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822"/>
        <w:gridCol w:w="284"/>
        <w:gridCol w:w="1105"/>
        <w:gridCol w:w="1105"/>
        <w:gridCol w:w="1105"/>
        <w:gridCol w:w="1105"/>
        <w:gridCol w:w="13"/>
        <w:gridCol w:w="698"/>
        <w:gridCol w:w="1760"/>
      </w:tblGrid>
      <w:tr w:rsidR="00082A47" w:rsidRPr="00082A47" w14:paraId="33493573" w14:textId="77777777" w:rsidTr="00240646">
        <w:trPr>
          <w:cantSplit/>
          <w:trHeight w:val="1079"/>
        </w:trPr>
        <w:tc>
          <w:tcPr>
            <w:tcW w:w="1534" w:type="dxa"/>
          </w:tcPr>
          <w:p w14:paraId="193AD395" w14:textId="77777777" w:rsidR="00082A47" w:rsidRPr="00082A47" w:rsidRDefault="00082A47" w:rsidP="00082A47">
            <w:pPr>
              <w:tabs>
                <w:tab w:val="clear" w:pos="1247"/>
                <w:tab w:val="clear" w:pos="1814"/>
                <w:tab w:val="clear" w:pos="2381"/>
                <w:tab w:val="clear" w:pos="2948"/>
                <w:tab w:val="clear" w:pos="3515"/>
              </w:tabs>
              <w:bidi/>
              <w:spacing w:line="480" w:lineRule="exact"/>
              <w:jc w:val="both"/>
              <w:rPr>
                <w:rFonts w:hint="default"/>
                <w:b/>
                <w:bCs/>
                <w:sz w:val="48"/>
                <w:szCs w:val="48"/>
                <w:lang w:val="en-US"/>
              </w:rPr>
            </w:pPr>
            <w:r w:rsidRPr="00082A47">
              <w:rPr>
                <w:rFonts w:hint="default"/>
                <w:b/>
                <w:bCs/>
                <w:sz w:val="48"/>
                <w:szCs w:val="48"/>
                <w:rtl/>
                <w:lang w:val="en-US"/>
              </w:rPr>
              <w:t>الأمم المتحدة</w:t>
            </w:r>
          </w:p>
        </w:tc>
        <w:tc>
          <w:tcPr>
            <w:tcW w:w="1130" w:type="dxa"/>
            <w:gridSpan w:val="2"/>
            <w:tcBorders>
              <w:left w:val="nil"/>
            </w:tcBorders>
            <w:vAlign w:val="center"/>
          </w:tcPr>
          <w:p w14:paraId="00D3C34A"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22"/>
                <w:szCs w:val="28"/>
                <w:lang w:val="en-US"/>
              </w:rPr>
              <w:drawing>
                <wp:inline distT="0" distB="0" distL="0" distR="0" wp14:anchorId="46F57C33" wp14:editId="52AA7D54">
                  <wp:extent cx="520103" cy="488054"/>
                  <wp:effectExtent l="0" t="0" r="0" b="762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14:paraId="56F79E49"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22"/>
                <w:szCs w:val="28"/>
                <w:lang w:val="en-US"/>
              </w:rPr>
              <w:drawing>
                <wp:inline distT="0" distB="0" distL="0" distR="0" wp14:anchorId="7196E052" wp14:editId="44289DB4">
                  <wp:extent cx="502285" cy="502285"/>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14:paraId="74803D65"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22"/>
                <w:szCs w:val="28"/>
                <w:lang w:val="en-US"/>
              </w:rPr>
            </w:pPr>
            <w:r w:rsidRPr="00082A47">
              <w:rPr>
                <w:rFonts w:cs="Simplified Arabic" w:hint="default"/>
                <w:noProof/>
                <w:sz w:val="22"/>
                <w:szCs w:val="28"/>
                <w:lang w:val="en-US"/>
              </w:rPr>
              <w:drawing>
                <wp:inline distT="0" distB="0" distL="0" distR="0" wp14:anchorId="6536DC3A" wp14:editId="04AB951C">
                  <wp:extent cx="590831" cy="454395"/>
                  <wp:effectExtent l="0" t="0" r="0" b="3175"/>
                  <wp:docPr id="10"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14:paraId="76C0400D" w14:textId="77777777" w:rsidR="00082A47" w:rsidRPr="00082A47" w:rsidRDefault="00082A47" w:rsidP="00082A47">
            <w:pPr>
              <w:tabs>
                <w:tab w:val="clear" w:pos="1247"/>
                <w:tab w:val="clear" w:pos="1814"/>
                <w:tab w:val="clear" w:pos="2381"/>
                <w:tab w:val="clear" w:pos="2948"/>
                <w:tab w:val="clear" w:pos="3515"/>
              </w:tabs>
              <w:bidi/>
              <w:rPr>
                <w:rFonts w:cs="Simplified Arabic" w:hint="default"/>
                <w:sz w:val="6"/>
                <w:szCs w:val="6"/>
                <w:lang w:val="en-US"/>
              </w:rPr>
            </w:pPr>
            <w:r w:rsidRPr="00082A47">
              <w:rPr>
                <w:rFonts w:cs="Simplified Arabic" w:hint="default"/>
                <w:noProof/>
                <w:sz w:val="22"/>
                <w:szCs w:val="28"/>
                <w:lang w:val="en-US"/>
              </w:rPr>
              <w:drawing>
                <wp:inline distT="0" distB="0" distL="0" distR="0" wp14:anchorId="45840633" wp14:editId="74EEA0C0">
                  <wp:extent cx="538541" cy="538542"/>
                  <wp:effectExtent l="0" t="0" r="0" b="0"/>
                  <wp:docPr id="11"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157" cy="547158"/>
                          </a:xfrm>
                          <a:prstGeom prst="rect">
                            <a:avLst/>
                          </a:prstGeom>
                          <a:noFill/>
                          <a:ln>
                            <a:noFill/>
                          </a:ln>
                        </pic:spPr>
                      </pic:pic>
                    </a:graphicData>
                  </a:graphic>
                </wp:inline>
              </w:drawing>
            </w:r>
          </w:p>
        </w:tc>
        <w:tc>
          <w:tcPr>
            <w:tcW w:w="1130" w:type="dxa"/>
            <w:tcBorders>
              <w:left w:val="nil"/>
            </w:tcBorders>
            <w:vAlign w:val="center"/>
          </w:tcPr>
          <w:p w14:paraId="4866365F" w14:textId="77777777" w:rsidR="00082A47" w:rsidRPr="00082A47" w:rsidRDefault="00082A47" w:rsidP="00082A47">
            <w:pPr>
              <w:tabs>
                <w:tab w:val="clear" w:pos="1247"/>
                <w:tab w:val="clear" w:pos="1814"/>
                <w:tab w:val="clear" w:pos="2381"/>
                <w:tab w:val="clear" w:pos="2948"/>
                <w:tab w:val="clear" w:pos="3515"/>
              </w:tabs>
              <w:bidi/>
              <w:jc w:val="right"/>
              <w:rPr>
                <w:rFonts w:cs="Simplified Arabic" w:hint="default"/>
                <w:sz w:val="6"/>
                <w:szCs w:val="6"/>
                <w:lang w:val="en-US"/>
              </w:rPr>
            </w:pPr>
          </w:p>
        </w:tc>
        <w:tc>
          <w:tcPr>
            <w:tcW w:w="725" w:type="dxa"/>
            <w:gridSpan w:val="2"/>
            <w:tcBorders>
              <w:left w:val="nil"/>
            </w:tcBorders>
            <w:vAlign w:val="center"/>
          </w:tcPr>
          <w:p w14:paraId="1440B9E6"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6"/>
                <w:szCs w:val="6"/>
                <w:lang w:val="en-US"/>
              </w:rPr>
              <mc:AlternateContent>
                <mc:Choice Requires="wps">
                  <w:drawing>
                    <wp:anchor distT="0" distB="0" distL="114300" distR="114300" simplePos="0" relativeHeight="251659264" behindDoc="0" locked="0" layoutInCell="1" allowOverlap="1" wp14:anchorId="0199D7DF" wp14:editId="05FB2BB4">
                      <wp:simplePos x="0" y="0"/>
                      <wp:positionH relativeFrom="column">
                        <wp:posOffset>350520</wp:posOffset>
                      </wp:positionH>
                      <wp:positionV relativeFrom="paragraph">
                        <wp:posOffset>120650</wp:posOffset>
                      </wp:positionV>
                      <wp:extent cx="857885" cy="515620"/>
                      <wp:effectExtent l="0" t="0" r="18415" b="17780"/>
                      <wp:wrapNone/>
                      <wp:docPr id="7" name="Text Box 7"/>
                      <wp:cNvGraphicFramePr/>
                      <a:graphic xmlns:a="http://schemas.openxmlformats.org/drawingml/2006/main">
                        <a:graphicData uri="http://schemas.microsoft.com/office/word/2010/wordprocessingShape">
                          <wps:wsp>
                            <wps:cNvSpPr txBox="1"/>
                            <wps:spPr>
                              <a:xfrm>
                                <a:off x="0" y="0"/>
                                <a:ext cx="857885" cy="515620"/>
                              </a:xfrm>
                              <a:prstGeom prst="rect">
                                <a:avLst/>
                              </a:prstGeom>
                              <a:solidFill>
                                <a:sysClr val="window" lastClr="FFFFFF"/>
                              </a:solidFill>
                              <a:ln w="6350">
                                <a:solidFill>
                                  <a:sysClr val="window" lastClr="FFFFFF"/>
                                </a:solidFill>
                              </a:ln>
                              <a:effectLst/>
                            </wps:spPr>
                            <wps:txbx>
                              <w:txbxContent>
                                <w:p w14:paraId="4853B58C" w14:textId="77777777" w:rsidR="004B7CE6" w:rsidRPr="002F100D" w:rsidRDefault="004B7CE6" w:rsidP="000E7AA4">
                                  <w:pPr>
                                    <w:bidi/>
                                    <w:spacing w:line="180" w:lineRule="exact"/>
                                    <w:rPr>
                                      <w:rFonts w:ascii="Traditional Arabic" w:hAnsi="Traditional Arabic" w:hint="default"/>
                                      <w:b/>
                                      <w:bCs/>
                                      <w:w w:val="103"/>
                                      <w:sz w:val="24"/>
                                      <w:szCs w:val="24"/>
                                      <w:rtl/>
                                    </w:rPr>
                                  </w:pPr>
                                  <w:r w:rsidRPr="002F100D">
                                    <w:rPr>
                                      <w:rFonts w:ascii="Traditional Arabic" w:hAnsi="Traditional Arabic"/>
                                      <w:b/>
                                      <w:bCs/>
                                      <w:w w:val="103"/>
                                      <w:sz w:val="24"/>
                                      <w:szCs w:val="24"/>
                                      <w:rtl/>
                                    </w:rPr>
                                    <w:t>منظمة</w:t>
                                  </w:r>
                                </w:p>
                                <w:p w14:paraId="4E688524" w14:textId="77777777" w:rsidR="004B7CE6" w:rsidRPr="002F100D" w:rsidRDefault="004B7CE6" w:rsidP="000E7AA4">
                                  <w:pPr>
                                    <w:bidi/>
                                    <w:spacing w:line="180" w:lineRule="exact"/>
                                    <w:rPr>
                                      <w:rFonts w:hint="default"/>
                                      <w:w w:val="103"/>
                                      <w:sz w:val="24"/>
                                      <w:szCs w:val="24"/>
                                    </w:rPr>
                                  </w:pPr>
                                  <w:r w:rsidRPr="002F100D">
                                    <w:rPr>
                                      <w:rFonts w:ascii="Traditional Arabic" w:hAnsi="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9D7DF" id="_x0000_t202" coordsize="21600,21600" o:spt="202" path="m,l,21600r21600,l21600,xe">
                      <v:stroke joinstyle="miter"/>
                      <v:path gradientshapeok="t" o:connecttype="rect"/>
                    </v:shapetype>
                    <v:shape id="Text Box 7" o:spid="_x0000_s1026" type="#_x0000_t202" style="position:absolute;left:0;text-align:left;margin-left:27.6pt;margin-top:9.5pt;width:67.5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" fillcolor="window" strokecolor="window" strokeweight=".5pt">
                      <v:textbox>
                        <w:txbxContent>
                          <w:p w14:paraId="4853B58C" w14:textId="77777777" w:rsidR="004B7CE6" w:rsidRPr="002F100D" w:rsidRDefault="004B7CE6" w:rsidP="000E7AA4">
                            <w:pPr>
                              <w:bidi/>
                              <w:spacing w:line="180" w:lineRule="exact"/>
                              <w:rPr>
                                <w:rFonts w:ascii="Traditional Arabic" w:hAnsi="Traditional Arabic" w:hint="default"/>
                                <w:b/>
                                <w:bCs/>
                                <w:w w:val="103"/>
                                <w:sz w:val="24"/>
                                <w:szCs w:val="24"/>
                                <w:rtl/>
                              </w:rPr>
                            </w:pPr>
                            <w:r w:rsidRPr="002F100D">
                              <w:rPr>
                                <w:rFonts w:ascii="Traditional Arabic" w:hAnsi="Traditional Arabic"/>
                                <w:b/>
                                <w:bCs/>
                                <w:w w:val="103"/>
                                <w:sz w:val="24"/>
                                <w:szCs w:val="24"/>
                                <w:rtl/>
                              </w:rPr>
                              <w:t>منظمة</w:t>
                            </w:r>
                          </w:p>
                          <w:p w14:paraId="4E688524" w14:textId="77777777" w:rsidR="004B7CE6" w:rsidRPr="002F100D" w:rsidRDefault="004B7CE6" w:rsidP="000E7AA4">
                            <w:pPr>
                              <w:bidi/>
                              <w:spacing w:line="180" w:lineRule="exact"/>
                              <w:rPr>
                                <w:rFonts w:hint="default"/>
                                <w:w w:val="103"/>
                                <w:sz w:val="24"/>
                                <w:szCs w:val="24"/>
                              </w:rPr>
                            </w:pPr>
                            <w:r w:rsidRPr="002F100D">
                              <w:rPr>
                                <w:rFonts w:ascii="Traditional Arabic" w:hAnsi="Traditional Arabic"/>
                                <w:b/>
                                <w:bCs/>
                                <w:w w:val="103"/>
                                <w:sz w:val="24"/>
                                <w:szCs w:val="24"/>
                                <w:rtl/>
                              </w:rPr>
                              <w:t>الأغذية والزراعة للأمم المتحدة</w:t>
                            </w:r>
                          </w:p>
                        </w:txbxContent>
                      </v:textbox>
                    </v:shape>
                  </w:pict>
                </mc:Fallback>
              </mc:AlternateContent>
            </w:r>
            <w:r w:rsidRPr="00082A47">
              <w:rPr>
                <w:rFonts w:cs="Simplified Arabic" w:hint="default"/>
                <w:noProof/>
                <w:sz w:val="22"/>
                <w:szCs w:val="28"/>
                <w:lang w:val="en-US"/>
              </w:rPr>
              <w:drawing>
                <wp:inline distT="0" distB="0" distL="0" distR="0" wp14:anchorId="0FC859E2" wp14:editId="142CE8A4">
                  <wp:extent cx="327025" cy="640715"/>
                  <wp:effectExtent l="0" t="0" r="0" b="6985"/>
                  <wp:docPr id="12"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14:paraId="122868CD" w14:textId="77777777" w:rsidR="00082A47" w:rsidRPr="00082A47" w:rsidRDefault="00082A47" w:rsidP="00082A47">
            <w:pPr>
              <w:keepNext/>
              <w:tabs>
                <w:tab w:val="clear" w:pos="1247"/>
                <w:tab w:val="clear" w:pos="1814"/>
                <w:tab w:val="clear" w:pos="2381"/>
                <w:tab w:val="clear" w:pos="2948"/>
                <w:tab w:val="clear" w:pos="3515"/>
              </w:tabs>
              <w:jc w:val="both"/>
              <w:outlineLvl w:val="1"/>
              <w:rPr>
                <w:rFonts w:ascii="Arial" w:hAnsi="Arial" w:cs="Arial" w:hint="default"/>
                <w:b/>
                <w:bCs/>
                <w:sz w:val="10"/>
                <w:szCs w:val="10"/>
                <w:lang w:val="en-US"/>
              </w:rPr>
            </w:pPr>
            <w:r w:rsidRPr="00082A47">
              <w:rPr>
                <w:rFonts w:ascii="Arial" w:hAnsi="Arial" w:cs="Arial" w:hint="default"/>
                <w:b/>
                <w:bCs/>
                <w:sz w:val="64"/>
                <w:szCs w:val="64"/>
                <w:lang w:val="en-US"/>
              </w:rPr>
              <w:t>BES</w:t>
            </w:r>
          </w:p>
        </w:tc>
      </w:tr>
      <w:tr w:rsidR="00082A47" w:rsidRPr="00082A47" w14:paraId="446EBB2C" w14:textId="77777777" w:rsidTr="00240646">
        <w:trPr>
          <w:cantSplit/>
          <w:trHeight w:val="362"/>
        </w:trPr>
        <w:tc>
          <w:tcPr>
            <w:tcW w:w="1534" w:type="dxa"/>
            <w:tcBorders>
              <w:bottom w:val="single" w:sz="2" w:space="0" w:color="auto"/>
            </w:tcBorders>
          </w:tcPr>
          <w:p w14:paraId="4476037B" w14:textId="77777777" w:rsidR="00082A47" w:rsidRPr="00082A47" w:rsidRDefault="00082A47" w:rsidP="00082A47">
            <w:pPr>
              <w:tabs>
                <w:tab w:val="clear" w:pos="1247"/>
                <w:tab w:val="clear" w:pos="1814"/>
                <w:tab w:val="clear" w:pos="2381"/>
                <w:tab w:val="clear" w:pos="2948"/>
                <w:tab w:val="clear" w:pos="3515"/>
              </w:tabs>
              <w:bidi/>
              <w:jc w:val="both"/>
              <w:rPr>
                <w:rFonts w:cs="Simplified Arabic" w:hint="default"/>
                <w:sz w:val="6"/>
                <w:szCs w:val="6"/>
                <w:lang w:val="en-US"/>
              </w:rPr>
            </w:pPr>
          </w:p>
        </w:tc>
        <w:tc>
          <w:tcPr>
            <w:tcW w:w="5663" w:type="dxa"/>
            <w:gridSpan w:val="7"/>
            <w:tcBorders>
              <w:bottom w:val="single" w:sz="2" w:space="0" w:color="auto"/>
            </w:tcBorders>
          </w:tcPr>
          <w:p w14:paraId="7E705B66" w14:textId="77777777" w:rsidR="00082A47" w:rsidRPr="00082A47" w:rsidRDefault="00082A47" w:rsidP="00082A47">
            <w:pPr>
              <w:tabs>
                <w:tab w:val="clear" w:pos="1247"/>
                <w:tab w:val="clear" w:pos="1814"/>
                <w:tab w:val="clear" w:pos="2381"/>
                <w:tab w:val="clear" w:pos="2948"/>
                <w:tab w:val="clear" w:pos="3515"/>
              </w:tabs>
              <w:bidi/>
              <w:rPr>
                <w:rFonts w:ascii="Univers" w:hAnsi="Univers" w:cs="Simplified Arabic" w:hint="default"/>
                <w:b/>
                <w:sz w:val="6"/>
                <w:szCs w:val="6"/>
                <w:lang w:val="en-US"/>
              </w:rPr>
            </w:pPr>
          </w:p>
        </w:tc>
        <w:tc>
          <w:tcPr>
            <w:tcW w:w="2515" w:type="dxa"/>
            <w:gridSpan w:val="2"/>
            <w:tcBorders>
              <w:bottom w:val="single" w:sz="2" w:space="0" w:color="auto"/>
            </w:tcBorders>
          </w:tcPr>
          <w:p w14:paraId="376F5077" w14:textId="614E1C1C" w:rsidR="00082A47" w:rsidRPr="00082A47" w:rsidRDefault="00082A47" w:rsidP="00066A8E">
            <w:pPr>
              <w:tabs>
                <w:tab w:val="clear" w:pos="1247"/>
                <w:tab w:val="clear" w:pos="1814"/>
                <w:tab w:val="clear" w:pos="2381"/>
                <w:tab w:val="clear" w:pos="2948"/>
                <w:tab w:val="clear" w:pos="3515"/>
              </w:tabs>
              <w:jc w:val="both"/>
              <w:rPr>
                <w:rFonts w:cs="Simplified Arabic" w:hint="default"/>
                <w:b/>
                <w:sz w:val="24"/>
                <w:szCs w:val="24"/>
                <w:lang w:val="en-US"/>
              </w:rPr>
            </w:pPr>
            <w:r w:rsidRPr="00082A47">
              <w:rPr>
                <w:rFonts w:cs="Simplified Arabic" w:hint="default"/>
                <w:b/>
                <w:sz w:val="24"/>
                <w:szCs w:val="24"/>
                <w:lang w:val="en-US"/>
              </w:rPr>
              <w:t>IPBES</w:t>
            </w:r>
            <w:r w:rsidRPr="00082A47">
              <w:rPr>
                <w:rFonts w:cs="Simplified Arabic" w:hint="default"/>
                <w:szCs w:val="20"/>
                <w:lang w:val="en-US"/>
              </w:rPr>
              <w:t>/5</w:t>
            </w:r>
            <w:r w:rsidR="00F03516">
              <w:rPr>
                <w:rFonts w:cs="Times New Roman" w:hint="default"/>
                <w:szCs w:val="20"/>
                <w:lang w:val="en-US"/>
              </w:rPr>
              <w:t>/</w:t>
            </w:r>
            <w:r w:rsidR="00066A8E">
              <w:rPr>
                <w:rFonts w:cs="Times New Roman" w:hint="default"/>
                <w:szCs w:val="20"/>
                <w:lang w:val="en-US"/>
              </w:rPr>
              <w:t>15</w:t>
            </w:r>
          </w:p>
        </w:tc>
      </w:tr>
      <w:tr w:rsidR="00082A47" w:rsidRPr="00082A47" w14:paraId="4FCD47E1" w14:textId="77777777" w:rsidTr="00240646">
        <w:trPr>
          <w:cantSplit/>
          <w:trHeight w:val="1433"/>
        </w:trPr>
        <w:tc>
          <w:tcPr>
            <w:tcW w:w="2373" w:type="dxa"/>
            <w:gridSpan w:val="2"/>
            <w:tcBorders>
              <w:top w:val="single" w:sz="2" w:space="0" w:color="auto"/>
              <w:bottom w:val="single" w:sz="24" w:space="0" w:color="auto"/>
            </w:tcBorders>
            <w:vAlign w:val="center"/>
          </w:tcPr>
          <w:p w14:paraId="670F6DEF" w14:textId="77777777" w:rsidR="00082A47" w:rsidRPr="00082A47" w:rsidRDefault="00082A47" w:rsidP="00082A47">
            <w:pPr>
              <w:tabs>
                <w:tab w:val="clear" w:pos="1247"/>
                <w:tab w:val="clear" w:pos="1814"/>
                <w:tab w:val="clear" w:pos="2381"/>
                <w:tab w:val="clear" w:pos="2948"/>
                <w:tab w:val="clear" w:pos="3515"/>
              </w:tabs>
              <w:spacing w:before="240" w:after="240"/>
              <w:jc w:val="right"/>
              <w:rPr>
                <w:rFonts w:ascii="Arial" w:hAnsi="Arial" w:cs="Arial" w:hint="default"/>
                <w:b/>
                <w:sz w:val="10"/>
                <w:szCs w:val="10"/>
                <w:lang w:val="en-US"/>
              </w:rPr>
            </w:pPr>
            <w:r w:rsidRPr="00082A47">
              <w:rPr>
                <w:rFonts w:ascii="Arial" w:hAnsi="Arial" w:cs="Arial" w:hint="default"/>
                <w:b/>
                <w:noProof/>
                <w:sz w:val="28"/>
                <w:szCs w:val="28"/>
                <w:lang w:val="en-US"/>
              </w:rPr>
              <w:drawing>
                <wp:inline distT="0" distB="0" distL="0" distR="0" wp14:anchorId="19E599E2" wp14:editId="184D3B13">
                  <wp:extent cx="1111406" cy="5193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6"/>
            <w:tcBorders>
              <w:top w:val="single" w:sz="2" w:space="0" w:color="auto"/>
              <w:bottom w:val="single" w:sz="24" w:space="0" w:color="auto"/>
            </w:tcBorders>
          </w:tcPr>
          <w:p w14:paraId="55F959B1" w14:textId="77777777" w:rsidR="00082A47" w:rsidRPr="00082A47" w:rsidRDefault="00082A47" w:rsidP="00082A47">
            <w:pPr>
              <w:tabs>
                <w:tab w:val="clear" w:pos="1247"/>
                <w:tab w:val="clear" w:pos="1814"/>
                <w:tab w:val="clear" w:pos="2381"/>
                <w:tab w:val="clear" w:pos="2948"/>
                <w:tab w:val="clear" w:pos="3515"/>
              </w:tabs>
              <w:bidi/>
              <w:spacing w:before="360" w:line="400" w:lineRule="exact"/>
              <w:ind w:right="459"/>
              <w:rPr>
                <w:rFonts w:ascii="Arial" w:hAnsi="Arial" w:cs="Arial" w:hint="default"/>
                <w:b/>
                <w:bCs/>
                <w:sz w:val="36"/>
                <w:szCs w:val="36"/>
                <w:rtl/>
                <w:lang w:val="en-US"/>
              </w:rPr>
            </w:pPr>
            <w:r w:rsidRPr="00082A47">
              <w:rPr>
                <w:rFonts w:ascii="Times New Roman Bold" w:hAnsi="Times New Roman Bold" w:hint="default"/>
                <w:b/>
                <w:bCs/>
                <w:w w:val="97"/>
                <w:sz w:val="36"/>
                <w:szCs w:val="36"/>
                <w:rtl/>
                <w:lang w:val="en-US"/>
              </w:rPr>
              <w:t>المنبر الحكومي الدولي للعلوم والسياسات في مجال التنوع البيولوجي وخدمات النظم الإيكولوجية</w:t>
            </w:r>
          </w:p>
        </w:tc>
        <w:tc>
          <w:tcPr>
            <w:tcW w:w="2515" w:type="dxa"/>
            <w:gridSpan w:val="2"/>
            <w:tcBorders>
              <w:top w:val="single" w:sz="2" w:space="0" w:color="auto"/>
              <w:bottom w:val="single" w:sz="24" w:space="0" w:color="auto"/>
            </w:tcBorders>
          </w:tcPr>
          <w:p w14:paraId="59F2BC68" w14:textId="6B2E38C2" w:rsidR="00082A47" w:rsidRPr="00082A47" w:rsidRDefault="00082A47" w:rsidP="00082A47">
            <w:pPr>
              <w:tabs>
                <w:tab w:val="clear" w:pos="1247"/>
                <w:tab w:val="clear" w:pos="1814"/>
                <w:tab w:val="clear" w:pos="2381"/>
                <w:tab w:val="clear" w:pos="2948"/>
                <w:tab w:val="clear" w:pos="3515"/>
              </w:tabs>
              <w:spacing w:before="120"/>
              <w:rPr>
                <w:rFonts w:cs="Simplified Arabic" w:hint="default"/>
                <w:szCs w:val="20"/>
                <w:lang w:val="en-US"/>
              </w:rPr>
            </w:pPr>
            <w:r w:rsidRPr="00082A47">
              <w:rPr>
                <w:rFonts w:cs="Simplified Arabic" w:hint="default"/>
                <w:szCs w:val="20"/>
                <w:lang w:val="en-US"/>
              </w:rPr>
              <w:t xml:space="preserve">Distr.: </w:t>
            </w:r>
            <w:r w:rsidR="00066A8E">
              <w:rPr>
                <w:rFonts w:hint="default"/>
                <w:lang w:eastAsia="zh-CN"/>
              </w:rPr>
              <w:t>General</w:t>
            </w:r>
          </w:p>
          <w:p w14:paraId="5032CB34" w14:textId="76C89315" w:rsidR="00082A47" w:rsidRPr="00082A47" w:rsidRDefault="00F03516" w:rsidP="00066A8E">
            <w:pPr>
              <w:tabs>
                <w:tab w:val="clear" w:pos="1247"/>
                <w:tab w:val="clear" w:pos="1814"/>
                <w:tab w:val="clear" w:pos="2381"/>
                <w:tab w:val="clear" w:pos="2948"/>
                <w:tab w:val="clear" w:pos="3515"/>
              </w:tabs>
              <w:spacing w:after="120"/>
              <w:rPr>
                <w:rFonts w:cs="Simplified Arabic" w:hint="default"/>
                <w:szCs w:val="20"/>
                <w:lang w:val="en-US"/>
              </w:rPr>
            </w:pPr>
            <w:r>
              <w:rPr>
                <w:rFonts w:cs="Simplified Arabic" w:hint="default"/>
                <w:szCs w:val="20"/>
                <w:lang w:val="en-US"/>
              </w:rPr>
              <w:t>1</w:t>
            </w:r>
            <w:r w:rsidR="00066A8E">
              <w:rPr>
                <w:rFonts w:cs="Simplified Arabic" w:hint="default"/>
                <w:szCs w:val="20"/>
                <w:lang w:val="en-US"/>
              </w:rPr>
              <w:t>1</w:t>
            </w:r>
            <w:r w:rsidR="00082A47" w:rsidRPr="00082A47">
              <w:rPr>
                <w:rFonts w:cs="Simplified Arabic" w:hint="default"/>
                <w:szCs w:val="20"/>
                <w:lang w:val="en-US"/>
              </w:rPr>
              <w:t xml:space="preserve"> </w:t>
            </w:r>
            <w:r w:rsidR="00066A8E">
              <w:rPr>
                <w:rFonts w:cs="Simplified Arabic" w:hint="default"/>
                <w:szCs w:val="20"/>
                <w:lang w:val="en-US"/>
              </w:rPr>
              <w:t>April</w:t>
            </w:r>
            <w:r w:rsidR="00082A47" w:rsidRPr="00082A47">
              <w:rPr>
                <w:rFonts w:cs="Simplified Arabic" w:hint="default"/>
                <w:szCs w:val="20"/>
                <w:lang w:val="en-US"/>
              </w:rPr>
              <w:t xml:space="preserve"> 2017</w:t>
            </w:r>
          </w:p>
          <w:p w14:paraId="47AA7989" w14:textId="77777777" w:rsidR="00082A47" w:rsidRPr="00082A47" w:rsidRDefault="00082A47" w:rsidP="00082A47">
            <w:pPr>
              <w:tabs>
                <w:tab w:val="clear" w:pos="1247"/>
                <w:tab w:val="clear" w:pos="1814"/>
                <w:tab w:val="clear" w:pos="2381"/>
                <w:tab w:val="clear" w:pos="2948"/>
                <w:tab w:val="clear" w:pos="3515"/>
              </w:tabs>
              <w:spacing w:before="120"/>
              <w:rPr>
                <w:rFonts w:cs="Simplified Arabic" w:hint="default"/>
                <w:szCs w:val="20"/>
                <w:lang w:val="en-US"/>
              </w:rPr>
            </w:pPr>
            <w:r w:rsidRPr="00082A47">
              <w:rPr>
                <w:rFonts w:cs="Simplified Arabic" w:hint="default"/>
                <w:szCs w:val="20"/>
                <w:lang w:val="en-US"/>
              </w:rPr>
              <w:t>Arabic</w:t>
            </w:r>
          </w:p>
          <w:p w14:paraId="720548F8" w14:textId="77777777" w:rsidR="00082A47" w:rsidRPr="00082A47" w:rsidRDefault="00082A47" w:rsidP="00082A47">
            <w:pPr>
              <w:tabs>
                <w:tab w:val="clear" w:pos="1247"/>
                <w:tab w:val="clear" w:pos="1814"/>
                <w:tab w:val="clear" w:pos="2381"/>
                <w:tab w:val="clear" w:pos="2948"/>
                <w:tab w:val="clear" w:pos="3515"/>
              </w:tabs>
              <w:spacing w:after="120"/>
              <w:rPr>
                <w:rFonts w:cs="Simplified Arabic" w:hint="default"/>
                <w:sz w:val="22"/>
                <w:szCs w:val="28"/>
                <w:lang w:val="en-US"/>
              </w:rPr>
            </w:pPr>
            <w:r w:rsidRPr="00082A47">
              <w:rPr>
                <w:rFonts w:cs="Simplified Arabic" w:hint="default"/>
                <w:szCs w:val="20"/>
                <w:lang w:val="en-US"/>
              </w:rPr>
              <w:t>Original: English</w:t>
            </w:r>
          </w:p>
        </w:tc>
      </w:tr>
    </w:tbl>
    <w:p w14:paraId="114B7143" w14:textId="77777777" w:rsidR="00082A47" w:rsidRPr="00082A47" w:rsidRDefault="00082A47" w:rsidP="004579FA">
      <w:pPr>
        <w:tabs>
          <w:tab w:val="clear" w:pos="1247"/>
          <w:tab w:val="clear" w:pos="1814"/>
          <w:tab w:val="clear" w:pos="2381"/>
          <w:tab w:val="clear" w:pos="2948"/>
          <w:tab w:val="clear" w:pos="3515"/>
        </w:tabs>
        <w:bidi/>
        <w:spacing w:before="40" w:line="340" w:lineRule="exact"/>
        <w:ind w:left="140" w:right="5954"/>
        <w:jc w:val="both"/>
        <w:rPr>
          <w:rFonts w:ascii="Times New Roman Bold" w:hAnsi="Times New Roman Bold" w:hint="default"/>
          <w:b/>
          <w:bCs/>
          <w:w w:val="97"/>
          <w:sz w:val="28"/>
          <w:szCs w:val="28"/>
          <w:rtl/>
          <w:lang w:val="en-US"/>
        </w:rPr>
      </w:pPr>
      <w:r w:rsidRPr="00082A47">
        <w:rPr>
          <w:rFonts w:ascii="Times New Roman Bold" w:hAnsi="Times New Roman Bold" w:hint="default"/>
          <w:b/>
          <w:bCs/>
          <w:w w:val="97"/>
          <w:sz w:val="28"/>
          <w:szCs w:val="28"/>
          <w:rtl/>
          <w:lang w:val="en-US"/>
        </w:rPr>
        <w:t>الاجتماع العام للمنبر الحكومي الدولي للعلوم والسياسات في مجال التنوع البيولوجي وخدمات النظم الإيكولوجية</w:t>
      </w:r>
    </w:p>
    <w:p w14:paraId="1644C7BF" w14:textId="77777777" w:rsidR="00082A47" w:rsidRPr="00082A47" w:rsidRDefault="00082A47" w:rsidP="00082A47">
      <w:pPr>
        <w:tabs>
          <w:tab w:val="clear" w:pos="1247"/>
          <w:tab w:val="clear" w:pos="1814"/>
          <w:tab w:val="clear" w:pos="2381"/>
          <w:tab w:val="clear" w:pos="2948"/>
          <w:tab w:val="clear" w:pos="3515"/>
        </w:tabs>
        <w:bidi/>
        <w:spacing w:line="340" w:lineRule="exact"/>
        <w:ind w:left="140"/>
        <w:jc w:val="both"/>
        <w:rPr>
          <w:rFonts w:ascii="Times New Roman Bold" w:hAnsi="Times New Roman Bold" w:hint="default"/>
          <w:w w:val="97"/>
          <w:sz w:val="28"/>
          <w:szCs w:val="28"/>
          <w:rtl/>
          <w:lang w:val="en-US"/>
        </w:rPr>
      </w:pPr>
      <w:r w:rsidRPr="00082A47">
        <w:rPr>
          <w:rFonts w:ascii="Times New Roman Bold" w:hAnsi="Times New Roman Bold" w:hint="default"/>
          <w:b/>
          <w:bCs/>
          <w:w w:val="97"/>
          <w:sz w:val="28"/>
          <w:szCs w:val="28"/>
          <w:rtl/>
          <w:lang w:val="en-US"/>
        </w:rPr>
        <w:t>الدورة الخامسة</w:t>
      </w:r>
    </w:p>
    <w:p w14:paraId="6F4CB8C1" w14:textId="0FD1CD18" w:rsidR="009B1F42" w:rsidRPr="009B1F42" w:rsidRDefault="00082A47" w:rsidP="00066A8E">
      <w:pPr>
        <w:tabs>
          <w:tab w:val="clear" w:pos="1247"/>
          <w:tab w:val="clear" w:pos="1814"/>
          <w:tab w:val="clear" w:pos="2381"/>
          <w:tab w:val="clear" w:pos="2948"/>
          <w:tab w:val="clear" w:pos="3515"/>
        </w:tabs>
        <w:bidi/>
        <w:spacing w:line="340" w:lineRule="exact"/>
        <w:ind w:left="142"/>
        <w:jc w:val="both"/>
        <w:rPr>
          <w:rFonts w:ascii="Times New Roman Bold" w:hAnsi="Times New Roman Bold" w:hint="default"/>
          <w:b/>
          <w:bCs/>
          <w:w w:val="97"/>
          <w:sz w:val="28"/>
          <w:szCs w:val="28"/>
          <w:lang w:val="en-US"/>
        </w:rPr>
      </w:pPr>
      <w:r w:rsidRPr="00082A47">
        <w:rPr>
          <w:rFonts w:hint="default"/>
          <w:sz w:val="28"/>
          <w:szCs w:val="28"/>
          <w:rtl/>
          <w:lang w:val="en-US"/>
        </w:rPr>
        <w:t>بون، ألمانيا، 7-10 آذار/مارس 2017</w:t>
      </w:r>
    </w:p>
    <w:p w14:paraId="2110C68E" w14:textId="7ADFB6C6" w:rsidR="009B1F42" w:rsidRPr="009B1F42" w:rsidRDefault="00CD0DCE" w:rsidP="00CD0DCE">
      <w:pPr>
        <w:tabs>
          <w:tab w:val="clear" w:pos="1247"/>
          <w:tab w:val="clear" w:pos="1814"/>
          <w:tab w:val="clear" w:pos="2381"/>
          <w:tab w:val="clear" w:pos="2948"/>
          <w:tab w:val="clear" w:pos="3515"/>
        </w:tabs>
        <w:bidi/>
        <w:spacing w:before="360" w:after="360" w:line="400" w:lineRule="exact"/>
        <w:ind w:left="1134"/>
        <w:jc w:val="both"/>
        <w:rPr>
          <w:rFonts w:hint="default"/>
          <w:b/>
          <w:bCs/>
          <w:sz w:val="34"/>
          <w:szCs w:val="34"/>
          <w:lang w:eastAsia="en-GB"/>
        </w:rPr>
      </w:pPr>
      <w:r>
        <w:rPr>
          <w:rFonts w:hint="default"/>
          <w:b/>
          <w:bCs/>
          <w:sz w:val="34"/>
          <w:szCs w:val="34"/>
          <w:rtl/>
          <w:lang w:val="en-US"/>
        </w:rPr>
        <w:t xml:space="preserve">تقرير </w:t>
      </w:r>
      <w:r w:rsidRPr="00082A47">
        <w:rPr>
          <w:rFonts w:hint="default"/>
          <w:b/>
          <w:bCs/>
          <w:sz w:val="34"/>
          <w:szCs w:val="34"/>
          <w:rtl/>
          <w:lang w:val="en-US"/>
        </w:rPr>
        <w:t>الاجتماع العام للمنبر الحكومي الدولي للعلوم والسياسات في مجال التنوع البيولوجي وخدمات النظم الإيكولوجية</w:t>
      </w:r>
      <w:r>
        <w:rPr>
          <w:rFonts w:hint="default"/>
          <w:b/>
          <w:bCs/>
          <w:sz w:val="34"/>
          <w:szCs w:val="34"/>
          <w:rtl/>
          <w:lang w:val="en-US"/>
        </w:rPr>
        <w:t xml:space="preserve"> عن أعمال دورته الخامسة</w:t>
      </w:r>
    </w:p>
    <w:p w14:paraId="75494FCE" w14:textId="77777777" w:rsidR="00CD0DCE" w:rsidRPr="00612D21" w:rsidRDefault="00CD0DCE" w:rsidP="00CD0DCE">
      <w:pPr>
        <w:tabs>
          <w:tab w:val="clear" w:pos="1247"/>
          <w:tab w:val="clear" w:pos="1814"/>
          <w:tab w:val="clear" w:pos="2381"/>
        </w:tabs>
        <w:bidi/>
        <w:spacing w:after="120" w:line="400" w:lineRule="exact"/>
        <w:ind w:left="1134" w:hanging="709"/>
        <w:jc w:val="both"/>
        <w:textDirection w:val="tbRlV"/>
        <w:rPr>
          <w:rFonts w:hint="default"/>
          <w:b/>
          <w:bCs/>
          <w:sz w:val="32"/>
          <w:szCs w:val="32"/>
          <w:rtl/>
        </w:rPr>
      </w:pPr>
      <w:r w:rsidRPr="00612D21">
        <w:rPr>
          <w:rFonts w:hint="default"/>
          <w:b/>
          <w:bCs/>
          <w:sz w:val="32"/>
          <w:szCs w:val="32"/>
          <w:rtl/>
        </w:rPr>
        <w:t>أولاً -</w:t>
      </w:r>
      <w:r w:rsidRPr="00612D21">
        <w:rPr>
          <w:rFonts w:hint="default"/>
          <w:b/>
          <w:bCs/>
          <w:sz w:val="32"/>
          <w:szCs w:val="32"/>
          <w:rtl/>
        </w:rPr>
        <w:tab/>
        <w:t>افتتاح الدورة</w:t>
      </w:r>
    </w:p>
    <w:p w14:paraId="188783A8" w14:textId="36511484" w:rsidR="00CD0DCE" w:rsidRPr="008D2650" w:rsidRDefault="00CD0DCE" w:rsidP="002062AB">
      <w:pPr>
        <w:pStyle w:val="Normalnumber"/>
        <w:numPr>
          <w:ilvl w:val="0"/>
          <w:numId w:val="39"/>
        </w:numPr>
        <w:tabs>
          <w:tab w:val="clear" w:pos="567"/>
          <w:tab w:val="clear" w:pos="1247"/>
          <w:tab w:val="clear" w:pos="1814"/>
          <w:tab w:val="clear" w:pos="2381"/>
          <w:tab w:val="clear" w:pos="2948"/>
          <w:tab w:val="clear" w:pos="3515"/>
          <w:tab w:val="clear" w:pos="4082"/>
          <w:tab w:val="left" w:pos="1841"/>
        </w:tabs>
        <w:bidi/>
        <w:spacing w:line="38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 xml:space="preserve">عقدت </w:t>
      </w:r>
      <w:r w:rsidRPr="008D2650">
        <w:rPr>
          <w:rFonts w:ascii="Traditional Arabic" w:hAnsi="Traditional Arabic" w:cs="Traditional Arabic"/>
          <w:sz w:val="30"/>
          <w:szCs w:val="30"/>
          <w:rtl/>
          <w:lang w:val="en-GB" w:eastAsia="zh-TW"/>
        </w:rPr>
        <w:t xml:space="preserve">الدورة الخامسة </w:t>
      </w:r>
      <w:r>
        <w:rPr>
          <w:rFonts w:ascii="Traditional Arabic" w:hAnsi="Traditional Arabic" w:cs="Traditional Arabic"/>
          <w:sz w:val="30"/>
          <w:szCs w:val="30"/>
          <w:rtl/>
          <w:lang w:val="en-GB" w:eastAsia="zh-TW"/>
        </w:rPr>
        <w:t>للاجتماع</w:t>
      </w:r>
      <w:r w:rsidRPr="008D2650">
        <w:rPr>
          <w:rFonts w:ascii="Traditional Arabic" w:hAnsi="Traditional Arabic" w:cs="Traditional Arabic"/>
          <w:sz w:val="30"/>
          <w:szCs w:val="30"/>
          <w:rtl/>
          <w:lang w:val="en-GB" w:eastAsia="zh-TW"/>
        </w:rPr>
        <w:t xml:space="preserve"> العام للمنبر الحكومي الدولي للعلوم والسياسات </w:t>
      </w:r>
      <w:r>
        <w:rPr>
          <w:rFonts w:ascii="Traditional Arabic" w:hAnsi="Traditional Arabic" w:cs="Traditional Arabic"/>
          <w:sz w:val="30"/>
          <w:szCs w:val="30"/>
          <w:rtl/>
          <w:lang w:val="en-GB" w:eastAsia="zh-TW"/>
        </w:rPr>
        <w:t>في مجال</w:t>
      </w:r>
      <w:r w:rsidRPr="008D2650">
        <w:rPr>
          <w:rFonts w:ascii="Traditional Arabic" w:hAnsi="Traditional Arabic" w:cs="Traditional Arabic"/>
          <w:sz w:val="30"/>
          <w:szCs w:val="30"/>
          <w:rtl/>
          <w:lang w:val="en-GB" w:eastAsia="zh-TW"/>
        </w:rPr>
        <w:t xml:space="preserve"> التنوع البيولوجي وخدمات النظم الإيكولوجية في بون، ألمانيا، في الفترة من 7 إلى 10 آذار/مارس 2017.</w:t>
      </w:r>
      <w:r w:rsidR="00E853BB">
        <w:rPr>
          <w:rFonts w:ascii="Traditional Arabic" w:hAnsi="Traditional Arabic" w:cs="Traditional Arabic" w:hint="cs"/>
          <w:sz w:val="30"/>
          <w:szCs w:val="30"/>
          <w:rtl/>
          <w:lang w:val="en-GB" w:eastAsia="zh-TW"/>
        </w:rPr>
        <w:t xml:space="preserve"> وعقدت اجتماعات تشاورية إقليمية في يوم 6 آذار/مارس 2017 وكذلك صباح كل يوم خلال الدورة.</w:t>
      </w:r>
    </w:p>
    <w:p w14:paraId="21D27436" w14:textId="77777777" w:rsidR="00CD0DCE" w:rsidRPr="008D2650" w:rsidRDefault="00CD0DCE" w:rsidP="002062AB">
      <w:pPr>
        <w:pStyle w:val="Normalnumber"/>
        <w:numPr>
          <w:ilvl w:val="0"/>
          <w:numId w:val="39"/>
        </w:numPr>
        <w:tabs>
          <w:tab w:val="clear" w:pos="567"/>
          <w:tab w:val="clear" w:pos="1247"/>
          <w:tab w:val="clear" w:pos="1814"/>
          <w:tab w:val="clear" w:pos="2381"/>
          <w:tab w:val="clear" w:pos="2948"/>
          <w:tab w:val="clear" w:pos="3515"/>
          <w:tab w:val="clear" w:pos="4082"/>
          <w:tab w:val="left" w:pos="1841"/>
        </w:tabs>
        <w:bidi/>
        <w:spacing w:line="38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وافتَتَح</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الدورة في تمام الساعة 00</w:t>
      </w:r>
      <w:r>
        <w:rPr>
          <w:rFonts w:ascii="Traditional Arabic" w:hAnsi="Traditional Arabic" w:cs="Traditional Arabic"/>
          <w:sz w:val="30"/>
          <w:szCs w:val="30"/>
          <w:lang w:val="en-GB" w:eastAsia="zh-TW"/>
        </w:rPr>
        <w:t>:</w:t>
      </w:r>
      <w:r>
        <w:rPr>
          <w:rFonts w:ascii="Traditional Arabic" w:hAnsi="Traditional Arabic" w:cs="Traditional Arabic"/>
          <w:sz w:val="30"/>
          <w:szCs w:val="30"/>
          <w:rtl/>
          <w:lang w:val="en-GB" w:eastAsia="zh-TW"/>
        </w:rPr>
        <w:t>10</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من يوم</w:t>
      </w:r>
      <w:r w:rsidRPr="008D2650">
        <w:rPr>
          <w:rFonts w:ascii="Traditional Arabic" w:hAnsi="Traditional Arabic" w:cs="Traditional Arabic"/>
          <w:sz w:val="30"/>
          <w:szCs w:val="30"/>
          <w:rtl/>
          <w:lang w:val="en-GB" w:eastAsia="zh-TW"/>
        </w:rPr>
        <w:t xml:space="preserve"> 7 آذار/مارس 2017</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رئيس </w:t>
      </w:r>
      <w:r>
        <w:rPr>
          <w:rFonts w:ascii="Traditional Arabic" w:hAnsi="Traditional Arabic" w:cs="Traditional Arabic"/>
          <w:sz w:val="30"/>
          <w:szCs w:val="30"/>
          <w:rtl/>
          <w:lang w:val="en-GB" w:eastAsia="zh-TW"/>
        </w:rPr>
        <w:t>الاجتماع العام</w:t>
      </w:r>
      <w:r w:rsidRPr="008D2650">
        <w:rPr>
          <w:rFonts w:ascii="Traditional Arabic" w:hAnsi="Traditional Arabic" w:cs="Traditional Arabic"/>
          <w:sz w:val="30"/>
          <w:szCs w:val="30"/>
          <w:rtl/>
          <w:lang w:val="en-GB" w:eastAsia="zh-TW"/>
        </w:rPr>
        <w:t xml:space="preserve">، السيد روبرت </w:t>
      </w:r>
      <w:r>
        <w:rPr>
          <w:rFonts w:ascii="Traditional Arabic" w:hAnsi="Traditional Arabic" w:cs="Traditional Arabic"/>
          <w:sz w:val="30"/>
          <w:szCs w:val="30"/>
          <w:rtl/>
          <w:lang w:val="en-GB" w:eastAsia="zh-TW"/>
        </w:rPr>
        <w:t xml:space="preserve">ت. </w:t>
      </w:r>
      <w:r w:rsidRPr="008D2650">
        <w:rPr>
          <w:rFonts w:ascii="Traditional Arabic" w:hAnsi="Traditional Arabic" w:cs="Traditional Arabic"/>
          <w:sz w:val="30"/>
          <w:szCs w:val="30"/>
          <w:rtl/>
          <w:lang w:val="en-GB" w:eastAsia="zh-TW"/>
        </w:rPr>
        <w:t xml:space="preserve">واطسون، بمشاهدة عرض بالفيديو عن دور </w:t>
      </w:r>
      <w:r>
        <w:rPr>
          <w:rFonts w:ascii="Traditional Arabic" w:hAnsi="Traditional Arabic" w:cs="Traditional Arabic"/>
          <w:sz w:val="30"/>
          <w:szCs w:val="30"/>
          <w:rtl/>
          <w:lang w:val="en-GB" w:eastAsia="zh-TW"/>
        </w:rPr>
        <w:t>المنبر وإنجازاته حتى الآن والخطوات التالية المحتملة</w:t>
      </w:r>
      <w:r w:rsidRPr="008D2650">
        <w:rPr>
          <w:rFonts w:ascii="Traditional Arabic" w:hAnsi="Traditional Arabic" w:cs="Traditional Arabic"/>
          <w:sz w:val="30"/>
          <w:szCs w:val="30"/>
          <w:rtl/>
          <w:lang w:val="en-GB" w:eastAsia="zh-TW"/>
        </w:rPr>
        <w:t>. وأدلى ب</w:t>
      </w:r>
      <w:r>
        <w:rPr>
          <w:rFonts w:ascii="Traditional Arabic" w:hAnsi="Traditional Arabic" w:cs="Traditional Arabic"/>
          <w:sz w:val="30"/>
          <w:szCs w:val="30"/>
          <w:rtl/>
          <w:lang w:val="en-GB" w:eastAsia="zh-TW"/>
        </w:rPr>
        <w:t>كلمات افتتاحية كل من السيد واط</w:t>
      </w:r>
      <w:r w:rsidRPr="008D2650">
        <w:rPr>
          <w:rFonts w:ascii="Traditional Arabic" w:hAnsi="Traditional Arabic" w:cs="Traditional Arabic"/>
          <w:sz w:val="30"/>
          <w:szCs w:val="30"/>
          <w:rtl/>
          <w:lang w:val="en-GB" w:eastAsia="zh-TW"/>
        </w:rPr>
        <w:t xml:space="preserve">سون؛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السيدة آن لاريغودري، الأمينة التنفيذية للمنبر؛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السيد ادواردو </w:t>
      </w:r>
      <w:r>
        <w:rPr>
          <w:rFonts w:ascii="Traditional Arabic" w:hAnsi="Traditional Arabic" w:cs="Traditional Arabic"/>
          <w:sz w:val="30"/>
          <w:szCs w:val="30"/>
          <w:rtl/>
          <w:lang w:val="en-GB" w:eastAsia="zh-TW"/>
        </w:rPr>
        <w:t>زاندري، رئيس فرع التقييم العلمي في</w:t>
      </w:r>
      <w:r w:rsidRPr="008D2650">
        <w:rPr>
          <w:rFonts w:ascii="Traditional Arabic" w:hAnsi="Traditional Arabic" w:cs="Traditional Arabic"/>
          <w:sz w:val="30"/>
          <w:szCs w:val="30"/>
          <w:rtl/>
          <w:lang w:val="en-GB" w:eastAsia="zh-TW"/>
        </w:rPr>
        <w:t xml:space="preserve"> برنامج الأمم المتحدة للبيئة؛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السيدة كرستيان باولوس، نائب</w:t>
      </w:r>
      <w:r>
        <w:rPr>
          <w:rFonts w:ascii="Traditional Arabic" w:hAnsi="Traditional Arabic" w:cs="Traditional Arabic"/>
          <w:sz w:val="30"/>
          <w:szCs w:val="30"/>
          <w:rtl/>
          <w:lang w:val="en-GB" w:eastAsia="zh-TW"/>
        </w:rPr>
        <w:t>ة</w:t>
      </w:r>
      <w:r w:rsidRPr="008D2650">
        <w:rPr>
          <w:rFonts w:ascii="Traditional Arabic" w:hAnsi="Traditional Arabic" w:cs="Traditional Arabic"/>
          <w:sz w:val="30"/>
          <w:szCs w:val="30"/>
          <w:rtl/>
          <w:lang w:val="en-GB" w:eastAsia="zh-TW"/>
        </w:rPr>
        <w:t xml:space="preserve"> المدير العام </w:t>
      </w:r>
      <w:r>
        <w:rPr>
          <w:rFonts w:ascii="Traditional Arabic" w:hAnsi="Traditional Arabic" w:cs="Traditional Arabic"/>
          <w:sz w:val="30"/>
          <w:szCs w:val="30"/>
          <w:rtl/>
          <w:lang w:val="en-GB" w:eastAsia="zh-TW"/>
        </w:rPr>
        <w:t>لقسم حفظ</w:t>
      </w:r>
      <w:r w:rsidRPr="008D2650">
        <w:rPr>
          <w:rFonts w:ascii="Traditional Arabic" w:hAnsi="Traditional Arabic" w:cs="Traditional Arabic"/>
          <w:sz w:val="30"/>
          <w:szCs w:val="30"/>
          <w:rtl/>
          <w:lang w:val="en-GB" w:eastAsia="zh-TW"/>
        </w:rPr>
        <w:t xml:space="preserve"> الطبيعة والتنمية المستدامة، الوزارة الاتحادية للبيئة وحفظ الطبيعة وسلامة المباني والأمان النووي في ألمانيا؛ والسيد راينها</w:t>
      </w:r>
      <w:r>
        <w:rPr>
          <w:rFonts w:ascii="Traditional Arabic" w:hAnsi="Traditional Arabic" w:cs="Traditional Arabic"/>
          <w:sz w:val="30"/>
          <w:szCs w:val="30"/>
          <w:rtl/>
          <w:lang w:val="en-GB" w:eastAsia="zh-TW"/>
        </w:rPr>
        <w:t>رد ليمباش، نائب عمدة مدينة بون.</w:t>
      </w:r>
    </w:p>
    <w:p w14:paraId="21C10D97" w14:textId="77777777" w:rsidR="00CD0DCE" w:rsidRPr="008D2650" w:rsidRDefault="00CD0DCE" w:rsidP="002062AB">
      <w:pPr>
        <w:pStyle w:val="Normalnumber"/>
        <w:numPr>
          <w:ilvl w:val="0"/>
          <w:numId w:val="39"/>
        </w:numPr>
        <w:tabs>
          <w:tab w:val="clear" w:pos="567"/>
          <w:tab w:val="clear" w:pos="1247"/>
          <w:tab w:val="clear" w:pos="1814"/>
          <w:tab w:val="clear" w:pos="2381"/>
          <w:tab w:val="clear" w:pos="2948"/>
          <w:tab w:val="clear" w:pos="3515"/>
          <w:tab w:val="clear" w:pos="4082"/>
          <w:tab w:val="left" w:pos="1841"/>
        </w:tabs>
        <w:bidi/>
        <w:spacing w:line="38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 xml:space="preserve">بعد ذلك ألقى </w:t>
      </w:r>
      <w:r w:rsidRPr="008D2650">
        <w:rPr>
          <w:rFonts w:ascii="Traditional Arabic" w:hAnsi="Traditional Arabic" w:cs="Traditional Arabic"/>
          <w:sz w:val="30"/>
          <w:szCs w:val="30"/>
          <w:rtl/>
          <w:lang w:val="en-GB" w:eastAsia="zh-TW"/>
        </w:rPr>
        <w:t>السيد ريتشارد كينلي، نائب الأمين التنفيذي لاتفاقية الأمم المتحدة الإطارية بشأن تغير المناخ، والسيد غ</w:t>
      </w:r>
      <w:r>
        <w:rPr>
          <w:rFonts w:ascii="Traditional Arabic" w:hAnsi="Traditional Arabic" w:cs="Traditional Arabic"/>
          <w:sz w:val="30"/>
          <w:szCs w:val="30"/>
          <w:rtl/>
          <w:lang w:val="en-GB" w:eastAsia="zh-TW"/>
        </w:rPr>
        <w:t>ا</w:t>
      </w:r>
      <w:r w:rsidRPr="008D2650">
        <w:rPr>
          <w:rFonts w:ascii="Traditional Arabic" w:hAnsi="Traditional Arabic" w:cs="Traditional Arabic"/>
          <w:sz w:val="30"/>
          <w:szCs w:val="30"/>
          <w:rtl/>
          <w:lang w:val="en-GB" w:eastAsia="zh-TW"/>
        </w:rPr>
        <w:t>ي ميد</w:t>
      </w:r>
      <w:r>
        <w:rPr>
          <w:rFonts w:ascii="Traditional Arabic" w:hAnsi="Traditional Arabic" w:cs="Traditional Arabic"/>
          <w:sz w:val="30"/>
          <w:szCs w:val="30"/>
          <w:rtl/>
          <w:lang w:val="en-GB" w:eastAsia="zh-TW"/>
        </w:rPr>
        <w:t>ج</w:t>
      </w:r>
      <w:r w:rsidRPr="008D2650">
        <w:rPr>
          <w:rFonts w:ascii="Traditional Arabic" w:hAnsi="Traditional Arabic" w:cs="Traditional Arabic"/>
          <w:sz w:val="30"/>
          <w:szCs w:val="30"/>
          <w:rtl/>
          <w:lang w:val="en-GB" w:eastAsia="zh-TW"/>
        </w:rPr>
        <w:t xml:space="preserve">لي، </w:t>
      </w:r>
      <w:r>
        <w:rPr>
          <w:rFonts w:ascii="Traditional Arabic" w:hAnsi="Traditional Arabic" w:cs="Traditional Arabic"/>
          <w:sz w:val="30"/>
          <w:szCs w:val="30"/>
          <w:rtl/>
          <w:lang w:val="en-GB" w:eastAsia="zh-TW"/>
        </w:rPr>
        <w:t>الأستاذ</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8D2650">
        <w:rPr>
          <w:rFonts w:ascii="Traditional Arabic" w:hAnsi="Traditional Arabic" w:cs="Traditional Arabic"/>
          <w:sz w:val="30"/>
          <w:szCs w:val="30"/>
          <w:rtl/>
          <w:lang w:val="en-GB" w:eastAsia="zh-TW"/>
        </w:rPr>
        <w:t>جامعة</w:t>
      </w:r>
      <w:r>
        <w:rPr>
          <w:rFonts w:ascii="Traditional Arabic" w:hAnsi="Traditional Arabic" w:cs="Traditional Arabic"/>
          <w:sz w:val="30"/>
          <w:szCs w:val="30"/>
          <w:rtl/>
          <w:lang w:val="en-GB" w:eastAsia="zh-TW"/>
        </w:rPr>
        <w:t xml:space="preserve"> ستيلنبوش</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كلمتين رئيسيتين </w:t>
      </w:r>
      <w:r w:rsidRPr="008D2650">
        <w:rPr>
          <w:rFonts w:ascii="Traditional Arabic" w:hAnsi="Traditional Arabic" w:cs="Traditional Arabic"/>
          <w:sz w:val="30"/>
          <w:szCs w:val="30"/>
          <w:rtl/>
          <w:lang w:val="en-GB" w:eastAsia="zh-TW"/>
        </w:rPr>
        <w:t>بشأن العلاقة بين التنوع البيولوجي وتغير المناخ.</w:t>
      </w:r>
    </w:p>
    <w:p w14:paraId="063328C2" w14:textId="59C7CE9B" w:rsidR="00CD0DCE" w:rsidRPr="008D2650" w:rsidRDefault="00CD0DCE" w:rsidP="00AA7973">
      <w:pPr>
        <w:pStyle w:val="Normalnumber"/>
        <w:numPr>
          <w:ilvl w:val="0"/>
          <w:numId w:val="39"/>
        </w:numPr>
        <w:tabs>
          <w:tab w:val="clear" w:pos="567"/>
          <w:tab w:val="clear" w:pos="1247"/>
          <w:tab w:val="clear" w:pos="1814"/>
          <w:tab w:val="clear" w:pos="2381"/>
          <w:tab w:val="clear" w:pos="2948"/>
          <w:tab w:val="clear" w:pos="3515"/>
          <w:tab w:val="clear" w:pos="4082"/>
          <w:tab w:val="left" w:pos="1841"/>
        </w:tabs>
        <w:bidi/>
        <w:spacing w:line="38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وقال السيد واط</w:t>
      </w:r>
      <w:r w:rsidRPr="008D2650">
        <w:rPr>
          <w:rFonts w:ascii="Traditional Arabic" w:hAnsi="Traditional Arabic" w:cs="Traditional Arabic"/>
          <w:sz w:val="30"/>
          <w:szCs w:val="30"/>
          <w:rtl/>
          <w:lang w:val="en-GB" w:eastAsia="zh-TW"/>
        </w:rPr>
        <w:t xml:space="preserve">سون في </w:t>
      </w:r>
      <w:r>
        <w:rPr>
          <w:rFonts w:ascii="Traditional Arabic" w:hAnsi="Traditional Arabic" w:cs="Traditional Arabic"/>
          <w:sz w:val="30"/>
          <w:szCs w:val="30"/>
          <w:rtl/>
          <w:lang w:val="en-GB" w:eastAsia="zh-TW"/>
        </w:rPr>
        <w:t>كلمته</w:t>
      </w:r>
      <w:r w:rsidRPr="008D2650">
        <w:rPr>
          <w:rFonts w:ascii="Traditional Arabic" w:hAnsi="Traditional Arabic" w:cs="Traditional Arabic"/>
          <w:sz w:val="30"/>
          <w:szCs w:val="30"/>
          <w:rtl/>
          <w:lang w:val="en-GB" w:eastAsia="zh-TW"/>
        </w:rPr>
        <w:t xml:space="preserve"> إن الهدف هو تعزيز ال</w:t>
      </w:r>
      <w:r>
        <w:rPr>
          <w:rFonts w:ascii="Traditional Arabic" w:hAnsi="Traditional Arabic" w:cs="Traditional Arabic"/>
          <w:sz w:val="30"/>
          <w:szCs w:val="30"/>
          <w:rtl/>
          <w:lang w:val="en-GB" w:eastAsia="zh-TW"/>
        </w:rPr>
        <w:t>ترا</w:t>
      </w:r>
      <w:r w:rsidRPr="008D2650">
        <w:rPr>
          <w:rFonts w:ascii="Traditional Arabic" w:hAnsi="Traditional Arabic" w:cs="Traditional Arabic"/>
          <w:sz w:val="30"/>
          <w:szCs w:val="30"/>
          <w:rtl/>
          <w:lang w:val="en-GB" w:eastAsia="zh-TW"/>
        </w:rPr>
        <w:t>بط بين العل</w:t>
      </w:r>
      <w:r>
        <w:rPr>
          <w:rFonts w:ascii="Traditional Arabic" w:hAnsi="Traditional Arabic" w:cs="Traditional Arabic"/>
          <w:sz w:val="30"/>
          <w:szCs w:val="30"/>
          <w:rtl/>
          <w:lang w:val="en-GB" w:eastAsia="zh-TW"/>
        </w:rPr>
        <w:t>وم والسياسات وإ</w:t>
      </w:r>
      <w:r w:rsidRPr="008D2650">
        <w:rPr>
          <w:rFonts w:ascii="Traditional Arabic" w:hAnsi="Traditional Arabic" w:cs="Traditional Arabic"/>
          <w:sz w:val="30"/>
          <w:szCs w:val="30"/>
          <w:rtl/>
          <w:lang w:val="en-GB" w:eastAsia="zh-TW"/>
        </w:rPr>
        <w:t xml:space="preserve">ن </w:t>
      </w:r>
      <w:r>
        <w:rPr>
          <w:rFonts w:ascii="Traditional Arabic" w:hAnsi="Traditional Arabic" w:cs="Traditional Arabic"/>
          <w:sz w:val="30"/>
          <w:szCs w:val="30"/>
          <w:rtl/>
          <w:lang w:val="en-GB" w:eastAsia="zh-TW"/>
        </w:rPr>
        <w:t xml:space="preserve">أحد </w:t>
      </w:r>
      <w:r w:rsidRPr="008D2650">
        <w:rPr>
          <w:rFonts w:ascii="Traditional Arabic" w:hAnsi="Traditional Arabic" w:cs="Traditional Arabic"/>
          <w:sz w:val="30"/>
          <w:szCs w:val="30"/>
          <w:rtl/>
          <w:lang w:val="en-GB" w:eastAsia="zh-TW"/>
        </w:rPr>
        <w:t>التحدي</w:t>
      </w:r>
      <w:r>
        <w:rPr>
          <w:rFonts w:ascii="Traditional Arabic" w:hAnsi="Traditional Arabic" w:cs="Traditional Arabic"/>
          <w:sz w:val="30"/>
          <w:szCs w:val="30"/>
          <w:rtl/>
          <w:lang w:val="en-GB" w:eastAsia="zh-TW"/>
        </w:rPr>
        <w:t>ات</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الرئيسية </w:t>
      </w:r>
      <w:r w:rsidRPr="008D2650">
        <w:rPr>
          <w:rFonts w:ascii="Traditional Arabic" w:hAnsi="Traditional Arabic" w:cs="Traditional Arabic"/>
          <w:sz w:val="30"/>
          <w:szCs w:val="30"/>
          <w:rtl/>
          <w:lang w:val="en-GB" w:eastAsia="zh-TW"/>
        </w:rPr>
        <w:t>في</w:t>
      </w:r>
      <w:r>
        <w:rPr>
          <w:rFonts w:ascii="Traditional Arabic" w:hAnsi="Traditional Arabic" w:cs="Traditional Arabic"/>
          <w:sz w:val="30"/>
          <w:szCs w:val="30"/>
          <w:rtl/>
          <w:lang w:val="en-GB" w:eastAsia="zh-TW"/>
        </w:rPr>
        <w:t xml:space="preserve"> وجه</w:t>
      </w:r>
      <w:r w:rsidRPr="008D2650">
        <w:rPr>
          <w:rFonts w:ascii="Traditional Arabic" w:hAnsi="Traditional Arabic" w:cs="Traditional Arabic"/>
          <w:sz w:val="30"/>
          <w:szCs w:val="30"/>
          <w:rtl/>
          <w:lang w:val="en-GB" w:eastAsia="zh-TW"/>
        </w:rPr>
        <w:t xml:space="preserve"> تحقيق هذا الهدف </w:t>
      </w:r>
      <w:r>
        <w:rPr>
          <w:rFonts w:ascii="Traditional Arabic" w:hAnsi="Traditional Arabic" w:cs="Traditional Arabic"/>
          <w:sz w:val="30"/>
          <w:szCs w:val="30"/>
          <w:rtl/>
          <w:lang w:val="en-GB" w:eastAsia="zh-TW"/>
        </w:rPr>
        <w:t>يتمثل في</w:t>
      </w:r>
      <w:r w:rsidRPr="008D2650">
        <w:rPr>
          <w:rFonts w:ascii="Traditional Arabic" w:hAnsi="Traditional Arabic" w:cs="Traditional Arabic"/>
          <w:sz w:val="30"/>
          <w:szCs w:val="30"/>
          <w:rtl/>
          <w:lang w:val="en-GB" w:eastAsia="zh-TW"/>
        </w:rPr>
        <w:t xml:space="preserve"> إقناع صانعي القرارات في جميع المجالات </w:t>
      </w:r>
      <w:r>
        <w:rPr>
          <w:rFonts w:ascii="Traditional Arabic" w:hAnsi="Traditional Arabic" w:cs="Traditional Arabic"/>
          <w:sz w:val="30"/>
          <w:szCs w:val="30"/>
          <w:rtl/>
          <w:lang w:val="en-GB" w:eastAsia="zh-TW"/>
        </w:rPr>
        <w:t>بأن فقدان التنوع البيولوجي ي</w:t>
      </w:r>
      <w:r w:rsidRPr="008D2650">
        <w:rPr>
          <w:rFonts w:ascii="Traditional Arabic" w:hAnsi="Traditional Arabic" w:cs="Traditional Arabic"/>
          <w:sz w:val="30"/>
          <w:szCs w:val="30"/>
          <w:rtl/>
          <w:lang w:val="en-GB" w:eastAsia="zh-TW"/>
        </w:rPr>
        <w:t>شكل تهديدا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كبيرا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w:t>
      </w:r>
      <w:r w:rsidRPr="008D2650">
        <w:rPr>
          <w:rFonts w:ascii="Traditional Arabic" w:hAnsi="Traditional Arabic" w:cs="Traditional Arabic"/>
          <w:sz w:val="30"/>
          <w:szCs w:val="30"/>
          <w:rtl/>
          <w:lang w:val="en-GB" w:eastAsia="zh-TW"/>
        </w:rPr>
        <w:t xml:space="preserve">رفاه الإنسان </w:t>
      </w:r>
      <w:r>
        <w:rPr>
          <w:rFonts w:ascii="Traditional Arabic" w:hAnsi="Traditional Arabic" w:cs="Traditional Arabic"/>
          <w:sz w:val="30"/>
          <w:szCs w:val="30"/>
          <w:rtl/>
          <w:lang w:val="en-GB" w:eastAsia="zh-TW"/>
        </w:rPr>
        <w:t>يماثل التهديد الذي يشكله</w:t>
      </w:r>
      <w:r w:rsidRPr="008D2650">
        <w:rPr>
          <w:rFonts w:ascii="Traditional Arabic" w:hAnsi="Traditional Arabic" w:cs="Traditional Arabic"/>
          <w:sz w:val="30"/>
          <w:szCs w:val="30"/>
          <w:rtl/>
          <w:lang w:val="en-GB" w:eastAsia="zh-TW"/>
        </w:rPr>
        <w:t xml:space="preserve"> تغير المناخ.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أحرز</w:t>
      </w:r>
      <w:r>
        <w:rPr>
          <w:rFonts w:ascii="Traditional Arabic" w:hAnsi="Traditional Arabic" w:cs="Traditional Arabic"/>
          <w:sz w:val="30"/>
          <w:szCs w:val="30"/>
          <w:rtl/>
          <w:lang w:val="en-GB" w:eastAsia="zh-TW"/>
        </w:rPr>
        <w:t xml:space="preserve"> المنبر بالفعل</w:t>
      </w:r>
      <w:r w:rsidRPr="008D2650">
        <w:rPr>
          <w:rFonts w:ascii="Traditional Arabic" w:hAnsi="Traditional Arabic" w:cs="Traditional Arabic"/>
          <w:sz w:val="30"/>
          <w:szCs w:val="30"/>
          <w:rtl/>
          <w:lang w:val="en-GB" w:eastAsia="zh-TW"/>
        </w:rPr>
        <w:t xml:space="preserve"> تقدما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كبيرا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في تعزيز الترابط بين العلوم والسياسات من خلال أنشط</w:t>
      </w:r>
      <w:r>
        <w:rPr>
          <w:rFonts w:ascii="Traditional Arabic" w:hAnsi="Traditional Arabic" w:cs="Traditional Arabic"/>
          <w:sz w:val="30"/>
          <w:szCs w:val="30"/>
          <w:rtl/>
          <w:lang w:val="en-GB" w:eastAsia="zh-TW"/>
        </w:rPr>
        <w:t>ته في مجال</w:t>
      </w:r>
      <w:r w:rsidRPr="008D2650">
        <w:rPr>
          <w:rFonts w:ascii="Traditional Arabic" w:hAnsi="Traditional Arabic" w:cs="Traditional Arabic"/>
          <w:sz w:val="30"/>
          <w:szCs w:val="30"/>
          <w:rtl/>
          <w:lang w:val="en-GB" w:eastAsia="zh-TW"/>
        </w:rPr>
        <w:t xml:space="preserve"> بناء القدرات واعتماد </w:t>
      </w:r>
      <w:r>
        <w:rPr>
          <w:rFonts w:ascii="Traditional Arabic" w:hAnsi="Traditional Arabic" w:cs="Traditional Arabic"/>
          <w:sz w:val="30"/>
          <w:szCs w:val="30"/>
          <w:rtl/>
          <w:lang w:val="en-GB" w:eastAsia="zh-TW"/>
        </w:rPr>
        <w:t xml:space="preserve">تقييمَيه </w:t>
      </w:r>
      <w:r w:rsidRPr="008D2650">
        <w:rPr>
          <w:rFonts w:ascii="Traditional Arabic" w:hAnsi="Traditional Arabic" w:cs="Traditional Arabic"/>
          <w:sz w:val="30"/>
          <w:szCs w:val="30"/>
          <w:rtl/>
          <w:lang w:val="en-GB" w:eastAsia="zh-TW"/>
        </w:rPr>
        <w:t>الرئيسي</w:t>
      </w:r>
      <w:r>
        <w:rPr>
          <w:rFonts w:ascii="Traditional Arabic" w:hAnsi="Traditional Arabic" w:cs="Traditional Arabic"/>
          <w:sz w:val="30"/>
          <w:szCs w:val="30"/>
          <w:rtl/>
          <w:lang w:val="en-GB" w:eastAsia="zh-TW"/>
        </w:rPr>
        <w:t>َّين</w:t>
      </w:r>
      <w:r w:rsidRPr="008D2650">
        <w:rPr>
          <w:rFonts w:ascii="Traditional Arabic" w:hAnsi="Traditional Arabic" w:cs="Traditional Arabic"/>
          <w:sz w:val="30"/>
          <w:szCs w:val="30"/>
          <w:rtl/>
          <w:lang w:val="en-GB" w:eastAsia="zh-TW"/>
        </w:rPr>
        <w:t xml:space="preserve"> الأول</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ين. </w:t>
      </w:r>
      <w:r>
        <w:rPr>
          <w:rFonts w:ascii="Traditional Arabic" w:hAnsi="Traditional Arabic" w:cs="Traditional Arabic"/>
          <w:sz w:val="30"/>
          <w:szCs w:val="30"/>
          <w:rtl/>
          <w:lang w:val="en-GB" w:eastAsia="zh-TW"/>
        </w:rPr>
        <w:t>إن اعتماد و</w:t>
      </w:r>
      <w:r w:rsidRPr="008D2650">
        <w:rPr>
          <w:rFonts w:ascii="Traditional Arabic" w:hAnsi="Traditional Arabic" w:cs="Traditional Arabic"/>
          <w:sz w:val="30"/>
          <w:szCs w:val="30"/>
          <w:rtl/>
          <w:lang w:val="en-GB" w:eastAsia="zh-TW"/>
        </w:rPr>
        <w:t xml:space="preserve">استخدام </w:t>
      </w:r>
      <w:r>
        <w:rPr>
          <w:rFonts w:ascii="Traditional Arabic" w:hAnsi="Traditional Arabic" w:cs="Traditional Arabic"/>
          <w:sz w:val="30"/>
          <w:szCs w:val="30"/>
          <w:rtl/>
          <w:lang w:val="en-GB" w:eastAsia="zh-TW"/>
        </w:rPr>
        <w:t>الاستنتاجات الرئيسية لل</w:t>
      </w:r>
      <w:r w:rsidRPr="008D2650">
        <w:rPr>
          <w:rFonts w:ascii="Traditional Arabic" w:hAnsi="Traditional Arabic" w:cs="Traditional Arabic"/>
          <w:sz w:val="30"/>
          <w:szCs w:val="30"/>
          <w:rtl/>
          <w:lang w:val="en-GB" w:eastAsia="zh-TW"/>
        </w:rPr>
        <w:t xml:space="preserve">تقييم </w:t>
      </w:r>
      <w:r>
        <w:rPr>
          <w:rFonts w:ascii="Traditional Arabic" w:hAnsi="Traditional Arabic" w:cs="Traditional Arabic"/>
          <w:sz w:val="30"/>
          <w:szCs w:val="30"/>
          <w:rtl/>
          <w:lang w:val="en-GB" w:eastAsia="zh-TW"/>
        </w:rPr>
        <w:t xml:space="preserve">بشأن </w:t>
      </w:r>
      <w:r w:rsidRPr="008D2650">
        <w:rPr>
          <w:rFonts w:ascii="Traditional Arabic" w:hAnsi="Traditional Arabic" w:cs="Traditional Arabic"/>
          <w:sz w:val="30"/>
          <w:szCs w:val="30"/>
          <w:rtl/>
          <w:lang w:val="en-GB" w:eastAsia="zh-TW"/>
        </w:rPr>
        <w:t xml:space="preserve">التلقيح والملقحات </w:t>
      </w:r>
      <w:r>
        <w:rPr>
          <w:rFonts w:ascii="Traditional Arabic" w:hAnsi="Traditional Arabic" w:cs="Traditional Arabic"/>
          <w:sz w:val="30"/>
          <w:szCs w:val="30"/>
          <w:rtl/>
          <w:lang w:val="en-GB" w:eastAsia="zh-TW"/>
        </w:rPr>
        <w:t xml:space="preserve">وإنتاج الغذاء من جانب </w:t>
      </w:r>
      <w:r w:rsidRPr="008D2650">
        <w:rPr>
          <w:rFonts w:ascii="Traditional Arabic" w:hAnsi="Traditional Arabic" w:cs="Traditional Arabic"/>
          <w:sz w:val="30"/>
          <w:szCs w:val="30"/>
          <w:rtl/>
          <w:lang w:val="en-GB" w:eastAsia="zh-TW"/>
        </w:rPr>
        <w:t>مؤتمر الأطراف في اتفاقية التنوع البيولوجي في اجتماعه الثالث عشر، فضلا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عن إنشاء ت</w:t>
      </w:r>
      <w:r>
        <w:rPr>
          <w:rFonts w:ascii="Traditional Arabic" w:hAnsi="Traditional Arabic" w:cs="Traditional Arabic"/>
          <w:sz w:val="30"/>
          <w:szCs w:val="30"/>
          <w:rtl/>
          <w:lang w:val="en-GB" w:eastAsia="zh-TW"/>
        </w:rPr>
        <w:t>حالف الراغبين لحماية الملقحات، ي</w:t>
      </w:r>
      <w:r w:rsidRPr="008D2650">
        <w:rPr>
          <w:rFonts w:ascii="Traditional Arabic" w:hAnsi="Traditional Arabic" w:cs="Traditional Arabic"/>
          <w:sz w:val="30"/>
          <w:szCs w:val="30"/>
          <w:rtl/>
          <w:lang w:val="en-GB" w:eastAsia="zh-TW"/>
        </w:rPr>
        <w:t xml:space="preserve">بين أن </w:t>
      </w:r>
      <w:r>
        <w:rPr>
          <w:rFonts w:ascii="Traditional Arabic" w:hAnsi="Traditional Arabic" w:cs="Traditional Arabic"/>
          <w:sz w:val="30"/>
          <w:szCs w:val="30"/>
          <w:rtl/>
          <w:lang w:val="en-GB" w:eastAsia="zh-TW"/>
        </w:rPr>
        <w:t>المنبر</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يؤدي</w:t>
      </w:r>
      <w:r w:rsidRPr="008D2650">
        <w:rPr>
          <w:rFonts w:ascii="Traditional Arabic" w:hAnsi="Traditional Arabic" w:cs="Traditional Arabic"/>
          <w:sz w:val="30"/>
          <w:szCs w:val="30"/>
          <w:rtl/>
          <w:lang w:val="en-GB" w:eastAsia="zh-TW"/>
        </w:rPr>
        <w:t xml:space="preserve"> دور</w:t>
      </w:r>
      <w:r>
        <w:rPr>
          <w:rFonts w:ascii="Traditional Arabic" w:hAnsi="Traditional Arabic" w:cs="Traditional Arabic"/>
          <w:sz w:val="30"/>
          <w:szCs w:val="30"/>
          <w:rtl/>
          <w:lang w:val="en-GB" w:eastAsia="zh-TW"/>
        </w:rPr>
        <w:t>اً</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مهماً</w:t>
      </w:r>
      <w:r w:rsidRPr="008D2650">
        <w:rPr>
          <w:rFonts w:ascii="Traditional Arabic" w:hAnsi="Traditional Arabic" w:cs="Traditional Arabic"/>
          <w:sz w:val="30"/>
          <w:szCs w:val="30"/>
          <w:rtl/>
          <w:lang w:val="en-GB" w:eastAsia="zh-TW"/>
        </w:rPr>
        <w:t xml:space="preserve"> في توفير معارف وأدلة تتسم بالشفافية والمصداقية. </w:t>
      </w:r>
      <w:r>
        <w:rPr>
          <w:rFonts w:ascii="Traditional Arabic" w:hAnsi="Traditional Arabic" w:cs="Traditional Arabic"/>
          <w:sz w:val="30"/>
          <w:szCs w:val="30"/>
          <w:rtl/>
          <w:lang w:val="en-GB" w:eastAsia="zh-TW"/>
        </w:rPr>
        <w:t xml:space="preserve">وستعزز </w:t>
      </w:r>
      <w:r w:rsidRPr="008D2650">
        <w:rPr>
          <w:rFonts w:ascii="Traditional Arabic" w:hAnsi="Traditional Arabic" w:cs="Traditional Arabic"/>
          <w:sz w:val="30"/>
          <w:szCs w:val="30"/>
          <w:rtl/>
          <w:lang w:val="en-GB" w:eastAsia="zh-TW"/>
        </w:rPr>
        <w:t xml:space="preserve">التقييمات </w:t>
      </w:r>
      <w:r w:rsidRPr="008D2650">
        <w:rPr>
          <w:rFonts w:ascii="Traditional Arabic" w:hAnsi="Traditional Arabic" w:cs="Traditional Arabic"/>
          <w:sz w:val="30"/>
          <w:szCs w:val="30"/>
          <w:rtl/>
          <w:lang w:val="en-GB" w:eastAsia="zh-TW"/>
        </w:rPr>
        <w:lastRenderedPageBreak/>
        <w:t xml:space="preserve">الأخرى الجارية </w:t>
      </w:r>
      <w:r>
        <w:rPr>
          <w:rFonts w:ascii="Traditional Arabic" w:hAnsi="Traditional Arabic" w:cs="Traditional Arabic"/>
          <w:sz w:val="30"/>
          <w:szCs w:val="30"/>
          <w:rtl/>
          <w:lang w:val="en-GB" w:eastAsia="zh-TW"/>
        </w:rPr>
        <w:t>بشكل إضافي</w:t>
      </w:r>
      <w:r w:rsidRPr="008D2650">
        <w:rPr>
          <w:rFonts w:ascii="Traditional Arabic" w:hAnsi="Traditional Arabic" w:cs="Traditional Arabic"/>
          <w:sz w:val="30"/>
          <w:szCs w:val="30"/>
          <w:rtl/>
          <w:lang w:val="en-GB" w:eastAsia="zh-TW"/>
        </w:rPr>
        <w:t xml:space="preserve"> الترابط بين العلوم والسياسات من خلال تقييم التفاعلات مع تغير المناخ والتقدم المحرز نحو تحقيق أهداف آيتشي </w:t>
      </w:r>
      <w:r>
        <w:rPr>
          <w:rFonts w:ascii="Traditional Arabic" w:hAnsi="Traditional Arabic" w:cs="Traditional Arabic"/>
          <w:sz w:val="30"/>
          <w:szCs w:val="30"/>
          <w:rtl/>
          <w:lang w:val="en-GB" w:eastAsia="zh-TW"/>
        </w:rPr>
        <w:t xml:space="preserve">للتنوع البيولوجي </w:t>
      </w:r>
      <w:r w:rsidRPr="008D2650">
        <w:rPr>
          <w:rFonts w:ascii="Traditional Arabic" w:hAnsi="Traditional Arabic" w:cs="Traditional Arabic"/>
          <w:sz w:val="30"/>
          <w:szCs w:val="30"/>
          <w:rtl/>
          <w:lang w:val="en-GB" w:eastAsia="zh-TW"/>
        </w:rPr>
        <w:t xml:space="preserve">وتحديد الاتجاهات </w:t>
      </w:r>
      <w:r>
        <w:rPr>
          <w:rFonts w:ascii="Traditional Arabic" w:hAnsi="Traditional Arabic" w:cs="Traditional Arabic"/>
          <w:sz w:val="30"/>
          <w:szCs w:val="30"/>
          <w:rtl/>
          <w:lang w:val="en-GB" w:eastAsia="zh-TW"/>
        </w:rPr>
        <w:t>بشأن</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جدوى</w:t>
      </w:r>
      <w:r w:rsidRPr="008D2650">
        <w:rPr>
          <w:rFonts w:ascii="Traditional Arabic" w:hAnsi="Traditional Arabic" w:cs="Traditional Arabic"/>
          <w:sz w:val="30"/>
          <w:szCs w:val="30"/>
          <w:rtl/>
          <w:lang w:val="en-GB" w:eastAsia="zh-TW"/>
        </w:rPr>
        <w:t xml:space="preserve"> أهداف التنمية المستدامة المتعلقة بالغذاء والمياه والطاقة والأمن وصحة </w:t>
      </w:r>
      <w:r>
        <w:rPr>
          <w:rFonts w:ascii="Traditional Arabic" w:hAnsi="Traditional Arabic" w:cs="Traditional Arabic"/>
          <w:sz w:val="30"/>
          <w:szCs w:val="30"/>
          <w:rtl/>
          <w:lang w:val="en-GB" w:eastAsia="zh-TW"/>
        </w:rPr>
        <w:t>الإنسان</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كذلك</w:t>
      </w:r>
      <w:r w:rsidRPr="008D2650">
        <w:rPr>
          <w:rFonts w:ascii="Traditional Arabic" w:hAnsi="Traditional Arabic" w:cs="Traditional Arabic"/>
          <w:sz w:val="30"/>
          <w:szCs w:val="30"/>
          <w:rtl/>
          <w:lang w:val="en-GB" w:eastAsia="zh-TW"/>
        </w:rPr>
        <w:t xml:space="preserve"> تبين</w:t>
      </w:r>
      <w:r>
        <w:rPr>
          <w:rFonts w:ascii="Traditional Arabic" w:hAnsi="Traditional Arabic" w:cs="Traditional Arabic"/>
          <w:sz w:val="30"/>
          <w:szCs w:val="30"/>
          <w:rtl/>
          <w:lang w:val="en-GB" w:eastAsia="zh-TW"/>
        </w:rPr>
        <w:t xml:space="preserve"> هذه التقييمات</w:t>
      </w:r>
      <w:r w:rsidRPr="008D2650">
        <w:rPr>
          <w:rFonts w:ascii="Traditional Arabic" w:hAnsi="Traditional Arabic" w:cs="Traditional Arabic"/>
          <w:sz w:val="30"/>
          <w:szCs w:val="30"/>
          <w:rtl/>
          <w:lang w:val="en-GB" w:eastAsia="zh-TW"/>
        </w:rPr>
        <w:t xml:space="preserve"> ما يجب </w:t>
      </w:r>
      <w:r>
        <w:rPr>
          <w:rFonts w:ascii="Traditional Arabic" w:hAnsi="Traditional Arabic" w:cs="Traditional Arabic"/>
          <w:sz w:val="30"/>
          <w:szCs w:val="30"/>
          <w:rtl/>
          <w:lang w:val="en-GB" w:eastAsia="zh-TW"/>
        </w:rPr>
        <w:t>إيضاحه</w:t>
      </w:r>
      <w:r w:rsidRPr="008D2650">
        <w:rPr>
          <w:rFonts w:ascii="Traditional Arabic" w:hAnsi="Traditional Arabic" w:cs="Traditional Arabic"/>
          <w:sz w:val="30"/>
          <w:szCs w:val="30"/>
          <w:rtl/>
          <w:lang w:val="en-GB" w:eastAsia="zh-TW"/>
        </w:rPr>
        <w:t xml:space="preserve"> لصانعي القرار: أن عدم التصدي لتغير المناخ والتنوع البيولوجي </w:t>
      </w:r>
      <w:r>
        <w:rPr>
          <w:rFonts w:ascii="Traditional Arabic" w:hAnsi="Traditional Arabic" w:cs="Traditional Arabic"/>
          <w:sz w:val="30"/>
          <w:szCs w:val="30"/>
          <w:rtl/>
          <w:lang w:val="en-GB" w:eastAsia="zh-TW"/>
        </w:rPr>
        <w:t xml:space="preserve">معا </w:t>
      </w:r>
      <w:r w:rsidRPr="008D2650">
        <w:rPr>
          <w:rFonts w:ascii="Traditional Arabic" w:hAnsi="Traditional Arabic" w:cs="Traditional Arabic"/>
          <w:sz w:val="30"/>
          <w:szCs w:val="30"/>
          <w:rtl/>
          <w:lang w:val="en-GB" w:eastAsia="zh-TW"/>
        </w:rPr>
        <w:t xml:space="preserve">سيجعل </w:t>
      </w:r>
      <w:r>
        <w:rPr>
          <w:rFonts w:ascii="Traditional Arabic" w:hAnsi="Traditional Arabic" w:cs="Traditional Arabic"/>
          <w:sz w:val="30"/>
          <w:szCs w:val="30"/>
          <w:rtl/>
          <w:lang w:val="en-GB" w:eastAsia="zh-TW"/>
        </w:rPr>
        <w:t xml:space="preserve">تحقيق </w:t>
      </w:r>
      <w:r w:rsidRPr="008D2650">
        <w:rPr>
          <w:rFonts w:ascii="Traditional Arabic" w:hAnsi="Traditional Arabic" w:cs="Traditional Arabic"/>
          <w:sz w:val="30"/>
          <w:szCs w:val="30"/>
          <w:rtl/>
          <w:lang w:val="en-GB" w:eastAsia="zh-TW"/>
        </w:rPr>
        <w:t xml:space="preserve">أهداف التنمية المستدامة </w:t>
      </w:r>
      <w:r>
        <w:rPr>
          <w:rFonts w:ascii="Traditional Arabic" w:hAnsi="Traditional Arabic" w:cs="Traditional Arabic"/>
          <w:sz w:val="30"/>
          <w:szCs w:val="30"/>
          <w:rtl/>
          <w:lang w:val="en-GB" w:eastAsia="zh-TW"/>
        </w:rPr>
        <w:t xml:space="preserve">أمراً </w:t>
      </w:r>
      <w:r w:rsidRPr="008D2650">
        <w:rPr>
          <w:rFonts w:ascii="Traditional Arabic" w:hAnsi="Traditional Arabic" w:cs="Traditional Arabic"/>
          <w:sz w:val="30"/>
          <w:szCs w:val="30"/>
          <w:rtl/>
          <w:lang w:val="en-GB" w:eastAsia="zh-TW"/>
        </w:rPr>
        <w:t>مستحيل</w:t>
      </w:r>
      <w:r>
        <w:rPr>
          <w:rFonts w:ascii="Traditional Arabic" w:hAnsi="Traditional Arabic" w:cs="Traditional Arabic"/>
          <w:sz w:val="30"/>
          <w:szCs w:val="30"/>
          <w:rtl/>
          <w:lang w:val="en-GB" w:eastAsia="zh-TW"/>
        </w:rPr>
        <w:t>اً</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ورغم أن</w:t>
      </w:r>
      <w:r w:rsidRPr="008D2650">
        <w:rPr>
          <w:rFonts w:ascii="Traditional Arabic" w:hAnsi="Traditional Arabic" w:cs="Traditional Arabic"/>
          <w:sz w:val="30"/>
          <w:szCs w:val="30"/>
          <w:rtl/>
          <w:lang w:val="en-GB" w:eastAsia="zh-TW"/>
        </w:rPr>
        <w:t xml:space="preserve"> تقييمات المنبر</w:t>
      </w:r>
      <w:r>
        <w:rPr>
          <w:rFonts w:ascii="Traditional Arabic" w:hAnsi="Traditional Arabic" w:cs="Traditional Arabic"/>
          <w:sz w:val="30"/>
          <w:szCs w:val="30"/>
          <w:rtl/>
          <w:lang w:val="en-GB" w:eastAsia="zh-TW"/>
        </w:rPr>
        <w:t xml:space="preserve"> التي نُشرت أولاً أحدثت الأثر المنشود إلا</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أن مسوداتها خضعت للا</w:t>
      </w:r>
      <w:r w:rsidRPr="008D2650">
        <w:rPr>
          <w:rFonts w:ascii="Traditional Arabic" w:hAnsi="Traditional Arabic" w:cs="Traditional Arabic"/>
          <w:sz w:val="30"/>
          <w:szCs w:val="30"/>
          <w:rtl/>
          <w:lang w:val="en-GB" w:eastAsia="zh-TW"/>
        </w:rPr>
        <w:t>ستعر</w:t>
      </w:r>
      <w:r>
        <w:rPr>
          <w:rFonts w:ascii="Traditional Arabic" w:hAnsi="Traditional Arabic" w:cs="Traditional Arabic"/>
          <w:sz w:val="30"/>
          <w:szCs w:val="30"/>
          <w:rtl/>
          <w:lang w:val="en-GB" w:eastAsia="zh-TW"/>
        </w:rPr>
        <w:t>اض</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من جانب عدد</w:t>
      </w:r>
      <w:r w:rsidRPr="008D2650">
        <w:rPr>
          <w:rFonts w:ascii="Traditional Arabic" w:hAnsi="Traditional Arabic" w:cs="Traditional Arabic"/>
          <w:sz w:val="30"/>
          <w:szCs w:val="30"/>
          <w:rtl/>
          <w:lang w:val="en-GB" w:eastAsia="zh-TW"/>
        </w:rPr>
        <w:t xml:space="preserve"> قليل من الحكومات، ومن الضروري </w:t>
      </w:r>
      <w:r>
        <w:rPr>
          <w:rFonts w:ascii="Traditional Arabic" w:hAnsi="Traditional Arabic" w:cs="Traditional Arabic"/>
          <w:sz w:val="30"/>
          <w:szCs w:val="30"/>
          <w:rtl/>
          <w:lang w:val="en-GB" w:eastAsia="zh-TW"/>
        </w:rPr>
        <w:t>أن يشارك المزيد من</w:t>
      </w:r>
      <w:r w:rsidRPr="008D2650">
        <w:rPr>
          <w:rFonts w:ascii="Traditional Arabic" w:hAnsi="Traditional Arabic" w:cs="Traditional Arabic"/>
          <w:sz w:val="30"/>
          <w:szCs w:val="30"/>
          <w:rtl/>
          <w:lang w:val="en-GB" w:eastAsia="zh-TW"/>
        </w:rPr>
        <w:t xml:space="preserve"> الأعضاء </w:t>
      </w:r>
      <w:r>
        <w:rPr>
          <w:rFonts w:ascii="Traditional Arabic" w:hAnsi="Traditional Arabic" w:cs="Traditional Arabic"/>
          <w:sz w:val="30"/>
          <w:szCs w:val="30"/>
          <w:rtl/>
          <w:lang w:val="en-GB" w:eastAsia="zh-TW"/>
        </w:rPr>
        <w:t>بصورة</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أعمق</w:t>
      </w:r>
      <w:r w:rsidRPr="008D2650">
        <w:rPr>
          <w:rFonts w:ascii="Traditional Arabic" w:hAnsi="Traditional Arabic" w:cs="Traditional Arabic"/>
          <w:sz w:val="30"/>
          <w:szCs w:val="30"/>
          <w:rtl/>
          <w:lang w:val="en-GB" w:eastAsia="zh-TW"/>
        </w:rPr>
        <w:t xml:space="preserve"> في إعداد التقييمات المقبلة. </w:t>
      </w:r>
      <w:r>
        <w:rPr>
          <w:rFonts w:ascii="Traditional Arabic" w:hAnsi="Traditional Arabic" w:cs="Traditional Arabic"/>
          <w:sz w:val="30"/>
          <w:szCs w:val="30"/>
          <w:rtl/>
          <w:lang w:val="en-GB" w:eastAsia="zh-TW"/>
        </w:rPr>
        <w:t>و</w:t>
      </w:r>
      <w:r w:rsidR="00E853BB">
        <w:rPr>
          <w:rFonts w:ascii="Traditional Arabic" w:hAnsi="Traditional Arabic" w:cs="Traditional Arabic" w:hint="cs"/>
          <w:sz w:val="30"/>
          <w:szCs w:val="30"/>
          <w:rtl/>
          <w:lang w:val="en-GB" w:eastAsia="zh-TW"/>
        </w:rPr>
        <w:t>عند ت</w:t>
      </w:r>
      <w:r>
        <w:rPr>
          <w:rFonts w:ascii="Traditional Arabic" w:hAnsi="Traditional Arabic" w:cs="Traditional Arabic"/>
          <w:sz w:val="30"/>
          <w:szCs w:val="30"/>
          <w:rtl/>
          <w:lang w:val="en-GB" w:eastAsia="zh-TW"/>
        </w:rPr>
        <w:t>حد</w:t>
      </w:r>
      <w:r w:rsidR="00E853BB">
        <w:rPr>
          <w:rFonts w:ascii="Traditional Arabic" w:hAnsi="Traditional Arabic" w:cs="Traditional Arabic" w:hint="cs"/>
          <w:sz w:val="30"/>
          <w:szCs w:val="30"/>
          <w:rtl/>
          <w:lang w:val="en-GB" w:eastAsia="zh-TW"/>
        </w:rPr>
        <w:t>ي</w:t>
      </w:r>
      <w:r>
        <w:rPr>
          <w:rFonts w:ascii="Traditional Arabic" w:hAnsi="Traditional Arabic" w:cs="Traditional Arabic"/>
          <w:sz w:val="30"/>
          <w:szCs w:val="30"/>
          <w:rtl/>
          <w:lang w:val="en-GB" w:eastAsia="zh-TW"/>
        </w:rPr>
        <w:t>د السيد واط</w:t>
      </w:r>
      <w:r w:rsidRPr="008D2650">
        <w:rPr>
          <w:rFonts w:ascii="Traditional Arabic" w:hAnsi="Traditional Arabic" w:cs="Traditional Arabic"/>
          <w:sz w:val="30"/>
          <w:szCs w:val="30"/>
          <w:rtl/>
          <w:lang w:val="en-GB" w:eastAsia="zh-TW"/>
        </w:rPr>
        <w:t xml:space="preserve">سون </w:t>
      </w:r>
      <w:r w:rsidR="00E853BB">
        <w:rPr>
          <w:rFonts w:ascii="Traditional Arabic" w:hAnsi="Traditional Arabic" w:cs="Traditional Arabic" w:hint="cs"/>
          <w:sz w:val="30"/>
          <w:szCs w:val="30"/>
          <w:rtl/>
          <w:lang w:val="en-GB" w:eastAsia="zh-TW"/>
        </w:rPr>
        <w:t>ل</w:t>
      </w:r>
      <w:r>
        <w:rPr>
          <w:rFonts w:ascii="Traditional Arabic" w:hAnsi="Traditional Arabic" w:cs="Traditional Arabic"/>
          <w:sz w:val="30"/>
          <w:szCs w:val="30"/>
          <w:rtl/>
          <w:lang w:val="en-GB" w:eastAsia="zh-TW"/>
        </w:rPr>
        <w:t>لمسائل</w:t>
      </w:r>
      <w:r w:rsidRPr="008D2650">
        <w:rPr>
          <w:rFonts w:ascii="Traditional Arabic" w:hAnsi="Traditional Arabic" w:cs="Traditional Arabic"/>
          <w:sz w:val="30"/>
          <w:szCs w:val="30"/>
          <w:rtl/>
          <w:lang w:val="en-GB" w:eastAsia="zh-TW"/>
        </w:rPr>
        <w:t xml:space="preserve"> المطروحة على جدول أعمال </w:t>
      </w:r>
      <w:r>
        <w:rPr>
          <w:rFonts w:ascii="Traditional Arabic" w:hAnsi="Traditional Arabic" w:cs="Traditional Arabic"/>
          <w:sz w:val="30"/>
          <w:szCs w:val="30"/>
          <w:rtl/>
          <w:lang w:val="en-GB" w:eastAsia="zh-TW"/>
        </w:rPr>
        <w:t>الاجتماع</w:t>
      </w:r>
      <w:r w:rsidRPr="008D2650">
        <w:rPr>
          <w:rFonts w:ascii="Traditional Arabic" w:hAnsi="Traditional Arabic" w:cs="Traditional Arabic"/>
          <w:sz w:val="30"/>
          <w:szCs w:val="30"/>
          <w:rtl/>
          <w:lang w:val="en-GB" w:eastAsia="zh-TW"/>
        </w:rPr>
        <w:t xml:space="preserve"> الحالي أعرب عن ثقته بأن أعضاء الاجتماع </w:t>
      </w:r>
      <w:r>
        <w:rPr>
          <w:rFonts w:ascii="Traditional Arabic" w:hAnsi="Traditional Arabic" w:cs="Traditional Arabic"/>
          <w:sz w:val="30"/>
          <w:szCs w:val="30"/>
          <w:rtl/>
          <w:lang w:val="en-GB" w:eastAsia="zh-TW"/>
        </w:rPr>
        <w:t xml:space="preserve">العام </w:t>
      </w:r>
      <w:r w:rsidRPr="008D2650">
        <w:rPr>
          <w:rFonts w:ascii="Traditional Arabic" w:hAnsi="Traditional Arabic" w:cs="Traditional Arabic"/>
          <w:sz w:val="30"/>
          <w:szCs w:val="30"/>
          <w:rtl/>
          <w:lang w:val="en-GB" w:eastAsia="zh-TW"/>
        </w:rPr>
        <w:t>سوف يعالج</w:t>
      </w:r>
      <w:r>
        <w:rPr>
          <w:rFonts w:ascii="Traditional Arabic" w:hAnsi="Traditional Arabic" w:cs="Traditional Arabic"/>
          <w:sz w:val="30"/>
          <w:szCs w:val="30"/>
          <w:rtl/>
          <w:lang w:val="en-GB" w:eastAsia="zh-TW"/>
        </w:rPr>
        <w:t>ون</w:t>
      </w:r>
      <w:r w:rsidRPr="008D2650">
        <w:rPr>
          <w:rFonts w:ascii="Traditional Arabic" w:hAnsi="Traditional Arabic" w:cs="Traditional Arabic"/>
          <w:sz w:val="30"/>
          <w:szCs w:val="30"/>
          <w:rtl/>
          <w:lang w:val="en-GB" w:eastAsia="zh-TW"/>
        </w:rPr>
        <w:t xml:space="preserve">ها </w:t>
      </w:r>
      <w:r>
        <w:rPr>
          <w:rFonts w:ascii="Traditional Arabic" w:hAnsi="Traditional Arabic" w:cs="Traditional Arabic"/>
          <w:sz w:val="30"/>
          <w:szCs w:val="30"/>
          <w:rtl/>
          <w:lang w:val="en-GB" w:eastAsia="zh-TW"/>
        </w:rPr>
        <w:t>ب</w:t>
      </w:r>
      <w:r w:rsidRPr="008D2650">
        <w:rPr>
          <w:rFonts w:ascii="Traditional Arabic" w:hAnsi="Traditional Arabic" w:cs="Traditional Arabic"/>
          <w:sz w:val="30"/>
          <w:szCs w:val="30"/>
          <w:rtl/>
          <w:lang w:val="en-GB" w:eastAsia="zh-TW"/>
        </w:rPr>
        <w:t>الطريقة الملائمة التي ميزت عمله</w:t>
      </w:r>
      <w:r>
        <w:rPr>
          <w:rFonts w:ascii="Traditional Arabic" w:hAnsi="Traditional Arabic" w:cs="Traditional Arabic"/>
          <w:sz w:val="30"/>
          <w:szCs w:val="30"/>
          <w:rtl/>
          <w:lang w:val="en-GB" w:eastAsia="zh-TW"/>
        </w:rPr>
        <w:t>م</w:t>
      </w:r>
      <w:r w:rsidRPr="008D2650">
        <w:rPr>
          <w:rFonts w:ascii="Traditional Arabic" w:hAnsi="Traditional Arabic" w:cs="Traditional Arabic"/>
          <w:sz w:val="30"/>
          <w:szCs w:val="30"/>
          <w:rtl/>
          <w:lang w:val="en-GB" w:eastAsia="zh-TW"/>
        </w:rPr>
        <w:t xml:space="preserve"> حتى الآن.</w:t>
      </w:r>
    </w:p>
    <w:p w14:paraId="73AF5837" w14:textId="6708DDB7" w:rsidR="00CD0DCE" w:rsidRPr="008D2650" w:rsidRDefault="00CD0DCE" w:rsidP="00AA7973">
      <w:pPr>
        <w:pStyle w:val="Normalnumber"/>
        <w:numPr>
          <w:ilvl w:val="0"/>
          <w:numId w:val="39"/>
        </w:numPr>
        <w:tabs>
          <w:tab w:val="clear" w:pos="567"/>
          <w:tab w:val="clear" w:pos="1247"/>
          <w:tab w:val="clear" w:pos="1814"/>
          <w:tab w:val="clear" w:pos="2381"/>
          <w:tab w:val="clear" w:pos="2948"/>
          <w:tab w:val="clear" w:pos="3515"/>
          <w:tab w:val="clear" w:pos="4082"/>
          <w:tab w:val="left" w:pos="1841"/>
        </w:tabs>
        <w:bidi/>
        <w:spacing w:line="38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لاحظ</w:t>
      </w:r>
      <w:r>
        <w:rPr>
          <w:rFonts w:ascii="Traditional Arabic" w:hAnsi="Traditional Arabic" w:cs="Traditional Arabic"/>
          <w:sz w:val="30"/>
          <w:szCs w:val="30"/>
          <w:rtl/>
          <w:lang w:val="en-GB" w:eastAsia="zh-TW"/>
        </w:rPr>
        <w:t>ت</w:t>
      </w:r>
      <w:r w:rsidRPr="008D2650">
        <w:rPr>
          <w:rFonts w:ascii="Traditional Arabic" w:hAnsi="Traditional Arabic" w:cs="Traditional Arabic"/>
          <w:sz w:val="30"/>
          <w:szCs w:val="30"/>
          <w:rtl/>
          <w:lang w:val="en-GB" w:eastAsia="zh-TW"/>
        </w:rPr>
        <w:t xml:space="preserve"> السيدة لاريغودري أن الاجتماع الحالي </w:t>
      </w:r>
      <w:r>
        <w:rPr>
          <w:rFonts w:ascii="Traditional Arabic" w:hAnsi="Traditional Arabic" w:cs="Traditional Arabic"/>
          <w:sz w:val="30"/>
          <w:szCs w:val="30"/>
          <w:rtl/>
          <w:lang w:val="en-GB" w:eastAsia="zh-TW"/>
        </w:rPr>
        <w:t>يضم</w:t>
      </w:r>
      <w:r w:rsidRPr="008D2650">
        <w:rPr>
          <w:rFonts w:ascii="Traditional Arabic" w:hAnsi="Traditional Arabic" w:cs="Traditional Arabic"/>
          <w:sz w:val="30"/>
          <w:szCs w:val="30"/>
          <w:rtl/>
          <w:lang w:val="en-GB" w:eastAsia="zh-TW"/>
        </w:rPr>
        <w:t xml:space="preserve"> أكثر من 645 مشاركا</w:t>
      </w:r>
      <w:r w:rsidR="001B6D6F">
        <w:rPr>
          <w:rFonts w:ascii="Traditional Arabic" w:hAnsi="Traditional Arabic" w:cs="Traditional Arabic" w:hint="cs"/>
          <w:sz w:val="30"/>
          <w:szCs w:val="30"/>
          <w:rtl/>
          <w:lang w:val="en-GB" w:eastAsia="zh-TW"/>
        </w:rPr>
        <w:t>ً</w:t>
      </w:r>
      <w:r w:rsidRPr="008D2650">
        <w:rPr>
          <w:rFonts w:ascii="Traditional Arabic" w:hAnsi="Traditional Arabic" w:cs="Traditional Arabic"/>
          <w:sz w:val="30"/>
          <w:szCs w:val="30"/>
          <w:rtl/>
          <w:lang w:val="en-GB" w:eastAsia="zh-TW"/>
        </w:rPr>
        <w:t xml:space="preserve"> من 121 بلدا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بما فيها 99 من الأعضاء ال</w:t>
      </w:r>
      <w:r>
        <w:rPr>
          <w:rFonts w:ascii="Traditional Arabic" w:hAnsi="Traditional Arabic" w:cs="Traditional Arabic"/>
          <w:sz w:val="30"/>
          <w:szCs w:val="30"/>
          <w:rtl/>
          <w:lang w:val="en-GB" w:eastAsia="zh-TW"/>
        </w:rPr>
        <w:t>ــ </w:t>
      </w:r>
      <w:r w:rsidRPr="008D2650">
        <w:rPr>
          <w:rFonts w:ascii="Traditional Arabic" w:hAnsi="Traditional Arabic" w:cs="Traditional Arabic"/>
          <w:sz w:val="30"/>
          <w:szCs w:val="30"/>
          <w:rtl/>
          <w:lang w:val="en-GB" w:eastAsia="zh-TW"/>
        </w:rPr>
        <w:t xml:space="preserve">126 </w:t>
      </w:r>
      <w:r>
        <w:rPr>
          <w:rFonts w:ascii="Traditional Arabic" w:hAnsi="Traditional Arabic" w:cs="Traditional Arabic"/>
          <w:sz w:val="30"/>
          <w:szCs w:val="30"/>
          <w:rtl/>
          <w:lang w:val="en-GB" w:eastAsia="zh-TW"/>
        </w:rPr>
        <w:t>في</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المنبر</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وعرضت</w:t>
      </w:r>
      <w:r w:rsidRPr="008D2650">
        <w:rPr>
          <w:rFonts w:ascii="Traditional Arabic" w:hAnsi="Traditional Arabic" w:cs="Traditional Arabic"/>
          <w:sz w:val="30"/>
          <w:szCs w:val="30"/>
          <w:rtl/>
          <w:lang w:val="en-GB" w:eastAsia="zh-TW"/>
        </w:rPr>
        <w:t xml:space="preserve"> الأنشطة التي </w:t>
      </w:r>
      <w:r>
        <w:rPr>
          <w:rFonts w:ascii="Traditional Arabic" w:hAnsi="Traditional Arabic" w:cs="Traditional Arabic"/>
          <w:sz w:val="30"/>
          <w:szCs w:val="30"/>
          <w:rtl/>
          <w:lang w:val="en-GB" w:eastAsia="zh-TW"/>
        </w:rPr>
        <w:t>نفذت</w:t>
      </w:r>
      <w:r w:rsidRPr="008D2650">
        <w:rPr>
          <w:rFonts w:ascii="Traditional Arabic" w:hAnsi="Traditional Arabic" w:cs="Traditional Arabic"/>
          <w:sz w:val="30"/>
          <w:szCs w:val="30"/>
          <w:rtl/>
          <w:lang w:val="en-GB" w:eastAsia="zh-TW"/>
        </w:rPr>
        <w:t xml:space="preserve"> في عام 2016، السنة الثالثة من برنامج </w:t>
      </w:r>
      <w:r>
        <w:rPr>
          <w:rFonts w:ascii="Traditional Arabic" w:hAnsi="Traditional Arabic" w:cs="Traditional Arabic"/>
          <w:sz w:val="30"/>
          <w:szCs w:val="30"/>
          <w:rtl/>
          <w:lang w:val="en-GB" w:eastAsia="zh-TW"/>
        </w:rPr>
        <w:t>ال</w:t>
      </w:r>
      <w:r w:rsidRPr="008D2650">
        <w:rPr>
          <w:rFonts w:ascii="Traditional Arabic" w:hAnsi="Traditional Arabic" w:cs="Traditional Arabic"/>
          <w:sz w:val="30"/>
          <w:szCs w:val="30"/>
          <w:rtl/>
          <w:lang w:val="en-GB" w:eastAsia="zh-TW"/>
        </w:rPr>
        <w:t>عمل ال</w:t>
      </w:r>
      <w:r>
        <w:rPr>
          <w:rFonts w:ascii="Traditional Arabic" w:hAnsi="Traditional Arabic" w:cs="Traditional Arabic"/>
          <w:sz w:val="30"/>
          <w:szCs w:val="30"/>
          <w:rtl/>
          <w:lang w:val="en-GB" w:eastAsia="zh-TW"/>
        </w:rPr>
        <w:t>أول لل</w:t>
      </w:r>
      <w:r w:rsidRPr="008D2650">
        <w:rPr>
          <w:rFonts w:ascii="Traditional Arabic" w:hAnsi="Traditional Arabic" w:cs="Traditional Arabic"/>
          <w:sz w:val="30"/>
          <w:szCs w:val="30"/>
          <w:rtl/>
          <w:lang w:val="en-GB" w:eastAsia="zh-TW"/>
        </w:rPr>
        <w:t xml:space="preserve">منبر. </w:t>
      </w:r>
      <w:r>
        <w:rPr>
          <w:rFonts w:ascii="Traditional Arabic" w:hAnsi="Traditional Arabic" w:cs="Traditional Arabic"/>
          <w:sz w:val="30"/>
          <w:szCs w:val="30"/>
          <w:rtl/>
          <w:lang w:val="en-GB" w:eastAsia="zh-TW"/>
        </w:rPr>
        <w:t>وقد عُقد أكثر من 20 اجتماعاً</w:t>
      </w:r>
      <w:r w:rsidRPr="008D2650">
        <w:rPr>
          <w:rFonts w:ascii="Traditional Arabic" w:hAnsi="Traditional Arabic" w:cs="Traditional Arabic"/>
          <w:sz w:val="30"/>
          <w:szCs w:val="30"/>
          <w:rtl/>
          <w:lang w:val="en-GB" w:eastAsia="zh-TW"/>
        </w:rPr>
        <w:t xml:space="preserve"> في جميع أنحاء العالم، </w:t>
      </w:r>
      <w:r>
        <w:rPr>
          <w:rFonts w:ascii="Traditional Arabic" w:hAnsi="Traditional Arabic" w:cs="Traditional Arabic"/>
          <w:sz w:val="30"/>
          <w:szCs w:val="30"/>
          <w:rtl/>
          <w:lang w:val="en-GB" w:eastAsia="zh-TW"/>
        </w:rPr>
        <w:t>بينما يساهم أكثر من 900 خبير</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على نحو نشط</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8D2650">
        <w:rPr>
          <w:rFonts w:ascii="Traditional Arabic" w:hAnsi="Traditional Arabic" w:cs="Traditional Arabic"/>
          <w:sz w:val="30"/>
          <w:szCs w:val="30"/>
          <w:rtl/>
          <w:lang w:val="en-GB" w:eastAsia="zh-TW"/>
        </w:rPr>
        <w:t>وقت</w:t>
      </w:r>
      <w:r>
        <w:rPr>
          <w:rFonts w:ascii="Traditional Arabic" w:hAnsi="Traditional Arabic" w:cs="Traditional Arabic"/>
          <w:sz w:val="30"/>
          <w:szCs w:val="30"/>
          <w:rtl/>
          <w:lang w:val="en-GB" w:eastAsia="zh-TW"/>
        </w:rPr>
        <w:t>هم</w:t>
      </w:r>
      <w:r w:rsidRPr="008D2650">
        <w:rPr>
          <w:rFonts w:ascii="Traditional Arabic" w:hAnsi="Traditional Arabic" w:cs="Traditional Arabic"/>
          <w:sz w:val="30"/>
          <w:szCs w:val="30"/>
          <w:rtl/>
          <w:lang w:val="en-GB" w:eastAsia="zh-TW"/>
        </w:rPr>
        <w:t xml:space="preserve"> وأفكار</w:t>
      </w:r>
      <w:r>
        <w:rPr>
          <w:rFonts w:ascii="Traditional Arabic" w:hAnsi="Traditional Arabic" w:cs="Traditional Arabic"/>
          <w:sz w:val="30"/>
          <w:szCs w:val="30"/>
          <w:rtl/>
          <w:lang w:val="en-GB" w:eastAsia="zh-TW"/>
        </w:rPr>
        <w:t>هم</w:t>
      </w:r>
      <w:r w:rsidRPr="008D2650">
        <w:rPr>
          <w:rFonts w:ascii="Traditional Arabic" w:hAnsi="Traditional Arabic" w:cs="Traditional Arabic"/>
          <w:sz w:val="30"/>
          <w:szCs w:val="30"/>
          <w:rtl/>
          <w:lang w:val="en-GB" w:eastAsia="zh-TW"/>
        </w:rPr>
        <w:t xml:space="preserve"> التي تمثل مساهمة </w:t>
      </w:r>
      <w:r>
        <w:rPr>
          <w:rFonts w:ascii="Traditional Arabic" w:hAnsi="Traditional Arabic" w:cs="Traditional Arabic"/>
          <w:sz w:val="30"/>
          <w:szCs w:val="30"/>
          <w:rtl/>
          <w:lang w:val="en-GB" w:eastAsia="zh-TW"/>
        </w:rPr>
        <w:t>عينية تقدر ب</w:t>
      </w:r>
      <w:r w:rsidRPr="008D2650">
        <w:rPr>
          <w:rFonts w:ascii="Traditional Arabic" w:hAnsi="Traditional Arabic" w:cs="Traditional Arabic"/>
          <w:sz w:val="30"/>
          <w:szCs w:val="30"/>
          <w:rtl/>
          <w:lang w:val="en-GB" w:eastAsia="zh-TW"/>
        </w:rPr>
        <w:t xml:space="preserve">ما لا يقل عن 14 مليون دولار منذ عام 2014. </w:t>
      </w:r>
      <w:r>
        <w:rPr>
          <w:rFonts w:ascii="Traditional Arabic" w:hAnsi="Traditional Arabic" w:cs="Traditional Arabic"/>
          <w:sz w:val="30"/>
          <w:szCs w:val="30"/>
          <w:rtl/>
          <w:lang w:val="en-GB" w:eastAsia="zh-TW"/>
        </w:rPr>
        <w:t xml:space="preserve">وشُرِع في </w:t>
      </w:r>
      <w:r w:rsidRPr="008D2650">
        <w:rPr>
          <w:rFonts w:ascii="Traditional Arabic" w:hAnsi="Traditional Arabic" w:cs="Traditional Arabic"/>
          <w:sz w:val="30"/>
          <w:szCs w:val="30"/>
          <w:rtl/>
          <w:lang w:val="en-GB" w:eastAsia="zh-TW"/>
        </w:rPr>
        <w:t>العمل بشأن التقييم العالمي الذي سيصدر</w:t>
      </w:r>
      <w:r>
        <w:rPr>
          <w:rFonts w:ascii="Traditional Arabic" w:hAnsi="Traditional Arabic" w:cs="Traditional Arabic"/>
          <w:sz w:val="30"/>
          <w:szCs w:val="30"/>
          <w:rtl/>
          <w:lang w:val="en-GB" w:eastAsia="zh-TW"/>
        </w:rPr>
        <w:t xml:space="preserve"> في</w:t>
      </w:r>
      <w:r w:rsidRPr="008D2650">
        <w:rPr>
          <w:rFonts w:ascii="Traditional Arabic" w:hAnsi="Traditional Arabic" w:cs="Traditional Arabic"/>
          <w:sz w:val="30"/>
          <w:szCs w:val="30"/>
          <w:rtl/>
          <w:lang w:val="en-GB" w:eastAsia="zh-TW"/>
        </w:rPr>
        <w:t xml:space="preserve"> عام 2019، </w:t>
      </w:r>
      <w:r>
        <w:rPr>
          <w:rFonts w:ascii="Traditional Arabic" w:hAnsi="Traditional Arabic" w:cs="Traditional Arabic"/>
          <w:sz w:val="30"/>
          <w:szCs w:val="30"/>
          <w:rtl/>
          <w:lang w:val="en-GB" w:eastAsia="zh-TW"/>
        </w:rPr>
        <w:t>وهو</w:t>
      </w:r>
      <w:r w:rsidRPr="008D2650">
        <w:rPr>
          <w:rFonts w:ascii="Traditional Arabic" w:hAnsi="Traditional Arabic" w:cs="Traditional Arabic"/>
          <w:sz w:val="30"/>
          <w:szCs w:val="30"/>
          <w:rtl/>
          <w:lang w:val="en-GB" w:eastAsia="zh-TW"/>
        </w:rPr>
        <w:t xml:space="preserve"> وقت</w:t>
      </w:r>
      <w:r>
        <w:rPr>
          <w:rFonts w:ascii="Traditional Arabic" w:hAnsi="Traditional Arabic" w:cs="Traditional Arabic"/>
          <w:sz w:val="30"/>
          <w:szCs w:val="30"/>
          <w:rtl/>
          <w:lang w:val="en-GB" w:eastAsia="zh-TW"/>
        </w:rPr>
        <w:t xml:space="preserve"> يكفي</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w:t>
      </w:r>
      <w:r w:rsidRPr="008D2650">
        <w:rPr>
          <w:rFonts w:ascii="Traditional Arabic" w:hAnsi="Traditional Arabic" w:cs="Traditional Arabic"/>
          <w:sz w:val="30"/>
          <w:szCs w:val="30"/>
          <w:rtl/>
          <w:lang w:val="en-GB" w:eastAsia="zh-TW"/>
        </w:rPr>
        <w:t>استعراض أهداف آي</w:t>
      </w:r>
      <w:r>
        <w:rPr>
          <w:rFonts w:ascii="Traditional Arabic" w:hAnsi="Traditional Arabic" w:cs="Traditional Arabic"/>
          <w:sz w:val="30"/>
          <w:szCs w:val="30"/>
          <w:rtl/>
          <w:lang w:val="en-GB" w:eastAsia="zh-TW"/>
        </w:rPr>
        <w:t>ت</w:t>
      </w:r>
      <w:r w:rsidRPr="008D2650">
        <w:rPr>
          <w:rFonts w:ascii="Traditional Arabic" w:hAnsi="Traditional Arabic" w:cs="Traditional Arabic"/>
          <w:sz w:val="30"/>
          <w:szCs w:val="30"/>
          <w:rtl/>
          <w:lang w:val="en-GB" w:eastAsia="zh-TW"/>
        </w:rPr>
        <w:t>شي في إطار اتفاقية التنوع البيولوجي، وأ</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حرز تقدم جيد </w:t>
      </w:r>
      <w:r>
        <w:rPr>
          <w:rFonts w:ascii="Traditional Arabic" w:hAnsi="Traditional Arabic" w:cs="Traditional Arabic"/>
          <w:sz w:val="30"/>
          <w:szCs w:val="30"/>
          <w:rtl/>
          <w:lang w:val="en-GB" w:eastAsia="zh-TW"/>
        </w:rPr>
        <w:t xml:space="preserve">في التقييمات الإقليمية الأربعة، وكذلك بشأن تقييم </w:t>
      </w:r>
      <w:r w:rsidRPr="008D2650">
        <w:rPr>
          <w:rFonts w:ascii="Traditional Arabic" w:hAnsi="Traditional Arabic" w:cs="Traditional Arabic"/>
          <w:sz w:val="30"/>
          <w:szCs w:val="30"/>
          <w:rtl/>
          <w:lang w:val="en-GB" w:eastAsia="zh-TW"/>
        </w:rPr>
        <w:t>تدهور الأراضي</w:t>
      </w:r>
      <w:r>
        <w:rPr>
          <w:rFonts w:ascii="Traditional Arabic" w:hAnsi="Traditional Arabic" w:cs="Traditional Arabic"/>
          <w:sz w:val="30"/>
          <w:szCs w:val="30"/>
          <w:rtl/>
          <w:lang w:val="en-GB" w:eastAsia="zh-TW"/>
        </w:rPr>
        <w:t xml:space="preserve"> واستصلاحها</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ويتواصل العمل الابتكاري بشأن تقييم السيناريوهات ونمذجة التنوع البيولوجي وخدمات النظام الإيكولوجي و</w:t>
      </w:r>
      <w:r w:rsidRPr="004E2602">
        <w:rPr>
          <w:rFonts w:ascii="Traditional Arabic" w:hAnsi="Traditional Arabic" w:cs="Traditional Arabic"/>
          <w:sz w:val="30"/>
          <w:szCs w:val="30"/>
          <w:rtl/>
          <w:lang w:val="en-GB" w:eastAsia="zh-TW"/>
        </w:rPr>
        <w:t xml:space="preserve">مختلف التصورات </w:t>
      </w:r>
      <w:r>
        <w:rPr>
          <w:rFonts w:ascii="Traditional Arabic" w:hAnsi="Traditional Arabic" w:cs="Traditional Arabic"/>
          <w:sz w:val="30"/>
          <w:szCs w:val="30"/>
          <w:rtl/>
          <w:lang w:val="en-GB" w:eastAsia="zh-TW"/>
        </w:rPr>
        <w:t>للقيم المتعددة</w:t>
      </w:r>
      <w:r w:rsidRPr="008D2650">
        <w:rPr>
          <w:rFonts w:ascii="Traditional Arabic" w:hAnsi="Traditional Arabic" w:cs="Traditional Arabic"/>
          <w:sz w:val="30"/>
          <w:szCs w:val="30"/>
          <w:rtl/>
          <w:lang w:val="en-GB" w:eastAsia="zh-TW"/>
        </w:rPr>
        <w:t xml:space="preserve">؛ ويجري </w:t>
      </w:r>
      <w:r>
        <w:rPr>
          <w:rFonts w:ascii="Traditional Arabic" w:hAnsi="Traditional Arabic" w:cs="Traditional Arabic"/>
          <w:sz w:val="30"/>
          <w:szCs w:val="30"/>
          <w:rtl/>
          <w:lang w:val="en-GB" w:eastAsia="zh-TW"/>
        </w:rPr>
        <w:t xml:space="preserve">نشر </w:t>
      </w:r>
      <w:r w:rsidRPr="008D2650">
        <w:rPr>
          <w:rFonts w:ascii="Traditional Arabic" w:hAnsi="Traditional Arabic" w:cs="Traditional Arabic"/>
          <w:sz w:val="30"/>
          <w:szCs w:val="30"/>
          <w:rtl/>
          <w:lang w:val="en-GB" w:eastAsia="zh-TW"/>
        </w:rPr>
        <w:t xml:space="preserve">تقييمات التلقيح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السيناريوهات </w:t>
      </w:r>
      <w:r>
        <w:rPr>
          <w:rFonts w:ascii="Traditional Arabic" w:hAnsi="Traditional Arabic" w:cs="Traditional Arabic"/>
          <w:sz w:val="30"/>
          <w:szCs w:val="30"/>
          <w:rtl/>
          <w:lang w:val="en-GB" w:eastAsia="zh-TW"/>
        </w:rPr>
        <w:t>والنماذج، كما يجري ا</w:t>
      </w:r>
      <w:r w:rsidRPr="008D2650">
        <w:rPr>
          <w:rFonts w:ascii="Traditional Arabic" w:hAnsi="Traditional Arabic" w:cs="Traditional Arabic"/>
          <w:sz w:val="30"/>
          <w:szCs w:val="30"/>
          <w:rtl/>
          <w:lang w:val="en-GB" w:eastAsia="zh-TW"/>
        </w:rPr>
        <w:t>ستخد</w:t>
      </w:r>
      <w:r>
        <w:rPr>
          <w:rFonts w:ascii="Traditional Arabic" w:hAnsi="Traditional Arabic" w:cs="Traditional Arabic"/>
          <w:sz w:val="30"/>
          <w:szCs w:val="30"/>
          <w:rtl/>
          <w:lang w:val="en-GB" w:eastAsia="zh-TW"/>
        </w:rPr>
        <w:t>ا</w:t>
      </w:r>
      <w:r w:rsidRPr="008D2650">
        <w:rPr>
          <w:rFonts w:ascii="Traditional Arabic" w:hAnsi="Traditional Arabic" w:cs="Traditional Arabic"/>
          <w:sz w:val="30"/>
          <w:szCs w:val="30"/>
          <w:rtl/>
          <w:lang w:val="en-GB" w:eastAsia="zh-TW"/>
        </w:rPr>
        <w:t xml:space="preserve">مها </w:t>
      </w:r>
      <w:r>
        <w:rPr>
          <w:rFonts w:ascii="Traditional Arabic" w:hAnsi="Traditional Arabic" w:cs="Traditional Arabic"/>
          <w:sz w:val="30"/>
          <w:szCs w:val="30"/>
          <w:rtl/>
          <w:lang w:val="en-GB" w:eastAsia="zh-TW"/>
        </w:rPr>
        <w:t xml:space="preserve">من جانب </w:t>
      </w:r>
      <w:r w:rsidRPr="008D2650">
        <w:rPr>
          <w:rFonts w:ascii="Traditional Arabic" w:hAnsi="Traditional Arabic" w:cs="Traditional Arabic"/>
          <w:sz w:val="30"/>
          <w:szCs w:val="30"/>
          <w:rtl/>
          <w:lang w:val="en-GB" w:eastAsia="zh-TW"/>
        </w:rPr>
        <w:t>حكومات وكيانات مثل اتفاقية التنوع البيولوجي ومنظمة الأغذية والزراعة للأمم المتحدة والمجتمع العلمي، بما في ذلك كأساس لصنع السياسات. و</w:t>
      </w:r>
      <w:r>
        <w:rPr>
          <w:rFonts w:ascii="Traditional Arabic" w:hAnsi="Traditional Arabic" w:cs="Traditional Arabic"/>
          <w:sz w:val="30"/>
          <w:szCs w:val="30"/>
          <w:rtl/>
          <w:lang w:val="en-GB" w:eastAsia="zh-TW"/>
        </w:rPr>
        <w:t>أُنشئت و</w:t>
      </w:r>
      <w:r w:rsidRPr="008D2650">
        <w:rPr>
          <w:rFonts w:ascii="Traditional Arabic" w:hAnsi="Traditional Arabic" w:cs="Traditional Arabic"/>
          <w:sz w:val="30"/>
          <w:szCs w:val="30"/>
          <w:rtl/>
          <w:lang w:val="en-GB" w:eastAsia="zh-TW"/>
        </w:rPr>
        <w:t xml:space="preserve">حدات دعم </w:t>
      </w:r>
      <w:r>
        <w:rPr>
          <w:rFonts w:ascii="Traditional Arabic" w:hAnsi="Traditional Arabic" w:cs="Traditional Arabic"/>
          <w:sz w:val="30"/>
          <w:szCs w:val="30"/>
          <w:rtl/>
          <w:lang w:val="en-GB" w:eastAsia="zh-TW"/>
        </w:rPr>
        <w:t>تقني جديدة</w:t>
      </w:r>
      <w:r w:rsidRPr="008D2650">
        <w:rPr>
          <w:rFonts w:ascii="Traditional Arabic" w:hAnsi="Traditional Arabic" w:cs="Traditional Arabic"/>
          <w:sz w:val="30"/>
          <w:szCs w:val="30"/>
          <w:rtl/>
          <w:lang w:val="en-GB" w:eastAsia="zh-TW"/>
        </w:rPr>
        <w:t xml:space="preserve"> من خلال دعم عيني </w:t>
      </w:r>
      <w:r>
        <w:rPr>
          <w:rFonts w:ascii="Traditional Arabic" w:hAnsi="Traditional Arabic" w:cs="Traditional Arabic"/>
          <w:sz w:val="30"/>
          <w:szCs w:val="30"/>
          <w:rtl/>
          <w:lang w:val="en-GB" w:eastAsia="zh-TW"/>
        </w:rPr>
        <w:t>قدمته</w:t>
      </w:r>
      <w:r w:rsidRPr="008D2650">
        <w:rPr>
          <w:rFonts w:ascii="Traditional Arabic" w:hAnsi="Traditional Arabic" w:cs="Traditional Arabic"/>
          <w:sz w:val="30"/>
          <w:szCs w:val="30"/>
          <w:rtl/>
          <w:lang w:val="en-GB" w:eastAsia="zh-TW"/>
        </w:rPr>
        <w:t xml:space="preserve"> البلدان الم</w:t>
      </w:r>
      <w:r>
        <w:rPr>
          <w:rFonts w:ascii="Traditional Arabic" w:hAnsi="Traditional Arabic" w:cs="Traditional Arabic"/>
          <w:sz w:val="30"/>
          <w:szCs w:val="30"/>
          <w:rtl/>
          <w:lang w:val="en-GB" w:eastAsia="zh-TW"/>
        </w:rPr>
        <w:t>ست</w:t>
      </w:r>
      <w:r w:rsidRPr="008D2650">
        <w:rPr>
          <w:rFonts w:ascii="Traditional Arabic" w:hAnsi="Traditional Arabic" w:cs="Traditional Arabic"/>
          <w:sz w:val="30"/>
          <w:szCs w:val="30"/>
          <w:rtl/>
          <w:lang w:val="en-GB" w:eastAsia="zh-TW"/>
        </w:rPr>
        <w:t>ضيفة</w:t>
      </w:r>
      <w:r>
        <w:rPr>
          <w:rFonts w:ascii="Traditional Arabic" w:hAnsi="Traditional Arabic" w:cs="Traditional Arabic"/>
          <w:sz w:val="30"/>
          <w:szCs w:val="30"/>
          <w:rtl/>
          <w:lang w:val="en-GB" w:eastAsia="zh-TW"/>
        </w:rPr>
        <w:t xml:space="preserve"> لها،</w:t>
      </w:r>
      <w:r w:rsidRPr="008D2650">
        <w:rPr>
          <w:rFonts w:ascii="Traditional Arabic" w:hAnsi="Traditional Arabic" w:cs="Traditional Arabic"/>
          <w:sz w:val="30"/>
          <w:szCs w:val="30"/>
          <w:rtl/>
          <w:lang w:val="en-GB" w:eastAsia="zh-TW"/>
        </w:rPr>
        <w:t xml:space="preserve"> في المكسيك وهولندا وفي المركز العالمي لرصد حفظ </w:t>
      </w:r>
      <w:r>
        <w:rPr>
          <w:rFonts w:ascii="Traditional Arabic" w:hAnsi="Traditional Arabic" w:cs="Traditional Arabic"/>
          <w:sz w:val="30"/>
          <w:szCs w:val="30"/>
          <w:rtl/>
          <w:lang w:val="en-GB" w:eastAsia="zh-TW"/>
        </w:rPr>
        <w:t>الطبيعة التابع لبرنامج الأمم المتحدة للبيئة.</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وظل المنبر</w:t>
      </w:r>
      <w:r w:rsidRPr="008D2650">
        <w:rPr>
          <w:rFonts w:ascii="Traditional Arabic" w:hAnsi="Traditional Arabic" w:cs="Traditional Arabic"/>
          <w:sz w:val="30"/>
          <w:szCs w:val="30"/>
          <w:rtl/>
          <w:lang w:val="en-GB" w:eastAsia="zh-TW"/>
        </w:rPr>
        <w:t xml:space="preserve"> منذ عام 2016 </w:t>
      </w:r>
      <w:r>
        <w:rPr>
          <w:rFonts w:ascii="Traditional Arabic" w:hAnsi="Traditional Arabic" w:cs="Traditional Arabic"/>
          <w:sz w:val="30"/>
          <w:szCs w:val="30"/>
          <w:rtl/>
          <w:lang w:val="en-GB" w:eastAsia="zh-TW"/>
        </w:rPr>
        <w:t>ي</w:t>
      </w:r>
      <w:r w:rsidRPr="008D2650">
        <w:rPr>
          <w:rFonts w:ascii="Traditional Arabic" w:hAnsi="Traditional Arabic" w:cs="Traditional Arabic"/>
          <w:sz w:val="30"/>
          <w:szCs w:val="30"/>
          <w:rtl/>
          <w:lang w:val="en-GB" w:eastAsia="zh-TW"/>
        </w:rPr>
        <w:t>تلق</w:t>
      </w:r>
      <w:r>
        <w:rPr>
          <w:rFonts w:ascii="Traditional Arabic" w:hAnsi="Traditional Arabic" w:cs="Traditional Arabic"/>
          <w:sz w:val="30"/>
          <w:szCs w:val="30"/>
          <w:rtl/>
          <w:lang w:val="en-GB" w:eastAsia="zh-TW"/>
        </w:rPr>
        <w:t>ى</w:t>
      </w:r>
      <w:r w:rsidRPr="008D2650">
        <w:rPr>
          <w:rFonts w:ascii="Traditional Arabic" w:hAnsi="Traditional Arabic" w:cs="Traditional Arabic"/>
          <w:sz w:val="30"/>
          <w:szCs w:val="30"/>
          <w:rtl/>
          <w:lang w:val="en-GB" w:eastAsia="zh-TW"/>
        </w:rPr>
        <w:t xml:space="preserve"> الدعم من الاتحاد الدولي لحفظ الطبيعة</w:t>
      </w:r>
      <w:r>
        <w:rPr>
          <w:rFonts w:ascii="Traditional Arabic" w:hAnsi="Traditional Arabic" w:cs="Traditional Arabic"/>
          <w:sz w:val="30"/>
          <w:szCs w:val="30"/>
          <w:rtl/>
          <w:lang w:val="en-GB" w:eastAsia="zh-TW"/>
        </w:rPr>
        <w:t xml:space="preserve"> وجاء هذا الدعم بالإضافة إلى وحدات الدعم التقني التي أنشئت في العامين 2014 و2015 في جنوب أفريقيا، وكولومبيا، واليابان، وسويسرا، والنرويج وهولندا، وحمهورية كوريا، وكذلك في منظمة الأمم المتحدة للتربية والعلم والثقافة (اليونسكو). وعلاوة على ذلك</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ظل</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المنبر ي</w:t>
      </w:r>
      <w:r w:rsidRPr="008D2650">
        <w:rPr>
          <w:rFonts w:ascii="Traditional Arabic" w:hAnsi="Traditional Arabic" w:cs="Traditional Arabic"/>
          <w:sz w:val="30"/>
          <w:szCs w:val="30"/>
          <w:rtl/>
          <w:lang w:val="en-GB" w:eastAsia="zh-TW"/>
        </w:rPr>
        <w:t>تلق</w:t>
      </w:r>
      <w:r>
        <w:rPr>
          <w:rFonts w:ascii="Traditional Arabic" w:hAnsi="Traditional Arabic" w:cs="Traditional Arabic"/>
          <w:sz w:val="30"/>
          <w:szCs w:val="30"/>
          <w:rtl/>
          <w:lang w:val="en-GB" w:eastAsia="zh-TW"/>
        </w:rPr>
        <w:t>ى</w:t>
      </w:r>
      <w:r w:rsidRPr="008D2650">
        <w:rPr>
          <w:rFonts w:ascii="Traditional Arabic" w:hAnsi="Traditional Arabic" w:cs="Traditional Arabic"/>
          <w:sz w:val="30"/>
          <w:szCs w:val="30"/>
          <w:rtl/>
          <w:lang w:val="en-GB" w:eastAsia="zh-TW"/>
        </w:rPr>
        <w:t xml:space="preserve"> الدعم من منظمة الأغذية والزراعة </w:t>
      </w:r>
      <w:r>
        <w:rPr>
          <w:rFonts w:ascii="Traditional Arabic" w:hAnsi="Traditional Arabic" w:cs="Traditional Arabic"/>
          <w:sz w:val="30"/>
          <w:szCs w:val="30"/>
          <w:rtl/>
          <w:lang w:val="en-GB" w:eastAsia="zh-TW"/>
        </w:rPr>
        <w:t xml:space="preserve">للأمم المتحدة </w:t>
      </w:r>
      <w:r w:rsidRPr="008D2650">
        <w:rPr>
          <w:rFonts w:ascii="Traditional Arabic" w:hAnsi="Traditional Arabic" w:cs="Traditional Arabic"/>
          <w:sz w:val="30"/>
          <w:szCs w:val="30"/>
          <w:rtl/>
          <w:lang w:val="en-GB" w:eastAsia="zh-TW"/>
        </w:rPr>
        <w:t xml:space="preserve">(الفاو)، </w:t>
      </w:r>
      <w:r>
        <w:rPr>
          <w:rFonts w:ascii="Traditional Arabic" w:hAnsi="Traditional Arabic" w:cs="Traditional Arabic"/>
          <w:sz w:val="30"/>
          <w:szCs w:val="30"/>
          <w:rtl/>
          <w:lang w:val="en-GB" w:eastAsia="zh-TW"/>
        </w:rPr>
        <w:t xml:space="preserve">واليونسكو وبرنامج </w:t>
      </w:r>
      <w:r w:rsidRPr="008D2650">
        <w:rPr>
          <w:rFonts w:ascii="Traditional Arabic" w:hAnsi="Traditional Arabic" w:cs="Traditional Arabic"/>
          <w:sz w:val="30"/>
          <w:szCs w:val="30"/>
          <w:rtl/>
          <w:lang w:val="en-GB" w:eastAsia="zh-TW"/>
        </w:rPr>
        <w:t xml:space="preserve">الأمم المتحدة للبيئة. </w:t>
      </w:r>
      <w:r>
        <w:rPr>
          <w:rFonts w:ascii="Traditional Arabic" w:hAnsi="Traditional Arabic" w:cs="Traditional Arabic"/>
          <w:sz w:val="30"/>
          <w:szCs w:val="30"/>
          <w:rtl/>
          <w:lang w:val="en-GB" w:eastAsia="zh-TW"/>
        </w:rPr>
        <w:t>و</w:t>
      </w:r>
      <w:r w:rsidR="00E853BB">
        <w:rPr>
          <w:rFonts w:ascii="Traditional Arabic" w:hAnsi="Traditional Arabic" w:cs="Traditional Arabic" w:hint="cs"/>
          <w:sz w:val="30"/>
          <w:szCs w:val="30"/>
          <w:rtl/>
          <w:lang w:val="en-GB" w:eastAsia="zh-TW"/>
        </w:rPr>
        <w:t>عند تحديد</w:t>
      </w:r>
      <w:r>
        <w:rPr>
          <w:rFonts w:ascii="Traditional Arabic" w:hAnsi="Traditional Arabic" w:cs="Traditional Arabic"/>
          <w:sz w:val="30"/>
          <w:szCs w:val="30"/>
          <w:rtl/>
          <w:lang w:val="en-GB" w:eastAsia="zh-TW"/>
        </w:rPr>
        <w:t xml:space="preserve"> </w:t>
      </w:r>
      <w:r w:rsidRPr="008D2650">
        <w:rPr>
          <w:rFonts w:ascii="Traditional Arabic" w:hAnsi="Traditional Arabic" w:cs="Traditional Arabic"/>
          <w:sz w:val="30"/>
          <w:szCs w:val="30"/>
          <w:rtl/>
          <w:lang w:val="en-GB" w:eastAsia="zh-TW"/>
        </w:rPr>
        <w:t xml:space="preserve">جدول أعمال </w:t>
      </w:r>
      <w:r>
        <w:rPr>
          <w:rFonts w:ascii="Traditional Arabic" w:hAnsi="Traditional Arabic" w:cs="Traditional Arabic"/>
          <w:sz w:val="30"/>
          <w:szCs w:val="30"/>
          <w:rtl/>
          <w:lang w:val="en-GB" w:eastAsia="zh-TW"/>
        </w:rPr>
        <w:t>الاجتماع الحالي</w:t>
      </w:r>
      <w:r w:rsidRPr="008D2650">
        <w:rPr>
          <w:rFonts w:ascii="Traditional Arabic" w:hAnsi="Traditional Arabic" w:cs="Traditional Arabic"/>
          <w:sz w:val="30"/>
          <w:szCs w:val="30"/>
          <w:rtl/>
          <w:lang w:val="en-GB" w:eastAsia="zh-TW"/>
        </w:rPr>
        <w:t xml:space="preserve"> قالت</w:t>
      </w:r>
      <w:r w:rsidR="00E853BB">
        <w:rPr>
          <w:rFonts w:ascii="Traditional Arabic" w:hAnsi="Traditional Arabic" w:cs="Traditional Arabic" w:hint="cs"/>
          <w:sz w:val="30"/>
          <w:szCs w:val="30"/>
          <w:rtl/>
          <w:lang w:val="en-GB" w:eastAsia="zh-TW"/>
        </w:rPr>
        <w:t xml:space="preserve"> </w:t>
      </w:r>
      <w:r w:rsidR="00E853BB" w:rsidRPr="008D2650">
        <w:rPr>
          <w:rFonts w:ascii="Traditional Arabic" w:hAnsi="Traditional Arabic" w:cs="Traditional Arabic"/>
          <w:sz w:val="30"/>
          <w:szCs w:val="30"/>
          <w:rtl/>
          <w:lang w:val="en-GB" w:eastAsia="zh-TW"/>
        </w:rPr>
        <w:t>السيدة لاريغودري</w:t>
      </w:r>
      <w:r w:rsidRPr="008D2650">
        <w:rPr>
          <w:rFonts w:ascii="Traditional Arabic" w:hAnsi="Traditional Arabic" w:cs="Traditional Arabic"/>
          <w:sz w:val="30"/>
          <w:szCs w:val="30"/>
          <w:rtl/>
          <w:lang w:val="en-GB" w:eastAsia="zh-TW"/>
        </w:rPr>
        <w:t xml:space="preserve"> إن </w:t>
      </w:r>
      <w:r>
        <w:rPr>
          <w:rFonts w:ascii="Traditional Arabic" w:hAnsi="Traditional Arabic" w:cs="Traditional Arabic"/>
          <w:sz w:val="30"/>
          <w:szCs w:val="30"/>
          <w:rtl/>
          <w:lang w:val="en-GB" w:eastAsia="zh-TW"/>
        </w:rPr>
        <w:t>الاجتماع العام</w:t>
      </w:r>
      <w:r w:rsidRPr="008D2650">
        <w:rPr>
          <w:rFonts w:ascii="Traditional Arabic" w:hAnsi="Traditional Arabic" w:cs="Traditional Arabic"/>
          <w:sz w:val="30"/>
          <w:szCs w:val="30"/>
          <w:rtl/>
          <w:lang w:val="en-GB" w:eastAsia="zh-TW"/>
        </w:rPr>
        <w:t xml:space="preserve"> س</w:t>
      </w:r>
      <w:r>
        <w:rPr>
          <w:rFonts w:ascii="Traditional Arabic" w:hAnsi="Traditional Arabic" w:cs="Traditional Arabic"/>
          <w:sz w:val="30"/>
          <w:szCs w:val="30"/>
          <w:rtl/>
          <w:lang w:val="en-GB" w:eastAsia="zh-TW"/>
        </w:rPr>
        <w:t>ي</w:t>
      </w:r>
      <w:r w:rsidRPr="008D2650">
        <w:rPr>
          <w:rFonts w:ascii="Traditional Arabic" w:hAnsi="Traditional Arabic" w:cs="Traditional Arabic"/>
          <w:sz w:val="30"/>
          <w:szCs w:val="30"/>
          <w:rtl/>
          <w:lang w:val="en-GB" w:eastAsia="zh-TW"/>
        </w:rPr>
        <w:t xml:space="preserve">نظر في </w:t>
      </w:r>
      <w:r>
        <w:rPr>
          <w:rFonts w:ascii="Traditional Arabic" w:hAnsi="Traditional Arabic" w:cs="Traditional Arabic"/>
          <w:sz w:val="30"/>
          <w:szCs w:val="30"/>
          <w:rtl/>
          <w:lang w:val="en-GB" w:eastAsia="zh-TW"/>
        </w:rPr>
        <w:t>نهج ل</w:t>
      </w:r>
      <w:r w:rsidRPr="008D2650">
        <w:rPr>
          <w:rFonts w:ascii="Traditional Arabic" w:hAnsi="Traditional Arabic" w:cs="Traditional Arabic"/>
          <w:sz w:val="30"/>
          <w:szCs w:val="30"/>
          <w:rtl/>
          <w:lang w:val="en-GB" w:eastAsia="zh-TW"/>
        </w:rPr>
        <w:t xml:space="preserve">لعمل </w:t>
      </w:r>
      <w:r>
        <w:rPr>
          <w:rFonts w:ascii="Traditional Arabic" w:hAnsi="Traditional Arabic" w:cs="Traditional Arabic"/>
          <w:sz w:val="30"/>
          <w:szCs w:val="30"/>
          <w:rtl/>
          <w:lang w:val="en-GB" w:eastAsia="zh-TW"/>
        </w:rPr>
        <w:t>بالمعارف</w:t>
      </w:r>
      <w:r w:rsidRPr="008D2650">
        <w:rPr>
          <w:rFonts w:ascii="Traditional Arabic" w:hAnsi="Traditional Arabic" w:cs="Traditional Arabic"/>
          <w:sz w:val="30"/>
          <w:szCs w:val="30"/>
          <w:rtl/>
          <w:lang w:val="en-GB" w:eastAsia="zh-TW"/>
        </w:rPr>
        <w:t xml:space="preserve"> الأصلية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المحلية؛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اختصاصات استعراض ا</w:t>
      </w:r>
      <w:r>
        <w:rPr>
          <w:rFonts w:ascii="Traditional Arabic" w:hAnsi="Traditional Arabic" w:cs="Traditional Arabic"/>
          <w:sz w:val="30"/>
          <w:szCs w:val="30"/>
          <w:rtl/>
          <w:lang w:val="en-GB" w:eastAsia="zh-TW"/>
        </w:rPr>
        <w:t>لمنبر،</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إمكانية </w:t>
      </w:r>
      <w:r>
        <w:rPr>
          <w:rFonts w:ascii="Traditional Arabic" w:hAnsi="Traditional Arabic" w:cs="Traditional Arabic"/>
          <w:sz w:val="30"/>
          <w:szCs w:val="30"/>
          <w:rtl/>
          <w:lang w:val="en-GB" w:eastAsia="zh-TW"/>
        </w:rPr>
        <w:t>الشروع في ال</w:t>
      </w:r>
      <w:r w:rsidRPr="008D2650">
        <w:rPr>
          <w:rFonts w:ascii="Traditional Arabic" w:hAnsi="Traditional Arabic" w:cs="Traditional Arabic"/>
          <w:sz w:val="30"/>
          <w:szCs w:val="30"/>
          <w:rtl/>
          <w:lang w:val="en-GB" w:eastAsia="zh-TW"/>
        </w:rPr>
        <w:t xml:space="preserve">تقييمات </w:t>
      </w:r>
      <w:r>
        <w:rPr>
          <w:rFonts w:ascii="Traditional Arabic" w:hAnsi="Traditional Arabic" w:cs="Traditional Arabic"/>
          <w:sz w:val="30"/>
          <w:szCs w:val="30"/>
          <w:rtl/>
          <w:lang w:val="en-GB" w:eastAsia="zh-TW"/>
        </w:rPr>
        <w:t>العالقة</w:t>
      </w:r>
      <w:r w:rsidRPr="008D2650">
        <w:rPr>
          <w:rFonts w:ascii="Traditional Arabic" w:hAnsi="Traditional Arabic" w:cs="Traditional Arabic"/>
          <w:sz w:val="30"/>
          <w:szCs w:val="30"/>
          <w:rtl/>
          <w:lang w:val="en-GB" w:eastAsia="zh-TW"/>
        </w:rPr>
        <w:t xml:space="preserve">؛ وعملية </w:t>
      </w:r>
      <w:r>
        <w:rPr>
          <w:rFonts w:ascii="Traditional Arabic" w:hAnsi="Traditional Arabic" w:cs="Traditional Arabic"/>
          <w:sz w:val="30"/>
          <w:szCs w:val="30"/>
          <w:rtl/>
          <w:lang w:val="en-GB" w:eastAsia="zh-TW"/>
        </w:rPr>
        <w:t xml:space="preserve">وضع </w:t>
      </w:r>
      <w:r w:rsidRPr="008D2650">
        <w:rPr>
          <w:rFonts w:ascii="Traditional Arabic" w:hAnsi="Traditional Arabic" w:cs="Traditional Arabic"/>
          <w:sz w:val="30"/>
          <w:szCs w:val="30"/>
          <w:rtl/>
          <w:lang w:val="en-GB" w:eastAsia="zh-TW"/>
        </w:rPr>
        <w:t xml:space="preserve">برنامج عمل ثان للمنبر؛ وكذلك </w:t>
      </w:r>
      <w:r>
        <w:rPr>
          <w:rFonts w:ascii="Traditional Arabic" w:hAnsi="Traditional Arabic" w:cs="Traditional Arabic"/>
          <w:sz w:val="30"/>
          <w:szCs w:val="30"/>
          <w:rtl/>
          <w:lang w:val="en-GB" w:eastAsia="zh-TW"/>
        </w:rPr>
        <w:t xml:space="preserve">فهرس إلكتروني نموذجي </w:t>
      </w:r>
      <w:r w:rsidRPr="008D2650">
        <w:rPr>
          <w:rFonts w:ascii="Traditional Arabic" w:hAnsi="Traditional Arabic" w:cs="Traditional Arabic"/>
          <w:sz w:val="30"/>
          <w:szCs w:val="30"/>
          <w:rtl/>
          <w:lang w:val="en-GB" w:eastAsia="zh-TW"/>
        </w:rPr>
        <w:t>ل</w:t>
      </w:r>
      <w:r>
        <w:rPr>
          <w:rFonts w:ascii="Traditional Arabic" w:hAnsi="Traditional Arabic" w:cs="Traditional Arabic"/>
          <w:sz w:val="30"/>
          <w:szCs w:val="30"/>
          <w:rtl/>
          <w:lang w:val="en-GB" w:eastAsia="zh-TW"/>
        </w:rPr>
        <w:t xml:space="preserve">أدوات ومنهجيات </w:t>
      </w:r>
      <w:r w:rsidRPr="008D2650">
        <w:rPr>
          <w:rFonts w:ascii="Traditional Arabic" w:hAnsi="Traditional Arabic" w:cs="Traditional Arabic"/>
          <w:sz w:val="30"/>
          <w:szCs w:val="30"/>
          <w:rtl/>
          <w:lang w:val="en-GB" w:eastAsia="zh-TW"/>
        </w:rPr>
        <w:t xml:space="preserve">دعم السياسات؛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خطة متجددة لبناء القدرات؛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التقدم المحرز في عدد من المجالات، بما في ذلك الاتصالات؛ والتعاون مع أصحاب المصلحة. وفي الختام شكرت الحكومة الألمانية على دعمه</w:t>
      </w:r>
      <w:r>
        <w:rPr>
          <w:rFonts w:ascii="Traditional Arabic" w:hAnsi="Traditional Arabic" w:cs="Traditional Arabic"/>
          <w:sz w:val="30"/>
          <w:szCs w:val="30"/>
          <w:rtl/>
          <w:lang w:val="en-GB" w:eastAsia="zh-TW"/>
        </w:rPr>
        <w:t>ا</w:t>
      </w:r>
      <w:r w:rsidRPr="008D2650">
        <w:rPr>
          <w:rFonts w:ascii="Traditional Arabic" w:hAnsi="Traditional Arabic" w:cs="Traditional Arabic"/>
          <w:sz w:val="30"/>
          <w:szCs w:val="30"/>
          <w:rtl/>
          <w:lang w:val="en-GB" w:eastAsia="zh-TW"/>
        </w:rPr>
        <w:t xml:space="preserve"> الثابت </w:t>
      </w:r>
      <w:r>
        <w:rPr>
          <w:rFonts w:ascii="Traditional Arabic" w:hAnsi="Traditional Arabic" w:cs="Traditional Arabic"/>
          <w:sz w:val="30"/>
          <w:szCs w:val="30"/>
          <w:rtl/>
          <w:lang w:val="en-GB" w:eastAsia="zh-TW"/>
        </w:rPr>
        <w:t>وتمنت للمشاركي</w:t>
      </w:r>
      <w:r w:rsidRPr="008D2650">
        <w:rPr>
          <w:rFonts w:ascii="Traditional Arabic" w:hAnsi="Traditional Arabic" w:cs="Traditional Arabic"/>
          <w:sz w:val="30"/>
          <w:szCs w:val="30"/>
          <w:rtl/>
          <w:lang w:val="en-GB" w:eastAsia="zh-TW"/>
        </w:rPr>
        <w:t xml:space="preserve">ن في الاجتماع </w:t>
      </w:r>
      <w:r>
        <w:rPr>
          <w:rFonts w:ascii="Traditional Arabic" w:hAnsi="Traditional Arabic" w:cs="Traditional Arabic"/>
          <w:sz w:val="30"/>
          <w:szCs w:val="30"/>
          <w:rtl/>
          <w:lang w:val="en-GB" w:eastAsia="zh-TW"/>
        </w:rPr>
        <w:t>عقد اجتماع مثمر</w:t>
      </w:r>
      <w:r w:rsidRPr="008D2650">
        <w:rPr>
          <w:rFonts w:ascii="Traditional Arabic" w:hAnsi="Traditional Arabic" w:cs="Traditional Arabic"/>
          <w:sz w:val="30"/>
          <w:szCs w:val="30"/>
          <w:rtl/>
          <w:lang w:val="en-GB" w:eastAsia="zh-TW"/>
        </w:rPr>
        <w:t>.</w:t>
      </w:r>
    </w:p>
    <w:p w14:paraId="28D82999" w14:textId="57D62614" w:rsidR="00CD0DCE" w:rsidRPr="008D2650" w:rsidRDefault="00CD0DCE" w:rsidP="009F1F06">
      <w:pPr>
        <w:pStyle w:val="Normalnumber"/>
        <w:numPr>
          <w:ilvl w:val="0"/>
          <w:numId w:val="39"/>
        </w:numPr>
        <w:tabs>
          <w:tab w:val="clear" w:pos="567"/>
          <w:tab w:val="clear" w:pos="1247"/>
          <w:tab w:val="clear" w:pos="1814"/>
          <w:tab w:val="left" w:pos="1841"/>
        </w:tabs>
        <w:bidi/>
        <w:spacing w:line="38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وتحدث السيد زاندري</w:t>
      </w:r>
      <w:r w:rsidRPr="008D2650">
        <w:rPr>
          <w:rFonts w:ascii="Traditional Arabic" w:hAnsi="Traditional Arabic" w:cs="Traditional Arabic"/>
          <w:sz w:val="30"/>
          <w:szCs w:val="30"/>
          <w:rtl/>
          <w:lang w:val="en-GB" w:eastAsia="zh-TW"/>
        </w:rPr>
        <w:t xml:space="preserve"> با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سم منظمة الأغذية والزراعة، وبرنامج الأمم المتحدة الإنمائي، وبرنامج الأمم المتحدة للبيئة واليونسكو، </w:t>
      </w:r>
      <w:r>
        <w:rPr>
          <w:rFonts w:ascii="Traditional Arabic" w:hAnsi="Traditional Arabic" w:cs="Traditional Arabic"/>
          <w:sz w:val="30"/>
          <w:szCs w:val="30"/>
          <w:rtl/>
          <w:lang w:val="en-GB" w:eastAsia="zh-TW"/>
        </w:rPr>
        <w:t xml:space="preserve">فقال </w:t>
      </w:r>
      <w:r w:rsidRPr="008D2650">
        <w:rPr>
          <w:rFonts w:ascii="Traditional Arabic" w:hAnsi="Traditional Arabic" w:cs="Traditional Arabic"/>
          <w:sz w:val="30"/>
          <w:szCs w:val="30"/>
          <w:rtl/>
          <w:lang w:val="en-GB" w:eastAsia="zh-TW"/>
        </w:rPr>
        <w:t xml:space="preserve">إن القرارات الرامية إلى تلبية الالتزامات العالمية والوطنية </w:t>
      </w:r>
      <w:r>
        <w:rPr>
          <w:rFonts w:ascii="Traditional Arabic" w:hAnsi="Traditional Arabic" w:cs="Traditional Arabic"/>
          <w:sz w:val="30"/>
          <w:szCs w:val="30"/>
          <w:rtl/>
          <w:lang w:val="en-GB" w:eastAsia="zh-TW"/>
        </w:rPr>
        <w:t>ب</w:t>
      </w:r>
      <w:r w:rsidRPr="008D2650">
        <w:rPr>
          <w:rFonts w:ascii="Traditional Arabic" w:hAnsi="Traditional Arabic" w:cs="Traditional Arabic"/>
          <w:sz w:val="30"/>
          <w:szCs w:val="30"/>
          <w:rtl/>
          <w:lang w:val="en-GB" w:eastAsia="zh-TW"/>
        </w:rPr>
        <w:t>حفظ التنوع البيولوجي و</w:t>
      </w:r>
      <w:r>
        <w:rPr>
          <w:rFonts w:ascii="Traditional Arabic" w:hAnsi="Traditional Arabic" w:cs="Traditional Arabic"/>
          <w:sz w:val="30"/>
          <w:szCs w:val="30"/>
          <w:rtl/>
          <w:lang w:val="en-GB" w:eastAsia="zh-TW"/>
        </w:rPr>
        <w:t>استخدامه على نحو مستدام يجب أن ت</w:t>
      </w:r>
      <w:r w:rsidRPr="008D2650">
        <w:rPr>
          <w:rFonts w:ascii="Traditional Arabic" w:hAnsi="Traditional Arabic" w:cs="Traditional Arabic"/>
          <w:sz w:val="30"/>
          <w:szCs w:val="30"/>
          <w:rtl/>
          <w:lang w:val="en-GB" w:eastAsia="zh-TW"/>
        </w:rPr>
        <w:t>ستند إلى أفضل المعلومات العلمية المتاحة والمعارف التقليدية.</w:t>
      </w:r>
      <w:r>
        <w:rPr>
          <w:rFonts w:ascii="Traditional Arabic" w:hAnsi="Traditional Arabic" w:cs="Traditional Arabic"/>
          <w:sz w:val="30"/>
          <w:szCs w:val="30"/>
          <w:rtl/>
          <w:lang w:val="en-GB" w:eastAsia="zh-TW"/>
        </w:rPr>
        <w:t xml:space="preserve"> وظلت</w:t>
      </w:r>
      <w:r w:rsidRPr="008D2650">
        <w:rPr>
          <w:rFonts w:ascii="Traditional Arabic" w:hAnsi="Traditional Arabic" w:cs="Traditional Arabic"/>
          <w:sz w:val="30"/>
          <w:szCs w:val="30"/>
          <w:rtl/>
          <w:lang w:val="en-GB" w:eastAsia="zh-TW"/>
        </w:rPr>
        <w:t xml:space="preserve"> الهيئات ا</w:t>
      </w:r>
      <w:r>
        <w:rPr>
          <w:rFonts w:ascii="Traditional Arabic" w:hAnsi="Traditional Arabic" w:cs="Traditional Arabic"/>
          <w:sz w:val="30"/>
          <w:szCs w:val="30"/>
          <w:rtl/>
          <w:lang w:val="en-GB" w:eastAsia="zh-TW"/>
        </w:rPr>
        <w:t xml:space="preserve">لأربع التي </w:t>
      </w:r>
      <w:r w:rsidRPr="008D2650">
        <w:rPr>
          <w:rFonts w:ascii="Traditional Arabic" w:hAnsi="Traditional Arabic" w:cs="Traditional Arabic"/>
          <w:sz w:val="30"/>
          <w:szCs w:val="30"/>
          <w:rtl/>
          <w:lang w:val="en-GB" w:eastAsia="zh-TW"/>
        </w:rPr>
        <w:t xml:space="preserve">تحدث باسمها ملتزمة بمساعدة </w:t>
      </w:r>
      <w:r>
        <w:rPr>
          <w:rFonts w:ascii="Traditional Arabic" w:hAnsi="Traditional Arabic" w:cs="Traditional Arabic"/>
          <w:sz w:val="30"/>
          <w:szCs w:val="30"/>
          <w:rtl/>
          <w:lang w:val="en-GB" w:eastAsia="zh-TW"/>
        </w:rPr>
        <w:t>المنبر في</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تقييم </w:t>
      </w:r>
      <w:r w:rsidRPr="008D2650">
        <w:rPr>
          <w:rFonts w:ascii="Traditional Arabic" w:hAnsi="Traditional Arabic" w:cs="Traditional Arabic"/>
          <w:sz w:val="30"/>
          <w:szCs w:val="30"/>
          <w:rtl/>
          <w:lang w:val="en-GB" w:eastAsia="zh-TW"/>
        </w:rPr>
        <w:t xml:space="preserve">هذه المعلومات. وفي حين أن </w:t>
      </w:r>
      <w:r>
        <w:rPr>
          <w:rFonts w:ascii="Traditional Arabic" w:hAnsi="Traditional Arabic" w:cs="Traditional Arabic"/>
          <w:sz w:val="30"/>
          <w:szCs w:val="30"/>
          <w:rtl/>
          <w:lang w:val="en-GB" w:eastAsia="zh-TW"/>
        </w:rPr>
        <w:t>النواتج</w:t>
      </w:r>
      <w:r w:rsidRPr="008D2650">
        <w:rPr>
          <w:rFonts w:ascii="Traditional Arabic" w:hAnsi="Traditional Arabic" w:cs="Traditional Arabic"/>
          <w:sz w:val="30"/>
          <w:szCs w:val="30"/>
          <w:rtl/>
          <w:lang w:val="en-GB" w:eastAsia="zh-TW"/>
        </w:rPr>
        <w:t xml:space="preserve"> الأولى لمنبر</w:t>
      </w:r>
      <w:r>
        <w:rPr>
          <w:rFonts w:ascii="Traditional Arabic" w:hAnsi="Traditional Arabic" w:cs="Traditional Arabic"/>
          <w:sz w:val="30"/>
          <w:szCs w:val="30"/>
          <w:rtl/>
          <w:lang w:val="en-GB" w:eastAsia="zh-TW"/>
        </w:rPr>
        <w:t xml:space="preserve"> آخذٍ في النضج</w:t>
      </w:r>
      <w:r w:rsidRPr="008D2650">
        <w:rPr>
          <w:rFonts w:ascii="Traditional Arabic" w:hAnsi="Traditional Arabic" w:cs="Traditional Arabic"/>
          <w:sz w:val="30"/>
          <w:szCs w:val="30"/>
          <w:rtl/>
          <w:lang w:val="en-GB" w:eastAsia="zh-TW"/>
        </w:rPr>
        <w:t xml:space="preserve"> قد اكتمل</w:t>
      </w:r>
      <w:r>
        <w:rPr>
          <w:rFonts w:ascii="Traditional Arabic" w:hAnsi="Traditional Arabic" w:cs="Traditional Arabic"/>
          <w:sz w:val="30"/>
          <w:szCs w:val="30"/>
          <w:rtl/>
          <w:lang w:val="en-GB" w:eastAsia="zh-TW"/>
        </w:rPr>
        <w:t>ت بالفعل</w:t>
      </w:r>
      <w:r w:rsidRPr="008D2650">
        <w:rPr>
          <w:rFonts w:ascii="Traditional Arabic" w:hAnsi="Traditional Arabic" w:cs="Traditional Arabic"/>
          <w:sz w:val="30"/>
          <w:szCs w:val="30"/>
          <w:rtl/>
          <w:lang w:val="en-GB" w:eastAsia="zh-TW"/>
        </w:rPr>
        <w:t xml:space="preserve"> وتم إحراز تقدم على الصعيد الإقليمي </w:t>
      </w:r>
      <w:r>
        <w:rPr>
          <w:rFonts w:ascii="Traditional Arabic" w:hAnsi="Traditional Arabic" w:cs="Traditional Arabic"/>
          <w:sz w:val="30"/>
          <w:szCs w:val="30"/>
          <w:rtl/>
          <w:lang w:val="en-GB" w:eastAsia="zh-TW"/>
        </w:rPr>
        <w:t xml:space="preserve">إلا أنه يتعين في </w:t>
      </w:r>
      <w:r w:rsidRPr="008D2650">
        <w:rPr>
          <w:rFonts w:ascii="Traditional Arabic" w:hAnsi="Traditional Arabic" w:cs="Traditional Arabic"/>
          <w:sz w:val="30"/>
          <w:szCs w:val="30"/>
          <w:rtl/>
          <w:lang w:val="en-GB" w:eastAsia="zh-TW"/>
        </w:rPr>
        <w:t xml:space="preserve">الاجتماع الحالي </w:t>
      </w:r>
      <w:r>
        <w:rPr>
          <w:rFonts w:ascii="Traditional Arabic" w:hAnsi="Traditional Arabic" w:cs="Traditional Arabic"/>
          <w:sz w:val="30"/>
          <w:szCs w:val="30"/>
          <w:rtl/>
          <w:lang w:val="en-GB" w:eastAsia="zh-TW"/>
        </w:rPr>
        <w:t>اتخاذ قرارات</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بشأن توفير قاعدة معارف </w:t>
      </w:r>
      <w:r w:rsidRPr="008D2650">
        <w:rPr>
          <w:rFonts w:ascii="Traditional Arabic" w:hAnsi="Traditional Arabic" w:cs="Traditional Arabic"/>
          <w:sz w:val="30"/>
          <w:szCs w:val="30"/>
          <w:rtl/>
          <w:lang w:val="en-GB" w:eastAsia="zh-TW"/>
        </w:rPr>
        <w:t xml:space="preserve">لمسائل حاسمة مثل الأنواع </w:t>
      </w:r>
      <w:r>
        <w:rPr>
          <w:rFonts w:ascii="Traditional Arabic" w:hAnsi="Traditional Arabic" w:cs="Traditional Arabic"/>
          <w:sz w:val="30"/>
          <w:szCs w:val="30"/>
          <w:rtl/>
          <w:lang w:val="en-GB" w:eastAsia="zh-TW"/>
        </w:rPr>
        <w:t>الغريبة الغازية</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والتصور</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ال</w:t>
      </w:r>
      <w:r w:rsidRPr="008D2650">
        <w:rPr>
          <w:rFonts w:ascii="Traditional Arabic" w:hAnsi="Traditional Arabic" w:cs="Traditional Arabic"/>
          <w:sz w:val="30"/>
          <w:szCs w:val="30"/>
          <w:rtl/>
          <w:lang w:val="en-GB" w:eastAsia="zh-TW"/>
        </w:rPr>
        <w:t>متنوع للقيم المتعددة للطبيعة وفوائد</w:t>
      </w:r>
      <w:r>
        <w:rPr>
          <w:rFonts w:ascii="Traditional Arabic" w:hAnsi="Traditional Arabic" w:cs="Traditional Arabic"/>
          <w:sz w:val="30"/>
          <w:szCs w:val="30"/>
          <w:rtl/>
          <w:lang w:val="en-GB" w:eastAsia="zh-TW"/>
        </w:rPr>
        <w:t>ها،</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الموارد البحرية الحية والنظم الإيكولوجية </w:t>
      </w:r>
      <w:r>
        <w:rPr>
          <w:rFonts w:ascii="Traditional Arabic" w:hAnsi="Traditional Arabic" w:cs="Traditional Arabic"/>
          <w:sz w:val="30"/>
          <w:szCs w:val="30"/>
          <w:rtl/>
          <w:lang w:val="en-GB" w:eastAsia="zh-TW"/>
        </w:rPr>
        <w:t>البرية</w:t>
      </w:r>
      <w:r w:rsidRPr="008D2650">
        <w:rPr>
          <w:rFonts w:ascii="Traditional Arabic" w:hAnsi="Traditional Arabic" w:cs="Traditional Arabic"/>
          <w:sz w:val="30"/>
          <w:szCs w:val="30"/>
          <w:rtl/>
          <w:lang w:val="en-GB" w:eastAsia="zh-TW"/>
        </w:rPr>
        <w:t>، بما في ذلك في سياق الجهود الرامية إلى تنفيذ أهداف التنمية المستدامة. و</w:t>
      </w:r>
      <w:r>
        <w:rPr>
          <w:rFonts w:ascii="Traditional Arabic" w:hAnsi="Traditional Arabic" w:cs="Traditional Arabic"/>
          <w:sz w:val="30"/>
          <w:szCs w:val="30"/>
          <w:rtl/>
          <w:lang w:val="en-GB" w:eastAsia="zh-TW"/>
        </w:rPr>
        <w:t xml:space="preserve">عند القيام </w:t>
      </w:r>
      <w:r w:rsidRPr="008D2650">
        <w:rPr>
          <w:rFonts w:ascii="Traditional Arabic" w:hAnsi="Traditional Arabic" w:cs="Traditional Arabic"/>
          <w:sz w:val="30"/>
          <w:szCs w:val="30"/>
          <w:rtl/>
          <w:lang w:val="en-GB" w:eastAsia="zh-TW"/>
        </w:rPr>
        <w:t>بذلك ينبغي</w:t>
      </w:r>
      <w:r>
        <w:rPr>
          <w:rFonts w:ascii="Traditional Arabic" w:hAnsi="Traditional Arabic" w:cs="Traditional Arabic"/>
          <w:sz w:val="30"/>
          <w:szCs w:val="30"/>
          <w:rtl/>
          <w:lang w:val="en-GB" w:eastAsia="zh-TW"/>
        </w:rPr>
        <w:t xml:space="preserve"> للاجتماع العام أن يتأكد من أن</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نواتج المنبر تساهم في </w:t>
      </w:r>
      <w:r>
        <w:rPr>
          <w:rFonts w:ascii="Traditional Arabic" w:hAnsi="Traditional Arabic" w:cs="Traditional Arabic"/>
          <w:sz w:val="30"/>
          <w:szCs w:val="30"/>
          <w:rtl/>
          <w:lang w:val="en-GB" w:eastAsia="zh-TW"/>
        </w:rPr>
        <w:lastRenderedPageBreak/>
        <w:t>وتستفيد من</w:t>
      </w:r>
      <w:r w:rsidRPr="008D2650">
        <w:rPr>
          <w:rFonts w:ascii="Traditional Arabic" w:hAnsi="Traditional Arabic" w:cs="Traditional Arabic"/>
          <w:sz w:val="30"/>
          <w:szCs w:val="30"/>
          <w:rtl/>
          <w:lang w:val="en-GB" w:eastAsia="zh-TW"/>
        </w:rPr>
        <w:t xml:space="preserve"> أوجه التآزر مع عمليات أخرى مثل توقعات البيئة العالمية و</w:t>
      </w:r>
      <w:r>
        <w:rPr>
          <w:rFonts w:ascii="Traditional Arabic" w:hAnsi="Traditional Arabic" w:cs="Traditional Arabic"/>
          <w:sz w:val="30"/>
          <w:szCs w:val="30"/>
          <w:rtl/>
          <w:lang w:val="en-GB" w:eastAsia="zh-TW"/>
        </w:rPr>
        <w:t xml:space="preserve">منبر البيانات </w:t>
      </w:r>
      <w:r w:rsidRPr="008D2650">
        <w:rPr>
          <w:rFonts w:ascii="Traditional Arabic" w:hAnsi="Traditional Arabic" w:cs="Traditional Arabic"/>
          <w:sz w:val="30"/>
          <w:szCs w:val="30"/>
          <w:rtl/>
          <w:lang w:val="en-GB" w:eastAsia="zh-TW"/>
        </w:rPr>
        <w:t>البيئ</w:t>
      </w:r>
      <w:r>
        <w:rPr>
          <w:rFonts w:ascii="Traditional Arabic" w:hAnsi="Traditional Arabic" w:cs="Traditional Arabic"/>
          <w:sz w:val="30"/>
          <w:szCs w:val="30"/>
          <w:rtl/>
          <w:lang w:val="en-GB" w:eastAsia="zh-TW"/>
        </w:rPr>
        <w:t>ي</w:t>
      </w:r>
      <w:r w:rsidRPr="008D2650">
        <w:rPr>
          <w:rFonts w:ascii="Traditional Arabic" w:hAnsi="Traditional Arabic" w:cs="Traditional Arabic"/>
          <w:sz w:val="30"/>
          <w:szCs w:val="30"/>
          <w:rtl/>
          <w:lang w:val="en-GB" w:eastAsia="zh-TW"/>
        </w:rPr>
        <w:t xml:space="preserve">ة </w:t>
      </w:r>
      <w:r>
        <w:rPr>
          <w:rFonts w:ascii="Traditional Arabic" w:hAnsi="Traditional Arabic" w:cs="Traditional Arabic"/>
          <w:sz w:val="30"/>
          <w:szCs w:val="30"/>
          <w:rtl/>
          <w:lang w:val="en-GB" w:eastAsia="zh-TW"/>
        </w:rPr>
        <w:t>التفاعلية</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كذلك ينبغي للاجتماع العام أن يبت في ماهية الدور الذي يود أن ي</w:t>
      </w:r>
      <w:r w:rsidRPr="008D2650">
        <w:rPr>
          <w:rFonts w:ascii="Traditional Arabic" w:hAnsi="Traditional Arabic" w:cs="Traditional Arabic"/>
          <w:sz w:val="30"/>
          <w:szCs w:val="30"/>
          <w:rtl/>
          <w:lang w:val="en-GB" w:eastAsia="zh-TW"/>
        </w:rPr>
        <w:t xml:space="preserve">ؤديه </w:t>
      </w:r>
      <w:r>
        <w:rPr>
          <w:rFonts w:ascii="Traditional Arabic" w:hAnsi="Traditional Arabic" w:cs="Traditional Arabic"/>
          <w:sz w:val="30"/>
          <w:szCs w:val="30"/>
          <w:rtl/>
          <w:lang w:val="en-GB" w:eastAsia="zh-TW"/>
        </w:rPr>
        <w:t>على صعيد</w:t>
      </w:r>
      <w:r w:rsidRPr="008D2650">
        <w:rPr>
          <w:rFonts w:ascii="Traditional Arabic" w:hAnsi="Traditional Arabic" w:cs="Traditional Arabic"/>
          <w:sz w:val="30"/>
          <w:szCs w:val="30"/>
          <w:rtl/>
          <w:lang w:val="en-GB" w:eastAsia="zh-TW"/>
        </w:rPr>
        <w:t xml:space="preserve"> إدماج التنوع البيولوجي في مجالات أخرى مثل الزراعة والحراجة، ومصائد الأسماك والسياحة والوصول إلى </w:t>
      </w:r>
      <w:r>
        <w:rPr>
          <w:rFonts w:ascii="Traditional Arabic" w:hAnsi="Traditional Arabic" w:cs="Traditional Arabic"/>
          <w:sz w:val="30"/>
          <w:szCs w:val="30"/>
          <w:rtl/>
          <w:lang w:val="en-GB" w:eastAsia="zh-TW"/>
        </w:rPr>
        <w:t xml:space="preserve">مجالات </w:t>
      </w:r>
      <w:r w:rsidRPr="008D2650">
        <w:rPr>
          <w:rFonts w:ascii="Traditional Arabic" w:hAnsi="Traditional Arabic" w:cs="Traditional Arabic"/>
          <w:sz w:val="30"/>
          <w:szCs w:val="30"/>
          <w:rtl/>
          <w:lang w:val="en-GB" w:eastAsia="zh-TW"/>
        </w:rPr>
        <w:t xml:space="preserve">خارج </w:t>
      </w:r>
      <w:r>
        <w:rPr>
          <w:rFonts w:ascii="Traditional Arabic" w:hAnsi="Traditional Arabic" w:cs="Traditional Arabic"/>
          <w:sz w:val="30"/>
          <w:szCs w:val="30"/>
          <w:rtl/>
          <w:lang w:val="en-GB" w:eastAsia="zh-TW"/>
        </w:rPr>
        <w:t xml:space="preserve">النطاق </w:t>
      </w:r>
      <w:r w:rsidRPr="008D2650">
        <w:rPr>
          <w:rFonts w:ascii="Traditional Arabic" w:hAnsi="Traditional Arabic" w:cs="Traditional Arabic"/>
          <w:sz w:val="30"/>
          <w:szCs w:val="30"/>
          <w:rtl/>
          <w:lang w:val="en-GB" w:eastAsia="zh-TW"/>
        </w:rPr>
        <w:t xml:space="preserve">التقليدي </w:t>
      </w:r>
      <w:r>
        <w:rPr>
          <w:rFonts w:ascii="Traditional Arabic" w:hAnsi="Traditional Arabic" w:cs="Traditional Arabic"/>
          <w:sz w:val="30"/>
          <w:szCs w:val="30"/>
          <w:rtl/>
          <w:lang w:val="en-GB" w:eastAsia="zh-TW"/>
        </w:rPr>
        <w:t>ل</w:t>
      </w:r>
      <w:r w:rsidRPr="008D2650">
        <w:rPr>
          <w:rFonts w:ascii="Traditional Arabic" w:hAnsi="Traditional Arabic" w:cs="Traditional Arabic"/>
          <w:sz w:val="30"/>
          <w:szCs w:val="30"/>
          <w:rtl/>
          <w:lang w:val="en-GB" w:eastAsia="zh-TW"/>
        </w:rPr>
        <w:t xml:space="preserve">لتنوع البيولوجي وخدمات النظام </w:t>
      </w:r>
      <w:r>
        <w:rPr>
          <w:rFonts w:ascii="Traditional Arabic" w:hAnsi="Traditional Arabic" w:cs="Traditional Arabic"/>
          <w:sz w:val="30"/>
          <w:szCs w:val="30"/>
          <w:rtl/>
          <w:lang w:val="en-GB" w:eastAsia="zh-TW"/>
        </w:rPr>
        <w:t>الإيكولوجي</w:t>
      </w:r>
      <w:r w:rsidRPr="008D2650">
        <w:rPr>
          <w:rFonts w:ascii="Traditional Arabic" w:hAnsi="Traditional Arabic" w:cs="Traditional Arabic"/>
          <w:sz w:val="30"/>
          <w:szCs w:val="30"/>
          <w:rtl/>
          <w:lang w:val="en-GB" w:eastAsia="zh-TW"/>
        </w:rPr>
        <w:t xml:space="preserve">، وتعزيز الشراكات الشاملة لعدة قطاعات مع الحفاظ على استقلال المنبر. </w:t>
      </w:r>
      <w:r>
        <w:rPr>
          <w:rFonts w:ascii="Traditional Arabic" w:hAnsi="Traditional Arabic" w:cs="Traditional Arabic"/>
          <w:sz w:val="30"/>
          <w:szCs w:val="30"/>
          <w:rtl/>
          <w:lang w:val="en-GB" w:eastAsia="zh-TW"/>
        </w:rPr>
        <w:t>ورغم</w:t>
      </w:r>
      <w:r w:rsidRPr="008D2650">
        <w:rPr>
          <w:rFonts w:ascii="Traditional Arabic" w:hAnsi="Traditional Arabic" w:cs="Traditional Arabic"/>
          <w:sz w:val="30"/>
          <w:szCs w:val="30"/>
          <w:rtl/>
          <w:lang w:val="en-GB" w:eastAsia="zh-TW"/>
        </w:rPr>
        <w:t xml:space="preserve"> أن الشراكات القائمة تنفذ </w:t>
      </w:r>
      <w:r>
        <w:rPr>
          <w:rFonts w:ascii="Traditional Arabic" w:hAnsi="Traditional Arabic" w:cs="Traditional Arabic"/>
          <w:sz w:val="30"/>
          <w:szCs w:val="30"/>
          <w:rtl/>
          <w:lang w:val="en-GB" w:eastAsia="zh-TW"/>
        </w:rPr>
        <w:t>بنجاح</w:t>
      </w:r>
      <w:r w:rsidRPr="008D2650">
        <w:rPr>
          <w:rFonts w:ascii="Traditional Arabic" w:hAnsi="Traditional Arabic" w:cs="Traditional Arabic"/>
          <w:sz w:val="30"/>
          <w:szCs w:val="30"/>
          <w:rtl/>
          <w:lang w:val="en-GB" w:eastAsia="zh-TW"/>
        </w:rPr>
        <w:t xml:space="preserve"> برنامج العمل الحالي</w:t>
      </w:r>
      <w:r>
        <w:rPr>
          <w:rFonts w:ascii="Traditional Arabic" w:hAnsi="Traditional Arabic" w:cs="Traditional Arabic"/>
          <w:sz w:val="30"/>
          <w:szCs w:val="30"/>
          <w:rtl/>
          <w:lang w:val="en-GB" w:eastAsia="zh-TW"/>
        </w:rPr>
        <w:t xml:space="preserve"> إلا أن</w:t>
      </w:r>
      <w:r w:rsidRPr="008D2650">
        <w:rPr>
          <w:rFonts w:ascii="Traditional Arabic" w:hAnsi="Traditional Arabic" w:cs="Traditional Arabic"/>
          <w:sz w:val="30"/>
          <w:szCs w:val="30"/>
          <w:rtl/>
          <w:lang w:val="en-GB" w:eastAsia="zh-TW"/>
        </w:rPr>
        <w:t xml:space="preserve"> هناك مجال كبير لتعزيز هذه الشراكات </w:t>
      </w:r>
      <w:r>
        <w:rPr>
          <w:rFonts w:ascii="Traditional Arabic" w:hAnsi="Traditional Arabic" w:cs="Traditional Arabic"/>
          <w:sz w:val="30"/>
          <w:szCs w:val="30"/>
          <w:rtl/>
          <w:lang w:val="en-GB" w:eastAsia="zh-TW"/>
        </w:rPr>
        <w:t xml:space="preserve">وتطوير شراكات </w:t>
      </w:r>
      <w:r w:rsidRPr="008D2650">
        <w:rPr>
          <w:rFonts w:ascii="Traditional Arabic" w:hAnsi="Traditional Arabic" w:cs="Traditional Arabic"/>
          <w:sz w:val="30"/>
          <w:szCs w:val="30"/>
          <w:rtl/>
          <w:lang w:val="en-GB" w:eastAsia="zh-TW"/>
        </w:rPr>
        <w:t xml:space="preserve">جديدة في مجالات مثل الزراعة والتجارة والتنمية والنقل والطاقة والمياه وغيرها. </w:t>
      </w:r>
      <w:r>
        <w:rPr>
          <w:rFonts w:ascii="Traditional Arabic" w:hAnsi="Traditional Arabic" w:cs="Traditional Arabic"/>
          <w:sz w:val="30"/>
          <w:szCs w:val="30"/>
          <w:rtl/>
          <w:lang w:val="en-GB" w:eastAsia="zh-TW"/>
        </w:rPr>
        <w:t xml:space="preserve">وترحب </w:t>
      </w:r>
      <w:r w:rsidRPr="008D2650">
        <w:rPr>
          <w:rFonts w:ascii="Traditional Arabic" w:hAnsi="Traditional Arabic" w:cs="Traditional Arabic"/>
          <w:sz w:val="30"/>
          <w:szCs w:val="30"/>
          <w:rtl/>
          <w:lang w:val="en-GB" w:eastAsia="zh-TW"/>
        </w:rPr>
        <w:t xml:space="preserve">منظمة الأغذية والزراعة، وبرنامج الأمم المتحدة الإنمائي، وبرنامج الأمم المتحدة للبيئة واليونسكو </w:t>
      </w:r>
      <w:r>
        <w:rPr>
          <w:rFonts w:ascii="Traditional Arabic" w:hAnsi="Traditional Arabic" w:cs="Traditional Arabic"/>
          <w:sz w:val="30"/>
          <w:szCs w:val="30"/>
          <w:rtl/>
          <w:lang w:val="en-GB" w:eastAsia="zh-TW"/>
        </w:rPr>
        <w:t>ب</w:t>
      </w:r>
      <w:r w:rsidRPr="008D2650">
        <w:rPr>
          <w:rFonts w:ascii="Traditional Arabic" w:hAnsi="Traditional Arabic" w:cs="Traditional Arabic"/>
          <w:sz w:val="30"/>
          <w:szCs w:val="30"/>
          <w:rtl/>
          <w:lang w:val="en-GB" w:eastAsia="zh-TW"/>
        </w:rPr>
        <w:t xml:space="preserve">زيادة التركيز </w:t>
      </w:r>
      <w:r>
        <w:rPr>
          <w:rFonts w:ascii="Traditional Arabic" w:hAnsi="Traditional Arabic" w:cs="Traditional Arabic"/>
          <w:sz w:val="30"/>
          <w:szCs w:val="30"/>
          <w:rtl/>
          <w:lang w:val="en-GB" w:eastAsia="zh-TW"/>
        </w:rPr>
        <w:t xml:space="preserve">من جانب المنبر </w:t>
      </w:r>
      <w:r w:rsidRPr="008D2650">
        <w:rPr>
          <w:rFonts w:ascii="Traditional Arabic" w:hAnsi="Traditional Arabic" w:cs="Traditional Arabic"/>
          <w:sz w:val="30"/>
          <w:szCs w:val="30"/>
          <w:rtl/>
          <w:lang w:val="en-GB" w:eastAsia="zh-TW"/>
        </w:rPr>
        <w:t xml:space="preserve">على بناء القدرات </w:t>
      </w:r>
      <w:r>
        <w:rPr>
          <w:rFonts w:ascii="Traditional Arabic" w:hAnsi="Traditional Arabic" w:cs="Traditional Arabic"/>
          <w:sz w:val="30"/>
          <w:szCs w:val="30"/>
          <w:rtl/>
          <w:lang w:val="en-GB" w:eastAsia="zh-TW"/>
        </w:rPr>
        <w:t>وبقدراته المعززة في مجال</w:t>
      </w:r>
      <w:r w:rsidRPr="008D2650">
        <w:rPr>
          <w:rFonts w:ascii="Traditional Arabic" w:hAnsi="Traditional Arabic" w:cs="Traditional Arabic"/>
          <w:sz w:val="30"/>
          <w:szCs w:val="30"/>
          <w:rtl/>
          <w:lang w:val="en-GB" w:eastAsia="zh-TW"/>
        </w:rPr>
        <w:t xml:space="preserve"> الاتصالات، وهي تتطلع إلى تنفيذ استراتيجية إشراك أصحاب المصلحة، وه</w:t>
      </w:r>
      <w:r>
        <w:rPr>
          <w:rFonts w:ascii="Traditional Arabic" w:hAnsi="Traditional Arabic" w:cs="Traditional Arabic"/>
          <w:sz w:val="30"/>
          <w:szCs w:val="30"/>
          <w:rtl/>
          <w:lang w:val="en-GB" w:eastAsia="zh-TW"/>
        </w:rPr>
        <w:t xml:space="preserve">ذه كلها </w:t>
      </w:r>
      <w:r w:rsidRPr="008D2650">
        <w:rPr>
          <w:rFonts w:ascii="Traditional Arabic" w:hAnsi="Traditional Arabic" w:cs="Traditional Arabic"/>
          <w:sz w:val="30"/>
          <w:szCs w:val="30"/>
          <w:rtl/>
          <w:lang w:val="en-GB" w:eastAsia="zh-TW"/>
        </w:rPr>
        <w:t>أم</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ر أساسي</w:t>
      </w:r>
      <w:r>
        <w:rPr>
          <w:rFonts w:ascii="Traditional Arabic" w:hAnsi="Traditional Arabic" w:cs="Traditional Arabic"/>
          <w:sz w:val="30"/>
          <w:szCs w:val="30"/>
          <w:rtl/>
          <w:lang w:val="en-GB" w:eastAsia="zh-TW"/>
        </w:rPr>
        <w:t>ة</w:t>
      </w:r>
      <w:r w:rsidRPr="008D2650">
        <w:rPr>
          <w:rFonts w:ascii="Traditional Arabic" w:hAnsi="Traditional Arabic" w:cs="Traditional Arabic"/>
          <w:sz w:val="30"/>
          <w:szCs w:val="30"/>
          <w:rtl/>
          <w:lang w:val="en-GB" w:eastAsia="zh-TW"/>
        </w:rPr>
        <w:t xml:space="preserve"> لتيسير المساهمات في </w:t>
      </w:r>
      <w:r>
        <w:rPr>
          <w:rFonts w:ascii="Traditional Arabic" w:hAnsi="Traditional Arabic" w:cs="Traditional Arabic"/>
          <w:sz w:val="30"/>
          <w:szCs w:val="30"/>
          <w:rtl/>
          <w:lang w:val="en-GB" w:eastAsia="zh-TW"/>
        </w:rPr>
        <w:t>المنبر</w:t>
      </w:r>
      <w:r w:rsidRPr="008D2650">
        <w:rPr>
          <w:rFonts w:ascii="Traditional Arabic" w:hAnsi="Traditional Arabic" w:cs="Traditional Arabic"/>
          <w:sz w:val="30"/>
          <w:szCs w:val="30"/>
          <w:rtl/>
          <w:lang w:val="en-GB" w:eastAsia="zh-TW"/>
        </w:rPr>
        <w:t xml:space="preserve"> وزيادة استيعاب </w:t>
      </w:r>
      <w:r>
        <w:rPr>
          <w:rFonts w:ascii="Traditional Arabic" w:hAnsi="Traditional Arabic" w:cs="Traditional Arabic"/>
          <w:sz w:val="30"/>
          <w:szCs w:val="30"/>
          <w:rtl/>
          <w:lang w:val="en-GB" w:eastAsia="zh-TW"/>
        </w:rPr>
        <w:t>نواتجه</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وعند</w:t>
      </w:r>
      <w:r w:rsidRPr="008D2650">
        <w:rPr>
          <w:rFonts w:ascii="Traditional Arabic" w:hAnsi="Traditional Arabic" w:cs="Traditional Arabic"/>
          <w:sz w:val="30"/>
          <w:szCs w:val="30"/>
          <w:rtl/>
          <w:lang w:val="en-GB" w:eastAsia="zh-TW"/>
        </w:rPr>
        <w:t xml:space="preserve"> تنفيذ برنامج العمل الحالي ووضع </w:t>
      </w:r>
      <w:r>
        <w:rPr>
          <w:rFonts w:ascii="Traditional Arabic" w:hAnsi="Traditional Arabic" w:cs="Traditional Arabic"/>
          <w:sz w:val="30"/>
          <w:szCs w:val="30"/>
          <w:rtl/>
          <w:lang w:val="en-GB" w:eastAsia="zh-TW"/>
        </w:rPr>
        <w:t xml:space="preserve">برنامج عمل </w:t>
      </w:r>
      <w:r w:rsidRPr="008D2650">
        <w:rPr>
          <w:rFonts w:ascii="Traditional Arabic" w:hAnsi="Traditional Arabic" w:cs="Traditional Arabic"/>
          <w:sz w:val="30"/>
          <w:szCs w:val="30"/>
          <w:rtl/>
          <w:lang w:val="en-GB" w:eastAsia="zh-TW"/>
        </w:rPr>
        <w:t xml:space="preserve">جديد في أوقات مالية </w:t>
      </w:r>
      <w:r>
        <w:rPr>
          <w:rFonts w:ascii="Traditional Arabic" w:hAnsi="Traditional Arabic" w:cs="Traditional Arabic"/>
          <w:sz w:val="30"/>
          <w:szCs w:val="30"/>
          <w:rtl/>
          <w:lang w:val="en-GB" w:eastAsia="zh-TW"/>
        </w:rPr>
        <w:t xml:space="preserve">صعبة، </w:t>
      </w:r>
      <w:r w:rsidRPr="008D2650">
        <w:rPr>
          <w:rFonts w:ascii="Traditional Arabic" w:hAnsi="Traditional Arabic" w:cs="Traditional Arabic"/>
          <w:sz w:val="30"/>
          <w:szCs w:val="30"/>
          <w:rtl/>
          <w:lang w:val="en-GB" w:eastAsia="zh-TW"/>
        </w:rPr>
        <w:t xml:space="preserve">من المهم </w:t>
      </w:r>
      <w:r>
        <w:rPr>
          <w:rFonts w:ascii="Traditional Arabic" w:hAnsi="Traditional Arabic" w:cs="Traditional Arabic"/>
          <w:sz w:val="30"/>
          <w:szCs w:val="30"/>
          <w:rtl/>
          <w:lang w:val="en-GB" w:eastAsia="zh-TW"/>
        </w:rPr>
        <w:t>أن يستفيد المنبر من</w:t>
      </w:r>
      <w:r w:rsidRPr="008D2650">
        <w:rPr>
          <w:rFonts w:ascii="Traditional Arabic" w:hAnsi="Traditional Arabic" w:cs="Traditional Arabic"/>
          <w:sz w:val="30"/>
          <w:szCs w:val="30"/>
          <w:rtl/>
          <w:lang w:val="en-GB" w:eastAsia="zh-TW"/>
        </w:rPr>
        <w:t xml:space="preserve"> إنجازاته </w:t>
      </w:r>
      <w:r>
        <w:rPr>
          <w:rFonts w:ascii="Traditional Arabic" w:hAnsi="Traditional Arabic" w:cs="Traditional Arabic"/>
          <w:sz w:val="30"/>
          <w:szCs w:val="30"/>
          <w:rtl/>
          <w:lang w:val="en-GB" w:eastAsia="zh-TW"/>
        </w:rPr>
        <w:t>وأن يحقق</w:t>
      </w:r>
      <w:r w:rsidRPr="008D2650">
        <w:rPr>
          <w:rFonts w:ascii="Traditional Arabic" w:hAnsi="Traditional Arabic" w:cs="Traditional Arabic"/>
          <w:sz w:val="30"/>
          <w:szCs w:val="30"/>
          <w:rtl/>
          <w:lang w:val="en-GB" w:eastAsia="zh-TW"/>
        </w:rPr>
        <w:t xml:space="preserve"> أقصى استفادة من المساهمات العينية من أجل </w:t>
      </w:r>
      <w:r>
        <w:rPr>
          <w:rFonts w:ascii="Traditional Arabic" w:hAnsi="Traditional Arabic" w:cs="Traditional Arabic"/>
          <w:sz w:val="30"/>
          <w:szCs w:val="30"/>
          <w:rtl/>
          <w:lang w:val="en-GB" w:eastAsia="zh-TW"/>
        </w:rPr>
        <w:t>الحفاظ على</w:t>
      </w:r>
      <w:r w:rsidRPr="008D2650">
        <w:rPr>
          <w:rFonts w:ascii="Traditional Arabic" w:hAnsi="Traditional Arabic" w:cs="Traditional Arabic"/>
          <w:sz w:val="30"/>
          <w:szCs w:val="30"/>
          <w:rtl/>
          <w:lang w:val="en-GB" w:eastAsia="zh-TW"/>
        </w:rPr>
        <w:t xml:space="preserve"> طموحه في إحداث تغيير حقيقي في العالم. وفي الختام أعرب عن شكره لأعضاء المكتب وفريق الخبراء المتعدد التخصصات والأمانة، </w:t>
      </w:r>
      <w:r>
        <w:rPr>
          <w:rFonts w:ascii="Traditional Arabic" w:hAnsi="Traditional Arabic" w:cs="Traditional Arabic"/>
          <w:sz w:val="30"/>
          <w:szCs w:val="30"/>
          <w:rtl/>
          <w:lang w:val="en-GB" w:eastAsia="zh-TW"/>
        </w:rPr>
        <w:t>وال</w:t>
      </w:r>
      <w:r w:rsidRPr="008D2650">
        <w:rPr>
          <w:rFonts w:ascii="Traditional Arabic" w:hAnsi="Traditional Arabic" w:cs="Traditional Arabic"/>
          <w:sz w:val="30"/>
          <w:szCs w:val="30"/>
          <w:rtl/>
          <w:lang w:val="en-GB" w:eastAsia="zh-TW"/>
        </w:rPr>
        <w:t>قائمة</w:t>
      </w:r>
      <w:r>
        <w:rPr>
          <w:rFonts w:ascii="Traditional Arabic" w:hAnsi="Traditional Arabic" w:cs="Traditional Arabic"/>
          <w:sz w:val="30"/>
          <w:szCs w:val="30"/>
          <w:rtl/>
          <w:lang w:val="en-GB" w:eastAsia="zh-TW"/>
        </w:rPr>
        <w:t xml:space="preserve"> المتزايدة من</w:t>
      </w:r>
      <w:r w:rsidRPr="008D2650">
        <w:rPr>
          <w:rFonts w:ascii="Traditional Arabic" w:hAnsi="Traditional Arabic" w:cs="Traditional Arabic"/>
          <w:sz w:val="30"/>
          <w:szCs w:val="30"/>
          <w:rtl/>
          <w:lang w:val="en-GB" w:eastAsia="zh-TW"/>
        </w:rPr>
        <w:t xml:space="preserve"> المؤلفين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المستعرضين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الخبراء</w:t>
      </w:r>
      <w:r>
        <w:rPr>
          <w:rFonts w:ascii="Traditional Arabic" w:hAnsi="Traditional Arabic" w:cs="Traditional Arabic"/>
          <w:sz w:val="30"/>
          <w:szCs w:val="30"/>
          <w:rtl/>
          <w:lang w:val="en-GB" w:eastAsia="zh-TW"/>
        </w:rPr>
        <w:t xml:space="preserve"> الآخرين</w:t>
      </w:r>
      <w:r w:rsidRPr="008D2650">
        <w:rPr>
          <w:rFonts w:ascii="Traditional Arabic" w:hAnsi="Traditional Arabic" w:cs="Traditional Arabic"/>
          <w:sz w:val="30"/>
          <w:szCs w:val="30"/>
          <w:rtl/>
          <w:lang w:val="en-GB" w:eastAsia="zh-TW"/>
        </w:rPr>
        <w:t xml:space="preserve"> والحكومات والجهات المعنية الأخرى على الدعم الحاسم الذي قدم</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ه </w:t>
      </w:r>
      <w:r>
        <w:rPr>
          <w:rFonts w:ascii="Traditional Arabic" w:hAnsi="Traditional Arabic" w:cs="Traditional Arabic"/>
          <w:sz w:val="30"/>
          <w:szCs w:val="30"/>
          <w:rtl/>
          <w:lang w:val="en-GB" w:eastAsia="zh-TW"/>
        </w:rPr>
        <w:t xml:space="preserve">بأشكال </w:t>
      </w:r>
      <w:r w:rsidRPr="008D2650">
        <w:rPr>
          <w:rFonts w:ascii="Traditional Arabic" w:hAnsi="Traditional Arabic" w:cs="Traditional Arabic"/>
          <w:sz w:val="30"/>
          <w:szCs w:val="30"/>
          <w:rtl/>
          <w:lang w:val="en-GB" w:eastAsia="zh-TW"/>
        </w:rPr>
        <w:t>عديد</w:t>
      </w:r>
      <w:r>
        <w:rPr>
          <w:rFonts w:ascii="Traditional Arabic" w:hAnsi="Traditional Arabic" w:cs="Traditional Arabic"/>
          <w:sz w:val="30"/>
          <w:szCs w:val="30"/>
          <w:rtl/>
          <w:lang w:val="en-GB" w:eastAsia="zh-TW"/>
        </w:rPr>
        <w:t>ة</w:t>
      </w:r>
      <w:r w:rsidRPr="008D2650">
        <w:rPr>
          <w:rFonts w:ascii="Traditional Arabic" w:hAnsi="Traditional Arabic" w:cs="Traditional Arabic"/>
          <w:sz w:val="30"/>
          <w:szCs w:val="30"/>
          <w:rtl/>
          <w:lang w:val="en-GB" w:eastAsia="zh-TW"/>
        </w:rPr>
        <w:t xml:space="preserve"> مختلفة، لا</w:t>
      </w:r>
      <w:r w:rsidR="009F1F06">
        <w:rPr>
          <w:rFonts w:ascii="Traditional Arabic" w:hAnsi="Traditional Arabic" w:cs="Traditional Arabic" w:hint="cs"/>
          <w:sz w:val="30"/>
          <w:szCs w:val="30"/>
          <w:rtl/>
          <w:lang w:val="en-GB" w:eastAsia="zh-TW"/>
        </w:rPr>
        <w:t> </w:t>
      </w:r>
      <w:r w:rsidRPr="008D2650">
        <w:rPr>
          <w:rFonts w:ascii="Traditional Arabic" w:hAnsi="Traditional Arabic" w:cs="Traditional Arabic"/>
          <w:sz w:val="30"/>
          <w:szCs w:val="30"/>
          <w:rtl/>
          <w:lang w:val="en-GB" w:eastAsia="zh-TW"/>
        </w:rPr>
        <w:t xml:space="preserve">سيما المالية منها، وتعهد بمواصلة دعم </w:t>
      </w:r>
      <w:r>
        <w:rPr>
          <w:rFonts w:ascii="Traditional Arabic" w:hAnsi="Traditional Arabic" w:cs="Traditional Arabic"/>
          <w:sz w:val="30"/>
          <w:szCs w:val="30"/>
          <w:rtl/>
          <w:lang w:val="en-GB" w:eastAsia="zh-TW"/>
        </w:rPr>
        <w:t xml:space="preserve">أسرة </w:t>
      </w:r>
      <w:r w:rsidRPr="008D2650">
        <w:rPr>
          <w:rFonts w:ascii="Traditional Arabic" w:hAnsi="Traditional Arabic" w:cs="Traditional Arabic"/>
          <w:sz w:val="30"/>
          <w:szCs w:val="30"/>
          <w:rtl/>
          <w:lang w:val="en-GB" w:eastAsia="zh-TW"/>
        </w:rPr>
        <w:t>الأمم المتحدة للمنبر وأعضائه في الأشهر والسنوات القادمة.</w:t>
      </w:r>
    </w:p>
    <w:p w14:paraId="07C0908D" w14:textId="058C1B9E" w:rsidR="00CD0DCE" w:rsidRPr="008D2650" w:rsidRDefault="00CD0DCE" w:rsidP="001B6D6F">
      <w:pPr>
        <w:pStyle w:val="Normalnumber"/>
        <w:numPr>
          <w:ilvl w:val="0"/>
          <w:numId w:val="39"/>
        </w:numPr>
        <w:tabs>
          <w:tab w:val="clear" w:pos="567"/>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قالت السيدة باولوس في </w:t>
      </w:r>
      <w:r>
        <w:rPr>
          <w:rFonts w:ascii="Traditional Arabic" w:hAnsi="Traditional Arabic" w:cs="Traditional Arabic"/>
          <w:sz w:val="30"/>
          <w:szCs w:val="30"/>
          <w:rtl/>
          <w:lang w:val="en-GB" w:eastAsia="zh-TW"/>
        </w:rPr>
        <w:t>كلمتها</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إ</w:t>
      </w:r>
      <w:r w:rsidRPr="008D2650">
        <w:rPr>
          <w:rFonts w:ascii="Traditional Arabic" w:hAnsi="Traditional Arabic" w:cs="Traditional Arabic"/>
          <w:sz w:val="30"/>
          <w:szCs w:val="30"/>
          <w:rtl/>
          <w:lang w:val="en-GB" w:eastAsia="zh-TW"/>
        </w:rPr>
        <w:t>ن الحكومة الألمانية تشرفت باستضافة الدورة ال</w:t>
      </w:r>
      <w:r>
        <w:rPr>
          <w:rFonts w:ascii="Traditional Arabic" w:hAnsi="Traditional Arabic" w:cs="Traditional Arabic"/>
          <w:sz w:val="30"/>
          <w:szCs w:val="30"/>
          <w:rtl/>
          <w:lang w:val="en-GB" w:eastAsia="zh-TW"/>
        </w:rPr>
        <w:t>خامس</w:t>
      </w:r>
      <w:r w:rsidRPr="008D2650">
        <w:rPr>
          <w:rFonts w:ascii="Traditional Arabic" w:hAnsi="Traditional Arabic" w:cs="Traditional Arabic"/>
          <w:sz w:val="30"/>
          <w:szCs w:val="30"/>
          <w:rtl/>
          <w:lang w:val="en-GB" w:eastAsia="zh-TW"/>
        </w:rPr>
        <w:t xml:space="preserve">ة </w:t>
      </w:r>
      <w:r>
        <w:rPr>
          <w:rFonts w:ascii="Traditional Arabic" w:hAnsi="Traditional Arabic" w:cs="Traditional Arabic"/>
          <w:sz w:val="30"/>
          <w:szCs w:val="30"/>
          <w:rtl/>
          <w:lang w:val="en-GB" w:eastAsia="zh-TW"/>
        </w:rPr>
        <w:t xml:space="preserve">للاجتماع </w:t>
      </w:r>
      <w:r w:rsidRPr="008D2650">
        <w:rPr>
          <w:rFonts w:ascii="Traditional Arabic" w:hAnsi="Traditional Arabic" w:cs="Traditional Arabic"/>
          <w:sz w:val="30"/>
          <w:szCs w:val="30"/>
          <w:rtl/>
          <w:lang w:val="en-GB" w:eastAsia="zh-TW"/>
        </w:rPr>
        <w:t>العام و</w:t>
      </w:r>
      <w:r>
        <w:rPr>
          <w:rFonts w:ascii="Traditional Arabic" w:hAnsi="Traditional Arabic" w:cs="Traditional Arabic"/>
          <w:sz w:val="30"/>
          <w:szCs w:val="30"/>
          <w:rtl/>
          <w:lang w:val="en-GB" w:eastAsia="zh-TW"/>
        </w:rPr>
        <w:t>ت</w:t>
      </w:r>
      <w:r w:rsidRPr="008D2650">
        <w:rPr>
          <w:rFonts w:ascii="Traditional Arabic" w:hAnsi="Traditional Arabic" w:cs="Traditional Arabic"/>
          <w:sz w:val="30"/>
          <w:szCs w:val="30"/>
          <w:rtl/>
          <w:lang w:val="en-GB" w:eastAsia="zh-TW"/>
        </w:rPr>
        <w:t xml:space="preserve">ظل </w:t>
      </w:r>
      <w:r>
        <w:rPr>
          <w:rFonts w:ascii="Traditional Arabic" w:hAnsi="Traditional Arabic" w:cs="Traditional Arabic"/>
          <w:sz w:val="30"/>
          <w:szCs w:val="30"/>
          <w:rtl/>
          <w:lang w:val="en-GB" w:eastAsia="zh-TW"/>
        </w:rPr>
        <w:t>ملتزمة</w:t>
      </w:r>
      <w:r w:rsidRPr="008D2650">
        <w:rPr>
          <w:rFonts w:ascii="Traditional Arabic" w:hAnsi="Traditional Arabic" w:cs="Traditional Arabic"/>
          <w:sz w:val="30"/>
          <w:szCs w:val="30"/>
          <w:rtl/>
          <w:lang w:val="en-GB" w:eastAsia="zh-TW"/>
        </w:rPr>
        <w:t xml:space="preserve"> بشدة </w:t>
      </w:r>
      <w:r>
        <w:rPr>
          <w:rFonts w:ascii="Traditional Arabic" w:hAnsi="Traditional Arabic" w:cs="Traditional Arabic"/>
          <w:sz w:val="30"/>
          <w:szCs w:val="30"/>
          <w:rtl/>
          <w:lang w:val="en-GB" w:eastAsia="zh-TW"/>
        </w:rPr>
        <w:t xml:space="preserve">بإنجاح </w:t>
      </w:r>
      <w:r w:rsidRPr="008D2650">
        <w:rPr>
          <w:rFonts w:ascii="Traditional Arabic" w:hAnsi="Traditional Arabic" w:cs="Traditional Arabic"/>
          <w:sz w:val="30"/>
          <w:szCs w:val="30"/>
          <w:rtl/>
          <w:lang w:val="en-GB" w:eastAsia="zh-TW"/>
        </w:rPr>
        <w:t xml:space="preserve">عمل المنبر. وقالت إن المنبر </w:t>
      </w:r>
      <w:r>
        <w:rPr>
          <w:rFonts w:ascii="Traditional Arabic" w:hAnsi="Traditional Arabic" w:cs="Traditional Arabic"/>
          <w:sz w:val="30"/>
          <w:szCs w:val="30"/>
          <w:rtl/>
          <w:lang w:val="en-GB" w:eastAsia="zh-TW"/>
        </w:rPr>
        <w:t xml:space="preserve">ظهر بقوة على المسرح </w:t>
      </w:r>
      <w:r w:rsidRPr="008D2650">
        <w:rPr>
          <w:rFonts w:ascii="Traditional Arabic" w:hAnsi="Traditional Arabic" w:cs="Traditional Arabic"/>
          <w:sz w:val="30"/>
          <w:szCs w:val="30"/>
          <w:rtl/>
          <w:lang w:val="en-GB" w:eastAsia="zh-TW"/>
        </w:rPr>
        <w:t xml:space="preserve">العلمي العالمي </w:t>
      </w:r>
      <w:r>
        <w:rPr>
          <w:rFonts w:ascii="Traditional Arabic" w:hAnsi="Traditional Arabic" w:cs="Traditional Arabic"/>
          <w:sz w:val="30"/>
          <w:szCs w:val="30"/>
          <w:rtl/>
          <w:lang w:val="en-GB" w:eastAsia="zh-TW"/>
        </w:rPr>
        <w:t>من خلال</w:t>
      </w:r>
      <w:r w:rsidR="0058172C">
        <w:rPr>
          <w:rFonts w:ascii="Traditional Arabic" w:hAnsi="Traditional Arabic" w:cs="Traditional Arabic" w:hint="cs"/>
          <w:sz w:val="30"/>
          <w:szCs w:val="30"/>
          <w:rtl/>
          <w:lang w:val="en-GB" w:eastAsia="zh-TW"/>
        </w:rPr>
        <w:t> </w:t>
      </w:r>
      <w:r w:rsidRPr="008D2650">
        <w:rPr>
          <w:rFonts w:ascii="Traditional Arabic" w:hAnsi="Traditional Arabic" w:cs="Traditional Arabic"/>
          <w:sz w:val="30"/>
          <w:szCs w:val="30"/>
          <w:rtl/>
          <w:lang w:val="en-GB" w:eastAsia="zh-TW"/>
        </w:rPr>
        <w:t>ال</w:t>
      </w:r>
      <w:r>
        <w:rPr>
          <w:rFonts w:ascii="Traditional Arabic" w:hAnsi="Traditional Arabic" w:cs="Traditional Arabic"/>
          <w:sz w:val="30"/>
          <w:szCs w:val="30"/>
          <w:rtl/>
          <w:lang w:val="en-GB" w:eastAsia="zh-TW"/>
        </w:rPr>
        <w:t>موافقة</w:t>
      </w:r>
      <w:r w:rsidRPr="008D2650">
        <w:rPr>
          <w:rFonts w:ascii="Traditional Arabic" w:hAnsi="Traditional Arabic" w:cs="Traditional Arabic"/>
          <w:sz w:val="30"/>
          <w:szCs w:val="30"/>
          <w:rtl/>
          <w:lang w:val="en-GB" w:eastAsia="zh-TW"/>
        </w:rPr>
        <w:t xml:space="preserve"> السريع</w:t>
      </w:r>
      <w:r>
        <w:rPr>
          <w:rFonts w:ascii="Traditional Arabic" w:hAnsi="Traditional Arabic" w:cs="Traditional Arabic"/>
          <w:sz w:val="30"/>
          <w:szCs w:val="30"/>
          <w:rtl/>
          <w:lang w:val="en-GB" w:eastAsia="zh-TW"/>
        </w:rPr>
        <w:t>ة</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على تقييمين علميين عالميين ذوَي</w:t>
      </w:r>
      <w:r w:rsidRPr="008D2650">
        <w:rPr>
          <w:rFonts w:ascii="Traditional Arabic" w:hAnsi="Traditional Arabic" w:cs="Traditional Arabic"/>
          <w:sz w:val="30"/>
          <w:szCs w:val="30"/>
          <w:rtl/>
          <w:lang w:val="en-GB" w:eastAsia="zh-TW"/>
        </w:rPr>
        <w:t xml:space="preserve"> نوعية عالية </w:t>
      </w:r>
      <w:r>
        <w:rPr>
          <w:rFonts w:ascii="Traditional Arabic" w:hAnsi="Traditional Arabic" w:cs="Traditional Arabic"/>
          <w:sz w:val="30"/>
          <w:szCs w:val="30"/>
          <w:rtl/>
          <w:lang w:val="en-GB" w:eastAsia="zh-TW"/>
        </w:rPr>
        <w:t xml:space="preserve">ويتسمان بالشمول، وكانا مهمَّين في </w:t>
      </w:r>
      <w:r w:rsidRPr="008D2650">
        <w:rPr>
          <w:rFonts w:ascii="Traditional Arabic" w:hAnsi="Traditional Arabic" w:cs="Traditional Arabic"/>
          <w:sz w:val="30"/>
          <w:szCs w:val="30"/>
          <w:rtl/>
          <w:lang w:val="en-GB" w:eastAsia="zh-TW"/>
        </w:rPr>
        <w:t xml:space="preserve">تنفيذ استراتيجيات وطنية للتنوع البيولوجي </w:t>
      </w:r>
      <w:r>
        <w:rPr>
          <w:rFonts w:ascii="Traditional Arabic" w:hAnsi="Traditional Arabic" w:cs="Traditional Arabic"/>
          <w:sz w:val="30"/>
          <w:szCs w:val="30"/>
          <w:rtl/>
          <w:lang w:val="en-GB" w:eastAsia="zh-TW"/>
        </w:rPr>
        <w:t>وأساسيَّين</w:t>
      </w:r>
      <w:r w:rsidRPr="008D2650">
        <w:rPr>
          <w:rFonts w:ascii="Traditional Arabic" w:hAnsi="Traditional Arabic" w:cs="Traditional Arabic"/>
          <w:sz w:val="30"/>
          <w:szCs w:val="30"/>
          <w:rtl/>
          <w:lang w:val="en-GB" w:eastAsia="zh-TW"/>
        </w:rPr>
        <w:t xml:space="preserve"> في تنفيذ الخطة الاستراتيجية </w:t>
      </w:r>
      <w:r>
        <w:rPr>
          <w:rFonts w:ascii="Traditional Arabic" w:hAnsi="Traditional Arabic" w:cs="Traditional Arabic"/>
          <w:sz w:val="30"/>
          <w:szCs w:val="30"/>
          <w:rtl/>
          <w:lang w:val="en-GB" w:eastAsia="zh-TW"/>
        </w:rPr>
        <w:t xml:space="preserve">للتنوع </w:t>
      </w:r>
      <w:r w:rsidRPr="008D2650">
        <w:rPr>
          <w:rFonts w:ascii="Traditional Arabic" w:hAnsi="Traditional Arabic" w:cs="Traditional Arabic"/>
          <w:sz w:val="30"/>
          <w:szCs w:val="30"/>
          <w:rtl/>
          <w:lang w:val="en-GB" w:eastAsia="zh-TW"/>
        </w:rPr>
        <w:t>البيولوجي</w:t>
      </w:r>
      <w:r>
        <w:rPr>
          <w:rFonts w:ascii="Traditional Arabic" w:hAnsi="Traditional Arabic" w:cs="Traditional Arabic"/>
          <w:sz w:val="30"/>
          <w:szCs w:val="30"/>
          <w:rtl/>
          <w:lang w:val="en-GB" w:eastAsia="zh-TW"/>
        </w:rPr>
        <w:t xml:space="preserve"> للفترة 2011-2020</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وأهداف </w:t>
      </w:r>
      <w:r w:rsidRPr="008D2650">
        <w:rPr>
          <w:rFonts w:ascii="Traditional Arabic" w:hAnsi="Traditional Arabic" w:cs="Traditional Arabic"/>
          <w:sz w:val="30"/>
          <w:szCs w:val="30"/>
          <w:rtl/>
          <w:lang w:val="en-GB" w:eastAsia="zh-TW"/>
        </w:rPr>
        <w:t xml:space="preserve">آيتشي </w:t>
      </w:r>
      <w:r>
        <w:rPr>
          <w:rFonts w:ascii="Traditional Arabic" w:hAnsi="Traditional Arabic" w:cs="Traditional Arabic"/>
          <w:sz w:val="30"/>
          <w:szCs w:val="30"/>
          <w:rtl/>
          <w:lang w:val="en-GB" w:eastAsia="zh-TW"/>
        </w:rPr>
        <w:t>ل</w:t>
      </w:r>
      <w:r w:rsidRPr="008D2650">
        <w:rPr>
          <w:rFonts w:ascii="Traditional Arabic" w:hAnsi="Traditional Arabic" w:cs="Traditional Arabic"/>
          <w:sz w:val="30"/>
          <w:szCs w:val="30"/>
          <w:rtl/>
          <w:lang w:val="en-GB" w:eastAsia="zh-TW"/>
        </w:rPr>
        <w:t>لتنوع البيولوجي</w:t>
      </w:r>
      <w:r>
        <w:rPr>
          <w:rFonts w:ascii="Traditional Arabic" w:hAnsi="Traditional Arabic" w:cs="Traditional Arabic"/>
          <w:sz w:val="30"/>
          <w:szCs w:val="30"/>
          <w:rtl/>
          <w:lang w:val="en-GB" w:eastAsia="zh-TW"/>
        </w:rPr>
        <w:t xml:space="preserve"> التابعة لهذه الاتفاقية</w:t>
      </w:r>
      <w:r w:rsidRPr="008D2650">
        <w:rPr>
          <w:rFonts w:ascii="Traditional Arabic" w:hAnsi="Traditional Arabic" w:cs="Traditional Arabic"/>
          <w:sz w:val="30"/>
          <w:szCs w:val="30"/>
          <w:rtl/>
          <w:lang w:val="en-GB" w:eastAsia="zh-TW"/>
        </w:rPr>
        <w:t xml:space="preserve"> والعديد من أهداف التنمية المستدامة. </w:t>
      </w:r>
      <w:r>
        <w:rPr>
          <w:rFonts w:ascii="Traditional Arabic" w:hAnsi="Traditional Arabic" w:cs="Traditional Arabic"/>
          <w:sz w:val="30"/>
          <w:szCs w:val="30"/>
          <w:rtl/>
          <w:lang w:val="en-GB" w:eastAsia="zh-TW"/>
        </w:rPr>
        <w:t xml:space="preserve">وستساهم تقييمات المنبر </w:t>
      </w:r>
      <w:r w:rsidRPr="008D2650">
        <w:rPr>
          <w:rFonts w:ascii="Traditional Arabic" w:hAnsi="Traditional Arabic" w:cs="Traditional Arabic"/>
          <w:sz w:val="30"/>
          <w:szCs w:val="30"/>
          <w:rtl/>
          <w:lang w:val="en-GB" w:eastAsia="zh-TW"/>
        </w:rPr>
        <w:t>أيضا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في العمل في إطار اتفاقية التنوع البيولوجي بعد</w:t>
      </w:r>
      <w:r>
        <w:rPr>
          <w:rFonts w:ascii="Traditional Arabic" w:hAnsi="Traditional Arabic" w:cs="Traditional Arabic"/>
          <w:sz w:val="30"/>
          <w:szCs w:val="30"/>
          <w:rtl/>
          <w:lang w:val="en-GB" w:eastAsia="zh-TW"/>
        </w:rPr>
        <w:t xml:space="preserve"> عام</w:t>
      </w:r>
      <w:r w:rsidRPr="008D2650">
        <w:rPr>
          <w:rFonts w:ascii="Traditional Arabic" w:hAnsi="Traditional Arabic" w:cs="Traditional Arabic"/>
          <w:sz w:val="30"/>
          <w:szCs w:val="30"/>
          <w:rtl/>
          <w:lang w:val="en-GB" w:eastAsia="zh-TW"/>
        </w:rPr>
        <w:t xml:space="preserve"> 2020</w:t>
      </w:r>
      <w:r>
        <w:rPr>
          <w:rFonts w:ascii="Traditional Arabic" w:hAnsi="Traditional Arabic" w:cs="Traditional Arabic"/>
          <w:sz w:val="30"/>
          <w:szCs w:val="30"/>
          <w:rtl/>
          <w:lang w:val="en-GB" w:eastAsia="zh-TW"/>
        </w:rPr>
        <w:t>، ولتحقيق هذه الغاية ينتظر الجميع بلهفة التقييمات</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ال</w:t>
      </w:r>
      <w:r w:rsidRPr="008D2650">
        <w:rPr>
          <w:rFonts w:ascii="Traditional Arabic" w:hAnsi="Traditional Arabic" w:cs="Traditional Arabic"/>
          <w:sz w:val="30"/>
          <w:szCs w:val="30"/>
          <w:rtl/>
          <w:lang w:val="en-GB" w:eastAsia="zh-TW"/>
        </w:rPr>
        <w:t xml:space="preserve">إقليمية </w:t>
      </w:r>
      <w:r>
        <w:rPr>
          <w:rFonts w:ascii="Traditional Arabic" w:hAnsi="Traditional Arabic" w:cs="Traditional Arabic"/>
          <w:sz w:val="30"/>
          <w:szCs w:val="30"/>
          <w:rtl/>
          <w:lang w:val="en-GB" w:eastAsia="zh-TW"/>
        </w:rPr>
        <w:t>والتقييم</w:t>
      </w:r>
      <w:r w:rsidRPr="008D2650">
        <w:rPr>
          <w:rFonts w:ascii="Traditional Arabic" w:hAnsi="Traditional Arabic" w:cs="Traditional Arabic"/>
          <w:sz w:val="30"/>
          <w:szCs w:val="30"/>
          <w:rtl/>
          <w:lang w:val="en-GB" w:eastAsia="zh-TW"/>
        </w:rPr>
        <w:t xml:space="preserve"> العالمي</w:t>
      </w:r>
      <w:r>
        <w:rPr>
          <w:rFonts w:ascii="Traditional Arabic" w:hAnsi="Traditional Arabic" w:cs="Traditional Arabic"/>
          <w:sz w:val="30"/>
          <w:szCs w:val="30"/>
          <w:rtl/>
          <w:lang w:val="en-GB" w:eastAsia="zh-TW"/>
        </w:rPr>
        <w:t xml:space="preserve"> الذي يجريه المنبر</w:t>
      </w:r>
      <w:r w:rsidRPr="008D2650">
        <w:rPr>
          <w:rFonts w:ascii="Traditional Arabic" w:hAnsi="Traditional Arabic" w:cs="Traditional Arabic"/>
          <w:sz w:val="30"/>
          <w:szCs w:val="30"/>
          <w:rtl/>
          <w:lang w:val="en-GB" w:eastAsia="zh-TW"/>
        </w:rPr>
        <w:t xml:space="preserve"> بشأن التنوع البيولوجي و</w:t>
      </w:r>
      <w:r>
        <w:rPr>
          <w:rFonts w:ascii="Traditional Arabic" w:hAnsi="Traditional Arabic" w:cs="Traditional Arabic"/>
          <w:sz w:val="30"/>
          <w:szCs w:val="30"/>
          <w:rtl/>
          <w:lang w:val="en-GB" w:eastAsia="zh-TW"/>
        </w:rPr>
        <w:t xml:space="preserve">خدمات </w:t>
      </w:r>
      <w:r w:rsidRPr="008D2650">
        <w:rPr>
          <w:rFonts w:ascii="Traditional Arabic" w:hAnsi="Traditional Arabic" w:cs="Traditional Arabic"/>
          <w:sz w:val="30"/>
          <w:szCs w:val="30"/>
          <w:rtl/>
          <w:lang w:val="en-GB" w:eastAsia="zh-TW"/>
        </w:rPr>
        <w:t xml:space="preserve">النظام الإيكولوجي. </w:t>
      </w:r>
      <w:r>
        <w:rPr>
          <w:rFonts w:ascii="Traditional Arabic" w:hAnsi="Traditional Arabic" w:cs="Traditional Arabic"/>
          <w:sz w:val="30"/>
          <w:szCs w:val="30"/>
          <w:rtl/>
          <w:lang w:val="en-GB" w:eastAsia="zh-TW"/>
        </w:rPr>
        <w:t>وقد اتخذت</w:t>
      </w:r>
      <w:r w:rsidRPr="008D2650">
        <w:rPr>
          <w:rFonts w:ascii="Traditional Arabic" w:hAnsi="Traditional Arabic" w:cs="Traditional Arabic"/>
          <w:sz w:val="30"/>
          <w:szCs w:val="30"/>
          <w:rtl/>
          <w:lang w:val="en-GB" w:eastAsia="zh-TW"/>
        </w:rPr>
        <w:t xml:space="preserve"> خطوة أولى في تنفيذ </w:t>
      </w:r>
      <w:r>
        <w:rPr>
          <w:rFonts w:ascii="Traditional Arabic" w:hAnsi="Traditional Arabic" w:cs="Traditional Arabic"/>
          <w:sz w:val="30"/>
          <w:szCs w:val="30"/>
          <w:rtl/>
          <w:lang w:val="en-GB" w:eastAsia="zh-TW"/>
        </w:rPr>
        <w:t>ال</w:t>
      </w:r>
      <w:r w:rsidRPr="008D2650">
        <w:rPr>
          <w:rFonts w:ascii="Traditional Arabic" w:hAnsi="Traditional Arabic" w:cs="Traditional Arabic"/>
          <w:sz w:val="30"/>
          <w:szCs w:val="30"/>
          <w:rtl/>
          <w:lang w:val="en-GB" w:eastAsia="zh-TW"/>
        </w:rPr>
        <w:t>توصيات</w:t>
      </w:r>
      <w:r>
        <w:rPr>
          <w:rFonts w:ascii="Traditional Arabic" w:hAnsi="Traditional Arabic" w:cs="Traditional Arabic"/>
          <w:sz w:val="30"/>
          <w:szCs w:val="30"/>
          <w:rtl/>
          <w:lang w:val="en-GB" w:eastAsia="zh-TW"/>
        </w:rPr>
        <w:t xml:space="preserve"> الواردة في</w:t>
      </w:r>
      <w:r w:rsidRPr="008D2650">
        <w:rPr>
          <w:rFonts w:ascii="Traditional Arabic" w:hAnsi="Traditional Arabic" w:cs="Traditional Arabic"/>
          <w:sz w:val="30"/>
          <w:szCs w:val="30"/>
          <w:rtl/>
          <w:lang w:val="en-GB" w:eastAsia="zh-TW"/>
        </w:rPr>
        <w:t xml:space="preserve"> تقييمات</w:t>
      </w:r>
      <w:r>
        <w:rPr>
          <w:rFonts w:ascii="Traditional Arabic" w:hAnsi="Traditional Arabic" w:cs="Traditional Arabic"/>
          <w:sz w:val="30"/>
          <w:szCs w:val="30"/>
          <w:rtl/>
          <w:lang w:val="en-GB" w:eastAsia="zh-TW"/>
        </w:rPr>
        <w:t xml:space="preserve"> المنبر التي تمت الموافقة عليها التي اعتمدها</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المنبر</w:t>
      </w:r>
      <w:r w:rsidRPr="008D2650">
        <w:rPr>
          <w:rFonts w:ascii="Traditional Arabic" w:hAnsi="Traditional Arabic" w:cs="Traditional Arabic"/>
          <w:sz w:val="30"/>
          <w:szCs w:val="30"/>
          <w:rtl/>
          <w:lang w:val="en-GB" w:eastAsia="zh-TW"/>
        </w:rPr>
        <w:t xml:space="preserve"> بإنشاء تحالف للراغبين </w:t>
      </w:r>
      <w:r>
        <w:rPr>
          <w:rFonts w:ascii="Traditional Arabic" w:hAnsi="Traditional Arabic" w:cs="Traditional Arabic"/>
          <w:sz w:val="30"/>
          <w:szCs w:val="30"/>
          <w:rtl/>
          <w:lang w:val="en-GB" w:eastAsia="zh-TW"/>
        </w:rPr>
        <w:t>لحماية</w:t>
      </w:r>
      <w:r w:rsidRPr="008D2650">
        <w:rPr>
          <w:rFonts w:ascii="Traditional Arabic" w:hAnsi="Traditional Arabic" w:cs="Traditional Arabic"/>
          <w:sz w:val="30"/>
          <w:szCs w:val="30"/>
          <w:rtl/>
          <w:lang w:val="en-GB" w:eastAsia="zh-TW"/>
        </w:rPr>
        <w:t xml:space="preserve"> الملقحات في الاجتماع الثالث عشر لمؤتمر الأطراف في اتفاقية التنوع البيولوجي، الذي شهد</w:t>
      </w:r>
      <w:r>
        <w:rPr>
          <w:rFonts w:ascii="Traditional Arabic" w:hAnsi="Traditional Arabic" w:cs="Traditional Arabic"/>
          <w:sz w:val="30"/>
          <w:szCs w:val="30"/>
          <w:rtl/>
          <w:lang w:val="en-GB" w:eastAsia="zh-TW"/>
        </w:rPr>
        <w:t xml:space="preserve"> التزام</w:t>
      </w:r>
      <w:r w:rsidRPr="008D2650">
        <w:rPr>
          <w:rFonts w:ascii="Traditional Arabic" w:hAnsi="Traditional Arabic" w:cs="Traditional Arabic"/>
          <w:sz w:val="30"/>
          <w:szCs w:val="30"/>
          <w:rtl/>
          <w:lang w:val="en-GB" w:eastAsia="zh-TW"/>
        </w:rPr>
        <w:t xml:space="preserve"> 13 بلدا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باتخاذ عدد</w:t>
      </w:r>
      <w:r w:rsidRPr="008D2650">
        <w:rPr>
          <w:rFonts w:ascii="Traditional Arabic" w:hAnsi="Traditional Arabic" w:cs="Traditional Arabic"/>
          <w:sz w:val="30"/>
          <w:szCs w:val="30"/>
          <w:rtl/>
          <w:lang w:val="en-GB" w:eastAsia="zh-TW"/>
        </w:rPr>
        <w:t xml:space="preserve"> من الخطوات لحماية الملقحات استنادا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إلى التوصيات الواردة في </w:t>
      </w:r>
      <w:r>
        <w:rPr>
          <w:rFonts w:ascii="Traditional Arabic" w:hAnsi="Traditional Arabic" w:cs="Traditional Arabic"/>
          <w:sz w:val="30"/>
          <w:szCs w:val="30"/>
          <w:rtl/>
          <w:lang w:val="en-GB" w:eastAsia="zh-TW"/>
        </w:rPr>
        <w:t>تقييم ا</w:t>
      </w:r>
      <w:r w:rsidRPr="008D2650">
        <w:rPr>
          <w:rFonts w:ascii="Traditional Arabic" w:hAnsi="Traditional Arabic" w:cs="Traditional Arabic"/>
          <w:sz w:val="30"/>
          <w:szCs w:val="30"/>
          <w:rtl/>
          <w:lang w:val="en-GB" w:eastAsia="zh-TW"/>
        </w:rPr>
        <w:t>لتلقيح والملقحات</w:t>
      </w:r>
      <w:r>
        <w:rPr>
          <w:rFonts w:ascii="Traditional Arabic" w:hAnsi="Traditional Arabic" w:cs="Traditional Arabic"/>
          <w:sz w:val="30"/>
          <w:szCs w:val="30"/>
          <w:rtl/>
          <w:lang w:val="en-GB" w:eastAsia="zh-TW"/>
        </w:rPr>
        <w:t xml:space="preserve"> وإنتاج الغذاء</w:t>
      </w:r>
      <w:r w:rsidRPr="008D2650">
        <w:rPr>
          <w:rFonts w:ascii="Traditional Arabic" w:hAnsi="Traditional Arabic" w:cs="Traditional Arabic"/>
          <w:sz w:val="30"/>
          <w:szCs w:val="30"/>
          <w:rtl/>
          <w:lang w:val="en-GB" w:eastAsia="zh-TW"/>
        </w:rPr>
        <w:t>. وقالت إن التحالف مفتوح أمام الجميع، وحثت الآخرين على الانضمام</w:t>
      </w:r>
      <w:r>
        <w:rPr>
          <w:rFonts w:ascii="Traditional Arabic" w:hAnsi="Traditional Arabic" w:cs="Traditional Arabic"/>
          <w:sz w:val="30"/>
          <w:szCs w:val="30"/>
          <w:rtl/>
          <w:lang w:val="en-GB" w:eastAsia="zh-TW"/>
        </w:rPr>
        <w:t xml:space="preserve"> إليه</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 xml:space="preserve">سيشهد الاجتماع الحالي </w:t>
      </w:r>
      <w:r>
        <w:rPr>
          <w:rFonts w:ascii="Traditional Arabic" w:hAnsi="Traditional Arabic" w:cs="Traditional Arabic"/>
          <w:sz w:val="30"/>
          <w:szCs w:val="30"/>
          <w:rtl/>
          <w:lang w:val="en-GB" w:eastAsia="zh-TW"/>
        </w:rPr>
        <w:t xml:space="preserve">الشروع في وضع </w:t>
      </w:r>
      <w:r w:rsidRPr="008D2650">
        <w:rPr>
          <w:rFonts w:ascii="Traditional Arabic" w:hAnsi="Traditional Arabic" w:cs="Traditional Arabic"/>
          <w:sz w:val="30"/>
          <w:szCs w:val="30"/>
          <w:rtl/>
          <w:lang w:val="en-GB" w:eastAsia="zh-TW"/>
        </w:rPr>
        <w:t>برنامج العمل الثاني</w:t>
      </w:r>
      <w:r w:rsidRPr="00052CA6">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لل</w:t>
      </w:r>
      <w:r w:rsidRPr="008D2650">
        <w:rPr>
          <w:rFonts w:ascii="Traditional Arabic" w:hAnsi="Traditional Arabic" w:cs="Traditional Arabic"/>
          <w:sz w:val="30"/>
          <w:szCs w:val="30"/>
          <w:rtl/>
          <w:lang w:val="en-GB" w:eastAsia="zh-TW"/>
        </w:rPr>
        <w:t xml:space="preserve">منبر، </w:t>
      </w:r>
      <w:r>
        <w:rPr>
          <w:rFonts w:ascii="Traditional Arabic" w:hAnsi="Traditional Arabic" w:cs="Traditional Arabic"/>
          <w:sz w:val="30"/>
          <w:szCs w:val="30"/>
          <w:rtl/>
          <w:lang w:val="en-GB" w:eastAsia="zh-TW"/>
        </w:rPr>
        <w:t>وهو برنامج</w:t>
      </w:r>
      <w:r w:rsidRPr="008D2650">
        <w:rPr>
          <w:rFonts w:ascii="Traditional Arabic" w:hAnsi="Traditional Arabic" w:cs="Traditional Arabic"/>
          <w:sz w:val="30"/>
          <w:szCs w:val="30"/>
          <w:rtl/>
          <w:lang w:val="en-GB" w:eastAsia="zh-TW"/>
        </w:rPr>
        <w:t xml:space="preserve"> يجب أن </w:t>
      </w:r>
      <w:r>
        <w:rPr>
          <w:rFonts w:ascii="Traditional Arabic" w:hAnsi="Traditional Arabic" w:cs="Traditional Arabic"/>
          <w:sz w:val="30"/>
          <w:szCs w:val="30"/>
          <w:rtl/>
          <w:lang w:val="en-GB" w:eastAsia="zh-TW"/>
        </w:rPr>
        <w:t>يُ</w:t>
      </w:r>
      <w:r w:rsidRPr="008D2650">
        <w:rPr>
          <w:rFonts w:ascii="Traditional Arabic" w:hAnsi="Traditional Arabic" w:cs="Traditional Arabic"/>
          <w:sz w:val="30"/>
          <w:szCs w:val="30"/>
          <w:rtl/>
          <w:lang w:val="en-GB" w:eastAsia="zh-TW"/>
        </w:rPr>
        <w:t>بن</w:t>
      </w:r>
      <w:r>
        <w:rPr>
          <w:rFonts w:ascii="Traditional Arabic" w:hAnsi="Traditional Arabic" w:cs="Traditional Arabic"/>
          <w:sz w:val="30"/>
          <w:szCs w:val="30"/>
          <w:rtl/>
          <w:lang w:val="en-GB" w:eastAsia="zh-TW"/>
        </w:rPr>
        <w:t>ى</w:t>
      </w:r>
      <w:r w:rsidRPr="008D2650">
        <w:rPr>
          <w:rFonts w:ascii="Traditional Arabic" w:hAnsi="Traditional Arabic" w:cs="Traditional Arabic"/>
          <w:sz w:val="30"/>
          <w:szCs w:val="30"/>
          <w:rtl/>
          <w:lang w:val="en-GB" w:eastAsia="zh-TW"/>
        </w:rPr>
        <w:t xml:space="preserve"> على الخبر</w:t>
      </w:r>
      <w:r>
        <w:rPr>
          <w:rFonts w:ascii="Traditional Arabic" w:hAnsi="Traditional Arabic" w:cs="Traditional Arabic"/>
          <w:sz w:val="30"/>
          <w:szCs w:val="30"/>
          <w:rtl/>
          <w:lang w:val="en-GB" w:eastAsia="zh-TW"/>
        </w:rPr>
        <w:t>ات</w:t>
      </w:r>
      <w:r w:rsidRPr="008D2650">
        <w:rPr>
          <w:rFonts w:ascii="Traditional Arabic" w:hAnsi="Traditional Arabic" w:cs="Traditional Arabic"/>
          <w:sz w:val="30"/>
          <w:szCs w:val="30"/>
          <w:rtl/>
          <w:lang w:val="en-GB" w:eastAsia="zh-TW"/>
        </w:rPr>
        <w:t xml:space="preserve"> المكتسبة حتى الآن </w:t>
      </w:r>
      <w:r>
        <w:rPr>
          <w:rFonts w:ascii="Traditional Arabic" w:hAnsi="Traditional Arabic" w:cs="Traditional Arabic"/>
          <w:sz w:val="30"/>
          <w:szCs w:val="30"/>
          <w:rtl/>
          <w:lang w:val="en-GB" w:eastAsia="zh-TW"/>
        </w:rPr>
        <w:t>وأن يراعي</w:t>
      </w:r>
      <w:r w:rsidRPr="008D2650">
        <w:rPr>
          <w:rFonts w:ascii="Traditional Arabic" w:hAnsi="Traditional Arabic" w:cs="Traditional Arabic"/>
          <w:sz w:val="30"/>
          <w:szCs w:val="30"/>
          <w:rtl/>
          <w:lang w:val="en-GB" w:eastAsia="zh-TW"/>
        </w:rPr>
        <w:t xml:space="preserve"> القيود المالية </w:t>
      </w:r>
      <w:r>
        <w:rPr>
          <w:rFonts w:ascii="Traditional Arabic" w:hAnsi="Traditional Arabic" w:cs="Traditional Arabic"/>
          <w:sz w:val="30"/>
          <w:szCs w:val="30"/>
          <w:rtl/>
          <w:lang w:val="en-GB" w:eastAsia="zh-TW"/>
        </w:rPr>
        <w:t>وأن يتسم</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8D2650">
        <w:rPr>
          <w:rFonts w:ascii="Traditional Arabic" w:hAnsi="Traditional Arabic" w:cs="Traditional Arabic"/>
          <w:sz w:val="30"/>
          <w:szCs w:val="30"/>
          <w:rtl/>
          <w:lang w:val="en-GB" w:eastAsia="zh-TW"/>
        </w:rPr>
        <w:t>المرونة</w:t>
      </w:r>
      <w:r>
        <w:rPr>
          <w:rFonts w:ascii="Traditional Arabic" w:hAnsi="Traditional Arabic" w:cs="Traditional Arabic"/>
          <w:sz w:val="30"/>
          <w:szCs w:val="30"/>
          <w:rtl/>
          <w:lang w:val="en-GB" w:eastAsia="zh-TW"/>
        </w:rPr>
        <w:t xml:space="preserve"> الكافية</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من أجل </w:t>
      </w:r>
      <w:r w:rsidRPr="008D2650">
        <w:rPr>
          <w:rFonts w:ascii="Traditional Arabic" w:hAnsi="Traditional Arabic" w:cs="Traditional Arabic"/>
          <w:sz w:val="30"/>
          <w:szCs w:val="30"/>
          <w:rtl/>
          <w:lang w:val="en-GB" w:eastAsia="zh-TW"/>
        </w:rPr>
        <w:t>تيسير العمل لما بعد عام 2020 في إطار اتفاقية التنوع البيولوجي و</w:t>
      </w:r>
      <w:r>
        <w:rPr>
          <w:rFonts w:ascii="Traditional Arabic" w:hAnsi="Traditional Arabic" w:cs="Traditional Arabic"/>
          <w:sz w:val="30"/>
          <w:szCs w:val="30"/>
          <w:rtl/>
          <w:lang w:val="en-GB" w:eastAsia="zh-TW"/>
        </w:rPr>
        <w:t xml:space="preserve">كذلك من أجل </w:t>
      </w:r>
      <w:r w:rsidRPr="008D2650">
        <w:rPr>
          <w:rFonts w:ascii="Traditional Arabic" w:hAnsi="Traditional Arabic" w:cs="Traditional Arabic"/>
          <w:sz w:val="30"/>
          <w:szCs w:val="30"/>
          <w:rtl/>
          <w:lang w:val="en-GB" w:eastAsia="zh-TW"/>
        </w:rPr>
        <w:t xml:space="preserve">معالجة القضايا الجديدة والناشئة. وأعربت ألمانيا عن بالغ القلق إزاء </w:t>
      </w:r>
      <w:r>
        <w:rPr>
          <w:rFonts w:ascii="Traditional Arabic" w:hAnsi="Traditional Arabic" w:cs="Traditional Arabic"/>
          <w:sz w:val="30"/>
          <w:szCs w:val="30"/>
          <w:rtl/>
          <w:lang w:val="en-GB" w:eastAsia="zh-TW"/>
        </w:rPr>
        <w:t>الوضع المالي</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w:t>
      </w:r>
      <w:r w:rsidRPr="008D2650">
        <w:rPr>
          <w:rFonts w:ascii="Traditional Arabic" w:hAnsi="Traditional Arabic" w:cs="Traditional Arabic"/>
          <w:sz w:val="30"/>
          <w:szCs w:val="30"/>
          <w:rtl/>
          <w:lang w:val="en-GB" w:eastAsia="zh-TW"/>
        </w:rPr>
        <w:t xml:space="preserve">لمنبر، </w:t>
      </w:r>
      <w:r>
        <w:rPr>
          <w:rFonts w:ascii="Traditional Arabic" w:hAnsi="Traditional Arabic" w:cs="Traditional Arabic"/>
          <w:sz w:val="30"/>
          <w:szCs w:val="30"/>
          <w:rtl/>
          <w:lang w:val="en-GB" w:eastAsia="zh-TW"/>
        </w:rPr>
        <w:t>نظراً لأن الأموال المخصصة له غير</w:t>
      </w:r>
      <w:r w:rsidRPr="008D2650">
        <w:rPr>
          <w:rFonts w:ascii="Traditional Arabic" w:hAnsi="Traditional Arabic" w:cs="Traditional Arabic"/>
          <w:sz w:val="30"/>
          <w:szCs w:val="30"/>
          <w:rtl/>
          <w:lang w:val="en-GB" w:eastAsia="zh-TW"/>
        </w:rPr>
        <w:t xml:space="preserve"> كافية حتى لتغطية </w:t>
      </w:r>
      <w:r>
        <w:rPr>
          <w:rFonts w:ascii="Traditional Arabic" w:hAnsi="Traditional Arabic" w:cs="Traditional Arabic"/>
          <w:sz w:val="30"/>
          <w:szCs w:val="30"/>
          <w:rtl/>
          <w:lang w:val="en-GB" w:eastAsia="zh-TW"/>
        </w:rPr>
        <w:t>التقييمات الجارية،</w:t>
      </w:r>
      <w:r w:rsidRPr="008D2650">
        <w:rPr>
          <w:rFonts w:ascii="Traditional Arabic" w:hAnsi="Traditional Arabic" w:cs="Traditional Arabic"/>
          <w:sz w:val="30"/>
          <w:szCs w:val="30"/>
          <w:rtl/>
          <w:lang w:val="en-GB" w:eastAsia="zh-TW"/>
        </w:rPr>
        <w:t xml:space="preserve"> ولذلك حثت الجميع </w:t>
      </w:r>
      <w:r>
        <w:rPr>
          <w:rFonts w:ascii="Traditional Arabic" w:hAnsi="Traditional Arabic" w:cs="Traditional Arabic"/>
          <w:sz w:val="30"/>
          <w:szCs w:val="30"/>
          <w:rtl/>
          <w:lang w:val="en-GB" w:eastAsia="zh-TW"/>
        </w:rPr>
        <w:t xml:space="preserve">على </w:t>
      </w:r>
      <w:r w:rsidRPr="008D2650">
        <w:rPr>
          <w:rFonts w:ascii="Traditional Arabic" w:hAnsi="Traditional Arabic" w:cs="Traditional Arabic"/>
          <w:sz w:val="30"/>
          <w:szCs w:val="30"/>
          <w:rtl/>
          <w:lang w:val="en-GB" w:eastAsia="zh-TW"/>
        </w:rPr>
        <w:t xml:space="preserve">الاعتراف بقيمة المنبر </w:t>
      </w:r>
      <w:r>
        <w:rPr>
          <w:rFonts w:ascii="Traditional Arabic" w:hAnsi="Traditional Arabic" w:cs="Traditional Arabic"/>
          <w:sz w:val="30"/>
          <w:szCs w:val="30"/>
          <w:rtl/>
          <w:lang w:val="en-GB" w:eastAsia="zh-TW"/>
        </w:rPr>
        <w:t xml:space="preserve">من خلال </w:t>
      </w:r>
      <w:r w:rsidRPr="008D2650">
        <w:rPr>
          <w:rFonts w:ascii="Traditional Arabic" w:hAnsi="Traditional Arabic" w:cs="Traditional Arabic"/>
          <w:sz w:val="30"/>
          <w:szCs w:val="30"/>
          <w:rtl/>
          <w:lang w:val="en-GB" w:eastAsia="zh-TW"/>
        </w:rPr>
        <w:t>دعم</w:t>
      </w:r>
      <w:r>
        <w:rPr>
          <w:rFonts w:ascii="Traditional Arabic" w:hAnsi="Traditional Arabic" w:cs="Traditional Arabic"/>
          <w:sz w:val="30"/>
          <w:szCs w:val="30"/>
          <w:rtl/>
          <w:lang w:val="en-GB" w:eastAsia="zh-TW"/>
        </w:rPr>
        <w:t>ه</w:t>
      </w:r>
      <w:r w:rsidRPr="008D2650">
        <w:rPr>
          <w:rFonts w:ascii="Traditional Arabic" w:hAnsi="Traditional Arabic" w:cs="Traditional Arabic"/>
          <w:sz w:val="30"/>
          <w:szCs w:val="30"/>
          <w:rtl/>
          <w:lang w:val="en-GB" w:eastAsia="zh-TW"/>
        </w:rPr>
        <w:t xml:space="preserve"> ماليا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وبتلك الروح، يسرها أن تعلن أن حكومتها ستواصل دعمها النشط للمنبر ب</w:t>
      </w:r>
      <w:r>
        <w:rPr>
          <w:rFonts w:ascii="Traditional Arabic" w:hAnsi="Traditional Arabic" w:cs="Traditional Arabic"/>
          <w:sz w:val="30"/>
          <w:szCs w:val="30"/>
          <w:rtl/>
          <w:lang w:val="en-GB" w:eastAsia="zh-TW"/>
        </w:rPr>
        <w:t xml:space="preserve">تقديم </w:t>
      </w:r>
      <w:r w:rsidRPr="008D2650">
        <w:rPr>
          <w:rFonts w:ascii="Traditional Arabic" w:hAnsi="Traditional Arabic" w:cs="Traditional Arabic"/>
          <w:sz w:val="30"/>
          <w:szCs w:val="30"/>
          <w:rtl/>
          <w:lang w:val="en-GB" w:eastAsia="zh-TW"/>
        </w:rPr>
        <w:t>مساهمة قدرها 1</w:t>
      </w:r>
      <w:r w:rsidR="00A45841">
        <w:rPr>
          <w:rFonts w:ascii="Traditional Arabic" w:hAnsi="Traditional Arabic" w:cs="Traditional Arabic" w:hint="cs"/>
          <w:sz w:val="30"/>
          <w:szCs w:val="30"/>
          <w:rtl/>
          <w:lang w:val="en-GB" w:eastAsia="zh-TW"/>
        </w:rPr>
        <w:t>.</w:t>
      </w:r>
      <w:r w:rsidRPr="008D2650">
        <w:rPr>
          <w:rFonts w:ascii="Traditional Arabic" w:hAnsi="Traditional Arabic" w:cs="Traditional Arabic"/>
          <w:sz w:val="30"/>
          <w:szCs w:val="30"/>
          <w:rtl/>
          <w:lang w:val="en-GB" w:eastAsia="zh-TW"/>
        </w:rPr>
        <w:t xml:space="preserve">1 مليون دولار في عام 2017. وخلصت </w:t>
      </w:r>
      <w:r>
        <w:rPr>
          <w:rFonts w:ascii="Traditional Arabic" w:hAnsi="Traditional Arabic" w:cs="Traditional Arabic"/>
          <w:sz w:val="30"/>
          <w:szCs w:val="30"/>
          <w:rtl/>
          <w:lang w:val="en-GB" w:eastAsia="zh-TW"/>
        </w:rPr>
        <w:t xml:space="preserve">الى أن </w:t>
      </w:r>
      <w:r w:rsidRPr="008D2650">
        <w:rPr>
          <w:rFonts w:ascii="Traditional Arabic" w:hAnsi="Traditional Arabic" w:cs="Traditional Arabic"/>
          <w:sz w:val="30"/>
          <w:szCs w:val="30"/>
          <w:rtl/>
          <w:lang w:val="en-GB" w:eastAsia="zh-TW"/>
        </w:rPr>
        <w:t>المنبر</w:t>
      </w:r>
      <w:r>
        <w:rPr>
          <w:rFonts w:ascii="Traditional Arabic" w:hAnsi="Traditional Arabic" w:cs="Traditional Arabic"/>
          <w:sz w:val="30"/>
          <w:szCs w:val="30"/>
          <w:rtl/>
          <w:lang w:val="en-GB" w:eastAsia="zh-TW"/>
        </w:rPr>
        <w:t xml:space="preserve"> يتمتع ب</w:t>
      </w:r>
      <w:r w:rsidRPr="008D2650">
        <w:rPr>
          <w:rFonts w:ascii="Traditional Arabic" w:hAnsi="Traditional Arabic" w:cs="Traditional Arabic"/>
          <w:sz w:val="30"/>
          <w:szCs w:val="30"/>
          <w:rtl/>
          <w:lang w:val="en-GB" w:eastAsia="zh-TW"/>
        </w:rPr>
        <w:t>زخم قي</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م، وحثت أعضاء</w:t>
      </w:r>
      <w:r>
        <w:rPr>
          <w:rFonts w:ascii="Traditional Arabic" w:hAnsi="Traditional Arabic" w:cs="Traditional Arabic"/>
          <w:sz w:val="30"/>
          <w:szCs w:val="30"/>
          <w:rtl/>
          <w:lang w:val="en-GB" w:eastAsia="zh-TW"/>
        </w:rPr>
        <w:t>ه</w:t>
      </w:r>
      <w:r w:rsidRPr="008D2650">
        <w:rPr>
          <w:rFonts w:ascii="Traditional Arabic" w:hAnsi="Traditional Arabic" w:cs="Traditional Arabic"/>
          <w:sz w:val="30"/>
          <w:szCs w:val="30"/>
          <w:rtl/>
          <w:lang w:val="en-GB" w:eastAsia="zh-TW"/>
        </w:rPr>
        <w:t xml:space="preserve"> على اعتماد </w:t>
      </w:r>
      <w:r>
        <w:rPr>
          <w:rFonts w:ascii="Traditional Arabic" w:hAnsi="Traditional Arabic" w:cs="Traditional Arabic"/>
          <w:sz w:val="30"/>
          <w:szCs w:val="30"/>
          <w:rtl/>
          <w:lang w:val="en-GB" w:eastAsia="zh-TW"/>
        </w:rPr>
        <w:t>مقررات</w:t>
      </w:r>
      <w:r w:rsidRPr="008D2650">
        <w:rPr>
          <w:rFonts w:ascii="Traditional Arabic" w:hAnsi="Traditional Arabic" w:cs="Traditional Arabic"/>
          <w:sz w:val="30"/>
          <w:szCs w:val="30"/>
          <w:rtl/>
          <w:lang w:val="en-GB" w:eastAsia="zh-TW"/>
        </w:rPr>
        <w:t xml:space="preserve"> في </w:t>
      </w:r>
      <w:r>
        <w:rPr>
          <w:rFonts w:ascii="Traditional Arabic" w:hAnsi="Traditional Arabic" w:cs="Traditional Arabic"/>
          <w:sz w:val="30"/>
          <w:szCs w:val="30"/>
          <w:rtl/>
          <w:lang w:val="en-GB" w:eastAsia="zh-TW"/>
        </w:rPr>
        <w:t>الاجتماع</w:t>
      </w:r>
      <w:r w:rsidRPr="008D2650">
        <w:rPr>
          <w:rFonts w:ascii="Traditional Arabic" w:hAnsi="Traditional Arabic" w:cs="Traditional Arabic"/>
          <w:sz w:val="30"/>
          <w:szCs w:val="30"/>
          <w:rtl/>
          <w:lang w:val="en-GB" w:eastAsia="zh-TW"/>
        </w:rPr>
        <w:t xml:space="preserve"> الحالي </w:t>
      </w:r>
      <w:r>
        <w:rPr>
          <w:rFonts w:ascii="Traditional Arabic" w:hAnsi="Traditional Arabic" w:cs="Traditional Arabic"/>
          <w:sz w:val="30"/>
          <w:szCs w:val="30"/>
          <w:rtl/>
          <w:lang w:val="en-GB" w:eastAsia="zh-TW"/>
        </w:rPr>
        <w:t>تمكنه من تحقيق إمكاناته</w:t>
      </w:r>
      <w:r w:rsidRPr="008D2650">
        <w:rPr>
          <w:rFonts w:ascii="Traditional Arabic" w:hAnsi="Traditional Arabic" w:cs="Traditional Arabic"/>
          <w:sz w:val="30"/>
          <w:szCs w:val="30"/>
          <w:rtl/>
          <w:lang w:val="en-GB" w:eastAsia="zh-TW"/>
        </w:rPr>
        <w:t xml:space="preserve"> الكاملة.</w:t>
      </w:r>
    </w:p>
    <w:p w14:paraId="01762D05" w14:textId="70923706" w:rsidR="00CD0DCE" w:rsidRDefault="00CD0DCE" w:rsidP="00CD0DCE">
      <w:pPr>
        <w:pStyle w:val="Normalnumber"/>
        <w:numPr>
          <w:ilvl w:val="0"/>
          <w:numId w:val="39"/>
        </w:numPr>
        <w:tabs>
          <w:tab w:val="clear" w:pos="567"/>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lang w:val="en-GB" w:eastAsia="zh-TW"/>
        </w:rPr>
      </w:pPr>
      <w:r w:rsidRPr="008D2650">
        <w:rPr>
          <w:rFonts w:ascii="Traditional Arabic" w:hAnsi="Traditional Arabic" w:cs="Traditional Arabic"/>
          <w:sz w:val="30"/>
          <w:szCs w:val="30"/>
          <w:rtl/>
          <w:lang w:val="en-GB" w:eastAsia="zh-TW"/>
        </w:rPr>
        <w:t>و</w:t>
      </w:r>
      <w:r>
        <w:rPr>
          <w:rFonts w:ascii="Traditional Arabic" w:hAnsi="Traditional Arabic" w:cs="Traditional Arabic"/>
          <w:sz w:val="30"/>
          <w:szCs w:val="30"/>
          <w:rtl/>
          <w:lang w:val="en-GB" w:eastAsia="zh-TW"/>
        </w:rPr>
        <w:t xml:space="preserve">رحب </w:t>
      </w:r>
      <w:r w:rsidRPr="008D2650">
        <w:rPr>
          <w:rFonts w:ascii="Traditional Arabic" w:hAnsi="Traditional Arabic" w:cs="Traditional Arabic"/>
          <w:sz w:val="30"/>
          <w:szCs w:val="30"/>
          <w:rtl/>
          <w:lang w:val="en-GB" w:eastAsia="zh-TW"/>
        </w:rPr>
        <w:t xml:space="preserve">السيد ليمباش في </w:t>
      </w:r>
      <w:r>
        <w:rPr>
          <w:rFonts w:ascii="Traditional Arabic" w:hAnsi="Traditional Arabic" w:cs="Traditional Arabic"/>
          <w:sz w:val="30"/>
          <w:szCs w:val="30"/>
          <w:rtl/>
          <w:lang w:val="en-GB" w:eastAsia="zh-TW"/>
        </w:rPr>
        <w:t>تعليقاته</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8D2650">
        <w:rPr>
          <w:rFonts w:ascii="Traditional Arabic" w:hAnsi="Traditional Arabic" w:cs="Traditional Arabic"/>
          <w:sz w:val="30"/>
          <w:szCs w:val="30"/>
          <w:rtl/>
          <w:lang w:val="en-GB" w:eastAsia="zh-TW"/>
        </w:rPr>
        <w:t>المشارك</w:t>
      </w:r>
      <w:r>
        <w:rPr>
          <w:rFonts w:ascii="Traditional Arabic" w:hAnsi="Traditional Arabic" w:cs="Traditional Arabic"/>
          <w:sz w:val="30"/>
          <w:szCs w:val="30"/>
          <w:rtl/>
          <w:lang w:val="en-GB" w:eastAsia="zh-TW"/>
        </w:rPr>
        <w:t>ي</w:t>
      </w:r>
      <w:r w:rsidRPr="008D2650">
        <w:rPr>
          <w:rFonts w:ascii="Traditional Arabic" w:hAnsi="Traditional Arabic" w:cs="Traditional Arabic"/>
          <w:sz w:val="30"/>
          <w:szCs w:val="30"/>
          <w:rtl/>
          <w:lang w:val="en-GB" w:eastAsia="zh-TW"/>
        </w:rPr>
        <w:t xml:space="preserve">ن في الاجتماع </w:t>
      </w:r>
      <w:r>
        <w:rPr>
          <w:rFonts w:ascii="Traditional Arabic" w:hAnsi="Traditional Arabic" w:cs="Traditional Arabic"/>
          <w:sz w:val="30"/>
          <w:szCs w:val="30"/>
          <w:rtl/>
          <w:lang w:val="en-GB" w:eastAsia="zh-TW"/>
        </w:rPr>
        <w:t>في</w:t>
      </w:r>
      <w:r w:rsidRPr="008D2650">
        <w:rPr>
          <w:rFonts w:ascii="Traditional Arabic" w:hAnsi="Traditional Arabic" w:cs="Traditional Arabic"/>
          <w:sz w:val="30"/>
          <w:szCs w:val="30"/>
          <w:rtl/>
          <w:lang w:val="en-GB" w:eastAsia="zh-TW"/>
        </w:rPr>
        <w:t xml:space="preserve"> مدين</w:t>
      </w:r>
      <w:r>
        <w:rPr>
          <w:rFonts w:ascii="Traditional Arabic" w:hAnsi="Traditional Arabic" w:cs="Traditional Arabic"/>
          <w:sz w:val="30"/>
          <w:szCs w:val="30"/>
          <w:rtl/>
          <w:lang w:val="en-GB" w:eastAsia="zh-TW"/>
        </w:rPr>
        <w:t>ته</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وقال</w:t>
      </w:r>
      <w:r w:rsidRPr="008D2650">
        <w:rPr>
          <w:rFonts w:ascii="Traditional Arabic" w:hAnsi="Traditional Arabic" w:cs="Traditional Arabic"/>
          <w:sz w:val="30"/>
          <w:szCs w:val="30"/>
          <w:rtl/>
          <w:lang w:val="en-GB" w:eastAsia="zh-TW"/>
        </w:rPr>
        <w:t xml:space="preserve"> إن </w:t>
      </w:r>
      <w:r>
        <w:rPr>
          <w:rFonts w:ascii="Traditional Arabic" w:hAnsi="Traditional Arabic" w:cs="Traditional Arabic"/>
          <w:sz w:val="30"/>
          <w:szCs w:val="30"/>
          <w:rtl/>
          <w:lang w:val="en-GB" w:eastAsia="zh-TW"/>
        </w:rPr>
        <w:t>بون</w:t>
      </w:r>
      <w:r w:rsidRPr="008D2650">
        <w:rPr>
          <w:rFonts w:ascii="Traditional Arabic" w:hAnsi="Traditional Arabic" w:cs="Traditional Arabic"/>
          <w:sz w:val="30"/>
          <w:szCs w:val="30"/>
          <w:rtl/>
          <w:lang w:val="en-GB" w:eastAsia="zh-TW"/>
        </w:rPr>
        <w:t xml:space="preserve"> فخورة باستضافة </w:t>
      </w:r>
      <w:r>
        <w:rPr>
          <w:rFonts w:ascii="Traditional Arabic" w:hAnsi="Traditional Arabic" w:cs="Traditional Arabic"/>
          <w:sz w:val="30"/>
          <w:szCs w:val="30"/>
          <w:rtl/>
          <w:lang w:val="en-GB" w:eastAsia="zh-TW"/>
        </w:rPr>
        <w:t xml:space="preserve">أمانة </w:t>
      </w:r>
      <w:r w:rsidRPr="008D2650">
        <w:rPr>
          <w:rFonts w:ascii="Traditional Arabic" w:hAnsi="Traditional Arabic" w:cs="Traditional Arabic"/>
          <w:sz w:val="30"/>
          <w:szCs w:val="30"/>
          <w:rtl/>
          <w:lang w:val="en-GB" w:eastAsia="zh-TW"/>
        </w:rPr>
        <w:t>المنبر، ال</w:t>
      </w:r>
      <w:r>
        <w:rPr>
          <w:rFonts w:ascii="Traditional Arabic" w:hAnsi="Traditional Arabic" w:cs="Traditional Arabic"/>
          <w:sz w:val="30"/>
          <w:szCs w:val="30"/>
          <w:rtl/>
          <w:lang w:val="en-GB" w:eastAsia="zh-TW"/>
        </w:rPr>
        <w:t>ذ</w:t>
      </w:r>
      <w:r w:rsidRPr="008D2650">
        <w:rPr>
          <w:rFonts w:ascii="Traditional Arabic" w:hAnsi="Traditional Arabic" w:cs="Traditional Arabic"/>
          <w:sz w:val="30"/>
          <w:szCs w:val="30"/>
          <w:rtl/>
          <w:lang w:val="en-GB" w:eastAsia="zh-TW"/>
        </w:rPr>
        <w:t xml:space="preserve">ي وصفه بأنه جزء من قوة حقيقية للاستدامة تضم 19 من منظمات الأمم المتحدة الكائنة في </w:t>
      </w:r>
      <w:r w:rsidRPr="008D2650">
        <w:rPr>
          <w:rFonts w:ascii="Traditional Arabic" w:hAnsi="Traditional Arabic" w:cs="Traditional Arabic"/>
          <w:sz w:val="30"/>
          <w:szCs w:val="30"/>
          <w:rtl/>
          <w:lang w:val="en-GB" w:eastAsia="zh-TW"/>
        </w:rPr>
        <w:lastRenderedPageBreak/>
        <w:t xml:space="preserve">بون </w:t>
      </w:r>
      <w:r>
        <w:rPr>
          <w:rFonts w:ascii="Traditional Arabic" w:hAnsi="Traditional Arabic" w:cs="Traditional Arabic"/>
          <w:sz w:val="30"/>
          <w:szCs w:val="30"/>
          <w:rtl/>
          <w:lang w:val="en-GB" w:eastAsia="zh-TW"/>
        </w:rPr>
        <w:t xml:space="preserve">وتحظى </w:t>
      </w:r>
      <w:r w:rsidRPr="008D2650">
        <w:rPr>
          <w:rFonts w:ascii="Traditional Arabic" w:hAnsi="Traditional Arabic" w:cs="Traditional Arabic"/>
          <w:sz w:val="30"/>
          <w:szCs w:val="30"/>
          <w:rtl/>
          <w:lang w:val="en-GB" w:eastAsia="zh-TW"/>
        </w:rPr>
        <w:t>بدعم الحكومات والشركاء الإنمائيين والمؤسسات التجارية والمنظمات غير الحكومية وغيرها</w:t>
      </w:r>
      <w:r>
        <w:rPr>
          <w:rFonts w:ascii="Traditional Arabic" w:hAnsi="Traditional Arabic" w:cs="Traditional Arabic"/>
          <w:sz w:val="30"/>
          <w:szCs w:val="30"/>
          <w:rtl/>
          <w:lang w:val="en-GB" w:eastAsia="zh-TW"/>
        </w:rPr>
        <w:t xml:space="preserve"> من الجهات</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وأخيراً وليس آخراً</w:t>
      </w:r>
      <w:r w:rsidRPr="008D2650">
        <w:rPr>
          <w:rFonts w:ascii="Traditional Arabic" w:hAnsi="Traditional Arabic" w:cs="Traditional Arabic"/>
          <w:sz w:val="30"/>
          <w:szCs w:val="30"/>
          <w:rtl/>
          <w:lang w:val="en-GB" w:eastAsia="zh-TW"/>
        </w:rPr>
        <w:t xml:space="preserve"> مدينة بون نفسها. وقال إن </w:t>
      </w:r>
      <w:r>
        <w:rPr>
          <w:rFonts w:ascii="Traditional Arabic" w:hAnsi="Traditional Arabic" w:cs="Traditional Arabic"/>
          <w:sz w:val="30"/>
          <w:szCs w:val="30"/>
          <w:rtl/>
          <w:lang w:val="en-GB" w:eastAsia="zh-TW"/>
        </w:rPr>
        <w:t>ال</w:t>
      </w:r>
      <w:r w:rsidRPr="008D2650">
        <w:rPr>
          <w:rFonts w:ascii="Traditional Arabic" w:hAnsi="Traditional Arabic" w:cs="Traditional Arabic"/>
          <w:sz w:val="30"/>
          <w:szCs w:val="30"/>
          <w:rtl/>
          <w:lang w:val="en-GB" w:eastAsia="zh-TW"/>
        </w:rPr>
        <w:t xml:space="preserve">منبر </w:t>
      </w:r>
      <w:r>
        <w:rPr>
          <w:rFonts w:ascii="Traditional Arabic" w:hAnsi="Traditional Arabic" w:cs="Traditional Arabic"/>
          <w:sz w:val="30"/>
          <w:szCs w:val="30"/>
          <w:rtl/>
          <w:lang w:val="en-GB" w:eastAsia="zh-TW"/>
        </w:rPr>
        <w:t xml:space="preserve">وفر براهين </w:t>
      </w:r>
      <w:r w:rsidRPr="008D2650">
        <w:rPr>
          <w:rFonts w:ascii="Traditional Arabic" w:hAnsi="Traditional Arabic" w:cs="Traditional Arabic"/>
          <w:sz w:val="30"/>
          <w:szCs w:val="30"/>
          <w:rtl/>
          <w:lang w:val="en-GB" w:eastAsia="zh-TW"/>
        </w:rPr>
        <w:t>ضرورية وسليمة علميا</w:t>
      </w:r>
      <w:r>
        <w:rPr>
          <w:rFonts w:ascii="Traditional Arabic" w:hAnsi="Traditional Arabic" w:cs="Traditional Arabic"/>
          <w:sz w:val="30"/>
          <w:szCs w:val="30"/>
          <w:rtl/>
          <w:lang w:val="en-GB" w:eastAsia="zh-TW"/>
        </w:rPr>
        <w:t>ً</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وذات قاعدة عريضة ساهمت</w:t>
      </w:r>
      <w:r w:rsidRPr="008D2650">
        <w:rPr>
          <w:rFonts w:ascii="Traditional Arabic" w:hAnsi="Traditional Arabic" w:cs="Traditional Arabic"/>
          <w:sz w:val="30"/>
          <w:szCs w:val="30"/>
          <w:rtl/>
          <w:lang w:val="en-GB" w:eastAsia="zh-TW"/>
        </w:rPr>
        <w:t xml:space="preserve"> في </w:t>
      </w:r>
      <w:r>
        <w:rPr>
          <w:rFonts w:ascii="Traditional Arabic" w:hAnsi="Traditional Arabic" w:cs="Traditional Arabic"/>
          <w:sz w:val="30"/>
          <w:szCs w:val="30"/>
          <w:rtl/>
          <w:lang w:val="en-GB" w:eastAsia="zh-TW"/>
        </w:rPr>
        <w:t xml:space="preserve">تعزيز </w:t>
      </w:r>
      <w:r w:rsidRPr="008D2650">
        <w:rPr>
          <w:rFonts w:ascii="Traditional Arabic" w:hAnsi="Traditional Arabic" w:cs="Traditional Arabic"/>
          <w:sz w:val="30"/>
          <w:szCs w:val="30"/>
          <w:rtl/>
          <w:lang w:val="en-GB" w:eastAsia="zh-TW"/>
        </w:rPr>
        <w:t xml:space="preserve">مصداقية صانعي القرار في أنحاء العالم. </w:t>
      </w:r>
      <w:r>
        <w:rPr>
          <w:rFonts w:ascii="Traditional Arabic" w:hAnsi="Traditional Arabic" w:cs="Traditional Arabic"/>
          <w:sz w:val="30"/>
          <w:szCs w:val="30"/>
          <w:rtl/>
          <w:lang w:val="en-GB" w:eastAsia="zh-TW"/>
        </w:rPr>
        <w:t>كذلك وفر المنبر</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روابط بين العلوم والسياسات، وي</w:t>
      </w:r>
      <w:r w:rsidRPr="008D2650">
        <w:rPr>
          <w:rFonts w:ascii="Traditional Arabic" w:hAnsi="Traditional Arabic" w:cs="Traditional Arabic"/>
          <w:sz w:val="30"/>
          <w:szCs w:val="30"/>
          <w:rtl/>
          <w:lang w:val="en-GB" w:eastAsia="zh-TW"/>
        </w:rPr>
        <w:t xml:space="preserve">سعى إلى وضع التنوع البيولوجي بشكل راسخ في صميم التنمية المستدامة. </w:t>
      </w:r>
      <w:r>
        <w:rPr>
          <w:rFonts w:ascii="Traditional Arabic" w:hAnsi="Traditional Arabic" w:cs="Traditional Arabic"/>
          <w:sz w:val="30"/>
          <w:szCs w:val="30"/>
          <w:rtl/>
          <w:lang w:val="en-GB" w:eastAsia="zh-TW"/>
        </w:rPr>
        <w:t xml:space="preserve">ومن أجل </w:t>
      </w:r>
      <w:r w:rsidRPr="008D2650">
        <w:rPr>
          <w:rFonts w:ascii="Traditional Arabic" w:hAnsi="Traditional Arabic" w:cs="Traditional Arabic"/>
          <w:sz w:val="30"/>
          <w:szCs w:val="30"/>
          <w:rtl/>
          <w:lang w:val="en-GB" w:eastAsia="zh-TW"/>
        </w:rPr>
        <w:t xml:space="preserve">مواصلة </w:t>
      </w:r>
      <w:r>
        <w:rPr>
          <w:rFonts w:ascii="Traditional Arabic" w:hAnsi="Traditional Arabic" w:cs="Traditional Arabic"/>
          <w:sz w:val="30"/>
          <w:szCs w:val="30"/>
          <w:rtl/>
          <w:lang w:val="en-GB" w:eastAsia="zh-TW"/>
        </w:rPr>
        <w:t>ال</w:t>
      </w:r>
      <w:r w:rsidRPr="008D2650">
        <w:rPr>
          <w:rFonts w:ascii="Traditional Arabic" w:hAnsi="Traditional Arabic" w:cs="Traditional Arabic"/>
          <w:sz w:val="30"/>
          <w:szCs w:val="30"/>
          <w:rtl/>
          <w:lang w:val="en-GB" w:eastAsia="zh-TW"/>
        </w:rPr>
        <w:t xml:space="preserve">نجاح </w:t>
      </w:r>
      <w:r>
        <w:rPr>
          <w:rFonts w:ascii="Traditional Arabic" w:hAnsi="Traditional Arabic" w:cs="Traditional Arabic"/>
          <w:sz w:val="30"/>
          <w:szCs w:val="30"/>
          <w:rtl/>
          <w:lang w:val="en-GB" w:eastAsia="zh-TW"/>
        </w:rPr>
        <w:t>يتعين على المنبر أن يبني</w:t>
      </w:r>
      <w:r w:rsidRPr="008D2650">
        <w:rPr>
          <w:rFonts w:ascii="Traditional Arabic" w:hAnsi="Traditional Arabic" w:cs="Traditional Arabic"/>
          <w:sz w:val="30"/>
          <w:szCs w:val="30"/>
          <w:rtl/>
          <w:lang w:val="en-GB" w:eastAsia="zh-TW"/>
        </w:rPr>
        <w:t xml:space="preserve"> جسور</w:t>
      </w:r>
      <w:r>
        <w:rPr>
          <w:rFonts w:ascii="Traditional Arabic" w:hAnsi="Traditional Arabic" w:cs="Traditional Arabic"/>
          <w:sz w:val="30"/>
          <w:szCs w:val="30"/>
          <w:rtl/>
          <w:lang w:val="en-GB" w:eastAsia="zh-TW"/>
        </w:rPr>
        <w:t xml:space="preserve"> تواصل</w:t>
      </w:r>
      <w:r w:rsidRPr="008D2650">
        <w:rPr>
          <w:rFonts w:ascii="Traditional Arabic" w:hAnsi="Traditional Arabic" w:cs="Traditional Arabic"/>
          <w:sz w:val="30"/>
          <w:szCs w:val="30"/>
          <w:rtl/>
          <w:lang w:val="en-GB" w:eastAsia="zh-TW"/>
        </w:rPr>
        <w:t xml:space="preserve"> بين مختلف </w:t>
      </w:r>
      <w:r>
        <w:rPr>
          <w:rFonts w:ascii="Traditional Arabic" w:hAnsi="Traditional Arabic" w:cs="Traditional Arabic"/>
          <w:sz w:val="30"/>
          <w:szCs w:val="30"/>
          <w:rtl/>
          <w:lang w:val="en-GB" w:eastAsia="zh-TW"/>
        </w:rPr>
        <w:t>البرامج</w:t>
      </w:r>
      <w:r w:rsidRPr="008D2650">
        <w:rPr>
          <w:rFonts w:ascii="Traditional Arabic" w:hAnsi="Traditional Arabic" w:cs="Traditional Arabic"/>
          <w:sz w:val="30"/>
          <w:szCs w:val="30"/>
          <w:rtl/>
          <w:lang w:val="en-GB" w:eastAsia="zh-TW"/>
        </w:rPr>
        <w:t xml:space="preserve">، مثل تلك </w:t>
      </w:r>
      <w:r>
        <w:rPr>
          <w:rFonts w:ascii="Traditional Arabic" w:hAnsi="Traditional Arabic" w:cs="Traditional Arabic"/>
          <w:sz w:val="30"/>
          <w:szCs w:val="30"/>
          <w:rtl/>
          <w:lang w:val="en-GB" w:eastAsia="zh-TW"/>
        </w:rPr>
        <w:t>الخاصة</w:t>
      </w:r>
      <w:r w:rsidRPr="008D2650">
        <w:rPr>
          <w:rFonts w:ascii="Traditional Arabic" w:hAnsi="Traditional Arabic" w:cs="Traditional Arabic"/>
          <w:sz w:val="30"/>
          <w:szCs w:val="30"/>
          <w:rtl/>
          <w:lang w:val="en-GB" w:eastAsia="zh-TW"/>
        </w:rPr>
        <w:t xml:space="preserve"> بالتنوع البيولوجي وتغير المناخ. </w:t>
      </w:r>
      <w:r>
        <w:rPr>
          <w:rFonts w:ascii="Traditional Arabic" w:hAnsi="Traditional Arabic" w:cs="Traditional Arabic"/>
          <w:sz w:val="30"/>
          <w:szCs w:val="30"/>
          <w:rtl/>
          <w:lang w:val="en-GB" w:eastAsia="zh-TW"/>
        </w:rPr>
        <w:t xml:space="preserve">إن </w:t>
      </w:r>
      <w:r w:rsidRPr="008D2650">
        <w:rPr>
          <w:rFonts w:ascii="Traditional Arabic" w:hAnsi="Traditional Arabic" w:cs="Traditional Arabic"/>
          <w:sz w:val="30"/>
          <w:szCs w:val="30"/>
          <w:rtl/>
          <w:lang w:val="en-GB" w:eastAsia="zh-TW"/>
        </w:rPr>
        <w:t xml:space="preserve">بناء هذه </w:t>
      </w:r>
      <w:r>
        <w:rPr>
          <w:rFonts w:ascii="Traditional Arabic" w:hAnsi="Traditional Arabic" w:cs="Traditional Arabic"/>
          <w:sz w:val="30"/>
          <w:szCs w:val="30"/>
          <w:rtl/>
          <w:lang w:val="en-GB" w:eastAsia="zh-TW"/>
        </w:rPr>
        <w:t>ال</w:t>
      </w:r>
      <w:r w:rsidRPr="008D2650">
        <w:rPr>
          <w:rFonts w:ascii="Traditional Arabic" w:hAnsi="Traditional Arabic" w:cs="Traditional Arabic"/>
          <w:sz w:val="30"/>
          <w:szCs w:val="30"/>
          <w:rtl/>
          <w:lang w:val="en-GB" w:eastAsia="zh-TW"/>
        </w:rPr>
        <w:t xml:space="preserve">جسور </w:t>
      </w:r>
      <w:r>
        <w:rPr>
          <w:rFonts w:ascii="Traditional Arabic" w:hAnsi="Traditional Arabic" w:cs="Traditional Arabic"/>
          <w:sz w:val="30"/>
          <w:szCs w:val="30"/>
          <w:rtl/>
          <w:lang w:val="en-GB" w:eastAsia="zh-TW"/>
        </w:rPr>
        <w:t>سيشكل</w:t>
      </w:r>
      <w:r w:rsidRPr="008D2650">
        <w:rPr>
          <w:rFonts w:ascii="Traditional Arabic" w:hAnsi="Traditional Arabic" w:cs="Traditional Arabic"/>
          <w:sz w:val="30"/>
          <w:szCs w:val="30"/>
          <w:rtl/>
          <w:lang w:val="en-GB" w:eastAsia="zh-TW"/>
        </w:rPr>
        <w:t xml:space="preserve"> أحد التحديات</w:t>
      </w:r>
      <w:r>
        <w:rPr>
          <w:rFonts w:ascii="Traditional Arabic" w:hAnsi="Traditional Arabic" w:cs="Traditional Arabic"/>
          <w:sz w:val="30"/>
          <w:szCs w:val="30"/>
          <w:rtl/>
          <w:lang w:val="en-GB" w:eastAsia="zh-TW"/>
        </w:rPr>
        <w:t xml:space="preserve"> في وجه</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ا</w:t>
      </w:r>
      <w:r w:rsidRPr="008D2650">
        <w:rPr>
          <w:rFonts w:ascii="Traditional Arabic" w:hAnsi="Traditional Arabic" w:cs="Traditional Arabic"/>
          <w:sz w:val="30"/>
          <w:szCs w:val="30"/>
          <w:rtl/>
          <w:lang w:val="en-GB" w:eastAsia="zh-TW"/>
        </w:rPr>
        <w:t xml:space="preserve">لتقييم العالمي </w:t>
      </w:r>
      <w:r>
        <w:rPr>
          <w:rFonts w:ascii="Traditional Arabic" w:hAnsi="Traditional Arabic" w:cs="Traditional Arabic"/>
          <w:sz w:val="30"/>
          <w:szCs w:val="30"/>
          <w:rtl/>
          <w:lang w:val="en-GB" w:eastAsia="zh-TW"/>
        </w:rPr>
        <w:t>ل</w:t>
      </w:r>
      <w:r w:rsidRPr="008D2650">
        <w:rPr>
          <w:rFonts w:ascii="Traditional Arabic" w:hAnsi="Traditional Arabic" w:cs="Traditional Arabic"/>
          <w:sz w:val="30"/>
          <w:szCs w:val="30"/>
          <w:rtl/>
          <w:lang w:val="en-GB" w:eastAsia="zh-TW"/>
        </w:rPr>
        <w:t xml:space="preserve">لتنوع البيولوجي وخدمات النظام الإيكولوجي </w:t>
      </w:r>
      <w:r>
        <w:rPr>
          <w:rFonts w:ascii="Traditional Arabic" w:hAnsi="Traditional Arabic" w:cs="Traditional Arabic"/>
          <w:sz w:val="30"/>
          <w:szCs w:val="30"/>
          <w:rtl/>
          <w:lang w:val="en-GB" w:eastAsia="zh-TW"/>
        </w:rPr>
        <w:t xml:space="preserve">الذي يتعين </w:t>
      </w:r>
      <w:r w:rsidRPr="008D2650">
        <w:rPr>
          <w:rFonts w:ascii="Traditional Arabic" w:hAnsi="Traditional Arabic" w:cs="Traditional Arabic"/>
          <w:sz w:val="30"/>
          <w:szCs w:val="30"/>
          <w:rtl/>
          <w:lang w:val="en-GB" w:eastAsia="zh-TW"/>
        </w:rPr>
        <w:t>إنجازه في</w:t>
      </w:r>
      <w:r>
        <w:rPr>
          <w:rFonts w:ascii="Traditional Arabic" w:hAnsi="Traditional Arabic" w:cs="Traditional Arabic"/>
          <w:sz w:val="30"/>
          <w:szCs w:val="30"/>
          <w:rtl/>
          <w:lang w:val="en-GB" w:eastAsia="zh-TW"/>
        </w:rPr>
        <w:t xml:space="preserve"> عام</w:t>
      </w:r>
      <w:r w:rsidRPr="008D2650">
        <w:rPr>
          <w:rFonts w:ascii="Traditional Arabic" w:hAnsi="Traditional Arabic" w:cs="Traditional Arabic"/>
          <w:sz w:val="30"/>
          <w:szCs w:val="30"/>
          <w:rtl/>
          <w:lang w:val="en-GB" w:eastAsia="zh-TW"/>
        </w:rPr>
        <w:t xml:space="preserve"> 2019، </w:t>
      </w:r>
      <w:r>
        <w:rPr>
          <w:rFonts w:ascii="Traditional Arabic" w:hAnsi="Traditional Arabic" w:cs="Traditional Arabic"/>
          <w:sz w:val="30"/>
          <w:szCs w:val="30"/>
          <w:rtl/>
          <w:lang w:val="en-GB" w:eastAsia="zh-TW"/>
        </w:rPr>
        <w:t>وهو تقييم</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س</w:t>
      </w:r>
      <w:r w:rsidRPr="008D2650">
        <w:rPr>
          <w:rFonts w:ascii="Traditional Arabic" w:hAnsi="Traditional Arabic" w:cs="Traditional Arabic"/>
          <w:sz w:val="30"/>
          <w:szCs w:val="30"/>
          <w:rtl/>
          <w:lang w:val="en-GB" w:eastAsia="zh-TW"/>
        </w:rPr>
        <w:t xml:space="preserve">يوفر </w:t>
      </w:r>
      <w:r>
        <w:rPr>
          <w:rFonts w:ascii="Traditional Arabic" w:hAnsi="Traditional Arabic" w:cs="Traditional Arabic"/>
          <w:sz w:val="30"/>
          <w:szCs w:val="30"/>
          <w:rtl/>
          <w:lang w:val="en-GB" w:eastAsia="zh-TW"/>
        </w:rPr>
        <w:t>معلومات</w:t>
      </w:r>
      <w:r w:rsidRPr="008D2650">
        <w:rPr>
          <w:rFonts w:ascii="Traditional Arabic" w:hAnsi="Traditional Arabic" w:cs="Traditional Arabic"/>
          <w:sz w:val="30"/>
          <w:szCs w:val="30"/>
          <w:rtl/>
          <w:lang w:val="en-GB" w:eastAsia="zh-TW"/>
        </w:rPr>
        <w:t xml:space="preserve"> و</w:t>
      </w:r>
      <w:r>
        <w:rPr>
          <w:rFonts w:ascii="Traditional Arabic" w:hAnsi="Traditional Arabic" w:cs="Traditional Arabic"/>
          <w:sz w:val="30"/>
          <w:szCs w:val="30"/>
          <w:rtl/>
          <w:lang w:val="en-GB" w:eastAsia="zh-TW"/>
        </w:rPr>
        <w:t xml:space="preserve">خيارات </w:t>
      </w:r>
      <w:r w:rsidRPr="008D2650">
        <w:rPr>
          <w:rFonts w:ascii="Traditional Arabic" w:hAnsi="Traditional Arabic" w:cs="Traditional Arabic"/>
          <w:sz w:val="30"/>
          <w:szCs w:val="30"/>
          <w:rtl/>
          <w:lang w:val="en-GB" w:eastAsia="zh-TW"/>
        </w:rPr>
        <w:t>سياساتية ذات صلة ب</w:t>
      </w:r>
      <w:r>
        <w:rPr>
          <w:rFonts w:ascii="Traditional Arabic" w:hAnsi="Traditional Arabic" w:cs="Traditional Arabic"/>
          <w:sz w:val="30"/>
          <w:szCs w:val="30"/>
          <w:rtl/>
          <w:lang w:val="en-GB" w:eastAsia="zh-TW"/>
        </w:rPr>
        <w:t xml:space="preserve">تنفيذ </w:t>
      </w:r>
      <w:r w:rsidRPr="008D2650">
        <w:rPr>
          <w:rFonts w:ascii="Traditional Arabic" w:hAnsi="Traditional Arabic" w:cs="Traditional Arabic"/>
          <w:sz w:val="30"/>
          <w:szCs w:val="30"/>
          <w:rtl/>
          <w:lang w:val="en-GB" w:eastAsia="zh-TW"/>
        </w:rPr>
        <w:t>خطة التنمية المستدامة لعام 2030 و</w:t>
      </w:r>
      <w:r>
        <w:rPr>
          <w:rFonts w:ascii="Traditional Arabic" w:hAnsi="Traditional Arabic" w:cs="Traditional Arabic"/>
          <w:sz w:val="30"/>
          <w:szCs w:val="30"/>
          <w:rtl/>
          <w:lang w:val="en-GB" w:eastAsia="zh-TW"/>
        </w:rPr>
        <w:t xml:space="preserve">تحقيق </w:t>
      </w:r>
      <w:r w:rsidRPr="008D2650">
        <w:rPr>
          <w:rFonts w:ascii="Traditional Arabic" w:hAnsi="Traditional Arabic" w:cs="Traditional Arabic"/>
          <w:sz w:val="30"/>
          <w:szCs w:val="30"/>
          <w:rtl/>
          <w:lang w:val="en-GB" w:eastAsia="zh-TW"/>
        </w:rPr>
        <w:t>أهداف التنمية المستدامة</w:t>
      </w:r>
      <w:r>
        <w:rPr>
          <w:rFonts w:ascii="Traditional Arabic" w:hAnsi="Traditional Arabic" w:cs="Traditional Arabic"/>
          <w:sz w:val="30"/>
          <w:szCs w:val="30"/>
          <w:rtl/>
          <w:lang w:val="en-GB" w:eastAsia="zh-TW"/>
        </w:rPr>
        <w:t xml:space="preserve"> التابعة لها</w:t>
      </w:r>
      <w:r w:rsidRPr="008D2650">
        <w:rPr>
          <w:rFonts w:ascii="Traditional Arabic" w:hAnsi="Traditional Arabic" w:cs="Traditional Arabic"/>
          <w:sz w:val="30"/>
          <w:szCs w:val="30"/>
          <w:rtl/>
          <w:lang w:val="en-GB" w:eastAsia="zh-TW"/>
        </w:rPr>
        <w:t xml:space="preserve">. وقال إن بون </w:t>
      </w:r>
      <w:r>
        <w:rPr>
          <w:rFonts w:ascii="Traditional Arabic" w:hAnsi="Traditional Arabic" w:cs="Traditional Arabic"/>
          <w:sz w:val="30"/>
          <w:szCs w:val="30"/>
          <w:rtl/>
          <w:lang w:val="en-GB" w:eastAsia="zh-TW"/>
        </w:rPr>
        <w:t>تمثل</w:t>
      </w:r>
      <w:r w:rsidRPr="008D2650">
        <w:rPr>
          <w:rFonts w:ascii="Traditional Arabic" w:hAnsi="Traditional Arabic" w:cs="Traditional Arabic"/>
          <w:sz w:val="30"/>
          <w:szCs w:val="30"/>
          <w:rtl/>
          <w:lang w:val="en-GB" w:eastAsia="zh-TW"/>
        </w:rPr>
        <w:t xml:space="preserve"> منبر</w:t>
      </w:r>
      <w:r>
        <w:rPr>
          <w:rFonts w:ascii="Traditional Arabic" w:hAnsi="Traditional Arabic" w:cs="Traditional Arabic"/>
          <w:sz w:val="30"/>
          <w:szCs w:val="30"/>
          <w:rtl/>
          <w:lang w:val="en-GB" w:eastAsia="zh-TW"/>
        </w:rPr>
        <w:t>اً عظيماً</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للنقاش</w:t>
      </w:r>
      <w:r w:rsidRPr="008D2650">
        <w:rPr>
          <w:rFonts w:ascii="Traditional Arabic" w:hAnsi="Traditional Arabic" w:cs="Traditional Arabic"/>
          <w:sz w:val="30"/>
          <w:szCs w:val="30"/>
          <w:rtl/>
          <w:lang w:val="en-GB" w:eastAsia="zh-TW"/>
        </w:rPr>
        <w:t xml:space="preserve"> والتعاون في مجال الاستدامة، حيث </w:t>
      </w:r>
      <w:r>
        <w:rPr>
          <w:rFonts w:ascii="Traditional Arabic" w:hAnsi="Traditional Arabic" w:cs="Traditional Arabic"/>
          <w:sz w:val="30"/>
          <w:szCs w:val="30"/>
          <w:rtl/>
          <w:lang w:val="en-GB" w:eastAsia="zh-TW"/>
        </w:rPr>
        <w:t>تلتقي</w:t>
      </w:r>
      <w:r w:rsidRPr="008D2650">
        <w:rPr>
          <w:rFonts w:ascii="Traditional Arabic" w:hAnsi="Traditional Arabic" w:cs="Traditional Arabic"/>
          <w:sz w:val="30"/>
          <w:szCs w:val="30"/>
          <w:rtl/>
          <w:lang w:val="en-GB" w:eastAsia="zh-TW"/>
        </w:rPr>
        <w:t xml:space="preserve"> البرامج العالمية على جميع المستويات. </w:t>
      </w:r>
      <w:r>
        <w:rPr>
          <w:rFonts w:ascii="Traditional Arabic" w:hAnsi="Traditional Arabic" w:cs="Traditional Arabic"/>
          <w:sz w:val="30"/>
          <w:szCs w:val="30"/>
          <w:rtl/>
          <w:lang w:val="en-GB" w:eastAsia="zh-TW"/>
        </w:rPr>
        <w:t>وأحد</w:t>
      </w:r>
      <w:r w:rsidRPr="008D2650">
        <w:rPr>
          <w:rFonts w:ascii="Traditional Arabic" w:hAnsi="Traditional Arabic" w:cs="Traditional Arabic"/>
          <w:sz w:val="30"/>
          <w:szCs w:val="30"/>
          <w:rtl/>
          <w:lang w:val="en-GB" w:eastAsia="zh-TW"/>
        </w:rPr>
        <w:t xml:space="preserve"> الأمثلة على ذلك، شبكة</w:t>
      </w:r>
      <w:r>
        <w:rPr>
          <w:rFonts w:ascii="Traditional Arabic" w:hAnsi="Traditional Arabic" w:cs="Traditional Arabic"/>
          <w:sz w:val="30"/>
          <w:szCs w:val="30"/>
          <w:rtl/>
          <w:lang w:val="en-GB" w:eastAsia="zh-TW"/>
        </w:rPr>
        <w:t xml:space="preserve"> بون العلمية، وهي</w:t>
      </w:r>
      <w:r w:rsidRPr="008D2650">
        <w:rPr>
          <w:rFonts w:ascii="Traditional Arabic" w:hAnsi="Traditional Arabic" w:cs="Traditional Arabic"/>
          <w:sz w:val="30"/>
          <w:szCs w:val="30"/>
          <w:rtl/>
          <w:lang w:val="en-GB" w:eastAsia="zh-TW"/>
        </w:rPr>
        <w:t xml:space="preserve"> مجموعة </w:t>
      </w:r>
      <w:r>
        <w:rPr>
          <w:rFonts w:ascii="Traditional Arabic" w:hAnsi="Traditional Arabic" w:cs="Traditional Arabic"/>
          <w:sz w:val="30"/>
          <w:szCs w:val="30"/>
          <w:rtl/>
          <w:lang w:val="en-GB" w:eastAsia="zh-TW"/>
        </w:rPr>
        <w:t>تضم</w:t>
      </w:r>
      <w:r w:rsidRPr="008D2650">
        <w:rPr>
          <w:rFonts w:ascii="Traditional Arabic" w:hAnsi="Traditional Arabic" w:cs="Traditional Arabic"/>
          <w:sz w:val="30"/>
          <w:szCs w:val="30"/>
          <w:rtl/>
          <w:lang w:val="en-GB" w:eastAsia="zh-TW"/>
        </w:rPr>
        <w:t xml:space="preserve"> أكثر من 40 من المنظمات العاملة في بحوث التنوع البيولوجي المتعددة التخصصات. </w:t>
      </w:r>
      <w:r>
        <w:rPr>
          <w:rFonts w:ascii="Traditional Arabic" w:hAnsi="Traditional Arabic" w:cs="Traditional Arabic"/>
          <w:sz w:val="30"/>
          <w:szCs w:val="30"/>
          <w:rtl/>
          <w:lang w:val="en-GB" w:eastAsia="zh-TW"/>
        </w:rPr>
        <w:t>والمثال الثاني هو مشاركة</w:t>
      </w:r>
      <w:r w:rsidRPr="008D2650">
        <w:rPr>
          <w:rFonts w:ascii="Traditional Arabic" w:hAnsi="Traditional Arabic" w:cs="Traditional Arabic"/>
          <w:sz w:val="30"/>
          <w:szCs w:val="30"/>
          <w:rtl/>
          <w:lang w:val="en-GB" w:eastAsia="zh-TW"/>
        </w:rPr>
        <w:t xml:space="preserve"> بون </w:t>
      </w:r>
      <w:r>
        <w:rPr>
          <w:rFonts w:ascii="Traditional Arabic" w:hAnsi="Traditional Arabic" w:cs="Traditional Arabic"/>
          <w:sz w:val="30"/>
          <w:szCs w:val="30"/>
          <w:rtl/>
          <w:lang w:val="en-GB" w:eastAsia="zh-TW"/>
        </w:rPr>
        <w:t xml:space="preserve">الطويلة الأمد </w:t>
      </w:r>
      <w:r w:rsidRPr="008D2650">
        <w:rPr>
          <w:rFonts w:ascii="Traditional Arabic" w:hAnsi="Traditional Arabic" w:cs="Traditional Arabic"/>
          <w:sz w:val="30"/>
          <w:szCs w:val="30"/>
          <w:rtl/>
          <w:lang w:val="en-GB" w:eastAsia="zh-TW"/>
        </w:rPr>
        <w:t xml:space="preserve">مع </w:t>
      </w:r>
      <w:r>
        <w:rPr>
          <w:rFonts w:ascii="Traditional Arabic" w:hAnsi="Traditional Arabic" w:cs="Traditional Arabic"/>
          <w:sz w:val="30"/>
          <w:szCs w:val="30"/>
          <w:rtl/>
          <w:lang w:val="en-GB" w:eastAsia="zh-TW"/>
        </w:rPr>
        <w:t xml:space="preserve">برنامج </w:t>
      </w:r>
      <w:r w:rsidRPr="008D2650">
        <w:rPr>
          <w:rFonts w:ascii="Traditional Arabic" w:hAnsi="Traditional Arabic" w:cs="Traditional Arabic"/>
          <w:sz w:val="30"/>
          <w:szCs w:val="30"/>
          <w:rtl/>
          <w:lang w:val="en-GB" w:eastAsia="zh-TW"/>
        </w:rPr>
        <w:t xml:space="preserve">التنوع البيولوجي </w:t>
      </w:r>
      <w:r>
        <w:rPr>
          <w:rFonts w:ascii="Traditional Arabic" w:hAnsi="Traditional Arabic" w:cs="Traditional Arabic"/>
          <w:sz w:val="30"/>
          <w:szCs w:val="30"/>
          <w:rtl/>
          <w:lang w:val="en-GB" w:eastAsia="zh-TW"/>
        </w:rPr>
        <w:t>لرابطة</w:t>
      </w:r>
      <w:r w:rsidRPr="008D2650">
        <w:rPr>
          <w:rFonts w:ascii="Traditional Arabic" w:hAnsi="Traditional Arabic" w:cs="Traditional Arabic"/>
          <w:sz w:val="30"/>
          <w:szCs w:val="30"/>
          <w:rtl/>
          <w:lang w:val="en-GB" w:eastAsia="zh-TW"/>
        </w:rPr>
        <w:t xml:space="preserve"> الحكومات المحلية </w:t>
      </w:r>
      <w:r>
        <w:rPr>
          <w:rFonts w:ascii="Traditional Arabic" w:hAnsi="Traditional Arabic" w:cs="Traditional Arabic"/>
          <w:sz w:val="30"/>
          <w:szCs w:val="30"/>
          <w:rtl/>
          <w:lang w:val="en-GB" w:eastAsia="zh-TW"/>
        </w:rPr>
        <w:t>من أجل</w:t>
      </w:r>
      <w:r w:rsidRPr="008D2650">
        <w:rPr>
          <w:rFonts w:ascii="Traditional Arabic" w:hAnsi="Traditional Arabic" w:cs="Traditional Arabic"/>
          <w:sz w:val="30"/>
          <w:szCs w:val="30"/>
          <w:rtl/>
          <w:lang w:val="en-GB" w:eastAsia="zh-TW"/>
        </w:rPr>
        <w:t xml:space="preserve"> الاستدامة التي </w:t>
      </w:r>
      <w:r>
        <w:rPr>
          <w:rFonts w:ascii="Traditional Arabic" w:hAnsi="Traditional Arabic" w:cs="Traditional Arabic"/>
          <w:sz w:val="30"/>
          <w:szCs w:val="30"/>
          <w:rtl/>
          <w:lang w:val="en-GB" w:eastAsia="zh-TW"/>
        </w:rPr>
        <w:t>يقع</w:t>
      </w:r>
      <w:r w:rsidRPr="008D2650">
        <w:rPr>
          <w:rFonts w:ascii="Traditional Arabic" w:hAnsi="Traditional Arabic" w:cs="Traditional Arabic"/>
          <w:sz w:val="30"/>
          <w:szCs w:val="30"/>
          <w:rtl/>
          <w:lang w:val="en-GB" w:eastAsia="zh-TW"/>
        </w:rPr>
        <w:t xml:space="preserve"> مقر</w:t>
      </w:r>
      <w:r>
        <w:rPr>
          <w:rFonts w:ascii="Traditional Arabic" w:hAnsi="Traditional Arabic" w:cs="Traditional Arabic"/>
          <w:sz w:val="30"/>
          <w:szCs w:val="30"/>
          <w:rtl/>
          <w:lang w:val="en-GB" w:eastAsia="zh-TW"/>
        </w:rPr>
        <w:t>ها</w:t>
      </w:r>
      <w:r w:rsidRPr="008D2650">
        <w:rPr>
          <w:rFonts w:ascii="Traditional Arabic" w:hAnsi="Traditional Arabic" w:cs="Traditional Arabic"/>
          <w:sz w:val="30"/>
          <w:szCs w:val="30"/>
          <w:rtl/>
          <w:lang w:val="en-GB" w:eastAsia="zh-TW"/>
        </w:rPr>
        <w:t xml:space="preserve"> في بون </w:t>
      </w:r>
      <w:r>
        <w:rPr>
          <w:rFonts w:ascii="Traditional Arabic" w:hAnsi="Traditional Arabic" w:cs="Traditional Arabic"/>
          <w:sz w:val="30"/>
          <w:szCs w:val="30"/>
          <w:rtl/>
          <w:lang w:val="en-GB" w:eastAsia="zh-TW"/>
        </w:rPr>
        <w:t>ويشغل</w:t>
      </w:r>
      <w:r w:rsidRPr="008D2650">
        <w:rPr>
          <w:rFonts w:ascii="Traditional Arabic" w:hAnsi="Traditional Arabic" w:cs="Traditional Arabic"/>
          <w:sz w:val="30"/>
          <w:szCs w:val="30"/>
          <w:rtl/>
          <w:lang w:val="en-GB" w:eastAsia="zh-TW"/>
        </w:rPr>
        <w:t xml:space="preserve"> عمدة بون حاليا</w:t>
      </w:r>
      <w:r>
        <w:rPr>
          <w:rFonts w:ascii="Traditional Arabic" w:hAnsi="Traditional Arabic" w:cs="Traditional Arabic"/>
          <w:sz w:val="30"/>
          <w:szCs w:val="30"/>
          <w:rtl/>
          <w:lang w:val="en-GB" w:eastAsia="zh-TW"/>
        </w:rPr>
        <w:t xml:space="preserve">ً منصب النائب الأول </w:t>
      </w:r>
      <w:r w:rsidRPr="008D2650">
        <w:rPr>
          <w:rFonts w:ascii="Traditional Arabic" w:hAnsi="Traditional Arabic" w:cs="Traditional Arabic"/>
          <w:sz w:val="30"/>
          <w:szCs w:val="30"/>
          <w:rtl/>
          <w:lang w:val="en-GB" w:eastAsia="zh-TW"/>
        </w:rPr>
        <w:t>لرئيس</w:t>
      </w:r>
      <w:r>
        <w:rPr>
          <w:rFonts w:ascii="Traditional Arabic" w:hAnsi="Traditional Arabic" w:cs="Traditional Arabic"/>
          <w:sz w:val="30"/>
          <w:szCs w:val="30"/>
          <w:rtl/>
          <w:lang w:val="en-GB" w:eastAsia="zh-TW"/>
        </w:rPr>
        <w:t>ها</w:t>
      </w:r>
      <w:r w:rsidRPr="008D2650">
        <w:rPr>
          <w:rFonts w:ascii="Traditional Arabic" w:hAnsi="Traditional Arabic" w:cs="Traditional Arabic"/>
          <w:sz w:val="30"/>
          <w:szCs w:val="30"/>
          <w:rtl/>
          <w:lang w:val="en-GB" w:eastAsia="zh-TW"/>
        </w:rPr>
        <w:t>.</w:t>
      </w:r>
      <w:r>
        <w:rPr>
          <w:rFonts w:ascii="Traditional Arabic" w:hAnsi="Traditional Arabic" w:cs="Traditional Arabic"/>
          <w:sz w:val="30"/>
          <w:szCs w:val="30"/>
          <w:rtl/>
          <w:lang w:val="en-GB" w:eastAsia="zh-TW"/>
        </w:rPr>
        <w:t xml:space="preserve"> وفي عام</w:t>
      </w:r>
      <w:r w:rsidR="00A45841">
        <w:rPr>
          <w:rFonts w:ascii="Traditional Arabic" w:hAnsi="Traditional Arabic" w:cs="Traditional Arabic" w:hint="cs"/>
          <w:sz w:val="30"/>
          <w:szCs w:val="30"/>
          <w:rtl/>
          <w:lang w:val="en-GB" w:eastAsia="zh-TW"/>
        </w:rPr>
        <w:t xml:space="preserve"> 2017 </w:t>
      </w:r>
      <w:r w:rsidRPr="008D2650">
        <w:rPr>
          <w:rFonts w:ascii="Traditional Arabic" w:hAnsi="Traditional Arabic" w:cs="Traditional Arabic"/>
          <w:sz w:val="30"/>
          <w:szCs w:val="30"/>
          <w:rtl/>
          <w:lang w:val="en-GB" w:eastAsia="zh-TW"/>
        </w:rPr>
        <w:t xml:space="preserve">ستستضيف </w:t>
      </w:r>
      <w:r>
        <w:rPr>
          <w:rFonts w:ascii="Traditional Arabic" w:hAnsi="Traditional Arabic" w:cs="Traditional Arabic"/>
          <w:sz w:val="30"/>
          <w:szCs w:val="30"/>
          <w:rtl/>
          <w:lang w:val="en-GB" w:eastAsia="zh-TW"/>
        </w:rPr>
        <w:t xml:space="preserve">بون </w:t>
      </w:r>
      <w:r w:rsidRPr="008D2650">
        <w:rPr>
          <w:rFonts w:ascii="Traditional Arabic" w:hAnsi="Traditional Arabic" w:cs="Traditional Arabic"/>
          <w:sz w:val="30"/>
          <w:szCs w:val="30"/>
          <w:rtl/>
          <w:lang w:val="en-GB" w:eastAsia="zh-TW"/>
        </w:rPr>
        <w:t>ال</w:t>
      </w:r>
      <w:r>
        <w:rPr>
          <w:rFonts w:ascii="Traditional Arabic" w:hAnsi="Traditional Arabic" w:cs="Traditional Arabic"/>
          <w:sz w:val="30"/>
          <w:szCs w:val="30"/>
          <w:rtl/>
          <w:lang w:val="en-GB" w:eastAsia="zh-TW"/>
        </w:rPr>
        <w:t xml:space="preserve">دورة </w:t>
      </w:r>
      <w:r w:rsidRPr="008D2650">
        <w:rPr>
          <w:rFonts w:ascii="Traditional Arabic" w:hAnsi="Traditional Arabic" w:cs="Traditional Arabic"/>
          <w:sz w:val="30"/>
          <w:szCs w:val="30"/>
          <w:rtl/>
          <w:lang w:val="en-GB" w:eastAsia="zh-TW"/>
        </w:rPr>
        <w:t>الثالث</w:t>
      </w:r>
      <w:r>
        <w:rPr>
          <w:rFonts w:ascii="Traditional Arabic" w:hAnsi="Traditional Arabic" w:cs="Traditional Arabic"/>
          <w:sz w:val="30"/>
          <w:szCs w:val="30"/>
          <w:rtl/>
          <w:lang w:val="en-GB" w:eastAsia="zh-TW"/>
        </w:rPr>
        <w:t>ة</w:t>
      </w:r>
      <w:r w:rsidRPr="008D2650">
        <w:rPr>
          <w:rFonts w:ascii="Traditional Arabic" w:hAnsi="Traditional Arabic" w:cs="Traditional Arabic"/>
          <w:sz w:val="30"/>
          <w:szCs w:val="30"/>
          <w:rtl/>
          <w:lang w:val="en-GB" w:eastAsia="zh-TW"/>
        </w:rPr>
        <w:t xml:space="preserve"> والعشرين لمؤتمر الأطراف في اتفاقية الأمم المتحدة الإطارية بشأن تغير المناخ، ال</w:t>
      </w:r>
      <w:r>
        <w:rPr>
          <w:rFonts w:ascii="Traditional Arabic" w:hAnsi="Traditional Arabic" w:cs="Traditional Arabic"/>
          <w:sz w:val="30"/>
          <w:szCs w:val="30"/>
          <w:rtl/>
          <w:lang w:val="en-GB" w:eastAsia="zh-TW"/>
        </w:rPr>
        <w:t>ت</w:t>
      </w:r>
      <w:r w:rsidRPr="008D2650">
        <w:rPr>
          <w:rFonts w:ascii="Traditional Arabic" w:hAnsi="Traditional Arabic" w:cs="Traditional Arabic"/>
          <w:sz w:val="30"/>
          <w:szCs w:val="30"/>
          <w:rtl/>
          <w:lang w:val="en-GB" w:eastAsia="zh-TW"/>
        </w:rPr>
        <w:t>ي س</w:t>
      </w:r>
      <w:r>
        <w:rPr>
          <w:rFonts w:ascii="Traditional Arabic" w:hAnsi="Traditional Arabic" w:cs="Traditional Arabic"/>
          <w:sz w:val="30"/>
          <w:szCs w:val="30"/>
          <w:rtl/>
          <w:lang w:val="en-GB" w:eastAsia="zh-TW"/>
        </w:rPr>
        <w:t>ت</w:t>
      </w:r>
      <w:r w:rsidRPr="008D2650">
        <w:rPr>
          <w:rFonts w:ascii="Traditional Arabic" w:hAnsi="Traditional Arabic" w:cs="Traditional Arabic"/>
          <w:sz w:val="30"/>
          <w:szCs w:val="30"/>
          <w:rtl/>
          <w:lang w:val="en-GB" w:eastAsia="zh-TW"/>
        </w:rPr>
        <w:t xml:space="preserve">كون فرصة جيدة لإبراز </w:t>
      </w:r>
      <w:r>
        <w:rPr>
          <w:rFonts w:ascii="Traditional Arabic" w:hAnsi="Traditional Arabic" w:cs="Traditional Arabic"/>
          <w:sz w:val="30"/>
          <w:szCs w:val="30"/>
          <w:rtl/>
          <w:lang w:val="en-GB" w:eastAsia="zh-TW"/>
        </w:rPr>
        <w:t>أوجه الترابط</w:t>
      </w:r>
      <w:r w:rsidRPr="008D2650">
        <w:rPr>
          <w:rFonts w:ascii="Traditional Arabic" w:hAnsi="Traditional Arabic" w:cs="Traditional Arabic"/>
          <w:sz w:val="30"/>
          <w:szCs w:val="30"/>
          <w:rtl/>
          <w:lang w:val="en-GB" w:eastAsia="zh-TW"/>
        </w:rPr>
        <w:t xml:space="preserve"> بين القضايا والمنظمات</w:t>
      </w:r>
      <w:r>
        <w:rPr>
          <w:rFonts w:ascii="Traditional Arabic" w:hAnsi="Traditional Arabic" w:cs="Traditional Arabic"/>
          <w:sz w:val="30"/>
          <w:szCs w:val="30"/>
          <w:rtl/>
          <w:lang w:val="en-GB" w:eastAsia="zh-TW"/>
        </w:rPr>
        <w:t xml:space="preserve"> ذات الصلة</w:t>
      </w:r>
      <w:r w:rsidRPr="008D2650">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وهو أمر أصبح </w:t>
      </w:r>
      <w:r w:rsidRPr="008D2650">
        <w:rPr>
          <w:rFonts w:ascii="Traditional Arabic" w:hAnsi="Traditional Arabic" w:cs="Traditional Arabic"/>
          <w:sz w:val="30"/>
          <w:szCs w:val="30"/>
          <w:rtl/>
          <w:lang w:val="en-GB" w:eastAsia="zh-TW"/>
        </w:rPr>
        <w:t xml:space="preserve">موضع تركيز متزايد منذ اعتماد اتفاق باريس بشأن تغير المناخ وخطة التنمية المستدامة لعام 2030. </w:t>
      </w:r>
      <w:r>
        <w:rPr>
          <w:rFonts w:ascii="Traditional Arabic" w:hAnsi="Traditional Arabic" w:cs="Traditional Arabic"/>
          <w:sz w:val="30"/>
          <w:szCs w:val="30"/>
          <w:rtl/>
          <w:lang w:val="en-GB" w:eastAsia="zh-TW"/>
        </w:rPr>
        <w:t>و</w:t>
      </w:r>
      <w:r w:rsidRPr="008D2650">
        <w:rPr>
          <w:rFonts w:ascii="Traditional Arabic" w:hAnsi="Traditional Arabic" w:cs="Traditional Arabic"/>
          <w:sz w:val="30"/>
          <w:szCs w:val="30"/>
          <w:rtl/>
          <w:lang w:val="en-GB" w:eastAsia="zh-TW"/>
        </w:rPr>
        <w:t>قال إن</w:t>
      </w:r>
      <w:r>
        <w:rPr>
          <w:rFonts w:ascii="Traditional Arabic" w:hAnsi="Traditional Arabic" w:cs="Traditional Arabic"/>
          <w:sz w:val="30"/>
          <w:szCs w:val="30"/>
          <w:rtl/>
          <w:lang w:val="en-GB" w:eastAsia="zh-TW"/>
        </w:rPr>
        <w:t xml:space="preserve"> بون هي</w:t>
      </w:r>
      <w:r w:rsidRPr="008D2650">
        <w:rPr>
          <w:rFonts w:ascii="Traditional Arabic" w:hAnsi="Traditional Arabic" w:cs="Traditional Arabic"/>
          <w:sz w:val="30"/>
          <w:szCs w:val="30"/>
          <w:rtl/>
          <w:lang w:val="en-GB" w:eastAsia="zh-TW"/>
        </w:rPr>
        <w:t xml:space="preserve"> المكان المثالي لحفز </w:t>
      </w:r>
      <w:r>
        <w:rPr>
          <w:rFonts w:ascii="Traditional Arabic" w:hAnsi="Traditional Arabic" w:cs="Traditional Arabic"/>
          <w:sz w:val="30"/>
          <w:szCs w:val="30"/>
          <w:rtl/>
          <w:lang w:val="en-GB" w:eastAsia="zh-TW"/>
        </w:rPr>
        <w:t>التعاون</w:t>
      </w:r>
      <w:r w:rsidRPr="008D2650">
        <w:rPr>
          <w:rFonts w:ascii="Traditional Arabic" w:hAnsi="Traditional Arabic" w:cs="Traditional Arabic"/>
          <w:sz w:val="30"/>
          <w:szCs w:val="30"/>
          <w:rtl/>
          <w:lang w:val="en-GB" w:eastAsia="zh-TW"/>
        </w:rPr>
        <w:t xml:space="preserve">، وأعرب عن ثقته في أن </w:t>
      </w:r>
      <w:r>
        <w:rPr>
          <w:rFonts w:ascii="Traditional Arabic" w:hAnsi="Traditional Arabic" w:cs="Traditional Arabic"/>
          <w:sz w:val="30"/>
          <w:szCs w:val="30"/>
          <w:rtl/>
          <w:lang w:val="en-GB" w:eastAsia="zh-TW"/>
        </w:rPr>
        <w:t xml:space="preserve">يؤدي </w:t>
      </w:r>
      <w:r w:rsidRPr="008D2650">
        <w:rPr>
          <w:rFonts w:ascii="Traditional Arabic" w:hAnsi="Traditional Arabic" w:cs="Traditional Arabic"/>
          <w:sz w:val="30"/>
          <w:szCs w:val="30"/>
          <w:rtl/>
          <w:lang w:val="en-GB" w:eastAsia="zh-TW"/>
        </w:rPr>
        <w:t xml:space="preserve">الاجتماع الحالي إلى تبادل مثمر للمعارف </w:t>
      </w:r>
      <w:r>
        <w:rPr>
          <w:rFonts w:ascii="Traditional Arabic" w:hAnsi="Traditional Arabic" w:cs="Traditional Arabic"/>
          <w:sz w:val="30"/>
          <w:szCs w:val="30"/>
          <w:rtl/>
          <w:lang w:val="en-GB" w:eastAsia="zh-TW"/>
        </w:rPr>
        <w:t>وإيجاد روابط حقيقية</w:t>
      </w:r>
      <w:r w:rsidRPr="008D2650">
        <w:rPr>
          <w:rFonts w:ascii="Traditional Arabic" w:hAnsi="Traditional Arabic" w:cs="Traditional Arabic"/>
          <w:sz w:val="30"/>
          <w:szCs w:val="30"/>
          <w:rtl/>
          <w:lang w:val="en-GB" w:eastAsia="zh-TW"/>
        </w:rPr>
        <w:t xml:space="preserve"> بين </w:t>
      </w:r>
      <w:r>
        <w:rPr>
          <w:rFonts w:ascii="Traditional Arabic" w:hAnsi="Traditional Arabic" w:cs="Traditional Arabic"/>
          <w:sz w:val="30"/>
          <w:szCs w:val="30"/>
          <w:rtl/>
          <w:lang w:val="en-GB" w:eastAsia="zh-TW"/>
        </w:rPr>
        <w:t>القضايا</w:t>
      </w:r>
      <w:r w:rsidRPr="008D2650">
        <w:rPr>
          <w:rFonts w:ascii="Traditional Arabic" w:hAnsi="Traditional Arabic" w:cs="Traditional Arabic"/>
          <w:sz w:val="30"/>
          <w:szCs w:val="30"/>
          <w:rtl/>
          <w:lang w:val="en-GB" w:eastAsia="zh-TW"/>
        </w:rPr>
        <w:t xml:space="preserve"> والهياكل و</w:t>
      </w:r>
      <w:r>
        <w:rPr>
          <w:rFonts w:ascii="Traditional Arabic" w:hAnsi="Traditional Arabic" w:cs="Traditional Arabic"/>
          <w:sz w:val="30"/>
          <w:szCs w:val="30"/>
          <w:rtl/>
          <w:lang w:val="en-GB" w:eastAsia="zh-TW"/>
        </w:rPr>
        <w:t xml:space="preserve">صنع </w:t>
      </w:r>
      <w:r w:rsidRPr="008D2650">
        <w:rPr>
          <w:rFonts w:ascii="Traditional Arabic" w:hAnsi="Traditional Arabic" w:cs="Traditional Arabic"/>
          <w:sz w:val="30"/>
          <w:szCs w:val="30"/>
          <w:rtl/>
          <w:lang w:val="en-GB" w:eastAsia="zh-TW"/>
        </w:rPr>
        <w:t xml:space="preserve">السياسات </w:t>
      </w:r>
      <w:r>
        <w:rPr>
          <w:rFonts w:ascii="Traditional Arabic" w:hAnsi="Traditional Arabic" w:cs="Traditional Arabic"/>
          <w:sz w:val="30"/>
          <w:szCs w:val="30"/>
          <w:rtl/>
          <w:lang w:val="en-GB" w:eastAsia="zh-TW"/>
        </w:rPr>
        <w:t>بما يقود الى تحقيق ال</w:t>
      </w:r>
      <w:r w:rsidRPr="008D2650">
        <w:rPr>
          <w:rFonts w:ascii="Traditional Arabic" w:hAnsi="Traditional Arabic" w:cs="Traditional Arabic"/>
          <w:sz w:val="30"/>
          <w:szCs w:val="30"/>
          <w:rtl/>
          <w:lang w:val="en-GB" w:eastAsia="zh-TW"/>
        </w:rPr>
        <w:t xml:space="preserve">مزيد من </w:t>
      </w:r>
      <w:r>
        <w:rPr>
          <w:rFonts w:ascii="Traditional Arabic" w:hAnsi="Traditional Arabic" w:cs="Traditional Arabic"/>
          <w:sz w:val="30"/>
          <w:szCs w:val="30"/>
          <w:rtl/>
          <w:lang w:val="en-GB" w:eastAsia="zh-TW"/>
        </w:rPr>
        <w:t>التميز</w:t>
      </w:r>
      <w:r w:rsidRPr="008D2650">
        <w:rPr>
          <w:rFonts w:ascii="Traditional Arabic" w:hAnsi="Traditional Arabic" w:cs="Traditional Arabic"/>
          <w:sz w:val="30"/>
          <w:szCs w:val="30"/>
          <w:rtl/>
          <w:lang w:val="en-GB" w:eastAsia="zh-TW"/>
        </w:rPr>
        <w:t xml:space="preserve"> العلمي.</w:t>
      </w:r>
      <w:r w:rsidR="00A45841">
        <w:rPr>
          <w:rFonts w:ascii="Traditional Arabic" w:hAnsi="Traditional Arabic" w:cs="Traditional Arabic" w:hint="cs"/>
          <w:sz w:val="30"/>
          <w:szCs w:val="30"/>
          <w:rtl/>
          <w:lang w:val="en-GB" w:eastAsia="zh-TW"/>
        </w:rPr>
        <w:t xml:space="preserve"> </w:t>
      </w:r>
    </w:p>
    <w:p w14:paraId="2DA9CA58" w14:textId="0DD1D64C" w:rsidR="00CD0DCE" w:rsidRPr="00E361A5" w:rsidRDefault="00CD0DCE" w:rsidP="00CD0DCE">
      <w:pPr>
        <w:tabs>
          <w:tab w:val="clear" w:pos="1247"/>
          <w:tab w:val="clear" w:pos="1814"/>
          <w:tab w:val="left" w:pos="1841"/>
        </w:tabs>
        <w:bidi/>
        <w:spacing w:after="120" w:line="400" w:lineRule="exact"/>
        <w:ind w:left="1134"/>
        <w:jc w:val="both"/>
        <w:rPr>
          <w:rFonts w:hint="default"/>
          <w:rtl/>
        </w:rPr>
      </w:pPr>
      <w:r w:rsidRPr="00E361A5">
        <w:rPr>
          <w:rFonts w:hint="default"/>
          <w:rtl/>
        </w:rPr>
        <w:t>9-</w:t>
      </w:r>
      <w:r w:rsidRPr="00E361A5">
        <w:rPr>
          <w:rFonts w:hint="default"/>
          <w:rtl/>
        </w:rPr>
        <w:tab/>
        <w:t>وقال السيد كينلي في كلمته الرئيسية إن هناك صلة قوية بين أوساط التنوع البيولوجي وأوساط تغير المناخ، وأبرز التطورات بالنسبة لتغير المناخ والسبل التي يمكن بها تعزيز تلك الصلة. وأضاف أن العلوم الموثوقة التي يمكن الاعتماد عليها، وبالتالي الدور الذي يقوم به المنبر، تتسم بأهمية حاسمة، وحث أعضاء المنبر على التحلي بالعزم في الوفاء بولايتهم، وتمكين الحكومات من اتخاذ القرارات التي تخدم صالح مواطنيهم والكوكب بأسره. وقد كان التعجيل ببدء نفاذ اتفاق باريس وقيام 133 بلداً بالمصادقة عليه من الأمور المشجعة للغاية، ويبدو التوجه العالمي واضحاً ولا رجعة فيه. ويتطلب الحد من ارتفاع متوسط درجة الحرارة العالمية إلى 1</w:t>
      </w:r>
      <w:r w:rsidR="00A45841">
        <w:rPr>
          <w:rtl/>
        </w:rPr>
        <w:t>.</w:t>
      </w:r>
      <w:r w:rsidRPr="00E361A5">
        <w:rPr>
          <w:rFonts w:hint="default"/>
          <w:rtl/>
        </w:rPr>
        <w:t>5 درجة مئوية، تقليل الانبعاثات وبناء القدرة على الصمود، الأمر الذي قد يؤدي بدوره إلى تقليل فقدان التنوع البيولوجي إلى أدنى حد ممكن. ولكي تنفذ الحكومات بنجاح خطط عملها المتعلقة بتغير المناخ على الصعيد الوطني يتعين عليها إدماجها بشكل كامل في التنمية الوطنية وتخطيط الاستثمار، بما في ذلك الخطط الرامية إلى تحقيق أهداف التنمية المستدامة. ويتعين على أوساط التنوع البيولوجي أن تشارك في هذه الجهود، لأنها تتيح الفرصة لإدماج أهداف التنوع البيولوجي وأولوياته بشكل أقوى في السياسات الوطنية، وتكفل حصول أهداف التنوع البيولوجي على دعم السياسات المتعلقة بتغير المناخ والاستثمارات. وستبدأ الحكومات قريباً عملية وضع القيم الجديدة للمساهمات المحددة وطنياً، التي يتوقع أن تنجز في العام 2020. وقد يقدم التقييم العالمي للمنبر، الذي يتوقع صدوره في عام 2019، مساهمة هامة في اتخاذ القرارات فيما يتعلق بتلك المساهمات وبالاستراتيجيات الإنمائية المنخفضة الكربون التي ستتطلبها، وهذه ستكون أكثر طموحاً كلما تحسنت الأدلة التي يقدمها المنبر. أما فشل الطموح فسيؤدي إلى عواقب وخيمة، بما في ذلك تسارع معدلات فقدان الأنواع، والظواهر المناخية الشديدة، وتقلب المناخ، وتدهور الأراضي وتحمض المحيطات. ولكن هذا الطموح يمكن أن يتحقق بتعظيم أوجه التآزر الناشئة عن صحة التربة والغابات والأراضي الخثية، والمحيطات، والأراضي الرطبة، بما في ذلك أشجار المنغروف والمستنقعات الملحية والأعشاب البحرية، ولجميعها دور قوي في امتصاص الكربون وتخزينه وبالتالي منع تغير المناخ. وتحتجز أشجار المنغروف والمستنقعات الملحية والأعشاب البحرية ما يصل إلى 70 في المائة من الكربون الموجود حالياً في المحيطات، وتمتص نصف الانبعاثات الناتجة عن النقل في العالم، ويمكن للإدارة المستدامة للأراضي أن تحتجز بالكامل نصف الانبعاثات التي يتعين التخلص منها بحلول عام 2030، غير أن الإجراءات الفعالة من حيث التكلفة والقائمة على الطبيعة يتم إغفالها في أحيان كثيرة. ويتمثل التحدي في كيفية الاستفادة من هذه الحلول، وكيفية إدراجها في صنع السياسات على الصعيد الوطني. وسيؤدي المنبر دوراً حاسماً في هذا الصدد، إلى جانب مشاركته مشاركة كاملة في المبادرات الوطنية الرامية إلى استيعاب أهداف التنمية المستدامة واتفاق باريس. وأضاف أن العلوم السليمة مهمة، وسيساعد المنبر العالم على فهم الدور الحيوي للطبيعة في التنمية، ويساهم في الحلول القائمة على الطبيعة التي تلزم لتحقيق مستقبل مستدام حقاً وآمن للمناخ.</w:t>
      </w:r>
    </w:p>
    <w:p w14:paraId="65C46E48" w14:textId="77777777" w:rsidR="00CD0DCE" w:rsidRPr="00E361A5" w:rsidRDefault="00CD0DCE" w:rsidP="00CD0DCE">
      <w:pPr>
        <w:tabs>
          <w:tab w:val="clear" w:pos="1247"/>
          <w:tab w:val="clear" w:pos="1814"/>
          <w:tab w:val="left" w:pos="1841"/>
        </w:tabs>
        <w:bidi/>
        <w:spacing w:after="120" w:line="400" w:lineRule="exact"/>
        <w:ind w:left="1134"/>
        <w:jc w:val="both"/>
        <w:rPr>
          <w:rFonts w:hint="default"/>
          <w:rtl/>
        </w:rPr>
      </w:pPr>
      <w:r w:rsidRPr="00E361A5">
        <w:rPr>
          <w:rFonts w:hint="default"/>
          <w:rtl/>
        </w:rPr>
        <w:t>10-</w:t>
      </w:r>
      <w:r w:rsidRPr="00E361A5">
        <w:rPr>
          <w:rFonts w:hint="default"/>
          <w:rtl/>
        </w:rPr>
        <w:tab/>
        <w:t xml:space="preserve">وتحدث السيد ميدجلي مستخدماً شرائح عرض لتوضيح </w:t>
      </w:r>
      <w:r>
        <w:rPr>
          <w:rFonts w:hint="default"/>
          <w:rtl/>
        </w:rPr>
        <w:t>كلمته</w:t>
      </w:r>
      <w:r w:rsidRPr="00E361A5">
        <w:rPr>
          <w:rFonts w:hint="default"/>
          <w:rtl/>
        </w:rPr>
        <w:t>، فشرح مساهمات التنوع البيولوجي في تخفيف وطأة تغير المناخ، كما تحدث عن بعض الآثار السلبية المحتملة التي قد تترتب على التنوع البيولوجي نتيجة لهذه المساهمات. وقد بدأ بالأخبار الحسنة، فقال إن انبعاثات الكربون العالمية لم تزد إلا قليلاً على مدى السنوات الثلاث الماضية، التي تخللتها فترة نمو اقتصادي. ولكن السيناريوهات المستقبلية لا</w:t>
      </w:r>
      <w:r>
        <w:rPr>
          <w:rFonts w:hint="default"/>
          <w:rtl/>
        </w:rPr>
        <w:t xml:space="preserve"> </w:t>
      </w:r>
      <w:r w:rsidRPr="00E361A5">
        <w:rPr>
          <w:rFonts w:hint="default"/>
          <w:rtl/>
        </w:rPr>
        <w:t>تزال قاتمة، وي</w:t>
      </w:r>
      <w:r>
        <w:rPr>
          <w:rFonts w:hint="default"/>
          <w:rtl/>
        </w:rPr>
        <w:t>ُ</w:t>
      </w:r>
      <w:r w:rsidRPr="00E361A5">
        <w:rPr>
          <w:rFonts w:hint="default"/>
          <w:rtl/>
        </w:rPr>
        <w:t>عتق</w:t>
      </w:r>
      <w:r>
        <w:rPr>
          <w:rFonts w:hint="default"/>
          <w:rtl/>
        </w:rPr>
        <w:t>َ</w:t>
      </w:r>
      <w:r w:rsidRPr="00E361A5">
        <w:rPr>
          <w:rFonts w:hint="default"/>
          <w:rtl/>
        </w:rPr>
        <w:t>د أن المساهمات الحالية المحددة وطنياً بموجب اتفاق باريس لن تكون كافية للحد من ارتفاع متوسط درجة الحرارة العالمية إلى درجتين مئويتين، بل الأرجح أنها ستؤدي إلى زيادات بحوالي 3 درجات مئوية.</w:t>
      </w:r>
    </w:p>
    <w:p w14:paraId="3BC79D1B" w14:textId="77777777" w:rsidR="00CD0DCE" w:rsidRPr="00E361A5" w:rsidRDefault="00CD0DCE" w:rsidP="002062AB">
      <w:pPr>
        <w:tabs>
          <w:tab w:val="clear" w:pos="1247"/>
          <w:tab w:val="clear" w:pos="1814"/>
          <w:tab w:val="left" w:pos="1841"/>
        </w:tabs>
        <w:bidi/>
        <w:spacing w:after="120" w:line="380" w:lineRule="exact"/>
        <w:ind w:left="1134"/>
        <w:jc w:val="both"/>
        <w:rPr>
          <w:rFonts w:hint="default"/>
          <w:rtl/>
        </w:rPr>
      </w:pPr>
      <w:r w:rsidRPr="00E361A5">
        <w:rPr>
          <w:rFonts w:hint="default"/>
          <w:rtl/>
        </w:rPr>
        <w:t>11-</w:t>
      </w:r>
      <w:r w:rsidRPr="00E361A5">
        <w:rPr>
          <w:rFonts w:hint="default"/>
          <w:rtl/>
        </w:rPr>
        <w:tab/>
        <w:t xml:space="preserve">ولكن جهود حفظ التنوع البيولوجي قد تساعد على سد تلك الثغرة، ولهذا يقوم المنبر بدور حاسم في توفير أساس علمي لهذه الجهود. ولتوضيح إمكانات نُهُج النظام الإيكولوجي ومدى الحاجة إليها من أجل التخفيف، بيَّن أن المحيطات والأرض تعمل كبالوعات، ويمتص كل منهما بمفرده أكثر من 25 في المائة من الكربون الذي أطلقه البشر من حرق الوقود الأحفوري وتغييرات استخدام الأراضي. ولكن فعالية هذه الآليات الطبيعية يمكن أن تنخفض بتعرضها لمزيد من الضغوط: وهكذا أثبتت الأبحاث أن عمل بالوعة </w:t>
      </w:r>
      <w:r>
        <w:rPr>
          <w:rFonts w:hint="default"/>
          <w:rtl/>
        </w:rPr>
        <w:t>الأراضي</w:t>
      </w:r>
      <w:r w:rsidRPr="00E361A5">
        <w:rPr>
          <w:rFonts w:hint="default"/>
          <w:rtl/>
        </w:rPr>
        <w:t xml:space="preserve"> قد </w:t>
      </w:r>
      <w:r>
        <w:rPr>
          <w:rFonts w:hint="default"/>
          <w:rtl/>
        </w:rPr>
        <w:t>يت</w:t>
      </w:r>
      <w:r w:rsidRPr="00E361A5">
        <w:rPr>
          <w:rFonts w:hint="default"/>
          <w:rtl/>
        </w:rPr>
        <w:t>ضرر بشكل كبير في ظروف شدة الحرارة والجفاف مثل الظروف التي تسببها ظاهرة النينيو، ويدل هذا على أن المزيد من الاحترار قد يزيد من ضعف بالوعة الأرض.</w:t>
      </w:r>
    </w:p>
    <w:p w14:paraId="73E2E7FA" w14:textId="77777777" w:rsidR="00CD0DCE" w:rsidRPr="00E361A5" w:rsidRDefault="00CD0DCE" w:rsidP="002062AB">
      <w:pPr>
        <w:tabs>
          <w:tab w:val="clear" w:pos="1247"/>
          <w:tab w:val="clear" w:pos="1814"/>
          <w:tab w:val="left" w:pos="1841"/>
        </w:tabs>
        <w:bidi/>
        <w:spacing w:after="120" w:line="380" w:lineRule="exact"/>
        <w:ind w:left="1134"/>
        <w:jc w:val="both"/>
        <w:rPr>
          <w:rFonts w:hint="default"/>
          <w:rtl/>
        </w:rPr>
      </w:pPr>
      <w:r w:rsidRPr="00E361A5">
        <w:rPr>
          <w:rFonts w:hint="default"/>
          <w:rtl/>
        </w:rPr>
        <w:t>12-</w:t>
      </w:r>
      <w:r w:rsidRPr="00E361A5">
        <w:rPr>
          <w:rFonts w:hint="default"/>
          <w:rtl/>
        </w:rPr>
        <w:tab/>
        <w:t>وتشمل خيارات تخفيض الانبعاثات التقليل من إزالة الغابات وتدهورها؛ وزيادة عزل الكربون عن طريق إصلاح النظم الإيكولوجية مثل إعادة التحريج وغرس الغابات؛ واستخدام الوقود الأحيائي والطاقة الأحيائية بالاقتران مع احتجاز الكربون وتخزينه.</w:t>
      </w:r>
    </w:p>
    <w:p w14:paraId="62EA537C" w14:textId="7E2B98C1" w:rsidR="00CD0DCE" w:rsidRPr="00E361A5" w:rsidRDefault="00CD0DCE" w:rsidP="002062AB">
      <w:pPr>
        <w:tabs>
          <w:tab w:val="clear" w:pos="1247"/>
          <w:tab w:val="clear" w:pos="1814"/>
          <w:tab w:val="left" w:pos="1841"/>
        </w:tabs>
        <w:bidi/>
        <w:spacing w:after="120" w:line="380" w:lineRule="exact"/>
        <w:ind w:left="1134"/>
        <w:jc w:val="both"/>
        <w:rPr>
          <w:rFonts w:hint="default"/>
          <w:rtl/>
        </w:rPr>
      </w:pPr>
      <w:r w:rsidRPr="00E361A5">
        <w:rPr>
          <w:rFonts w:hint="default"/>
          <w:rtl/>
        </w:rPr>
        <w:t>13-</w:t>
      </w:r>
      <w:r w:rsidRPr="00E361A5">
        <w:rPr>
          <w:rFonts w:hint="default"/>
          <w:rtl/>
        </w:rPr>
        <w:tab/>
        <w:t xml:space="preserve">وقد كان الحد من إزالة الغابات وتدهورها موضوعاً لنشاط كثير بموجب اتفاقية </w:t>
      </w:r>
      <w:r>
        <w:rPr>
          <w:rFonts w:hint="default"/>
          <w:rtl/>
        </w:rPr>
        <w:t xml:space="preserve">الأمم المتحدة </w:t>
      </w:r>
      <w:r w:rsidRPr="00E361A5">
        <w:rPr>
          <w:rFonts w:hint="default"/>
          <w:rtl/>
        </w:rPr>
        <w:t>الإطارية بشأن تغير المناخ، ووعد بفوائد كبيرة بعزل كميات كربون تتراوح بين 2 و5 جيغاطن سنوياً بالنسبة لإزالة الغابات وكميات تتراوح بين 0</w:t>
      </w:r>
      <w:r w:rsidR="00A45841">
        <w:rPr>
          <w:rtl/>
        </w:rPr>
        <w:t>.</w:t>
      </w:r>
      <w:r w:rsidRPr="00E361A5">
        <w:rPr>
          <w:rFonts w:hint="default"/>
          <w:rtl/>
        </w:rPr>
        <w:t>3 و1</w:t>
      </w:r>
      <w:r w:rsidR="00A45841">
        <w:rPr>
          <w:rtl/>
        </w:rPr>
        <w:t>.</w:t>
      </w:r>
      <w:r w:rsidRPr="00E361A5">
        <w:rPr>
          <w:rFonts w:hint="default"/>
          <w:rtl/>
        </w:rPr>
        <w:t xml:space="preserve">7 جيغاطن بالنسبة لتدهور الغابات. ويمكن تنفيذ إعادة التحريج على نطاقات عدة، بما في ذلك على الصعيد العالمي، وعلى مساحات تصل إلى بليوني هكتار من الأراضي، وينطوي ذلك على إمكانية عزل كمية 4 جيغاطن من ثاني أكسيد الكربون سنوياً. ويمكن لإصلاح النظم الإيكولوجية الأخرى أن يؤدي أيضاً إلى عزل الكربون؛ ويمكن أن تعمل الأراضي الرطبة كمخازن كربون كبيرة، وتوفر خدمات هائلة للنظام الإيكولوجي، بما في ذلك سبل كسب العيش وفرص العمل، وتبين أن أحد النباتات التي كان لها دور رئيسي في إصلاح النظام الإيكولوجي </w:t>
      </w:r>
      <w:r>
        <w:rPr>
          <w:rFonts w:hint="default"/>
          <w:rtl/>
        </w:rPr>
        <w:t>ت</w:t>
      </w:r>
      <w:r w:rsidRPr="00E361A5">
        <w:rPr>
          <w:rFonts w:hint="default"/>
          <w:rtl/>
        </w:rPr>
        <w:t>تمتع بالقدرة على تخزين كميات كبيرة من الكربون. وقد تتمتع نباتات أخرى بمثل هذه القدرة. ويمكن تطبيق إصلاح النظم الإيكولوجية على الأراضي الزراعية المهملة، ويوفر هذا مرة أخرى فوائد واسعة النطاق في مجال التنوع البيولوجي.</w:t>
      </w:r>
    </w:p>
    <w:p w14:paraId="5291AB04" w14:textId="77777777" w:rsidR="00CD0DCE" w:rsidRPr="00E361A5" w:rsidRDefault="00CD0DCE" w:rsidP="002062AB">
      <w:pPr>
        <w:tabs>
          <w:tab w:val="clear" w:pos="1247"/>
          <w:tab w:val="clear" w:pos="1814"/>
          <w:tab w:val="left" w:pos="1841"/>
        </w:tabs>
        <w:bidi/>
        <w:spacing w:after="120" w:line="400" w:lineRule="exact"/>
        <w:ind w:left="1134"/>
        <w:jc w:val="both"/>
        <w:rPr>
          <w:rFonts w:hint="default"/>
          <w:rtl/>
        </w:rPr>
      </w:pPr>
      <w:r w:rsidRPr="00E361A5">
        <w:rPr>
          <w:rFonts w:hint="default"/>
          <w:rtl/>
        </w:rPr>
        <w:t>14-</w:t>
      </w:r>
      <w:r w:rsidRPr="00E361A5">
        <w:rPr>
          <w:rFonts w:hint="default"/>
          <w:rtl/>
        </w:rPr>
        <w:tab/>
        <w:t xml:space="preserve">ولكن هذه الأساليب تنطوي على مخاطر تختلف من نهج إلى آخر. فغرس الغابات على سبيل المثال، يستهدف عادة المناطق التي تعتبر ذات فائدة ضئيلة، ولكن بعض </w:t>
      </w:r>
      <w:r>
        <w:rPr>
          <w:rFonts w:hint="default"/>
          <w:rtl/>
        </w:rPr>
        <w:t>تلك</w:t>
      </w:r>
      <w:r w:rsidRPr="00E361A5">
        <w:rPr>
          <w:rFonts w:hint="default"/>
          <w:rtl/>
        </w:rPr>
        <w:t xml:space="preserve"> المناطق، مثل الأراضي العشبية </w:t>
      </w:r>
      <w:r>
        <w:rPr>
          <w:rFonts w:hint="default"/>
          <w:rtl/>
        </w:rPr>
        <w:t>التاريخية</w:t>
      </w:r>
      <w:r w:rsidRPr="00E361A5">
        <w:rPr>
          <w:rFonts w:hint="default"/>
          <w:rtl/>
        </w:rPr>
        <w:t xml:space="preserve"> في مدغشقر، </w:t>
      </w:r>
      <w:r>
        <w:rPr>
          <w:rFonts w:hint="default"/>
          <w:rtl/>
        </w:rPr>
        <w:t>تتسم</w:t>
      </w:r>
      <w:r w:rsidRPr="00E361A5">
        <w:rPr>
          <w:rFonts w:hint="default"/>
          <w:rtl/>
        </w:rPr>
        <w:t xml:space="preserve"> في الحقيقة بأهمية إيكولوجية كبيرة، وتعمل بالفعل كمخازن كربون كبيرة وتتمتع بقدر كبير من التنوع البيولوجي. ولهذا ينشأ دوماً خطر استهداف الأراضي الخاطئة، مما يؤدي إلى إلحاق الضرر بالمناخ والتنوع البيولوجي. أما استخدام الوقود الأحيائي فقد </w:t>
      </w:r>
      <w:r>
        <w:rPr>
          <w:rFonts w:hint="default"/>
          <w:rtl/>
        </w:rPr>
        <w:t>ي</w:t>
      </w:r>
      <w:r w:rsidRPr="00E361A5">
        <w:rPr>
          <w:rFonts w:hint="default"/>
          <w:rtl/>
        </w:rPr>
        <w:t>ؤدي إلى تحويل النظم الإيكولوجية الطبيعية إلى أراض زراعية على نطاقات واسعة، وتترتب على ذلك عواقب واضحة بالنسبة للتنوع البيولوجي. وتظهر الأبحاث أن استخدام إعادة التحريج وغرس الغابات على نحو سليم يحقق فوائد تتجاوز فوائد عزل الكربون الناجمة عن الوقود الأحيائي. وبالتالي يتعين توخي الحرص الشديد في اتخاذ القرارات قبل استخدام أي استراتيجية من استراتيجيات التخفيف، وتقوم علوم الحفظ بدور حاسم في تقييم المخاطر لدعم عملية صنع القرار.</w:t>
      </w:r>
    </w:p>
    <w:p w14:paraId="395A92AB" w14:textId="77777777" w:rsidR="00CD0DCE" w:rsidRPr="00E361A5" w:rsidRDefault="00CD0DCE" w:rsidP="002062AB">
      <w:pPr>
        <w:tabs>
          <w:tab w:val="clear" w:pos="1247"/>
          <w:tab w:val="clear" w:pos="1814"/>
          <w:tab w:val="left" w:pos="1841"/>
        </w:tabs>
        <w:bidi/>
        <w:spacing w:after="120" w:line="400" w:lineRule="exact"/>
        <w:ind w:left="1134"/>
        <w:jc w:val="both"/>
        <w:rPr>
          <w:rFonts w:hint="default"/>
          <w:rtl/>
        </w:rPr>
      </w:pPr>
      <w:r w:rsidRPr="00E361A5">
        <w:rPr>
          <w:rFonts w:hint="default"/>
          <w:rtl/>
        </w:rPr>
        <w:t>15-</w:t>
      </w:r>
      <w:r w:rsidRPr="00E361A5">
        <w:rPr>
          <w:rFonts w:hint="default"/>
          <w:rtl/>
        </w:rPr>
        <w:tab/>
        <w:t>وفي الختام قال إن انبعاثات ثاني أكسيد الكربون العالمية قد استقرت، غير أنه سيلزم بذل جهود كبيرة في نُهُج مصادر الطاقة المتجددة والنهج المستخدمة على البر، إلى جانب اتخاذ الإجراءات الأخرى للحفاظ على هذا الاتجاه وتعزيزه من أجل تحقيق الهدف العالمي المتمثل في زيادة درجتين مئويتين فقط. وإن بالوعة الأراضي ستقوم بدور هام في تخفيف الاحترار، في حين ستكون لنُهُج النظم الإيكولوجية أهمية حاسمة في حفظ بالوعة الأراضي وتعزيزها؛ وإن غرس الغابات والوقود الأحيائي قد يكونان ضروريين، ولكن يمكن أن تكون لهما آثار كبيرة على التنوع البيولوجي وينبغي توخي الحرص عند النظر فيهما واستخدامهما؛ وإن الجهود التحليلية المتعلقة بحفظ الطبيعة، التي تستنير بقواعد البيانات والأدوات الآخذة في التوسع، تقوم بدور هام في توجيه الجهود المستدامة لتحقيق هدف الدرجتين المئويتين ويلزم تكثيف تلك الجهود من أجل تقليل جوانب عدم التيقن.</w:t>
      </w:r>
    </w:p>
    <w:p w14:paraId="62B97845" w14:textId="42F7D039" w:rsidR="00CD0DCE" w:rsidRPr="00E361A5" w:rsidRDefault="00CD0DCE" w:rsidP="002062AB">
      <w:pPr>
        <w:tabs>
          <w:tab w:val="clear" w:pos="1247"/>
          <w:tab w:val="clear" w:pos="1814"/>
          <w:tab w:val="left" w:pos="1841"/>
        </w:tabs>
        <w:bidi/>
        <w:spacing w:after="120" w:line="400" w:lineRule="exact"/>
        <w:ind w:left="1134"/>
        <w:jc w:val="both"/>
        <w:rPr>
          <w:rFonts w:hint="default"/>
          <w:rtl/>
        </w:rPr>
      </w:pPr>
      <w:r w:rsidRPr="00E361A5">
        <w:rPr>
          <w:rFonts w:hint="default"/>
          <w:rtl/>
        </w:rPr>
        <w:t>16-</w:t>
      </w:r>
      <w:r w:rsidRPr="00E361A5">
        <w:rPr>
          <w:rFonts w:hint="default"/>
          <w:rtl/>
        </w:rPr>
        <w:tab/>
        <w:t>وعقب هذا العرض، ورداً على سؤال عن حجم بالوعات الكربون الأزرق، قال إن العديد من النظم الإيكولوجية مثل الأراضي الخثية، والأراضي العشبية، يبدو أنها توفر قدرات كبيرة لتخزين الكربون، ويجري اكتشاف المزيد منها مع الوقت، وأضاف أن العلم يقوم بدور هام في مواصلة التعرف على مثل هذه النظم. وردا</w:t>
      </w:r>
      <w:r>
        <w:rPr>
          <w:rFonts w:hint="default"/>
          <w:rtl/>
        </w:rPr>
        <w:t>ً</w:t>
      </w:r>
      <w:r w:rsidRPr="00E361A5">
        <w:rPr>
          <w:rFonts w:hint="default"/>
          <w:rtl/>
        </w:rPr>
        <w:t xml:space="preserve"> على سؤال بشأن كيفية تحفيز مجتم</w:t>
      </w:r>
      <w:r>
        <w:rPr>
          <w:rFonts w:hint="default"/>
          <w:rtl/>
        </w:rPr>
        <w:t>َ</w:t>
      </w:r>
      <w:r w:rsidRPr="00E361A5">
        <w:rPr>
          <w:rFonts w:hint="default"/>
          <w:rtl/>
        </w:rPr>
        <w:t xml:space="preserve">عي التنوع البيولوجي وتغير المناخ على التكاتف من أجل حشد الأوساط العلمية لكل منهما في العمل المشترك، قال إن دور العلم في رسم المسار يتسم بأهمية متزايدة لأن هامش الخطأ </w:t>
      </w:r>
      <w:r>
        <w:rPr>
          <w:rFonts w:hint="default"/>
          <w:rtl/>
        </w:rPr>
        <w:t>يبدو آخذاً</w:t>
      </w:r>
      <w:r w:rsidRPr="00E361A5">
        <w:rPr>
          <w:rFonts w:hint="default"/>
          <w:rtl/>
        </w:rPr>
        <w:t xml:space="preserve"> في التقلص؛ وعلى الرغم من وجود التكنولوجيا فهي مكلفة، ولكن تكلفة الفشل يجب أن </w:t>
      </w:r>
      <w:r>
        <w:rPr>
          <w:rFonts w:hint="default"/>
          <w:rtl/>
        </w:rPr>
        <w:t>تكون أوضح</w:t>
      </w:r>
      <w:r w:rsidRPr="00E361A5">
        <w:rPr>
          <w:rFonts w:hint="default"/>
          <w:rtl/>
        </w:rPr>
        <w:t>. و</w:t>
      </w:r>
      <w:r>
        <w:rPr>
          <w:rFonts w:hint="default"/>
          <w:rtl/>
        </w:rPr>
        <w:t>ردا</w:t>
      </w:r>
      <w:r w:rsidR="001B6D6F">
        <w:rPr>
          <w:rtl/>
        </w:rPr>
        <w:t>ً</w:t>
      </w:r>
      <w:r>
        <w:rPr>
          <w:rFonts w:hint="default"/>
          <w:rtl/>
        </w:rPr>
        <w:t xml:space="preserve"> على السؤال الأخير أضاف</w:t>
      </w:r>
      <w:r w:rsidRPr="00E361A5">
        <w:rPr>
          <w:rFonts w:hint="default"/>
          <w:rtl/>
        </w:rPr>
        <w:t xml:space="preserve"> الرئيس </w:t>
      </w:r>
      <w:r>
        <w:rPr>
          <w:rFonts w:hint="default"/>
          <w:rtl/>
        </w:rPr>
        <w:t>أ</w:t>
      </w:r>
      <w:r w:rsidRPr="00E361A5">
        <w:rPr>
          <w:rFonts w:hint="default"/>
          <w:rtl/>
        </w:rPr>
        <w:t>ن أحد سبل تحفيز التعاون بين الجماعتين هو إشراك نفس الخبراء في تقييمات المنبر وفي العمل في إطار الهيئة الحكومية الدولية المعنية بتغير المناخ، سواء بصورة رسمية أو غير رسمية، بنفس الطريقة التي تمت بالفعل في عدد من الحالات.</w:t>
      </w:r>
    </w:p>
    <w:p w14:paraId="0047DA38" w14:textId="52154AE6" w:rsidR="00CD0DCE" w:rsidRDefault="00CD0DCE" w:rsidP="002062AB">
      <w:pPr>
        <w:tabs>
          <w:tab w:val="clear" w:pos="1247"/>
          <w:tab w:val="clear" w:pos="1814"/>
          <w:tab w:val="left" w:pos="1841"/>
        </w:tabs>
        <w:bidi/>
        <w:spacing w:after="120" w:line="400" w:lineRule="exact"/>
        <w:ind w:left="1134"/>
        <w:jc w:val="both"/>
        <w:rPr>
          <w:rFonts w:hint="default"/>
          <w:rtl/>
        </w:rPr>
      </w:pPr>
      <w:r w:rsidRPr="00E361A5">
        <w:rPr>
          <w:rFonts w:hint="default"/>
          <w:rtl/>
        </w:rPr>
        <w:t>17-</w:t>
      </w:r>
      <w:r w:rsidRPr="00E361A5">
        <w:rPr>
          <w:rFonts w:hint="default"/>
          <w:rtl/>
        </w:rPr>
        <w:tab/>
        <w:t>وعقب تلك ال</w:t>
      </w:r>
      <w:r>
        <w:rPr>
          <w:rFonts w:hint="default"/>
          <w:rtl/>
        </w:rPr>
        <w:t>كلمة</w:t>
      </w:r>
      <w:r w:rsidRPr="00E361A5">
        <w:rPr>
          <w:rFonts w:hint="default"/>
          <w:rtl/>
        </w:rPr>
        <w:t xml:space="preserve">، أدلى ممثلون تكلموا باسم المجموعات الإقليمية والأعضاء وأصحاب المصلحة، كانوا قد اجتمعوا للتحضير للاجتماع الحالي، ببيانات عامة تحدثوا فيها عن التقدم الذي أحرزه المنبر حتى ذلك الحين، وعن أنشطة دعم المنبر التي قامت بها الجهات التي تحدثوا باسمها، وتوقعاتهم بشأن الدورة الحالية وبشأن عمل المنبر في المستقبل. وبالإضافة إلى ذلك، قدم ممثل المكسيك وممثل </w:t>
      </w:r>
      <w:r>
        <w:rPr>
          <w:rFonts w:hint="default"/>
          <w:rtl/>
        </w:rPr>
        <w:t xml:space="preserve">أمانة </w:t>
      </w:r>
      <w:r w:rsidRPr="00E361A5">
        <w:rPr>
          <w:rFonts w:hint="default"/>
          <w:rtl/>
        </w:rPr>
        <w:t>اتفاقية التنوع البيولوجي تقريرا</w:t>
      </w:r>
      <w:r>
        <w:rPr>
          <w:rFonts w:hint="default"/>
          <w:rtl/>
        </w:rPr>
        <w:t>ً</w:t>
      </w:r>
      <w:r w:rsidRPr="00E361A5">
        <w:rPr>
          <w:rFonts w:hint="default"/>
          <w:rtl/>
        </w:rPr>
        <w:t xml:space="preserve"> عن الاجتماع الثالث عشر لمؤتمر الأطراف في الاتفاقية، الذي عقد في كانكون، بالمكسيك، في الفترة من 4 إلى 17 كانون الأول/ديسمبر 2016، ولا</w:t>
      </w:r>
      <w:r w:rsidR="00A45841">
        <w:rPr>
          <w:rtl/>
        </w:rPr>
        <w:t> </w:t>
      </w:r>
      <w:r w:rsidRPr="00E361A5">
        <w:rPr>
          <w:rFonts w:hint="default"/>
          <w:rtl/>
        </w:rPr>
        <w:t>سيما فيما يتعلق بالمسائل ذات الصلة بالمنبر.</w:t>
      </w:r>
    </w:p>
    <w:p w14:paraId="523BBC62" w14:textId="77777777" w:rsidR="002062AB" w:rsidRDefault="002062AB">
      <w:pPr>
        <w:tabs>
          <w:tab w:val="clear" w:pos="1247"/>
          <w:tab w:val="clear" w:pos="1814"/>
          <w:tab w:val="clear" w:pos="2381"/>
          <w:tab w:val="clear" w:pos="2948"/>
          <w:tab w:val="clear" w:pos="3515"/>
        </w:tabs>
        <w:rPr>
          <w:rFonts w:hint="default"/>
          <w:b/>
          <w:bCs/>
          <w:sz w:val="32"/>
          <w:szCs w:val="32"/>
          <w:rtl/>
        </w:rPr>
      </w:pPr>
      <w:r>
        <w:rPr>
          <w:rFonts w:hint="default"/>
          <w:b/>
          <w:bCs/>
          <w:sz w:val="32"/>
          <w:szCs w:val="32"/>
          <w:rtl/>
        </w:rPr>
        <w:br w:type="page"/>
      </w:r>
    </w:p>
    <w:p w14:paraId="5F8B4014" w14:textId="7AACCCDA" w:rsidR="00CD0DCE" w:rsidRPr="00612D21" w:rsidRDefault="00CD0DCE" w:rsidP="00CD0DCE">
      <w:pPr>
        <w:tabs>
          <w:tab w:val="clear" w:pos="1247"/>
          <w:tab w:val="clear" w:pos="1814"/>
          <w:tab w:val="clear" w:pos="2381"/>
        </w:tabs>
        <w:bidi/>
        <w:spacing w:before="120" w:after="120" w:line="400" w:lineRule="exact"/>
        <w:ind w:left="1135" w:hanging="711"/>
        <w:jc w:val="both"/>
        <w:rPr>
          <w:rFonts w:hint="default"/>
          <w:b/>
          <w:bCs/>
          <w:sz w:val="32"/>
          <w:szCs w:val="32"/>
          <w:rtl/>
        </w:rPr>
      </w:pPr>
      <w:r w:rsidRPr="00612D21">
        <w:rPr>
          <w:rFonts w:hint="default"/>
          <w:b/>
          <w:bCs/>
          <w:sz w:val="32"/>
          <w:szCs w:val="32"/>
          <w:rtl/>
        </w:rPr>
        <w:t>ثانياً -</w:t>
      </w:r>
      <w:r w:rsidRPr="00612D21">
        <w:rPr>
          <w:rFonts w:hint="default"/>
          <w:b/>
          <w:bCs/>
          <w:sz w:val="32"/>
          <w:szCs w:val="32"/>
          <w:rtl/>
        </w:rPr>
        <w:tab/>
        <w:t>المسائل التنظيمية</w:t>
      </w:r>
    </w:p>
    <w:p w14:paraId="7C261FC5" w14:textId="77777777" w:rsidR="00CD0DCE" w:rsidRPr="00612D21" w:rsidRDefault="00CD0DCE" w:rsidP="00CD0DCE">
      <w:pPr>
        <w:tabs>
          <w:tab w:val="clear" w:pos="1247"/>
          <w:tab w:val="clear" w:pos="1814"/>
          <w:tab w:val="clear" w:pos="2381"/>
        </w:tabs>
        <w:bidi/>
        <w:spacing w:after="120" w:line="400" w:lineRule="exact"/>
        <w:ind w:left="1134" w:hanging="709"/>
        <w:jc w:val="both"/>
        <w:rPr>
          <w:rFonts w:hint="default"/>
          <w:b/>
          <w:bCs/>
          <w:sz w:val="30"/>
          <w:rtl/>
        </w:rPr>
      </w:pPr>
      <w:r w:rsidRPr="00612D21">
        <w:rPr>
          <w:rFonts w:hint="default"/>
          <w:b/>
          <w:bCs/>
          <w:sz w:val="30"/>
          <w:rtl/>
        </w:rPr>
        <w:t>ألف</w:t>
      </w:r>
      <w:r>
        <w:rPr>
          <w:rFonts w:hint="default"/>
          <w:b/>
          <w:bCs/>
          <w:sz w:val="30"/>
          <w:rtl/>
        </w:rPr>
        <w:t xml:space="preserve"> </w:t>
      </w:r>
      <w:r w:rsidRPr="00612D21">
        <w:rPr>
          <w:rFonts w:hint="default"/>
          <w:b/>
          <w:bCs/>
          <w:sz w:val="30"/>
          <w:rtl/>
        </w:rPr>
        <w:t>-</w:t>
      </w:r>
      <w:r w:rsidRPr="00612D21">
        <w:rPr>
          <w:rFonts w:hint="default"/>
          <w:b/>
          <w:bCs/>
          <w:sz w:val="30"/>
          <w:rtl/>
        </w:rPr>
        <w:tab/>
        <w:t>إقرار جدول الأعمال وتنظيم العمل</w:t>
      </w:r>
    </w:p>
    <w:p w14:paraId="5D9DD55B" w14:textId="77777777" w:rsidR="00CD0DCE" w:rsidRDefault="00CD0DCE" w:rsidP="00CD0DCE">
      <w:pPr>
        <w:tabs>
          <w:tab w:val="clear" w:pos="1247"/>
          <w:tab w:val="clear" w:pos="1814"/>
          <w:tab w:val="clear" w:pos="2381"/>
          <w:tab w:val="clear" w:pos="2948"/>
          <w:tab w:val="clear" w:pos="3515"/>
          <w:tab w:val="left" w:pos="1841"/>
        </w:tabs>
        <w:bidi/>
        <w:spacing w:after="120" w:line="400" w:lineRule="exact"/>
        <w:ind w:left="1134"/>
        <w:jc w:val="both"/>
        <w:rPr>
          <w:rFonts w:hint="default"/>
          <w:rtl/>
        </w:rPr>
      </w:pPr>
      <w:r>
        <w:rPr>
          <w:rFonts w:hint="default"/>
          <w:rtl/>
        </w:rPr>
        <w:t>18 -</w:t>
      </w:r>
      <w:r>
        <w:rPr>
          <w:rFonts w:hint="default"/>
          <w:rtl/>
        </w:rPr>
        <w:tab/>
      </w:r>
      <w:r w:rsidRPr="00042658">
        <w:rPr>
          <w:rFonts w:hint="default"/>
          <w:rtl/>
        </w:rPr>
        <w:t xml:space="preserve">اعتمد الاجتماع العام جدول الأعمال التالي على أساس جدول الأعمال المؤقت </w:t>
      </w:r>
      <w:r w:rsidRPr="00F36A43">
        <w:rPr>
          <w:rFonts w:asciiTheme="majorBidi" w:hAnsiTheme="majorBidi" w:cstheme="majorBidi" w:hint="default"/>
          <w:szCs w:val="20"/>
          <w:rtl/>
        </w:rPr>
        <w:t>(</w:t>
      </w:r>
      <w:r w:rsidRPr="00F36A43">
        <w:rPr>
          <w:rFonts w:asciiTheme="majorBidi" w:hAnsiTheme="majorBidi" w:cstheme="majorBidi" w:hint="default"/>
          <w:szCs w:val="20"/>
        </w:rPr>
        <w:t>IPBES/5/1/Rev.1</w:t>
      </w:r>
      <w:r w:rsidRPr="00F36A43">
        <w:rPr>
          <w:rFonts w:asciiTheme="majorBidi" w:hAnsiTheme="majorBidi" w:cstheme="majorBidi" w:hint="default"/>
          <w:szCs w:val="20"/>
          <w:rtl/>
        </w:rPr>
        <w:t>)</w:t>
      </w:r>
      <w:r>
        <w:rPr>
          <w:rFonts w:hint="default"/>
          <w:rtl/>
        </w:rPr>
        <w:t>:</w:t>
      </w:r>
    </w:p>
    <w:p w14:paraId="0B0EE997" w14:textId="77777777" w:rsidR="00CD0DCE" w:rsidRPr="00042658" w:rsidRDefault="00CD0DCE" w:rsidP="00CD0DCE">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1-</w:t>
      </w:r>
      <w:r>
        <w:rPr>
          <w:rFonts w:hint="default"/>
          <w:rtl/>
        </w:rPr>
        <w:tab/>
      </w:r>
      <w:r w:rsidRPr="00042658">
        <w:rPr>
          <w:rFonts w:hint="default"/>
          <w:rtl/>
        </w:rPr>
        <w:t>افتتاح الدورة.</w:t>
      </w:r>
    </w:p>
    <w:p w14:paraId="5623FE0D" w14:textId="77777777" w:rsidR="00CD0DCE" w:rsidRDefault="00CD0DCE" w:rsidP="00CD0DCE">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2-</w:t>
      </w:r>
      <w:r>
        <w:rPr>
          <w:rFonts w:hint="default"/>
          <w:rtl/>
        </w:rPr>
        <w:tab/>
        <w:t>المسائل التنظيمية:</w:t>
      </w:r>
    </w:p>
    <w:p w14:paraId="3DD61B67" w14:textId="77777777" w:rsidR="00CD0DCE" w:rsidRDefault="00CD0DCE" w:rsidP="00CD0DCE">
      <w:pPr>
        <w:tabs>
          <w:tab w:val="clear" w:pos="1247"/>
          <w:tab w:val="clear" w:pos="1814"/>
          <w:tab w:val="clear" w:pos="2381"/>
          <w:tab w:val="clear" w:pos="2948"/>
          <w:tab w:val="clear" w:pos="3515"/>
          <w:tab w:val="left" w:pos="2975"/>
        </w:tabs>
        <w:bidi/>
        <w:spacing w:after="120" w:line="400" w:lineRule="exact"/>
        <w:ind w:left="1841" w:firstLine="567"/>
        <w:jc w:val="both"/>
        <w:rPr>
          <w:rFonts w:hint="default"/>
          <w:rtl/>
        </w:rPr>
      </w:pPr>
      <w:r>
        <w:rPr>
          <w:rFonts w:hint="default"/>
          <w:rtl/>
        </w:rPr>
        <w:t>(أ)</w:t>
      </w:r>
      <w:r>
        <w:rPr>
          <w:rFonts w:hint="default"/>
          <w:rtl/>
        </w:rPr>
        <w:tab/>
        <w:t>إقرار جدول الأعمال وتنظيم العمل؛</w:t>
      </w:r>
    </w:p>
    <w:p w14:paraId="59E620B9" w14:textId="77777777" w:rsidR="00CD0DCE" w:rsidRDefault="00CD0DCE" w:rsidP="00CD0DCE">
      <w:pPr>
        <w:tabs>
          <w:tab w:val="clear" w:pos="1247"/>
          <w:tab w:val="clear" w:pos="1814"/>
          <w:tab w:val="clear" w:pos="2381"/>
          <w:tab w:val="clear" w:pos="2948"/>
          <w:tab w:val="clear" w:pos="3515"/>
          <w:tab w:val="left" w:pos="2975"/>
        </w:tabs>
        <w:bidi/>
        <w:spacing w:after="120" w:line="400" w:lineRule="exact"/>
        <w:ind w:left="1841" w:firstLine="567"/>
        <w:jc w:val="both"/>
        <w:rPr>
          <w:rFonts w:hint="default"/>
          <w:rtl/>
        </w:rPr>
      </w:pPr>
      <w:r>
        <w:rPr>
          <w:rFonts w:hint="default"/>
          <w:rtl/>
        </w:rPr>
        <w:t>(ب)</w:t>
      </w:r>
      <w:r>
        <w:rPr>
          <w:rFonts w:hint="default"/>
          <w:rtl/>
        </w:rPr>
        <w:tab/>
        <w:t>حالة العضوية في المنبر؛</w:t>
      </w:r>
    </w:p>
    <w:p w14:paraId="6C823F08" w14:textId="77777777" w:rsidR="00CD0DCE" w:rsidRDefault="00CD0DCE" w:rsidP="00CD0DCE">
      <w:pPr>
        <w:tabs>
          <w:tab w:val="clear" w:pos="1247"/>
          <w:tab w:val="clear" w:pos="1814"/>
          <w:tab w:val="clear" w:pos="2381"/>
          <w:tab w:val="clear" w:pos="2948"/>
          <w:tab w:val="clear" w:pos="3515"/>
          <w:tab w:val="left" w:pos="2975"/>
        </w:tabs>
        <w:bidi/>
        <w:spacing w:after="120" w:line="400" w:lineRule="exact"/>
        <w:ind w:left="1841" w:firstLine="567"/>
        <w:jc w:val="both"/>
        <w:rPr>
          <w:rFonts w:hint="default"/>
          <w:rtl/>
        </w:rPr>
      </w:pPr>
      <w:r>
        <w:rPr>
          <w:rFonts w:hint="default"/>
          <w:rtl/>
        </w:rPr>
        <w:t>(ج)</w:t>
      </w:r>
      <w:r>
        <w:rPr>
          <w:rFonts w:hint="default"/>
          <w:rtl/>
        </w:rPr>
        <w:tab/>
        <w:t>انتخاب الأعضاء المناوبين لفريق الخبراء المتعدد التخصصات.</w:t>
      </w:r>
    </w:p>
    <w:p w14:paraId="5BB91056" w14:textId="77777777" w:rsidR="00CD0DCE" w:rsidRDefault="00CD0DCE" w:rsidP="00CD0DCE">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3-</w:t>
      </w:r>
      <w:r>
        <w:rPr>
          <w:rFonts w:hint="default"/>
          <w:rtl/>
        </w:rPr>
        <w:tab/>
        <w:t>قبول المراقبين في الدورة الخامسة للاجتماع العام للمنبر.</w:t>
      </w:r>
    </w:p>
    <w:p w14:paraId="65B4ABF3" w14:textId="77777777" w:rsidR="00CD0DCE" w:rsidRDefault="00CD0DCE" w:rsidP="00CD0DCE">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4-</w:t>
      </w:r>
      <w:r>
        <w:rPr>
          <w:rFonts w:hint="default"/>
          <w:rtl/>
        </w:rPr>
        <w:tab/>
        <w:t>وثائق تفويض الممثلين.</w:t>
      </w:r>
    </w:p>
    <w:p w14:paraId="5F357B04" w14:textId="58B6D8BC" w:rsidR="00CD0DCE" w:rsidRDefault="00CD0DCE" w:rsidP="0058172C">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5-</w:t>
      </w:r>
      <w:r>
        <w:rPr>
          <w:rFonts w:hint="default"/>
          <w:rtl/>
        </w:rPr>
        <w:tab/>
        <w:t>تقرير الأمينة التنفيذية بشأن تنفيذ برنامج العمل للفترة 2014-2018</w:t>
      </w:r>
      <w:r w:rsidR="002062AB" w:rsidRPr="002062AB">
        <w:rPr>
          <w:sz w:val="2"/>
          <w:szCs w:val="2"/>
          <w:rtl/>
        </w:rPr>
        <w:t> </w:t>
      </w:r>
      <w:r>
        <w:rPr>
          <w:rFonts w:hint="default"/>
          <w:rtl/>
        </w:rPr>
        <w:t>.</w:t>
      </w:r>
    </w:p>
    <w:p w14:paraId="21BD3E51" w14:textId="77777777" w:rsidR="00CD0DCE" w:rsidRDefault="00CD0DCE" w:rsidP="00CD0DCE">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6-</w:t>
      </w:r>
      <w:r>
        <w:rPr>
          <w:rFonts w:hint="default"/>
          <w:rtl/>
        </w:rPr>
        <w:tab/>
        <w:t>برنامج عمل المنبر:</w:t>
      </w:r>
    </w:p>
    <w:p w14:paraId="740C788C"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(أ)</w:t>
      </w:r>
      <w:r>
        <w:rPr>
          <w:rFonts w:hint="default"/>
          <w:rtl/>
        </w:rPr>
        <w:tab/>
        <w:t>بناء القدرات؛</w:t>
      </w:r>
    </w:p>
    <w:p w14:paraId="1D798BDF"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(ب)</w:t>
      </w:r>
      <w:r>
        <w:rPr>
          <w:rFonts w:hint="default"/>
          <w:rtl/>
        </w:rPr>
        <w:tab/>
        <w:t>نظم المعارف الأصلية والمحلية؛</w:t>
      </w:r>
    </w:p>
    <w:p w14:paraId="5AF7AAF9"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(ج)</w:t>
      </w:r>
      <w:r>
        <w:rPr>
          <w:rFonts w:hint="default"/>
          <w:rtl/>
        </w:rPr>
        <w:tab/>
        <w:t>المعارف والبيانات؛</w:t>
      </w:r>
    </w:p>
    <w:p w14:paraId="6A66FECD"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(د)</w:t>
      </w:r>
      <w:r>
        <w:rPr>
          <w:rFonts w:hint="default"/>
          <w:rtl/>
        </w:rPr>
        <w:tab/>
        <w:t>التقييم المنهجي المتعلق بالمفاهيم المتنوعة للقيم المتعددة للطبيعة ومنافعها؛</w:t>
      </w:r>
    </w:p>
    <w:p w14:paraId="0C49F157"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(ه)</w:t>
      </w:r>
      <w:r>
        <w:rPr>
          <w:rFonts w:hint="default"/>
          <w:rtl/>
        </w:rPr>
        <w:tab/>
        <w:t>التقييم المواضيعي للأنواع الغريبة الغازية؛</w:t>
      </w:r>
    </w:p>
    <w:p w14:paraId="0BBC5B8B"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(و)</w:t>
      </w:r>
      <w:r>
        <w:rPr>
          <w:rFonts w:hint="default"/>
          <w:rtl/>
        </w:rPr>
        <w:tab/>
        <w:t>التقييم المواضيعي للاستخدام المستدام للتنوع البيولوجي؛</w:t>
      </w:r>
    </w:p>
    <w:p w14:paraId="54109B2B"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(ز)</w:t>
      </w:r>
      <w:r>
        <w:rPr>
          <w:rFonts w:hint="default"/>
          <w:rtl/>
        </w:rPr>
        <w:tab/>
        <w:t>أدوات ومنهجيات دعم السياسات؛</w:t>
      </w:r>
    </w:p>
    <w:p w14:paraId="1C1D98E4"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(ح)</w:t>
      </w:r>
      <w:r>
        <w:rPr>
          <w:rFonts w:hint="default"/>
          <w:rtl/>
        </w:rPr>
        <w:tab/>
        <w:t>الاتصالات وإشراك أصحاب المصلحة والشراكات الاستراتيجية.</w:t>
      </w:r>
    </w:p>
    <w:p w14:paraId="367F1541" w14:textId="77777777" w:rsidR="00CD0DCE" w:rsidRDefault="00CD0DCE" w:rsidP="00CD0DCE">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7-</w:t>
      </w:r>
      <w:r>
        <w:rPr>
          <w:rFonts w:hint="default"/>
          <w:rtl/>
        </w:rPr>
        <w:tab/>
        <w:t>الترتيبات المالية والترتيبات المتعلقة بالميزانية الخاصة بالمنبر:</w:t>
      </w:r>
    </w:p>
    <w:p w14:paraId="445F41D2"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(أ)</w:t>
      </w:r>
      <w:r>
        <w:rPr>
          <w:rFonts w:hint="default"/>
          <w:rtl/>
        </w:rPr>
        <w:tab/>
        <w:t>الميزانية والنفقات للفترة 2014-2018؛</w:t>
      </w:r>
    </w:p>
    <w:p w14:paraId="156CDBA6" w14:textId="77777777" w:rsidR="00CD0DCE" w:rsidRDefault="00CD0DCE" w:rsidP="00CD0DCE">
      <w:pPr>
        <w:tabs>
          <w:tab w:val="clear" w:pos="1247"/>
          <w:tab w:val="clear" w:pos="1814"/>
          <w:tab w:val="clear" w:pos="2381"/>
          <w:tab w:val="clear" w:pos="2948"/>
          <w:tab w:val="clear" w:pos="3515"/>
          <w:tab w:val="left" w:pos="2975"/>
          <w:tab w:val="left" w:pos="3542"/>
        </w:tabs>
        <w:bidi/>
        <w:spacing w:after="120" w:line="400" w:lineRule="exact"/>
        <w:ind w:left="2408"/>
        <w:jc w:val="both"/>
        <w:rPr>
          <w:rFonts w:hint="default"/>
          <w:rtl/>
        </w:rPr>
      </w:pPr>
      <w:r>
        <w:rPr>
          <w:rFonts w:hint="default"/>
          <w:rtl/>
        </w:rPr>
        <w:t>(ب)</w:t>
      </w:r>
      <w:r>
        <w:rPr>
          <w:rFonts w:hint="default"/>
          <w:rtl/>
        </w:rPr>
        <w:tab/>
        <w:t>الصندوق الاستئماني.</w:t>
      </w:r>
    </w:p>
    <w:p w14:paraId="0C33384A" w14:textId="77777777" w:rsidR="00CD0DCE" w:rsidRDefault="00CD0DCE" w:rsidP="00CD0DCE">
      <w:pPr>
        <w:tabs>
          <w:tab w:val="clear" w:pos="1247"/>
          <w:tab w:val="clear" w:pos="1814"/>
          <w:tab w:val="clear" w:pos="2381"/>
          <w:tab w:val="clear" w:pos="2948"/>
          <w:tab w:val="clear" w:pos="3515"/>
          <w:tab w:val="left" w:pos="1846"/>
          <w:tab w:val="left" w:pos="2408"/>
          <w:tab w:val="left" w:pos="2975"/>
          <w:tab w:val="left" w:pos="3542"/>
        </w:tabs>
        <w:bidi/>
        <w:spacing w:after="120" w:line="400" w:lineRule="exact"/>
        <w:ind w:left="1841" w:hanging="8"/>
        <w:jc w:val="both"/>
        <w:rPr>
          <w:rFonts w:hint="default"/>
          <w:rtl/>
        </w:rPr>
      </w:pPr>
      <w:r>
        <w:rPr>
          <w:rFonts w:hint="default"/>
          <w:rtl/>
        </w:rPr>
        <w:t>8-</w:t>
      </w:r>
      <w:r>
        <w:rPr>
          <w:rFonts w:hint="default"/>
          <w:rtl/>
        </w:rPr>
        <w:tab/>
        <w:t>استعراض المنبر.</w:t>
      </w:r>
    </w:p>
    <w:p w14:paraId="24031F37" w14:textId="77777777" w:rsidR="00CD0DCE" w:rsidRDefault="00CD0DCE" w:rsidP="00CD0DCE">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9-</w:t>
      </w:r>
      <w:r>
        <w:rPr>
          <w:rFonts w:hint="default"/>
          <w:rtl/>
        </w:rPr>
        <w:tab/>
        <w:t>التخطيط للدورات المقبلة للاجتماع العام:</w:t>
      </w:r>
    </w:p>
    <w:p w14:paraId="26D13A87" w14:textId="77777777" w:rsidR="00CD0DCE" w:rsidRDefault="00CD0DCE" w:rsidP="00CD0DCE">
      <w:pPr>
        <w:pStyle w:val="ListParagraph"/>
        <w:numPr>
          <w:ilvl w:val="0"/>
          <w:numId w:val="40"/>
        </w:numPr>
        <w:tabs>
          <w:tab w:val="clear" w:pos="1247"/>
          <w:tab w:val="clear" w:pos="1814"/>
          <w:tab w:val="clear" w:pos="2381"/>
          <w:tab w:val="clear" w:pos="2948"/>
          <w:tab w:val="clear" w:pos="3515"/>
          <w:tab w:val="left" w:pos="2408"/>
          <w:tab w:val="left" w:pos="3542"/>
        </w:tabs>
        <w:bidi/>
        <w:spacing w:after="120" w:line="400" w:lineRule="exact"/>
        <w:ind w:left="3119" w:hanging="709"/>
        <w:jc w:val="both"/>
        <w:rPr>
          <w:rFonts w:hint="default"/>
        </w:rPr>
      </w:pPr>
      <w:r w:rsidRPr="008A2058">
        <w:rPr>
          <w:rFonts w:hint="default"/>
          <w:rtl/>
        </w:rPr>
        <w:t>جدول</w:t>
      </w:r>
      <w:r>
        <w:rPr>
          <w:rFonts w:hint="default"/>
          <w:rtl/>
        </w:rPr>
        <w:t>ا</w:t>
      </w:r>
      <w:r w:rsidRPr="008A2058">
        <w:rPr>
          <w:rFonts w:hint="default"/>
          <w:rtl/>
        </w:rPr>
        <w:t xml:space="preserve"> الأعمال المؤقت</w:t>
      </w:r>
      <w:r>
        <w:rPr>
          <w:rFonts w:hint="default"/>
          <w:rtl/>
        </w:rPr>
        <w:t>ان</w:t>
      </w:r>
      <w:r w:rsidRPr="008A2058">
        <w:rPr>
          <w:rFonts w:hint="default"/>
          <w:rtl/>
        </w:rPr>
        <w:t xml:space="preserve"> </w:t>
      </w:r>
      <w:r>
        <w:rPr>
          <w:rFonts w:hint="default"/>
          <w:rtl/>
        </w:rPr>
        <w:t>وتنظيم العمل وموعدا ومكانا انعقاد الدورتين السادسة والسابعة للاجتماع العام؛</w:t>
      </w:r>
    </w:p>
    <w:p w14:paraId="43BF13B3" w14:textId="77777777" w:rsidR="00CD0DCE" w:rsidRPr="00A14727" w:rsidRDefault="00CD0DCE" w:rsidP="00CD0DCE">
      <w:pPr>
        <w:pStyle w:val="ListParagraph"/>
        <w:numPr>
          <w:ilvl w:val="0"/>
          <w:numId w:val="40"/>
        </w:numPr>
        <w:tabs>
          <w:tab w:val="clear" w:pos="1247"/>
          <w:tab w:val="clear" w:pos="1814"/>
          <w:tab w:val="clear" w:pos="2381"/>
          <w:tab w:val="clear" w:pos="2948"/>
          <w:tab w:val="clear" w:pos="3515"/>
          <w:tab w:val="left" w:pos="2408"/>
          <w:tab w:val="left" w:pos="3542"/>
        </w:tabs>
        <w:bidi/>
        <w:spacing w:after="120" w:line="400" w:lineRule="exact"/>
        <w:ind w:left="3117" w:hanging="709"/>
        <w:jc w:val="both"/>
        <w:rPr>
          <w:rFonts w:hint="default"/>
          <w:b/>
          <w:rtl/>
        </w:rPr>
      </w:pPr>
      <w:r w:rsidRPr="00A14727">
        <w:rPr>
          <w:rFonts w:hint="default"/>
          <w:b/>
          <w:rtl/>
          <w:lang w:eastAsia="zh-TW"/>
        </w:rPr>
        <w:t>عملية إعداد برنامج العمل الثاني للمنبر</w:t>
      </w:r>
      <w:r w:rsidRPr="00A14727">
        <w:rPr>
          <w:rFonts w:hint="default"/>
          <w:b/>
          <w:rtl/>
        </w:rPr>
        <w:t>.</w:t>
      </w:r>
    </w:p>
    <w:p w14:paraId="14639EE2" w14:textId="77777777" w:rsidR="00CD0DCE" w:rsidRDefault="00CD0DCE" w:rsidP="002273B8">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10-</w:t>
      </w:r>
      <w:r>
        <w:rPr>
          <w:rFonts w:hint="default"/>
          <w:rtl/>
        </w:rPr>
        <w:tab/>
        <w:t>الترتيبات المؤسسية: ترتيبات الأمم المتحدة للشراكة التعاونية في عمل ا</w:t>
      </w:r>
      <w:r w:rsidRPr="004606CA">
        <w:rPr>
          <w:rFonts w:hint="default"/>
          <w:rtl/>
        </w:rPr>
        <w:t xml:space="preserve">لمنبر </w:t>
      </w:r>
      <w:r>
        <w:rPr>
          <w:rFonts w:hint="default"/>
          <w:rtl/>
        </w:rPr>
        <w:t>وأمانته.</w:t>
      </w:r>
    </w:p>
    <w:p w14:paraId="4CD30A4F" w14:textId="77777777" w:rsidR="00CD0DCE" w:rsidRDefault="00CD0DCE" w:rsidP="002273B8">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11-</w:t>
      </w:r>
      <w:r>
        <w:rPr>
          <w:rFonts w:hint="default"/>
          <w:rtl/>
        </w:rPr>
        <w:tab/>
        <w:t>اعتماد مقررات وتقرير الدورة.</w:t>
      </w:r>
    </w:p>
    <w:p w14:paraId="573F5A1B" w14:textId="77777777" w:rsidR="00CD0DCE" w:rsidRDefault="00CD0DCE" w:rsidP="002273B8">
      <w:pPr>
        <w:tabs>
          <w:tab w:val="clear" w:pos="1247"/>
          <w:tab w:val="clear" w:pos="1814"/>
          <w:tab w:val="clear" w:pos="2381"/>
          <w:tab w:val="clear" w:pos="2948"/>
          <w:tab w:val="clear" w:pos="3515"/>
          <w:tab w:val="left" w:pos="2408"/>
          <w:tab w:val="left" w:pos="2975"/>
          <w:tab w:val="left" w:pos="3542"/>
        </w:tabs>
        <w:bidi/>
        <w:spacing w:after="120" w:line="400" w:lineRule="exact"/>
        <w:ind w:left="1841" w:hanging="8"/>
        <w:jc w:val="both"/>
        <w:rPr>
          <w:rFonts w:hint="default"/>
          <w:rtl/>
        </w:rPr>
      </w:pPr>
      <w:r>
        <w:rPr>
          <w:rFonts w:hint="default"/>
          <w:rtl/>
        </w:rPr>
        <w:t>12-</w:t>
      </w:r>
      <w:r>
        <w:rPr>
          <w:rFonts w:hint="default"/>
          <w:rtl/>
        </w:rPr>
        <w:tab/>
        <w:t>اختتام الدورة.</w:t>
      </w:r>
    </w:p>
    <w:p w14:paraId="34709CBE" w14:textId="77777777" w:rsidR="00CD0DCE" w:rsidRPr="00612D21" w:rsidRDefault="00CD0DCE" w:rsidP="00CD0DCE">
      <w:pPr>
        <w:tabs>
          <w:tab w:val="clear" w:pos="1247"/>
          <w:tab w:val="clear" w:pos="1814"/>
          <w:tab w:val="clear" w:pos="2381"/>
        </w:tabs>
        <w:bidi/>
        <w:spacing w:after="120" w:line="400" w:lineRule="exact"/>
        <w:ind w:left="1134" w:hanging="709"/>
        <w:jc w:val="both"/>
        <w:rPr>
          <w:rFonts w:hint="default"/>
          <w:b/>
          <w:bCs/>
          <w:sz w:val="30"/>
          <w:rtl/>
        </w:rPr>
      </w:pPr>
      <w:r w:rsidRPr="00612D21">
        <w:rPr>
          <w:rFonts w:hint="default"/>
          <w:b/>
          <w:bCs/>
          <w:sz w:val="30"/>
          <w:rtl/>
        </w:rPr>
        <w:t>باء -</w:t>
      </w:r>
      <w:r>
        <w:rPr>
          <w:rFonts w:hint="default"/>
          <w:b/>
          <w:bCs/>
          <w:sz w:val="30"/>
          <w:rtl/>
        </w:rPr>
        <w:tab/>
      </w:r>
      <w:r w:rsidRPr="00612D21">
        <w:rPr>
          <w:rFonts w:hint="default"/>
          <w:b/>
          <w:bCs/>
          <w:sz w:val="30"/>
          <w:rtl/>
        </w:rPr>
        <w:t>حالة العضوية في المنبر</w:t>
      </w:r>
    </w:p>
    <w:p w14:paraId="5F3A042E" w14:textId="77777777" w:rsidR="00CD0DCE" w:rsidRDefault="00CD0DCE" w:rsidP="002062AB">
      <w:pPr>
        <w:tabs>
          <w:tab w:val="clear" w:pos="1247"/>
          <w:tab w:val="clear" w:pos="1814"/>
          <w:tab w:val="clear" w:pos="2381"/>
          <w:tab w:val="clear" w:pos="2948"/>
          <w:tab w:val="clear" w:pos="3515"/>
          <w:tab w:val="left" w:pos="1841"/>
        </w:tabs>
        <w:bidi/>
        <w:spacing w:after="120" w:line="380" w:lineRule="exact"/>
        <w:ind w:left="1134"/>
        <w:jc w:val="both"/>
        <w:rPr>
          <w:rFonts w:hint="default"/>
          <w:rtl/>
        </w:rPr>
      </w:pPr>
      <w:r w:rsidRPr="00042658">
        <w:rPr>
          <w:rFonts w:hint="default"/>
          <w:rtl/>
        </w:rPr>
        <w:t>19-</w:t>
      </w:r>
      <w:r w:rsidRPr="00042658">
        <w:rPr>
          <w:rFonts w:hint="default"/>
          <w:rtl/>
        </w:rPr>
        <w:tab/>
        <w:t>أفاد الرئيس بأن إستونيا ورومانيا قد انضمتا إلى المنبر منذ انعقاد الدورة الرابعة للاجتماع العام. وبذلك أصبح المنبر يضم الدول الأعضاء التالية أسماؤها والبالغ عددها 126 دولة: الاتحاد الروسي، وإثيوبيا، وأذربيجان، والأرجنتين، وإسبانيا، وأستراليا، وإستونيا، وإسرائيل، وأفغانستان، وإكوادور، وألبانيا، وألمانيا، والإمارات العربية المتحدة، وأنتيغوا وبربودا، وأندورا، وإندونيسيا، وأوروغواي، وأوغندا، وإيران (جمهورية - الإسلامية)، وأيرلندا، وباكستان، والبحرين، والبرازيل، والبرتغال، وبلجيكا، وبنغلاديش، وبنما، وبنن، وبوتان، وبوتسوانا، وبوركينا فاسو، وبوروندي، والبوسنة والهرسك، وبوليفيا (دولة - متعددة القوميات)، وبيرو، وبيلاروس، وتايلند، وتركيا، وترينيداد وتوباغو، وتشاد، وتوغو، وتونس، والجبل الأسود، والجزائر، وجزر القمر، وجمهورية أفريقيا الوسطى، والجمهورية التشيكية، وجمهورية تنزانيا المتحدة، والجمهورية الدومينيكية، وجمهورية كوريا، وجمهورية الكونغو الديمقراطية، وجمهورية مولدوفا، وجنوب أفريقيا، وجورجيا، والدانمرك، ورومانيا، وزامبيا، وزمبابوي، وسانت كيتس ونيفيس، وسانت لوسيا، وسري لانكا، والسلفادور، وسلوفاكيا، والسنغال، وسوازيلند، والسودان، والسويد، وسويسرا، وشيلي، والصين، وطاجيكستان، والعراق، والغابون، وغانا، وغرينادا، وغينيا</w:t>
      </w:r>
      <w:r>
        <w:rPr>
          <w:rFonts w:hint="default"/>
          <w:rtl/>
        </w:rPr>
        <w:t> - </w:t>
      </w:r>
      <w:r w:rsidRPr="00042658">
        <w:rPr>
          <w:rFonts w:hint="default"/>
          <w:rtl/>
        </w:rPr>
        <w:t>بيساو، وغواتيمالا، وغيانا، وفرنسا، والفلبين، وفنلندا، وفيجي، وفييت نام، وقيرغيزستان، والكاميرون، وكرواتيا، وكمبوديا، وكندا، وكوبا، وكوت ديفوار، وكوستاريكا، وكولومبيا، والكونغو، وكينيا، ولاتفيا، ولكسمبرغ، وليبيريا، وليبيا، وليتوانيا، ومالي، وماليزيا، ومدغشقر، ومصر، والمغرب، والمكسيك، وملاوي، ومالديف، والمملكة العربية السعودية، والمملكة المتحدة لبريطانيا العظمى وأيرلندا الشمالية، وموريتانيا، وموناكو، والنرويج، والنمسا، ونيبال، والنيجر، ونيجيريا، ونيكاراغوا، ونيوزيلندا، والهند، وهندوراس، وهنغاريا، وهولندا، والولايات المتحدة الأمريكية، واليابان، واليمن، واليونان.</w:t>
      </w:r>
    </w:p>
    <w:p w14:paraId="4FBF4CC6" w14:textId="54024E83" w:rsidR="00CD0DCE" w:rsidRPr="009C15F6" w:rsidRDefault="00CD0DCE" w:rsidP="002062AB">
      <w:pPr>
        <w:tabs>
          <w:tab w:val="clear" w:pos="1247"/>
          <w:tab w:val="clear" w:pos="1814"/>
          <w:tab w:val="clear" w:pos="2381"/>
          <w:tab w:val="clear" w:pos="2948"/>
          <w:tab w:val="clear" w:pos="3515"/>
          <w:tab w:val="left" w:pos="1841"/>
        </w:tabs>
        <w:bidi/>
        <w:spacing w:after="120" w:line="380" w:lineRule="exact"/>
        <w:ind w:left="1134"/>
        <w:jc w:val="both"/>
        <w:rPr>
          <w:rFonts w:hint="default"/>
          <w:rtl/>
        </w:rPr>
      </w:pPr>
      <w:r w:rsidRPr="009C15F6">
        <w:rPr>
          <w:rFonts w:hint="default"/>
          <w:rtl/>
        </w:rPr>
        <w:t>20-</w:t>
      </w:r>
      <w:r w:rsidRPr="009C15F6">
        <w:rPr>
          <w:rFonts w:hint="default"/>
          <w:rtl/>
        </w:rPr>
        <w:tab/>
        <w:t xml:space="preserve">وفي إطار هذا البند أيضاً تحدث ممثل سلوفاكيا، باسم الدول الأعضاء في الاتحاد الأوروبي التي تنتمي إلى عضوية المنبر، فقدم اقتراحاً </w:t>
      </w:r>
      <w:r w:rsidRPr="0058172C">
        <w:rPr>
          <w:rFonts w:asciiTheme="majorBidi" w:hAnsiTheme="majorBidi" w:cstheme="majorBidi" w:hint="default"/>
          <w:szCs w:val="20"/>
          <w:rtl/>
        </w:rPr>
        <w:t>(</w:t>
      </w:r>
      <w:r w:rsidRPr="0058172C">
        <w:rPr>
          <w:rFonts w:asciiTheme="majorBidi" w:hAnsiTheme="majorBidi" w:cstheme="majorBidi" w:hint="default"/>
          <w:szCs w:val="20"/>
        </w:rPr>
        <w:t>IPBES/5/INF/27</w:t>
      </w:r>
      <w:r w:rsidRPr="0058172C">
        <w:rPr>
          <w:rFonts w:asciiTheme="majorBidi" w:hAnsiTheme="majorBidi" w:cstheme="majorBidi" w:hint="default"/>
          <w:szCs w:val="20"/>
          <w:rtl/>
        </w:rPr>
        <w:t>)</w:t>
      </w:r>
      <w:r w:rsidRPr="009C15F6">
        <w:rPr>
          <w:rFonts w:hint="default"/>
          <w:rtl/>
        </w:rPr>
        <w:t xml:space="preserve"> يتعلق بم</w:t>
      </w:r>
      <w:r>
        <w:rPr>
          <w:rFonts w:hint="default"/>
          <w:rtl/>
        </w:rPr>
        <w:t>شاركة</w:t>
      </w:r>
      <w:r w:rsidRPr="009C15F6">
        <w:rPr>
          <w:rFonts w:hint="default"/>
          <w:rtl/>
        </w:rPr>
        <w:t xml:space="preserve"> الاتحاد الأوروبي </w:t>
      </w:r>
      <w:r>
        <w:rPr>
          <w:rFonts w:hint="default"/>
          <w:rtl/>
        </w:rPr>
        <w:t>في</w:t>
      </w:r>
      <w:r w:rsidRPr="009C15F6">
        <w:rPr>
          <w:rFonts w:hint="default"/>
          <w:rtl/>
        </w:rPr>
        <w:t xml:space="preserve"> المنبر. وفي معرض إشارته إلى أن الفقر</w:t>
      </w:r>
      <w:r>
        <w:rPr>
          <w:rFonts w:hint="default"/>
          <w:rtl/>
        </w:rPr>
        <w:t xml:space="preserve">ة 2 من المادة 5 </w:t>
      </w:r>
      <w:r w:rsidRPr="009C15F6">
        <w:rPr>
          <w:rFonts w:hint="default"/>
          <w:rtl/>
        </w:rPr>
        <w:t xml:space="preserve">من النظام الداخلي </w:t>
      </w:r>
      <w:r>
        <w:rPr>
          <w:rFonts w:hint="default"/>
          <w:rtl/>
        </w:rPr>
        <w:t>للاجتماع العام للمنبر (المرفق الأول للمقرر م</w:t>
      </w:r>
      <w:r w:rsidR="0058172C">
        <w:rPr>
          <w:rtl/>
        </w:rPr>
        <w:t>.</w:t>
      </w:r>
      <w:r>
        <w:rPr>
          <w:rFonts w:hint="default"/>
          <w:rtl/>
        </w:rPr>
        <w:t>ح</w:t>
      </w:r>
      <w:r w:rsidR="0058172C">
        <w:rPr>
          <w:rtl/>
        </w:rPr>
        <w:t>.</w:t>
      </w:r>
      <w:r>
        <w:rPr>
          <w:rFonts w:hint="default"/>
          <w:rtl/>
        </w:rPr>
        <w:t>د-1/1، والمقرر م</w:t>
      </w:r>
      <w:r w:rsidR="0058172C">
        <w:rPr>
          <w:rtl/>
        </w:rPr>
        <w:t>.</w:t>
      </w:r>
      <w:r>
        <w:rPr>
          <w:rFonts w:hint="default"/>
          <w:rtl/>
        </w:rPr>
        <w:t>ح</w:t>
      </w:r>
      <w:r w:rsidR="0058172C">
        <w:rPr>
          <w:rtl/>
        </w:rPr>
        <w:t>.</w:t>
      </w:r>
      <w:r>
        <w:rPr>
          <w:rFonts w:hint="default"/>
          <w:rtl/>
        </w:rPr>
        <w:t xml:space="preserve">د-2/1) </w:t>
      </w:r>
      <w:r w:rsidRPr="009C15F6">
        <w:rPr>
          <w:rFonts w:hint="default"/>
          <w:rtl/>
        </w:rPr>
        <w:t>وضعت بين قوسين م</w:t>
      </w:r>
      <w:r>
        <w:rPr>
          <w:rFonts w:hint="default"/>
          <w:rtl/>
        </w:rPr>
        <w:t>ربعين</w:t>
      </w:r>
      <w:r w:rsidRPr="009C15F6">
        <w:rPr>
          <w:rFonts w:hint="default"/>
          <w:rtl/>
        </w:rPr>
        <w:t>، مما يبين استمرار عدم توافق الآراء بشأن ما إذا كان ينبغي السماح لمنظمات التكامل الاقتصادي الإقليمي بالانتماء إلى عضوية المنبر، اقترح منح الاتحاد الأوروبي مركز مراقب متميز، في انتظار تحقق توافق الآراء في هذه المسألة، ويشمل هذا المركز الحق في التكلم بالدور، والحق في الرد، والحق في عرض المقترحات، والحق في التكلم عن تنفيذ برنامج العمل وتقديم الدعم له مالياً وبالوسائل الأخرى. ولا يمنح هذا المركز حقاً في التصويت ولا حقاً في التمثيل لعضوية المكتب. واقتُرِح أن يمنح مركز المراقب المتميز عن طريق مقرر ودون إحداث أي تغيير في النظام الداخلي.</w:t>
      </w:r>
    </w:p>
    <w:p w14:paraId="78F12FA1" w14:textId="77777777" w:rsidR="00CD0DCE" w:rsidRPr="009C15F6" w:rsidRDefault="00CD0DCE" w:rsidP="002062AB">
      <w:pPr>
        <w:tabs>
          <w:tab w:val="clear" w:pos="1247"/>
          <w:tab w:val="clear" w:pos="1814"/>
          <w:tab w:val="clear" w:pos="2381"/>
          <w:tab w:val="clear" w:pos="2948"/>
          <w:tab w:val="clear" w:pos="3515"/>
          <w:tab w:val="left" w:pos="1841"/>
        </w:tabs>
        <w:bidi/>
        <w:spacing w:after="120" w:line="380" w:lineRule="exact"/>
        <w:ind w:left="1134" w:firstLine="8"/>
        <w:jc w:val="both"/>
        <w:rPr>
          <w:rFonts w:hint="default"/>
          <w:rtl/>
        </w:rPr>
      </w:pPr>
      <w:r w:rsidRPr="009C15F6">
        <w:rPr>
          <w:rFonts w:hint="default"/>
          <w:rtl/>
        </w:rPr>
        <w:t>21-</w:t>
      </w:r>
      <w:r w:rsidRPr="009C15F6">
        <w:rPr>
          <w:rFonts w:hint="default"/>
          <w:rtl/>
        </w:rPr>
        <w:tab/>
        <w:t>وأعرب عدة ممثلين عن دعمهم للاقتراح، ولكن ممثلين اثنين، تحدث كل منهما باسم منطقته، أعربا عن رغبتهما في الحصول على مزيد من المعلومات عن الآثار المحتملة للاقتراح، بما في ذلك ما يتعلق بإنشاء سابقة، ومعاملة منظمات التكامل الاقتصادي الإقليمية الأخرى أو الكيانات ذات الوضع المماثل وكذلك أثره على النظام الداخلي.</w:t>
      </w:r>
      <w:r>
        <w:rPr>
          <w:rFonts w:hint="default"/>
          <w:rtl/>
        </w:rPr>
        <w:t xml:space="preserve"> </w:t>
      </w:r>
      <w:r w:rsidRPr="009C15F6">
        <w:rPr>
          <w:rFonts w:hint="default"/>
          <w:rtl/>
        </w:rPr>
        <w:t xml:space="preserve">واتفق على أن </w:t>
      </w:r>
      <w:r>
        <w:rPr>
          <w:rFonts w:hint="default"/>
          <w:rtl/>
        </w:rPr>
        <w:t>يُ</w:t>
      </w:r>
      <w:r w:rsidRPr="009C15F6">
        <w:rPr>
          <w:rFonts w:hint="default"/>
          <w:rtl/>
        </w:rPr>
        <w:t>جري الأ</w:t>
      </w:r>
      <w:r>
        <w:rPr>
          <w:rFonts w:hint="default"/>
          <w:rtl/>
        </w:rPr>
        <w:t xml:space="preserve">عضاء </w:t>
      </w:r>
      <w:r w:rsidRPr="009C15F6">
        <w:rPr>
          <w:rFonts w:hint="default"/>
          <w:rtl/>
        </w:rPr>
        <w:t>المهتم</w:t>
      </w:r>
      <w:r>
        <w:rPr>
          <w:rFonts w:hint="default"/>
          <w:rtl/>
        </w:rPr>
        <w:t>ون</w:t>
      </w:r>
      <w:r w:rsidRPr="009C15F6">
        <w:rPr>
          <w:rFonts w:hint="default"/>
          <w:rtl/>
        </w:rPr>
        <w:t xml:space="preserve"> مشاورات غير رسمية مع الاتحاد الأوروبي، بمساعدة من </w:t>
      </w:r>
      <w:r>
        <w:rPr>
          <w:rFonts w:hint="default"/>
          <w:rtl/>
        </w:rPr>
        <w:t xml:space="preserve">كبير </w:t>
      </w:r>
      <w:r w:rsidRPr="009C15F6">
        <w:rPr>
          <w:rFonts w:hint="default"/>
          <w:rtl/>
        </w:rPr>
        <w:t>موظف</w:t>
      </w:r>
      <w:r>
        <w:rPr>
          <w:rFonts w:hint="default"/>
          <w:rtl/>
        </w:rPr>
        <w:t>ي</w:t>
      </w:r>
      <w:r w:rsidRPr="009C15F6">
        <w:rPr>
          <w:rFonts w:hint="default"/>
          <w:rtl/>
        </w:rPr>
        <w:t xml:space="preserve"> الشؤون القانونية.</w:t>
      </w:r>
    </w:p>
    <w:p w14:paraId="57BD1C50" w14:textId="247D6F82" w:rsidR="00CD0DCE" w:rsidRDefault="00CD0DCE" w:rsidP="001B6D6F">
      <w:pPr>
        <w:tabs>
          <w:tab w:val="left" w:pos="1841"/>
        </w:tabs>
        <w:bidi/>
        <w:spacing w:after="120" w:line="400" w:lineRule="exact"/>
        <w:ind w:left="1134" w:firstLine="8"/>
        <w:jc w:val="both"/>
        <w:rPr>
          <w:rFonts w:hint="default"/>
          <w:rtl/>
        </w:rPr>
      </w:pPr>
      <w:r w:rsidRPr="009C15F6">
        <w:rPr>
          <w:rFonts w:hint="default"/>
          <w:rtl/>
        </w:rPr>
        <w:t>2</w:t>
      </w:r>
      <w:r>
        <w:rPr>
          <w:rFonts w:hint="default"/>
          <w:rtl/>
        </w:rPr>
        <w:t>2</w:t>
      </w:r>
      <w:r w:rsidRPr="009C15F6">
        <w:rPr>
          <w:rFonts w:hint="default"/>
          <w:rtl/>
        </w:rPr>
        <w:t>-</w:t>
      </w:r>
      <w:r w:rsidRPr="009C15F6">
        <w:rPr>
          <w:rFonts w:hint="default"/>
          <w:rtl/>
        </w:rPr>
        <w:tab/>
      </w:r>
      <w:r w:rsidRPr="006D3C8F">
        <w:rPr>
          <w:rFonts w:hint="default"/>
          <w:rtl/>
        </w:rPr>
        <w:t>واتُّفق على أن يُجري الأعضاء المهتمون مشاورات غير رسمية مع الاتحاد الأوروبي بمساعدة كبير الموظفين القانونيين، من أجل دعم الأمانة، على أن تخضع المسألة لمزيد من المناقشة ضمن فريق أصدقاء الرئيس، بتيسير السيد فونديسيلي مكيتيني (جنوب أفريقيا)، ثم في إطار فريق الاتصال المنشأ على النحو المبين في الفقرة ٦٣ أدناه.</w:t>
      </w:r>
      <w:r>
        <w:rPr>
          <w:rFonts w:hint="default"/>
          <w:rtl/>
        </w:rPr>
        <w:t xml:space="preserve"> </w:t>
      </w:r>
      <w:r w:rsidRPr="006D3C8F">
        <w:rPr>
          <w:rFonts w:hint="default"/>
          <w:rtl/>
        </w:rPr>
        <w:t>وفي أعقاب عمل فريق الاتصال، أفاد الرئيس، بصفته رئيسا</w:t>
      </w:r>
      <w:r w:rsidR="001B6D6F">
        <w:rPr>
          <w:rtl/>
        </w:rPr>
        <w:t>ً</w:t>
      </w:r>
      <w:r w:rsidRPr="006D3C8F">
        <w:rPr>
          <w:rFonts w:hint="default"/>
          <w:rtl/>
        </w:rPr>
        <w:t xml:space="preserve"> مشاركا</w:t>
      </w:r>
      <w:r w:rsidR="001B6D6F">
        <w:rPr>
          <w:rtl/>
        </w:rPr>
        <w:t>ً</w:t>
      </w:r>
      <w:r w:rsidRPr="006D3C8F">
        <w:rPr>
          <w:rFonts w:hint="default"/>
          <w:rtl/>
        </w:rPr>
        <w:t xml:space="preserve"> لفريق الاتصال، بأن الفريق قد توصل إلى اتفاق بشأن مشروع مقرر يتعلق بهذه المسألة، لكي ينظر فيه الاجتماع العام.</w:t>
      </w:r>
    </w:p>
    <w:p w14:paraId="0CF40767" w14:textId="77777777" w:rsidR="00CD0DCE" w:rsidRPr="00612D21" w:rsidRDefault="00CD0DCE" w:rsidP="00CD0DCE">
      <w:pPr>
        <w:tabs>
          <w:tab w:val="clear" w:pos="1247"/>
          <w:tab w:val="clear" w:pos="1814"/>
          <w:tab w:val="clear" w:pos="2381"/>
        </w:tabs>
        <w:bidi/>
        <w:spacing w:after="120" w:line="400" w:lineRule="exact"/>
        <w:ind w:left="1134" w:hanging="709"/>
        <w:jc w:val="both"/>
        <w:rPr>
          <w:rFonts w:hint="default"/>
          <w:b/>
          <w:bCs/>
          <w:sz w:val="30"/>
          <w:rtl/>
        </w:rPr>
      </w:pPr>
      <w:r w:rsidRPr="00612D21">
        <w:rPr>
          <w:rFonts w:hint="default"/>
          <w:b/>
          <w:bCs/>
          <w:sz w:val="30"/>
          <w:rtl/>
        </w:rPr>
        <w:t>جيم -</w:t>
      </w:r>
      <w:r>
        <w:rPr>
          <w:rFonts w:hint="default"/>
          <w:b/>
          <w:bCs/>
          <w:sz w:val="30"/>
          <w:rtl/>
        </w:rPr>
        <w:tab/>
      </w:r>
      <w:r w:rsidRPr="00612D21">
        <w:rPr>
          <w:rFonts w:hint="default"/>
          <w:b/>
          <w:bCs/>
          <w:sz w:val="30"/>
          <w:rtl/>
        </w:rPr>
        <w:t>انتخاب الأعضاء المناوبين لفريق الخبراء المتعدد التخصصات</w:t>
      </w:r>
    </w:p>
    <w:p w14:paraId="08CCA1D5" w14:textId="77777777" w:rsidR="00CD0DCE" w:rsidRPr="009C15F6" w:rsidRDefault="00CD0DCE" w:rsidP="002273B8">
      <w:pPr>
        <w:tabs>
          <w:tab w:val="clear" w:pos="1247"/>
          <w:tab w:val="clear" w:pos="1814"/>
          <w:tab w:val="clear" w:pos="2381"/>
          <w:tab w:val="clear" w:pos="2948"/>
          <w:tab w:val="clear" w:pos="3515"/>
          <w:tab w:val="left" w:pos="1841"/>
        </w:tabs>
        <w:bidi/>
        <w:spacing w:after="120" w:line="400" w:lineRule="exact"/>
        <w:ind w:left="1128"/>
        <w:jc w:val="both"/>
        <w:rPr>
          <w:rFonts w:hint="default"/>
          <w:rtl/>
        </w:rPr>
      </w:pPr>
      <w:r w:rsidRPr="009C15F6">
        <w:rPr>
          <w:rFonts w:hint="default"/>
          <w:rtl/>
        </w:rPr>
        <w:t>2</w:t>
      </w:r>
      <w:r>
        <w:rPr>
          <w:rFonts w:hint="default"/>
          <w:rtl/>
        </w:rPr>
        <w:t>3</w:t>
      </w:r>
      <w:r w:rsidRPr="009C15F6">
        <w:rPr>
          <w:rFonts w:hint="default"/>
          <w:rtl/>
        </w:rPr>
        <w:t>-</w:t>
      </w:r>
      <w:r w:rsidRPr="009C15F6">
        <w:rPr>
          <w:rFonts w:hint="default"/>
          <w:rtl/>
        </w:rPr>
        <w:tab/>
        <w:t>عرض الرئيس هذا البند الفرعي، فأفاد أنه منذ الدورة الرابعة استقال كل من السيدة ساندرا دياز (الأرجنتين)، والسيدة مايا فاسيليفيتش (كرواتيا)، والسيد جيورجي باتاكي (هنغاريا)، والسيدة شارلوت كاريبوهوي (السنغال) من فريق الخبراء المتعدد التخصصات. وأشار إلى أن الاستقالة في حالة السيدة دياز، كانت نتيجة لانتخابها رئيسة مشاركة للتقييم العالمي.</w:t>
      </w:r>
    </w:p>
    <w:p w14:paraId="2D6930B0" w14:textId="77777777" w:rsidR="00CD0DCE" w:rsidRPr="009C15F6" w:rsidRDefault="00CD0DCE" w:rsidP="00CD0DCE">
      <w:pPr>
        <w:tabs>
          <w:tab w:val="clear" w:pos="1247"/>
          <w:tab w:val="clear" w:pos="1814"/>
          <w:tab w:val="clear" w:pos="2381"/>
          <w:tab w:val="clear" w:pos="2948"/>
          <w:tab w:val="clear" w:pos="3515"/>
        </w:tabs>
        <w:bidi/>
        <w:spacing w:after="120" w:line="400" w:lineRule="exact"/>
        <w:ind w:left="1128"/>
        <w:jc w:val="both"/>
        <w:rPr>
          <w:rFonts w:hint="default"/>
          <w:rtl/>
        </w:rPr>
      </w:pPr>
      <w:r w:rsidRPr="009C15F6">
        <w:rPr>
          <w:rFonts w:hint="default"/>
          <w:rtl/>
        </w:rPr>
        <w:t>2</w:t>
      </w:r>
      <w:r>
        <w:rPr>
          <w:rFonts w:hint="default"/>
          <w:rtl/>
        </w:rPr>
        <w:t>4</w:t>
      </w:r>
      <w:r w:rsidRPr="009C15F6">
        <w:rPr>
          <w:rFonts w:hint="default"/>
          <w:rtl/>
        </w:rPr>
        <w:t>-</w:t>
      </w:r>
      <w:r w:rsidRPr="009C15F6">
        <w:rPr>
          <w:rFonts w:hint="default"/>
          <w:rtl/>
        </w:rPr>
        <w:tab/>
        <w:t xml:space="preserve">ووفقاً للمادة 31 من النظام الداخلي، انتخب الاجتماع العام </w:t>
      </w:r>
      <w:r>
        <w:rPr>
          <w:rFonts w:hint="default"/>
          <w:rtl/>
        </w:rPr>
        <w:t xml:space="preserve">بعدئذٍ </w:t>
      </w:r>
      <w:r w:rsidRPr="009C15F6">
        <w:rPr>
          <w:rFonts w:hint="default"/>
          <w:rtl/>
        </w:rPr>
        <w:t>الأعضاء الجدد التالية أسماؤهم للعمل في فترة العضوية المتبقية للأعضاء المستقيلين:</w:t>
      </w:r>
    </w:p>
    <w:p w14:paraId="377D8E47" w14:textId="77777777" w:rsidR="00CD0DCE" w:rsidRPr="00C807C3" w:rsidRDefault="00CD0DCE" w:rsidP="00CD0DCE">
      <w:pPr>
        <w:tabs>
          <w:tab w:val="clear" w:pos="1247"/>
          <w:tab w:val="clear" w:pos="1814"/>
        </w:tabs>
        <w:bidi/>
        <w:spacing w:after="120" w:line="400" w:lineRule="exact"/>
        <w:ind w:left="1126" w:firstLine="715"/>
        <w:jc w:val="both"/>
        <w:rPr>
          <w:rFonts w:hint="default"/>
          <w:rtl/>
        </w:rPr>
      </w:pPr>
      <w:r w:rsidRPr="005F6B0A">
        <w:rPr>
          <w:rFonts w:hint="default"/>
          <w:i/>
          <w:iCs/>
          <w:rtl/>
        </w:rPr>
        <w:t>من الدول الأفريقية:</w:t>
      </w:r>
    </w:p>
    <w:p w14:paraId="66C8186D" w14:textId="77777777" w:rsidR="00CD0DCE" w:rsidRPr="009C15F6" w:rsidRDefault="00CD0DCE" w:rsidP="00CD0DCE">
      <w:pPr>
        <w:tabs>
          <w:tab w:val="clear" w:pos="1247"/>
          <w:tab w:val="clear" w:pos="1814"/>
          <w:tab w:val="left" w:pos="1841"/>
        </w:tabs>
        <w:bidi/>
        <w:spacing w:after="120" w:line="400" w:lineRule="exact"/>
        <w:ind w:left="1126" w:firstLine="1282"/>
        <w:jc w:val="both"/>
        <w:rPr>
          <w:rFonts w:hint="default"/>
          <w:rtl/>
        </w:rPr>
      </w:pPr>
      <w:r>
        <w:rPr>
          <w:rFonts w:hint="default"/>
          <w:rtl/>
        </w:rPr>
        <w:t>السيد ماريتيو شيمير دياو (الكاميرون)</w:t>
      </w:r>
    </w:p>
    <w:p w14:paraId="255DF740" w14:textId="77777777" w:rsidR="00CD0DCE" w:rsidRPr="00C807C3" w:rsidRDefault="00CD0DCE" w:rsidP="00CD0DCE">
      <w:pPr>
        <w:tabs>
          <w:tab w:val="clear" w:pos="1247"/>
          <w:tab w:val="clear" w:pos="1814"/>
        </w:tabs>
        <w:bidi/>
        <w:spacing w:after="120" w:line="400" w:lineRule="exact"/>
        <w:ind w:left="1126" w:firstLine="715"/>
        <w:jc w:val="both"/>
        <w:rPr>
          <w:rFonts w:hint="default"/>
          <w:rtl/>
        </w:rPr>
      </w:pPr>
      <w:r w:rsidRPr="005F6B0A">
        <w:rPr>
          <w:rFonts w:hint="default"/>
          <w:i/>
          <w:iCs/>
          <w:rtl/>
        </w:rPr>
        <w:t>من دول أوروبا الشرقية:</w:t>
      </w:r>
    </w:p>
    <w:p w14:paraId="20E30A13" w14:textId="77777777" w:rsidR="00CD0DCE" w:rsidRDefault="00CD0DCE" w:rsidP="00CD0DCE">
      <w:pPr>
        <w:tabs>
          <w:tab w:val="clear" w:pos="1247"/>
          <w:tab w:val="clear" w:pos="1814"/>
          <w:tab w:val="left" w:pos="1841"/>
        </w:tabs>
        <w:bidi/>
        <w:spacing w:after="120" w:line="400" w:lineRule="exact"/>
        <w:ind w:left="1126" w:firstLine="1282"/>
        <w:jc w:val="both"/>
        <w:rPr>
          <w:rFonts w:hint="default"/>
          <w:rtl/>
        </w:rPr>
      </w:pPr>
      <w:r>
        <w:rPr>
          <w:rFonts w:hint="default"/>
          <w:rtl/>
        </w:rPr>
        <w:t>السيدة كاتالين توروك (هنغاريا)</w:t>
      </w:r>
    </w:p>
    <w:p w14:paraId="41063ABE" w14:textId="77777777" w:rsidR="00CD0DCE" w:rsidRPr="009C15F6" w:rsidRDefault="00CD0DCE" w:rsidP="00CD0DCE">
      <w:pPr>
        <w:tabs>
          <w:tab w:val="clear" w:pos="1247"/>
          <w:tab w:val="clear" w:pos="1814"/>
          <w:tab w:val="left" w:pos="1841"/>
        </w:tabs>
        <w:bidi/>
        <w:spacing w:after="120" w:line="400" w:lineRule="exact"/>
        <w:ind w:left="1126" w:firstLine="1282"/>
        <w:jc w:val="both"/>
        <w:rPr>
          <w:rFonts w:hint="default"/>
          <w:rtl/>
        </w:rPr>
      </w:pPr>
      <w:r>
        <w:rPr>
          <w:rFonts w:hint="default"/>
          <w:rtl/>
        </w:rPr>
        <w:t>السيد ميرسودين أفديبيغوفي (البوسنة والهرسك)</w:t>
      </w:r>
    </w:p>
    <w:p w14:paraId="27085B93" w14:textId="77777777" w:rsidR="00CD0DCE" w:rsidRPr="00C807C3" w:rsidRDefault="00CD0DCE" w:rsidP="00CD0DCE">
      <w:pPr>
        <w:tabs>
          <w:tab w:val="clear" w:pos="1247"/>
          <w:tab w:val="clear" w:pos="1814"/>
        </w:tabs>
        <w:bidi/>
        <w:spacing w:after="120" w:line="400" w:lineRule="exact"/>
        <w:ind w:left="1126" w:firstLine="715"/>
        <w:jc w:val="both"/>
        <w:rPr>
          <w:rFonts w:hint="default"/>
          <w:rtl/>
        </w:rPr>
      </w:pPr>
      <w:r w:rsidRPr="005F6B0A">
        <w:rPr>
          <w:rFonts w:hint="default"/>
          <w:i/>
          <w:iCs/>
          <w:rtl/>
        </w:rPr>
        <w:t>من دول أمريكا اللاتينية ومنطقة البحر الكاريبي:</w:t>
      </w:r>
    </w:p>
    <w:p w14:paraId="06ADD3FF" w14:textId="77777777" w:rsidR="00CD0DCE" w:rsidRDefault="00CD0DCE" w:rsidP="00CD0DCE">
      <w:pPr>
        <w:tabs>
          <w:tab w:val="clear" w:pos="1247"/>
          <w:tab w:val="clear" w:pos="1814"/>
          <w:tab w:val="left" w:pos="1841"/>
        </w:tabs>
        <w:bidi/>
        <w:spacing w:after="120" w:line="400" w:lineRule="exact"/>
        <w:ind w:left="1126" w:firstLine="1282"/>
        <w:jc w:val="both"/>
        <w:rPr>
          <w:rFonts w:hint="default"/>
          <w:rtl/>
        </w:rPr>
      </w:pPr>
      <w:r w:rsidRPr="009C15F6">
        <w:rPr>
          <w:rFonts w:hint="default"/>
          <w:rtl/>
        </w:rPr>
        <w:t>السيد مارسيلو كابيدو (الأرجنتين)</w:t>
      </w:r>
    </w:p>
    <w:p w14:paraId="55AA9CF3" w14:textId="43D71132" w:rsidR="00CD0DCE" w:rsidRPr="009C15F6" w:rsidRDefault="00CD0DCE" w:rsidP="002273B8">
      <w:pPr>
        <w:tabs>
          <w:tab w:val="clear" w:pos="1247"/>
          <w:tab w:val="clear" w:pos="1814"/>
          <w:tab w:val="clear" w:pos="2381"/>
          <w:tab w:val="clear" w:pos="2948"/>
          <w:tab w:val="clear" w:pos="3515"/>
          <w:tab w:val="left" w:pos="1841"/>
        </w:tabs>
        <w:bidi/>
        <w:spacing w:after="120" w:line="400" w:lineRule="exact"/>
        <w:ind w:left="1128"/>
        <w:jc w:val="both"/>
        <w:rPr>
          <w:rFonts w:hint="default"/>
          <w:rtl/>
        </w:rPr>
      </w:pPr>
      <w:r>
        <w:rPr>
          <w:rFonts w:hint="default"/>
          <w:rtl/>
        </w:rPr>
        <w:t>25</w:t>
      </w:r>
      <w:r w:rsidRPr="009C15F6">
        <w:rPr>
          <w:rFonts w:hint="default"/>
          <w:rtl/>
        </w:rPr>
        <w:t>-</w:t>
      </w:r>
      <w:r w:rsidRPr="009C15F6">
        <w:rPr>
          <w:rFonts w:hint="default"/>
          <w:rtl/>
        </w:rPr>
        <w:tab/>
      </w:r>
      <w:r>
        <w:rPr>
          <w:rFonts w:hint="default"/>
          <w:rtl/>
        </w:rPr>
        <w:t xml:space="preserve">وخلال مناقشة البنود الفرعية، أشار أحد الممثلين، ناطقاً باسم بلدان منطقته، إلى المقرر </w:t>
      </w:r>
      <w:r w:rsidRPr="00A14727">
        <w:rPr>
          <w:rFonts w:hint="default"/>
          <w:rtl/>
        </w:rPr>
        <w:t>م</w:t>
      </w:r>
      <w:r>
        <w:rPr>
          <w:rFonts w:hint="default"/>
          <w:rtl/>
        </w:rPr>
        <w:t>.</w:t>
      </w:r>
      <w:r w:rsidRPr="00A14727">
        <w:rPr>
          <w:rFonts w:hint="default"/>
          <w:rtl/>
        </w:rPr>
        <w:t>ح</w:t>
      </w:r>
      <w:r>
        <w:rPr>
          <w:rFonts w:hint="default"/>
          <w:rtl/>
        </w:rPr>
        <w:t>.</w:t>
      </w:r>
      <w:r w:rsidRPr="00A14727">
        <w:rPr>
          <w:rFonts w:hint="default"/>
          <w:rtl/>
        </w:rPr>
        <w:t>د- 4/3</w:t>
      </w:r>
      <w:r>
        <w:rPr>
          <w:rFonts w:hint="default"/>
          <w:rtl/>
        </w:rPr>
        <w:t>، الذي اعتمد الاجتماع العام بموجبهه إجراء لمعالجة النقص في توافر الخبراء</w:t>
      </w:r>
      <w:r w:rsidRPr="009C15F6">
        <w:rPr>
          <w:rFonts w:hint="default"/>
          <w:rtl/>
        </w:rPr>
        <w:t>.</w:t>
      </w:r>
      <w:r>
        <w:rPr>
          <w:rFonts w:hint="default"/>
          <w:rtl/>
        </w:rPr>
        <w:t xml:space="preserve"> </w:t>
      </w:r>
      <w:r w:rsidRPr="00BB4622">
        <w:rPr>
          <w:rFonts w:hint="default"/>
          <w:rtl/>
        </w:rPr>
        <w:t>وأكد ضرورة عدم استخدام الآلية على نحو ينال من حق الحكومات في تعيين الخبراء، مشيرا</w:t>
      </w:r>
      <w:r>
        <w:rPr>
          <w:rFonts w:hint="default"/>
          <w:rtl/>
        </w:rPr>
        <w:t>ً</w:t>
      </w:r>
      <w:r w:rsidRPr="00BB4622">
        <w:rPr>
          <w:rFonts w:hint="default"/>
          <w:rtl/>
        </w:rPr>
        <w:t xml:space="preserve"> إلى عدم تقديم معلومات كافية عن تنفيذ الآلية واختيار الخبراء منذ انعقاد ال</w:t>
      </w:r>
      <w:r>
        <w:rPr>
          <w:rFonts w:hint="default"/>
          <w:rtl/>
        </w:rPr>
        <w:t>دورة</w:t>
      </w:r>
      <w:r w:rsidRPr="00BB4622">
        <w:rPr>
          <w:rFonts w:hint="default"/>
          <w:rtl/>
        </w:rPr>
        <w:t xml:space="preserve"> الرابع</w:t>
      </w:r>
      <w:r>
        <w:rPr>
          <w:rFonts w:hint="default"/>
          <w:rtl/>
        </w:rPr>
        <w:t>ة</w:t>
      </w:r>
      <w:r w:rsidRPr="00BB4622">
        <w:rPr>
          <w:rFonts w:hint="default"/>
          <w:rtl/>
        </w:rPr>
        <w:t>.</w:t>
      </w:r>
      <w:r>
        <w:rPr>
          <w:rFonts w:hint="default"/>
          <w:rtl/>
        </w:rPr>
        <w:t xml:space="preserve"> </w:t>
      </w:r>
      <w:r w:rsidRPr="00BB4622">
        <w:rPr>
          <w:rFonts w:hint="default"/>
          <w:rtl/>
        </w:rPr>
        <w:t>واتفق الحاضرون على أن تقوم الأمانة بإعداد وتعميم ورقة عن هذا الموضوع لتوفير المعلومات ذات الصلة ومعالجة الشواغل المعرب عنها.</w:t>
      </w:r>
    </w:p>
    <w:p w14:paraId="0D5402C7" w14:textId="77777777" w:rsidR="00CD0DCE" w:rsidRPr="00612D21" w:rsidRDefault="00CD0DCE" w:rsidP="00CD0DCE">
      <w:pPr>
        <w:tabs>
          <w:tab w:val="clear" w:pos="1247"/>
          <w:tab w:val="clear" w:pos="1814"/>
          <w:tab w:val="clear" w:pos="2381"/>
        </w:tabs>
        <w:bidi/>
        <w:spacing w:before="120" w:after="120" w:line="400" w:lineRule="exact"/>
        <w:ind w:left="1134" w:hanging="709"/>
        <w:jc w:val="both"/>
        <w:rPr>
          <w:rFonts w:hint="default"/>
          <w:b/>
          <w:bCs/>
          <w:sz w:val="32"/>
          <w:szCs w:val="32"/>
          <w:rtl/>
        </w:rPr>
      </w:pPr>
      <w:r w:rsidRPr="00612D21">
        <w:rPr>
          <w:rFonts w:hint="default"/>
          <w:b/>
          <w:bCs/>
          <w:sz w:val="32"/>
          <w:szCs w:val="32"/>
          <w:rtl/>
        </w:rPr>
        <w:t>ثالثاً -</w:t>
      </w:r>
      <w:r w:rsidRPr="00612D21">
        <w:rPr>
          <w:rFonts w:hint="default"/>
          <w:b/>
          <w:bCs/>
          <w:sz w:val="32"/>
          <w:szCs w:val="32"/>
          <w:rtl/>
        </w:rPr>
        <w:tab/>
        <w:t>قبول المراقبين في الدورة الخامسة للاجتماع العام للمنبر</w:t>
      </w:r>
    </w:p>
    <w:p w14:paraId="6AFB405E" w14:textId="77777777" w:rsidR="00CD0DCE" w:rsidRPr="009C15F6" w:rsidRDefault="00CD0DCE" w:rsidP="002273B8">
      <w:pPr>
        <w:tabs>
          <w:tab w:val="clear" w:pos="1247"/>
          <w:tab w:val="clear" w:pos="1814"/>
          <w:tab w:val="clear" w:pos="2381"/>
          <w:tab w:val="clear" w:pos="2948"/>
          <w:tab w:val="clear" w:pos="3515"/>
          <w:tab w:val="left" w:pos="1841"/>
        </w:tabs>
        <w:bidi/>
        <w:spacing w:after="120" w:line="400" w:lineRule="exact"/>
        <w:ind w:left="1128"/>
        <w:jc w:val="both"/>
        <w:rPr>
          <w:rFonts w:hint="default"/>
          <w:rtl/>
        </w:rPr>
      </w:pPr>
      <w:r w:rsidRPr="009C15F6">
        <w:rPr>
          <w:rFonts w:hint="default"/>
          <w:rtl/>
        </w:rPr>
        <w:t>2</w:t>
      </w:r>
      <w:r>
        <w:rPr>
          <w:rFonts w:hint="default"/>
          <w:rtl/>
        </w:rPr>
        <w:t>6</w:t>
      </w:r>
      <w:r w:rsidRPr="009C15F6">
        <w:rPr>
          <w:rFonts w:hint="default"/>
          <w:rtl/>
        </w:rPr>
        <w:t>-</w:t>
      </w:r>
      <w:r w:rsidRPr="009C15F6">
        <w:rPr>
          <w:rFonts w:hint="default"/>
          <w:rtl/>
        </w:rPr>
        <w:tab/>
        <w:t xml:space="preserve">أشار الرئيس عند تقديم هذا البند إلى أن الاجتماع العام كان قد قرر في دورته الرابعة أن السياسة العامة والإجراءات المتبعة لقبول المراقبين في الدورات الثانية والثالثة والرابعة ستطبق لتحديد قبول المراقبين في الدورة الخامسة (انظر </w:t>
      </w:r>
      <w:r w:rsidRPr="009C15F6">
        <w:rPr>
          <w:rFonts w:hint="default"/>
        </w:rPr>
        <w:t>IPBES/4/19</w:t>
      </w:r>
      <w:r w:rsidRPr="009C15F6">
        <w:rPr>
          <w:rFonts w:hint="default"/>
          <w:rtl/>
        </w:rPr>
        <w:t xml:space="preserve">، الفقرة 105)، على أساس أن المراقبين المقبولين في الدورات الأولى والثانية والثالثة والرابعة للاجتماع العام سيكونون من بين المراقبين المقبولين في الدورة الخامسة (انظر </w:t>
      </w:r>
      <w:r w:rsidRPr="009C15F6">
        <w:rPr>
          <w:rFonts w:hint="default"/>
        </w:rPr>
        <w:t>IPBES/1/12</w:t>
      </w:r>
      <w:r w:rsidRPr="009C15F6">
        <w:rPr>
          <w:rFonts w:hint="default"/>
          <w:rtl/>
        </w:rPr>
        <w:t>، الفقرة 22، و</w:t>
      </w:r>
      <w:r w:rsidRPr="009C15F6">
        <w:rPr>
          <w:rFonts w:hint="default"/>
        </w:rPr>
        <w:t>IPBES/3/INF/12</w:t>
      </w:r>
      <w:r w:rsidRPr="009C15F6">
        <w:rPr>
          <w:rFonts w:hint="default"/>
          <w:rtl/>
        </w:rPr>
        <w:t xml:space="preserve"> و</w:t>
      </w:r>
      <w:r w:rsidRPr="009C15F6">
        <w:rPr>
          <w:rFonts w:hint="default"/>
        </w:rPr>
        <w:t>IPBES/4/INF/23</w:t>
      </w:r>
      <w:r w:rsidRPr="009C15F6">
        <w:rPr>
          <w:rFonts w:hint="default"/>
          <w:rtl/>
        </w:rPr>
        <w:t>، المرفقان الأول والثاني، و</w:t>
      </w:r>
      <w:r w:rsidRPr="009C15F6">
        <w:rPr>
          <w:rFonts w:hint="default"/>
        </w:rPr>
        <w:t>IPBES/5/INF/21</w:t>
      </w:r>
      <w:r w:rsidRPr="0058172C">
        <w:rPr>
          <w:rFonts w:asciiTheme="majorBidi" w:hAnsiTheme="majorBidi" w:cstheme="majorBidi" w:hint="default"/>
          <w:szCs w:val="20"/>
          <w:rtl/>
        </w:rPr>
        <w:t>)</w:t>
      </w:r>
      <w:r>
        <w:rPr>
          <w:rFonts w:hint="default"/>
          <w:rtl/>
        </w:rPr>
        <w:t xml:space="preserve">، وكذلك قرر أن </w:t>
      </w:r>
      <w:r w:rsidRPr="009C15F6">
        <w:rPr>
          <w:rFonts w:hint="default"/>
          <w:rtl/>
        </w:rPr>
        <w:t>يستأنف النظر في مسألة قبول المراقبين في الدورة الخامسة</w:t>
      </w:r>
      <w:r>
        <w:rPr>
          <w:rFonts w:hint="default"/>
          <w:rtl/>
        </w:rPr>
        <w:t>.</w:t>
      </w:r>
    </w:p>
    <w:p w14:paraId="43E13934" w14:textId="0E82322A" w:rsidR="00CD0DCE" w:rsidRPr="009C15F6" w:rsidRDefault="00CD0DCE" w:rsidP="00E11065">
      <w:pPr>
        <w:tabs>
          <w:tab w:val="clear" w:pos="1247"/>
          <w:tab w:val="clear" w:pos="1814"/>
          <w:tab w:val="clear" w:pos="2381"/>
          <w:tab w:val="clear" w:pos="2948"/>
          <w:tab w:val="clear" w:pos="3515"/>
          <w:tab w:val="left" w:pos="1841"/>
        </w:tabs>
        <w:bidi/>
        <w:spacing w:after="120" w:line="400" w:lineRule="exact"/>
        <w:ind w:left="1128"/>
        <w:jc w:val="both"/>
        <w:rPr>
          <w:rFonts w:hint="default"/>
          <w:rtl/>
        </w:rPr>
      </w:pPr>
      <w:r w:rsidRPr="009C15F6">
        <w:rPr>
          <w:rFonts w:hint="default"/>
          <w:rtl/>
        </w:rPr>
        <w:t>2</w:t>
      </w:r>
      <w:r>
        <w:rPr>
          <w:rFonts w:hint="default"/>
          <w:rtl/>
        </w:rPr>
        <w:t>7</w:t>
      </w:r>
      <w:r w:rsidRPr="009C15F6">
        <w:rPr>
          <w:rFonts w:hint="default"/>
          <w:rtl/>
        </w:rPr>
        <w:t>-</w:t>
      </w:r>
      <w:r w:rsidRPr="009C15F6">
        <w:rPr>
          <w:rFonts w:hint="default"/>
          <w:rtl/>
        </w:rPr>
        <w:tab/>
        <w:t>وطبقاً للمقررات الصادرة عن الاجتماع العام في دوراته السابقة، تم قبول المنظمات التالية كمراقبين في الدورة الحالية بالإضافة إلى تلك الدول والاتفاقيات والمنظمات المتعددة الأطراف والهيئات والوكالات المتخصصة التابعة للأمم المتحدة وغيرها من المنظمات التي كانت قد اعتمدت كمراقبين في الدورات الأولى والثانية والثالثة للاجتماع العام: كلية الهند للموظفين الإداريين؛ جامعة أحمدو بيلّو؛ آناتراك المحدودة (</w:t>
      </w:r>
      <w:r w:rsidRPr="009C15F6">
        <w:rPr>
          <w:rFonts w:hint="default"/>
        </w:rPr>
        <w:t>Anatrack Ltd</w:t>
      </w:r>
      <w:r w:rsidRPr="009C15F6">
        <w:rPr>
          <w:rFonts w:hint="default"/>
          <w:rtl/>
        </w:rPr>
        <w:t>)؛ مؤسسة الأبحاث التطبيقية البيئية (</w:t>
      </w:r>
      <w:r w:rsidRPr="009C15F6">
        <w:rPr>
          <w:rFonts w:hint="default"/>
        </w:rPr>
        <w:t>Applied Environmental Research Foundation</w:t>
      </w:r>
      <w:r w:rsidRPr="009C15F6">
        <w:rPr>
          <w:rFonts w:hint="default"/>
          <w:rtl/>
        </w:rPr>
        <w:t>)؛ الرابطة الكونغولية لحفظ البيئة والتنمية المجتمعية (</w:t>
      </w:r>
      <w:r w:rsidRPr="009C15F6">
        <w:rPr>
          <w:rFonts w:hint="default"/>
        </w:rPr>
        <w:t>Association Congolaise pour la Préservation de l’Environnement et le Développement Communautaire</w:t>
      </w:r>
      <w:r w:rsidRPr="009C15F6">
        <w:rPr>
          <w:rFonts w:hint="default"/>
          <w:rtl/>
        </w:rPr>
        <w:t>)؛ جمعية التثقيف البيئي من أجل الأجيال المقبلة؛ جامعة أتينيو دي مانيلا؛ جامعة ولاية مكسيكو المستقلة؛ جامعة باناراس الهندية؛ جامعة بانغالور؛ صحفيو إجراءات التنوع البيولوجي في غامبيا (</w:t>
      </w:r>
      <w:r w:rsidRPr="009C15F6">
        <w:rPr>
          <w:rFonts w:hint="default"/>
        </w:rPr>
        <w:t>Biodiversity Action Journalists</w:t>
      </w:r>
      <w:r w:rsidRPr="009C15F6">
        <w:rPr>
          <w:rFonts w:hint="default"/>
          <w:rtl/>
        </w:rPr>
        <w:t>)؛ شبكة الجوانب المشتركة بين علوم التنوع البيولوجي وسياساته للعلماء في المراحل المهنية المبكرة (</w:t>
      </w:r>
      <w:r w:rsidRPr="009C15F6">
        <w:rPr>
          <w:rFonts w:hint="default"/>
        </w:rPr>
        <w:t>Biodiversity Science-Policy-Interfaces Network for Early Career Scientists</w:t>
      </w:r>
      <w:r w:rsidRPr="009C15F6">
        <w:rPr>
          <w:rFonts w:hint="default"/>
          <w:rtl/>
        </w:rPr>
        <w:t>)؛ مركز استراتيجيات التنوع البيولوجي؛ جامعة برن؛ مركز التنمية المجتمعية المتكاملة؛ مركز الإصلاح الإيكولوجي؛ الشركاء شيمتيك (</w:t>
      </w:r>
      <w:r w:rsidRPr="009C15F6">
        <w:rPr>
          <w:rFonts w:hint="default"/>
        </w:rPr>
        <w:t>Chemtek Associates</w:t>
      </w:r>
      <w:r w:rsidRPr="009C15F6">
        <w:rPr>
          <w:rFonts w:hint="default"/>
          <w:rtl/>
        </w:rPr>
        <w:t>)؛ كلية ميكرونيزيا-ولايات ميكرونيزيا الموحدة؛ المؤسسة الاجتماعية والبيئية-الشباب من أجل جونديناماركا (</w:t>
      </w:r>
      <w:r w:rsidRPr="009C15F6">
        <w:rPr>
          <w:rFonts w:hint="default"/>
        </w:rPr>
        <w:t>Corporación Social &amp; Ambiental Jóvenes por Cundinamarca</w:t>
      </w:r>
      <w:r w:rsidRPr="009C15F6">
        <w:rPr>
          <w:rFonts w:hint="default"/>
          <w:rtl/>
        </w:rPr>
        <w:t>)؛ الوكالة الكرواتية لشؤون البيئة والطبيعة؛ هيئة الحد من الكوارث نيبال؛ الجامعة الشرقية، سري لانكا؛ معهد منظمة التعاون الاقتصادي للعلوم والتكنولوجيا البيئية؛ معهد الحدود الجنوبية (</w:t>
      </w:r>
      <w:r w:rsidRPr="009C15F6">
        <w:rPr>
          <w:rFonts w:hint="default"/>
        </w:rPr>
        <w:t>El Colegio de la Frontera Sur</w:t>
      </w:r>
      <w:r w:rsidRPr="009C15F6">
        <w:rPr>
          <w:rFonts w:hint="default"/>
          <w:rtl/>
        </w:rPr>
        <w:t>)؛ منظمة إنغاجاموندو (</w:t>
      </w:r>
      <w:r w:rsidRPr="009C15F6">
        <w:rPr>
          <w:rFonts w:hint="default"/>
        </w:rPr>
        <w:t>Engajamundo</w:t>
      </w:r>
      <w:r w:rsidRPr="009C15F6">
        <w:rPr>
          <w:rFonts w:hint="default"/>
          <w:rtl/>
        </w:rPr>
        <w:t>)؛ مؤسسة الصحارى في العالم (</w:t>
      </w:r>
      <w:r w:rsidRPr="009C15F6">
        <w:rPr>
          <w:rFonts w:hint="default"/>
        </w:rPr>
        <w:t>Fondation Deserts du Monde</w:t>
      </w:r>
      <w:r w:rsidRPr="009C15F6">
        <w:rPr>
          <w:rFonts w:hint="default"/>
          <w:rtl/>
        </w:rPr>
        <w:t>)؛ مركز الأبحاث لسياسات البيئة (</w:t>
      </w:r>
      <w:r w:rsidRPr="009C15F6">
        <w:rPr>
          <w:rFonts w:hint="default"/>
        </w:rPr>
        <w:t>Forschungszentrum für Umweltpolitik</w:t>
      </w:r>
      <w:r w:rsidRPr="009C15F6">
        <w:rPr>
          <w:rFonts w:hint="default"/>
          <w:rtl/>
        </w:rPr>
        <w:t>)؛ مؤسسة بيوسفيرا (</w:t>
      </w:r>
      <w:r w:rsidRPr="009C15F6">
        <w:rPr>
          <w:rFonts w:hint="default"/>
        </w:rPr>
        <w:t>Fundacion Biosfera</w:t>
      </w:r>
      <w:r w:rsidRPr="009C15F6">
        <w:rPr>
          <w:rFonts w:hint="default"/>
          <w:rtl/>
        </w:rPr>
        <w:t>)؛ مؤسسة كومونيداد (</w:t>
      </w:r>
      <w:r w:rsidRPr="009C15F6">
        <w:rPr>
          <w:rFonts w:hint="default"/>
        </w:rPr>
        <w:t>Fundación CoMunidad</w:t>
      </w:r>
      <w:r w:rsidRPr="009C15F6">
        <w:rPr>
          <w:rFonts w:hint="default"/>
          <w:rtl/>
        </w:rPr>
        <w:t>) مؤسسة التصور الأمازوني وهيئة التنسيق لمنظمات الشعوب الأصلية في حوض الأمازون (</w:t>
      </w:r>
      <w:r w:rsidRPr="009C15F6">
        <w:rPr>
          <w:rFonts w:hint="default"/>
        </w:rPr>
        <w:t>Fundación Vision Amazonica y COICA</w:t>
      </w:r>
      <w:r w:rsidRPr="009C15F6">
        <w:rPr>
          <w:rFonts w:hint="default"/>
          <w:rtl/>
        </w:rPr>
        <w:t>)؛ المركز الألماني لبحوث التنوع البيولوجي التكاملية؛ الشراكة العالمية من أجل التنمية المستدامة؛ مرصد المياه العالمية المكسيك؛ جامعة غريفيث؛ جامعة هاسيلت؛ جامعة مدينة هيروشيما؛ معهد التنمية المستدامة والبحوث؛ معهد بحوث العلوم الجغرافية والموارد الطبيعية؛ معهد العلاقات الدولية في براغ؛ معهد الحقوق الاجتماعية والبيئية (</w:t>
      </w:r>
      <w:r w:rsidRPr="009C15F6">
        <w:rPr>
          <w:rFonts w:hint="default"/>
        </w:rPr>
        <w:t>Instituto Socioambiental</w:t>
      </w:r>
      <w:r w:rsidRPr="009C15F6">
        <w:rPr>
          <w:rFonts w:hint="default"/>
          <w:rtl/>
        </w:rPr>
        <w:t>)؛ الرابطة الدولية لتقييم الأثر؛ غرفة التجارة الدولية؛ الاتحاد الدولي لحركات الزراعة العضوية؛ جامعة أبومي كالافي؛ المنظمة غير الحكومية للحوار المتعلق بالطاقة والتعدين والتنوع البيولوجي في أمريكا اللاتينية؛ جامعة ليلونغوي للزراعة والموارد الطبيعية؛ منظمة التمكين من أجل المعيشة الخضراء (</w:t>
      </w:r>
      <w:r w:rsidRPr="009C15F6">
        <w:rPr>
          <w:rFonts w:hint="default"/>
        </w:rPr>
        <w:t>Living Green Empowerment Organization</w:t>
      </w:r>
      <w:r w:rsidRPr="009C15F6">
        <w:rPr>
          <w:rFonts w:hint="default"/>
          <w:rtl/>
        </w:rPr>
        <w:t>)؛ لوونونفاراكيسكوس (لوك) (معهد الموارد الطبيعية بفنلندا)؛ مؤسسة أبحاث إم. إس. سواميناثان؛ الصندوق الاستئماني للمناطق المحمية من النظم الإيكولوجية البحرية؛ منظمة مارويل للأحياء البرية</w:t>
      </w:r>
      <w:r>
        <w:rPr>
          <w:rFonts w:hint="default"/>
          <w:rtl/>
        </w:rPr>
        <w:t> </w:t>
      </w:r>
      <w:r w:rsidRPr="009C15F6">
        <w:rPr>
          <w:rFonts w:hint="default"/>
          <w:rtl/>
        </w:rPr>
        <w:t>(</w:t>
      </w:r>
      <w:r w:rsidRPr="009C15F6">
        <w:rPr>
          <w:rFonts w:hint="default"/>
        </w:rPr>
        <w:t>Marwell Wildlife</w:t>
      </w:r>
      <w:r w:rsidRPr="009C15F6">
        <w:rPr>
          <w:rFonts w:hint="default"/>
          <w:rtl/>
        </w:rPr>
        <w:t>)؛ معهد مايا نوت/رامون ناتيفا؛ معهد مركاتور للأبحاث المتعلقة بالمشاعات العالمية وتغير المناخ؛ منظمة الطبيعة ناميبيا؛ الأكاديمية الوطنية للعلوم (أرمينيا)؛ المركز الوطني للتنمية الساحلية المستدامة؛ اتحاد حفظ الطبيعة والتنوع البيولوجي؛ منظمة باغنا غير الحكومية (</w:t>
      </w:r>
      <w:r w:rsidRPr="009C15F6">
        <w:rPr>
          <w:rFonts w:hint="default"/>
        </w:rPr>
        <w:t>NGO Bagna</w:t>
      </w:r>
      <w:r w:rsidRPr="009C15F6">
        <w:rPr>
          <w:rFonts w:hint="default"/>
          <w:rtl/>
        </w:rPr>
        <w:t>)؛ جامعة الشمال الخاصة (</w:t>
      </w:r>
      <w:r w:rsidRPr="009C15F6">
        <w:rPr>
          <w:rFonts w:hint="default"/>
        </w:rPr>
        <w:t>North Private University</w:t>
      </w:r>
      <w:r w:rsidRPr="009C15F6">
        <w:rPr>
          <w:rFonts w:hint="default"/>
          <w:rtl/>
        </w:rPr>
        <w:t>)؛ مدرسة نوفا لإدارة المعلومات (</w:t>
      </w:r>
      <w:r w:rsidRPr="009C15F6">
        <w:rPr>
          <w:rFonts w:hint="default"/>
        </w:rPr>
        <w:t>NOVA IMS</w:t>
      </w:r>
      <w:r w:rsidRPr="009C15F6">
        <w:rPr>
          <w:rFonts w:hint="default"/>
          <w:rtl/>
        </w:rPr>
        <w:t>)؛ منظمة التعاون والتنمية في الميدان الاقتصادي؛ شراكة الملقِّحات (</w:t>
      </w:r>
      <w:r w:rsidRPr="009C15F6">
        <w:rPr>
          <w:rFonts w:hint="default"/>
        </w:rPr>
        <w:t>Pollinator Partnership</w:t>
      </w:r>
      <w:r w:rsidRPr="009C15F6">
        <w:rPr>
          <w:rFonts w:hint="default"/>
          <w:rtl/>
        </w:rPr>
        <w:t>)؛ جامعة خافِريانا الباباوية (</w:t>
      </w:r>
      <w:r w:rsidRPr="009C15F6">
        <w:rPr>
          <w:rFonts w:hint="default"/>
        </w:rPr>
        <w:t>Pontificia Universidad Javeriana</w:t>
      </w:r>
      <w:r w:rsidRPr="009C15F6">
        <w:rPr>
          <w:rFonts w:hint="default"/>
          <w:rtl/>
        </w:rPr>
        <w:t>)؛ مركز الخبرة الإقليمي ق</w:t>
      </w:r>
      <w:r w:rsidR="001B6D6F">
        <w:rPr>
          <w:rtl/>
        </w:rPr>
        <w:t>ي</w:t>
      </w:r>
      <w:r w:rsidRPr="009C15F6">
        <w:rPr>
          <w:rFonts w:hint="default"/>
          <w:rtl/>
        </w:rPr>
        <w:t>رغيزستان؛ الشبكة المجتمعية من أجل الفقراء/منظمة القلب المقدس للعلمانيين الملتزمين من أجل تنمية كيمبوندو (</w:t>
      </w:r>
      <w:r w:rsidRPr="009C15F6">
        <w:rPr>
          <w:rFonts w:hint="default"/>
        </w:rPr>
        <w:t>RCP-Network/ OLESDK-NGO</w:t>
      </w:r>
      <w:r w:rsidRPr="009C15F6">
        <w:rPr>
          <w:rFonts w:hint="default"/>
          <w:rtl/>
        </w:rPr>
        <w:t xml:space="preserve">)؛ الجمعية الملكية لحماية الطيور؛ مؤسسة </w:t>
      </w:r>
      <w:r w:rsidRPr="009C15F6">
        <w:rPr>
          <w:rFonts w:hint="default"/>
        </w:rPr>
        <w:t>SS Enterprize BD</w:t>
      </w:r>
      <w:r w:rsidRPr="009C15F6">
        <w:rPr>
          <w:rFonts w:hint="default"/>
          <w:rtl/>
        </w:rPr>
        <w:t>؛ جامعة إس</w:t>
      </w:r>
      <w:r w:rsidR="001B6D6F">
        <w:rPr>
          <w:rtl/>
        </w:rPr>
        <w:t>.</w:t>
      </w:r>
      <w:r w:rsidRPr="009C15F6">
        <w:rPr>
          <w:rFonts w:hint="default"/>
          <w:rtl/>
        </w:rPr>
        <w:t xml:space="preserve"> إن</w:t>
      </w:r>
      <w:r w:rsidR="001B6D6F">
        <w:rPr>
          <w:rtl/>
        </w:rPr>
        <w:t>.</w:t>
      </w:r>
      <w:r w:rsidRPr="009C15F6">
        <w:rPr>
          <w:rFonts w:hint="default"/>
          <w:rtl/>
        </w:rPr>
        <w:t xml:space="preserve"> دي</w:t>
      </w:r>
      <w:r w:rsidR="001B6D6F">
        <w:rPr>
          <w:rtl/>
        </w:rPr>
        <w:t>.</w:t>
      </w:r>
      <w:r w:rsidRPr="009C15F6">
        <w:rPr>
          <w:rFonts w:hint="default"/>
          <w:rtl/>
        </w:rPr>
        <w:t xml:space="preserve"> تي</w:t>
      </w:r>
      <w:r w:rsidR="001B6D6F">
        <w:rPr>
          <w:rtl/>
        </w:rPr>
        <w:t>.</w:t>
      </w:r>
      <w:r w:rsidRPr="009C15F6">
        <w:rPr>
          <w:rFonts w:hint="default"/>
          <w:rtl/>
        </w:rPr>
        <w:t xml:space="preserve"> للنساء (</w:t>
      </w:r>
      <w:r w:rsidRPr="009C15F6">
        <w:rPr>
          <w:rFonts w:hint="default"/>
        </w:rPr>
        <w:t>S.N.D.T. Women's University</w:t>
      </w:r>
      <w:r w:rsidRPr="009C15F6">
        <w:rPr>
          <w:rFonts w:hint="default"/>
          <w:rtl/>
        </w:rPr>
        <w:t>)؛ مؤسسة سابيما (</w:t>
      </w:r>
      <w:r w:rsidRPr="009C15F6">
        <w:rPr>
          <w:rFonts w:hint="default"/>
        </w:rPr>
        <w:t>Sabima</w:t>
      </w:r>
      <w:r w:rsidRPr="009C15F6">
        <w:rPr>
          <w:rFonts w:hint="default"/>
          <w:rtl/>
        </w:rPr>
        <w:t>)؛ منظمة ساج</w:t>
      </w:r>
      <w:r>
        <w:rPr>
          <w:rFonts w:hint="default"/>
          <w:rtl/>
        </w:rPr>
        <w:t>ه</w:t>
      </w:r>
      <w:r w:rsidRPr="009C15F6">
        <w:rPr>
          <w:rFonts w:hint="default"/>
          <w:rtl/>
        </w:rPr>
        <w:t>ا (</w:t>
      </w:r>
      <w:r w:rsidRPr="009C15F6">
        <w:rPr>
          <w:rFonts w:hint="default"/>
        </w:rPr>
        <w:t>Sajha Foundation</w:t>
      </w:r>
      <w:r w:rsidRPr="009C15F6">
        <w:rPr>
          <w:rFonts w:hint="default"/>
          <w:rtl/>
        </w:rPr>
        <w:t xml:space="preserve">)؛ سانكالب جان سيفا ساميتي؛ مجمع شيدا للعلوم والتكنولوجيا؛ جامعة سيشوان؛ جامعة سينوب؛ جمعية الرعاية الاجتماعية والبيئة والتعليم؛ جمعية صحة موارد المحيطات والبيئة، الهند؛ جمعية مصائد الأسماك وعلوم الحياة؛ جامعة كامبيناس الحكومية؛ </w:t>
      </w:r>
      <w:r w:rsidRPr="00253A81">
        <w:rPr>
          <w:rFonts w:hint="default"/>
          <w:rtl/>
        </w:rPr>
        <w:t>جامعة ولاية نيويورك</w:t>
      </w:r>
      <w:r>
        <w:rPr>
          <w:rFonts w:hint="default"/>
          <w:rtl/>
        </w:rPr>
        <w:t>، بلاتسبرغ</w:t>
      </w:r>
      <w:r w:rsidRPr="009C15F6">
        <w:rPr>
          <w:rFonts w:hint="default"/>
          <w:rtl/>
        </w:rPr>
        <w:t>؛ جامعة قناة السويس؛ مؤسسة سينغينتا (</w:t>
      </w:r>
      <w:r w:rsidRPr="009C15F6">
        <w:rPr>
          <w:rFonts w:hint="default"/>
        </w:rPr>
        <w:t>Syngenta</w:t>
      </w:r>
      <w:r w:rsidRPr="009C15F6">
        <w:rPr>
          <w:rFonts w:hint="default"/>
          <w:rtl/>
        </w:rPr>
        <w:t>)؛ أرض الشباب هايتي (</w:t>
      </w:r>
      <w:r w:rsidRPr="009C15F6">
        <w:rPr>
          <w:rFonts w:hint="default"/>
        </w:rPr>
        <w:t>Terre des Jeunes Haiti</w:t>
      </w:r>
      <w:r w:rsidRPr="009C15F6">
        <w:rPr>
          <w:rFonts w:hint="default"/>
          <w:rtl/>
        </w:rPr>
        <w:t>)؛ الجامعة التقنية كولونيا- جامعة العلوم التطبيقية مؤسسة التحويل الدولية (</w:t>
      </w:r>
      <w:r w:rsidRPr="009C15F6">
        <w:rPr>
          <w:rFonts w:hint="default"/>
        </w:rPr>
        <w:t>Transform International</w:t>
      </w:r>
      <w:r w:rsidRPr="009C15F6">
        <w:rPr>
          <w:rFonts w:hint="default"/>
          <w:rtl/>
        </w:rPr>
        <w:t>)؛ رابطة البيولوجيا المدارية؛ مجلس وسائط الإعلام الموحد؛ جامعة المكسيك الوطنية المستقلة (</w:t>
      </w:r>
      <w:r w:rsidRPr="009C15F6">
        <w:rPr>
          <w:rFonts w:hint="default"/>
        </w:rPr>
        <w:t>Universidad Nacional Autónoma de México</w:t>
      </w:r>
      <w:r w:rsidRPr="009C15F6">
        <w:rPr>
          <w:rFonts w:hint="default"/>
          <w:rtl/>
        </w:rPr>
        <w:t>)؛ جامعة ساو جواو ديل ري الاتحادية (</w:t>
      </w:r>
      <w:r w:rsidRPr="009C15F6">
        <w:rPr>
          <w:rFonts w:hint="default"/>
        </w:rPr>
        <w:t>Universidade Federal de Sao Joao del Rei</w:t>
      </w:r>
      <w:r w:rsidRPr="009C15F6">
        <w:rPr>
          <w:rFonts w:hint="default"/>
          <w:rtl/>
        </w:rPr>
        <w:t xml:space="preserve">)؛ جامعة تورينو ( </w:t>
      </w:r>
      <w:r w:rsidRPr="009C15F6">
        <w:rPr>
          <w:rFonts w:hint="default"/>
        </w:rPr>
        <w:t>Università degli Studi di Torino</w:t>
      </w:r>
      <w:r w:rsidRPr="009C15F6">
        <w:rPr>
          <w:rFonts w:hint="default"/>
          <w:rtl/>
        </w:rPr>
        <w:t>)؛ جامعة دراسات التنمية، تامالي؛ جامعة الزراعة، بيشاور؛ جامعة أوكلاند؛ جامعة البلمند؛ جامعة بايرويت؛ جامعة بوتسوانا؛ جامعة كامبرد</w:t>
      </w:r>
      <w:r>
        <w:rPr>
          <w:rFonts w:hint="default"/>
          <w:rtl/>
        </w:rPr>
        <w:t>ي</w:t>
      </w:r>
      <w:r w:rsidRPr="009C15F6">
        <w:rPr>
          <w:rFonts w:hint="default"/>
          <w:rtl/>
        </w:rPr>
        <w:t>ج؛ جامعة كيب كوست؛ جامعة دشانغ؛ جامعة فرايبورغ؛ جامعة إيبادان؛ جامعة كوا زولو ناتال؛ جامعة بوتسدام؛ جامعة سلمنكا؛ جامعة صوفيا؛ جامعة طهران؛ جامعة إيجة؛ جامعة غامبيا؛ جامعة طوكيو؛ شبكة التنوع البيولوجي والتصميم الحضري؛ المنظمة الدولية للأراضي الرطبة؛ معهد الحياة البرية بالهند؛ الأمة الأولى وولف ليك (</w:t>
      </w:r>
      <w:r w:rsidRPr="009C15F6">
        <w:rPr>
          <w:rFonts w:hint="default"/>
        </w:rPr>
        <w:t>Wolf Lake First Nation</w:t>
      </w:r>
      <w:r w:rsidRPr="009C15F6">
        <w:rPr>
          <w:rFonts w:hint="default"/>
          <w:rtl/>
        </w:rPr>
        <w:t>)؛ الصندوق الاستئماني لأراضي الأحراج (</w:t>
      </w:r>
      <w:r w:rsidRPr="009C15F6">
        <w:rPr>
          <w:rFonts w:hint="default"/>
        </w:rPr>
        <w:t>Woodland Trust</w:t>
      </w:r>
      <w:r w:rsidRPr="009C15F6">
        <w:rPr>
          <w:rFonts w:hint="default"/>
          <w:rtl/>
        </w:rPr>
        <w:t>)؛ أكاديمية منطقة يونان للعلوم الاجتماعية.</w:t>
      </w:r>
    </w:p>
    <w:p w14:paraId="325C5ED3" w14:textId="7F7A6278" w:rsidR="00CD0DCE" w:rsidRDefault="00CD0DCE" w:rsidP="00E11065">
      <w:pPr>
        <w:tabs>
          <w:tab w:val="clear" w:pos="1247"/>
          <w:tab w:val="clear" w:pos="1814"/>
          <w:tab w:val="clear" w:pos="2381"/>
          <w:tab w:val="clear" w:pos="2948"/>
          <w:tab w:val="clear" w:pos="3515"/>
          <w:tab w:val="left" w:pos="1841"/>
        </w:tabs>
        <w:bidi/>
        <w:spacing w:after="120" w:line="400" w:lineRule="exact"/>
        <w:ind w:left="1128"/>
        <w:jc w:val="both"/>
        <w:rPr>
          <w:rFonts w:hint="default"/>
          <w:rtl/>
        </w:rPr>
      </w:pPr>
      <w:r w:rsidRPr="009C15F6">
        <w:rPr>
          <w:rFonts w:hint="default"/>
          <w:rtl/>
        </w:rPr>
        <w:t>2</w:t>
      </w:r>
      <w:r>
        <w:rPr>
          <w:rFonts w:hint="default"/>
          <w:rtl/>
        </w:rPr>
        <w:t>8</w:t>
      </w:r>
      <w:r w:rsidRPr="009C15F6">
        <w:rPr>
          <w:rFonts w:hint="default"/>
          <w:rtl/>
        </w:rPr>
        <w:t>-</w:t>
      </w:r>
      <w:r w:rsidRPr="009C15F6">
        <w:rPr>
          <w:rFonts w:hint="default"/>
          <w:rtl/>
        </w:rPr>
        <w:tab/>
        <w:t>بعد ذلك وجه الرئيس الانتباه إلى السياسات والإجراءات المقترحة لقبول المراقبين (</w:t>
      </w:r>
      <w:r w:rsidRPr="009C15F6">
        <w:rPr>
          <w:rFonts w:hint="default"/>
        </w:rPr>
        <w:t>IPBES/5/14</w:t>
      </w:r>
      <w:r w:rsidRPr="009C15F6">
        <w:rPr>
          <w:rFonts w:hint="default"/>
          <w:rtl/>
        </w:rPr>
        <w:t xml:space="preserve">)، والتي كانت موضع خلاف في الدورات الأولى والثانية والثالثة والرابعة للاجتماع العام، ولا سيما فيما يتعلق </w:t>
      </w:r>
      <w:r>
        <w:rPr>
          <w:rFonts w:hint="default"/>
          <w:rtl/>
        </w:rPr>
        <w:t>بالفقرتين 14 و16</w:t>
      </w:r>
      <w:r w:rsidRPr="009C15F6">
        <w:rPr>
          <w:rFonts w:hint="default"/>
          <w:rtl/>
        </w:rPr>
        <w:t>، وهما فقرتان ظلتا نتيجة لذلك ضمن قوسين م</w:t>
      </w:r>
      <w:r>
        <w:rPr>
          <w:rFonts w:hint="default"/>
          <w:rtl/>
        </w:rPr>
        <w:t>ربعين</w:t>
      </w:r>
      <w:r w:rsidRPr="009C15F6">
        <w:rPr>
          <w:rFonts w:hint="default"/>
          <w:rtl/>
        </w:rPr>
        <w:t xml:space="preserve">. </w:t>
      </w:r>
      <w:r>
        <w:rPr>
          <w:rFonts w:hint="default"/>
          <w:rtl/>
        </w:rPr>
        <w:t>و</w:t>
      </w:r>
      <w:r w:rsidRPr="009C15F6">
        <w:rPr>
          <w:rFonts w:hint="default"/>
          <w:rtl/>
        </w:rPr>
        <w:t xml:space="preserve">سأل إذا كان أي عضو قد غير موقفه بشأن المسألة </w:t>
      </w:r>
      <w:r>
        <w:rPr>
          <w:rFonts w:hint="default"/>
          <w:rtl/>
        </w:rPr>
        <w:t xml:space="preserve">التي تتناولها الفقرتان </w:t>
      </w:r>
      <w:r w:rsidRPr="009C15F6">
        <w:rPr>
          <w:rFonts w:hint="default"/>
          <w:rtl/>
        </w:rPr>
        <w:t xml:space="preserve">منذ الدورة الرابعة للاجتماع العام. ولم ترد طلبات لتناول الكلمة، ولذلك قرر الاجتماع العام للمنبر أن يُطَبق في دورته السادسة الإجراء المؤقت لقبول مراقبين في دورات الاجتماع العام للمنبر، على النحو المبيَّن في الفقرة 22 من تقرير الدورة الأولى للمنبر </w:t>
      </w:r>
      <w:r>
        <w:rPr>
          <w:rFonts w:hint="default"/>
          <w:rtl/>
        </w:rPr>
        <w:t>(</w:t>
      </w:r>
      <w:r>
        <w:rPr>
          <w:rFonts w:hint="default"/>
          <w:lang w:val="en-US"/>
        </w:rPr>
        <w:t>IPBES/1/12</w:t>
      </w:r>
      <w:r>
        <w:rPr>
          <w:rFonts w:hint="default"/>
          <w:rtl/>
        </w:rPr>
        <w:t xml:space="preserve">)، </w:t>
      </w:r>
      <w:r w:rsidRPr="009C15F6">
        <w:rPr>
          <w:rFonts w:hint="default"/>
          <w:rtl/>
        </w:rPr>
        <w:t>وهو الإجراء الذي طبق في الدورات الثانية والثالثة والرابعة والخامسة. وقرر أيضاً أن ينظر مرة أخرى في دورته السادسة في مشروع سياسات وإجراءات قبول المراقبين.</w:t>
      </w:r>
    </w:p>
    <w:p w14:paraId="1CAEA3D0" w14:textId="77777777" w:rsidR="00CD0DCE" w:rsidRPr="00612D21" w:rsidRDefault="00CD0DCE" w:rsidP="00CD0DCE">
      <w:pPr>
        <w:tabs>
          <w:tab w:val="clear" w:pos="1247"/>
          <w:tab w:val="clear" w:pos="1814"/>
          <w:tab w:val="clear" w:pos="2381"/>
        </w:tabs>
        <w:bidi/>
        <w:spacing w:before="120" w:after="120" w:line="400" w:lineRule="exact"/>
        <w:ind w:left="1134" w:hanging="709"/>
        <w:jc w:val="both"/>
        <w:rPr>
          <w:rFonts w:hint="default"/>
          <w:b/>
          <w:bCs/>
          <w:sz w:val="32"/>
          <w:szCs w:val="32"/>
          <w:rtl/>
        </w:rPr>
      </w:pPr>
      <w:r w:rsidRPr="00612D21">
        <w:rPr>
          <w:rFonts w:hint="default"/>
          <w:b/>
          <w:bCs/>
          <w:sz w:val="32"/>
          <w:szCs w:val="32"/>
          <w:rtl/>
        </w:rPr>
        <w:t>رابعاً</w:t>
      </w:r>
      <w:r>
        <w:rPr>
          <w:rFonts w:hint="default"/>
          <w:b/>
          <w:bCs/>
          <w:sz w:val="32"/>
          <w:szCs w:val="32"/>
          <w:rtl/>
        </w:rPr>
        <w:t xml:space="preserve"> </w:t>
      </w:r>
      <w:r w:rsidRPr="00612D21">
        <w:rPr>
          <w:rFonts w:hint="default"/>
          <w:b/>
          <w:bCs/>
          <w:sz w:val="32"/>
          <w:szCs w:val="32"/>
          <w:rtl/>
        </w:rPr>
        <w:t>-</w:t>
      </w:r>
      <w:r w:rsidRPr="00612D21">
        <w:rPr>
          <w:rFonts w:hint="default"/>
          <w:b/>
          <w:bCs/>
          <w:sz w:val="32"/>
          <w:szCs w:val="32"/>
          <w:rtl/>
        </w:rPr>
        <w:tab/>
        <w:t>وثائق تفويض الممثلين</w:t>
      </w:r>
    </w:p>
    <w:p w14:paraId="72CF3043" w14:textId="12F230F7" w:rsidR="00CD0DCE" w:rsidRDefault="00CD0DCE" w:rsidP="002062AB">
      <w:pPr>
        <w:tabs>
          <w:tab w:val="clear" w:pos="1247"/>
          <w:tab w:val="clear" w:pos="1814"/>
          <w:tab w:val="clear" w:pos="2381"/>
          <w:tab w:val="clear" w:pos="2948"/>
          <w:tab w:val="clear" w:pos="3515"/>
          <w:tab w:val="left" w:pos="1841"/>
        </w:tabs>
        <w:bidi/>
        <w:spacing w:after="120" w:line="400" w:lineRule="exact"/>
        <w:ind w:left="1128"/>
        <w:jc w:val="both"/>
        <w:rPr>
          <w:rFonts w:hint="default"/>
          <w:rtl/>
        </w:rPr>
      </w:pPr>
      <w:r w:rsidRPr="005F0394">
        <w:rPr>
          <w:rFonts w:hint="default"/>
          <w:rtl/>
        </w:rPr>
        <w:t>29-</w:t>
      </w:r>
      <w:r w:rsidRPr="005F0394">
        <w:rPr>
          <w:rFonts w:hint="default"/>
          <w:rtl/>
        </w:rPr>
        <w:tab/>
      </w:r>
      <w:r w:rsidRPr="00E06463">
        <w:rPr>
          <w:rFonts w:hint="default"/>
          <w:rtl/>
        </w:rPr>
        <w:t>وفقاً للفقرة 13 من النظام الداخلي، درس المكتب، بمساعدة الأمانة، وثائق تفويض ممثلي أعضاء المنبر المشاركين في هذه الدورة البالغ عددهم 95 عضوا</w:t>
      </w:r>
      <w:r w:rsidR="001B6D6F">
        <w:rPr>
          <w:rtl/>
        </w:rPr>
        <w:t>ً</w:t>
      </w:r>
      <w:r w:rsidRPr="00E06463">
        <w:rPr>
          <w:rFonts w:hint="default"/>
          <w:rtl/>
        </w:rPr>
        <w:t>.</w:t>
      </w:r>
      <w:r w:rsidRPr="00E06463" w:rsidDel="00E06463">
        <w:rPr>
          <w:rFonts w:hint="default"/>
          <w:rtl/>
        </w:rPr>
        <w:t xml:space="preserve"> </w:t>
      </w:r>
      <w:r w:rsidRPr="00E06463">
        <w:rPr>
          <w:rFonts w:hint="default"/>
          <w:rtl/>
        </w:rPr>
        <w:t xml:space="preserve">ووجد المكتب أن أعضاء المنبر الــــ 72 التالين قدموا وثائق تفويض ممثليهم الصادرة عن رئيس الدولة أو رئيس الحكومة أو وزير الشؤون الخارجية فيها أو نيابةً عنهم، وذلك وفق ما تقتضيه المادة 12، وأن تلك الوثائق سليمة، وهؤلاء الأعضاء هم: </w:t>
      </w:r>
      <w:r w:rsidR="001B6D6F">
        <w:rPr>
          <w:rtl/>
        </w:rPr>
        <w:t>الا</w:t>
      </w:r>
      <w:r w:rsidRPr="00E06463">
        <w:rPr>
          <w:rFonts w:hint="default"/>
          <w:rtl/>
        </w:rPr>
        <w:t>تحاد الروسي٬ إثيوبيا٬ أذربيجان٬ الأرجنتين٬ إسبانيا٬ أستراليا٬ إستونيا٬ إسرائيل٬ إكوادور٬ ألمانيا٬ الإمارات العربية المتحدة٬ أنتيغوا وبربودا٬ إندونيسيا٬ أوروغواي٬ باكستان٬ البرازيل٬ البرتغال٬ بلجيكا٬ بوتان٬ بوروندي٬ بيلاروس٬ تايلند٬ تشاد٬ تونس٬ الجزائر٬ جمهورية تنزانيا المتحدة٬ جمهورية كوريا٬ جنوب أفريقيا٬ جورجيا٬ الدانمرك٬ زامبيا٬ سانت كيتس ونيفس٬ سانت لوسيا٬ سلوفاكيا٬ السنغال٬ السودان٬ السويد٬ سويسرا٬ الصين٬ غابون٬ غانا٬ غرينادا٬ غواتيمالا٬ غينيا</w:t>
      </w:r>
      <w:r w:rsidR="002273B8">
        <w:rPr>
          <w:rtl/>
        </w:rPr>
        <w:t> </w:t>
      </w:r>
      <w:r w:rsidRPr="00E06463">
        <w:rPr>
          <w:rFonts w:hint="default"/>
          <w:rtl/>
        </w:rPr>
        <w:t>- بيساو٬ فرنسا٬ فنلندا٬ كمبوديا٬ كندا٬ كوبا٬ كوستاريكا٬ كولومبيا٬ الكونغو٬ كينيا٬ لاتفيا٬ ماليزيا٬ مصر٬ المغرب٬ المكسيك٬ ملديف٬ المملكة العربية السعودية٬ المملكة المتحدة لبريطانيا العظمى وأيرلندا الشمالية٬ موناكو٬ النرويج٬ النمسا٬ نيبال٬ نيوزيلندا٬ الهند٬ هندوراس٬ هنغاريا٬ هولندا٬ الولايات المتحدة الأمريكية٬ اليابان</w:t>
      </w:r>
      <w:r>
        <w:rPr>
          <w:rFonts w:hint="default"/>
          <w:rtl/>
        </w:rPr>
        <w:t>.</w:t>
      </w:r>
      <w:r w:rsidRPr="00E06463">
        <w:rPr>
          <w:rFonts w:hint="default"/>
          <w:rtl/>
        </w:rPr>
        <w:cr/>
      </w:r>
      <w:r>
        <w:rPr>
          <w:rFonts w:hint="default"/>
          <w:rtl/>
        </w:rPr>
        <w:t>30-</w:t>
      </w:r>
      <w:r w:rsidR="002273B8">
        <w:rPr>
          <w:rtl/>
        </w:rPr>
        <w:tab/>
      </w:r>
      <w:r w:rsidRPr="00E06463">
        <w:rPr>
          <w:rFonts w:hint="default"/>
          <w:rtl/>
        </w:rPr>
        <w:t>وشارك ممثلو 23 من الجهات الأخرى الأعضاء في المنبر في هذه الدورة دون وثائق تفويض سارية.</w:t>
      </w:r>
      <w:r w:rsidRPr="00E06463" w:rsidDel="00E06463">
        <w:rPr>
          <w:rFonts w:hint="default"/>
          <w:rtl/>
        </w:rPr>
        <w:t xml:space="preserve"> </w:t>
      </w:r>
      <w:r w:rsidRPr="00E06463">
        <w:rPr>
          <w:rFonts w:hint="default"/>
          <w:rtl/>
        </w:rPr>
        <w:t>ولذلك اعتُبروا مراقبين خلال هذه الدورة.</w:t>
      </w:r>
    </w:p>
    <w:p w14:paraId="117B620B" w14:textId="7DAC0747" w:rsidR="00CD0DCE" w:rsidRDefault="00CD0DCE" w:rsidP="002062AB">
      <w:pPr>
        <w:tabs>
          <w:tab w:val="clear" w:pos="1247"/>
          <w:tab w:val="clear" w:pos="1814"/>
          <w:tab w:val="clear" w:pos="2381"/>
          <w:tab w:val="clear" w:pos="2948"/>
          <w:tab w:val="clear" w:pos="3515"/>
          <w:tab w:val="left" w:pos="1841"/>
        </w:tabs>
        <w:bidi/>
        <w:spacing w:after="120" w:line="400" w:lineRule="exact"/>
        <w:ind w:left="1128"/>
        <w:jc w:val="both"/>
        <w:rPr>
          <w:rFonts w:hint="default"/>
          <w:rtl/>
        </w:rPr>
      </w:pPr>
      <w:r>
        <w:rPr>
          <w:rFonts w:hint="default"/>
          <w:rtl/>
        </w:rPr>
        <w:t>31-</w:t>
      </w:r>
      <w:r w:rsidR="002273B8">
        <w:rPr>
          <w:rtl/>
        </w:rPr>
        <w:tab/>
      </w:r>
      <w:r w:rsidRPr="00E06463">
        <w:rPr>
          <w:rFonts w:hint="default"/>
          <w:rtl/>
        </w:rPr>
        <w:t>و</w:t>
      </w:r>
      <w:r w:rsidRPr="00E06463">
        <w:rPr>
          <w:rFonts w:ascii="Traditional Arabic" w:hAnsi="Traditional Arabic" w:hint="default"/>
          <w:rtl/>
        </w:rPr>
        <w:t>وافق</w:t>
      </w:r>
      <w:r w:rsidRPr="00E06463">
        <w:rPr>
          <w:rFonts w:hint="default"/>
          <w:rtl/>
        </w:rPr>
        <w:t xml:space="preserve"> </w:t>
      </w:r>
      <w:r w:rsidRPr="00E06463">
        <w:rPr>
          <w:rFonts w:ascii="Traditional Arabic" w:hAnsi="Traditional Arabic" w:hint="default"/>
          <w:rtl/>
        </w:rPr>
        <w:t>الاجتماع</w:t>
      </w:r>
      <w:r w:rsidRPr="00E06463">
        <w:rPr>
          <w:rFonts w:hint="default"/>
          <w:rtl/>
        </w:rPr>
        <w:t xml:space="preserve"> </w:t>
      </w:r>
      <w:r w:rsidRPr="00E06463">
        <w:rPr>
          <w:rFonts w:ascii="Traditional Arabic" w:hAnsi="Traditional Arabic" w:hint="default"/>
          <w:rtl/>
        </w:rPr>
        <w:t>العام</w:t>
      </w:r>
      <w:r w:rsidRPr="00E06463">
        <w:rPr>
          <w:rFonts w:hint="default"/>
          <w:rtl/>
        </w:rPr>
        <w:t xml:space="preserve"> </w:t>
      </w:r>
      <w:r w:rsidRPr="00E06463">
        <w:rPr>
          <w:rFonts w:ascii="Traditional Arabic" w:hAnsi="Traditional Arabic" w:hint="default"/>
          <w:rtl/>
        </w:rPr>
        <w:t>على</w:t>
      </w:r>
      <w:r w:rsidRPr="00E06463">
        <w:rPr>
          <w:rFonts w:hint="default"/>
          <w:rtl/>
        </w:rPr>
        <w:t xml:space="preserve"> </w:t>
      </w:r>
      <w:r w:rsidRPr="00E06463">
        <w:rPr>
          <w:rFonts w:ascii="Traditional Arabic" w:hAnsi="Traditional Arabic" w:hint="default"/>
          <w:rtl/>
        </w:rPr>
        <w:t>تقرير</w:t>
      </w:r>
      <w:r w:rsidRPr="00E06463">
        <w:rPr>
          <w:rFonts w:hint="default"/>
          <w:rtl/>
        </w:rPr>
        <w:t xml:space="preserve"> </w:t>
      </w:r>
      <w:r w:rsidRPr="00E06463">
        <w:rPr>
          <w:rFonts w:ascii="Traditional Arabic" w:hAnsi="Traditional Arabic" w:hint="default"/>
          <w:rtl/>
        </w:rPr>
        <w:t>المكتب</w:t>
      </w:r>
      <w:r w:rsidRPr="00E06463">
        <w:rPr>
          <w:rFonts w:hint="default"/>
          <w:rtl/>
        </w:rPr>
        <w:t xml:space="preserve"> </w:t>
      </w:r>
      <w:r w:rsidRPr="00E06463">
        <w:rPr>
          <w:rFonts w:ascii="Traditional Arabic" w:hAnsi="Traditional Arabic" w:hint="default"/>
          <w:rtl/>
        </w:rPr>
        <w:t>عن</w:t>
      </w:r>
      <w:r w:rsidRPr="00E06463">
        <w:rPr>
          <w:rFonts w:hint="default"/>
          <w:rtl/>
        </w:rPr>
        <w:t xml:space="preserve"> </w:t>
      </w:r>
      <w:r w:rsidRPr="00E06463">
        <w:rPr>
          <w:rFonts w:ascii="Traditional Arabic" w:hAnsi="Traditional Arabic" w:hint="default"/>
          <w:rtl/>
        </w:rPr>
        <w:t>وثائق</w:t>
      </w:r>
      <w:r w:rsidRPr="00E06463">
        <w:rPr>
          <w:rFonts w:hint="default"/>
          <w:rtl/>
        </w:rPr>
        <w:t xml:space="preserve"> </w:t>
      </w:r>
      <w:r w:rsidRPr="00E06463">
        <w:rPr>
          <w:rFonts w:ascii="Traditional Arabic" w:hAnsi="Traditional Arabic" w:hint="default"/>
          <w:rtl/>
        </w:rPr>
        <w:t>التفويض</w:t>
      </w:r>
      <w:r w:rsidRPr="00E06463">
        <w:rPr>
          <w:rFonts w:hint="default"/>
          <w:rtl/>
        </w:rPr>
        <w:t>.</w:t>
      </w:r>
      <w:r w:rsidRPr="00E06463" w:rsidDel="00E06463">
        <w:rPr>
          <w:rFonts w:hint="default"/>
          <w:rtl/>
        </w:rPr>
        <w:t xml:space="preserve"> </w:t>
      </w:r>
    </w:p>
    <w:p w14:paraId="456D0275" w14:textId="77777777" w:rsidR="00CD0DCE" w:rsidRDefault="00CD0DCE" w:rsidP="00CD0DCE">
      <w:pPr>
        <w:tabs>
          <w:tab w:val="clear" w:pos="1247"/>
          <w:tab w:val="clear" w:pos="1814"/>
          <w:tab w:val="clear" w:pos="2381"/>
        </w:tabs>
        <w:bidi/>
        <w:spacing w:before="120" w:after="120" w:line="400" w:lineRule="exact"/>
        <w:ind w:left="1134" w:hanging="994"/>
        <w:jc w:val="both"/>
        <w:rPr>
          <w:rFonts w:hint="default"/>
          <w:b/>
          <w:bCs/>
          <w:sz w:val="32"/>
          <w:szCs w:val="32"/>
          <w:rtl/>
        </w:rPr>
      </w:pPr>
      <w:r>
        <w:rPr>
          <w:rFonts w:hint="default"/>
          <w:b/>
          <w:bCs/>
          <w:sz w:val="32"/>
          <w:szCs w:val="32"/>
          <w:rtl/>
        </w:rPr>
        <w:t xml:space="preserve">خامساً </w:t>
      </w:r>
      <w:r w:rsidRPr="000D5AB1">
        <w:rPr>
          <w:rFonts w:hint="default"/>
          <w:b/>
          <w:bCs/>
          <w:sz w:val="32"/>
          <w:szCs w:val="32"/>
          <w:rtl/>
        </w:rPr>
        <w:t>-</w:t>
      </w:r>
      <w:r w:rsidRPr="000D5AB1">
        <w:rPr>
          <w:rFonts w:hint="default"/>
          <w:b/>
          <w:bCs/>
          <w:sz w:val="32"/>
          <w:szCs w:val="32"/>
          <w:rtl/>
        </w:rPr>
        <w:tab/>
        <w:t>تقرير الأمين</w:t>
      </w:r>
      <w:r>
        <w:rPr>
          <w:rFonts w:hint="default"/>
          <w:b/>
          <w:bCs/>
          <w:sz w:val="32"/>
          <w:szCs w:val="32"/>
          <w:rtl/>
        </w:rPr>
        <w:t>ة</w:t>
      </w:r>
      <w:r w:rsidRPr="000D5AB1">
        <w:rPr>
          <w:rFonts w:hint="default"/>
          <w:b/>
          <w:bCs/>
          <w:sz w:val="32"/>
          <w:szCs w:val="32"/>
          <w:rtl/>
        </w:rPr>
        <w:t xml:space="preserve"> التنفيذي</w:t>
      </w:r>
      <w:r>
        <w:rPr>
          <w:rFonts w:hint="default"/>
          <w:b/>
          <w:bCs/>
          <w:sz w:val="32"/>
          <w:szCs w:val="32"/>
          <w:rtl/>
        </w:rPr>
        <w:t>ة</w:t>
      </w:r>
      <w:r w:rsidRPr="000D5AB1">
        <w:rPr>
          <w:rFonts w:hint="default"/>
          <w:b/>
          <w:bCs/>
          <w:sz w:val="32"/>
          <w:szCs w:val="32"/>
          <w:rtl/>
        </w:rPr>
        <w:t xml:space="preserve"> بشأن تنفيذ برنامج العمل للفترة 2014-2018</w:t>
      </w:r>
    </w:p>
    <w:p w14:paraId="020420C5" w14:textId="1AE099E4" w:rsidR="00CD0DCE" w:rsidRPr="00A14727" w:rsidRDefault="00CD0DCE" w:rsidP="00E11065">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3</w:t>
      </w:r>
      <w:r w:rsidR="002273B8">
        <w:rPr>
          <w:rFonts w:cs="Traditional Arabic" w:hint="cs"/>
          <w:szCs w:val="30"/>
          <w:rtl/>
          <w:lang w:val="en-GB"/>
        </w:rPr>
        <w:t>2</w:t>
      </w:r>
      <w:r>
        <w:rPr>
          <w:rFonts w:cs="Traditional Arabic"/>
          <w:szCs w:val="30"/>
          <w:rtl/>
          <w:lang w:val="en-GB"/>
        </w:rPr>
        <w:t>-</w:t>
      </w:r>
      <w:r>
        <w:rPr>
          <w:rFonts w:cs="Traditional Arabic"/>
          <w:szCs w:val="30"/>
          <w:rtl/>
          <w:lang w:val="en-GB"/>
        </w:rPr>
        <w:tab/>
      </w:r>
      <w:r w:rsidRPr="00A14727">
        <w:rPr>
          <w:rFonts w:cs="Traditional Arabic"/>
          <w:szCs w:val="30"/>
          <w:rtl/>
          <w:lang w:val="en-GB"/>
        </w:rPr>
        <w:t>عرضت الأمينة التنفيذية البند، وقدمت تقريرا</w:t>
      </w:r>
      <w:r>
        <w:rPr>
          <w:rFonts w:cs="Traditional Arabic"/>
          <w:szCs w:val="30"/>
          <w:rtl/>
          <w:lang w:val="en-GB"/>
        </w:rPr>
        <w:t>ً</w:t>
      </w:r>
      <w:r w:rsidRPr="00A14727">
        <w:rPr>
          <w:rFonts w:cs="Traditional Arabic"/>
          <w:szCs w:val="30"/>
          <w:rtl/>
          <w:lang w:val="en-GB"/>
        </w:rPr>
        <w:t xml:space="preserve"> عن تنفيذ برنامج العمل حتى </w:t>
      </w:r>
      <w:r>
        <w:rPr>
          <w:rFonts w:cs="Traditional Arabic"/>
          <w:szCs w:val="30"/>
          <w:rtl/>
          <w:lang w:val="en-GB"/>
        </w:rPr>
        <w:t xml:space="preserve">ذلك التاريخ، </w:t>
      </w:r>
      <w:r w:rsidRPr="00A14727">
        <w:rPr>
          <w:rFonts w:cs="Traditional Arabic"/>
          <w:szCs w:val="30"/>
          <w:rtl/>
          <w:lang w:val="en-GB"/>
        </w:rPr>
        <w:t xml:space="preserve">أوجزت فيه المعلومات الواردة في المذكرة ذات الصلة التي أعدتها الأمانة </w:t>
      </w:r>
      <w:r w:rsidRPr="00A14727">
        <w:rPr>
          <w:rFonts w:asciiTheme="majorBidi" w:hAnsiTheme="majorBidi" w:cstheme="majorBidi"/>
          <w:rtl/>
          <w:lang w:val="en-GB"/>
        </w:rPr>
        <w:t>(</w:t>
      </w:r>
      <w:r w:rsidRPr="00A14727">
        <w:rPr>
          <w:rFonts w:asciiTheme="majorBidi" w:hAnsiTheme="majorBidi" w:cstheme="majorBidi"/>
          <w:lang w:val="en-GB"/>
        </w:rPr>
        <w:t>IPBES/5/2</w:t>
      </w:r>
      <w:r w:rsidRPr="00A14727">
        <w:rPr>
          <w:rFonts w:asciiTheme="majorBidi" w:hAnsiTheme="majorBidi" w:cstheme="majorBidi"/>
          <w:rtl/>
          <w:lang w:val="en-GB"/>
        </w:rPr>
        <w:t>)</w:t>
      </w:r>
      <w:r>
        <w:rPr>
          <w:rFonts w:cs="Traditional Arabic"/>
          <w:szCs w:val="30"/>
          <w:rtl/>
          <w:lang w:val="en-GB"/>
        </w:rPr>
        <w:t>، وكذلك وثائق المعلومات ذات الصلة على النحو المبين في المذكرة. وتناولت التقدم المحرز في إطار كل من الأهداف الأربعة لبرنامج العمل. وشددت بصورة خاصة على النواتج التي لن ينظر فيها الاجتماع العام في إطار بند منفصل من جدول الأعمال خلال الدورة الحالية، بما في ذلك التقدم المحرز في التقييمات الإقليمية الأربعة للتنوع البيولوجي وخدمات النظم الإيكولوجية، و</w:t>
      </w:r>
      <w:r w:rsidRPr="00E60941">
        <w:rPr>
          <w:rFonts w:cs="Traditional Arabic"/>
          <w:szCs w:val="30"/>
          <w:rtl/>
          <w:lang w:val="en-GB"/>
        </w:rPr>
        <w:t>تقييم تدهور الأراضي واستصلاحها</w:t>
      </w:r>
      <w:r>
        <w:rPr>
          <w:rFonts w:cs="Traditional Arabic"/>
          <w:szCs w:val="30"/>
          <w:rtl/>
          <w:lang w:val="en-GB"/>
        </w:rPr>
        <w:t>، والتقييم العالمي للتنوع البيولوجي وخدمات النظم الإيكولوجية، ووضع الصيغة النهائية لفصول التقريرين الحاصلين على الموافقة عن ا</w:t>
      </w:r>
      <w:r w:rsidRPr="004E2602">
        <w:rPr>
          <w:rFonts w:cs="Traditional Arabic"/>
          <w:szCs w:val="30"/>
          <w:rtl/>
          <w:lang w:val="en-GB"/>
        </w:rPr>
        <w:t>لملقحات والتلقيح وإنتاج الأغذية</w:t>
      </w:r>
      <w:r>
        <w:rPr>
          <w:rFonts w:cs="Traditional Arabic"/>
          <w:szCs w:val="30"/>
          <w:rtl/>
          <w:lang w:val="en-GB"/>
        </w:rPr>
        <w:t>، وعن سيناريوهات ونماذج التنوع البيولوجي وخدمات النظم الإيكولوجية، والمنشورات ذات الصلة، واستخدام الحكومات وأصحاب المصلحة من غير الحكومات للتقييمات الحاصلة على الموافقة. وقدمت أيضا</w:t>
      </w:r>
      <w:r w:rsidR="00461F44">
        <w:rPr>
          <w:rFonts w:cs="Traditional Arabic" w:hint="cs"/>
          <w:szCs w:val="30"/>
          <w:rtl/>
          <w:lang w:val="en-GB"/>
        </w:rPr>
        <w:t>ً</w:t>
      </w:r>
      <w:r>
        <w:rPr>
          <w:rFonts w:cs="Traditional Arabic"/>
          <w:szCs w:val="30"/>
          <w:rtl/>
          <w:lang w:val="en-GB"/>
        </w:rPr>
        <w:t xml:space="preserve"> تقريرا</w:t>
      </w:r>
      <w:r w:rsidR="001B6D6F">
        <w:rPr>
          <w:rFonts w:cs="Traditional Arabic" w:hint="cs"/>
          <w:szCs w:val="30"/>
          <w:rtl/>
          <w:lang w:val="en-GB"/>
        </w:rPr>
        <w:t>ً</w:t>
      </w:r>
      <w:r>
        <w:rPr>
          <w:rFonts w:cs="Traditional Arabic"/>
          <w:szCs w:val="30"/>
          <w:rtl/>
          <w:lang w:val="en-GB"/>
        </w:rPr>
        <w:t xml:space="preserve"> عن العمل الإضافي الجاري تنفيذه في مجال سيناريوهات ونماذج ا</w:t>
      </w:r>
      <w:r w:rsidRPr="00ED4EC6">
        <w:rPr>
          <w:rFonts w:cs="Traditional Arabic"/>
          <w:szCs w:val="30"/>
          <w:rtl/>
          <w:lang w:val="en-GB"/>
        </w:rPr>
        <w:t>لمفاهيم المتنوعة للقيم المتعددة للطبيعة ومنافعها</w:t>
      </w:r>
      <w:r>
        <w:rPr>
          <w:rFonts w:cs="Traditional Arabic"/>
          <w:szCs w:val="30"/>
          <w:rtl/>
          <w:lang w:val="en-GB"/>
        </w:rPr>
        <w:t>، وطلبت تمديد فترات ولاية أفرقة الخبراء المعنية إلى حين انعقاد الدورة السابعة للاجتماع العام. وقدمت أيضا</w:t>
      </w:r>
      <w:r w:rsidR="002273B8">
        <w:rPr>
          <w:rFonts w:cs="Traditional Arabic" w:hint="cs"/>
          <w:szCs w:val="30"/>
          <w:rtl/>
          <w:lang w:val="en-GB"/>
        </w:rPr>
        <w:t>ً</w:t>
      </w:r>
      <w:r>
        <w:rPr>
          <w:rFonts w:cs="Traditional Arabic"/>
          <w:szCs w:val="30"/>
          <w:rtl/>
          <w:lang w:val="en-GB"/>
        </w:rPr>
        <w:t xml:space="preserve"> عرضا</w:t>
      </w:r>
      <w:r w:rsidR="002273B8">
        <w:rPr>
          <w:rFonts w:cs="Traditional Arabic" w:hint="cs"/>
          <w:szCs w:val="30"/>
          <w:rtl/>
          <w:lang w:val="en-GB"/>
        </w:rPr>
        <w:t>ً</w:t>
      </w:r>
      <w:r>
        <w:rPr>
          <w:rFonts w:cs="Traditional Arabic"/>
          <w:szCs w:val="30"/>
          <w:rtl/>
          <w:lang w:val="en-GB"/>
        </w:rPr>
        <w:t xml:space="preserve"> موجزا</w:t>
      </w:r>
      <w:r w:rsidR="002273B8">
        <w:rPr>
          <w:rFonts w:cs="Traditional Arabic" w:hint="cs"/>
          <w:szCs w:val="30"/>
          <w:rtl/>
          <w:lang w:val="en-GB"/>
        </w:rPr>
        <w:t>ً</w:t>
      </w:r>
      <w:r>
        <w:rPr>
          <w:rFonts w:cs="Traditional Arabic"/>
          <w:szCs w:val="30"/>
          <w:rtl/>
          <w:lang w:val="en-GB"/>
        </w:rPr>
        <w:t xml:space="preserve"> عن التصنيف الجديد لـ</w:t>
      </w:r>
      <w:r w:rsidR="002273B8">
        <w:rPr>
          <w:rFonts w:cs="Traditional Arabic" w:hint="cs"/>
          <w:szCs w:val="30"/>
          <w:rtl/>
          <w:lang w:val="en-GB"/>
        </w:rPr>
        <w:t>ــ </w:t>
      </w:r>
      <w:r>
        <w:rPr>
          <w:rFonts w:cs="Traditional Arabic"/>
          <w:szCs w:val="30"/>
          <w:rtl/>
          <w:lang w:val="en-GB"/>
        </w:rPr>
        <w:t>’’</w:t>
      </w:r>
      <w:r w:rsidRPr="004E2602">
        <w:rPr>
          <w:rFonts w:cs="Traditional Arabic"/>
          <w:szCs w:val="30"/>
          <w:rtl/>
          <w:lang w:val="en-GB"/>
        </w:rPr>
        <w:t>المساهمات التي تقدمها الطبيعة للناس</w:t>
      </w:r>
      <w:r>
        <w:rPr>
          <w:rFonts w:cs="Traditional Arabic"/>
          <w:szCs w:val="30"/>
          <w:rtl/>
          <w:lang w:val="en-GB"/>
        </w:rPr>
        <w:t>‘‘، الذي كان فريق الخبراء المتعدد التخصصات قد وافق عليه.</w:t>
      </w:r>
    </w:p>
    <w:p w14:paraId="7369C602" w14:textId="41ECD4B2" w:rsidR="00CD0DCE" w:rsidRDefault="00CD0DCE" w:rsidP="001B6D6F">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33-</w:t>
      </w:r>
      <w:r w:rsidR="002273B8">
        <w:rPr>
          <w:rFonts w:cs="Traditional Arabic" w:hint="cs"/>
          <w:szCs w:val="30"/>
          <w:rtl/>
          <w:lang w:val="en-GB"/>
        </w:rPr>
        <w:tab/>
      </w:r>
      <w:r>
        <w:rPr>
          <w:rFonts w:cs="Traditional Arabic"/>
          <w:szCs w:val="30"/>
          <w:rtl/>
          <w:lang w:val="en-GB"/>
        </w:rPr>
        <w:t>وفيما يتعلق بالدروس الم</w:t>
      </w:r>
      <w:r w:rsidR="001B6D6F">
        <w:rPr>
          <w:rFonts w:cs="Traditional Arabic" w:hint="cs"/>
          <w:szCs w:val="30"/>
          <w:rtl/>
          <w:lang w:val="en-GB"/>
        </w:rPr>
        <w:t>س</w:t>
      </w:r>
      <w:r>
        <w:rPr>
          <w:rFonts w:cs="Traditional Arabic"/>
          <w:szCs w:val="30"/>
          <w:rtl/>
          <w:lang w:val="en-GB"/>
        </w:rPr>
        <w:t>تخلصة، أوضحت الدور الأساسي الذي أدته عملية سد الثغرات التي اعتمدها الاجتماع العام في دو</w:t>
      </w:r>
      <w:r w:rsidR="001B6D6F">
        <w:rPr>
          <w:rFonts w:cs="Traditional Arabic" w:hint="cs"/>
          <w:szCs w:val="30"/>
          <w:rtl/>
          <w:lang w:val="en-GB"/>
        </w:rPr>
        <w:t>ر</w:t>
      </w:r>
      <w:r>
        <w:rPr>
          <w:rFonts w:cs="Traditional Arabic"/>
          <w:szCs w:val="30"/>
          <w:rtl/>
          <w:lang w:val="en-GB"/>
        </w:rPr>
        <w:t xml:space="preserve">ته الرابعة في تحسين التوازن العام بين مختلف مجالات العلوم الطبيعية والاجتماعية في اختيار الخبراء الموكلين بالتقييم العالمي. </w:t>
      </w:r>
      <w:r w:rsidRPr="00A14727">
        <w:rPr>
          <w:rFonts w:cs="Traditional Arabic"/>
          <w:szCs w:val="30"/>
          <w:rtl/>
          <w:lang w:val="en-GB"/>
        </w:rPr>
        <w:t>ثم نقلت رسالة من المكتب مفادها ضرورة تعزيز مشاركة الحكومات، لا</w:t>
      </w:r>
      <w:r>
        <w:rPr>
          <w:rFonts w:cs="Traditional Arabic"/>
          <w:szCs w:val="30"/>
          <w:rtl/>
          <w:lang w:val="en-GB"/>
        </w:rPr>
        <w:t> </w:t>
      </w:r>
      <w:r w:rsidRPr="00A14727">
        <w:rPr>
          <w:rFonts w:cs="Traditional Arabic"/>
          <w:szCs w:val="30"/>
          <w:rtl/>
          <w:lang w:val="en-GB"/>
        </w:rPr>
        <w:t>سيما فيما يتعلق بتقديم التعليقات على مشاريع التقييمات، وأوضحت أنه يجري وضع اقتراح لتعزيز قدرات جهات التنسيق الوطنية في هذا الصدد. وأضافت أن المكتب يرى أيضا</w:t>
      </w:r>
      <w:r>
        <w:rPr>
          <w:rFonts w:cs="Traditional Arabic"/>
          <w:szCs w:val="30"/>
          <w:rtl/>
          <w:lang w:val="en-GB"/>
        </w:rPr>
        <w:t>ً</w:t>
      </w:r>
      <w:r w:rsidRPr="00A14727">
        <w:rPr>
          <w:rFonts w:cs="Traditional Arabic"/>
          <w:szCs w:val="30"/>
          <w:rtl/>
          <w:lang w:val="en-GB"/>
        </w:rPr>
        <w:t xml:space="preserve"> أن البلدان المتقدمة النمو والمنظمات التي عينت خبراء أو أعضاء في فريق الخبراء المتعدد التخصصات ينبغي أن تكفل حصول الأعضاء الذين تعينهم على الدعم اللازم لتمكينهم من حضور الاجتماعات </w:t>
      </w:r>
      <w:r>
        <w:rPr>
          <w:rFonts w:cs="Traditional Arabic"/>
          <w:szCs w:val="30"/>
          <w:rtl/>
          <w:lang w:val="en-GB"/>
        </w:rPr>
        <w:t>ذات الصلة</w:t>
      </w:r>
      <w:r w:rsidRPr="00A14727">
        <w:rPr>
          <w:rFonts w:cs="Traditional Arabic"/>
          <w:szCs w:val="30"/>
          <w:rtl/>
          <w:lang w:val="en-GB"/>
        </w:rPr>
        <w:t>.</w:t>
      </w:r>
    </w:p>
    <w:p w14:paraId="3BDE2D85" w14:textId="479889D7" w:rsidR="00CD0DCE" w:rsidRPr="00A14727" w:rsidRDefault="00CD0DCE" w:rsidP="001B6D6F">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34-</w:t>
      </w:r>
      <w:r w:rsidR="002273B8">
        <w:rPr>
          <w:rFonts w:cs="Traditional Arabic" w:hint="cs"/>
          <w:szCs w:val="30"/>
          <w:rtl/>
          <w:lang w:val="en-GB"/>
        </w:rPr>
        <w:tab/>
      </w:r>
      <w:r>
        <w:rPr>
          <w:rFonts w:cs="Traditional Arabic"/>
          <w:szCs w:val="30"/>
          <w:rtl/>
          <w:lang w:val="en-GB"/>
        </w:rPr>
        <w:t>وأخيرا</w:t>
      </w:r>
      <w:r w:rsidR="002273B8">
        <w:rPr>
          <w:rFonts w:cs="Traditional Arabic" w:hint="cs"/>
          <w:szCs w:val="30"/>
          <w:rtl/>
          <w:lang w:val="en-GB"/>
        </w:rPr>
        <w:t>ً</w:t>
      </w:r>
      <w:r>
        <w:rPr>
          <w:rFonts w:cs="Traditional Arabic"/>
          <w:szCs w:val="30"/>
          <w:rtl/>
          <w:lang w:val="en-GB"/>
        </w:rPr>
        <w:t xml:space="preserve"> أفادت بأن عملية استقدام موظفي الأمانة قد اكتملت.</w:t>
      </w:r>
    </w:p>
    <w:p w14:paraId="55851C5C" w14:textId="4290C9BF" w:rsidR="00CD0DCE" w:rsidRPr="00A14727" w:rsidRDefault="00CD0DCE" w:rsidP="001B6D6F">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35-</w:t>
      </w:r>
      <w:r>
        <w:rPr>
          <w:rFonts w:cs="Traditional Arabic"/>
          <w:szCs w:val="30"/>
          <w:rtl/>
          <w:lang w:val="en-GB"/>
        </w:rPr>
        <w:tab/>
      </w:r>
      <w:r w:rsidRPr="00A14727">
        <w:rPr>
          <w:rFonts w:cs="Traditional Arabic"/>
          <w:szCs w:val="30"/>
          <w:rtl/>
          <w:lang w:val="en-GB"/>
        </w:rPr>
        <w:t>وخلال المناقشة التي تلت ذلك أدلى ببيانات ممثلو كل من الاتحاد الروسي وإندونيسيا والبرازيل</w:t>
      </w:r>
      <w:r>
        <w:rPr>
          <w:rFonts w:cs="Traditional Arabic"/>
          <w:szCs w:val="30"/>
          <w:rtl/>
          <w:lang w:val="en-GB"/>
        </w:rPr>
        <w:t>، وكذلك ممثل</w:t>
      </w:r>
      <w:r w:rsidRPr="00A14727">
        <w:rPr>
          <w:rFonts w:cs="Traditional Arabic"/>
          <w:szCs w:val="30"/>
          <w:rtl/>
          <w:lang w:val="en-GB"/>
        </w:rPr>
        <w:t xml:space="preserve"> سلوفاكيا</w:t>
      </w:r>
      <w:r>
        <w:rPr>
          <w:rFonts w:cs="Traditional Arabic"/>
          <w:szCs w:val="30"/>
          <w:rtl/>
          <w:lang w:val="en-GB"/>
        </w:rPr>
        <w:t xml:space="preserve"> </w:t>
      </w:r>
      <w:r w:rsidRPr="00A14727">
        <w:rPr>
          <w:rFonts w:cs="Traditional Arabic"/>
          <w:szCs w:val="30"/>
          <w:rtl/>
          <w:lang w:val="en-GB"/>
        </w:rPr>
        <w:t>- متكلما</w:t>
      </w:r>
      <w:r>
        <w:rPr>
          <w:rFonts w:cs="Traditional Arabic"/>
          <w:szCs w:val="30"/>
          <w:rtl/>
          <w:lang w:val="en-GB"/>
        </w:rPr>
        <w:t>ً</w:t>
      </w:r>
      <w:r w:rsidRPr="00A14727">
        <w:rPr>
          <w:rFonts w:cs="Traditional Arabic"/>
          <w:szCs w:val="30"/>
          <w:rtl/>
          <w:lang w:val="en-GB"/>
        </w:rPr>
        <w:t xml:space="preserve"> باسم الدول الأعضاء في الاتحاد الأوروبي التي هي أعضاء في المنبر- وباسم سويسرا، وكذلك ممثلو الصين وفرنسا وكوستاريكا والمغرب والمكسيك والهند واليابان؛ وممثلو شعبة شؤون المحيطات وقانون البحار في مكتب الشؤون القانونية التابع للأمم المتحدة؛ ومنظمتي مبادرة أرض المستقبل والاتحاد الدولي لحفظ الطبيعة.</w:t>
      </w:r>
    </w:p>
    <w:p w14:paraId="6E9DD57A" w14:textId="0D88577B" w:rsidR="00CD0DCE" w:rsidRPr="00A14727" w:rsidRDefault="00CD0DCE" w:rsidP="002273B8">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36-</w:t>
      </w:r>
      <w:r>
        <w:rPr>
          <w:rFonts w:cs="Traditional Arabic"/>
          <w:szCs w:val="30"/>
          <w:rtl/>
          <w:lang w:val="en-GB"/>
        </w:rPr>
        <w:tab/>
      </w:r>
      <w:r w:rsidRPr="00A14727">
        <w:rPr>
          <w:rFonts w:cs="Traditional Arabic"/>
          <w:szCs w:val="30"/>
          <w:rtl/>
          <w:lang w:val="en-GB"/>
        </w:rPr>
        <w:t>وشكر عدة ممثلين حكومة ألمانيا لاستضافتها الدورة الحالية، ورحبوا بتقرير الأمينة التنفيذية. وكذلك أثنوا على الأمانة ومختلف الخبراء لما أنجزوه من عمل منذ الدورة الأخيرة للاجتماع العام.</w:t>
      </w:r>
    </w:p>
    <w:p w14:paraId="3813A447" w14:textId="77777777" w:rsidR="00CD0DCE" w:rsidRPr="00A14727" w:rsidRDefault="00CD0DCE" w:rsidP="002273B8">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37-</w:t>
      </w:r>
      <w:r>
        <w:rPr>
          <w:rFonts w:cs="Traditional Arabic"/>
          <w:szCs w:val="30"/>
          <w:rtl/>
          <w:lang w:val="en-GB"/>
        </w:rPr>
        <w:tab/>
      </w:r>
      <w:r w:rsidRPr="00A14727">
        <w:rPr>
          <w:rFonts w:cs="Traditional Arabic"/>
          <w:szCs w:val="30"/>
          <w:rtl/>
          <w:lang w:val="en-GB"/>
        </w:rPr>
        <w:t xml:space="preserve">وتطرق عدة ممثلين إلى </w:t>
      </w:r>
      <w:r>
        <w:rPr>
          <w:rFonts w:cs="Traditional Arabic"/>
          <w:szCs w:val="30"/>
          <w:rtl/>
          <w:lang w:val="en-GB"/>
        </w:rPr>
        <w:t xml:space="preserve">مسألة تقديم الدعم من أجل </w:t>
      </w:r>
      <w:r w:rsidRPr="00A14727">
        <w:rPr>
          <w:rFonts w:cs="Traditional Arabic"/>
          <w:szCs w:val="30"/>
          <w:rtl/>
          <w:lang w:val="en-GB"/>
        </w:rPr>
        <w:t>مشاركة الخبراء وأعضاء فريق الخبراء المتعدد التخصصات</w:t>
      </w:r>
      <w:r>
        <w:rPr>
          <w:rFonts w:cs="Traditional Arabic"/>
          <w:szCs w:val="30"/>
          <w:rtl/>
          <w:lang w:val="en-GB"/>
        </w:rPr>
        <w:t xml:space="preserve"> في اجتماعات المنبر ذات الصلة</w:t>
      </w:r>
      <w:r w:rsidRPr="00A14727">
        <w:rPr>
          <w:rFonts w:cs="Traditional Arabic"/>
          <w:szCs w:val="30"/>
          <w:rtl/>
          <w:lang w:val="en-GB"/>
        </w:rPr>
        <w:t>. ودعا أحدهم البلدان إلى الاعتراف بمساهمات الخبراء، عن طريق توفير الدعم المالي اللازم لحضورهم اجتماعات المنبر</w:t>
      </w:r>
      <w:r>
        <w:rPr>
          <w:rFonts w:cs="Traditional Arabic"/>
          <w:szCs w:val="30"/>
          <w:rtl/>
          <w:lang w:val="en-GB"/>
        </w:rPr>
        <w:t xml:space="preserve"> ذات الصلة</w:t>
      </w:r>
      <w:r w:rsidRPr="00A14727">
        <w:rPr>
          <w:rFonts w:cs="Traditional Arabic"/>
          <w:szCs w:val="30"/>
          <w:rtl/>
          <w:lang w:val="en-GB"/>
        </w:rPr>
        <w:t xml:space="preserve">، واعتبار المساهمة في التقييمات معادلة للمساهمة في المنشورات الخاضعة لاستعراض الأقران، على غرار ما تم في إطار الفريق الحكومي الدولي المعني بتغير المناخ. وقال ممثلان، مشيرين إلى أعضاء فريق الخبراء المتعدد التخصصات على وجه الخصوص، إنهما يتفقان مع المكتب على ضرورة </w:t>
      </w:r>
      <w:r>
        <w:rPr>
          <w:rFonts w:cs="Traditional Arabic"/>
          <w:szCs w:val="30"/>
          <w:rtl/>
          <w:lang w:val="en-GB"/>
        </w:rPr>
        <w:t xml:space="preserve">كفالة </w:t>
      </w:r>
      <w:r w:rsidRPr="00A14727">
        <w:rPr>
          <w:rFonts w:cs="Traditional Arabic"/>
          <w:szCs w:val="30"/>
          <w:rtl/>
          <w:lang w:val="en-GB"/>
        </w:rPr>
        <w:t xml:space="preserve">حكومات البلدان المتقدمة النمو </w:t>
      </w:r>
      <w:r>
        <w:rPr>
          <w:rFonts w:cs="Traditional Arabic"/>
          <w:szCs w:val="30"/>
          <w:rtl/>
          <w:lang w:val="en-GB"/>
        </w:rPr>
        <w:t xml:space="preserve">حصول مرشحيها على </w:t>
      </w:r>
      <w:r w:rsidRPr="00A14727">
        <w:rPr>
          <w:rFonts w:cs="Traditional Arabic"/>
          <w:szCs w:val="30"/>
          <w:rtl/>
          <w:lang w:val="en-GB"/>
        </w:rPr>
        <w:t>الدعم الكافي لتمكينهم من المشاركة في أنشطة المنبر. واقترح آخر التركيز على الحلقات الدراسية الشبكية بوصفها</w:t>
      </w:r>
      <w:r>
        <w:rPr>
          <w:rFonts w:cs="Traditional Arabic"/>
          <w:szCs w:val="30"/>
          <w:rtl/>
          <w:lang w:val="en-GB"/>
        </w:rPr>
        <w:t xml:space="preserve"> </w:t>
      </w:r>
      <w:r w:rsidRPr="00A14727">
        <w:rPr>
          <w:rFonts w:cs="Traditional Arabic"/>
          <w:szCs w:val="30"/>
          <w:rtl/>
          <w:lang w:val="en-GB"/>
        </w:rPr>
        <w:t>بديلا</w:t>
      </w:r>
      <w:r>
        <w:rPr>
          <w:rFonts w:cs="Traditional Arabic"/>
          <w:szCs w:val="30"/>
          <w:rtl/>
          <w:lang w:val="en-GB"/>
        </w:rPr>
        <w:t>ً</w:t>
      </w:r>
      <w:r w:rsidRPr="00A14727">
        <w:rPr>
          <w:rFonts w:cs="Traditional Arabic"/>
          <w:szCs w:val="30"/>
          <w:rtl/>
          <w:lang w:val="en-GB"/>
        </w:rPr>
        <w:t xml:space="preserve"> فعالا</w:t>
      </w:r>
      <w:r>
        <w:rPr>
          <w:rFonts w:cs="Traditional Arabic"/>
          <w:szCs w:val="30"/>
          <w:rtl/>
          <w:lang w:val="en-GB"/>
        </w:rPr>
        <w:t>ً</w:t>
      </w:r>
      <w:r w:rsidRPr="00A14727">
        <w:rPr>
          <w:rFonts w:cs="Traditional Arabic"/>
          <w:szCs w:val="30"/>
          <w:rtl/>
          <w:lang w:val="en-GB"/>
        </w:rPr>
        <w:t xml:space="preserve"> من حيث التكلفة للاجتماعات التي تُعقد وجها لوجه. وحث أحد الممثلين البلدان الأعضاء في المنبر على مواصلة تعيين خبراء </w:t>
      </w:r>
      <w:r>
        <w:rPr>
          <w:rFonts w:cs="Traditional Arabic"/>
          <w:szCs w:val="30"/>
          <w:rtl/>
          <w:lang w:val="en-GB"/>
        </w:rPr>
        <w:t xml:space="preserve">من البلدان النامية </w:t>
      </w:r>
      <w:r w:rsidRPr="00A14727">
        <w:rPr>
          <w:rFonts w:cs="Traditional Arabic"/>
          <w:szCs w:val="30"/>
          <w:rtl/>
          <w:lang w:val="en-GB"/>
        </w:rPr>
        <w:t>للمشاركة في التقييمات وفرق العمل، من أجل كفالة تمثيل هذه البلدان تمثيلا</w:t>
      </w:r>
      <w:r>
        <w:rPr>
          <w:rFonts w:cs="Traditional Arabic"/>
          <w:szCs w:val="30"/>
          <w:rtl/>
          <w:lang w:val="en-GB"/>
        </w:rPr>
        <w:t>ً</w:t>
      </w:r>
      <w:r w:rsidRPr="00A14727">
        <w:rPr>
          <w:rFonts w:cs="Traditional Arabic"/>
          <w:szCs w:val="30"/>
          <w:rtl/>
          <w:lang w:val="en-GB"/>
        </w:rPr>
        <w:t xml:space="preserve"> كافيا</w:t>
      </w:r>
      <w:r>
        <w:rPr>
          <w:rFonts w:cs="Traditional Arabic"/>
          <w:szCs w:val="30"/>
          <w:rtl/>
          <w:lang w:val="en-GB"/>
        </w:rPr>
        <w:t>ً</w:t>
      </w:r>
      <w:r w:rsidRPr="00A14727">
        <w:rPr>
          <w:rFonts w:cs="Traditional Arabic"/>
          <w:szCs w:val="30"/>
          <w:rtl/>
          <w:lang w:val="en-GB"/>
        </w:rPr>
        <w:t>.</w:t>
      </w:r>
    </w:p>
    <w:p w14:paraId="6492147A" w14:textId="77777777" w:rsidR="00CD0DCE" w:rsidRPr="00A14727" w:rsidRDefault="00CD0DCE" w:rsidP="002273B8">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38-</w:t>
      </w:r>
      <w:r>
        <w:rPr>
          <w:rFonts w:cs="Traditional Arabic"/>
          <w:szCs w:val="30"/>
          <w:rtl/>
          <w:lang w:val="en-GB"/>
        </w:rPr>
        <w:tab/>
      </w:r>
      <w:r w:rsidRPr="00A14727">
        <w:rPr>
          <w:rFonts w:cs="Traditional Arabic"/>
          <w:szCs w:val="30"/>
          <w:rtl/>
          <w:lang w:val="en-GB"/>
        </w:rPr>
        <w:t>وأكد عدد من الممثلين الحاجة إلى مواصلة تعزيز الاتصالات داخل المنتدى، لا</w:t>
      </w:r>
      <w:r>
        <w:rPr>
          <w:rFonts w:cs="Traditional Arabic"/>
          <w:szCs w:val="30"/>
          <w:rtl/>
          <w:lang w:val="en-GB"/>
        </w:rPr>
        <w:t> </w:t>
      </w:r>
      <w:r w:rsidRPr="00A14727">
        <w:rPr>
          <w:rFonts w:cs="Traditional Arabic"/>
          <w:szCs w:val="30"/>
          <w:rtl/>
          <w:lang w:val="en-GB"/>
        </w:rPr>
        <w:t>سيما عن طريق كفالة إخطار مراكز التنسيق الوطنية بنتائج ترشيحات الخبراء لملء الثغرات في أفرقة الخبراء؛ وزيادة إتاحة الوثائق قبل الاجتماعات والاستعراضات، بسبل منها عدم حمايتها بكلمات السر، وذلك سعيا</w:t>
      </w:r>
      <w:r>
        <w:rPr>
          <w:rFonts w:cs="Traditional Arabic"/>
          <w:szCs w:val="30"/>
          <w:rtl/>
          <w:lang w:val="en-GB"/>
        </w:rPr>
        <w:t>ً</w:t>
      </w:r>
      <w:r w:rsidRPr="00A14727">
        <w:rPr>
          <w:rFonts w:cs="Traditional Arabic"/>
          <w:szCs w:val="30"/>
          <w:rtl/>
          <w:lang w:val="en-GB"/>
        </w:rPr>
        <w:t xml:space="preserve"> لتيسير استعراضها على نطاق واسع، عن طريق إتاحة ردود المؤلفين على تعليقات الاستعراض متاحة مع كل مشروع تنقيح، وتسجيل إجراءات البحث في الوثائق بصورة واضحة، وتحديد مواعيد صارمة لإدراج النصوص؛ وزيادة شمولية المعلومات وموثوقيتها، بما في ذلك نشر جدول زمني لمواعيد الاستعراض الخارجي وغير ذلك من المعلومات على الموقع الشبكي للمنبر؛ وتقديم إشعارات مسبقة عن المواعيد </w:t>
      </w:r>
      <w:r>
        <w:rPr>
          <w:rFonts w:cs="Traditional Arabic"/>
          <w:szCs w:val="30"/>
          <w:rtl/>
          <w:lang w:val="en-GB"/>
        </w:rPr>
        <w:t xml:space="preserve">المؤقتة </w:t>
      </w:r>
      <w:r w:rsidRPr="00A14727">
        <w:rPr>
          <w:rFonts w:cs="Traditional Arabic"/>
          <w:szCs w:val="30"/>
          <w:rtl/>
          <w:lang w:val="en-GB"/>
        </w:rPr>
        <w:t>للاجتماعات والمواعيد النهائية لاستعراض الوثائق.</w:t>
      </w:r>
    </w:p>
    <w:p w14:paraId="5328809C" w14:textId="1FC7922A" w:rsidR="00CD0DCE" w:rsidRPr="00A14727" w:rsidRDefault="00CD0DCE" w:rsidP="001B6D6F">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39-</w:t>
      </w:r>
      <w:r>
        <w:rPr>
          <w:rFonts w:cs="Traditional Arabic"/>
          <w:szCs w:val="30"/>
          <w:rtl/>
          <w:lang w:val="en-GB"/>
        </w:rPr>
        <w:tab/>
      </w:r>
      <w:r w:rsidRPr="00A14727">
        <w:rPr>
          <w:rFonts w:cs="Traditional Arabic"/>
          <w:szCs w:val="30"/>
          <w:rtl/>
          <w:lang w:val="en-GB"/>
        </w:rPr>
        <w:t xml:space="preserve">وأضاف ممثلان أن عملية تعزيز الاتصالات ينبغي أن تشمل جهات أخرى </w:t>
      </w:r>
      <w:r>
        <w:rPr>
          <w:rFonts w:cs="Traditional Arabic"/>
          <w:szCs w:val="30"/>
          <w:rtl/>
          <w:lang w:val="en-GB"/>
        </w:rPr>
        <w:t xml:space="preserve">من الجهات </w:t>
      </w:r>
      <w:r w:rsidRPr="00A14727">
        <w:rPr>
          <w:rFonts w:cs="Traditional Arabic"/>
          <w:szCs w:val="30"/>
          <w:rtl/>
          <w:lang w:val="en-GB"/>
        </w:rPr>
        <w:t xml:space="preserve">صاحبة </w:t>
      </w:r>
      <w:r>
        <w:rPr>
          <w:rFonts w:cs="Traditional Arabic"/>
          <w:szCs w:val="30"/>
          <w:rtl/>
          <w:lang w:val="en-GB"/>
        </w:rPr>
        <w:t>ال</w:t>
      </w:r>
      <w:r w:rsidRPr="00A14727">
        <w:rPr>
          <w:rFonts w:cs="Traditional Arabic"/>
          <w:szCs w:val="30"/>
          <w:rtl/>
          <w:lang w:val="en-GB"/>
        </w:rPr>
        <w:t xml:space="preserve">مصلحة مثل برنامج الأمم المتحدة الإنمائي ومبادرة التنوع البيولوجي وخدمات النظام الإيكولوجي التابعة له والمؤسسات العلمية والمجتمع المدني. وقال ممثل آخر إن التقييمات في إطار المنبر، والهيئة الحكومية الدولية المعنية بتغير المناخ، وتقرير التنمية المستدامة على الصعيد العالمي، والعملية المنتظمة للإبلاغ عن حالة البيئة البحرية وتقييمها على الصعيد العالمي بما في ذلك الجوانب الاجتماعية </w:t>
      </w:r>
      <w:r w:rsidR="001B6D6F">
        <w:rPr>
          <w:rFonts w:cs="Traditional Arabic" w:hint="cs"/>
          <w:szCs w:val="30"/>
          <w:rtl/>
          <w:lang w:val="en-GB"/>
        </w:rPr>
        <w:t>-</w:t>
      </w:r>
      <w:r w:rsidRPr="00A14727">
        <w:rPr>
          <w:rFonts w:cs="Traditional Arabic"/>
          <w:szCs w:val="30"/>
          <w:rtl/>
          <w:lang w:val="en-GB"/>
        </w:rPr>
        <w:t xml:space="preserve"> الاقتصادية، ينبغي أن تكون متعاضدة وأن تتجنب ازدواجية الجهود وتأخذ التقييمات الإقليمية في الاعتبار. وأكد ممثل آخر أهمية الإبقاء على اتصالات منتظمة بين المستخدمين المحتملين لتقارير التقييم التي يُعدها المنبر وبين الخبراء التي يجمِّعون تلك التقارير، بحيث يدرك المستخدمون ضرورة تقديم مساهماتهم في جميع مراحل عملية التقييم.</w:t>
      </w:r>
    </w:p>
    <w:p w14:paraId="53DAB6EA" w14:textId="77777777" w:rsidR="00CD0DCE" w:rsidRPr="00A14727" w:rsidRDefault="00CD0DCE" w:rsidP="00CD0DCE">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40-</w:t>
      </w:r>
      <w:r>
        <w:rPr>
          <w:rFonts w:cs="Traditional Arabic"/>
          <w:szCs w:val="30"/>
          <w:rtl/>
          <w:lang w:val="en-GB"/>
        </w:rPr>
        <w:tab/>
      </w:r>
      <w:r w:rsidRPr="00A14727">
        <w:rPr>
          <w:rFonts w:cs="Traditional Arabic"/>
          <w:szCs w:val="30"/>
          <w:rtl/>
          <w:lang w:val="en-GB"/>
        </w:rPr>
        <w:t xml:space="preserve">وأعرب عدة ممثلين عن الأمل في أن تُؤخذ احتياجات البلدان النامية بعين الاعتبار، بسبل منها </w:t>
      </w:r>
      <w:r>
        <w:rPr>
          <w:rFonts w:cs="Traditional Arabic"/>
          <w:szCs w:val="30"/>
          <w:rtl/>
          <w:lang w:val="en-GB"/>
        </w:rPr>
        <w:t>الحصول</w:t>
      </w:r>
      <w:r w:rsidRPr="00A14727">
        <w:rPr>
          <w:rFonts w:cs="Traditional Arabic"/>
          <w:szCs w:val="30"/>
          <w:rtl/>
          <w:lang w:val="en-GB"/>
        </w:rPr>
        <w:t xml:space="preserve"> </w:t>
      </w:r>
      <w:r>
        <w:rPr>
          <w:rFonts w:cs="Traditional Arabic"/>
          <w:szCs w:val="30"/>
          <w:rtl/>
          <w:lang w:val="en-GB"/>
        </w:rPr>
        <w:t xml:space="preserve">على </w:t>
      </w:r>
      <w:r w:rsidRPr="00A14727">
        <w:rPr>
          <w:rFonts w:cs="Traditional Arabic"/>
          <w:szCs w:val="30"/>
          <w:rtl/>
          <w:lang w:val="en-GB"/>
        </w:rPr>
        <w:t>مساهمات من جهات مانحة أخرى.</w:t>
      </w:r>
    </w:p>
    <w:p w14:paraId="08A80B79" w14:textId="77777777" w:rsidR="00CD0DCE" w:rsidRPr="00A14727" w:rsidRDefault="00CD0DCE" w:rsidP="002062AB">
      <w:pPr>
        <w:pStyle w:val="Normalnumber"/>
        <w:numPr>
          <w:ilvl w:val="0"/>
          <w:numId w:val="0"/>
        </w:numPr>
        <w:tabs>
          <w:tab w:val="clear" w:pos="1247"/>
          <w:tab w:val="clear" w:pos="1814"/>
          <w:tab w:val="clear" w:pos="2381"/>
          <w:tab w:val="left" w:pos="1841"/>
          <w:tab w:val="left" w:pos="2408"/>
        </w:tabs>
        <w:bidi/>
        <w:spacing w:line="380" w:lineRule="exact"/>
        <w:ind w:left="1134"/>
        <w:jc w:val="both"/>
        <w:textDirection w:val="tbRlV"/>
        <w:rPr>
          <w:rFonts w:cs="Traditional Arabic"/>
          <w:szCs w:val="30"/>
          <w:rtl/>
          <w:lang w:val="en-GB"/>
        </w:rPr>
      </w:pPr>
      <w:r>
        <w:rPr>
          <w:rFonts w:cs="Traditional Arabic"/>
          <w:szCs w:val="30"/>
          <w:rtl/>
          <w:lang w:val="en-GB"/>
        </w:rPr>
        <w:t>41-</w:t>
      </w:r>
      <w:r>
        <w:rPr>
          <w:rFonts w:cs="Traditional Arabic"/>
          <w:szCs w:val="30"/>
          <w:rtl/>
          <w:lang w:val="en-GB"/>
        </w:rPr>
        <w:tab/>
      </w:r>
      <w:r w:rsidRPr="00A14727">
        <w:rPr>
          <w:rFonts w:cs="Traditional Arabic"/>
          <w:szCs w:val="30"/>
          <w:rtl/>
          <w:lang w:val="en-GB"/>
        </w:rPr>
        <w:t>وأعرب أحد الممثلين عن تفضيله تقديم الرؤساء المشاركين للتقييمات الجارية تقارير شفوية مباشرة إلى الاجتماع العام، بوصف ذلك وسيلة لتحديد التحديات ومعرفة مدى تطابق تقارير التقييم</w:t>
      </w:r>
      <w:r>
        <w:rPr>
          <w:rFonts w:cs="Traditional Arabic"/>
          <w:szCs w:val="30"/>
          <w:rtl/>
          <w:lang w:val="en-GB"/>
        </w:rPr>
        <w:t xml:space="preserve"> مع بعضها</w:t>
      </w:r>
      <w:r w:rsidRPr="00A14727">
        <w:rPr>
          <w:rFonts w:cs="Traditional Arabic"/>
          <w:szCs w:val="30"/>
          <w:rtl/>
          <w:lang w:val="en-GB"/>
        </w:rPr>
        <w:t>. واقترح أيضا</w:t>
      </w:r>
      <w:r>
        <w:rPr>
          <w:rFonts w:cs="Traditional Arabic"/>
          <w:szCs w:val="30"/>
          <w:rtl/>
          <w:lang w:val="en-GB"/>
        </w:rPr>
        <w:t>ً</w:t>
      </w:r>
      <w:r w:rsidRPr="00A14727">
        <w:rPr>
          <w:rFonts w:cs="Traditional Arabic"/>
          <w:szCs w:val="30"/>
          <w:rtl/>
          <w:lang w:val="en-GB"/>
        </w:rPr>
        <w:t xml:space="preserve"> إيراد إشارات مرجعية إلى التقارير ذاتها، عوضا</w:t>
      </w:r>
      <w:r>
        <w:rPr>
          <w:rFonts w:cs="Traditional Arabic"/>
          <w:szCs w:val="30"/>
          <w:rtl/>
          <w:lang w:val="en-GB"/>
        </w:rPr>
        <w:t>ً</w:t>
      </w:r>
      <w:r w:rsidRPr="00A14727">
        <w:rPr>
          <w:rFonts w:cs="Traditional Arabic"/>
          <w:szCs w:val="30"/>
          <w:rtl/>
          <w:lang w:val="en-GB"/>
        </w:rPr>
        <w:t xml:space="preserve"> عن المنشورات العلمية المرتبطة بها، بحيث لا تحل المنشورات العلمية محل التقارير.</w:t>
      </w:r>
    </w:p>
    <w:p w14:paraId="31CCD9FB" w14:textId="2FC567B2" w:rsidR="00CD0DCE" w:rsidRPr="00A14727" w:rsidRDefault="00CD0DCE" w:rsidP="002062AB">
      <w:pPr>
        <w:pStyle w:val="Normalnumber"/>
        <w:numPr>
          <w:ilvl w:val="0"/>
          <w:numId w:val="0"/>
        </w:numPr>
        <w:tabs>
          <w:tab w:val="clear" w:pos="1247"/>
          <w:tab w:val="clear" w:pos="1814"/>
          <w:tab w:val="clear" w:pos="2381"/>
          <w:tab w:val="left" w:pos="1841"/>
          <w:tab w:val="left" w:pos="2408"/>
        </w:tabs>
        <w:bidi/>
        <w:spacing w:line="380" w:lineRule="exact"/>
        <w:ind w:left="1134"/>
        <w:jc w:val="both"/>
        <w:textDirection w:val="tbRlV"/>
        <w:rPr>
          <w:rFonts w:cs="Traditional Arabic"/>
          <w:szCs w:val="30"/>
          <w:rtl/>
          <w:lang w:val="en-GB"/>
        </w:rPr>
      </w:pPr>
      <w:r>
        <w:rPr>
          <w:rFonts w:cs="Traditional Arabic"/>
          <w:szCs w:val="30"/>
          <w:rtl/>
          <w:lang w:val="en-GB"/>
        </w:rPr>
        <w:t>42-</w:t>
      </w:r>
      <w:r>
        <w:rPr>
          <w:rFonts w:cs="Traditional Arabic"/>
          <w:szCs w:val="30"/>
          <w:rtl/>
          <w:lang w:val="en-GB"/>
        </w:rPr>
        <w:tab/>
      </w:r>
      <w:r w:rsidRPr="00A14727">
        <w:rPr>
          <w:rFonts w:cs="Traditional Arabic"/>
          <w:szCs w:val="30"/>
          <w:rtl/>
          <w:lang w:val="en-GB"/>
        </w:rPr>
        <w:t>وطلب أحد الممثلين إيضاحا</w:t>
      </w:r>
      <w:r>
        <w:rPr>
          <w:rFonts w:cs="Traditional Arabic"/>
          <w:szCs w:val="30"/>
          <w:rtl/>
          <w:lang w:val="en-GB"/>
        </w:rPr>
        <w:t>ً</w:t>
      </w:r>
      <w:r w:rsidRPr="00A14727">
        <w:rPr>
          <w:rFonts w:cs="Traditional Arabic"/>
          <w:szCs w:val="30"/>
          <w:rtl/>
          <w:lang w:val="en-GB"/>
        </w:rPr>
        <w:t xml:space="preserve"> بشأن نشر معلومات عن </w:t>
      </w:r>
      <w:r w:rsidRPr="004E2602">
        <w:rPr>
          <w:rFonts w:cs="Traditional Arabic"/>
          <w:szCs w:val="30"/>
          <w:rtl/>
          <w:lang w:val="en-GB"/>
        </w:rPr>
        <w:t>المفاهيم المتنوعة للقيم المتعددة</w:t>
      </w:r>
      <w:r w:rsidRPr="00A14727">
        <w:rPr>
          <w:rFonts w:cs="Traditional Arabic"/>
          <w:szCs w:val="30"/>
          <w:rtl/>
          <w:lang w:val="en-GB"/>
        </w:rPr>
        <w:t>، نظرا</w:t>
      </w:r>
      <w:r>
        <w:rPr>
          <w:rFonts w:cs="Traditional Arabic"/>
          <w:szCs w:val="30"/>
          <w:rtl/>
          <w:lang w:val="en-GB"/>
        </w:rPr>
        <w:t>ً</w:t>
      </w:r>
      <w:r w:rsidRPr="00A14727">
        <w:rPr>
          <w:rFonts w:cs="Traditional Arabic"/>
          <w:szCs w:val="30"/>
          <w:rtl/>
          <w:lang w:val="en-GB"/>
        </w:rPr>
        <w:t xml:space="preserve"> لأن التقييم </w:t>
      </w:r>
      <w:r>
        <w:rPr>
          <w:rFonts w:cs="Traditional Arabic"/>
          <w:szCs w:val="30"/>
          <w:rtl/>
          <w:lang w:val="en-GB"/>
        </w:rPr>
        <w:t xml:space="preserve">ذا الصلة </w:t>
      </w:r>
      <w:r w:rsidRPr="00A14727">
        <w:rPr>
          <w:rFonts w:cs="Traditional Arabic"/>
          <w:szCs w:val="30"/>
          <w:rtl/>
          <w:lang w:val="en-GB"/>
        </w:rPr>
        <w:t>لم يجر بعد. وسأل ممثلان آخران، تكلم أحدهما باسم مجموعة من البلدان، ما إذا كان الاجتماع العام سيتناول مفهوم ’’</w:t>
      </w:r>
      <w:r w:rsidRPr="00D402CF">
        <w:rPr>
          <w:rFonts w:cs="Traditional Arabic"/>
          <w:szCs w:val="30"/>
          <w:rtl/>
          <w:lang w:val="en-GB"/>
        </w:rPr>
        <w:t>المساهمات التي تقدمها الطبيعة للناس</w:t>
      </w:r>
      <w:r w:rsidRPr="00A14727">
        <w:rPr>
          <w:rFonts w:cs="Traditional Arabic"/>
          <w:szCs w:val="30"/>
          <w:rtl/>
          <w:lang w:val="en-GB"/>
        </w:rPr>
        <w:t>‘‘ والمصطلحات المرتبطة به. وأوضح الرئيس أن اعتماد المفهوم جاء نتيجة تحول في التفكير شكل امتداد</w:t>
      </w:r>
      <w:r>
        <w:rPr>
          <w:rFonts w:cs="Traditional Arabic"/>
          <w:szCs w:val="30"/>
          <w:rtl/>
          <w:lang w:val="en-GB"/>
        </w:rPr>
        <w:t>اً</w:t>
      </w:r>
      <w:r w:rsidRPr="00A14727">
        <w:rPr>
          <w:rFonts w:cs="Traditional Arabic"/>
          <w:szCs w:val="30"/>
          <w:rtl/>
          <w:lang w:val="en-GB"/>
        </w:rPr>
        <w:t xml:space="preserve"> طبيعيا</w:t>
      </w:r>
      <w:r>
        <w:rPr>
          <w:rFonts w:cs="Traditional Arabic"/>
          <w:szCs w:val="30"/>
          <w:rtl/>
          <w:lang w:val="en-GB"/>
        </w:rPr>
        <w:t>ً</w:t>
      </w:r>
      <w:r w:rsidRPr="00A14727">
        <w:rPr>
          <w:rFonts w:cs="Traditional Arabic"/>
          <w:szCs w:val="30"/>
          <w:rtl/>
          <w:lang w:val="en-GB"/>
        </w:rPr>
        <w:t xml:space="preserve"> لولاية المنبر المتعلقة بالنظر في </w:t>
      </w:r>
      <w:r>
        <w:rPr>
          <w:rFonts w:cs="Traditional Arabic"/>
          <w:szCs w:val="30"/>
          <w:rtl/>
          <w:lang w:val="en-GB"/>
        </w:rPr>
        <w:t>مختلف</w:t>
      </w:r>
      <w:r w:rsidRPr="00A14727">
        <w:rPr>
          <w:rFonts w:cs="Traditional Arabic"/>
          <w:szCs w:val="30"/>
          <w:rtl/>
          <w:lang w:val="en-GB"/>
        </w:rPr>
        <w:t xml:space="preserve"> </w:t>
      </w:r>
      <w:r>
        <w:rPr>
          <w:rFonts w:cs="Traditional Arabic"/>
          <w:szCs w:val="30"/>
          <w:rtl/>
          <w:lang w:val="en-GB"/>
        </w:rPr>
        <w:t>ال</w:t>
      </w:r>
      <w:r w:rsidRPr="00A14727">
        <w:rPr>
          <w:rFonts w:cs="Traditional Arabic"/>
          <w:szCs w:val="30"/>
          <w:rtl/>
          <w:lang w:val="en-GB"/>
        </w:rPr>
        <w:t xml:space="preserve">منظومات </w:t>
      </w:r>
      <w:r>
        <w:rPr>
          <w:rFonts w:cs="Traditional Arabic"/>
          <w:szCs w:val="30"/>
          <w:rtl/>
          <w:lang w:val="en-GB"/>
        </w:rPr>
        <w:t>المعرفية و</w:t>
      </w:r>
      <w:r w:rsidRPr="00D402CF">
        <w:rPr>
          <w:rFonts w:cs="Traditional Arabic"/>
          <w:szCs w:val="30"/>
          <w:rtl/>
          <w:lang w:val="en-GB"/>
        </w:rPr>
        <w:t>المفاهيم المتنوعة للقيم المتعددة</w:t>
      </w:r>
      <w:r w:rsidRPr="00A14727">
        <w:rPr>
          <w:rFonts w:cs="Traditional Arabic"/>
          <w:szCs w:val="30"/>
          <w:rtl/>
          <w:lang w:val="en-GB"/>
        </w:rPr>
        <w:t>.</w:t>
      </w:r>
    </w:p>
    <w:p w14:paraId="1AD32E6E" w14:textId="77777777" w:rsidR="00CD0DCE" w:rsidRPr="00A14727" w:rsidRDefault="00CD0DCE" w:rsidP="002273B8">
      <w:pPr>
        <w:pStyle w:val="Normalnumber"/>
        <w:numPr>
          <w:ilvl w:val="0"/>
          <w:numId w:val="0"/>
        </w:numPr>
        <w:tabs>
          <w:tab w:val="clear" w:pos="1247"/>
          <w:tab w:val="clear" w:pos="1814"/>
          <w:tab w:val="clear" w:pos="2381"/>
          <w:tab w:val="left" w:pos="1841"/>
          <w:tab w:val="left" w:pos="2408"/>
        </w:tabs>
        <w:bidi/>
        <w:spacing w:line="400" w:lineRule="exact"/>
        <w:ind w:left="1132"/>
        <w:jc w:val="both"/>
        <w:textDirection w:val="tbRlV"/>
        <w:rPr>
          <w:rFonts w:cs="Traditional Arabic"/>
          <w:szCs w:val="30"/>
          <w:rtl/>
          <w:lang w:val="en-GB"/>
        </w:rPr>
      </w:pPr>
      <w:r>
        <w:rPr>
          <w:rFonts w:cs="Traditional Arabic"/>
          <w:szCs w:val="30"/>
          <w:rtl/>
          <w:lang w:val="en-GB"/>
        </w:rPr>
        <w:t>43-</w:t>
      </w:r>
      <w:r>
        <w:rPr>
          <w:rFonts w:cs="Traditional Arabic"/>
          <w:szCs w:val="30"/>
          <w:rtl/>
          <w:lang w:val="en-GB"/>
        </w:rPr>
        <w:tab/>
      </w:r>
      <w:r w:rsidRPr="00A14727">
        <w:rPr>
          <w:rFonts w:cs="Traditional Arabic"/>
          <w:szCs w:val="30"/>
          <w:rtl/>
          <w:lang w:val="en-GB"/>
        </w:rPr>
        <w:t xml:space="preserve">وأعرب أحد الممثلين عن قلقه إزاء محدودية التقدم المحرز فيما يتعلق </w:t>
      </w:r>
      <w:r>
        <w:rPr>
          <w:rFonts w:cs="Traditional Arabic"/>
          <w:szCs w:val="30"/>
          <w:rtl/>
          <w:lang w:val="en-GB"/>
        </w:rPr>
        <w:t xml:space="preserve">بتحقيق النواتج في مجال </w:t>
      </w:r>
      <w:r w:rsidRPr="00A14727">
        <w:rPr>
          <w:rFonts w:cs="Traditional Arabic"/>
          <w:szCs w:val="30"/>
          <w:rtl/>
          <w:lang w:val="en-GB"/>
        </w:rPr>
        <w:t>الاستخدام المستدام، و</w:t>
      </w:r>
      <w:r>
        <w:rPr>
          <w:rFonts w:cs="Traditional Arabic"/>
          <w:szCs w:val="30"/>
          <w:rtl/>
          <w:lang w:val="en-GB"/>
        </w:rPr>
        <w:t>التنوع البيولوجي و</w:t>
      </w:r>
      <w:r w:rsidRPr="00A14727">
        <w:rPr>
          <w:rFonts w:cs="Traditional Arabic"/>
          <w:szCs w:val="30"/>
          <w:rtl/>
          <w:lang w:val="en-GB"/>
        </w:rPr>
        <w:t>الأنواع الغريبة الغازية، وميزانية</w:t>
      </w:r>
      <w:r>
        <w:rPr>
          <w:rFonts w:cs="Traditional Arabic"/>
          <w:szCs w:val="30"/>
          <w:rtl/>
          <w:lang w:val="en-GB"/>
        </w:rPr>
        <w:t xml:space="preserve"> تنفيذ برنامج العمل</w:t>
      </w:r>
      <w:r w:rsidRPr="00A14727">
        <w:rPr>
          <w:rFonts w:cs="Traditional Arabic"/>
          <w:szCs w:val="30"/>
          <w:rtl/>
          <w:lang w:val="en-GB"/>
        </w:rPr>
        <w:t>. وأكد ممثل آخر ضرورة التمكن من قياس فعالية وكفاءة نواتج المنبر بغية تحسينها.</w:t>
      </w:r>
    </w:p>
    <w:p w14:paraId="32A8E6F0" w14:textId="77777777" w:rsidR="00CD0DCE" w:rsidRPr="00A14727" w:rsidRDefault="00CD0DCE" w:rsidP="002273B8">
      <w:pPr>
        <w:pStyle w:val="Normalnumber"/>
        <w:numPr>
          <w:ilvl w:val="0"/>
          <w:numId w:val="0"/>
        </w:numPr>
        <w:tabs>
          <w:tab w:val="clear" w:pos="1247"/>
          <w:tab w:val="clear" w:pos="1814"/>
          <w:tab w:val="clear" w:pos="2381"/>
          <w:tab w:val="left" w:pos="1841"/>
          <w:tab w:val="left" w:pos="2408"/>
        </w:tabs>
        <w:bidi/>
        <w:spacing w:line="400" w:lineRule="exact"/>
        <w:ind w:left="1132"/>
        <w:jc w:val="both"/>
        <w:rPr>
          <w:szCs w:val="30"/>
          <w:rtl/>
        </w:rPr>
      </w:pPr>
      <w:r>
        <w:rPr>
          <w:rFonts w:cs="Traditional Arabic"/>
          <w:szCs w:val="30"/>
          <w:rtl/>
          <w:lang w:val="en-GB"/>
        </w:rPr>
        <w:t>44-</w:t>
      </w:r>
      <w:r>
        <w:rPr>
          <w:rFonts w:cs="Traditional Arabic"/>
          <w:szCs w:val="30"/>
          <w:rtl/>
          <w:lang w:val="en-GB"/>
        </w:rPr>
        <w:tab/>
      </w:r>
      <w:r w:rsidRPr="00A14727">
        <w:rPr>
          <w:rFonts w:cs="Traditional Arabic"/>
          <w:szCs w:val="30"/>
          <w:rtl/>
          <w:lang w:val="en-GB"/>
        </w:rPr>
        <w:t>وأحاط الاجتماع العام علماً بالمعلومات المقدَّمة.</w:t>
      </w:r>
    </w:p>
    <w:p w14:paraId="4C920623" w14:textId="77777777" w:rsidR="00FB04E5" w:rsidRDefault="00FB04E5">
      <w:pPr>
        <w:tabs>
          <w:tab w:val="clear" w:pos="1247"/>
          <w:tab w:val="clear" w:pos="1814"/>
          <w:tab w:val="clear" w:pos="2381"/>
          <w:tab w:val="clear" w:pos="2948"/>
          <w:tab w:val="clear" w:pos="3515"/>
        </w:tabs>
        <w:rPr>
          <w:rFonts w:hint="default"/>
          <w:b/>
          <w:bCs/>
          <w:sz w:val="32"/>
          <w:szCs w:val="32"/>
          <w:rtl/>
        </w:rPr>
      </w:pPr>
      <w:r>
        <w:rPr>
          <w:rFonts w:hint="default"/>
          <w:b/>
          <w:bCs/>
          <w:sz w:val="32"/>
          <w:szCs w:val="32"/>
          <w:rtl/>
        </w:rPr>
        <w:br w:type="page"/>
      </w:r>
    </w:p>
    <w:p w14:paraId="14B048C7" w14:textId="142E3ACA" w:rsidR="00CD0DCE" w:rsidRPr="000D5AB1" w:rsidRDefault="00CD0DCE" w:rsidP="00CD0DCE">
      <w:pPr>
        <w:tabs>
          <w:tab w:val="clear" w:pos="1247"/>
          <w:tab w:val="clear" w:pos="1814"/>
          <w:tab w:val="clear" w:pos="2381"/>
        </w:tabs>
        <w:bidi/>
        <w:spacing w:before="120" w:after="120" w:line="400" w:lineRule="exact"/>
        <w:ind w:left="1134" w:hanging="994"/>
        <w:jc w:val="both"/>
        <w:rPr>
          <w:rFonts w:hint="default"/>
          <w:b/>
          <w:bCs/>
          <w:sz w:val="32"/>
          <w:szCs w:val="32"/>
          <w:rtl/>
        </w:rPr>
      </w:pPr>
      <w:r>
        <w:rPr>
          <w:rFonts w:hint="default"/>
          <w:b/>
          <w:bCs/>
          <w:sz w:val="32"/>
          <w:szCs w:val="32"/>
          <w:rtl/>
        </w:rPr>
        <w:t xml:space="preserve">سادساً </w:t>
      </w:r>
      <w:r w:rsidRPr="000D5AB1">
        <w:rPr>
          <w:rFonts w:hint="default"/>
          <w:b/>
          <w:bCs/>
          <w:sz w:val="32"/>
          <w:szCs w:val="32"/>
          <w:rtl/>
        </w:rPr>
        <w:t>-</w:t>
      </w:r>
      <w:r w:rsidRPr="000D5AB1">
        <w:rPr>
          <w:rFonts w:hint="default"/>
          <w:b/>
          <w:bCs/>
          <w:sz w:val="32"/>
          <w:szCs w:val="32"/>
          <w:rtl/>
        </w:rPr>
        <w:tab/>
        <w:t>برنامج عمل المنبر</w:t>
      </w:r>
    </w:p>
    <w:p w14:paraId="49E4A7A0" w14:textId="794C82FA" w:rsidR="00CD0DCE" w:rsidRPr="004E2602" w:rsidRDefault="00CD0DCE" w:rsidP="002273B8">
      <w:pPr>
        <w:tabs>
          <w:tab w:val="clear" w:pos="1247"/>
          <w:tab w:val="clear" w:pos="1814"/>
        </w:tabs>
        <w:bidi/>
        <w:spacing w:after="120" w:line="400" w:lineRule="exact"/>
        <w:ind w:left="1126" w:hanging="702"/>
        <w:jc w:val="both"/>
        <w:rPr>
          <w:rFonts w:hint="default"/>
          <w:b/>
          <w:bCs/>
          <w:rtl/>
        </w:rPr>
      </w:pPr>
      <w:r w:rsidRPr="004E2602">
        <w:rPr>
          <w:rFonts w:hint="default"/>
          <w:b/>
          <w:bCs/>
          <w:rtl/>
        </w:rPr>
        <w:t>ألف</w:t>
      </w:r>
      <w:r w:rsidR="002273B8">
        <w:rPr>
          <w:b/>
          <w:bCs/>
          <w:rtl/>
        </w:rPr>
        <w:t xml:space="preserve"> </w:t>
      </w:r>
      <w:r w:rsidRPr="004E2602">
        <w:rPr>
          <w:rFonts w:hint="default"/>
          <w:b/>
          <w:bCs/>
          <w:rtl/>
        </w:rPr>
        <w:t>-</w:t>
      </w:r>
      <w:r w:rsidR="002273B8">
        <w:rPr>
          <w:b/>
          <w:bCs/>
          <w:rtl/>
        </w:rPr>
        <w:tab/>
      </w:r>
      <w:r w:rsidRPr="004E2602">
        <w:rPr>
          <w:rFonts w:hint="default"/>
          <w:b/>
          <w:bCs/>
          <w:rtl/>
        </w:rPr>
        <w:t>بناء القدرات</w:t>
      </w:r>
    </w:p>
    <w:p w14:paraId="63FF7AD7" w14:textId="73BE3FD2" w:rsidR="00CD0DCE" w:rsidRDefault="00CD0DCE" w:rsidP="002273B8">
      <w:pPr>
        <w:tabs>
          <w:tab w:val="clear" w:pos="1247"/>
          <w:tab w:val="clear" w:pos="1814"/>
          <w:tab w:val="clear" w:pos="2381"/>
          <w:tab w:val="left" w:pos="1841"/>
        </w:tabs>
        <w:bidi/>
        <w:spacing w:after="120" w:line="400" w:lineRule="exact"/>
        <w:ind w:left="1126"/>
        <w:jc w:val="both"/>
        <w:rPr>
          <w:rFonts w:hint="default"/>
          <w:rtl/>
        </w:rPr>
      </w:pPr>
      <w:r>
        <w:rPr>
          <w:rFonts w:hint="default"/>
          <w:rtl/>
        </w:rPr>
        <w:t>45-</w:t>
      </w:r>
      <w:r>
        <w:rPr>
          <w:rFonts w:hint="default"/>
          <w:rtl/>
        </w:rPr>
        <w:tab/>
        <w:t>عرض ممثل الأمانة هذا البند الفرعي فأفاد بأن فرقة العمل المعنية ببناء القدرات، التي أنشئت بموجب المقرر م</w:t>
      </w:r>
      <w:r w:rsidR="002273B8">
        <w:rPr>
          <w:rtl/>
        </w:rPr>
        <w:t>.</w:t>
      </w:r>
      <w:r>
        <w:rPr>
          <w:rFonts w:hint="default"/>
          <w:rtl/>
        </w:rPr>
        <w:t>ح</w:t>
      </w:r>
      <w:r w:rsidR="002273B8">
        <w:rPr>
          <w:rtl/>
        </w:rPr>
        <w:t>.</w:t>
      </w:r>
      <w:r>
        <w:rPr>
          <w:rFonts w:hint="default"/>
          <w:rtl/>
        </w:rPr>
        <w:t>د-2/5، تركز جهودها خلال الفترة 2016-2017 على وضع إطار شامل أو ’’خطة متجددة‘‘ لبناء القدرات، تمشيا</w:t>
      </w:r>
      <w:r w:rsidR="002273B8">
        <w:rPr>
          <w:rtl/>
        </w:rPr>
        <w:t>ً</w:t>
      </w:r>
      <w:r>
        <w:rPr>
          <w:rFonts w:hint="default"/>
          <w:rtl/>
        </w:rPr>
        <w:t xml:space="preserve"> مع المقرر </w:t>
      </w:r>
      <w:r w:rsidR="002273B8">
        <w:rPr>
          <w:rFonts w:hint="default"/>
          <w:rtl/>
        </w:rPr>
        <w:t>م</w:t>
      </w:r>
      <w:r w:rsidR="002273B8">
        <w:rPr>
          <w:rtl/>
        </w:rPr>
        <w:t>.</w:t>
      </w:r>
      <w:r w:rsidR="002273B8">
        <w:rPr>
          <w:rFonts w:hint="default"/>
          <w:rtl/>
        </w:rPr>
        <w:t>ح</w:t>
      </w:r>
      <w:r w:rsidR="002273B8">
        <w:rPr>
          <w:rtl/>
        </w:rPr>
        <w:t>.</w:t>
      </w:r>
      <w:r w:rsidR="002273B8">
        <w:rPr>
          <w:rFonts w:hint="default"/>
          <w:rtl/>
        </w:rPr>
        <w:t>د</w:t>
      </w:r>
      <w:r>
        <w:rPr>
          <w:rFonts w:hint="default"/>
          <w:rtl/>
        </w:rPr>
        <w:t>-4/1. وأضاف أن الغرض من هذه الخطة المتجددة هو توفير نهج متماسك لتلبية الاحتياجات في مجال بناء القدرات حتى نهاية برنامج العمل الأول. وأشار إلى أن موجزا</w:t>
      </w:r>
      <w:r w:rsidR="002273B8">
        <w:rPr>
          <w:rtl/>
        </w:rPr>
        <w:t>ً</w:t>
      </w:r>
      <w:r>
        <w:rPr>
          <w:rFonts w:hint="default"/>
          <w:rtl/>
        </w:rPr>
        <w:t xml:space="preserve"> للخطة المتجددة يرد في مذكرة الأمانة المتعلقة بالعمل في مجال بناء القدرات </w:t>
      </w:r>
      <w:r w:rsidRPr="002273B8">
        <w:rPr>
          <w:rFonts w:asciiTheme="majorBidi" w:hAnsiTheme="majorBidi" w:cstheme="majorBidi" w:hint="default"/>
          <w:szCs w:val="20"/>
          <w:rtl/>
        </w:rPr>
        <w:t>(</w:t>
      </w:r>
      <w:r w:rsidRPr="002273B8">
        <w:rPr>
          <w:rFonts w:asciiTheme="majorBidi" w:hAnsiTheme="majorBidi" w:cstheme="majorBidi" w:hint="default"/>
          <w:szCs w:val="20"/>
        </w:rPr>
        <w:t>IPBES/5/3</w:t>
      </w:r>
      <w:r w:rsidRPr="002273B8">
        <w:rPr>
          <w:rFonts w:asciiTheme="majorBidi" w:hAnsiTheme="majorBidi" w:cstheme="majorBidi" w:hint="default"/>
          <w:szCs w:val="20"/>
          <w:rtl/>
        </w:rPr>
        <w:t>)</w:t>
      </w:r>
      <w:r>
        <w:rPr>
          <w:rFonts w:hint="default"/>
          <w:rtl/>
        </w:rPr>
        <w:t>. ومضى قائلا</w:t>
      </w:r>
      <w:r w:rsidR="002273B8">
        <w:rPr>
          <w:rtl/>
        </w:rPr>
        <w:t>ً</w:t>
      </w:r>
      <w:r>
        <w:rPr>
          <w:rFonts w:hint="default"/>
          <w:rtl/>
        </w:rPr>
        <w:t xml:space="preserve"> إن الوثيقة </w:t>
      </w:r>
      <w:r>
        <w:rPr>
          <w:rFonts w:hint="default"/>
        </w:rPr>
        <w:t>IPBES/5/INF/3</w:t>
      </w:r>
      <w:r>
        <w:rPr>
          <w:rFonts w:hint="default"/>
          <w:rtl/>
        </w:rPr>
        <w:t xml:space="preserve"> تتضمن الخطة الكاملة، إلى جانب تقرير المنتدى الثاني للمنبر في مجال بناء القدرات، الذي عُقد على هامش الدورة الحادية والسبعين للجمعية العامة للأمم المتحدة في 23 أيلول/سبتمبر 2016. ودُعي الاجتماع العام إلى الترحيب بالخطة المتجددة، بما في ذلك موجزها التنفيذي على النحو المبين في مرفق الوثيقة </w:t>
      </w:r>
      <w:r>
        <w:rPr>
          <w:rFonts w:hint="default"/>
        </w:rPr>
        <w:t>IPBES/5/3</w:t>
      </w:r>
      <w:r>
        <w:rPr>
          <w:rFonts w:hint="default"/>
          <w:rtl/>
        </w:rPr>
        <w:t>، مع إدخال أية تعديلات يراها مناسبة.</w:t>
      </w:r>
    </w:p>
    <w:p w14:paraId="5B188284" w14:textId="77777777" w:rsidR="00CD0DCE" w:rsidRDefault="00CD0DCE" w:rsidP="002273B8">
      <w:pPr>
        <w:tabs>
          <w:tab w:val="clear" w:pos="1247"/>
          <w:tab w:val="clear" w:pos="1814"/>
          <w:tab w:val="clear" w:pos="2381"/>
          <w:tab w:val="left" w:pos="1841"/>
        </w:tabs>
        <w:bidi/>
        <w:spacing w:after="120" w:line="400" w:lineRule="exact"/>
        <w:ind w:left="1126"/>
        <w:jc w:val="both"/>
        <w:rPr>
          <w:rFonts w:hint="default"/>
          <w:rtl/>
        </w:rPr>
      </w:pPr>
      <w:r>
        <w:rPr>
          <w:rFonts w:hint="default"/>
          <w:rtl/>
        </w:rPr>
        <w:t>46-</w:t>
      </w:r>
      <w:r>
        <w:rPr>
          <w:rFonts w:hint="default"/>
          <w:rtl/>
        </w:rPr>
        <w:tab/>
        <w:t>وخلال المناقشة التي تلت ذلك، أدلى ببيانات ممثل كل من إندونيسيا٬ وبلجيكا٬ والجمهورية الدومينيكية٬ وجنوب أفريقيا٬ وكولومبيا٬ والمغرب.</w:t>
      </w:r>
    </w:p>
    <w:p w14:paraId="5653D7D2" w14:textId="77777777" w:rsidR="00CD0DCE" w:rsidRDefault="00CD0DCE" w:rsidP="002273B8">
      <w:pPr>
        <w:tabs>
          <w:tab w:val="clear" w:pos="1247"/>
          <w:tab w:val="clear" w:pos="1814"/>
          <w:tab w:val="clear" w:pos="2381"/>
          <w:tab w:val="left" w:pos="1841"/>
        </w:tabs>
        <w:bidi/>
        <w:spacing w:after="120" w:line="400" w:lineRule="exact"/>
        <w:ind w:left="1126"/>
        <w:jc w:val="both"/>
        <w:rPr>
          <w:rFonts w:hint="default"/>
          <w:rtl/>
        </w:rPr>
      </w:pPr>
      <w:r>
        <w:rPr>
          <w:rFonts w:hint="default"/>
          <w:rtl/>
        </w:rPr>
        <w:t>47-</w:t>
      </w:r>
      <w:r>
        <w:rPr>
          <w:rFonts w:hint="default"/>
          <w:rtl/>
        </w:rPr>
        <w:tab/>
        <w:t>وأضافت ممثلة أنه ينبغي للحكومات أن تعزز مشاركتها في عمليات المنبر، وأعربت، مع عدد من الممثلين الآخرين، عن التأييد للاقتراح الداعي إلى إجراء مشاورات بشأن محتوى التقييمات الإقليمية وتقييمات تدهور الأراضي واستصلاحها الجارية حالياً.</w:t>
      </w:r>
    </w:p>
    <w:p w14:paraId="698B7345" w14:textId="77777777" w:rsidR="00CD0DCE" w:rsidRDefault="00CD0DCE" w:rsidP="002273B8">
      <w:pPr>
        <w:tabs>
          <w:tab w:val="clear" w:pos="1247"/>
          <w:tab w:val="clear" w:pos="1814"/>
          <w:tab w:val="clear" w:pos="2381"/>
          <w:tab w:val="left" w:pos="1841"/>
        </w:tabs>
        <w:bidi/>
        <w:spacing w:after="120" w:line="400" w:lineRule="exact"/>
        <w:ind w:left="1126"/>
        <w:jc w:val="both"/>
        <w:rPr>
          <w:rFonts w:hint="default"/>
          <w:rtl/>
        </w:rPr>
      </w:pPr>
      <w:r>
        <w:rPr>
          <w:rFonts w:hint="default"/>
          <w:rtl/>
        </w:rPr>
        <w:t>48-</w:t>
      </w:r>
      <w:r>
        <w:rPr>
          <w:rFonts w:hint="default"/>
          <w:rtl/>
        </w:rPr>
        <w:tab/>
        <w:t xml:space="preserve">وشجع عدد من الممثلين على تعزيز العمل مع الشركاء الحاليين والمحتملين من أجل تشجيع التكامل وتجنب الازدواجية في الجهود. وطلب أحد الممثلين توضيحاً بشأن الدور الذي تقوم به شبكة خدمات النظم الإيكولوجية </w:t>
      </w:r>
      <w:r w:rsidRPr="002273B8">
        <w:rPr>
          <w:rFonts w:asciiTheme="majorBidi" w:hAnsiTheme="majorBidi" w:cstheme="majorBidi" w:hint="default"/>
          <w:szCs w:val="20"/>
          <w:rtl/>
        </w:rPr>
        <w:t>(</w:t>
      </w:r>
      <w:r w:rsidRPr="002273B8">
        <w:rPr>
          <w:rFonts w:asciiTheme="majorBidi" w:hAnsiTheme="majorBidi" w:cstheme="majorBidi" w:hint="default"/>
          <w:szCs w:val="20"/>
        </w:rPr>
        <w:t>BES-Net</w:t>
      </w:r>
      <w:r w:rsidRPr="002273B8">
        <w:rPr>
          <w:rFonts w:asciiTheme="majorBidi" w:hAnsiTheme="majorBidi" w:cstheme="majorBidi" w:hint="default"/>
          <w:szCs w:val="20"/>
          <w:rtl/>
        </w:rPr>
        <w:t>)</w:t>
      </w:r>
      <w:r>
        <w:rPr>
          <w:rFonts w:hint="default"/>
          <w:rtl/>
        </w:rPr>
        <w:t xml:space="preserve"> في إنشاء آلية المواءمة التابعة للمنبر؛ وأشار ممثل آخر في نفس الوقت إلى أنه يلزم توضيح الصلة بين عمل المنبر وسائر الشركاء ذوي الاهتمامات المشتركة، بما في ذلك اتفاقية التجارة الدولية بأنواع الحيوانات والنباتات البرية المهددة بالانقراض، واتفاقية التنوع البيولوجي.</w:t>
      </w:r>
    </w:p>
    <w:p w14:paraId="25D2120F" w14:textId="77777777" w:rsidR="00CD0DCE" w:rsidRDefault="00CD0DCE" w:rsidP="002273B8">
      <w:pPr>
        <w:tabs>
          <w:tab w:val="clear" w:pos="1247"/>
          <w:tab w:val="clear" w:pos="1814"/>
          <w:tab w:val="clear" w:pos="2381"/>
          <w:tab w:val="left" w:pos="1841"/>
        </w:tabs>
        <w:bidi/>
        <w:spacing w:after="120" w:line="400" w:lineRule="exact"/>
        <w:ind w:left="1126"/>
        <w:jc w:val="both"/>
        <w:rPr>
          <w:rFonts w:hint="default"/>
          <w:rtl/>
        </w:rPr>
      </w:pPr>
      <w:r>
        <w:rPr>
          <w:rFonts w:hint="default"/>
          <w:rtl/>
        </w:rPr>
        <w:t>49-</w:t>
      </w:r>
      <w:r>
        <w:rPr>
          <w:rFonts w:hint="default"/>
          <w:rtl/>
        </w:rPr>
        <w:tab/>
        <w:t>وقال اثنان من الممثلين إنه يلزم التركيز بشكل أوضح على البلدان النامية فيما يتعلق باستخدام نواتج المنبر من قبيل التقييمات؛ وقال ممثل إن المساهمات العينية في الخطة المتجددة تتسم بالأهمية؛ وذكر ممثل آخر أن هناك حاجة إلى المرونة من أجل الاستجابة في الوقت المناسب لاحتياجات أعضاء المنبر، وأضاف أن توفر المزيد من التفاصيل عن الأولويات العاجلة يمكن أن ييسر التفاعل مع الشركاء الحاليين والجدد.</w:t>
      </w:r>
    </w:p>
    <w:p w14:paraId="070B83D2" w14:textId="22A68693" w:rsidR="00CD0DCE" w:rsidRDefault="00CD0DCE" w:rsidP="00FA1E75">
      <w:pPr>
        <w:tabs>
          <w:tab w:val="clear" w:pos="1247"/>
          <w:tab w:val="clear" w:pos="1814"/>
          <w:tab w:val="clear" w:pos="2381"/>
          <w:tab w:val="left" w:pos="1841"/>
        </w:tabs>
        <w:bidi/>
        <w:spacing w:after="120" w:line="400" w:lineRule="exact"/>
        <w:ind w:left="1128"/>
        <w:jc w:val="both"/>
        <w:rPr>
          <w:rFonts w:hint="default"/>
        </w:rPr>
      </w:pPr>
      <w:r>
        <w:rPr>
          <w:rFonts w:hint="default"/>
          <w:rtl/>
        </w:rPr>
        <w:t>50-</w:t>
      </w:r>
      <w:r>
        <w:rPr>
          <w:rFonts w:hint="default"/>
          <w:rtl/>
        </w:rPr>
        <w:tab/>
        <w:t>وعقب المناقشات، أنشأ الاجتماع العام فريق اتصال، يشترك في رئاسته السيد إيفار باسته (النرويج) والسيد مكيتيني، لمواصلة النظر في هذه المسألة.</w:t>
      </w:r>
      <w:r>
        <w:rPr>
          <w:rFonts w:cs="Times New Roman" w:hint="default"/>
          <w:rtl/>
        </w:rPr>
        <w:t>‬</w:t>
      </w:r>
    </w:p>
    <w:p w14:paraId="5FCCD5DF" w14:textId="7715F609" w:rsidR="00CD0DCE" w:rsidRPr="00BC5417" w:rsidRDefault="00CD0DCE" w:rsidP="002062AB">
      <w:pPr>
        <w:pStyle w:val="CH2"/>
        <w:tabs>
          <w:tab w:val="clear" w:pos="851"/>
          <w:tab w:val="clear" w:pos="1247"/>
        </w:tabs>
        <w:bidi/>
        <w:spacing w:line="400" w:lineRule="exact"/>
        <w:ind w:left="1134" w:right="0" w:hanging="709"/>
        <w:jc w:val="both"/>
        <w:textDirection w:val="tbRlV"/>
        <w:rPr>
          <w:rFonts w:ascii="Traditional Arabic" w:hAnsi="Traditional Arabic" w:cs="Traditional Arabic"/>
          <w:b w:val="0"/>
          <w:bCs/>
          <w:sz w:val="30"/>
          <w:szCs w:val="30"/>
          <w:rtl/>
          <w:lang w:val="en-GB" w:eastAsia="zh-TW"/>
        </w:rPr>
      </w:pPr>
      <w:r w:rsidRPr="00BC5417">
        <w:rPr>
          <w:rFonts w:ascii="Traditional Arabic" w:hAnsi="Traditional Arabic" w:cs="Traditional Arabic"/>
          <w:b w:val="0"/>
          <w:bCs/>
          <w:sz w:val="30"/>
          <w:szCs w:val="30"/>
          <w:rtl/>
          <w:lang w:val="en-GB" w:eastAsia="zh-TW"/>
        </w:rPr>
        <w:t>باء</w:t>
      </w:r>
      <w:r w:rsidR="002062AB">
        <w:rPr>
          <w:rFonts w:ascii="Traditional Arabic" w:hAnsi="Traditional Arabic" w:cs="Traditional Arabic" w:hint="cs"/>
          <w:b w:val="0"/>
          <w:bCs/>
          <w:sz w:val="30"/>
          <w:szCs w:val="30"/>
          <w:rtl/>
          <w:lang w:val="en-GB" w:eastAsia="zh-TW"/>
        </w:rPr>
        <w:t xml:space="preserve"> </w:t>
      </w:r>
      <w:r w:rsidRPr="00BC5417">
        <w:rPr>
          <w:rFonts w:ascii="Traditional Arabic" w:hAnsi="Traditional Arabic" w:cs="Traditional Arabic"/>
          <w:b w:val="0"/>
          <w:bCs/>
          <w:sz w:val="30"/>
          <w:szCs w:val="30"/>
          <w:rtl/>
          <w:lang w:val="en-GB" w:eastAsia="zh-TW"/>
        </w:rPr>
        <w:t>-</w:t>
      </w:r>
      <w:r w:rsidR="002062AB">
        <w:rPr>
          <w:rFonts w:ascii="Traditional Arabic" w:hAnsi="Traditional Arabic" w:cs="Traditional Arabic" w:hint="cs"/>
          <w:b w:val="0"/>
          <w:bCs/>
          <w:sz w:val="30"/>
          <w:szCs w:val="30"/>
          <w:rtl/>
          <w:lang w:val="en-GB" w:eastAsia="zh-TW"/>
        </w:rPr>
        <w:tab/>
      </w:r>
      <w:r w:rsidRPr="00BC5417">
        <w:rPr>
          <w:rFonts w:ascii="Traditional Arabic" w:hAnsi="Traditional Arabic" w:cs="Traditional Arabic"/>
          <w:b w:val="0"/>
          <w:bCs/>
          <w:sz w:val="30"/>
          <w:szCs w:val="30"/>
          <w:rtl/>
          <w:lang w:val="en-GB" w:eastAsia="zh-TW"/>
        </w:rPr>
        <w:t>نظم المعارف الأصلية والمحلية</w:t>
      </w:r>
    </w:p>
    <w:p w14:paraId="4114FD05" w14:textId="77777777"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51-</w:t>
      </w:r>
      <w:r w:rsidR="002273B8">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عرضت ممثلة الأمانة البند فدعت الاجتماع العام إلى النظر في نهج مقترح لمعالجة المعارف الأصلية والمحلية في نواتج المنبر، بغية الموافقة عليه، وهو نهج يشمل الآلية التشاركية للتعامل مع نظم المعارف الأصلية والمحلية، وقائمة تشمل جميع الجهات المسجلة من الأفراد أو الكيانات، فضلاً عن جميع خبراء المعارف الأصلية والمحلية الذين يتعاملون حالياً مع المنبر أو الذين سبق لهم التعامل مع</w:t>
      </w:r>
      <w:r>
        <w:rPr>
          <w:rFonts w:ascii="Traditional Arabic" w:hAnsi="Traditional Arabic" w:cs="Traditional Arabic"/>
          <w:sz w:val="30"/>
          <w:szCs w:val="30"/>
          <w:rtl/>
          <w:lang w:val="en-GB" w:eastAsia="zh-TW"/>
        </w:rPr>
        <w:t>ه</w:t>
      </w:r>
      <w:r w:rsidRPr="00BC5417">
        <w:rPr>
          <w:rFonts w:ascii="Traditional Arabic" w:hAnsi="Traditional Arabic" w:cs="Traditional Arabic"/>
          <w:sz w:val="30"/>
          <w:szCs w:val="30"/>
          <w:rtl/>
          <w:lang w:val="en-GB" w:eastAsia="zh-TW"/>
        </w:rPr>
        <w:t xml:space="preserve">، على النحو المبين في مذكرة الأمانة العامة بشأن نظم المعارف الأصلية والمحلية </w:t>
      </w:r>
      <w:r w:rsidRPr="002273B8">
        <w:rPr>
          <w:rFonts w:asciiTheme="majorBidi" w:hAnsiTheme="majorBidi" w:cstheme="majorBidi"/>
          <w:rtl/>
          <w:lang w:val="en-GB" w:eastAsia="zh-TW"/>
        </w:rPr>
        <w:t>(</w:t>
      </w:r>
      <w:r w:rsidRPr="002273B8">
        <w:rPr>
          <w:rFonts w:asciiTheme="majorBidi" w:hAnsiTheme="majorBidi" w:cstheme="majorBidi"/>
          <w:lang w:val="en-GB" w:eastAsia="zh-TW"/>
        </w:rPr>
        <w:t>IPBES/5/4</w:t>
      </w:r>
      <w:r w:rsidRPr="00BC5417">
        <w:rPr>
          <w:rFonts w:ascii="Traditional Arabic" w:hAnsi="Traditional Arabic" w:cs="Traditional Arabic"/>
          <w:sz w:val="30"/>
          <w:szCs w:val="30"/>
          <w:rtl/>
          <w:lang w:val="en-GB" w:eastAsia="zh-TW"/>
        </w:rPr>
        <w:t>، المرفق). و</w:t>
      </w:r>
      <w:r>
        <w:rPr>
          <w:rFonts w:ascii="Traditional Arabic" w:hAnsi="Traditional Arabic" w:cs="Traditional Arabic"/>
          <w:sz w:val="30"/>
          <w:szCs w:val="30"/>
          <w:rtl/>
          <w:lang w:val="en-GB" w:eastAsia="zh-TW"/>
        </w:rPr>
        <w:t xml:space="preserve">نوهت إلى أن </w:t>
      </w:r>
      <w:r w:rsidRPr="00BC5417">
        <w:rPr>
          <w:rFonts w:ascii="Traditional Arabic" w:hAnsi="Traditional Arabic" w:cs="Traditional Arabic"/>
          <w:sz w:val="30"/>
          <w:szCs w:val="30"/>
          <w:rtl/>
          <w:lang w:val="en-GB" w:eastAsia="zh-TW"/>
        </w:rPr>
        <w:t xml:space="preserve">الوثيقة </w:t>
      </w:r>
      <w:r w:rsidRPr="002273B8">
        <w:rPr>
          <w:rFonts w:asciiTheme="majorBidi" w:hAnsiTheme="majorBidi" w:cstheme="majorBidi"/>
          <w:lang w:val="en-GB" w:eastAsia="zh-TW"/>
        </w:rPr>
        <w:t>IPBES/5/INF/4</w:t>
      </w:r>
      <w:r w:rsidRPr="00BC5417">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تتضمن </w:t>
      </w:r>
      <w:r w:rsidRPr="00BC5417">
        <w:rPr>
          <w:rFonts w:ascii="Traditional Arabic" w:hAnsi="Traditional Arabic" w:cs="Traditional Arabic"/>
          <w:sz w:val="30"/>
          <w:szCs w:val="30"/>
          <w:rtl/>
          <w:lang w:val="en-GB" w:eastAsia="zh-TW"/>
        </w:rPr>
        <w:t xml:space="preserve">معلومات إضافية تشمل تقييم الخبرة المكتسبة في تجربة حلقات العمل الحوارية بشأن المعارف الأصلية والمحلية ومعلومات عن نهج معالجة المعارف الأصلية والمحلية في إطار التقييم العالمي بشأن التنوع البيولوجي وخدمات النظم الإيكولوجية. وتمشياً مع الجزء الثاني من المقرر </w:t>
      </w:r>
      <w:r w:rsidR="00FA1E75" w:rsidRPr="00FA1E75">
        <w:rPr>
          <w:rFonts w:ascii="Traditional Arabic" w:hAnsi="Traditional Arabic" w:cs="Traditional Arabic"/>
          <w:sz w:val="30"/>
          <w:szCs w:val="30"/>
          <w:rtl/>
        </w:rPr>
        <w:t>م.ح.د</w:t>
      </w:r>
      <w:r w:rsidRPr="00BC5417">
        <w:rPr>
          <w:rFonts w:ascii="Traditional Arabic" w:hAnsi="Traditional Arabic" w:cs="Traditional Arabic"/>
          <w:sz w:val="30"/>
          <w:szCs w:val="30"/>
          <w:rtl/>
          <w:lang w:val="en-GB" w:eastAsia="zh-TW"/>
        </w:rPr>
        <w:t>-4/1، ركز العمل في عام 2016 على مواصلة تجربة حلقات العمل الحوارية بشأن المعارف الأصلية والمحلية وإنشاء الآلية التشاركية وقائمة الخبراء في هذا المجال وإدماجهما في النهج الشامل المقترح لمعالجة المعارف الأصلية والمحلية في سياق المنبر.</w:t>
      </w:r>
    </w:p>
    <w:p w14:paraId="050A4A2E" w14:textId="463F183E"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52-</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وشكر الرئيس بريجيت باتيست وتامار باتريدزي رئيستي فرقة العمل المعنية بالمعارف الأصلية والمحلية، وإدواردو برونديزيو الرئيس المشارك للتقييم العالمي للتنوع البيولوجي وخدمات النظم الإيكولوجية، على ما أنجزوه من عمل بشأن النهج خلال السنة الماضية، مضيفا</w:t>
      </w:r>
      <w:r w:rsidR="001B6D6F">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أن النهج ملائم لمختلف نواتج المنبر.</w:t>
      </w:r>
    </w:p>
    <w:p w14:paraId="0A1442BB" w14:textId="7D91EB32"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53-</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وخلال المناقشة التي تلت ذلك، أدلى ببيانات ممثلو كل من الاتحاد الروسي٬ وأنتيغوا وبربودا٬ وإندونيسيا٬ وباكستان٬ وسلوفاكيا٬ وغواتيمالا٬ وكولومبيا٬ وماليزيا٬ والمغرب٬ والمكسيك٬ والنرويج٬ والهند، باسم الدول الأعضاء في الاتحاد الأوروبي المنتسبة إلى عضوية المنبر، فضلا</w:t>
      </w:r>
      <w:r w:rsidR="001B6D6F">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عن أوروغواي وائتلاف للمنظمات غير الحكومية.</w:t>
      </w:r>
    </w:p>
    <w:p w14:paraId="2E4F1F97" w14:textId="61F8D3D9"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54-</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عدة ممثلين إن من المهم أن يفي سجل الموارد ذات الصلة بالمعارف الأصلية والمحلية بمتطلبات الموافقة المسبقة عن علم، بما يتفق مع المبادئ التوجيهية الطوعية الواردة في المقرر 13/18 الصادر عن مؤتمر الأطراف في اتفاقية التنوع البيولوجي. و</w:t>
      </w:r>
      <w:r>
        <w:rPr>
          <w:rFonts w:ascii="Traditional Arabic" w:hAnsi="Traditional Arabic" w:cs="Traditional Arabic"/>
          <w:sz w:val="30"/>
          <w:szCs w:val="30"/>
          <w:rtl/>
          <w:lang w:val="en-GB" w:eastAsia="zh-TW"/>
        </w:rPr>
        <w:t xml:space="preserve">طلب </w:t>
      </w:r>
      <w:r w:rsidRPr="00BC5417">
        <w:rPr>
          <w:rFonts w:ascii="Traditional Arabic" w:hAnsi="Traditional Arabic" w:cs="Traditional Arabic"/>
          <w:sz w:val="30"/>
          <w:szCs w:val="30"/>
          <w:rtl/>
          <w:lang w:val="en-GB" w:eastAsia="zh-TW"/>
        </w:rPr>
        <w:t>أحد الممثلين أيضاً مزيد</w:t>
      </w:r>
      <w:r>
        <w:rPr>
          <w:rFonts w:ascii="Traditional Arabic" w:hAnsi="Traditional Arabic" w:cs="Traditional Arabic"/>
          <w:sz w:val="30"/>
          <w:szCs w:val="30"/>
          <w:rtl/>
          <w:lang w:val="en-GB" w:eastAsia="zh-TW"/>
        </w:rPr>
        <w:t>ا</w:t>
      </w:r>
      <w:r w:rsidR="001B6D6F">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من التوضيح حول من سيكون له حق الاطلاع على السجل ونوع المعلومات التي ستعرض فيه. وقال أحد الممثلين إن عمل المنبر بشأن المعارف الأصلية والمحلية ينبغي أن يأخذ في الاعتبار التقدم المحرز في المنتديات المتعددة الأطراف الأخرى مثل العمل على المعارف التقليدية المرتبطة بالموارد الجينية في إطار المادة 8 (ي) من اتفاقية التنوع البيولوجي والعمل في إطار المنظمة العالمية للملكية الفكرية بشأن حماية المعارف التقليدية. كما قال أحد الممثلين إن من المهم الإقرار بمصادر المعارف الأصلية والمحلية.</w:t>
      </w:r>
    </w:p>
    <w:p w14:paraId="3AE2D281" w14:textId="77777777"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55-</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ممثلان إن المنبر ينبغي، لكي يكون فعالاً، أن يركز على العمل مع المنظمات والشبكات التي تعمل مع الشعوب الأصلية والمجتمعات المحلية، وليس الأفراد.</w:t>
      </w:r>
    </w:p>
    <w:p w14:paraId="2F796EC3" w14:textId="1C3804B9" w:rsidR="00FA1E75" w:rsidRDefault="00CD0DCE" w:rsidP="009F504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56-</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وأشار ممثلان إلى إن عنوان مرفق الوثيقة </w:t>
      </w:r>
      <w:r w:rsidRPr="00FA1E75">
        <w:rPr>
          <w:rFonts w:asciiTheme="majorBidi" w:hAnsiTheme="majorBidi" w:cstheme="majorBidi"/>
          <w:lang w:val="en-GB" w:eastAsia="zh-TW"/>
        </w:rPr>
        <w:t>IPBES/5/4</w:t>
      </w:r>
      <w:r w:rsidRPr="00BC5417">
        <w:rPr>
          <w:rFonts w:ascii="Traditional Arabic" w:hAnsi="Traditional Arabic" w:cs="Traditional Arabic"/>
          <w:sz w:val="30"/>
          <w:szCs w:val="30"/>
          <w:rtl/>
          <w:lang w:val="en-GB" w:eastAsia="zh-TW"/>
        </w:rPr>
        <w:t xml:space="preserve"> باللغة الإسبانية يشير إلى استخدام المعارف الأصلية والمحلية، واقترحا، تمشياً مع روح المنبر، تغيير كلمة ”استخدام“ إلى ”إدماج“. وفيما يتعلق ب</w:t>
      </w:r>
      <w:r w:rsidR="00E853BB">
        <w:rPr>
          <w:rFonts w:ascii="Traditional Arabic" w:hAnsi="Traditional Arabic" w:cs="Traditional Arabic" w:hint="cs"/>
          <w:sz w:val="30"/>
          <w:szCs w:val="30"/>
          <w:rtl/>
          <w:lang w:val="en-GB" w:eastAsia="zh-TW"/>
        </w:rPr>
        <w:t>ال</w:t>
      </w:r>
      <w:r w:rsidRPr="00BC5417">
        <w:rPr>
          <w:rFonts w:ascii="Traditional Arabic" w:hAnsi="Traditional Arabic" w:cs="Traditional Arabic"/>
          <w:sz w:val="30"/>
          <w:szCs w:val="30"/>
          <w:rtl/>
          <w:lang w:val="en-GB" w:eastAsia="zh-TW"/>
        </w:rPr>
        <w:t xml:space="preserve">تعاريف </w:t>
      </w:r>
      <w:r w:rsidR="009F5045">
        <w:rPr>
          <w:rFonts w:ascii="Traditional Arabic" w:hAnsi="Traditional Arabic" w:cs="Traditional Arabic" w:hint="cs"/>
          <w:sz w:val="30"/>
          <w:szCs w:val="30"/>
          <w:rtl/>
          <w:lang w:val="en-GB" w:eastAsia="zh-TW"/>
        </w:rPr>
        <w:t>ذات الصلة</w:t>
      </w:r>
      <w:r w:rsidR="00E853BB">
        <w:rPr>
          <w:rFonts w:ascii="Traditional Arabic" w:hAnsi="Traditional Arabic" w:cs="Traditional Arabic" w:hint="cs"/>
          <w:sz w:val="30"/>
          <w:szCs w:val="30"/>
          <w:rtl/>
          <w:lang w:val="en-GB" w:eastAsia="zh-TW"/>
        </w:rPr>
        <w:t xml:space="preserve"> ب</w:t>
      </w:r>
      <w:r w:rsidRPr="00BC5417">
        <w:rPr>
          <w:rFonts w:ascii="Traditional Arabic" w:hAnsi="Traditional Arabic" w:cs="Traditional Arabic"/>
          <w:sz w:val="30"/>
          <w:szCs w:val="30"/>
          <w:rtl/>
          <w:lang w:val="en-GB" w:eastAsia="zh-TW"/>
        </w:rPr>
        <w:t>المعارف الأصلية والمحلية، أشار أحد الممثلين إلى أن المصطلحات التي تشير إلى أصحاب المعارف الأصلية والمحلية وخبراء المعارف الأصلية والمحلية والخبراء المعنيين بالمعارف الأصلية والمحلية في إطار النهج ينبغي أن تتسق مع الإجراءات التي سبق الاتفاق عليها.</w:t>
      </w:r>
    </w:p>
    <w:p w14:paraId="3F589FBD" w14:textId="77777777"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57-</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أحد الممثلين إن من الضروري التحلي بالصراحة في النهج المقترح اتباعه تجاه الإجراءات الواجب اتخاذها والأهداف المراد تحقيقها.</w:t>
      </w:r>
    </w:p>
    <w:p w14:paraId="285B102A" w14:textId="77777777"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58-</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وفيما يتعلق بالآلية التشاركية، قال اثنان من الممثلين إن الأدوات الشبكية يجب أن تكون مصحوبة بوسائل أخرى تستخدم شبكات الاتصال القائمة. وأضاف أحدهما أن التوازن بين الجنسين مهم. وقال ممثل آخر إن الآثار المترتبة في الميزانية على العمل وجهاً لوجه، الأمر الذي يعتبر ضرورياً لكفالة المشاركة الفعالة للشعوب الأصلية والمجتمعات المحلية، يتعين مناقشتها في فريق اتصال. وأشار ممثل إلى ضرورة إعادة صياغة النهج لكي يتناول بصورة أفضل إدماج المعارف الأصلية والمحلية.</w:t>
      </w:r>
    </w:p>
    <w:p w14:paraId="01EC622E" w14:textId="33A5D146"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59-</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وأشار ممثل آخر إلى ضرورة تحسين تمثيل الشعوب الأصلية والمجتمعات المحلية والأقليات في الدورات المقبلة للاجتماع العام. وأكد ممثل، في ضوء تركيز المنبر على المساهمات التي تقدمها الطبيعة للبشر، ضرورة إدراج المساهمات المقابلة التي يقدمها البشر للطبيعة في النهج أيضا</w:t>
      </w:r>
      <w:r w:rsidR="00461F44">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في سياق المعارف الأصلية والمحلية، مقترحاً توفير التمويل اللازم لعقد حلقة عمل حول هذا الموضوع.</w:t>
      </w:r>
    </w:p>
    <w:p w14:paraId="7E852F6A" w14:textId="77777777"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60-</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وأشار ممثل إلى ضرورة إدراج الدروس المستفادة والممارسات الرشيدة ضمن الأولويات، وضرورة النظر في إعداد تجميع للمؤلفات والبيانات ودراسات الحالات المستقاة من تقييمات المنبر الأخرى والتقارير ذات الصلة. وحذر أحد الممثلين من طول الوقت الضروري لكسب تأييد الشعوب الأصلية والمجتمعات المحلية. وأكد ممثل ضرورة إمعان النظر في دور جهات الاتصال الوطنية في آلية العمل مع نظم المعارف الأصلية والمحلية، وذلك تمشياً مع المقررات ذات الصلة الصادرة عن مؤتمر الأطراف في اتفاقية التنوع البيولوجي والاتفاقات المتعددة الأطراف الأخرى ذات الصلة.</w:t>
      </w:r>
    </w:p>
    <w:p w14:paraId="39E42576" w14:textId="77777777" w:rsidR="00FA1E75"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61-</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وأشار ممثل إلى الحاجة إلى تشريعات وطنية لاستكمال عمل المنبر المتعلق بالمعارف الأصلية والمحلية.</w:t>
      </w:r>
    </w:p>
    <w:p w14:paraId="21FD8E2B" w14:textId="34B36E8F" w:rsidR="00FA1E75" w:rsidRDefault="00CD0DCE" w:rsidP="00AA7973">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62-</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وأكد أحد الممثلين ضرورة أن تُناقش في فريق اتصال مساهمات الشعوب الأصلية والمجتمعات المحلية </w:t>
      </w:r>
      <w:r w:rsidR="00E853BB">
        <w:rPr>
          <w:rFonts w:ascii="Traditional Arabic" w:hAnsi="Traditional Arabic" w:cs="Traditional Arabic" w:hint="cs"/>
          <w:sz w:val="30"/>
          <w:szCs w:val="30"/>
          <w:rtl/>
          <w:lang w:val="en-GB" w:eastAsia="zh-TW"/>
        </w:rPr>
        <w:t>فيما يتعلق بم</w:t>
      </w:r>
      <w:r w:rsidRPr="00BC5417">
        <w:rPr>
          <w:rFonts w:ascii="Traditional Arabic" w:hAnsi="Traditional Arabic" w:cs="Traditional Arabic"/>
          <w:sz w:val="30"/>
          <w:szCs w:val="30"/>
          <w:rtl/>
          <w:lang w:val="en-GB" w:eastAsia="zh-TW"/>
        </w:rPr>
        <w:t>عارفها ووجهات نظرها عن العالم؛ والضغوط الكبيرة التي تقوض تلك المساهمات؛ والاستجابات السياساتية والتدابير والإجراءات اللازمة لتحسين وتعزيز إدارة الطبيعة والمساهمات التي تقدمها الطبيعة للبشر فيما يتعلق بالشعوب الأصلية والمجتمعات المحلية ومعارفها وممارساتها.</w:t>
      </w:r>
    </w:p>
    <w:p w14:paraId="5AA96291" w14:textId="15EAC2E8" w:rsidR="00CD0DCE" w:rsidRPr="00BC5417" w:rsidRDefault="00CD0DCE" w:rsidP="00FA1E75">
      <w:pPr>
        <w:pStyle w:val="Normalnumber"/>
        <w:numPr>
          <w:ilvl w:val="0"/>
          <w:numId w:val="0"/>
        </w:numPr>
        <w:tabs>
          <w:tab w:val="clear" w:pos="1247"/>
          <w:tab w:val="clear" w:pos="1814"/>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63-</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وعقب المناقشة، قرر الاجتماع العام إنشاء فريق اتصال يشترك في رئاسته السيد واطسن والسيد دييغو باشيكو بالانسا (بوليفيا) للنظر في النهج بالتفصيل.</w:t>
      </w:r>
    </w:p>
    <w:p w14:paraId="2F37296C" w14:textId="518C3BB6" w:rsidR="00CD0DCE" w:rsidRPr="00FA43D7" w:rsidRDefault="00CD0DCE" w:rsidP="00FA1E75">
      <w:pPr>
        <w:pStyle w:val="CH2"/>
        <w:keepNext w:val="0"/>
        <w:keepLines w:val="0"/>
        <w:tabs>
          <w:tab w:val="clear" w:pos="851"/>
          <w:tab w:val="clear" w:pos="1247"/>
          <w:tab w:val="clear" w:pos="1814"/>
          <w:tab w:val="clear" w:pos="2381"/>
          <w:tab w:val="left" w:pos="1841"/>
          <w:tab w:val="left" w:pos="2408"/>
        </w:tabs>
        <w:bidi/>
        <w:spacing w:before="0" w:line="400" w:lineRule="exact"/>
        <w:ind w:left="1132" w:right="0" w:hanging="708"/>
        <w:jc w:val="both"/>
        <w:textDirection w:val="tbRlV"/>
        <w:rPr>
          <w:rFonts w:ascii="Traditional Arabic" w:hAnsi="Traditional Arabic" w:cs="Traditional Arabic"/>
          <w:b w:val="0"/>
          <w:bCs/>
          <w:sz w:val="30"/>
          <w:szCs w:val="30"/>
          <w:rtl/>
          <w:lang w:val="en-GB" w:eastAsia="zh-TW"/>
        </w:rPr>
      </w:pPr>
      <w:r w:rsidRPr="00FA43D7">
        <w:rPr>
          <w:rFonts w:ascii="Traditional Arabic" w:hAnsi="Traditional Arabic" w:cs="Traditional Arabic"/>
          <w:b w:val="0"/>
          <w:bCs/>
          <w:sz w:val="30"/>
          <w:szCs w:val="30"/>
          <w:rtl/>
          <w:lang w:val="en-GB" w:eastAsia="zh-TW"/>
        </w:rPr>
        <w:t>جيم</w:t>
      </w:r>
      <w:r w:rsidR="00FA1E75">
        <w:rPr>
          <w:rFonts w:ascii="Traditional Arabic" w:hAnsi="Traditional Arabic" w:cs="Traditional Arabic" w:hint="cs"/>
          <w:b w:val="0"/>
          <w:bCs/>
          <w:sz w:val="30"/>
          <w:szCs w:val="30"/>
          <w:rtl/>
          <w:lang w:val="en-GB" w:eastAsia="zh-TW"/>
        </w:rPr>
        <w:t xml:space="preserve"> </w:t>
      </w:r>
      <w:r w:rsidRPr="00FA43D7">
        <w:rPr>
          <w:rFonts w:ascii="Traditional Arabic" w:hAnsi="Traditional Arabic" w:cs="Traditional Arabic"/>
          <w:b w:val="0"/>
          <w:bCs/>
          <w:sz w:val="30"/>
          <w:szCs w:val="30"/>
          <w:rtl/>
          <w:lang w:val="en-GB" w:eastAsia="zh-TW"/>
        </w:rPr>
        <w:t>-</w:t>
      </w:r>
      <w:r w:rsidR="00FA1E75">
        <w:rPr>
          <w:rFonts w:ascii="Traditional Arabic" w:hAnsi="Traditional Arabic" w:cs="Traditional Arabic" w:hint="cs"/>
          <w:b w:val="0"/>
          <w:bCs/>
          <w:sz w:val="30"/>
          <w:szCs w:val="30"/>
          <w:rtl/>
          <w:lang w:val="en-GB" w:eastAsia="zh-TW"/>
        </w:rPr>
        <w:tab/>
      </w:r>
      <w:r w:rsidRPr="00FA43D7">
        <w:rPr>
          <w:rFonts w:ascii="Traditional Arabic" w:hAnsi="Traditional Arabic" w:cs="Traditional Arabic"/>
          <w:b w:val="0"/>
          <w:bCs/>
          <w:sz w:val="30"/>
          <w:szCs w:val="30"/>
          <w:rtl/>
          <w:lang w:val="en-GB" w:eastAsia="zh-TW"/>
        </w:rPr>
        <w:t>المعارف والبيانات</w:t>
      </w:r>
    </w:p>
    <w:p w14:paraId="03F284A9" w14:textId="669934AF"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64-</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عرضت الأمينة التنفيذية البند، فأوجزت المجالات الثلاثة التي ركزت فرقة العمل المعنية بالمعارف والبيانات فيها عملها وفقا</w:t>
      </w:r>
      <w:r w:rsidR="00E347D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للولاية الواردة في الجزء الثاني من مقرر الاجتماع العام للمنبر </w:t>
      </w:r>
      <w:r w:rsidR="00FA1E75" w:rsidRPr="00FA1E75">
        <w:rPr>
          <w:rFonts w:ascii="Traditional Arabic" w:hAnsi="Traditional Arabic" w:cs="Traditional Arabic"/>
          <w:sz w:val="30"/>
          <w:szCs w:val="30"/>
          <w:rtl/>
        </w:rPr>
        <w:t>م.ح.د</w:t>
      </w:r>
      <w:r w:rsidRPr="00BC5417">
        <w:rPr>
          <w:rFonts w:ascii="Traditional Arabic" w:hAnsi="Traditional Arabic" w:cs="Traditional Arabic"/>
          <w:sz w:val="30"/>
          <w:szCs w:val="30"/>
          <w:rtl/>
          <w:lang w:val="en-GB" w:eastAsia="zh-TW"/>
        </w:rPr>
        <w:t>-3/1، وهي: المؤشرات والبيانات لأغراض تقييمات المنبر الحكومي الدولي؛ والهياكل الأساسية الشبكية لدعم احتياجات إدارة البيانات والمعلومات؛ وحفز اكتساب المعارف.</w:t>
      </w:r>
    </w:p>
    <w:p w14:paraId="4F04413F" w14:textId="7B5A4683"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65-</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ودعت الاجتماع العام إلى الإحاطة بالتقدم المحرز حتى الآن والموافقة على خطة العمل المقترحة لعامي 2017 و2018، على النحو الوارد في مذكرة الأمانة </w:t>
      </w:r>
      <w:r w:rsidRPr="00FA1E75">
        <w:rPr>
          <w:rFonts w:asciiTheme="majorBidi" w:hAnsiTheme="majorBidi" w:cstheme="majorBidi"/>
          <w:rtl/>
          <w:lang w:val="en-GB" w:eastAsia="zh-TW"/>
        </w:rPr>
        <w:t>(</w:t>
      </w:r>
      <w:r w:rsidRPr="00FA1E75">
        <w:rPr>
          <w:rFonts w:asciiTheme="majorBidi" w:hAnsiTheme="majorBidi" w:cstheme="majorBidi"/>
          <w:lang w:val="en-GB" w:eastAsia="zh-TW"/>
        </w:rPr>
        <w:t>IPBES/5/5</w:t>
      </w:r>
      <w:r w:rsidRPr="00BC5417">
        <w:rPr>
          <w:rFonts w:ascii="Traditional Arabic" w:hAnsi="Traditional Arabic" w:cs="Traditional Arabic"/>
          <w:sz w:val="30"/>
          <w:szCs w:val="30"/>
          <w:rtl/>
          <w:lang w:val="en-GB" w:eastAsia="zh-TW"/>
        </w:rPr>
        <w:t>، المرفق) وأشارت أيضا</w:t>
      </w:r>
      <w:r w:rsidR="00461F44">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إلى أن الوثيقة </w:t>
      </w:r>
      <w:r w:rsidRPr="00FA1E75">
        <w:rPr>
          <w:rFonts w:asciiTheme="majorBidi" w:hAnsiTheme="majorBidi" w:cstheme="majorBidi"/>
          <w:lang w:val="en-GB" w:eastAsia="zh-TW"/>
        </w:rPr>
        <w:t>IPBES/5/INF/5</w:t>
      </w:r>
      <w:r w:rsidRPr="00BC5417">
        <w:rPr>
          <w:rFonts w:ascii="Traditional Arabic" w:hAnsi="Traditional Arabic" w:cs="Traditional Arabic"/>
          <w:sz w:val="30"/>
          <w:szCs w:val="30"/>
          <w:rtl/>
          <w:lang w:val="en-GB" w:eastAsia="zh-TW"/>
        </w:rPr>
        <w:t xml:space="preserve"> تتضمن معلومات إضافية عن الأعمال التي اضطلعت بها فرقة العمل، ولا</w:t>
      </w:r>
      <w:r w:rsidR="00FA1E75">
        <w:rPr>
          <w:rFonts w:ascii="Traditional Arabic" w:hAnsi="Traditional Arabic" w:cs="Traditional Arabic" w:hint="cs"/>
          <w:sz w:val="30"/>
          <w:szCs w:val="30"/>
          <w:rtl/>
          <w:lang w:val="en-GB" w:eastAsia="zh-TW"/>
        </w:rPr>
        <w:t> </w:t>
      </w:r>
      <w:r w:rsidRPr="00BC5417">
        <w:rPr>
          <w:rFonts w:ascii="Traditional Arabic" w:hAnsi="Traditional Arabic" w:cs="Traditional Arabic"/>
          <w:sz w:val="30"/>
          <w:szCs w:val="30"/>
          <w:rtl/>
          <w:lang w:val="en-GB" w:eastAsia="zh-TW"/>
        </w:rPr>
        <w:t>سيما بشأن دعم تقييمات المنبر فيما يتعلق بالمؤشرات.</w:t>
      </w:r>
    </w:p>
    <w:p w14:paraId="58FB3C62" w14:textId="77777777"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66-</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وشكر الرئيس فرقة العمل المعنية بالمعارف والبيانات ورئيسيها المشاركين السيد يونغباي سوه (جمهورية كوريا) والسيد أصغر محمدي فاضل (جمهورية إيران الإسلامية)، وعضو فريق الخبراء المتعدد التخصصات السيد بول ليدلي والمنظمات العديدة التي أسهمت في هذا العمل خلال السنة السابقة.</w:t>
      </w:r>
    </w:p>
    <w:p w14:paraId="4F209863" w14:textId="77777777"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67-</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وخلال المناقشات التي تلت ذلك أدلى ببيانات ممثلو كل من أستراليا٬ وإندونيسيا٬ وباكستان٬ وبلجيكا٬ وجمهورية كوريا٬ وجنوب أفريقيا٬ والسويد٬ وسويسرا٬ وفرنسا٬ وفنلندا٬ وكولومبيا٬ والمكسيك٬ والمملكة المتحدة لبريطانيا العظمى وأيرلندا الشمالية٬ والهند٬ والولايات المتحدة الأمريكية٬ واليابان، وممثل مبادرة أرض المستقبل.</w:t>
      </w:r>
    </w:p>
    <w:p w14:paraId="4513990A" w14:textId="099F4DC9"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68-</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عدد من الممثلين إنه يلزم التعاون مع الوكالات التي تنتج أنواع المعارف والبيانات المبينة في خطة العمل المقترحة</w:t>
      </w:r>
      <w:r w:rsidR="00E853BB">
        <w:rPr>
          <w:rFonts w:ascii="Traditional Arabic" w:hAnsi="Traditional Arabic" w:cs="Traditional Arabic" w:hint="cs"/>
          <w:sz w:val="30"/>
          <w:szCs w:val="30"/>
          <w:rtl/>
          <w:lang w:val="en-GB" w:eastAsia="zh-TW"/>
        </w:rPr>
        <w:t>، كما يلزم بيان شروط ذلك التعاون،</w:t>
      </w:r>
      <w:r w:rsidRPr="00BC5417">
        <w:rPr>
          <w:rFonts w:ascii="Traditional Arabic" w:hAnsi="Traditional Arabic" w:cs="Traditional Arabic"/>
          <w:sz w:val="30"/>
          <w:szCs w:val="30"/>
          <w:rtl/>
          <w:lang w:val="en-GB" w:eastAsia="zh-TW"/>
        </w:rPr>
        <w:t xml:space="preserve"> من أجل ضمان الاتساق مع العمليات ذات الصلة، وتفادي الازدواجية وتقديم الدعم المتبادل. ووجه أحد الممثلين الانتباه إلى دراسة يُجريها حاليا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المركز العالمي لرصد حفظ الطبيعة التابع لبرنامج الأمم المتحدة للبيئة بهدف مواءمة نُهج استخدام المؤشرات بين الوكالات المختلفة. وتساءل أحد الممثلين عن النهج المتبع في اختيار المؤشرات، وأعرب عن رغبته في الحصول على المزيد من المعلومات من أعضاء فريق الخبراء أثناء مناقشات فريق الاتصال</w:t>
      </w:r>
      <w:r w:rsidR="00E853BB">
        <w:rPr>
          <w:rFonts w:ascii="Traditional Arabic" w:hAnsi="Traditional Arabic" w:cs="Traditional Arabic" w:hint="cs"/>
          <w:sz w:val="30"/>
          <w:szCs w:val="30"/>
          <w:rtl/>
          <w:lang w:val="en-GB" w:eastAsia="zh-TW"/>
        </w:rPr>
        <w:t>، وأيده في ذلك آخرون</w:t>
      </w:r>
      <w:r w:rsidRPr="00BC5417">
        <w:rPr>
          <w:rFonts w:ascii="Traditional Arabic" w:hAnsi="Traditional Arabic" w:cs="Traditional Arabic"/>
          <w:sz w:val="30"/>
          <w:szCs w:val="30"/>
          <w:rtl/>
          <w:lang w:val="en-GB" w:eastAsia="zh-TW"/>
        </w:rPr>
        <w:t>. وقال عدد من الممثلين إن من المهم أن تكون المؤشرات والمعارف وغيرها من موارد البيانات، بما في ذلك المؤشرات المتعلقة بالمعارف الأصلية والمحلية، متاحة بسهولة لاستخدام الجهات صاحبة المصلحة وأن تنشر على نحو مناسب.</w:t>
      </w:r>
    </w:p>
    <w:p w14:paraId="4000BEC3" w14:textId="77777777"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69-</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اثنان من الممثلين إنه ينبغي تسهيل تصفح المواقع الشبكية، وقال آخر إن هذه المواقع ينبغي أن تنجز بأسرع وقت ممكن باعتبارها مستودعاً للمعلومات الأساسية. وقال ممثل آخر إن المواقع الشبكية تتسم بالأهمية باعتبارها وسيلة لإتاحة البيانات على نطاق واسع وتعزيز الشفافية والمواءمة بين التقييمات الإقليمية مثلاً. وأعرب ممثل عن قلقه إزاء احتمال عدم الاتساق في تطبيق مجموعات البيانات على كافة التقييمات الإقليمية، إذ تنشأ عن ذلك صعوبات عند إدماجها في التقييم العالمي.</w:t>
      </w:r>
    </w:p>
    <w:p w14:paraId="78FAE85F" w14:textId="515018DC"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70-</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وبالنسبة لإنتاج المعارف، قال ممثلان إنه كان من الممكن تقديم المزيد من المعلومات، واقترح أحدهما أن يتم توزيع استبيان المتابعة المخطط لإجرائه بشأن اقتراحات مجالات البحث ذات الأولوية استناداً إلى نتائج التقييم المواضيعي للملقحات والتلقيح وإنتاج الأغذية، بحيث لا يقتصر ذلك على الرئيسين المشاركين والمؤلفين الرئيسيين المنسقين للتقييمات المنجزة والجارية، بل يشمل أيضاً جميع المؤلفين الرئيسيين من أجل الحصول على أكبر قدر ممكن من المساهمات. وقال ممثل آخر إن العملية المكونة من ثلاث خطوات ينبغي أن تشمل المشاورات مع الحكومات وغيرها من الجهات صاحبة المصلحة، ولكن ينبغي عدم تكرار عملية التماس التعليقات من الأوساط العلمية. وأشار ممثل آخر أيضا</w:t>
      </w:r>
      <w:r w:rsidR="00461F44">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إلى ضرورة النظر في نهج لإشراك الصناعات التي تطلب توريد الموارد البيولوجية في عملية التماس التعليقات.</w:t>
      </w:r>
    </w:p>
    <w:p w14:paraId="76A20B1E" w14:textId="77777777"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71-</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عدة ممثلين إن من المهم تحديد الثغرات في قائمة المؤشرات، وقال ممثل آخر إنه يأمل</w:t>
      </w:r>
      <w:r>
        <w:rPr>
          <w:rFonts w:ascii="Traditional Arabic" w:hAnsi="Traditional Arabic" w:cs="Traditional Arabic"/>
          <w:sz w:val="30"/>
          <w:szCs w:val="30"/>
          <w:rtl/>
          <w:lang w:val="en-GB" w:eastAsia="zh-TW"/>
        </w:rPr>
        <w:t xml:space="preserve"> في</w:t>
      </w:r>
      <w:r w:rsidRPr="00BC5417">
        <w:rPr>
          <w:rFonts w:ascii="Traditional Arabic" w:hAnsi="Traditional Arabic" w:cs="Traditional Arabic"/>
          <w:sz w:val="30"/>
          <w:szCs w:val="30"/>
          <w:rtl/>
          <w:lang w:val="en-GB" w:eastAsia="zh-TW"/>
        </w:rPr>
        <w:t xml:space="preserve"> أن تراعي أولويات الأبحاث الثغرات التي يتم تحديدها. وأكد ممثل ضرورة توفير معلومات إضافية عن كيفية قياس المؤشرات التي تم تقديمها. وقال ممثل آخر إنه لا يزال ثمة نقص في المؤشرات الاجتماعية-الاقتصادية، على الرغم من الجهود الجاري بذلها لتصحيح الوضع.</w:t>
      </w:r>
    </w:p>
    <w:p w14:paraId="2417D919" w14:textId="77777777"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72-</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وفيما يخص تحديد مجالات البحث ذات الأولوية، قال ممثل إن من الأفضل تفادي تسمية مجالات البحث مجالات ذات أولوية عالية، ودعا عوضاً عن ذلك إلى استخدام صياغة أكثر حياداً تقتصر على الإشارة إلى وجود ثغرات معرفية.</w:t>
      </w:r>
    </w:p>
    <w:p w14:paraId="6553EB73" w14:textId="3F77C9EC"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73-</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ممثل إنه ينبغي أن يحتوي كل تقييم على خطة بيانات ومعلومات للتنوع البيولوجي كجزء من وثيقة تحديد النطاق الخاصة به، مؤكدا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ضرورة وضع هذا النوع من الخطط للتقييمات الجارية.</w:t>
      </w:r>
    </w:p>
    <w:p w14:paraId="7023043D" w14:textId="77777777"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74-</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ممثل إن الحاجة تدعو إلى تحقيق التكامل بصورة وثيقة بين عناصر برنامج العمل وبين التوجيهات التي يقدمها فريق الخبراء المتعدد التخصصات. وقال آخر إن زيادة التفاعل بين أعضاء المنبر وفرقة العمل المعنية بالمعارف والبيانات سيؤدي إلى فهم أفضل لعمل الفرقة.</w:t>
      </w:r>
    </w:p>
    <w:p w14:paraId="4AAB0366" w14:textId="77777777"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75-</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وأعرب اثنان من الممثلين عن رغبتهما في الحصول على مزيد من المعلومات عن المراحل الرئيسية نحو إنجاز النواتج التي نوقشت في خطة العمل، وكرر أحدهما هذا القول أيضاً فيما يتعلق بفرق العمل المدرجة في الخطة.</w:t>
      </w:r>
    </w:p>
    <w:p w14:paraId="2464886D" w14:textId="77777777" w:rsidR="00FA1E75"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76-</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وأجاب السيد ليدلي على بعض ما قيل أعلاه. وفيما يتعلق بمواءمة المؤشرات مع العمليات الأخرى، قال إن المؤشرات اختيرت من مصادر مختلفة، وطُلبت إقامة شراكات مع الجهات المعنية بحفظ البيانات. وفيما يتعلق بتوافر البيانات عن المؤشرات لأعضاء المنبر، قال </w:t>
      </w:r>
      <w:r>
        <w:rPr>
          <w:rFonts w:ascii="Traditional Arabic" w:hAnsi="Traditional Arabic" w:cs="Traditional Arabic"/>
          <w:sz w:val="30"/>
          <w:szCs w:val="30"/>
          <w:rtl/>
          <w:lang w:val="en-GB" w:eastAsia="zh-TW"/>
        </w:rPr>
        <w:t xml:space="preserve">إن </w:t>
      </w:r>
      <w:r w:rsidRPr="00BC5417">
        <w:rPr>
          <w:rFonts w:ascii="Traditional Arabic" w:hAnsi="Traditional Arabic" w:cs="Traditional Arabic"/>
          <w:sz w:val="30"/>
          <w:szCs w:val="30"/>
          <w:rtl/>
          <w:lang w:val="en-GB" w:eastAsia="zh-TW"/>
        </w:rPr>
        <w:t>الأولوية تتمثل في طلب الإذن من خبراء التقييم للاطلاع على البيانات، غير أن ذلك الترتيب يمكن أن يتغير بقدر ما يسمح به الوقت والموارد. وبخصوص جودة البيانات، قال إنها في الغالب غير مناسبة للنظر فيها على المستوى الوطني أو حتى المستوى دون الإقليمي، نظراً لما يتخللها من ثغرات كبيرة. واختتم بقوله إن إعداد وإتاحة البيانات عملية تتطلب جهداً كبيراً.</w:t>
      </w:r>
    </w:p>
    <w:p w14:paraId="08A99623" w14:textId="1EDB618A" w:rsidR="00CD0DCE" w:rsidRPr="00BC5417" w:rsidRDefault="00CD0DCE" w:rsidP="00FA1E7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bCs/>
          <w:sz w:val="30"/>
          <w:szCs w:val="30"/>
          <w:rtl/>
          <w:lang w:val="en-GB" w:eastAsia="zh-TW"/>
        </w:rPr>
      </w:pPr>
      <w:r>
        <w:rPr>
          <w:rFonts w:ascii="Traditional Arabic" w:hAnsi="Traditional Arabic" w:cs="Traditional Arabic"/>
          <w:sz w:val="30"/>
          <w:szCs w:val="30"/>
          <w:rtl/>
          <w:lang w:val="en-GB" w:eastAsia="zh-TW"/>
        </w:rPr>
        <w:t>77-</w:t>
      </w:r>
      <w:r w:rsidR="00FA1E75">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وقرر الاجتماع العام أن يواصل فريق الاتصال المنشأ على النحو المبين في الفقرة 63 أعلاه النظر في هذه المسألة.</w:t>
      </w:r>
    </w:p>
    <w:p w14:paraId="505A93B9" w14:textId="77777777" w:rsidR="00A8365C" w:rsidRDefault="00CD0DCE" w:rsidP="00A8365C">
      <w:pPr>
        <w:pStyle w:val="CH2"/>
        <w:tabs>
          <w:tab w:val="clear" w:pos="851"/>
          <w:tab w:val="clear" w:pos="1247"/>
          <w:tab w:val="clear" w:pos="1814"/>
        </w:tabs>
        <w:bidi/>
        <w:spacing w:before="0" w:line="400" w:lineRule="exact"/>
        <w:ind w:left="1132" w:right="0" w:hanging="636"/>
        <w:jc w:val="both"/>
        <w:textDirection w:val="tbRlV"/>
        <w:rPr>
          <w:rFonts w:ascii="Traditional Arabic" w:hAnsi="Traditional Arabic" w:cs="Traditional Arabic"/>
          <w:b w:val="0"/>
          <w:bCs/>
          <w:sz w:val="30"/>
          <w:szCs w:val="30"/>
          <w:rtl/>
          <w:lang w:val="en-GB" w:eastAsia="zh-TW"/>
        </w:rPr>
      </w:pPr>
      <w:r w:rsidRPr="004E2602">
        <w:rPr>
          <w:rFonts w:ascii="Traditional Arabic" w:hAnsi="Traditional Arabic" w:cs="Traditional Arabic"/>
          <w:b w:val="0"/>
          <w:bCs/>
          <w:sz w:val="30"/>
          <w:szCs w:val="30"/>
          <w:rtl/>
          <w:lang w:val="en-GB" w:eastAsia="zh-TW"/>
        </w:rPr>
        <w:t>دال</w:t>
      </w:r>
      <w:r w:rsidR="00FA1E75">
        <w:rPr>
          <w:rFonts w:ascii="Traditional Arabic" w:hAnsi="Traditional Arabic" w:cs="Traditional Arabic" w:hint="cs"/>
          <w:b w:val="0"/>
          <w:bCs/>
          <w:sz w:val="30"/>
          <w:szCs w:val="30"/>
          <w:rtl/>
          <w:lang w:val="en-GB" w:eastAsia="zh-TW"/>
        </w:rPr>
        <w:t xml:space="preserve"> </w:t>
      </w:r>
      <w:r w:rsidRPr="004E2602">
        <w:rPr>
          <w:rFonts w:ascii="Traditional Arabic" w:hAnsi="Traditional Arabic" w:cs="Traditional Arabic"/>
          <w:b w:val="0"/>
          <w:bCs/>
          <w:sz w:val="30"/>
          <w:szCs w:val="30"/>
          <w:rtl/>
          <w:lang w:val="en-GB" w:eastAsia="zh-TW"/>
        </w:rPr>
        <w:t>-</w:t>
      </w:r>
      <w:r w:rsidR="00FA1E75">
        <w:rPr>
          <w:rFonts w:ascii="Traditional Arabic" w:hAnsi="Traditional Arabic" w:cs="Traditional Arabic" w:hint="cs"/>
          <w:b w:val="0"/>
          <w:bCs/>
          <w:sz w:val="30"/>
          <w:szCs w:val="30"/>
          <w:rtl/>
          <w:lang w:val="en-GB" w:eastAsia="zh-TW"/>
        </w:rPr>
        <w:tab/>
      </w:r>
      <w:r w:rsidRPr="004E2602">
        <w:rPr>
          <w:rFonts w:ascii="Traditional Arabic" w:hAnsi="Traditional Arabic" w:cs="Traditional Arabic"/>
          <w:b w:val="0"/>
          <w:bCs/>
          <w:sz w:val="30"/>
          <w:szCs w:val="30"/>
          <w:rtl/>
          <w:lang w:val="en-GB" w:eastAsia="zh-TW"/>
        </w:rPr>
        <w:t>التقييم المنهجي المتعلق بالمفاهيم المتنوعة للقيم المتعددة للطبيعة ومنافعها</w:t>
      </w:r>
    </w:p>
    <w:p w14:paraId="0614733C" w14:textId="77777777" w:rsidR="00A8365C" w:rsidRDefault="00CD0DCE" w:rsidP="00A8365C">
      <w:pPr>
        <w:pStyle w:val="CH2"/>
        <w:tabs>
          <w:tab w:val="clear" w:pos="851"/>
          <w:tab w:val="clear" w:pos="1247"/>
          <w:tab w:val="clear" w:pos="1814"/>
        </w:tabs>
        <w:bidi/>
        <w:spacing w:before="0" w:line="400" w:lineRule="exact"/>
        <w:ind w:left="1132" w:right="0" w:hanging="636"/>
        <w:jc w:val="both"/>
        <w:textDirection w:val="tbRlV"/>
        <w:rPr>
          <w:rFonts w:ascii="Traditional Arabic" w:hAnsi="Traditional Arabic" w:cs="Traditional Arabic"/>
          <w:b w:val="0"/>
          <w:bCs/>
          <w:sz w:val="30"/>
          <w:szCs w:val="30"/>
          <w:rtl/>
          <w:lang w:val="en-GB" w:eastAsia="zh-TW"/>
        </w:rPr>
      </w:pPr>
      <w:r w:rsidRPr="004E2602">
        <w:rPr>
          <w:rFonts w:ascii="Traditional Arabic" w:hAnsi="Traditional Arabic" w:cs="Traditional Arabic"/>
          <w:b w:val="0"/>
          <w:bCs/>
          <w:sz w:val="30"/>
          <w:szCs w:val="30"/>
          <w:rtl/>
          <w:lang w:val="en-GB" w:eastAsia="zh-TW"/>
        </w:rPr>
        <w:t>هاء</w:t>
      </w:r>
      <w:r w:rsidR="00A8365C">
        <w:rPr>
          <w:rFonts w:ascii="Traditional Arabic" w:hAnsi="Traditional Arabic" w:cs="Traditional Arabic" w:hint="cs"/>
          <w:b w:val="0"/>
          <w:bCs/>
          <w:sz w:val="30"/>
          <w:szCs w:val="30"/>
          <w:rtl/>
          <w:lang w:val="en-GB" w:eastAsia="zh-TW"/>
        </w:rPr>
        <w:t xml:space="preserve"> </w:t>
      </w:r>
      <w:r w:rsidRPr="004E2602">
        <w:rPr>
          <w:rFonts w:ascii="Traditional Arabic" w:hAnsi="Traditional Arabic" w:cs="Traditional Arabic"/>
          <w:b w:val="0"/>
          <w:bCs/>
          <w:sz w:val="30"/>
          <w:szCs w:val="30"/>
          <w:rtl/>
          <w:lang w:val="en-GB" w:eastAsia="zh-TW"/>
        </w:rPr>
        <w:t>-</w:t>
      </w:r>
      <w:r w:rsidR="00A8365C">
        <w:rPr>
          <w:rFonts w:ascii="Traditional Arabic" w:hAnsi="Traditional Arabic" w:cs="Traditional Arabic" w:hint="cs"/>
          <w:b w:val="0"/>
          <w:bCs/>
          <w:sz w:val="30"/>
          <w:szCs w:val="30"/>
          <w:rtl/>
          <w:lang w:val="en-GB" w:eastAsia="zh-TW"/>
        </w:rPr>
        <w:tab/>
      </w:r>
      <w:r w:rsidRPr="004E2602">
        <w:rPr>
          <w:rFonts w:ascii="Traditional Arabic" w:hAnsi="Traditional Arabic" w:cs="Traditional Arabic"/>
          <w:b w:val="0"/>
          <w:bCs/>
          <w:sz w:val="30"/>
          <w:szCs w:val="30"/>
          <w:rtl/>
          <w:lang w:val="en-GB" w:eastAsia="zh-TW"/>
        </w:rPr>
        <w:t>التقييم المواضيعي للأنواع الغريبة الغازية</w:t>
      </w:r>
    </w:p>
    <w:p w14:paraId="24F84CE2" w14:textId="4F7AFCE9" w:rsidR="00CD0DCE" w:rsidRPr="004E2602" w:rsidRDefault="00CD0DCE" w:rsidP="00A8365C">
      <w:pPr>
        <w:pStyle w:val="CH2"/>
        <w:tabs>
          <w:tab w:val="clear" w:pos="851"/>
          <w:tab w:val="clear" w:pos="1247"/>
          <w:tab w:val="clear" w:pos="1814"/>
        </w:tabs>
        <w:bidi/>
        <w:spacing w:before="0" w:line="400" w:lineRule="exact"/>
        <w:ind w:left="1132" w:right="0" w:hanging="636"/>
        <w:jc w:val="both"/>
        <w:textDirection w:val="tbRlV"/>
        <w:rPr>
          <w:rFonts w:ascii="Traditional Arabic" w:hAnsi="Traditional Arabic" w:cs="Traditional Arabic"/>
          <w:b w:val="0"/>
          <w:bCs/>
          <w:sz w:val="30"/>
          <w:szCs w:val="30"/>
          <w:rtl/>
          <w:lang w:val="en-GB" w:eastAsia="zh-TW"/>
        </w:rPr>
      </w:pPr>
      <w:r w:rsidRPr="004E2602">
        <w:rPr>
          <w:rFonts w:ascii="Traditional Arabic" w:hAnsi="Traditional Arabic" w:cs="Traditional Arabic"/>
          <w:b w:val="0"/>
          <w:bCs/>
          <w:sz w:val="30"/>
          <w:szCs w:val="30"/>
          <w:rtl/>
          <w:lang w:val="en-GB" w:eastAsia="zh-TW"/>
        </w:rPr>
        <w:t>واو</w:t>
      </w:r>
      <w:r w:rsidR="00A8365C">
        <w:rPr>
          <w:rFonts w:ascii="Traditional Arabic" w:hAnsi="Traditional Arabic" w:cs="Traditional Arabic" w:hint="cs"/>
          <w:b w:val="0"/>
          <w:bCs/>
          <w:sz w:val="30"/>
          <w:szCs w:val="30"/>
          <w:rtl/>
          <w:lang w:val="en-GB" w:eastAsia="zh-TW"/>
        </w:rPr>
        <w:t xml:space="preserve"> </w:t>
      </w:r>
      <w:r w:rsidRPr="004E2602">
        <w:rPr>
          <w:rFonts w:ascii="Traditional Arabic" w:hAnsi="Traditional Arabic" w:cs="Traditional Arabic"/>
          <w:b w:val="0"/>
          <w:bCs/>
          <w:sz w:val="30"/>
          <w:szCs w:val="30"/>
          <w:rtl/>
          <w:lang w:val="en-GB" w:eastAsia="zh-TW"/>
        </w:rPr>
        <w:t>-</w:t>
      </w:r>
      <w:r w:rsidR="00A8365C">
        <w:rPr>
          <w:rFonts w:ascii="Traditional Arabic" w:hAnsi="Traditional Arabic" w:cs="Traditional Arabic" w:hint="cs"/>
          <w:b w:val="0"/>
          <w:bCs/>
          <w:sz w:val="30"/>
          <w:szCs w:val="30"/>
          <w:rtl/>
          <w:lang w:val="en-GB" w:eastAsia="zh-TW"/>
        </w:rPr>
        <w:tab/>
      </w:r>
      <w:r w:rsidRPr="004E2602">
        <w:rPr>
          <w:rFonts w:ascii="Traditional Arabic" w:hAnsi="Traditional Arabic" w:cs="Traditional Arabic"/>
          <w:b w:val="0"/>
          <w:bCs/>
          <w:sz w:val="30"/>
          <w:szCs w:val="30"/>
          <w:rtl/>
          <w:lang w:val="en-GB" w:eastAsia="zh-TW"/>
        </w:rPr>
        <w:t>التقييم المواضيعي للاستخدام المستدام للتنوع البيولوجي</w:t>
      </w:r>
    </w:p>
    <w:p w14:paraId="72AD0733" w14:textId="77777777" w:rsidR="00A8365C" w:rsidRDefault="00CD0DCE" w:rsidP="002062AB">
      <w:pPr>
        <w:pStyle w:val="Normalnumber"/>
        <w:numPr>
          <w:ilvl w:val="0"/>
          <w:numId w:val="0"/>
        </w:numPr>
        <w:tabs>
          <w:tab w:val="clear" w:pos="1247"/>
          <w:tab w:val="clear" w:pos="1814"/>
          <w:tab w:val="clear" w:pos="2381"/>
          <w:tab w:val="clear" w:pos="2948"/>
          <w:tab w:val="clear" w:pos="3515"/>
          <w:tab w:val="left" w:pos="1841"/>
          <w:tab w:val="left" w:pos="2408"/>
        </w:tabs>
        <w:bidi/>
        <w:spacing w:line="38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78-</w:t>
      </w:r>
      <w:r w:rsidR="00A8365C">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نظر الاجتماع العام في البنود الفرعية التالية معاً: 6 (د) (التقييم المنهجي المتعلق بالمفاهيم المتنوعة للقيم المتعددة للطبيعة ومنافعها)، و6 (ه) (التقييم المواضيعي للأنواع الغريبة الغازية)، و6 (و) (التقييم المواضيعي للاستخدام المستدام للتنوع البيولوجي).</w:t>
      </w:r>
    </w:p>
    <w:p w14:paraId="7440C348" w14:textId="37D3528B" w:rsidR="00CD0DCE" w:rsidRPr="00BC5417" w:rsidRDefault="00CD0DCE" w:rsidP="002062AB">
      <w:pPr>
        <w:pStyle w:val="Normalnumber"/>
        <w:numPr>
          <w:ilvl w:val="0"/>
          <w:numId w:val="0"/>
        </w:numPr>
        <w:tabs>
          <w:tab w:val="clear" w:pos="1247"/>
          <w:tab w:val="clear" w:pos="1814"/>
          <w:tab w:val="clear" w:pos="2381"/>
          <w:tab w:val="clear" w:pos="2948"/>
          <w:tab w:val="clear" w:pos="3515"/>
          <w:tab w:val="left" w:pos="1841"/>
          <w:tab w:val="left" w:pos="2408"/>
        </w:tabs>
        <w:bidi/>
        <w:spacing w:line="380" w:lineRule="exact"/>
        <w:ind w:left="1134"/>
        <w:jc w:val="both"/>
        <w:textDirection w:val="tbRlV"/>
        <w:rPr>
          <w:rFonts w:ascii="Traditional Arabic" w:hAnsi="Traditional Arabic" w:cs="Traditional Arabic"/>
          <w:bCs/>
          <w:sz w:val="30"/>
          <w:szCs w:val="30"/>
          <w:rtl/>
          <w:lang w:val="en-GB" w:eastAsia="zh-TW"/>
        </w:rPr>
      </w:pPr>
      <w:r>
        <w:rPr>
          <w:rFonts w:ascii="Traditional Arabic" w:hAnsi="Traditional Arabic" w:cs="Traditional Arabic"/>
          <w:sz w:val="30"/>
          <w:szCs w:val="30"/>
          <w:rtl/>
          <w:lang w:val="en-GB" w:eastAsia="zh-TW"/>
        </w:rPr>
        <w:t>79-</w:t>
      </w:r>
      <w:r w:rsidR="00A8365C">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وعرض الرئيس البنود الفرعية ولفت الانتباه إلى الوثائق ذات الصلة </w:t>
      </w:r>
      <w:r w:rsidRPr="00A8365C">
        <w:rPr>
          <w:rFonts w:asciiTheme="majorBidi" w:hAnsiTheme="majorBidi" w:cstheme="majorBidi"/>
          <w:rtl/>
          <w:lang w:val="en-GB" w:eastAsia="zh-TW"/>
        </w:rPr>
        <w:t>(</w:t>
      </w:r>
      <w:r w:rsidRPr="00A8365C">
        <w:rPr>
          <w:rFonts w:asciiTheme="majorBidi" w:hAnsiTheme="majorBidi" w:cstheme="majorBidi"/>
          <w:lang w:val="en-GB" w:eastAsia="zh-TW"/>
        </w:rPr>
        <w:t>IPBES/5/6</w:t>
      </w:r>
      <w:r w:rsidRPr="00A8365C">
        <w:rPr>
          <w:rFonts w:asciiTheme="majorBidi" w:hAnsiTheme="majorBidi" w:cstheme="majorBidi"/>
          <w:rtl/>
          <w:lang w:val="en-GB" w:eastAsia="zh-TW"/>
        </w:rPr>
        <w:t xml:space="preserve"> </w:t>
      </w:r>
      <w:r w:rsidRPr="00BC5417">
        <w:rPr>
          <w:rFonts w:ascii="Traditional Arabic" w:hAnsi="Traditional Arabic" w:cs="Traditional Arabic"/>
          <w:sz w:val="30"/>
          <w:szCs w:val="30"/>
          <w:rtl/>
          <w:lang w:val="en-GB" w:eastAsia="zh-TW"/>
        </w:rPr>
        <w:t>و</w:t>
      </w:r>
      <w:r w:rsidRPr="00A8365C">
        <w:rPr>
          <w:rFonts w:asciiTheme="majorBidi" w:hAnsiTheme="majorBidi" w:cstheme="majorBidi"/>
          <w:lang w:val="en-GB" w:eastAsia="zh-TW"/>
        </w:rPr>
        <w:t>IPBES/5/7</w:t>
      </w:r>
      <w:r w:rsidRPr="00BC5417">
        <w:rPr>
          <w:rFonts w:ascii="Traditional Arabic" w:hAnsi="Traditional Arabic" w:cs="Traditional Arabic"/>
          <w:sz w:val="30"/>
          <w:szCs w:val="30"/>
          <w:rtl/>
          <w:lang w:val="en-GB" w:eastAsia="zh-TW"/>
        </w:rPr>
        <w:t xml:space="preserve"> و</w:t>
      </w:r>
      <w:r w:rsidRPr="00A8365C">
        <w:rPr>
          <w:rFonts w:asciiTheme="majorBidi" w:hAnsiTheme="majorBidi" w:cstheme="majorBidi"/>
          <w:lang w:val="en-GB" w:eastAsia="zh-TW"/>
        </w:rPr>
        <w:t>IPBES/5/INF/10</w:t>
      </w:r>
      <w:r w:rsidRPr="00BC5417">
        <w:rPr>
          <w:rFonts w:ascii="Traditional Arabic" w:hAnsi="Traditional Arabic" w:cs="Traditional Arabic"/>
          <w:sz w:val="30"/>
          <w:szCs w:val="30"/>
          <w:rtl/>
          <w:lang w:val="en-GB" w:eastAsia="zh-TW"/>
        </w:rPr>
        <w:t xml:space="preserve"> و</w:t>
      </w:r>
      <w:r w:rsidRPr="00A8365C">
        <w:rPr>
          <w:rFonts w:asciiTheme="majorBidi" w:hAnsiTheme="majorBidi" w:cstheme="majorBidi"/>
          <w:lang w:val="en-GB" w:eastAsia="zh-TW"/>
        </w:rPr>
        <w:t>IPBES/5/INF/11</w:t>
      </w:r>
      <w:r w:rsidRPr="00BC5417">
        <w:rPr>
          <w:rFonts w:ascii="Traditional Arabic" w:hAnsi="Traditional Arabic" w:cs="Traditional Arabic"/>
          <w:sz w:val="30"/>
          <w:szCs w:val="30"/>
          <w:rtl/>
          <w:lang w:val="en-GB" w:eastAsia="zh-TW"/>
        </w:rPr>
        <w:t xml:space="preserve"> و</w:t>
      </w:r>
      <w:r w:rsidRPr="00A8365C">
        <w:rPr>
          <w:rFonts w:asciiTheme="majorBidi" w:hAnsiTheme="majorBidi" w:cstheme="majorBidi"/>
          <w:lang w:val="en-GB" w:eastAsia="zh-TW"/>
        </w:rPr>
        <w:t>IPBES/5/INF/12</w:t>
      </w:r>
      <w:r w:rsidRPr="00A8365C">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w:t>
      </w:r>
    </w:p>
    <w:p w14:paraId="45ACCD98" w14:textId="77777777" w:rsidR="0085259D" w:rsidRDefault="00CD0DCE" w:rsidP="002062AB">
      <w:pPr>
        <w:pStyle w:val="Normalnumber"/>
        <w:numPr>
          <w:ilvl w:val="0"/>
          <w:numId w:val="0"/>
        </w:numPr>
        <w:tabs>
          <w:tab w:val="clear" w:pos="1247"/>
          <w:tab w:val="clear" w:pos="1814"/>
          <w:tab w:val="clear" w:pos="2381"/>
          <w:tab w:val="clear" w:pos="2948"/>
          <w:tab w:val="clear" w:pos="3515"/>
          <w:tab w:val="left" w:pos="1841"/>
        </w:tabs>
        <w:bidi/>
        <w:spacing w:line="38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80-</w:t>
      </w:r>
      <w:r w:rsidR="00A8365C">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وأشارت الأمينة التنفيذية إلى أن الاجتماع العام وافق، بموجب مقرره </w:t>
      </w:r>
      <w:r w:rsidR="00A8365C" w:rsidRPr="00FA1E75">
        <w:rPr>
          <w:rFonts w:ascii="Traditional Arabic" w:hAnsi="Traditional Arabic" w:cs="Traditional Arabic"/>
          <w:sz w:val="30"/>
          <w:szCs w:val="30"/>
          <w:rtl/>
        </w:rPr>
        <w:t>م.ح.د</w:t>
      </w:r>
      <w:r w:rsidRPr="00BC5417">
        <w:rPr>
          <w:rFonts w:ascii="Traditional Arabic" w:hAnsi="Traditional Arabic" w:cs="Traditional Arabic"/>
          <w:sz w:val="30"/>
          <w:szCs w:val="30"/>
          <w:rtl/>
          <w:lang w:val="en-GB" w:eastAsia="zh-TW"/>
        </w:rPr>
        <w:t>-4/1، على تقرير تحديد النطاق للتقييم المنهجي المتعلق بالمفاهيم المتنوعة للقيم المتعددة للطبيعة ومنافعها، بما في ذلك التنوع البيولوجي ووظائف وخدمات النظم الإيكولوجية، على النحو المبين في المرفق السادس للمقرر، وعلى تقرير تحديد النطاق للتقييم المواضيعي للأنواع الغريبة الغازية ومكافحتها، على النحو المبين في المرفق الثالث للمقرر، وقرر أن ينظر خلال الدورة الحالية في بدء التقييمين، وطلب إلى فريق الخبراء المتعدد التخصصات إجراء مزيد من تقييمات تحديد النطاق بشأن الاستخدام المستدام للتنوع البيولوجي.</w:t>
      </w:r>
    </w:p>
    <w:p w14:paraId="26F11D05" w14:textId="77777777"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81-</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وكان فريق الخبراء المتعدد التخصصات قد أعد، وفقاً للمقرر، تقريراً منقحاً لتحديد النطاق بشأن الاستخدام المستدام للتنوع البيولوجي، قرر أثناء عملية تحديد النطاق تغيير اسم التقييم لكي يشير إلى ’’الأنواع البرية‘‘ عوضاً عن ’’التنوع البيولوجي‘‘. وقالت إن الاجتماع العام في دورته الحالية قد يرغب في النظر في التقرير المنقح لتحديد النطاق </w:t>
      </w:r>
      <w:r w:rsidRPr="0085259D">
        <w:rPr>
          <w:rFonts w:asciiTheme="majorBidi" w:hAnsiTheme="majorBidi" w:cstheme="majorBidi"/>
          <w:rtl/>
          <w:lang w:val="en-GB" w:eastAsia="zh-TW"/>
        </w:rPr>
        <w:t>(</w:t>
      </w:r>
      <w:r w:rsidRPr="0085259D">
        <w:rPr>
          <w:rFonts w:asciiTheme="majorBidi" w:hAnsiTheme="majorBidi" w:cstheme="majorBidi"/>
          <w:lang w:val="en-GB" w:eastAsia="zh-TW"/>
        </w:rPr>
        <w:t>IPBES/5/7</w:t>
      </w:r>
      <w:r w:rsidRPr="00BC5417">
        <w:rPr>
          <w:rFonts w:ascii="Traditional Arabic" w:hAnsi="Traditional Arabic" w:cs="Traditional Arabic"/>
          <w:sz w:val="30"/>
          <w:szCs w:val="30"/>
          <w:rtl/>
          <w:lang w:val="en-GB" w:eastAsia="zh-TW"/>
        </w:rPr>
        <w:t>، المرفق) والموافقة عليه؛ وقد يرغب الاجتماع العام أيضاً في النظر في توقيت الشروع في التقييم، والتقييم المنهجي المتعلق بالمفاهيم المتنوعة للقيم المتعددة للطبيعة ومنافعها، والتقييم المواضيعي للأنواع الغريبة الغازية (وهي تقييمات يشار اليها فيما يلي باسم ’’التقييمات العالقة‘‘)، واضعاً في اعتباره التحديات المرتبطة بإجراء أي من التقييمات العالقة في ظل ما يواجهه المنبر من شُحٍّ في الميزانية والموارد البشرية.</w:t>
      </w:r>
    </w:p>
    <w:p w14:paraId="062838D1" w14:textId="539936B3"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82-</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وأشار الرئيس إلى أن الاجتماع العام سيحتاج إلى اعتماد التقرير المنقح لتحديد النطاق بشأن التقييم المواضيعي للاستخدام المستدام للأنواع البرية قبل بدء التقييم. وأبلغ الرئيس الاجتماع أيضا</w:t>
      </w:r>
      <w:r w:rsidR="00461F44">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بعدد من التوصيات التي قدمها المكتب، بما في ذلك التوصية بأن ينفذ أي من التقييمات العالقة على مدى ثلاث سنوات إذا قرر الاجتماع إجراءها؛ والتوصية بأن تبلغ ميزانية كل من التقييمات العالقة ٠٠٠</w:t>
      </w:r>
      <w:r w:rsidR="004E2736">
        <w:rPr>
          <w:rFonts w:ascii="Traditional Arabic" w:hAnsi="Traditional Arabic" w:cs="Traditional Arabic" w:hint="cs"/>
          <w:sz w:val="30"/>
          <w:szCs w:val="30"/>
          <w:rtl/>
          <w:lang w:val="en-GB" w:eastAsia="zh-TW"/>
        </w:rPr>
        <w:t xml:space="preserve"> </w:t>
      </w:r>
      <w:r w:rsidRPr="00BC5417">
        <w:rPr>
          <w:rFonts w:ascii="Traditional Arabic" w:hAnsi="Traditional Arabic" w:cs="Traditional Arabic"/>
          <w:sz w:val="30"/>
          <w:szCs w:val="30"/>
          <w:rtl/>
          <w:lang w:val="en-GB" w:eastAsia="zh-TW"/>
        </w:rPr>
        <w:t>٩٩٧ دولار، بما يشمل الحد الأدنى من المؤلفين الذي يعتبر ضروريا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لنجاح التقييم، وثلاثة اجتماعات للمؤلفين تشملهم جميعا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ويسمح بإبقاء وحدات الدعم التقني مفتوحة لمدة لا تقل عن ثلاثة أشهر بعد اختتام دورة الاجتماع العام التي يتم فيها النظر في التقييم. ومن حيث التسلسل، كان المكتب قد أوصى بأن يُخطط لبدء التقييمات المنهجية في وقت مبكر من تنفيذ برنامج العمل، بحيث تُثري التقييمات الأخرى وغيرها من أعمال المنبر وتدعمها، وقال إن الاجتماع العام قد يود النظر في الشروع في التقييم المتعلق بالقيم أولا</w:t>
      </w:r>
      <w:r w:rsidR="0085259D">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ومضى الرئيس فناشد الاجتماع بعدم تقليص ما وصفه بأنه بالفعل الحد الأدنى المقترح من الخبراء لإعداد كل فصل من فصول التقييمات الثلاثة، كوسيلة لتخفيض تكاليف التقييمات.</w:t>
      </w:r>
    </w:p>
    <w:p w14:paraId="746387E1" w14:textId="77777777"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83-</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وخلال المناقشة التي تلت ذلك، أدلى ببيانات ممثلو كل من ألمانيا٬ وأنتيغوا وبربودا٬ وباكستان٬ والبرازيل٬ والبوسنة والهرسك باسم دول أوروبا الشرقية٬ وبيرو٬ وجنوب أفريقيا٬ والدانمرك٬ والسودان٬ والسويد٬ والصين٬ وغواتيمالا٬ وفرنسا٬ والكاميرون باسم الدول الأفريقية٬ وكولومبيا٬ وماليزيا٬ والمغرب٬ والمكسيك٬ والنرويج٬ ونيوزيلندا٬ والولايات المتحدة الأمريكية٬ واليابان.</w:t>
      </w:r>
    </w:p>
    <w:p w14:paraId="7C631566" w14:textId="77777777"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84-</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وأعرب الممثلون عن طائفة من الآراء بخصوص الموعد المناسب لبدء التقييمات الثلاثة. وأكد عدة ممثلين ضرورة تأخير التقييمات إلى أن يتوافر القدر الكافي من التمويل والموارد البشرية. وفضل عدد آخر من الممثلين أن يتم الشروع في تقييم واحد أو أكثر على الرغم من محدودية الموارد الحالية، على ا</w:t>
      </w:r>
      <w:r>
        <w:rPr>
          <w:rFonts w:ascii="Traditional Arabic" w:hAnsi="Traditional Arabic" w:cs="Traditional Arabic"/>
          <w:sz w:val="30"/>
          <w:szCs w:val="30"/>
          <w:rtl/>
          <w:lang w:val="en-GB" w:eastAsia="zh-TW"/>
        </w:rPr>
        <w:t>ف</w:t>
      </w:r>
      <w:r w:rsidRPr="00BC5417">
        <w:rPr>
          <w:rFonts w:ascii="Traditional Arabic" w:hAnsi="Traditional Arabic" w:cs="Traditional Arabic"/>
          <w:sz w:val="30"/>
          <w:szCs w:val="30"/>
          <w:rtl/>
          <w:lang w:val="en-GB" w:eastAsia="zh-TW"/>
        </w:rPr>
        <w:t>تراض أن المنبر سيحصل على موارد خلال فترة برنامج العمل الحالي.</w:t>
      </w:r>
    </w:p>
    <w:p w14:paraId="445D1E11" w14:textId="77777777"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85-</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وساق المطالبون بالتأخير حجة النقص في القدرات لدى الخبراء وموظفي الأمانة وأعضاء فريق الخبراء المتعدد التخصصات. وأشار عدد من الممثلين إلى أن انتظار نتائج التقييمات الإقليمية الجارية وتقييمات تدهور الأراضي واستصلاحها من شأنه أيضاً أن يوفر معلومات لإجراء التقييمات المتبقية. وقال أحد الممثلين إن الدليل الأولي المتعلق بالمفاهيم المتنوعة للقيم المتعددة للطبيعة ومنافعها، بما في ذلك التنوع البيولوجي ووظائف وخدمات النظم الإيكولوجية </w:t>
      </w:r>
      <w:r w:rsidRPr="0085259D">
        <w:rPr>
          <w:rFonts w:asciiTheme="majorBidi" w:hAnsiTheme="majorBidi" w:cstheme="majorBidi"/>
          <w:rtl/>
          <w:lang w:val="en-GB" w:eastAsia="zh-TW"/>
        </w:rPr>
        <w:t>(</w:t>
      </w:r>
      <w:r w:rsidRPr="0085259D">
        <w:rPr>
          <w:rFonts w:asciiTheme="majorBidi" w:hAnsiTheme="majorBidi" w:cstheme="majorBidi"/>
          <w:lang w:val="en-GB" w:eastAsia="zh-TW"/>
        </w:rPr>
        <w:t>IPBES/4/INF/13</w:t>
      </w:r>
      <w:r w:rsidRPr="0085259D">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 xml:space="preserve"> يتضمن بعض التوجيهات التي من المنتظر أن يوفرها التقييم المنهجي المقترح بصيغته الكاملة.</w:t>
      </w:r>
    </w:p>
    <w:p w14:paraId="2A3D7F16" w14:textId="77777777"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86-</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وأشار عدة ممثلين إلى أن التقييمات المتبقية ليست نواتج جديدة، إذ اتُّفق على تنفيذها في حين اعتماد برنامج العمل الأول. وقال أحد الممثلين إن تأخيرها إلى حين تنفيذ برنامج العمل الثاني سيؤثر على النواتج الجديدة.</w:t>
      </w:r>
    </w:p>
    <w:p w14:paraId="3C849EFE" w14:textId="77777777"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87-</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وأكد عدة ممثلين ضرورة البحث عن سبل لتحقيق المزيد من الكفاءة في تنفيذ التقييمات المتبقية، بما في ذلك إشراك الحكومات والشركاء الآخرين في استضافة الاجتماعات، على غرار ما كان مقرراً بشأن استضافة منظمة الأغذية والزراعة للاجتماع الثالث لمؤلفي تقييم تدهور الأراضي واستصلاحها؛ وقالت واحدة من الممثلين إن حكومتها مستعدة لتعيين خبراء لإجراء التقييمات. وأشار ممثل آخر إلى أن الخبراء الذين يُنجزون عملهم بشأن التقييمات الجارية بحلول نهاية عام 2017 قد يصبحون متاحين للعمل على التقييمات المتبقية.</w:t>
      </w:r>
    </w:p>
    <w:p w14:paraId="3FD3F673" w14:textId="77777777"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88-</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عدة ممثلين إنه ينبغي البدء بالتقييم المنهجي المتعلق بالمفاهيم المتنوعة للقيم المتعددة للطبيعة ومنافعها من بين التقييمات الثلاثة المتبقية، وأكد ممثلان أن ذلك التقييم سيوفر أداة أساسية ينبغي إتاحتها لصانعي السياسات في أقرب وقت ممكن، مضيفاً أن ذلك من شأنه أن يُرشد التقييم العالمي، واقترح تقليص مدة التقييم إلى سنتين لتيسير تحقيق تلك النتيجة. بيد أن عدة ممثلين آخرين رأوا ضرورة البدء بالتقييم المواضيعي للاستخدام المستدام للأنواع البرية.</w:t>
      </w:r>
    </w:p>
    <w:p w14:paraId="494F1454" w14:textId="371CB939"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89-</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وقدمت ممثلة فرنسا ع</w:t>
      </w:r>
      <w:r>
        <w:rPr>
          <w:rFonts w:ascii="Traditional Arabic" w:hAnsi="Traditional Arabic" w:cs="Traditional Arabic"/>
          <w:sz w:val="30"/>
          <w:szCs w:val="30"/>
          <w:rtl/>
          <w:lang w:val="en-GB" w:eastAsia="zh-TW"/>
        </w:rPr>
        <w:t>رضا</w:t>
      </w:r>
      <w:r w:rsidR="002062A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من حكومتها لاستضافة وحدة دعم تقني للتقييم المواضيعي للاستخدام المستدام للأنواع البرية بعد بدء التقييم.</w:t>
      </w:r>
    </w:p>
    <w:p w14:paraId="433A7B35" w14:textId="77777777" w:rsidR="0085259D"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90-</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واقترح أحد الممثلين إلغاء المناقشة المقترحة للنظر في التقرير المنقح لتحديد النطاق بشأن التقييم المواضيعي للاستخدام المستدام للأنواع البرية، بغرض الموافقة عليه، مشيراً إلى أن التقرير المنقح قد تتجاوزه الأحداث ويُصبح غير مفيد في حالة ما إذا لم يبدأ التقييم المواضيعي نفسه خلال فترة برنامج العمل الحالي. غير أن عدة ممثلين آخرين عارضوا ذلك الاقتراح. وأكد ممثل ضرورة تضييق نطاق التقرير المنقح، وهي عملية تدعو الحاجة إلى استمرارها بعد الدورة الحالية، وينبغي أن تأخذ في اعتبارها نتائج التقييمات الإقليمية. وقال ممثل آخر إن هناك فجوة معرفية بخصوص الأنواع الداجنة، يمكن سدها جزئياً بالاستعانة بخبرات ومعارف الشعوب الأصلية والمجتمعات المحلية.</w:t>
      </w:r>
    </w:p>
    <w:p w14:paraId="4743E8CA" w14:textId="3F9CA78B" w:rsidR="00CD0DCE" w:rsidRPr="00BC5417" w:rsidRDefault="00CD0DCE" w:rsidP="0085259D">
      <w:pPr>
        <w:pStyle w:val="Normalnumber"/>
        <w:numPr>
          <w:ilvl w:val="0"/>
          <w:numId w:val="0"/>
        </w:numPr>
        <w:tabs>
          <w:tab w:val="clear" w:pos="1247"/>
          <w:tab w:val="clear" w:pos="1814"/>
          <w:tab w:val="clear" w:pos="2381"/>
          <w:tab w:val="clear" w:pos="2948"/>
          <w:tab w:val="clear" w:pos="3515"/>
          <w:tab w:val="left" w:pos="1841"/>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91-</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وعقب المناقشة قرر الاجتماع العام أن يواصل فريق الاتصال المنشأ على النحو المبين في الفقرة 50 أعلاه مناقشة مسألة الشروع في التقييمات المتبقية وموعد الشروع فيها.</w:t>
      </w:r>
    </w:p>
    <w:p w14:paraId="13466D5F" w14:textId="77777777" w:rsidR="00CD0DCE" w:rsidRPr="000D5AB1" w:rsidRDefault="00CD0DCE" w:rsidP="002273B8">
      <w:pPr>
        <w:tabs>
          <w:tab w:val="clear" w:pos="1247"/>
          <w:tab w:val="clear" w:pos="1814"/>
          <w:tab w:val="clear" w:pos="2381"/>
        </w:tabs>
        <w:bidi/>
        <w:spacing w:after="120" w:line="400" w:lineRule="exact"/>
        <w:ind w:left="1134" w:hanging="709"/>
        <w:jc w:val="both"/>
        <w:rPr>
          <w:rFonts w:hint="default"/>
          <w:b/>
          <w:bCs/>
          <w:sz w:val="30"/>
          <w:rtl/>
        </w:rPr>
      </w:pPr>
      <w:r>
        <w:rPr>
          <w:rFonts w:hint="default"/>
          <w:b/>
          <w:bCs/>
          <w:sz w:val="30"/>
          <w:rtl/>
        </w:rPr>
        <w:t>زاي -</w:t>
      </w:r>
      <w:r w:rsidRPr="000D5AB1">
        <w:rPr>
          <w:rFonts w:hint="default"/>
          <w:b/>
          <w:bCs/>
          <w:sz w:val="30"/>
          <w:rtl/>
        </w:rPr>
        <w:tab/>
        <w:t>أدوات ومنهجيات دعم السياسات</w:t>
      </w:r>
    </w:p>
    <w:p w14:paraId="45BB2256" w14:textId="12E9D8D3" w:rsidR="0085259D" w:rsidRDefault="00CD0DCE" w:rsidP="002C607B">
      <w:pPr>
        <w:tabs>
          <w:tab w:val="clear" w:pos="1247"/>
          <w:tab w:val="clear" w:pos="1814"/>
          <w:tab w:val="left" w:pos="1846"/>
        </w:tabs>
        <w:bidi/>
        <w:spacing w:after="120" w:line="400" w:lineRule="exact"/>
        <w:ind w:left="1128" w:firstLine="6"/>
        <w:jc w:val="both"/>
        <w:rPr>
          <w:rFonts w:hint="default"/>
          <w:rtl/>
        </w:rPr>
      </w:pPr>
      <w:r>
        <w:rPr>
          <w:rFonts w:hint="default"/>
          <w:rtl/>
        </w:rPr>
        <w:t>92-</w:t>
      </w:r>
      <w:r>
        <w:rPr>
          <w:rFonts w:hint="default"/>
          <w:rtl/>
        </w:rPr>
        <w:tab/>
        <w:t>عرض</w:t>
      </w:r>
      <w:r w:rsidRPr="00160361">
        <w:rPr>
          <w:rFonts w:hint="default"/>
          <w:rtl/>
        </w:rPr>
        <w:t xml:space="preserve"> ممثل الأمانة هذا البند الفرعي مشيراً إلى أن إحدى المهام الأربع للمنبر تتمثل في دعم صياغة وتنفيذ السياسات عن طريق تحديد الأدوات والمنهجيات المتعلقة بالسياسات. و</w:t>
      </w:r>
      <w:r>
        <w:rPr>
          <w:rFonts w:hint="default"/>
          <w:rtl/>
        </w:rPr>
        <w:t xml:space="preserve">كان </w:t>
      </w:r>
      <w:r w:rsidRPr="00160361">
        <w:rPr>
          <w:rFonts w:hint="default"/>
          <w:rtl/>
        </w:rPr>
        <w:t xml:space="preserve">الاجتماع </w:t>
      </w:r>
      <w:r>
        <w:rPr>
          <w:rFonts w:hint="default"/>
          <w:rtl/>
        </w:rPr>
        <w:t xml:space="preserve">قد طلب، </w:t>
      </w:r>
      <w:r w:rsidRPr="00160361">
        <w:rPr>
          <w:rFonts w:hint="default"/>
          <w:rtl/>
        </w:rPr>
        <w:t xml:space="preserve">بموجب </w:t>
      </w:r>
      <w:r>
        <w:rPr>
          <w:rFonts w:hint="default"/>
          <w:rtl/>
        </w:rPr>
        <w:t xml:space="preserve">الجزء الرابع من </w:t>
      </w:r>
      <w:r w:rsidRPr="00160361">
        <w:rPr>
          <w:rFonts w:hint="default"/>
          <w:rtl/>
        </w:rPr>
        <w:t xml:space="preserve">مقرره </w:t>
      </w:r>
      <w:r w:rsidR="0085259D" w:rsidRPr="00FA1E75">
        <w:rPr>
          <w:rFonts w:ascii="Traditional Arabic" w:hAnsi="Traditional Arabic" w:hint="default"/>
          <w:sz w:val="30"/>
          <w:rtl/>
        </w:rPr>
        <w:t>م.ح.د</w:t>
      </w:r>
      <w:r w:rsidRPr="00160361">
        <w:rPr>
          <w:rFonts w:hint="default"/>
          <w:rtl/>
        </w:rPr>
        <w:t>-4/1</w:t>
      </w:r>
      <w:r>
        <w:rPr>
          <w:rFonts w:hint="default"/>
          <w:rtl/>
        </w:rPr>
        <w:t>، يواصل فريق الخبراء المتعدد التخصصات، بدعم من فريق الخبراء المعني بأدوات ومنهجيات دعم السياسات، تطوير ال</w:t>
      </w:r>
      <w:r>
        <w:rPr>
          <w:rFonts w:ascii="Traditional Arabic" w:hAnsi="Traditional Arabic" w:hint="default"/>
          <w:sz w:val="30"/>
          <w:rtl/>
          <w:lang w:eastAsia="zh-TW"/>
        </w:rPr>
        <w:t xml:space="preserve">فهرس الإلكتروني، وأن يقدم </w:t>
      </w:r>
      <w:r w:rsidRPr="00160361">
        <w:rPr>
          <w:rFonts w:hint="default"/>
          <w:rtl/>
        </w:rPr>
        <w:t xml:space="preserve">الخبراء والحكومات وأصحاب المصلحة أدوات دعم السياسات والمنهجيات ذات الصلة من أجل إدراجها في فهرس أدوات ومنهجيات دعم السياسات. </w:t>
      </w:r>
      <w:r>
        <w:rPr>
          <w:rFonts w:hint="default"/>
          <w:rtl/>
        </w:rPr>
        <w:t>بعد ذلك،</w:t>
      </w:r>
      <w:r w:rsidRPr="00160361">
        <w:rPr>
          <w:rFonts w:hint="default"/>
          <w:rtl/>
        </w:rPr>
        <w:t xml:space="preserve"> قدم إفادة عن التقدم المحرز في تنفيذ ذلك المقرر، موجزاً المعلومات الواردة في الوثيقتين </w:t>
      </w:r>
      <w:r w:rsidRPr="00160361">
        <w:rPr>
          <w:rFonts w:hint="default"/>
        </w:rPr>
        <w:t>IPBES/5/8</w:t>
      </w:r>
      <w:r w:rsidRPr="00160361">
        <w:rPr>
          <w:rFonts w:hint="default"/>
          <w:rtl/>
        </w:rPr>
        <w:t xml:space="preserve"> و</w:t>
      </w:r>
      <w:r w:rsidRPr="00160361">
        <w:rPr>
          <w:rFonts w:hint="default"/>
        </w:rPr>
        <w:t>IPBES/5/INF/14</w:t>
      </w:r>
      <w:r w:rsidRPr="00160361">
        <w:rPr>
          <w:rFonts w:hint="default"/>
          <w:rtl/>
        </w:rPr>
        <w:t>، وعرض نموذجاً للفهرس</w:t>
      </w:r>
      <w:r>
        <w:rPr>
          <w:rFonts w:hint="default"/>
          <w:rtl/>
        </w:rPr>
        <w:t xml:space="preserve"> الإلكتروني</w:t>
      </w:r>
      <w:r w:rsidRPr="00160361">
        <w:rPr>
          <w:rFonts w:hint="default"/>
          <w:rtl/>
        </w:rPr>
        <w:t>. وقال إن الاجتماع العام قد يود أن يستعرض الفهرس، والتعليقات الواردة وينظر في اقتراحات مواصلة تطوير الفهرس؛ وأن ينظر كذلك في تطوير التوجيهات المنهجية للتقييمات؛ ومهام فريق الخبراء.</w:t>
      </w:r>
    </w:p>
    <w:p w14:paraId="671D64E0" w14:textId="3721118A" w:rsidR="00CD0DCE" w:rsidRDefault="00CD0DCE" w:rsidP="0085259D">
      <w:pPr>
        <w:tabs>
          <w:tab w:val="clear" w:pos="1247"/>
          <w:tab w:val="clear" w:pos="1814"/>
          <w:tab w:val="left" w:pos="1846"/>
        </w:tabs>
        <w:bidi/>
        <w:spacing w:after="120" w:line="400" w:lineRule="exact"/>
        <w:ind w:left="1128" w:firstLine="6"/>
        <w:jc w:val="both"/>
        <w:rPr>
          <w:rFonts w:hint="default"/>
          <w:rtl/>
        </w:rPr>
      </w:pPr>
      <w:r>
        <w:rPr>
          <w:rFonts w:hint="default"/>
          <w:rtl/>
        </w:rPr>
        <w:t>93 -</w:t>
      </w:r>
      <w:r>
        <w:rPr>
          <w:rFonts w:hint="default"/>
          <w:rtl/>
        </w:rPr>
        <w:tab/>
        <w:t>وتقدم الرئيس بالشكر لفريق الخبراء ورؤسائه وللأعضاء المعنيين في فريق الخبراء المتعدد المتخصصات على العمل الذي قاموا به، قائلاً إنه يتسم بأهمية كبيرة في تناول المهام الأربع للمنبر.</w:t>
      </w:r>
    </w:p>
    <w:p w14:paraId="6DB3C19C" w14:textId="77777777" w:rsidR="00CD0DCE" w:rsidRDefault="00CD0DCE" w:rsidP="002273B8">
      <w:pPr>
        <w:tabs>
          <w:tab w:val="clear" w:pos="1247"/>
          <w:tab w:val="clear" w:pos="1814"/>
          <w:tab w:val="left" w:pos="1846"/>
        </w:tabs>
        <w:bidi/>
        <w:spacing w:after="120" w:line="400" w:lineRule="exact"/>
        <w:ind w:left="1126" w:firstLine="8"/>
        <w:jc w:val="both"/>
        <w:rPr>
          <w:rFonts w:hint="default"/>
          <w:rtl/>
        </w:rPr>
      </w:pPr>
      <w:r>
        <w:rPr>
          <w:rFonts w:hint="default"/>
          <w:rtl/>
        </w:rPr>
        <w:t>94 -</w:t>
      </w:r>
      <w:r>
        <w:rPr>
          <w:rFonts w:hint="default"/>
          <w:rtl/>
        </w:rPr>
        <w:tab/>
        <w:t>وقرر الاجتماع العام أن يقوم فريق الاتصال الذي أُنشئ على النحو المبين في الفقرة 50 أعلاه بمواصلة النظر في هذه المسألة.</w:t>
      </w:r>
    </w:p>
    <w:p w14:paraId="24176E84" w14:textId="77777777" w:rsidR="00CD0DCE" w:rsidRPr="000D5AB1" w:rsidRDefault="00CD0DCE" w:rsidP="002273B8">
      <w:pPr>
        <w:tabs>
          <w:tab w:val="clear" w:pos="1247"/>
          <w:tab w:val="clear" w:pos="1814"/>
          <w:tab w:val="clear" w:pos="2381"/>
        </w:tabs>
        <w:bidi/>
        <w:spacing w:after="120" w:line="400" w:lineRule="exact"/>
        <w:ind w:left="1134" w:hanging="709"/>
        <w:jc w:val="both"/>
        <w:rPr>
          <w:rFonts w:hint="default"/>
          <w:b/>
          <w:bCs/>
          <w:sz w:val="30"/>
          <w:rtl/>
        </w:rPr>
      </w:pPr>
      <w:r>
        <w:rPr>
          <w:rFonts w:hint="default"/>
          <w:b/>
          <w:bCs/>
          <w:sz w:val="30"/>
          <w:rtl/>
        </w:rPr>
        <w:t>حاء -</w:t>
      </w:r>
      <w:r w:rsidRPr="000D5AB1">
        <w:rPr>
          <w:rFonts w:hint="default"/>
          <w:b/>
          <w:bCs/>
          <w:sz w:val="30"/>
          <w:rtl/>
        </w:rPr>
        <w:tab/>
        <w:t>الاتصالات وإشراك أصحاب المصلحة والشراكات الاستراتيجية</w:t>
      </w:r>
    </w:p>
    <w:p w14:paraId="4613D759" w14:textId="1035D4E4" w:rsidR="0085259D" w:rsidRDefault="00CD0DCE" w:rsidP="0092758B">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95-</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عرضت الأمينة التنفيذية البند الفرعي،</w:t>
      </w:r>
      <w:r>
        <w:rPr>
          <w:rFonts w:ascii="Traditional Arabic" w:hAnsi="Traditional Arabic"/>
          <w:sz w:val="30"/>
          <w:rtl/>
          <w:lang w:val="en-GB" w:eastAsia="zh-TW"/>
        </w:rPr>
        <w:t xml:space="preserve"> </w:t>
      </w:r>
      <w:r w:rsidRPr="00BC5417">
        <w:rPr>
          <w:rFonts w:ascii="Traditional Arabic" w:hAnsi="Traditional Arabic" w:cs="Traditional Arabic"/>
          <w:sz w:val="30"/>
          <w:szCs w:val="30"/>
          <w:rtl/>
          <w:lang w:val="en-GB" w:eastAsia="zh-TW"/>
        </w:rPr>
        <w:t>فأفادت بآخر المستجدات بشأن الشراكات الاستراتيجية على النحو المطلوب في المقرر م</w:t>
      </w:r>
      <w:r w:rsidR="0092758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ح</w:t>
      </w:r>
      <w:r w:rsidR="0092758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د-4/4، وأوجزت المعلومات الواردة في مذكرة الأمانة ذات الصلة </w:t>
      </w:r>
      <w:r w:rsidRPr="0085259D">
        <w:rPr>
          <w:rFonts w:asciiTheme="majorBidi" w:hAnsiTheme="majorBidi" w:cstheme="majorBidi"/>
          <w:rtl/>
          <w:lang w:val="en-GB" w:eastAsia="zh-TW"/>
        </w:rPr>
        <w:t>(</w:t>
      </w:r>
      <w:r w:rsidRPr="0085259D">
        <w:rPr>
          <w:rFonts w:asciiTheme="majorBidi" w:hAnsiTheme="majorBidi" w:cstheme="majorBidi"/>
          <w:lang w:val="en-GB" w:eastAsia="zh-TW"/>
        </w:rPr>
        <w:t>IPBES/5/9</w:t>
      </w:r>
      <w:r w:rsidRPr="0085259D">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 وبعد ذلك، قدم ممثل للأمانة تقريرا</w:t>
      </w:r>
      <w:r w:rsidR="0085259D">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عن التقدم المحرز في أنشطة الاتصال، موجزاً المعلومات الواردة في الوثائق </w:t>
      </w:r>
      <w:r w:rsidRPr="0085259D">
        <w:rPr>
          <w:rFonts w:asciiTheme="majorBidi" w:hAnsiTheme="majorBidi" w:cstheme="majorBidi"/>
          <w:lang w:val="en-GB" w:eastAsia="zh-TW"/>
        </w:rPr>
        <w:t>IPBES/5/9</w:t>
      </w:r>
      <w:r w:rsidRPr="00BC5417">
        <w:rPr>
          <w:rFonts w:ascii="Traditional Arabic" w:hAnsi="Traditional Arabic" w:cs="Traditional Arabic"/>
          <w:sz w:val="30"/>
          <w:szCs w:val="30"/>
          <w:rtl/>
          <w:lang w:val="en-GB" w:eastAsia="zh-TW"/>
        </w:rPr>
        <w:t xml:space="preserve"> و</w:t>
      </w:r>
      <w:r w:rsidRPr="0085259D">
        <w:rPr>
          <w:rFonts w:asciiTheme="majorBidi" w:hAnsiTheme="majorBidi" w:cstheme="majorBidi"/>
          <w:lang w:val="en-GB" w:eastAsia="zh-TW"/>
        </w:rPr>
        <w:t>IPBES/5/INF/15</w:t>
      </w:r>
      <w:r w:rsidRPr="00BC5417">
        <w:rPr>
          <w:rFonts w:ascii="Traditional Arabic" w:hAnsi="Traditional Arabic" w:cs="Traditional Arabic"/>
          <w:sz w:val="30"/>
          <w:szCs w:val="30"/>
          <w:rtl/>
          <w:lang w:val="en-GB" w:eastAsia="zh-TW"/>
        </w:rPr>
        <w:t xml:space="preserve"> و</w:t>
      </w:r>
      <w:r w:rsidRPr="0085259D">
        <w:rPr>
          <w:rFonts w:asciiTheme="majorBidi" w:hAnsiTheme="majorBidi" w:cstheme="majorBidi"/>
          <w:lang w:val="en-GB" w:eastAsia="zh-TW"/>
        </w:rPr>
        <w:t>IPBES/5/INF/16</w:t>
      </w:r>
      <w:r w:rsidRPr="00BC5417">
        <w:rPr>
          <w:rFonts w:ascii="Traditional Arabic" w:hAnsi="Traditional Arabic" w:cs="Traditional Arabic"/>
          <w:sz w:val="30"/>
          <w:szCs w:val="30"/>
          <w:rtl/>
          <w:lang w:val="en-GB" w:eastAsia="zh-TW"/>
        </w:rPr>
        <w:t>.</w:t>
      </w:r>
    </w:p>
    <w:p w14:paraId="1455BAAC" w14:textId="20265E6E" w:rsidR="0085259D" w:rsidRDefault="00CD0DCE" w:rsidP="002062AB">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96-</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وخلال المناقشة التي تلت ذلك أدلى ببيانات ممثلو ألمانيا٬ وإندونيسيا٬ والبرازيل٬ وبلجيكا٬ وبيلاروس٬ والسويد٬ وفرنسا٬ وكوستاريكا٬ والولايات المتحدة الأمريكية٬ واليابان؛ ومعاهدة الأنواع المهاجرة من الحيوانات البرية، والاتحاد الدولي لحماية الطبيعة</w:t>
      </w:r>
      <w:r w:rsidR="002062AB">
        <w:rPr>
          <w:rFonts w:ascii="Traditional Arabic" w:hAnsi="Traditional Arabic" w:cs="Traditional Arabic" w:hint="cs"/>
          <w:sz w:val="30"/>
          <w:szCs w:val="30"/>
          <w:rtl/>
          <w:lang w:val="en-GB" w:eastAsia="zh-TW"/>
        </w:rPr>
        <w:t>.</w:t>
      </w:r>
    </w:p>
    <w:p w14:paraId="4BC9DE04" w14:textId="7876DD98" w:rsidR="0085259D" w:rsidRDefault="00CD0DCE" w:rsidP="00AA7973">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97-</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وقال عدة ممثلين إن مذكرات التعاون الحالية مع الشركاء الاستراتيجيين تتسم بأهمية كبيرة. وتساءل أحد الممثلين عما إذا كان ينبغي إبرام مذكرات تعاون مع أمانات اتفاقية الأمم المتحدة لمكافحة التصحر في البلدان التي تعاني من الجفاف الشديد و/أو من التصحر، وبخاصة في أفريقيا، واتفاقية الأمم المتحدة الإطارية بشأن تغير المناخ، وطلب ممثلان أن </w:t>
      </w:r>
      <w:r w:rsidR="000351CD">
        <w:rPr>
          <w:rFonts w:ascii="Traditional Arabic" w:hAnsi="Traditional Arabic" w:cs="Traditional Arabic" w:hint="cs"/>
          <w:sz w:val="30"/>
          <w:szCs w:val="30"/>
          <w:rtl/>
          <w:lang w:val="en-GB" w:eastAsia="zh-TW"/>
        </w:rPr>
        <w:t>ينشئ</w:t>
      </w:r>
      <w:r w:rsidR="000351CD" w:rsidRPr="00BC5417">
        <w:rPr>
          <w:rFonts w:ascii="Traditional Arabic" w:hAnsi="Traditional Arabic" w:cs="Traditional Arabic"/>
          <w:sz w:val="30"/>
          <w:szCs w:val="30"/>
          <w:rtl/>
          <w:lang w:val="en-GB" w:eastAsia="zh-TW"/>
        </w:rPr>
        <w:t xml:space="preserve"> </w:t>
      </w:r>
      <w:r w:rsidRPr="00BC5417">
        <w:rPr>
          <w:rFonts w:ascii="Traditional Arabic" w:hAnsi="Traditional Arabic" w:cs="Traditional Arabic"/>
          <w:sz w:val="30"/>
          <w:szCs w:val="30"/>
          <w:rtl/>
          <w:lang w:val="en-GB" w:eastAsia="zh-TW"/>
        </w:rPr>
        <w:t xml:space="preserve">المنبر </w:t>
      </w:r>
      <w:r w:rsidR="000351CD">
        <w:rPr>
          <w:rFonts w:ascii="Traditional Arabic" w:hAnsi="Traditional Arabic" w:cs="Traditional Arabic" w:hint="cs"/>
          <w:sz w:val="30"/>
          <w:szCs w:val="30"/>
          <w:rtl/>
          <w:lang w:val="en-GB" w:eastAsia="zh-TW"/>
        </w:rPr>
        <w:t>شراكةً استراتيجيةً</w:t>
      </w:r>
      <w:r w:rsidRPr="00BC5417">
        <w:rPr>
          <w:rFonts w:ascii="Traditional Arabic" w:hAnsi="Traditional Arabic" w:cs="Traditional Arabic"/>
          <w:sz w:val="30"/>
          <w:szCs w:val="30"/>
          <w:rtl/>
          <w:lang w:val="en-GB" w:eastAsia="zh-TW"/>
        </w:rPr>
        <w:t xml:space="preserve"> مع الهيئة الحكومية الدولية المعنية بتغير المناخ. وأكدت الأمينة التنفيذية أن هناك بالفعل علاقة عمل وثيقة مع الهيئة الحكومية الدولية المعنية بتغير المناخ، ومن الممكن إضفاء الطابع الرسمي عليها.</w:t>
      </w:r>
    </w:p>
    <w:p w14:paraId="08EF8C1E" w14:textId="4DDE9C92" w:rsidR="0085259D" w:rsidRDefault="00CD0DCE" w:rsidP="0085259D">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98-</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وجرت أيضاً بعض المناقشات بشأن استخدام شعار المنبر والمختصر الخاص به، فقال عدد من الممثلين إن المبادئ التوجيهية المتعلقة باستخدامهما تتسم بالصرامة المفرطة. وقال ممثل للأمانة إن المبادئ التوجيهية الحالية لاستخدام الشعار، التي أقرها الاجتماع العام في دورته الرابعة، وزاد المكتب تحديدها، تسمح بقبول بعض طلبات استخدام الشعار التي تم تلقيها. واقترح الرئيس أن يناقش المكتب الحاجة إلى مواصلة تعديل المبادئ التوجيهية، آخذا</w:t>
      </w:r>
      <w:r w:rsidR="0085259D">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في اعتباره المناقشات التي دارت بهذا الشأن في الدورة الحالية.</w:t>
      </w:r>
    </w:p>
    <w:p w14:paraId="7ED29373" w14:textId="0026C18B" w:rsidR="0085259D" w:rsidRDefault="00CD0DCE" w:rsidP="002C607B">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99-</w:t>
      </w:r>
      <w:r w:rsidR="002C607B">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وتساءل عدة ممثلين عن استخدام مقالات الرأي الصحفية ودور الأمينة التنفيذية والرئيس في هذا الصدد. وأوضح ممثل للأمانة أن مصطلح مقال الرأي الصحفي هو مصطلح صحفي يصف مقالاً صحفياً ينشر في جزء معين من صحيفة. وأضاف أنه يمكن استخدام هذه المقالات لأجل إبراز أهمية عمل المنبر، مع التركيز على مضمون التقييمات الجارية.</w:t>
      </w:r>
    </w:p>
    <w:p w14:paraId="1D39632A" w14:textId="5172F1AE" w:rsidR="00CD0DCE" w:rsidRPr="00BC5417" w:rsidRDefault="00CD0DCE" w:rsidP="002062AB">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100-</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وأحاط الاجتماع العام علماً بالمعلومات المقدَّمة.</w:t>
      </w:r>
    </w:p>
    <w:p w14:paraId="3D9DF80F" w14:textId="29DC09F0" w:rsidR="00CD0DCE" w:rsidRPr="004E2602" w:rsidRDefault="002C607B" w:rsidP="0085259D">
      <w:pPr>
        <w:pStyle w:val="CH2"/>
        <w:tabs>
          <w:tab w:val="clear" w:pos="851"/>
          <w:tab w:val="clear" w:pos="1247"/>
        </w:tabs>
        <w:bidi/>
        <w:spacing w:before="0" w:line="400" w:lineRule="exact"/>
        <w:ind w:left="1126" w:right="0" w:hanging="702"/>
        <w:jc w:val="both"/>
        <w:textDirection w:val="tbRlV"/>
        <w:rPr>
          <w:rFonts w:ascii="Traditional Arabic" w:hAnsi="Traditional Arabic" w:cs="Traditional Arabic"/>
          <w:b w:val="0"/>
          <w:bCs/>
          <w:sz w:val="30"/>
          <w:szCs w:val="30"/>
          <w:rtl/>
          <w:lang w:val="en-GB" w:eastAsia="zh-TW"/>
        </w:rPr>
      </w:pPr>
      <w:r>
        <w:rPr>
          <w:rFonts w:ascii="Traditional Arabic" w:hAnsi="Traditional Arabic" w:cs="Traditional Arabic" w:hint="cs"/>
          <w:b w:val="0"/>
          <w:bCs/>
          <w:sz w:val="30"/>
          <w:szCs w:val="30"/>
          <w:rtl/>
          <w:lang w:val="en-GB" w:eastAsia="zh-TW"/>
        </w:rPr>
        <w:t>طاء</w:t>
      </w:r>
      <w:r w:rsidR="0085259D">
        <w:rPr>
          <w:rFonts w:ascii="Traditional Arabic" w:hAnsi="Traditional Arabic" w:cs="Traditional Arabic" w:hint="cs"/>
          <w:b w:val="0"/>
          <w:bCs/>
          <w:sz w:val="30"/>
          <w:szCs w:val="30"/>
          <w:rtl/>
          <w:lang w:val="en-GB" w:eastAsia="zh-TW"/>
        </w:rPr>
        <w:t xml:space="preserve"> </w:t>
      </w:r>
      <w:r w:rsidR="00CD0DCE" w:rsidRPr="004E2602">
        <w:rPr>
          <w:rFonts w:ascii="Traditional Arabic" w:hAnsi="Traditional Arabic" w:cs="Traditional Arabic"/>
          <w:b w:val="0"/>
          <w:bCs/>
          <w:sz w:val="30"/>
          <w:szCs w:val="30"/>
          <w:rtl/>
          <w:lang w:val="en-GB" w:eastAsia="zh-TW"/>
        </w:rPr>
        <w:t>-</w:t>
      </w:r>
      <w:r w:rsidR="0085259D">
        <w:rPr>
          <w:rFonts w:ascii="Traditional Arabic" w:hAnsi="Traditional Arabic" w:cs="Traditional Arabic" w:hint="cs"/>
          <w:b w:val="0"/>
          <w:bCs/>
          <w:sz w:val="30"/>
          <w:szCs w:val="30"/>
          <w:rtl/>
          <w:lang w:val="en-GB" w:eastAsia="zh-TW"/>
        </w:rPr>
        <w:tab/>
      </w:r>
      <w:r w:rsidR="00CD0DCE" w:rsidRPr="004E2602">
        <w:rPr>
          <w:rFonts w:ascii="Traditional Arabic" w:hAnsi="Traditional Arabic" w:cs="Traditional Arabic"/>
          <w:b w:val="0"/>
          <w:bCs/>
          <w:sz w:val="30"/>
          <w:szCs w:val="30"/>
          <w:rtl/>
          <w:lang w:val="en-GB" w:eastAsia="zh-TW"/>
        </w:rPr>
        <w:t>نتائج أعمال أفرقة الاتصال التي تناولت برنامج عمل المنبر</w:t>
      </w:r>
    </w:p>
    <w:p w14:paraId="70421AF5" w14:textId="58982D5B" w:rsidR="00CD0DCE" w:rsidRPr="00BC5417" w:rsidRDefault="00CD0DCE" w:rsidP="002062AB">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101-</w:t>
      </w:r>
      <w:r w:rsidR="0085259D">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في أعقاب العمل الذي اضطلعت به أفرقة الاتصال بشأن برنامج عمل المنبر، قدم رؤساؤه تقريراً عن</w:t>
      </w:r>
      <w:r w:rsidR="002062AB">
        <w:rPr>
          <w:rFonts w:ascii="Traditional Arabic" w:hAnsi="Traditional Arabic" w:cs="Traditional Arabic" w:hint="cs"/>
          <w:sz w:val="30"/>
          <w:szCs w:val="30"/>
          <w:rtl/>
          <w:lang w:val="en-GB" w:eastAsia="zh-TW"/>
        </w:rPr>
        <w:t> </w:t>
      </w:r>
      <w:r w:rsidRPr="00BC5417">
        <w:rPr>
          <w:rFonts w:ascii="Traditional Arabic" w:hAnsi="Traditional Arabic" w:cs="Traditional Arabic"/>
          <w:sz w:val="30"/>
          <w:szCs w:val="30"/>
          <w:rtl/>
          <w:lang w:val="en-GB" w:eastAsia="zh-TW"/>
        </w:rPr>
        <w:t>مداولاته، وأوضحوا أن الأفرقة توصلت إلى اتفاق بشأن أغلبية المواضيع وأعد</w:t>
      </w:r>
      <w:r>
        <w:rPr>
          <w:rFonts w:ascii="Traditional Arabic" w:hAnsi="Traditional Arabic" w:cs="Traditional Arabic"/>
          <w:sz w:val="30"/>
          <w:szCs w:val="30"/>
          <w:rtl/>
          <w:lang w:val="en-GB" w:eastAsia="zh-TW"/>
        </w:rPr>
        <w:t>ت</w:t>
      </w:r>
      <w:r w:rsidRPr="00BC5417">
        <w:rPr>
          <w:rFonts w:ascii="Traditional Arabic" w:hAnsi="Traditional Arabic" w:cs="Traditional Arabic"/>
          <w:sz w:val="30"/>
          <w:szCs w:val="30"/>
          <w:rtl/>
          <w:lang w:val="en-GB" w:eastAsia="zh-TW"/>
        </w:rPr>
        <w:t xml:space="preserve"> نص مشروع مقرر </w:t>
      </w:r>
      <w:r>
        <w:rPr>
          <w:rFonts w:ascii="Traditional Arabic" w:hAnsi="Traditional Arabic" w:cs="Traditional Arabic"/>
          <w:sz w:val="30"/>
          <w:szCs w:val="30"/>
          <w:rtl/>
          <w:lang w:val="en-GB" w:eastAsia="zh-TW"/>
        </w:rPr>
        <w:t>و</w:t>
      </w:r>
      <w:r w:rsidRPr="00BC5417">
        <w:rPr>
          <w:rFonts w:ascii="Traditional Arabic" w:hAnsi="Traditional Arabic" w:cs="Traditional Arabic"/>
          <w:sz w:val="30"/>
          <w:szCs w:val="30"/>
          <w:rtl/>
          <w:lang w:val="en-GB" w:eastAsia="zh-TW"/>
        </w:rPr>
        <w:t>نسخ</w:t>
      </w:r>
      <w:r>
        <w:rPr>
          <w:rFonts w:ascii="Traditional Arabic" w:hAnsi="Traditional Arabic" w:cs="Traditional Arabic"/>
          <w:sz w:val="30"/>
          <w:szCs w:val="30"/>
          <w:rtl/>
          <w:lang w:val="en-GB" w:eastAsia="zh-TW"/>
        </w:rPr>
        <w:t>ا</w:t>
      </w:r>
      <w:r w:rsidR="002062AB">
        <w:rPr>
          <w:rFonts w:ascii="Traditional Arabic" w:hAnsi="Traditional Arabic" w:cs="Traditional Arabic" w:hint="cs"/>
          <w:sz w:val="30"/>
          <w:szCs w:val="30"/>
          <w:rtl/>
          <w:lang w:val="en-GB" w:eastAsia="zh-TW"/>
        </w:rPr>
        <w:t>ً</w:t>
      </w:r>
      <w:r w:rsidR="002062AB">
        <w:rPr>
          <w:rFonts w:ascii="Traditional Arabic" w:hAnsi="Traditional Arabic" w:cs="Traditional Arabic" w:hint="eastAsia"/>
          <w:sz w:val="30"/>
          <w:szCs w:val="30"/>
          <w:rtl/>
          <w:lang w:val="en-GB" w:eastAsia="zh-TW"/>
        </w:rPr>
        <w:t> </w:t>
      </w:r>
      <w:r w:rsidRPr="00BC5417">
        <w:rPr>
          <w:rFonts w:ascii="Traditional Arabic" w:hAnsi="Traditional Arabic" w:cs="Traditional Arabic"/>
          <w:sz w:val="30"/>
          <w:szCs w:val="30"/>
          <w:rtl/>
          <w:lang w:val="en-GB" w:eastAsia="zh-TW"/>
        </w:rPr>
        <w:t>منقحة من النصوص المتعلقة بالمسائل التي طُلب من الأفرقة مناقشتها لكي ينظر فيها الاجتماع العام. وفي المجالات التي لم يتسن فيها التوصل إلى اتفاق، وُضع النص بين قوسين مربعين إشارة إلى عدم الاتفاق. ويرد</w:t>
      </w:r>
      <w:r w:rsidR="002062AB">
        <w:rPr>
          <w:rFonts w:ascii="Traditional Arabic" w:hAnsi="Traditional Arabic" w:cs="Traditional Arabic" w:hint="cs"/>
          <w:sz w:val="30"/>
          <w:szCs w:val="30"/>
          <w:rtl/>
          <w:lang w:val="en-GB" w:eastAsia="zh-TW"/>
        </w:rPr>
        <w:t> </w:t>
      </w:r>
      <w:r w:rsidRPr="00BC5417">
        <w:rPr>
          <w:rFonts w:ascii="Traditional Arabic" w:hAnsi="Traditional Arabic" w:cs="Traditional Arabic"/>
          <w:sz w:val="30"/>
          <w:szCs w:val="30"/>
          <w:rtl/>
          <w:lang w:val="en-GB" w:eastAsia="zh-TW"/>
        </w:rPr>
        <w:t xml:space="preserve">نص مشروع المقرر والوثائق المنقحة، التي ستشكل بعد اعتمادها مرفقات المقرر المتعلق ببرنامج العمل، في الوثائق: </w:t>
      </w:r>
      <w:r w:rsidRPr="0085259D">
        <w:rPr>
          <w:rFonts w:asciiTheme="majorBidi" w:hAnsiTheme="majorBidi" w:cstheme="majorBidi"/>
          <w:lang w:val="en-GB" w:eastAsia="zh-TW"/>
        </w:rPr>
        <w:t>IPBES/5/1/Add.2</w:t>
      </w:r>
      <w:r>
        <w:rPr>
          <w:rFonts w:ascii="Traditional Arabic" w:hAnsi="Traditional Arabic" w:cs="Traditional Arabic"/>
          <w:sz w:val="30"/>
          <w:szCs w:val="30"/>
          <w:rtl/>
          <w:lang w:val="en-GB" w:eastAsia="zh-TW"/>
        </w:rPr>
        <w:t>، مشروع المقرر الأول، الجزأين</w:t>
      </w:r>
      <w:r w:rsidRPr="00BC5417">
        <w:rPr>
          <w:rFonts w:ascii="Traditional Arabic" w:hAnsi="Traditional Arabic" w:cs="Traditional Arabic"/>
          <w:sz w:val="30"/>
          <w:szCs w:val="30"/>
          <w:rtl/>
          <w:lang w:val="en-GB" w:eastAsia="zh-TW"/>
        </w:rPr>
        <w:t xml:space="preserve"> الأول والثامن؛ و</w:t>
      </w:r>
      <w:r w:rsidRPr="0085259D">
        <w:rPr>
          <w:rFonts w:asciiTheme="majorBidi" w:hAnsiTheme="majorBidi" w:cstheme="majorBidi"/>
          <w:lang w:val="en-GB" w:eastAsia="zh-TW"/>
        </w:rPr>
        <w:t>IPBES/5/L.2</w:t>
      </w:r>
      <w:r w:rsidRPr="00BC5417">
        <w:rPr>
          <w:rFonts w:ascii="Traditional Arabic" w:hAnsi="Traditional Arabic" w:cs="Traditional Arabic"/>
          <w:sz w:val="30"/>
          <w:szCs w:val="30"/>
          <w:rtl/>
          <w:lang w:val="en-GB" w:eastAsia="zh-TW"/>
        </w:rPr>
        <w:t xml:space="preserve"> و</w:t>
      </w:r>
      <w:r w:rsidRPr="0085259D">
        <w:rPr>
          <w:rFonts w:asciiTheme="majorBidi" w:hAnsiTheme="majorBidi" w:cstheme="majorBidi"/>
          <w:lang w:val="en-GB" w:eastAsia="zh-TW"/>
        </w:rPr>
        <w:t>IPBES/5/L.4</w:t>
      </w:r>
      <w:r w:rsidRPr="00BC5417">
        <w:rPr>
          <w:rFonts w:ascii="Traditional Arabic" w:hAnsi="Traditional Arabic" w:cs="Traditional Arabic"/>
          <w:sz w:val="30"/>
          <w:szCs w:val="30"/>
          <w:rtl/>
          <w:lang w:val="en-GB" w:eastAsia="zh-TW"/>
        </w:rPr>
        <w:t xml:space="preserve"> و</w:t>
      </w:r>
      <w:r w:rsidRPr="0085259D">
        <w:rPr>
          <w:rFonts w:asciiTheme="majorBidi" w:hAnsiTheme="majorBidi" w:cstheme="majorBidi"/>
          <w:lang w:val="en-GB" w:eastAsia="zh-TW"/>
        </w:rPr>
        <w:t>IPBES/5/L.6</w:t>
      </w:r>
      <w:r w:rsidRPr="00BC5417">
        <w:rPr>
          <w:rFonts w:ascii="Traditional Arabic" w:hAnsi="Traditional Arabic" w:cs="Traditional Arabic"/>
          <w:sz w:val="30"/>
          <w:szCs w:val="30"/>
          <w:rtl/>
          <w:lang w:val="en-GB" w:eastAsia="zh-TW"/>
        </w:rPr>
        <w:t xml:space="preserve"> و</w:t>
      </w:r>
      <w:r w:rsidRPr="0085259D">
        <w:rPr>
          <w:rFonts w:asciiTheme="majorBidi" w:hAnsiTheme="majorBidi" w:cstheme="majorBidi"/>
          <w:lang w:val="en-GB" w:eastAsia="zh-TW"/>
        </w:rPr>
        <w:t>IPBES/5/L.7</w:t>
      </w:r>
      <w:r w:rsidRPr="00BC5417">
        <w:rPr>
          <w:rFonts w:ascii="Traditional Arabic" w:hAnsi="Traditional Arabic" w:cs="Traditional Arabic"/>
          <w:sz w:val="30"/>
          <w:szCs w:val="30"/>
          <w:rtl/>
          <w:lang w:val="en-GB" w:eastAsia="zh-TW"/>
        </w:rPr>
        <w:t xml:space="preserve"> و</w:t>
      </w:r>
      <w:r w:rsidRPr="0085259D">
        <w:rPr>
          <w:rFonts w:asciiTheme="majorBidi" w:hAnsiTheme="majorBidi" w:cstheme="majorBidi"/>
          <w:lang w:val="en-GB" w:eastAsia="zh-TW"/>
        </w:rPr>
        <w:t>IPBES/5/L.11</w:t>
      </w:r>
      <w:r w:rsidRPr="00BC5417">
        <w:rPr>
          <w:rFonts w:ascii="Traditional Arabic" w:hAnsi="Traditional Arabic" w:cs="Traditional Arabic"/>
          <w:sz w:val="30"/>
          <w:szCs w:val="30"/>
          <w:rtl/>
          <w:lang w:val="en-GB" w:eastAsia="zh-TW"/>
        </w:rPr>
        <w:t xml:space="preserve"> و</w:t>
      </w:r>
      <w:r w:rsidRPr="0085259D">
        <w:rPr>
          <w:rFonts w:asciiTheme="majorBidi" w:hAnsiTheme="majorBidi" w:cstheme="majorBidi"/>
          <w:lang w:val="en-GB" w:eastAsia="zh-TW"/>
        </w:rPr>
        <w:t>IPBES/5/L.12</w:t>
      </w:r>
      <w:r w:rsidRPr="00BC5417">
        <w:rPr>
          <w:rFonts w:ascii="Traditional Arabic" w:hAnsi="Traditional Arabic" w:cs="Traditional Arabic"/>
          <w:sz w:val="30"/>
          <w:szCs w:val="30"/>
          <w:rtl/>
          <w:lang w:val="en-GB" w:eastAsia="zh-TW"/>
        </w:rPr>
        <w:t>.</w:t>
      </w:r>
    </w:p>
    <w:p w14:paraId="6F389E26" w14:textId="77777777" w:rsidR="00CD0DCE" w:rsidRPr="000D5AB1" w:rsidRDefault="00CD0DCE" w:rsidP="0085259D">
      <w:pPr>
        <w:tabs>
          <w:tab w:val="clear" w:pos="1247"/>
          <w:tab w:val="clear" w:pos="1814"/>
          <w:tab w:val="clear" w:pos="2381"/>
        </w:tabs>
        <w:bidi/>
        <w:spacing w:before="120" w:after="120" w:line="400" w:lineRule="exact"/>
        <w:ind w:left="1134" w:hanging="852"/>
        <w:jc w:val="both"/>
        <w:rPr>
          <w:rFonts w:hint="default"/>
          <w:b/>
          <w:bCs/>
          <w:sz w:val="32"/>
          <w:szCs w:val="32"/>
          <w:rtl/>
        </w:rPr>
      </w:pPr>
      <w:r>
        <w:rPr>
          <w:rFonts w:hint="default"/>
          <w:b/>
          <w:bCs/>
          <w:sz w:val="32"/>
          <w:szCs w:val="32"/>
          <w:rtl/>
        </w:rPr>
        <w:t>سابعا</w:t>
      </w:r>
      <w:r>
        <w:rPr>
          <w:rFonts w:hint="default"/>
          <w:b/>
          <w:bCs/>
          <w:sz w:val="32"/>
          <w:szCs w:val="32"/>
          <w:u w:val="words"/>
          <w:rtl/>
        </w:rPr>
        <w:t xml:space="preserve">ً </w:t>
      </w:r>
      <w:r w:rsidRPr="000D5AB1">
        <w:rPr>
          <w:rFonts w:hint="default"/>
          <w:b/>
          <w:bCs/>
          <w:sz w:val="32"/>
          <w:szCs w:val="32"/>
          <w:rtl/>
        </w:rPr>
        <w:t>-</w:t>
      </w:r>
      <w:r w:rsidRPr="000D5AB1">
        <w:rPr>
          <w:rFonts w:hint="default"/>
          <w:b/>
          <w:bCs/>
          <w:sz w:val="32"/>
          <w:szCs w:val="32"/>
          <w:rtl/>
        </w:rPr>
        <w:tab/>
        <w:t>الترتيبات المالية والترتيبات المتعلقة بالميزانية الخاصة بالمنبر</w:t>
      </w:r>
    </w:p>
    <w:p w14:paraId="095CBA81" w14:textId="77777777" w:rsidR="0085259D" w:rsidRDefault="00CD0DCE" w:rsidP="0085259D">
      <w:pPr>
        <w:tabs>
          <w:tab w:val="clear" w:pos="1247"/>
          <w:tab w:val="clear" w:pos="1814"/>
          <w:tab w:val="left" w:pos="1846"/>
        </w:tabs>
        <w:bidi/>
        <w:spacing w:after="120" w:line="400" w:lineRule="exact"/>
        <w:ind w:left="1126" w:firstLine="8"/>
        <w:jc w:val="both"/>
        <w:rPr>
          <w:rFonts w:hint="default"/>
          <w:rtl/>
        </w:rPr>
      </w:pPr>
      <w:r>
        <w:rPr>
          <w:rFonts w:hint="default"/>
          <w:rtl/>
        </w:rPr>
        <w:t>102-</w:t>
      </w:r>
      <w:r>
        <w:rPr>
          <w:rFonts w:hint="default"/>
          <w:rtl/>
        </w:rPr>
        <w:tab/>
        <w:t>تناول الاجتماع العام البندين الفرعيين لجدول الأعمال 7 (أ) (الميزانية والنفقات للفترة 2014 - 2018)</w:t>
      </w:r>
      <w:r w:rsidR="0085259D">
        <w:rPr>
          <w:rtl/>
        </w:rPr>
        <w:t xml:space="preserve"> </w:t>
      </w:r>
      <w:r>
        <w:rPr>
          <w:rFonts w:hint="default"/>
          <w:rtl/>
        </w:rPr>
        <w:t>و7 (ب) (الصندوق الاستئماني) معاً.</w:t>
      </w:r>
    </w:p>
    <w:p w14:paraId="4719139D" w14:textId="77777777" w:rsidR="0085259D" w:rsidRDefault="00CD0DCE" w:rsidP="0085259D">
      <w:pPr>
        <w:tabs>
          <w:tab w:val="clear" w:pos="1247"/>
          <w:tab w:val="clear" w:pos="1814"/>
          <w:tab w:val="left" w:pos="1846"/>
        </w:tabs>
        <w:bidi/>
        <w:spacing w:after="120" w:line="400" w:lineRule="exact"/>
        <w:ind w:left="1126" w:firstLine="8"/>
        <w:jc w:val="both"/>
        <w:rPr>
          <w:rFonts w:ascii="Traditional Arabic" w:hAnsi="Traditional Arabic" w:hint="default"/>
          <w:sz w:val="30"/>
          <w:rtl/>
          <w:lang w:eastAsia="zh-TW"/>
        </w:rPr>
      </w:pPr>
      <w:r>
        <w:rPr>
          <w:rFonts w:ascii="Traditional Arabic" w:hAnsi="Traditional Arabic"/>
          <w:sz w:val="30"/>
          <w:rtl/>
          <w:lang w:eastAsia="zh-TW"/>
        </w:rPr>
        <w:t>103</w:t>
      </w:r>
      <w:r w:rsidRPr="001C0949">
        <w:rPr>
          <w:rFonts w:ascii="Traditional Arabic" w:hAnsi="Traditional Arabic"/>
          <w:sz w:val="30"/>
          <w:rtl/>
          <w:lang w:eastAsia="zh-TW"/>
        </w:rPr>
        <w:t>-</w:t>
      </w:r>
      <w:r w:rsidRPr="001C0949">
        <w:rPr>
          <w:rFonts w:ascii="Traditional Arabic" w:hAnsi="Traditional Arabic"/>
          <w:sz w:val="30"/>
          <w:rtl/>
          <w:lang w:eastAsia="zh-TW"/>
        </w:rPr>
        <w:tab/>
      </w:r>
      <w:r>
        <w:rPr>
          <w:rFonts w:ascii="Traditional Arabic" w:hAnsi="Traditional Arabic"/>
          <w:sz w:val="30"/>
          <w:rtl/>
          <w:lang w:eastAsia="zh-TW"/>
        </w:rPr>
        <w:t>و</w:t>
      </w:r>
      <w:r w:rsidRPr="001C0949">
        <w:rPr>
          <w:rFonts w:ascii="Traditional Arabic" w:hAnsi="Traditional Arabic"/>
          <w:sz w:val="30"/>
          <w:rtl/>
          <w:lang w:eastAsia="zh-TW"/>
        </w:rPr>
        <w:t>شكر الرئيس</w:t>
      </w:r>
      <w:r>
        <w:rPr>
          <w:rFonts w:ascii="Traditional Arabic" w:hAnsi="Traditional Arabic"/>
          <w:sz w:val="30"/>
          <w:rtl/>
          <w:lang w:eastAsia="zh-TW"/>
        </w:rPr>
        <w:t>، عند تقديمه لهذين البندين الفرعيين،</w:t>
      </w:r>
      <w:r w:rsidRPr="001C0949">
        <w:rPr>
          <w:rFonts w:ascii="Traditional Arabic" w:hAnsi="Traditional Arabic"/>
          <w:sz w:val="30"/>
          <w:rtl/>
          <w:lang w:eastAsia="zh-TW"/>
        </w:rPr>
        <w:t xml:space="preserve"> البلدان والمنظمات التي أسهمت في الصندوق الاستئماني </w:t>
      </w:r>
      <w:r>
        <w:rPr>
          <w:rFonts w:ascii="Traditional Arabic" w:hAnsi="Traditional Arabic"/>
          <w:sz w:val="30"/>
          <w:rtl/>
          <w:lang w:eastAsia="zh-TW"/>
        </w:rPr>
        <w:t>وقدمت</w:t>
      </w:r>
      <w:r w:rsidRPr="001C0949">
        <w:rPr>
          <w:rFonts w:ascii="Traditional Arabic" w:hAnsi="Traditional Arabic"/>
          <w:sz w:val="30"/>
          <w:rtl/>
          <w:lang w:eastAsia="zh-TW"/>
        </w:rPr>
        <w:t xml:space="preserve"> دعما</w:t>
      </w:r>
      <w:r>
        <w:rPr>
          <w:rFonts w:ascii="Traditional Arabic" w:hAnsi="Traditional Arabic"/>
          <w:sz w:val="30"/>
          <w:rtl/>
          <w:lang w:eastAsia="zh-TW"/>
        </w:rPr>
        <w:t>ً</w:t>
      </w:r>
      <w:r w:rsidRPr="001C0949">
        <w:rPr>
          <w:rFonts w:ascii="Traditional Arabic" w:hAnsi="Traditional Arabic"/>
          <w:sz w:val="30"/>
          <w:rtl/>
          <w:lang w:eastAsia="zh-TW"/>
        </w:rPr>
        <w:t xml:space="preserve"> عينيا</w:t>
      </w:r>
      <w:r>
        <w:rPr>
          <w:rFonts w:ascii="Traditional Arabic" w:hAnsi="Traditional Arabic"/>
          <w:sz w:val="30"/>
          <w:rtl/>
          <w:lang w:eastAsia="zh-TW"/>
        </w:rPr>
        <w:t>ً</w:t>
      </w:r>
      <w:r w:rsidRPr="001C0949">
        <w:rPr>
          <w:rFonts w:ascii="Traditional Arabic" w:hAnsi="Traditional Arabic"/>
          <w:sz w:val="30"/>
          <w:rtl/>
          <w:lang w:eastAsia="zh-TW"/>
        </w:rPr>
        <w:t xml:space="preserve"> </w:t>
      </w:r>
      <w:r>
        <w:rPr>
          <w:rFonts w:ascii="Traditional Arabic" w:hAnsi="Traditional Arabic"/>
          <w:sz w:val="30"/>
          <w:rtl/>
          <w:lang w:eastAsia="zh-TW"/>
        </w:rPr>
        <w:t>ل</w:t>
      </w:r>
      <w:r w:rsidRPr="001C0949">
        <w:rPr>
          <w:rFonts w:ascii="Traditional Arabic" w:hAnsi="Traditional Arabic"/>
          <w:sz w:val="30"/>
          <w:rtl/>
          <w:lang w:eastAsia="zh-TW"/>
        </w:rPr>
        <w:t>عمل المنبر، وكذلك مئات الخبراء من البلدان الم</w:t>
      </w:r>
      <w:r>
        <w:rPr>
          <w:rFonts w:ascii="Traditional Arabic" w:hAnsi="Traditional Arabic"/>
          <w:sz w:val="30"/>
          <w:rtl/>
          <w:lang w:eastAsia="zh-TW"/>
        </w:rPr>
        <w:t>تقدمة النمو والبلدان النامية الذ</w:t>
      </w:r>
      <w:r w:rsidRPr="001C0949">
        <w:rPr>
          <w:rFonts w:ascii="Traditional Arabic" w:hAnsi="Traditional Arabic"/>
          <w:sz w:val="30"/>
          <w:rtl/>
          <w:lang w:eastAsia="zh-TW"/>
        </w:rPr>
        <w:t>ي</w:t>
      </w:r>
      <w:r>
        <w:rPr>
          <w:rFonts w:ascii="Traditional Arabic" w:hAnsi="Traditional Arabic"/>
          <w:sz w:val="30"/>
          <w:rtl/>
          <w:lang w:eastAsia="zh-TW"/>
        </w:rPr>
        <w:t>ن ساهموا</w:t>
      </w:r>
      <w:r w:rsidRPr="001C0949">
        <w:rPr>
          <w:rFonts w:ascii="Traditional Arabic" w:hAnsi="Traditional Arabic"/>
          <w:sz w:val="30"/>
          <w:rtl/>
          <w:lang w:eastAsia="zh-TW"/>
        </w:rPr>
        <w:t xml:space="preserve"> ب</w:t>
      </w:r>
      <w:r>
        <w:rPr>
          <w:rFonts w:ascii="Traditional Arabic" w:hAnsi="Traditional Arabic"/>
          <w:sz w:val="30"/>
          <w:rtl/>
          <w:lang w:eastAsia="zh-TW"/>
        </w:rPr>
        <w:t>أ</w:t>
      </w:r>
      <w:r w:rsidRPr="001C0949">
        <w:rPr>
          <w:rFonts w:ascii="Traditional Arabic" w:hAnsi="Traditional Arabic"/>
          <w:sz w:val="30"/>
          <w:rtl/>
          <w:lang w:eastAsia="zh-TW"/>
        </w:rPr>
        <w:t>وق</w:t>
      </w:r>
      <w:r>
        <w:rPr>
          <w:rFonts w:ascii="Traditional Arabic" w:hAnsi="Traditional Arabic"/>
          <w:sz w:val="30"/>
          <w:rtl/>
          <w:lang w:eastAsia="zh-TW"/>
        </w:rPr>
        <w:t>ا</w:t>
      </w:r>
      <w:r w:rsidRPr="001C0949">
        <w:rPr>
          <w:rFonts w:ascii="Traditional Arabic" w:hAnsi="Traditional Arabic"/>
          <w:sz w:val="30"/>
          <w:rtl/>
          <w:lang w:eastAsia="zh-TW"/>
        </w:rPr>
        <w:t>تهم وخبر</w:t>
      </w:r>
      <w:r>
        <w:rPr>
          <w:rFonts w:ascii="Traditional Arabic" w:hAnsi="Traditional Arabic"/>
          <w:sz w:val="30"/>
          <w:rtl/>
          <w:lang w:eastAsia="zh-TW"/>
        </w:rPr>
        <w:t>ا</w:t>
      </w:r>
      <w:r w:rsidRPr="001C0949">
        <w:rPr>
          <w:rFonts w:ascii="Traditional Arabic" w:hAnsi="Traditional Arabic"/>
          <w:sz w:val="30"/>
          <w:rtl/>
          <w:lang w:eastAsia="zh-TW"/>
        </w:rPr>
        <w:t xml:space="preserve">تهم. وأشار إلى أنه </w:t>
      </w:r>
      <w:r>
        <w:rPr>
          <w:rFonts w:ascii="Traditional Arabic" w:hAnsi="Traditional Arabic"/>
          <w:sz w:val="30"/>
          <w:rtl/>
          <w:lang w:eastAsia="zh-TW"/>
        </w:rPr>
        <w:t xml:space="preserve">أرسل </w:t>
      </w:r>
      <w:r w:rsidRPr="001C0949">
        <w:rPr>
          <w:rFonts w:ascii="Traditional Arabic" w:hAnsi="Traditional Arabic"/>
          <w:sz w:val="30"/>
          <w:rtl/>
          <w:lang w:eastAsia="zh-TW"/>
        </w:rPr>
        <w:t xml:space="preserve">منذ الدورة الرابعة </w:t>
      </w:r>
      <w:r>
        <w:rPr>
          <w:rFonts w:ascii="Traditional Arabic" w:hAnsi="Traditional Arabic"/>
          <w:sz w:val="30"/>
          <w:rtl/>
          <w:lang w:eastAsia="zh-TW"/>
        </w:rPr>
        <w:t>للاجتماع العام</w:t>
      </w:r>
      <w:r w:rsidRPr="001C0949">
        <w:rPr>
          <w:rFonts w:ascii="Traditional Arabic" w:hAnsi="Traditional Arabic"/>
          <w:sz w:val="30"/>
          <w:rtl/>
          <w:lang w:eastAsia="zh-TW"/>
        </w:rPr>
        <w:t xml:space="preserve"> </w:t>
      </w:r>
      <w:r>
        <w:rPr>
          <w:rFonts w:ascii="Traditional Arabic" w:hAnsi="Traditional Arabic"/>
          <w:sz w:val="30"/>
          <w:rtl/>
          <w:lang w:eastAsia="zh-TW"/>
        </w:rPr>
        <w:t>رسالتين وجه</w:t>
      </w:r>
      <w:r w:rsidRPr="001C0949">
        <w:rPr>
          <w:rFonts w:ascii="Traditional Arabic" w:hAnsi="Traditional Arabic"/>
          <w:sz w:val="30"/>
          <w:rtl/>
          <w:lang w:eastAsia="zh-TW"/>
        </w:rPr>
        <w:t xml:space="preserve"> </w:t>
      </w:r>
      <w:r>
        <w:rPr>
          <w:rFonts w:ascii="Traditional Arabic" w:hAnsi="Traditional Arabic"/>
          <w:sz w:val="30"/>
          <w:rtl/>
          <w:lang w:eastAsia="zh-TW"/>
        </w:rPr>
        <w:t xml:space="preserve">فيهما </w:t>
      </w:r>
      <w:r w:rsidRPr="001C0949">
        <w:rPr>
          <w:rFonts w:ascii="Traditional Arabic" w:hAnsi="Traditional Arabic"/>
          <w:sz w:val="30"/>
          <w:rtl/>
          <w:lang w:eastAsia="zh-TW"/>
        </w:rPr>
        <w:t xml:space="preserve">انتباه أعضاء المنبر إلى </w:t>
      </w:r>
      <w:r>
        <w:rPr>
          <w:rFonts w:ascii="Traditional Arabic" w:hAnsi="Traditional Arabic"/>
          <w:sz w:val="30"/>
          <w:rtl/>
          <w:lang w:eastAsia="zh-TW"/>
        </w:rPr>
        <w:t>احتمال حدوث</w:t>
      </w:r>
      <w:r w:rsidRPr="001C0949">
        <w:rPr>
          <w:rFonts w:ascii="Traditional Arabic" w:hAnsi="Traditional Arabic"/>
          <w:sz w:val="30"/>
          <w:rtl/>
          <w:lang w:eastAsia="zh-TW"/>
        </w:rPr>
        <w:t xml:space="preserve"> عجز </w:t>
      </w:r>
      <w:r>
        <w:rPr>
          <w:rFonts w:ascii="Traditional Arabic" w:hAnsi="Traditional Arabic"/>
          <w:sz w:val="30"/>
          <w:rtl/>
          <w:lang w:eastAsia="zh-TW"/>
        </w:rPr>
        <w:t xml:space="preserve">كبير وشيك </w:t>
      </w:r>
      <w:r w:rsidRPr="001C0949">
        <w:rPr>
          <w:rFonts w:ascii="Traditional Arabic" w:hAnsi="Traditional Arabic"/>
          <w:sz w:val="30"/>
          <w:rtl/>
          <w:lang w:eastAsia="zh-TW"/>
        </w:rPr>
        <w:t>في الميزانية سيصبح واضحا</w:t>
      </w:r>
      <w:r>
        <w:rPr>
          <w:rFonts w:ascii="Traditional Arabic" w:hAnsi="Traditional Arabic"/>
          <w:sz w:val="30"/>
          <w:rtl/>
          <w:lang w:eastAsia="zh-TW"/>
        </w:rPr>
        <w:t>ً</w:t>
      </w:r>
      <w:r w:rsidRPr="001C0949">
        <w:rPr>
          <w:rFonts w:ascii="Traditional Arabic" w:hAnsi="Traditional Arabic"/>
          <w:sz w:val="30"/>
          <w:rtl/>
          <w:lang w:eastAsia="zh-TW"/>
        </w:rPr>
        <w:t xml:space="preserve"> في</w:t>
      </w:r>
      <w:r>
        <w:rPr>
          <w:rFonts w:ascii="Traditional Arabic" w:hAnsi="Traditional Arabic"/>
          <w:sz w:val="30"/>
          <w:rtl/>
          <w:lang w:eastAsia="zh-TW"/>
        </w:rPr>
        <w:t xml:space="preserve"> عام</w:t>
      </w:r>
      <w:r w:rsidRPr="001C0949">
        <w:rPr>
          <w:rFonts w:ascii="Traditional Arabic" w:hAnsi="Traditional Arabic"/>
          <w:sz w:val="30"/>
          <w:rtl/>
          <w:lang w:eastAsia="zh-TW"/>
        </w:rPr>
        <w:t xml:space="preserve"> 2017</w:t>
      </w:r>
      <w:r>
        <w:rPr>
          <w:rFonts w:ascii="Traditional Arabic" w:hAnsi="Traditional Arabic"/>
          <w:sz w:val="30"/>
          <w:rtl/>
          <w:lang w:eastAsia="zh-TW"/>
        </w:rPr>
        <w:t xml:space="preserve"> </w:t>
      </w:r>
      <w:r w:rsidRPr="001C0949">
        <w:rPr>
          <w:rFonts w:ascii="Traditional Arabic" w:hAnsi="Traditional Arabic"/>
          <w:sz w:val="30"/>
          <w:rtl/>
          <w:lang w:eastAsia="zh-TW"/>
        </w:rPr>
        <w:t xml:space="preserve">في </w:t>
      </w:r>
      <w:r>
        <w:rPr>
          <w:rFonts w:ascii="Traditional Arabic" w:hAnsi="Traditional Arabic"/>
          <w:sz w:val="30"/>
          <w:rtl/>
          <w:lang w:eastAsia="zh-TW"/>
        </w:rPr>
        <w:t>حال عدم تقديم</w:t>
      </w:r>
      <w:r w:rsidRPr="001C0949">
        <w:rPr>
          <w:rFonts w:ascii="Traditional Arabic" w:hAnsi="Traditional Arabic"/>
          <w:sz w:val="30"/>
          <w:rtl/>
          <w:lang w:eastAsia="zh-TW"/>
        </w:rPr>
        <w:t xml:space="preserve"> مساهمات إضافية كبيرة. وكما </w:t>
      </w:r>
      <w:r>
        <w:rPr>
          <w:rFonts w:ascii="Traditional Arabic" w:hAnsi="Traditional Arabic"/>
          <w:sz w:val="30"/>
          <w:rtl/>
          <w:lang w:eastAsia="zh-TW"/>
        </w:rPr>
        <w:t>هو مبين</w:t>
      </w:r>
      <w:r w:rsidRPr="001C0949">
        <w:rPr>
          <w:rFonts w:ascii="Traditional Arabic" w:hAnsi="Traditional Arabic"/>
          <w:sz w:val="30"/>
          <w:rtl/>
          <w:lang w:eastAsia="zh-TW"/>
        </w:rPr>
        <w:t xml:space="preserve"> في الوثيقة </w:t>
      </w:r>
      <w:r w:rsidRPr="001C0949">
        <w:rPr>
          <w:rFonts w:asciiTheme="majorBidi" w:hAnsiTheme="majorBidi" w:cstheme="majorBidi"/>
          <w:lang w:eastAsia="zh-TW"/>
        </w:rPr>
        <w:t>IPBES/5/10</w:t>
      </w:r>
      <w:r w:rsidRPr="001C0949">
        <w:rPr>
          <w:rFonts w:ascii="Traditional Arabic" w:hAnsi="Traditional Arabic"/>
          <w:sz w:val="30"/>
          <w:rtl/>
          <w:lang w:eastAsia="zh-TW"/>
        </w:rPr>
        <w:t xml:space="preserve">، يمكن </w:t>
      </w:r>
      <w:r>
        <w:rPr>
          <w:rFonts w:ascii="Traditional Arabic" w:hAnsi="Traditional Arabic"/>
          <w:sz w:val="30"/>
          <w:rtl/>
          <w:lang w:eastAsia="zh-TW"/>
        </w:rPr>
        <w:t>أن يبلغ</w:t>
      </w:r>
      <w:r w:rsidRPr="001C0949">
        <w:rPr>
          <w:rFonts w:ascii="Traditional Arabic" w:hAnsi="Traditional Arabic"/>
          <w:sz w:val="30"/>
          <w:rtl/>
          <w:lang w:eastAsia="zh-TW"/>
        </w:rPr>
        <w:t xml:space="preserve"> </w:t>
      </w:r>
      <w:r>
        <w:rPr>
          <w:rFonts w:ascii="Traditional Arabic" w:hAnsi="Traditional Arabic"/>
          <w:sz w:val="30"/>
          <w:rtl/>
          <w:lang w:eastAsia="zh-TW"/>
        </w:rPr>
        <w:t>ال</w:t>
      </w:r>
      <w:r w:rsidRPr="001C0949">
        <w:rPr>
          <w:rFonts w:ascii="Traditional Arabic" w:hAnsi="Traditional Arabic"/>
          <w:sz w:val="30"/>
          <w:rtl/>
          <w:lang w:eastAsia="zh-TW"/>
        </w:rPr>
        <w:t>عجز</w:t>
      </w:r>
      <w:r>
        <w:rPr>
          <w:rFonts w:ascii="Traditional Arabic" w:hAnsi="Traditional Arabic"/>
          <w:sz w:val="30"/>
          <w:rtl/>
          <w:lang w:eastAsia="zh-TW"/>
        </w:rPr>
        <w:t xml:space="preserve"> المتوقع</w:t>
      </w:r>
      <w:r w:rsidRPr="001C0949">
        <w:rPr>
          <w:rFonts w:ascii="Traditional Arabic" w:hAnsi="Traditional Arabic"/>
          <w:sz w:val="30"/>
          <w:rtl/>
          <w:lang w:eastAsia="zh-TW"/>
        </w:rPr>
        <w:t xml:space="preserve"> مبلغ 8 </w:t>
      </w:r>
      <w:r>
        <w:rPr>
          <w:rFonts w:ascii="Traditional Arabic" w:hAnsi="Traditional Arabic"/>
          <w:sz w:val="30"/>
          <w:rtl/>
          <w:lang w:eastAsia="zh-TW"/>
        </w:rPr>
        <w:t>ملايين</w:t>
      </w:r>
      <w:r w:rsidRPr="001C0949">
        <w:rPr>
          <w:rFonts w:ascii="Traditional Arabic" w:hAnsi="Traditional Arabic"/>
          <w:sz w:val="30"/>
          <w:rtl/>
          <w:lang w:eastAsia="zh-TW"/>
        </w:rPr>
        <w:t xml:space="preserve"> دولار ويمكن أن </w:t>
      </w:r>
      <w:r>
        <w:rPr>
          <w:rFonts w:ascii="Traditional Arabic" w:hAnsi="Traditional Arabic"/>
          <w:sz w:val="30"/>
          <w:rtl/>
          <w:lang w:eastAsia="zh-TW"/>
        </w:rPr>
        <w:t>ي</w:t>
      </w:r>
      <w:r w:rsidRPr="001C0949">
        <w:rPr>
          <w:rFonts w:ascii="Traditional Arabic" w:hAnsi="Traditional Arabic"/>
          <w:sz w:val="30"/>
          <w:rtl/>
          <w:lang w:eastAsia="zh-TW"/>
        </w:rPr>
        <w:t xml:space="preserve">ؤثر على إنجاز </w:t>
      </w:r>
      <w:r>
        <w:rPr>
          <w:rFonts w:ascii="Traditional Arabic" w:hAnsi="Traditional Arabic"/>
          <w:sz w:val="30"/>
          <w:rtl/>
          <w:lang w:eastAsia="zh-TW"/>
        </w:rPr>
        <w:t>النواتج</w:t>
      </w:r>
      <w:r w:rsidRPr="001C0949">
        <w:rPr>
          <w:rFonts w:ascii="Traditional Arabic" w:hAnsi="Traditional Arabic"/>
          <w:sz w:val="30"/>
          <w:rtl/>
          <w:lang w:eastAsia="zh-TW"/>
        </w:rPr>
        <w:t xml:space="preserve"> التي </w:t>
      </w:r>
      <w:r>
        <w:rPr>
          <w:rFonts w:ascii="Traditional Arabic" w:hAnsi="Traditional Arabic"/>
          <w:sz w:val="30"/>
          <w:rtl/>
          <w:lang w:eastAsia="zh-TW"/>
        </w:rPr>
        <w:t>يجري</w:t>
      </w:r>
      <w:r w:rsidRPr="001C0949">
        <w:rPr>
          <w:rFonts w:ascii="Traditional Arabic" w:hAnsi="Traditional Arabic"/>
          <w:sz w:val="30"/>
          <w:rtl/>
          <w:lang w:eastAsia="zh-TW"/>
        </w:rPr>
        <w:t xml:space="preserve"> العمل </w:t>
      </w:r>
      <w:r>
        <w:rPr>
          <w:rFonts w:ascii="Traditional Arabic" w:hAnsi="Traditional Arabic"/>
          <w:sz w:val="30"/>
          <w:rtl/>
          <w:lang w:eastAsia="zh-TW"/>
        </w:rPr>
        <w:t>بشأنها</w:t>
      </w:r>
      <w:r w:rsidRPr="001C0949">
        <w:rPr>
          <w:rFonts w:ascii="Traditional Arabic" w:hAnsi="Traditional Arabic"/>
          <w:sz w:val="30"/>
          <w:rtl/>
          <w:lang w:eastAsia="zh-TW"/>
        </w:rPr>
        <w:t xml:space="preserve"> بالفعل.</w:t>
      </w:r>
    </w:p>
    <w:p w14:paraId="401DCD14" w14:textId="7975F86D" w:rsidR="0085259D" w:rsidRDefault="00CD0DCE" w:rsidP="002C607B">
      <w:pPr>
        <w:tabs>
          <w:tab w:val="clear" w:pos="1247"/>
          <w:tab w:val="clear" w:pos="1814"/>
          <w:tab w:val="left" w:pos="1846"/>
        </w:tabs>
        <w:bidi/>
        <w:spacing w:after="120" w:line="400" w:lineRule="exact"/>
        <w:ind w:left="1126" w:firstLine="8"/>
        <w:jc w:val="both"/>
        <w:rPr>
          <w:rFonts w:ascii="Traditional Arabic" w:hAnsi="Traditional Arabic" w:hint="default"/>
          <w:sz w:val="30"/>
          <w:rtl/>
          <w:lang w:eastAsia="zh-TW"/>
        </w:rPr>
      </w:pPr>
      <w:r>
        <w:rPr>
          <w:rFonts w:ascii="Traditional Arabic" w:hAnsi="Traditional Arabic"/>
          <w:sz w:val="30"/>
          <w:rtl/>
          <w:lang w:eastAsia="zh-TW"/>
        </w:rPr>
        <w:t>104-</w:t>
      </w:r>
      <w:r>
        <w:rPr>
          <w:rFonts w:ascii="Traditional Arabic" w:hAnsi="Traditional Arabic"/>
          <w:sz w:val="30"/>
          <w:rtl/>
          <w:lang w:eastAsia="zh-TW"/>
        </w:rPr>
        <w:tab/>
        <w:t>بعد ذلك</w:t>
      </w:r>
      <w:r w:rsidRPr="001C0949">
        <w:rPr>
          <w:rFonts w:ascii="Traditional Arabic" w:hAnsi="Traditional Arabic"/>
          <w:sz w:val="30"/>
          <w:rtl/>
          <w:lang w:eastAsia="zh-TW"/>
        </w:rPr>
        <w:t xml:space="preserve"> عرض</w:t>
      </w:r>
      <w:r>
        <w:rPr>
          <w:rFonts w:ascii="Traditional Arabic" w:hAnsi="Traditional Arabic"/>
          <w:sz w:val="30"/>
          <w:rtl/>
          <w:lang w:eastAsia="zh-TW"/>
        </w:rPr>
        <w:t>ت</w:t>
      </w:r>
      <w:r w:rsidRPr="001C0949">
        <w:rPr>
          <w:rFonts w:ascii="Traditional Arabic" w:hAnsi="Traditional Arabic"/>
          <w:sz w:val="30"/>
          <w:rtl/>
          <w:lang w:eastAsia="zh-TW"/>
        </w:rPr>
        <w:t xml:space="preserve"> الأمي</w:t>
      </w:r>
      <w:r>
        <w:rPr>
          <w:rFonts w:ascii="Traditional Arabic" w:hAnsi="Traditional Arabic"/>
          <w:sz w:val="30"/>
          <w:rtl/>
          <w:lang w:eastAsia="zh-TW"/>
        </w:rPr>
        <w:t>نة</w:t>
      </w:r>
      <w:r w:rsidRPr="001C0949">
        <w:rPr>
          <w:rFonts w:ascii="Traditional Arabic" w:hAnsi="Traditional Arabic"/>
          <w:sz w:val="30"/>
          <w:rtl/>
          <w:lang w:eastAsia="zh-TW"/>
        </w:rPr>
        <w:t xml:space="preserve"> التنفيذي</w:t>
      </w:r>
      <w:r>
        <w:rPr>
          <w:rFonts w:ascii="Traditional Arabic" w:hAnsi="Traditional Arabic"/>
          <w:sz w:val="30"/>
          <w:rtl/>
          <w:lang w:eastAsia="zh-TW"/>
        </w:rPr>
        <w:t>ة</w:t>
      </w:r>
      <w:r w:rsidRPr="001C0949">
        <w:rPr>
          <w:rFonts w:ascii="Traditional Arabic" w:hAnsi="Traditional Arabic"/>
          <w:sz w:val="30"/>
          <w:rtl/>
          <w:lang w:eastAsia="zh-TW"/>
        </w:rPr>
        <w:t xml:space="preserve"> المعلومات الواردة في الوثيقة </w:t>
      </w:r>
      <w:r w:rsidRPr="001C0949">
        <w:rPr>
          <w:rFonts w:asciiTheme="majorBidi" w:hAnsiTheme="majorBidi" w:cstheme="majorBidi"/>
          <w:lang w:eastAsia="zh-TW"/>
        </w:rPr>
        <w:t>IPBES/5/10</w:t>
      </w:r>
      <w:r>
        <w:rPr>
          <w:rFonts w:ascii="Traditional Arabic" w:hAnsi="Traditional Arabic"/>
          <w:sz w:val="30"/>
          <w:rtl/>
          <w:lang w:eastAsia="zh-TW"/>
        </w:rPr>
        <w:t>، الت</w:t>
      </w:r>
      <w:r w:rsidRPr="001C0949">
        <w:rPr>
          <w:rFonts w:ascii="Traditional Arabic" w:hAnsi="Traditional Arabic"/>
          <w:sz w:val="30"/>
          <w:rtl/>
          <w:lang w:eastAsia="zh-TW"/>
        </w:rPr>
        <w:t>ي أعد</w:t>
      </w:r>
      <w:r>
        <w:rPr>
          <w:rFonts w:ascii="Traditional Arabic" w:hAnsi="Traditional Arabic"/>
          <w:sz w:val="30"/>
          <w:rtl/>
          <w:lang w:eastAsia="zh-TW"/>
        </w:rPr>
        <w:t>ت</w:t>
      </w:r>
      <w:r w:rsidRPr="001C0949">
        <w:rPr>
          <w:rFonts w:ascii="Traditional Arabic" w:hAnsi="Traditional Arabic"/>
          <w:sz w:val="30"/>
          <w:rtl/>
          <w:lang w:eastAsia="zh-TW"/>
        </w:rPr>
        <w:t xml:space="preserve"> استجابة</w:t>
      </w:r>
      <w:r>
        <w:rPr>
          <w:rFonts w:ascii="Traditional Arabic" w:hAnsi="Traditional Arabic"/>
          <w:sz w:val="30"/>
          <w:rtl/>
          <w:lang w:eastAsia="zh-TW"/>
        </w:rPr>
        <w:t>ً</w:t>
      </w:r>
      <w:r w:rsidRPr="001C0949">
        <w:rPr>
          <w:rFonts w:ascii="Traditional Arabic" w:hAnsi="Traditional Arabic"/>
          <w:sz w:val="30"/>
          <w:rtl/>
          <w:lang w:eastAsia="zh-TW"/>
        </w:rPr>
        <w:t xml:space="preserve"> للمقرر م</w:t>
      </w:r>
      <w:r>
        <w:rPr>
          <w:rFonts w:ascii="Traditional Arabic" w:hAnsi="Traditional Arabic"/>
          <w:sz w:val="30"/>
          <w:rtl/>
          <w:lang w:eastAsia="zh-TW"/>
        </w:rPr>
        <w:t>.</w:t>
      </w:r>
      <w:r w:rsidRPr="001C0949">
        <w:rPr>
          <w:rFonts w:ascii="Traditional Arabic" w:hAnsi="Traditional Arabic"/>
          <w:sz w:val="30"/>
          <w:rtl/>
          <w:lang w:eastAsia="zh-TW"/>
        </w:rPr>
        <w:t>ح</w:t>
      </w:r>
      <w:r>
        <w:rPr>
          <w:rFonts w:ascii="Traditional Arabic" w:hAnsi="Traditional Arabic"/>
          <w:sz w:val="30"/>
          <w:rtl/>
          <w:lang w:eastAsia="zh-TW"/>
        </w:rPr>
        <w:t>.د</w:t>
      </w:r>
      <w:r w:rsidRPr="001C0949">
        <w:rPr>
          <w:rFonts w:ascii="Traditional Arabic" w:hAnsi="Traditional Arabic"/>
          <w:sz w:val="30"/>
          <w:rtl/>
          <w:lang w:eastAsia="zh-TW"/>
        </w:rPr>
        <w:t xml:space="preserve">-4/2، </w:t>
      </w:r>
      <w:r>
        <w:rPr>
          <w:rFonts w:ascii="Traditional Arabic" w:hAnsi="Traditional Arabic"/>
          <w:sz w:val="30"/>
          <w:rtl/>
          <w:lang w:eastAsia="zh-TW"/>
        </w:rPr>
        <w:t xml:space="preserve">الذي </w:t>
      </w:r>
      <w:r w:rsidRPr="001C0949">
        <w:rPr>
          <w:rFonts w:ascii="Traditional Arabic" w:hAnsi="Traditional Arabic"/>
          <w:sz w:val="30"/>
          <w:rtl/>
          <w:lang w:eastAsia="zh-TW"/>
        </w:rPr>
        <w:t xml:space="preserve">اعتمد </w:t>
      </w:r>
      <w:r>
        <w:rPr>
          <w:rFonts w:ascii="Traditional Arabic" w:hAnsi="Traditional Arabic"/>
          <w:sz w:val="30"/>
          <w:rtl/>
          <w:lang w:eastAsia="zh-TW"/>
        </w:rPr>
        <w:t>الاجتماع العام</w:t>
      </w:r>
      <w:r w:rsidRPr="001C0949">
        <w:rPr>
          <w:rFonts w:ascii="Traditional Arabic" w:hAnsi="Traditional Arabic"/>
          <w:sz w:val="30"/>
          <w:rtl/>
          <w:lang w:eastAsia="zh-TW"/>
        </w:rPr>
        <w:t xml:space="preserve"> </w:t>
      </w:r>
      <w:r>
        <w:rPr>
          <w:rFonts w:ascii="Traditional Arabic" w:hAnsi="Traditional Arabic"/>
          <w:sz w:val="30"/>
          <w:rtl/>
          <w:lang w:eastAsia="zh-TW"/>
        </w:rPr>
        <w:t xml:space="preserve">فيه </w:t>
      </w:r>
      <w:r w:rsidRPr="001C0949">
        <w:rPr>
          <w:rFonts w:ascii="Traditional Arabic" w:hAnsi="Traditional Arabic"/>
          <w:sz w:val="30"/>
          <w:rtl/>
          <w:lang w:eastAsia="zh-TW"/>
        </w:rPr>
        <w:t xml:space="preserve">ميزانية </w:t>
      </w:r>
      <w:r>
        <w:rPr>
          <w:rFonts w:ascii="Traditional Arabic" w:hAnsi="Traditional Arabic"/>
          <w:sz w:val="30"/>
          <w:rtl/>
          <w:lang w:eastAsia="zh-TW"/>
        </w:rPr>
        <w:t>المنبر</w:t>
      </w:r>
      <w:r w:rsidRPr="001C0949">
        <w:rPr>
          <w:rFonts w:ascii="Traditional Arabic" w:hAnsi="Traditional Arabic"/>
          <w:sz w:val="30"/>
          <w:rtl/>
          <w:lang w:eastAsia="zh-TW"/>
        </w:rPr>
        <w:t xml:space="preserve"> لفترة السنتين 2016</w:t>
      </w:r>
      <w:r>
        <w:rPr>
          <w:rFonts w:ascii="Traditional Arabic" w:hAnsi="Traditional Arabic"/>
          <w:sz w:val="30"/>
          <w:rtl/>
          <w:lang w:eastAsia="zh-TW"/>
        </w:rPr>
        <w:t>-</w:t>
      </w:r>
      <w:r w:rsidRPr="001C0949">
        <w:rPr>
          <w:rFonts w:ascii="Traditional Arabic" w:hAnsi="Traditional Arabic"/>
          <w:sz w:val="30"/>
          <w:rtl/>
          <w:lang w:eastAsia="zh-TW"/>
        </w:rPr>
        <w:t>2017؛ ودع</w:t>
      </w:r>
      <w:r>
        <w:rPr>
          <w:rFonts w:ascii="Traditional Arabic" w:hAnsi="Traditional Arabic"/>
          <w:sz w:val="30"/>
          <w:rtl/>
          <w:lang w:eastAsia="zh-TW"/>
        </w:rPr>
        <w:t>ا إلى الإعلان عن</w:t>
      </w:r>
      <w:r w:rsidRPr="001C0949">
        <w:rPr>
          <w:rFonts w:ascii="Traditional Arabic" w:hAnsi="Traditional Arabic"/>
          <w:sz w:val="30"/>
          <w:rtl/>
          <w:lang w:eastAsia="zh-TW"/>
        </w:rPr>
        <w:t xml:space="preserve"> </w:t>
      </w:r>
      <w:r>
        <w:rPr>
          <w:rFonts w:ascii="Traditional Arabic" w:hAnsi="Traditional Arabic"/>
          <w:sz w:val="30"/>
          <w:rtl/>
          <w:lang w:eastAsia="zh-TW"/>
        </w:rPr>
        <w:t>تعهدات و</w:t>
      </w:r>
      <w:r w:rsidRPr="001C0949">
        <w:rPr>
          <w:rFonts w:ascii="Traditional Arabic" w:hAnsi="Traditional Arabic"/>
          <w:sz w:val="30"/>
          <w:rtl/>
          <w:lang w:eastAsia="zh-TW"/>
        </w:rPr>
        <w:t xml:space="preserve">مساهمات إلى الصندوق الاستئماني </w:t>
      </w:r>
      <w:r>
        <w:rPr>
          <w:rFonts w:ascii="Traditional Arabic" w:hAnsi="Traditional Arabic"/>
          <w:sz w:val="30"/>
          <w:rtl/>
          <w:lang w:eastAsia="zh-TW"/>
        </w:rPr>
        <w:t>للمنبر؛ وطلب</w:t>
      </w:r>
      <w:r w:rsidRPr="001C0949">
        <w:rPr>
          <w:rFonts w:ascii="Traditional Arabic" w:hAnsi="Traditional Arabic"/>
          <w:sz w:val="30"/>
          <w:rtl/>
          <w:lang w:eastAsia="zh-TW"/>
        </w:rPr>
        <w:t xml:space="preserve"> إلى الأمين</w:t>
      </w:r>
      <w:r>
        <w:rPr>
          <w:rFonts w:ascii="Traditional Arabic" w:hAnsi="Traditional Arabic"/>
          <w:sz w:val="30"/>
          <w:rtl/>
          <w:lang w:eastAsia="zh-TW"/>
        </w:rPr>
        <w:t>ة</w:t>
      </w:r>
      <w:r w:rsidRPr="001C0949">
        <w:rPr>
          <w:rFonts w:ascii="Traditional Arabic" w:hAnsi="Traditional Arabic"/>
          <w:sz w:val="30"/>
          <w:rtl/>
          <w:lang w:eastAsia="zh-TW"/>
        </w:rPr>
        <w:t xml:space="preserve"> التنفيذي</w:t>
      </w:r>
      <w:r>
        <w:rPr>
          <w:rFonts w:ascii="Traditional Arabic" w:hAnsi="Traditional Arabic"/>
          <w:sz w:val="30"/>
          <w:rtl/>
          <w:lang w:eastAsia="zh-TW"/>
        </w:rPr>
        <w:t>ة</w:t>
      </w:r>
      <w:r w:rsidRPr="001C0949">
        <w:rPr>
          <w:rFonts w:ascii="Traditional Arabic" w:hAnsi="Traditional Arabic"/>
          <w:sz w:val="30"/>
          <w:rtl/>
          <w:lang w:eastAsia="zh-TW"/>
        </w:rPr>
        <w:t xml:space="preserve"> أن </w:t>
      </w:r>
      <w:r>
        <w:rPr>
          <w:rFonts w:ascii="Traditional Arabic" w:hAnsi="Traditional Arabic"/>
          <w:sz w:val="30"/>
          <w:rtl/>
          <w:lang w:eastAsia="zh-TW"/>
        </w:rPr>
        <w:t>ت</w:t>
      </w:r>
      <w:r w:rsidRPr="001C0949">
        <w:rPr>
          <w:rFonts w:ascii="Traditional Arabic" w:hAnsi="Traditional Arabic"/>
          <w:sz w:val="30"/>
          <w:rtl/>
          <w:lang w:eastAsia="zh-TW"/>
        </w:rPr>
        <w:t>قدم تقريرا</w:t>
      </w:r>
      <w:r>
        <w:rPr>
          <w:rFonts w:ascii="Traditional Arabic" w:hAnsi="Traditional Arabic"/>
          <w:sz w:val="30"/>
          <w:rtl/>
          <w:lang w:eastAsia="zh-TW"/>
        </w:rPr>
        <w:t>ً</w:t>
      </w:r>
      <w:r w:rsidRPr="001C0949">
        <w:rPr>
          <w:rFonts w:ascii="Traditional Arabic" w:hAnsi="Traditional Arabic"/>
          <w:sz w:val="30"/>
          <w:rtl/>
          <w:lang w:eastAsia="zh-TW"/>
        </w:rPr>
        <w:t xml:space="preserve"> إلى </w:t>
      </w:r>
      <w:r>
        <w:rPr>
          <w:rFonts w:ascii="Traditional Arabic" w:hAnsi="Traditional Arabic"/>
          <w:sz w:val="30"/>
          <w:rtl/>
          <w:lang w:eastAsia="zh-TW"/>
        </w:rPr>
        <w:t>الاجتماع</w:t>
      </w:r>
      <w:r w:rsidRPr="001C0949">
        <w:rPr>
          <w:rFonts w:ascii="Traditional Arabic" w:hAnsi="Traditional Arabic"/>
          <w:sz w:val="30"/>
          <w:rtl/>
          <w:lang w:eastAsia="zh-TW"/>
        </w:rPr>
        <w:t xml:space="preserve"> العام عن النفقات لفترة السنتين 2015</w:t>
      </w:r>
      <w:r>
        <w:rPr>
          <w:rFonts w:ascii="Traditional Arabic" w:hAnsi="Traditional Arabic"/>
          <w:sz w:val="30"/>
          <w:rtl/>
          <w:lang w:eastAsia="zh-TW"/>
        </w:rPr>
        <w:t>-2016؛ وطلب</w:t>
      </w:r>
      <w:r w:rsidRPr="001C0949">
        <w:rPr>
          <w:rFonts w:ascii="Traditional Arabic" w:hAnsi="Traditional Arabic"/>
          <w:sz w:val="30"/>
          <w:rtl/>
          <w:lang w:eastAsia="zh-TW"/>
        </w:rPr>
        <w:t xml:space="preserve"> إلى الأمين</w:t>
      </w:r>
      <w:r>
        <w:rPr>
          <w:rFonts w:ascii="Traditional Arabic" w:hAnsi="Traditional Arabic"/>
          <w:sz w:val="30"/>
          <w:rtl/>
          <w:lang w:eastAsia="zh-TW"/>
        </w:rPr>
        <w:t>ة</w:t>
      </w:r>
      <w:r w:rsidRPr="001C0949">
        <w:rPr>
          <w:rFonts w:ascii="Traditional Arabic" w:hAnsi="Traditional Arabic"/>
          <w:sz w:val="30"/>
          <w:rtl/>
          <w:lang w:eastAsia="zh-TW"/>
        </w:rPr>
        <w:t xml:space="preserve"> التنفيذي</w:t>
      </w:r>
      <w:r>
        <w:rPr>
          <w:rFonts w:ascii="Traditional Arabic" w:hAnsi="Traditional Arabic"/>
          <w:sz w:val="30"/>
          <w:rtl/>
          <w:lang w:eastAsia="zh-TW"/>
        </w:rPr>
        <w:t xml:space="preserve">ة </w:t>
      </w:r>
      <w:r w:rsidRPr="004572DA">
        <w:rPr>
          <w:rFonts w:ascii="Traditional Arabic" w:hAnsi="Traditional Arabic"/>
          <w:sz w:val="30"/>
          <w:rtl/>
          <w:lang w:eastAsia="zh-TW"/>
        </w:rPr>
        <w:t xml:space="preserve">أن </w:t>
      </w:r>
      <w:r>
        <w:rPr>
          <w:rFonts w:ascii="Traditional Arabic" w:hAnsi="Traditional Arabic"/>
          <w:sz w:val="30"/>
          <w:rtl/>
          <w:lang w:eastAsia="zh-TW"/>
        </w:rPr>
        <w:t>ت</w:t>
      </w:r>
      <w:r w:rsidRPr="004572DA">
        <w:rPr>
          <w:rFonts w:ascii="Traditional Arabic" w:hAnsi="Traditional Arabic"/>
          <w:sz w:val="30"/>
          <w:rtl/>
          <w:lang w:eastAsia="zh-TW"/>
        </w:rPr>
        <w:t>بادر بالسعي للحصول على التمويل</w:t>
      </w:r>
      <w:r w:rsidRPr="001C0949">
        <w:rPr>
          <w:rFonts w:ascii="Traditional Arabic" w:hAnsi="Traditional Arabic"/>
          <w:sz w:val="30"/>
          <w:rtl/>
          <w:lang w:eastAsia="zh-TW"/>
        </w:rPr>
        <w:t xml:space="preserve">، بالتشاور مع المكتب، </w:t>
      </w:r>
      <w:r>
        <w:rPr>
          <w:rFonts w:ascii="Traditional Arabic" w:hAnsi="Traditional Arabic"/>
          <w:sz w:val="30"/>
          <w:rtl/>
          <w:lang w:eastAsia="zh-TW"/>
        </w:rPr>
        <w:t>وتواصل</w:t>
      </w:r>
      <w:r w:rsidRPr="001C0949">
        <w:rPr>
          <w:rFonts w:ascii="Traditional Arabic" w:hAnsi="Traditional Arabic"/>
          <w:sz w:val="30"/>
          <w:rtl/>
          <w:lang w:eastAsia="zh-TW"/>
        </w:rPr>
        <w:t xml:space="preserve"> التحسينات المستمرة في </w:t>
      </w:r>
      <w:r>
        <w:rPr>
          <w:rFonts w:ascii="Traditional Arabic" w:hAnsi="Traditional Arabic"/>
          <w:sz w:val="30"/>
          <w:rtl/>
          <w:lang w:eastAsia="zh-TW"/>
        </w:rPr>
        <w:t>كفاءة</w:t>
      </w:r>
      <w:r w:rsidRPr="001C0949">
        <w:rPr>
          <w:rFonts w:ascii="Traditional Arabic" w:hAnsi="Traditional Arabic"/>
          <w:sz w:val="30"/>
          <w:rtl/>
          <w:lang w:eastAsia="zh-TW"/>
        </w:rPr>
        <w:t xml:space="preserve"> عمليات </w:t>
      </w:r>
      <w:r>
        <w:rPr>
          <w:rFonts w:ascii="Traditional Arabic" w:hAnsi="Traditional Arabic"/>
          <w:sz w:val="30"/>
          <w:rtl/>
          <w:lang w:eastAsia="zh-TW"/>
        </w:rPr>
        <w:t>المنبر</w:t>
      </w:r>
      <w:r w:rsidRPr="001C0949">
        <w:rPr>
          <w:rFonts w:ascii="Traditional Arabic" w:hAnsi="Traditional Arabic"/>
          <w:sz w:val="30"/>
          <w:rtl/>
          <w:lang w:eastAsia="zh-TW"/>
        </w:rPr>
        <w:t xml:space="preserve"> و</w:t>
      </w:r>
      <w:r>
        <w:rPr>
          <w:rFonts w:ascii="Traditional Arabic" w:hAnsi="Traditional Arabic"/>
          <w:sz w:val="30"/>
          <w:rtl/>
          <w:lang w:eastAsia="zh-TW"/>
        </w:rPr>
        <w:t>أن ت</w:t>
      </w:r>
      <w:r w:rsidRPr="001C0949">
        <w:rPr>
          <w:rFonts w:ascii="Traditional Arabic" w:hAnsi="Traditional Arabic"/>
          <w:sz w:val="30"/>
          <w:rtl/>
          <w:lang w:eastAsia="zh-TW"/>
        </w:rPr>
        <w:t xml:space="preserve">ضع استراتيجية لجمع </w:t>
      </w:r>
      <w:r>
        <w:rPr>
          <w:rFonts w:ascii="Traditional Arabic" w:hAnsi="Traditional Arabic"/>
          <w:sz w:val="30"/>
          <w:rtl/>
          <w:lang w:eastAsia="zh-TW"/>
        </w:rPr>
        <w:t>التبرعات</w:t>
      </w:r>
      <w:r w:rsidRPr="001C0949">
        <w:rPr>
          <w:rFonts w:ascii="Traditional Arabic" w:hAnsi="Traditional Arabic"/>
          <w:sz w:val="30"/>
          <w:rtl/>
          <w:lang w:eastAsia="zh-TW"/>
        </w:rPr>
        <w:t xml:space="preserve">. </w:t>
      </w:r>
      <w:r>
        <w:rPr>
          <w:rFonts w:ascii="Traditional Arabic" w:hAnsi="Traditional Arabic"/>
          <w:sz w:val="30"/>
          <w:rtl/>
          <w:lang w:eastAsia="zh-TW"/>
        </w:rPr>
        <w:t>وتقدم</w:t>
      </w:r>
      <w:r w:rsidRPr="001C0949">
        <w:rPr>
          <w:rFonts w:ascii="Traditional Arabic" w:hAnsi="Traditional Arabic"/>
          <w:sz w:val="30"/>
          <w:rtl/>
          <w:lang w:eastAsia="zh-TW"/>
        </w:rPr>
        <w:t xml:space="preserve"> الوثيقة معلومات عن المساهمات النقدية والعينية </w:t>
      </w:r>
      <w:r>
        <w:rPr>
          <w:rFonts w:ascii="Traditional Arabic" w:hAnsi="Traditional Arabic"/>
          <w:sz w:val="30"/>
          <w:rtl/>
          <w:lang w:eastAsia="zh-TW"/>
        </w:rPr>
        <w:t>المقدمة ل</w:t>
      </w:r>
      <w:r w:rsidRPr="001C0949">
        <w:rPr>
          <w:rFonts w:ascii="Traditional Arabic" w:hAnsi="Traditional Arabic"/>
          <w:sz w:val="30"/>
          <w:rtl/>
          <w:lang w:eastAsia="zh-TW"/>
        </w:rPr>
        <w:t xml:space="preserve">لمنبر </w:t>
      </w:r>
      <w:r>
        <w:rPr>
          <w:rFonts w:ascii="Traditional Arabic" w:hAnsi="Traditional Arabic"/>
          <w:sz w:val="30"/>
          <w:rtl/>
          <w:lang w:eastAsia="zh-TW"/>
        </w:rPr>
        <w:t xml:space="preserve">وعن </w:t>
      </w:r>
      <w:r w:rsidRPr="001C0949">
        <w:rPr>
          <w:rFonts w:ascii="Traditional Arabic" w:hAnsi="Traditional Arabic"/>
          <w:sz w:val="30"/>
          <w:rtl/>
          <w:lang w:eastAsia="zh-TW"/>
        </w:rPr>
        <w:t>النفقات لفترة السنتين 2015</w:t>
      </w:r>
      <w:r>
        <w:rPr>
          <w:rFonts w:ascii="Traditional Arabic" w:hAnsi="Traditional Arabic"/>
          <w:sz w:val="30"/>
          <w:rtl/>
          <w:lang w:eastAsia="zh-TW"/>
        </w:rPr>
        <w:t>-</w:t>
      </w:r>
      <w:r w:rsidRPr="001C0949">
        <w:rPr>
          <w:rFonts w:ascii="Traditional Arabic" w:hAnsi="Traditional Arabic"/>
          <w:sz w:val="30"/>
          <w:rtl/>
          <w:lang w:eastAsia="zh-TW"/>
        </w:rPr>
        <w:t xml:space="preserve">2016 </w:t>
      </w:r>
      <w:r>
        <w:rPr>
          <w:rFonts w:ascii="Traditional Arabic" w:hAnsi="Traditional Arabic"/>
          <w:sz w:val="30"/>
          <w:rtl/>
          <w:lang w:eastAsia="zh-TW"/>
        </w:rPr>
        <w:t>وتتضمن</w:t>
      </w:r>
      <w:r w:rsidRPr="001C0949">
        <w:rPr>
          <w:rFonts w:ascii="Traditional Arabic" w:hAnsi="Traditional Arabic"/>
          <w:sz w:val="30"/>
          <w:rtl/>
          <w:lang w:eastAsia="zh-TW"/>
        </w:rPr>
        <w:t xml:space="preserve"> ميزانية منقحة مقترحة </w:t>
      </w:r>
      <w:r>
        <w:rPr>
          <w:rFonts w:ascii="Traditional Arabic" w:hAnsi="Traditional Arabic"/>
          <w:sz w:val="30"/>
          <w:rtl/>
          <w:lang w:eastAsia="zh-TW"/>
        </w:rPr>
        <w:t>للفترة 2017-2018، و</w:t>
      </w:r>
      <w:r w:rsidRPr="001C0949">
        <w:rPr>
          <w:rFonts w:ascii="Traditional Arabic" w:hAnsi="Traditional Arabic"/>
          <w:sz w:val="30"/>
          <w:rtl/>
          <w:lang w:eastAsia="zh-TW"/>
        </w:rPr>
        <w:t>ميزانية إرشادية منقحة لعام 2019</w:t>
      </w:r>
      <w:r>
        <w:rPr>
          <w:rFonts w:ascii="Traditional Arabic" w:hAnsi="Traditional Arabic"/>
          <w:sz w:val="30"/>
          <w:rtl/>
          <w:lang w:eastAsia="zh-TW"/>
        </w:rPr>
        <w:t>، بينما</w:t>
      </w:r>
      <w:r w:rsidRPr="001C0949">
        <w:rPr>
          <w:rFonts w:ascii="Traditional Arabic" w:hAnsi="Traditional Arabic"/>
          <w:sz w:val="30"/>
          <w:rtl/>
          <w:lang w:eastAsia="zh-TW"/>
        </w:rPr>
        <w:t xml:space="preserve"> </w:t>
      </w:r>
      <w:r>
        <w:rPr>
          <w:rFonts w:ascii="Traditional Arabic" w:hAnsi="Traditional Arabic"/>
          <w:sz w:val="30"/>
          <w:rtl/>
          <w:lang w:eastAsia="zh-TW"/>
        </w:rPr>
        <w:t xml:space="preserve">يرد </w:t>
      </w:r>
      <w:r w:rsidRPr="001C0949">
        <w:rPr>
          <w:rFonts w:ascii="Traditional Arabic" w:hAnsi="Traditional Arabic"/>
          <w:sz w:val="30"/>
          <w:rtl/>
          <w:lang w:eastAsia="zh-TW"/>
        </w:rPr>
        <w:t>في مرفقه</w:t>
      </w:r>
      <w:r>
        <w:rPr>
          <w:rFonts w:ascii="Traditional Arabic" w:hAnsi="Traditional Arabic"/>
          <w:sz w:val="30"/>
          <w:rtl/>
          <w:lang w:eastAsia="zh-TW"/>
        </w:rPr>
        <w:t>ا</w:t>
      </w:r>
      <w:r w:rsidRPr="001C0949">
        <w:rPr>
          <w:rFonts w:ascii="Traditional Arabic" w:hAnsi="Traditional Arabic"/>
          <w:sz w:val="30"/>
          <w:rtl/>
          <w:lang w:eastAsia="zh-TW"/>
        </w:rPr>
        <w:t xml:space="preserve"> مشروع استراتيجية </w:t>
      </w:r>
      <w:r>
        <w:rPr>
          <w:rFonts w:ascii="Traditional Arabic" w:hAnsi="Traditional Arabic"/>
          <w:sz w:val="30"/>
          <w:rtl/>
          <w:lang w:eastAsia="zh-TW"/>
        </w:rPr>
        <w:t>ل</w:t>
      </w:r>
      <w:r w:rsidRPr="001C0949">
        <w:rPr>
          <w:rFonts w:ascii="Traditional Arabic" w:hAnsi="Traditional Arabic"/>
          <w:sz w:val="30"/>
          <w:rtl/>
          <w:lang w:eastAsia="zh-TW"/>
        </w:rPr>
        <w:t>جمع التبرعات</w:t>
      </w:r>
      <w:r>
        <w:rPr>
          <w:rFonts w:ascii="Traditional Arabic" w:hAnsi="Traditional Arabic"/>
          <w:sz w:val="30"/>
          <w:rtl/>
          <w:lang w:eastAsia="zh-TW"/>
        </w:rPr>
        <w:t>.</w:t>
      </w:r>
    </w:p>
    <w:p w14:paraId="0F6B6E4F" w14:textId="6D13368C" w:rsidR="00CD0DCE" w:rsidRPr="001C0949" w:rsidRDefault="00CD0DCE" w:rsidP="002C607B">
      <w:pPr>
        <w:tabs>
          <w:tab w:val="clear" w:pos="1247"/>
          <w:tab w:val="clear" w:pos="1814"/>
          <w:tab w:val="left" w:pos="1846"/>
        </w:tabs>
        <w:bidi/>
        <w:spacing w:after="120" w:line="400" w:lineRule="exact"/>
        <w:ind w:left="1126" w:firstLine="8"/>
        <w:jc w:val="both"/>
        <w:rPr>
          <w:rFonts w:ascii="Traditional Arabic" w:hAnsi="Traditional Arabic" w:hint="default"/>
          <w:bCs/>
          <w:sz w:val="30"/>
          <w:rtl/>
          <w:lang w:eastAsia="zh-TW"/>
        </w:rPr>
      </w:pPr>
      <w:r>
        <w:rPr>
          <w:rFonts w:ascii="Traditional Arabic" w:hAnsi="Traditional Arabic"/>
          <w:sz w:val="30"/>
          <w:rtl/>
          <w:lang w:eastAsia="zh-TW"/>
        </w:rPr>
        <w:t>105-</w:t>
      </w:r>
      <w:r>
        <w:rPr>
          <w:rFonts w:ascii="Traditional Arabic" w:hAnsi="Traditional Arabic"/>
          <w:sz w:val="30"/>
          <w:rtl/>
          <w:lang w:eastAsia="zh-TW"/>
        </w:rPr>
        <w:tab/>
      </w:r>
      <w:r w:rsidRPr="001C0949">
        <w:rPr>
          <w:rFonts w:ascii="Traditional Arabic" w:hAnsi="Traditional Arabic"/>
          <w:sz w:val="30"/>
          <w:rtl/>
          <w:lang w:eastAsia="zh-TW"/>
        </w:rPr>
        <w:t xml:space="preserve">وطلب الرئيس </w:t>
      </w:r>
      <w:r w:rsidR="002C607B">
        <w:rPr>
          <w:rFonts w:ascii="Traditional Arabic" w:hAnsi="Traditional Arabic"/>
          <w:sz w:val="30"/>
          <w:rtl/>
          <w:lang w:eastAsia="zh-TW"/>
        </w:rPr>
        <w:t>إ</w:t>
      </w:r>
      <w:r>
        <w:rPr>
          <w:rFonts w:ascii="Traditional Arabic" w:hAnsi="Traditional Arabic"/>
          <w:sz w:val="30"/>
          <w:rtl/>
          <w:lang w:eastAsia="zh-TW"/>
        </w:rPr>
        <w:t>لى الاجتماع</w:t>
      </w:r>
      <w:r w:rsidRPr="001C0949">
        <w:rPr>
          <w:rFonts w:ascii="Traditional Arabic" w:hAnsi="Traditional Arabic"/>
          <w:sz w:val="30"/>
          <w:rtl/>
          <w:lang w:eastAsia="zh-TW"/>
        </w:rPr>
        <w:t xml:space="preserve"> </w:t>
      </w:r>
      <w:r>
        <w:rPr>
          <w:rFonts w:ascii="Traditional Arabic" w:hAnsi="Traditional Arabic"/>
          <w:sz w:val="30"/>
          <w:rtl/>
          <w:lang w:eastAsia="zh-TW"/>
        </w:rPr>
        <w:t>ال</w:t>
      </w:r>
      <w:r w:rsidRPr="001C0949">
        <w:rPr>
          <w:rFonts w:ascii="Traditional Arabic" w:hAnsi="Traditional Arabic"/>
          <w:sz w:val="30"/>
          <w:rtl/>
          <w:lang w:eastAsia="zh-TW"/>
        </w:rPr>
        <w:t>عام</w:t>
      </w:r>
      <w:r>
        <w:rPr>
          <w:rFonts w:ascii="Traditional Arabic" w:hAnsi="Traditional Arabic"/>
          <w:sz w:val="30"/>
          <w:rtl/>
          <w:lang w:eastAsia="zh-TW"/>
        </w:rPr>
        <w:t xml:space="preserve"> أن ي</w:t>
      </w:r>
      <w:r w:rsidRPr="001C0949">
        <w:rPr>
          <w:rFonts w:ascii="Traditional Arabic" w:hAnsi="Traditional Arabic"/>
          <w:sz w:val="30"/>
          <w:rtl/>
          <w:lang w:eastAsia="zh-TW"/>
        </w:rPr>
        <w:t xml:space="preserve">نظر في تكلفة إجراء </w:t>
      </w:r>
      <w:r>
        <w:rPr>
          <w:rFonts w:ascii="Traditional Arabic" w:hAnsi="Traditional Arabic"/>
          <w:sz w:val="30"/>
          <w:rtl/>
          <w:lang w:eastAsia="zh-TW"/>
        </w:rPr>
        <w:t>ال</w:t>
      </w:r>
      <w:r w:rsidRPr="001C0949">
        <w:rPr>
          <w:rFonts w:ascii="Traditional Arabic" w:hAnsi="Traditional Arabic"/>
          <w:sz w:val="30"/>
          <w:rtl/>
          <w:lang w:eastAsia="zh-TW"/>
        </w:rPr>
        <w:t xml:space="preserve">تقييم </w:t>
      </w:r>
      <w:r>
        <w:rPr>
          <w:rFonts w:ascii="Traditional Arabic" w:hAnsi="Traditional Arabic"/>
          <w:sz w:val="30"/>
          <w:rtl/>
          <w:lang w:eastAsia="zh-TW"/>
        </w:rPr>
        <w:t>ال</w:t>
      </w:r>
      <w:r w:rsidRPr="001C0949">
        <w:rPr>
          <w:rFonts w:ascii="Traditional Arabic" w:hAnsi="Traditional Arabic"/>
          <w:sz w:val="30"/>
          <w:rtl/>
          <w:lang w:eastAsia="zh-TW"/>
        </w:rPr>
        <w:t xml:space="preserve">منهجي </w:t>
      </w:r>
      <w:r>
        <w:rPr>
          <w:rFonts w:ascii="Traditional Arabic" w:hAnsi="Traditional Arabic"/>
          <w:sz w:val="30"/>
          <w:rtl/>
          <w:lang w:eastAsia="zh-TW"/>
        </w:rPr>
        <w:t>المتعلق</w:t>
      </w:r>
      <w:r w:rsidRPr="001C0949">
        <w:rPr>
          <w:rFonts w:ascii="Traditional Arabic" w:hAnsi="Traditional Arabic"/>
          <w:sz w:val="30"/>
          <w:rtl/>
          <w:lang w:eastAsia="zh-TW"/>
        </w:rPr>
        <w:t xml:space="preserve"> </w:t>
      </w:r>
      <w:r>
        <w:rPr>
          <w:rFonts w:ascii="Traditional Arabic" w:hAnsi="Traditional Arabic"/>
          <w:sz w:val="30"/>
          <w:rtl/>
          <w:lang w:eastAsia="zh-TW"/>
        </w:rPr>
        <w:t>بالمفاهيم المتنوعة</w:t>
      </w:r>
      <w:r w:rsidRPr="001C0949">
        <w:rPr>
          <w:rFonts w:ascii="Traditional Arabic" w:hAnsi="Traditional Arabic"/>
          <w:sz w:val="30"/>
          <w:rtl/>
          <w:lang w:eastAsia="zh-TW"/>
        </w:rPr>
        <w:t xml:space="preserve"> </w:t>
      </w:r>
      <w:r>
        <w:rPr>
          <w:rFonts w:ascii="Traditional Arabic" w:hAnsi="Traditional Arabic"/>
          <w:sz w:val="30"/>
          <w:rtl/>
          <w:lang w:eastAsia="zh-TW"/>
        </w:rPr>
        <w:t>ل</w:t>
      </w:r>
      <w:r w:rsidRPr="001C0949">
        <w:rPr>
          <w:rFonts w:ascii="Traditional Arabic" w:hAnsi="Traditional Arabic"/>
          <w:sz w:val="30"/>
          <w:rtl/>
          <w:lang w:eastAsia="zh-TW"/>
        </w:rPr>
        <w:t xml:space="preserve">لقيم المتعددة للطبيعة </w:t>
      </w:r>
      <w:r>
        <w:rPr>
          <w:rFonts w:ascii="Traditional Arabic" w:hAnsi="Traditional Arabic"/>
          <w:sz w:val="30"/>
          <w:rtl/>
          <w:lang w:eastAsia="zh-TW"/>
        </w:rPr>
        <w:t>ومنافعها والتقييمين</w:t>
      </w:r>
      <w:r w:rsidRPr="001C0949">
        <w:rPr>
          <w:rFonts w:ascii="Traditional Arabic" w:hAnsi="Traditional Arabic"/>
          <w:sz w:val="30"/>
          <w:rtl/>
          <w:lang w:eastAsia="zh-TW"/>
        </w:rPr>
        <w:t xml:space="preserve"> المواضيعي</w:t>
      </w:r>
      <w:r>
        <w:rPr>
          <w:rFonts w:ascii="Traditional Arabic" w:hAnsi="Traditional Arabic"/>
          <w:sz w:val="30"/>
          <w:rtl/>
          <w:lang w:eastAsia="zh-TW"/>
        </w:rPr>
        <w:t>ين</w:t>
      </w:r>
      <w:r w:rsidRPr="001C0949">
        <w:rPr>
          <w:rFonts w:ascii="Traditional Arabic" w:hAnsi="Traditional Arabic"/>
          <w:sz w:val="30"/>
          <w:rtl/>
          <w:lang w:eastAsia="zh-TW"/>
        </w:rPr>
        <w:t xml:space="preserve"> </w:t>
      </w:r>
      <w:r>
        <w:rPr>
          <w:rFonts w:ascii="Traditional Arabic" w:hAnsi="Traditional Arabic"/>
          <w:sz w:val="30"/>
          <w:rtl/>
          <w:lang w:eastAsia="zh-TW"/>
        </w:rPr>
        <w:t>ل</w:t>
      </w:r>
      <w:r w:rsidRPr="001C0949">
        <w:rPr>
          <w:rFonts w:ascii="Traditional Arabic" w:hAnsi="Traditional Arabic"/>
          <w:sz w:val="30"/>
          <w:rtl/>
          <w:lang w:eastAsia="zh-TW"/>
        </w:rPr>
        <w:t xml:space="preserve">لأنواع </w:t>
      </w:r>
      <w:r>
        <w:rPr>
          <w:rFonts w:ascii="Traditional Arabic" w:hAnsi="Traditional Arabic"/>
          <w:sz w:val="30"/>
          <w:rtl/>
          <w:lang w:eastAsia="zh-TW"/>
        </w:rPr>
        <w:t>الغريبة الغازية ول</w:t>
      </w:r>
      <w:r w:rsidRPr="001C0949">
        <w:rPr>
          <w:rFonts w:ascii="Traditional Arabic" w:hAnsi="Traditional Arabic"/>
          <w:sz w:val="30"/>
          <w:rtl/>
          <w:lang w:eastAsia="zh-TW"/>
        </w:rPr>
        <w:t xml:space="preserve">لاستخدام المستدام للتنوع البيولوجي. </w:t>
      </w:r>
      <w:r>
        <w:rPr>
          <w:rFonts w:ascii="Traditional Arabic" w:hAnsi="Traditional Arabic"/>
          <w:sz w:val="30"/>
          <w:rtl/>
          <w:lang w:eastAsia="zh-TW"/>
        </w:rPr>
        <w:t>ووجه الرئيس</w:t>
      </w:r>
      <w:r w:rsidRPr="001C0949">
        <w:rPr>
          <w:rFonts w:ascii="Traditional Arabic" w:hAnsi="Traditional Arabic"/>
          <w:sz w:val="30"/>
          <w:rtl/>
          <w:lang w:eastAsia="zh-TW"/>
        </w:rPr>
        <w:t xml:space="preserve"> الانتباه</w:t>
      </w:r>
      <w:r>
        <w:rPr>
          <w:rFonts w:ascii="Traditional Arabic" w:hAnsi="Traditional Arabic"/>
          <w:sz w:val="30"/>
          <w:rtl/>
          <w:lang w:eastAsia="zh-TW"/>
        </w:rPr>
        <w:t xml:space="preserve"> كذلك</w:t>
      </w:r>
      <w:r w:rsidRPr="001C0949">
        <w:rPr>
          <w:rFonts w:ascii="Traditional Arabic" w:hAnsi="Traditional Arabic"/>
          <w:sz w:val="30"/>
          <w:rtl/>
          <w:lang w:eastAsia="zh-TW"/>
        </w:rPr>
        <w:t xml:space="preserve"> إلى </w:t>
      </w:r>
      <w:r>
        <w:rPr>
          <w:rFonts w:ascii="Traditional Arabic" w:hAnsi="Traditional Arabic"/>
          <w:sz w:val="30"/>
          <w:rtl/>
          <w:lang w:eastAsia="zh-TW"/>
        </w:rPr>
        <w:t>ال</w:t>
      </w:r>
      <w:r w:rsidRPr="001C0949">
        <w:rPr>
          <w:rFonts w:ascii="Traditional Arabic" w:hAnsi="Traditional Arabic"/>
          <w:sz w:val="30"/>
          <w:rtl/>
          <w:lang w:eastAsia="zh-TW"/>
        </w:rPr>
        <w:t xml:space="preserve">تحدي </w:t>
      </w:r>
      <w:r>
        <w:rPr>
          <w:rFonts w:ascii="Traditional Arabic" w:hAnsi="Traditional Arabic"/>
          <w:sz w:val="30"/>
          <w:rtl/>
          <w:lang w:eastAsia="zh-TW"/>
        </w:rPr>
        <w:t>الكبير المحتمل المتمثل في</w:t>
      </w:r>
      <w:r w:rsidRPr="001C0949">
        <w:rPr>
          <w:rFonts w:ascii="Traditional Arabic" w:hAnsi="Traditional Arabic"/>
          <w:sz w:val="30"/>
          <w:rtl/>
          <w:lang w:eastAsia="zh-TW"/>
        </w:rPr>
        <w:t xml:space="preserve"> توفر أعضاء </w:t>
      </w:r>
      <w:r>
        <w:rPr>
          <w:rFonts w:ascii="Traditional Arabic" w:hAnsi="Traditional Arabic"/>
          <w:sz w:val="30"/>
          <w:rtl/>
          <w:lang w:eastAsia="zh-TW"/>
        </w:rPr>
        <w:t>من الأوساط</w:t>
      </w:r>
      <w:r w:rsidRPr="001C0949">
        <w:rPr>
          <w:rFonts w:ascii="Traditional Arabic" w:hAnsi="Traditional Arabic"/>
          <w:sz w:val="30"/>
          <w:rtl/>
          <w:lang w:eastAsia="zh-TW"/>
        </w:rPr>
        <w:t xml:space="preserve"> العلمي</w:t>
      </w:r>
      <w:r>
        <w:rPr>
          <w:rFonts w:ascii="Traditional Arabic" w:hAnsi="Traditional Arabic"/>
          <w:sz w:val="30"/>
          <w:rtl/>
          <w:lang w:eastAsia="zh-TW"/>
        </w:rPr>
        <w:t>ة</w:t>
      </w:r>
      <w:r w:rsidRPr="001C0949">
        <w:rPr>
          <w:rFonts w:ascii="Traditional Arabic" w:hAnsi="Traditional Arabic"/>
          <w:sz w:val="30"/>
          <w:rtl/>
          <w:lang w:eastAsia="zh-TW"/>
        </w:rPr>
        <w:t xml:space="preserve"> </w:t>
      </w:r>
      <w:r>
        <w:rPr>
          <w:rFonts w:ascii="Traditional Arabic" w:hAnsi="Traditional Arabic"/>
          <w:sz w:val="30"/>
          <w:rtl/>
          <w:lang w:eastAsia="zh-TW"/>
        </w:rPr>
        <w:t>للعمل</w:t>
      </w:r>
      <w:r w:rsidRPr="001C0949">
        <w:rPr>
          <w:rFonts w:ascii="Traditional Arabic" w:hAnsi="Traditional Arabic"/>
          <w:sz w:val="30"/>
          <w:rtl/>
          <w:lang w:eastAsia="zh-TW"/>
        </w:rPr>
        <w:t xml:space="preserve"> </w:t>
      </w:r>
      <w:r>
        <w:rPr>
          <w:rFonts w:ascii="Traditional Arabic" w:hAnsi="Traditional Arabic"/>
          <w:sz w:val="30"/>
          <w:rtl/>
          <w:lang w:eastAsia="zh-TW"/>
        </w:rPr>
        <w:t>كمؤلفين ومستعرضين</w:t>
      </w:r>
      <w:r w:rsidRPr="001C0949">
        <w:rPr>
          <w:rFonts w:ascii="Traditional Arabic" w:hAnsi="Traditional Arabic"/>
          <w:sz w:val="30"/>
          <w:rtl/>
          <w:lang w:eastAsia="zh-TW"/>
        </w:rPr>
        <w:t xml:space="preserve">؛ </w:t>
      </w:r>
      <w:r>
        <w:rPr>
          <w:rFonts w:ascii="Traditional Arabic" w:hAnsi="Traditional Arabic"/>
          <w:sz w:val="30"/>
          <w:rtl/>
          <w:lang w:eastAsia="zh-TW"/>
        </w:rPr>
        <w:t>وعدم ترشيح ال</w:t>
      </w:r>
      <w:r w:rsidRPr="001C0949">
        <w:rPr>
          <w:rFonts w:ascii="Traditional Arabic" w:hAnsi="Traditional Arabic"/>
          <w:sz w:val="30"/>
          <w:rtl/>
          <w:lang w:eastAsia="zh-TW"/>
        </w:rPr>
        <w:t>كثير من الحكومات حتى الآن لخبراء و</w:t>
      </w:r>
      <w:r>
        <w:rPr>
          <w:rFonts w:ascii="Traditional Arabic" w:hAnsi="Traditional Arabic"/>
          <w:sz w:val="30"/>
          <w:rtl/>
          <w:lang w:eastAsia="zh-TW"/>
        </w:rPr>
        <w:t xml:space="preserve">عدم </w:t>
      </w:r>
      <w:r w:rsidRPr="001C0949">
        <w:rPr>
          <w:rFonts w:ascii="Traditional Arabic" w:hAnsi="Traditional Arabic"/>
          <w:sz w:val="30"/>
          <w:rtl/>
          <w:lang w:eastAsia="zh-TW"/>
        </w:rPr>
        <w:t>تقديم</w:t>
      </w:r>
      <w:r>
        <w:rPr>
          <w:rFonts w:ascii="Traditional Arabic" w:hAnsi="Traditional Arabic"/>
          <w:sz w:val="30"/>
          <w:rtl/>
          <w:lang w:eastAsia="zh-TW"/>
        </w:rPr>
        <w:t>ها</w:t>
      </w:r>
      <w:r w:rsidRPr="001C0949">
        <w:rPr>
          <w:rFonts w:ascii="Traditional Arabic" w:hAnsi="Traditional Arabic"/>
          <w:sz w:val="30"/>
          <w:rtl/>
          <w:lang w:eastAsia="zh-TW"/>
        </w:rPr>
        <w:t xml:space="preserve"> تعليقات </w:t>
      </w:r>
      <w:r>
        <w:rPr>
          <w:rFonts w:ascii="Traditional Arabic" w:hAnsi="Traditional Arabic"/>
          <w:sz w:val="30"/>
          <w:rtl/>
          <w:lang w:eastAsia="zh-TW"/>
        </w:rPr>
        <w:t xml:space="preserve">بشأن </w:t>
      </w:r>
      <w:r w:rsidRPr="001C0949">
        <w:rPr>
          <w:rFonts w:ascii="Traditional Arabic" w:hAnsi="Traditional Arabic"/>
          <w:sz w:val="30"/>
          <w:rtl/>
          <w:lang w:eastAsia="zh-TW"/>
        </w:rPr>
        <w:t xml:space="preserve">الاستعراض؛ </w:t>
      </w:r>
      <w:r>
        <w:rPr>
          <w:rFonts w:ascii="Traditional Arabic" w:hAnsi="Traditional Arabic"/>
          <w:sz w:val="30"/>
          <w:rtl/>
          <w:lang w:eastAsia="zh-TW"/>
        </w:rPr>
        <w:t xml:space="preserve">إضافةً الى </w:t>
      </w:r>
      <w:r w:rsidRPr="001C0949">
        <w:rPr>
          <w:rFonts w:ascii="Traditional Arabic" w:hAnsi="Traditional Arabic"/>
          <w:sz w:val="30"/>
          <w:rtl/>
          <w:lang w:eastAsia="zh-TW"/>
        </w:rPr>
        <w:t xml:space="preserve">الحجم المحدود للأمانة. </w:t>
      </w:r>
      <w:r>
        <w:rPr>
          <w:rFonts w:ascii="Traditional Arabic" w:hAnsi="Traditional Arabic"/>
          <w:sz w:val="30"/>
          <w:rtl/>
          <w:lang w:eastAsia="zh-TW"/>
        </w:rPr>
        <w:t xml:space="preserve">وأضاف أن </w:t>
      </w:r>
      <w:r w:rsidRPr="001C0949">
        <w:rPr>
          <w:rFonts w:ascii="Traditional Arabic" w:hAnsi="Traditional Arabic"/>
          <w:sz w:val="30"/>
          <w:rtl/>
          <w:lang w:eastAsia="zh-TW"/>
        </w:rPr>
        <w:t>المكتب</w:t>
      </w:r>
      <w:r>
        <w:rPr>
          <w:rFonts w:ascii="Traditional Arabic" w:hAnsi="Traditional Arabic"/>
          <w:sz w:val="30"/>
          <w:rtl/>
          <w:lang w:eastAsia="zh-TW"/>
        </w:rPr>
        <w:t xml:space="preserve"> يوص</w:t>
      </w:r>
      <w:r w:rsidR="002C607B">
        <w:rPr>
          <w:rFonts w:ascii="Traditional Arabic" w:hAnsi="Traditional Arabic"/>
          <w:sz w:val="30"/>
          <w:rtl/>
          <w:lang w:eastAsia="zh-TW"/>
        </w:rPr>
        <w:t>ي</w:t>
      </w:r>
      <w:r w:rsidRPr="001C0949">
        <w:rPr>
          <w:rFonts w:ascii="Traditional Arabic" w:hAnsi="Traditional Arabic"/>
          <w:sz w:val="30"/>
          <w:rtl/>
          <w:lang w:eastAsia="zh-TW"/>
        </w:rPr>
        <w:t xml:space="preserve"> </w:t>
      </w:r>
      <w:r>
        <w:rPr>
          <w:rFonts w:ascii="Traditional Arabic" w:hAnsi="Traditional Arabic"/>
          <w:sz w:val="30"/>
          <w:rtl/>
          <w:lang w:eastAsia="zh-TW"/>
        </w:rPr>
        <w:t>بعدم الشروع في</w:t>
      </w:r>
      <w:r w:rsidRPr="001C0949">
        <w:rPr>
          <w:rFonts w:ascii="Traditional Arabic" w:hAnsi="Traditional Arabic"/>
          <w:sz w:val="30"/>
          <w:rtl/>
          <w:lang w:eastAsia="zh-TW"/>
        </w:rPr>
        <w:t xml:space="preserve"> أي عمل بشأن التقييمات المواضيعية والمنهجية المذكورة</w:t>
      </w:r>
      <w:r>
        <w:rPr>
          <w:rFonts w:ascii="Traditional Arabic" w:hAnsi="Traditional Arabic"/>
          <w:sz w:val="30"/>
          <w:rtl/>
          <w:lang w:eastAsia="zh-TW"/>
        </w:rPr>
        <w:t xml:space="preserve"> أعلاه</w:t>
      </w:r>
      <w:r w:rsidRPr="001C0949">
        <w:rPr>
          <w:rFonts w:ascii="Traditional Arabic" w:hAnsi="Traditional Arabic"/>
          <w:sz w:val="30"/>
          <w:rtl/>
          <w:lang w:eastAsia="zh-TW"/>
        </w:rPr>
        <w:t xml:space="preserve"> إلا بعد </w:t>
      </w:r>
      <w:r>
        <w:rPr>
          <w:rFonts w:ascii="Traditional Arabic" w:hAnsi="Traditional Arabic"/>
          <w:sz w:val="30"/>
          <w:rtl/>
          <w:lang w:eastAsia="zh-TW"/>
        </w:rPr>
        <w:t xml:space="preserve">اكتمال </w:t>
      </w:r>
      <w:r w:rsidRPr="001C0949">
        <w:rPr>
          <w:rFonts w:ascii="Traditional Arabic" w:hAnsi="Traditional Arabic"/>
          <w:sz w:val="30"/>
          <w:rtl/>
          <w:lang w:eastAsia="zh-TW"/>
        </w:rPr>
        <w:t>التقييمات الإقليمية و</w:t>
      </w:r>
      <w:r>
        <w:rPr>
          <w:rFonts w:ascii="Traditional Arabic" w:hAnsi="Traditional Arabic"/>
          <w:sz w:val="30"/>
          <w:rtl/>
          <w:lang w:eastAsia="zh-TW"/>
        </w:rPr>
        <w:t xml:space="preserve">تقييم </w:t>
      </w:r>
      <w:r w:rsidRPr="001C0949">
        <w:rPr>
          <w:rFonts w:ascii="Traditional Arabic" w:hAnsi="Traditional Arabic"/>
          <w:sz w:val="30"/>
          <w:rtl/>
          <w:lang w:eastAsia="zh-TW"/>
        </w:rPr>
        <w:t xml:space="preserve">تدهور الأراضي </w:t>
      </w:r>
      <w:r>
        <w:rPr>
          <w:rFonts w:ascii="Traditional Arabic" w:hAnsi="Traditional Arabic"/>
          <w:sz w:val="30"/>
          <w:rtl/>
          <w:lang w:eastAsia="zh-TW"/>
        </w:rPr>
        <w:t>واستصلاحها</w:t>
      </w:r>
      <w:r w:rsidRPr="001C0949">
        <w:rPr>
          <w:rFonts w:ascii="Traditional Arabic" w:hAnsi="Traditional Arabic"/>
          <w:sz w:val="30"/>
          <w:rtl/>
          <w:lang w:eastAsia="zh-TW"/>
        </w:rPr>
        <w:t xml:space="preserve">، </w:t>
      </w:r>
      <w:r>
        <w:rPr>
          <w:rFonts w:ascii="Traditional Arabic" w:hAnsi="Traditional Arabic"/>
          <w:sz w:val="30"/>
          <w:rtl/>
          <w:lang w:eastAsia="zh-TW"/>
        </w:rPr>
        <w:t>وذلك من أجل</w:t>
      </w:r>
      <w:r w:rsidRPr="001C0949">
        <w:rPr>
          <w:rFonts w:ascii="Traditional Arabic" w:hAnsi="Traditional Arabic"/>
          <w:sz w:val="30"/>
          <w:rtl/>
          <w:lang w:eastAsia="zh-TW"/>
        </w:rPr>
        <w:t xml:space="preserve"> </w:t>
      </w:r>
      <w:r>
        <w:rPr>
          <w:rFonts w:ascii="Traditional Arabic" w:hAnsi="Traditional Arabic"/>
          <w:sz w:val="30"/>
          <w:rtl/>
          <w:lang w:eastAsia="zh-TW"/>
        </w:rPr>
        <w:t>ضمان الاستفادة من</w:t>
      </w:r>
      <w:r w:rsidRPr="001C0949">
        <w:rPr>
          <w:rFonts w:ascii="Traditional Arabic" w:hAnsi="Traditional Arabic"/>
          <w:sz w:val="30"/>
          <w:rtl/>
          <w:lang w:eastAsia="zh-TW"/>
        </w:rPr>
        <w:t xml:space="preserve"> قدرات </w:t>
      </w:r>
      <w:r>
        <w:rPr>
          <w:rFonts w:ascii="Traditional Arabic" w:hAnsi="Traditional Arabic"/>
          <w:sz w:val="30"/>
          <w:rtl/>
          <w:lang w:eastAsia="zh-TW"/>
        </w:rPr>
        <w:t>الخبراء المشاركين</w:t>
      </w:r>
      <w:r w:rsidRPr="001C0949">
        <w:rPr>
          <w:rFonts w:ascii="Traditional Arabic" w:hAnsi="Traditional Arabic"/>
          <w:sz w:val="30"/>
          <w:rtl/>
          <w:lang w:eastAsia="zh-TW"/>
        </w:rPr>
        <w:t xml:space="preserve"> في تلك </w:t>
      </w:r>
      <w:r>
        <w:rPr>
          <w:rFonts w:ascii="Traditional Arabic" w:hAnsi="Traditional Arabic"/>
          <w:sz w:val="30"/>
          <w:rtl/>
          <w:lang w:eastAsia="zh-TW"/>
        </w:rPr>
        <w:t>النواتج</w:t>
      </w:r>
      <w:r w:rsidRPr="001C0949">
        <w:rPr>
          <w:rFonts w:ascii="Traditional Arabic" w:hAnsi="Traditional Arabic"/>
          <w:sz w:val="30"/>
          <w:rtl/>
          <w:lang w:eastAsia="zh-TW"/>
        </w:rPr>
        <w:t xml:space="preserve">. </w:t>
      </w:r>
      <w:r>
        <w:rPr>
          <w:rFonts w:ascii="Traditional Arabic" w:hAnsi="Traditional Arabic"/>
          <w:sz w:val="30"/>
          <w:rtl/>
          <w:lang w:eastAsia="zh-TW"/>
        </w:rPr>
        <w:t xml:space="preserve">وتحدث </w:t>
      </w:r>
      <w:r w:rsidRPr="001C0949">
        <w:rPr>
          <w:rFonts w:ascii="Traditional Arabic" w:hAnsi="Traditional Arabic"/>
          <w:sz w:val="30"/>
          <w:rtl/>
          <w:lang w:eastAsia="zh-TW"/>
        </w:rPr>
        <w:t>باسم فريق الخبراء المتعدد التخصصات أحد رئيسي</w:t>
      </w:r>
      <w:r>
        <w:rPr>
          <w:rFonts w:ascii="Traditional Arabic" w:hAnsi="Traditional Arabic"/>
          <w:sz w:val="30"/>
          <w:rtl/>
          <w:lang w:eastAsia="zh-TW"/>
        </w:rPr>
        <w:t>ه</w:t>
      </w:r>
      <w:r w:rsidRPr="001C0949">
        <w:rPr>
          <w:rFonts w:ascii="Traditional Arabic" w:hAnsi="Traditional Arabic"/>
          <w:sz w:val="30"/>
          <w:rtl/>
          <w:lang w:eastAsia="zh-TW"/>
        </w:rPr>
        <w:t xml:space="preserve"> المشاركين </w:t>
      </w:r>
      <w:r>
        <w:rPr>
          <w:rFonts w:ascii="Traditional Arabic" w:hAnsi="Traditional Arabic"/>
          <w:sz w:val="30"/>
          <w:rtl/>
          <w:lang w:eastAsia="zh-TW"/>
        </w:rPr>
        <w:t xml:space="preserve">فعبر </w:t>
      </w:r>
      <w:r w:rsidRPr="001C0949">
        <w:rPr>
          <w:rFonts w:ascii="Traditional Arabic" w:hAnsi="Traditional Arabic"/>
          <w:sz w:val="30"/>
          <w:rtl/>
          <w:lang w:eastAsia="zh-TW"/>
        </w:rPr>
        <w:t>عن تأييده لتوصية المكتب، قائلا</w:t>
      </w:r>
      <w:r>
        <w:rPr>
          <w:rFonts w:ascii="Traditional Arabic" w:hAnsi="Traditional Arabic"/>
          <w:sz w:val="30"/>
          <w:rtl/>
          <w:lang w:eastAsia="zh-TW"/>
        </w:rPr>
        <w:t>ً</w:t>
      </w:r>
      <w:r w:rsidRPr="001C0949">
        <w:rPr>
          <w:rFonts w:ascii="Traditional Arabic" w:hAnsi="Traditional Arabic"/>
          <w:sz w:val="30"/>
          <w:rtl/>
          <w:lang w:eastAsia="zh-TW"/>
        </w:rPr>
        <w:t xml:space="preserve"> إن الخبراء المشاركين </w:t>
      </w:r>
      <w:r>
        <w:rPr>
          <w:rFonts w:ascii="Traditional Arabic" w:hAnsi="Traditional Arabic"/>
          <w:sz w:val="30"/>
          <w:rtl/>
          <w:lang w:eastAsia="zh-TW"/>
        </w:rPr>
        <w:t>يعملون</w:t>
      </w:r>
      <w:r w:rsidRPr="001C0949">
        <w:rPr>
          <w:rFonts w:ascii="Traditional Arabic" w:hAnsi="Traditional Arabic"/>
          <w:sz w:val="30"/>
          <w:rtl/>
          <w:lang w:eastAsia="zh-TW"/>
        </w:rPr>
        <w:t xml:space="preserve"> بالفعل بكامل طاقته</w:t>
      </w:r>
      <w:r>
        <w:rPr>
          <w:rFonts w:ascii="Traditional Arabic" w:hAnsi="Traditional Arabic"/>
          <w:sz w:val="30"/>
          <w:rtl/>
          <w:lang w:eastAsia="zh-TW"/>
        </w:rPr>
        <w:t>م</w:t>
      </w:r>
      <w:r w:rsidRPr="001C0949">
        <w:rPr>
          <w:rFonts w:ascii="Traditional Arabic" w:hAnsi="Traditional Arabic"/>
          <w:sz w:val="30"/>
          <w:rtl/>
          <w:lang w:eastAsia="zh-TW"/>
        </w:rPr>
        <w:t xml:space="preserve">. </w:t>
      </w:r>
      <w:r>
        <w:rPr>
          <w:rFonts w:ascii="Traditional Arabic" w:hAnsi="Traditional Arabic"/>
          <w:sz w:val="30"/>
          <w:rtl/>
          <w:lang w:eastAsia="zh-TW"/>
        </w:rPr>
        <w:t>بعد ذلك</w:t>
      </w:r>
      <w:r w:rsidRPr="001C0949">
        <w:rPr>
          <w:rFonts w:ascii="Traditional Arabic" w:hAnsi="Traditional Arabic"/>
          <w:sz w:val="30"/>
          <w:rtl/>
          <w:lang w:eastAsia="zh-TW"/>
        </w:rPr>
        <w:t xml:space="preserve"> أعطى الرئيس الكلمة، </w:t>
      </w:r>
      <w:r>
        <w:rPr>
          <w:rFonts w:ascii="Traditional Arabic" w:hAnsi="Traditional Arabic"/>
          <w:sz w:val="30"/>
          <w:rtl/>
          <w:lang w:eastAsia="zh-TW"/>
        </w:rPr>
        <w:t>ودعا</w:t>
      </w:r>
      <w:r w:rsidRPr="001C0949">
        <w:rPr>
          <w:rFonts w:ascii="Traditional Arabic" w:hAnsi="Traditional Arabic"/>
          <w:sz w:val="30"/>
          <w:rtl/>
          <w:lang w:eastAsia="zh-TW"/>
        </w:rPr>
        <w:t xml:space="preserve"> إلى</w:t>
      </w:r>
      <w:r>
        <w:rPr>
          <w:rFonts w:ascii="Traditional Arabic" w:hAnsi="Traditional Arabic"/>
          <w:sz w:val="30"/>
          <w:rtl/>
          <w:lang w:eastAsia="zh-TW"/>
        </w:rPr>
        <w:t xml:space="preserve"> تقديم</w:t>
      </w:r>
      <w:r w:rsidRPr="001C0949">
        <w:rPr>
          <w:rFonts w:ascii="Traditional Arabic" w:hAnsi="Traditional Arabic"/>
          <w:sz w:val="30"/>
          <w:rtl/>
          <w:lang w:eastAsia="zh-TW"/>
        </w:rPr>
        <w:t xml:space="preserve"> تعهدات جديدة إلى الصندوق الاستئماني.</w:t>
      </w:r>
    </w:p>
    <w:p w14:paraId="63DE0622" w14:textId="5E83035F" w:rsidR="0085259D" w:rsidRDefault="00CD0DCE" w:rsidP="002062AB">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106-</w:t>
      </w:r>
      <w:r>
        <w:rPr>
          <w:rFonts w:ascii="Traditional Arabic" w:hAnsi="Traditional Arabic" w:cs="Traditional Arabic"/>
          <w:sz w:val="30"/>
          <w:szCs w:val="30"/>
          <w:rtl/>
          <w:lang w:val="en-GB" w:eastAsia="zh-TW"/>
        </w:rPr>
        <w:tab/>
      </w:r>
      <w:r w:rsidRPr="001C0949">
        <w:rPr>
          <w:rFonts w:ascii="Traditional Arabic" w:hAnsi="Traditional Arabic" w:cs="Traditional Arabic"/>
          <w:sz w:val="30"/>
          <w:szCs w:val="30"/>
          <w:rtl/>
          <w:lang w:val="en-GB" w:eastAsia="zh-TW"/>
        </w:rPr>
        <w:t>وفي المناقش</w:t>
      </w:r>
      <w:r>
        <w:rPr>
          <w:rFonts w:ascii="Traditional Arabic" w:hAnsi="Traditional Arabic" w:cs="Traditional Arabic"/>
          <w:sz w:val="30"/>
          <w:szCs w:val="30"/>
          <w:rtl/>
          <w:lang w:val="en-GB" w:eastAsia="zh-TW"/>
        </w:rPr>
        <w:t>ات</w:t>
      </w:r>
      <w:r w:rsidRPr="001C0949">
        <w:rPr>
          <w:rFonts w:ascii="Traditional Arabic" w:hAnsi="Traditional Arabic" w:cs="Traditional Arabic"/>
          <w:sz w:val="30"/>
          <w:szCs w:val="30"/>
          <w:rtl/>
          <w:lang w:val="en-GB" w:eastAsia="zh-TW"/>
        </w:rPr>
        <w:t xml:space="preserve"> التي تلت ذلك أدلى ببيانات </w:t>
      </w:r>
      <w:r>
        <w:rPr>
          <w:rFonts w:ascii="Traditional Arabic" w:hAnsi="Traditional Arabic" w:cs="Traditional Arabic"/>
          <w:sz w:val="30"/>
          <w:szCs w:val="30"/>
          <w:rtl/>
          <w:lang w:val="en-GB" w:eastAsia="zh-TW"/>
        </w:rPr>
        <w:t xml:space="preserve">ممثلو </w:t>
      </w:r>
      <w:r w:rsidRPr="009F035F">
        <w:rPr>
          <w:rFonts w:ascii="Traditional Arabic" w:hAnsi="Traditional Arabic" w:cs="Traditional Arabic"/>
          <w:sz w:val="30"/>
          <w:szCs w:val="30"/>
          <w:rtl/>
          <w:lang w:val="en-GB" w:eastAsia="zh-TW"/>
        </w:rPr>
        <w:t>الأرجنتين٬ وأستراليا٬ وأوروغواي٬ وإيران (جمهورية</w:t>
      </w:r>
      <w:r w:rsidR="002062AB">
        <w:rPr>
          <w:rFonts w:ascii="Traditional Arabic" w:hAnsi="Traditional Arabic" w:cs="Traditional Arabic" w:hint="cs"/>
          <w:sz w:val="30"/>
          <w:szCs w:val="30"/>
          <w:rtl/>
          <w:lang w:val="en-GB" w:eastAsia="zh-TW"/>
        </w:rPr>
        <w:t> </w:t>
      </w:r>
      <w:r w:rsidRPr="009F035F">
        <w:rPr>
          <w:rFonts w:ascii="Traditional Arabic" w:hAnsi="Traditional Arabic" w:cs="Traditional Arabic"/>
          <w:sz w:val="30"/>
          <w:szCs w:val="30"/>
          <w:rtl/>
          <w:lang w:val="en-GB" w:eastAsia="zh-TW"/>
        </w:rPr>
        <w:t>- الإسلامية)٬ وبيرو٬ وجنوب أفريقيا٬ والسويد٬ وفرنسا٬ والكاميرون٬ وكولومبيا٬ والمكسيك٬ والمملكة المتحدة لبريطانيا العظمى وأيرلندا الشمالية٬ والنرويج٬ وهولندا٬ والولايات المتحدة الأمريكية٬ واليابان</w:t>
      </w:r>
      <w:r>
        <w:rPr>
          <w:rFonts w:ascii="Traditional Arabic" w:hAnsi="Traditional Arabic" w:cs="Traditional Arabic"/>
          <w:sz w:val="30"/>
          <w:szCs w:val="30"/>
          <w:rtl/>
          <w:lang w:val="en-GB" w:eastAsia="zh-TW"/>
        </w:rPr>
        <w:t>.</w:t>
      </w:r>
    </w:p>
    <w:p w14:paraId="0FF53E84" w14:textId="77777777" w:rsidR="0085259D" w:rsidRDefault="00CD0DCE" w:rsidP="0085259D">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107-</w:t>
      </w:r>
      <w:r>
        <w:rPr>
          <w:rFonts w:ascii="Traditional Arabic" w:hAnsi="Traditional Arabic" w:cs="Traditional Arabic"/>
          <w:sz w:val="30"/>
          <w:szCs w:val="30"/>
          <w:rtl/>
          <w:lang w:val="en-GB" w:eastAsia="zh-TW"/>
        </w:rPr>
        <w:tab/>
        <w:t xml:space="preserve">وقدم </w:t>
      </w:r>
      <w:r w:rsidRPr="001C0949">
        <w:rPr>
          <w:rFonts w:ascii="Traditional Arabic" w:hAnsi="Traditional Arabic" w:cs="Traditional Arabic"/>
          <w:sz w:val="30"/>
          <w:szCs w:val="30"/>
          <w:rtl/>
          <w:lang w:val="en-GB" w:eastAsia="zh-TW"/>
        </w:rPr>
        <w:t xml:space="preserve">عدد من الممثلين معلومات عن مساهمات بلدانهم </w:t>
      </w:r>
      <w:r>
        <w:rPr>
          <w:rFonts w:ascii="Traditional Arabic" w:hAnsi="Traditional Arabic" w:cs="Traditional Arabic"/>
          <w:sz w:val="30"/>
          <w:szCs w:val="30"/>
          <w:rtl/>
          <w:lang w:val="en-GB" w:eastAsia="zh-TW"/>
        </w:rPr>
        <w:t xml:space="preserve">المقدمة </w:t>
      </w:r>
      <w:r w:rsidRPr="001C0949">
        <w:rPr>
          <w:rFonts w:ascii="Traditional Arabic" w:hAnsi="Traditional Arabic" w:cs="Traditional Arabic"/>
          <w:sz w:val="30"/>
          <w:szCs w:val="30"/>
          <w:rtl/>
          <w:lang w:val="en-GB" w:eastAsia="zh-TW"/>
        </w:rPr>
        <w:t xml:space="preserve">إلى الصندوق الاستئماني والمساهمات العينية. </w:t>
      </w:r>
      <w:r>
        <w:rPr>
          <w:rFonts w:ascii="Traditional Arabic" w:hAnsi="Traditional Arabic" w:cs="Traditional Arabic"/>
          <w:sz w:val="30"/>
          <w:szCs w:val="30"/>
          <w:rtl/>
          <w:lang w:val="en-GB" w:eastAsia="zh-TW"/>
        </w:rPr>
        <w:t xml:space="preserve">وتعهد </w:t>
      </w:r>
      <w:r w:rsidRPr="001C0949">
        <w:rPr>
          <w:rFonts w:ascii="Traditional Arabic" w:hAnsi="Traditional Arabic" w:cs="Traditional Arabic"/>
          <w:sz w:val="30"/>
          <w:szCs w:val="30"/>
          <w:rtl/>
          <w:lang w:val="en-GB" w:eastAsia="zh-TW"/>
        </w:rPr>
        <w:t xml:space="preserve">ممثلو </w:t>
      </w:r>
      <w:r w:rsidRPr="009F035F">
        <w:rPr>
          <w:rFonts w:ascii="Traditional Arabic" w:hAnsi="Traditional Arabic" w:cs="Traditional Arabic"/>
          <w:sz w:val="30"/>
          <w:szCs w:val="30"/>
          <w:rtl/>
          <w:lang w:val="en-GB" w:eastAsia="zh-TW"/>
        </w:rPr>
        <w:t>جنوب أفريقيا٬ والسويد٬ وفرنسا٬ وكولومبيا٬ والمكسيك٬ والمملكة المتحدة لبريطانيا العظمى وأيرلندا الشمالية٬ والنرويج٬ وهولندا٬ واليابان</w:t>
      </w:r>
      <w:r>
        <w:rPr>
          <w:rFonts w:ascii="Traditional Arabic" w:hAnsi="Traditional Arabic" w:cs="Traditional Arabic"/>
          <w:sz w:val="30"/>
          <w:szCs w:val="30"/>
          <w:rtl/>
          <w:lang w:val="en-GB" w:eastAsia="zh-TW"/>
        </w:rPr>
        <w:t xml:space="preserve"> </w:t>
      </w:r>
      <w:r w:rsidRPr="001C0949">
        <w:rPr>
          <w:rFonts w:ascii="Traditional Arabic" w:hAnsi="Traditional Arabic" w:cs="Traditional Arabic"/>
          <w:sz w:val="30"/>
          <w:szCs w:val="30"/>
          <w:rtl/>
          <w:lang w:val="en-GB" w:eastAsia="zh-TW"/>
        </w:rPr>
        <w:t xml:space="preserve">بتقديم المزيد من الدعم المالي </w:t>
      </w:r>
      <w:r>
        <w:rPr>
          <w:rFonts w:ascii="Traditional Arabic" w:hAnsi="Traditional Arabic" w:cs="Traditional Arabic"/>
          <w:sz w:val="30"/>
          <w:szCs w:val="30"/>
          <w:rtl/>
          <w:lang w:val="en-GB" w:eastAsia="zh-TW"/>
        </w:rPr>
        <w:t xml:space="preserve">العيني </w:t>
      </w:r>
      <w:r w:rsidRPr="001C0949">
        <w:rPr>
          <w:rFonts w:ascii="Traditional Arabic" w:hAnsi="Traditional Arabic" w:cs="Traditional Arabic"/>
          <w:sz w:val="30"/>
          <w:szCs w:val="30"/>
          <w:rtl/>
          <w:lang w:val="en-GB" w:eastAsia="zh-TW"/>
        </w:rPr>
        <w:t xml:space="preserve">أو </w:t>
      </w:r>
      <w:r>
        <w:rPr>
          <w:rFonts w:ascii="Traditional Arabic" w:hAnsi="Traditional Arabic" w:cs="Traditional Arabic"/>
          <w:sz w:val="30"/>
          <w:szCs w:val="30"/>
          <w:rtl/>
          <w:lang w:val="en-GB" w:eastAsia="zh-TW"/>
        </w:rPr>
        <w:t>بالتبرع للصندوق، وأبلغوا</w:t>
      </w:r>
      <w:r w:rsidRPr="001C0949">
        <w:rPr>
          <w:rFonts w:ascii="Traditional Arabic" w:hAnsi="Traditional Arabic" w:cs="Traditional Arabic"/>
          <w:sz w:val="30"/>
          <w:szCs w:val="30"/>
          <w:rtl/>
          <w:lang w:val="en-GB" w:eastAsia="zh-TW"/>
        </w:rPr>
        <w:t xml:space="preserve"> عن</w:t>
      </w:r>
      <w:r>
        <w:rPr>
          <w:rFonts w:ascii="Traditional Arabic" w:hAnsi="Traditional Arabic" w:cs="Traditional Arabic"/>
          <w:sz w:val="30"/>
          <w:szCs w:val="30"/>
          <w:rtl/>
          <w:lang w:val="en-GB" w:eastAsia="zh-TW"/>
        </w:rPr>
        <w:t xml:space="preserve"> تعهدات</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1C0949">
        <w:rPr>
          <w:rFonts w:ascii="Traditional Arabic" w:hAnsi="Traditional Arabic" w:cs="Traditional Arabic"/>
          <w:sz w:val="30"/>
          <w:szCs w:val="30"/>
          <w:rtl/>
          <w:lang w:val="en-GB" w:eastAsia="zh-TW"/>
        </w:rPr>
        <w:t>التبرع ق</w:t>
      </w:r>
      <w:r>
        <w:rPr>
          <w:rFonts w:ascii="Traditional Arabic" w:hAnsi="Traditional Arabic" w:cs="Traditional Arabic"/>
          <w:sz w:val="30"/>
          <w:szCs w:val="30"/>
          <w:rtl/>
          <w:lang w:val="en-GB" w:eastAsia="zh-TW"/>
        </w:rPr>
        <w:t>ُدمت بالفعل.</w:t>
      </w:r>
    </w:p>
    <w:p w14:paraId="4F2E6695" w14:textId="77777777" w:rsidR="0085259D" w:rsidRDefault="00CD0DCE" w:rsidP="0085259D">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108-</w:t>
      </w:r>
      <w:r>
        <w:rPr>
          <w:rFonts w:ascii="Traditional Arabic" w:hAnsi="Traditional Arabic" w:cs="Traditional Arabic"/>
          <w:sz w:val="30"/>
          <w:szCs w:val="30"/>
          <w:rtl/>
          <w:lang w:val="en-GB" w:eastAsia="zh-TW"/>
        </w:rPr>
        <w:tab/>
        <w:t>وشكر العديد من</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ال</w:t>
      </w:r>
      <w:r w:rsidRPr="001C0949">
        <w:rPr>
          <w:rFonts w:ascii="Traditional Arabic" w:hAnsi="Traditional Arabic" w:cs="Traditional Arabic"/>
          <w:sz w:val="30"/>
          <w:szCs w:val="30"/>
          <w:rtl/>
          <w:lang w:val="en-GB" w:eastAsia="zh-TW"/>
        </w:rPr>
        <w:t>ممثلي</w:t>
      </w:r>
      <w:r>
        <w:rPr>
          <w:rFonts w:ascii="Traditional Arabic" w:hAnsi="Traditional Arabic" w:cs="Traditional Arabic"/>
          <w:sz w:val="30"/>
          <w:szCs w:val="30"/>
          <w:rtl/>
          <w:lang w:val="en-GB" w:eastAsia="zh-TW"/>
        </w:rPr>
        <w:t>ن</w:t>
      </w:r>
      <w:r w:rsidRPr="001C0949">
        <w:rPr>
          <w:rFonts w:ascii="Traditional Arabic" w:hAnsi="Traditional Arabic" w:cs="Traditional Arabic"/>
          <w:sz w:val="30"/>
          <w:szCs w:val="30"/>
          <w:rtl/>
          <w:lang w:val="en-GB" w:eastAsia="zh-TW"/>
        </w:rPr>
        <w:t xml:space="preserve"> البلدان المانحة على مساهماتها. وقال بعض</w:t>
      </w:r>
      <w:r>
        <w:rPr>
          <w:rFonts w:ascii="Traditional Arabic" w:hAnsi="Traditional Arabic" w:cs="Traditional Arabic"/>
          <w:sz w:val="30"/>
          <w:szCs w:val="30"/>
          <w:rtl/>
          <w:lang w:val="en-GB" w:eastAsia="zh-TW"/>
        </w:rPr>
        <w:t>هم</w:t>
      </w:r>
      <w:r w:rsidRPr="001C0949">
        <w:rPr>
          <w:rFonts w:ascii="Traditional Arabic" w:hAnsi="Traditional Arabic" w:cs="Traditional Arabic"/>
          <w:sz w:val="30"/>
          <w:szCs w:val="30"/>
          <w:rtl/>
          <w:lang w:val="en-GB" w:eastAsia="zh-TW"/>
        </w:rPr>
        <w:t xml:space="preserve"> إن </w:t>
      </w:r>
      <w:r>
        <w:rPr>
          <w:rFonts w:ascii="Traditional Arabic" w:hAnsi="Traditional Arabic" w:cs="Traditional Arabic"/>
          <w:sz w:val="30"/>
          <w:szCs w:val="30"/>
          <w:rtl/>
          <w:lang w:val="en-GB" w:eastAsia="zh-TW"/>
        </w:rPr>
        <w:t xml:space="preserve">من الضروري تقديم </w:t>
      </w:r>
      <w:r w:rsidRPr="001C0949">
        <w:rPr>
          <w:rFonts w:ascii="Traditional Arabic" w:hAnsi="Traditional Arabic" w:cs="Traditional Arabic"/>
          <w:sz w:val="30"/>
          <w:szCs w:val="30"/>
          <w:rtl/>
          <w:lang w:val="en-GB" w:eastAsia="zh-TW"/>
        </w:rPr>
        <w:t xml:space="preserve">مساهمات </w:t>
      </w:r>
      <w:r>
        <w:rPr>
          <w:rFonts w:ascii="Traditional Arabic" w:hAnsi="Traditional Arabic" w:cs="Traditional Arabic"/>
          <w:sz w:val="30"/>
          <w:szCs w:val="30"/>
          <w:rtl/>
          <w:lang w:val="en-GB" w:eastAsia="zh-TW"/>
        </w:rPr>
        <w:t xml:space="preserve">إضافية، بينما </w:t>
      </w:r>
      <w:r w:rsidRPr="001C0949">
        <w:rPr>
          <w:rFonts w:ascii="Traditional Arabic" w:hAnsi="Traditional Arabic" w:cs="Traditional Arabic"/>
          <w:sz w:val="30"/>
          <w:szCs w:val="30"/>
          <w:rtl/>
          <w:lang w:val="en-GB" w:eastAsia="zh-TW"/>
        </w:rPr>
        <w:t xml:space="preserve">قال </w:t>
      </w:r>
      <w:r>
        <w:rPr>
          <w:rFonts w:ascii="Traditional Arabic" w:hAnsi="Traditional Arabic" w:cs="Traditional Arabic"/>
          <w:sz w:val="30"/>
          <w:szCs w:val="30"/>
          <w:rtl/>
          <w:lang w:val="en-GB" w:eastAsia="zh-TW"/>
        </w:rPr>
        <w:t xml:space="preserve">ممثل </w:t>
      </w:r>
      <w:r w:rsidRPr="001C0949">
        <w:rPr>
          <w:rFonts w:ascii="Traditional Arabic" w:hAnsi="Traditional Arabic" w:cs="Traditional Arabic"/>
          <w:sz w:val="30"/>
          <w:szCs w:val="30"/>
          <w:rtl/>
          <w:lang w:val="en-GB" w:eastAsia="zh-TW"/>
        </w:rPr>
        <w:t>إنه ينبغي التماس التمويل من القطاع الخاص لدعم المنبر.</w:t>
      </w:r>
    </w:p>
    <w:p w14:paraId="5A90B60B" w14:textId="5B229742" w:rsidR="0085259D" w:rsidRDefault="00CD0DCE" w:rsidP="002C607B">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109-</w:t>
      </w:r>
      <w:r>
        <w:rPr>
          <w:rFonts w:ascii="Traditional Arabic" w:hAnsi="Traditional Arabic" w:cs="Traditional Arabic"/>
          <w:sz w:val="30"/>
          <w:szCs w:val="30"/>
          <w:rtl/>
          <w:lang w:val="en-GB" w:eastAsia="zh-TW"/>
        </w:rPr>
        <w:tab/>
        <w:t>وكان هناك</w:t>
      </w:r>
      <w:r w:rsidRPr="001C0949">
        <w:rPr>
          <w:rFonts w:ascii="Traditional Arabic" w:hAnsi="Traditional Arabic" w:cs="Traditional Arabic"/>
          <w:sz w:val="30"/>
          <w:szCs w:val="30"/>
          <w:rtl/>
          <w:lang w:val="en-GB" w:eastAsia="zh-TW"/>
        </w:rPr>
        <w:t xml:space="preserve"> تباين في الآراء بشأن </w:t>
      </w:r>
      <w:r>
        <w:rPr>
          <w:rFonts w:ascii="Traditional Arabic" w:hAnsi="Traditional Arabic" w:cs="Traditional Arabic"/>
          <w:sz w:val="30"/>
          <w:szCs w:val="30"/>
          <w:rtl/>
          <w:lang w:val="en-GB" w:eastAsia="zh-TW"/>
        </w:rPr>
        <w:t>التقييمات العالقة</w:t>
      </w:r>
      <w:r w:rsidRPr="001C0949">
        <w:rPr>
          <w:rFonts w:ascii="Traditional Arabic" w:hAnsi="Traditional Arabic" w:cs="Traditional Arabic"/>
          <w:sz w:val="30"/>
          <w:szCs w:val="30"/>
          <w:rtl/>
          <w:lang w:val="en-GB" w:eastAsia="zh-TW"/>
        </w:rPr>
        <w:t xml:space="preserve">. وقال </w:t>
      </w:r>
      <w:r>
        <w:rPr>
          <w:rFonts w:ascii="Traditional Arabic" w:hAnsi="Traditional Arabic" w:cs="Traditional Arabic"/>
          <w:sz w:val="30"/>
          <w:szCs w:val="30"/>
          <w:rtl/>
          <w:lang w:val="en-GB" w:eastAsia="zh-TW"/>
        </w:rPr>
        <w:t>ال</w:t>
      </w:r>
      <w:r w:rsidRPr="001C0949">
        <w:rPr>
          <w:rFonts w:ascii="Traditional Arabic" w:hAnsi="Traditional Arabic" w:cs="Traditional Arabic"/>
          <w:sz w:val="30"/>
          <w:szCs w:val="30"/>
          <w:rtl/>
          <w:lang w:val="en-GB" w:eastAsia="zh-TW"/>
        </w:rPr>
        <w:t>عد</w:t>
      </w:r>
      <w:r>
        <w:rPr>
          <w:rFonts w:ascii="Traditional Arabic" w:hAnsi="Traditional Arabic" w:cs="Traditional Arabic"/>
          <w:sz w:val="30"/>
          <w:szCs w:val="30"/>
          <w:rtl/>
          <w:lang w:val="en-GB" w:eastAsia="zh-TW"/>
        </w:rPr>
        <w:t>ي</w:t>
      </w:r>
      <w:r w:rsidRPr="001C0949">
        <w:rPr>
          <w:rFonts w:ascii="Traditional Arabic" w:hAnsi="Traditional Arabic" w:cs="Traditional Arabic"/>
          <w:sz w:val="30"/>
          <w:szCs w:val="30"/>
          <w:rtl/>
          <w:lang w:val="en-GB" w:eastAsia="zh-TW"/>
        </w:rPr>
        <w:t xml:space="preserve">د من الممثلين </w:t>
      </w:r>
      <w:r w:rsidR="002C607B">
        <w:rPr>
          <w:rFonts w:ascii="Traditional Arabic" w:hAnsi="Traditional Arabic" w:cs="Traditional Arabic" w:hint="cs"/>
          <w:sz w:val="30"/>
          <w:szCs w:val="30"/>
          <w:rtl/>
          <w:lang w:val="en-GB" w:eastAsia="zh-TW"/>
        </w:rPr>
        <w:t>إ</w:t>
      </w:r>
      <w:r w:rsidRPr="001C0949">
        <w:rPr>
          <w:rFonts w:ascii="Traditional Arabic" w:hAnsi="Traditional Arabic" w:cs="Traditional Arabic"/>
          <w:sz w:val="30"/>
          <w:szCs w:val="30"/>
          <w:rtl/>
          <w:lang w:val="en-GB" w:eastAsia="zh-TW"/>
        </w:rPr>
        <w:t xml:space="preserve">نه </w:t>
      </w:r>
      <w:r>
        <w:rPr>
          <w:rFonts w:ascii="Traditional Arabic" w:hAnsi="Traditional Arabic" w:cs="Traditional Arabic"/>
          <w:sz w:val="30"/>
          <w:szCs w:val="30"/>
          <w:rtl/>
          <w:lang w:val="en-GB" w:eastAsia="zh-TW"/>
        </w:rPr>
        <w:t>يتعين عدم الشروع في إجرائها</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إ</w:t>
      </w:r>
      <w:r w:rsidRPr="001C0949">
        <w:rPr>
          <w:rFonts w:ascii="Traditional Arabic" w:hAnsi="Traditional Arabic" w:cs="Traditional Arabic"/>
          <w:sz w:val="30"/>
          <w:szCs w:val="30"/>
          <w:rtl/>
          <w:lang w:val="en-GB" w:eastAsia="zh-TW"/>
        </w:rPr>
        <w:t>لا</w:t>
      </w:r>
      <w:r>
        <w:rPr>
          <w:rFonts w:ascii="Traditional Arabic" w:hAnsi="Traditional Arabic" w:cs="Traditional Arabic"/>
          <w:sz w:val="30"/>
          <w:szCs w:val="30"/>
          <w:rtl/>
          <w:lang w:val="en-GB" w:eastAsia="zh-TW"/>
        </w:rPr>
        <w:t xml:space="preserve"> بعد توافر </w:t>
      </w:r>
      <w:r w:rsidRPr="001C0949">
        <w:rPr>
          <w:rFonts w:ascii="Traditional Arabic" w:hAnsi="Traditional Arabic" w:cs="Traditional Arabic"/>
          <w:sz w:val="30"/>
          <w:szCs w:val="30"/>
          <w:rtl/>
          <w:lang w:val="en-GB" w:eastAsia="zh-TW"/>
        </w:rPr>
        <w:t xml:space="preserve">القدرات المالية والبشرية </w:t>
      </w:r>
      <w:r>
        <w:rPr>
          <w:rFonts w:ascii="Traditional Arabic" w:hAnsi="Traditional Arabic" w:cs="Traditional Arabic"/>
          <w:sz w:val="30"/>
          <w:szCs w:val="30"/>
          <w:rtl/>
          <w:lang w:val="en-GB" w:eastAsia="zh-TW"/>
        </w:rPr>
        <w:t>اللازمة لدعم تنفيذها، في حين قال آخرون إن جداول إجراء هذه التقييمات</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وافق</w:t>
      </w:r>
      <w:r w:rsidRPr="001C0949">
        <w:rPr>
          <w:rFonts w:ascii="Traditional Arabic" w:hAnsi="Traditional Arabic" w:cs="Traditional Arabic"/>
          <w:sz w:val="30"/>
          <w:szCs w:val="30"/>
          <w:rtl/>
          <w:lang w:val="en-GB" w:eastAsia="zh-TW"/>
        </w:rPr>
        <w:t xml:space="preserve"> عليها </w:t>
      </w:r>
      <w:r>
        <w:rPr>
          <w:rFonts w:ascii="Traditional Arabic" w:hAnsi="Traditional Arabic" w:cs="Traditional Arabic"/>
          <w:sz w:val="30"/>
          <w:szCs w:val="30"/>
          <w:rtl/>
          <w:lang w:val="en-GB" w:eastAsia="zh-TW"/>
        </w:rPr>
        <w:t xml:space="preserve">بالفعل الاجتماع العام بوصفها </w:t>
      </w:r>
      <w:r w:rsidRPr="001C0949">
        <w:rPr>
          <w:rFonts w:ascii="Traditional Arabic" w:hAnsi="Traditional Arabic" w:cs="Traditional Arabic"/>
          <w:sz w:val="30"/>
          <w:szCs w:val="30"/>
          <w:rtl/>
          <w:lang w:val="en-GB" w:eastAsia="zh-TW"/>
        </w:rPr>
        <w:t>جزء</w:t>
      </w:r>
      <w:r>
        <w:rPr>
          <w:rFonts w:ascii="Traditional Arabic" w:hAnsi="Traditional Arabic" w:cs="Traditional Arabic"/>
          <w:sz w:val="30"/>
          <w:szCs w:val="30"/>
          <w:rtl/>
          <w:lang w:val="en-GB" w:eastAsia="zh-TW"/>
        </w:rPr>
        <w:t>اً</w:t>
      </w:r>
      <w:r w:rsidRPr="001C0949">
        <w:rPr>
          <w:rFonts w:ascii="Traditional Arabic" w:hAnsi="Traditional Arabic" w:cs="Traditional Arabic"/>
          <w:sz w:val="30"/>
          <w:szCs w:val="30"/>
          <w:rtl/>
          <w:lang w:val="en-GB" w:eastAsia="zh-TW"/>
        </w:rPr>
        <w:t xml:space="preserve"> من برنامج العمل الحالي، الذي جاء استجابة للحاجة الماسة </w:t>
      </w:r>
      <w:r>
        <w:rPr>
          <w:rFonts w:ascii="Traditional Arabic" w:hAnsi="Traditional Arabic" w:cs="Traditional Arabic"/>
          <w:sz w:val="30"/>
          <w:szCs w:val="30"/>
          <w:rtl/>
          <w:lang w:val="en-GB" w:eastAsia="zh-TW"/>
        </w:rPr>
        <w:t>لاتخاذ إجراءات</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بهدف التصدي</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لفقدان التنوع البيولوجي، وإ</w:t>
      </w:r>
      <w:r w:rsidRPr="001C0949">
        <w:rPr>
          <w:rFonts w:ascii="Traditional Arabic" w:hAnsi="Traditional Arabic" w:cs="Traditional Arabic"/>
          <w:sz w:val="30"/>
          <w:szCs w:val="30"/>
          <w:rtl/>
          <w:lang w:val="en-GB" w:eastAsia="zh-TW"/>
        </w:rPr>
        <w:t>ن تأخير</w:t>
      </w:r>
      <w:r>
        <w:rPr>
          <w:rFonts w:ascii="Traditional Arabic" w:hAnsi="Traditional Arabic" w:cs="Traditional Arabic"/>
          <w:sz w:val="30"/>
          <w:szCs w:val="30"/>
          <w:rtl/>
          <w:lang w:val="en-GB" w:eastAsia="zh-TW"/>
        </w:rPr>
        <w:t>ها</w:t>
      </w:r>
      <w:r w:rsidRPr="001C0949">
        <w:rPr>
          <w:rFonts w:ascii="Traditional Arabic" w:hAnsi="Traditional Arabic" w:cs="Traditional Arabic"/>
          <w:sz w:val="30"/>
          <w:szCs w:val="30"/>
          <w:rtl/>
          <w:lang w:val="en-GB" w:eastAsia="zh-TW"/>
        </w:rPr>
        <w:t xml:space="preserve"> سيحرم المستخدمين النهائيين </w:t>
      </w:r>
      <w:r>
        <w:rPr>
          <w:rFonts w:ascii="Traditional Arabic" w:hAnsi="Traditional Arabic" w:cs="Traditional Arabic"/>
          <w:sz w:val="30"/>
          <w:szCs w:val="30"/>
          <w:rtl/>
          <w:lang w:val="en-GB" w:eastAsia="zh-TW"/>
        </w:rPr>
        <w:t>من</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نواتجها</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وأشار</w:t>
      </w:r>
      <w:r w:rsidRPr="001C0949">
        <w:rPr>
          <w:rFonts w:ascii="Traditional Arabic" w:hAnsi="Traditional Arabic" w:cs="Traditional Arabic"/>
          <w:sz w:val="30"/>
          <w:szCs w:val="30"/>
          <w:rtl/>
          <w:lang w:val="en-GB" w:eastAsia="zh-TW"/>
        </w:rPr>
        <w:t xml:space="preserve"> أحد الممثلين</w:t>
      </w:r>
      <w:r>
        <w:rPr>
          <w:rFonts w:ascii="Traditional Arabic" w:hAnsi="Traditional Arabic" w:cs="Traditional Arabic"/>
          <w:sz w:val="30"/>
          <w:szCs w:val="30"/>
          <w:rtl/>
          <w:lang w:val="en-GB" w:eastAsia="zh-TW"/>
        </w:rPr>
        <w:t xml:space="preserve"> إلى</w:t>
      </w:r>
      <w:r w:rsidRPr="001C0949">
        <w:rPr>
          <w:rFonts w:ascii="Traditional Arabic" w:hAnsi="Traditional Arabic" w:cs="Traditional Arabic"/>
          <w:sz w:val="30"/>
          <w:szCs w:val="30"/>
          <w:rtl/>
          <w:lang w:val="en-GB" w:eastAsia="zh-TW"/>
        </w:rPr>
        <w:t xml:space="preserve"> أن التقييمات </w:t>
      </w:r>
      <w:r>
        <w:rPr>
          <w:rFonts w:ascii="Traditional Arabic" w:hAnsi="Traditional Arabic" w:cs="Traditional Arabic"/>
          <w:sz w:val="30"/>
          <w:szCs w:val="30"/>
          <w:rtl/>
          <w:lang w:val="en-GB" w:eastAsia="zh-TW"/>
        </w:rPr>
        <w:t xml:space="preserve">يمكن </w:t>
      </w:r>
      <w:r w:rsidRPr="001C0949">
        <w:rPr>
          <w:rFonts w:ascii="Traditional Arabic" w:hAnsi="Traditional Arabic" w:cs="Traditional Arabic"/>
          <w:sz w:val="30"/>
          <w:szCs w:val="30"/>
          <w:rtl/>
          <w:lang w:val="en-GB" w:eastAsia="zh-TW"/>
        </w:rPr>
        <w:t>في أسوأ الأحوال تأجيلها ولكن لا</w:t>
      </w:r>
      <w:r>
        <w:rPr>
          <w:rFonts w:ascii="Traditional Arabic" w:hAnsi="Traditional Arabic" w:cs="Traditional Arabic"/>
          <w:sz w:val="30"/>
          <w:szCs w:val="30"/>
          <w:rtl/>
          <w:lang w:val="en-GB" w:eastAsia="zh-TW"/>
        </w:rPr>
        <w:t> </w:t>
      </w:r>
      <w:r w:rsidRPr="001C0949">
        <w:rPr>
          <w:rFonts w:ascii="Traditional Arabic" w:hAnsi="Traditional Arabic" w:cs="Traditional Arabic"/>
          <w:sz w:val="30"/>
          <w:szCs w:val="30"/>
          <w:rtl/>
          <w:lang w:val="en-GB" w:eastAsia="zh-TW"/>
        </w:rPr>
        <w:t>ينبغي إلغاؤها</w:t>
      </w:r>
      <w:r>
        <w:rPr>
          <w:rFonts w:ascii="Traditional Arabic" w:hAnsi="Traditional Arabic" w:cs="Traditional Arabic"/>
          <w:sz w:val="30"/>
          <w:szCs w:val="30"/>
          <w:rtl/>
          <w:lang w:val="en-GB" w:eastAsia="zh-TW"/>
        </w:rPr>
        <w:t>،</w:t>
      </w:r>
      <w:r w:rsidRPr="001C0949">
        <w:rPr>
          <w:rFonts w:ascii="Traditional Arabic" w:hAnsi="Traditional Arabic" w:cs="Traditional Arabic"/>
          <w:sz w:val="30"/>
          <w:szCs w:val="30"/>
          <w:rtl/>
          <w:lang w:val="en-GB" w:eastAsia="zh-TW"/>
        </w:rPr>
        <w:t xml:space="preserve"> في حين قال</w:t>
      </w:r>
      <w:r>
        <w:rPr>
          <w:rFonts w:ascii="Traditional Arabic" w:hAnsi="Traditional Arabic" w:cs="Traditional Arabic"/>
          <w:sz w:val="30"/>
          <w:szCs w:val="30"/>
          <w:rtl/>
          <w:lang w:val="en-GB" w:eastAsia="zh-TW"/>
        </w:rPr>
        <w:t xml:space="preserve"> آخر</w:t>
      </w:r>
      <w:r w:rsidRPr="001C0949">
        <w:rPr>
          <w:rFonts w:ascii="Traditional Arabic" w:hAnsi="Traditional Arabic" w:cs="Traditional Arabic"/>
          <w:sz w:val="30"/>
          <w:szCs w:val="30"/>
          <w:rtl/>
          <w:lang w:val="en-GB" w:eastAsia="zh-TW"/>
        </w:rPr>
        <w:t xml:space="preserve"> إن</w:t>
      </w:r>
      <w:r>
        <w:rPr>
          <w:rFonts w:ascii="Traditional Arabic" w:hAnsi="Traditional Arabic" w:cs="Traditional Arabic"/>
          <w:sz w:val="30"/>
          <w:szCs w:val="30"/>
          <w:rtl/>
          <w:lang w:val="en-GB" w:eastAsia="zh-TW"/>
        </w:rPr>
        <w:t>ه يمكن</w:t>
      </w:r>
      <w:r w:rsidRPr="001C0949">
        <w:rPr>
          <w:rFonts w:ascii="Traditional Arabic" w:hAnsi="Traditional Arabic" w:cs="Traditional Arabic"/>
          <w:sz w:val="30"/>
          <w:szCs w:val="30"/>
          <w:rtl/>
          <w:lang w:val="en-GB" w:eastAsia="zh-TW"/>
        </w:rPr>
        <w:t xml:space="preserve"> على الأقل </w:t>
      </w:r>
      <w:r>
        <w:rPr>
          <w:rFonts w:ascii="Traditional Arabic" w:hAnsi="Traditional Arabic" w:cs="Traditional Arabic"/>
          <w:sz w:val="30"/>
          <w:szCs w:val="30"/>
          <w:rtl/>
          <w:lang w:val="en-GB" w:eastAsia="zh-TW"/>
        </w:rPr>
        <w:t>تسخير</w:t>
      </w:r>
      <w:r w:rsidRPr="001C0949">
        <w:rPr>
          <w:rFonts w:ascii="Traditional Arabic" w:hAnsi="Traditional Arabic" w:cs="Traditional Arabic"/>
          <w:sz w:val="30"/>
          <w:szCs w:val="30"/>
          <w:rtl/>
          <w:lang w:val="en-GB" w:eastAsia="zh-TW"/>
        </w:rPr>
        <w:t xml:space="preserve"> الموارد البشرية </w:t>
      </w:r>
      <w:r>
        <w:rPr>
          <w:rFonts w:ascii="Traditional Arabic" w:hAnsi="Traditional Arabic" w:cs="Traditional Arabic"/>
          <w:sz w:val="30"/>
          <w:szCs w:val="30"/>
          <w:rtl/>
          <w:lang w:val="en-GB" w:eastAsia="zh-TW"/>
        </w:rPr>
        <w:t>للشروع في إجراء التقييمات</w:t>
      </w:r>
      <w:r w:rsidRPr="001C0949">
        <w:rPr>
          <w:rFonts w:ascii="Traditional Arabic" w:hAnsi="Traditional Arabic" w:cs="Traditional Arabic"/>
          <w:sz w:val="30"/>
          <w:szCs w:val="30"/>
          <w:rtl/>
          <w:lang w:val="en-GB" w:eastAsia="zh-TW"/>
        </w:rPr>
        <w:t xml:space="preserve"> المنهجية </w:t>
      </w:r>
      <w:r>
        <w:rPr>
          <w:rFonts w:ascii="Traditional Arabic" w:hAnsi="Traditional Arabic" w:cs="Traditional Arabic"/>
          <w:sz w:val="30"/>
          <w:szCs w:val="30"/>
          <w:rtl/>
          <w:lang w:val="en-GB" w:eastAsia="zh-TW"/>
        </w:rPr>
        <w:t>و</w:t>
      </w:r>
      <w:r w:rsidRPr="001C0949">
        <w:rPr>
          <w:rFonts w:ascii="Traditional Arabic" w:hAnsi="Traditional Arabic" w:cs="Traditional Arabic"/>
          <w:sz w:val="30"/>
          <w:szCs w:val="30"/>
          <w:rtl/>
          <w:lang w:val="en-GB" w:eastAsia="zh-TW"/>
        </w:rPr>
        <w:t>المواضيعية المعلقة</w:t>
      </w:r>
      <w:r>
        <w:rPr>
          <w:rFonts w:ascii="Traditional Arabic" w:hAnsi="Traditional Arabic" w:cs="Traditional Arabic"/>
          <w:sz w:val="30"/>
          <w:szCs w:val="30"/>
          <w:rtl/>
          <w:lang w:val="en-GB" w:eastAsia="zh-TW"/>
        </w:rPr>
        <w:t xml:space="preserve"> ب</w:t>
      </w:r>
      <w:r w:rsidRPr="001C0949">
        <w:rPr>
          <w:rFonts w:ascii="Traditional Arabic" w:hAnsi="Traditional Arabic" w:cs="Traditional Arabic"/>
          <w:sz w:val="30"/>
          <w:szCs w:val="30"/>
          <w:rtl/>
          <w:lang w:val="en-GB" w:eastAsia="zh-TW"/>
        </w:rPr>
        <w:t xml:space="preserve">مجرد </w:t>
      </w:r>
      <w:r>
        <w:rPr>
          <w:rFonts w:ascii="Traditional Arabic" w:hAnsi="Traditional Arabic" w:cs="Traditional Arabic"/>
          <w:sz w:val="30"/>
          <w:szCs w:val="30"/>
          <w:rtl/>
          <w:lang w:val="en-GB" w:eastAsia="zh-TW"/>
        </w:rPr>
        <w:t xml:space="preserve">اكتمال التقييمات </w:t>
      </w:r>
      <w:r w:rsidRPr="001C0949">
        <w:rPr>
          <w:rFonts w:ascii="Traditional Arabic" w:hAnsi="Traditional Arabic" w:cs="Traditional Arabic"/>
          <w:sz w:val="30"/>
          <w:szCs w:val="30"/>
          <w:rtl/>
          <w:lang w:val="en-GB" w:eastAsia="zh-TW"/>
        </w:rPr>
        <w:t>الإقليمي</w:t>
      </w:r>
      <w:r>
        <w:rPr>
          <w:rFonts w:ascii="Traditional Arabic" w:hAnsi="Traditional Arabic" w:cs="Traditional Arabic"/>
          <w:sz w:val="30"/>
          <w:szCs w:val="30"/>
          <w:rtl/>
          <w:lang w:val="en-GB" w:eastAsia="zh-TW"/>
        </w:rPr>
        <w:t>ة</w:t>
      </w:r>
      <w:r w:rsidRPr="001C0949">
        <w:rPr>
          <w:rFonts w:ascii="Traditional Arabic" w:hAnsi="Traditional Arabic" w:cs="Traditional Arabic"/>
          <w:sz w:val="30"/>
          <w:szCs w:val="30"/>
          <w:rtl/>
          <w:lang w:val="en-GB" w:eastAsia="zh-TW"/>
        </w:rPr>
        <w:t xml:space="preserve"> و</w:t>
      </w:r>
      <w:r>
        <w:rPr>
          <w:rFonts w:ascii="Traditional Arabic" w:hAnsi="Traditional Arabic" w:cs="Traditional Arabic"/>
          <w:sz w:val="30"/>
          <w:szCs w:val="30"/>
          <w:rtl/>
          <w:lang w:val="en-GB" w:eastAsia="zh-TW"/>
        </w:rPr>
        <w:t xml:space="preserve">تقييم </w:t>
      </w:r>
      <w:r w:rsidRPr="001C0949">
        <w:rPr>
          <w:rFonts w:ascii="Traditional Arabic" w:hAnsi="Traditional Arabic" w:cs="Traditional Arabic"/>
          <w:sz w:val="30"/>
          <w:szCs w:val="30"/>
          <w:rtl/>
          <w:lang w:val="en-GB" w:eastAsia="zh-TW"/>
        </w:rPr>
        <w:t xml:space="preserve">تدهور الأراضي </w:t>
      </w:r>
      <w:r>
        <w:rPr>
          <w:rFonts w:ascii="Traditional Arabic" w:hAnsi="Traditional Arabic" w:cs="Traditional Arabic"/>
          <w:sz w:val="30"/>
          <w:szCs w:val="30"/>
          <w:rtl/>
          <w:lang w:val="en-GB" w:eastAsia="zh-TW"/>
        </w:rPr>
        <w:t>واستصلاحها</w:t>
      </w:r>
      <w:r w:rsidRPr="001C0949">
        <w:rPr>
          <w:rFonts w:ascii="Traditional Arabic" w:hAnsi="Traditional Arabic" w:cs="Traditional Arabic"/>
          <w:sz w:val="30"/>
          <w:szCs w:val="30"/>
          <w:rtl/>
          <w:lang w:val="en-GB" w:eastAsia="zh-TW"/>
        </w:rPr>
        <w:t>.</w:t>
      </w:r>
    </w:p>
    <w:p w14:paraId="27AF02F5" w14:textId="77777777" w:rsidR="0085259D" w:rsidRDefault="00CD0DCE" w:rsidP="0085259D">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110-</w:t>
      </w:r>
      <w:r>
        <w:rPr>
          <w:rFonts w:ascii="Traditional Arabic" w:hAnsi="Traditional Arabic" w:cs="Traditional Arabic"/>
          <w:sz w:val="30"/>
          <w:szCs w:val="30"/>
          <w:rtl/>
          <w:lang w:val="en-GB" w:eastAsia="zh-TW"/>
        </w:rPr>
        <w:tab/>
        <w:t>وفي حين جرى الإقرار بال</w:t>
      </w:r>
      <w:r w:rsidRPr="001C0949">
        <w:rPr>
          <w:rFonts w:ascii="Traditional Arabic" w:hAnsi="Traditional Arabic" w:cs="Traditional Arabic"/>
          <w:sz w:val="30"/>
          <w:szCs w:val="30"/>
          <w:rtl/>
          <w:lang w:val="en-GB" w:eastAsia="zh-TW"/>
        </w:rPr>
        <w:t>اقتراحات</w:t>
      </w:r>
      <w:r>
        <w:rPr>
          <w:rFonts w:ascii="Traditional Arabic" w:hAnsi="Traditional Arabic" w:cs="Traditional Arabic"/>
          <w:sz w:val="30"/>
          <w:szCs w:val="30"/>
          <w:rtl/>
          <w:lang w:val="en-GB" w:eastAsia="zh-TW"/>
        </w:rPr>
        <w:t xml:space="preserve"> الرامية لتعزيز</w:t>
      </w:r>
      <w:r w:rsidRPr="001C0949">
        <w:rPr>
          <w:rFonts w:ascii="Traditional Arabic" w:hAnsi="Traditional Arabic" w:cs="Traditional Arabic"/>
          <w:sz w:val="30"/>
          <w:szCs w:val="30"/>
          <w:rtl/>
          <w:lang w:val="en-GB" w:eastAsia="zh-TW"/>
        </w:rPr>
        <w:t xml:space="preserve"> الكفاءة استجابة</w:t>
      </w:r>
      <w:r>
        <w:rPr>
          <w:rFonts w:ascii="Traditional Arabic" w:hAnsi="Traditional Arabic" w:cs="Traditional Arabic"/>
          <w:sz w:val="30"/>
          <w:szCs w:val="30"/>
          <w:rtl/>
          <w:lang w:val="en-GB" w:eastAsia="zh-TW"/>
        </w:rPr>
        <w:t>ً</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w:t>
      </w:r>
      <w:r w:rsidRPr="001C0949">
        <w:rPr>
          <w:rFonts w:ascii="Traditional Arabic" w:hAnsi="Traditional Arabic" w:cs="Traditional Arabic"/>
          <w:sz w:val="30"/>
          <w:szCs w:val="30"/>
          <w:rtl/>
          <w:lang w:val="en-GB" w:eastAsia="zh-TW"/>
        </w:rPr>
        <w:t>لعجز في الميزانية</w:t>
      </w:r>
      <w:r>
        <w:rPr>
          <w:rFonts w:ascii="Traditional Arabic" w:hAnsi="Traditional Arabic" w:cs="Traditional Arabic"/>
          <w:sz w:val="30"/>
          <w:szCs w:val="30"/>
          <w:rtl/>
          <w:lang w:val="en-GB" w:eastAsia="zh-TW"/>
        </w:rPr>
        <w:t>،</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عبَّر </w:t>
      </w:r>
      <w:r w:rsidRPr="001C0949">
        <w:rPr>
          <w:rFonts w:ascii="Traditional Arabic" w:hAnsi="Traditional Arabic" w:cs="Traditional Arabic"/>
          <w:sz w:val="30"/>
          <w:szCs w:val="30"/>
          <w:rtl/>
          <w:lang w:val="en-GB" w:eastAsia="zh-TW"/>
        </w:rPr>
        <w:t>اثنان من المتكلمين عن قلقهم</w:t>
      </w:r>
      <w:r>
        <w:rPr>
          <w:rFonts w:ascii="Traditional Arabic" w:hAnsi="Traditional Arabic" w:cs="Traditional Arabic"/>
          <w:sz w:val="30"/>
          <w:szCs w:val="30"/>
          <w:rtl/>
          <w:lang w:val="en-GB" w:eastAsia="zh-TW"/>
        </w:rPr>
        <w:t>ا</w:t>
      </w:r>
      <w:r w:rsidRPr="001C0949">
        <w:rPr>
          <w:rFonts w:ascii="Traditional Arabic" w:hAnsi="Traditional Arabic" w:cs="Traditional Arabic"/>
          <w:sz w:val="30"/>
          <w:szCs w:val="30"/>
          <w:rtl/>
          <w:lang w:val="en-GB" w:eastAsia="zh-TW"/>
        </w:rPr>
        <w:t xml:space="preserve"> إزاء الاقتراح الداعي إلى زيادة استخدام التداول عن بعد، </w:t>
      </w:r>
      <w:r>
        <w:rPr>
          <w:rFonts w:ascii="Traditional Arabic" w:hAnsi="Traditional Arabic" w:cs="Traditional Arabic"/>
          <w:sz w:val="30"/>
          <w:szCs w:val="30"/>
          <w:rtl/>
          <w:lang w:val="en-GB" w:eastAsia="zh-TW"/>
        </w:rPr>
        <w:t>حيث أشار أحدهما</w:t>
      </w:r>
      <w:r w:rsidRPr="001C0949">
        <w:rPr>
          <w:rFonts w:ascii="Traditional Arabic" w:hAnsi="Traditional Arabic" w:cs="Traditional Arabic"/>
          <w:sz w:val="30"/>
          <w:szCs w:val="30"/>
          <w:rtl/>
          <w:lang w:val="en-GB" w:eastAsia="zh-TW"/>
        </w:rPr>
        <w:t xml:space="preserve"> إلى ضعف </w:t>
      </w:r>
      <w:r>
        <w:rPr>
          <w:rFonts w:ascii="Traditional Arabic" w:hAnsi="Traditional Arabic" w:cs="Traditional Arabic"/>
          <w:sz w:val="30"/>
          <w:szCs w:val="30"/>
          <w:rtl/>
          <w:lang w:val="en-GB" w:eastAsia="zh-TW"/>
        </w:rPr>
        <w:t xml:space="preserve">شبكة </w:t>
      </w:r>
      <w:r w:rsidRPr="001C0949">
        <w:rPr>
          <w:rFonts w:ascii="Traditional Arabic" w:hAnsi="Traditional Arabic" w:cs="Traditional Arabic"/>
          <w:sz w:val="30"/>
          <w:szCs w:val="30"/>
          <w:rtl/>
          <w:lang w:val="en-GB" w:eastAsia="zh-TW"/>
        </w:rPr>
        <w:t xml:space="preserve">الإنترنت في بعض المناطق </w:t>
      </w:r>
      <w:r>
        <w:rPr>
          <w:rFonts w:ascii="Traditional Arabic" w:hAnsi="Traditional Arabic" w:cs="Traditional Arabic"/>
          <w:sz w:val="30"/>
          <w:szCs w:val="30"/>
          <w:rtl/>
          <w:lang w:val="en-GB" w:eastAsia="zh-TW"/>
        </w:rPr>
        <w:t>وأشار الآخر إلى</w:t>
      </w:r>
      <w:r w:rsidRPr="001C0949">
        <w:rPr>
          <w:rFonts w:ascii="Traditional Arabic" w:hAnsi="Traditional Arabic" w:cs="Traditional Arabic"/>
          <w:sz w:val="30"/>
          <w:szCs w:val="30"/>
          <w:rtl/>
          <w:lang w:val="en-GB" w:eastAsia="zh-TW"/>
        </w:rPr>
        <w:t xml:space="preserve"> الحاجة إلى الاتصال المباشر لتيسير التفاعل وتبادل المعارف.</w:t>
      </w:r>
    </w:p>
    <w:p w14:paraId="26AED87D" w14:textId="77777777" w:rsidR="0085259D" w:rsidRDefault="00CD0DCE" w:rsidP="0085259D">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111-</w:t>
      </w:r>
      <w:r>
        <w:rPr>
          <w:rFonts w:ascii="Traditional Arabic" w:hAnsi="Traditional Arabic" w:cs="Traditional Arabic"/>
          <w:sz w:val="30"/>
          <w:szCs w:val="30"/>
          <w:rtl/>
          <w:lang w:val="en-GB" w:eastAsia="zh-TW"/>
        </w:rPr>
        <w:tab/>
      </w:r>
      <w:r w:rsidRPr="001C0949">
        <w:rPr>
          <w:rFonts w:ascii="Traditional Arabic" w:hAnsi="Traditional Arabic" w:cs="Traditional Arabic"/>
          <w:sz w:val="30"/>
          <w:szCs w:val="30"/>
          <w:rtl/>
          <w:lang w:val="en-GB" w:eastAsia="zh-TW"/>
        </w:rPr>
        <w:t xml:space="preserve">وطلب أحد الممثلين أن </w:t>
      </w:r>
      <w:r>
        <w:rPr>
          <w:rFonts w:ascii="Traditional Arabic" w:hAnsi="Traditional Arabic" w:cs="Traditional Arabic"/>
          <w:sz w:val="30"/>
          <w:szCs w:val="30"/>
          <w:rtl/>
          <w:lang w:val="en-GB" w:eastAsia="zh-TW"/>
        </w:rPr>
        <w:t xml:space="preserve">يتناول </w:t>
      </w:r>
      <w:r w:rsidRPr="001C0949">
        <w:rPr>
          <w:rFonts w:ascii="Traditional Arabic" w:hAnsi="Traditional Arabic" w:cs="Traditional Arabic"/>
          <w:sz w:val="30"/>
          <w:szCs w:val="30"/>
          <w:rtl/>
          <w:lang w:val="en-GB" w:eastAsia="zh-TW"/>
        </w:rPr>
        <w:t xml:space="preserve">تقييم تدهور الأراضي </w:t>
      </w:r>
      <w:r>
        <w:rPr>
          <w:rFonts w:ascii="Traditional Arabic" w:hAnsi="Traditional Arabic" w:cs="Traditional Arabic"/>
          <w:sz w:val="30"/>
          <w:szCs w:val="30"/>
          <w:rtl/>
          <w:lang w:val="en-GB" w:eastAsia="zh-TW"/>
        </w:rPr>
        <w:t>واستصلاحها</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بالتحديد </w:t>
      </w:r>
      <w:r w:rsidRPr="001C0949">
        <w:rPr>
          <w:rFonts w:ascii="Traditional Arabic" w:hAnsi="Traditional Arabic" w:cs="Traditional Arabic"/>
          <w:sz w:val="30"/>
          <w:szCs w:val="30"/>
          <w:rtl/>
          <w:lang w:val="en-GB" w:eastAsia="zh-TW"/>
        </w:rPr>
        <w:t>بعض المسائل البيئية الرئيسية في بلده.</w:t>
      </w:r>
    </w:p>
    <w:p w14:paraId="4C5EAB32" w14:textId="77777777" w:rsidR="0085259D" w:rsidRDefault="00CD0DCE" w:rsidP="0085259D">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112-</w:t>
      </w:r>
      <w:r>
        <w:rPr>
          <w:rFonts w:ascii="Traditional Arabic" w:hAnsi="Traditional Arabic" w:cs="Traditional Arabic"/>
          <w:sz w:val="30"/>
          <w:szCs w:val="30"/>
          <w:rtl/>
          <w:lang w:val="en-GB" w:eastAsia="zh-TW"/>
        </w:rPr>
        <w:tab/>
        <w:t>وأنشئ فريق معني ب</w:t>
      </w:r>
      <w:r w:rsidRPr="001C0949">
        <w:rPr>
          <w:rFonts w:ascii="Traditional Arabic" w:hAnsi="Traditional Arabic" w:cs="Traditional Arabic"/>
          <w:sz w:val="30"/>
          <w:szCs w:val="30"/>
          <w:rtl/>
          <w:lang w:val="en-GB" w:eastAsia="zh-TW"/>
        </w:rPr>
        <w:t>الميزانية، يش</w:t>
      </w:r>
      <w:r>
        <w:rPr>
          <w:rFonts w:ascii="Traditional Arabic" w:hAnsi="Traditional Arabic" w:cs="Traditional Arabic"/>
          <w:sz w:val="30"/>
          <w:szCs w:val="30"/>
          <w:rtl/>
          <w:lang w:val="en-GB" w:eastAsia="zh-TW"/>
        </w:rPr>
        <w:t>ا</w:t>
      </w:r>
      <w:r w:rsidRPr="001C0949">
        <w:rPr>
          <w:rFonts w:ascii="Traditional Arabic" w:hAnsi="Traditional Arabic" w:cs="Traditional Arabic"/>
          <w:sz w:val="30"/>
          <w:szCs w:val="30"/>
          <w:rtl/>
          <w:lang w:val="en-GB" w:eastAsia="zh-TW"/>
        </w:rPr>
        <w:t xml:space="preserve">رك في رئاسته </w:t>
      </w:r>
      <w:r>
        <w:rPr>
          <w:rFonts w:ascii="Traditional Arabic" w:hAnsi="Traditional Arabic" w:cs="Traditional Arabic"/>
          <w:sz w:val="30"/>
          <w:szCs w:val="30"/>
          <w:rtl/>
          <w:lang w:val="en-GB" w:eastAsia="zh-TW"/>
        </w:rPr>
        <w:t>عضوا</w:t>
      </w:r>
      <w:r w:rsidRPr="001C0949">
        <w:rPr>
          <w:rFonts w:ascii="Traditional Arabic" w:hAnsi="Traditional Arabic" w:cs="Traditional Arabic"/>
          <w:sz w:val="30"/>
          <w:szCs w:val="30"/>
          <w:rtl/>
          <w:lang w:val="en-GB" w:eastAsia="zh-TW"/>
        </w:rPr>
        <w:t xml:space="preserve"> المكتب السيد أصغر محمدي </w:t>
      </w:r>
      <w:r>
        <w:rPr>
          <w:rFonts w:ascii="Traditional Arabic" w:hAnsi="Traditional Arabic" w:cs="Traditional Arabic"/>
          <w:sz w:val="30"/>
          <w:szCs w:val="30"/>
          <w:rtl/>
          <w:lang w:val="en-GB" w:eastAsia="zh-TW"/>
        </w:rPr>
        <w:t>فاضل</w:t>
      </w:r>
      <w:r w:rsidRPr="001C0949">
        <w:rPr>
          <w:rFonts w:ascii="Traditional Arabic" w:hAnsi="Traditional Arabic" w:cs="Traditional Arabic"/>
          <w:sz w:val="30"/>
          <w:szCs w:val="30"/>
          <w:rtl/>
          <w:lang w:val="en-GB" w:eastAsia="zh-TW"/>
        </w:rPr>
        <w:t xml:space="preserve"> (جمهورية إيران الإسلامية) والسيد سبنسر توماس (غرينادا)، </w:t>
      </w:r>
      <w:r>
        <w:rPr>
          <w:rFonts w:ascii="Traditional Arabic" w:hAnsi="Traditional Arabic" w:cs="Traditional Arabic"/>
          <w:sz w:val="30"/>
          <w:szCs w:val="30"/>
          <w:rtl/>
          <w:lang w:val="en-GB" w:eastAsia="zh-TW"/>
        </w:rPr>
        <w:t>وكُلف</w:t>
      </w:r>
      <w:r w:rsidRPr="001C0949">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بمواصلة </w:t>
      </w:r>
      <w:r w:rsidRPr="001C0949">
        <w:rPr>
          <w:rFonts w:ascii="Traditional Arabic" w:hAnsi="Traditional Arabic" w:cs="Traditional Arabic"/>
          <w:sz w:val="30"/>
          <w:szCs w:val="30"/>
          <w:rtl/>
          <w:lang w:val="en-GB" w:eastAsia="zh-TW"/>
        </w:rPr>
        <w:t xml:space="preserve">النظر في البند بهدف تسوية الخلافات واقتراح سبل </w:t>
      </w:r>
      <w:r>
        <w:rPr>
          <w:rFonts w:ascii="Traditional Arabic" w:hAnsi="Traditional Arabic" w:cs="Traditional Arabic"/>
          <w:sz w:val="30"/>
          <w:szCs w:val="30"/>
          <w:rtl/>
          <w:lang w:val="en-GB" w:eastAsia="zh-TW"/>
        </w:rPr>
        <w:t>للمضي قدماً.</w:t>
      </w:r>
    </w:p>
    <w:p w14:paraId="40E02302" w14:textId="77777777" w:rsidR="00F62B29" w:rsidRDefault="00CD0DCE" w:rsidP="00F62B29">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113-</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وإثر أعمال فريق الميزانية، أفاد رئيسه المشارك بأن الفريق توصل إلى اتفاق بشأن مشروع استراتيجية لجمع التبرعات لكي ينظر فيها الاجتماع العام. غير أن الفريق لم يتمكن من التوصل إلى اتفاق بشأن ميزانيات الأعوام 2017 و2018 و2019. وكان فريق الاتصال قد أعد مشروع مقرر </w:t>
      </w:r>
      <w:r w:rsidRPr="00F62B29">
        <w:rPr>
          <w:rFonts w:asciiTheme="majorBidi" w:hAnsiTheme="majorBidi" w:cstheme="majorBidi"/>
          <w:rtl/>
          <w:lang w:val="en-GB" w:eastAsia="zh-TW"/>
        </w:rPr>
        <w:t>(</w:t>
      </w:r>
      <w:r w:rsidRPr="00F62B29">
        <w:rPr>
          <w:rFonts w:asciiTheme="majorBidi" w:hAnsiTheme="majorBidi" w:cstheme="majorBidi"/>
          <w:lang w:val="en-GB" w:eastAsia="zh-TW"/>
        </w:rPr>
        <w:t>IPBES/5/L.8</w:t>
      </w:r>
      <w:r w:rsidRPr="00F62B29">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 xml:space="preserve"> ومرفقاته، بما في ذلك صيغ لم يُتفق عليها وُضعت بين أقواس مربعة، لكي ينظر فيها الاجتماع العام.</w:t>
      </w:r>
    </w:p>
    <w:p w14:paraId="3D950773" w14:textId="0F200D4D" w:rsidR="00F62B29" w:rsidRDefault="00CD0DCE" w:rsidP="00F62B29">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114-</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وبناء على طلب الرئيس، عرضت الأمينة التنفيذية بعد ذلك وثيقة تبين المبالغ المطلوبة لتشغيل الأمانة والاضطلاع ببرنامج العمل للأعوام 2017 و2018 و2019، إضافة إلى المبلغ التراكمي للأموال المتاحة، وما ينتج عنه من فائض أو عجز في التمويل في كل من تلك السنوات. وشرحت الافتراضات فيما يتعلق بالأموال المتوقع توافرها، مشيرة إلى أن المبالغ المطلوبة للاضطلاع ببرنامج العمل لا تشمل مبلغا قدره حوالي مليون دولار مطلوبا لإجراء كل من التقييمات الثلاثة العالقة، وأضافت أنه، على النحو المبين في الوثيقة، سيكون هناك فائض في نهاية عام 2017 قدره حوالي 000</w:t>
      </w:r>
      <w:r w:rsidR="004E2736">
        <w:rPr>
          <w:rFonts w:ascii="Traditional Arabic" w:hAnsi="Traditional Arabic" w:cs="Traditional Arabic" w:hint="cs"/>
          <w:sz w:val="30"/>
          <w:szCs w:val="30"/>
          <w:rtl/>
          <w:lang w:val="en-GB" w:eastAsia="zh-TW"/>
        </w:rPr>
        <w:t xml:space="preserve"> </w:t>
      </w:r>
      <w:r w:rsidRPr="00BC5417">
        <w:rPr>
          <w:rFonts w:ascii="Traditional Arabic" w:hAnsi="Traditional Arabic" w:cs="Traditional Arabic"/>
          <w:sz w:val="30"/>
          <w:szCs w:val="30"/>
          <w:rtl/>
          <w:lang w:val="en-GB" w:eastAsia="zh-TW"/>
        </w:rPr>
        <w:t>708 دولار، يليه عجز قدره حوالي مليوني دولار في عام 2018 وزهاء 3</w:t>
      </w:r>
      <w:r w:rsidR="004E2736">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5 ملايين دولار في عام ٢٠١٩</w:t>
      </w:r>
      <w:r w:rsidR="00F62B29">
        <w:rPr>
          <w:rFonts w:ascii="Traditional Arabic" w:hAnsi="Traditional Arabic" w:cs="Traditional Arabic" w:hint="cs"/>
          <w:sz w:val="30"/>
          <w:szCs w:val="30"/>
          <w:rtl/>
          <w:lang w:val="en-GB" w:eastAsia="zh-TW"/>
        </w:rPr>
        <w:t>.</w:t>
      </w:r>
    </w:p>
    <w:p w14:paraId="21B96B15" w14:textId="64A8AB84" w:rsidR="00F62B29" w:rsidRDefault="00CD0DCE" w:rsidP="00F62B29">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115-</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وخلال المناقشة التي تلت ذلك، تم التو</w:t>
      </w:r>
      <w:r>
        <w:rPr>
          <w:rFonts w:ascii="Traditional Arabic" w:hAnsi="Traditional Arabic" w:cs="Traditional Arabic"/>
          <w:sz w:val="30"/>
          <w:szCs w:val="30"/>
          <w:rtl/>
          <w:lang w:val="en-GB" w:eastAsia="zh-TW"/>
        </w:rPr>
        <w:t>ص</w:t>
      </w:r>
      <w:r w:rsidRPr="00BC5417">
        <w:rPr>
          <w:rFonts w:ascii="Traditional Arabic" w:hAnsi="Traditional Arabic" w:cs="Traditional Arabic"/>
          <w:sz w:val="30"/>
          <w:szCs w:val="30"/>
          <w:rtl/>
          <w:lang w:val="en-GB" w:eastAsia="zh-TW"/>
        </w:rPr>
        <w:t>ل بسرعة إلى اتفاق لاعتماد مشروع استراتيجية جمع الأموال، وبخصوص ميزانية عام 2017، التي توجد مبالغ كافية لتمويلها ما بين المحصَّل والمتعهَّد بتقديمه. بيد أنه جرت مناقشة مستفيضة بخصوص المبلغ الذي ينبغي رصده لميزانية عام ٢٠١٨. ورأى عدة ممثلين أن الميزانية المعتمدة ينبغي أن توفر على الأقل أموالا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كافية لإكمال الأنشطة المدرجة في برنامج العمل الأول الذي بدأ تنفيذه بالفعل، بينما أضاف آخرون أن الميزانية ينبغي أن تشمل أيضا</w:t>
      </w:r>
      <w:r w:rsidR="00461F44">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أموالا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كافية للاضطلاع بالتقييمات العالقة. بيد أن ممثلين آخرين أعربوا عن القلق إزاء احتمال اعتماد ميزانية أكبر بكثير من الأموال التي يتوقع أن تتوفر حاليا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وقال عدة ممثلين إن على الاجتماع العام أن يعالج مسألة جمع الأموال بطريقة مدروسة في دورته المقبلة، بينما أشار ا</w:t>
      </w:r>
      <w:r>
        <w:rPr>
          <w:rFonts w:ascii="Traditional Arabic" w:hAnsi="Traditional Arabic" w:cs="Traditional Arabic"/>
          <w:sz w:val="30"/>
          <w:szCs w:val="30"/>
          <w:rtl/>
          <w:lang w:val="en-GB" w:eastAsia="zh-TW"/>
        </w:rPr>
        <w:t>لرئيس إلى أن الاجتماع العام أقر</w:t>
      </w:r>
      <w:r w:rsidRPr="00BC5417">
        <w:rPr>
          <w:rFonts w:ascii="Traditional Arabic" w:hAnsi="Traditional Arabic" w:cs="Traditional Arabic"/>
          <w:sz w:val="30"/>
          <w:szCs w:val="30"/>
          <w:rtl/>
          <w:lang w:val="en-GB" w:eastAsia="zh-TW"/>
        </w:rPr>
        <w:t xml:space="preserve"> لتوِّه استراتيجية لجمع الأموال، وأن من الأهمية بمكان أن يبدأ موظف تعبئة الموارد، الذي من المقرر أن تموله الحكومة الفرنسية وفقا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للاستراتيجية، عمله في أقرب وقت ممكن.</w:t>
      </w:r>
    </w:p>
    <w:p w14:paraId="1401B4A5" w14:textId="75F02886" w:rsidR="00CD0DCE" w:rsidRPr="00BC5417" w:rsidRDefault="00CD0DCE" w:rsidP="00F62B29">
      <w:pPr>
        <w:pStyle w:val="Normalnumber"/>
        <w:numPr>
          <w:ilvl w:val="0"/>
          <w:numId w:val="0"/>
        </w:numPr>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116-</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وبالنظر إلى المبلغ المطلوب لتشغيل الأمانة، ولعقد الدورة السادسة للاجتماع العام، والاضطلاع بالأنشطة التي بدأت بالفعل، وافق الاجتماع العام على ميزانية عام 2018 بمبلغ 5 ملايين دولار، وقرر أن يعيد النظر في المسألة في دورته السادسة، وأن تُجري الأمانة تحليلا</w:t>
      </w:r>
      <w:r w:rsidR="00F62B29">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للميزانيات الممكنة دون ذلك المبلغ وفوقه، لكي ينظر فيه الاجتماع خلال تلك الدورة. ونظرا</w:t>
      </w:r>
      <w:r w:rsidR="00F62B29">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لضيق الوقت قرر الاجتماع العام ألا يناقش ميزانية عام ٢٠١٩ وأن يتناولها في دورته السادسة.</w:t>
      </w:r>
    </w:p>
    <w:p w14:paraId="207BCBF3" w14:textId="4A0E11B8" w:rsidR="00CD0DCE" w:rsidRPr="00F62B29" w:rsidRDefault="00CD0DCE" w:rsidP="00F62B29">
      <w:pPr>
        <w:pStyle w:val="CH1"/>
        <w:tabs>
          <w:tab w:val="clear" w:pos="851"/>
          <w:tab w:val="clear" w:pos="1247"/>
          <w:tab w:val="clear" w:pos="1814"/>
          <w:tab w:val="clear" w:pos="2381"/>
          <w:tab w:val="left" w:pos="1841"/>
          <w:tab w:val="left" w:pos="2408"/>
        </w:tabs>
        <w:bidi/>
        <w:spacing w:before="0" w:line="400" w:lineRule="exact"/>
        <w:ind w:left="1132" w:right="0" w:hanging="708"/>
        <w:jc w:val="both"/>
        <w:textDirection w:val="tbRlV"/>
        <w:rPr>
          <w:rFonts w:ascii="Traditional Arabic" w:hAnsi="Traditional Arabic" w:cs="Traditional Arabic"/>
          <w:b w:val="0"/>
          <w:bCs/>
          <w:sz w:val="32"/>
          <w:szCs w:val="32"/>
          <w:rtl/>
          <w:lang w:val="en-GB" w:eastAsia="zh-TW"/>
        </w:rPr>
      </w:pPr>
      <w:r w:rsidRPr="00F62B29">
        <w:rPr>
          <w:rFonts w:ascii="Traditional Arabic" w:hAnsi="Traditional Arabic" w:cs="Traditional Arabic"/>
          <w:b w:val="0"/>
          <w:bCs/>
          <w:sz w:val="32"/>
          <w:szCs w:val="32"/>
          <w:rtl/>
          <w:lang w:val="en-GB" w:eastAsia="zh-TW"/>
        </w:rPr>
        <w:t>ثامنا</w:t>
      </w:r>
      <w:r w:rsidR="00F62B29">
        <w:rPr>
          <w:rFonts w:ascii="Traditional Arabic" w:hAnsi="Traditional Arabic" w:cs="Traditional Arabic" w:hint="cs"/>
          <w:b w:val="0"/>
          <w:bCs/>
          <w:sz w:val="32"/>
          <w:szCs w:val="32"/>
          <w:rtl/>
          <w:lang w:val="en-GB" w:eastAsia="zh-TW"/>
        </w:rPr>
        <w:t xml:space="preserve">ً </w:t>
      </w:r>
      <w:r w:rsidRPr="00F62B29">
        <w:rPr>
          <w:rFonts w:ascii="Traditional Arabic" w:hAnsi="Traditional Arabic" w:cs="Traditional Arabic"/>
          <w:b w:val="0"/>
          <w:bCs/>
          <w:sz w:val="32"/>
          <w:szCs w:val="32"/>
          <w:rtl/>
          <w:lang w:val="en-GB" w:eastAsia="zh-TW"/>
        </w:rPr>
        <w:t>-</w:t>
      </w:r>
      <w:r w:rsidR="00F62B29">
        <w:rPr>
          <w:rFonts w:ascii="Traditional Arabic" w:hAnsi="Traditional Arabic" w:cs="Traditional Arabic" w:hint="cs"/>
          <w:b w:val="0"/>
          <w:bCs/>
          <w:sz w:val="32"/>
          <w:szCs w:val="32"/>
          <w:rtl/>
          <w:lang w:val="en-GB" w:eastAsia="zh-TW"/>
        </w:rPr>
        <w:tab/>
      </w:r>
      <w:r w:rsidRPr="00F62B29">
        <w:rPr>
          <w:rFonts w:ascii="Traditional Arabic" w:hAnsi="Traditional Arabic" w:cs="Traditional Arabic"/>
          <w:b w:val="0"/>
          <w:bCs/>
          <w:sz w:val="32"/>
          <w:szCs w:val="32"/>
          <w:rtl/>
          <w:lang w:val="en-GB" w:eastAsia="zh-TW"/>
        </w:rPr>
        <w:t>استعراض المنبر</w:t>
      </w:r>
    </w:p>
    <w:p w14:paraId="781A30E8"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117-</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عرضت الأمينة التنفيذية هذا البند، وبينت المعلومات الواردة في مذكرة الأمانة العامة ذات الصلة </w:t>
      </w:r>
      <w:r w:rsidRPr="00F62B29">
        <w:rPr>
          <w:rFonts w:asciiTheme="majorBidi" w:hAnsiTheme="majorBidi" w:cstheme="majorBidi"/>
          <w:rtl/>
          <w:lang w:val="en-GB" w:eastAsia="zh-TW"/>
        </w:rPr>
        <w:t>(</w:t>
      </w:r>
      <w:r w:rsidRPr="00F62B29">
        <w:rPr>
          <w:rFonts w:asciiTheme="majorBidi" w:hAnsiTheme="majorBidi" w:cstheme="majorBidi"/>
          <w:lang w:val="en-GB" w:eastAsia="zh-TW"/>
        </w:rPr>
        <w:t>IPBES/5/11</w:t>
      </w:r>
      <w:r w:rsidRPr="00F62B29">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 xml:space="preserve"> بما في ذلك اختصاصات استعراض المنبر في نهاية برنامج عمله الأول (المرفق)، ومشروع استبيان يُستخدم في عملية الاستعراض (التذييل).</w:t>
      </w:r>
    </w:p>
    <w:p w14:paraId="7DE581C9"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118-</w:t>
      </w:r>
      <w:r w:rsidR="00F62B29">
        <w:rPr>
          <w:rFonts w:ascii="Traditional Arabic" w:hAnsi="Traditional Arabic" w:cs="Traditional Arabic" w:hint="cs"/>
          <w:sz w:val="30"/>
          <w:szCs w:val="30"/>
          <w:rtl/>
          <w:lang w:val="en-GB" w:eastAsia="zh-TW"/>
        </w:rPr>
        <w:tab/>
      </w:r>
      <w:r>
        <w:rPr>
          <w:rFonts w:ascii="Traditional Arabic" w:hAnsi="Traditional Arabic" w:cs="Traditional Arabic"/>
          <w:sz w:val="30"/>
          <w:szCs w:val="30"/>
          <w:rtl/>
          <w:lang w:val="en-GB" w:eastAsia="zh-TW"/>
        </w:rPr>
        <w:t>و</w:t>
      </w:r>
      <w:r w:rsidRPr="00BC5417">
        <w:rPr>
          <w:rFonts w:ascii="Traditional Arabic" w:hAnsi="Traditional Arabic" w:cs="Traditional Arabic"/>
          <w:sz w:val="30"/>
          <w:szCs w:val="30"/>
          <w:rtl/>
          <w:lang w:val="en-GB" w:eastAsia="zh-TW"/>
        </w:rPr>
        <w:t>خلال المناقشة التي تلت ذلك أدلى ببيانات ممثلو كل من أستراليا٬ والبرازيل٬ وجنوب أفريقيا٬ وسلوفاكيا باسم الدول الأعضاء المنتسبة إلى عضوية المنبر٬ والسنغال٬ وسويسرا٬ والكاميرون باسم الدول الأفريقية٬ وكولومبيا٬ والمكسيك٬ والنرويج٬ والولايات المتحدة الأمريكية٬ واليابان، ومبادرة أرض المستقبل.</w:t>
      </w:r>
    </w:p>
    <w:p w14:paraId="3310D072"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119-</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عدة ممثلين إن استعراض المنبر في غاية الأهمية وإن نتائج الاستعراض ستفيد برنامج العمل الثاني. غير أن أحد الممثلين قال إنه ينبغي تأجيل الاستعراض حتى يتم تخصيص الموارد للتقييمات العالقة. وقال ممثل آخر إنه ينبغي إجراء الاستعراض عقب الانتهاء من برنامج العمل.</w:t>
      </w:r>
    </w:p>
    <w:p w14:paraId="67E6B6FE"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120-</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w:t>
      </w:r>
      <w:r>
        <w:rPr>
          <w:rFonts w:ascii="Traditional Arabic" w:hAnsi="Traditional Arabic" w:cs="Traditional Arabic"/>
          <w:sz w:val="30"/>
          <w:szCs w:val="30"/>
          <w:rtl/>
          <w:lang w:val="en-GB" w:eastAsia="zh-TW"/>
        </w:rPr>
        <w:t>ال عدة ممثلين إنه من المهم أن يُجرى</w:t>
      </w:r>
      <w:r w:rsidRPr="00BC5417">
        <w:rPr>
          <w:rFonts w:ascii="Traditional Arabic" w:hAnsi="Traditional Arabic" w:cs="Traditional Arabic"/>
          <w:sz w:val="30"/>
          <w:szCs w:val="30"/>
          <w:rtl/>
          <w:lang w:val="en-GB" w:eastAsia="zh-TW"/>
        </w:rPr>
        <w:t xml:space="preserve"> الاستعراض بطريقة فعالة وشفافة. وعلى الرغم من كونهم يفضلون أن تضطلع</w:t>
      </w:r>
      <w:r>
        <w:rPr>
          <w:rFonts w:ascii="Traditional Arabic" w:hAnsi="Traditional Arabic" w:cs="Traditional Arabic"/>
          <w:sz w:val="30"/>
          <w:szCs w:val="30"/>
          <w:rtl/>
          <w:lang w:val="en-GB" w:eastAsia="zh-TW"/>
        </w:rPr>
        <w:t>َ</w:t>
      </w:r>
      <w:r w:rsidRPr="00BC5417">
        <w:rPr>
          <w:rFonts w:ascii="Traditional Arabic" w:hAnsi="Traditional Arabic" w:cs="Traditional Arabic"/>
          <w:sz w:val="30"/>
          <w:szCs w:val="30"/>
          <w:rtl/>
          <w:lang w:val="en-GB" w:eastAsia="zh-TW"/>
        </w:rPr>
        <w:t xml:space="preserve"> بالاستعراض منظمة</w:t>
      </w:r>
      <w:r>
        <w:rPr>
          <w:rFonts w:ascii="Traditional Arabic" w:hAnsi="Traditional Arabic" w:cs="Traditional Arabic"/>
          <w:sz w:val="30"/>
          <w:szCs w:val="30"/>
          <w:rtl/>
          <w:lang w:val="en-GB" w:eastAsia="zh-TW"/>
        </w:rPr>
        <w:t>ٌ</w:t>
      </w:r>
      <w:r w:rsidRPr="00BC5417">
        <w:rPr>
          <w:rFonts w:ascii="Traditional Arabic" w:hAnsi="Traditional Arabic" w:cs="Traditional Arabic"/>
          <w:sz w:val="30"/>
          <w:szCs w:val="30"/>
          <w:rtl/>
          <w:lang w:val="en-GB" w:eastAsia="zh-TW"/>
        </w:rPr>
        <w:t xml:space="preserve"> مهنية، فمن الممكن أن يؤيدوا إجراءه من جانب موظف في الأمانة يعمل تحت إشراف لجنة الاستعراض.</w:t>
      </w:r>
    </w:p>
    <w:p w14:paraId="0702EF5E"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121-</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عدة ممثلين إن الاجتماع العام ينبغي أن يعين لجنة الاستعراض ولكن نظراً لضيق الوقت فيمكن أن يقبلوا قيام المكتب بذلك بالتشاور مع فريق الخبراء المتعدد التخصصات استناداً إلى ترشيحات من الأعضاء وأصحاب المصلحة. وقال أحد الممثلين إن لجنة الاستعراض ينبغي أن تكون متنوعة، وأن تشمل خبراء معنيين بالمعارف الأصلية والمحلية وغيرهم من أصحاب المصلحة.</w:t>
      </w:r>
    </w:p>
    <w:p w14:paraId="13238EEA" w14:textId="35C8CC7B"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122-</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ورأى ممثلان أنه لا تلزم لجنة داخلية لعملية الاستعراض. وقال عدة ممثلين إن الاستبيان الذي يتعين استخدامه للاستعراض يتطلب قدراً كبيراً من العمل وينبغي أن يركز على العملية التي وضع المنبر ونفذ بموجبها برنامج عمله. وقال أحد الممثلين إنه من السابق لأوانه استعراض أثر نواتج المنبر. غير أن ممثلاً آخر قال إن الاستبيان ينبغي أن يتضمن فرعا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يتناول الآثار المحددة فيما يتعلق بتنفيذ الاتفاقات البيئية المتعددة الأطراف والقرارات المتخذة في إطارها. وقال أحد الممثلين إن الاستبيان ينبغي ألا يتضمن أسئلة مفتوحة، وقال آخر إنه ينبغي أن ينجز من جانب من ينفذ الاستعراض.</w:t>
      </w:r>
    </w:p>
    <w:p w14:paraId="032EBDEB"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123-</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ممثلان إن الاستبيان ينبغي ألا يكون الوسيلة الوحيدة لجمع المعلومات وإن الاستعراض ينبغي أن يستفيد من المقابلات التي تجرى على هامش الاجتماعات الأخرى، فضلاً عن الوسائل الإلكترونية. وطلب أحد الممثلين الإقرار بجهات الاتصال الوطنية باعتبارها من ضمن الفئات في المناقشات التي تُجريها مجموعات التركيز.</w:t>
      </w:r>
    </w:p>
    <w:p w14:paraId="7A5C56C3"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124-</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وقرر الاجتماع العام أن يواصل فريق الاتصال المنشأ على النحو المبين في الفقرة 63 أعلاه النظر في هذه المسألة.</w:t>
      </w:r>
    </w:p>
    <w:p w14:paraId="3B631F6C" w14:textId="76E7AF69" w:rsidR="00CD0DCE" w:rsidRPr="00BC5417"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125-</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وفي أعقاب العمل الذي اضطلع به فريق الاتصال، قدم رئيسه المشارك تقريراً عن مداولاته. وأوضح أن الفريق توصل إلى اتفاق بشأن نص مشروع قرار و</w:t>
      </w:r>
      <w:r>
        <w:rPr>
          <w:rFonts w:ascii="Traditional Arabic" w:hAnsi="Traditional Arabic" w:cs="Traditional Arabic"/>
          <w:sz w:val="30"/>
          <w:szCs w:val="30"/>
          <w:rtl/>
          <w:lang w:val="en-GB" w:eastAsia="zh-TW"/>
        </w:rPr>
        <w:t xml:space="preserve">بشأن </w:t>
      </w:r>
      <w:r w:rsidRPr="00BC5417">
        <w:rPr>
          <w:rFonts w:ascii="Traditional Arabic" w:hAnsi="Traditional Arabic" w:cs="Traditional Arabic"/>
          <w:sz w:val="30"/>
          <w:szCs w:val="30"/>
          <w:rtl/>
          <w:lang w:val="en-GB" w:eastAsia="zh-TW"/>
        </w:rPr>
        <w:t xml:space="preserve">مشروع اختصاصات </w:t>
      </w:r>
      <w:r w:rsidRPr="00F62B29">
        <w:rPr>
          <w:rFonts w:asciiTheme="majorBidi" w:hAnsiTheme="majorBidi" w:cstheme="majorBidi"/>
          <w:rtl/>
          <w:lang w:val="en-GB" w:eastAsia="zh-TW"/>
        </w:rPr>
        <w:t>(</w:t>
      </w:r>
      <w:r w:rsidRPr="00F62B29">
        <w:rPr>
          <w:rFonts w:asciiTheme="majorBidi" w:hAnsiTheme="majorBidi" w:cstheme="majorBidi"/>
          <w:lang w:val="en-GB" w:eastAsia="zh-TW"/>
        </w:rPr>
        <w:t>IPBES/5/L.10</w:t>
      </w:r>
      <w:r w:rsidRPr="00F62B29">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 لأغراض استعراض المنبر في نهاية برنامج عمله الأول، لكي ينظر فيهما الاجتماع العام.</w:t>
      </w:r>
    </w:p>
    <w:p w14:paraId="64B936A4" w14:textId="4381926B" w:rsidR="00CD0DCE" w:rsidRPr="00F62B29" w:rsidRDefault="00CD0DCE" w:rsidP="00F62B29">
      <w:pPr>
        <w:pStyle w:val="CH1"/>
        <w:tabs>
          <w:tab w:val="clear" w:pos="851"/>
          <w:tab w:val="clear" w:pos="1247"/>
          <w:tab w:val="clear" w:pos="1814"/>
          <w:tab w:val="clear" w:pos="2381"/>
          <w:tab w:val="left" w:pos="1841"/>
          <w:tab w:val="left" w:pos="2408"/>
        </w:tabs>
        <w:bidi/>
        <w:spacing w:before="0" w:line="400" w:lineRule="exact"/>
        <w:ind w:left="1132" w:right="0" w:hanging="850"/>
        <w:jc w:val="both"/>
        <w:textDirection w:val="tbRlV"/>
        <w:rPr>
          <w:rFonts w:ascii="Traditional Arabic" w:hAnsi="Traditional Arabic" w:cs="Traditional Arabic"/>
          <w:b w:val="0"/>
          <w:bCs/>
          <w:sz w:val="32"/>
          <w:szCs w:val="32"/>
          <w:rtl/>
          <w:lang w:val="en-GB" w:eastAsia="zh-TW"/>
        </w:rPr>
      </w:pPr>
      <w:r w:rsidRPr="00F62B29">
        <w:rPr>
          <w:rFonts w:ascii="Traditional Arabic" w:hAnsi="Traditional Arabic" w:cs="Traditional Arabic"/>
          <w:b w:val="0"/>
          <w:bCs/>
          <w:sz w:val="32"/>
          <w:szCs w:val="32"/>
          <w:rtl/>
          <w:lang w:val="en-GB" w:eastAsia="zh-TW"/>
        </w:rPr>
        <w:t>تاسعا</w:t>
      </w:r>
      <w:r w:rsidR="00F62B29" w:rsidRPr="00F62B29">
        <w:rPr>
          <w:rFonts w:ascii="Traditional Arabic" w:hAnsi="Traditional Arabic" w:cs="Traditional Arabic" w:hint="cs"/>
          <w:b w:val="0"/>
          <w:bCs/>
          <w:sz w:val="32"/>
          <w:szCs w:val="32"/>
          <w:rtl/>
          <w:lang w:val="en-GB" w:eastAsia="zh-TW"/>
        </w:rPr>
        <w:t xml:space="preserve">ً </w:t>
      </w:r>
      <w:r w:rsidRPr="00F62B29">
        <w:rPr>
          <w:rFonts w:ascii="Traditional Arabic" w:hAnsi="Traditional Arabic" w:cs="Traditional Arabic"/>
          <w:b w:val="0"/>
          <w:bCs/>
          <w:sz w:val="32"/>
          <w:szCs w:val="32"/>
          <w:rtl/>
          <w:lang w:val="en-GB" w:eastAsia="zh-TW"/>
        </w:rPr>
        <w:t>-</w:t>
      </w:r>
      <w:r w:rsidR="00F62B29" w:rsidRPr="00F62B29">
        <w:rPr>
          <w:rFonts w:ascii="Traditional Arabic" w:hAnsi="Traditional Arabic" w:cs="Traditional Arabic" w:hint="cs"/>
          <w:b w:val="0"/>
          <w:bCs/>
          <w:sz w:val="32"/>
          <w:szCs w:val="32"/>
          <w:rtl/>
          <w:lang w:val="en-GB" w:eastAsia="zh-TW"/>
        </w:rPr>
        <w:tab/>
      </w:r>
      <w:r w:rsidRPr="00F62B29">
        <w:rPr>
          <w:rFonts w:ascii="Traditional Arabic" w:hAnsi="Traditional Arabic" w:cs="Traditional Arabic"/>
          <w:b w:val="0"/>
          <w:bCs/>
          <w:sz w:val="32"/>
          <w:szCs w:val="32"/>
          <w:rtl/>
          <w:lang w:val="en-GB" w:eastAsia="zh-TW"/>
        </w:rPr>
        <w:t>التخطيط للدورات المقبلة للاجتماع العام للمنبر</w:t>
      </w:r>
    </w:p>
    <w:p w14:paraId="30722B90" w14:textId="33B50B15" w:rsidR="00CD0DCE" w:rsidRPr="004E2602" w:rsidRDefault="00CD0DCE" w:rsidP="00F62B29">
      <w:pPr>
        <w:pStyle w:val="CH2"/>
        <w:keepLines w:val="0"/>
        <w:tabs>
          <w:tab w:val="clear" w:pos="851"/>
          <w:tab w:val="clear" w:pos="1247"/>
          <w:tab w:val="clear" w:pos="1814"/>
          <w:tab w:val="clear" w:pos="2381"/>
          <w:tab w:val="left" w:pos="1841"/>
          <w:tab w:val="left" w:pos="2408"/>
        </w:tabs>
        <w:bidi/>
        <w:spacing w:before="0" w:line="400" w:lineRule="exact"/>
        <w:ind w:left="1132" w:right="0" w:hanging="708"/>
        <w:jc w:val="both"/>
        <w:textDirection w:val="tbRlV"/>
        <w:rPr>
          <w:rFonts w:ascii="Traditional Arabic" w:hAnsi="Traditional Arabic" w:cs="Traditional Arabic"/>
          <w:b w:val="0"/>
          <w:bCs/>
          <w:sz w:val="30"/>
          <w:szCs w:val="30"/>
          <w:rtl/>
          <w:lang w:val="en-GB" w:eastAsia="zh-TW"/>
        </w:rPr>
      </w:pPr>
      <w:r w:rsidRPr="004E2602">
        <w:rPr>
          <w:rFonts w:ascii="Traditional Arabic" w:hAnsi="Traditional Arabic" w:cs="Traditional Arabic"/>
          <w:b w:val="0"/>
          <w:bCs/>
          <w:sz w:val="30"/>
          <w:szCs w:val="30"/>
          <w:rtl/>
          <w:lang w:val="en-GB" w:eastAsia="zh-TW"/>
        </w:rPr>
        <w:t>ألف</w:t>
      </w:r>
      <w:r w:rsidR="00F62B29">
        <w:rPr>
          <w:rFonts w:ascii="Traditional Arabic" w:hAnsi="Traditional Arabic" w:cs="Traditional Arabic" w:hint="cs"/>
          <w:b w:val="0"/>
          <w:bCs/>
          <w:sz w:val="30"/>
          <w:szCs w:val="30"/>
          <w:rtl/>
          <w:lang w:val="en-GB" w:eastAsia="zh-TW"/>
        </w:rPr>
        <w:t xml:space="preserve"> </w:t>
      </w:r>
      <w:r w:rsidRPr="004E2602">
        <w:rPr>
          <w:rFonts w:ascii="Traditional Arabic" w:hAnsi="Traditional Arabic" w:cs="Traditional Arabic"/>
          <w:b w:val="0"/>
          <w:bCs/>
          <w:sz w:val="30"/>
          <w:szCs w:val="30"/>
          <w:rtl/>
          <w:lang w:val="en-GB" w:eastAsia="zh-TW"/>
        </w:rPr>
        <w:t>-</w:t>
      </w:r>
      <w:r w:rsidR="00F62B29">
        <w:rPr>
          <w:rFonts w:ascii="Traditional Arabic" w:hAnsi="Traditional Arabic" w:cs="Traditional Arabic" w:hint="cs"/>
          <w:b w:val="0"/>
          <w:bCs/>
          <w:sz w:val="30"/>
          <w:szCs w:val="30"/>
          <w:rtl/>
          <w:lang w:val="en-GB" w:eastAsia="zh-TW"/>
        </w:rPr>
        <w:tab/>
      </w:r>
      <w:r w:rsidRPr="004E2602">
        <w:rPr>
          <w:rFonts w:ascii="Traditional Arabic" w:hAnsi="Traditional Arabic" w:cs="Traditional Arabic"/>
          <w:b w:val="0"/>
          <w:bCs/>
          <w:sz w:val="30"/>
          <w:szCs w:val="30"/>
          <w:rtl/>
          <w:lang w:val="en-GB" w:eastAsia="zh-TW"/>
        </w:rPr>
        <w:t>جدول الأعمال المؤقت وتنظيم العمل وموعدا ومكانا انعقاد الدورتين السادسة والسابعة للاجتماع العام</w:t>
      </w:r>
    </w:p>
    <w:p w14:paraId="282B04EA"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126-</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عرضت الأمينة التنفيذية البند الفرعي، موجهة الانتباه إلى الوثيقة </w:t>
      </w:r>
      <w:r w:rsidRPr="00F62B29">
        <w:rPr>
          <w:rFonts w:asciiTheme="majorBidi" w:hAnsiTheme="majorBidi" w:cstheme="majorBidi"/>
          <w:lang w:val="en-GB" w:eastAsia="zh-TW"/>
        </w:rPr>
        <w:t>IPBES/5/12</w:t>
      </w:r>
      <w:r w:rsidRPr="00BC5417">
        <w:rPr>
          <w:rFonts w:ascii="Traditional Arabic" w:hAnsi="Traditional Arabic" w:cs="Traditional Arabic"/>
          <w:sz w:val="30"/>
          <w:szCs w:val="30"/>
          <w:rtl/>
          <w:lang w:val="en-GB" w:eastAsia="zh-TW"/>
        </w:rPr>
        <w:t>، التي تتضمن معلومات عن مشروعي جدولي الأعمال الأوليين، ومشروع ت</w:t>
      </w:r>
      <w:r>
        <w:rPr>
          <w:rFonts w:ascii="Traditional Arabic" w:hAnsi="Traditional Arabic" w:cs="Traditional Arabic"/>
          <w:sz w:val="30"/>
          <w:szCs w:val="30"/>
          <w:rtl/>
          <w:lang w:val="en-GB" w:eastAsia="zh-TW"/>
        </w:rPr>
        <w:t>ن</w:t>
      </w:r>
      <w:r w:rsidRPr="00BC5417">
        <w:rPr>
          <w:rFonts w:ascii="Traditional Arabic" w:hAnsi="Traditional Arabic" w:cs="Traditional Arabic"/>
          <w:sz w:val="30"/>
          <w:szCs w:val="30"/>
          <w:rtl/>
          <w:lang w:val="en-GB" w:eastAsia="zh-TW"/>
        </w:rPr>
        <w:t>ظ</w:t>
      </w:r>
      <w:r>
        <w:rPr>
          <w:rFonts w:ascii="Traditional Arabic" w:hAnsi="Traditional Arabic" w:cs="Traditional Arabic"/>
          <w:sz w:val="30"/>
          <w:szCs w:val="30"/>
          <w:rtl/>
          <w:lang w:val="en-GB" w:eastAsia="zh-TW"/>
        </w:rPr>
        <w:t>ي</w:t>
      </w:r>
      <w:r w:rsidRPr="00BC5417">
        <w:rPr>
          <w:rFonts w:ascii="Traditional Arabic" w:hAnsi="Traditional Arabic" w:cs="Traditional Arabic"/>
          <w:sz w:val="30"/>
          <w:szCs w:val="30"/>
          <w:rtl/>
          <w:lang w:val="en-GB" w:eastAsia="zh-TW"/>
        </w:rPr>
        <w:t>م العمل، وموعدي انعقاد الدورتين السادسة والسابعة.</w:t>
      </w:r>
    </w:p>
    <w:p w14:paraId="0FF9403A"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127-</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وخلال المناقشات التي تلت ذلك، أدلى ببيانات ممثلو كل من فرنسا وكولومبيا والولايات المتحدة الأمريكية والاتحاد الدولي لحماية الطبيعة.</w:t>
      </w:r>
    </w:p>
    <w:p w14:paraId="623A6F2C"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128-</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وأشار عدة ممثلين إلى تحديات في جدولي أعمال الاجتماعين، وأكدوا أهمية توفير الترجمة الشفوية خلال المناقشات بشأن التقييمات الإقليمية. وطلب أحد الممثلين أن تُضاف مسألة جمع الأموال إلى جدول أعمال كل من الدورتين.</w:t>
      </w:r>
    </w:p>
    <w:p w14:paraId="3BC4704F"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129-</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ونقلت ممثلة كولومبيا إلى المشاركين عرض حكومتها استضافة الدورة السادسة للاجتماع العام المقرر عقده في آذار/مارس 2018، ورحب الاجتماع العام بذلك العرض.</w:t>
      </w:r>
    </w:p>
    <w:p w14:paraId="386E19CC" w14:textId="6A278EA0" w:rsidR="00CD0DCE" w:rsidRPr="00BC5417"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130-</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وفي وقت لاحق نظر الاجتماع العام في مشروع مقرر بشأن هذه المسألة أعدته الأمانة </w:t>
      </w:r>
      <w:r w:rsidRPr="00F62B29">
        <w:rPr>
          <w:rFonts w:asciiTheme="majorBidi" w:hAnsiTheme="majorBidi" w:cstheme="majorBidi"/>
          <w:rtl/>
          <w:lang w:val="en-GB" w:eastAsia="zh-TW"/>
        </w:rPr>
        <w:t>(</w:t>
      </w:r>
      <w:r w:rsidRPr="00F62B29">
        <w:rPr>
          <w:rFonts w:asciiTheme="majorBidi" w:hAnsiTheme="majorBidi" w:cstheme="majorBidi"/>
          <w:lang w:val="en-GB" w:eastAsia="zh-TW"/>
        </w:rPr>
        <w:t>IPBES/5/L.3</w:t>
      </w:r>
      <w:r w:rsidRPr="00F62B29">
        <w:rPr>
          <w:rFonts w:asciiTheme="majorBidi" w:hAnsiTheme="majorBidi" w:cstheme="majorBidi"/>
          <w:rtl/>
          <w:lang w:val="en-GB" w:eastAsia="zh-TW"/>
        </w:rPr>
        <w:t>)</w:t>
      </w:r>
      <w:r w:rsidR="00F62B29">
        <w:rPr>
          <w:rFonts w:ascii="Traditional Arabic" w:hAnsi="Traditional Arabic" w:cs="Traditional Arabic" w:hint="cs"/>
          <w:sz w:val="30"/>
          <w:szCs w:val="30"/>
          <w:rtl/>
          <w:lang w:val="en-GB" w:eastAsia="zh-TW"/>
        </w:rPr>
        <w:t>.</w:t>
      </w:r>
    </w:p>
    <w:p w14:paraId="72E081D8" w14:textId="650792A5" w:rsidR="00CD0DCE" w:rsidRPr="004E2602" w:rsidRDefault="00CD0DCE" w:rsidP="00F62B29">
      <w:pPr>
        <w:pStyle w:val="CH2"/>
        <w:keepLines w:val="0"/>
        <w:tabs>
          <w:tab w:val="clear" w:pos="851"/>
          <w:tab w:val="clear" w:pos="1247"/>
          <w:tab w:val="clear" w:pos="1814"/>
          <w:tab w:val="clear" w:pos="2381"/>
          <w:tab w:val="left" w:pos="1841"/>
          <w:tab w:val="left" w:pos="2408"/>
        </w:tabs>
        <w:bidi/>
        <w:spacing w:before="0" w:line="400" w:lineRule="exact"/>
        <w:ind w:left="1132" w:right="0" w:hanging="708"/>
        <w:jc w:val="both"/>
        <w:textDirection w:val="tbRlV"/>
        <w:rPr>
          <w:rFonts w:ascii="Traditional Arabic" w:hAnsi="Traditional Arabic" w:cs="Traditional Arabic"/>
          <w:b w:val="0"/>
          <w:bCs/>
          <w:sz w:val="30"/>
          <w:szCs w:val="30"/>
          <w:rtl/>
          <w:lang w:val="en-GB" w:eastAsia="zh-TW"/>
        </w:rPr>
      </w:pPr>
      <w:r w:rsidRPr="004E2602">
        <w:rPr>
          <w:rFonts w:ascii="Traditional Arabic" w:hAnsi="Traditional Arabic" w:cs="Traditional Arabic"/>
          <w:b w:val="0"/>
          <w:bCs/>
          <w:sz w:val="30"/>
          <w:szCs w:val="30"/>
          <w:rtl/>
          <w:lang w:val="en-GB" w:eastAsia="zh-TW"/>
        </w:rPr>
        <w:t>باء</w:t>
      </w:r>
      <w:r w:rsidR="00F62B29">
        <w:rPr>
          <w:rFonts w:ascii="Traditional Arabic" w:hAnsi="Traditional Arabic" w:cs="Traditional Arabic" w:hint="cs"/>
          <w:b w:val="0"/>
          <w:bCs/>
          <w:sz w:val="30"/>
          <w:szCs w:val="30"/>
          <w:rtl/>
          <w:lang w:val="en-GB" w:eastAsia="zh-TW"/>
        </w:rPr>
        <w:t xml:space="preserve"> </w:t>
      </w:r>
      <w:r w:rsidRPr="004E2602">
        <w:rPr>
          <w:rFonts w:ascii="Traditional Arabic" w:hAnsi="Traditional Arabic" w:cs="Traditional Arabic"/>
          <w:b w:val="0"/>
          <w:bCs/>
          <w:sz w:val="30"/>
          <w:szCs w:val="30"/>
          <w:rtl/>
          <w:lang w:val="en-GB" w:eastAsia="zh-TW"/>
        </w:rPr>
        <w:t>-</w:t>
      </w:r>
      <w:r w:rsidR="00F62B29">
        <w:rPr>
          <w:rFonts w:ascii="Traditional Arabic" w:hAnsi="Traditional Arabic" w:cs="Traditional Arabic" w:hint="cs"/>
          <w:b w:val="0"/>
          <w:bCs/>
          <w:sz w:val="30"/>
          <w:szCs w:val="30"/>
          <w:rtl/>
          <w:lang w:val="en-GB" w:eastAsia="zh-TW"/>
        </w:rPr>
        <w:tab/>
      </w:r>
      <w:r w:rsidRPr="004E2602">
        <w:rPr>
          <w:rFonts w:ascii="Traditional Arabic" w:hAnsi="Traditional Arabic" w:cs="Traditional Arabic"/>
          <w:b w:val="0"/>
          <w:bCs/>
          <w:sz w:val="30"/>
          <w:szCs w:val="30"/>
          <w:rtl/>
          <w:lang w:val="en-GB" w:eastAsia="zh-TW"/>
        </w:rPr>
        <w:t>عملية إعداد برنامج العمل الثاني للمنبر</w:t>
      </w:r>
    </w:p>
    <w:p w14:paraId="46DB8D27"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131-</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عرضت الأمينة التنفيذية البند الفرعي، وأشارت إلى أن برنامج العمل الأول للمنبر سينتهي بنظر الاجتماع العام في التقييم العالمي للتنوع البيولوجي وخدمات النظم الإيكولوجية خلال دورته السابعة المقرر عقدها في منتصف عام 2019. وحددت الخطوات المحتملة لإعداد برنامج العمل الثاني للمنبر، على النحو المشار إليه في مذكرة الأمانة ذات الصلة </w:t>
      </w:r>
      <w:r w:rsidRPr="00F62B29">
        <w:rPr>
          <w:rFonts w:asciiTheme="majorBidi" w:hAnsiTheme="majorBidi" w:cstheme="majorBidi"/>
          <w:rtl/>
          <w:lang w:val="en-GB" w:eastAsia="zh-TW"/>
        </w:rPr>
        <w:t>(</w:t>
      </w:r>
      <w:r w:rsidRPr="00F62B29">
        <w:rPr>
          <w:rFonts w:asciiTheme="majorBidi" w:hAnsiTheme="majorBidi" w:cstheme="majorBidi"/>
          <w:lang w:val="en-GB" w:eastAsia="zh-TW"/>
        </w:rPr>
        <w:t>IPBES/5/12</w:t>
      </w:r>
      <w:r w:rsidRPr="00F62B29">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w:t>
      </w:r>
    </w:p>
    <w:p w14:paraId="18754311" w14:textId="023B17B0" w:rsidR="00F62B29" w:rsidRDefault="00CD0DCE" w:rsidP="002C607B">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132-</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وخلال المناقشة التي تلت ذلك، أدلى ببيانات ممثلو كل من البرازيل٬ وجنوب أفريقيا٬ وسلوفاكيا (باسم الدول الأعضاء في الاتحاد الأوروبي </w:t>
      </w:r>
      <w:r w:rsidR="002C607B">
        <w:rPr>
          <w:rFonts w:ascii="Traditional Arabic" w:hAnsi="Traditional Arabic" w:cs="Traditional Arabic" w:hint="cs"/>
          <w:sz w:val="30"/>
          <w:szCs w:val="30"/>
          <w:rtl/>
          <w:lang w:val="en-GB" w:eastAsia="zh-TW"/>
        </w:rPr>
        <w:t>التي هي</w:t>
      </w:r>
      <w:r w:rsidRPr="00BC5417">
        <w:rPr>
          <w:rFonts w:ascii="Traditional Arabic" w:hAnsi="Traditional Arabic" w:cs="Traditional Arabic"/>
          <w:sz w:val="30"/>
          <w:szCs w:val="30"/>
          <w:rtl/>
          <w:lang w:val="en-GB" w:eastAsia="zh-TW"/>
        </w:rPr>
        <w:t xml:space="preserve"> </w:t>
      </w:r>
      <w:r w:rsidR="002C607B">
        <w:rPr>
          <w:rFonts w:ascii="Traditional Arabic" w:hAnsi="Traditional Arabic" w:cs="Traditional Arabic" w:hint="cs"/>
          <w:sz w:val="30"/>
          <w:szCs w:val="30"/>
          <w:rtl/>
          <w:lang w:val="en-GB" w:eastAsia="zh-TW"/>
        </w:rPr>
        <w:t>أ</w:t>
      </w:r>
      <w:r w:rsidRPr="00BC5417">
        <w:rPr>
          <w:rFonts w:ascii="Traditional Arabic" w:hAnsi="Traditional Arabic" w:cs="Traditional Arabic"/>
          <w:sz w:val="30"/>
          <w:szCs w:val="30"/>
          <w:rtl/>
          <w:lang w:val="en-GB" w:eastAsia="zh-TW"/>
        </w:rPr>
        <w:t>عض</w:t>
      </w:r>
      <w:r w:rsidR="002C607B">
        <w:rPr>
          <w:rFonts w:ascii="Traditional Arabic" w:hAnsi="Traditional Arabic" w:cs="Traditional Arabic" w:hint="cs"/>
          <w:sz w:val="30"/>
          <w:szCs w:val="30"/>
          <w:rtl/>
          <w:lang w:val="en-GB" w:eastAsia="zh-TW"/>
        </w:rPr>
        <w:t>اء في المنبر</w:t>
      </w:r>
      <w:r w:rsidRPr="00BC5417">
        <w:rPr>
          <w:rFonts w:ascii="Traditional Arabic" w:hAnsi="Traditional Arabic" w:cs="Traditional Arabic"/>
          <w:sz w:val="30"/>
          <w:szCs w:val="30"/>
          <w:rtl/>
          <w:lang w:val="en-GB" w:eastAsia="zh-TW"/>
        </w:rPr>
        <w:t>)٬ وسويسرا٬ والعراق٬ والولايات المتحدة الأمريكية٬ واليابان.</w:t>
      </w:r>
    </w:p>
    <w:p w14:paraId="459C3FC8"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133-</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عدة ممثلين إن برنامج العمل الثاني ينبغي أن يعطي الأولوية للنواتج ذات الجودة العالية عوضاً عن السعي لإنجاز عدد كبير من النواتج؛ وأُشير أيضاً إلى أهمية توقيت التقييمات.</w:t>
      </w:r>
    </w:p>
    <w:p w14:paraId="510E8205" w14:textId="548C4AD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134-</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وأكد أحد الممثلين ضرورة اتصاف برنامج العمل بالمرونة بحيث يلبي احتياجات العمليات الدولية من قبيل متابعة الخطة الاستراتيجية للتنوع البيولوجي للفترة 2011-2020،</w:t>
      </w:r>
      <w:r w:rsidR="000351CD">
        <w:rPr>
          <w:rFonts w:ascii="Traditional Arabic" w:hAnsi="Traditional Arabic" w:cs="Traditional Arabic" w:hint="cs"/>
          <w:sz w:val="30"/>
          <w:szCs w:val="30"/>
          <w:rtl/>
          <w:lang w:val="en-GB" w:eastAsia="zh-TW"/>
        </w:rPr>
        <w:t xml:space="preserve"> التي وضعت في إطار اتفاقية التنوع البيولوجي،</w:t>
      </w:r>
      <w:r w:rsidRPr="00BC5417">
        <w:rPr>
          <w:rFonts w:ascii="Traditional Arabic" w:hAnsi="Traditional Arabic" w:cs="Traditional Arabic"/>
          <w:sz w:val="30"/>
          <w:szCs w:val="30"/>
          <w:rtl/>
          <w:lang w:val="en-GB" w:eastAsia="zh-TW"/>
        </w:rPr>
        <w:t xml:space="preserve"> واتفاق باريس بشأن تغير المناخ، وأهداف التنمية المستدامة، ويمكِّن من معالجة القضايا الجديدة والناشئة، ويراعي شح الموارد المالية. واقتُرح أيضا</w:t>
      </w:r>
      <w:r w:rsidR="00461F44">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أن يُصاغ برنامج العمل في هيئة برنامج عمل متجدد.</w:t>
      </w:r>
    </w:p>
    <w:p w14:paraId="383CD304" w14:textId="77777777" w:rsidR="00F62B29" w:rsidRDefault="00CD0DCE" w:rsidP="00F62B29">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135-</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وأيَّد ممثل آخر فكرة برنامج العمل المتجدد، قائلاً إن ذلك من شأنه أن يسمح بتعديل الجداول الزمنية لإنجاز النواتج المتوخاة مراعاة لتوافر التمويل. وقال أيضاً إنه على الرغم من أهمية التقييمات العالمية فإن توقيتها أمر حاسم، ومن ثم ينبغي عدم الشروع في تقييم عالمي آخر قبل مُضي عشر سنوات على الأقل، كي تتاح الفرصة لاستقاء معلومات جديدة.</w:t>
      </w:r>
    </w:p>
    <w:p w14:paraId="2A6473ED" w14:textId="77777777" w:rsidR="00375C0F" w:rsidRDefault="00CD0DCE"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136-</w:t>
      </w:r>
      <w:r w:rsidR="00F62B29">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وأعرب عدة ممثلين عن دعمهم لعملية يقوم بموجبها الأعضاء بتحديد المسائل ذات الأولوية، ويتولى فريق الخبراء المتعدد التخصصات والمكتب إعداد مشروع برنامج العمل الأولي، مع بيان الافتراضات التي يستند إليها، وإدراج التقديرات الأولية للتكاليف.</w:t>
      </w:r>
    </w:p>
    <w:p w14:paraId="50BE8309" w14:textId="77777777" w:rsidR="00375C0F" w:rsidRDefault="00CD0DCE"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137-</w:t>
      </w:r>
      <w:r w:rsidR="00375C0F">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وقال أحد الممثلين إن هناك حاجة إلى التفكير في الأخطاء التي تخللت برنامج العمل الأول. واقترح بناء على ذلك تأخير الشروع في إعداد برنامج العمل الثاني لمدة سنتين وتأخير استعراض المنبر لمدة سنة واحدة للسماح بإكمال برنامج العمل الأول.</w:t>
      </w:r>
    </w:p>
    <w:p w14:paraId="76082B21" w14:textId="069B13DB" w:rsidR="00CD0DCE" w:rsidRPr="00BC5417" w:rsidRDefault="00CD0DCE"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138-</w:t>
      </w:r>
      <w:r w:rsidR="00375C0F">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وقرر الاجتماع العام أن يواصل فريق الاتصال المنشأ على النحو المبين في الفقرة 63 أعلاه النظر في هذه المسألة. وفي أعقاب عمل فريق الاتصال، عرض الرئيس مشروع مقرر بشأن المسألة أعده فريق الاتصال لكي ينظر فيه الاجتماع العام </w:t>
      </w:r>
      <w:r w:rsidRPr="00375C0F">
        <w:rPr>
          <w:rFonts w:asciiTheme="majorBidi" w:hAnsiTheme="majorBidi" w:cstheme="majorBidi"/>
          <w:rtl/>
          <w:lang w:val="en-GB" w:eastAsia="zh-TW"/>
        </w:rPr>
        <w:t>(</w:t>
      </w:r>
      <w:r w:rsidRPr="00375C0F">
        <w:rPr>
          <w:rFonts w:asciiTheme="majorBidi" w:hAnsiTheme="majorBidi" w:cstheme="majorBidi"/>
          <w:lang w:val="en-GB" w:eastAsia="zh-TW"/>
        </w:rPr>
        <w:t>IPBES/L.5</w:t>
      </w:r>
      <w:r w:rsidRPr="00375C0F">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 بما في ذلك صيغ لم يُتفق عليها وُضعت بين أقواس مربعة.</w:t>
      </w:r>
    </w:p>
    <w:p w14:paraId="326B82E1" w14:textId="7B583DB5" w:rsidR="00CD0DCE" w:rsidRPr="00375C0F" w:rsidRDefault="00CD0DCE" w:rsidP="002425FB">
      <w:pPr>
        <w:pStyle w:val="CH1"/>
        <w:keepNext w:val="0"/>
        <w:keepLines w:val="0"/>
        <w:tabs>
          <w:tab w:val="clear" w:pos="851"/>
          <w:tab w:val="clear" w:pos="1247"/>
          <w:tab w:val="clear" w:pos="1814"/>
          <w:tab w:val="clear" w:pos="2381"/>
          <w:tab w:val="left" w:pos="1841"/>
          <w:tab w:val="left" w:pos="2408"/>
        </w:tabs>
        <w:bidi/>
        <w:spacing w:before="0" w:line="400" w:lineRule="exact"/>
        <w:ind w:left="1132" w:right="0" w:hanging="850"/>
        <w:jc w:val="both"/>
        <w:textDirection w:val="tbRlV"/>
        <w:rPr>
          <w:rFonts w:ascii="Traditional Arabic" w:hAnsi="Traditional Arabic" w:cs="Traditional Arabic"/>
          <w:b w:val="0"/>
          <w:bCs/>
          <w:sz w:val="32"/>
          <w:szCs w:val="32"/>
          <w:rtl/>
          <w:lang w:val="en-GB" w:eastAsia="zh-TW"/>
        </w:rPr>
      </w:pPr>
      <w:r w:rsidRPr="00375C0F">
        <w:rPr>
          <w:rFonts w:ascii="Traditional Arabic" w:hAnsi="Traditional Arabic" w:cs="Traditional Arabic"/>
          <w:b w:val="0"/>
          <w:bCs/>
          <w:sz w:val="32"/>
          <w:szCs w:val="32"/>
          <w:rtl/>
          <w:lang w:val="en-GB" w:eastAsia="zh-TW"/>
        </w:rPr>
        <w:t>عاشرا</w:t>
      </w:r>
      <w:r w:rsidR="00375C0F" w:rsidRPr="00375C0F">
        <w:rPr>
          <w:rFonts w:ascii="Traditional Arabic" w:hAnsi="Traditional Arabic" w:cs="Traditional Arabic" w:hint="cs"/>
          <w:b w:val="0"/>
          <w:bCs/>
          <w:sz w:val="32"/>
          <w:szCs w:val="32"/>
          <w:rtl/>
          <w:lang w:val="en-GB" w:eastAsia="zh-TW"/>
        </w:rPr>
        <w:t xml:space="preserve">ً </w:t>
      </w:r>
      <w:r w:rsidRPr="00375C0F">
        <w:rPr>
          <w:rFonts w:ascii="Traditional Arabic" w:hAnsi="Traditional Arabic" w:cs="Traditional Arabic"/>
          <w:b w:val="0"/>
          <w:bCs/>
          <w:sz w:val="32"/>
          <w:szCs w:val="32"/>
          <w:rtl/>
          <w:lang w:val="en-GB" w:eastAsia="zh-TW"/>
        </w:rPr>
        <w:t>-</w:t>
      </w:r>
      <w:r w:rsidR="00375C0F" w:rsidRPr="00375C0F">
        <w:rPr>
          <w:rFonts w:ascii="Traditional Arabic" w:hAnsi="Traditional Arabic" w:cs="Traditional Arabic" w:hint="cs"/>
          <w:b w:val="0"/>
          <w:bCs/>
          <w:sz w:val="32"/>
          <w:szCs w:val="32"/>
          <w:rtl/>
          <w:lang w:val="en-GB" w:eastAsia="zh-TW"/>
        </w:rPr>
        <w:tab/>
      </w:r>
      <w:r w:rsidRPr="00375C0F">
        <w:rPr>
          <w:rFonts w:ascii="Traditional Arabic" w:hAnsi="Traditional Arabic" w:cs="Traditional Arabic"/>
          <w:b w:val="0"/>
          <w:bCs/>
          <w:sz w:val="32"/>
          <w:szCs w:val="32"/>
          <w:rtl/>
          <w:lang w:val="en-GB" w:eastAsia="zh-TW"/>
        </w:rPr>
        <w:t>الترتيبات المؤسسية: ترتيبات الأمم المتحدة للشراكة التعاونية في عمل المنبر وأمانته</w:t>
      </w:r>
    </w:p>
    <w:p w14:paraId="3C911461" w14:textId="77777777" w:rsidR="00375C0F" w:rsidRDefault="00CD0DCE"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139-</w:t>
      </w:r>
      <w:r w:rsidR="00375C0F">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عرضت الأمينة التنفيذية البند وأشارت إلى أن الاجتماع العام للمنبر وافق بموجب مقرره م</w:t>
      </w:r>
      <w:r w:rsidR="00375C0F">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ح</w:t>
      </w:r>
      <w:r w:rsidR="00375C0F">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د-2/8 على ترتيب لشراكة تعاونية بين الاجتماع العام للمنبر وبرنامج الأمم المتحدة للبيئة ومنظمة الأمم المتحدة للتربية والعلم والثقافة ومنظمة الأغذية والزراعة للأمم المتحدة وبرنامج الأمم المتحدة الإنمائي. ووجهت الانتباه إلى التقرير </w:t>
      </w:r>
      <w:r w:rsidRPr="00375C0F">
        <w:rPr>
          <w:rFonts w:asciiTheme="majorBidi" w:hAnsiTheme="majorBidi" w:cstheme="majorBidi"/>
          <w:rtl/>
          <w:lang w:val="en-GB" w:eastAsia="zh-TW"/>
        </w:rPr>
        <w:t>(</w:t>
      </w:r>
      <w:r w:rsidRPr="00375C0F">
        <w:rPr>
          <w:rFonts w:asciiTheme="majorBidi" w:hAnsiTheme="majorBidi" w:cstheme="majorBidi"/>
          <w:lang w:val="en-GB" w:eastAsia="zh-TW"/>
        </w:rPr>
        <w:t>IPBES/5/INF/18</w:t>
      </w:r>
      <w:r w:rsidRPr="00375C0F">
        <w:rPr>
          <w:rFonts w:asciiTheme="majorBidi" w:hAnsiTheme="majorBidi" w:cstheme="majorBidi"/>
          <w:rtl/>
          <w:lang w:val="en-GB" w:eastAsia="zh-TW"/>
        </w:rPr>
        <w:t>)</w:t>
      </w:r>
      <w:r w:rsidRPr="00BC5417">
        <w:rPr>
          <w:rFonts w:ascii="Traditional Arabic" w:hAnsi="Traditional Arabic" w:cs="Traditional Arabic"/>
          <w:sz w:val="30"/>
          <w:szCs w:val="30"/>
          <w:rtl/>
          <w:lang w:val="en-GB" w:eastAsia="zh-TW"/>
        </w:rPr>
        <w:t xml:space="preserve"> الذي يقدِّم معلومات عن الإجراءات التي اتخذتها تلك المنظمات الأربع لدعم المنبر وبرنامج عمله. وبعد ذلك قدّم ممثل برنامج الأمم المتحدة للبيئة المزيد من المعلومات عن الإسهامات الفنية والبرنامجية التي تقدمها المنظمات الأربع من أجل تنفيذ برنامج عمل المنبر للفترة 2014-2018.</w:t>
      </w:r>
    </w:p>
    <w:p w14:paraId="5880B83B" w14:textId="5C60980E" w:rsidR="00CD0DCE" w:rsidRPr="00BC5417" w:rsidRDefault="00CD0DCE"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140-</w:t>
      </w:r>
      <w:r w:rsidR="00375C0F">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وأحاط الاجتماع العام علماً بالمعلومات المقدَّمة.</w:t>
      </w:r>
    </w:p>
    <w:p w14:paraId="5D2882D4" w14:textId="67DE94AA" w:rsidR="00CD0DCE" w:rsidRPr="00375C0F" w:rsidRDefault="00CD0DCE" w:rsidP="002425FB">
      <w:pPr>
        <w:pStyle w:val="CH1"/>
        <w:tabs>
          <w:tab w:val="clear" w:pos="851"/>
          <w:tab w:val="clear" w:pos="1247"/>
          <w:tab w:val="clear" w:pos="1814"/>
          <w:tab w:val="clear" w:pos="2381"/>
          <w:tab w:val="left" w:pos="1841"/>
          <w:tab w:val="left" w:pos="2408"/>
        </w:tabs>
        <w:bidi/>
        <w:spacing w:before="0" w:line="400" w:lineRule="exact"/>
        <w:ind w:left="1132" w:right="0" w:hanging="1134"/>
        <w:jc w:val="both"/>
        <w:textDirection w:val="tbRlV"/>
        <w:rPr>
          <w:rFonts w:ascii="Traditional Arabic" w:hAnsi="Traditional Arabic" w:cs="Traditional Arabic"/>
          <w:b w:val="0"/>
          <w:bCs/>
          <w:sz w:val="32"/>
          <w:szCs w:val="32"/>
          <w:rtl/>
          <w:lang w:val="en-GB" w:eastAsia="zh-TW"/>
        </w:rPr>
      </w:pPr>
      <w:r w:rsidRPr="002425FB">
        <w:rPr>
          <w:rFonts w:ascii="Traditional Arabic" w:hAnsi="Traditional Arabic" w:cs="Traditional Arabic"/>
          <w:b w:val="0"/>
          <w:bCs/>
          <w:w w:val="90"/>
          <w:sz w:val="32"/>
          <w:szCs w:val="32"/>
          <w:rtl/>
          <w:lang w:val="en-GB" w:eastAsia="zh-TW"/>
        </w:rPr>
        <w:t>حادي عشر-</w:t>
      </w:r>
      <w:r w:rsidR="00375C0F">
        <w:rPr>
          <w:rFonts w:ascii="Traditional Arabic" w:hAnsi="Traditional Arabic" w:cs="Traditional Arabic" w:hint="cs"/>
          <w:b w:val="0"/>
          <w:bCs/>
          <w:sz w:val="32"/>
          <w:szCs w:val="32"/>
          <w:rtl/>
          <w:lang w:val="en-GB" w:eastAsia="zh-TW"/>
        </w:rPr>
        <w:tab/>
      </w:r>
      <w:r w:rsidRPr="00375C0F">
        <w:rPr>
          <w:rFonts w:ascii="Traditional Arabic" w:hAnsi="Traditional Arabic" w:cs="Traditional Arabic"/>
          <w:b w:val="0"/>
          <w:bCs/>
          <w:sz w:val="32"/>
          <w:szCs w:val="32"/>
          <w:rtl/>
          <w:lang w:val="en-GB" w:eastAsia="zh-TW"/>
        </w:rPr>
        <w:t>اعتماد مقررات الدورة وتقريرها</w:t>
      </w:r>
    </w:p>
    <w:p w14:paraId="762FDF38" w14:textId="6F5C77F3" w:rsidR="00CD0DCE" w:rsidRPr="00BC5417" w:rsidRDefault="004B7CE6" w:rsidP="002C607B">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32"/>
        <w:jc w:val="both"/>
        <w:textDirection w:val="tbRlV"/>
        <w:rPr>
          <w:rFonts w:ascii="Traditional Arabic" w:hAnsi="Traditional Arabic" w:cs="Traditional Arabic"/>
          <w:sz w:val="30"/>
          <w:szCs w:val="30"/>
          <w:rtl/>
          <w:lang w:val="en-GB" w:eastAsia="zh-TW"/>
        </w:rPr>
      </w:pPr>
      <w:dir w:val="rtl">
        <w:r w:rsidR="00CD0DCE" w:rsidRPr="00375C0F">
          <w:rPr>
            <w:rFonts w:ascii="Traditional Arabic" w:hAnsi="Traditional Arabic" w:cs="Traditional Arabic"/>
            <w:sz w:val="30"/>
            <w:szCs w:val="30"/>
            <w:rtl/>
            <w:lang w:val="en-GB" w:eastAsia="zh-TW"/>
          </w:rPr>
          <w:t>141</w:t>
        </w:r>
        <w:r w:rsidR="00CD0DCE" w:rsidRPr="004E2602">
          <w:rPr>
            <w:rFonts w:ascii="Traditional Arabic" w:hAnsi="Traditional Arabic" w:cs="Traditional Arabic"/>
            <w:sz w:val="30"/>
            <w:szCs w:val="30"/>
            <w:rtl/>
            <w:lang w:val="en-GB" w:eastAsia="zh-TW"/>
          </w:rPr>
          <w:t>-</w:t>
        </w:r>
        <w:r w:rsidR="00375C0F">
          <w:rPr>
            <w:rFonts w:ascii="Traditional Arabic" w:hAnsi="Traditional Arabic" w:cs="Traditional Arabic" w:hint="cs"/>
            <w:sz w:val="30"/>
            <w:szCs w:val="30"/>
            <w:rtl/>
            <w:lang w:val="en-GB" w:eastAsia="zh-TW"/>
          </w:rPr>
          <w:tab/>
        </w:r>
        <w:r w:rsidR="00CD0DCE" w:rsidRPr="00BC5417">
          <w:rPr>
            <w:rFonts w:ascii="Traditional Arabic" w:hAnsi="Traditional Arabic" w:cs="Traditional Arabic"/>
            <w:sz w:val="30"/>
            <w:szCs w:val="30"/>
            <w:rtl/>
            <w:lang w:val="en-GB" w:eastAsia="zh-TW"/>
          </w:rPr>
          <w:t xml:space="preserve">اعتمد الاجتماع العام </w:t>
        </w:r>
        <w:r w:rsidR="00CD0DCE">
          <w:rPr>
            <w:rFonts w:ascii="Traditional Arabic" w:hAnsi="Traditional Arabic" w:cs="Traditional Arabic"/>
            <w:sz w:val="30"/>
            <w:szCs w:val="30"/>
            <w:rtl/>
            <w:lang w:val="en-GB" w:eastAsia="zh-TW"/>
          </w:rPr>
          <w:t>المقررات</w:t>
        </w:r>
        <w:r w:rsidR="00CD0DCE" w:rsidRPr="00BC5417">
          <w:rPr>
            <w:rFonts w:ascii="Traditional Arabic" w:hAnsi="Traditional Arabic" w:cs="Traditional Arabic"/>
            <w:sz w:val="30"/>
            <w:szCs w:val="30"/>
            <w:rtl/>
            <w:lang w:val="en-GB" w:eastAsia="zh-TW"/>
          </w:rPr>
          <w:t xml:space="preserve"> </w:t>
        </w:r>
        <w:r w:rsidR="00CD0DCE">
          <w:rPr>
            <w:rFonts w:ascii="Traditional Arabic" w:hAnsi="Traditional Arabic" w:cs="Traditional Arabic"/>
            <w:sz w:val="30"/>
            <w:szCs w:val="30"/>
            <w:rtl/>
            <w:lang w:val="en-GB" w:eastAsia="zh-TW"/>
          </w:rPr>
          <w:t xml:space="preserve">من </w:t>
        </w:r>
        <w:r w:rsidR="00375C0F" w:rsidRPr="00BC5417">
          <w:rPr>
            <w:rFonts w:ascii="Traditional Arabic" w:hAnsi="Traditional Arabic" w:cs="Traditional Arabic"/>
            <w:sz w:val="30"/>
            <w:szCs w:val="30"/>
            <w:rtl/>
            <w:lang w:val="en-GB" w:eastAsia="zh-TW"/>
          </w:rPr>
          <w:t>م</w:t>
        </w:r>
        <w:r w:rsidR="00375C0F">
          <w:rPr>
            <w:rFonts w:ascii="Traditional Arabic" w:hAnsi="Traditional Arabic" w:cs="Traditional Arabic" w:hint="cs"/>
            <w:sz w:val="30"/>
            <w:szCs w:val="30"/>
            <w:rtl/>
            <w:lang w:val="en-GB" w:eastAsia="zh-TW"/>
          </w:rPr>
          <w:t>.</w:t>
        </w:r>
        <w:r w:rsidR="00375C0F" w:rsidRPr="00BC5417">
          <w:rPr>
            <w:rFonts w:ascii="Traditional Arabic" w:hAnsi="Traditional Arabic" w:cs="Traditional Arabic"/>
            <w:sz w:val="30"/>
            <w:szCs w:val="30"/>
            <w:rtl/>
            <w:lang w:val="en-GB" w:eastAsia="zh-TW"/>
          </w:rPr>
          <w:t>ح</w:t>
        </w:r>
        <w:r w:rsidR="00375C0F">
          <w:rPr>
            <w:rFonts w:ascii="Traditional Arabic" w:hAnsi="Traditional Arabic" w:cs="Traditional Arabic" w:hint="cs"/>
            <w:sz w:val="30"/>
            <w:szCs w:val="30"/>
            <w:rtl/>
            <w:lang w:val="en-GB" w:eastAsia="zh-TW"/>
          </w:rPr>
          <w:t>.</w:t>
        </w:r>
        <w:r w:rsidR="00375C0F" w:rsidRPr="00BC5417">
          <w:rPr>
            <w:rFonts w:ascii="Traditional Arabic" w:hAnsi="Traditional Arabic" w:cs="Traditional Arabic"/>
            <w:sz w:val="30"/>
            <w:szCs w:val="30"/>
            <w:rtl/>
            <w:lang w:val="en-GB" w:eastAsia="zh-TW"/>
          </w:rPr>
          <w:t>د</w:t>
        </w:r>
        <w:r w:rsidR="00CD0DCE" w:rsidRPr="00BC5417">
          <w:rPr>
            <w:rFonts w:ascii="Traditional Arabic" w:hAnsi="Traditional Arabic" w:cs="Traditional Arabic"/>
            <w:sz w:val="30"/>
            <w:szCs w:val="30"/>
            <w:rtl/>
            <w:lang w:val="en-GB" w:eastAsia="zh-TW"/>
          </w:rPr>
          <w:t xml:space="preserve">-5/1 </w:t>
        </w:r>
        <w:r w:rsidR="00CD0DCE">
          <w:rPr>
            <w:rFonts w:ascii="Traditional Arabic" w:hAnsi="Traditional Arabic" w:cs="Traditional Arabic"/>
            <w:sz w:val="30"/>
            <w:szCs w:val="30"/>
            <w:rtl/>
            <w:lang w:val="en-GB" w:eastAsia="zh-TW"/>
          </w:rPr>
          <w:t>إلى</w:t>
        </w:r>
        <w:r w:rsidR="00CD0DCE" w:rsidRPr="00BC5417">
          <w:rPr>
            <w:rFonts w:ascii="Traditional Arabic" w:hAnsi="Traditional Arabic" w:cs="Traditional Arabic"/>
            <w:sz w:val="30"/>
            <w:szCs w:val="30"/>
            <w:rtl/>
            <w:lang w:val="en-GB" w:eastAsia="zh-TW"/>
          </w:rPr>
          <w:t xml:space="preserve"> </w:t>
        </w:r>
        <w:r w:rsidR="00375C0F" w:rsidRPr="00BC5417">
          <w:rPr>
            <w:rFonts w:ascii="Traditional Arabic" w:hAnsi="Traditional Arabic" w:cs="Traditional Arabic"/>
            <w:sz w:val="30"/>
            <w:szCs w:val="30"/>
            <w:rtl/>
            <w:lang w:val="en-GB" w:eastAsia="zh-TW"/>
          </w:rPr>
          <w:t>م</w:t>
        </w:r>
        <w:r w:rsidR="00375C0F">
          <w:rPr>
            <w:rFonts w:ascii="Traditional Arabic" w:hAnsi="Traditional Arabic" w:cs="Traditional Arabic" w:hint="cs"/>
            <w:sz w:val="30"/>
            <w:szCs w:val="30"/>
            <w:rtl/>
            <w:lang w:val="en-GB" w:eastAsia="zh-TW"/>
          </w:rPr>
          <w:t>.</w:t>
        </w:r>
        <w:r w:rsidR="00375C0F" w:rsidRPr="00BC5417">
          <w:rPr>
            <w:rFonts w:ascii="Traditional Arabic" w:hAnsi="Traditional Arabic" w:cs="Traditional Arabic"/>
            <w:sz w:val="30"/>
            <w:szCs w:val="30"/>
            <w:rtl/>
            <w:lang w:val="en-GB" w:eastAsia="zh-TW"/>
          </w:rPr>
          <w:t>ح</w:t>
        </w:r>
        <w:r w:rsidR="00375C0F">
          <w:rPr>
            <w:rFonts w:ascii="Traditional Arabic" w:hAnsi="Traditional Arabic" w:cs="Traditional Arabic" w:hint="cs"/>
            <w:sz w:val="30"/>
            <w:szCs w:val="30"/>
            <w:rtl/>
            <w:lang w:val="en-GB" w:eastAsia="zh-TW"/>
          </w:rPr>
          <w:t>.</w:t>
        </w:r>
        <w:r w:rsidR="00375C0F" w:rsidRPr="00BC5417">
          <w:rPr>
            <w:rFonts w:ascii="Traditional Arabic" w:hAnsi="Traditional Arabic" w:cs="Traditional Arabic"/>
            <w:sz w:val="30"/>
            <w:szCs w:val="30"/>
            <w:rtl/>
            <w:lang w:val="en-GB" w:eastAsia="zh-TW"/>
          </w:rPr>
          <w:t>د</w:t>
        </w:r>
        <w:r w:rsidR="00CD0DCE" w:rsidRPr="00BC5417">
          <w:rPr>
            <w:rFonts w:ascii="Traditional Arabic" w:hAnsi="Traditional Arabic" w:cs="Traditional Arabic"/>
            <w:sz w:val="30"/>
            <w:szCs w:val="30"/>
            <w:rtl/>
            <w:lang w:val="en-GB" w:eastAsia="zh-TW"/>
          </w:rPr>
          <w:t>-5/6 بصيغتها الواردة في مرفق هذا التقرير، وذلك على النحو التالي:</w:t>
        </w:r>
        <w:r w:rsidR="00CD0DCE">
          <w:t>‬</w:t>
        </w:r>
        <w:r w:rsidR="00C807C3">
          <w:t>‬</w:t>
        </w:r>
        <w:r w:rsidR="0008310B">
          <w:t>‬</w:t>
        </w:r>
        <w:r w:rsidR="00252286">
          <w:t>‬</w:t>
        </w:r>
        <w:r w:rsidR="00E050E1">
          <w:t>‬</w:t>
        </w:r>
        <w:r w:rsidR="009F1F06">
          <w:t>‬</w:t>
        </w:r>
        <w:r w:rsidR="007A7CE8">
          <w:t>‬</w:t>
        </w:r>
        <w:r>
          <w:t>‬</w:t>
        </w:r>
      </w:dir>
    </w:p>
    <w:p w14:paraId="20087260" w14:textId="03C521D0" w:rsidR="00375C0F" w:rsidRDefault="00375C0F" w:rsidP="002C607B">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ab/>
      </w:r>
      <w:r w:rsidR="00CD0DCE" w:rsidRPr="00BC5417">
        <w:rPr>
          <w:rFonts w:ascii="Traditional Arabic" w:hAnsi="Traditional Arabic" w:cs="Traditional Arabic"/>
          <w:sz w:val="30"/>
          <w:szCs w:val="30"/>
          <w:rtl/>
          <w:lang w:val="en-GB" w:eastAsia="zh-TW"/>
        </w:rPr>
        <w:t>م</w:t>
      </w:r>
      <w:r>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ح</w:t>
      </w:r>
      <w:r>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xml:space="preserve">د-5/1: تنفيذ برنامج العمل الأول للمنبر (اعتُمد على أساس الوثائق: </w:t>
      </w:r>
      <w:r w:rsidR="00CD0DCE" w:rsidRPr="00375C0F">
        <w:rPr>
          <w:rFonts w:asciiTheme="majorBidi" w:hAnsiTheme="majorBidi" w:cstheme="majorBidi"/>
          <w:lang w:val="en-GB" w:eastAsia="zh-TW"/>
        </w:rPr>
        <w:t>IPBES/5/1/Add.2</w:t>
      </w:r>
      <w:r w:rsidR="00CD0DCE">
        <w:rPr>
          <w:rFonts w:ascii="Traditional Arabic" w:hAnsi="Traditional Arabic" w:cs="Traditional Arabic"/>
          <w:sz w:val="30"/>
          <w:szCs w:val="30"/>
          <w:rtl/>
          <w:lang w:val="en-GB" w:eastAsia="zh-TW"/>
        </w:rPr>
        <w:t xml:space="preserve"> المقرر الأول، الجزأ</w:t>
      </w:r>
      <w:r w:rsidR="00CD0DCE" w:rsidRPr="00BC5417">
        <w:rPr>
          <w:rFonts w:ascii="Traditional Arabic" w:hAnsi="Traditional Arabic" w:cs="Traditional Arabic"/>
          <w:sz w:val="30"/>
          <w:szCs w:val="30"/>
          <w:rtl/>
          <w:lang w:val="en-GB" w:eastAsia="zh-TW"/>
        </w:rPr>
        <w:t>ين الأول والثامن؛ و</w:t>
      </w:r>
      <w:r w:rsidR="000351CD" w:rsidRPr="000351CD">
        <w:rPr>
          <w:rFonts w:asciiTheme="majorBidi" w:hAnsiTheme="majorBidi" w:cstheme="majorBidi"/>
          <w:lang w:val="en-GB" w:eastAsia="zh-TW"/>
        </w:rPr>
        <w:t xml:space="preserve">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L.2</w:t>
      </w:r>
      <w:r w:rsidR="00CD0DCE" w:rsidRPr="00BC5417">
        <w:rPr>
          <w:rFonts w:ascii="Traditional Arabic" w:hAnsi="Traditional Arabic" w:cs="Traditional Arabic"/>
          <w:sz w:val="30"/>
          <w:szCs w:val="30"/>
          <w:rtl/>
          <w:lang w:val="en-GB" w:eastAsia="zh-TW"/>
        </w:rPr>
        <w:t xml:space="preserve"> بصيغتها المعدلة شفويا</w:t>
      </w:r>
      <w:r w:rsidR="002C607B">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xml:space="preserve"> في نص المقرر ومرفقه ذي الصلة؛ و</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L.6</w:t>
      </w:r>
      <w:r w:rsidR="00CD0DCE" w:rsidRPr="00BC5417">
        <w:rPr>
          <w:rFonts w:ascii="Traditional Arabic" w:hAnsi="Traditional Arabic" w:cs="Traditional Arabic"/>
          <w:sz w:val="30"/>
          <w:szCs w:val="30"/>
          <w:rtl/>
          <w:lang w:val="en-GB" w:eastAsia="zh-TW"/>
        </w:rPr>
        <w:t xml:space="preserve"> بصيغتها المعدلة شفويا</w:t>
      </w:r>
      <w:r w:rsidR="002C607B">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xml:space="preserve"> في نص المقرر ومرفقه ذي الصلة؛ و</w:t>
      </w:r>
      <w:r w:rsidR="000351CD" w:rsidRPr="000351CD">
        <w:rPr>
          <w:rFonts w:asciiTheme="majorBidi" w:hAnsiTheme="majorBidi" w:cstheme="majorBidi"/>
          <w:lang w:val="en-GB" w:eastAsia="zh-TW"/>
        </w:rPr>
        <w:t xml:space="preserve">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L.11</w:t>
      </w:r>
      <w:r w:rsidR="00CD0DCE" w:rsidRPr="00BC5417">
        <w:rPr>
          <w:rFonts w:ascii="Traditional Arabic" w:hAnsi="Traditional Arabic" w:cs="Traditional Arabic"/>
          <w:sz w:val="30"/>
          <w:szCs w:val="30"/>
          <w:rtl/>
          <w:lang w:val="en-GB" w:eastAsia="zh-TW"/>
        </w:rPr>
        <w:t xml:space="preserve"> بصيغتها المعدلة شفويا</w:t>
      </w:r>
      <w:r w:rsidR="002C607B">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xml:space="preserve"> في نص المقرر ومرفقه ذي الصلة؛ ونص المقرر الوارد في المقرر الوثيقة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L.12</w:t>
      </w:r>
      <w:r w:rsidR="00CD0DCE" w:rsidRPr="00BC5417">
        <w:rPr>
          <w:rFonts w:ascii="Traditional Arabic" w:hAnsi="Traditional Arabic" w:cs="Traditional Arabic"/>
          <w:sz w:val="30"/>
          <w:szCs w:val="30"/>
          <w:rtl/>
          <w:lang w:val="en-GB" w:eastAsia="zh-TW"/>
        </w:rPr>
        <w:t xml:space="preserve"> بصيغته المعدلة شفويا</w:t>
      </w:r>
      <w:r>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و</w:t>
      </w:r>
      <w:r w:rsidR="000351CD" w:rsidRPr="000351CD">
        <w:rPr>
          <w:rFonts w:asciiTheme="majorBidi" w:hAnsiTheme="majorBidi" w:cstheme="majorBidi"/>
          <w:lang w:val="en-GB" w:eastAsia="zh-TW"/>
        </w:rPr>
        <w:t xml:space="preserve">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L.7</w:t>
      </w:r>
      <w:r w:rsidR="00CD0DCE" w:rsidRPr="00BC5417">
        <w:rPr>
          <w:rFonts w:ascii="Traditional Arabic" w:hAnsi="Traditional Arabic" w:cs="Traditional Arabic"/>
          <w:sz w:val="30"/>
          <w:szCs w:val="30"/>
          <w:rtl/>
          <w:lang w:val="en-GB" w:eastAsia="zh-TW"/>
        </w:rPr>
        <w:t xml:space="preserve"> بصيغتها المعدلة شفويا</w:t>
      </w:r>
      <w:r w:rsidR="002C607B">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و</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L.4</w:t>
      </w:r>
      <w:r w:rsidR="00CD0DCE" w:rsidRPr="00375C0F">
        <w:rPr>
          <w:rFonts w:asciiTheme="majorBidi" w:hAnsiTheme="majorBidi" w:cstheme="majorBidi"/>
          <w:rtl/>
          <w:lang w:val="en-GB" w:eastAsia="zh-TW"/>
        </w:rPr>
        <w:t>)</w:t>
      </w:r>
      <w:r w:rsidR="00CD0DCE" w:rsidRPr="00BC5417">
        <w:rPr>
          <w:rFonts w:ascii="Traditional Arabic" w:hAnsi="Traditional Arabic" w:cs="Traditional Arabic"/>
          <w:sz w:val="30"/>
          <w:szCs w:val="30"/>
          <w:rtl/>
          <w:lang w:val="en-GB" w:eastAsia="zh-TW"/>
        </w:rPr>
        <w:t>؛</w:t>
      </w:r>
    </w:p>
    <w:p w14:paraId="0CFB25CE" w14:textId="43609C45" w:rsidR="00375C0F" w:rsidRDefault="00375C0F"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م</w:t>
      </w:r>
      <w:r>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ح</w:t>
      </w:r>
      <w:r>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د</w:t>
      </w:r>
      <w:r w:rsidR="00CD0DCE" w:rsidRPr="00BC5417">
        <w:rPr>
          <w:rFonts w:ascii="Traditional Arabic" w:hAnsi="Traditional Arabic" w:cs="Traditional Arabic"/>
          <w:sz w:val="30"/>
          <w:szCs w:val="30"/>
          <w:rtl/>
          <w:lang w:val="en-GB" w:eastAsia="zh-TW"/>
        </w:rPr>
        <w:t xml:space="preserve">-5/2: استعراض المنبر (اعتُمد على أساس الوثيقة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L.10</w:t>
      </w:r>
      <w:r w:rsidR="00CD0DCE" w:rsidRPr="00BC5417">
        <w:rPr>
          <w:rFonts w:ascii="Traditional Arabic" w:hAnsi="Traditional Arabic" w:cs="Traditional Arabic"/>
          <w:sz w:val="30"/>
          <w:szCs w:val="30"/>
          <w:rtl/>
          <w:lang w:val="en-GB" w:eastAsia="zh-TW"/>
        </w:rPr>
        <w:t>، بصيغتها المعدلة شفويا</w:t>
      </w:r>
      <w:r w:rsidR="002C607B">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xml:space="preserve"> في نص المقرر، دون تغيير في مرفقه)؛</w:t>
      </w:r>
    </w:p>
    <w:p w14:paraId="7A816AFB" w14:textId="4014F60A" w:rsidR="00375C0F" w:rsidRDefault="00375C0F"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م</w:t>
      </w:r>
      <w:r>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ح</w:t>
      </w:r>
      <w:r>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د</w:t>
      </w:r>
      <w:r w:rsidR="00CD0DCE" w:rsidRPr="00BC5417">
        <w:rPr>
          <w:rFonts w:ascii="Traditional Arabic" w:hAnsi="Traditional Arabic" w:cs="Traditional Arabic"/>
          <w:sz w:val="30"/>
          <w:szCs w:val="30"/>
          <w:rtl/>
          <w:lang w:val="en-GB" w:eastAsia="zh-TW"/>
        </w:rPr>
        <w:t xml:space="preserve">-5/3: </w:t>
      </w:r>
      <w:r w:rsidR="00CD0DCE">
        <w:rPr>
          <w:rFonts w:ascii="Traditional Arabic" w:hAnsi="Traditional Arabic" w:cs="Traditional Arabic"/>
          <w:sz w:val="30"/>
          <w:szCs w:val="30"/>
          <w:rtl/>
          <w:lang w:val="en-GB" w:eastAsia="zh-TW"/>
        </w:rPr>
        <w:t>إعداد</w:t>
      </w:r>
      <w:r w:rsidR="00CD0DCE" w:rsidRPr="00BC5417">
        <w:rPr>
          <w:rFonts w:ascii="Traditional Arabic" w:hAnsi="Traditional Arabic" w:cs="Traditional Arabic"/>
          <w:sz w:val="30"/>
          <w:szCs w:val="30"/>
          <w:rtl/>
          <w:lang w:val="en-GB" w:eastAsia="zh-TW"/>
        </w:rPr>
        <w:t xml:space="preserve"> برنامج عمل ثان للمنبر (اعتُمد على أساس الوثيقة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L.5</w:t>
      </w:r>
      <w:r w:rsidR="00CD0DCE" w:rsidRPr="00BC5417">
        <w:rPr>
          <w:rFonts w:ascii="Traditional Arabic" w:hAnsi="Traditional Arabic" w:cs="Traditional Arabic"/>
          <w:sz w:val="30"/>
          <w:szCs w:val="30"/>
          <w:rtl/>
          <w:lang w:val="en-GB" w:eastAsia="zh-TW"/>
        </w:rPr>
        <w:t xml:space="preserve"> بصيغتها المعدلة شفويا</w:t>
      </w:r>
      <w:r>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w:t>
      </w:r>
    </w:p>
    <w:p w14:paraId="6C69392B" w14:textId="6311C079" w:rsidR="00375C0F" w:rsidRDefault="00375C0F"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م</w:t>
      </w:r>
      <w:r>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ح</w:t>
      </w:r>
      <w:r>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د</w:t>
      </w:r>
      <w:r w:rsidR="00CD0DCE" w:rsidRPr="00BC5417">
        <w:rPr>
          <w:rFonts w:ascii="Traditional Arabic" w:hAnsi="Traditional Arabic" w:cs="Traditional Arabic"/>
          <w:sz w:val="30"/>
          <w:szCs w:val="30"/>
          <w:rtl/>
          <w:lang w:val="en-GB" w:eastAsia="zh-TW"/>
        </w:rPr>
        <w:t>-5/4: تعزيز مشاركة الاتحاد الأوروبي</w:t>
      </w:r>
      <w:r w:rsidR="000351CD">
        <w:rPr>
          <w:rFonts w:ascii="Traditional Arabic" w:hAnsi="Traditional Arabic" w:cs="Traditional Arabic" w:hint="cs"/>
          <w:sz w:val="30"/>
          <w:szCs w:val="30"/>
          <w:rtl/>
          <w:lang w:val="en-GB" w:eastAsia="zh-TW"/>
        </w:rPr>
        <w:t xml:space="preserve"> في دورات الاجتماع العام للمنبر</w:t>
      </w:r>
      <w:r w:rsidR="00CD0DCE" w:rsidRPr="00BC5417">
        <w:rPr>
          <w:rFonts w:ascii="Traditional Arabic" w:hAnsi="Traditional Arabic" w:cs="Traditional Arabic"/>
          <w:sz w:val="30"/>
          <w:szCs w:val="30"/>
          <w:rtl/>
          <w:lang w:val="en-GB" w:eastAsia="zh-TW"/>
        </w:rPr>
        <w:t xml:space="preserve"> (اعتُمد على أساس الوثيقة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L.9</w:t>
      </w:r>
      <w:r w:rsidR="00CD0DCE" w:rsidRPr="00375C0F">
        <w:rPr>
          <w:rFonts w:asciiTheme="majorBidi" w:hAnsiTheme="majorBidi" w:cstheme="majorBidi"/>
          <w:rtl/>
          <w:lang w:val="en-GB" w:eastAsia="zh-TW"/>
        </w:rPr>
        <w:t>)</w:t>
      </w:r>
      <w:r w:rsidR="00CD0DCE" w:rsidRPr="00BC5417">
        <w:rPr>
          <w:rFonts w:ascii="Traditional Arabic" w:hAnsi="Traditional Arabic" w:cs="Traditional Arabic"/>
          <w:sz w:val="30"/>
          <w:szCs w:val="30"/>
          <w:rtl/>
          <w:lang w:val="en-GB" w:eastAsia="zh-TW"/>
        </w:rPr>
        <w:t>؛</w:t>
      </w:r>
    </w:p>
    <w:p w14:paraId="3C06464B" w14:textId="02227FD3" w:rsidR="00375C0F" w:rsidRDefault="00375C0F"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م</w:t>
      </w:r>
      <w:r>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ح</w:t>
      </w:r>
      <w:r>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د</w:t>
      </w:r>
      <w:r w:rsidR="00CD0DCE" w:rsidRPr="00BC5417">
        <w:rPr>
          <w:rFonts w:ascii="Traditional Arabic" w:hAnsi="Traditional Arabic" w:cs="Traditional Arabic"/>
          <w:sz w:val="30"/>
          <w:szCs w:val="30"/>
          <w:rtl/>
          <w:lang w:val="en-GB" w:eastAsia="zh-TW"/>
        </w:rPr>
        <w:t>-5/5: جدول</w:t>
      </w:r>
      <w:r w:rsidR="000351CD">
        <w:rPr>
          <w:rFonts w:ascii="Traditional Arabic" w:hAnsi="Traditional Arabic" w:cs="Traditional Arabic" w:hint="cs"/>
          <w:sz w:val="30"/>
          <w:szCs w:val="30"/>
          <w:rtl/>
          <w:lang w:val="en-GB" w:eastAsia="zh-TW"/>
        </w:rPr>
        <w:t>ا</w:t>
      </w:r>
      <w:r w:rsidR="00CD0DCE" w:rsidRPr="00BC5417">
        <w:rPr>
          <w:rFonts w:ascii="Traditional Arabic" w:hAnsi="Traditional Arabic" w:cs="Traditional Arabic"/>
          <w:sz w:val="30"/>
          <w:szCs w:val="30"/>
          <w:rtl/>
          <w:lang w:val="en-GB" w:eastAsia="zh-TW"/>
        </w:rPr>
        <w:t xml:space="preserve"> الأعمال المؤقت</w:t>
      </w:r>
      <w:r w:rsidR="000351CD">
        <w:rPr>
          <w:rFonts w:ascii="Traditional Arabic" w:hAnsi="Traditional Arabic" w:cs="Traditional Arabic" w:hint="cs"/>
          <w:sz w:val="30"/>
          <w:szCs w:val="30"/>
          <w:rtl/>
          <w:lang w:val="en-GB" w:eastAsia="zh-TW"/>
        </w:rPr>
        <w:t>ان</w:t>
      </w:r>
      <w:r w:rsidR="00CD0DCE" w:rsidRPr="00BC5417">
        <w:rPr>
          <w:rFonts w:ascii="Traditional Arabic" w:hAnsi="Traditional Arabic" w:cs="Traditional Arabic"/>
          <w:sz w:val="30"/>
          <w:szCs w:val="30"/>
          <w:rtl/>
          <w:lang w:val="en-GB" w:eastAsia="zh-TW"/>
        </w:rPr>
        <w:t xml:space="preserve"> وموعدا ومكانا انعقاد الدورتين السادسة والسابعة (اعتُمد على أساس الوثيقة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L.3</w:t>
      </w:r>
      <w:r w:rsidR="00CD0DCE" w:rsidRPr="00375C0F">
        <w:rPr>
          <w:rFonts w:asciiTheme="majorBidi" w:hAnsiTheme="majorBidi" w:cstheme="majorBidi"/>
          <w:rtl/>
          <w:lang w:val="en-GB" w:eastAsia="zh-TW"/>
        </w:rPr>
        <w:t>)</w:t>
      </w:r>
      <w:r w:rsidR="00CD0DCE" w:rsidRPr="00BC5417">
        <w:rPr>
          <w:rFonts w:ascii="Traditional Arabic" w:hAnsi="Traditional Arabic" w:cs="Traditional Arabic"/>
          <w:sz w:val="30"/>
          <w:szCs w:val="30"/>
          <w:rtl/>
          <w:lang w:val="en-GB" w:eastAsia="zh-TW"/>
        </w:rPr>
        <w:t>؛</w:t>
      </w:r>
    </w:p>
    <w:p w14:paraId="6EB9E6F0" w14:textId="008E653F" w:rsidR="00375C0F" w:rsidRDefault="00375C0F"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hint="cs"/>
          <w:sz w:val="30"/>
          <w:szCs w:val="30"/>
          <w:rtl/>
          <w:lang w:val="en-GB" w:eastAsia="zh-TW"/>
        </w:rPr>
        <w:tab/>
      </w:r>
      <w:r w:rsidR="00CD0DCE" w:rsidRPr="00BC5417">
        <w:rPr>
          <w:rFonts w:ascii="Traditional Arabic" w:hAnsi="Traditional Arabic" w:cs="Traditional Arabic"/>
          <w:sz w:val="30"/>
          <w:szCs w:val="30"/>
          <w:rtl/>
          <w:lang w:val="en-GB" w:eastAsia="zh-TW"/>
        </w:rPr>
        <w:t>م</w:t>
      </w:r>
      <w:r>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ح</w:t>
      </w:r>
      <w:r>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xml:space="preserve">د-5/6: المسائل المالية والمتعلقة بالميزانية (اعتُمد على أساس الوثيقة </w:t>
      </w:r>
      <w:r w:rsidR="000351CD" w:rsidRPr="00375C0F">
        <w:rPr>
          <w:rFonts w:asciiTheme="majorBidi" w:hAnsiTheme="majorBidi" w:cstheme="majorBidi"/>
          <w:lang w:val="en-GB" w:eastAsia="zh-TW"/>
        </w:rPr>
        <w:t>IPBES/5/</w:t>
      </w:r>
      <w:r w:rsidR="00CD0DCE" w:rsidRPr="00375C0F">
        <w:rPr>
          <w:rFonts w:asciiTheme="majorBidi" w:hAnsiTheme="majorBidi" w:cstheme="majorBidi"/>
          <w:lang w:val="en-GB" w:eastAsia="zh-TW"/>
        </w:rPr>
        <w:t>L.8</w:t>
      </w:r>
      <w:r w:rsidR="00CD0DCE" w:rsidRPr="00BC5417">
        <w:rPr>
          <w:rFonts w:ascii="Traditional Arabic" w:hAnsi="Traditional Arabic" w:cs="Traditional Arabic"/>
          <w:sz w:val="30"/>
          <w:szCs w:val="30"/>
          <w:rtl/>
          <w:lang w:val="en-GB" w:eastAsia="zh-TW"/>
        </w:rPr>
        <w:t xml:space="preserve"> بصيغتها المعدلة شفويا</w:t>
      </w:r>
      <w:r w:rsidR="002425FB">
        <w:rPr>
          <w:rFonts w:ascii="Traditional Arabic" w:hAnsi="Traditional Arabic" w:cs="Traditional Arabic" w:hint="cs"/>
          <w:sz w:val="30"/>
          <w:szCs w:val="30"/>
          <w:rtl/>
          <w:lang w:val="en-GB" w:eastAsia="zh-TW"/>
        </w:rPr>
        <w:t>ً</w:t>
      </w:r>
      <w:r w:rsidR="00CD0DCE" w:rsidRPr="00BC5417">
        <w:rPr>
          <w:rFonts w:ascii="Traditional Arabic" w:hAnsi="Traditional Arabic" w:cs="Traditional Arabic"/>
          <w:sz w:val="30"/>
          <w:szCs w:val="30"/>
          <w:rtl/>
          <w:lang w:val="en-GB" w:eastAsia="zh-TW"/>
        </w:rPr>
        <w:t xml:space="preserve"> في نص المقرر ومرفقه الأول، دون تغيير في المرفق الثاني)</w:t>
      </w:r>
      <w:r>
        <w:rPr>
          <w:rFonts w:ascii="Traditional Arabic" w:hAnsi="Traditional Arabic" w:cs="Traditional Arabic" w:hint="cs"/>
          <w:sz w:val="30"/>
          <w:szCs w:val="30"/>
          <w:rtl/>
          <w:lang w:val="en-GB" w:eastAsia="zh-TW"/>
        </w:rPr>
        <w:t>.</w:t>
      </w:r>
    </w:p>
    <w:p w14:paraId="7AC96F29" w14:textId="55EBC567" w:rsidR="00375C0F" w:rsidRDefault="00CD0DCE"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142-</w:t>
      </w:r>
      <w:r w:rsidR="00375C0F">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 xml:space="preserve">وخلال مناقشة المقرر </w:t>
      </w:r>
      <w:r w:rsidR="00375C0F" w:rsidRPr="00BC5417">
        <w:rPr>
          <w:rFonts w:ascii="Traditional Arabic" w:hAnsi="Traditional Arabic" w:cs="Traditional Arabic"/>
          <w:sz w:val="30"/>
          <w:szCs w:val="30"/>
          <w:rtl/>
          <w:lang w:val="en-GB" w:eastAsia="zh-TW"/>
        </w:rPr>
        <w:t>م</w:t>
      </w:r>
      <w:r w:rsidR="00375C0F">
        <w:rPr>
          <w:rFonts w:ascii="Traditional Arabic" w:hAnsi="Traditional Arabic" w:cs="Traditional Arabic" w:hint="cs"/>
          <w:sz w:val="30"/>
          <w:szCs w:val="30"/>
          <w:rtl/>
          <w:lang w:val="en-GB" w:eastAsia="zh-TW"/>
        </w:rPr>
        <w:t>.</w:t>
      </w:r>
      <w:r w:rsidR="00375C0F" w:rsidRPr="00BC5417">
        <w:rPr>
          <w:rFonts w:ascii="Traditional Arabic" w:hAnsi="Traditional Arabic" w:cs="Traditional Arabic"/>
          <w:sz w:val="30"/>
          <w:szCs w:val="30"/>
          <w:rtl/>
          <w:lang w:val="en-GB" w:eastAsia="zh-TW"/>
        </w:rPr>
        <w:t>ح</w:t>
      </w:r>
      <w:r w:rsidR="00375C0F">
        <w:rPr>
          <w:rFonts w:ascii="Traditional Arabic" w:hAnsi="Traditional Arabic" w:cs="Traditional Arabic" w:hint="cs"/>
          <w:sz w:val="30"/>
          <w:szCs w:val="30"/>
          <w:rtl/>
          <w:lang w:val="en-GB" w:eastAsia="zh-TW"/>
        </w:rPr>
        <w:t>.</w:t>
      </w:r>
      <w:r w:rsidR="00375C0F" w:rsidRPr="00BC5417">
        <w:rPr>
          <w:rFonts w:ascii="Traditional Arabic" w:hAnsi="Traditional Arabic" w:cs="Traditional Arabic"/>
          <w:sz w:val="30"/>
          <w:szCs w:val="30"/>
          <w:rtl/>
          <w:lang w:val="en-GB" w:eastAsia="zh-TW"/>
        </w:rPr>
        <w:t>د</w:t>
      </w:r>
      <w:r w:rsidRPr="00BC5417">
        <w:rPr>
          <w:rFonts w:ascii="Traditional Arabic" w:hAnsi="Traditional Arabic" w:cs="Traditional Arabic"/>
          <w:sz w:val="30"/>
          <w:szCs w:val="30"/>
          <w:rtl/>
          <w:lang w:val="en-GB" w:eastAsia="zh-TW"/>
        </w:rPr>
        <w:t xml:space="preserve">-5/1، اعترض عدة ممثلين على صيغة وردت في النهج </w:t>
      </w:r>
      <w:r>
        <w:rPr>
          <w:rFonts w:ascii="Traditional Arabic" w:hAnsi="Traditional Arabic" w:cs="Traditional Arabic"/>
          <w:sz w:val="30"/>
          <w:szCs w:val="30"/>
          <w:rtl/>
          <w:lang w:val="en-GB" w:eastAsia="zh-TW"/>
        </w:rPr>
        <w:t>المتعلق</w:t>
      </w:r>
      <w:r w:rsidRPr="00BC5417">
        <w:rPr>
          <w:rFonts w:ascii="Traditional Arabic" w:hAnsi="Traditional Arabic" w:cs="Traditional Arabic"/>
          <w:sz w:val="30"/>
          <w:szCs w:val="30"/>
          <w:rtl/>
          <w:lang w:val="en-GB" w:eastAsia="zh-TW"/>
        </w:rPr>
        <w:t xml:space="preserve"> </w:t>
      </w:r>
      <w:r w:rsidR="002C607B">
        <w:rPr>
          <w:rFonts w:ascii="Traditional Arabic" w:hAnsi="Traditional Arabic" w:cs="Traditional Arabic" w:hint="cs"/>
          <w:sz w:val="30"/>
          <w:szCs w:val="30"/>
          <w:rtl/>
          <w:lang w:val="en-GB" w:eastAsia="zh-TW"/>
        </w:rPr>
        <w:t>ب</w:t>
      </w:r>
      <w:r w:rsidRPr="00BC5417">
        <w:rPr>
          <w:rFonts w:ascii="Traditional Arabic" w:hAnsi="Traditional Arabic" w:cs="Traditional Arabic"/>
          <w:sz w:val="30"/>
          <w:szCs w:val="30"/>
          <w:rtl/>
          <w:lang w:val="en-GB" w:eastAsia="zh-TW"/>
        </w:rPr>
        <w:t xml:space="preserve">الاعتراف بالمعارف الأصلية والمحلية والاستفادة منها، الذي أعده فريق الاتصال (الوثيقة </w:t>
      </w:r>
      <w:r w:rsidR="000351CD" w:rsidRPr="00375C0F">
        <w:rPr>
          <w:rFonts w:asciiTheme="majorBidi" w:hAnsiTheme="majorBidi" w:cstheme="majorBidi"/>
          <w:lang w:val="en-GB" w:eastAsia="zh-TW"/>
        </w:rPr>
        <w:t>IPBES/5/</w:t>
      </w:r>
      <w:r w:rsidRPr="00375C0F">
        <w:rPr>
          <w:rFonts w:asciiTheme="majorBidi" w:hAnsiTheme="majorBidi" w:cstheme="majorBidi"/>
          <w:lang w:val="en-GB" w:eastAsia="zh-TW"/>
        </w:rPr>
        <w:t>L.6</w:t>
      </w:r>
      <w:r w:rsidRPr="00BC5417">
        <w:rPr>
          <w:rFonts w:ascii="Traditional Arabic" w:hAnsi="Traditional Arabic" w:cs="Traditional Arabic"/>
          <w:sz w:val="30"/>
          <w:szCs w:val="30"/>
          <w:rtl/>
          <w:lang w:val="en-GB" w:eastAsia="zh-TW"/>
        </w:rPr>
        <w:t>، الفقرة 9-مكررا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والذي يشير إلى أن الموافقة على استخدام هذه المعارف ستُلتمس ’’حسب الاقتضاء‘‘. وأكدوا ضرورة السعي للحصول على تلك الموافقة في جميع الحالات، داعين إلى حذف عبارة ’’حسب الاقتضاء‘‘. وعقب المناقشة، وافق المعترضون على الصياغة على إبقائها في النهج بالشكل الذي تمت الموافقة عليه، بشرط أن تناقش الفرقة المعنية بالمعارف الأصلية والمحلية المسألة وتقدم تقريرا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عن نتائج مناقشاتها إلى الاجتماع العام في دورته المقبلة، من خلال فريق الخبراء المتعدد التخصصات.</w:t>
      </w:r>
    </w:p>
    <w:p w14:paraId="64A0E645" w14:textId="5100E652" w:rsidR="00375C0F" w:rsidRDefault="00CD0DCE"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143-</w:t>
      </w:r>
      <w:r w:rsidR="00375C0F">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وأعرب أيضا</w:t>
      </w:r>
      <w:r w:rsidR="00375C0F">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عدد من الممثلين، أثناء النظر في مشاريع المقررات ومرفقاتها، عن قلقهم إزاء عدم إتاحة المقررات ومرفقاتها بجميع اللغات الست الرسمية للاجتماع العام في بعض الحالات، عندما كان الاجتماع العام مستعدا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لمناقشتها خلال الجلسة النهائية للدورة؛ ونتيجة لذلك اضطر الاجتماع إلى النظر في الوثائق باللغة الإنكليزية فقط. وأُعرب أيضا</w:t>
      </w:r>
      <w:r w:rsidR="00375C0F">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عن القلق من إنهاء خدمة الترجمة الشفوية للجلسة الأخيرة قبل نهاية الجلسة بفترة طويلة، </w:t>
      </w:r>
      <w:r>
        <w:rPr>
          <w:rFonts w:ascii="Traditional Arabic" w:hAnsi="Traditional Arabic" w:cs="Traditional Arabic"/>
          <w:sz w:val="30"/>
          <w:szCs w:val="30"/>
          <w:rtl/>
          <w:lang w:val="en-GB" w:eastAsia="zh-TW"/>
        </w:rPr>
        <w:t>حيث</w:t>
      </w:r>
      <w:r w:rsidRPr="00BC5417">
        <w:rPr>
          <w:rFonts w:ascii="Traditional Arabic" w:hAnsi="Traditional Arabic" w:cs="Traditional Arabic"/>
          <w:sz w:val="30"/>
          <w:szCs w:val="30"/>
          <w:rtl/>
          <w:lang w:val="en-GB" w:eastAsia="zh-TW"/>
        </w:rPr>
        <w:t xml:space="preserve"> اضطر الممثلون إلى اختتام المفاوضات بشأن مشاريع المقررات ومرفقاتها باللغة الإنكليزية فقط. وقال عدة ممثلين إن ذلك مخالف للأصول ويُضر بالجهات الأعضاء التي ليست الإنكليزية اللغة الأم لممثليها. وقال الممثلون إن على الأمانة أن تبذل وسعها لتجنب هذه الصعوبات في الدورة المقبلة، واقترح أحدهم أن تُتخذ ترتيبات لكفالة توافر الترجمة الشفوية في اليوم الأخير من كل دورة حين يُنظر في اعتماد القرارات، ربما عن طريق إلغاء الترجمة ا</w:t>
      </w:r>
      <w:r w:rsidR="00375C0F">
        <w:rPr>
          <w:rFonts w:ascii="Traditional Arabic" w:hAnsi="Traditional Arabic" w:cs="Traditional Arabic"/>
          <w:sz w:val="30"/>
          <w:szCs w:val="30"/>
          <w:rtl/>
          <w:lang w:val="en-GB" w:eastAsia="zh-TW"/>
        </w:rPr>
        <w:t>لشفوية لاجتماعات أفرقة الاتصال.</w:t>
      </w:r>
    </w:p>
    <w:p w14:paraId="2450DF95" w14:textId="25197F89" w:rsidR="00375C0F" w:rsidRDefault="00CD0DCE" w:rsidP="00E11065">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144-</w:t>
      </w:r>
      <w:r w:rsidR="00375C0F">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وأجاب الرئيس بالإشارة إلى أن الاجتماع العام كان قد قرر في دورته الرابعة أن تدوم الدورة الحالية أربعة أيام فقط عوضا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عن الأيام الستة التي استغرقتها الدورات السابقة. وأضاف أن من النتائج المترتبة على ذلك </w:t>
      </w:r>
      <w:r>
        <w:rPr>
          <w:rFonts w:ascii="Traditional Arabic" w:hAnsi="Traditional Arabic" w:cs="Traditional Arabic"/>
          <w:sz w:val="30"/>
          <w:szCs w:val="30"/>
          <w:rtl/>
          <w:lang w:val="en-GB" w:eastAsia="zh-TW"/>
        </w:rPr>
        <w:t>قصر الوقت المتاح</w:t>
      </w:r>
      <w:r w:rsidRPr="00BC5417">
        <w:rPr>
          <w:rFonts w:ascii="Traditional Arabic" w:hAnsi="Traditional Arabic" w:cs="Traditional Arabic"/>
          <w:sz w:val="30"/>
          <w:szCs w:val="30"/>
          <w:rtl/>
          <w:lang w:val="en-GB" w:eastAsia="zh-TW"/>
        </w:rPr>
        <w:t xml:space="preserve"> لإصدار وثائق الدورة كي ينظر فيها الاجتماع العام. وبالإضافة إلى ذلك، فقد استغرقت مناقشة بعض بنود جدول الأعمال خلال الدورة الحالية وقتا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أطول بكثير من الوقت المخصص لتلك البنود، وأصبح من الضروري عقد ثلاث جلسات ليلية غير مبرمجة لفريق الاتصال والاجتماع العام، وعقد اجتماعات لأفرقة الاتصال وفريق الميزانية في نفس الوقت - بموافقة الاجتماع العام - خلافا</w:t>
      </w:r>
      <w:r w:rsidR="002425F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للممارسة المتبعة. وبالإضافة إلى ذلك، لم تُنه أفرقة الاتصال أعمالها إلا في حوالي منتصف الليل من الليلة قبل الأخيرة للدورة، مما سبب اختناقا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في تحرير الوثائق وترجمتها.</w:t>
      </w:r>
    </w:p>
    <w:p w14:paraId="3D327DDC" w14:textId="5E3E7EFD" w:rsidR="00375C0F" w:rsidRDefault="00CD0DCE" w:rsidP="004E36B8">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145-</w:t>
      </w:r>
      <w:r w:rsidR="00375C0F">
        <w:rPr>
          <w:rFonts w:ascii="Traditional Arabic" w:hAnsi="Traditional Arabic" w:cs="Traditional Arabic" w:hint="cs"/>
          <w:sz w:val="30"/>
          <w:szCs w:val="30"/>
          <w:rtl/>
          <w:lang w:val="en-GB" w:eastAsia="zh-TW"/>
        </w:rPr>
        <w:tab/>
      </w:r>
      <w:r>
        <w:rPr>
          <w:rFonts w:ascii="Traditional Arabic" w:hAnsi="Traditional Arabic" w:cs="Traditional Arabic"/>
          <w:sz w:val="30"/>
          <w:szCs w:val="30"/>
          <w:rtl/>
          <w:lang w:val="en-GB" w:eastAsia="zh-TW"/>
        </w:rPr>
        <w:t>وأكد الر</w:t>
      </w:r>
      <w:r w:rsidRPr="00BC5417">
        <w:rPr>
          <w:rFonts w:ascii="Traditional Arabic" w:hAnsi="Traditional Arabic" w:cs="Traditional Arabic"/>
          <w:sz w:val="30"/>
          <w:szCs w:val="30"/>
          <w:rtl/>
          <w:lang w:val="en-GB" w:eastAsia="zh-TW"/>
        </w:rPr>
        <w:t>ئيس تفهمه لشعور الممثلين بالإحباط، ولا</w:t>
      </w:r>
      <w:r w:rsidR="004E36B8">
        <w:rPr>
          <w:rFonts w:ascii="Traditional Arabic" w:hAnsi="Traditional Arabic" w:cs="Traditional Arabic" w:hint="cs"/>
          <w:sz w:val="30"/>
          <w:szCs w:val="30"/>
          <w:rtl/>
          <w:lang w:val="en-GB" w:eastAsia="zh-TW"/>
        </w:rPr>
        <w:t> </w:t>
      </w:r>
      <w:r w:rsidRPr="00BC5417">
        <w:rPr>
          <w:rFonts w:ascii="Traditional Arabic" w:hAnsi="Traditional Arabic" w:cs="Traditional Arabic"/>
          <w:sz w:val="30"/>
          <w:szCs w:val="30"/>
          <w:rtl/>
          <w:lang w:val="en-GB" w:eastAsia="zh-TW"/>
        </w:rPr>
        <w:t>سيما منهم من ليست الإنكليزية لغتهم الأم، وأشار إلى أن التجربة في الدورة الحالية تبين ضرورة التزام جانب الحيطة في تقدير كمية العمل الذي يمكن إنجازه في فترة زمنية معينة. وأشار إلى أن الاجتماع العام وافق على أن تستمر دورته السادسة لمدة سبعة أيام، واقترح، ملاحظا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ازدحام جدول أعماله، أن يأذن الاجتماع العام للأمانة والمكتب بتقييم ما إذا كانت فترة السبعة أيام كافية لإنجاز عمل الدورة، وبإضافة يوم ثامن في حالة النفي. ووافق الاجتماع العام على اقتراح الرئيس.</w:t>
      </w:r>
    </w:p>
    <w:p w14:paraId="2E439FD1" w14:textId="10A99EEC" w:rsidR="00CD0DCE" w:rsidRPr="00BC5417" w:rsidRDefault="00CD0DCE" w:rsidP="00375C0F">
      <w:pPr>
        <w:pStyle w:val="Normalnumber"/>
        <w:numPr>
          <w:ilvl w:val="0"/>
          <w:numId w:val="0"/>
        </w:numPr>
        <w:tabs>
          <w:tab w:val="clear" w:pos="1247"/>
          <w:tab w:val="clear" w:pos="1814"/>
          <w:tab w:val="clear" w:pos="2381"/>
          <w:tab w:val="clear" w:pos="2948"/>
          <w:tab w:val="clear" w:pos="3515"/>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146-</w:t>
      </w:r>
      <w:r w:rsidR="00375C0F">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ونظرا</w:t>
      </w:r>
      <w:r w:rsidR="004E36B8">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لضيق الوقت للنظر في مشروع تقرير الدورة، قرر الاجتماع العام إتاحة أسبوعين لأعضاء المنبر للتعليق على نص مشروع التقرير الوارد في الوثيقتين </w:t>
      </w:r>
      <w:r w:rsidRPr="00375C0F">
        <w:rPr>
          <w:rFonts w:asciiTheme="majorBidi" w:hAnsiTheme="majorBidi" w:cstheme="majorBidi"/>
          <w:lang w:val="en-GB" w:eastAsia="zh-TW"/>
        </w:rPr>
        <w:t>IPBES/5 L.1</w:t>
      </w:r>
      <w:r w:rsidRPr="00BC5417">
        <w:rPr>
          <w:rFonts w:ascii="Traditional Arabic" w:hAnsi="Traditional Arabic" w:cs="Traditional Arabic"/>
          <w:sz w:val="30"/>
          <w:szCs w:val="30"/>
          <w:rtl/>
          <w:lang w:val="en-GB" w:eastAsia="zh-TW"/>
        </w:rPr>
        <w:t xml:space="preserve"> و</w:t>
      </w:r>
      <w:r w:rsidRPr="00375C0F">
        <w:rPr>
          <w:rFonts w:asciiTheme="majorBidi" w:hAnsiTheme="majorBidi" w:cstheme="majorBidi"/>
          <w:lang w:val="en-GB" w:eastAsia="zh-TW"/>
        </w:rPr>
        <w:t>Add.1</w:t>
      </w:r>
      <w:r w:rsidRPr="00BC5417">
        <w:rPr>
          <w:rFonts w:ascii="Traditional Arabic" w:hAnsi="Traditional Arabic" w:cs="Traditional Arabic"/>
          <w:sz w:val="30"/>
          <w:szCs w:val="30"/>
          <w:rtl/>
          <w:lang w:val="en-GB" w:eastAsia="zh-TW"/>
        </w:rPr>
        <w:t>، وبعد ذلك يضع المقرر الصيغة النهائية للتقرير بمساعدة الأمانة، بما في ذلك الفروع التي تتضمن سرد و</w:t>
      </w:r>
      <w:r w:rsidR="004E2736">
        <w:rPr>
          <w:rFonts w:ascii="Traditional Arabic" w:hAnsi="Traditional Arabic" w:cs="Traditional Arabic" w:hint="cs"/>
          <w:sz w:val="30"/>
          <w:szCs w:val="30"/>
          <w:rtl/>
          <w:lang w:val="en-GB" w:eastAsia="zh-TW"/>
        </w:rPr>
        <w:t>ث</w:t>
      </w:r>
      <w:r w:rsidRPr="00BC5417">
        <w:rPr>
          <w:rFonts w:ascii="Traditional Arabic" w:hAnsi="Traditional Arabic" w:cs="Traditional Arabic"/>
          <w:sz w:val="30"/>
          <w:szCs w:val="30"/>
          <w:rtl/>
          <w:lang w:val="en-GB" w:eastAsia="zh-TW"/>
        </w:rPr>
        <w:t>ائق اليوم الأخير من الدورة، آخذا</w:t>
      </w:r>
      <w:r w:rsidR="002C607B">
        <w:rPr>
          <w:rFonts w:ascii="Traditional Arabic" w:hAnsi="Traditional Arabic" w:cs="Traditional Arabic" w:hint="cs"/>
          <w:sz w:val="30"/>
          <w:szCs w:val="30"/>
          <w:rtl/>
          <w:lang w:val="en-GB" w:eastAsia="zh-TW"/>
        </w:rPr>
        <w:t>ً</w:t>
      </w:r>
      <w:r w:rsidRPr="00BC5417">
        <w:rPr>
          <w:rFonts w:ascii="Traditional Arabic" w:hAnsi="Traditional Arabic" w:cs="Traditional Arabic"/>
          <w:sz w:val="30"/>
          <w:szCs w:val="30"/>
          <w:rtl/>
          <w:lang w:val="en-GB" w:eastAsia="zh-TW"/>
        </w:rPr>
        <w:t xml:space="preserve"> في اعتباره أية تعليقات يُدلى بها في هذا الصدد.</w:t>
      </w:r>
    </w:p>
    <w:p w14:paraId="7356E34C" w14:textId="1EE2A2E0" w:rsidR="00CD0DCE" w:rsidRPr="004E36B8" w:rsidRDefault="00CD0DCE" w:rsidP="004E36B8">
      <w:pPr>
        <w:pStyle w:val="CH1"/>
        <w:tabs>
          <w:tab w:val="clear" w:pos="851"/>
          <w:tab w:val="clear" w:pos="1247"/>
          <w:tab w:val="clear" w:pos="1814"/>
          <w:tab w:val="clear" w:pos="2381"/>
          <w:tab w:val="left" w:pos="1841"/>
          <w:tab w:val="left" w:pos="2408"/>
        </w:tabs>
        <w:bidi/>
        <w:spacing w:before="0" w:line="400" w:lineRule="exact"/>
        <w:ind w:left="1132" w:right="0" w:hanging="1134"/>
        <w:jc w:val="both"/>
        <w:textDirection w:val="tbRlV"/>
        <w:rPr>
          <w:rFonts w:ascii="Traditional Arabic" w:hAnsi="Traditional Arabic" w:cs="Traditional Arabic"/>
          <w:b w:val="0"/>
          <w:bCs/>
          <w:sz w:val="32"/>
          <w:szCs w:val="32"/>
          <w:rtl/>
          <w:lang w:val="en-GB" w:eastAsia="zh-TW"/>
        </w:rPr>
      </w:pPr>
      <w:r w:rsidRPr="004E36B8">
        <w:rPr>
          <w:rFonts w:ascii="Traditional Arabic" w:hAnsi="Traditional Arabic" w:cs="Traditional Arabic"/>
          <w:b w:val="0"/>
          <w:bCs/>
          <w:sz w:val="32"/>
          <w:szCs w:val="32"/>
          <w:rtl/>
          <w:lang w:val="en-GB" w:eastAsia="zh-TW"/>
        </w:rPr>
        <w:t>ثاني عشر-</w:t>
      </w:r>
      <w:r w:rsidR="004E36B8">
        <w:rPr>
          <w:rFonts w:ascii="Traditional Arabic" w:hAnsi="Traditional Arabic" w:cs="Traditional Arabic" w:hint="cs"/>
          <w:b w:val="0"/>
          <w:bCs/>
          <w:sz w:val="32"/>
          <w:szCs w:val="32"/>
          <w:rtl/>
          <w:lang w:val="en-GB" w:eastAsia="zh-TW"/>
        </w:rPr>
        <w:tab/>
      </w:r>
      <w:r w:rsidRPr="004E36B8">
        <w:rPr>
          <w:rFonts w:ascii="Traditional Arabic" w:hAnsi="Traditional Arabic" w:cs="Traditional Arabic"/>
          <w:b w:val="0"/>
          <w:bCs/>
          <w:sz w:val="32"/>
          <w:szCs w:val="32"/>
          <w:rtl/>
          <w:lang w:val="en-GB" w:eastAsia="zh-TW"/>
        </w:rPr>
        <w:t>اختتام الدورة</w:t>
      </w:r>
    </w:p>
    <w:p w14:paraId="675ADAA9" w14:textId="483507A7" w:rsidR="00CD0DCE" w:rsidRDefault="00CD0DCE" w:rsidP="004E36B8">
      <w:pPr>
        <w:pStyle w:val="Normalnumber"/>
        <w:numPr>
          <w:ilvl w:val="0"/>
          <w:numId w:val="0"/>
        </w:numPr>
        <w:tabs>
          <w:tab w:val="clear" w:pos="1247"/>
          <w:tab w:val="clear" w:pos="1814"/>
          <w:tab w:val="clear" w:pos="2381"/>
          <w:tab w:val="left" w:pos="1841"/>
          <w:tab w:val="left" w:pos="2408"/>
        </w:tabs>
        <w:bidi/>
        <w:spacing w:line="400" w:lineRule="exact"/>
        <w:ind w:left="1126"/>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147-</w:t>
      </w:r>
      <w:r w:rsidR="004E36B8">
        <w:rPr>
          <w:rFonts w:ascii="Traditional Arabic" w:hAnsi="Traditional Arabic" w:cs="Traditional Arabic" w:hint="cs"/>
          <w:sz w:val="30"/>
          <w:szCs w:val="30"/>
          <w:rtl/>
          <w:lang w:val="en-GB" w:eastAsia="zh-TW"/>
        </w:rPr>
        <w:tab/>
      </w:r>
      <w:r w:rsidRPr="00BC5417">
        <w:rPr>
          <w:rFonts w:ascii="Traditional Arabic" w:hAnsi="Traditional Arabic" w:cs="Traditional Arabic"/>
          <w:sz w:val="30"/>
          <w:szCs w:val="30"/>
          <w:rtl/>
          <w:lang w:val="en-GB" w:eastAsia="zh-TW"/>
        </w:rPr>
        <w:t>أعلن الرئيس اختتام الاجتماع في الساعة 23:15 من يوم 10 آذار/مارس 2017.</w:t>
      </w:r>
    </w:p>
    <w:p w14:paraId="5FFFE9F3" w14:textId="77777777" w:rsidR="00CD0DCE" w:rsidRDefault="00CD0DCE" w:rsidP="00CD0DCE">
      <w:pPr>
        <w:tabs>
          <w:tab w:val="clear" w:pos="1247"/>
          <w:tab w:val="clear" w:pos="1814"/>
          <w:tab w:val="clear" w:pos="2381"/>
          <w:tab w:val="clear" w:pos="2948"/>
          <w:tab w:val="clear" w:pos="3515"/>
        </w:tabs>
        <w:bidi/>
        <w:jc w:val="both"/>
        <w:rPr>
          <w:rFonts w:hint="default"/>
          <w:rtl/>
          <w:lang w:eastAsia="en-GB"/>
        </w:rPr>
      </w:pPr>
    </w:p>
    <w:p w14:paraId="09A37F68" w14:textId="77777777" w:rsidR="008F410F" w:rsidRDefault="008F410F" w:rsidP="00CD0DCE">
      <w:pPr>
        <w:tabs>
          <w:tab w:val="clear" w:pos="1247"/>
          <w:tab w:val="clear" w:pos="1814"/>
          <w:tab w:val="clear" w:pos="2381"/>
          <w:tab w:val="clear" w:pos="2948"/>
          <w:tab w:val="clear" w:pos="3515"/>
        </w:tabs>
        <w:bidi/>
        <w:jc w:val="both"/>
        <w:rPr>
          <w:rFonts w:hint="default"/>
          <w:rtl/>
          <w:lang w:eastAsia="en-GB"/>
        </w:rPr>
      </w:pPr>
      <w:r>
        <w:rPr>
          <w:rFonts w:hint="default"/>
          <w:rtl/>
          <w:lang w:eastAsia="en-GB"/>
        </w:rPr>
        <w:br w:type="page"/>
      </w:r>
    </w:p>
    <w:p w14:paraId="140E2FCB" w14:textId="77777777" w:rsidR="001C0857" w:rsidRPr="00082A47" w:rsidRDefault="001C0857" w:rsidP="001C0857">
      <w:pPr>
        <w:tabs>
          <w:tab w:val="clear" w:pos="1247"/>
          <w:tab w:val="clear" w:pos="1814"/>
          <w:tab w:val="clear" w:pos="2381"/>
          <w:tab w:val="clear" w:pos="2948"/>
          <w:tab w:val="clear" w:pos="3515"/>
        </w:tabs>
        <w:bidi/>
        <w:spacing w:before="40" w:line="340" w:lineRule="exact"/>
        <w:ind w:left="140" w:right="5812"/>
        <w:jc w:val="both"/>
        <w:rPr>
          <w:rFonts w:ascii="Times New Roman Bold" w:hAnsi="Times New Roman Bold" w:hint="default"/>
          <w:b/>
          <w:bCs/>
          <w:w w:val="97"/>
          <w:sz w:val="28"/>
          <w:szCs w:val="28"/>
          <w:rtl/>
          <w:lang w:val="en-US"/>
        </w:rPr>
      </w:pPr>
      <w:r w:rsidRPr="00F60C03">
        <w:rPr>
          <w:rFonts w:ascii="Times New Roman Bold" w:hAnsi="Times New Roman Bold" w:hint="default"/>
          <w:b/>
          <w:bCs/>
          <w:w w:val="97"/>
          <w:sz w:val="34"/>
          <w:szCs w:val="34"/>
          <w:rtl/>
          <w:lang w:val="en-US"/>
        </w:rPr>
        <w:t>المرفق</w:t>
      </w:r>
    </w:p>
    <w:p w14:paraId="7F4C45ED" w14:textId="77777777" w:rsidR="001C0857" w:rsidRPr="00082A47" w:rsidRDefault="001C0857" w:rsidP="001C6FF0">
      <w:pPr>
        <w:tabs>
          <w:tab w:val="clear" w:pos="1247"/>
          <w:tab w:val="clear" w:pos="1814"/>
          <w:tab w:val="clear" w:pos="2381"/>
          <w:tab w:val="clear" w:pos="2948"/>
          <w:tab w:val="clear" w:pos="3515"/>
          <w:tab w:val="left" w:pos="1841"/>
        </w:tabs>
        <w:bidi/>
        <w:spacing w:before="360" w:after="240" w:line="400" w:lineRule="exact"/>
        <w:ind w:left="1134"/>
        <w:jc w:val="both"/>
        <w:rPr>
          <w:rFonts w:hint="default"/>
          <w:b/>
          <w:bCs/>
          <w:sz w:val="34"/>
          <w:szCs w:val="34"/>
          <w:rtl/>
          <w:lang w:val="en-US"/>
        </w:rPr>
      </w:pPr>
      <w:r>
        <w:rPr>
          <w:rFonts w:hint="default"/>
          <w:b/>
          <w:bCs/>
          <w:sz w:val="34"/>
          <w:szCs w:val="34"/>
          <w:rtl/>
          <w:lang w:val="en-US"/>
        </w:rPr>
        <w:t xml:space="preserve">المقررات التي اعتمدها </w:t>
      </w:r>
      <w:r w:rsidRPr="00082A47">
        <w:rPr>
          <w:rFonts w:hint="default"/>
          <w:b/>
          <w:bCs/>
          <w:sz w:val="34"/>
          <w:szCs w:val="34"/>
          <w:rtl/>
          <w:lang w:val="en-US"/>
        </w:rPr>
        <w:t>الاجتماع العام للمنبر الحكومي الدولي للعلوم والسياسات في مجال التنوع البيولوجي وخدمات النظم الإيكولوجية</w:t>
      </w:r>
      <w:r>
        <w:rPr>
          <w:rFonts w:hint="default"/>
          <w:b/>
          <w:bCs/>
          <w:sz w:val="34"/>
          <w:szCs w:val="34"/>
          <w:rtl/>
          <w:lang w:val="en-US"/>
        </w:rPr>
        <w:t xml:space="preserve"> في دورته الخامسة</w:t>
      </w:r>
    </w:p>
    <w:p w14:paraId="2C23845E" w14:textId="4F375E39"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t xml:space="preserve">المقرر </w:t>
      </w:r>
      <w:r w:rsidRPr="001C0949">
        <w:rPr>
          <w:rFonts w:ascii="Traditional Arabic" w:hAnsi="Traditional Arabic" w:cs="Traditional Arabic"/>
          <w:sz w:val="30"/>
          <w:szCs w:val="30"/>
          <w:rtl/>
          <w:lang w:val="en-GB" w:eastAsia="zh-TW"/>
        </w:rPr>
        <w:t>م</w:t>
      </w:r>
      <w:r>
        <w:rPr>
          <w:rFonts w:ascii="Traditional Arabic" w:hAnsi="Traditional Arabic" w:cs="Traditional Arabic"/>
          <w:sz w:val="30"/>
          <w:szCs w:val="30"/>
          <w:rtl/>
          <w:lang w:val="en-GB" w:eastAsia="zh-TW"/>
        </w:rPr>
        <w:t>.</w:t>
      </w:r>
      <w:r w:rsidRPr="001C0949">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.د</w:t>
      </w:r>
      <w:r w:rsidRPr="001C0949">
        <w:rPr>
          <w:rFonts w:ascii="Traditional Arabic" w:hAnsi="Traditional Arabic" w:cs="Traditional Arabic"/>
          <w:sz w:val="30"/>
          <w:szCs w:val="30"/>
          <w:rtl/>
          <w:lang w:val="en-GB" w:eastAsia="zh-TW"/>
        </w:rPr>
        <w:t>-</w:t>
      </w:r>
      <w:r>
        <w:rPr>
          <w:rFonts w:ascii="Traditional Arabic" w:hAnsi="Traditional Arabic" w:cs="Traditional Arabic"/>
          <w:sz w:val="30"/>
          <w:szCs w:val="30"/>
          <w:rtl/>
          <w:lang w:val="en-GB" w:eastAsia="zh-TW"/>
        </w:rPr>
        <w:t xml:space="preserve">5/1: </w:t>
      </w:r>
      <w:r w:rsidRPr="00F60C03">
        <w:rPr>
          <w:rFonts w:ascii="Traditional Arabic" w:hAnsi="Traditional Arabic" w:cs="Traditional Arabic"/>
          <w:sz w:val="30"/>
          <w:szCs w:val="30"/>
          <w:rtl/>
          <w:lang w:val="en-GB" w:eastAsia="zh-TW"/>
        </w:rPr>
        <w:t>تنفيذ برنامج العمل الأول للمنبر</w:t>
      </w:r>
    </w:p>
    <w:p w14:paraId="6999D9F2" w14:textId="77777777"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t xml:space="preserve">المقرر </w:t>
      </w:r>
      <w:r w:rsidRPr="00F60C03">
        <w:rPr>
          <w:rFonts w:ascii="Traditional Arabic" w:hAnsi="Traditional Arabic" w:cs="Traditional Arabic"/>
          <w:sz w:val="30"/>
          <w:szCs w:val="30"/>
          <w:rtl/>
          <w:lang w:val="en-GB" w:eastAsia="zh-TW"/>
        </w:rPr>
        <w:t>م.ح.د-5/2: استعراض المنبر</w:t>
      </w:r>
    </w:p>
    <w:p w14:paraId="4E4B03E9" w14:textId="77777777"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t xml:space="preserve">المقرر </w:t>
      </w:r>
      <w:r w:rsidRPr="00F60C03">
        <w:rPr>
          <w:rFonts w:ascii="Traditional Arabic" w:hAnsi="Traditional Arabic" w:cs="Traditional Arabic"/>
          <w:sz w:val="30"/>
          <w:szCs w:val="30"/>
          <w:rtl/>
          <w:lang w:val="en-GB" w:eastAsia="zh-TW"/>
        </w:rPr>
        <w:t>م.ح.د-5/3: وضع برنامج عمل ثاني للمنبر</w:t>
      </w:r>
    </w:p>
    <w:p w14:paraId="59B0AA52" w14:textId="77777777"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t xml:space="preserve">المقرر </w:t>
      </w:r>
      <w:r w:rsidRPr="00F60C03">
        <w:rPr>
          <w:rFonts w:ascii="Traditional Arabic" w:hAnsi="Traditional Arabic" w:cs="Traditional Arabic"/>
          <w:sz w:val="30"/>
          <w:szCs w:val="30"/>
          <w:rtl/>
          <w:lang w:val="en-GB" w:eastAsia="zh-TW"/>
        </w:rPr>
        <w:t>م.ح.د-5/4: مشاركة الاتحاد الأوروبي المعززة في دورات الاجتماع العام للمنبر</w:t>
      </w:r>
    </w:p>
    <w:p w14:paraId="2BE15C5F" w14:textId="449A2168"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841"/>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 xml:space="preserve">المقرر </w:t>
      </w:r>
      <w:r w:rsidRPr="00F60C03">
        <w:rPr>
          <w:rFonts w:ascii="Traditional Arabic" w:hAnsi="Traditional Arabic" w:cs="Traditional Arabic"/>
          <w:sz w:val="30"/>
          <w:szCs w:val="30"/>
          <w:rtl/>
          <w:lang w:val="en-GB" w:eastAsia="zh-TW"/>
        </w:rPr>
        <w:t>م.ح.د-5/5: جداول الأعمال المؤقتة وموعد ومكان انعقاد الدورتين السادسة والسابعة للاجتماع العام</w:t>
      </w:r>
    </w:p>
    <w:p w14:paraId="7FA17FCD" w14:textId="518D232D" w:rsidR="001C0857" w:rsidRDefault="001C0857" w:rsidP="00691B2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t xml:space="preserve">المقرر م.ح.د-5/6: </w:t>
      </w:r>
      <w:r w:rsidRPr="00036672">
        <w:rPr>
          <w:rFonts w:ascii="Traditional Arabic" w:hAnsi="Traditional Arabic" w:cs="Traditional Arabic"/>
          <w:sz w:val="30"/>
          <w:szCs w:val="30"/>
          <w:rtl/>
          <w:lang w:val="en-GB" w:eastAsia="zh-TW"/>
        </w:rPr>
        <w:t>الترتيبات المالية والترتيبات المتعلقة بالميزانية</w:t>
      </w:r>
    </w:p>
    <w:p w14:paraId="71B0CCC3" w14:textId="77777777" w:rsidR="001C0857" w:rsidRPr="00912508" w:rsidRDefault="001C0857" w:rsidP="001C0857">
      <w:pPr>
        <w:tabs>
          <w:tab w:val="clear" w:pos="1247"/>
          <w:tab w:val="clear" w:pos="1814"/>
          <w:tab w:val="clear" w:pos="2381"/>
          <w:tab w:val="clear" w:pos="2948"/>
          <w:tab w:val="clear" w:pos="3515"/>
        </w:tabs>
        <w:bidi/>
        <w:rPr>
          <w:rFonts w:ascii="Traditional Arabic" w:hAnsi="Traditional Arabic" w:hint="default"/>
          <w:sz w:val="30"/>
          <w:lang w:val="en-US" w:eastAsia="zh-TW"/>
        </w:rPr>
      </w:pPr>
      <w:r>
        <w:rPr>
          <w:rFonts w:ascii="Traditional Arabic" w:hAnsi="Traditional Arabic" w:hint="default"/>
          <w:sz w:val="30"/>
          <w:rtl/>
          <w:lang w:eastAsia="zh-TW"/>
        </w:rPr>
        <w:br w:type="page"/>
      </w:r>
    </w:p>
    <w:p w14:paraId="26AC4742" w14:textId="77777777" w:rsidR="001C0857" w:rsidRPr="00912508" w:rsidRDefault="001C0857" w:rsidP="00942A37">
      <w:pPr>
        <w:pStyle w:val="Normalnumber"/>
        <w:numPr>
          <w:ilvl w:val="0"/>
          <w:numId w:val="0"/>
        </w:numPr>
        <w:tabs>
          <w:tab w:val="clear" w:pos="1247"/>
          <w:tab w:val="clear" w:pos="1814"/>
          <w:tab w:val="clear" w:pos="2381"/>
          <w:tab w:val="clear" w:pos="2948"/>
          <w:tab w:val="clear" w:pos="3515"/>
          <w:tab w:val="clear" w:pos="4082"/>
          <w:tab w:val="left" w:pos="1841"/>
        </w:tabs>
        <w:bidi/>
        <w:spacing w:after="240" w:line="400" w:lineRule="exact"/>
        <w:ind w:left="1134"/>
        <w:jc w:val="both"/>
        <w:textDirection w:val="tbRlV"/>
        <w:rPr>
          <w:rFonts w:ascii="Traditional Arabic" w:hAnsi="Traditional Arabic" w:cs="Traditional Arabic"/>
          <w:b/>
          <w:bCs/>
          <w:sz w:val="30"/>
          <w:szCs w:val="30"/>
          <w:rtl/>
          <w:lang w:val="en-GB" w:eastAsia="zh-TW"/>
        </w:rPr>
      </w:pPr>
      <w:r>
        <w:rPr>
          <w:rFonts w:ascii="Traditional Arabic" w:hAnsi="Traditional Arabic" w:cs="Traditional Arabic"/>
          <w:b/>
          <w:bCs/>
          <w:sz w:val="30"/>
          <w:szCs w:val="30"/>
          <w:rtl/>
          <w:lang w:val="en-GB" w:eastAsia="zh-TW"/>
        </w:rPr>
        <w:t xml:space="preserve">المقرر </w:t>
      </w:r>
      <w:r w:rsidRPr="00912508">
        <w:rPr>
          <w:rFonts w:ascii="Traditional Arabic" w:hAnsi="Traditional Arabic" w:cs="Traditional Arabic"/>
          <w:b/>
          <w:bCs/>
          <w:sz w:val="30"/>
          <w:szCs w:val="30"/>
          <w:rtl/>
          <w:lang w:val="en-GB" w:eastAsia="zh-TW"/>
        </w:rPr>
        <w:t>م.ح.د-5/1: تنفيذ برنامج العمل الأول للمنبر</w:t>
      </w:r>
    </w:p>
    <w:p w14:paraId="3A36708A" w14:textId="77777777" w:rsidR="001C0857" w:rsidRP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sidRPr="00036672">
        <w:rPr>
          <w:rFonts w:ascii="Traditional Arabic" w:hAnsi="Traditional Arabic" w:cs="Traditional Arabic"/>
          <w:i/>
          <w:iCs/>
          <w:sz w:val="30"/>
          <w:szCs w:val="30"/>
          <w:rtl/>
          <w:lang w:val="en-GB" w:eastAsia="zh-TW"/>
        </w:rPr>
        <w:tab/>
        <w:t>إن الاجتماع العام،</w:t>
      </w:r>
    </w:p>
    <w:p w14:paraId="55883580" w14:textId="77777777"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r>
      <w:r w:rsidRPr="00036672">
        <w:rPr>
          <w:rFonts w:ascii="Traditional Arabic" w:hAnsi="Traditional Arabic" w:cs="Traditional Arabic"/>
          <w:i/>
          <w:iCs/>
          <w:sz w:val="30"/>
          <w:szCs w:val="30"/>
          <w:rtl/>
          <w:lang w:val="en-GB" w:eastAsia="zh-TW"/>
        </w:rPr>
        <w:t>إذ يرحب</w:t>
      </w:r>
      <w:r w:rsidRPr="00F60C03">
        <w:rPr>
          <w:rFonts w:ascii="Traditional Arabic" w:hAnsi="Traditional Arabic" w:cs="Traditional Arabic"/>
          <w:sz w:val="30"/>
          <w:szCs w:val="30"/>
          <w:rtl/>
          <w:lang w:val="en-GB" w:eastAsia="zh-TW"/>
        </w:rPr>
        <w:t xml:space="preserve"> بتقرير الأمين التنفيذي </w:t>
      </w:r>
      <w:r>
        <w:rPr>
          <w:rFonts w:ascii="Traditional Arabic" w:hAnsi="Traditional Arabic" w:cs="Traditional Arabic"/>
          <w:sz w:val="30"/>
          <w:szCs w:val="30"/>
          <w:rtl/>
          <w:lang w:val="en-GB" w:eastAsia="zh-TW"/>
        </w:rPr>
        <w:t>عن</w:t>
      </w:r>
      <w:r w:rsidRPr="00F60C03">
        <w:rPr>
          <w:rFonts w:ascii="Traditional Arabic" w:hAnsi="Traditional Arabic" w:cs="Traditional Arabic"/>
          <w:sz w:val="30"/>
          <w:szCs w:val="30"/>
          <w:rtl/>
          <w:lang w:val="en-GB" w:eastAsia="zh-TW"/>
        </w:rPr>
        <w:t xml:space="preserve"> تنفيذ برنامج العمل الأول للمنبر الحكومي الدولي للعلوم والسياسات في مجال التنوع البي</w:t>
      </w:r>
      <w:r>
        <w:rPr>
          <w:rFonts w:ascii="Traditional Arabic" w:hAnsi="Traditional Arabic" w:cs="Traditional Arabic"/>
          <w:sz w:val="30"/>
          <w:szCs w:val="30"/>
          <w:rtl/>
          <w:lang w:val="en-GB" w:eastAsia="zh-TW"/>
        </w:rPr>
        <w:t>ولوجي وخدمات النظم الإيكولوجية</w:t>
      </w:r>
      <w:r w:rsidRPr="00912508">
        <w:rPr>
          <w:rFonts w:ascii="Traditional Arabic" w:hAnsi="Traditional Arabic" w:cs="Traditional Arabic"/>
          <w:sz w:val="30"/>
          <w:szCs w:val="30"/>
          <w:vertAlign w:val="superscript"/>
          <w:rtl/>
          <w:lang w:val="en-GB" w:eastAsia="zh-TW"/>
        </w:rPr>
        <w:t>(</w:t>
      </w:r>
      <w:r w:rsidRPr="00912508">
        <w:rPr>
          <w:rStyle w:val="FootnoteReference"/>
          <w:rFonts w:cs="Traditional Arabic"/>
          <w:sz w:val="30"/>
          <w:szCs w:val="30"/>
          <w:rtl/>
          <w:lang w:val="en-GB" w:eastAsia="zh-TW"/>
        </w:rPr>
        <w:footnoteReference w:id="2"/>
      </w:r>
      <w:r w:rsidRPr="00912508">
        <w:rPr>
          <w:rFonts w:ascii="Traditional Arabic" w:hAnsi="Traditional Arabic" w:cs="Traditional Arabic"/>
          <w:sz w:val="30"/>
          <w:szCs w:val="30"/>
          <w:vertAlign w:val="superscript"/>
          <w:rtl/>
          <w:lang w:val="en-GB" w:eastAsia="zh-TW"/>
        </w:rPr>
        <w:t>)</w:t>
      </w:r>
      <w:r w:rsidRPr="00F60C03">
        <w:rPr>
          <w:rFonts w:ascii="Traditional Arabic" w:hAnsi="Traditional Arabic" w:cs="Traditional Arabic"/>
          <w:sz w:val="30"/>
          <w:szCs w:val="30"/>
          <w:rtl/>
          <w:lang w:val="en-GB" w:eastAsia="zh-TW"/>
        </w:rPr>
        <w:t>، الذي يشمل التحديات القائمة والدروس المستفادة خلال السنة الثالثة من تنفيذ برنامج العمل،</w:t>
      </w:r>
    </w:p>
    <w:p w14:paraId="65794165" w14:textId="77777777"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r>
      <w:r w:rsidRPr="00036672">
        <w:rPr>
          <w:rFonts w:ascii="Traditional Arabic" w:hAnsi="Traditional Arabic" w:cs="Traditional Arabic"/>
          <w:i/>
          <w:iCs/>
          <w:sz w:val="30"/>
          <w:szCs w:val="30"/>
          <w:rtl/>
          <w:lang w:val="en-GB" w:eastAsia="zh-TW"/>
        </w:rPr>
        <w:t>وإذ يُقر</w:t>
      </w:r>
      <w:r w:rsidRPr="00F60C03">
        <w:rPr>
          <w:rFonts w:ascii="Traditional Arabic" w:hAnsi="Traditional Arabic" w:cs="Traditional Arabic"/>
          <w:sz w:val="30"/>
          <w:szCs w:val="30"/>
          <w:rtl/>
          <w:lang w:val="en-GB" w:eastAsia="zh-TW"/>
        </w:rPr>
        <w:t xml:space="preserve"> بالمساهمات الاستثنائية التي قدمها جميع الخبراء حتى الآن في تنفيذ برنامج العمل، وإذ يشكرهم على التزامهم الذي لا يتزعزع،</w:t>
      </w:r>
    </w:p>
    <w:p w14:paraId="77CEADFC" w14:textId="2E8B58B4"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r>
      <w:r w:rsidRPr="00036672">
        <w:rPr>
          <w:rFonts w:ascii="Traditional Arabic" w:hAnsi="Traditional Arabic" w:cs="Traditional Arabic"/>
          <w:i/>
          <w:iCs/>
          <w:sz w:val="30"/>
          <w:szCs w:val="30"/>
          <w:rtl/>
          <w:lang w:val="en-GB" w:eastAsia="zh-TW"/>
        </w:rPr>
        <w:t>وإذ يشجع</w:t>
      </w:r>
      <w:r w:rsidRPr="00F60C03">
        <w:rPr>
          <w:rFonts w:ascii="Traditional Arabic" w:hAnsi="Traditional Arabic" w:cs="Traditional Arabic"/>
          <w:sz w:val="30"/>
          <w:szCs w:val="30"/>
          <w:rtl/>
          <w:lang w:val="en-GB" w:eastAsia="zh-TW"/>
        </w:rPr>
        <w:t xml:space="preserve"> الحكومات والمنظمات على المشاركة بنشاط في تنفيذ برنامج العمل، </w:t>
      </w:r>
      <w:r>
        <w:rPr>
          <w:rFonts w:ascii="Traditional Arabic" w:hAnsi="Traditional Arabic" w:cs="Traditional Arabic"/>
          <w:sz w:val="30"/>
          <w:szCs w:val="30"/>
          <w:rtl/>
          <w:lang w:val="en-GB" w:eastAsia="zh-TW"/>
        </w:rPr>
        <w:t>ولا</w:t>
      </w:r>
      <w:r w:rsidR="00691B27">
        <w:rPr>
          <w:rFonts w:ascii="Traditional Arabic" w:hAnsi="Traditional Arabic" w:cs="Traditional Arabic" w:hint="cs"/>
          <w:sz w:val="30"/>
          <w:szCs w:val="30"/>
          <w:rtl/>
          <w:lang w:val="en-GB" w:eastAsia="zh-TW"/>
        </w:rPr>
        <w:t> </w:t>
      </w:r>
      <w:r w:rsidRPr="00F60C03">
        <w:rPr>
          <w:rFonts w:ascii="Traditional Arabic" w:hAnsi="Traditional Arabic" w:cs="Traditional Arabic"/>
          <w:sz w:val="30"/>
          <w:szCs w:val="30"/>
          <w:rtl/>
          <w:lang w:val="en-GB" w:eastAsia="zh-TW"/>
        </w:rPr>
        <w:t>سيما من خلال تعيين الخبراء واستعراض مشاريع النواتج،</w:t>
      </w:r>
    </w:p>
    <w:p w14:paraId="4EF584C6" w14:textId="77777777" w:rsidR="001C0857" w:rsidRPr="00036672"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center"/>
        <w:textDirection w:val="tbRlV"/>
        <w:rPr>
          <w:rFonts w:ascii="Traditional Arabic" w:hAnsi="Traditional Arabic" w:cs="Traditional Arabic"/>
          <w:b/>
          <w:bCs/>
          <w:sz w:val="30"/>
          <w:szCs w:val="30"/>
          <w:rtl/>
          <w:lang w:val="en-GB" w:eastAsia="zh-TW"/>
        </w:rPr>
      </w:pPr>
      <w:r w:rsidRPr="00036672">
        <w:rPr>
          <w:rFonts w:ascii="Traditional Arabic" w:hAnsi="Traditional Arabic" w:cs="Traditional Arabic"/>
          <w:b/>
          <w:bCs/>
          <w:sz w:val="30"/>
          <w:szCs w:val="30"/>
          <w:rtl/>
          <w:lang w:val="en-GB" w:eastAsia="zh-TW"/>
        </w:rPr>
        <w:t>أولاً</w:t>
      </w:r>
    </w:p>
    <w:p w14:paraId="3BF36CE2" w14:textId="77777777" w:rsidR="001C0857" w:rsidRPr="00036672"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center"/>
        <w:textDirection w:val="tbRlV"/>
        <w:rPr>
          <w:rFonts w:ascii="Traditional Arabic" w:hAnsi="Traditional Arabic" w:cs="Traditional Arabic"/>
          <w:b/>
          <w:bCs/>
          <w:sz w:val="30"/>
          <w:szCs w:val="30"/>
          <w:rtl/>
          <w:lang w:val="en-GB" w:eastAsia="zh-TW"/>
        </w:rPr>
      </w:pPr>
      <w:r w:rsidRPr="00036672">
        <w:rPr>
          <w:rFonts w:ascii="Traditional Arabic" w:hAnsi="Traditional Arabic" w:cs="Traditional Arabic"/>
          <w:b/>
          <w:bCs/>
          <w:sz w:val="30"/>
          <w:szCs w:val="30"/>
          <w:rtl/>
          <w:lang w:val="en-GB" w:eastAsia="zh-TW"/>
        </w:rPr>
        <w:t>تنفيذ برنامج العمل الأول للمنبر الحكومي الدولي</w:t>
      </w:r>
    </w:p>
    <w:p w14:paraId="04A4E27C" w14:textId="75D7C476"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30"/>
          <w:szCs w:val="30"/>
          <w:rtl/>
          <w:lang w:val="en-GB" w:eastAsia="zh-TW"/>
        </w:rPr>
      </w:pPr>
      <w:r>
        <w:rPr>
          <w:rFonts w:ascii="Traditional Arabic" w:hAnsi="Traditional Arabic" w:cs="Traditional Arabic"/>
          <w:sz w:val="30"/>
          <w:szCs w:val="30"/>
          <w:rtl/>
          <w:lang w:val="en-GB" w:eastAsia="zh-TW"/>
        </w:rPr>
        <w:tab/>
      </w:r>
      <w:r w:rsidRPr="00036672">
        <w:rPr>
          <w:rFonts w:ascii="Traditional Arabic" w:hAnsi="Traditional Arabic" w:cs="Traditional Arabic"/>
          <w:i/>
          <w:iCs/>
          <w:sz w:val="30"/>
          <w:szCs w:val="30"/>
          <w:rtl/>
          <w:lang w:val="en-GB" w:eastAsia="zh-TW"/>
        </w:rPr>
        <w:t>يقرر</w:t>
      </w:r>
      <w:r w:rsidRPr="00F60C03">
        <w:rPr>
          <w:rFonts w:ascii="Traditional Arabic" w:hAnsi="Traditional Arabic" w:cs="Traditional Arabic"/>
          <w:sz w:val="30"/>
          <w:szCs w:val="30"/>
          <w:rtl/>
          <w:lang w:val="en-GB" w:eastAsia="zh-TW"/>
        </w:rPr>
        <w:t xml:space="preserve"> مواصلة تنفيذ برنامج العمل الأول للمنبر وفقاً لهذا المقرر والميزانية المعتمدة الواردة في المقرر م</w:t>
      </w:r>
      <w:r>
        <w:rPr>
          <w:rFonts w:ascii="Traditional Arabic" w:hAnsi="Traditional Arabic" w:cs="Traditional Arabic"/>
          <w:sz w:val="30"/>
          <w:szCs w:val="30"/>
          <w:rtl/>
          <w:lang w:val="en-GB" w:eastAsia="zh-TW"/>
        </w:rPr>
        <w:t>.</w:t>
      </w:r>
      <w:r w:rsidRPr="00F60C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w:t>
      </w:r>
      <w:r w:rsidRPr="00F60C03">
        <w:rPr>
          <w:rFonts w:ascii="Traditional Arabic" w:hAnsi="Traditional Arabic" w:cs="Traditional Arabic"/>
          <w:sz w:val="30"/>
          <w:szCs w:val="30"/>
          <w:rtl/>
          <w:lang w:val="en-GB" w:eastAsia="zh-TW"/>
        </w:rPr>
        <w:t>د-5/6؛</w:t>
      </w:r>
    </w:p>
    <w:p w14:paraId="4491745B" w14:textId="77777777" w:rsidR="001C0857" w:rsidRPr="00036672" w:rsidRDefault="001C0857" w:rsidP="001C0857">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center"/>
        <w:textDirection w:val="tbRlV"/>
        <w:rPr>
          <w:rFonts w:ascii="Traditional Arabic" w:hAnsi="Traditional Arabic" w:cs="Traditional Arabic"/>
          <w:b/>
          <w:bCs/>
          <w:sz w:val="30"/>
          <w:szCs w:val="30"/>
          <w:rtl/>
          <w:lang w:val="en-GB" w:eastAsia="zh-TW"/>
        </w:rPr>
      </w:pPr>
      <w:r w:rsidRPr="00036672">
        <w:rPr>
          <w:rFonts w:ascii="Traditional Arabic" w:hAnsi="Traditional Arabic" w:cs="Traditional Arabic"/>
          <w:b/>
          <w:bCs/>
          <w:sz w:val="30"/>
          <w:szCs w:val="30"/>
          <w:rtl/>
          <w:lang w:val="en-GB" w:eastAsia="zh-TW"/>
        </w:rPr>
        <w:t>ثانياً</w:t>
      </w:r>
    </w:p>
    <w:p w14:paraId="1B29A193" w14:textId="77777777" w:rsidR="001C0857" w:rsidRPr="00074BD3" w:rsidRDefault="001C0857" w:rsidP="001C0857">
      <w:pPr>
        <w:tabs>
          <w:tab w:val="clear" w:pos="1247"/>
          <w:tab w:val="clear" w:pos="1814"/>
          <w:tab w:val="clear" w:pos="2381"/>
          <w:tab w:val="clear" w:pos="2948"/>
          <w:tab w:val="clear" w:pos="3515"/>
        </w:tabs>
        <w:bidi/>
        <w:spacing w:before="360" w:after="120" w:line="360" w:lineRule="exact"/>
        <w:ind w:left="1134"/>
        <w:jc w:val="center"/>
        <w:rPr>
          <w:rFonts w:hint="default"/>
          <w:b/>
          <w:bCs/>
          <w:sz w:val="22"/>
          <w:szCs w:val="34"/>
          <w:rtl/>
          <w:lang w:val="en-US"/>
        </w:rPr>
      </w:pPr>
      <w:r w:rsidRPr="00074BD3">
        <w:rPr>
          <w:rFonts w:hint="default"/>
          <w:b/>
          <w:bCs/>
          <w:sz w:val="22"/>
          <w:szCs w:val="34"/>
          <w:rtl/>
          <w:lang w:val="en-US"/>
        </w:rPr>
        <w:t>بناء القدرات</w:t>
      </w:r>
    </w:p>
    <w:p w14:paraId="27284810" w14:textId="569EDA32" w:rsidR="001C0857" w:rsidRPr="00074BD3"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both"/>
        <w:textDirection w:val="tbRlV"/>
        <w:rPr>
          <w:rFonts w:hint="default"/>
          <w:rtl/>
          <w:lang w:eastAsia="zh-TW"/>
        </w:rPr>
      </w:pPr>
      <w:r w:rsidRPr="00074BD3">
        <w:rPr>
          <w:rFonts w:hint="default"/>
          <w:rtl/>
          <w:lang w:eastAsia="zh-TW"/>
        </w:rPr>
        <w:tab/>
        <w:t>1 -</w:t>
      </w:r>
      <w:r w:rsidRPr="00074BD3">
        <w:rPr>
          <w:rFonts w:hint="default"/>
          <w:rtl/>
          <w:lang w:eastAsia="zh-TW"/>
        </w:rPr>
        <w:tab/>
      </w:r>
      <w:r w:rsidRPr="00074BD3">
        <w:rPr>
          <w:rFonts w:hint="default"/>
          <w:i/>
          <w:iCs/>
          <w:rtl/>
          <w:lang w:eastAsia="zh-TW"/>
        </w:rPr>
        <w:t>يُرحب</w:t>
      </w:r>
      <w:r w:rsidRPr="00074BD3">
        <w:rPr>
          <w:rFonts w:hint="default"/>
          <w:rtl/>
          <w:lang w:eastAsia="zh-TW"/>
        </w:rPr>
        <w:t xml:space="preserve"> بخطة المنبر المتجددة لبناء </w:t>
      </w:r>
      <w:r>
        <w:rPr>
          <w:rFonts w:hint="default"/>
          <w:rtl/>
          <w:lang w:eastAsia="zh-TW"/>
        </w:rPr>
        <w:t>ال</w:t>
      </w:r>
      <w:r w:rsidRPr="00074BD3">
        <w:rPr>
          <w:rFonts w:hint="default"/>
          <w:rtl/>
          <w:lang w:eastAsia="zh-TW"/>
        </w:rPr>
        <w:t>قدرات</w:t>
      </w:r>
      <w:r w:rsidRPr="00074BD3">
        <w:rPr>
          <w:rFonts w:ascii="Traditional Arabic" w:hAnsi="Traditional Arabic" w:hint="default"/>
          <w:sz w:val="30"/>
          <w:vertAlign w:val="superscript"/>
          <w:rtl/>
          <w:lang w:eastAsia="zh-TW"/>
        </w:rPr>
        <w:t>(</w:t>
      </w:r>
      <w:r w:rsidR="004E2736" w:rsidRPr="004E2736">
        <w:rPr>
          <w:rStyle w:val="FootnoteReference"/>
          <w:rFonts w:hint="default"/>
          <w:sz w:val="30"/>
          <w:szCs w:val="30"/>
          <w:rtl/>
          <w:lang w:eastAsia="zh-TW"/>
        </w:rPr>
        <w:footnoteReference w:id="3"/>
      </w:r>
      <w:r w:rsidRPr="00074BD3">
        <w:rPr>
          <w:rFonts w:ascii="Traditional Arabic" w:hAnsi="Traditional Arabic" w:hint="default"/>
          <w:sz w:val="30"/>
          <w:vertAlign w:val="superscript"/>
          <w:rtl/>
          <w:lang w:eastAsia="zh-TW"/>
        </w:rPr>
        <w:t>)</w:t>
      </w:r>
      <w:r w:rsidRPr="00074BD3">
        <w:rPr>
          <w:rFonts w:hint="default"/>
          <w:rtl/>
          <w:lang w:eastAsia="zh-TW"/>
        </w:rPr>
        <w:t>، بما في ذلك موجزه</w:t>
      </w:r>
      <w:r>
        <w:rPr>
          <w:rFonts w:hint="default"/>
          <w:rtl/>
          <w:lang w:eastAsia="zh-TW"/>
        </w:rPr>
        <w:t>ا</w:t>
      </w:r>
      <w:r w:rsidRPr="00074BD3">
        <w:rPr>
          <w:rFonts w:hint="default"/>
          <w:rtl/>
          <w:lang w:eastAsia="zh-TW"/>
        </w:rPr>
        <w:t xml:space="preserve"> التنفيذي الوارد في المرفق </w:t>
      </w:r>
      <w:r>
        <w:rPr>
          <w:rFonts w:hint="default"/>
          <w:rtl/>
          <w:lang w:eastAsia="zh-TW"/>
        </w:rPr>
        <w:t xml:space="preserve">الأول </w:t>
      </w:r>
      <w:r w:rsidRPr="00074BD3">
        <w:rPr>
          <w:rFonts w:hint="default"/>
          <w:rtl/>
          <w:lang w:eastAsia="zh-TW"/>
        </w:rPr>
        <w:t xml:space="preserve">لهذا المقرر، مع ملاحظة أن الخطة المتجددة </w:t>
      </w:r>
      <w:r>
        <w:rPr>
          <w:rFonts w:hint="default"/>
          <w:rtl/>
          <w:lang w:eastAsia="zh-TW"/>
        </w:rPr>
        <w:t>هي</w:t>
      </w:r>
      <w:r w:rsidRPr="00074BD3">
        <w:rPr>
          <w:rFonts w:hint="default"/>
          <w:rtl/>
          <w:lang w:eastAsia="zh-TW"/>
        </w:rPr>
        <w:t xml:space="preserve"> وثيقة حية تهدف إلى توجيه عمل المنبر والتعاون فيما بين الشركاء بهدف تنفيذ الناتجين 1 (أ) و1 (ب) من برنامج العمل الأول للمنبر؛</w:t>
      </w:r>
    </w:p>
    <w:p w14:paraId="4F61687A" w14:textId="77777777" w:rsidR="001C0857" w:rsidRPr="00074BD3"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both"/>
        <w:textDirection w:val="tbRlV"/>
        <w:rPr>
          <w:rFonts w:hint="default"/>
          <w:rtl/>
          <w:lang w:eastAsia="zh-TW"/>
        </w:rPr>
      </w:pPr>
      <w:r w:rsidRPr="00074BD3">
        <w:rPr>
          <w:rFonts w:hint="default"/>
          <w:rtl/>
          <w:lang w:eastAsia="zh-TW"/>
        </w:rPr>
        <w:tab/>
        <w:t>2 -</w:t>
      </w:r>
      <w:r w:rsidRPr="00074BD3">
        <w:rPr>
          <w:rFonts w:hint="default"/>
          <w:rtl/>
          <w:lang w:eastAsia="zh-TW"/>
        </w:rPr>
        <w:tab/>
      </w:r>
      <w:r w:rsidRPr="00074BD3">
        <w:rPr>
          <w:rFonts w:hint="default"/>
          <w:i/>
          <w:iCs/>
          <w:rtl/>
          <w:lang w:eastAsia="zh-TW"/>
        </w:rPr>
        <w:t>يطلب</w:t>
      </w:r>
      <w:r w:rsidRPr="00074BD3">
        <w:rPr>
          <w:rFonts w:hint="default"/>
          <w:rtl/>
          <w:lang w:eastAsia="zh-TW"/>
        </w:rPr>
        <w:t xml:space="preserve"> إلى فرقة العمل المعنية ببناء القدرات تنفيذ الخطة المتجددة لبناء القدرات</w:t>
      </w:r>
      <w:r>
        <w:rPr>
          <w:rFonts w:hint="default"/>
          <w:rtl/>
          <w:lang w:eastAsia="zh-TW"/>
        </w:rPr>
        <w:t>، رهناً بتوفر الموارد المالية،</w:t>
      </w:r>
      <w:r w:rsidRPr="00074BD3">
        <w:rPr>
          <w:rFonts w:hint="default"/>
          <w:rtl/>
          <w:lang w:eastAsia="zh-TW"/>
        </w:rPr>
        <w:t xml:space="preserve"> وتقديم تقرير عن التقدم المـُحرز في ذلك إلى الاجتماع العام في دورته السادسة؛</w:t>
      </w:r>
    </w:p>
    <w:p w14:paraId="66F1E1EA" w14:textId="77777777" w:rsidR="001C0857" w:rsidRPr="00074BD3"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both"/>
        <w:textDirection w:val="tbRlV"/>
        <w:rPr>
          <w:rFonts w:hint="default"/>
          <w:rtl/>
          <w:lang w:eastAsia="zh-TW"/>
        </w:rPr>
      </w:pPr>
      <w:r w:rsidRPr="00074BD3">
        <w:rPr>
          <w:rFonts w:hint="default"/>
          <w:rtl/>
          <w:lang w:eastAsia="zh-TW"/>
        </w:rPr>
        <w:tab/>
        <w:t>3 -</w:t>
      </w:r>
      <w:r w:rsidRPr="00074BD3">
        <w:rPr>
          <w:rFonts w:hint="default"/>
          <w:rtl/>
          <w:lang w:eastAsia="zh-TW"/>
        </w:rPr>
        <w:tab/>
      </w:r>
      <w:r w:rsidRPr="00074BD3">
        <w:rPr>
          <w:rFonts w:hint="default"/>
          <w:i/>
          <w:iCs/>
          <w:rtl/>
          <w:lang w:eastAsia="zh-TW"/>
        </w:rPr>
        <w:t>يُشجع</w:t>
      </w:r>
      <w:r w:rsidRPr="00074BD3">
        <w:rPr>
          <w:rFonts w:hint="default"/>
          <w:rtl/>
          <w:lang w:eastAsia="zh-TW"/>
        </w:rPr>
        <w:t xml:space="preserve"> الأعضاء </w:t>
      </w:r>
      <w:r>
        <w:rPr>
          <w:rFonts w:hint="default"/>
          <w:rtl/>
          <w:lang w:eastAsia="zh-TW"/>
        </w:rPr>
        <w:t>والمراقبين</w:t>
      </w:r>
      <w:r w:rsidRPr="00074BD3">
        <w:rPr>
          <w:rFonts w:hint="default"/>
          <w:rtl/>
          <w:lang w:eastAsia="zh-TW"/>
        </w:rPr>
        <w:t xml:space="preserve"> في المنبر على الاستفادة من الاجتماعات التشاورية الإقليمية المقررة بموجب الخطة المتجددة لبناء القدرات لعام 2017، لتعزيز مساهمات </w:t>
      </w:r>
      <w:r>
        <w:rPr>
          <w:rFonts w:hint="default"/>
          <w:rtl/>
          <w:lang w:eastAsia="zh-TW"/>
        </w:rPr>
        <w:t>الأعضاء</w:t>
      </w:r>
      <w:r w:rsidRPr="00074BD3">
        <w:rPr>
          <w:rFonts w:hint="default"/>
          <w:rtl/>
          <w:lang w:eastAsia="zh-TW"/>
        </w:rPr>
        <w:t xml:space="preserve"> والمراقبين في وضع الصيغة النهائية للتقييمات الإقليمية؛</w:t>
      </w:r>
    </w:p>
    <w:p w14:paraId="6874C6CA" w14:textId="77777777" w:rsidR="001C0857" w:rsidRPr="00074BD3"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both"/>
        <w:textDirection w:val="tbRlV"/>
        <w:rPr>
          <w:rFonts w:hint="default"/>
          <w:rtl/>
          <w:lang w:eastAsia="zh-TW"/>
        </w:rPr>
      </w:pPr>
      <w:r w:rsidRPr="00074BD3">
        <w:rPr>
          <w:rFonts w:hint="default"/>
          <w:rtl/>
          <w:lang w:eastAsia="zh-TW"/>
        </w:rPr>
        <w:tab/>
        <w:t>4 -</w:t>
      </w:r>
      <w:r w:rsidRPr="00074BD3">
        <w:rPr>
          <w:rFonts w:hint="default"/>
          <w:rtl/>
          <w:lang w:eastAsia="zh-TW"/>
        </w:rPr>
        <w:tab/>
      </w:r>
      <w:r w:rsidRPr="00074BD3">
        <w:rPr>
          <w:rFonts w:hint="default"/>
          <w:i/>
          <w:iCs/>
          <w:rtl/>
          <w:lang w:eastAsia="zh-TW"/>
        </w:rPr>
        <w:t>يُرحب</w:t>
      </w:r>
      <w:r w:rsidRPr="00074BD3">
        <w:rPr>
          <w:rFonts w:hint="default"/>
          <w:rtl/>
          <w:lang w:eastAsia="zh-TW"/>
        </w:rPr>
        <w:t xml:space="preserve"> بالجهود الأولية التي بذلتها المنظمات الشريكة في دعم مبادرات بناء القدرات بموجب الخطة المتجددة، ويدعو المنظمات الأخرى إلى الانضمام إلى هذه الجهود من خلال تقديم مساهمات تقنية ومالية تلبي احتياجات بناء القدرات المحددة؛</w:t>
      </w:r>
    </w:p>
    <w:p w14:paraId="62FB2C17" w14:textId="77777777" w:rsidR="001C0857" w:rsidRPr="00074BD3"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both"/>
        <w:textDirection w:val="tbRlV"/>
        <w:rPr>
          <w:rFonts w:hint="default"/>
          <w:rtl/>
          <w:lang w:eastAsia="zh-TW"/>
        </w:rPr>
      </w:pPr>
      <w:r w:rsidRPr="00074BD3">
        <w:rPr>
          <w:rFonts w:hint="default"/>
          <w:rtl/>
          <w:lang w:eastAsia="zh-TW"/>
        </w:rPr>
        <w:tab/>
        <w:t>5 -</w:t>
      </w:r>
      <w:r w:rsidRPr="00074BD3">
        <w:rPr>
          <w:rFonts w:hint="default"/>
          <w:rtl/>
          <w:lang w:eastAsia="zh-TW"/>
        </w:rPr>
        <w:tab/>
      </w:r>
      <w:r w:rsidRPr="00074BD3">
        <w:rPr>
          <w:rFonts w:hint="default"/>
          <w:i/>
          <w:iCs/>
          <w:rtl/>
          <w:lang w:eastAsia="zh-TW"/>
        </w:rPr>
        <w:t>يطلب</w:t>
      </w:r>
      <w:r w:rsidRPr="00074BD3">
        <w:rPr>
          <w:rFonts w:hint="default"/>
          <w:rtl/>
          <w:lang w:eastAsia="zh-TW"/>
        </w:rPr>
        <w:t xml:space="preserve"> إلى فرقة العمل المعنية ببناء القدرات مواصلة تعزيز التعاون بصورة شفافة مع المنظمات الأخرى في تنفيذ الخطة المتجددة؛</w:t>
      </w:r>
    </w:p>
    <w:p w14:paraId="58D76018" w14:textId="77777777" w:rsidR="001C0857" w:rsidRDefault="001C0857" w:rsidP="00691B27">
      <w:pPr>
        <w:tabs>
          <w:tab w:val="clear" w:pos="1247"/>
          <w:tab w:val="clear" w:pos="1814"/>
          <w:tab w:val="clear" w:pos="2381"/>
          <w:tab w:val="clear" w:pos="2948"/>
          <w:tab w:val="clear" w:pos="3515"/>
          <w:tab w:val="left" w:pos="1842"/>
          <w:tab w:val="left" w:pos="2409"/>
        </w:tabs>
        <w:bidi/>
        <w:spacing w:after="240" w:line="400" w:lineRule="exact"/>
        <w:ind w:left="1134"/>
        <w:jc w:val="both"/>
        <w:textDirection w:val="tbRlV"/>
        <w:rPr>
          <w:rFonts w:hint="default"/>
          <w:rtl/>
          <w:lang w:eastAsia="zh-TW"/>
        </w:rPr>
      </w:pPr>
      <w:r w:rsidRPr="00074BD3">
        <w:rPr>
          <w:rFonts w:hint="default"/>
          <w:rtl/>
          <w:lang w:eastAsia="zh-TW"/>
        </w:rPr>
        <w:tab/>
        <w:t>6 -</w:t>
      </w:r>
      <w:r w:rsidRPr="00074BD3">
        <w:rPr>
          <w:rFonts w:hint="default"/>
          <w:rtl/>
          <w:lang w:eastAsia="zh-TW"/>
        </w:rPr>
        <w:tab/>
      </w:r>
      <w:r w:rsidRPr="00074BD3">
        <w:rPr>
          <w:rFonts w:hint="default"/>
          <w:i/>
          <w:iCs/>
          <w:rtl/>
          <w:lang w:eastAsia="zh-TW"/>
        </w:rPr>
        <w:t>يطلب</w:t>
      </w:r>
      <w:r w:rsidRPr="00074BD3">
        <w:rPr>
          <w:rFonts w:hint="default"/>
          <w:rtl/>
          <w:lang w:eastAsia="zh-TW"/>
        </w:rPr>
        <w:t xml:space="preserve"> إلى </w:t>
      </w:r>
      <w:r>
        <w:rPr>
          <w:rFonts w:hint="default"/>
          <w:rtl/>
          <w:lang w:eastAsia="zh-TW"/>
        </w:rPr>
        <w:t>ال</w:t>
      </w:r>
      <w:r w:rsidRPr="00074BD3">
        <w:rPr>
          <w:rFonts w:hint="default"/>
          <w:rtl/>
          <w:lang w:eastAsia="zh-TW"/>
        </w:rPr>
        <w:t xml:space="preserve">مكتب </w:t>
      </w:r>
      <w:r>
        <w:rPr>
          <w:rFonts w:hint="default"/>
          <w:rtl/>
          <w:lang w:eastAsia="zh-TW"/>
        </w:rPr>
        <w:t>أن ينظر</w:t>
      </w:r>
      <w:r w:rsidRPr="00074BD3">
        <w:rPr>
          <w:rFonts w:hint="default"/>
          <w:rtl/>
          <w:lang w:eastAsia="zh-TW"/>
        </w:rPr>
        <w:t xml:space="preserve">، بالتعاون مع </w:t>
      </w:r>
      <w:r>
        <w:rPr>
          <w:rFonts w:hint="default"/>
          <w:rtl/>
          <w:lang w:eastAsia="zh-TW"/>
        </w:rPr>
        <w:t>فر</w:t>
      </w:r>
      <w:r w:rsidRPr="00074BD3">
        <w:rPr>
          <w:rFonts w:hint="default"/>
          <w:rtl/>
          <w:lang w:eastAsia="zh-TW"/>
        </w:rPr>
        <w:t>ق</w:t>
      </w:r>
      <w:r>
        <w:rPr>
          <w:rFonts w:hint="default"/>
          <w:rtl/>
          <w:lang w:eastAsia="zh-TW"/>
        </w:rPr>
        <w:t>ة</w:t>
      </w:r>
      <w:r w:rsidRPr="00074BD3">
        <w:rPr>
          <w:rFonts w:hint="default"/>
          <w:rtl/>
          <w:lang w:eastAsia="zh-TW"/>
        </w:rPr>
        <w:t xml:space="preserve"> العمل المعنية ببناء القدرات</w:t>
      </w:r>
      <w:r>
        <w:rPr>
          <w:rFonts w:hint="default"/>
          <w:rtl/>
          <w:lang w:eastAsia="zh-TW"/>
        </w:rPr>
        <w:t>،</w:t>
      </w:r>
      <w:r w:rsidRPr="00074BD3">
        <w:rPr>
          <w:rFonts w:hint="default"/>
          <w:rtl/>
          <w:lang w:eastAsia="zh-TW"/>
        </w:rPr>
        <w:t xml:space="preserve"> في أكثر الوسائل فعالية للاستفادة من الدعم الإضافي لبناء القدرات، وأن ينظر فيما إذا كان الاجتماع الثالث لمنتدى بناء القدرات ضرورياً،</w:t>
      </w:r>
      <w:r>
        <w:rPr>
          <w:rFonts w:hint="default"/>
          <w:rtl/>
          <w:lang w:eastAsia="zh-TW"/>
        </w:rPr>
        <w:t xml:space="preserve"> وأن يقد</w:t>
      </w:r>
      <w:r w:rsidRPr="00074BD3">
        <w:rPr>
          <w:rFonts w:hint="default"/>
          <w:rtl/>
          <w:lang w:eastAsia="zh-TW"/>
        </w:rPr>
        <w:t>م تقرير</w:t>
      </w:r>
      <w:r>
        <w:rPr>
          <w:rFonts w:hint="default"/>
          <w:rtl/>
          <w:lang w:eastAsia="zh-TW"/>
        </w:rPr>
        <w:t>اً</w:t>
      </w:r>
      <w:r w:rsidRPr="00074BD3">
        <w:rPr>
          <w:rFonts w:hint="default"/>
          <w:rtl/>
          <w:lang w:eastAsia="zh-TW"/>
        </w:rPr>
        <w:t xml:space="preserve"> عن أعماله إلى الاجتماع العام </w:t>
      </w:r>
      <w:r>
        <w:rPr>
          <w:rFonts w:hint="default"/>
          <w:rtl/>
          <w:lang w:eastAsia="zh-TW"/>
        </w:rPr>
        <w:t>في</w:t>
      </w:r>
      <w:r w:rsidRPr="00074BD3">
        <w:rPr>
          <w:rFonts w:hint="default"/>
          <w:rtl/>
          <w:lang w:eastAsia="zh-TW"/>
        </w:rPr>
        <w:t xml:space="preserve"> دورته السادسة.</w:t>
      </w:r>
    </w:p>
    <w:p w14:paraId="598E6E94" w14:textId="77777777" w:rsidR="001C0857" w:rsidRPr="00BD7848"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center"/>
        <w:textDirection w:val="tbRlV"/>
        <w:rPr>
          <w:rFonts w:hint="default"/>
          <w:b/>
          <w:bCs/>
          <w:rtl/>
          <w:lang w:eastAsia="zh-TW"/>
        </w:rPr>
      </w:pPr>
      <w:r w:rsidRPr="00BD7848">
        <w:rPr>
          <w:rFonts w:hint="default"/>
          <w:b/>
          <w:bCs/>
          <w:rtl/>
          <w:lang w:eastAsia="zh-TW"/>
        </w:rPr>
        <w:t>ثالثاً</w:t>
      </w:r>
    </w:p>
    <w:p w14:paraId="48351941" w14:textId="77777777" w:rsidR="001C0857" w:rsidRPr="00BD7848"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center"/>
        <w:textDirection w:val="tbRlV"/>
        <w:rPr>
          <w:rFonts w:hint="default"/>
          <w:b/>
          <w:bCs/>
          <w:rtl/>
          <w:lang w:eastAsia="zh-TW"/>
        </w:rPr>
      </w:pPr>
      <w:r w:rsidRPr="00BD7848">
        <w:rPr>
          <w:rFonts w:hint="default"/>
          <w:b/>
          <w:bCs/>
          <w:rtl/>
          <w:lang w:eastAsia="zh-TW"/>
        </w:rPr>
        <w:t>أسس المع</w:t>
      </w:r>
      <w:r>
        <w:rPr>
          <w:rFonts w:hint="default"/>
          <w:b/>
          <w:bCs/>
          <w:rtl/>
          <w:lang w:eastAsia="zh-TW"/>
        </w:rPr>
        <w:t>ا</w:t>
      </w:r>
      <w:r w:rsidRPr="00BD7848">
        <w:rPr>
          <w:rFonts w:hint="default"/>
          <w:b/>
          <w:bCs/>
          <w:rtl/>
          <w:lang w:eastAsia="zh-TW"/>
        </w:rPr>
        <w:t>رف</w:t>
      </w:r>
    </w:p>
    <w:p w14:paraId="3816A543" w14:textId="77777777" w:rsidR="001C0857" w:rsidRDefault="001C0857" w:rsidP="00691B27">
      <w:pPr>
        <w:tabs>
          <w:tab w:val="clear" w:pos="1247"/>
          <w:tab w:val="clear" w:pos="1814"/>
          <w:tab w:val="clear" w:pos="2381"/>
          <w:tab w:val="clear" w:pos="2948"/>
          <w:tab w:val="clear" w:pos="3515"/>
        </w:tabs>
        <w:bidi/>
        <w:spacing w:after="120" w:line="400" w:lineRule="exact"/>
        <w:ind w:left="1128"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1 -</w:t>
      </w:r>
      <w:r>
        <w:rPr>
          <w:rFonts w:ascii="Traditional Arabic" w:hAnsi="Traditional Arabic" w:hint="default"/>
          <w:sz w:val="22"/>
          <w:rtl/>
          <w:lang w:val="en-US"/>
        </w:rPr>
        <w:tab/>
      </w:r>
      <w:r w:rsidRPr="00A32578">
        <w:rPr>
          <w:rFonts w:ascii="Traditional Arabic" w:hAnsi="Traditional Arabic" w:hint="default"/>
          <w:i/>
          <w:iCs/>
          <w:sz w:val="22"/>
          <w:rtl/>
          <w:lang w:val="en-US"/>
        </w:rPr>
        <w:t>يوافق</w:t>
      </w:r>
      <w:r w:rsidRPr="00A32578">
        <w:rPr>
          <w:rFonts w:ascii="Traditional Arabic" w:hAnsi="Traditional Arabic" w:hint="default"/>
          <w:sz w:val="22"/>
          <w:rtl/>
          <w:lang w:val="en-US"/>
        </w:rPr>
        <w:t xml:space="preserve"> على نهج الاعتراف بالمعارف الأصلية والمحلية والاستفادة منها </w:t>
      </w:r>
      <w:r>
        <w:rPr>
          <w:rFonts w:ascii="Traditional Arabic" w:hAnsi="Traditional Arabic" w:hint="default"/>
          <w:sz w:val="22"/>
          <w:rtl/>
          <w:lang w:val="en-US"/>
        </w:rPr>
        <w:t>الوارد</w:t>
      </w:r>
      <w:r w:rsidRPr="00A32578">
        <w:rPr>
          <w:rFonts w:ascii="Traditional Arabic" w:hAnsi="Traditional Arabic" w:hint="default"/>
          <w:sz w:val="22"/>
          <w:rtl/>
          <w:lang w:val="en-US"/>
        </w:rPr>
        <w:t xml:space="preserve"> في المرفق الثاني لهذا المقرر، ويطلب إلى فريق الخبراء المتعدد التخصصات تنفيذه بدعم من فرقة العمل المعنية بالمعارف الأصلية والمحلية؛</w:t>
      </w:r>
    </w:p>
    <w:p w14:paraId="57CEBC3A" w14:textId="77777777" w:rsidR="001C0857" w:rsidRDefault="001C0857" w:rsidP="00691B27">
      <w:pPr>
        <w:tabs>
          <w:tab w:val="clear" w:pos="1247"/>
          <w:tab w:val="clear" w:pos="1814"/>
          <w:tab w:val="clear" w:pos="2381"/>
          <w:tab w:val="clear" w:pos="2948"/>
          <w:tab w:val="clear" w:pos="3515"/>
        </w:tabs>
        <w:bidi/>
        <w:spacing w:after="120" w:line="400" w:lineRule="exact"/>
        <w:ind w:left="1128"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2 -</w:t>
      </w:r>
      <w:r>
        <w:rPr>
          <w:rFonts w:ascii="Traditional Arabic" w:hAnsi="Traditional Arabic" w:hint="default"/>
          <w:sz w:val="22"/>
          <w:rtl/>
          <w:lang w:val="en-US"/>
        </w:rPr>
        <w:tab/>
      </w:r>
      <w:r w:rsidRPr="00A32578">
        <w:rPr>
          <w:rFonts w:ascii="Traditional Arabic" w:hAnsi="Traditional Arabic" w:hint="default"/>
          <w:i/>
          <w:iCs/>
          <w:sz w:val="22"/>
          <w:rtl/>
          <w:lang w:val="en-US"/>
        </w:rPr>
        <w:t>يدعو</w:t>
      </w:r>
      <w:r w:rsidRPr="00A32578">
        <w:rPr>
          <w:rFonts w:ascii="Traditional Arabic" w:hAnsi="Traditional Arabic" w:hint="default"/>
          <w:sz w:val="22"/>
          <w:rtl/>
          <w:lang w:val="en-US"/>
        </w:rPr>
        <w:t xml:space="preserve"> الشعوب الأصلية والمجتمعات المحلية وممثليهم، وكذلك الخبراء المعنيين بالمعارف الأصلية والمحلية، إلى المشاركة في الأنشطة المبينة في النهج، لا سيما من خلال الآلية التشاركية؛</w:t>
      </w:r>
    </w:p>
    <w:p w14:paraId="3117E273" w14:textId="77777777" w:rsidR="001C0857" w:rsidRDefault="001C0857" w:rsidP="00691B27">
      <w:pPr>
        <w:tabs>
          <w:tab w:val="clear" w:pos="1247"/>
          <w:tab w:val="clear" w:pos="1814"/>
          <w:tab w:val="clear" w:pos="2381"/>
          <w:tab w:val="clear" w:pos="2948"/>
          <w:tab w:val="clear" w:pos="3515"/>
        </w:tabs>
        <w:bidi/>
        <w:spacing w:after="120" w:line="400" w:lineRule="exact"/>
        <w:ind w:left="1128"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3 -</w:t>
      </w:r>
      <w:r>
        <w:rPr>
          <w:rFonts w:ascii="Traditional Arabic" w:hAnsi="Traditional Arabic" w:hint="default"/>
          <w:sz w:val="22"/>
          <w:rtl/>
          <w:lang w:val="en-US"/>
        </w:rPr>
        <w:tab/>
      </w:r>
      <w:r w:rsidRPr="00A32578">
        <w:rPr>
          <w:rFonts w:ascii="Traditional Arabic" w:hAnsi="Traditional Arabic" w:hint="default"/>
          <w:i/>
          <w:iCs/>
          <w:sz w:val="22"/>
          <w:rtl/>
          <w:lang w:val="en-US"/>
        </w:rPr>
        <w:t>يدعو</w:t>
      </w:r>
      <w:r w:rsidRPr="00A32578">
        <w:rPr>
          <w:rFonts w:ascii="Traditional Arabic" w:hAnsi="Traditional Arabic" w:hint="default"/>
          <w:sz w:val="22"/>
          <w:rtl/>
          <w:lang w:val="en-US"/>
        </w:rPr>
        <w:t xml:space="preserve"> الحكومات وأصحاب المصلحة والشركاء الاستراتيجيين وغيرهم إلى دعم الأنشطة التي </w:t>
      </w:r>
      <w:r>
        <w:rPr>
          <w:rFonts w:ascii="Traditional Arabic" w:hAnsi="Traditional Arabic" w:hint="default"/>
          <w:sz w:val="22"/>
          <w:rtl/>
          <w:lang w:val="en-US"/>
        </w:rPr>
        <w:t>تحشد</w:t>
      </w:r>
      <w:r w:rsidRPr="00A32578">
        <w:rPr>
          <w:rFonts w:ascii="Traditional Arabic" w:hAnsi="Traditional Arabic" w:hint="default"/>
          <w:sz w:val="22"/>
          <w:rtl/>
          <w:lang w:val="en-US"/>
        </w:rPr>
        <w:t xml:space="preserve"> المعارف الأصلية والمحلية حيثما دعت الحاجة إلى تلك المعارف </w:t>
      </w:r>
      <w:r>
        <w:rPr>
          <w:rFonts w:ascii="Traditional Arabic" w:hAnsi="Traditional Arabic" w:hint="default"/>
          <w:sz w:val="22"/>
          <w:rtl/>
          <w:lang w:val="en-US"/>
        </w:rPr>
        <w:t>وكانت غير متوفرة</w:t>
      </w:r>
      <w:r w:rsidRPr="00A32578">
        <w:rPr>
          <w:rFonts w:ascii="Traditional Arabic" w:hAnsi="Traditional Arabic" w:hint="default"/>
          <w:sz w:val="22"/>
          <w:rtl/>
          <w:lang w:val="en-US"/>
        </w:rPr>
        <w:t xml:space="preserve"> بأشكال سهلة الاستخدام والأنشطة</w:t>
      </w:r>
      <w:r>
        <w:rPr>
          <w:rFonts w:ascii="Traditional Arabic" w:hAnsi="Traditional Arabic" w:hint="default"/>
          <w:sz w:val="22"/>
          <w:rtl/>
          <w:lang w:val="en-US"/>
        </w:rPr>
        <w:t xml:space="preserve"> التي</w:t>
      </w:r>
      <w:r w:rsidRPr="00A32578">
        <w:rPr>
          <w:rFonts w:ascii="Traditional Arabic" w:hAnsi="Traditional Arabic" w:hint="default"/>
          <w:sz w:val="22"/>
          <w:rtl/>
          <w:lang w:val="en-US"/>
        </w:rPr>
        <w:t xml:space="preserve"> تعزز قدرات الشعوب الأصلية والمجتمعات المحلية على المشاركة في المنبر والاستفادة منه؛</w:t>
      </w:r>
    </w:p>
    <w:p w14:paraId="7C572666" w14:textId="77777777" w:rsidR="001C0857" w:rsidRDefault="001C0857" w:rsidP="00691B27">
      <w:pPr>
        <w:tabs>
          <w:tab w:val="clear" w:pos="1247"/>
          <w:tab w:val="clear" w:pos="1814"/>
          <w:tab w:val="clear" w:pos="2381"/>
          <w:tab w:val="clear" w:pos="2948"/>
          <w:tab w:val="clear" w:pos="3515"/>
        </w:tabs>
        <w:bidi/>
        <w:spacing w:after="120" w:line="400" w:lineRule="exact"/>
        <w:ind w:left="1128" w:firstLine="707"/>
        <w:jc w:val="both"/>
        <w:textDirection w:val="tbRlV"/>
        <w:rPr>
          <w:rFonts w:hint="default"/>
          <w:rtl/>
          <w:lang w:eastAsia="zh-TW"/>
        </w:rPr>
      </w:pPr>
      <w:r>
        <w:rPr>
          <w:rFonts w:ascii="Traditional Arabic" w:hAnsi="Traditional Arabic" w:hint="default"/>
          <w:sz w:val="22"/>
          <w:rtl/>
          <w:lang w:val="en-US"/>
        </w:rPr>
        <w:t>4 -</w:t>
      </w:r>
      <w:r>
        <w:rPr>
          <w:rFonts w:ascii="Traditional Arabic" w:hAnsi="Traditional Arabic" w:hint="default"/>
          <w:sz w:val="22"/>
          <w:rtl/>
          <w:lang w:val="en-US"/>
        </w:rPr>
        <w:tab/>
      </w:r>
      <w:r w:rsidRPr="00A32578">
        <w:rPr>
          <w:rFonts w:hint="default"/>
          <w:i/>
          <w:iCs/>
          <w:rtl/>
          <w:lang w:eastAsia="zh-TW"/>
        </w:rPr>
        <w:t>يطلب</w:t>
      </w:r>
      <w:r w:rsidRPr="00A32578">
        <w:rPr>
          <w:rFonts w:hint="default"/>
          <w:rtl/>
          <w:lang w:eastAsia="zh-TW"/>
        </w:rPr>
        <w:t xml:space="preserve"> إلى الأمين التنفيذي أن يتخذ الترتيبات اللازمة لتنفيذ النهج، بما في ذلك ترتيبات إنشاء الآلية التشاركية، رهناً بتوفر الم</w:t>
      </w:r>
      <w:r>
        <w:rPr>
          <w:rFonts w:hint="default"/>
          <w:rtl/>
          <w:lang w:eastAsia="zh-TW"/>
        </w:rPr>
        <w:t>وارد؛</w:t>
      </w:r>
    </w:p>
    <w:p w14:paraId="366901FA" w14:textId="77777777" w:rsidR="001C0857" w:rsidRPr="005B448F" w:rsidRDefault="001C0857" w:rsidP="00691B27">
      <w:pPr>
        <w:tabs>
          <w:tab w:val="clear" w:pos="1247"/>
          <w:tab w:val="clear" w:pos="1814"/>
          <w:tab w:val="clear" w:pos="2381"/>
          <w:tab w:val="clear" w:pos="2948"/>
          <w:tab w:val="clear" w:pos="3515"/>
        </w:tabs>
        <w:bidi/>
        <w:spacing w:after="120" w:line="400" w:lineRule="exact"/>
        <w:ind w:left="1128" w:firstLine="707"/>
        <w:jc w:val="both"/>
        <w:rPr>
          <w:rFonts w:ascii="Traditional Arabic" w:hAnsi="Traditional Arabic" w:hint="default"/>
          <w:sz w:val="22"/>
          <w:rtl/>
          <w:lang w:val="en-US"/>
        </w:rPr>
      </w:pPr>
      <w:r>
        <w:rPr>
          <w:rFonts w:ascii="Traditional Arabic" w:hAnsi="Traditional Arabic" w:hint="default"/>
          <w:sz w:val="22"/>
          <w:rtl/>
          <w:lang w:val="en-US"/>
        </w:rPr>
        <w:t>5</w:t>
      </w:r>
      <w:r w:rsidRPr="005B448F">
        <w:rPr>
          <w:rFonts w:ascii="Traditional Arabic" w:hAnsi="Traditional Arabic" w:hint="default"/>
          <w:sz w:val="22"/>
          <w:rtl/>
          <w:lang w:val="en-US"/>
        </w:rPr>
        <w:t>-</w:t>
      </w:r>
      <w:r w:rsidRPr="005B448F">
        <w:rPr>
          <w:rFonts w:ascii="Traditional Arabic" w:hAnsi="Traditional Arabic" w:hint="default"/>
          <w:sz w:val="22"/>
          <w:rtl/>
          <w:lang w:val="en-US"/>
        </w:rPr>
        <w:tab/>
      </w:r>
      <w:r w:rsidRPr="005B448F">
        <w:rPr>
          <w:rFonts w:ascii="Traditional Arabic" w:hAnsi="Traditional Arabic" w:hint="default"/>
          <w:i/>
          <w:iCs/>
          <w:sz w:val="22"/>
          <w:rtl/>
          <w:lang w:val="en-US"/>
        </w:rPr>
        <w:t>يحيط علماً</w:t>
      </w:r>
      <w:r w:rsidRPr="005B448F">
        <w:rPr>
          <w:rFonts w:ascii="Traditional Arabic" w:hAnsi="Traditional Arabic" w:hint="default"/>
          <w:sz w:val="22"/>
          <w:rtl/>
          <w:lang w:val="en-US"/>
        </w:rPr>
        <w:t xml:space="preserve"> بموجز خطة عمل فرقة العمل المعنية بالمعارف والبيانات لعامي 2017 و2018، </w:t>
      </w:r>
      <w:r>
        <w:rPr>
          <w:rFonts w:ascii="Traditional Arabic" w:hAnsi="Traditional Arabic" w:hint="default"/>
          <w:sz w:val="22"/>
          <w:rtl/>
          <w:lang w:val="en-US"/>
        </w:rPr>
        <w:t>الواردة</w:t>
      </w:r>
      <w:r w:rsidRPr="005B448F">
        <w:rPr>
          <w:rFonts w:ascii="Traditional Arabic" w:hAnsi="Traditional Arabic" w:hint="default"/>
          <w:sz w:val="22"/>
          <w:rtl/>
          <w:lang w:val="en-US"/>
        </w:rPr>
        <w:t xml:space="preserve"> في </w:t>
      </w:r>
      <w:r>
        <w:rPr>
          <w:rFonts w:ascii="Traditional Arabic" w:hAnsi="Traditional Arabic" w:hint="default"/>
          <w:sz w:val="22"/>
          <w:rtl/>
          <w:lang w:val="en-US"/>
        </w:rPr>
        <w:t>ال</w:t>
      </w:r>
      <w:r w:rsidRPr="005B448F">
        <w:rPr>
          <w:rFonts w:ascii="Traditional Arabic" w:hAnsi="Traditional Arabic" w:hint="default"/>
          <w:sz w:val="22"/>
          <w:rtl/>
          <w:lang w:val="en-US"/>
        </w:rPr>
        <w:t>مرفق</w:t>
      </w:r>
      <w:r>
        <w:rPr>
          <w:rFonts w:ascii="Traditional Arabic" w:hAnsi="Traditional Arabic" w:hint="default"/>
          <w:sz w:val="22"/>
          <w:rtl/>
          <w:lang w:val="en-US"/>
        </w:rPr>
        <w:t xml:space="preserve"> الثالث</w:t>
      </w:r>
      <w:r w:rsidRPr="005B448F">
        <w:rPr>
          <w:rFonts w:ascii="Traditional Arabic" w:hAnsi="Traditional Arabic" w:hint="default"/>
          <w:sz w:val="22"/>
          <w:rtl/>
          <w:lang w:val="en-US"/>
        </w:rPr>
        <w:t xml:space="preserve"> </w:t>
      </w:r>
      <w:r>
        <w:rPr>
          <w:rFonts w:ascii="Traditional Arabic" w:hAnsi="Traditional Arabic" w:hint="default"/>
          <w:sz w:val="22"/>
          <w:rtl/>
          <w:lang w:val="en-US"/>
        </w:rPr>
        <w:t>ل</w:t>
      </w:r>
      <w:r w:rsidRPr="005B448F">
        <w:rPr>
          <w:rFonts w:ascii="Traditional Arabic" w:hAnsi="Traditional Arabic" w:hint="default"/>
          <w:sz w:val="22"/>
          <w:rtl/>
          <w:lang w:val="en-US"/>
        </w:rPr>
        <w:t>هذا المقرر؛</w:t>
      </w:r>
    </w:p>
    <w:p w14:paraId="757DB573" w14:textId="77777777" w:rsidR="001C0857" w:rsidRPr="005B448F" w:rsidRDefault="001C0857" w:rsidP="00691B27">
      <w:pPr>
        <w:tabs>
          <w:tab w:val="clear" w:pos="1247"/>
          <w:tab w:val="clear" w:pos="1814"/>
          <w:tab w:val="clear" w:pos="2381"/>
          <w:tab w:val="clear" w:pos="2948"/>
          <w:tab w:val="clear" w:pos="3515"/>
        </w:tabs>
        <w:bidi/>
        <w:spacing w:after="120" w:line="400" w:lineRule="exact"/>
        <w:ind w:left="1126" w:firstLine="707"/>
        <w:jc w:val="both"/>
        <w:rPr>
          <w:rFonts w:ascii="Traditional Arabic" w:hAnsi="Traditional Arabic" w:hint="default"/>
          <w:sz w:val="22"/>
          <w:rtl/>
          <w:lang w:val="en-US"/>
        </w:rPr>
      </w:pPr>
      <w:r>
        <w:rPr>
          <w:rFonts w:ascii="Traditional Arabic" w:hAnsi="Traditional Arabic" w:hint="default"/>
          <w:sz w:val="22"/>
          <w:rtl/>
          <w:lang w:val="en-US"/>
        </w:rPr>
        <w:t>6</w:t>
      </w:r>
      <w:r w:rsidRPr="005B448F">
        <w:rPr>
          <w:rFonts w:ascii="Traditional Arabic" w:hAnsi="Traditional Arabic" w:hint="default"/>
          <w:sz w:val="22"/>
          <w:rtl/>
          <w:lang w:val="en-US"/>
        </w:rPr>
        <w:t xml:space="preserve"> -</w:t>
      </w:r>
      <w:r w:rsidRPr="005B448F">
        <w:rPr>
          <w:rFonts w:ascii="Traditional Arabic" w:hAnsi="Traditional Arabic" w:hint="default"/>
          <w:sz w:val="22"/>
          <w:rtl/>
          <w:lang w:val="en-US"/>
        </w:rPr>
        <w:tab/>
      </w:r>
      <w:r w:rsidRPr="005B448F">
        <w:rPr>
          <w:rFonts w:ascii="Traditional Arabic" w:hAnsi="Traditional Arabic" w:hint="default"/>
          <w:i/>
          <w:iCs/>
          <w:sz w:val="22"/>
          <w:rtl/>
          <w:lang w:val="en-US"/>
        </w:rPr>
        <w:t xml:space="preserve">يطلب </w:t>
      </w:r>
      <w:r w:rsidRPr="005B448F">
        <w:rPr>
          <w:rFonts w:ascii="Traditional Arabic" w:hAnsi="Traditional Arabic" w:hint="default"/>
          <w:sz w:val="22"/>
          <w:rtl/>
          <w:lang w:val="en-US"/>
        </w:rPr>
        <w:t>إلى فرقة العمل المعنية بالمعارف والبيانات</w:t>
      </w:r>
      <w:r w:rsidRPr="00A32578">
        <w:rPr>
          <w:rFonts w:ascii="Traditional Arabic" w:hAnsi="Traditional Arabic" w:hint="default"/>
          <w:sz w:val="22"/>
          <w:rtl/>
          <w:lang w:val="en-US"/>
        </w:rPr>
        <w:t xml:space="preserve"> </w:t>
      </w:r>
      <w:r w:rsidRPr="005B448F">
        <w:rPr>
          <w:rFonts w:ascii="Traditional Arabic" w:hAnsi="Traditional Arabic" w:hint="default"/>
          <w:sz w:val="22"/>
          <w:rtl/>
          <w:lang w:val="en-US"/>
        </w:rPr>
        <w:t xml:space="preserve">أن تواصل، رهناً بتوافر الموارد، وضع خطة </w:t>
      </w:r>
      <w:r>
        <w:rPr>
          <w:rFonts w:ascii="Traditional Arabic" w:hAnsi="Traditional Arabic" w:hint="default"/>
          <w:sz w:val="22"/>
          <w:rtl/>
          <w:lang w:val="en-US"/>
        </w:rPr>
        <w:t>ال</w:t>
      </w:r>
      <w:r w:rsidRPr="005B448F">
        <w:rPr>
          <w:rFonts w:ascii="Traditional Arabic" w:hAnsi="Traditional Arabic" w:hint="default"/>
          <w:sz w:val="22"/>
          <w:rtl/>
          <w:lang w:val="en-US"/>
        </w:rPr>
        <w:t>عمل</w:t>
      </w:r>
      <w:r>
        <w:rPr>
          <w:rFonts w:ascii="Traditional Arabic" w:hAnsi="Traditional Arabic" w:hint="default"/>
          <w:sz w:val="22"/>
          <w:rtl/>
          <w:lang w:val="en-US"/>
        </w:rPr>
        <w:t xml:space="preserve"> العامة التي</w:t>
      </w:r>
      <w:r w:rsidRPr="005B448F">
        <w:rPr>
          <w:rFonts w:ascii="Traditional Arabic" w:hAnsi="Traditional Arabic" w:hint="default"/>
          <w:sz w:val="22"/>
          <w:rtl/>
          <w:lang w:val="en-US"/>
        </w:rPr>
        <w:t xml:space="preserve"> </w:t>
      </w:r>
      <w:r>
        <w:rPr>
          <w:rFonts w:ascii="Traditional Arabic" w:hAnsi="Traditional Arabic" w:hint="default"/>
          <w:sz w:val="22"/>
          <w:rtl/>
          <w:lang w:val="en-US"/>
        </w:rPr>
        <w:t>ت</w:t>
      </w:r>
      <w:r w:rsidRPr="005B448F">
        <w:rPr>
          <w:rFonts w:ascii="Traditional Arabic" w:hAnsi="Traditional Arabic" w:hint="default"/>
          <w:sz w:val="22"/>
          <w:rtl/>
          <w:lang w:val="en-US"/>
        </w:rPr>
        <w:t xml:space="preserve">حتوي على نواتج ومراحل رئيسية واضحة لعامي 2017 و2018، مع مراعاة التعليقات التي وردت خلال الدورة الخامسة </w:t>
      </w:r>
      <w:r>
        <w:rPr>
          <w:rFonts w:ascii="Traditional Arabic" w:hAnsi="Traditional Arabic" w:hint="default"/>
          <w:sz w:val="22"/>
          <w:rtl/>
          <w:lang w:val="en-US"/>
        </w:rPr>
        <w:t>ل</w:t>
      </w:r>
      <w:r w:rsidRPr="005B448F">
        <w:rPr>
          <w:rFonts w:ascii="Traditional Arabic" w:hAnsi="Traditional Arabic" w:hint="default"/>
          <w:sz w:val="22"/>
          <w:rtl/>
          <w:lang w:val="en-US"/>
        </w:rPr>
        <w:t>لاجتماع العام؛ وأن تقوم، بالتشاور مع الاتفاقات البيئية المتعددة الأطراف</w:t>
      </w:r>
      <w:r>
        <w:rPr>
          <w:rFonts w:ascii="Traditional Arabic" w:hAnsi="Traditional Arabic" w:hint="default"/>
          <w:sz w:val="22"/>
          <w:rtl/>
          <w:lang w:val="en-US"/>
        </w:rPr>
        <w:t xml:space="preserve"> ذات الصلة</w:t>
      </w:r>
      <w:r w:rsidRPr="005B448F">
        <w:rPr>
          <w:rFonts w:ascii="Traditional Arabic" w:hAnsi="Traditional Arabic" w:hint="default"/>
          <w:sz w:val="22"/>
          <w:rtl/>
          <w:lang w:val="en-US"/>
        </w:rPr>
        <w:t>، والعمليات والمنظمات الدولية، بتوفير المزيد من المعلومات المستكملة خلال الفترات الفاصلة بين الدورات، وذلك عن طريق الموقع الشبكي للمنبر؛ وأن تقدم تقريراً عن التقدم المحرز إلى الاجتماع العام في دورتيه السادسة والسابعة؛</w:t>
      </w:r>
    </w:p>
    <w:p w14:paraId="72A6F09D" w14:textId="77777777" w:rsidR="001C0857" w:rsidRPr="00676004" w:rsidRDefault="001C0857" w:rsidP="00691B27">
      <w:pPr>
        <w:tabs>
          <w:tab w:val="clear" w:pos="1247"/>
          <w:tab w:val="clear" w:pos="1814"/>
          <w:tab w:val="clear" w:pos="2381"/>
          <w:tab w:val="clear" w:pos="2948"/>
          <w:tab w:val="clear" w:pos="3515"/>
        </w:tabs>
        <w:bidi/>
        <w:spacing w:after="120" w:line="400" w:lineRule="exact"/>
        <w:ind w:left="1126" w:firstLine="707"/>
        <w:jc w:val="both"/>
        <w:rPr>
          <w:rFonts w:ascii="Traditional Arabic" w:hAnsi="Traditional Arabic" w:hint="default"/>
          <w:sz w:val="22"/>
          <w:rtl/>
          <w:lang w:val="en-US"/>
        </w:rPr>
      </w:pPr>
      <w:r w:rsidRPr="00676004">
        <w:rPr>
          <w:rFonts w:ascii="Traditional Arabic" w:hAnsi="Traditional Arabic" w:hint="default"/>
          <w:sz w:val="22"/>
          <w:rtl/>
          <w:lang w:val="en-US"/>
        </w:rPr>
        <w:t>7 -</w:t>
      </w:r>
      <w:r w:rsidRPr="00676004">
        <w:rPr>
          <w:rFonts w:ascii="Traditional Arabic" w:hAnsi="Traditional Arabic" w:hint="default"/>
          <w:sz w:val="22"/>
          <w:rtl/>
          <w:lang w:val="en-US"/>
        </w:rPr>
        <w:tab/>
      </w:r>
      <w:r w:rsidRPr="00676004">
        <w:rPr>
          <w:rFonts w:ascii="Traditional Arabic" w:hAnsi="Traditional Arabic" w:hint="default"/>
          <w:i/>
          <w:iCs/>
          <w:sz w:val="22"/>
          <w:rtl/>
          <w:lang w:val="en-US"/>
        </w:rPr>
        <w:t>يشجع</w:t>
      </w:r>
      <w:r w:rsidRPr="00676004">
        <w:rPr>
          <w:rFonts w:ascii="Traditional Arabic" w:hAnsi="Traditional Arabic" w:hint="default"/>
          <w:sz w:val="22"/>
          <w:rtl/>
          <w:lang w:val="en-US"/>
        </w:rPr>
        <w:t xml:space="preserve"> فرقة العمل المعنية بالمعارف والبيانات على وضع اختصاصات تحدد طرائق تعاونها مع المنظمات الشريكة بشأن مهام محددة؛</w:t>
      </w:r>
    </w:p>
    <w:p w14:paraId="0969B059" w14:textId="77777777" w:rsidR="001C0857" w:rsidRPr="005B448F" w:rsidRDefault="001C0857" w:rsidP="00691B27">
      <w:pPr>
        <w:tabs>
          <w:tab w:val="clear" w:pos="1247"/>
          <w:tab w:val="clear" w:pos="1814"/>
          <w:tab w:val="clear" w:pos="2381"/>
          <w:tab w:val="clear" w:pos="2948"/>
          <w:tab w:val="clear" w:pos="3515"/>
        </w:tabs>
        <w:bidi/>
        <w:spacing w:after="120" w:line="400" w:lineRule="exact"/>
        <w:ind w:left="1126" w:firstLine="707"/>
        <w:jc w:val="both"/>
        <w:rPr>
          <w:rFonts w:ascii="Traditional Arabic" w:hAnsi="Traditional Arabic" w:hint="default"/>
          <w:sz w:val="22"/>
          <w:rtl/>
          <w:lang w:val="en-US"/>
        </w:rPr>
      </w:pPr>
      <w:r>
        <w:rPr>
          <w:rFonts w:ascii="Traditional Arabic" w:hAnsi="Traditional Arabic" w:hint="default"/>
          <w:sz w:val="22"/>
          <w:rtl/>
          <w:lang w:val="en-US"/>
        </w:rPr>
        <w:t>8</w:t>
      </w:r>
      <w:r w:rsidRPr="005B448F">
        <w:rPr>
          <w:rFonts w:ascii="Traditional Arabic" w:hAnsi="Traditional Arabic" w:hint="default"/>
          <w:sz w:val="22"/>
          <w:rtl/>
          <w:lang w:val="en-US"/>
        </w:rPr>
        <w:t xml:space="preserve"> -</w:t>
      </w:r>
      <w:r w:rsidRPr="005B448F">
        <w:rPr>
          <w:rFonts w:ascii="Traditional Arabic" w:hAnsi="Traditional Arabic" w:hint="default"/>
          <w:sz w:val="22"/>
          <w:rtl/>
          <w:lang w:val="en-US"/>
        </w:rPr>
        <w:tab/>
      </w:r>
      <w:r w:rsidRPr="005B448F">
        <w:rPr>
          <w:rFonts w:ascii="Traditional Arabic" w:hAnsi="Traditional Arabic" w:hint="default"/>
          <w:i/>
          <w:iCs/>
          <w:sz w:val="22"/>
          <w:rtl/>
          <w:lang w:val="en-US"/>
        </w:rPr>
        <w:t xml:space="preserve">يحيط علماً </w:t>
      </w:r>
      <w:r w:rsidRPr="005B448F">
        <w:rPr>
          <w:rFonts w:ascii="Traditional Arabic" w:hAnsi="Traditional Arabic" w:hint="default"/>
          <w:sz w:val="22"/>
          <w:rtl/>
          <w:lang w:val="en-US"/>
        </w:rPr>
        <w:t xml:space="preserve">بالنتائج التي توصل إليها فريق الخبراء الذي كلف بأن يأخذ في الاعتبار تطور التفكير بشأن خدمات النظام الإيكولوجي والانتقال </w:t>
      </w:r>
      <w:r>
        <w:rPr>
          <w:rFonts w:ascii="Traditional Arabic" w:hAnsi="Traditional Arabic" w:hint="default"/>
          <w:sz w:val="22"/>
          <w:rtl/>
          <w:lang w:val="en-US"/>
        </w:rPr>
        <w:t>من خدمات النظام الإيكولوجي إلى</w:t>
      </w:r>
      <w:r w:rsidRPr="005B448F">
        <w:rPr>
          <w:rFonts w:ascii="Traditional Arabic" w:hAnsi="Traditional Arabic" w:hint="default"/>
          <w:sz w:val="22"/>
          <w:rtl/>
          <w:lang w:val="en-US"/>
        </w:rPr>
        <w:t xml:space="preserve"> المساهمات التي تقدمها الطبيعة للناس</w:t>
      </w:r>
      <w:r>
        <w:rPr>
          <w:rFonts w:ascii="Traditional Arabic" w:hAnsi="Traditional Arabic" w:hint="default"/>
          <w:sz w:val="22"/>
          <w:rtl/>
          <w:lang w:val="en-US"/>
        </w:rPr>
        <w:t xml:space="preserve"> لكي تكون متوافقة</w:t>
      </w:r>
      <w:r w:rsidRPr="005B448F">
        <w:rPr>
          <w:rFonts w:ascii="Traditional Arabic" w:hAnsi="Traditional Arabic" w:hint="default"/>
          <w:sz w:val="22"/>
          <w:rtl/>
          <w:lang w:val="en-US"/>
        </w:rPr>
        <w:t xml:space="preserve"> مع النهج الشامل الذي يتبعه الإطار المفاهيمي للمنبر؛</w:t>
      </w:r>
    </w:p>
    <w:p w14:paraId="369EFCCE" w14:textId="77777777" w:rsidR="001C0857" w:rsidRPr="005B448F" w:rsidRDefault="001C0857" w:rsidP="00691B27">
      <w:pPr>
        <w:tabs>
          <w:tab w:val="clear" w:pos="1247"/>
          <w:tab w:val="clear" w:pos="1814"/>
          <w:tab w:val="clear" w:pos="2381"/>
          <w:tab w:val="clear" w:pos="2948"/>
          <w:tab w:val="clear" w:pos="3515"/>
        </w:tabs>
        <w:bidi/>
        <w:spacing w:after="120" w:line="400" w:lineRule="exact"/>
        <w:ind w:left="1134" w:firstLine="707"/>
        <w:jc w:val="both"/>
        <w:rPr>
          <w:rFonts w:ascii="Traditional Arabic" w:hAnsi="Traditional Arabic" w:hint="default"/>
          <w:sz w:val="30"/>
          <w:lang w:val="en-US" w:eastAsia="zh-TW"/>
        </w:rPr>
      </w:pPr>
      <w:r>
        <w:rPr>
          <w:rFonts w:ascii="Traditional Arabic" w:hAnsi="Traditional Arabic" w:hint="default"/>
          <w:sz w:val="22"/>
          <w:rtl/>
          <w:lang w:val="en-US"/>
        </w:rPr>
        <w:t>9</w:t>
      </w:r>
      <w:r w:rsidRPr="005B448F">
        <w:rPr>
          <w:rFonts w:ascii="Traditional Arabic" w:hAnsi="Traditional Arabic" w:hint="default"/>
          <w:sz w:val="22"/>
          <w:rtl/>
          <w:lang w:val="en-US"/>
        </w:rPr>
        <w:t xml:space="preserve"> -</w:t>
      </w:r>
      <w:r w:rsidRPr="005B448F">
        <w:rPr>
          <w:rFonts w:ascii="Traditional Arabic" w:hAnsi="Traditional Arabic" w:hint="default"/>
          <w:sz w:val="22"/>
          <w:rtl/>
          <w:lang w:val="en-US"/>
        </w:rPr>
        <w:tab/>
      </w:r>
      <w:r w:rsidRPr="005B448F">
        <w:rPr>
          <w:rFonts w:ascii="Traditional Arabic" w:hAnsi="Traditional Arabic" w:hint="default"/>
          <w:i/>
          <w:iCs/>
          <w:sz w:val="22"/>
          <w:rtl/>
          <w:lang w:val="en-US"/>
        </w:rPr>
        <w:t>يلاحظ</w:t>
      </w:r>
      <w:r w:rsidRPr="005B448F">
        <w:rPr>
          <w:rFonts w:ascii="Traditional Arabic" w:hAnsi="Traditional Arabic" w:hint="default"/>
          <w:sz w:val="22"/>
          <w:rtl/>
          <w:lang w:val="en-US"/>
        </w:rPr>
        <w:t xml:space="preserve"> أن</w:t>
      </w:r>
      <w:r>
        <w:rPr>
          <w:rFonts w:ascii="Traditional Arabic" w:hAnsi="Traditional Arabic" w:hint="default"/>
          <w:sz w:val="22"/>
          <w:rtl/>
          <w:lang w:val="en-US"/>
        </w:rPr>
        <w:t xml:space="preserve"> مفهوم</w:t>
      </w:r>
      <w:r w:rsidRPr="005B448F">
        <w:rPr>
          <w:rFonts w:ascii="Traditional Arabic" w:hAnsi="Traditional Arabic" w:hint="default"/>
          <w:sz w:val="22"/>
          <w:rtl/>
          <w:lang w:val="en-US"/>
        </w:rPr>
        <w:t xml:space="preserve"> مساهمات </w:t>
      </w:r>
      <w:r>
        <w:rPr>
          <w:rFonts w:ascii="Traditional Arabic" w:hAnsi="Traditional Arabic" w:hint="default"/>
          <w:sz w:val="22"/>
          <w:rtl/>
          <w:lang w:val="en-US"/>
        </w:rPr>
        <w:t>الطبيعة للناس سي</w:t>
      </w:r>
      <w:r w:rsidRPr="005B448F">
        <w:rPr>
          <w:rFonts w:ascii="Traditional Arabic" w:hAnsi="Traditional Arabic" w:hint="default"/>
          <w:sz w:val="22"/>
          <w:rtl/>
          <w:lang w:val="en-US"/>
        </w:rPr>
        <w:t>ستخدم في التقييمات الحالية والمستقبلية التي يجريها المنبر.</w:t>
      </w:r>
    </w:p>
    <w:p w14:paraId="4340CD6C" w14:textId="77777777" w:rsidR="0080355E" w:rsidRDefault="0080355E">
      <w:pPr>
        <w:tabs>
          <w:tab w:val="clear" w:pos="1247"/>
          <w:tab w:val="clear" w:pos="1814"/>
          <w:tab w:val="clear" w:pos="2381"/>
          <w:tab w:val="clear" w:pos="2948"/>
          <w:tab w:val="clear" w:pos="3515"/>
        </w:tabs>
        <w:rPr>
          <w:rFonts w:hint="default"/>
          <w:b/>
          <w:bCs/>
          <w:rtl/>
          <w:lang w:eastAsia="zh-TW"/>
        </w:rPr>
      </w:pPr>
      <w:r>
        <w:rPr>
          <w:rFonts w:hint="default"/>
          <w:b/>
          <w:bCs/>
          <w:rtl/>
          <w:lang w:eastAsia="zh-TW"/>
        </w:rPr>
        <w:br w:type="page"/>
      </w:r>
    </w:p>
    <w:p w14:paraId="3E860F07" w14:textId="2A09564F" w:rsidR="001C0857" w:rsidRPr="00717A56"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center"/>
        <w:textDirection w:val="tbRlV"/>
        <w:rPr>
          <w:rFonts w:hint="default"/>
          <w:b/>
          <w:bCs/>
          <w:rtl/>
          <w:lang w:eastAsia="zh-TW"/>
        </w:rPr>
      </w:pPr>
      <w:r w:rsidRPr="00717A56">
        <w:rPr>
          <w:rFonts w:hint="default"/>
          <w:b/>
          <w:bCs/>
          <w:rtl/>
          <w:lang w:eastAsia="zh-TW"/>
        </w:rPr>
        <w:t>رابعاً</w:t>
      </w:r>
    </w:p>
    <w:p w14:paraId="37FB5CC1" w14:textId="77777777" w:rsidR="001C0857" w:rsidRPr="00074BD3"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center"/>
        <w:textDirection w:val="tbRlV"/>
        <w:rPr>
          <w:rFonts w:hint="default"/>
          <w:rtl/>
          <w:lang w:eastAsia="zh-TW"/>
        </w:rPr>
      </w:pPr>
      <w:r w:rsidRPr="00717A56">
        <w:rPr>
          <w:rFonts w:hint="default"/>
          <w:b/>
          <w:bCs/>
          <w:rtl/>
          <w:lang w:eastAsia="zh-TW"/>
        </w:rPr>
        <w:t>التقييمات العالمية والإقليمية ودون الإقليمية</w:t>
      </w:r>
    </w:p>
    <w:p w14:paraId="41223074" w14:textId="07446CA6" w:rsidR="001C0857" w:rsidRPr="00344E76" w:rsidRDefault="001C0857" w:rsidP="00E050E1">
      <w:pPr>
        <w:tabs>
          <w:tab w:val="clear" w:pos="1247"/>
          <w:tab w:val="clear" w:pos="1814"/>
          <w:tab w:val="clear" w:pos="2381"/>
          <w:tab w:val="clear" w:pos="2948"/>
          <w:tab w:val="clear" w:pos="3515"/>
        </w:tabs>
        <w:bidi/>
        <w:spacing w:after="120" w:line="400" w:lineRule="exact"/>
        <w:ind w:left="1134" w:firstLine="707"/>
        <w:jc w:val="both"/>
        <w:textDirection w:val="tbRlV"/>
        <w:rPr>
          <w:rFonts w:ascii="Traditional Arabic" w:hAnsi="Traditional Arabic" w:hint="default"/>
          <w:sz w:val="22"/>
          <w:rtl/>
          <w:lang w:val="en-US"/>
        </w:rPr>
      </w:pPr>
      <w:r w:rsidRPr="00344E76">
        <w:rPr>
          <w:rFonts w:ascii="Traditional Arabic" w:hAnsi="Traditional Arabic" w:hint="default"/>
          <w:i/>
          <w:iCs/>
          <w:sz w:val="22"/>
          <w:rtl/>
          <w:lang w:val="en-US"/>
        </w:rPr>
        <w:t>يرحب</w:t>
      </w:r>
      <w:r w:rsidRPr="00344E76">
        <w:rPr>
          <w:rFonts w:ascii="Traditional Arabic" w:hAnsi="Traditional Arabic" w:hint="default"/>
          <w:sz w:val="22"/>
          <w:rtl/>
          <w:lang w:val="en-US"/>
        </w:rPr>
        <w:t xml:space="preserve"> بالتقدم المحرز في إجراء التقييم العالمي للتنوع البيولوجي وخدمات النظم الإيكولوجية</w:t>
      </w:r>
      <w:r w:rsidRPr="00D31733">
        <w:rPr>
          <w:rFonts w:ascii="Traditional Arabic" w:hAnsi="Traditional Arabic" w:hint="default"/>
          <w:sz w:val="30"/>
          <w:vertAlign w:val="superscript"/>
          <w:rtl/>
          <w:lang w:val="en-US"/>
        </w:rPr>
        <w:t>(</w:t>
      </w:r>
      <w:r w:rsidRPr="00D31733">
        <w:rPr>
          <w:rStyle w:val="FootnoteReference"/>
          <w:rFonts w:hint="default"/>
          <w:sz w:val="30"/>
          <w:szCs w:val="30"/>
          <w:rtl/>
          <w:lang w:val="en-US"/>
        </w:rPr>
        <w:footnoteReference w:id="4"/>
      </w:r>
      <w:r w:rsidRPr="00D31733">
        <w:rPr>
          <w:rFonts w:ascii="Traditional Arabic" w:hAnsi="Traditional Arabic" w:hint="default"/>
          <w:sz w:val="30"/>
          <w:vertAlign w:val="superscript"/>
          <w:rtl/>
          <w:lang w:val="en-US"/>
        </w:rPr>
        <w:t>)</w:t>
      </w:r>
      <w:r w:rsidRPr="00344E76">
        <w:rPr>
          <w:rFonts w:ascii="Traditional Arabic" w:hAnsi="Traditional Arabic" w:hint="default"/>
          <w:sz w:val="22"/>
          <w:rtl/>
          <w:lang w:val="en-US"/>
        </w:rPr>
        <w:t>، والتقييمات الإقليمية ودون الإقليمية للتنوع البيولوجي وخدمات النظم الإيكولوجية</w:t>
      </w:r>
      <w:r w:rsidRPr="00D31733">
        <w:rPr>
          <w:rFonts w:ascii="Traditional Arabic" w:hAnsi="Traditional Arabic" w:hint="default"/>
          <w:sz w:val="30"/>
          <w:vertAlign w:val="superscript"/>
          <w:rtl/>
          <w:lang w:val="en-US"/>
        </w:rPr>
        <w:t>(</w:t>
      </w:r>
      <w:r w:rsidRPr="00D31733">
        <w:rPr>
          <w:rStyle w:val="FootnoteReference"/>
          <w:rFonts w:hint="default"/>
          <w:sz w:val="30"/>
          <w:szCs w:val="30"/>
          <w:rtl/>
          <w:lang w:val="en-US"/>
        </w:rPr>
        <w:footnoteReference w:id="5"/>
      </w:r>
      <w:r w:rsidRPr="00D31733">
        <w:rPr>
          <w:rFonts w:ascii="Traditional Arabic" w:hAnsi="Traditional Arabic" w:hint="default"/>
          <w:sz w:val="30"/>
          <w:vertAlign w:val="superscript"/>
          <w:rtl/>
          <w:lang w:val="en-US"/>
        </w:rPr>
        <w:t>)</w:t>
      </w:r>
      <w:r>
        <w:rPr>
          <w:rFonts w:ascii="Traditional Arabic" w:hAnsi="Traditional Arabic" w:hint="default"/>
          <w:sz w:val="22"/>
          <w:rtl/>
          <w:lang w:val="en-US"/>
        </w:rPr>
        <w:t>.</w:t>
      </w:r>
    </w:p>
    <w:p w14:paraId="57A9B1E6" w14:textId="77777777" w:rsidR="001C0857" w:rsidRPr="00344E76"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center"/>
        <w:textDirection w:val="tbRlV"/>
        <w:rPr>
          <w:rFonts w:hint="default"/>
          <w:b/>
          <w:bCs/>
          <w:rtl/>
          <w:lang w:eastAsia="zh-TW"/>
        </w:rPr>
      </w:pPr>
      <w:r w:rsidRPr="00344E76">
        <w:rPr>
          <w:rFonts w:hint="default"/>
          <w:b/>
          <w:bCs/>
          <w:rtl/>
          <w:lang w:eastAsia="zh-TW"/>
        </w:rPr>
        <w:t>خامسا</w:t>
      </w:r>
      <w:r>
        <w:rPr>
          <w:rFonts w:hint="default"/>
          <w:b/>
          <w:bCs/>
          <w:rtl/>
          <w:lang w:eastAsia="zh-TW"/>
        </w:rPr>
        <w:t>ً</w:t>
      </w:r>
    </w:p>
    <w:p w14:paraId="241AA3A4" w14:textId="77777777" w:rsidR="001C0857" w:rsidRPr="00344E76" w:rsidRDefault="001C0857" w:rsidP="001C0857">
      <w:pPr>
        <w:tabs>
          <w:tab w:val="clear" w:pos="1247"/>
          <w:tab w:val="clear" w:pos="1814"/>
          <w:tab w:val="clear" w:pos="2381"/>
          <w:tab w:val="clear" w:pos="2948"/>
          <w:tab w:val="clear" w:pos="3515"/>
          <w:tab w:val="left" w:pos="1842"/>
          <w:tab w:val="left" w:pos="2409"/>
        </w:tabs>
        <w:bidi/>
        <w:spacing w:after="120" w:line="360" w:lineRule="exact"/>
        <w:ind w:left="1134"/>
        <w:jc w:val="center"/>
        <w:textDirection w:val="tbRlV"/>
        <w:rPr>
          <w:rFonts w:hint="default"/>
          <w:b/>
          <w:bCs/>
          <w:rtl/>
          <w:lang w:eastAsia="zh-TW"/>
        </w:rPr>
      </w:pPr>
      <w:r w:rsidRPr="00344E76">
        <w:rPr>
          <w:rFonts w:hint="default"/>
          <w:b/>
          <w:bCs/>
          <w:rtl/>
          <w:lang w:eastAsia="zh-TW"/>
        </w:rPr>
        <w:t>التقييمات المواضيعية</w:t>
      </w:r>
    </w:p>
    <w:p w14:paraId="2D049150" w14:textId="77777777" w:rsidR="001C0857" w:rsidRPr="00344E76" w:rsidRDefault="001C0857" w:rsidP="001C0857">
      <w:pPr>
        <w:tabs>
          <w:tab w:val="clear" w:pos="1247"/>
          <w:tab w:val="clear" w:pos="1814"/>
          <w:tab w:val="clear" w:pos="2381"/>
          <w:tab w:val="clear" w:pos="2948"/>
          <w:tab w:val="clear" w:pos="3515"/>
          <w:tab w:val="left" w:pos="1699"/>
        </w:tabs>
        <w:bidi/>
        <w:spacing w:after="120" w:line="40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1 -</w:t>
      </w:r>
      <w:r>
        <w:rPr>
          <w:rFonts w:ascii="Traditional Arabic" w:hAnsi="Traditional Arabic" w:hint="default"/>
          <w:sz w:val="22"/>
          <w:rtl/>
          <w:lang w:val="en-US"/>
        </w:rPr>
        <w:tab/>
      </w:r>
      <w:r w:rsidRPr="00D31733">
        <w:rPr>
          <w:rFonts w:ascii="Traditional Arabic" w:hAnsi="Traditional Arabic" w:hint="default"/>
          <w:i/>
          <w:iCs/>
          <w:sz w:val="22"/>
          <w:rtl/>
          <w:lang w:val="en-US"/>
        </w:rPr>
        <w:t>يرحب</w:t>
      </w:r>
      <w:r w:rsidRPr="00344E76">
        <w:rPr>
          <w:rFonts w:ascii="Traditional Arabic" w:hAnsi="Traditional Arabic" w:hint="default"/>
          <w:sz w:val="22"/>
          <w:rtl/>
          <w:lang w:val="en-US"/>
        </w:rPr>
        <w:t xml:space="preserve"> بالأنشطة المضطلع بها لنشر وتعميم</w:t>
      </w:r>
      <w:r w:rsidRPr="00D31733">
        <w:rPr>
          <w:rFonts w:ascii="Traditional Arabic" w:hAnsi="Traditional Arabic" w:hint="default"/>
          <w:sz w:val="30"/>
          <w:vertAlign w:val="superscript"/>
          <w:rtl/>
          <w:lang w:val="en-US"/>
        </w:rPr>
        <w:t>(</w:t>
      </w:r>
      <w:r w:rsidRPr="00D31733">
        <w:rPr>
          <w:rStyle w:val="FootnoteReference"/>
          <w:rFonts w:hint="default"/>
          <w:sz w:val="30"/>
          <w:szCs w:val="30"/>
          <w:rtl/>
          <w:lang w:val="en-US"/>
        </w:rPr>
        <w:footnoteReference w:id="6"/>
      </w:r>
      <w:r w:rsidRPr="00D31733">
        <w:rPr>
          <w:rFonts w:ascii="Traditional Arabic" w:hAnsi="Traditional Arabic" w:hint="default"/>
          <w:sz w:val="30"/>
          <w:vertAlign w:val="superscript"/>
          <w:rtl/>
          <w:lang w:val="en-US"/>
        </w:rPr>
        <w:t>)</w:t>
      </w:r>
      <w:r w:rsidRPr="00344E76">
        <w:rPr>
          <w:rFonts w:ascii="Traditional Arabic" w:hAnsi="Traditional Arabic" w:hint="default"/>
          <w:sz w:val="22"/>
          <w:rtl/>
          <w:lang w:val="en-US"/>
        </w:rPr>
        <w:t xml:space="preserve"> الموجز الخاص بمقرري السياسات من التقرير التقييمي عن الملقحات والتلقيح والإنتاج الغذائي</w:t>
      </w:r>
      <w:r w:rsidRPr="009E7731">
        <w:rPr>
          <w:rFonts w:ascii="Traditional Arabic" w:hAnsi="Traditional Arabic" w:hint="default"/>
          <w:sz w:val="30"/>
          <w:vertAlign w:val="superscript"/>
          <w:rtl/>
          <w:lang w:val="en-US"/>
        </w:rPr>
        <w:t>(</w:t>
      </w:r>
      <w:r w:rsidRPr="009E7731">
        <w:rPr>
          <w:rStyle w:val="FootnoteReference"/>
          <w:rFonts w:hint="default"/>
          <w:sz w:val="30"/>
          <w:szCs w:val="30"/>
          <w:rtl/>
          <w:lang w:val="en-US"/>
        </w:rPr>
        <w:footnoteReference w:id="7"/>
      </w:r>
      <w:r w:rsidRPr="009E7731">
        <w:rPr>
          <w:rFonts w:ascii="Traditional Arabic" w:hAnsi="Traditional Arabic" w:hint="default"/>
          <w:sz w:val="30"/>
          <w:vertAlign w:val="superscript"/>
          <w:rtl/>
          <w:lang w:val="en-US"/>
        </w:rPr>
        <w:t>)</w:t>
      </w:r>
      <w:r w:rsidRPr="00344E76">
        <w:rPr>
          <w:rFonts w:ascii="Traditional Arabic" w:hAnsi="Traditional Arabic" w:hint="default"/>
          <w:sz w:val="22"/>
          <w:rtl/>
          <w:lang w:val="en-US"/>
        </w:rPr>
        <w:t xml:space="preserve"> وفرادى فصول التقرير التقييم</w:t>
      </w:r>
      <w:r>
        <w:rPr>
          <w:rFonts w:ascii="Traditional Arabic" w:hAnsi="Traditional Arabic" w:hint="default"/>
          <w:sz w:val="22"/>
          <w:rtl/>
          <w:lang w:val="en-US"/>
        </w:rPr>
        <w:t>ي</w:t>
      </w:r>
      <w:r w:rsidRPr="00344E76">
        <w:rPr>
          <w:rFonts w:ascii="Traditional Arabic" w:hAnsi="Traditional Arabic" w:hint="default"/>
          <w:sz w:val="22"/>
          <w:rtl/>
          <w:lang w:val="en-US"/>
        </w:rPr>
        <w:t xml:space="preserve"> وموجزاتها التنفيذية</w:t>
      </w:r>
      <w:r w:rsidRPr="009E7731">
        <w:rPr>
          <w:rFonts w:ascii="Traditional Arabic" w:hAnsi="Traditional Arabic" w:hint="default"/>
          <w:sz w:val="30"/>
          <w:vertAlign w:val="superscript"/>
          <w:rtl/>
          <w:lang w:val="en-US"/>
        </w:rPr>
        <w:t>(</w:t>
      </w:r>
      <w:r w:rsidRPr="009E7731">
        <w:rPr>
          <w:rStyle w:val="FootnoteReference"/>
          <w:rFonts w:hint="default"/>
          <w:sz w:val="30"/>
          <w:szCs w:val="30"/>
          <w:rtl/>
          <w:lang w:val="en-US"/>
        </w:rPr>
        <w:footnoteReference w:id="8"/>
      </w:r>
      <w:r w:rsidRPr="009E7731">
        <w:rPr>
          <w:rFonts w:ascii="Traditional Arabic" w:hAnsi="Traditional Arabic" w:hint="default"/>
          <w:sz w:val="30"/>
          <w:vertAlign w:val="superscript"/>
          <w:rtl/>
          <w:lang w:val="en-US"/>
        </w:rPr>
        <w:t>)</w:t>
      </w:r>
      <w:r w:rsidRPr="00344E76">
        <w:rPr>
          <w:rFonts w:ascii="Traditional Arabic" w:hAnsi="Traditional Arabic" w:hint="default"/>
          <w:sz w:val="22"/>
          <w:rtl/>
          <w:lang w:val="en-US"/>
        </w:rPr>
        <w:t>؛ ونظر جميع الهيئات ذات الصلة في النتائج الواردة في الموجز؛</w:t>
      </w:r>
    </w:p>
    <w:p w14:paraId="23476F86" w14:textId="77777777" w:rsidR="001C0857" w:rsidRPr="00344E76" w:rsidRDefault="001C0857" w:rsidP="001C0857">
      <w:pPr>
        <w:tabs>
          <w:tab w:val="clear" w:pos="1247"/>
          <w:tab w:val="clear" w:pos="1814"/>
          <w:tab w:val="clear" w:pos="2381"/>
          <w:tab w:val="clear" w:pos="2948"/>
          <w:tab w:val="clear" w:pos="3515"/>
          <w:tab w:val="left" w:pos="1699"/>
        </w:tabs>
        <w:bidi/>
        <w:spacing w:after="120" w:line="40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2 -</w:t>
      </w:r>
      <w:r>
        <w:rPr>
          <w:rFonts w:ascii="Traditional Arabic" w:hAnsi="Traditional Arabic" w:hint="default"/>
          <w:sz w:val="22"/>
          <w:rtl/>
          <w:lang w:val="en-US"/>
        </w:rPr>
        <w:tab/>
      </w:r>
      <w:r w:rsidRPr="009E7731">
        <w:rPr>
          <w:rFonts w:ascii="Traditional Arabic" w:hAnsi="Traditional Arabic" w:hint="default"/>
          <w:i/>
          <w:iCs/>
          <w:sz w:val="22"/>
          <w:rtl/>
          <w:lang w:val="en-US"/>
        </w:rPr>
        <w:t>يرحب أيضاً</w:t>
      </w:r>
      <w:r w:rsidRPr="00344E76">
        <w:rPr>
          <w:rFonts w:ascii="Traditional Arabic" w:hAnsi="Traditional Arabic" w:hint="default"/>
          <w:sz w:val="22"/>
          <w:rtl/>
          <w:lang w:val="en-US"/>
        </w:rPr>
        <w:t xml:space="preserve"> بالتقدم المحرز في ت</w:t>
      </w:r>
      <w:r>
        <w:rPr>
          <w:rFonts w:ascii="Traditional Arabic" w:hAnsi="Traditional Arabic" w:hint="default"/>
          <w:sz w:val="22"/>
          <w:rtl/>
          <w:lang w:val="en-US"/>
        </w:rPr>
        <w:t>قييم تدهور الأراضي واستصلاحها</w:t>
      </w:r>
      <w:r w:rsidRPr="009E7731">
        <w:rPr>
          <w:rFonts w:ascii="Traditional Arabic" w:hAnsi="Traditional Arabic" w:hint="default"/>
          <w:sz w:val="30"/>
          <w:vertAlign w:val="superscript"/>
          <w:rtl/>
          <w:lang w:val="en-US"/>
        </w:rPr>
        <w:t>(</w:t>
      </w:r>
      <w:r w:rsidRPr="009E7731">
        <w:rPr>
          <w:rStyle w:val="FootnoteReference"/>
          <w:rFonts w:hint="default"/>
          <w:sz w:val="30"/>
          <w:szCs w:val="30"/>
          <w:rtl/>
          <w:lang w:val="en-US"/>
        </w:rPr>
        <w:footnoteReference w:id="9"/>
      </w:r>
      <w:r w:rsidRPr="009E7731">
        <w:rPr>
          <w:rFonts w:ascii="Traditional Arabic" w:hAnsi="Traditional Arabic" w:hint="default"/>
          <w:sz w:val="30"/>
          <w:vertAlign w:val="superscript"/>
          <w:rtl/>
          <w:lang w:val="en-US"/>
        </w:rPr>
        <w:t>)</w:t>
      </w:r>
      <w:r>
        <w:rPr>
          <w:rFonts w:ascii="Traditional Arabic" w:hAnsi="Traditional Arabic" w:hint="default"/>
          <w:sz w:val="22"/>
          <w:rtl/>
          <w:lang w:val="en-US"/>
        </w:rPr>
        <w:t>؛</w:t>
      </w:r>
    </w:p>
    <w:p w14:paraId="068E29C5" w14:textId="77777777" w:rsidR="001C0857" w:rsidRPr="00344E76" w:rsidRDefault="001C0857" w:rsidP="001C0857">
      <w:pPr>
        <w:tabs>
          <w:tab w:val="clear" w:pos="1247"/>
          <w:tab w:val="clear" w:pos="1814"/>
          <w:tab w:val="clear" w:pos="2381"/>
          <w:tab w:val="clear" w:pos="2948"/>
          <w:tab w:val="clear" w:pos="3515"/>
          <w:tab w:val="left" w:pos="1699"/>
        </w:tabs>
        <w:bidi/>
        <w:spacing w:after="120" w:line="40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3 -</w:t>
      </w:r>
      <w:r>
        <w:rPr>
          <w:rFonts w:ascii="Traditional Arabic" w:hAnsi="Traditional Arabic" w:hint="default"/>
          <w:sz w:val="22"/>
          <w:rtl/>
          <w:lang w:val="en-US"/>
        </w:rPr>
        <w:tab/>
      </w:r>
      <w:r w:rsidRPr="009E7731">
        <w:rPr>
          <w:rFonts w:ascii="Traditional Arabic" w:hAnsi="Traditional Arabic" w:hint="default"/>
          <w:i/>
          <w:iCs/>
          <w:sz w:val="22"/>
          <w:rtl/>
          <w:lang w:val="en-US"/>
        </w:rPr>
        <w:t>يوافق</w:t>
      </w:r>
      <w:r w:rsidRPr="00344E76">
        <w:rPr>
          <w:rFonts w:ascii="Traditional Arabic" w:hAnsi="Traditional Arabic" w:hint="default"/>
          <w:sz w:val="22"/>
          <w:rtl/>
          <w:lang w:val="en-US"/>
        </w:rPr>
        <w:t xml:space="preserve"> على تقرير تحديد نطاق تقييم مواضيعي للاستخدام المستدام للأنواع البرية الوارد في المرفق السادس لهذا المقرر؛</w:t>
      </w:r>
    </w:p>
    <w:p w14:paraId="16E525FD" w14:textId="20BCAF5D" w:rsidR="001C0857" w:rsidRPr="00344E76" w:rsidRDefault="001C0857" w:rsidP="00942A37">
      <w:pPr>
        <w:tabs>
          <w:tab w:val="clear" w:pos="1247"/>
          <w:tab w:val="clear" w:pos="1814"/>
          <w:tab w:val="clear" w:pos="2381"/>
          <w:tab w:val="clear" w:pos="2948"/>
          <w:tab w:val="clear" w:pos="3515"/>
          <w:tab w:val="left" w:pos="1699"/>
        </w:tabs>
        <w:bidi/>
        <w:spacing w:after="120" w:line="40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4 -</w:t>
      </w:r>
      <w:r>
        <w:rPr>
          <w:rFonts w:ascii="Traditional Arabic" w:hAnsi="Traditional Arabic" w:hint="default"/>
          <w:sz w:val="22"/>
          <w:rtl/>
          <w:lang w:val="en-US"/>
        </w:rPr>
        <w:tab/>
      </w:r>
      <w:r w:rsidRPr="009E7731">
        <w:rPr>
          <w:rFonts w:ascii="Traditional Arabic" w:hAnsi="Traditional Arabic" w:hint="default"/>
          <w:i/>
          <w:iCs/>
          <w:sz w:val="22"/>
          <w:rtl/>
          <w:lang w:val="en-US"/>
        </w:rPr>
        <w:t>يطلب</w:t>
      </w:r>
      <w:r w:rsidRPr="00344E76">
        <w:rPr>
          <w:rFonts w:ascii="Traditional Arabic" w:hAnsi="Traditional Arabic" w:hint="default"/>
          <w:sz w:val="22"/>
          <w:rtl/>
          <w:lang w:val="en-US"/>
        </w:rPr>
        <w:t xml:space="preserve"> إلى فريق الخبراء المتعدد التخصصات</w:t>
      </w:r>
      <w:r>
        <w:rPr>
          <w:rFonts w:ascii="Traditional Arabic" w:hAnsi="Traditional Arabic" w:hint="default"/>
          <w:sz w:val="22"/>
          <w:rtl/>
          <w:lang w:val="en-US"/>
        </w:rPr>
        <w:t xml:space="preserve"> أن يقيم</w:t>
      </w:r>
      <w:r w:rsidRPr="00344E76">
        <w:rPr>
          <w:rFonts w:ascii="Traditional Arabic" w:hAnsi="Traditional Arabic" w:hint="default"/>
          <w:sz w:val="22"/>
          <w:rtl/>
          <w:lang w:val="en-US"/>
        </w:rPr>
        <w:t xml:space="preserve">، بالتشاور مع المكتب، الحاجة إلى </w:t>
      </w:r>
      <w:r>
        <w:rPr>
          <w:rFonts w:ascii="Traditional Arabic" w:hAnsi="Traditional Arabic" w:hint="default"/>
          <w:sz w:val="22"/>
          <w:rtl/>
          <w:lang w:val="en-US"/>
        </w:rPr>
        <w:t xml:space="preserve">إدخال </w:t>
      </w:r>
      <w:r w:rsidRPr="00344E76">
        <w:rPr>
          <w:rFonts w:ascii="Traditional Arabic" w:hAnsi="Traditional Arabic" w:hint="default"/>
          <w:sz w:val="22"/>
          <w:rtl/>
          <w:lang w:val="en-US"/>
        </w:rPr>
        <w:t xml:space="preserve">أية تغييرات </w:t>
      </w:r>
      <w:r>
        <w:rPr>
          <w:rFonts w:ascii="Traditional Arabic" w:hAnsi="Traditional Arabic" w:hint="default"/>
          <w:sz w:val="22"/>
          <w:rtl/>
          <w:lang w:val="en-US"/>
        </w:rPr>
        <w:t xml:space="preserve">على </w:t>
      </w:r>
      <w:r w:rsidRPr="00344E76">
        <w:rPr>
          <w:rFonts w:ascii="Traditional Arabic" w:hAnsi="Traditional Arabic" w:hint="default"/>
          <w:sz w:val="22"/>
          <w:rtl/>
          <w:lang w:val="en-US"/>
        </w:rPr>
        <w:t>وثائق</w:t>
      </w:r>
      <w:r>
        <w:rPr>
          <w:rFonts w:ascii="Traditional Arabic" w:hAnsi="Traditional Arabic" w:hint="default"/>
          <w:sz w:val="22"/>
          <w:rtl/>
          <w:lang w:val="en-US"/>
        </w:rPr>
        <w:t xml:space="preserve"> تحديد النطاق التي سبق إقرارها،</w:t>
      </w:r>
      <w:r w:rsidRPr="00344E76">
        <w:rPr>
          <w:rFonts w:ascii="Traditional Arabic" w:hAnsi="Traditional Arabic" w:hint="default"/>
          <w:sz w:val="22"/>
          <w:rtl/>
          <w:lang w:val="en-US"/>
        </w:rPr>
        <w:t xml:space="preserve"> استنادا</w:t>
      </w:r>
      <w:r w:rsidR="00942A37">
        <w:rPr>
          <w:rFonts w:ascii="Traditional Arabic" w:hAnsi="Traditional Arabic"/>
          <w:sz w:val="22"/>
          <w:rtl/>
          <w:lang w:val="en-US"/>
        </w:rPr>
        <w:t>ً</w:t>
      </w:r>
      <w:r w:rsidRPr="00344E76">
        <w:rPr>
          <w:rFonts w:ascii="Traditional Arabic" w:hAnsi="Traditional Arabic" w:hint="default"/>
          <w:sz w:val="22"/>
          <w:rtl/>
          <w:lang w:val="en-US"/>
        </w:rPr>
        <w:t xml:space="preserve"> إلى النتائج العلمية الرئيسية للتقييمات الأخرى </w:t>
      </w:r>
      <w:r>
        <w:rPr>
          <w:rFonts w:ascii="Traditional Arabic" w:hAnsi="Traditional Arabic" w:hint="default"/>
          <w:sz w:val="22"/>
          <w:rtl/>
          <w:lang w:val="en-US"/>
        </w:rPr>
        <w:t xml:space="preserve">التي يجريها </w:t>
      </w:r>
      <w:r w:rsidRPr="00344E76">
        <w:rPr>
          <w:rFonts w:ascii="Traditional Arabic" w:hAnsi="Traditional Arabic" w:hint="default"/>
          <w:sz w:val="22"/>
          <w:rtl/>
          <w:lang w:val="en-US"/>
        </w:rPr>
        <w:t xml:space="preserve">المنبر </w:t>
      </w:r>
      <w:r>
        <w:rPr>
          <w:rFonts w:ascii="Traditional Arabic" w:hAnsi="Traditional Arabic" w:hint="default"/>
          <w:sz w:val="22"/>
          <w:rtl/>
          <w:lang w:val="en-US"/>
        </w:rPr>
        <w:t xml:space="preserve">وأن يقدم </w:t>
      </w:r>
      <w:r w:rsidRPr="00344E76">
        <w:rPr>
          <w:rFonts w:ascii="Traditional Arabic" w:hAnsi="Traditional Arabic" w:hint="default"/>
          <w:sz w:val="22"/>
          <w:rtl/>
          <w:lang w:val="en-US"/>
        </w:rPr>
        <w:t>تقريرا</w:t>
      </w:r>
      <w:r w:rsidR="00942A37">
        <w:rPr>
          <w:rFonts w:ascii="Traditional Arabic" w:hAnsi="Traditional Arabic"/>
          <w:sz w:val="22"/>
          <w:rtl/>
          <w:lang w:val="en-US"/>
        </w:rPr>
        <w:t>ً</w:t>
      </w:r>
      <w:r w:rsidRPr="00344E76">
        <w:rPr>
          <w:rFonts w:ascii="Traditional Arabic" w:hAnsi="Traditional Arabic" w:hint="default"/>
          <w:sz w:val="22"/>
          <w:rtl/>
          <w:lang w:val="en-US"/>
        </w:rPr>
        <w:t xml:space="preserve"> إلى </w:t>
      </w:r>
      <w:r>
        <w:rPr>
          <w:rFonts w:ascii="Traditional Arabic" w:hAnsi="Traditional Arabic" w:hint="default"/>
          <w:sz w:val="22"/>
          <w:rtl/>
          <w:lang w:val="en-US"/>
        </w:rPr>
        <w:t>الاجتماع</w:t>
      </w:r>
      <w:r w:rsidRPr="00344E76">
        <w:rPr>
          <w:rFonts w:ascii="Traditional Arabic" w:hAnsi="Traditional Arabic" w:hint="default"/>
          <w:sz w:val="22"/>
          <w:rtl/>
          <w:lang w:val="en-US"/>
        </w:rPr>
        <w:t xml:space="preserve"> العام</w:t>
      </w:r>
      <w:r>
        <w:rPr>
          <w:rFonts w:ascii="Traditional Arabic" w:hAnsi="Traditional Arabic" w:hint="default"/>
          <w:sz w:val="22"/>
          <w:rtl/>
          <w:lang w:val="en-US"/>
        </w:rPr>
        <w:t xml:space="preserve"> في حال كانت هناك حاجة لإدخال أي تعديلات كبيرة</w:t>
      </w:r>
      <w:r w:rsidRPr="00344E76">
        <w:rPr>
          <w:rFonts w:ascii="Traditional Arabic" w:hAnsi="Traditional Arabic" w:hint="default"/>
          <w:sz w:val="22"/>
          <w:rtl/>
          <w:lang w:val="en-US"/>
        </w:rPr>
        <w:t>؛</w:t>
      </w:r>
    </w:p>
    <w:p w14:paraId="6FEF0FF5" w14:textId="77777777" w:rsidR="001C0857" w:rsidRPr="00344E76" w:rsidRDefault="001C0857" w:rsidP="00691B27">
      <w:pPr>
        <w:tabs>
          <w:tab w:val="clear" w:pos="1247"/>
          <w:tab w:val="clear" w:pos="1814"/>
          <w:tab w:val="clear" w:pos="2381"/>
          <w:tab w:val="clear" w:pos="2948"/>
          <w:tab w:val="clear" w:pos="3515"/>
          <w:tab w:val="left" w:pos="1842"/>
          <w:tab w:val="left" w:pos="2409"/>
        </w:tabs>
        <w:bidi/>
        <w:spacing w:after="120" w:line="380" w:lineRule="exact"/>
        <w:ind w:left="1134"/>
        <w:jc w:val="center"/>
        <w:textDirection w:val="tbRlV"/>
        <w:rPr>
          <w:rFonts w:hint="default"/>
          <w:b/>
          <w:bCs/>
          <w:rtl/>
          <w:lang w:eastAsia="zh-TW"/>
        </w:rPr>
      </w:pPr>
      <w:r w:rsidRPr="00344E76">
        <w:rPr>
          <w:rFonts w:hint="default"/>
          <w:b/>
          <w:bCs/>
          <w:rtl/>
          <w:lang w:eastAsia="zh-TW"/>
        </w:rPr>
        <w:t>سادساً</w:t>
      </w:r>
    </w:p>
    <w:p w14:paraId="41441AEC" w14:textId="77777777" w:rsidR="001C0857" w:rsidRPr="00344E76" w:rsidRDefault="001C0857" w:rsidP="00691B27">
      <w:pPr>
        <w:tabs>
          <w:tab w:val="clear" w:pos="1247"/>
          <w:tab w:val="clear" w:pos="1814"/>
          <w:tab w:val="clear" w:pos="2381"/>
          <w:tab w:val="clear" w:pos="2948"/>
          <w:tab w:val="clear" w:pos="3515"/>
          <w:tab w:val="left" w:pos="1842"/>
          <w:tab w:val="left" w:pos="2409"/>
        </w:tabs>
        <w:bidi/>
        <w:spacing w:after="120" w:line="380" w:lineRule="exact"/>
        <w:ind w:left="1134"/>
        <w:jc w:val="center"/>
        <w:textDirection w:val="tbRlV"/>
        <w:rPr>
          <w:rFonts w:hint="default"/>
          <w:b/>
          <w:bCs/>
          <w:rtl/>
          <w:lang w:eastAsia="zh-TW"/>
        </w:rPr>
      </w:pPr>
      <w:r w:rsidRPr="00344E76">
        <w:rPr>
          <w:rFonts w:hint="default"/>
          <w:b/>
          <w:bCs/>
          <w:rtl/>
          <w:lang w:eastAsia="zh-TW"/>
        </w:rPr>
        <w:t>التقييمات المنهجية</w:t>
      </w:r>
    </w:p>
    <w:p w14:paraId="6CC99F61" w14:textId="77777777" w:rsidR="001C0857" w:rsidRPr="00344E76"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1 -</w:t>
      </w:r>
      <w:r>
        <w:rPr>
          <w:rFonts w:ascii="Traditional Arabic" w:hAnsi="Traditional Arabic" w:hint="default"/>
          <w:sz w:val="22"/>
          <w:rtl/>
          <w:lang w:val="en-US"/>
        </w:rPr>
        <w:tab/>
      </w:r>
      <w:r w:rsidRPr="00344E76">
        <w:rPr>
          <w:rFonts w:ascii="Traditional Arabic" w:hAnsi="Traditional Arabic" w:hint="default"/>
          <w:i/>
          <w:iCs/>
          <w:sz w:val="22"/>
          <w:rtl/>
          <w:lang w:val="en-US"/>
        </w:rPr>
        <w:t>يرحب</w:t>
      </w:r>
      <w:r w:rsidRPr="00344E76">
        <w:rPr>
          <w:rFonts w:ascii="Traditional Arabic" w:hAnsi="Traditional Arabic" w:hint="default"/>
          <w:sz w:val="22"/>
          <w:rtl/>
          <w:lang w:val="en-US"/>
        </w:rPr>
        <w:t xml:space="preserve"> بالأنشطة المضطلع بها لنشر وتعميم</w:t>
      </w:r>
      <w:r w:rsidRPr="00D31733">
        <w:rPr>
          <w:rFonts w:ascii="Traditional Arabic" w:hAnsi="Traditional Arabic" w:hint="default"/>
          <w:sz w:val="30"/>
          <w:vertAlign w:val="superscript"/>
          <w:rtl/>
          <w:lang w:val="en-US"/>
        </w:rPr>
        <w:t>(</w:t>
      </w:r>
      <w:r w:rsidRPr="00D31733">
        <w:rPr>
          <w:rStyle w:val="FootnoteReference"/>
          <w:rFonts w:hint="default"/>
          <w:sz w:val="30"/>
          <w:szCs w:val="30"/>
          <w:rtl/>
          <w:lang w:val="en-US"/>
        </w:rPr>
        <w:footnoteReference w:id="10"/>
      </w:r>
      <w:r w:rsidRPr="00D31733">
        <w:rPr>
          <w:rFonts w:ascii="Traditional Arabic" w:hAnsi="Traditional Arabic" w:hint="default"/>
          <w:sz w:val="30"/>
          <w:vertAlign w:val="superscript"/>
          <w:rtl/>
          <w:lang w:val="en-US"/>
        </w:rPr>
        <w:t>)</w:t>
      </w:r>
      <w:r w:rsidRPr="00344E76">
        <w:rPr>
          <w:rFonts w:ascii="Traditional Arabic" w:hAnsi="Traditional Arabic" w:hint="default"/>
          <w:sz w:val="22"/>
          <w:rtl/>
          <w:lang w:val="en-US"/>
        </w:rPr>
        <w:t xml:space="preserve"> الموجز الخاص بمقرري السياسات من التقرير التقييمي عن سيناريوهات ونماذج التنوع البيولوجي وخدمات النظم الإيكولوجية</w:t>
      </w:r>
      <w:r w:rsidRPr="009E7731">
        <w:rPr>
          <w:rFonts w:ascii="Traditional Arabic" w:hAnsi="Traditional Arabic" w:hint="default"/>
          <w:sz w:val="30"/>
          <w:vertAlign w:val="superscript"/>
          <w:rtl/>
          <w:lang w:val="en-US"/>
        </w:rPr>
        <w:t>(</w:t>
      </w:r>
      <w:r w:rsidRPr="009E7731">
        <w:rPr>
          <w:rStyle w:val="FootnoteReference"/>
          <w:rFonts w:hint="default"/>
          <w:sz w:val="30"/>
          <w:szCs w:val="30"/>
          <w:rtl/>
          <w:lang w:val="en-US"/>
        </w:rPr>
        <w:footnoteReference w:id="11"/>
      </w:r>
      <w:r w:rsidRPr="009E7731">
        <w:rPr>
          <w:rFonts w:ascii="Traditional Arabic" w:hAnsi="Traditional Arabic" w:hint="default"/>
          <w:sz w:val="30"/>
          <w:vertAlign w:val="superscript"/>
          <w:rtl/>
          <w:lang w:val="en-US"/>
        </w:rPr>
        <w:t>)</w:t>
      </w:r>
      <w:r w:rsidRPr="00344E76">
        <w:rPr>
          <w:rFonts w:ascii="Traditional Arabic" w:hAnsi="Traditional Arabic" w:hint="default"/>
          <w:sz w:val="22"/>
          <w:rtl/>
          <w:lang w:val="en-US"/>
        </w:rPr>
        <w:t xml:space="preserve"> وفرادى فصول التقرير التقييم</w:t>
      </w:r>
      <w:r>
        <w:rPr>
          <w:rFonts w:ascii="Traditional Arabic" w:hAnsi="Traditional Arabic" w:hint="default"/>
          <w:sz w:val="22"/>
          <w:rtl/>
          <w:lang w:val="en-US"/>
        </w:rPr>
        <w:t>ي</w:t>
      </w:r>
      <w:r w:rsidRPr="00344E76">
        <w:rPr>
          <w:rFonts w:ascii="Traditional Arabic" w:hAnsi="Traditional Arabic" w:hint="default"/>
          <w:sz w:val="22"/>
          <w:rtl/>
          <w:lang w:val="en-US"/>
        </w:rPr>
        <w:t xml:space="preserve"> وموجزاتها التنفيذية</w:t>
      </w:r>
      <w:r w:rsidRPr="009E7731">
        <w:rPr>
          <w:rFonts w:ascii="Traditional Arabic" w:hAnsi="Traditional Arabic" w:hint="default"/>
          <w:sz w:val="30"/>
          <w:vertAlign w:val="superscript"/>
          <w:rtl/>
          <w:lang w:val="en-US"/>
        </w:rPr>
        <w:t>(</w:t>
      </w:r>
      <w:r w:rsidRPr="009E7731">
        <w:rPr>
          <w:rStyle w:val="FootnoteReference"/>
          <w:rFonts w:hint="default"/>
          <w:sz w:val="30"/>
          <w:szCs w:val="30"/>
          <w:rtl/>
          <w:lang w:val="en-US"/>
        </w:rPr>
        <w:footnoteReference w:id="12"/>
      </w:r>
      <w:r w:rsidRPr="009E7731">
        <w:rPr>
          <w:rFonts w:ascii="Traditional Arabic" w:hAnsi="Traditional Arabic" w:hint="default"/>
          <w:sz w:val="30"/>
          <w:vertAlign w:val="superscript"/>
          <w:rtl/>
          <w:lang w:val="en-US"/>
        </w:rPr>
        <w:t>)</w:t>
      </w:r>
      <w:r w:rsidRPr="00344E76">
        <w:rPr>
          <w:rFonts w:ascii="Traditional Arabic" w:hAnsi="Traditional Arabic" w:hint="default"/>
          <w:sz w:val="22"/>
          <w:rtl/>
          <w:lang w:val="en-US"/>
        </w:rPr>
        <w:t>؛</w:t>
      </w:r>
    </w:p>
    <w:p w14:paraId="0DF44FAA" w14:textId="77777777" w:rsidR="001C0857" w:rsidRPr="00344E76"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2 -</w:t>
      </w:r>
      <w:r>
        <w:rPr>
          <w:rFonts w:ascii="Traditional Arabic" w:hAnsi="Traditional Arabic" w:hint="default"/>
          <w:sz w:val="22"/>
          <w:rtl/>
          <w:lang w:val="en-US"/>
        </w:rPr>
        <w:tab/>
      </w:r>
      <w:r w:rsidRPr="00344E76">
        <w:rPr>
          <w:rFonts w:ascii="Traditional Arabic" w:hAnsi="Traditional Arabic" w:hint="default"/>
          <w:i/>
          <w:iCs/>
          <w:sz w:val="22"/>
          <w:rtl/>
          <w:lang w:val="en-US"/>
        </w:rPr>
        <w:t>يرحب</w:t>
      </w:r>
      <w:r w:rsidRPr="00344E76">
        <w:rPr>
          <w:rFonts w:ascii="Traditional Arabic" w:hAnsi="Traditional Arabic" w:hint="default"/>
          <w:sz w:val="22"/>
          <w:rtl/>
          <w:lang w:val="en-US"/>
        </w:rPr>
        <w:t xml:space="preserve"> بالتقدم المحرز والخطوات التالية المقرر اتخاذها لتنفيذ خطة العمل للمرحلة الثانية من عمل المن</w:t>
      </w:r>
      <w:r>
        <w:rPr>
          <w:rFonts w:ascii="Traditional Arabic" w:hAnsi="Traditional Arabic" w:hint="default"/>
          <w:sz w:val="22"/>
          <w:rtl/>
          <w:lang w:val="en-US"/>
        </w:rPr>
        <w:t>بر بشأن السيناريوهات والنماذج</w:t>
      </w:r>
      <w:r w:rsidRPr="009E7731">
        <w:rPr>
          <w:rFonts w:ascii="Traditional Arabic" w:hAnsi="Traditional Arabic" w:hint="default"/>
          <w:sz w:val="30"/>
          <w:vertAlign w:val="superscript"/>
          <w:rtl/>
          <w:lang w:val="en-US"/>
        </w:rPr>
        <w:t>(</w:t>
      </w:r>
      <w:r w:rsidRPr="009E7731">
        <w:rPr>
          <w:rStyle w:val="FootnoteReference"/>
          <w:rFonts w:hint="default"/>
          <w:sz w:val="30"/>
          <w:szCs w:val="30"/>
          <w:rtl/>
          <w:lang w:val="en-US"/>
        </w:rPr>
        <w:footnoteReference w:id="13"/>
      </w:r>
      <w:r w:rsidRPr="009E7731">
        <w:rPr>
          <w:rFonts w:ascii="Traditional Arabic" w:hAnsi="Traditional Arabic" w:hint="default"/>
          <w:sz w:val="30"/>
          <w:vertAlign w:val="superscript"/>
          <w:rtl/>
          <w:lang w:val="en-US"/>
        </w:rPr>
        <w:t>)</w:t>
      </w:r>
      <w:r>
        <w:rPr>
          <w:rFonts w:ascii="Traditional Arabic" w:hAnsi="Traditional Arabic" w:hint="default"/>
          <w:sz w:val="22"/>
          <w:rtl/>
          <w:lang w:val="en-US"/>
        </w:rPr>
        <w:t>؛</w:t>
      </w:r>
    </w:p>
    <w:p w14:paraId="70A0F74F" w14:textId="0F6BBD17" w:rsidR="001C0857" w:rsidRPr="00344E76"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3 -</w:t>
      </w:r>
      <w:r>
        <w:rPr>
          <w:rFonts w:ascii="Traditional Arabic" w:hAnsi="Traditional Arabic" w:hint="default"/>
          <w:sz w:val="22"/>
          <w:rtl/>
          <w:lang w:val="en-US"/>
        </w:rPr>
        <w:tab/>
      </w:r>
      <w:r w:rsidRPr="00344E76">
        <w:rPr>
          <w:rFonts w:ascii="Traditional Arabic" w:hAnsi="Traditional Arabic" w:hint="default"/>
          <w:i/>
          <w:iCs/>
          <w:sz w:val="22"/>
          <w:rtl/>
          <w:lang w:val="en-US"/>
        </w:rPr>
        <w:t>يطلب</w:t>
      </w:r>
      <w:r w:rsidRPr="00344E76">
        <w:rPr>
          <w:rFonts w:ascii="Traditional Arabic" w:hAnsi="Traditional Arabic" w:hint="default"/>
          <w:sz w:val="22"/>
          <w:rtl/>
          <w:lang w:val="en-US"/>
        </w:rPr>
        <w:t xml:space="preserve"> إلى فريق الخبراء المعني بالسيناريوهات والنماذج المنشأ وفقاً للفقرة 2 من الجزء الخامس من المقرر م</w:t>
      </w:r>
      <w:r>
        <w:rPr>
          <w:rFonts w:ascii="Traditional Arabic" w:hAnsi="Traditional Arabic" w:hint="default"/>
          <w:sz w:val="22"/>
          <w:rtl/>
          <w:lang w:val="en-US"/>
        </w:rPr>
        <w:t>.</w:t>
      </w:r>
      <w:r w:rsidRPr="00344E76">
        <w:rPr>
          <w:rFonts w:ascii="Traditional Arabic" w:hAnsi="Traditional Arabic" w:hint="default"/>
          <w:sz w:val="22"/>
          <w:rtl/>
          <w:lang w:val="en-US"/>
        </w:rPr>
        <w:t>ح</w:t>
      </w:r>
      <w:r>
        <w:rPr>
          <w:rFonts w:ascii="Traditional Arabic" w:hAnsi="Traditional Arabic" w:hint="default"/>
          <w:sz w:val="22"/>
          <w:rtl/>
          <w:lang w:val="en-US"/>
        </w:rPr>
        <w:t>.</w:t>
      </w:r>
      <w:r w:rsidRPr="00344E76">
        <w:rPr>
          <w:rFonts w:ascii="Traditional Arabic" w:hAnsi="Traditional Arabic" w:hint="default"/>
          <w:sz w:val="22"/>
          <w:rtl/>
          <w:lang w:val="en-US"/>
        </w:rPr>
        <w:t>د-4/1، أن يواصل عمله وفقاً للاختصاصات الواردة في المرفق الخامس للمقرر م</w:t>
      </w:r>
      <w:r>
        <w:rPr>
          <w:rFonts w:ascii="Traditional Arabic" w:hAnsi="Traditional Arabic" w:hint="default"/>
          <w:sz w:val="22"/>
          <w:rtl/>
          <w:lang w:val="en-US"/>
        </w:rPr>
        <w:t>.</w:t>
      </w:r>
      <w:r w:rsidRPr="00344E76">
        <w:rPr>
          <w:rFonts w:ascii="Traditional Arabic" w:hAnsi="Traditional Arabic" w:hint="default"/>
          <w:sz w:val="22"/>
          <w:rtl/>
          <w:lang w:val="en-US"/>
        </w:rPr>
        <w:t>ح</w:t>
      </w:r>
      <w:r>
        <w:rPr>
          <w:rFonts w:ascii="Traditional Arabic" w:hAnsi="Traditional Arabic" w:hint="default"/>
          <w:sz w:val="22"/>
          <w:rtl/>
          <w:lang w:val="en-US"/>
        </w:rPr>
        <w:t>.</w:t>
      </w:r>
      <w:r w:rsidRPr="00344E76">
        <w:rPr>
          <w:rFonts w:ascii="Traditional Arabic" w:hAnsi="Traditional Arabic" w:hint="default"/>
          <w:sz w:val="22"/>
          <w:rtl/>
          <w:lang w:val="en-US"/>
        </w:rPr>
        <w:t>د-4/1، وأن يقدم تقريراً عن التقدم المحرز في هذا الصدد خلال الدورتين السادسة والسابعة للاجتماع العام</w:t>
      </w:r>
      <w:r w:rsidR="00691B27">
        <w:rPr>
          <w:rFonts w:ascii="Traditional Arabic" w:hAnsi="Traditional Arabic"/>
          <w:sz w:val="22"/>
          <w:rtl/>
          <w:lang w:val="en-US"/>
        </w:rPr>
        <w:t>؛</w:t>
      </w:r>
    </w:p>
    <w:p w14:paraId="6A3C87A2" w14:textId="7E547213" w:rsidR="001C0857" w:rsidRPr="00344E76"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4 -</w:t>
      </w:r>
      <w:r>
        <w:rPr>
          <w:rFonts w:ascii="Traditional Arabic" w:hAnsi="Traditional Arabic" w:hint="default"/>
          <w:sz w:val="22"/>
          <w:rtl/>
          <w:lang w:val="en-US"/>
        </w:rPr>
        <w:tab/>
      </w:r>
      <w:r w:rsidRPr="00344E76">
        <w:rPr>
          <w:rFonts w:ascii="Traditional Arabic" w:hAnsi="Traditional Arabic" w:hint="default"/>
          <w:i/>
          <w:iCs/>
          <w:sz w:val="22"/>
          <w:rtl/>
          <w:lang w:val="en-US"/>
        </w:rPr>
        <w:t>يرحب</w:t>
      </w:r>
      <w:r w:rsidRPr="00344E76">
        <w:rPr>
          <w:rFonts w:ascii="Traditional Arabic" w:hAnsi="Traditional Arabic" w:hint="default"/>
          <w:sz w:val="22"/>
          <w:rtl/>
          <w:lang w:val="en-US"/>
        </w:rPr>
        <w:t xml:space="preserve"> بالتقدم المحرز والخطوات المقبلة المقررة في أعمال فريق الخبراء المعني بالقيم المنشأ وفقاً للفقرة 5 من القسم </w:t>
      </w:r>
      <w:r>
        <w:rPr>
          <w:rFonts w:ascii="Traditional Arabic" w:hAnsi="Traditional Arabic" w:hint="default"/>
          <w:sz w:val="22"/>
          <w:rtl/>
          <w:lang w:val="en-US"/>
        </w:rPr>
        <w:t>الخامس</w:t>
      </w:r>
      <w:r w:rsidRPr="00344E76">
        <w:rPr>
          <w:rFonts w:ascii="Traditional Arabic" w:hAnsi="Traditional Arabic" w:hint="default"/>
          <w:sz w:val="22"/>
          <w:rtl/>
          <w:lang w:val="en-US"/>
        </w:rPr>
        <w:t xml:space="preserve"> من المقرر م.ح.د-4/1، من أجل كفالة إدماج القيم </w:t>
      </w:r>
      <w:r>
        <w:rPr>
          <w:rFonts w:ascii="Traditional Arabic" w:hAnsi="Traditional Arabic" w:hint="default"/>
          <w:sz w:val="22"/>
          <w:rtl/>
          <w:lang w:val="en-US"/>
        </w:rPr>
        <w:t>والتقييم</w:t>
      </w:r>
      <w:r w:rsidRPr="00344E76">
        <w:rPr>
          <w:rFonts w:ascii="Traditional Arabic" w:hAnsi="Traditional Arabic" w:hint="default"/>
          <w:sz w:val="22"/>
          <w:rtl/>
          <w:lang w:val="en-US"/>
        </w:rPr>
        <w:t xml:space="preserve"> على النحو</w:t>
      </w:r>
      <w:r>
        <w:rPr>
          <w:rFonts w:ascii="Traditional Arabic" w:hAnsi="Traditional Arabic" w:hint="default"/>
          <w:sz w:val="22"/>
          <w:rtl/>
          <w:lang w:val="en-US"/>
        </w:rPr>
        <w:t xml:space="preserve"> المناسب في جميع تقييمات المنبر</w:t>
      </w:r>
      <w:r w:rsidRPr="009E7731">
        <w:rPr>
          <w:rFonts w:ascii="Traditional Arabic" w:hAnsi="Traditional Arabic" w:hint="default"/>
          <w:sz w:val="30"/>
          <w:vertAlign w:val="superscript"/>
          <w:rtl/>
          <w:lang w:val="en-US"/>
        </w:rPr>
        <w:t>(</w:t>
      </w:r>
      <w:r w:rsidRPr="009E7731">
        <w:rPr>
          <w:rStyle w:val="FootnoteReference"/>
          <w:rFonts w:hint="default"/>
          <w:sz w:val="30"/>
          <w:szCs w:val="30"/>
          <w:rtl/>
          <w:lang w:val="en-US"/>
        </w:rPr>
        <w:footnoteReference w:id="14"/>
      </w:r>
      <w:r w:rsidRPr="009E7731">
        <w:rPr>
          <w:rFonts w:ascii="Traditional Arabic" w:hAnsi="Traditional Arabic" w:hint="default"/>
          <w:sz w:val="30"/>
          <w:vertAlign w:val="superscript"/>
          <w:rtl/>
          <w:lang w:val="en-US"/>
        </w:rPr>
        <w:t>)</w:t>
      </w:r>
      <w:r w:rsidRPr="00344E76">
        <w:rPr>
          <w:rFonts w:ascii="Traditional Arabic" w:hAnsi="Traditional Arabic" w:hint="default"/>
          <w:sz w:val="22"/>
          <w:rtl/>
          <w:lang w:val="en-US"/>
        </w:rPr>
        <w:t>؛</w:t>
      </w:r>
    </w:p>
    <w:p w14:paraId="2F2C4E75" w14:textId="1892336F" w:rsidR="001C0857" w:rsidRPr="00344E76" w:rsidRDefault="001C0857" w:rsidP="002265EE">
      <w:pPr>
        <w:tabs>
          <w:tab w:val="clear" w:pos="1247"/>
          <w:tab w:val="clear" w:pos="1814"/>
          <w:tab w:val="clear" w:pos="2381"/>
          <w:tab w:val="clear" w:pos="2948"/>
          <w:tab w:val="clear" w:pos="3515"/>
          <w:tab w:val="left" w:pos="1699"/>
        </w:tabs>
        <w:bidi/>
        <w:spacing w:after="120" w:line="380" w:lineRule="exact"/>
        <w:ind w:left="1134" w:firstLine="707"/>
        <w:jc w:val="both"/>
        <w:textDirection w:val="tbRlV"/>
        <w:rPr>
          <w:rFonts w:ascii="Traditional Arabic" w:hAnsi="Traditional Arabic" w:hint="default"/>
          <w:sz w:val="22"/>
          <w:rtl/>
          <w:lang w:val="en-US"/>
        </w:rPr>
      </w:pPr>
      <w:r>
        <w:rPr>
          <w:rFonts w:ascii="Traditional Arabic" w:hAnsi="Traditional Arabic" w:hint="default"/>
          <w:sz w:val="22"/>
          <w:rtl/>
          <w:lang w:val="en-US"/>
        </w:rPr>
        <w:t>5 -</w:t>
      </w:r>
      <w:r>
        <w:rPr>
          <w:rFonts w:ascii="Traditional Arabic" w:hAnsi="Traditional Arabic" w:hint="default"/>
          <w:sz w:val="22"/>
          <w:rtl/>
          <w:lang w:val="en-US"/>
        </w:rPr>
        <w:tab/>
      </w:r>
      <w:r w:rsidRPr="00344E76">
        <w:rPr>
          <w:rFonts w:ascii="Traditional Arabic" w:hAnsi="Traditional Arabic" w:hint="default"/>
          <w:i/>
          <w:iCs/>
          <w:sz w:val="22"/>
          <w:rtl/>
          <w:lang w:val="en-US"/>
        </w:rPr>
        <w:t>يمدد</w:t>
      </w:r>
      <w:r w:rsidRPr="00344E76">
        <w:rPr>
          <w:rFonts w:ascii="Traditional Arabic" w:hAnsi="Traditional Arabic" w:hint="default"/>
          <w:sz w:val="22"/>
          <w:rtl/>
          <w:lang w:val="en-US"/>
        </w:rPr>
        <w:t xml:space="preserve"> ولاية فريق الخبراء المعني بالقيم حتى الدورة السابعة للاجتماع العام، ويطلب إلى فريق الخبراء أن يقدم تقريراً عن التقدم المحرز في هذا الصدد خلال الدورتين السادسة والسابعة للاجتماع العام</w:t>
      </w:r>
      <w:r w:rsidR="002265EE">
        <w:rPr>
          <w:rFonts w:ascii="Traditional Arabic" w:hAnsi="Traditional Arabic"/>
          <w:sz w:val="22"/>
          <w:rtl/>
          <w:lang w:val="en-US"/>
        </w:rPr>
        <w:t>؛</w:t>
      </w:r>
    </w:p>
    <w:p w14:paraId="51CABAF7" w14:textId="77777777" w:rsidR="001C0857" w:rsidRPr="00344E76" w:rsidRDefault="001C0857" w:rsidP="00691B27">
      <w:pPr>
        <w:tabs>
          <w:tab w:val="clear" w:pos="1247"/>
          <w:tab w:val="clear" w:pos="1814"/>
          <w:tab w:val="clear" w:pos="2381"/>
          <w:tab w:val="clear" w:pos="2948"/>
          <w:tab w:val="clear" w:pos="3515"/>
          <w:tab w:val="left" w:pos="1842"/>
          <w:tab w:val="left" w:pos="2409"/>
        </w:tabs>
        <w:bidi/>
        <w:spacing w:after="120" w:line="380" w:lineRule="exact"/>
        <w:ind w:left="1134"/>
        <w:jc w:val="center"/>
        <w:textDirection w:val="tbRlV"/>
        <w:rPr>
          <w:rFonts w:hint="default"/>
          <w:b/>
          <w:bCs/>
          <w:rtl/>
          <w:lang w:eastAsia="zh-TW"/>
        </w:rPr>
      </w:pPr>
      <w:r w:rsidRPr="00344E76">
        <w:rPr>
          <w:rFonts w:hint="default"/>
          <w:b/>
          <w:bCs/>
          <w:rtl/>
          <w:lang w:eastAsia="zh-TW"/>
        </w:rPr>
        <w:t>سابعاً</w:t>
      </w:r>
    </w:p>
    <w:p w14:paraId="6973751D" w14:textId="77777777" w:rsidR="001C0857" w:rsidRPr="00B6776B" w:rsidRDefault="001C0857" w:rsidP="00691B27">
      <w:pPr>
        <w:tabs>
          <w:tab w:val="clear" w:pos="1247"/>
          <w:tab w:val="clear" w:pos="1814"/>
          <w:tab w:val="clear" w:pos="2381"/>
          <w:tab w:val="clear" w:pos="2948"/>
          <w:tab w:val="clear" w:pos="3515"/>
          <w:tab w:val="left" w:pos="1842"/>
          <w:tab w:val="left" w:pos="2409"/>
        </w:tabs>
        <w:bidi/>
        <w:spacing w:after="120" w:line="380" w:lineRule="exact"/>
        <w:ind w:left="1134"/>
        <w:jc w:val="center"/>
        <w:rPr>
          <w:rFonts w:hint="default"/>
          <w:b/>
          <w:bCs/>
          <w:rtl/>
          <w:lang w:eastAsia="zh-TW"/>
        </w:rPr>
      </w:pPr>
      <w:r w:rsidRPr="002A6B11">
        <w:rPr>
          <w:rFonts w:hint="default"/>
          <w:b/>
          <w:bCs/>
          <w:rtl/>
          <w:lang w:eastAsia="zh-TW"/>
        </w:rPr>
        <w:t>فهرس أدوات ومنهجيات دعم السياسات</w:t>
      </w:r>
    </w:p>
    <w:p w14:paraId="0D60BC25" w14:textId="77777777" w:rsidR="001C0857" w:rsidRPr="00B6776B"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rPr>
          <w:rFonts w:ascii="Traditional Arabic" w:hAnsi="Traditional Arabic" w:hint="default"/>
          <w:sz w:val="22"/>
          <w:rtl/>
          <w:lang w:val="en-US"/>
        </w:rPr>
      </w:pPr>
      <w:r>
        <w:rPr>
          <w:rFonts w:ascii="Traditional Arabic" w:hAnsi="Traditional Arabic" w:hint="default"/>
          <w:sz w:val="22"/>
          <w:rtl/>
          <w:lang w:val="en-US"/>
        </w:rPr>
        <w:t>1 -</w:t>
      </w:r>
      <w:r>
        <w:rPr>
          <w:rFonts w:ascii="Traditional Arabic" w:hAnsi="Traditional Arabic" w:hint="default"/>
          <w:sz w:val="22"/>
          <w:rtl/>
          <w:lang w:val="en-US"/>
        </w:rPr>
        <w:tab/>
      </w:r>
      <w:r w:rsidRPr="00002C03">
        <w:rPr>
          <w:rFonts w:ascii="Traditional Arabic" w:hAnsi="Traditional Arabic" w:hint="default"/>
          <w:i/>
          <w:iCs/>
          <w:sz w:val="22"/>
          <w:rtl/>
          <w:lang w:val="en-US"/>
        </w:rPr>
        <w:t>يرحب</w:t>
      </w:r>
      <w:r w:rsidRPr="00B6776B">
        <w:rPr>
          <w:rFonts w:ascii="Traditional Arabic" w:hAnsi="Traditional Arabic" w:hint="default"/>
          <w:sz w:val="22"/>
          <w:rtl/>
          <w:lang w:val="en-US"/>
        </w:rPr>
        <w:t xml:space="preserve"> بالتقدم المحرز والخطوات المقبلة في عمل فريق الخبراء المعني بأدوات ومنهجيات دعم السياسات</w:t>
      </w:r>
      <w:r w:rsidRPr="00B6776B">
        <w:rPr>
          <w:rFonts w:ascii="Traditional Arabic" w:hAnsi="Traditional Arabic" w:hint="default"/>
          <w:sz w:val="22"/>
          <w:vertAlign w:val="superscript"/>
          <w:rtl/>
          <w:lang w:val="en-US"/>
        </w:rPr>
        <w:t>(</w:t>
      </w:r>
      <w:r w:rsidRPr="00B6776B">
        <w:rPr>
          <w:rFonts w:hint="default"/>
          <w:sz w:val="22"/>
          <w:vertAlign w:val="superscript"/>
          <w:rtl/>
          <w:lang w:val="en-US"/>
        </w:rPr>
        <w:footnoteReference w:id="15"/>
      </w:r>
      <w:r w:rsidRPr="00B6776B">
        <w:rPr>
          <w:rFonts w:ascii="Traditional Arabic" w:hAnsi="Traditional Arabic" w:hint="default"/>
          <w:sz w:val="22"/>
          <w:vertAlign w:val="superscript"/>
          <w:rtl/>
          <w:lang w:val="en-US"/>
        </w:rPr>
        <w:t>)</w:t>
      </w:r>
      <w:r w:rsidRPr="00B6776B">
        <w:rPr>
          <w:rFonts w:ascii="Traditional Arabic" w:hAnsi="Traditional Arabic" w:hint="default"/>
          <w:sz w:val="22"/>
          <w:rtl/>
          <w:lang w:val="en-US"/>
        </w:rPr>
        <w:t>؛</w:t>
      </w:r>
    </w:p>
    <w:p w14:paraId="531E8C6A" w14:textId="77777777" w:rsidR="001C0857"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rPr>
          <w:rFonts w:ascii="Traditional Arabic" w:hAnsi="Traditional Arabic" w:hint="default"/>
          <w:sz w:val="30"/>
          <w:rtl/>
          <w:lang w:eastAsia="zh-TW"/>
        </w:rPr>
      </w:pPr>
      <w:r w:rsidRPr="002E238E">
        <w:rPr>
          <w:rFonts w:ascii="Traditional Arabic" w:hAnsi="Traditional Arabic" w:hint="default"/>
          <w:sz w:val="30"/>
          <w:rtl/>
          <w:lang w:eastAsia="zh-TW"/>
        </w:rPr>
        <w:t>2 -</w:t>
      </w:r>
      <w:r>
        <w:rPr>
          <w:rFonts w:ascii="Traditional Arabic" w:hAnsi="Traditional Arabic" w:hint="default"/>
          <w:i/>
          <w:iCs/>
          <w:sz w:val="30"/>
          <w:rtl/>
          <w:lang w:eastAsia="zh-TW"/>
        </w:rPr>
        <w:tab/>
      </w:r>
      <w:r w:rsidRPr="001F7969">
        <w:rPr>
          <w:rFonts w:ascii="Traditional Arabic" w:hAnsi="Traditional Arabic" w:hint="default"/>
          <w:i/>
          <w:iCs/>
          <w:sz w:val="30"/>
          <w:rtl/>
          <w:lang w:eastAsia="zh-TW"/>
        </w:rPr>
        <w:t>يحيط علماً</w:t>
      </w:r>
      <w:r>
        <w:rPr>
          <w:rFonts w:ascii="Traditional Arabic" w:hAnsi="Traditional Arabic" w:hint="default"/>
          <w:sz w:val="30"/>
          <w:rtl/>
          <w:lang w:eastAsia="zh-TW"/>
        </w:rPr>
        <w:t xml:space="preserve"> بوضع الفهرس الإلكتروني لأدوات ومنهجيات دعم السياسات، وبالدعم المقدم لتقييمات المنبر </w:t>
      </w:r>
      <w:r w:rsidRPr="001F7969">
        <w:rPr>
          <w:rFonts w:ascii="Traditional Arabic" w:hAnsi="Traditional Arabic" w:hint="default"/>
          <w:sz w:val="30"/>
          <w:rtl/>
          <w:lang w:eastAsia="zh-TW"/>
        </w:rPr>
        <w:t>الجارية</w:t>
      </w:r>
      <w:r w:rsidRPr="00750777">
        <w:rPr>
          <w:rFonts w:ascii="Traditional Arabic" w:hAnsi="Traditional Arabic" w:hint="default"/>
          <w:sz w:val="30"/>
          <w:vertAlign w:val="superscript"/>
          <w:rtl/>
          <w:lang w:eastAsia="zh-TW"/>
        </w:rPr>
        <w:t>(</w:t>
      </w:r>
      <w:r w:rsidRPr="00750777">
        <w:rPr>
          <w:rStyle w:val="FootnoteReference"/>
          <w:rFonts w:hint="default"/>
          <w:sz w:val="30"/>
          <w:szCs w:val="30"/>
          <w:rtl/>
          <w:lang w:eastAsia="zh-TW"/>
        </w:rPr>
        <w:footnoteReference w:id="16"/>
      </w:r>
      <w:r w:rsidRPr="00750777">
        <w:rPr>
          <w:rFonts w:ascii="Traditional Arabic" w:hAnsi="Traditional Arabic" w:hint="default"/>
          <w:sz w:val="30"/>
          <w:vertAlign w:val="superscript"/>
          <w:rtl/>
          <w:lang w:eastAsia="zh-TW"/>
        </w:rPr>
        <w:t>)</w:t>
      </w:r>
      <w:r w:rsidRPr="001F7969">
        <w:rPr>
          <w:rFonts w:ascii="Traditional Arabic" w:hAnsi="Traditional Arabic" w:hint="default"/>
          <w:sz w:val="30"/>
          <w:rtl/>
          <w:lang w:eastAsia="zh-TW"/>
        </w:rPr>
        <w:t>؛</w:t>
      </w:r>
    </w:p>
    <w:p w14:paraId="55FDA875" w14:textId="77777777" w:rsidR="001C0857"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rPr>
          <w:rFonts w:ascii="Traditional Arabic" w:hAnsi="Traditional Arabic" w:hint="default"/>
          <w:sz w:val="30"/>
          <w:rtl/>
          <w:lang w:eastAsia="zh-TW"/>
        </w:rPr>
      </w:pPr>
      <w:r w:rsidRPr="002E238E">
        <w:rPr>
          <w:rFonts w:ascii="Traditional Arabic" w:hAnsi="Traditional Arabic" w:hint="default"/>
          <w:sz w:val="30"/>
          <w:rtl/>
          <w:lang w:eastAsia="zh-TW"/>
        </w:rPr>
        <w:t>3 -</w:t>
      </w:r>
      <w:r>
        <w:rPr>
          <w:rFonts w:ascii="Traditional Arabic" w:hAnsi="Traditional Arabic" w:hint="default"/>
          <w:i/>
          <w:iCs/>
          <w:sz w:val="30"/>
          <w:rtl/>
          <w:lang w:eastAsia="zh-TW"/>
        </w:rPr>
        <w:tab/>
      </w:r>
      <w:r w:rsidRPr="001F7969">
        <w:rPr>
          <w:rFonts w:ascii="Traditional Arabic" w:hAnsi="Traditional Arabic" w:hint="default"/>
          <w:i/>
          <w:iCs/>
          <w:sz w:val="30"/>
          <w:rtl/>
          <w:lang w:eastAsia="zh-TW"/>
        </w:rPr>
        <w:t>يطلب</w:t>
      </w:r>
      <w:r>
        <w:rPr>
          <w:rFonts w:ascii="Traditional Arabic" w:hAnsi="Traditional Arabic" w:hint="default"/>
          <w:sz w:val="30"/>
          <w:rtl/>
          <w:lang w:eastAsia="zh-TW"/>
        </w:rPr>
        <w:t xml:space="preserve"> إلى فريق الخبراء المتعدد التخصصات أن يواصل، بالتشاور مع المكتب وبدعم من فريق خبراء معاد تشكيله ومحدد المهام معني بأدوات ومنهجيات دعم السياسات ومن الأمانة، معالجة الطلبات الواردة في المقرر م.ح.د-4/1، رهناً بتوافر الموارد، وأن يتخذ فضلاً عن ذلك الإجراءات التالية:</w:t>
      </w:r>
    </w:p>
    <w:p w14:paraId="7F346432" w14:textId="77777777" w:rsidR="001C0857"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rPr>
          <w:rFonts w:ascii="Traditional Arabic" w:hAnsi="Traditional Arabic" w:hint="default"/>
          <w:sz w:val="30"/>
          <w:rtl/>
          <w:lang w:eastAsia="zh-TW"/>
        </w:rPr>
      </w:pPr>
      <w:r>
        <w:rPr>
          <w:rFonts w:ascii="Traditional Arabic" w:hAnsi="Traditional Arabic" w:hint="default"/>
          <w:sz w:val="30"/>
          <w:rtl/>
        </w:rPr>
        <w:t>(أ)</w:t>
      </w:r>
      <w:r>
        <w:rPr>
          <w:rFonts w:ascii="Traditional Arabic" w:hAnsi="Traditional Arabic" w:hint="default"/>
          <w:sz w:val="30"/>
          <w:rtl/>
        </w:rPr>
        <w:tab/>
      </w:r>
      <w:r>
        <w:rPr>
          <w:rFonts w:ascii="Traditional Arabic" w:hAnsi="Traditional Arabic" w:hint="default"/>
          <w:sz w:val="30"/>
          <w:rtl/>
          <w:lang w:eastAsia="zh-TW"/>
        </w:rPr>
        <w:t xml:space="preserve">تقديم نموذج الفهرس الإلكتروني لأدوات ومنهجيات دعم السياسات لكي يستعرضه الأعضاء والجهات المراقبة </w:t>
      </w:r>
      <w:r w:rsidRPr="00B6776B">
        <w:rPr>
          <w:rFonts w:ascii="Traditional Arabic" w:hAnsi="Traditional Arabic" w:hint="default"/>
          <w:sz w:val="22"/>
          <w:rtl/>
          <w:lang w:val="en-US"/>
        </w:rPr>
        <w:t>والجهات</w:t>
      </w:r>
      <w:r>
        <w:rPr>
          <w:rFonts w:ascii="Traditional Arabic" w:hAnsi="Traditional Arabic" w:hint="default"/>
          <w:sz w:val="30"/>
          <w:rtl/>
          <w:lang w:eastAsia="zh-TW"/>
        </w:rPr>
        <w:t xml:space="preserve"> صاحبة المصلحة؛</w:t>
      </w:r>
    </w:p>
    <w:p w14:paraId="17F4CE40" w14:textId="77777777" w:rsidR="001C0857"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rPr>
          <w:rFonts w:ascii="Traditional Arabic" w:hAnsi="Traditional Arabic" w:hint="default"/>
          <w:sz w:val="30"/>
          <w:rtl/>
          <w:lang w:eastAsia="zh-TW"/>
        </w:rPr>
      </w:pPr>
      <w:r>
        <w:rPr>
          <w:rFonts w:ascii="Traditional Arabic" w:hAnsi="Traditional Arabic" w:hint="default"/>
          <w:sz w:val="30"/>
          <w:rtl/>
        </w:rPr>
        <w:t>(ب)</w:t>
      </w:r>
      <w:r>
        <w:rPr>
          <w:rFonts w:ascii="Traditional Arabic" w:hAnsi="Traditional Arabic" w:hint="default"/>
          <w:sz w:val="30"/>
          <w:rtl/>
        </w:rPr>
        <w:tab/>
      </w:r>
      <w:r>
        <w:rPr>
          <w:rFonts w:ascii="Traditional Arabic" w:hAnsi="Traditional Arabic" w:hint="default"/>
          <w:sz w:val="30"/>
          <w:rtl/>
          <w:lang w:eastAsia="zh-TW"/>
        </w:rPr>
        <w:t xml:space="preserve">مواصلة تطوير الفهرس بالتعاون مع </w:t>
      </w:r>
      <w:r w:rsidRPr="00B6776B">
        <w:rPr>
          <w:rFonts w:ascii="Traditional Arabic" w:hAnsi="Traditional Arabic" w:hint="default"/>
          <w:sz w:val="22"/>
          <w:rtl/>
          <w:lang w:val="en-US"/>
        </w:rPr>
        <w:t>العمليات</w:t>
      </w:r>
      <w:r>
        <w:rPr>
          <w:rFonts w:ascii="Traditional Arabic" w:hAnsi="Traditional Arabic" w:hint="default"/>
          <w:sz w:val="30"/>
          <w:rtl/>
          <w:lang w:eastAsia="zh-TW"/>
        </w:rPr>
        <w:t xml:space="preserve"> الدولية ذات الصلة والشركاء المهتمين؛</w:t>
      </w:r>
    </w:p>
    <w:p w14:paraId="259918EF" w14:textId="77777777" w:rsidR="001C0857" w:rsidRPr="00B6776B"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rPr>
          <w:rFonts w:ascii="Traditional Arabic" w:hAnsi="Traditional Arabic" w:hint="default"/>
          <w:sz w:val="22"/>
          <w:rtl/>
          <w:lang w:val="en-US"/>
        </w:rPr>
      </w:pPr>
      <w:r w:rsidRPr="00B6776B">
        <w:rPr>
          <w:rFonts w:ascii="Traditional Arabic" w:hAnsi="Traditional Arabic" w:hint="default"/>
          <w:sz w:val="22"/>
          <w:rtl/>
          <w:lang w:val="en-US"/>
        </w:rPr>
        <w:t>(ج)</w:t>
      </w:r>
      <w:r w:rsidRPr="00B6776B">
        <w:rPr>
          <w:rFonts w:ascii="Traditional Arabic" w:hAnsi="Traditional Arabic" w:hint="default"/>
          <w:sz w:val="22"/>
          <w:rtl/>
          <w:lang w:val="en-US"/>
        </w:rPr>
        <w:tab/>
        <w:t>العمل مع فرقة العمل المعنية ببناء القدرات من أجل استكشاف سبل تعزيز وتيسير الاستخدام المستقبلي لأدوات ومنهجيات دعم السياسات بصورة أكثر فعالية بمستويات ملائمة تلبي احتياجات واضعي السياسات؛</w:t>
      </w:r>
    </w:p>
    <w:p w14:paraId="7D5E5EB0" w14:textId="77777777" w:rsidR="001C0857" w:rsidRDefault="001C0857" w:rsidP="00691B27">
      <w:pPr>
        <w:tabs>
          <w:tab w:val="clear" w:pos="1247"/>
          <w:tab w:val="clear" w:pos="1814"/>
          <w:tab w:val="clear" w:pos="2381"/>
          <w:tab w:val="clear" w:pos="2948"/>
          <w:tab w:val="clear" w:pos="3515"/>
          <w:tab w:val="left" w:pos="1699"/>
        </w:tabs>
        <w:bidi/>
        <w:spacing w:after="120" w:line="380" w:lineRule="exact"/>
        <w:ind w:left="1134" w:firstLine="707"/>
        <w:jc w:val="both"/>
        <w:rPr>
          <w:rFonts w:ascii="Traditional Arabic" w:hAnsi="Traditional Arabic" w:hint="default"/>
          <w:sz w:val="30"/>
          <w:rtl/>
          <w:lang w:eastAsia="zh-TW"/>
        </w:rPr>
      </w:pPr>
      <w:r>
        <w:rPr>
          <w:rFonts w:ascii="Traditional Arabic" w:hAnsi="Traditional Arabic" w:hint="default"/>
          <w:sz w:val="30"/>
          <w:rtl/>
        </w:rPr>
        <w:t>(د)</w:t>
      </w:r>
      <w:r>
        <w:rPr>
          <w:rFonts w:ascii="Traditional Arabic" w:hAnsi="Traditional Arabic" w:hint="default"/>
          <w:sz w:val="30"/>
          <w:rtl/>
        </w:rPr>
        <w:tab/>
      </w:r>
      <w:r>
        <w:rPr>
          <w:rFonts w:ascii="Traditional Arabic" w:hAnsi="Traditional Arabic" w:hint="default"/>
          <w:sz w:val="30"/>
          <w:rtl/>
          <w:lang w:eastAsia="zh-TW"/>
        </w:rPr>
        <w:t xml:space="preserve">إجراء تقييم </w:t>
      </w:r>
      <w:r w:rsidRPr="00B6776B">
        <w:rPr>
          <w:rFonts w:ascii="Traditional Arabic" w:hAnsi="Traditional Arabic" w:hint="default"/>
          <w:sz w:val="22"/>
          <w:rtl/>
          <w:lang w:val="en-US"/>
        </w:rPr>
        <w:t>لاستخدام</w:t>
      </w:r>
      <w:r>
        <w:rPr>
          <w:rFonts w:ascii="Traditional Arabic" w:hAnsi="Traditional Arabic" w:hint="default"/>
          <w:sz w:val="30"/>
          <w:rtl/>
          <w:lang w:eastAsia="zh-TW"/>
        </w:rPr>
        <w:t xml:space="preserve"> النموذج الإلكتروني الأولي للفهرس وفعاليته في سياق استعراض المنبر (الناتج 4 (ه))، وتقديم تقرير عن ذلك إلى الاجتماع العام في دورته السادسة؛</w:t>
      </w:r>
    </w:p>
    <w:p w14:paraId="5F6C40F8" w14:textId="77777777" w:rsidR="00DB74AF" w:rsidRDefault="00DB74AF">
      <w:pPr>
        <w:tabs>
          <w:tab w:val="clear" w:pos="1247"/>
          <w:tab w:val="clear" w:pos="1814"/>
          <w:tab w:val="clear" w:pos="2381"/>
          <w:tab w:val="clear" w:pos="2948"/>
          <w:tab w:val="clear" w:pos="3515"/>
        </w:tabs>
        <w:rPr>
          <w:rFonts w:ascii="Traditional Arabic" w:hAnsi="Traditional Arabic" w:hint="default"/>
          <w:b/>
          <w:bCs/>
          <w:sz w:val="30"/>
          <w:rtl/>
          <w:lang w:eastAsia="zh-TW"/>
        </w:rPr>
      </w:pPr>
      <w:r>
        <w:rPr>
          <w:rFonts w:ascii="Traditional Arabic" w:hAnsi="Traditional Arabic" w:hint="default"/>
          <w:b/>
          <w:bCs/>
          <w:sz w:val="30"/>
          <w:rtl/>
          <w:lang w:eastAsia="zh-TW"/>
        </w:rPr>
        <w:br w:type="page"/>
      </w:r>
    </w:p>
    <w:p w14:paraId="28638C49" w14:textId="08A93BEA" w:rsidR="001C0857" w:rsidRPr="00002C03" w:rsidRDefault="001C0857" w:rsidP="001C0857">
      <w:pPr>
        <w:tabs>
          <w:tab w:val="clear" w:pos="1247"/>
          <w:tab w:val="clear" w:pos="1814"/>
          <w:tab w:val="clear" w:pos="2381"/>
          <w:tab w:val="clear" w:pos="2948"/>
          <w:tab w:val="clear" w:pos="3515"/>
          <w:tab w:val="left" w:pos="1699"/>
        </w:tabs>
        <w:bidi/>
        <w:spacing w:after="120" w:line="400" w:lineRule="exact"/>
        <w:ind w:left="1134" w:firstLine="707"/>
        <w:jc w:val="center"/>
        <w:rPr>
          <w:rFonts w:ascii="Traditional Arabic" w:hAnsi="Traditional Arabic" w:hint="default"/>
          <w:b/>
          <w:bCs/>
          <w:sz w:val="30"/>
          <w:rtl/>
          <w:lang w:eastAsia="zh-TW"/>
        </w:rPr>
      </w:pPr>
      <w:r>
        <w:rPr>
          <w:rFonts w:ascii="Traditional Arabic" w:hAnsi="Traditional Arabic" w:hint="default"/>
          <w:b/>
          <w:bCs/>
          <w:sz w:val="30"/>
          <w:rtl/>
          <w:lang w:eastAsia="zh-TW"/>
        </w:rPr>
        <w:t>ثامناً</w:t>
      </w:r>
    </w:p>
    <w:p w14:paraId="0E099A39" w14:textId="77777777" w:rsidR="001C0857" w:rsidRPr="00002C03" w:rsidRDefault="001C0857" w:rsidP="001C0857">
      <w:pPr>
        <w:tabs>
          <w:tab w:val="clear" w:pos="1247"/>
          <w:tab w:val="clear" w:pos="1814"/>
          <w:tab w:val="clear" w:pos="2381"/>
          <w:tab w:val="clear" w:pos="2948"/>
          <w:tab w:val="clear" w:pos="3515"/>
          <w:tab w:val="left" w:pos="1699"/>
        </w:tabs>
        <w:bidi/>
        <w:spacing w:after="120" w:line="400" w:lineRule="exact"/>
        <w:ind w:left="1134" w:firstLine="707"/>
        <w:jc w:val="center"/>
        <w:rPr>
          <w:rFonts w:ascii="Traditional Arabic" w:hAnsi="Traditional Arabic" w:hint="default"/>
          <w:b/>
          <w:bCs/>
          <w:sz w:val="30"/>
          <w:rtl/>
          <w:lang w:eastAsia="zh-TW"/>
        </w:rPr>
      </w:pPr>
      <w:r w:rsidRPr="00002C03">
        <w:rPr>
          <w:rFonts w:ascii="Traditional Arabic" w:hAnsi="Traditional Arabic" w:hint="default"/>
          <w:b/>
          <w:bCs/>
          <w:sz w:val="30"/>
          <w:rtl/>
          <w:lang w:eastAsia="zh-TW"/>
        </w:rPr>
        <w:t>الدعم التقني لبرنامج العمل</w:t>
      </w:r>
    </w:p>
    <w:p w14:paraId="216E3E0C" w14:textId="1C089D14" w:rsidR="001C0857" w:rsidRDefault="000351CD" w:rsidP="00DB74AF">
      <w:pPr>
        <w:tabs>
          <w:tab w:val="clear" w:pos="1247"/>
          <w:tab w:val="clear" w:pos="1814"/>
          <w:tab w:val="clear" w:pos="2381"/>
          <w:tab w:val="clear" w:pos="2948"/>
          <w:tab w:val="clear" w:pos="3515"/>
          <w:tab w:val="left" w:pos="1699"/>
        </w:tabs>
        <w:bidi/>
        <w:spacing w:after="120" w:line="400" w:lineRule="exact"/>
        <w:ind w:left="1134" w:firstLine="707"/>
        <w:jc w:val="both"/>
        <w:rPr>
          <w:rFonts w:ascii="Traditional Arabic" w:hAnsi="Traditional Arabic" w:hint="default"/>
          <w:sz w:val="30"/>
          <w:rtl/>
          <w:lang w:eastAsia="zh-TW"/>
        </w:rPr>
      </w:pPr>
      <w:r>
        <w:rPr>
          <w:rFonts w:ascii="Traditional Arabic" w:hAnsi="Traditional Arabic"/>
          <w:sz w:val="30"/>
          <w:rtl/>
          <w:lang w:eastAsia="zh-TW"/>
        </w:rPr>
        <w:t>1</w:t>
      </w:r>
      <w:r>
        <w:rPr>
          <w:rFonts w:ascii="Traditional Arabic" w:hAnsi="Traditional Arabic" w:hint="default"/>
          <w:sz w:val="30"/>
          <w:rtl/>
          <w:lang w:eastAsia="zh-TW"/>
        </w:rPr>
        <w:t xml:space="preserve"> </w:t>
      </w:r>
      <w:r w:rsidR="001C0857">
        <w:rPr>
          <w:rFonts w:ascii="Traditional Arabic" w:hAnsi="Traditional Arabic" w:hint="default"/>
          <w:sz w:val="30"/>
          <w:rtl/>
          <w:lang w:eastAsia="zh-TW"/>
        </w:rPr>
        <w:t>-</w:t>
      </w:r>
      <w:r w:rsidR="001C0857">
        <w:rPr>
          <w:rFonts w:ascii="Traditional Arabic" w:hAnsi="Traditional Arabic" w:hint="default"/>
          <w:sz w:val="30"/>
          <w:rtl/>
          <w:lang w:eastAsia="zh-TW"/>
        </w:rPr>
        <w:tab/>
      </w:r>
      <w:r w:rsidR="001C0857" w:rsidRPr="008243EA">
        <w:rPr>
          <w:rFonts w:ascii="Traditional Arabic" w:hAnsi="Traditional Arabic" w:hint="default"/>
          <w:i/>
          <w:iCs/>
          <w:sz w:val="30"/>
          <w:rtl/>
          <w:lang w:eastAsia="zh-TW"/>
        </w:rPr>
        <w:t>يرحب</w:t>
      </w:r>
      <w:r w:rsidR="001C0857" w:rsidRPr="00AD01A1">
        <w:rPr>
          <w:rFonts w:ascii="Traditional Arabic" w:hAnsi="Traditional Arabic" w:hint="default"/>
          <w:sz w:val="30"/>
          <w:rtl/>
          <w:lang w:eastAsia="zh-TW"/>
        </w:rPr>
        <w:t xml:space="preserve"> بعروض المساهمات العينية لدعم تنفيذ برنامج العمل، التي وردت في 10 آذار/مارس 2017، والمدرجة في الجدول 1 من مرفق المقرر م</w:t>
      </w:r>
      <w:r w:rsidR="001C0857">
        <w:rPr>
          <w:rFonts w:ascii="Traditional Arabic" w:hAnsi="Traditional Arabic" w:hint="default"/>
          <w:sz w:val="30"/>
          <w:rtl/>
          <w:lang w:eastAsia="zh-TW"/>
        </w:rPr>
        <w:t>.</w:t>
      </w:r>
      <w:r w:rsidR="001C0857" w:rsidRPr="00AD01A1">
        <w:rPr>
          <w:rFonts w:ascii="Traditional Arabic" w:hAnsi="Traditional Arabic" w:hint="default"/>
          <w:sz w:val="30"/>
          <w:rtl/>
          <w:lang w:eastAsia="zh-TW"/>
        </w:rPr>
        <w:t>ح</w:t>
      </w:r>
      <w:r w:rsidR="001C0857">
        <w:rPr>
          <w:rFonts w:ascii="Traditional Arabic" w:hAnsi="Traditional Arabic" w:hint="default"/>
          <w:sz w:val="30"/>
          <w:rtl/>
          <w:lang w:eastAsia="zh-TW"/>
        </w:rPr>
        <w:t>.</w:t>
      </w:r>
      <w:r w:rsidR="001C0857" w:rsidRPr="00AD01A1">
        <w:rPr>
          <w:rFonts w:ascii="Traditional Arabic" w:hAnsi="Traditional Arabic" w:hint="default"/>
          <w:sz w:val="30"/>
          <w:rtl/>
          <w:lang w:eastAsia="zh-TW"/>
        </w:rPr>
        <w:t>د-5/6، ويدعو إلى تقديم عروض مساهمات عينية إضافية لدعم تنفيذ برنامج العمل، وعروض باستضافة الدورة السابعة للاجتماع العام، وذلك بحلول 30 نيسان/أبريل 2017؛</w:t>
      </w:r>
    </w:p>
    <w:p w14:paraId="1D4F14D3" w14:textId="117EBB25" w:rsidR="001C0857" w:rsidRDefault="000351CD" w:rsidP="00DB74AF">
      <w:pPr>
        <w:tabs>
          <w:tab w:val="clear" w:pos="1247"/>
          <w:tab w:val="clear" w:pos="1814"/>
          <w:tab w:val="clear" w:pos="2381"/>
          <w:tab w:val="clear" w:pos="2948"/>
          <w:tab w:val="clear" w:pos="3515"/>
          <w:tab w:val="left" w:pos="1699"/>
        </w:tabs>
        <w:bidi/>
        <w:spacing w:after="240" w:line="400" w:lineRule="exact"/>
        <w:ind w:left="1134" w:firstLine="709"/>
        <w:jc w:val="both"/>
        <w:rPr>
          <w:rFonts w:ascii="Traditional Arabic" w:hAnsi="Traditional Arabic" w:hint="default"/>
          <w:sz w:val="30"/>
          <w:rtl/>
          <w:lang w:eastAsia="zh-TW"/>
        </w:rPr>
      </w:pPr>
      <w:r>
        <w:rPr>
          <w:rFonts w:ascii="Traditional Arabic" w:hAnsi="Traditional Arabic"/>
          <w:sz w:val="30"/>
          <w:rtl/>
          <w:lang w:eastAsia="zh-TW"/>
        </w:rPr>
        <w:t>2</w:t>
      </w:r>
      <w:r>
        <w:rPr>
          <w:rFonts w:ascii="Traditional Arabic" w:hAnsi="Traditional Arabic" w:hint="default"/>
          <w:sz w:val="30"/>
          <w:rtl/>
          <w:lang w:eastAsia="zh-TW"/>
        </w:rPr>
        <w:t xml:space="preserve"> </w:t>
      </w:r>
      <w:r w:rsidR="001C0857">
        <w:rPr>
          <w:rFonts w:ascii="Traditional Arabic" w:hAnsi="Traditional Arabic" w:hint="default"/>
          <w:sz w:val="30"/>
          <w:rtl/>
          <w:lang w:eastAsia="zh-TW"/>
        </w:rPr>
        <w:t>-</w:t>
      </w:r>
      <w:r w:rsidR="001C0857">
        <w:rPr>
          <w:rFonts w:ascii="Traditional Arabic" w:hAnsi="Traditional Arabic" w:hint="default"/>
          <w:sz w:val="30"/>
          <w:rtl/>
          <w:lang w:eastAsia="zh-TW"/>
        </w:rPr>
        <w:tab/>
      </w:r>
      <w:r w:rsidR="001C0857" w:rsidRPr="008243EA">
        <w:rPr>
          <w:rFonts w:ascii="Traditional Arabic" w:hAnsi="Traditional Arabic" w:hint="default"/>
          <w:i/>
          <w:iCs/>
          <w:sz w:val="30"/>
          <w:rtl/>
          <w:lang w:eastAsia="zh-TW"/>
        </w:rPr>
        <w:t>يطلب</w:t>
      </w:r>
      <w:r w:rsidR="001C0857" w:rsidRPr="008243EA">
        <w:rPr>
          <w:rFonts w:ascii="Traditional Arabic" w:hAnsi="Traditional Arabic" w:hint="default"/>
          <w:sz w:val="30"/>
          <w:rtl/>
          <w:lang w:eastAsia="zh-TW"/>
        </w:rPr>
        <w:t xml:space="preserve"> إلى الأمانة أن تتخذ، بالتشاور مع المكتب ووفقاً للميزانية المعتمدة الواردة في مرفق المقرر م</w:t>
      </w:r>
      <w:r w:rsidR="00DB74AF">
        <w:rPr>
          <w:rFonts w:ascii="Traditional Arabic" w:hAnsi="Traditional Arabic" w:hint="default"/>
          <w:sz w:val="30"/>
          <w:rtl/>
          <w:lang w:eastAsia="zh-TW"/>
        </w:rPr>
        <w:t>.</w:t>
      </w:r>
      <w:r w:rsidR="001C0857" w:rsidRPr="008243EA">
        <w:rPr>
          <w:rFonts w:ascii="Traditional Arabic" w:hAnsi="Traditional Arabic" w:hint="default"/>
          <w:sz w:val="30"/>
          <w:rtl/>
          <w:lang w:eastAsia="zh-TW"/>
        </w:rPr>
        <w:t>ح</w:t>
      </w:r>
      <w:r w:rsidR="00DB74AF">
        <w:rPr>
          <w:rFonts w:ascii="Traditional Arabic" w:hAnsi="Traditional Arabic" w:hint="default"/>
          <w:sz w:val="30"/>
          <w:rtl/>
          <w:lang w:eastAsia="zh-TW"/>
        </w:rPr>
        <w:t>.</w:t>
      </w:r>
      <w:r w:rsidR="001C0857" w:rsidRPr="008243EA">
        <w:rPr>
          <w:rFonts w:ascii="Traditional Arabic" w:hAnsi="Traditional Arabic" w:hint="default"/>
          <w:sz w:val="30"/>
          <w:rtl/>
          <w:lang w:eastAsia="zh-TW"/>
        </w:rPr>
        <w:t>د-5/6</w:t>
      </w:r>
      <w:r w:rsidR="00DB74AF">
        <w:rPr>
          <w:rFonts w:ascii="Traditional Arabic" w:hAnsi="Traditional Arabic" w:hint="default"/>
          <w:sz w:val="30"/>
          <w:rtl/>
          <w:lang w:eastAsia="zh-TW"/>
        </w:rPr>
        <w:t>،</w:t>
      </w:r>
      <w:r w:rsidR="001C0857" w:rsidRPr="008243EA">
        <w:rPr>
          <w:rFonts w:ascii="Traditional Arabic" w:hAnsi="Traditional Arabic" w:hint="default"/>
          <w:sz w:val="30"/>
          <w:rtl/>
          <w:lang w:eastAsia="zh-TW"/>
        </w:rPr>
        <w:t xml:space="preserve"> التدابير المؤسسية </w:t>
      </w:r>
      <w:r w:rsidR="001C0857">
        <w:rPr>
          <w:rFonts w:ascii="Traditional Arabic" w:hAnsi="Traditional Arabic" w:hint="default"/>
          <w:sz w:val="30"/>
          <w:rtl/>
          <w:lang w:eastAsia="zh-TW"/>
        </w:rPr>
        <w:t>الضرورية</w:t>
      </w:r>
      <w:r w:rsidR="001C0857" w:rsidRPr="008243EA">
        <w:rPr>
          <w:rFonts w:ascii="Traditional Arabic" w:hAnsi="Traditional Arabic" w:hint="default"/>
          <w:sz w:val="30"/>
          <w:rtl/>
          <w:lang w:eastAsia="zh-TW"/>
        </w:rPr>
        <w:t xml:space="preserve"> لتفعيل الدعم التقني</w:t>
      </w:r>
      <w:r w:rsidR="001C0857">
        <w:rPr>
          <w:rFonts w:ascii="Traditional Arabic" w:hAnsi="Traditional Arabic" w:hint="default"/>
          <w:sz w:val="30"/>
          <w:rtl/>
          <w:lang w:eastAsia="zh-TW"/>
        </w:rPr>
        <w:t xml:space="preserve"> اللازم لبرنامج العمل</w:t>
      </w:r>
      <w:r w:rsidR="001C0857" w:rsidRPr="008243EA">
        <w:rPr>
          <w:rFonts w:ascii="Traditional Arabic" w:hAnsi="Traditional Arabic" w:hint="default"/>
          <w:sz w:val="30"/>
          <w:rtl/>
          <w:lang w:eastAsia="zh-TW"/>
        </w:rPr>
        <w:t>.</w:t>
      </w:r>
    </w:p>
    <w:p w14:paraId="7DDE9A8C" w14:textId="023BEFCB" w:rsidR="001C0857" w:rsidRPr="0003650A" w:rsidRDefault="001C0857" w:rsidP="00267D34">
      <w:pPr>
        <w:pStyle w:val="Normalnumber"/>
        <w:numPr>
          <w:ilvl w:val="0"/>
          <w:numId w:val="0"/>
        </w:numPr>
        <w:tabs>
          <w:tab w:val="clear" w:pos="1247"/>
          <w:tab w:val="clear" w:pos="1814"/>
          <w:tab w:val="clear" w:pos="2381"/>
          <w:tab w:val="clear" w:pos="2948"/>
          <w:tab w:val="clear" w:pos="3515"/>
          <w:tab w:val="clear" w:pos="4082"/>
          <w:tab w:val="left" w:pos="2863"/>
        </w:tabs>
        <w:bidi/>
        <w:spacing w:line="400" w:lineRule="exact"/>
        <w:ind w:left="1134"/>
        <w:textDirection w:val="tbRlV"/>
        <w:rPr>
          <w:rFonts w:ascii="Traditional Arabic" w:hAnsi="Traditional Arabic" w:cs="Traditional Arabic"/>
          <w:b/>
          <w:bCs/>
          <w:sz w:val="32"/>
          <w:szCs w:val="32"/>
          <w:rtl/>
          <w:lang w:val="en-GB" w:eastAsia="zh-TW"/>
        </w:rPr>
      </w:pPr>
      <w:r w:rsidRPr="0003650A">
        <w:rPr>
          <w:rFonts w:ascii="Traditional Arabic" w:hAnsi="Traditional Arabic" w:cs="Traditional Arabic"/>
          <w:b/>
          <w:bCs/>
          <w:sz w:val="32"/>
          <w:szCs w:val="32"/>
          <w:rtl/>
          <w:lang w:val="en-GB" w:eastAsia="zh-TW"/>
        </w:rPr>
        <w:t xml:space="preserve">المرفق الأول </w:t>
      </w:r>
      <w:r>
        <w:rPr>
          <w:rFonts w:ascii="Traditional Arabic" w:hAnsi="Traditional Arabic" w:cs="Traditional Arabic"/>
          <w:b/>
          <w:bCs/>
          <w:sz w:val="32"/>
          <w:szCs w:val="32"/>
          <w:rtl/>
          <w:lang w:val="en-GB" w:eastAsia="zh-TW"/>
        </w:rPr>
        <w:t>ل</w:t>
      </w:r>
      <w:r w:rsidRPr="0003650A">
        <w:rPr>
          <w:rFonts w:ascii="Traditional Arabic" w:hAnsi="Traditional Arabic" w:cs="Traditional Arabic"/>
          <w:b/>
          <w:bCs/>
          <w:sz w:val="32"/>
          <w:szCs w:val="32"/>
          <w:rtl/>
          <w:lang w:val="en-GB" w:eastAsia="zh-TW"/>
        </w:rPr>
        <w:t>لمقرر م.ح.د-5/1</w:t>
      </w:r>
    </w:p>
    <w:p w14:paraId="5FDBDA07" w14:textId="77777777" w:rsidR="001C0857" w:rsidRPr="00135A8E" w:rsidRDefault="001C0857" w:rsidP="00691B27">
      <w:pPr>
        <w:tabs>
          <w:tab w:val="clear" w:pos="1247"/>
          <w:tab w:val="left" w:pos="4082"/>
        </w:tabs>
        <w:bidi/>
        <w:spacing w:after="120" w:line="400" w:lineRule="exact"/>
        <w:ind w:left="1134"/>
        <w:jc w:val="both"/>
        <w:textDirection w:val="tbRlV"/>
        <w:rPr>
          <w:rFonts w:hint="default"/>
          <w:b/>
          <w:bCs/>
          <w:sz w:val="32"/>
          <w:szCs w:val="32"/>
          <w:rtl/>
          <w:lang w:eastAsia="zh-TW"/>
        </w:rPr>
      </w:pPr>
      <w:r w:rsidRPr="00135A8E">
        <w:rPr>
          <w:rFonts w:hint="default"/>
          <w:b/>
          <w:bCs/>
          <w:sz w:val="32"/>
          <w:szCs w:val="32"/>
          <w:rtl/>
          <w:lang w:eastAsia="zh-TW"/>
        </w:rPr>
        <w:t>خطة المنبر الحكومي الدولي المتجددة لبناء القدرات</w:t>
      </w:r>
    </w:p>
    <w:p w14:paraId="10483169" w14:textId="77777777" w:rsidR="001C0857" w:rsidRPr="00135A8E" w:rsidRDefault="001C0857" w:rsidP="00691B27">
      <w:pPr>
        <w:keepNext/>
        <w:keepLines/>
        <w:tabs>
          <w:tab w:val="clear" w:pos="1247"/>
          <w:tab w:val="right" w:pos="851"/>
          <w:tab w:val="left" w:pos="4082"/>
        </w:tabs>
        <w:suppressAutoHyphens/>
        <w:bidi/>
        <w:spacing w:after="180" w:line="380" w:lineRule="exact"/>
        <w:ind w:left="1134" w:right="284"/>
        <w:textDirection w:val="tbRlV"/>
        <w:rPr>
          <w:rFonts w:ascii="Traditional Arabic" w:eastAsia="Gulim" w:hAnsi="Traditional Arabic" w:hint="default"/>
          <w:bCs/>
          <w:sz w:val="32"/>
          <w:szCs w:val="32"/>
          <w:rtl/>
          <w:lang w:eastAsia="zh-TW"/>
        </w:rPr>
      </w:pPr>
      <w:r w:rsidRPr="00135A8E">
        <w:rPr>
          <w:rFonts w:ascii="Traditional Arabic" w:eastAsia="Gulim" w:hAnsi="Traditional Arabic" w:hint="default"/>
          <w:bCs/>
          <w:sz w:val="32"/>
          <w:szCs w:val="32"/>
          <w:rtl/>
          <w:lang w:eastAsia="zh-TW"/>
        </w:rPr>
        <w:t>الموجز التنفيذي</w:t>
      </w:r>
    </w:p>
    <w:p w14:paraId="3C9C4E14" w14:textId="77777777" w:rsidR="001C0857" w:rsidRPr="00135A8E" w:rsidRDefault="001C0857" w:rsidP="00DB74AF">
      <w:pPr>
        <w:keepNext/>
        <w:keepLines/>
        <w:tabs>
          <w:tab w:val="clear" w:pos="1247"/>
          <w:tab w:val="clear" w:pos="1814"/>
          <w:tab w:val="clear" w:pos="2381"/>
          <w:tab w:val="clear" w:pos="2948"/>
          <w:tab w:val="clear" w:pos="3515"/>
        </w:tabs>
        <w:suppressAutoHyphens/>
        <w:bidi/>
        <w:spacing w:before="120" w:after="120" w:line="400" w:lineRule="exact"/>
        <w:ind w:left="1135" w:right="284" w:hanging="711"/>
        <w:jc w:val="both"/>
        <w:textDirection w:val="tbRlV"/>
        <w:rPr>
          <w:rFonts w:hint="default"/>
          <w:bCs/>
          <w:sz w:val="30"/>
          <w:rtl/>
          <w:lang w:eastAsia="zh-TW"/>
        </w:rPr>
      </w:pPr>
      <w:r w:rsidRPr="00135A8E">
        <w:rPr>
          <w:rFonts w:eastAsia="Gulim" w:hint="default"/>
          <w:bCs/>
          <w:sz w:val="30"/>
          <w:rtl/>
          <w:lang w:eastAsia="zh-TW"/>
        </w:rPr>
        <w:t>ألف -</w:t>
      </w:r>
      <w:r w:rsidRPr="00135A8E">
        <w:rPr>
          <w:rFonts w:eastAsia="Gulim" w:hint="default"/>
          <w:bCs/>
          <w:sz w:val="30"/>
          <w:rtl/>
          <w:lang w:eastAsia="zh-TW"/>
        </w:rPr>
        <w:tab/>
        <w:t>السند المنطقي والأهداف</w:t>
      </w:r>
    </w:p>
    <w:p w14:paraId="536C334D" w14:textId="77777777" w:rsidR="001C0857" w:rsidRPr="00135A8E" w:rsidRDefault="001C0857" w:rsidP="00267D34">
      <w:pPr>
        <w:tabs>
          <w:tab w:val="clear" w:pos="1247"/>
          <w:tab w:val="clear" w:pos="1814"/>
          <w:tab w:val="clear" w:pos="2381"/>
          <w:tab w:val="clear" w:pos="2948"/>
          <w:tab w:val="clear" w:pos="3515"/>
          <w:tab w:val="left" w:pos="1841"/>
        </w:tabs>
        <w:bidi/>
        <w:spacing w:after="120" w:line="390" w:lineRule="exact"/>
        <w:ind w:left="1134"/>
        <w:jc w:val="both"/>
        <w:textDirection w:val="tbRlV"/>
        <w:rPr>
          <w:rFonts w:hint="default"/>
          <w:rtl/>
          <w:lang w:eastAsia="zh-TW"/>
        </w:rPr>
      </w:pPr>
      <w:r w:rsidRPr="00135A8E">
        <w:rPr>
          <w:rFonts w:hint="default"/>
          <w:rtl/>
          <w:lang w:eastAsia="zh-TW"/>
        </w:rPr>
        <w:t>1 -</w:t>
      </w:r>
      <w:r w:rsidRPr="00135A8E">
        <w:rPr>
          <w:rFonts w:hint="default"/>
          <w:rtl/>
          <w:lang w:eastAsia="zh-TW"/>
        </w:rPr>
        <w:tab/>
        <w:t>يعزز المنبر الحكومي الدولي للعلوم والسياسات في مجال التنوع البيولوجي وخدمات النظم الإيكولوجية المعارف المتعلقة بتنوع أنواع الحياة على الأرض (التنوع البيولوجي) والمساهمات التي تقدمها للإنسانية (خدمات النظم الإيكولوجية). ويتجسد هذا الشاغل في خطة الأمم المتحدة للتنمية المستدامة لعام 2030 وأهداف التنمية المستدامة الواردة فيها، إلى جانب التطلعات الأساسية الأخرى للمجتمع، والتي يسبب الكثير منها آثاراً بشرية على التنوع البيولوجي وخدمات النظم الإيكولوجية. وتنطوي الجهود الرامية إلى حفظ التنوع البيولوجي واستخدامه على نحو مستدام على الموازنة بين مصالح القطاعات المختلفة، وقد تستفيد هذه العملية من فعالية جوانب الترابط بين العلوم والسياسات. وأنشئ المنبر الحكومي الدولي في العام 2012، ليكون في الأساس هيئة مستقلة على غرار الفريق الحكومي الدولي المعني بتغير المناخ، ويهدف إلى تعزيز جوانب الترابط هذه. ويقوم بذلك عن طريق إجراء التقييمات الدولية وتشجيع إجراء التقييمات الوطنية؛ وبتحفيز المعارف؛ وتشجيع تطوير أدوات دعم السياسات؛ وبتنفيذ وتيسير بناء القدرات.</w:t>
      </w:r>
    </w:p>
    <w:p w14:paraId="78F8E93C" w14:textId="77777777" w:rsidR="001C0857" w:rsidRPr="00135A8E" w:rsidRDefault="001C0857" w:rsidP="00267D34">
      <w:pPr>
        <w:tabs>
          <w:tab w:val="clear" w:pos="1247"/>
          <w:tab w:val="clear" w:pos="1814"/>
          <w:tab w:val="clear" w:pos="2381"/>
          <w:tab w:val="clear" w:pos="2948"/>
          <w:tab w:val="clear" w:pos="3515"/>
          <w:tab w:val="left" w:pos="1841"/>
        </w:tabs>
        <w:bidi/>
        <w:spacing w:after="120" w:line="390" w:lineRule="exact"/>
        <w:ind w:left="1132"/>
        <w:jc w:val="both"/>
        <w:textDirection w:val="tbRlV"/>
        <w:rPr>
          <w:rFonts w:hint="default"/>
          <w:rtl/>
          <w:lang w:eastAsia="zh-TW"/>
        </w:rPr>
      </w:pPr>
      <w:r w:rsidRPr="00135A8E">
        <w:rPr>
          <w:rFonts w:hint="default"/>
          <w:rtl/>
          <w:lang w:eastAsia="zh-TW"/>
        </w:rPr>
        <w:t>2 -</w:t>
      </w:r>
      <w:r w:rsidRPr="00135A8E">
        <w:rPr>
          <w:rFonts w:hint="default"/>
          <w:rtl/>
          <w:lang w:eastAsia="zh-TW"/>
        </w:rPr>
        <w:tab/>
        <w:t>ويحدد المنبر الاحتياجات في مجال بناء القدرات ويرتب أولوياتها من أجل تحسين جوانب الترابط بين العلوم والسياسات على المستويات الملائمة، ويوفر وييسر الوصول إلى الموارد اللازمة من أجل معالجة الاحتياجات الأعلى أولوية والمتصلة مباشرة بأنشطته وينادي بالوصول إليها. والدور الذي يقوم به المنبر في بناء القدرات مترسخ في المهام المتفق عليها للمنبر ومبادئه التشغيلية. وينفذ دور المنبر في مجال بناء القدرات عن طريق الناتجين المتوخيين في برنامج العمل للفترة 2014-2018</w:t>
      </w:r>
      <w:r w:rsidRPr="00135A8E">
        <w:rPr>
          <w:rFonts w:hint="default"/>
          <w:vertAlign w:val="superscript"/>
          <w:rtl/>
          <w:lang w:eastAsia="zh-TW"/>
        </w:rPr>
        <w:t>(</w:t>
      </w:r>
      <w:r w:rsidRPr="00135A8E">
        <w:rPr>
          <w:rFonts w:hint="default"/>
          <w:vertAlign w:val="superscript"/>
          <w:rtl/>
          <w:lang w:eastAsia="zh-TW"/>
        </w:rPr>
        <w:footnoteReference w:id="17"/>
      </w:r>
      <w:r w:rsidRPr="00135A8E">
        <w:rPr>
          <w:rFonts w:hint="default"/>
          <w:vertAlign w:val="superscript"/>
          <w:rtl/>
          <w:lang w:eastAsia="zh-TW"/>
        </w:rPr>
        <w:t>)</w:t>
      </w:r>
      <w:r w:rsidRPr="00135A8E">
        <w:rPr>
          <w:rFonts w:hint="default"/>
          <w:rtl/>
          <w:lang w:eastAsia="zh-TW"/>
        </w:rPr>
        <w:t>: الناتج 1 (أ) ”مواءمة الاحتياجات ذات الأولوية في مجال بناء القدرات لأغراض تنفيذ برنامج عمل المنبر مع الموارد المحصلة من خلال حفز الدعم المالي والعيني“؛ والناتج 1 (ب): ”تطوير القدرات المطلوبة لتنفيذ برنامج عمل المنبر“.</w:t>
      </w:r>
    </w:p>
    <w:p w14:paraId="0018A1F4" w14:textId="77777777" w:rsidR="001C0857" w:rsidRPr="00135A8E" w:rsidRDefault="001C0857" w:rsidP="00267D34">
      <w:pPr>
        <w:tabs>
          <w:tab w:val="clear" w:pos="1247"/>
          <w:tab w:val="clear" w:pos="1814"/>
          <w:tab w:val="clear" w:pos="2381"/>
          <w:tab w:val="clear" w:pos="2948"/>
          <w:tab w:val="clear" w:pos="3515"/>
          <w:tab w:val="left" w:pos="1841"/>
        </w:tabs>
        <w:bidi/>
        <w:spacing w:after="120" w:line="390" w:lineRule="exact"/>
        <w:ind w:left="1132"/>
        <w:jc w:val="both"/>
        <w:textDirection w:val="tbRlV"/>
        <w:rPr>
          <w:rFonts w:eastAsia="Calibri" w:hint="default"/>
          <w:rtl/>
          <w:lang w:eastAsia="zh-TW"/>
        </w:rPr>
      </w:pPr>
      <w:r w:rsidRPr="00135A8E">
        <w:rPr>
          <w:rFonts w:hint="default"/>
          <w:rtl/>
          <w:lang w:eastAsia="zh-TW"/>
        </w:rPr>
        <w:t>3 -</w:t>
      </w:r>
      <w:r w:rsidRPr="00135A8E">
        <w:rPr>
          <w:rFonts w:hint="default"/>
          <w:rtl/>
          <w:lang w:eastAsia="zh-TW"/>
        </w:rPr>
        <w:tab/>
        <w:t>وتهدف الخطة المتجددة لبناء القدرات إلى تحديد المبادئ والتوجهات الاستراتيجية والطرائق والإجراءات اللازمة لبناء ومواصلة تطوير قدرات الأفراد والمؤسسات على أساس الاحتياجات ذات الأولوية</w:t>
      </w:r>
      <w:r w:rsidRPr="00135A8E">
        <w:rPr>
          <w:rFonts w:hint="default"/>
          <w:vertAlign w:val="superscript"/>
          <w:rtl/>
          <w:lang w:eastAsia="zh-TW"/>
        </w:rPr>
        <w:t>(</w:t>
      </w:r>
      <w:r w:rsidRPr="00135A8E">
        <w:rPr>
          <w:rFonts w:hint="default"/>
          <w:vertAlign w:val="superscript"/>
          <w:rtl/>
          <w:lang w:eastAsia="zh-TW"/>
        </w:rPr>
        <w:footnoteReference w:id="18"/>
      </w:r>
      <w:r w:rsidRPr="00135A8E">
        <w:rPr>
          <w:rFonts w:hint="default"/>
          <w:vertAlign w:val="superscript"/>
          <w:rtl/>
          <w:lang w:eastAsia="zh-TW"/>
        </w:rPr>
        <w:t>)</w:t>
      </w:r>
      <w:r w:rsidRPr="00135A8E">
        <w:rPr>
          <w:rFonts w:hint="default"/>
          <w:rtl/>
          <w:lang w:eastAsia="zh-TW"/>
        </w:rPr>
        <w:t xml:space="preserve"> التي حددها الاجتماع العام للمنبر. ويشمل النهج تحديد الأهداف الرامية إلى تحقيق النواتج المتوخاة لبناء القدرات في إطار برنامج عمل المنبر الحكومي الدولي الأول، ويمول عن طريق الصندوق الاستئماني للمنبر، بدعم عيني من الشركاء وفرقة العمل المعنية ببناء القدرات</w:t>
      </w:r>
      <w:r w:rsidRPr="00135A8E">
        <w:rPr>
          <w:rFonts w:hint="default"/>
          <w:vertAlign w:val="superscript"/>
          <w:rtl/>
          <w:lang w:eastAsia="zh-TW"/>
        </w:rPr>
        <w:t>(</w:t>
      </w:r>
      <w:r w:rsidRPr="00135A8E">
        <w:rPr>
          <w:rFonts w:hint="default"/>
          <w:vertAlign w:val="superscript"/>
          <w:rtl/>
          <w:lang w:eastAsia="zh-TW"/>
        </w:rPr>
        <w:footnoteReference w:id="19"/>
      </w:r>
      <w:r w:rsidRPr="00135A8E">
        <w:rPr>
          <w:rFonts w:hint="default"/>
          <w:vertAlign w:val="superscript"/>
          <w:rtl/>
          <w:lang w:eastAsia="zh-TW"/>
        </w:rPr>
        <w:t>)</w:t>
      </w:r>
      <w:r w:rsidRPr="00135A8E">
        <w:rPr>
          <w:rFonts w:hint="default"/>
          <w:rtl/>
          <w:lang w:eastAsia="zh-TW"/>
        </w:rPr>
        <w:t xml:space="preserve"> ووحدة الدعم التقني التابعة لها، كما يحصل على الدعم من مصادر أخرى، بما في ذلك الدعم عن طريق منتدى بناء القدرات من مصادر التمويل التقليدية والمحتملة. والهدف من ذلك هو أن تتمكن الأنشطة الموصوفة بمرور الزمن من حشد موارد مالية وتقنية إضافية من خلال المواءمة، وذلك بالتعاون مع الشركاء.</w:t>
      </w:r>
    </w:p>
    <w:p w14:paraId="4C09CA8F" w14:textId="77777777" w:rsidR="001C0857" w:rsidRPr="00135A8E" w:rsidRDefault="001C0857" w:rsidP="00267D34">
      <w:pPr>
        <w:tabs>
          <w:tab w:val="clear" w:pos="1247"/>
          <w:tab w:val="clear" w:pos="1814"/>
          <w:tab w:val="clear" w:pos="2381"/>
          <w:tab w:val="clear" w:pos="2948"/>
          <w:tab w:val="clear" w:pos="3515"/>
          <w:tab w:val="left" w:pos="1841"/>
        </w:tabs>
        <w:bidi/>
        <w:spacing w:after="120" w:line="390" w:lineRule="exact"/>
        <w:ind w:left="1132"/>
        <w:jc w:val="both"/>
        <w:textDirection w:val="tbRlV"/>
        <w:rPr>
          <w:rFonts w:hint="default"/>
          <w:rtl/>
          <w:lang w:eastAsia="zh-TW"/>
        </w:rPr>
      </w:pPr>
      <w:r w:rsidRPr="00135A8E">
        <w:rPr>
          <w:rFonts w:hint="default"/>
          <w:rtl/>
          <w:lang w:eastAsia="zh-TW"/>
        </w:rPr>
        <w:t>4 -</w:t>
      </w:r>
      <w:r w:rsidRPr="00135A8E">
        <w:rPr>
          <w:rFonts w:hint="default"/>
          <w:rtl/>
          <w:lang w:eastAsia="zh-TW"/>
        </w:rPr>
        <w:tab/>
        <w:t>ويُتوخى من الخطة أن تكون وثيقة حية، وهي تحدد المبادئ والتوجهات والطرائق الاستراتيجية اللازمة لبناء القدرات الفردية والمؤسسية ومواصلة تطويرها على أساس الاحتياجات ذات الأولوية التي حددها الاجتماع العام للمنبر. وبالإضافة إلى ذلك، ستتضمن الخطة قائمة يجري تحديثها بانتظام للأنشطة التي يعتزم المنبر الاضطلاع بها بشكل منفرد وبالتعاون مع الشركاء. وبينما تعالج الخطة الاحتياجات ذات الأولوية في مجال بناء القدرات، فهي تقوم على المبادئ التالية: تحديد الاحتياجات؛ البناء من أجل المستقبل؛ وزيادة التأثيرات؛ العمل بصورة تعاونية مع الآخرين؛ استخدام الموارد بكفاءة؛ وتعلم الدروس؛ وضمان الجودة.</w:t>
      </w:r>
    </w:p>
    <w:p w14:paraId="2EAC9D47" w14:textId="77777777" w:rsidR="001C0857" w:rsidRPr="00135A8E" w:rsidRDefault="001C0857" w:rsidP="00DB74AF">
      <w:pPr>
        <w:keepNext/>
        <w:keepLines/>
        <w:tabs>
          <w:tab w:val="clear" w:pos="1247"/>
          <w:tab w:val="clear" w:pos="1814"/>
          <w:tab w:val="clear" w:pos="2381"/>
          <w:tab w:val="clear" w:pos="2948"/>
          <w:tab w:val="clear" w:pos="3515"/>
        </w:tabs>
        <w:suppressAutoHyphens/>
        <w:bidi/>
        <w:spacing w:before="120" w:after="120" w:line="390" w:lineRule="exact"/>
        <w:ind w:left="1135" w:right="284" w:hanging="711"/>
        <w:jc w:val="both"/>
        <w:textDirection w:val="tbRlV"/>
        <w:rPr>
          <w:rFonts w:eastAsia="Gulim" w:hint="default"/>
          <w:bCs/>
          <w:sz w:val="30"/>
          <w:rtl/>
          <w:lang w:eastAsia="zh-TW"/>
        </w:rPr>
      </w:pPr>
      <w:r w:rsidRPr="00135A8E">
        <w:rPr>
          <w:rFonts w:eastAsia="Gulim" w:hint="default"/>
          <w:bCs/>
          <w:sz w:val="30"/>
          <w:rtl/>
          <w:lang w:eastAsia="zh-TW"/>
        </w:rPr>
        <w:t>بـاء -</w:t>
      </w:r>
      <w:r w:rsidRPr="00135A8E">
        <w:rPr>
          <w:rFonts w:eastAsia="Gulim" w:hint="default"/>
          <w:bCs/>
          <w:sz w:val="30"/>
          <w:rtl/>
          <w:lang w:eastAsia="zh-TW"/>
        </w:rPr>
        <w:tab/>
        <w:t>الاستراتيجيات</w:t>
      </w:r>
    </w:p>
    <w:p w14:paraId="2F1A7F4A" w14:textId="77777777" w:rsidR="001C0857" w:rsidRPr="00135A8E" w:rsidRDefault="001C0857" w:rsidP="00DB74AF">
      <w:pPr>
        <w:keepNext/>
        <w:keepLines/>
        <w:tabs>
          <w:tab w:val="clear" w:pos="1247"/>
          <w:tab w:val="clear" w:pos="1814"/>
          <w:tab w:val="clear" w:pos="2381"/>
          <w:tab w:val="clear" w:pos="2948"/>
          <w:tab w:val="clear" w:pos="3515"/>
        </w:tabs>
        <w:suppressAutoHyphens/>
        <w:bidi/>
        <w:spacing w:before="120" w:after="120" w:line="390" w:lineRule="exact"/>
        <w:ind w:left="1135" w:right="284" w:hanging="711"/>
        <w:jc w:val="both"/>
        <w:textDirection w:val="tbRlV"/>
        <w:rPr>
          <w:rFonts w:eastAsia="Gulim" w:hint="default"/>
          <w:bCs/>
          <w:sz w:val="30"/>
          <w:rtl/>
          <w:lang w:eastAsia="zh-TW"/>
        </w:rPr>
      </w:pPr>
      <w:r w:rsidRPr="00135A8E">
        <w:rPr>
          <w:rFonts w:eastAsia="Gulim" w:hint="default"/>
          <w:bCs/>
          <w:sz w:val="30"/>
          <w:rtl/>
          <w:lang w:eastAsia="zh-TW"/>
        </w:rPr>
        <w:t>1 -</w:t>
      </w:r>
      <w:r w:rsidRPr="00135A8E">
        <w:rPr>
          <w:rFonts w:eastAsia="Gulim" w:hint="default"/>
          <w:bCs/>
          <w:sz w:val="30"/>
          <w:rtl/>
          <w:lang w:eastAsia="zh-TW"/>
        </w:rPr>
        <w:tab/>
        <w:t>الاستراتيجية 1: التعلم والمشاركة</w:t>
      </w:r>
    </w:p>
    <w:p w14:paraId="26921333" w14:textId="77777777" w:rsidR="001C0857" w:rsidRPr="00135A8E" w:rsidRDefault="001C0857" w:rsidP="002425FB">
      <w:pPr>
        <w:tabs>
          <w:tab w:val="clear" w:pos="1247"/>
          <w:tab w:val="clear" w:pos="1814"/>
          <w:tab w:val="clear" w:pos="2381"/>
          <w:tab w:val="clear" w:pos="2948"/>
          <w:tab w:val="clear" w:pos="3515"/>
          <w:tab w:val="left" w:pos="1841"/>
        </w:tabs>
        <w:bidi/>
        <w:spacing w:after="120" w:line="390" w:lineRule="exact"/>
        <w:ind w:left="1132"/>
        <w:jc w:val="both"/>
        <w:textDirection w:val="tbRlV"/>
        <w:rPr>
          <w:rFonts w:hint="default"/>
          <w:rtl/>
          <w:lang w:eastAsia="zh-TW"/>
        </w:rPr>
      </w:pPr>
      <w:r w:rsidRPr="00135A8E">
        <w:rPr>
          <w:rFonts w:hint="default"/>
          <w:rtl/>
          <w:lang w:eastAsia="zh-TW"/>
        </w:rPr>
        <w:t>5 -</w:t>
      </w:r>
      <w:r w:rsidRPr="00135A8E">
        <w:rPr>
          <w:rFonts w:hint="default"/>
          <w:rtl/>
          <w:lang w:eastAsia="zh-TW"/>
        </w:rPr>
        <w:tab/>
        <w:t>يعتبر موضع التركيز الأساسي للتعلم والمشاركة هو توفير الدعم لتنفيذ برنامج العمل ذاته، ولأنشطة التعلم المرتبطة بذلك التنفيذ. وستساهم الاستراتيجية في الاستثمار في نواتج المنبر الحكومي الدولي، التي تعتبر نواتج موثوقة وذات أهمية لجميع مناطق العالم. وهي تركز على بناء وتطوير القدرات في مختلف التخصصات والنظم المعرفية من خلال ما يلي:</w:t>
      </w:r>
    </w:p>
    <w:p w14:paraId="4CF752C9" w14:textId="05C67786" w:rsidR="001C0857" w:rsidRPr="00135A8E" w:rsidRDefault="001C0857" w:rsidP="00DB74AF">
      <w:pPr>
        <w:tabs>
          <w:tab w:val="clear" w:pos="1247"/>
          <w:tab w:val="clear" w:pos="1814"/>
          <w:tab w:val="clear" w:pos="2381"/>
          <w:tab w:val="clear" w:pos="2948"/>
          <w:tab w:val="clear" w:pos="3515"/>
        </w:tabs>
        <w:bidi/>
        <w:spacing w:after="120" w:line="390" w:lineRule="exact"/>
        <w:ind w:left="1132" w:firstLine="720"/>
        <w:jc w:val="both"/>
        <w:textDirection w:val="tbRlV"/>
        <w:rPr>
          <w:rFonts w:hint="default"/>
          <w:rtl/>
          <w:lang w:eastAsia="zh-TW"/>
        </w:rPr>
      </w:pPr>
      <w:r w:rsidRPr="00135A8E">
        <w:rPr>
          <w:rFonts w:hint="default"/>
          <w:rtl/>
          <w:lang w:eastAsia="zh-TW"/>
        </w:rPr>
        <w:t>(أ)</w:t>
      </w:r>
      <w:r w:rsidRPr="00135A8E">
        <w:rPr>
          <w:rFonts w:hint="default"/>
          <w:rtl/>
          <w:lang w:eastAsia="zh-TW"/>
        </w:rPr>
        <w:tab/>
      </w:r>
      <w:r w:rsidRPr="00135A8E">
        <w:rPr>
          <w:rFonts w:hint="default"/>
          <w:i/>
          <w:iCs/>
          <w:rtl/>
          <w:lang w:eastAsia="zh-TW"/>
        </w:rPr>
        <w:t>برنامج الزمالة للمنبر الحكومي الدولي</w:t>
      </w:r>
      <w:r w:rsidRPr="00135A8E">
        <w:rPr>
          <w:rFonts w:hint="default"/>
          <w:rtl/>
          <w:lang w:eastAsia="zh-TW"/>
        </w:rPr>
        <w:t>، الذي يسمح للمبتدئين من موظفي البحوث وغيرهم من المتخصصين بالمشاركة في أنشطة المنبر، والعمل جنباً إلى جنب مع أقرانهم الأكثر خبرة. وتدير البرنامج وحدة الدعم التقني مع دعم إضافي من أعضاء فرقة العمل. وتحصل الأنشطة على الدعم بصورة أساسية من عنصر بناء القدرات في ميزانية المنبر ضمن إطار الصندوق الاستئماني، إلى جانب بعض الدعم العيني. ويمكن أيضاً التماس مساهمات أخرى من الشركاء. ويقوم فريق الخبراء المتعدد التخصصات باختيار الزملاء بدعم من اللجان الإدارية للتقييمات، وبناء على ما ورد من ترشيحات. ويرتبط الزملاء بفصول محددة، ويعين لهم موجهون، ويدعون إلى حضور اجتماعات ودورات تدريبية، ويتلقى الزملاء من البلدان النامية المؤهلة دعماً لأغراض السفر لحضورها. وهذا نظام زمالة لا</w:t>
      </w:r>
      <w:r w:rsidR="00DB74AF">
        <w:rPr>
          <w:rFonts w:hint="default"/>
          <w:rtl/>
          <w:lang w:eastAsia="zh-TW"/>
        </w:rPr>
        <w:t> </w:t>
      </w:r>
      <w:r w:rsidRPr="00135A8E">
        <w:rPr>
          <w:rFonts w:hint="default"/>
          <w:rtl/>
          <w:lang w:eastAsia="zh-TW"/>
        </w:rPr>
        <w:t>تكفله جهة معينة وينتظر من الزملاء المختارين أن يعملوا دون مقابل (مثلما يفعل الخبراء الآخرون)، ولكن سيعترف بهم حسب الأصول في التقارير النهائية؛</w:t>
      </w:r>
    </w:p>
    <w:p w14:paraId="472FB8E5" w14:textId="38EB31AD" w:rsidR="001C0857" w:rsidRPr="00135A8E" w:rsidRDefault="001C0857" w:rsidP="00267D34">
      <w:pPr>
        <w:tabs>
          <w:tab w:val="clear" w:pos="1247"/>
          <w:tab w:val="clear" w:pos="1814"/>
          <w:tab w:val="clear" w:pos="2381"/>
          <w:tab w:val="clear" w:pos="2948"/>
          <w:tab w:val="clear" w:pos="3515"/>
        </w:tabs>
        <w:bidi/>
        <w:spacing w:after="120" w:line="390" w:lineRule="exact"/>
        <w:ind w:left="1132" w:firstLine="720"/>
        <w:jc w:val="both"/>
        <w:textDirection w:val="tbRlV"/>
        <w:rPr>
          <w:rFonts w:hint="default"/>
          <w:rtl/>
          <w:lang w:eastAsia="zh-TW"/>
        </w:rPr>
      </w:pPr>
      <w:r w:rsidRPr="00135A8E">
        <w:rPr>
          <w:rFonts w:hint="default"/>
          <w:rtl/>
          <w:lang w:eastAsia="zh-TW"/>
        </w:rPr>
        <w:t>(ب)</w:t>
      </w:r>
      <w:r w:rsidRPr="00135A8E">
        <w:rPr>
          <w:rFonts w:hint="default"/>
          <w:rtl/>
          <w:lang w:eastAsia="zh-TW"/>
        </w:rPr>
        <w:tab/>
      </w:r>
      <w:r w:rsidRPr="00135A8E">
        <w:rPr>
          <w:rFonts w:hint="default"/>
          <w:i/>
          <w:iCs/>
          <w:rtl/>
          <w:lang w:eastAsia="zh-TW"/>
        </w:rPr>
        <w:t>برنامج المنبر الحكومي الدولي للتدريب والتعريف</w:t>
      </w:r>
      <w:r w:rsidRPr="00135A8E">
        <w:rPr>
          <w:rFonts w:hint="default"/>
          <w:rtl/>
          <w:lang w:eastAsia="zh-TW"/>
        </w:rPr>
        <w:t>، الذي صمم حسب احتياجات المنبر، لتعزيز القدرات الفردية والمؤسسية من أجل دعم النواتج المتوخاة للمنبر وتطوير استخدامها. ويستند إلى المواد التوجيهية القائمة التي ينتجها المنبر الحكومي الدولي، ولا سيما الدليل المتعلق بالتقييمات - الناتج 2 (أ) لبرنامج العمل. وسينفذ عن طريق حلقات العمل التدريبية؛ وإدماج بناء القدرات العملي في حلقات العمل والمشاورات من أجل إنتاج نواتج المنبر؛ وإتاحة الحلقات الدراسية الشبكية، وأدوات التعلم الإلكتروني وغيرها من النُهج المقدمة عبر الإنترنت على الموقع الإلكتروني للمنبر. وتدير البرنامج وحدة الدعم التقني بدعم من أعضاء فرقة العمل، وخبراء المنبر والشركاء. وتمول الأنشطة بصورة رئيسية من عنصر بناء القدرات في الميزانية في إطار الصندوق الاستئماني للمنبر وتشمل تقديم الدعم لأغراض السفر لحضور حلقات العمل وإعداد المواد التدريبية. وتستفيد الأنشطة أيضاً من المساهمات العينية، ويمكن التماس مساهمات أخرى من الشركاء. ويمكن للشركاء أن يقدموا أيضاً المساهمات التقنية لأنشطة ومواد التدريب للمنبر أو أن يقدموا عروضاً لاستضافة وإدارة هذه الأنشطة. وسيشجع الأشخاص الذين يحصلون على التدريب على نقل خبراتهم إلى الآخرين، وذلك من أجل توسيع الأثر المحتمل للأنشطة التدريبية؛</w:t>
      </w:r>
    </w:p>
    <w:p w14:paraId="0CD4F4CC" w14:textId="77777777" w:rsidR="001C0857" w:rsidRPr="00135A8E" w:rsidRDefault="001C0857" w:rsidP="001C0857">
      <w:pPr>
        <w:tabs>
          <w:tab w:val="clear" w:pos="1247"/>
          <w:tab w:val="clear" w:pos="1814"/>
          <w:tab w:val="clear" w:pos="2381"/>
          <w:tab w:val="clear" w:pos="2948"/>
          <w:tab w:val="clear" w:pos="3515"/>
        </w:tabs>
        <w:bidi/>
        <w:spacing w:after="120" w:line="390" w:lineRule="exact"/>
        <w:ind w:left="1132" w:firstLine="720"/>
        <w:jc w:val="both"/>
        <w:textDirection w:val="tbRlV"/>
        <w:rPr>
          <w:rFonts w:hint="default"/>
          <w:rtl/>
          <w:lang w:eastAsia="zh-TW"/>
        </w:rPr>
      </w:pPr>
      <w:r w:rsidRPr="00135A8E">
        <w:rPr>
          <w:rFonts w:hint="default"/>
          <w:rtl/>
          <w:lang w:eastAsia="zh-TW"/>
        </w:rPr>
        <w:t>(ج)</w:t>
      </w:r>
      <w:r w:rsidRPr="00135A8E">
        <w:rPr>
          <w:rFonts w:hint="default"/>
          <w:rtl/>
          <w:lang w:eastAsia="zh-TW"/>
        </w:rPr>
        <w:tab/>
      </w:r>
      <w:r w:rsidRPr="00135A8E">
        <w:rPr>
          <w:rFonts w:hint="default"/>
          <w:i/>
          <w:iCs/>
          <w:rtl/>
          <w:lang w:eastAsia="zh-TW"/>
        </w:rPr>
        <w:t>تعزيز عمليات الانتداب والتدريب الداخلي</w:t>
      </w:r>
      <w:r w:rsidRPr="00135A8E">
        <w:rPr>
          <w:rFonts w:hint="default"/>
          <w:rtl/>
          <w:lang w:eastAsia="zh-TW"/>
        </w:rPr>
        <w:t xml:space="preserve"> ب</w:t>
      </w:r>
      <w:r>
        <w:rPr>
          <w:rFonts w:hint="default"/>
          <w:rtl/>
          <w:lang w:eastAsia="zh-TW"/>
        </w:rPr>
        <w:t>ال</w:t>
      </w:r>
      <w:r w:rsidRPr="00135A8E">
        <w:rPr>
          <w:rFonts w:hint="default"/>
          <w:rtl/>
          <w:lang w:eastAsia="zh-TW"/>
        </w:rPr>
        <w:t xml:space="preserve">تشجيع </w:t>
      </w:r>
      <w:r>
        <w:rPr>
          <w:rFonts w:hint="default"/>
          <w:rtl/>
          <w:lang w:eastAsia="zh-TW"/>
        </w:rPr>
        <w:t>والإعلان</w:t>
      </w:r>
      <w:r w:rsidRPr="00135A8E">
        <w:rPr>
          <w:rFonts w:hint="default"/>
          <w:rtl/>
          <w:lang w:eastAsia="zh-TW"/>
        </w:rPr>
        <w:t>، وتقديم الدعم، حسب الاقتضاء، إلى أنشطة الانتداب والتدريب الداخلي داخل الأمانة ووحدات الدعم التقني من أجل تنمية المعارف المشتركة والفهم المشترك وبناء الخبرات، مع المساه</w:t>
      </w:r>
      <w:r>
        <w:rPr>
          <w:rFonts w:hint="default"/>
          <w:rtl/>
          <w:lang w:eastAsia="zh-TW"/>
        </w:rPr>
        <w:t>مة في الوقت نفسه في عمل الأمانة</w:t>
      </w:r>
      <w:r w:rsidRPr="00135A8E">
        <w:rPr>
          <w:rFonts w:hint="default"/>
          <w:rtl/>
          <w:lang w:eastAsia="zh-TW"/>
        </w:rPr>
        <w:t>.</w:t>
      </w:r>
      <w:r w:rsidRPr="00135A8E">
        <w:rPr>
          <w:rFonts w:hint="default"/>
          <w:vertAlign w:val="superscript"/>
          <w:rtl/>
          <w:lang w:eastAsia="zh-TW"/>
        </w:rPr>
        <w:t>(</w:t>
      </w:r>
      <w:r w:rsidRPr="00135A8E">
        <w:rPr>
          <w:rFonts w:hint="default"/>
          <w:vertAlign w:val="superscript"/>
          <w:rtl/>
          <w:lang w:eastAsia="zh-TW"/>
        </w:rPr>
        <w:footnoteReference w:id="20"/>
      </w:r>
      <w:r w:rsidRPr="00135A8E">
        <w:rPr>
          <w:rFonts w:hint="default"/>
          <w:vertAlign w:val="superscript"/>
          <w:rtl/>
          <w:lang w:eastAsia="zh-TW"/>
        </w:rPr>
        <w:t>)</w:t>
      </w:r>
      <w:r w:rsidRPr="00135A8E">
        <w:rPr>
          <w:rFonts w:hint="default"/>
          <w:rtl/>
          <w:lang w:eastAsia="zh-TW"/>
        </w:rPr>
        <w:t xml:space="preserve"> وسيعني ذلك مشاركة أشخاص</w:t>
      </w:r>
      <w:r>
        <w:rPr>
          <w:rFonts w:hint="default"/>
          <w:rtl/>
          <w:lang w:eastAsia="zh-TW"/>
        </w:rPr>
        <w:t xml:space="preserve"> يعملون في الأمانة أو</w:t>
      </w:r>
      <w:r w:rsidRPr="00135A8E">
        <w:rPr>
          <w:rFonts w:hint="default"/>
          <w:rtl/>
          <w:lang w:eastAsia="zh-TW"/>
        </w:rPr>
        <w:t xml:space="preserve"> يقدمون الدعم </w:t>
      </w:r>
      <w:r>
        <w:rPr>
          <w:rFonts w:hint="default"/>
          <w:rtl/>
          <w:lang w:eastAsia="zh-TW"/>
        </w:rPr>
        <w:t xml:space="preserve">لها عن بعد، بما في ذلك </w:t>
      </w:r>
      <w:r w:rsidRPr="00135A8E">
        <w:rPr>
          <w:rFonts w:hint="default"/>
          <w:rtl/>
          <w:lang w:eastAsia="zh-TW"/>
        </w:rPr>
        <w:t>وحدات الدعم التقني</w:t>
      </w:r>
      <w:r>
        <w:rPr>
          <w:rFonts w:hint="default"/>
          <w:rtl/>
          <w:lang w:eastAsia="zh-TW"/>
        </w:rPr>
        <w:t>،</w:t>
      </w:r>
      <w:r w:rsidRPr="00135A8E">
        <w:rPr>
          <w:rFonts w:hint="default"/>
          <w:rtl/>
          <w:lang w:eastAsia="zh-TW"/>
        </w:rPr>
        <w:t xml:space="preserve"> لفترة زمنية معينة. وستجري العملية تحت إشراف وحدة الدعم التقني بدعم من أعضاء فرقة العمل، وستديرها المؤسسة المتلقية أو المانحة. وتستتبع الجهود العمل مع الأمانة والمنظمات المهتمة من أجل وضع الاختصاصات والاتفاقات القانونية المتعلقة بالانتداب والتدريب الداخلي، بما في ذلك نُهُج التوجيه وطرق تعزيز نقل المعارف والخبرات إلى المؤسسات الوطنية للموظفين المنتدبين والمتدربين داخلياً. ومن المتوقع أن تنفذ الأنشطة أساساً بواسطة المساهمات التي يقدمها الشركاء. وتشمل الفرص المتاحة للتعاون إمكانية انتداب الموظفين إلى أمانة المنبر</w:t>
      </w:r>
      <w:r>
        <w:rPr>
          <w:rFonts w:hint="default"/>
          <w:rtl/>
          <w:lang w:eastAsia="zh-TW"/>
        </w:rPr>
        <w:t>، بما في ذلك وحدات الدعم التقني</w:t>
      </w:r>
      <w:r w:rsidRPr="00135A8E">
        <w:rPr>
          <w:rFonts w:hint="default"/>
          <w:rtl/>
          <w:lang w:eastAsia="zh-TW"/>
        </w:rPr>
        <w:t>، أو إلى منظمات أخرى تدعم المنبر؛ واستضافة الموظفين المنتدبين والمتدربين الذين يعملون في أنشطة تتعلق بالمنبر، وتقديم الدع</w:t>
      </w:r>
      <w:r>
        <w:rPr>
          <w:rFonts w:hint="default"/>
          <w:rtl/>
          <w:lang w:eastAsia="zh-TW"/>
        </w:rPr>
        <w:t>م</w:t>
      </w:r>
      <w:r w:rsidRPr="00135A8E">
        <w:rPr>
          <w:rFonts w:hint="default"/>
          <w:rtl/>
          <w:lang w:eastAsia="zh-TW"/>
        </w:rPr>
        <w:t xml:space="preserve"> لتعل</w:t>
      </w:r>
      <w:r>
        <w:rPr>
          <w:rFonts w:hint="default"/>
          <w:rtl/>
          <w:lang w:eastAsia="zh-TW"/>
        </w:rPr>
        <w:t>ي</w:t>
      </w:r>
      <w:r w:rsidRPr="00135A8E">
        <w:rPr>
          <w:rFonts w:hint="default"/>
          <w:rtl/>
          <w:lang w:eastAsia="zh-TW"/>
        </w:rPr>
        <w:t>م</w:t>
      </w:r>
      <w:r>
        <w:rPr>
          <w:rFonts w:hint="default"/>
          <w:rtl/>
          <w:lang w:eastAsia="zh-TW"/>
        </w:rPr>
        <w:t>هم</w:t>
      </w:r>
      <w:r w:rsidRPr="00135A8E">
        <w:rPr>
          <w:rFonts w:hint="default"/>
          <w:rtl/>
          <w:lang w:eastAsia="zh-TW"/>
        </w:rPr>
        <w:t>؛</w:t>
      </w:r>
    </w:p>
    <w:p w14:paraId="60BFF426" w14:textId="77777777" w:rsidR="001C0857" w:rsidRPr="00135A8E" w:rsidRDefault="001C0857" w:rsidP="00691B2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rPr>
        <w:t>(د)</w:t>
      </w:r>
      <w:r w:rsidRPr="00135A8E">
        <w:rPr>
          <w:rFonts w:hint="default"/>
          <w:rtl/>
        </w:rPr>
        <w:tab/>
      </w:r>
      <w:r w:rsidRPr="00135A8E">
        <w:rPr>
          <w:rFonts w:hint="default"/>
          <w:i/>
          <w:iCs/>
          <w:rtl/>
          <w:lang w:eastAsia="zh-TW"/>
        </w:rPr>
        <w:t>تعزيز زيارات التبادل والجولات الدراسية</w:t>
      </w:r>
      <w:r w:rsidRPr="00135A8E">
        <w:rPr>
          <w:rFonts w:hint="default"/>
          <w:rtl/>
          <w:lang w:eastAsia="zh-TW"/>
        </w:rPr>
        <w:t xml:space="preserve"> عن طريق تشجيع زيارات التبادل والجولات الدراسية بين الأفراد والمؤسسات ذات الصلة بعمل المنبر وتقديم الدعم لتلك الزيارات والجولات عند الاقتضاء، ومن شأن ذلك أن يشجع التعلم من الأقران، ويعزز في الوقت نفسه التعاون بين المؤسسات التي تقوم بالأنشطة ذات الصلة بالمنبر.</w:t>
      </w:r>
      <w:r w:rsidRPr="00135A8E">
        <w:rPr>
          <w:rFonts w:hint="default"/>
          <w:vertAlign w:val="superscript"/>
          <w:rtl/>
          <w:lang w:eastAsia="zh-TW"/>
        </w:rPr>
        <w:t>(</w:t>
      </w:r>
      <w:r w:rsidRPr="00135A8E">
        <w:rPr>
          <w:rFonts w:hint="default"/>
          <w:vertAlign w:val="superscript"/>
          <w:rtl/>
          <w:lang w:eastAsia="zh-TW"/>
        </w:rPr>
        <w:footnoteReference w:id="21"/>
      </w:r>
      <w:r w:rsidRPr="00135A8E">
        <w:rPr>
          <w:rFonts w:hint="default"/>
          <w:vertAlign w:val="superscript"/>
          <w:rtl/>
          <w:lang w:eastAsia="zh-TW"/>
        </w:rPr>
        <w:t>)</w:t>
      </w:r>
      <w:r w:rsidRPr="00135A8E">
        <w:rPr>
          <w:rFonts w:hint="default"/>
          <w:rtl/>
          <w:lang w:eastAsia="zh-TW"/>
        </w:rPr>
        <w:t xml:space="preserve"> وترعى المبادرة وتشرف عليها وحدة الدعم التقني بدعم من أعضاء فرقة العمل، وتديرها المؤسسة المتلقية أو المانحة أو كلاهما معاً. ومن المتوقع أن تنفذ الأنشطة أساساً بواسطة المساهمات التي يقدمها الشركاء. وتشمل الفرص المتاحة للتعاون استضافة الجولات الدراسية وزيارات التبادل والمشاركة فيها من أجل تعميق التفاهم والخبرات لدى العاملين على الأنشطة ذات الصلة بالمنبر الحكومي الدولي، وتقديم الدعم المالي لمساعدة الجهات التي تضطلع بالجولات الدراسية وزيارات التبادل.</w:t>
      </w:r>
    </w:p>
    <w:p w14:paraId="3F063EEE" w14:textId="77777777" w:rsidR="001C0857" w:rsidRPr="00135A8E" w:rsidRDefault="001C0857" w:rsidP="00691B27">
      <w:pPr>
        <w:keepNext/>
        <w:keepLines/>
        <w:tabs>
          <w:tab w:val="clear" w:pos="1247"/>
          <w:tab w:val="clear" w:pos="1814"/>
          <w:tab w:val="clear" w:pos="2381"/>
          <w:tab w:val="clear" w:pos="2948"/>
          <w:tab w:val="clear" w:pos="3515"/>
        </w:tabs>
        <w:suppressAutoHyphens/>
        <w:bidi/>
        <w:spacing w:before="120" w:after="120" w:line="380" w:lineRule="exact"/>
        <w:ind w:left="1135" w:right="284" w:hanging="711"/>
        <w:jc w:val="both"/>
        <w:textDirection w:val="tbRlV"/>
        <w:rPr>
          <w:rFonts w:eastAsia="Gulim" w:hint="default"/>
          <w:bCs/>
          <w:sz w:val="30"/>
          <w:rtl/>
          <w:lang w:eastAsia="zh-TW"/>
        </w:rPr>
      </w:pPr>
      <w:r w:rsidRPr="00135A8E">
        <w:rPr>
          <w:rFonts w:eastAsia="Gulim" w:hint="default"/>
          <w:bCs/>
          <w:sz w:val="30"/>
          <w:rtl/>
          <w:lang w:eastAsia="zh-TW"/>
        </w:rPr>
        <w:t>2 -</w:t>
      </w:r>
      <w:r w:rsidRPr="00135A8E">
        <w:rPr>
          <w:rFonts w:eastAsia="Gulim" w:hint="default"/>
          <w:bCs/>
          <w:sz w:val="30"/>
          <w:rtl/>
          <w:lang w:eastAsia="zh-TW"/>
        </w:rPr>
        <w:tab/>
        <w:t>الاستراتيجية 2: تيسير إمكانية الوصول إلى الخبرات والمعلومات</w:t>
      </w:r>
    </w:p>
    <w:p w14:paraId="6DA9043A" w14:textId="77777777" w:rsidR="001C0857" w:rsidRPr="00135A8E" w:rsidRDefault="001C0857" w:rsidP="00691B27">
      <w:pPr>
        <w:tabs>
          <w:tab w:val="clear" w:pos="1247"/>
          <w:tab w:val="clear" w:pos="1814"/>
          <w:tab w:val="clear" w:pos="2381"/>
          <w:tab w:val="clear" w:pos="2948"/>
          <w:tab w:val="clear" w:pos="3515"/>
          <w:tab w:val="left" w:pos="624"/>
        </w:tabs>
        <w:bidi/>
        <w:spacing w:after="120" w:line="380" w:lineRule="exact"/>
        <w:ind w:left="1132"/>
        <w:jc w:val="both"/>
        <w:textDirection w:val="tbRlV"/>
        <w:rPr>
          <w:rFonts w:hint="default"/>
          <w:rtl/>
          <w:lang w:eastAsia="zh-TW"/>
        </w:rPr>
      </w:pPr>
      <w:r w:rsidRPr="00135A8E">
        <w:rPr>
          <w:rFonts w:hint="default"/>
          <w:rtl/>
          <w:lang w:eastAsia="zh-TW"/>
        </w:rPr>
        <w:t>6 -</w:t>
      </w:r>
      <w:r w:rsidRPr="00135A8E">
        <w:rPr>
          <w:rFonts w:hint="default"/>
          <w:rtl/>
          <w:lang w:eastAsia="zh-TW"/>
        </w:rPr>
        <w:tab/>
        <w:t>الغرض من الجهود المبذولة لتيسير الوصول إلى الخبرات والمعلومات هو دعم تنفيذ برنامج عمل المنبر وتوسيع نطاق وأثر نواتج برنامج العمل. وستساعد في هذه الجهود الأنشطة الأخرى في مجال بناء القدرات، والعمل المنجز للنواتج الأخرى للمنبر، كما ستستفيد من التركيز الموجه إلى الأخذ بتنفيذ توجيهات المنبر ونواتجه عن طريق المبادرات التالية:</w:t>
      </w:r>
    </w:p>
    <w:p w14:paraId="08142820" w14:textId="77777777" w:rsidR="001C0857" w:rsidRPr="00135A8E" w:rsidRDefault="001C0857" w:rsidP="00691B2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lang w:eastAsia="zh-TW"/>
        </w:rPr>
        <w:t>(أ)</w:t>
      </w:r>
      <w:r w:rsidRPr="00135A8E">
        <w:rPr>
          <w:rFonts w:hint="default"/>
          <w:rtl/>
          <w:lang w:eastAsia="zh-TW"/>
        </w:rPr>
        <w:tab/>
      </w:r>
      <w:r w:rsidRPr="00135A8E">
        <w:rPr>
          <w:rFonts w:hint="default"/>
          <w:i/>
          <w:iCs/>
          <w:rtl/>
          <w:lang w:eastAsia="zh-TW"/>
        </w:rPr>
        <w:t xml:space="preserve">بناء ودعم شبكات الممارسين </w:t>
      </w:r>
      <w:r w:rsidRPr="00135A8E">
        <w:rPr>
          <w:rFonts w:hint="default"/>
          <w:rtl/>
          <w:lang w:eastAsia="zh-TW"/>
        </w:rPr>
        <w:t>من الخبراء ومقرري السياسات والعاملين في المجال بناءً على برنامج عمل المنبر ونواتجه.</w:t>
      </w:r>
      <w:r w:rsidRPr="00135A8E">
        <w:rPr>
          <w:rFonts w:hint="default"/>
          <w:vertAlign w:val="superscript"/>
          <w:rtl/>
          <w:lang w:eastAsia="zh-TW"/>
        </w:rPr>
        <w:t>(</w:t>
      </w:r>
      <w:r w:rsidRPr="00135A8E">
        <w:rPr>
          <w:rFonts w:hint="default"/>
          <w:vertAlign w:val="superscript"/>
          <w:rtl/>
          <w:lang w:eastAsia="zh-TW"/>
        </w:rPr>
        <w:footnoteReference w:id="22"/>
      </w:r>
      <w:r w:rsidRPr="00135A8E">
        <w:rPr>
          <w:rFonts w:hint="default"/>
          <w:vertAlign w:val="superscript"/>
          <w:rtl/>
          <w:lang w:eastAsia="zh-TW"/>
        </w:rPr>
        <w:t>)</w:t>
      </w:r>
      <w:r w:rsidRPr="00135A8E">
        <w:rPr>
          <w:rFonts w:hint="default"/>
          <w:rtl/>
          <w:lang w:eastAsia="zh-TW"/>
        </w:rPr>
        <w:t xml:space="preserve"> وستشجع هذه المبادرة زيادة استخدام منتجات المنبر ومواصلة تطوير وتبادل المعلومات والخبرات المرتبطة بها من جانب الأفراد والمؤسسات التي تشارك في شبكات الممارسين. وستساهم في توسيع مشاركة أصحاب المصلحة في الجهود الرامية إلى تعزيز جوانب الترابط بين العلوم والسياسات. وفي إطار هذه المبادرة، سيدعى الشركاء إلى المساعدة في تنمية شبكات الممارسين استناداً إلى نواتج المنبر، مثل التوجيهات المتعلقة بالسيناريوهات والنماذج، والتوجيهات المتعلقة بوضع مفاهيم للقيم، وفهرس أدوات دعم السياسات، والتقييمات المنجزة. ومن المتوقع أن تنفذ الأنشطة أساساً بواسطة المساهمات التي يقدمها الشركاء؛</w:t>
      </w:r>
    </w:p>
    <w:p w14:paraId="0853FB44" w14:textId="77777777" w:rsidR="001C0857" w:rsidRPr="00135A8E" w:rsidRDefault="001C0857" w:rsidP="00691B2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lang w:eastAsia="zh-TW"/>
        </w:rPr>
        <w:t>(ب)</w:t>
      </w:r>
      <w:r w:rsidRPr="00135A8E">
        <w:rPr>
          <w:rFonts w:hint="default"/>
          <w:rtl/>
          <w:lang w:eastAsia="zh-TW"/>
        </w:rPr>
        <w:tab/>
      </w:r>
      <w:r w:rsidRPr="00135A8E">
        <w:rPr>
          <w:rFonts w:hint="default"/>
          <w:i/>
          <w:iCs/>
          <w:rtl/>
          <w:lang w:eastAsia="zh-TW"/>
        </w:rPr>
        <w:t xml:space="preserve">تيسير النظر في المعارف الأصلية والمحلية </w:t>
      </w:r>
      <w:r w:rsidRPr="00135A8E">
        <w:rPr>
          <w:rFonts w:hint="default"/>
          <w:rtl/>
          <w:lang w:eastAsia="zh-TW"/>
        </w:rPr>
        <w:t xml:space="preserve">عن طريق بناء القدرات من أجل الاستخدام الفعال للمعارف الأصلية والمحلية في التقييمات وغيرها من النواتج المتوخاة ذات الصلة، وكذلك من أجل إقامة الحوار بين النظم المعرفية المختلفة. وسينفذ هذا لدعم أنشطة فرقة العمل المعنية بنظم المعارف الأصلية والمحلية، ويلبي مباشرة الاحتياجات ذات الأولوية التي جرى تحديدها في الاجتماع العام، عند الإقرار بالاحتياجات الخاصة في مجال بناء القدرات والمتعلقة بتنمية وتعزيز النهج والإجراءات الخاصة بالمعارف الأصلية والمحلية. وسيساهم في تحسين فعالية استخدام النظم المعارف الأصلية والمحلية عند وضع نواتج المنبر، كما سيساهم في الوقت نفسه في زيادة الاعتراف بالقيمة المحتملة لهذه النظم المعرفية في عمليات صنع القرارات الوطنية المتعلقة بالتنوع البيولوجي وخدمات النظم الإيكولوجية. وستوضع هذه المبادرة بشكل مشترك من </w:t>
      </w:r>
      <w:r>
        <w:rPr>
          <w:rFonts w:hint="default"/>
          <w:rtl/>
          <w:lang w:eastAsia="zh-TW"/>
        </w:rPr>
        <w:t xml:space="preserve">جانب </w:t>
      </w:r>
      <w:r w:rsidRPr="00135A8E">
        <w:rPr>
          <w:rFonts w:hint="default"/>
          <w:rtl/>
          <w:lang w:eastAsia="zh-TW"/>
        </w:rPr>
        <w:t>ف</w:t>
      </w:r>
      <w:r>
        <w:rPr>
          <w:rFonts w:hint="default"/>
          <w:rtl/>
          <w:lang w:eastAsia="zh-TW"/>
        </w:rPr>
        <w:t>رقة العمل المعنية ببناء القدرات</w:t>
      </w:r>
      <w:r w:rsidRPr="00135A8E">
        <w:rPr>
          <w:rFonts w:hint="default"/>
          <w:rtl/>
          <w:lang w:eastAsia="zh-TW"/>
        </w:rPr>
        <w:t xml:space="preserve"> وفرقة العمل المعنية بنظم </w:t>
      </w:r>
      <w:r>
        <w:rPr>
          <w:rFonts w:hint="default"/>
          <w:rtl/>
          <w:lang w:eastAsia="zh-TW"/>
        </w:rPr>
        <w:t>ال</w:t>
      </w:r>
      <w:r w:rsidRPr="00135A8E">
        <w:rPr>
          <w:rFonts w:hint="default"/>
          <w:rtl/>
          <w:lang w:eastAsia="zh-TW"/>
        </w:rPr>
        <w:t>معارف الأصلية</w:t>
      </w:r>
      <w:r>
        <w:rPr>
          <w:rFonts w:hint="default"/>
          <w:rtl/>
          <w:lang w:eastAsia="zh-TW"/>
        </w:rPr>
        <w:t xml:space="preserve"> والمحلية</w:t>
      </w:r>
      <w:r w:rsidRPr="00135A8E">
        <w:rPr>
          <w:rFonts w:hint="default"/>
          <w:rtl/>
          <w:lang w:eastAsia="zh-TW"/>
        </w:rPr>
        <w:t xml:space="preserve"> </w:t>
      </w:r>
      <w:r>
        <w:rPr>
          <w:rFonts w:hint="default"/>
          <w:rtl/>
          <w:lang w:eastAsia="zh-TW"/>
        </w:rPr>
        <w:t xml:space="preserve">بدعم من </w:t>
      </w:r>
      <w:r w:rsidRPr="00135A8E">
        <w:rPr>
          <w:rFonts w:hint="default"/>
          <w:rtl/>
          <w:lang w:eastAsia="zh-TW"/>
        </w:rPr>
        <w:t>وحد</w:t>
      </w:r>
      <w:r>
        <w:rPr>
          <w:rFonts w:hint="default"/>
          <w:rtl/>
          <w:lang w:eastAsia="zh-TW"/>
        </w:rPr>
        <w:t>تي</w:t>
      </w:r>
      <w:r w:rsidRPr="00135A8E">
        <w:rPr>
          <w:rFonts w:hint="default"/>
          <w:rtl/>
          <w:lang w:eastAsia="zh-TW"/>
        </w:rPr>
        <w:t xml:space="preserve"> الدعم التقني التابع</w:t>
      </w:r>
      <w:r>
        <w:rPr>
          <w:rFonts w:hint="default"/>
          <w:rtl/>
          <w:lang w:eastAsia="zh-TW"/>
        </w:rPr>
        <w:t>تين</w:t>
      </w:r>
      <w:r w:rsidRPr="00135A8E">
        <w:rPr>
          <w:rFonts w:hint="default"/>
          <w:rtl/>
          <w:lang w:eastAsia="zh-TW"/>
        </w:rPr>
        <w:t xml:space="preserve"> له</w:t>
      </w:r>
      <w:r>
        <w:rPr>
          <w:rFonts w:hint="default"/>
          <w:rtl/>
          <w:lang w:eastAsia="zh-TW"/>
        </w:rPr>
        <w:t>م</w:t>
      </w:r>
      <w:r w:rsidRPr="00135A8E">
        <w:rPr>
          <w:rFonts w:hint="default"/>
          <w:rtl/>
          <w:lang w:eastAsia="zh-TW"/>
        </w:rPr>
        <w:t>ا، وكان هناك اتفاق متبادل على مسؤوليات التنفيذ المتعلقة بها. وينتظر أن تنفذ الأنشطة أساساً بواسطة المساهمات التي يقدمها الشركاء؛</w:t>
      </w:r>
    </w:p>
    <w:p w14:paraId="18DB168E" w14:textId="77777777" w:rsidR="001C0857" w:rsidRPr="00135A8E" w:rsidRDefault="001C0857" w:rsidP="00691B2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lang w:eastAsia="zh-TW"/>
        </w:rPr>
        <w:t>(ج)</w:t>
      </w:r>
      <w:r w:rsidRPr="00135A8E">
        <w:rPr>
          <w:rFonts w:hint="default"/>
          <w:rtl/>
          <w:lang w:eastAsia="zh-TW"/>
        </w:rPr>
        <w:tab/>
      </w:r>
      <w:r w:rsidRPr="00135A8E">
        <w:rPr>
          <w:rFonts w:hint="default"/>
          <w:i/>
          <w:iCs/>
          <w:rtl/>
          <w:lang w:eastAsia="zh-TW"/>
        </w:rPr>
        <w:t>تيسير الوصول إلى البيانات والمعلومات والمعارف</w:t>
      </w:r>
      <w:r w:rsidRPr="00135A8E">
        <w:rPr>
          <w:rFonts w:hint="default"/>
          <w:rtl/>
          <w:lang w:eastAsia="zh-TW"/>
        </w:rPr>
        <w:t xml:space="preserve"> عن طريق تنمية القدرات اللازمة للمشاركين في العمل على النواتج المتوخاة للمنبر، على النحو المبين في استراتيجيات خطة المنبر لإدارة البيانات والمعلومات،</w:t>
      </w:r>
      <w:r w:rsidRPr="00135A8E">
        <w:rPr>
          <w:rFonts w:hint="default"/>
          <w:vertAlign w:val="superscript"/>
          <w:rtl/>
          <w:lang w:eastAsia="zh-TW"/>
        </w:rPr>
        <w:t>(</w:t>
      </w:r>
      <w:r w:rsidRPr="00135A8E">
        <w:rPr>
          <w:rFonts w:hint="default"/>
          <w:vertAlign w:val="superscript"/>
          <w:rtl/>
          <w:lang w:eastAsia="zh-TW"/>
        </w:rPr>
        <w:footnoteReference w:id="23"/>
      </w:r>
      <w:r w:rsidRPr="00135A8E">
        <w:rPr>
          <w:rFonts w:hint="default"/>
          <w:vertAlign w:val="superscript"/>
          <w:rtl/>
          <w:lang w:eastAsia="zh-TW"/>
        </w:rPr>
        <w:t>)</w:t>
      </w:r>
      <w:r w:rsidRPr="00135A8E">
        <w:rPr>
          <w:rFonts w:hint="default"/>
          <w:rtl/>
          <w:lang w:eastAsia="zh-TW"/>
        </w:rPr>
        <w:t xml:space="preserve"> وفي عمليات صنع القرار المتعلقة بالتنوع البيولوجي وخدمات النظم الإيكولوجية. وستوضع هذه المبادرة بشكل مشترك من </w:t>
      </w:r>
      <w:r>
        <w:rPr>
          <w:rFonts w:hint="default"/>
          <w:rtl/>
          <w:lang w:eastAsia="zh-TW"/>
        </w:rPr>
        <w:t xml:space="preserve">جانب </w:t>
      </w:r>
      <w:r w:rsidRPr="00135A8E">
        <w:rPr>
          <w:rFonts w:hint="default"/>
          <w:rtl/>
          <w:lang w:eastAsia="zh-TW"/>
        </w:rPr>
        <w:t>ف</w:t>
      </w:r>
      <w:r>
        <w:rPr>
          <w:rFonts w:hint="default"/>
          <w:rtl/>
          <w:lang w:eastAsia="zh-TW"/>
        </w:rPr>
        <w:t>رقة العمل المعنية ببناء القدرات</w:t>
      </w:r>
      <w:r w:rsidRPr="00135A8E">
        <w:rPr>
          <w:rFonts w:hint="default"/>
          <w:rtl/>
          <w:lang w:eastAsia="zh-TW"/>
        </w:rPr>
        <w:t xml:space="preserve"> وفرقة ال</w:t>
      </w:r>
      <w:r>
        <w:rPr>
          <w:rFonts w:hint="default"/>
          <w:rtl/>
          <w:lang w:eastAsia="zh-TW"/>
        </w:rPr>
        <w:t xml:space="preserve">عمل المعنية بالمعارف والبيانات بدعم من </w:t>
      </w:r>
      <w:r w:rsidRPr="00135A8E">
        <w:rPr>
          <w:rFonts w:hint="default"/>
          <w:rtl/>
          <w:lang w:eastAsia="zh-TW"/>
        </w:rPr>
        <w:t>وحد</w:t>
      </w:r>
      <w:r>
        <w:rPr>
          <w:rFonts w:hint="default"/>
          <w:rtl/>
          <w:lang w:eastAsia="zh-TW"/>
        </w:rPr>
        <w:t>تي</w:t>
      </w:r>
      <w:r w:rsidRPr="00135A8E">
        <w:rPr>
          <w:rFonts w:hint="default"/>
          <w:rtl/>
          <w:lang w:eastAsia="zh-TW"/>
        </w:rPr>
        <w:t xml:space="preserve"> الدعم التقني الت</w:t>
      </w:r>
      <w:r>
        <w:rPr>
          <w:rFonts w:hint="default"/>
          <w:rtl/>
          <w:lang w:eastAsia="zh-TW"/>
        </w:rPr>
        <w:t>ابعتين</w:t>
      </w:r>
      <w:r w:rsidRPr="00135A8E">
        <w:rPr>
          <w:rFonts w:hint="default"/>
          <w:rtl/>
          <w:lang w:eastAsia="zh-TW"/>
        </w:rPr>
        <w:t xml:space="preserve"> له</w:t>
      </w:r>
      <w:r>
        <w:rPr>
          <w:rFonts w:hint="default"/>
          <w:rtl/>
          <w:lang w:eastAsia="zh-TW"/>
        </w:rPr>
        <w:t>م</w:t>
      </w:r>
      <w:r w:rsidRPr="00135A8E">
        <w:rPr>
          <w:rFonts w:hint="default"/>
          <w:rtl/>
          <w:lang w:eastAsia="zh-TW"/>
        </w:rPr>
        <w:t>ا، وكان هناك اتفاق متبادل على مسؤوليات التنفيذ المتعلقة بها. ومن المتوقع أن تنفذ الأنشطة أساساً بواسطة المساهمات التي يقدمها الشركاء.</w:t>
      </w:r>
    </w:p>
    <w:p w14:paraId="27FCF791" w14:textId="77777777" w:rsidR="001C0857" w:rsidRPr="00135A8E" w:rsidRDefault="001C0857" w:rsidP="00691B27">
      <w:pPr>
        <w:keepNext/>
        <w:keepLines/>
        <w:tabs>
          <w:tab w:val="clear" w:pos="1247"/>
          <w:tab w:val="clear" w:pos="1814"/>
          <w:tab w:val="clear" w:pos="2381"/>
          <w:tab w:val="clear" w:pos="2948"/>
          <w:tab w:val="clear" w:pos="3515"/>
        </w:tabs>
        <w:suppressAutoHyphens/>
        <w:bidi/>
        <w:spacing w:before="120" w:after="120" w:line="380" w:lineRule="exact"/>
        <w:ind w:left="1135" w:right="284" w:hanging="711"/>
        <w:jc w:val="both"/>
        <w:textDirection w:val="tbRlV"/>
        <w:rPr>
          <w:rFonts w:eastAsia="Gulim" w:hint="default"/>
          <w:bCs/>
          <w:sz w:val="30"/>
          <w:rtl/>
          <w:lang w:eastAsia="zh-TW"/>
        </w:rPr>
      </w:pPr>
      <w:r w:rsidRPr="00135A8E">
        <w:rPr>
          <w:rFonts w:eastAsia="Gulim" w:hint="default"/>
          <w:bCs/>
          <w:sz w:val="30"/>
          <w:rtl/>
          <w:lang w:eastAsia="zh-TW"/>
        </w:rPr>
        <w:t>3 -</w:t>
      </w:r>
      <w:r w:rsidRPr="00135A8E">
        <w:rPr>
          <w:rFonts w:eastAsia="Gulim" w:hint="default"/>
          <w:bCs/>
          <w:sz w:val="30"/>
          <w:rtl/>
          <w:lang w:eastAsia="zh-TW"/>
        </w:rPr>
        <w:tab/>
        <w:t>الاستراتيجية 3: تعزيز القدرات الوطنية والإقليمية</w:t>
      </w:r>
    </w:p>
    <w:p w14:paraId="2EB22F12" w14:textId="77777777" w:rsidR="001C0857" w:rsidRPr="00135A8E" w:rsidRDefault="001C0857" w:rsidP="00691B27">
      <w:pPr>
        <w:tabs>
          <w:tab w:val="clear" w:pos="1247"/>
          <w:tab w:val="clear" w:pos="1814"/>
          <w:tab w:val="clear" w:pos="2381"/>
          <w:tab w:val="clear" w:pos="2948"/>
          <w:tab w:val="clear" w:pos="3515"/>
          <w:tab w:val="left" w:pos="624"/>
        </w:tabs>
        <w:bidi/>
        <w:spacing w:after="120" w:line="380" w:lineRule="exact"/>
        <w:ind w:left="1132"/>
        <w:jc w:val="both"/>
        <w:textDirection w:val="tbRlV"/>
        <w:rPr>
          <w:rFonts w:hint="default"/>
          <w:rtl/>
          <w:lang w:eastAsia="zh-TW"/>
        </w:rPr>
      </w:pPr>
      <w:r w:rsidRPr="00135A8E">
        <w:rPr>
          <w:rFonts w:hint="default"/>
          <w:rtl/>
          <w:lang w:eastAsia="zh-TW"/>
        </w:rPr>
        <w:t>7 -</w:t>
      </w:r>
      <w:r w:rsidRPr="00135A8E">
        <w:rPr>
          <w:rFonts w:hint="default"/>
          <w:rtl/>
          <w:lang w:eastAsia="zh-TW"/>
        </w:rPr>
        <w:tab/>
        <w:t>ستعتمد الجهود الرامية إلى تعزيز القدرات الوطنية والإقليمية اعتماداً كبيراً على خبرة المنظمات الشريكة، وستتم بفضل الدعم الفني الذي توفره تلك المنظمات. وسيتحقق الدعم أساساً من خلال الشراكات وأنشطة المواءمة التي تنفذ من جانب المنبر وتهدف إلى التصدي للاحتياجات ذات الأولوية المعتمدة لبناء القدرات، وبخاصة في مجال الأولوية الثاني المتعلق بتعزيز القدرات المتعلقة بإجراء التقييمات الوطنية للتنوع البيولوجي وخدمات النظم الإيكولوجية، واستخدام هذه التقييمات وتحسينها، وذلك عن طريق المبادرات التالية:</w:t>
      </w:r>
    </w:p>
    <w:p w14:paraId="04C4A4A1" w14:textId="77777777" w:rsidR="001C0857" w:rsidRPr="00135A8E" w:rsidRDefault="001C0857" w:rsidP="00691B27">
      <w:pPr>
        <w:tabs>
          <w:tab w:val="clear" w:pos="1247"/>
          <w:tab w:val="clear" w:pos="1814"/>
          <w:tab w:val="clear" w:pos="2381"/>
          <w:tab w:val="clear" w:pos="2948"/>
          <w:tab w:val="clear" w:pos="3515"/>
        </w:tabs>
        <w:bidi/>
        <w:spacing w:after="120" w:line="380" w:lineRule="exact"/>
        <w:ind w:left="1132" w:firstLine="709"/>
        <w:jc w:val="both"/>
        <w:textDirection w:val="tbRlV"/>
        <w:rPr>
          <w:rFonts w:hint="default"/>
          <w:rtl/>
          <w:lang w:eastAsia="zh-TW"/>
        </w:rPr>
      </w:pPr>
      <w:r w:rsidRPr="00135A8E">
        <w:rPr>
          <w:rFonts w:hint="default"/>
          <w:rtl/>
          <w:lang w:eastAsia="zh-TW"/>
        </w:rPr>
        <w:t>(أ)</w:t>
      </w:r>
      <w:r w:rsidRPr="00135A8E">
        <w:rPr>
          <w:rFonts w:hint="default"/>
          <w:rtl/>
          <w:lang w:eastAsia="zh-TW"/>
        </w:rPr>
        <w:tab/>
      </w:r>
      <w:r w:rsidRPr="00135A8E">
        <w:rPr>
          <w:rFonts w:hint="default"/>
          <w:i/>
          <w:iCs/>
          <w:rtl/>
          <w:lang w:eastAsia="zh-TW"/>
        </w:rPr>
        <w:t>تعزيز وتيسير التقييم الذاتي للقدرات على الصعيد الوطني</w:t>
      </w:r>
      <w:r w:rsidRPr="00135A8E">
        <w:rPr>
          <w:rFonts w:hint="default"/>
          <w:rtl/>
          <w:lang w:eastAsia="zh-TW"/>
        </w:rPr>
        <w:t xml:space="preserve">، بما في ذلك </w:t>
      </w:r>
      <w:r>
        <w:rPr>
          <w:rFonts w:hint="default"/>
          <w:rtl/>
          <w:lang w:eastAsia="zh-TW"/>
        </w:rPr>
        <w:t>فيما يتعلق ب</w:t>
      </w:r>
      <w:r w:rsidRPr="00135A8E">
        <w:rPr>
          <w:rFonts w:hint="default"/>
          <w:rtl/>
          <w:lang w:eastAsia="zh-TW"/>
        </w:rPr>
        <w:t>قدرات تحديد الموارد المالية والتقنية وحشدها في جوانب الترابط بين العلوم والسياسات من حيث تعلقها بالتنوع البيولوجي وخدمات النظم الإيكولوجية. وتهدف الجهود المبذولة إلى المزيد من تحديد الاحتياجات ذات الأولية المهمة للمنبر على المستوى الوطني في مجال بناء القدرات، وتحديد سبل معالجتها، وتسعى في الوقت نفسه إلى تزويد الجهات المؤيدة المحتملة بالدلائل على الاحتياجات الوطنية التي تم التعرف إليها. وسيضع أعضاء فرقة العمل نهجاً للتقييم الذاتي بالعمل مع المنظمات المناسبة، ويتاح هذا النهج بعدئذ للاستخدام من قبل السلطات الوطنية الملائمة، ويتوفر له، عند الاقتضاء، الدعم من المؤسسات الشريكة المهتمة. ويمكن التماس الدعم عن طريق المواءمة، عند الضرورة. وينتظر أن تنفذ الأنشطة أساساً بواسطة المساهمات التي يقدمها الشركاء؛</w:t>
      </w:r>
    </w:p>
    <w:p w14:paraId="06EC54DC" w14:textId="77777777" w:rsidR="001C0857" w:rsidRPr="00135A8E" w:rsidRDefault="001C0857" w:rsidP="00691B27">
      <w:pPr>
        <w:tabs>
          <w:tab w:val="clear" w:pos="1247"/>
          <w:tab w:val="clear" w:pos="1814"/>
          <w:tab w:val="clear" w:pos="2381"/>
          <w:tab w:val="clear" w:pos="2948"/>
          <w:tab w:val="clear" w:pos="3515"/>
        </w:tabs>
        <w:bidi/>
        <w:spacing w:after="120" w:line="380" w:lineRule="exact"/>
        <w:ind w:left="1132" w:firstLine="709"/>
        <w:jc w:val="both"/>
        <w:textDirection w:val="tbRlV"/>
        <w:rPr>
          <w:rFonts w:hint="default"/>
          <w:rtl/>
          <w:lang w:eastAsia="zh-TW"/>
        </w:rPr>
      </w:pPr>
      <w:r w:rsidRPr="00135A8E">
        <w:rPr>
          <w:rFonts w:hint="default"/>
          <w:rtl/>
          <w:lang w:eastAsia="zh-TW"/>
        </w:rPr>
        <w:t>(ب)</w:t>
      </w:r>
      <w:r w:rsidRPr="00135A8E">
        <w:rPr>
          <w:rFonts w:hint="default"/>
          <w:rtl/>
          <w:lang w:eastAsia="zh-TW"/>
        </w:rPr>
        <w:tab/>
      </w:r>
      <w:r w:rsidRPr="00135A8E">
        <w:rPr>
          <w:rFonts w:hint="default"/>
          <w:i/>
          <w:iCs/>
          <w:rtl/>
          <w:lang w:eastAsia="zh-TW"/>
        </w:rPr>
        <w:t>تعزيز وتيسير التقييمات الوطنية ودون العالمية للتنوع البيولوجي وخدمات النظم الإيكولوجية</w:t>
      </w:r>
      <w:r w:rsidRPr="00135A8E">
        <w:rPr>
          <w:rFonts w:hint="default"/>
          <w:rtl/>
          <w:lang w:eastAsia="zh-TW"/>
        </w:rPr>
        <w:t xml:space="preserve"> التي تجريها السلطات الوطنية ودون الإقليمية المعنية، بهدف تشجيع الاستجابة للاحتياجات ذات الأولوية في مجال بناء القدرات، التي حددها الاجتماع العام. وتهدف الجهود المبذولة إلى المساهمة في تحسين القدرات على الصعيد الوطني، وعلى الصعيد دون الإقليمي عند الاقتضاء، من أجل إجراء التقييمات الوطنية ودون الإقليمية للتنوع البيولوجي وخدمات النظم الإيكولوجية، واستخدام نتائجها على نحو فعّال. وسيشمل هذا بالضرورة إشراك جميع أصحاب المصلحة المعنيين والقطاعات ذات الصلة. وستنظر فرقة العمل في السبل الكفيلة بتعزيز وتيسير التقييمات الوطنية ودون الإقليمية، ولا سيما من خلال منتدى</w:t>
      </w:r>
      <w:r>
        <w:rPr>
          <w:rFonts w:hint="default"/>
          <w:rtl/>
          <w:lang w:eastAsia="zh-TW"/>
        </w:rPr>
        <w:t xml:space="preserve"> بناء القدرات</w:t>
      </w:r>
      <w:r w:rsidRPr="00135A8E">
        <w:rPr>
          <w:rFonts w:hint="default"/>
          <w:rtl/>
          <w:lang w:eastAsia="zh-TW"/>
        </w:rPr>
        <w:t xml:space="preserve"> ومهام المواءمة. ومن المتوقع أن تنفذ الأنشطة أساساً بواسطة المساهمات التي يقدمها الشركاء؛</w:t>
      </w:r>
    </w:p>
    <w:p w14:paraId="33804162" w14:textId="1EEE03D4" w:rsidR="001C0857" w:rsidRPr="00135A8E" w:rsidRDefault="001C0857" w:rsidP="00691B27">
      <w:pPr>
        <w:tabs>
          <w:tab w:val="clear" w:pos="1247"/>
          <w:tab w:val="clear" w:pos="1814"/>
          <w:tab w:val="clear" w:pos="2381"/>
          <w:tab w:val="clear" w:pos="2948"/>
          <w:tab w:val="clear" w:pos="3515"/>
        </w:tabs>
        <w:bidi/>
        <w:spacing w:after="120" w:line="380" w:lineRule="exact"/>
        <w:ind w:left="1132" w:firstLine="709"/>
        <w:jc w:val="both"/>
        <w:textDirection w:val="tbRlV"/>
        <w:rPr>
          <w:rFonts w:hint="default"/>
          <w:i/>
          <w:rtl/>
          <w:lang w:eastAsia="zh-TW"/>
        </w:rPr>
      </w:pPr>
      <w:r w:rsidRPr="00135A8E">
        <w:rPr>
          <w:rFonts w:hint="default"/>
          <w:rtl/>
          <w:lang w:eastAsia="zh-TW"/>
        </w:rPr>
        <w:t>(ج)</w:t>
      </w:r>
      <w:r w:rsidRPr="00135A8E">
        <w:rPr>
          <w:rFonts w:hint="default"/>
          <w:rtl/>
          <w:lang w:eastAsia="zh-TW"/>
        </w:rPr>
        <w:tab/>
      </w:r>
      <w:r w:rsidRPr="00135A8E">
        <w:rPr>
          <w:rFonts w:hint="default"/>
          <w:i/>
          <w:iCs/>
          <w:rtl/>
          <w:lang w:eastAsia="zh-TW"/>
        </w:rPr>
        <w:t>تعزيز وتيسير المنصات والشبكات الوطنية والإقليمية</w:t>
      </w:r>
      <w:r w:rsidRPr="00135A8E">
        <w:rPr>
          <w:rFonts w:hint="default"/>
          <w:rtl/>
          <w:lang w:eastAsia="zh-TW"/>
        </w:rPr>
        <w:t xml:space="preserve"> في مجال التنوع البيولوجي وخدمات النظم الإيكولوجية، بالاستفادة من الخبرات القائمة، والشبكات والمنابر. وستدعم هذه المنصات عمليات المشاركة في المنبر وبرنامج عمله، وستدعم كذلك عمليات وضع التقييمات الوطنية ودون الإقليمية وتنفيذها واستخدامها. وستيسر زيادة التعاون والتآزر بين العلماء وغيرهم من أصحاب المعارف ومقرري السياسات وصانعي القرارات والممارسين وغيرهم من أصحاب المصلحة، الأمر الذي يؤدي إلى تحسين فعالية توليد المعارف واستخدامها في عملية صنع القرارات. وستنظر فرقة العمل في السبل الكفيلة بتعزيز وتيسير تطوير المنصات الوطنية والإقليمية، ولا</w:t>
      </w:r>
      <w:r w:rsidR="00DB74AF">
        <w:rPr>
          <w:rFonts w:hint="default"/>
          <w:rtl/>
          <w:lang w:eastAsia="zh-TW"/>
        </w:rPr>
        <w:t> </w:t>
      </w:r>
      <w:r w:rsidRPr="00135A8E">
        <w:rPr>
          <w:rFonts w:hint="default"/>
          <w:rtl/>
          <w:lang w:eastAsia="zh-TW"/>
        </w:rPr>
        <w:t>سيما من خلال المنتدى ومهام المواءمة. ومن المتوقع أن تنفذ الأنشطة أساساً بواسطة المساهمات التي يقدمها الشركاء.</w:t>
      </w:r>
    </w:p>
    <w:p w14:paraId="5A590EB0" w14:textId="77777777" w:rsidR="001C0857" w:rsidRPr="00135A8E" w:rsidRDefault="001C0857" w:rsidP="00691B27">
      <w:pPr>
        <w:keepNext/>
        <w:keepLines/>
        <w:tabs>
          <w:tab w:val="clear" w:pos="1247"/>
          <w:tab w:val="clear" w:pos="1814"/>
          <w:tab w:val="clear" w:pos="2381"/>
          <w:tab w:val="clear" w:pos="2948"/>
          <w:tab w:val="clear" w:pos="3515"/>
        </w:tabs>
        <w:suppressAutoHyphens/>
        <w:bidi/>
        <w:spacing w:before="120" w:after="120" w:line="380" w:lineRule="exact"/>
        <w:ind w:left="1135" w:right="284" w:hanging="851"/>
        <w:jc w:val="both"/>
        <w:textDirection w:val="tbRlV"/>
        <w:rPr>
          <w:rFonts w:eastAsia="Gulim" w:hint="default"/>
          <w:bCs/>
          <w:sz w:val="32"/>
          <w:szCs w:val="32"/>
          <w:rtl/>
          <w:lang w:eastAsia="zh-TW"/>
        </w:rPr>
      </w:pPr>
      <w:bookmarkStart w:id="0" w:name="_Toc464233043"/>
      <w:r w:rsidRPr="00135A8E">
        <w:rPr>
          <w:rFonts w:eastAsia="Gulim" w:hint="default"/>
          <w:bCs/>
          <w:sz w:val="32"/>
          <w:szCs w:val="32"/>
          <w:rtl/>
          <w:lang w:eastAsia="zh-TW"/>
        </w:rPr>
        <w:t>جيم -</w:t>
      </w:r>
      <w:r w:rsidRPr="00135A8E">
        <w:rPr>
          <w:rFonts w:eastAsia="Gulim" w:hint="default"/>
          <w:bCs/>
          <w:sz w:val="32"/>
          <w:szCs w:val="32"/>
          <w:rtl/>
          <w:lang w:eastAsia="zh-TW"/>
        </w:rPr>
        <w:tab/>
        <w:t>أولويات ومعايير تنفيذ الاستراتيجيات</w:t>
      </w:r>
      <w:bookmarkEnd w:id="0"/>
    </w:p>
    <w:p w14:paraId="259557B9" w14:textId="77777777" w:rsidR="001C0857" w:rsidRPr="00135A8E" w:rsidRDefault="001C0857" w:rsidP="00691B27">
      <w:pPr>
        <w:tabs>
          <w:tab w:val="clear" w:pos="1247"/>
          <w:tab w:val="clear" w:pos="1814"/>
          <w:tab w:val="clear" w:pos="2381"/>
          <w:tab w:val="clear" w:pos="2948"/>
          <w:tab w:val="clear" w:pos="3515"/>
          <w:tab w:val="left" w:pos="624"/>
        </w:tabs>
        <w:bidi/>
        <w:spacing w:after="120" w:line="380" w:lineRule="exact"/>
        <w:ind w:left="1134"/>
        <w:jc w:val="both"/>
        <w:textDirection w:val="tbRlV"/>
        <w:rPr>
          <w:rFonts w:hint="default"/>
          <w:rtl/>
          <w:lang w:eastAsia="zh-TW"/>
        </w:rPr>
      </w:pPr>
      <w:r w:rsidRPr="00135A8E">
        <w:rPr>
          <w:rFonts w:hint="default"/>
          <w:rtl/>
          <w:lang w:eastAsia="zh-TW"/>
        </w:rPr>
        <w:t>8 -</w:t>
      </w:r>
      <w:r w:rsidRPr="00135A8E">
        <w:rPr>
          <w:rFonts w:hint="default"/>
          <w:rtl/>
          <w:lang w:eastAsia="zh-TW"/>
        </w:rPr>
        <w:tab/>
        <w:t xml:space="preserve">وضعت فرقة العمل مجموعة من المعايير استناداً إلى الاحتياجات ذات الأولوية المتفق عليها في مجال بناء القدرات، وذلك لاستخدامها في استعراض الأنشطة المقترحة والعروض المقدمة للدعم التقني والمالي، قبل قبولها كأنشطة ذات أهمية للمنبر. وليست الغاية من هذه المعايير إعادة تفسير الأولويات المحددة في الاجتماع العام، بل يراد منها أن تكون تفعيلاً </w:t>
      </w:r>
      <w:r>
        <w:rPr>
          <w:rFonts w:hint="default"/>
          <w:rtl/>
          <w:lang w:eastAsia="zh-TW"/>
        </w:rPr>
        <w:t>لهذه</w:t>
      </w:r>
      <w:r w:rsidRPr="00135A8E">
        <w:rPr>
          <w:rFonts w:hint="default"/>
          <w:rtl/>
          <w:lang w:eastAsia="zh-TW"/>
        </w:rPr>
        <w:t xml:space="preserve"> الأولويات على نحو براغماتي لكل استراتيجية من الاستراتيجيات الثلاث المذكورة أعلاه والتي تنفذ من خلال الخطة المتجددة.</w:t>
      </w:r>
    </w:p>
    <w:p w14:paraId="6D530941" w14:textId="77777777" w:rsidR="001C0857" w:rsidRPr="00135A8E" w:rsidRDefault="001C0857" w:rsidP="001C0857">
      <w:pPr>
        <w:keepNext/>
        <w:keepLines/>
        <w:tabs>
          <w:tab w:val="clear" w:pos="1247"/>
          <w:tab w:val="clear" w:pos="1814"/>
          <w:tab w:val="clear" w:pos="2381"/>
          <w:tab w:val="clear" w:pos="2948"/>
          <w:tab w:val="clear" w:pos="3515"/>
        </w:tabs>
        <w:suppressAutoHyphens/>
        <w:bidi/>
        <w:spacing w:before="120" w:after="120" w:line="390" w:lineRule="exact"/>
        <w:ind w:left="1135" w:right="284" w:hanging="711"/>
        <w:jc w:val="both"/>
        <w:textDirection w:val="tbRlV"/>
        <w:rPr>
          <w:rFonts w:eastAsia="Gulim" w:hint="default"/>
          <w:bCs/>
          <w:sz w:val="30"/>
          <w:rtl/>
          <w:lang w:eastAsia="zh-TW"/>
        </w:rPr>
      </w:pPr>
      <w:bookmarkStart w:id="1" w:name="_Ref464231586"/>
      <w:r w:rsidRPr="00135A8E">
        <w:rPr>
          <w:rFonts w:eastAsia="Gulim" w:hint="default"/>
          <w:bCs/>
          <w:sz w:val="30"/>
          <w:rtl/>
          <w:lang w:eastAsia="zh-TW"/>
        </w:rPr>
        <w:t>1 -</w:t>
      </w:r>
      <w:r w:rsidRPr="00135A8E">
        <w:rPr>
          <w:rFonts w:eastAsia="Gulim" w:hint="default"/>
          <w:bCs/>
          <w:sz w:val="30"/>
          <w:rtl/>
          <w:lang w:eastAsia="zh-TW"/>
        </w:rPr>
        <w:tab/>
        <w:t>الاستراتيجية 1: التعلم والمشاركة</w:t>
      </w:r>
    </w:p>
    <w:p w14:paraId="2596F388" w14:textId="77777777" w:rsidR="001C0857" w:rsidRPr="00135A8E" w:rsidRDefault="001C0857" w:rsidP="001C0857">
      <w:pPr>
        <w:tabs>
          <w:tab w:val="clear" w:pos="1247"/>
          <w:tab w:val="clear" w:pos="1814"/>
          <w:tab w:val="clear" w:pos="2381"/>
          <w:tab w:val="clear" w:pos="2948"/>
          <w:tab w:val="clear" w:pos="3515"/>
          <w:tab w:val="left" w:pos="624"/>
        </w:tabs>
        <w:bidi/>
        <w:spacing w:after="120" w:line="390" w:lineRule="exact"/>
        <w:ind w:left="1132"/>
        <w:jc w:val="both"/>
        <w:textDirection w:val="tbRlV"/>
        <w:rPr>
          <w:rFonts w:hint="default"/>
          <w:rtl/>
          <w:lang w:eastAsia="zh-TW"/>
        </w:rPr>
      </w:pPr>
      <w:r w:rsidRPr="00135A8E">
        <w:rPr>
          <w:rFonts w:hint="default"/>
          <w:rtl/>
          <w:lang w:eastAsia="zh-TW"/>
        </w:rPr>
        <w:t>9 -</w:t>
      </w:r>
      <w:r w:rsidRPr="00135A8E">
        <w:rPr>
          <w:rFonts w:hint="default"/>
          <w:rtl/>
          <w:lang w:eastAsia="zh-TW"/>
        </w:rPr>
        <w:tab/>
        <w:t xml:space="preserve">ينبغي أن يكون التركيز الأساسي على الأنشطة التي تدعم تنفيذ برنامج العمل ذاته، وعلى عملية التعلم المرتبطة بذلك التنفيذ. ووفقاً للتكليف الوارد في المقرر م.ح.د-3/1، ومن أجل التركيز على القدرة على المشاركة في نواتج المنبر، التي تتم معالجتها في المقام الأول عن طريق ما يقترح من برامج الزمالة، والتبادل والتدريب، مع إعطاء الأولوية للتقييمات الإقليمية للمنبر، ينبغي أن ينطبق المعيار 1، </w:t>
      </w:r>
      <w:r>
        <w:rPr>
          <w:rFonts w:hint="default"/>
          <w:rtl/>
          <w:lang w:eastAsia="zh-TW"/>
        </w:rPr>
        <w:t>إلى جانب معيارين اثني</w:t>
      </w:r>
      <w:r w:rsidRPr="00135A8E">
        <w:rPr>
          <w:rFonts w:hint="default"/>
          <w:rtl/>
          <w:lang w:eastAsia="zh-TW"/>
        </w:rPr>
        <w:t>ن على الأقل من المعايير الأخرى على النحو التالي:</w:t>
      </w:r>
      <w:bookmarkEnd w:id="1"/>
    </w:p>
    <w:p w14:paraId="2B09780E"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(أ)</w:t>
      </w:r>
      <w:r w:rsidRPr="00135A8E">
        <w:rPr>
          <w:rFonts w:hint="default"/>
          <w:rtl/>
          <w:lang w:eastAsia="zh-TW"/>
        </w:rPr>
        <w:tab/>
      </w:r>
      <w:r w:rsidRPr="00135A8E">
        <w:rPr>
          <w:rFonts w:hint="default"/>
          <w:i/>
          <w:iCs/>
          <w:rtl/>
          <w:lang w:eastAsia="zh-TW"/>
        </w:rPr>
        <w:t>المعيار 1:</w:t>
      </w:r>
      <w:r w:rsidRPr="00135A8E">
        <w:rPr>
          <w:rFonts w:hint="default"/>
          <w:rtl/>
          <w:lang w:eastAsia="zh-TW"/>
        </w:rPr>
        <w:t xml:space="preserve"> ينبغي أن تكون الأنشطة المقترحة متسقة مع الاستراتيجية 1 من الخطة المتجددة لبناء القدرات، ومع واحد أو أكثر من البرامج والمبادرات؛</w:t>
      </w:r>
    </w:p>
    <w:p w14:paraId="254F8E26"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(ب)</w:t>
      </w:r>
      <w:r w:rsidRPr="00135A8E">
        <w:rPr>
          <w:rFonts w:hint="default"/>
          <w:rtl/>
          <w:lang w:eastAsia="zh-TW"/>
        </w:rPr>
        <w:tab/>
      </w:r>
      <w:r w:rsidRPr="00135A8E">
        <w:rPr>
          <w:rFonts w:hint="default"/>
          <w:i/>
          <w:iCs/>
          <w:rtl/>
          <w:lang w:eastAsia="zh-TW"/>
        </w:rPr>
        <w:t>المعيار 2:</w:t>
      </w:r>
      <w:r w:rsidRPr="00135A8E">
        <w:rPr>
          <w:rFonts w:hint="default"/>
          <w:rtl/>
          <w:lang w:eastAsia="zh-TW"/>
        </w:rPr>
        <w:t xml:space="preserve"> ينبغي للأنشطة المقترحة أن تدعم بصورة مباشرة الاحتياجات من القدرات فيما يتعلق بتحقيق تنفيذ برنامج عمل المنبر، ولا سيما التقييمات الإقليمية للتنوع البيولوجي وخدمات النظم الإيكولوجية؛</w:t>
      </w:r>
    </w:p>
    <w:p w14:paraId="780D1235"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(ج)</w:t>
      </w:r>
      <w:r w:rsidRPr="00135A8E">
        <w:rPr>
          <w:rFonts w:hint="default"/>
          <w:rtl/>
          <w:lang w:eastAsia="zh-TW"/>
        </w:rPr>
        <w:tab/>
      </w:r>
      <w:r w:rsidRPr="00135A8E">
        <w:rPr>
          <w:rFonts w:hint="default"/>
          <w:i/>
          <w:iCs/>
          <w:rtl/>
          <w:lang w:eastAsia="zh-TW"/>
        </w:rPr>
        <w:t>المعيار 3:</w:t>
      </w:r>
      <w:r w:rsidRPr="00135A8E">
        <w:rPr>
          <w:rFonts w:hint="default"/>
          <w:rtl/>
          <w:lang w:eastAsia="zh-TW"/>
        </w:rPr>
        <w:t xml:space="preserve"> ينبغي أن تكون الأنشطة المقترحة متسقة مع العمل الذي تقوم به الهيئات الفرعية للمنبر، وأفرقة الخبراء، وأفرقة العمل والأمانة، بما في ذلك وحدات الدعم التقني وأن تكون مكملة لذلك العمل؛</w:t>
      </w:r>
    </w:p>
    <w:p w14:paraId="28806342"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(د)</w:t>
      </w:r>
      <w:r w:rsidRPr="00135A8E">
        <w:rPr>
          <w:rFonts w:hint="default"/>
          <w:rtl/>
          <w:lang w:eastAsia="zh-TW"/>
        </w:rPr>
        <w:tab/>
      </w:r>
      <w:r w:rsidRPr="00135A8E">
        <w:rPr>
          <w:rFonts w:hint="default"/>
          <w:i/>
          <w:iCs/>
          <w:rtl/>
          <w:lang w:eastAsia="zh-TW"/>
        </w:rPr>
        <w:t>المعيار 4:</w:t>
      </w:r>
      <w:r w:rsidRPr="00135A8E">
        <w:rPr>
          <w:rFonts w:hint="default"/>
          <w:rtl/>
          <w:lang w:eastAsia="zh-TW"/>
        </w:rPr>
        <w:t xml:space="preserve"> ينبغي أن تنشأ الأنشطة المقترحة بشكل مباشر من أعمال فرقة عمل المنبر المعنية ببناء القدرات، فتساعد على التنفيذ التجريبي للأعمال التي تقوم بها وإظهارها ومواصلة الإطلاع عليها.</w:t>
      </w:r>
    </w:p>
    <w:p w14:paraId="606C92F2" w14:textId="77777777" w:rsidR="001C0857" w:rsidRPr="00135A8E" w:rsidRDefault="001C0857" w:rsidP="001C0857">
      <w:pPr>
        <w:keepNext/>
        <w:keepLines/>
        <w:tabs>
          <w:tab w:val="clear" w:pos="1247"/>
          <w:tab w:val="clear" w:pos="1814"/>
          <w:tab w:val="clear" w:pos="2381"/>
          <w:tab w:val="clear" w:pos="2948"/>
          <w:tab w:val="clear" w:pos="3515"/>
        </w:tabs>
        <w:suppressAutoHyphens/>
        <w:bidi/>
        <w:spacing w:before="120" w:after="120" w:line="390" w:lineRule="exact"/>
        <w:ind w:left="1135" w:right="284" w:hanging="711"/>
        <w:jc w:val="both"/>
        <w:textDirection w:val="tbRlV"/>
        <w:rPr>
          <w:rFonts w:eastAsia="Gulim" w:hint="default"/>
          <w:bCs/>
          <w:sz w:val="30"/>
          <w:rtl/>
          <w:lang w:eastAsia="zh-TW"/>
        </w:rPr>
      </w:pPr>
      <w:r w:rsidRPr="00135A8E">
        <w:rPr>
          <w:rFonts w:eastAsia="Gulim" w:hint="default"/>
          <w:bCs/>
          <w:sz w:val="30"/>
          <w:rtl/>
          <w:lang w:eastAsia="zh-TW"/>
        </w:rPr>
        <w:t>2 -</w:t>
      </w:r>
      <w:r w:rsidRPr="00135A8E">
        <w:rPr>
          <w:rFonts w:eastAsia="Gulim" w:hint="default"/>
          <w:bCs/>
          <w:sz w:val="30"/>
          <w:rtl/>
          <w:lang w:eastAsia="zh-TW"/>
        </w:rPr>
        <w:tab/>
        <w:t>الاستراتيجية 2: تيسير إمكانية الوصول إلى الخبرات والمعلومات</w:t>
      </w:r>
    </w:p>
    <w:p w14:paraId="404E420E" w14:textId="77777777" w:rsidR="001C0857" w:rsidRPr="00135A8E" w:rsidRDefault="001C0857" w:rsidP="001C0857">
      <w:pPr>
        <w:tabs>
          <w:tab w:val="clear" w:pos="1247"/>
          <w:tab w:val="clear" w:pos="1814"/>
          <w:tab w:val="clear" w:pos="2381"/>
          <w:tab w:val="clear" w:pos="2948"/>
          <w:tab w:val="clear" w:pos="3515"/>
          <w:tab w:val="left" w:pos="624"/>
        </w:tabs>
        <w:bidi/>
        <w:spacing w:after="120" w:line="390" w:lineRule="exact"/>
        <w:ind w:left="1132"/>
        <w:jc w:val="both"/>
        <w:textDirection w:val="tbRlV"/>
        <w:rPr>
          <w:rFonts w:hint="default"/>
          <w:rtl/>
          <w:lang w:eastAsia="zh-TW"/>
        </w:rPr>
      </w:pPr>
      <w:r w:rsidRPr="00135A8E">
        <w:rPr>
          <w:rFonts w:hint="default"/>
          <w:rtl/>
          <w:lang w:eastAsia="zh-TW"/>
        </w:rPr>
        <w:t>10 -</w:t>
      </w:r>
      <w:r w:rsidRPr="00135A8E">
        <w:rPr>
          <w:rFonts w:hint="default"/>
          <w:rtl/>
          <w:lang w:eastAsia="zh-TW"/>
        </w:rPr>
        <w:tab/>
        <w:t>ينبغي أن تسعى الأنشطة في المقام الأول إلى الاستفادة من النواتج الأخرى للمنبر، وبخاصة أعمال فرق العمل وأفرقة الخبراء، من أجل زيادة إمكانية الوصول إلى الخبرات والمعلومات اللازمة لدعم تنفيذ برنامج عمل المنبر وزيادة نطاق وأثر نواتج برنامج العمل. ووفقاً للتكليف الوارد في المقرر م.ح.د-3/1، ومن أجل التركيز على تطوير وتنفيذ الأنشطة التجريبية أو النموذجية التي تعالج فئات أخرى من الاحتياجات، ينبغي أن ينطبق معيار واحد أو أكثر من المعايير التالية:</w:t>
      </w:r>
    </w:p>
    <w:p w14:paraId="1548DB65"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(أ)</w:t>
      </w:r>
      <w:r w:rsidRPr="00135A8E">
        <w:rPr>
          <w:rFonts w:hint="default"/>
          <w:rtl/>
          <w:lang w:eastAsia="zh-TW"/>
        </w:rPr>
        <w:tab/>
      </w:r>
      <w:r w:rsidRPr="00135A8E">
        <w:rPr>
          <w:rFonts w:hint="default"/>
          <w:i/>
          <w:iCs/>
          <w:rtl/>
          <w:lang w:eastAsia="zh-TW"/>
        </w:rPr>
        <w:t>المعيار 5:</w:t>
      </w:r>
      <w:r w:rsidRPr="00135A8E">
        <w:rPr>
          <w:rFonts w:hint="default"/>
          <w:rtl/>
          <w:lang w:eastAsia="zh-TW"/>
        </w:rPr>
        <w:t xml:space="preserve"> ينبغي للأنشطة المقترحة أن تعزز مشاركة أصحاب المصلحة المتعددين والربط الشبكي في تنفيذ برنامج العمل، بما في ذلك تيسير استخدام نواتج المنبر الحكومي الدولي؛</w:t>
      </w:r>
    </w:p>
    <w:p w14:paraId="27157009" w14:textId="19EDF5D7" w:rsidR="001C0857" w:rsidRPr="00135A8E" w:rsidRDefault="001C0857" w:rsidP="00267D34">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(ب)</w:t>
      </w:r>
      <w:r w:rsidRPr="00135A8E">
        <w:rPr>
          <w:rFonts w:hint="default"/>
          <w:rtl/>
          <w:lang w:eastAsia="zh-TW"/>
        </w:rPr>
        <w:tab/>
      </w:r>
      <w:r w:rsidRPr="00135A8E">
        <w:rPr>
          <w:rFonts w:hint="default"/>
          <w:i/>
          <w:iCs/>
          <w:rtl/>
          <w:lang w:eastAsia="zh-TW"/>
        </w:rPr>
        <w:t>المعيار 6:</w:t>
      </w:r>
      <w:r w:rsidRPr="00135A8E">
        <w:rPr>
          <w:rFonts w:hint="default"/>
          <w:rtl/>
          <w:lang w:eastAsia="zh-TW"/>
        </w:rPr>
        <w:t xml:space="preserve"> ينبغي للأنشطة المقترحة أن تبني وتدعم شبكات الممارسين التي تنشأ بشكل مباشر من عمل أحد النواتج التالية للمنبر، فتساعد على التنفيذ الت</w:t>
      </w:r>
      <w:r w:rsidR="00267D34">
        <w:rPr>
          <w:rtl/>
          <w:lang w:eastAsia="zh-TW"/>
        </w:rPr>
        <w:t>ج</w:t>
      </w:r>
      <w:r w:rsidRPr="00135A8E">
        <w:rPr>
          <w:rFonts w:hint="default"/>
          <w:rtl/>
          <w:lang w:eastAsia="zh-TW"/>
        </w:rPr>
        <w:t>ريبي لتوجيهاتها وبيان تلك التوجيهات</w:t>
      </w:r>
      <w:r>
        <w:rPr>
          <w:rFonts w:hint="default"/>
          <w:rtl/>
          <w:lang w:eastAsia="zh-TW"/>
        </w:rPr>
        <w:t xml:space="preserve"> الناشئة عن تلك النواتج</w:t>
      </w:r>
      <w:r w:rsidRPr="00135A8E">
        <w:rPr>
          <w:rFonts w:hint="default"/>
          <w:rtl/>
          <w:lang w:eastAsia="zh-TW"/>
        </w:rPr>
        <w:t>:</w:t>
      </w:r>
    </w:p>
    <w:p w14:paraId="7C77C18A" w14:textId="77777777" w:rsidR="001C0857" w:rsidRPr="00135A8E" w:rsidRDefault="001C0857" w:rsidP="00691B27">
      <w:pPr>
        <w:widowControl w:val="0"/>
        <w:numPr>
          <w:ilvl w:val="0"/>
          <w:numId w:val="30"/>
        </w:numPr>
        <w:tabs>
          <w:tab w:val="clear" w:pos="1247"/>
          <w:tab w:val="clear" w:pos="1814"/>
          <w:tab w:val="clear" w:pos="2381"/>
          <w:tab w:val="clear" w:pos="2948"/>
          <w:tab w:val="clear" w:pos="3515"/>
        </w:tabs>
        <w:bidi/>
        <w:adjustRightInd w:val="0"/>
        <w:spacing w:line="380" w:lineRule="exact"/>
        <w:ind w:left="2977" w:hanging="567"/>
        <w:jc w:val="both"/>
        <w:textDirection w:val="tbRlV"/>
        <w:textAlignment w:val="baseline"/>
        <w:rPr>
          <w:rFonts w:hint="default"/>
          <w:rtl/>
          <w:lang w:eastAsia="zh-TW"/>
        </w:rPr>
      </w:pPr>
      <w:r w:rsidRPr="00135A8E">
        <w:rPr>
          <w:rFonts w:hint="default"/>
          <w:rtl/>
          <w:lang w:eastAsia="zh-TW"/>
        </w:rPr>
        <w:t>التقييمات الإقليمية والعالمية للمنبر؛</w:t>
      </w:r>
    </w:p>
    <w:p w14:paraId="1948B4C9" w14:textId="77777777" w:rsidR="001C0857" w:rsidRPr="00135A8E" w:rsidRDefault="001C0857" w:rsidP="00691B27">
      <w:pPr>
        <w:widowControl w:val="0"/>
        <w:numPr>
          <w:ilvl w:val="0"/>
          <w:numId w:val="30"/>
        </w:numPr>
        <w:tabs>
          <w:tab w:val="clear" w:pos="1247"/>
          <w:tab w:val="clear" w:pos="1814"/>
          <w:tab w:val="clear" w:pos="2381"/>
          <w:tab w:val="clear" w:pos="2948"/>
          <w:tab w:val="clear" w:pos="3515"/>
        </w:tabs>
        <w:bidi/>
        <w:adjustRightInd w:val="0"/>
        <w:spacing w:line="380" w:lineRule="exact"/>
        <w:ind w:left="2977" w:hanging="567"/>
        <w:jc w:val="both"/>
        <w:textDirection w:val="tbRlV"/>
        <w:textAlignment w:val="baseline"/>
        <w:rPr>
          <w:rFonts w:hint="default"/>
          <w:rtl/>
          <w:lang w:eastAsia="zh-TW"/>
        </w:rPr>
      </w:pPr>
      <w:r w:rsidRPr="00135A8E">
        <w:rPr>
          <w:rFonts w:hint="default"/>
          <w:rtl/>
          <w:lang w:eastAsia="zh-TW"/>
        </w:rPr>
        <w:t>التقييمات المواضيعية للمنبر؛</w:t>
      </w:r>
    </w:p>
    <w:p w14:paraId="154C3AFE" w14:textId="77777777" w:rsidR="001C0857" w:rsidRPr="00135A8E" w:rsidRDefault="001C0857" w:rsidP="00691B27">
      <w:pPr>
        <w:widowControl w:val="0"/>
        <w:numPr>
          <w:ilvl w:val="0"/>
          <w:numId w:val="30"/>
        </w:numPr>
        <w:tabs>
          <w:tab w:val="clear" w:pos="1247"/>
          <w:tab w:val="clear" w:pos="1814"/>
          <w:tab w:val="clear" w:pos="2381"/>
          <w:tab w:val="clear" w:pos="2948"/>
          <w:tab w:val="clear" w:pos="3515"/>
        </w:tabs>
        <w:bidi/>
        <w:adjustRightInd w:val="0"/>
        <w:spacing w:line="380" w:lineRule="exact"/>
        <w:ind w:left="2977" w:hanging="567"/>
        <w:jc w:val="both"/>
        <w:textDirection w:val="tbRlV"/>
        <w:textAlignment w:val="baseline"/>
        <w:rPr>
          <w:rFonts w:hint="default"/>
          <w:rtl/>
          <w:lang w:eastAsia="zh-TW"/>
        </w:rPr>
      </w:pPr>
      <w:r w:rsidRPr="00135A8E">
        <w:rPr>
          <w:rFonts w:hint="default"/>
          <w:rtl/>
          <w:lang w:eastAsia="zh-TW"/>
        </w:rPr>
        <w:t>عمل المنبر بشأن تحليل السيناريو والنمذجة؛</w:t>
      </w:r>
    </w:p>
    <w:p w14:paraId="287FF00D" w14:textId="77777777" w:rsidR="001C0857" w:rsidRPr="00135A8E" w:rsidRDefault="001C0857" w:rsidP="00691B27">
      <w:pPr>
        <w:widowControl w:val="0"/>
        <w:numPr>
          <w:ilvl w:val="0"/>
          <w:numId w:val="30"/>
        </w:numPr>
        <w:tabs>
          <w:tab w:val="clear" w:pos="1247"/>
          <w:tab w:val="clear" w:pos="1814"/>
          <w:tab w:val="clear" w:pos="2381"/>
          <w:tab w:val="clear" w:pos="2948"/>
          <w:tab w:val="clear" w:pos="3515"/>
        </w:tabs>
        <w:bidi/>
        <w:adjustRightInd w:val="0"/>
        <w:spacing w:line="380" w:lineRule="exact"/>
        <w:ind w:left="2977" w:hanging="567"/>
        <w:jc w:val="both"/>
        <w:textDirection w:val="tbRlV"/>
        <w:textAlignment w:val="baseline"/>
        <w:rPr>
          <w:rFonts w:hint="default"/>
          <w:rtl/>
          <w:lang w:eastAsia="zh-TW"/>
        </w:rPr>
      </w:pPr>
      <w:r w:rsidRPr="00135A8E">
        <w:rPr>
          <w:rFonts w:hint="default"/>
          <w:rtl/>
          <w:lang w:eastAsia="zh-TW"/>
        </w:rPr>
        <w:t>عمل المنبر بشأن وضع مفاهيم للقيم؛</w:t>
      </w:r>
    </w:p>
    <w:p w14:paraId="4F28EB07" w14:textId="77777777" w:rsidR="001C0857" w:rsidRPr="00135A8E" w:rsidRDefault="001C0857" w:rsidP="00F5280C">
      <w:pPr>
        <w:widowControl w:val="0"/>
        <w:numPr>
          <w:ilvl w:val="0"/>
          <w:numId w:val="30"/>
        </w:numPr>
        <w:tabs>
          <w:tab w:val="clear" w:pos="1247"/>
          <w:tab w:val="clear" w:pos="1814"/>
          <w:tab w:val="clear" w:pos="2381"/>
          <w:tab w:val="clear" w:pos="2948"/>
          <w:tab w:val="clear" w:pos="3515"/>
        </w:tabs>
        <w:bidi/>
        <w:adjustRightInd w:val="0"/>
        <w:spacing w:after="120" w:line="390" w:lineRule="exact"/>
        <w:ind w:left="2975" w:hanging="567"/>
        <w:jc w:val="both"/>
        <w:textDirection w:val="tbRlV"/>
        <w:textAlignment w:val="baseline"/>
        <w:rPr>
          <w:rFonts w:hint="default"/>
          <w:rtl/>
          <w:lang w:eastAsia="zh-TW"/>
        </w:rPr>
      </w:pPr>
      <w:r w:rsidRPr="00135A8E">
        <w:rPr>
          <w:rFonts w:hint="default"/>
          <w:rtl/>
          <w:lang w:eastAsia="zh-TW"/>
        </w:rPr>
        <w:t>عمل المنبر المتعلق بأدوات ومنهجيات دعم السياسات؛</w:t>
      </w:r>
    </w:p>
    <w:p w14:paraId="6FCD503E" w14:textId="5149C060" w:rsidR="001C0857" w:rsidRPr="00135A8E" w:rsidRDefault="001C0857" w:rsidP="0092758B">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(ج)</w:t>
      </w:r>
      <w:r w:rsidRPr="00135A8E">
        <w:rPr>
          <w:rFonts w:hint="default"/>
          <w:rtl/>
          <w:lang w:eastAsia="zh-TW"/>
        </w:rPr>
        <w:tab/>
      </w:r>
      <w:r w:rsidRPr="00135A8E">
        <w:rPr>
          <w:rFonts w:hint="default"/>
          <w:i/>
          <w:iCs/>
          <w:rtl/>
          <w:lang w:eastAsia="zh-TW"/>
        </w:rPr>
        <w:t>المعيار 7:</w:t>
      </w:r>
      <w:r w:rsidRPr="00135A8E">
        <w:rPr>
          <w:rFonts w:hint="default"/>
          <w:rtl/>
          <w:lang w:eastAsia="zh-TW"/>
        </w:rPr>
        <w:t xml:space="preserve"> ينبغي للأنشطة المقترحة أن تيسر النظر في المعارف الأصلية والمحلية، استناداً إلى أعمال فرقة عمل المنبر المعنية بنظم المعارف الأصلية والمحلي</w:t>
      </w:r>
      <w:r>
        <w:rPr>
          <w:rFonts w:hint="default"/>
          <w:rtl/>
          <w:lang w:eastAsia="zh-TW"/>
        </w:rPr>
        <w:t xml:space="preserve">ة، فتساعد على التنفيذ التجريبي </w:t>
      </w:r>
      <w:r w:rsidRPr="00135A8E">
        <w:rPr>
          <w:rFonts w:hint="default"/>
          <w:rtl/>
          <w:lang w:eastAsia="zh-TW"/>
        </w:rPr>
        <w:t>لأعمال</w:t>
      </w:r>
      <w:r>
        <w:rPr>
          <w:rFonts w:hint="default"/>
          <w:rtl/>
          <w:lang w:eastAsia="zh-TW"/>
        </w:rPr>
        <w:t>ها</w:t>
      </w:r>
      <w:r w:rsidRPr="00135A8E">
        <w:rPr>
          <w:rFonts w:hint="default"/>
          <w:rtl/>
          <w:lang w:eastAsia="zh-TW"/>
        </w:rPr>
        <w:t xml:space="preserve"> وإظهار ومواصلة الاطلاع عليها، وتعالج بالتالي، وفقاً للتكليف الوارد في في المقرر م</w:t>
      </w:r>
      <w:r w:rsidR="0092758B">
        <w:rPr>
          <w:rtl/>
          <w:lang w:eastAsia="zh-TW"/>
        </w:rPr>
        <w:t>.</w:t>
      </w:r>
      <w:r w:rsidRPr="00135A8E">
        <w:rPr>
          <w:rFonts w:hint="default"/>
          <w:rtl/>
          <w:lang w:eastAsia="zh-TW"/>
        </w:rPr>
        <w:t>ح</w:t>
      </w:r>
      <w:r w:rsidR="0092758B">
        <w:rPr>
          <w:rtl/>
          <w:lang w:eastAsia="zh-TW"/>
        </w:rPr>
        <w:t>.</w:t>
      </w:r>
      <w:r w:rsidRPr="00135A8E">
        <w:rPr>
          <w:rFonts w:hint="default"/>
          <w:rtl/>
          <w:lang w:eastAsia="zh-TW"/>
        </w:rPr>
        <w:t>د-3/1، الاحتياجات الخاصة في مجال بناء القدرات والمتعلقة بتطوير وتعزيز الآلية التشاركية والنُهج والإجراءات فيما يتعلق بالمعارف الأصلية والمحلية؛</w:t>
      </w:r>
    </w:p>
    <w:p w14:paraId="328C5F86"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(د)</w:t>
      </w:r>
      <w:r w:rsidRPr="00135A8E">
        <w:rPr>
          <w:rFonts w:hint="default"/>
          <w:rtl/>
          <w:lang w:eastAsia="zh-TW"/>
        </w:rPr>
        <w:tab/>
      </w:r>
      <w:r w:rsidRPr="00135A8E">
        <w:rPr>
          <w:rFonts w:hint="default"/>
          <w:i/>
          <w:iCs/>
          <w:rtl/>
          <w:lang w:eastAsia="zh-TW"/>
        </w:rPr>
        <w:t>المعيار 8:</w:t>
      </w:r>
      <w:r w:rsidRPr="00135A8E">
        <w:rPr>
          <w:rFonts w:hint="default"/>
          <w:rtl/>
          <w:lang w:eastAsia="zh-TW"/>
        </w:rPr>
        <w:t xml:space="preserve"> ينبغي للأنشطة المقترحة أن تيسر الوصول إلى البيانات والمعلومات والمعارف، فتستفيد من أعمال فرقة عمل المنبر المعنية ببناء القدرات، وتساعد على التنفيذ التجريبي للأعمال التي تقوم بها وإظهارها ومواصلة الاطلاع عليها.</w:t>
      </w:r>
    </w:p>
    <w:p w14:paraId="4E395B0A" w14:textId="77777777" w:rsidR="001C0857" w:rsidRPr="00135A8E" w:rsidRDefault="001C0857" w:rsidP="001C0857">
      <w:pPr>
        <w:keepNext/>
        <w:keepLines/>
        <w:tabs>
          <w:tab w:val="clear" w:pos="1247"/>
          <w:tab w:val="clear" w:pos="1814"/>
          <w:tab w:val="clear" w:pos="2381"/>
          <w:tab w:val="clear" w:pos="2948"/>
          <w:tab w:val="clear" w:pos="3515"/>
        </w:tabs>
        <w:suppressAutoHyphens/>
        <w:bidi/>
        <w:spacing w:before="120" w:after="120" w:line="390" w:lineRule="exact"/>
        <w:ind w:left="1135" w:right="284" w:hanging="711"/>
        <w:jc w:val="both"/>
        <w:textDirection w:val="tbRlV"/>
        <w:rPr>
          <w:rFonts w:eastAsia="Gulim" w:hint="default"/>
          <w:bCs/>
          <w:sz w:val="30"/>
          <w:rtl/>
          <w:lang w:eastAsia="zh-TW"/>
        </w:rPr>
      </w:pPr>
      <w:bookmarkStart w:id="2" w:name="_Ref464231606"/>
      <w:r w:rsidRPr="00135A8E">
        <w:rPr>
          <w:rFonts w:eastAsia="Gulim" w:hint="default"/>
          <w:bCs/>
          <w:sz w:val="30"/>
          <w:rtl/>
          <w:lang w:eastAsia="zh-TW"/>
        </w:rPr>
        <w:t>3 -</w:t>
      </w:r>
      <w:r w:rsidRPr="00135A8E">
        <w:rPr>
          <w:rFonts w:eastAsia="Gulim" w:hint="default"/>
          <w:bCs/>
          <w:sz w:val="30"/>
          <w:rtl/>
          <w:lang w:eastAsia="zh-TW"/>
        </w:rPr>
        <w:tab/>
        <w:t>الاستراتيجية 3: تعزيز القدرات الوطنية والإقليمية</w:t>
      </w:r>
    </w:p>
    <w:p w14:paraId="096673CA" w14:textId="17A05497" w:rsidR="001C0857" w:rsidRPr="00135A8E" w:rsidRDefault="001C0857" w:rsidP="00DB74AF">
      <w:pPr>
        <w:tabs>
          <w:tab w:val="clear" w:pos="1247"/>
          <w:tab w:val="clear" w:pos="1814"/>
          <w:tab w:val="clear" w:pos="2381"/>
          <w:tab w:val="clear" w:pos="2948"/>
          <w:tab w:val="clear" w:pos="3515"/>
          <w:tab w:val="left" w:pos="624"/>
        </w:tabs>
        <w:bidi/>
        <w:spacing w:after="120" w:line="390" w:lineRule="exact"/>
        <w:ind w:left="1132"/>
        <w:jc w:val="both"/>
        <w:textDirection w:val="tbRlV"/>
        <w:rPr>
          <w:rFonts w:hint="default"/>
          <w:rtl/>
          <w:lang w:eastAsia="zh-TW"/>
        </w:rPr>
      </w:pPr>
      <w:r w:rsidRPr="00135A8E">
        <w:rPr>
          <w:rFonts w:hint="default"/>
          <w:rtl/>
          <w:lang w:eastAsia="zh-TW"/>
        </w:rPr>
        <w:t>11 -</w:t>
      </w:r>
      <w:r w:rsidRPr="00135A8E">
        <w:rPr>
          <w:rFonts w:hint="default"/>
          <w:rtl/>
          <w:lang w:eastAsia="zh-TW"/>
        </w:rPr>
        <w:tab/>
        <w:t>سيجري تنفيذ الأنشطة وتيسيرها أساساً عن طريق الشراكات وأنشطة المواءمة. ووفقاً للتكليف الوارد في المقرر م</w:t>
      </w:r>
      <w:r w:rsidR="00DB74AF">
        <w:rPr>
          <w:rFonts w:hint="default"/>
          <w:rtl/>
          <w:lang w:eastAsia="zh-TW"/>
        </w:rPr>
        <w:t>.</w:t>
      </w:r>
      <w:r w:rsidRPr="00135A8E">
        <w:rPr>
          <w:rFonts w:hint="default"/>
          <w:rtl/>
          <w:lang w:eastAsia="zh-TW"/>
        </w:rPr>
        <w:t>ح</w:t>
      </w:r>
      <w:r w:rsidR="00DB74AF">
        <w:rPr>
          <w:rFonts w:hint="default"/>
          <w:rtl/>
          <w:lang w:eastAsia="zh-TW"/>
        </w:rPr>
        <w:t>.</w:t>
      </w:r>
      <w:r w:rsidRPr="00135A8E">
        <w:rPr>
          <w:rFonts w:hint="default"/>
          <w:rtl/>
          <w:lang w:eastAsia="zh-TW"/>
        </w:rPr>
        <w:t xml:space="preserve">د-3/1، ومن أجل التركيز على تعزيز القدرات في مجال إجراء التقييمات الوطنية للتنوع البيولوجي وخدمات النظم الإيكولوجية واستخدام هذه التقييمات وتحسينها، ينبغي أن ينطبق المعياران 9 و10، </w:t>
      </w:r>
      <w:r>
        <w:rPr>
          <w:rFonts w:hint="default"/>
          <w:rtl/>
          <w:lang w:eastAsia="zh-TW"/>
        </w:rPr>
        <w:t>إلى جانب</w:t>
      </w:r>
      <w:r w:rsidRPr="00135A8E">
        <w:rPr>
          <w:rFonts w:hint="default"/>
          <w:rtl/>
          <w:lang w:eastAsia="zh-TW"/>
        </w:rPr>
        <w:t xml:space="preserve"> أحد المعيارين 11 أو12</w:t>
      </w:r>
      <w:bookmarkEnd w:id="2"/>
      <w:r>
        <w:rPr>
          <w:rFonts w:hint="default"/>
          <w:rtl/>
          <w:lang w:eastAsia="zh-TW"/>
        </w:rPr>
        <w:t>. هذه المعايير هي كما يلي:</w:t>
      </w:r>
    </w:p>
    <w:p w14:paraId="3A74C81A"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(أ)</w:t>
      </w:r>
      <w:r w:rsidRPr="00135A8E">
        <w:rPr>
          <w:rFonts w:hint="default"/>
          <w:rtl/>
          <w:lang w:eastAsia="zh-TW"/>
        </w:rPr>
        <w:tab/>
      </w:r>
      <w:r w:rsidRPr="00135A8E">
        <w:rPr>
          <w:rFonts w:hint="default"/>
          <w:i/>
          <w:iCs/>
          <w:rtl/>
          <w:lang w:eastAsia="zh-TW"/>
        </w:rPr>
        <w:t>المعيار 9:</w:t>
      </w:r>
      <w:r w:rsidRPr="00135A8E">
        <w:rPr>
          <w:rFonts w:hint="default"/>
          <w:rtl/>
          <w:lang w:eastAsia="zh-TW"/>
        </w:rPr>
        <w:t xml:space="preserve"> ينبغي للأنشطة أن تبين كيف ستؤخذ جميع توجيهات المنبر وعملياته وإجراءاته بعين الاعتبار في التخطيط والتنفيذ؛ </w:t>
      </w:r>
    </w:p>
    <w:p w14:paraId="2D2D5E5F"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(ب)</w:t>
      </w:r>
      <w:r w:rsidRPr="00135A8E">
        <w:rPr>
          <w:rFonts w:hint="default"/>
          <w:i/>
          <w:iCs/>
          <w:rtl/>
          <w:lang w:eastAsia="zh-TW"/>
        </w:rPr>
        <w:tab/>
        <w:t>المعيار 10:</w:t>
      </w:r>
      <w:r w:rsidRPr="00135A8E">
        <w:rPr>
          <w:rFonts w:hint="default"/>
          <w:rtl/>
          <w:lang w:eastAsia="zh-TW"/>
        </w:rPr>
        <w:t xml:space="preserve"> ينبغي للأنشطة المنفذة لدعم الجهود المبذولة على الصعيد الوطني أن تثبت وجود الحاجة على المستوى الوطني، كما ينبغي القيام بها، عند الاقتضاء، بالتشاور مع جهات التنسيق الوطنية المعنية للمنبر؛</w:t>
      </w:r>
    </w:p>
    <w:p w14:paraId="408A1C95"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(ج)</w:t>
      </w:r>
      <w:r w:rsidRPr="00135A8E">
        <w:rPr>
          <w:rFonts w:hint="default"/>
          <w:rtl/>
          <w:lang w:eastAsia="zh-TW"/>
        </w:rPr>
        <w:tab/>
      </w:r>
      <w:r w:rsidRPr="00135A8E">
        <w:rPr>
          <w:rFonts w:hint="default"/>
          <w:i/>
          <w:iCs/>
          <w:rtl/>
          <w:lang w:eastAsia="zh-TW"/>
        </w:rPr>
        <w:t>المعيار 11:</w:t>
      </w:r>
      <w:r w:rsidRPr="00135A8E">
        <w:rPr>
          <w:rFonts w:hint="default"/>
          <w:rtl/>
          <w:lang w:eastAsia="zh-TW"/>
        </w:rPr>
        <w:t xml:space="preserve"> ينبغي للأنشطة أن تعالج إجراء واستخدام التقييمات الوطنية ودون الإقليمية للتنوع البيولوجي وخدمات النظام الإيكولوجي أو النهج المماثلة لها (بما في ذلك تعزيز المنصات والشبكات الوطنية والإقليمية) التي تتوفر فيها الخصائص التالية:</w:t>
      </w:r>
    </w:p>
    <w:p w14:paraId="0D775134" w14:textId="58FCF6C5" w:rsidR="001C0857" w:rsidRPr="00135A8E" w:rsidRDefault="001C0857" w:rsidP="00267D34">
      <w:pPr>
        <w:widowControl w:val="0"/>
        <w:numPr>
          <w:ilvl w:val="0"/>
          <w:numId w:val="30"/>
        </w:numPr>
        <w:tabs>
          <w:tab w:val="clear" w:pos="1247"/>
          <w:tab w:val="clear" w:pos="1814"/>
          <w:tab w:val="clear" w:pos="2381"/>
          <w:tab w:val="clear" w:pos="2948"/>
          <w:tab w:val="clear" w:pos="3515"/>
        </w:tabs>
        <w:bidi/>
        <w:adjustRightInd w:val="0"/>
        <w:spacing w:after="120" w:line="390" w:lineRule="exact"/>
        <w:ind w:left="2975" w:hanging="567"/>
        <w:jc w:val="both"/>
        <w:textDirection w:val="tbRlV"/>
        <w:textAlignment w:val="baseline"/>
        <w:rPr>
          <w:rFonts w:hint="default"/>
          <w:rtl/>
          <w:lang w:eastAsia="zh-TW"/>
        </w:rPr>
      </w:pPr>
      <w:r w:rsidRPr="00135A8E">
        <w:rPr>
          <w:rFonts w:hint="default"/>
          <w:rtl/>
          <w:lang w:eastAsia="zh-TW"/>
        </w:rPr>
        <w:t>تغطي جميع النظم الإيكولوجية ضمن بلد ما أو وحدة جغرافية-سياسية أو تكون محددة بوضوح كتقييمات مواضيعية أو منهجية على المستوى الملائم</w:t>
      </w:r>
    </w:p>
    <w:p w14:paraId="3572FFE6" w14:textId="7B93D036" w:rsidR="001C0857" w:rsidRPr="00135A8E" w:rsidRDefault="001C0857" w:rsidP="00267D34">
      <w:pPr>
        <w:widowControl w:val="0"/>
        <w:numPr>
          <w:ilvl w:val="0"/>
          <w:numId w:val="30"/>
        </w:numPr>
        <w:tabs>
          <w:tab w:val="clear" w:pos="1247"/>
          <w:tab w:val="clear" w:pos="1814"/>
          <w:tab w:val="clear" w:pos="2381"/>
          <w:tab w:val="clear" w:pos="2948"/>
          <w:tab w:val="clear" w:pos="3515"/>
        </w:tabs>
        <w:bidi/>
        <w:adjustRightInd w:val="0"/>
        <w:spacing w:after="120" w:line="390" w:lineRule="exact"/>
        <w:ind w:left="2975" w:hanging="567"/>
        <w:jc w:val="both"/>
        <w:textDirection w:val="tbRlV"/>
        <w:textAlignment w:val="baseline"/>
        <w:rPr>
          <w:rFonts w:hint="default"/>
          <w:rtl/>
          <w:lang w:eastAsia="zh-TW"/>
        </w:rPr>
      </w:pPr>
      <w:r w:rsidRPr="00135A8E">
        <w:rPr>
          <w:rFonts w:hint="default"/>
          <w:rtl/>
          <w:lang w:eastAsia="zh-TW"/>
        </w:rPr>
        <w:t>تظهر مشاركة جميع أصحاب المصلحة المعنيين في جميع المراحل</w:t>
      </w:r>
    </w:p>
    <w:p w14:paraId="17CFE363" w14:textId="70A78FFD" w:rsidR="001C0857" w:rsidRPr="00135A8E" w:rsidRDefault="001C0857" w:rsidP="00267D34">
      <w:pPr>
        <w:widowControl w:val="0"/>
        <w:numPr>
          <w:ilvl w:val="0"/>
          <w:numId w:val="30"/>
        </w:numPr>
        <w:tabs>
          <w:tab w:val="clear" w:pos="1247"/>
          <w:tab w:val="clear" w:pos="1814"/>
          <w:tab w:val="clear" w:pos="2381"/>
          <w:tab w:val="clear" w:pos="2948"/>
          <w:tab w:val="clear" w:pos="3515"/>
        </w:tabs>
        <w:bidi/>
        <w:adjustRightInd w:val="0"/>
        <w:spacing w:after="120" w:line="390" w:lineRule="exact"/>
        <w:ind w:left="2975" w:hanging="567"/>
        <w:jc w:val="both"/>
        <w:textDirection w:val="tbRlV"/>
        <w:textAlignment w:val="baseline"/>
        <w:rPr>
          <w:rFonts w:hint="default"/>
          <w:rtl/>
          <w:lang w:eastAsia="zh-TW"/>
        </w:rPr>
      </w:pPr>
      <w:r w:rsidRPr="00135A8E">
        <w:rPr>
          <w:rFonts w:hint="default"/>
          <w:rtl/>
          <w:lang w:eastAsia="zh-TW"/>
        </w:rPr>
        <w:t>تظهر كيفية النظر في المعارف الأصلية والمحلية</w:t>
      </w:r>
    </w:p>
    <w:p w14:paraId="1D5315B9" w14:textId="77777777" w:rsidR="001C0857" w:rsidRPr="00135A8E" w:rsidRDefault="001C0857" w:rsidP="001C0857">
      <w:pPr>
        <w:tabs>
          <w:tab w:val="clear" w:pos="1247"/>
          <w:tab w:val="clear" w:pos="1814"/>
          <w:tab w:val="clear" w:pos="2381"/>
          <w:tab w:val="clear" w:pos="2948"/>
          <w:tab w:val="clear" w:pos="3515"/>
        </w:tabs>
        <w:bidi/>
        <w:adjustRightInd w:val="0"/>
        <w:spacing w:after="120" w:line="390" w:lineRule="exact"/>
        <w:ind w:left="1132" w:firstLine="720"/>
        <w:jc w:val="both"/>
        <w:textDirection w:val="tbRlV"/>
        <w:textAlignment w:val="baseline"/>
        <w:rPr>
          <w:rFonts w:hint="default"/>
          <w:rtl/>
          <w:lang w:eastAsia="zh-TW"/>
        </w:rPr>
      </w:pPr>
      <w:r w:rsidRPr="00135A8E">
        <w:rPr>
          <w:rFonts w:hint="default"/>
          <w:rtl/>
          <w:lang w:eastAsia="zh-TW"/>
        </w:rPr>
        <w:t>(د)</w:t>
      </w:r>
      <w:r w:rsidRPr="00135A8E">
        <w:rPr>
          <w:rFonts w:hint="default"/>
          <w:rtl/>
          <w:lang w:eastAsia="zh-TW"/>
        </w:rPr>
        <w:tab/>
      </w:r>
      <w:r w:rsidRPr="00135A8E">
        <w:rPr>
          <w:rFonts w:hint="default"/>
          <w:i/>
          <w:iCs/>
          <w:rtl/>
          <w:lang w:eastAsia="zh-TW"/>
        </w:rPr>
        <w:t>المعيار 12:</w:t>
      </w:r>
      <w:r w:rsidRPr="00135A8E">
        <w:rPr>
          <w:rFonts w:hint="default"/>
          <w:rtl/>
          <w:lang w:eastAsia="zh-TW"/>
        </w:rPr>
        <w:t xml:space="preserve"> ينبغي للأنشطة أن تعالج التقييمات الذاتية للقدرات الوطنية، بما في ذلك </w:t>
      </w:r>
      <w:r>
        <w:rPr>
          <w:rFonts w:hint="default"/>
          <w:rtl/>
          <w:lang w:eastAsia="zh-TW"/>
        </w:rPr>
        <w:t>فيما يتعلق ب</w:t>
      </w:r>
      <w:r w:rsidRPr="00135A8E">
        <w:rPr>
          <w:rFonts w:hint="default"/>
          <w:rtl/>
          <w:lang w:eastAsia="zh-TW"/>
        </w:rPr>
        <w:t>قدرات تحديد الموارد المالية والتقنية وحشدها.</w:t>
      </w:r>
    </w:p>
    <w:p w14:paraId="17751BFF" w14:textId="5D22CEB2" w:rsidR="001C0857" w:rsidRPr="00135A8E" w:rsidRDefault="001C0857" w:rsidP="00DB74AF">
      <w:pPr>
        <w:keepNext/>
        <w:keepLines/>
        <w:tabs>
          <w:tab w:val="clear" w:pos="1247"/>
          <w:tab w:val="clear" w:pos="1814"/>
          <w:tab w:val="clear" w:pos="2381"/>
          <w:tab w:val="clear" w:pos="2948"/>
          <w:tab w:val="clear" w:pos="3515"/>
        </w:tabs>
        <w:suppressAutoHyphens/>
        <w:bidi/>
        <w:spacing w:before="120" w:after="120" w:line="390" w:lineRule="exact"/>
        <w:ind w:left="1135" w:right="284" w:hanging="851"/>
        <w:jc w:val="both"/>
        <w:textDirection w:val="tbRlV"/>
        <w:rPr>
          <w:rFonts w:eastAsia="Gulim" w:hint="default"/>
          <w:bCs/>
          <w:sz w:val="32"/>
          <w:szCs w:val="32"/>
          <w:rtl/>
          <w:lang w:eastAsia="zh-TW"/>
        </w:rPr>
      </w:pPr>
      <w:bookmarkStart w:id="3" w:name="_Toc464233048"/>
      <w:r w:rsidRPr="00135A8E">
        <w:rPr>
          <w:rFonts w:eastAsia="Gulim" w:hint="default"/>
          <w:bCs/>
          <w:sz w:val="32"/>
          <w:szCs w:val="32"/>
          <w:rtl/>
          <w:lang w:eastAsia="zh-TW"/>
        </w:rPr>
        <w:t>دال -</w:t>
      </w:r>
      <w:r w:rsidRPr="00135A8E">
        <w:rPr>
          <w:rFonts w:eastAsia="Gulim" w:hint="default"/>
          <w:bCs/>
          <w:sz w:val="32"/>
          <w:szCs w:val="32"/>
          <w:rtl/>
          <w:lang w:eastAsia="zh-TW"/>
        </w:rPr>
        <w:tab/>
        <w:t>نهج لبناء التعاون والمشاركة</w:t>
      </w:r>
    </w:p>
    <w:p w14:paraId="02BFCB8D" w14:textId="31F8ED66" w:rsidR="001C0857" w:rsidRPr="00135A8E" w:rsidRDefault="001C0857" w:rsidP="001C0857">
      <w:pPr>
        <w:tabs>
          <w:tab w:val="clear" w:pos="1247"/>
          <w:tab w:val="clear" w:pos="1814"/>
          <w:tab w:val="clear" w:pos="2381"/>
          <w:tab w:val="clear" w:pos="2948"/>
          <w:tab w:val="clear" w:pos="3515"/>
          <w:tab w:val="left" w:pos="624"/>
        </w:tabs>
        <w:bidi/>
        <w:spacing w:after="120" w:line="390" w:lineRule="exact"/>
        <w:ind w:left="1132"/>
        <w:jc w:val="both"/>
        <w:textDirection w:val="tbRlV"/>
        <w:rPr>
          <w:rFonts w:eastAsia="Gulim" w:hint="default"/>
          <w:b/>
          <w:sz w:val="30"/>
          <w:rtl/>
          <w:lang w:eastAsia="zh-TW"/>
        </w:rPr>
      </w:pPr>
      <w:r w:rsidRPr="00135A8E">
        <w:rPr>
          <w:rFonts w:hint="default"/>
          <w:sz w:val="30"/>
          <w:rtl/>
          <w:lang w:eastAsia="zh-TW"/>
        </w:rPr>
        <w:t>12 -</w:t>
      </w:r>
      <w:r w:rsidRPr="00135A8E">
        <w:rPr>
          <w:rFonts w:hint="default"/>
          <w:sz w:val="30"/>
          <w:rtl/>
          <w:lang w:eastAsia="zh-TW"/>
        </w:rPr>
        <w:tab/>
        <w:t xml:space="preserve">تُشارك طائفة عريضة من </w:t>
      </w:r>
      <w:r w:rsidRPr="00135A8E">
        <w:rPr>
          <w:rFonts w:eastAsia="Gulim" w:hint="default"/>
          <w:b/>
          <w:sz w:val="30"/>
          <w:rtl/>
          <w:lang w:eastAsia="zh-TW"/>
        </w:rPr>
        <w:t>المؤسسات في أنشطة بناء القدرات التي تتعلق بصورة مباشرة في برنامج عمل المنبر والاحتياجات ذات الأولوية لبناء القدرات التي وافق عليها الاجتماع العام للمنبر:</w:t>
      </w:r>
    </w:p>
    <w:p w14:paraId="12F07F65" w14:textId="77777777" w:rsidR="001C0857" w:rsidRPr="00135A8E" w:rsidRDefault="001C0857" w:rsidP="001C085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lang w:eastAsia="zh-TW"/>
        </w:rPr>
        <w:t>(أ)</w:t>
      </w:r>
      <w:r w:rsidRPr="00135A8E">
        <w:rPr>
          <w:rFonts w:hint="default"/>
          <w:rtl/>
          <w:lang w:eastAsia="zh-TW"/>
        </w:rPr>
        <w:tab/>
      </w:r>
      <w:r>
        <w:rPr>
          <w:rFonts w:hint="default"/>
          <w:i/>
          <w:iCs/>
          <w:rtl/>
          <w:lang w:eastAsia="zh-TW"/>
        </w:rPr>
        <w:t>يشرف</w:t>
      </w:r>
      <w:r w:rsidRPr="00135A8E">
        <w:rPr>
          <w:rFonts w:hint="default"/>
          <w:i/>
          <w:iCs/>
          <w:rtl/>
          <w:lang w:eastAsia="zh-TW"/>
        </w:rPr>
        <w:t xml:space="preserve"> فريق المهام التابع للمنبر المعني ببناء القدرات</w:t>
      </w:r>
      <w:r w:rsidRPr="00135A8E">
        <w:rPr>
          <w:rFonts w:hint="default"/>
          <w:rtl/>
          <w:lang w:eastAsia="zh-TW"/>
        </w:rPr>
        <w:t>، بدعم من وحدة الدعم التقني التي أنشأتها وكالة البيئة النرويجية، على وضع وتنفيذ الخطة المتجددة. وتعمل خلال ذلك بصورة وثيقة مع المحاضرين والمنظمات الشريكة التي يمكن أن تُسهم في تنفيذه بفعالية؛</w:t>
      </w:r>
    </w:p>
    <w:p w14:paraId="2F540EC0" w14:textId="69CFD928" w:rsidR="001C0857" w:rsidRPr="00135A8E" w:rsidRDefault="001C0857" w:rsidP="00E11065">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lang w:eastAsia="zh-TW"/>
        </w:rPr>
        <w:t>(ب)</w:t>
      </w:r>
      <w:r w:rsidRPr="00135A8E">
        <w:rPr>
          <w:rFonts w:hint="default"/>
          <w:rtl/>
          <w:lang w:eastAsia="zh-TW"/>
        </w:rPr>
        <w:tab/>
      </w:r>
      <w:r w:rsidRPr="00135A8E">
        <w:rPr>
          <w:rFonts w:hint="default"/>
          <w:i/>
          <w:iCs/>
          <w:rtl/>
          <w:lang w:eastAsia="zh-TW"/>
        </w:rPr>
        <w:t>يمثل منتدى بناء القدرات في</w:t>
      </w:r>
      <w:r w:rsidRPr="00135A8E">
        <w:rPr>
          <w:rFonts w:hint="default"/>
          <w:rtl/>
          <w:lang w:eastAsia="zh-TW"/>
        </w:rPr>
        <w:t xml:space="preserve"> </w:t>
      </w:r>
      <w:r w:rsidRPr="00135A8E">
        <w:rPr>
          <w:rFonts w:hint="default"/>
          <w:i/>
          <w:iCs/>
          <w:rtl/>
          <w:lang w:eastAsia="zh-TW"/>
        </w:rPr>
        <w:t>المنبر</w:t>
      </w:r>
      <w:r w:rsidRPr="00135A8E">
        <w:rPr>
          <w:rFonts w:hint="default"/>
          <w:rtl/>
          <w:lang w:eastAsia="zh-TW"/>
        </w:rPr>
        <w:t xml:space="preserve"> وسيلة رئيسية في زيادة المشاركة وتيسير التعاون بين الشركاء لتنفيذ ومواصلة تطوير الخطة المتجددة</w:t>
      </w:r>
      <w:r>
        <w:rPr>
          <w:rFonts w:hint="default"/>
          <w:rtl/>
          <w:lang w:eastAsia="zh-TW"/>
        </w:rPr>
        <w:t>. وسوف ت</w:t>
      </w:r>
      <w:r w:rsidRPr="00135A8E">
        <w:rPr>
          <w:rFonts w:hint="default"/>
          <w:rtl/>
          <w:lang w:eastAsia="zh-TW"/>
        </w:rPr>
        <w:t>عمل فرق</w:t>
      </w:r>
      <w:r>
        <w:rPr>
          <w:rFonts w:hint="default"/>
          <w:rtl/>
          <w:lang w:eastAsia="zh-TW"/>
        </w:rPr>
        <w:t>ة</w:t>
      </w:r>
      <w:r w:rsidRPr="00135A8E">
        <w:rPr>
          <w:rFonts w:hint="default"/>
          <w:rtl/>
          <w:lang w:eastAsia="zh-TW"/>
        </w:rPr>
        <w:t xml:space="preserve"> ا</w:t>
      </w:r>
      <w:r>
        <w:rPr>
          <w:rFonts w:hint="default"/>
          <w:rtl/>
          <w:lang w:eastAsia="zh-TW"/>
        </w:rPr>
        <w:t>لعمل</w:t>
      </w:r>
      <w:r w:rsidRPr="00135A8E">
        <w:rPr>
          <w:rFonts w:hint="default"/>
          <w:rtl/>
          <w:lang w:eastAsia="zh-TW"/>
        </w:rPr>
        <w:t>، لدى تخطيط وعقد اجتماعات منتدى</w:t>
      </w:r>
      <w:r>
        <w:rPr>
          <w:rFonts w:hint="default"/>
          <w:rtl/>
          <w:lang w:eastAsia="zh-TW"/>
        </w:rPr>
        <w:t xml:space="preserve"> بناء القدرات</w:t>
      </w:r>
      <w:r w:rsidRPr="00135A8E">
        <w:rPr>
          <w:rFonts w:hint="default"/>
          <w:rtl/>
          <w:lang w:eastAsia="zh-TW"/>
        </w:rPr>
        <w:t xml:space="preserve"> بصورة وثيقة مع مكتب الاجتماع</w:t>
      </w:r>
      <w:r>
        <w:rPr>
          <w:rFonts w:hint="default"/>
          <w:rtl/>
          <w:lang w:eastAsia="zh-TW"/>
        </w:rPr>
        <w:t xml:space="preserve"> العام للمنبر</w:t>
      </w:r>
      <w:r w:rsidRPr="00135A8E">
        <w:rPr>
          <w:rFonts w:hint="default"/>
          <w:rtl/>
          <w:lang w:eastAsia="zh-TW"/>
        </w:rPr>
        <w:t xml:space="preserve"> </w:t>
      </w:r>
      <w:r>
        <w:rPr>
          <w:rFonts w:hint="default"/>
          <w:rtl/>
          <w:lang w:eastAsia="zh-TW"/>
        </w:rPr>
        <w:t>من أجل تقديم الدعوة</w:t>
      </w:r>
      <w:r w:rsidRPr="00135A8E">
        <w:rPr>
          <w:rFonts w:hint="default"/>
          <w:rtl/>
          <w:lang w:eastAsia="zh-TW"/>
        </w:rPr>
        <w:t xml:space="preserve"> بصورة منتظمة </w:t>
      </w:r>
      <w:r>
        <w:rPr>
          <w:rFonts w:hint="default"/>
          <w:rtl/>
          <w:lang w:eastAsia="zh-TW"/>
        </w:rPr>
        <w:t>ل</w:t>
      </w:r>
      <w:r w:rsidRPr="00135A8E">
        <w:rPr>
          <w:rFonts w:hint="default"/>
          <w:rtl/>
          <w:lang w:eastAsia="zh-TW"/>
        </w:rPr>
        <w:t>لمنظمات التي تمول وتضطلع أو تدعم بشكل آخر أنشطة بناء القدرات ذات الصلة، ووضع قائمة للمدعوين واستراتيجية لتعزيز مشاركتها في المنتدى قبل كل اجتماع للمنتدى، والدعوة إلى تقديم مساهمات من المشاركين في المنتدى لوضع خطة متجددة وتنفيذها بصورة تجريبية على النحو الذي تدعمه أنشطة تنظيم الاجتماعات</w:t>
      </w:r>
      <w:r>
        <w:rPr>
          <w:rFonts w:hint="default"/>
          <w:rtl/>
          <w:lang w:eastAsia="zh-TW"/>
        </w:rPr>
        <w:t>؛</w:t>
      </w:r>
      <w:r w:rsidRPr="00135A8E">
        <w:rPr>
          <w:rFonts w:hint="default"/>
          <w:rtl/>
          <w:lang w:eastAsia="zh-TW"/>
        </w:rPr>
        <w:t xml:space="preserve"> ووضع وتنفيذ وسائل الاتصال الملائمة ومتابعة اجتماعات المنتدى لمواصلة تعزيز المشاركة في مبادرات بناء القدرات ذات الصلة بالمنبر</w:t>
      </w:r>
      <w:r>
        <w:rPr>
          <w:rFonts w:hint="default"/>
          <w:rtl/>
          <w:lang w:eastAsia="zh-TW"/>
        </w:rPr>
        <w:t>؛</w:t>
      </w:r>
      <w:r w:rsidRPr="00135A8E">
        <w:rPr>
          <w:rFonts w:hint="default"/>
          <w:rtl/>
          <w:lang w:eastAsia="zh-TW"/>
        </w:rPr>
        <w:t xml:space="preserve"> وإجراء استعراض دوري لفعالية وطرائق العمل في سياق </w:t>
      </w:r>
      <w:r>
        <w:rPr>
          <w:rFonts w:hint="default"/>
          <w:rtl/>
          <w:lang w:eastAsia="zh-TW"/>
        </w:rPr>
        <w:t>ال</w:t>
      </w:r>
      <w:r w:rsidRPr="00135A8E">
        <w:rPr>
          <w:rFonts w:hint="default"/>
          <w:rtl/>
          <w:lang w:eastAsia="zh-TW"/>
        </w:rPr>
        <w:t>منتدى مع الشركاء؛</w:t>
      </w:r>
    </w:p>
    <w:p w14:paraId="46C6AA0D" w14:textId="04233BFD" w:rsidR="001C0857" w:rsidRPr="00135A8E" w:rsidRDefault="001C0857" w:rsidP="00DB74AF">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lang w:eastAsia="zh-TW"/>
        </w:rPr>
        <w:t>(ج)</w:t>
      </w:r>
      <w:r w:rsidRPr="00135A8E">
        <w:rPr>
          <w:rFonts w:hint="default"/>
          <w:rtl/>
          <w:lang w:eastAsia="zh-TW"/>
        </w:rPr>
        <w:tab/>
      </w:r>
      <w:r>
        <w:rPr>
          <w:rFonts w:hint="default"/>
          <w:i/>
          <w:iCs/>
          <w:rtl/>
          <w:lang w:eastAsia="zh-TW"/>
        </w:rPr>
        <w:t xml:space="preserve">المواءمة بين الاحتياجات والموارد المالية والتقنية في </w:t>
      </w:r>
      <w:r w:rsidRPr="00135A8E">
        <w:rPr>
          <w:rFonts w:hint="default"/>
          <w:i/>
          <w:iCs/>
          <w:rtl/>
          <w:lang w:eastAsia="zh-TW"/>
        </w:rPr>
        <w:t>المنبر</w:t>
      </w:r>
      <w:r w:rsidRPr="00135A8E">
        <w:rPr>
          <w:rFonts w:hint="default"/>
          <w:rtl/>
          <w:lang w:eastAsia="zh-TW"/>
        </w:rPr>
        <w:t>: تساعد الاستراتيجيات والبرامج والمبادرات الم</w:t>
      </w:r>
      <w:r w:rsidR="004B6495">
        <w:rPr>
          <w:rtl/>
          <w:lang w:eastAsia="zh-TW"/>
        </w:rPr>
        <w:t>ـ</w:t>
      </w:r>
      <w:r w:rsidRPr="00135A8E">
        <w:rPr>
          <w:rFonts w:hint="default"/>
          <w:rtl/>
          <w:lang w:eastAsia="zh-TW"/>
        </w:rPr>
        <w:t>ُشار إليها في هذ</w:t>
      </w:r>
      <w:r>
        <w:rPr>
          <w:rFonts w:hint="default"/>
          <w:rtl/>
          <w:lang w:eastAsia="zh-TW"/>
        </w:rPr>
        <w:t>ا الموجز التنفيذي</w:t>
      </w:r>
      <w:r w:rsidRPr="00135A8E">
        <w:rPr>
          <w:rFonts w:hint="default"/>
          <w:rtl/>
          <w:lang w:eastAsia="zh-TW"/>
        </w:rPr>
        <w:t xml:space="preserve"> والأنشطة الواردة في الخطة المتجددة لبناء القدرات في المنبر في تشكيل التعاون فيما بين الشركاء بشأن كيفية </w:t>
      </w:r>
      <w:r>
        <w:rPr>
          <w:rFonts w:hint="default"/>
          <w:rtl/>
          <w:lang w:eastAsia="zh-TW"/>
        </w:rPr>
        <w:t>مواءمة</w:t>
      </w:r>
      <w:r w:rsidRPr="00135A8E">
        <w:rPr>
          <w:rFonts w:hint="default"/>
          <w:rtl/>
          <w:lang w:eastAsia="zh-TW"/>
        </w:rPr>
        <w:t xml:space="preserve"> الاحتياجات ذات الأولوية المحددة مع الموارد المالية والتقنية. قد تحول التركيز على معاداة الموارد بصورة تدريجية عن محاولة وضع مرفق نموذجي إلى تطوير إضافي لمهام معادلة الموارد وهياكل الدعم المعتمدة على ال</w:t>
      </w:r>
      <w:r w:rsidR="00DB74AF">
        <w:rPr>
          <w:rFonts w:hint="default"/>
          <w:rtl/>
          <w:lang w:eastAsia="zh-TW"/>
        </w:rPr>
        <w:t>إ</w:t>
      </w:r>
      <w:r w:rsidRPr="00135A8E">
        <w:rPr>
          <w:rFonts w:hint="default"/>
          <w:rtl/>
          <w:lang w:eastAsia="zh-TW"/>
        </w:rPr>
        <w:t>نترنت. في حين أنه لا تتوافر الآن أى خطط لإصدار الدعوات المفتوحة لتقديم المشروعات مثلما تم في النداء التجريبي خلال العمل الأولى بشأن مرفق تنظيم الاجتماعات، وقد يمكن إصدار نداءات محددة بموجب الخطة المتجددة في التعاون مع الشركاء الاستراتيجيين الذين يمثلون كل من المنفذين ومصادر التمويل التقليدية والمحتملة.</w:t>
      </w:r>
    </w:p>
    <w:p w14:paraId="4E768771" w14:textId="7C766456" w:rsidR="001C0857" w:rsidRPr="00135A8E" w:rsidRDefault="001C0857" w:rsidP="00DB74AF">
      <w:pPr>
        <w:keepNext/>
        <w:keepLines/>
        <w:tabs>
          <w:tab w:val="clear" w:pos="1247"/>
          <w:tab w:val="clear" w:pos="1814"/>
          <w:tab w:val="clear" w:pos="2381"/>
          <w:tab w:val="clear" w:pos="2948"/>
          <w:tab w:val="clear" w:pos="3515"/>
        </w:tabs>
        <w:suppressAutoHyphens/>
        <w:bidi/>
        <w:spacing w:before="120" w:after="120" w:line="390" w:lineRule="exact"/>
        <w:ind w:left="1135" w:right="284" w:hanging="851"/>
        <w:jc w:val="both"/>
        <w:textDirection w:val="tbRlV"/>
        <w:rPr>
          <w:rFonts w:eastAsia="Gulim" w:hint="default"/>
          <w:bCs/>
          <w:sz w:val="32"/>
          <w:szCs w:val="32"/>
          <w:rtl/>
          <w:lang w:eastAsia="zh-TW"/>
        </w:rPr>
      </w:pPr>
      <w:r w:rsidRPr="00135A8E">
        <w:rPr>
          <w:rFonts w:eastAsia="Gulim" w:hint="default"/>
          <w:bCs/>
          <w:sz w:val="32"/>
          <w:szCs w:val="32"/>
          <w:rtl/>
          <w:lang w:eastAsia="zh-TW"/>
        </w:rPr>
        <w:t>هاء -</w:t>
      </w:r>
      <w:r w:rsidRPr="00135A8E">
        <w:rPr>
          <w:rFonts w:eastAsia="Gulim" w:hint="default"/>
          <w:bCs/>
          <w:sz w:val="32"/>
          <w:szCs w:val="32"/>
          <w:rtl/>
          <w:lang w:eastAsia="zh-TW"/>
        </w:rPr>
        <w:tab/>
        <w:t>الخيارات المتاحة للمنظمات التي ترغب في الإسهام</w:t>
      </w:r>
      <w:bookmarkEnd w:id="3"/>
    </w:p>
    <w:p w14:paraId="3436E845" w14:textId="77777777" w:rsidR="001C0857" w:rsidRPr="00135A8E" w:rsidRDefault="001C0857" w:rsidP="001C0857">
      <w:pPr>
        <w:tabs>
          <w:tab w:val="clear" w:pos="1247"/>
          <w:tab w:val="clear" w:pos="1814"/>
          <w:tab w:val="clear" w:pos="2381"/>
          <w:tab w:val="clear" w:pos="2948"/>
          <w:tab w:val="clear" w:pos="3515"/>
          <w:tab w:val="left" w:pos="624"/>
        </w:tabs>
        <w:bidi/>
        <w:spacing w:after="120" w:line="390" w:lineRule="exact"/>
        <w:ind w:left="1132"/>
        <w:jc w:val="both"/>
        <w:textDirection w:val="tbRlV"/>
        <w:rPr>
          <w:rFonts w:hint="default"/>
          <w:rtl/>
          <w:lang w:eastAsia="zh-TW"/>
        </w:rPr>
      </w:pPr>
      <w:r w:rsidRPr="00135A8E">
        <w:rPr>
          <w:rFonts w:hint="default"/>
          <w:rtl/>
          <w:lang w:eastAsia="zh-TW"/>
        </w:rPr>
        <w:t>13 -</w:t>
      </w:r>
      <w:r w:rsidRPr="00135A8E">
        <w:rPr>
          <w:rFonts w:hint="default"/>
          <w:rtl/>
          <w:lang w:eastAsia="zh-TW"/>
        </w:rPr>
        <w:tab/>
        <w:t>قد تختار المؤسسات تمويل أنشطة بناء القدرات ذات الصلة أو تقديم الدعم لها بشكل آخر، وذلك من أجل المساعدة في دعم تنفيذ خطة المنبر المتجددة لبناء القدرات. وقد تأخذ الترتيبات التعاونية أشكالاً متعددة، استناداً إلى درجة مشاركة الأطراف. وتحدد توجيهات المنبر المتعلقة بتطوير الشراكات الاستراتيجية والترتيبات التعاونية الأخرى</w:t>
      </w:r>
      <w:r w:rsidRPr="00135A8E">
        <w:rPr>
          <w:rFonts w:hint="default"/>
          <w:vertAlign w:val="superscript"/>
          <w:rtl/>
          <w:lang w:eastAsia="zh-TW"/>
        </w:rPr>
        <w:t>(</w:t>
      </w:r>
      <w:r w:rsidRPr="00135A8E">
        <w:rPr>
          <w:rFonts w:hint="default"/>
          <w:vertAlign w:val="superscript"/>
          <w:rtl/>
          <w:lang w:eastAsia="zh-TW"/>
        </w:rPr>
        <w:footnoteReference w:id="24"/>
      </w:r>
      <w:r w:rsidRPr="00135A8E">
        <w:rPr>
          <w:rFonts w:hint="default"/>
          <w:vertAlign w:val="superscript"/>
          <w:rtl/>
          <w:lang w:eastAsia="zh-TW"/>
        </w:rPr>
        <w:t>)</w:t>
      </w:r>
      <w:r w:rsidRPr="00135A8E">
        <w:rPr>
          <w:rFonts w:hint="default"/>
          <w:rtl/>
          <w:lang w:eastAsia="zh-TW"/>
        </w:rPr>
        <w:t xml:space="preserve"> عدداً من الاعتبارات الرئيسية، كما تحدد أنواع التعاون التي قد تكون ضرورية لدعم تنفيذ المنبر الحكومي الدولي. ويجوز أن تقدم المساهمات بصورة مباشرة أو غير مباشرة بواسطة نهج واحد أو أكثر من النُهُج التالية:</w:t>
      </w:r>
    </w:p>
    <w:p w14:paraId="39798053" w14:textId="77777777" w:rsidR="001C0857" w:rsidRPr="00135A8E" w:rsidRDefault="001C0857" w:rsidP="001C085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lang w:eastAsia="zh-TW"/>
        </w:rPr>
        <w:t>(أ)</w:t>
      </w:r>
      <w:r w:rsidRPr="00135A8E">
        <w:rPr>
          <w:rFonts w:hint="default"/>
          <w:rtl/>
          <w:lang w:eastAsia="zh-TW"/>
        </w:rPr>
        <w:tab/>
      </w:r>
      <w:r w:rsidRPr="00135A8E">
        <w:rPr>
          <w:rFonts w:hint="default"/>
          <w:i/>
          <w:iCs/>
          <w:rtl/>
          <w:lang w:eastAsia="zh-TW"/>
        </w:rPr>
        <w:t>المساهمات المقدمة إلى الصندوق الاستئماني للمنبر عن طريق الميزانية التي وافق عليها الاجتماع العام</w:t>
      </w:r>
      <w:r w:rsidRPr="00135A8E">
        <w:rPr>
          <w:rFonts w:hint="default"/>
          <w:rtl/>
          <w:lang w:eastAsia="zh-TW"/>
        </w:rPr>
        <w:t>، والتي تدعم بالفعل أجزاءً من العمل الذي تصفه الخطة</w:t>
      </w:r>
      <w:r>
        <w:rPr>
          <w:rFonts w:hint="default"/>
          <w:rtl/>
          <w:lang w:eastAsia="zh-TW"/>
        </w:rPr>
        <w:t xml:space="preserve"> المتجددة</w:t>
      </w:r>
      <w:r w:rsidRPr="00135A8E">
        <w:rPr>
          <w:rFonts w:hint="default"/>
          <w:rtl/>
          <w:lang w:eastAsia="zh-TW"/>
        </w:rPr>
        <w:t>. ولذلك يمكن أن تقدم المساهمات إلى الخطة المتجددة عن طريق تقديم التبرعات إلى الصندوق الاستئماني للمنبر نفسه أو بالتمويل المباشر من خلال المساهمات المخصصة إلى الصندوق الاستئماني للمنبر.</w:t>
      </w:r>
      <w:r w:rsidRPr="00135A8E">
        <w:rPr>
          <w:rFonts w:hint="default"/>
          <w:vertAlign w:val="superscript"/>
          <w:rtl/>
          <w:lang w:eastAsia="zh-TW"/>
        </w:rPr>
        <w:t>(</w:t>
      </w:r>
      <w:r w:rsidRPr="00135A8E">
        <w:rPr>
          <w:rFonts w:eastAsia="Calibri" w:hint="default"/>
          <w:vertAlign w:val="superscript"/>
          <w:rtl/>
          <w:lang w:eastAsia="zh-TW"/>
        </w:rPr>
        <w:footnoteReference w:id="25"/>
      </w:r>
      <w:r w:rsidRPr="00135A8E">
        <w:rPr>
          <w:rFonts w:hint="default"/>
          <w:vertAlign w:val="superscript"/>
          <w:rtl/>
          <w:lang w:eastAsia="zh-TW"/>
        </w:rPr>
        <w:t>)</w:t>
      </w:r>
      <w:r w:rsidRPr="00135A8E">
        <w:rPr>
          <w:rFonts w:hint="default"/>
          <w:rtl/>
          <w:lang w:eastAsia="zh-TW"/>
        </w:rPr>
        <w:t xml:space="preserve"> وعلى أي مؤسسة ترغب في تقديم التمويل المباشر من خلال المساهمات المخصصة إلى الصندوق الاستئماني للمنبر أن تتصل بأمانة المنبر. ويتم الاعتراف بالتبرعات التي يتلقاها الصندوق الاستئماني في المقام الأول عن طريق التقرير الذي يقدمه الأمين التنفيذي إلى الاجتماع العام بشأن الصندوق الاستئماني؛</w:t>
      </w:r>
    </w:p>
    <w:p w14:paraId="053CC127" w14:textId="77777777" w:rsidR="001C0857" w:rsidRPr="00135A8E" w:rsidRDefault="001C0857" w:rsidP="001C085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lang w:eastAsia="zh-TW"/>
        </w:rPr>
        <w:t>(ب)</w:t>
      </w:r>
      <w:r w:rsidRPr="00135A8E">
        <w:rPr>
          <w:rFonts w:hint="default"/>
          <w:rtl/>
          <w:lang w:eastAsia="zh-TW"/>
        </w:rPr>
        <w:tab/>
      </w:r>
      <w:r w:rsidRPr="00135A8E">
        <w:rPr>
          <w:rFonts w:hint="default"/>
          <w:i/>
          <w:iCs/>
          <w:rtl/>
          <w:lang w:eastAsia="zh-TW"/>
        </w:rPr>
        <w:t>المساهمات العينية من أجل عمل المنبر المتعلق ببناء القدرات</w:t>
      </w:r>
      <w:r w:rsidRPr="00135A8E">
        <w:rPr>
          <w:rFonts w:hint="default"/>
          <w:rtl/>
          <w:lang w:eastAsia="zh-TW"/>
        </w:rPr>
        <w:t xml:space="preserve"> عن طريق درجات مختلفة من المشاركة قد تود المؤسسات فيها القيام بما يلي:</w:t>
      </w:r>
    </w:p>
    <w:p w14:paraId="06CAB636" w14:textId="77777777" w:rsidR="001C0857" w:rsidRPr="00135A8E" w:rsidRDefault="001C0857" w:rsidP="00D81EDF">
      <w:pPr>
        <w:tabs>
          <w:tab w:val="clear" w:pos="1247"/>
          <w:tab w:val="clear" w:pos="1814"/>
          <w:tab w:val="clear" w:pos="2381"/>
          <w:tab w:val="clear" w:pos="2948"/>
          <w:tab w:val="clear" w:pos="3515"/>
        </w:tabs>
        <w:bidi/>
        <w:spacing w:after="120" w:line="380" w:lineRule="exact"/>
        <w:ind w:left="2975" w:hanging="567"/>
        <w:jc w:val="both"/>
        <w:textDirection w:val="tbRlV"/>
        <w:rPr>
          <w:rFonts w:hint="default"/>
          <w:rtl/>
          <w:lang w:eastAsia="zh-TW"/>
        </w:rPr>
      </w:pPr>
      <w:r w:rsidRPr="00135A8E">
        <w:rPr>
          <w:rFonts w:hint="default"/>
          <w:rtl/>
          <w:lang w:eastAsia="zh-TW"/>
        </w:rPr>
        <w:t>’1‘</w:t>
      </w:r>
      <w:r w:rsidRPr="00135A8E">
        <w:rPr>
          <w:rFonts w:hint="default"/>
          <w:rtl/>
          <w:lang w:eastAsia="zh-TW"/>
        </w:rPr>
        <w:tab/>
        <w:t>تقديم الدعم الجزئي أو الكامل لأنشطة بناء القدرات المنفذة في إطار الخطة المتجددة والتي تديرها وحدة الدعم التقني أو ينظمها المنبر. وقد تشمل الأمثلة على هذا الدعم حالات يقود المنبر فيها نشاط بناء القدرات، ولكنه ينفذ بالدعم التقني أو المالي من مؤسسة واحدة أو أكثر من المؤسسات الشريكة، أو يكون الأمر بالعكس حيث تقود النشاط مؤسسة من المؤسسات الشريكة بدعم من أمانة المنبر؛</w:t>
      </w:r>
    </w:p>
    <w:p w14:paraId="29BCDC35" w14:textId="698A89C1" w:rsidR="001C0857" w:rsidRPr="00135A8E" w:rsidRDefault="001C0857" w:rsidP="004B6495">
      <w:pPr>
        <w:tabs>
          <w:tab w:val="clear" w:pos="1247"/>
          <w:tab w:val="clear" w:pos="1814"/>
          <w:tab w:val="clear" w:pos="2381"/>
          <w:tab w:val="clear" w:pos="2948"/>
          <w:tab w:val="clear" w:pos="3515"/>
        </w:tabs>
        <w:bidi/>
        <w:spacing w:after="120" w:line="380" w:lineRule="exact"/>
        <w:ind w:left="2975" w:hanging="567"/>
        <w:jc w:val="both"/>
        <w:textDirection w:val="tbRlV"/>
        <w:rPr>
          <w:rFonts w:hint="default"/>
          <w:rtl/>
          <w:lang w:eastAsia="zh-TW"/>
        </w:rPr>
      </w:pPr>
      <w:r w:rsidRPr="00135A8E">
        <w:rPr>
          <w:rFonts w:hint="default"/>
          <w:rtl/>
          <w:lang w:eastAsia="zh-TW"/>
        </w:rPr>
        <w:t>’2‘</w:t>
      </w:r>
      <w:r w:rsidRPr="00135A8E">
        <w:rPr>
          <w:rFonts w:hint="default"/>
          <w:rtl/>
          <w:lang w:eastAsia="zh-TW"/>
        </w:rPr>
        <w:tab/>
        <w:t>عرض إدارة الأنشطة أو القيام بها بأنفسها، مع العمل بالتعاون مع المنبر. وقد يشمل هذا الحالات التي تود المؤسسات فيها تخطيط الأنشطة أو تكون قد قامت بالتخطيط بالفعل من أجل دعم تنفيذ خطة المنبر المتجددة لبناء القدرات، وترغب في الحصول على إقرار أو تأييد من المنبر الحكومي الدولي لقيامها بذلك. وسيتطلب الحصول على مثل هذا الإقرار أو التأييد استعراض النشاط المقترح للتأكد من أنه يتماشى مع الاحتياجات ذات الأولوية للمنبر في مجال بناء القدرات، ومع المبادئ التشغيلية، والإجراءات والمعايير ذات الصلة</w:t>
      </w:r>
      <w:bookmarkStart w:id="4" w:name="_Toc464233051"/>
      <w:r w:rsidR="004B6495">
        <w:rPr>
          <w:rtl/>
          <w:lang w:eastAsia="zh-TW"/>
        </w:rPr>
        <w:t>؛</w:t>
      </w:r>
    </w:p>
    <w:p w14:paraId="4D58A5A2" w14:textId="4F728B94" w:rsidR="001C0857" w:rsidRPr="00135A8E" w:rsidRDefault="001C0857" w:rsidP="001C085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rPr>
        <w:t>(ج)</w:t>
      </w:r>
      <w:r w:rsidRPr="00135A8E">
        <w:rPr>
          <w:rFonts w:hint="default"/>
          <w:rtl/>
        </w:rPr>
        <w:tab/>
      </w:r>
      <w:r w:rsidRPr="00135A8E">
        <w:rPr>
          <w:rFonts w:hint="default"/>
          <w:rtl/>
          <w:lang w:eastAsia="zh-TW"/>
        </w:rPr>
        <w:t>تقديم الدعم المالي أو التقني المباشر إلى المؤسسات الأخرى (على سبيل المثال المنظمات في بلدان أخرى) لتمكينها من التصدي على نحو أكثر فعالية للاحتياجات ذات الأولوية في مجال بناء القدرات. ويمكن أن تُحدَّد الأنشطة صراحة في الخطة المتجددة، وقد تشمل أنواعاً من التدريب أو الدعم للزملاء، أو يمكن أن تستنتج من توصيفات نُهُج بناء القدرات المذكورة أعلاه، على سبيل المثال، تقديم الدعم للتقييمات الوطنية للنظم الإيكولوجية؛</w:t>
      </w:r>
      <w:bookmarkEnd w:id="4"/>
    </w:p>
    <w:p w14:paraId="5CD72386" w14:textId="77777777" w:rsidR="001C0857" w:rsidRPr="00135A8E" w:rsidRDefault="001C0857" w:rsidP="001C0857">
      <w:pPr>
        <w:tabs>
          <w:tab w:val="clear" w:pos="1247"/>
          <w:tab w:val="clear" w:pos="1814"/>
          <w:tab w:val="clear" w:pos="2381"/>
          <w:tab w:val="clear" w:pos="2948"/>
          <w:tab w:val="clear" w:pos="3515"/>
        </w:tabs>
        <w:bidi/>
        <w:spacing w:after="120" w:line="380" w:lineRule="exact"/>
        <w:ind w:left="1132" w:firstLine="720"/>
        <w:jc w:val="both"/>
        <w:textDirection w:val="tbRlV"/>
        <w:rPr>
          <w:rFonts w:hint="default"/>
          <w:rtl/>
          <w:lang w:eastAsia="zh-TW"/>
        </w:rPr>
      </w:pPr>
      <w:r w:rsidRPr="00135A8E">
        <w:rPr>
          <w:rFonts w:hint="default"/>
          <w:rtl/>
        </w:rPr>
        <w:t>(د)</w:t>
      </w:r>
      <w:r w:rsidRPr="00135A8E">
        <w:rPr>
          <w:rFonts w:hint="default"/>
          <w:rtl/>
        </w:rPr>
        <w:tab/>
      </w:r>
      <w:r w:rsidRPr="00135A8E">
        <w:rPr>
          <w:rFonts w:hint="default"/>
          <w:rtl/>
          <w:lang w:eastAsia="zh-TW"/>
        </w:rPr>
        <w:t xml:space="preserve">مواءمة أنشطة بناء القدرات، وقد ترغب المؤسسات في هذا السياق في بحث كيفية تحسين مراعاة الأنشطة التي تقوم بها في مجال بناء القدرات للأهداف والنواتج المتوخاة والعمل الجاري للمنبر. ويمكن تيسير مواءمة المصالح بوسائل منها، على سبيل المثال، تقديم الدعم </w:t>
      </w:r>
      <w:r>
        <w:rPr>
          <w:rFonts w:hint="default"/>
          <w:rtl/>
          <w:lang w:eastAsia="zh-TW"/>
        </w:rPr>
        <w:t>لاستيعاب</w:t>
      </w:r>
      <w:r w:rsidRPr="00135A8E">
        <w:rPr>
          <w:rFonts w:hint="default"/>
          <w:rtl/>
          <w:lang w:eastAsia="zh-TW"/>
        </w:rPr>
        <w:t xml:space="preserve"> </w:t>
      </w:r>
      <w:r>
        <w:rPr>
          <w:rFonts w:hint="default"/>
          <w:rtl/>
          <w:lang w:eastAsia="zh-TW"/>
        </w:rPr>
        <w:t xml:space="preserve">أي من الكتيبات الإرشادية أو </w:t>
      </w:r>
      <w:r w:rsidRPr="00135A8E">
        <w:rPr>
          <w:rFonts w:hint="default"/>
          <w:rtl/>
          <w:lang w:eastAsia="zh-TW"/>
        </w:rPr>
        <w:t xml:space="preserve">التقييمات المنهجية </w:t>
      </w:r>
      <w:r>
        <w:rPr>
          <w:rFonts w:hint="default"/>
          <w:rtl/>
          <w:lang w:eastAsia="zh-TW"/>
        </w:rPr>
        <w:t xml:space="preserve">أو </w:t>
      </w:r>
      <w:r w:rsidRPr="00135A8E">
        <w:rPr>
          <w:rFonts w:hint="default"/>
          <w:rtl/>
          <w:lang w:eastAsia="zh-TW"/>
        </w:rPr>
        <w:t>النواتج الأخرى للمنبر واستخدامها. ويوفر منتدى بناء القدرات الخاص بالمنبر أيضاً فرصة لمواصلة البحث في طرائق تحقيق مواءمة الأنشطة.</w:t>
      </w:r>
    </w:p>
    <w:p w14:paraId="447AA631" w14:textId="77777777" w:rsidR="001C0857" w:rsidRPr="001B6D6F" w:rsidRDefault="001C0857" w:rsidP="001C0857">
      <w:pPr>
        <w:tabs>
          <w:tab w:val="clear" w:pos="1247"/>
          <w:tab w:val="clear" w:pos="1814"/>
          <w:tab w:val="clear" w:pos="2381"/>
          <w:tab w:val="clear" w:pos="2948"/>
          <w:tab w:val="clear" w:pos="3515"/>
        </w:tabs>
        <w:rPr>
          <w:rFonts w:ascii="Traditional Arabic" w:hAnsi="Traditional Arabic" w:hint="default"/>
          <w:sz w:val="30"/>
          <w:rtl/>
          <w:lang w:val="en-US" w:eastAsia="zh-TW"/>
        </w:rPr>
      </w:pPr>
      <w:r>
        <w:rPr>
          <w:rFonts w:ascii="Traditional Arabic" w:hAnsi="Traditional Arabic" w:hint="default"/>
          <w:sz w:val="30"/>
          <w:rtl/>
          <w:lang w:eastAsia="zh-TW"/>
        </w:rPr>
        <w:br w:type="page"/>
      </w:r>
    </w:p>
    <w:p w14:paraId="30468FD3" w14:textId="52980B5C" w:rsidR="001C0857" w:rsidRPr="00C443C9" w:rsidRDefault="001C0857" w:rsidP="00D81EDF">
      <w:pPr>
        <w:pStyle w:val="Normalnumber"/>
        <w:numPr>
          <w:ilvl w:val="0"/>
          <w:numId w:val="0"/>
        </w:numPr>
        <w:tabs>
          <w:tab w:val="clear" w:pos="1247"/>
          <w:tab w:val="clear" w:pos="1814"/>
          <w:tab w:val="clear" w:pos="2381"/>
          <w:tab w:val="clear" w:pos="2948"/>
          <w:tab w:val="clear" w:pos="3515"/>
          <w:tab w:val="clear" w:pos="4082"/>
          <w:tab w:val="left" w:pos="1989"/>
        </w:tabs>
        <w:bidi/>
        <w:spacing w:line="400" w:lineRule="exact"/>
        <w:ind w:left="1134"/>
        <w:textDirection w:val="tbRlV"/>
        <w:rPr>
          <w:rFonts w:ascii="Traditional Arabic" w:hAnsi="Traditional Arabic" w:cs="Traditional Arabic"/>
          <w:b/>
          <w:bCs/>
          <w:sz w:val="32"/>
          <w:szCs w:val="32"/>
          <w:rtl/>
          <w:lang w:val="en-GB" w:eastAsia="zh-TW"/>
        </w:rPr>
      </w:pPr>
      <w:r>
        <w:rPr>
          <w:rFonts w:ascii="Traditional Arabic" w:hAnsi="Traditional Arabic" w:cs="Traditional Arabic"/>
          <w:b/>
          <w:bCs/>
          <w:sz w:val="32"/>
          <w:szCs w:val="32"/>
          <w:rtl/>
          <w:lang w:val="en-GB" w:eastAsia="zh-TW"/>
        </w:rPr>
        <w:t>المرفق الثاني ل</w:t>
      </w:r>
      <w:r w:rsidRPr="00C443C9">
        <w:rPr>
          <w:rFonts w:ascii="Traditional Arabic" w:hAnsi="Traditional Arabic" w:cs="Traditional Arabic"/>
          <w:b/>
          <w:bCs/>
          <w:sz w:val="32"/>
          <w:szCs w:val="32"/>
          <w:rtl/>
          <w:lang w:val="en-GB" w:eastAsia="zh-TW"/>
        </w:rPr>
        <w:t>لمقرر م.ح.د-5/1</w:t>
      </w:r>
    </w:p>
    <w:p w14:paraId="1E086C51" w14:textId="77777777" w:rsidR="001C0857" w:rsidRPr="00C443C9" w:rsidRDefault="001C0857" w:rsidP="00D81EDF">
      <w:pPr>
        <w:keepNext/>
        <w:keepLines/>
        <w:suppressAutoHyphens/>
        <w:bidi/>
        <w:spacing w:after="360" w:line="400" w:lineRule="exact"/>
        <w:ind w:left="1247"/>
        <w:jc w:val="both"/>
        <w:textDirection w:val="tbRlV"/>
        <w:rPr>
          <w:rFonts w:ascii="Traditional Arabic" w:hAnsi="Traditional Arabic" w:hint="default"/>
          <w:bCs/>
          <w:sz w:val="32"/>
          <w:szCs w:val="32"/>
          <w:rtl/>
          <w:lang w:eastAsia="zh-TW"/>
        </w:rPr>
      </w:pPr>
      <w:r w:rsidRPr="00C443C9">
        <w:rPr>
          <w:rFonts w:ascii="Traditional Arabic" w:hAnsi="Traditional Arabic" w:hint="default"/>
          <w:bCs/>
          <w:sz w:val="32"/>
          <w:szCs w:val="32"/>
          <w:rtl/>
          <w:lang w:eastAsia="zh-TW"/>
        </w:rPr>
        <w:t>نهج للاعتراف بالمعارف الأصلية والمحلية والاستفادة منها في المنبر الحكومي الدولي للعلوم والسياسات في مجال التنوع البيولوجي وخدمات النظم الإيكولوجية</w:t>
      </w:r>
    </w:p>
    <w:p w14:paraId="44303106" w14:textId="77777777" w:rsidR="001C0857" w:rsidRPr="00C21C45" w:rsidRDefault="001C0857" w:rsidP="001C0857">
      <w:pPr>
        <w:keepNext/>
        <w:tabs>
          <w:tab w:val="clear" w:pos="1247"/>
          <w:tab w:val="clear" w:pos="1814"/>
          <w:tab w:val="clear" w:pos="2381"/>
          <w:tab w:val="clear" w:pos="2948"/>
          <w:tab w:val="clear" w:pos="3515"/>
        </w:tabs>
        <w:bidi/>
        <w:spacing w:before="120" w:after="120" w:line="400" w:lineRule="exact"/>
        <w:ind w:left="1135" w:hanging="851"/>
        <w:jc w:val="both"/>
        <w:textDirection w:val="tbRlV"/>
        <w:outlineLvl w:val="0"/>
        <w:rPr>
          <w:rFonts w:ascii="Traditional Arabic" w:hAnsi="Traditional Arabic" w:hint="default"/>
          <w:bCs/>
          <w:sz w:val="32"/>
          <w:szCs w:val="32"/>
          <w:rtl/>
          <w:lang w:eastAsia="zh-TW"/>
        </w:rPr>
      </w:pPr>
      <w:r w:rsidRPr="00C21C45">
        <w:rPr>
          <w:rFonts w:ascii="Traditional Arabic" w:hAnsi="Traditional Arabic" w:hint="default"/>
          <w:bCs/>
          <w:sz w:val="32"/>
          <w:szCs w:val="32"/>
          <w:rtl/>
          <w:lang w:eastAsia="zh-TW"/>
        </w:rPr>
        <w:t>أولاً -</w:t>
      </w:r>
      <w:r w:rsidRPr="00C21C45">
        <w:rPr>
          <w:rFonts w:ascii="Traditional Arabic" w:hAnsi="Traditional Arabic" w:hint="default"/>
          <w:bCs/>
          <w:sz w:val="32"/>
          <w:szCs w:val="32"/>
          <w:rtl/>
          <w:lang w:eastAsia="zh-TW"/>
        </w:rPr>
        <w:tab/>
        <w:t>الإطار العام</w:t>
      </w:r>
    </w:p>
    <w:p w14:paraId="07D5859B" w14:textId="77777777" w:rsidR="001C0857" w:rsidRDefault="001C0857" w:rsidP="00F5280C">
      <w:pPr>
        <w:numPr>
          <w:ilvl w:val="0"/>
          <w:numId w:val="31"/>
        </w:numPr>
        <w:tabs>
          <w:tab w:val="clear" w:pos="400"/>
          <w:tab w:val="clear" w:pos="1247"/>
          <w:tab w:val="clear" w:pos="1814"/>
          <w:tab w:val="clear" w:pos="2381"/>
          <w:tab w:val="clear" w:pos="2948"/>
          <w:tab w:val="clear" w:pos="3515"/>
        </w:tabs>
        <w:bidi/>
        <w:spacing w:after="120" w:line="400" w:lineRule="exact"/>
        <w:ind w:left="1134"/>
        <w:jc w:val="both"/>
        <w:textDirection w:val="tbRlV"/>
        <w:rPr>
          <w:rFonts w:ascii="Traditional Arabic" w:hAnsi="Traditional Arabic" w:hint="default"/>
          <w:sz w:val="30"/>
          <w:lang w:eastAsia="zh-TW"/>
        </w:rPr>
      </w:pPr>
      <w:r w:rsidRPr="00C21C45">
        <w:rPr>
          <w:rFonts w:ascii="Traditional Arabic" w:hAnsi="Traditional Arabic" w:hint="default"/>
          <w:sz w:val="30"/>
          <w:rtl/>
          <w:lang w:eastAsia="zh-TW"/>
        </w:rPr>
        <w:t xml:space="preserve">يعتبر </w:t>
      </w:r>
      <w:r>
        <w:rPr>
          <w:rFonts w:ascii="Traditional Arabic" w:hAnsi="Traditional Arabic" w:hint="default"/>
          <w:sz w:val="30"/>
          <w:rtl/>
          <w:lang w:eastAsia="zh-TW"/>
        </w:rPr>
        <w:t xml:space="preserve">هذا </w:t>
      </w:r>
      <w:r w:rsidRPr="00C21C45">
        <w:rPr>
          <w:rFonts w:ascii="Traditional Arabic" w:hAnsi="Traditional Arabic" w:hint="default"/>
          <w:sz w:val="30"/>
          <w:rtl/>
          <w:lang w:eastAsia="zh-TW"/>
        </w:rPr>
        <w:t xml:space="preserve">النهج </w:t>
      </w:r>
      <w:r>
        <w:rPr>
          <w:rFonts w:ascii="Traditional Arabic" w:hAnsi="Traditional Arabic" w:hint="default"/>
          <w:sz w:val="30"/>
          <w:rtl/>
          <w:lang w:eastAsia="zh-TW"/>
        </w:rPr>
        <w:t>الرامي</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للاستفادة من</w:t>
      </w:r>
      <w:r w:rsidRPr="00C21C45">
        <w:rPr>
          <w:rFonts w:ascii="Traditional Arabic" w:hAnsi="Traditional Arabic" w:hint="default"/>
          <w:sz w:val="30"/>
          <w:rtl/>
          <w:lang w:eastAsia="zh-TW"/>
        </w:rPr>
        <w:t xml:space="preserve"> المعارف الأصلية والمحلية في المنبر</w:t>
      </w:r>
      <w:r>
        <w:rPr>
          <w:rFonts w:ascii="Traditional Arabic" w:hAnsi="Traditional Arabic" w:hint="default"/>
          <w:sz w:val="30"/>
          <w:rtl/>
          <w:lang w:eastAsia="zh-TW"/>
        </w:rPr>
        <w:t xml:space="preserve"> </w:t>
      </w:r>
      <w:r w:rsidRPr="00CE7380">
        <w:rPr>
          <w:rFonts w:ascii="Traditional Arabic" w:hAnsi="Traditional Arabic" w:hint="default"/>
          <w:sz w:val="30"/>
          <w:rtl/>
          <w:lang w:eastAsia="zh-TW"/>
        </w:rPr>
        <w:t>الحكومي الدولي للعلوم والسياسات في مجال التنوع البيولوجي وخدمات النظم الإيكولوجية</w:t>
      </w:r>
      <w:r w:rsidRPr="00C21C45">
        <w:rPr>
          <w:rFonts w:ascii="Traditional Arabic" w:hAnsi="Traditional Arabic" w:hint="default"/>
          <w:sz w:val="30"/>
          <w:rtl/>
          <w:lang w:eastAsia="zh-TW"/>
        </w:rPr>
        <w:t xml:space="preserve"> نهجاً متعدد الأوجه، </w:t>
      </w:r>
      <w:r>
        <w:rPr>
          <w:rFonts w:ascii="Traditional Arabic" w:hAnsi="Traditional Arabic" w:hint="default"/>
          <w:sz w:val="30"/>
          <w:rtl/>
          <w:lang w:eastAsia="zh-TW"/>
        </w:rPr>
        <w:t>وينطبق على</w:t>
      </w:r>
      <w:r w:rsidRPr="00C21C45">
        <w:rPr>
          <w:rFonts w:ascii="Traditional Arabic" w:hAnsi="Traditional Arabic" w:hint="default"/>
          <w:sz w:val="30"/>
          <w:rtl/>
          <w:lang w:eastAsia="zh-TW"/>
        </w:rPr>
        <w:t xml:space="preserve"> المهام الأربع للمنبر، وينظر في المستويات المختلفة من المحلية إلى العالمية، وينطوي على أنشطة يضطلع المنبر بها أو يحفزها (انظر الفرع الثاني أدناه). </w:t>
      </w:r>
    </w:p>
    <w:p w14:paraId="2573374B"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393D3B">
        <w:rPr>
          <w:rFonts w:ascii="Traditional Arabic" w:hAnsi="Traditional Arabic" w:hint="default"/>
          <w:sz w:val="30"/>
          <w:rtl/>
          <w:lang w:eastAsia="zh-TW"/>
        </w:rPr>
        <w:t xml:space="preserve">وسيجري تنفيذ هذا النهج </w:t>
      </w:r>
      <w:r>
        <w:rPr>
          <w:rFonts w:ascii="Traditional Arabic" w:hAnsi="Traditional Arabic" w:hint="default"/>
          <w:sz w:val="30"/>
          <w:rtl/>
          <w:lang w:eastAsia="zh-TW"/>
        </w:rPr>
        <w:t xml:space="preserve">بما </w:t>
      </w:r>
      <w:r w:rsidRPr="00393D3B">
        <w:rPr>
          <w:rFonts w:ascii="Traditional Arabic" w:hAnsi="Traditional Arabic" w:hint="default"/>
          <w:sz w:val="30"/>
          <w:rtl/>
          <w:lang w:eastAsia="zh-TW"/>
        </w:rPr>
        <w:t xml:space="preserve">يتماشى مع </w:t>
      </w:r>
      <w:r>
        <w:rPr>
          <w:rFonts w:ascii="Traditional Arabic" w:hAnsi="Traditional Arabic" w:hint="default"/>
          <w:sz w:val="30"/>
          <w:rtl/>
          <w:lang w:eastAsia="zh-TW"/>
        </w:rPr>
        <w:t>قواعد ا</w:t>
      </w:r>
      <w:r w:rsidRPr="00393D3B">
        <w:rPr>
          <w:rFonts w:ascii="Traditional Arabic" w:hAnsi="Traditional Arabic" w:hint="default"/>
          <w:sz w:val="30"/>
          <w:rtl/>
          <w:lang w:eastAsia="zh-TW"/>
        </w:rPr>
        <w:t xml:space="preserve">لمنبر </w:t>
      </w:r>
      <w:r>
        <w:rPr>
          <w:rFonts w:ascii="Traditional Arabic" w:hAnsi="Traditional Arabic" w:hint="default"/>
          <w:sz w:val="30"/>
          <w:rtl/>
          <w:lang w:eastAsia="zh-TW"/>
        </w:rPr>
        <w:t>وإجراءاته المعتمدة و</w:t>
      </w:r>
      <w:r w:rsidRPr="00393D3B">
        <w:rPr>
          <w:rFonts w:ascii="Traditional Arabic" w:hAnsi="Traditional Arabic" w:hint="default"/>
          <w:sz w:val="30"/>
          <w:rtl/>
          <w:lang w:eastAsia="zh-TW"/>
        </w:rPr>
        <w:t>وفقا</w:t>
      </w:r>
      <w:r>
        <w:rPr>
          <w:rFonts w:ascii="Traditional Arabic" w:hAnsi="Traditional Arabic" w:hint="default"/>
          <w:sz w:val="30"/>
          <w:rtl/>
          <w:lang w:eastAsia="zh-TW"/>
        </w:rPr>
        <w:t>ً</w:t>
      </w:r>
      <w:r w:rsidRPr="00393D3B">
        <w:rPr>
          <w:rFonts w:ascii="Traditional Arabic" w:hAnsi="Traditional Arabic" w:hint="default"/>
          <w:sz w:val="30"/>
          <w:rtl/>
          <w:lang w:eastAsia="zh-TW"/>
        </w:rPr>
        <w:t xml:space="preserve"> للحقوق المعترف بها دوليا</w:t>
      </w:r>
      <w:r>
        <w:rPr>
          <w:rFonts w:ascii="Traditional Arabic" w:hAnsi="Traditional Arabic" w:hint="default"/>
          <w:sz w:val="30"/>
          <w:rtl/>
          <w:lang w:eastAsia="zh-TW"/>
        </w:rPr>
        <w:t>ً</w:t>
      </w:r>
      <w:r w:rsidRPr="00393D3B">
        <w:rPr>
          <w:rFonts w:ascii="Traditional Arabic" w:hAnsi="Traditional Arabic" w:hint="default"/>
          <w:sz w:val="30"/>
          <w:rtl/>
          <w:lang w:eastAsia="zh-TW"/>
        </w:rPr>
        <w:t xml:space="preserve"> للشعوب الأصلية والالتزامات ذات الصلة بالمجتمعات </w:t>
      </w:r>
      <w:r w:rsidRPr="00AE2DD2">
        <w:rPr>
          <w:rFonts w:ascii="Traditional Arabic" w:hAnsi="Traditional Arabic" w:hint="default"/>
          <w:sz w:val="30"/>
          <w:rtl/>
          <w:lang w:eastAsia="zh-TW"/>
        </w:rPr>
        <w:t>المحلية.</w:t>
      </w:r>
    </w:p>
    <w:p w14:paraId="501D03A0"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وسيشارك</w:t>
      </w:r>
      <w:r w:rsidRPr="00C21C45">
        <w:rPr>
          <w:rFonts w:ascii="Traditional Arabic" w:hAnsi="Traditional Arabic" w:hint="default"/>
          <w:sz w:val="30"/>
          <w:rtl/>
          <w:lang w:eastAsia="zh-TW"/>
        </w:rPr>
        <w:t xml:space="preserve"> الخبراء في مجال المعارف الأصلية والمحلية، ممن يقع اختيار المنبر عليهم</w:t>
      </w:r>
      <w:r>
        <w:rPr>
          <w:rFonts w:ascii="Traditional Arabic" w:hAnsi="Traditional Arabic" w:hint="default"/>
          <w:sz w:val="30"/>
          <w:rtl/>
          <w:lang w:eastAsia="zh-TW"/>
        </w:rPr>
        <w:t xml:space="preserve"> لإعداد نواتجه</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 xml:space="preserve">في </w:t>
      </w:r>
      <w:r w:rsidRPr="00C21C45">
        <w:rPr>
          <w:rFonts w:ascii="Traditional Arabic" w:hAnsi="Traditional Arabic" w:hint="default"/>
          <w:sz w:val="30"/>
          <w:rtl/>
          <w:lang w:eastAsia="zh-TW"/>
        </w:rPr>
        <w:t xml:space="preserve">هذا النهج، الذي سيشرك علاوة على ذلك طائفة واسعة من أصحاب المصلحة من خلال الآلية التشاركية لأجل العمل مع نُظم المعارف الأصلية والمحلية </w:t>
      </w:r>
      <w:r>
        <w:rPr>
          <w:rFonts w:ascii="Traditional Arabic" w:hAnsi="Traditional Arabic" w:hint="default"/>
          <w:sz w:val="30"/>
          <w:rtl/>
          <w:lang w:eastAsia="zh-TW"/>
        </w:rPr>
        <w:t>ونظم المعارف المتنوعة</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الواردة الفرع الثالث أدناه</w:t>
      </w:r>
      <w:r w:rsidRPr="00C21C45">
        <w:rPr>
          <w:rFonts w:ascii="Traditional Arabic" w:hAnsi="Traditional Arabic" w:hint="default"/>
          <w:sz w:val="30"/>
          <w:rtl/>
          <w:lang w:eastAsia="zh-TW"/>
        </w:rPr>
        <w:t xml:space="preserve">. </w:t>
      </w:r>
    </w:p>
    <w:p w14:paraId="0420E0A1"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ويستند النهج إلى عدد من الاعتبارات العامة </w:t>
      </w:r>
      <w:r>
        <w:rPr>
          <w:rFonts w:ascii="Traditional Arabic" w:hAnsi="Traditional Arabic" w:hint="default"/>
          <w:sz w:val="30"/>
          <w:rtl/>
          <w:lang w:eastAsia="zh-TW"/>
        </w:rPr>
        <w:t>وإلى فهم البنود</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و</w:t>
      </w:r>
      <w:r w:rsidRPr="00C21C45">
        <w:rPr>
          <w:rFonts w:ascii="Traditional Arabic" w:hAnsi="Traditional Arabic" w:hint="default"/>
          <w:sz w:val="30"/>
          <w:rtl/>
          <w:lang w:eastAsia="zh-TW"/>
        </w:rPr>
        <w:t xml:space="preserve">تحديد التحديات على النحو الموضح في الفقرات التالية. </w:t>
      </w:r>
    </w:p>
    <w:p w14:paraId="7C56293F"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ومن حيث </w:t>
      </w:r>
      <w:r w:rsidRPr="00C21C45">
        <w:rPr>
          <w:rFonts w:ascii="Traditional Arabic" w:hAnsi="Traditional Arabic" w:hint="default"/>
          <w:b/>
          <w:bCs/>
          <w:sz w:val="30"/>
          <w:rtl/>
          <w:lang w:eastAsia="zh-TW"/>
        </w:rPr>
        <w:t>الاعتبارات العامة</w:t>
      </w:r>
      <w:r w:rsidRPr="00C21C45">
        <w:rPr>
          <w:rFonts w:ascii="Traditional Arabic" w:hAnsi="Traditional Arabic" w:hint="default"/>
          <w:sz w:val="30"/>
          <w:rtl/>
          <w:lang w:eastAsia="zh-TW"/>
        </w:rPr>
        <w:t xml:space="preserve"> بشأن ولاية المنبر ومهامه ووسائله ومبادئه التشغيلية، فسوف يتسم النهج بما يلي:</w:t>
      </w:r>
    </w:p>
    <w:p w14:paraId="10794EE6"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sz w:val="30"/>
          <w:rtl/>
          <w:lang w:eastAsia="zh-TW"/>
        </w:rPr>
        <w:t>الاعتماد على العمليات التي يضطلع بها المنبر على الصعيد العالمي والإقليمي، وعند الاقتضاء، على المستويات دون الإقليمية، باستخدام المعارف المتاحة</w:t>
      </w:r>
      <w:r>
        <w:rPr>
          <w:rFonts w:ascii="Traditional Arabic" w:hAnsi="Traditional Arabic" w:hint="default"/>
          <w:sz w:val="30"/>
          <w:rtl/>
          <w:lang w:eastAsia="zh-TW"/>
        </w:rPr>
        <w:t xml:space="preserve"> التي ستُجمع وتُؤلَّف وتُستعرض وتُقيَّم</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 xml:space="preserve">وكذلك الاعتماد على تعزيز وحفز الأنشطة من جانب الشركاء الملائمين، </w:t>
      </w:r>
      <w:r w:rsidRPr="00C21C45">
        <w:rPr>
          <w:rFonts w:ascii="Traditional Arabic" w:hAnsi="Traditional Arabic" w:hint="default"/>
          <w:sz w:val="30"/>
          <w:rtl/>
          <w:lang w:eastAsia="zh-TW"/>
        </w:rPr>
        <w:t xml:space="preserve">مثل حشد المعارف غير المتاحة بسهولة، أو توليد المعارف الجديدة، أو أنشطة </w:t>
      </w:r>
      <w:r>
        <w:rPr>
          <w:rFonts w:ascii="Traditional Arabic" w:hAnsi="Traditional Arabic" w:hint="default"/>
          <w:sz w:val="30"/>
          <w:rtl/>
          <w:lang w:eastAsia="zh-TW"/>
        </w:rPr>
        <w:t>بناء القدرات؛</w:t>
      </w:r>
    </w:p>
    <w:p w14:paraId="18D48E85"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Pr>
          <w:rFonts w:ascii="Traditional Arabic" w:hAnsi="Traditional Arabic" w:hint="default"/>
          <w:sz w:val="30"/>
          <w:rtl/>
          <w:lang w:eastAsia="zh-TW"/>
        </w:rPr>
        <w:t xml:space="preserve">إضافةً الى التمويل الذي قد يتوفر من </w:t>
      </w:r>
      <w:r w:rsidRPr="00C21C45">
        <w:rPr>
          <w:rFonts w:ascii="Traditional Arabic" w:hAnsi="Traditional Arabic" w:hint="default"/>
          <w:sz w:val="30"/>
          <w:rtl/>
          <w:lang w:eastAsia="zh-TW"/>
        </w:rPr>
        <w:t xml:space="preserve">الصندوق الاستئماني، </w:t>
      </w:r>
      <w:r>
        <w:rPr>
          <w:rFonts w:ascii="Traditional Arabic" w:hAnsi="Traditional Arabic" w:hint="default"/>
          <w:sz w:val="30"/>
          <w:rtl/>
          <w:lang w:eastAsia="zh-TW"/>
        </w:rPr>
        <w:t xml:space="preserve">سيعتمد </w:t>
      </w:r>
      <w:r w:rsidRPr="00C21C45">
        <w:rPr>
          <w:rFonts w:ascii="Traditional Arabic" w:hAnsi="Traditional Arabic" w:hint="default"/>
          <w:sz w:val="30"/>
          <w:rtl/>
          <w:lang w:eastAsia="zh-TW"/>
        </w:rPr>
        <w:t>على الدعم العيني الذي يقدمه الشركاء الاستراتيجيون، والأنشطة التعاونية المنفذة معهم؛</w:t>
      </w:r>
    </w:p>
    <w:p w14:paraId="2D6C4A4D" w14:textId="77777777" w:rsidR="001C0857"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t xml:space="preserve">الاشتمال على </w:t>
      </w:r>
      <w:r w:rsidRPr="00C21C45">
        <w:rPr>
          <w:rFonts w:ascii="Traditional Arabic" w:hAnsi="Traditional Arabic" w:hint="default"/>
          <w:sz w:val="30"/>
          <w:rtl/>
          <w:lang w:eastAsia="zh-TW"/>
        </w:rPr>
        <w:t xml:space="preserve">التعاون مع المبادرات ذات الصلة، </w:t>
      </w:r>
      <w:r>
        <w:rPr>
          <w:rFonts w:ascii="Traditional Arabic" w:hAnsi="Traditional Arabic" w:hint="default"/>
          <w:sz w:val="30"/>
          <w:rtl/>
          <w:lang w:eastAsia="zh-TW"/>
        </w:rPr>
        <w:t xml:space="preserve">والاستفادة من الأعمال والمبادئ التوجيهية وأفضل الممارسات ذات الصلة </w:t>
      </w:r>
      <w:r w:rsidRPr="00C21C45">
        <w:rPr>
          <w:rFonts w:ascii="Traditional Arabic" w:hAnsi="Traditional Arabic" w:hint="default"/>
          <w:sz w:val="30"/>
          <w:rtl/>
          <w:lang w:eastAsia="zh-TW"/>
        </w:rPr>
        <w:t>التي وضعتها واتفقت عليها الاتفاقات المتعددة الأطراف و/أو الكيانات الأخرى</w:t>
      </w:r>
      <w:r>
        <w:rPr>
          <w:rFonts w:ascii="Traditional Arabic" w:hAnsi="Traditional Arabic" w:hint="default"/>
          <w:sz w:val="30"/>
          <w:rtl/>
          <w:lang w:eastAsia="zh-TW"/>
        </w:rPr>
        <w:t>؛</w:t>
      </w:r>
    </w:p>
    <w:p w14:paraId="2E6B387A"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(د)</w:t>
      </w:r>
      <w:r>
        <w:rPr>
          <w:rFonts w:ascii="Traditional Arabic" w:hAnsi="Traditional Arabic" w:hint="default"/>
          <w:sz w:val="30"/>
          <w:rtl/>
          <w:lang w:eastAsia="zh-TW"/>
        </w:rPr>
        <w:tab/>
        <w:t>استخدام</w:t>
      </w:r>
      <w:r w:rsidRPr="00C21C45">
        <w:rPr>
          <w:rFonts w:ascii="Traditional Arabic" w:hAnsi="Traditional Arabic" w:hint="default"/>
          <w:sz w:val="30"/>
          <w:rtl/>
          <w:lang w:eastAsia="zh-TW"/>
        </w:rPr>
        <w:t xml:space="preserve"> عمليات واضحة وشفافة وذات مصداقية لتبادل وتقاسم واستخدام البيانات</w:t>
      </w:r>
      <w:r>
        <w:rPr>
          <w:rFonts w:ascii="Traditional Arabic" w:hAnsi="Traditional Arabic" w:hint="default"/>
          <w:sz w:val="30"/>
          <w:rtl/>
          <w:lang w:eastAsia="zh-TW"/>
        </w:rPr>
        <w:t xml:space="preserve"> والمعارف</w:t>
      </w:r>
      <w:r w:rsidRPr="00C21C45">
        <w:rPr>
          <w:rFonts w:ascii="Traditional Arabic" w:hAnsi="Traditional Arabic" w:hint="default"/>
          <w:sz w:val="30"/>
          <w:rtl/>
          <w:lang w:eastAsia="zh-TW"/>
        </w:rPr>
        <w:t xml:space="preserve"> والمعلومات والتكنولوجيات المستمدة من جميع المصادر ذات الصلة. </w:t>
      </w:r>
    </w:p>
    <w:p w14:paraId="62626541"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ويستند هذا النهج إلى </w:t>
      </w:r>
      <w:r w:rsidRPr="00BD049B">
        <w:rPr>
          <w:rFonts w:ascii="Traditional Arabic" w:hAnsi="Traditional Arabic" w:hint="default"/>
          <w:b/>
          <w:bCs/>
          <w:sz w:val="30"/>
          <w:rtl/>
          <w:lang w:eastAsia="zh-TW"/>
        </w:rPr>
        <w:t>الفهم</w:t>
      </w:r>
      <w:r w:rsidRPr="00794CF7">
        <w:rPr>
          <w:rFonts w:ascii="Traditional Arabic" w:hAnsi="Traditional Arabic" w:hint="default"/>
          <w:sz w:val="30"/>
          <w:rtl/>
          <w:lang w:eastAsia="zh-TW"/>
        </w:rPr>
        <w:t xml:space="preserve"> التالي</w:t>
      </w:r>
      <w:r w:rsidRPr="00C21C45">
        <w:rPr>
          <w:rFonts w:ascii="Traditional Arabic" w:hAnsi="Traditional Arabic" w:hint="default"/>
          <w:sz w:val="30"/>
          <w:rtl/>
          <w:lang w:eastAsia="zh-TW"/>
        </w:rPr>
        <w:t xml:space="preserve"> للمصطلحات والمفاهيم والفئات الرئيسية:</w:t>
      </w:r>
    </w:p>
    <w:p w14:paraId="73D34CA5" w14:textId="2DF89B85" w:rsidR="001C0857" w:rsidRPr="00C21C45" w:rsidRDefault="001C0857" w:rsidP="00D81EDF">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تُفهم </w:t>
      </w:r>
      <w:r>
        <w:rPr>
          <w:rFonts w:ascii="Traditional Arabic" w:hAnsi="Traditional Arabic" w:hint="default"/>
          <w:sz w:val="30"/>
          <w:rtl/>
          <w:lang w:eastAsia="zh-TW"/>
        </w:rPr>
        <w:t xml:space="preserve">بشكل عام </w:t>
      </w:r>
      <w:r w:rsidRPr="00C21C45">
        <w:rPr>
          <w:rFonts w:ascii="Traditional Arabic" w:hAnsi="Traditional Arabic" w:hint="default"/>
          <w:sz w:val="30"/>
          <w:rtl/>
          <w:lang w:eastAsia="zh-TW"/>
        </w:rPr>
        <w:t>نظم المعارف الأصلية والمحلية على أنها كيانات دينامية من المعارف والممارسات والمعتقدات المتكاملة الكلية الاجتماعية والإيكولوجية التي تتناول العلاقة بين الكائنات الحية، بما في ذلك علاقة البشر مع بعضهم البعض ومع بيئ</w:t>
      </w:r>
      <w:r>
        <w:rPr>
          <w:rFonts w:ascii="Traditional Arabic" w:hAnsi="Traditional Arabic" w:hint="default"/>
          <w:sz w:val="30"/>
          <w:rtl/>
          <w:lang w:eastAsia="zh-TW"/>
        </w:rPr>
        <w:t>ا</w:t>
      </w:r>
      <w:r w:rsidRPr="00C21C45">
        <w:rPr>
          <w:rFonts w:ascii="Traditional Arabic" w:hAnsi="Traditional Arabic" w:hint="default"/>
          <w:sz w:val="30"/>
          <w:rtl/>
          <w:lang w:eastAsia="zh-TW"/>
        </w:rPr>
        <w:t xml:space="preserve">تهم. والمعارف الأصلية والمحلية متأصلة في الأراضي التي تنشأ منها وتتسم بالتنوع الكبير وتتطور بشكل مستمر من خلال تفاعل الخبرات وأنواع المعارف </w:t>
      </w:r>
      <w:r>
        <w:rPr>
          <w:rFonts w:ascii="Traditional Arabic" w:hAnsi="Traditional Arabic" w:hint="default"/>
          <w:sz w:val="30"/>
          <w:rtl/>
          <w:lang w:eastAsia="zh-TW"/>
        </w:rPr>
        <w:t>المتعددة</w:t>
      </w:r>
      <w:r w:rsidRPr="00C21C45">
        <w:rPr>
          <w:rFonts w:ascii="Traditional Arabic" w:hAnsi="Traditional Arabic" w:hint="default"/>
          <w:sz w:val="30"/>
          <w:rtl/>
          <w:lang w:eastAsia="zh-TW"/>
        </w:rPr>
        <w:t xml:space="preserve"> (المكتوبة والشفوية والبصرية والضمنية</w:t>
      </w:r>
      <w:r>
        <w:rPr>
          <w:rFonts w:ascii="Traditional Arabic" w:hAnsi="Traditional Arabic" w:hint="default"/>
          <w:sz w:val="30"/>
          <w:rtl/>
          <w:lang w:eastAsia="zh-TW"/>
        </w:rPr>
        <w:t>، والمجنسنة،</w:t>
      </w:r>
      <w:r w:rsidRPr="00C21C45">
        <w:rPr>
          <w:rFonts w:ascii="Traditional Arabic" w:hAnsi="Traditional Arabic" w:hint="default"/>
          <w:sz w:val="30"/>
          <w:rtl/>
          <w:lang w:eastAsia="zh-TW"/>
        </w:rPr>
        <w:t xml:space="preserve"> والعملية</w:t>
      </w:r>
      <w:r>
        <w:rPr>
          <w:rFonts w:ascii="Traditional Arabic" w:hAnsi="Traditional Arabic" w:hint="default"/>
          <w:sz w:val="30"/>
          <w:rtl/>
          <w:lang w:eastAsia="zh-TW"/>
        </w:rPr>
        <w:t>،</w:t>
      </w:r>
      <w:r w:rsidRPr="00C21C45">
        <w:rPr>
          <w:rFonts w:ascii="Traditional Arabic" w:hAnsi="Traditional Arabic" w:hint="default"/>
          <w:sz w:val="30"/>
          <w:rtl/>
          <w:lang w:eastAsia="zh-TW"/>
        </w:rPr>
        <w:t xml:space="preserve"> والعلمية). ويمكن أن توفر هذه المعارف معلومات ومناهج ونظريات وممارسات لتحقيق الإدارة المستدامة للنظم الإيكولوجية. </w:t>
      </w:r>
      <w:r>
        <w:rPr>
          <w:rFonts w:ascii="Traditional Arabic" w:hAnsi="Traditional Arabic" w:hint="default"/>
          <w:sz w:val="30"/>
          <w:rtl/>
          <w:lang w:eastAsia="zh-TW"/>
        </w:rPr>
        <w:t>وقد جرى اختبار الكثير من</w:t>
      </w:r>
      <w:r w:rsidRPr="00C21C45">
        <w:rPr>
          <w:rFonts w:ascii="Traditional Arabic" w:hAnsi="Traditional Arabic" w:hint="default"/>
          <w:sz w:val="30"/>
          <w:rtl/>
          <w:lang w:eastAsia="zh-TW"/>
        </w:rPr>
        <w:t xml:space="preserve"> نظم المعارف الأصلية والمحلية تجريبياً وتطبق</w:t>
      </w:r>
      <w:r>
        <w:rPr>
          <w:rFonts w:ascii="Traditional Arabic" w:hAnsi="Traditional Arabic" w:hint="default"/>
          <w:sz w:val="30"/>
          <w:rtl/>
          <w:lang w:eastAsia="zh-TW"/>
        </w:rPr>
        <w:t>ها</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و</w:t>
      </w:r>
      <w:r w:rsidRPr="00C21C45">
        <w:rPr>
          <w:rFonts w:ascii="Traditional Arabic" w:hAnsi="Traditional Arabic" w:hint="default"/>
          <w:sz w:val="30"/>
          <w:rtl/>
          <w:lang w:eastAsia="zh-TW"/>
        </w:rPr>
        <w:t>الاعتراض عليها والتحقق من صحتها بمختلف الوسائل و</w:t>
      </w:r>
      <w:r>
        <w:rPr>
          <w:rFonts w:ascii="Traditional Arabic" w:hAnsi="Traditional Arabic" w:hint="default"/>
          <w:sz w:val="30"/>
          <w:rtl/>
          <w:lang w:eastAsia="zh-TW"/>
        </w:rPr>
        <w:t>في مختلف السياقات؛</w:t>
      </w:r>
    </w:p>
    <w:p w14:paraId="0C305493" w14:textId="02D3984B" w:rsidR="001C0857" w:rsidRPr="00C21C45" w:rsidRDefault="001C0857" w:rsidP="004B6495">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ونظراً لصيانة المعارف الأصلية والمحلية وإنتاجها بأساليب فردية وجماعية </w:t>
      </w:r>
      <w:r>
        <w:rPr>
          <w:rFonts w:ascii="Traditional Arabic" w:hAnsi="Traditional Arabic" w:hint="default"/>
          <w:sz w:val="30"/>
          <w:rtl/>
          <w:lang w:eastAsia="zh-TW"/>
        </w:rPr>
        <w:t>فإنها</w:t>
      </w:r>
      <w:r w:rsidRPr="00C21C45">
        <w:rPr>
          <w:rFonts w:ascii="Traditional Arabic" w:hAnsi="Traditional Arabic" w:hint="default"/>
          <w:sz w:val="30"/>
          <w:rtl/>
          <w:lang w:eastAsia="zh-TW"/>
        </w:rPr>
        <w:t xml:space="preserve"> تقع في الجانب المشترك بين التنوع البيولوجي والتنوع الثقافي. وتتجلى مظاهر المعارف الأصلية والمحلية في العديد من النظم الاجتماعية والإيكولوجية. وفي هذا السياق، يفهم النهج مصطلح ”</w:t>
      </w:r>
      <w:r>
        <w:rPr>
          <w:rFonts w:ascii="Traditional Arabic" w:hAnsi="Traditional Arabic" w:hint="default"/>
          <w:sz w:val="30"/>
          <w:rtl/>
          <w:lang w:eastAsia="zh-TW"/>
        </w:rPr>
        <w:t xml:space="preserve">التنوع </w:t>
      </w:r>
      <w:r w:rsidRPr="00C21C45">
        <w:rPr>
          <w:rFonts w:ascii="Traditional Arabic" w:hAnsi="Traditional Arabic" w:hint="default"/>
          <w:sz w:val="30"/>
          <w:rtl/>
          <w:lang w:eastAsia="zh-TW"/>
        </w:rPr>
        <w:t>البيولوجي</w:t>
      </w:r>
      <w:r>
        <w:rPr>
          <w:rFonts w:ascii="Traditional Arabic" w:hAnsi="Traditional Arabic" w:hint="default"/>
          <w:sz w:val="30"/>
          <w:rtl/>
          <w:lang w:eastAsia="zh-TW"/>
        </w:rPr>
        <w:t xml:space="preserve"> الثقافي</w:t>
      </w:r>
      <w:r w:rsidRPr="00C21C45">
        <w:rPr>
          <w:rFonts w:ascii="Traditional Arabic" w:hAnsi="Traditional Arabic" w:hint="default"/>
          <w:sz w:val="30"/>
          <w:rtl/>
          <w:lang w:eastAsia="zh-TW"/>
        </w:rPr>
        <w:t>“</w:t>
      </w:r>
      <w:r>
        <w:rPr>
          <w:rFonts w:ascii="Traditional Arabic" w:hAnsi="Traditional Arabic" w:hint="default"/>
          <w:sz w:val="30"/>
          <w:rtl/>
          <w:lang w:eastAsia="zh-TW"/>
        </w:rPr>
        <w:t xml:space="preserve"> على أنه </w:t>
      </w:r>
      <w:r w:rsidRPr="00C21C45">
        <w:rPr>
          <w:rFonts w:ascii="Traditional Arabic" w:hAnsi="Traditional Arabic" w:hint="default"/>
          <w:sz w:val="30"/>
          <w:rtl/>
          <w:lang w:eastAsia="zh-TW"/>
        </w:rPr>
        <w:t xml:space="preserve">التنوع الثقافي والتنوع البيولوجي </w:t>
      </w:r>
      <w:r>
        <w:rPr>
          <w:rFonts w:ascii="Traditional Arabic" w:hAnsi="Traditional Arabic" w:hint="default"/>
          <w:sz w:val="30"/>
          <w:rtl/>
          <w:lang w:eastAsia="zh-TW"/>
        </w:rPr>
        <w:t>والروابط التي تجمع بينهما؛</w:t>
      </w:r>
    </w:p>
    <w:p w14:paraId="35293DFB"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ولا </w:t>
      </w:r>
      <w:r>
        <w:rPr>
          <w:rFonts w:ascii="Traditional Arabic" w:hAnsi="Traditional Arabic" w:hint="default"/>
          <w:sz w:val="30"/>
          <w:rtl/>
          <w:lang w:eastAsia="zh-TW"/>
        </w:rPr>
        <w:t xml:space="preserve">يرمي </w:t>
      </w:r>
      <w:r w:rsidRPr="00C21C45">
        <w:rPr>
          <w:rFonts w:ascii="Traditional Arabic" w:hAnsi="Traditional Arabic" w:hint="default"/>
          <w:sz w:val="30"/>
          <w:rtl/>
          <w:lang w:eastAsia="zh-TW"/>
        </w:rPr>
        <w:t xml:space="preserve">هذا النهج </w:t>
      </w:r>
      <w:r>
        <w:rPr>
          <w:rFonts w:ascii="Traditional Arabic" w:hAnsi="Traditional Arabic" w:hint="default"/>
          <w:sz w:val="30"/>
          <w:rtl/>
          <w:lang w:eastAsia="zh-TW"/>
        </w:rPr>
        <w:t>الى أن ينشئ أو يضع</w:t>
      </w:r>
      <w:r w:rsidRPr="00C21C45">
        <w:rPr>
          <w:rFonts w:ascii="Traditional Arabic" w:hAnsi="Traditional Arabic" w:hint="default"/>
          <w:sz w:val="30"/>
          <w:rtl/>
          <w:lang w:eastAsia="zh-TW"/>
        </w:rPr>
        <w:t xml:space="preserve"> تعريفات </w:t>
      </w:r>
      <w:r>
        <w:rPr>
          <w:rFonts w:ascii="Traditional Arabic" w:hAnsi="Traditional Arabic" w:hint="default"/>
          <w:sz w:val="30"/>
          <w:rtl/>
          <w:lang w:eastAsia="zh-TW"/>
        </w:rPr>
        <w:t>جديدة</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لما</w:t>
      </w:r>
      <w:r w:rsidRPr="00C21C45">
        <w:rPr>
          <w:rFonts w:ascii="Traditional Arabic" w:hAnsi="Traditional Arabic" w:hint="default"/>
          <w:sz w:val="30"/>
          <w:rtl/>
          <w:lang w:eastAsia="zh-TW"/>
        </w:rPr>
        <w:t xml:space="preserve"> يشكل ”المعارف الأصلية والمحلية“ أو ”الشعوب الأصلية والمجتمعات المحلية“، لأن هذه التعريفات تكون في العادة محددة السياق وتتباين ضمن المناطق</w:t>
      </w:r>
      <w:r>
        <w:rPr>
          <w:rFonts w:ascii="Traditional Arabic" w:hAnsi="Traditional Arabic" w:hint="default"/>
          <w:sz w:val="30"/>
          <w:rtl/>
          <w:lang w:eastAsia="zh-TW"/>
        </w:rPr>
        <w:t xml:space="preserve"> وفيما بينها؛</w:t>
      </w:r>
    </w:p>
    <w:p w14:paraId="0A3B90F7" w14:textId="58846AFE"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(د)</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ويُعرف </w:t>
      </w:r>
      <w:r w:rsidRPr="00C21C45">
        <w:rPr>
          <w:rFonts w:ascii="Traditional Arabic" w:hAnsi="Traditional Arabic" w:hint="default"/>
          <w:i/>
          <w:iCs/>
          <w:sz w:val="30"/>
          <w:rtl/>
          <w:lang w:eastAsia="zh-TW"/>
        </w:rPr>
        <w:t xml:space="preserve">أصحاب المعارف الأصلية والمحلية </w:t>
      </w:r>
      <w:r w:rsidRPr="00C21C45">
        <w:rPr>
          <w:rFonts w:ascii="Traditional Arabic" w:hAnsi="Traditional Arabic" w:hint="default"/>
          <w:sz w:val="30"/>
          <w:rtl/>
          <w:lang w:eastAsia="zh-TW"/>
        </w:rPr>
        <w:t xml:space="preserve">بأنهم الأشخاص الموجودون في النظم المعرفية الجماعية للشعوب الأصلية والمجتمعات المحلية ممن يحملون معارف شعوبهم الأصلية ومجتمعاتهم المحلية؛ أما </w:t>
      </w:r>
      <w:r w:rsidRPr="00C21C45">
        <w:rPr>
          <w:rFonts w:ascii="Traditional Arabic" w:hAnsi="Traditional Arabic" w:hint="default"/>
          <w:i/>
          <w:iCs/>
          <w:sz w:val="30"/>
          <w:rtl/>
          <w:lang w:eastAsia="zh-TW"/>
        </w:rPr>
        <w:t>خبراء المعارف الأصلية والمحلية</w:t>
      </w:r>
      <w:r w:rsidRPr="00C21C45">
        <w:rPr>
          <w:rFonts w:ascii="Traditional Arabic" w:hAnsi="Traditional Arabic" w:hint="default"/>
          <w:sz w:val="30"/>
          <w:rtl/>
          <w:lang w:eastAsia="zh-TW"/>
        </w:rPr>
        <w:t xml:space="preserve"> فيُفهم أنهم أشخاص من الشعوب الأصلية والمجتمعات المحلية ممن لديهم العلم بالمعارف الأصلية والمحلية والمسائل المرتبطة بها (ويمكن أيضاً أن يكونوا من أصحاب المعارف الأصلية والمحلية)؛ ويعرف </w:t>
      </w:r>
      <w:r w:rsidRPr="00C21C45">
        <w:rPr>
          <w:rFonts w:ascii="Traditional Arabic" w:hAnsi="Traditional Arabic" w:hint="default"/>
          <w:i/>
          <w:iCs/>
          <w:sz w:val="30"/>
          <w:rtl/>
          <w:lang w:eastAsia="zh-TW"/>
        </w:rPr>
        <w:t>الخبراء في مجال المعارف الأصلية والمحلية</w:t>
      </w:r>
      <w:r w:rsidRPr="00C21C45">
        <w:rPr>
          <w:rFonts w:ascii="Traditional Arabic" w:hAnsi="Traditional Arabic" w:hint="default"/>
          <w:sz w:val="30"/>
          <w:rtl/>
          <w:lang w:eastAsia="zh-TW"/>
        </w:rPr>
        <w:t xml:space="preserve"> بأنهم الأشخاص الذين لديهم المعارف المتعلقة بالشعوب الأصلية والمعارف المحلية والمسائل المرتبطة بها، وليسوا بالضرورة من الش</w:t>
      </w:r>
      <w:r>
        <w:rPr>
          <w:rFonts w:ascii="Traditional Arabic" w:hAnsi="Traditional Arabic" w:hint="default"/>
          <w:sz w:val="30"/>
          <w:rtl/>
          <w:lang w:eastAsia="zh-TW"/>
        </w:rPr>
        <w:t>عوب الأصلية والمجتمعات المحلية</w:t>
      </w:r>
      <w:r w:rsidRPr="00344AFB">
        <w:rPr>
          <w:rFonts w:ascii="Traditional Arabic" w:hAnsi="Traditional Arabic" w:hint="default"/>
          <w:sz w:val="30"/>
          <w:vertAlign w:val="superscript"/>
          <w:rtl/>
          <w:lang w:eastAsia="zh-TW"/>
        </w:rPr>
        <w:t>(</w:t>
      </w:r>
      <w:r w:rsidRPr="00344AFB">
        <w:rPr>
          <w:rStyle w:val="FootnoteReference"/>
          <w:rFonts w:hint="default"/>
          <w:sz w:val="30"/>
          <w:szCs w:val="30"/>
          <w:rtl/>
          <w:lang w:eastAsia="zh-TW"/>
        </w:rPr>
        <w:footnoteReference w:id="26"/>
      </w:r>
      <w:r w:rsidRPr="00344AFB">
        <w:rPr>
          <w:rFonts w:ascii="Traditional Arabic" w:hAnsi="Traditional Arabic" w:hint="default"/>
          <w:sz w:val="30"/>
          <w:vertAlign w:val="superscript"/>
          <w:rtl/>
          <w:lang w:eastAsia="zh-TW"/>
        </w:rPr>
        <w:t>)</w:t>
      </w:r>
      <w:r w:rsidR="004B6495">
        <w:rPr>
          <w:rFonts w:ascii="Traditional Arabic" w:hAnsi="Traditional Arabic"/>
          <w:sz w:val="30"/>
          <w:rtl/>
          <w:lang w:eastAsia="zh-TW"/>
        </w:rPr>
        <w:t>.</w:t>
      </w:r>
    </w:p>
    <w:p w14:paraId="2A3511D9"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ومن شأن</w:t>
      </w:r>
      <w:r w:rsidRPr="00C21C45">
        <w:rPr>
          <w:rFonts w:ascii="Traditional Arabic" w:hAnsi="Traditional Arabic" w:hint="default"/>
          <w:sz w:val="30"/>
          <w:rtl/>
          <w:lang w:eastAsia="zh-TW"/>
        </w:rPr>
        <w:t xml:space="preserve"> إشراك المعارف الأصلية والمحلية في حوار مع النظم المعرفية الأخرى </w:t>
      </w:r>
      <w:r>
        <w:rPr>
          <w:rFonts w:ascii="Traditional Arabic" w:hAnsi="Traditional Arabic" w:hint="default"/>
          <w:sz w:val="30"/>
          <w:rtl/>
          <w:lang w:eastAsia="zh-TW"/>
        </w:rPr>
        <w:t>أن</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ي</w:t>
      </w:r>
      <w:r w:rsidRPr="00C21C45">
        <w:rPr>
          <w:rFonts w:ascii="Traditional Arabic" w:hAnsi="Traditional Arabic" w:hint="default"/>
          <w:sz w:val="30"/>
          <w:rtl/>
          <w:lang w:eastAsia="zh-TW"/>
        </w:rPr>
        <w:t xml:space="preserve">جلب منظور مهم جديد إلى المنبر. ويتعين على هذا الحوار أن </w:t>
      </w:r>
      <w:r>
        <w:rPr>
          <w:rFonts w:ascii="Traditional Arabic" w:hAnsi="Traditional Arabic" w:hint="default"/>
          <w:sz w:val="30"/>
          <w:rtl/>
          <w:lang w:eastAsia="zh-TW"/>
        </w:rPr>
        <w:t>يراعي</w:t>
      </w:r>
      <w:r w:rsidRPr="00C21C45">
        <w:rPr>
          <w:rFonts w:ascii="Traditional Arabic" w:hAnsi="Traditional Arabic" w:hint="default"/>
          <w:sz w:val="30"/>
          <w:rtl/>
          <w:lang w:eastAsia="zh-TW"/>
        </w:rPr>
        <w:t xml:space="preserve"> </w:t>
      </w:r>
      <w:r w:rsidRPr="000F2108">
        <w:rPr>
          <w:rFonts w:ascii="Traditional Arabic" w:hAnsi="Traditional Arabic" w:hint="default"/>
          <w:sz w:val="30"/>
          <w:rtl/>
          <w:lang w:eastAsia="zh-TW"/>
        </w:rPr>
        <w:t>أفضل الممارسات</w:t>
      </w:r>
      <w:r w:rsidRPr="00C21C45">
        <w:rPr>
          <w:rFonts w:ascii="Traditional Arabic" w:hAnsi="Traditional Arabic" w:hint="default"/>
          <w:sz w:val="30"/>
          <w:rtl/>
          <w:lang w:eastAsia="zh-TW"/>
        </w:rPr>
        <w:t xml:space="preserve"> الآتية:</w:t>
      </w:r>
    </w:p>
    <w:p w14:paraId="50FA7B90"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sz w:val="30"/>
          <w:rtl/>
          <w:lang w:eastAsia="zh-TW"/>
        </w:rPr>
        <w:t>يتطلب الحوار الفعال بناء الثقة المتبادلة بين أصحاب المعارف الأصلية والمحلية وعلماء الطبيعة وعلماء الاجتماع عن طريق ال</w:t>
      </w:r>
      <w:r>
        <w:rPr>
          <w:rFonts w:ascii="Traditional Arabic" w:hAnsi="Traditional Arabic" w:hint="default"/>
          <w:sz w:val="30"/>
          <w:rtl/>
          <w:lang w:eastAsia="zh-TW"/>
        </w:rPr>
        <w:t>احترام والحساسية للجانب الثقافي؛</w:t>
      </w:r>
    </w:p>
    <w:p w14:paraId="346312F6"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sz w:val="30"/>
          <w:rtl/>
          <w:lang w:eastAsia="zh-TW"/>
        </w:rPr>
        <w:t>وسيتعين أن يتيح هذا النهج فرصاً للحوار مع الشعوب الأصلية والمجتمعات المحلية مع التركيز على المواضيع ذات الصلة بالمنبر، من خلال المبادرات التي يضعها و/أو يتعاون بشأنها أعضاء المنبر والشبكات القائمة للشعوب الأصلية والمجتمعات المحلية وأوساط الخبراء في مجال المعارف الأصلية والمحلية</w:t>
      </w:r>
      <w:r>
        <w:rPr>
          <w:rFonts w:ascii="Traditional Arabic" w:hAnsi="Traditional Arabic" w:hint="default"/>
          <w:sz w:val="30"/>
          <w:rtl/>
          <w:lang w:eastAsia="zh-TW"/>
        </w:rPr>
        <w:t>؛</w:t>
      </w:r>
    </w:p>
    <w:p w14:paraId="57DB446D"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وينبغي أن </w:t>
      </w:r>
      <w:r>
        <w:rPr>
          <w:rFonts w:ascii="Traditional Arabic" w:hAnsi="Traditional Arabic" w:hint="default"/>
          <w:sz w:val="30"/>
          <w:rtl/>
          <w:lang w:eastAsia="zh-TW"/>
        </w:rPr>
        <w:t>يراعي</w:t>
      </w:r>
      <w:r w:rsidRPr="00C21C45">
        <w:rPr>
          <w:rFonts w:ascii="Traditional Arabic" w:hAnsi="Traditional Arabic" w:hint="default"/>
          <w:sz w:val="30"/>
          <w:rtl/>
          <w:lang w:eastAsia="zh-TW"/>
        </w:rPr>
        <w:t xml:space="preserve"> هذا النهج </w:t>
      </w:r>
      <w:r>
        <w:rPr>
          <w:rFonts w:ascii="Traditional Arabic" w:hAnsi="Traditional Arabic" w:hint="default"/>
          <w:sz w:val="30"/>
          <w:rtl/>
          <w:lang w:eastAsia="zh-TW"/>
        </w:rPr>
        <w:t>المدة</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ال</w:t>
      </w:r>
      <w:r w:rsidRPr="00C21C45">
        <w:rPr>
          <w:rFonts w:ascii="Traditional Arabic" w:hAnsi="Traditional Arabic" w:hint="default"/>
          <w:sz w:val="30"/>
          <w:rtl/>
          <w:lang w:eastAsia="zh-TW"/>
        </w:rPr>
        <w:t xml:space="preserve">زمنية لاتخاذ القرار </w:t>
      </w:r>
      <w:r>
        <w:rPr>
          <w:rFonts w:ascii="Traditional Arabic" w:hAnsi="Traditional Arabic" w:hint="default"/>
          <w:sz w:val="30"/>
          <w:rtl/>
          <w:lang w:eastAsia="zh-TW"/>
        </w:rPr>
        <w:t>من جانب</w:t>
      </w:r>
      <w:r w:rsidRPr="00C21C45">
        <w:rPr>
          <w:rFonts w:ascii="Traditional Arabic" w:hAnsi="Traditional Arabic" w:hint="default"/>
          <w:sz w:val="30"/>
          <w:rtl/>
          <w:lang w:eastAsia="zh-TW"/>
        </w:rPr>
        <w:t xml:space="preserve"> المؤسسات العُرفِية والتقليدية </w:t>
      </w:r>
      <w:r>
        <w:rPr>
          <w:rFonts w:ascii="Traditional Arabic" w:hAnsi="Traditional Arabic" w:hint="default"/>
          <w:sz w:val="30"/>
          <w:rtl/>
          <w:lang w:eastAsia="zh-TW"/>
        </w:rPr>
        <w:t xml:space="preserve">عبر </w:t>
      </w:r>
      <w:r w:rsidRPr="00C21C45">
        <w:rPr>
          <w:rFonts w:ascii="Traditional Arabic" w:hAnsi="Traditional Arabic" w:hint="default"/>
          <w:sz w:val="30"/>
          <w:rtl/>
          <w:lang w:eastAsia="zh-TW"/>
        </w:rPr>
        <w:t>حوارات على صُعُد</w:t>
      </w:r>
      <w:r>
        <w:rPr>
          <w:rFonts w:ascii="Traditional Arabic" w:hAnsi="Traditional Arabic" w:hint="default"/>
          <w:sz w:val="30"/>
          <w:rtl/>
          <w:lang w:eastAsia="zh-TW"/>
        </w:rPr>
        <w:t xml:space="preserve"> متعددة</w:t>
      </w:r>
      <w:r w:rsidRPr="00C21C45">
        <w:rPr>
          <w:rFonts w:ascii="Traditional Arabic" w:hAnsi="Traditional Arabic" w:hint="default"/>
          <w:sz w:val="30"/>
          <w:rtl/>
          <w:lang w:eastAsia="zh-TW"/>
        </w:rPr>
        <w:t xml:space="preserve"> (على سبيل المثال </w:t>
      </w:r>
      <w:r>
        <w:rPr>
          <w:rFonts w:ascii="Traditional Arabic" w:hAnsi="Traditional Arabic" w:hint="default"/>
          <w:sz w:val="30"/>
          <w:rtl/>
          <w:lang w:eastAsia="zh-TW"/>
        </w:rPr>
        <w:t>فئات الأسر</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الممتدة، والنساء، وكبار السن والشباب،</w:t>
      </w:r>
      <w:r w:rsidRPr="00C21C45">
        <w:rPr>
          <w:rFonts w:ascii="Traditional Arabic" w:hAnsi="Traditional Arabic" w:hint="default"/>
          <w:sz w:val="30"/>
          <w:rtl/>
          <w:lang w:eastAsia="zh-TW"/>
        </w:rPr>
        <w:t xml:space="preserve"> والشعوب الأصلية ممن قد يكونون أصحاب حقوق مختلفة فيما يتعلق بالمعارف) مع المؤسسات ذات الصلة بغية تحديد الأهداف المشتركة في صياغة نواتج المنبر</w:t>
      </w:r>
      <w:r>
        <w:rPr>
          <w:rFonts w:ascii="Traditional Arabic" w:hAnsi="Traditional Arabic" w:hint="default"/>
          <w:sz w:val="30"/>
          <w:rtl/>
          <w:lang w:eastAsia="zh-TW"/>
        </w:rPr>
        <w:t>؛</w:t>
      </w:r>
    </w:p>
    <w:p w14:paraId="11DCFA5E" w14:textId="0C6AADAC" w:rsidR="001C0857" w:rsidRPr="00C21C45" w:rsidRDefault="001C0857" w:rsidP="002425FB">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(د)</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وينبغي أن يعمل النهج داخل بيئات ثقافية ملائمة، ويحترم جميع الأساليب المختلفة والتفاعلية للمشاركة، مستخدماً أدوات واستراتيجيات فعالة </w:t>
      </w:r>
      <w:r>
        <w:rPr>
          <w:rFonts w:ascii="Traditional Arabic" w:hAnsi="Traditional Arabic" w:hint="default"/>
          <w:sz w:val="30"/>
          <w:rtl/>
          <w:lang w:eastAsia="zh-TW"/>
        </w:rPr>
        <w:t>للسماح بإجراء حوار فعال</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عبر</w:t>
      </w:r>
      <w:r w:rsidRPr="00C21C45">
        <w:rPr>
          <w:rFonts w:ascii="Traditional Arabic" w:hAnsi="Traditional Arabic" w:hint="default"/>
          <w:sz w:val="30"/>
          <w:rtl/>
          <w:lang w:eastAsia="zh-TW"/>
        </w:rPr>
        <w:t xml:space="preserve"> النظُم المعرفية </w:t>
      </w:r>
      <w:r>
        <w:rPr>
          <w:rFonts w:ascii="Traditional Arabic" w:hAnsi="Traditional Arabic" w:hint="default"/>
          <w:sz w:val="30"/>
          <w:rtl/>
          <w:lang w:eastAsia="zh-TW"/>
        </w:rPr>
        <w:t>المتنوعة؛</w:t>
      </w:r>
    </w:p>
    <w:p w14:paraId="657DA9C9"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(ه)</w:t>
      </w:r>
      <w:r w:rsidRPr="00C21C45">
        <w:rPr>
          <w:rFonts w:ascii="Traditional Arabic" w:hAnsi="Traditional Arabic" w:hint="default"/>
          <w:sz w:val="30"/>
          <w:rtl/>
        </w:rPr>
        <w:tab/>
      </w:r>
      <w:r w:rsidRPr="00C21C45">
        <w:rPr>
          <w:rFonts w:ascii="Traditional Arabic" w:hAnsi="Traditional Arabic" w:hint="default"/>
          <w:sz w:val="30"/>
          <w:rtl/>
          <w:lang w:eastAsia="zh-TW"/>
        </w:rPr>
        <w:t>وينبغي أن يشجع النهج الحوار التشاركي والتمكيني القائم</w:t>
      </w:r>
      <w:r>
        <w:rPr>
          <w:rFonts w:ascii="Traditional Arabic" w:hAnsi="Traditional Arabic" w:hint="default"/>
          <w:sz w:val="30"/>
          <w:rtl/>
          <w:lang w:eastAsia="zh-TW"/>
        </w:rPr>
        <w:t xml:space="preserve"> على أساس عدم التمييز، والشمول</w:t>
      </w:r>
      <w:r w:rsidRPr="00C21C45">
        <w:rPr>
          <w:rFonts w:ascii="Traditional Arabic" w:hAnsi="Traditional Arabic" w:hint="default"/>
          <w:sz w:val="30"/>
          <w:rtl/>
          <w:lang w:eastAsia="zh-TW"/>
        </w:rPr>
        <w:t xml:space="preserve">، والاعتراف بالتعددية الثقافية </w:t>
      </w:r>
      <w:r>
        <w:rPr>
          <w:rFonts w:ascii="Traditional Arabic" w:hAnsi="Traditional Arabic" w:hint="default"/>
          <w:sz w:val="30"/>
          <w:rtl/>
          <w:lang w:eastAsia="zh-TW"/>
        </w:rPr>
        <w:t>والاقتصادية والسياسية في العالم؛</w:t>
      </w:r>
    </w:p>
    <w:p w14:paraId="20E7625B" w14:textId="73955BCD" w:rsidR="001C0857" w:rsidRPr="00C21C45" w:rsidRDefault="001C0857" w:rsidP="002425FB">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(و)</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وينبغي أن </w:t>
      </w:r>
      <w:r>
        <w:rPr>
          <w:rFonts w:ascii="Traditional Arabic" w:hAnsi="Traditional Arabic" w:hint="default"/>
          <w:sz w:val="30"/>
          <w:rtl/>
          <w:lang w:eastAsia="zh-TW"/>
        </w:rPr>
        <w:t xml:space="preserve">يقر </w:t>
      </w:r>
      <w:r w:rsidRPr="00C21C45">
        <w:rPr>
          <w:rFonts w:ascii="Traditional Arabic" w:hAnsi="Traditional Arabic" w:hint="default"/>
          <w:sz w:val="30"/>
          <w:rtl/>
          <w:lang w:eastAsia="zh-TW"/>
        </w:rPr>
        <w:t xml:space="preserve">هذا النهج </w:t>
      </w:r>
      <w:r>
        <w:rPr>
          <w:rFonts w:ascii="Traditional Arabic" w:hAnsi="Traditional Arabic" w:hint="default"/>
          <w:sz w:val="30"/>
          <w:rtl/>
          <w:lang w:eastAsia="zh-TW"/>
        </w:rPr>
        <w:t xml:space="preserve">وأن </w:t>
      </w:r>
      <w:r w:rsidRPr="00C21C45">
        <w:rPr>
          <w:rFonts w:ascii="Traditional Arabic" w:hAnsi="Traditional Arabic" w:hint="default"/>
          <w:sz w:val="30"/>
          <w:rtl/>
          <w:lang w:eastAsia="zh-TW"/>
        </w:rPr>
        <w:t xml:space="preserve">يعزز </w:t>
      </w:r>
      <w:r>
        <w:rPr>
          <w:rFonts w:ascii="Traditional Arabic" w:hAnsi="Traditional Arabic" w:hint="default"/>
          <w:sz w:val="30"/>
          <w:rtl/>
          <w:lang w:eastAsia="zh-TW"/>
        </w:rPr>
        <w:t xml:space="preserve">ويشجع حفظ </w:t>
      </w:r>
      <w:r w:rsidRPr="00C21C45">
        <w:rPr>
          <w:rFonts w:ascii="Traditional Arabic" w:hAnsi="Traditional Arabic" w:hint="default"/>
          <w:sz w:val="30"/>
          <w:rtl/>
          <w:lang w:eastAsia="zh-TW"/>
        </w:rPr>
        <w:t xml:space="preserve">نُظم المعارف للشعوب الأصلية والمجتمعات المحلية في مواقعها وحيث يتم تجميع هذه المعارف واستخدامها وتطبيقها وتجديدها وتعزيزها واختبارها والتأكد من صحتها </w:t>
      </w:r>
      <w:r>
        <w:rPr>
          <w:rFonts w:ascii="Traditional Arabic" w:hAnsi="Traditional Arabic" w:hint="default"/>
          <w:sz w:val="30"/>
          <w:rtl/>
          <w:lang w:eastAsia="zh-TW"/>
        </w:rPr>
        <w:t>ونشرها</w:t>
      </w:r>
      <w:r w:rsidRPr="00C21C45">
        <w:rPr>
          <w:rFonts w:ascii="Traditional Arabic" w:hAnsi="Traditional Arabic" w:hint="default"/>
          <w:sz w:val="30"/>
          <w:rtl/>
          <w:lang w:eastAsia="zh-TW"/>
        </w:rPr>
        <w:t xml:space="preserve"> وتقاسمها وتنظيمها، فضلا</w:t>
      </w:r>
      <w:r>
        <w:rPr>
          <w:rFonts w:ascii="Traditional Arabic" w:hAnsi="Traditional Arabic" w:hint="default"/>
          <w:sz w:val="30"/>
          <w:rtl/>
          <w:lang w:eastAsia="zh-TW"/>
        </w:rPr>
        <w:t>ً</w:t>
      </w:r>
      <w:r w:rsidRPr="00C21C45">
        <w:rPr>
          <w:rFonts w:ascii="Traditional Arabic" w:hAnsi="Traditional Arabic" w:hint="default"/>
          <w:sz w:val="30"/>
          <w:rtl/>
          <w:lang w:eastAsia="zh-TW"/>
        </w:rPr>
        <w:t xml:space="preserve"> عن تعزيز الحوار بين نظم المعارف بوصفه عملية تكرارية ذات اتجاهين. وينبغي أن يوفر النهج معارف ذات صلة بالسياسات وخيارات سياساتية للشعوب الأصلية والمجتمعات المحلية في أشكال مجدية ومفيدة.</w:t>
      </w:r>
    </w:p>
    <w:p w14:paraId="67B50AD5"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ويسعى هذا النهج إلى معالجة طائفة واسعة من </w:t>
      </w:r>
      <w:r w:rsidRPr="00C21C45">
        <w:rPr>
          <w:rFonts w:ascii="Traditional Arabic" w:hAnsi="Traditional Arabic" w:hint="default"/>
          <w:b/>
          <w:bCs/>
          <w:sz w:val="30"/>
          <w:rtl/>
          <w:lang w:eastAsia="zh-TW"/>
        </w:rPr>
        <w:t>التحديات العامة</w:t>
      </w:r>
      <w:r w:rsidRPr="00C21C45">
        <w:rPr>
          <w:rFonts w:ascii="Traditional Arabic" w:hAnsi="Traditional Arabic" w:hint="default"/>
          <w:sz w:val="30"/>
          <w:rtl/>
          <w:lang w:eastAsia="zh-TW"/>
        </w:rPr>
        <w:t>، بما في ذلك ما يلي:</w:t>
      </w:r>
    </w:p>
    <w:p w14:paraId="276D7C0D"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i/>
          <w:iCs/>
          <w:sz w:val="30"/>
          <w:rtl/>
          <w:lang w:eastAsia="zh-TW"/>
        </w:rPr>
        <w:t>النطاق.</w:t>
      </w:r>
      <w:r w:rsidRPr="00C21C45">
        <w:rPr>
          <w:rFonts w:ascii="Traditional Arabic" w:hAnsi="Traditional Arabic" w:hint="default"/>
          <w:sz w:val="30"/>
          <w:rtl/>
          <w:lang w:eastAsia="zh-TW"/>
        </w:rPr>
        <w:t xml:space="preserve"> يعتبر النطاق مهماً لمسائل تعريف المعارف وتصنيفها وضمها وتجميعها أفقياً (على سبيل المثال، عبر المجتمعات المحلية) ورأسياً، (تطبيق المعارف على نطاقات أوسع أو أضيق). وفي حين أن معظم المعارف الأصلية والمحلية هي بطبيعتها محلية وسياقية، يعمل المنبر على الصعيدين الإقليمي والعالمي ويقيم المعارف ذات الصلة بالسياسات تقييماً نقدياً. ومن التحديات الرئيسية في هذا الصدد حشد المعارف الأصلية والمحلية ذات الصلة، وضمان التحقق من صحتها من خلال نظام المعارف الأصلي</w:t>
      </w:r>
      <w:r>
        <w:rPr>
          <w:rFonts w:ascii="Traditional Arabic" w:hAnsi="Traditional Arabic" w:hint="default"/>
          <w:sz w:val="30"/>
          <w:rtl/>
          <w:lang w:eastAsia="zh-TW"/>
        </w:rPr>
        <w:t>ة والمحلية الذي نشأت منه</w:t>
      </w:r>
      <w:r w:rsidRPr="00C21C45">
        <w:rPr>
          <w:rFonts w:ascii="Traditional Arabic" w:hAnsi="Traditional Arabic" w:hint="default"/>
          <w:sz w:val="30"/>
          <w:rtl/>
          <w:lang w:eastAsia="zh-TW"/>
        </w:rPr>
        <w:t xml:space="preserve">، مع تجنب فقدان الشرعية. وتشمل التحديات المرتبطة بذلك التمثيل والمشاركة (ويجري تناولها </w:t>
      </w:r>
      <w:r>
        <w:rPr>
          <w:rFonts w:ascii="Traditional Arabic" w:hAnsi="Traditional Arabic" w:hint="default"/>
          <w:sz w:val="30"/>
          <w:rtl/>
          <w:lang w:eastAsia="zh-TW"/>
        </w:rPr>
        <w:t>في الفقرة الفرعية</w:t>
      </w:r>
      <w:r w:rsidRPr="00C21C45">
        <w:rPr>
          <w:rFonts w:ascii="Traditional Arabic" w:hAnsi="Traditional Arabic" w:hint="default"/>
          <w:sz w:val="30"/>
          <w:rtl/>
          <w:lang w:eastAsia="zh-TW"/>
        </w:rPr>
        <w:t xml:space="preserve"> (ب) أدناه)، والتحديات التحليلية نظراً لتباين نوع التكامل ومستواه بين النظم المعرفية، باختلاف السياق، والمسألة التي يجري تناول</w:t>
      </w:r>
      <w:r>
        <w:rPr>
          <w:rFonts w:ascii="Traditional Arabic" w:hAnsi="Traditional Arabic" w:hint="default"/>
          <w:sz w:val="30"/>
          <w:rtl/>
          <w:lang w:eastAsia="zh-TW"/>
        </w:rPr>
        <w:t>ها، والنتائج المرجوة؛</w:t>
      </w:r>
    </w:p>
    <w:p w14:paraId="2E3CBD10"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i/>
          <w:iCs/>
          <w:sz w:val="30"/>
          <w:rtl/>
          <w:lang w:eastAsia="zh-TW"/>
        </w:rPr>
        <w:t>المشاركة والتمثيل.</w:t>
      </w:r>
      <w:r w:rsidRPr="00C21C45">
        <w:rPr>
          <w:rFonts w:ascii="Traditional Arabic" w:hAnsi="Traditional Arabic" w:hint="default"/>
          <w:sz w:val="30"/>
          <w:rtl/>
          <w:lang w:eastAsia="zh-TW"/>
        </w:rPr>
        <w:t xml:space="preserve"> يقوم تفاعل الشعوب الأصلية والمجتمعات المحلية وإشراكها على نحو مجد بدور هام عند العمل مع المعارف الأصلية والمحلية. ويتمثل التحدي في إيجاد السبل والوسائل التي تتيح المشاركة المجدية والتمثيل الملائم</w:t>
      </w:r>
      <w:r>
        <w:rPr>
          <w:rFonts w:ascii="Traditional Arabic" w:hAnsi="Traditional Arabic" w:hint="default"/>
          <w:sz w:val="30"/>
          <w:rtl/>
          <w:lang w:eastAsia="zh-TW"/>
        </w:rPr>
        <w:t>، بما في ذلك التوازن الإقليمي والتوازن بين الجنسين،</w:t>
      </w:r>
      <w:r w:rsidRPr="00C21C45">
        <w:rPr>
          <w:rFonts w:ascii="Traditional Arabic" w:hAnsi="Traditional Arabic" w:hint="default"/>
          <w:sz w:val="30"/>
          <w:rtl/>
          <w:lang w:eastAsia="zh-TW"/>
        </w:rPr>
        <w:t xml:space="preserve"> في حدود الولاية الحالية للمنبر، وقواعده </w:t>
      </w:r>
      <w:r>
        <w:rPr>
          <w:rFonts w:ascii="Traditional Arabic" w:hAnsi="Traditional Arabic" w:hint="default"/>
          <w:sz w:val="30"/>
          <w:rtl/>
          <w:lang w:eastAsia="zh-TW"/>
        </w:rPr>
        <w:t>وإجراءاته، والموارد المتاحة له؛</w:t>
      </w:r>
    </w:p>
    <w:p w14:paraId="6B2DED72"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r>
      <w:r w:rsidRPr="00C21C45">
        <w:rPr>
          <w:rFonts w:ascii="Traditional Arabic" w:hAnsi="Traditional Arabic" w:hint="default"/>
          <w:i/>
          <w:iCs/>
          <w:sz w:val="30"/>
          <w:rtl/>
          <w:lang w:eastAsia="zh-TW"/>
        </w:rPr>
        <w:t>الأشكال.</w:t>
      </w:r>
      <w:r w:rsidRPr="00C21C45">
        <w:rPr>
          <w:rFonts w:ascii="Traditional Arabic" w:hAnsi="Traditional Arabic" w:hint="default"/>
          <w:sz w:val="30"/>
          <w:rtl/>
          <w:lang w:eastAsia="zh-TW"/>
        </w:rPr>
        <w:t xml:space="preserve"> توجد المعارف الأصلية والمحلية</w:t>
      </w:r>
      <w:r>
        <w:rPr>
          <w:rFonts w:ascii="Traditional Arabic" w:hAnsi="Traditional Arabic" w:hint="default"/>
          <w:sz w:val="30"/>
          <w:rtl/>
          <w:lang w:eastAsia="zh-TW"/>
        </w:rPr>
        <w:t xml:space="preserve"> في الكثير من اللغات،</w:t>
      </w:r>
      <w:r w:rsidRPr="00C21C45">
        <w:rPr>
          <w:rFonts w:ascii="Traditional Arabic" w:hAnsi="Traditional Arabic" w:hint="default"/>
          <w:sz w:val="30"/>
          <w:rtl/>
          <w:lang w:eastAsia="zh-TW"/>
        </w:rPr>
        <w:t xml:space="preserve"> في </w:t>
      </w:r>
      <w:r>
        <w:rPr>
          <w:rFonts w:ascii="Traditional Arabic" w:hAnsi="Traditional Arabic" w:hint="default"/>
          <w:sz w:val="30"/>
          <w:rtl/>
          <w:lang w:eastAsia="zh-TW"/>
        </w:rPr>
        <w:t>أ</w:t>
      </w:r>
      <w:r w:rsidRPr="00C21C45">
        <w:rPr>
          <w:rFonts w:ascii="Traditional Arabic" w:hAnsi="Traditional Arabic" w:hint="default"/>
          <w:sz w:val="30"/>
          <w:rtl/>
          <w:lang w:eastAsia="zh-TW"/>
        </w:rPr>
        <w:t>شك</w:t>
      </w:r>
      <w:r>
        <w:rPr>
          <w:rFonts w:ascii="Traditional Arabic" w:hAnsi="Traditional Arabic" w:hint="default"/>
          <w:sz w:val="30"/>
          <w:rtl/>
          <w:lang w:eastAsia="zh-TW"/>
        </w:rPr>
        <w:t>ا</w:t>
      </w:r>
      <w:r w:rsidRPr="00C21C45">
        <w:rPr>
          <w:rFonts w:ascii="Traditional Arabic" w:hAnsi="Traditional Arabic" w:hint="default"/>
          <w:sz w:val="30"/>
          <w:rtl/>
          <w:lang w:eastAsia="zh-TW"/>
        </w:rPr>
        <w:t xml:space="preserve">ل </w:t>
      </w:r>
      <w:r>
        <w:rPr>
          <w:rFonts w:ascii="Traditional Arabic" w:hAnsi="Traditional Arabic" w:hint="default"/>
          <w:sz w:val="30"/>
          <w:rtl/>
          <w:lang w:eastAsia="zh-TW"/>
        </w:rPr>
        <w:t>خطية غالباً بخلاف</w:t>
      </w:r>
      <w:r w:rsidRPr="00C21C45">
        <w:rPr>
          <w:rFonts w:ascii="Traditional Arabic" w:hAnsi="Traditional Arabic" w:hint="default"/>
          <w:sz w:val="30"/>
          <w:rtl/>
          <w:lang w:eastAsia="zh-TW"/>
        </w:rPr>
        <w:t xml:space="preserve"> المؤلفات الخاضعة لاستعراض النظراء، مثل المنشورات غير الرسمية، أو في أشكال أخرى، من قبيل التعبيرات</w:t>
      </w:r>
      <w:r>
        <w:rPr>
          <w:rFonts w:ascii="Traditional Arabic" w:hAnsi="Traditional Arabic" w:hint="default"/>
          <w:sz w:val="30"/>
          <w:rtl/>
          <w:lang w:eastAsia="zh-TW"/>
        </w:rPr>
        <w:t xml:space="preserve"> الطقوسية والرسمية</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و</w:t>
      </w:r>
      <w:r w:rsidRPr="00C21C45">
        <w:rPr>
          <w:rFonts w:ascii="Traditional Arabic" w:hAnsi="Traditional Arabic" w:hint="default"/>
          <w:sz w:val="30"/>
          <w:rtl/>
          <w:lang w:eastAsia="zh-TW"/>
        </w:rPr>
        <w:t xml:space="preserve">الشفوية والمرئية وفنون الرقص والغناء، بما في ذلك الأفلام الوثائقية والرموز، والأعمال الفنية. وفي بعض الأحيان لا يسجل أصحاب المعارف معارفهم بأي شكل، أو تُنقل </w:t>
      </w:r>
      <w:r>
        <w:rPr>
          <w:rFonts w:ascii="Traditional Arabic" w:hAnsi="Traditional Arabic" w:hint="default"/>
          <w:sz w:val="30"/>
          <w:rtl/>
          <w:lang w:eastAsia="zh-TW"/>
        </w:rPr>
        <w:t xml:space="preserve">هذه </w:t>
      </w:r>
      <w:r w:rsidRPr="00C21C45">
        <w:rPr>
          <w:rFonts w:ascii="Traditional Arabic" w:hAnsi="Traditional Arabic" w:hint="default"/>
          <w:sz w:val="30"/>
          <w:rtl/>
          <w:lang w:eastAsia="zh-TW"/>
        </w:rPr>
        <w:t>المعارف نقلاً غير مادي. ويشكل تنوع الأشكال، فضلاً عن ت</w:t>
      </w:r>
      <w:r>
        <w:rPr>
          <w:rFonts w:ascii="Traditional Arabic" w:hAnsi="Traditional Arabic" w:hint="default"/>
          <w:sz w:val="30"/>
          <w:rtl/>
          <w:lang w:eastAsia="zh-TW"/>
        </w:rPr>
        <w:t>عذر الوصول إليها، تحدياً كبيراً؛</w:t>
      </w:r>
    </w:p>
    <w:p w14:paraId="5BFB1810" w14:textId="33318CA9" w:rsidR="001C0857" w:rsidRPr="00C21C45" w:rsidRDefault="001C0857" w:rsidP="00D81EDF">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(د)</w:t>
      </w:r>
      <w:r w:rsidRPr="00C21C45">
        <w:rPr>
          <w:rFonts w:ascii="Traditional Arabic" w:hAnsi="Traditional Arabic" w:hint="default"/>
          <w:sz w:val="30"/>
          <w:rtl/>
        </w:rPr>
        <w:tab/>
      </w:r>
      <w:r w:rsidRPr="00C21C45">
        <w:rPr>
          <w:rFonts w:ascii="Traditional Arabic" w:hAnsi="Traditional Arabic" w:hint="default"/>
          <w:i/>
          <w:iCs/>
          <w:sz w:val="30"/>
          <w:rtl/>
          <w:lang w:eastAsia="zh-TW"/>
        </w:rPr>
        <w:t>الأساليب والأدوات.</w:t>
      </w:r>
      <w:r w:rsidRPr="00C21C45">
        <w:rPr>
          <w:rFonts w:ascii="Traditional Arabic" w:hAnsi="Traditional Arabic" w:hint="default"/>
          <w:sz w:val="30"/>
          <w:rtl/>
          <w:lang w:eastAsia="zh-TW"/>
        </w:rPr>
        <w:t xml:space="preserve"> الكثير من الطرق والأدوات المحددة اللازمة لهذا العمل</w:t>
      </w:r>
      <w:r>
        <w:rPr>
          <w:rFonts w:ascii="Traditional Arabic" w:hAnsi="Traditional Arabic" w:hint="default"/>
          <w:sz w:val="30"/>
          <w:rtl/>
          <w:lang w:eastAsia="zh-TW"/>
        </w:rPr>
        <w:t xml:space="preserve">، </w:t>
      </w:r>
      <w:r w:rsidRPr="00B654F0">
        <w:rPr>
          <w:rFonts w:ascii="Traditional Arabic" w:hAnsi="Traditional Arabic" w:hint="default"/>
          <w:sz w:val="30"/>
          <w:rtl/>
          <w:lang w:eastAsia="zh-TW"/>
        </w:rPr>
        <w:t>مثل</w:t>
      </w:r>
      <w:r>
        <w:rPr>
          <w:rFonts w:ascii="Traditional Arabic" w:hAnsi="Traditional Arabic" w:hint="default"/>
          <w:sz w:val="30"/>
          <w:rtl/>
          <w:lang w:eastAsia="zh-TW"/>
        </w:rPr>
        <w:t xml:space="preserve"> التوجيهات والأساليب اللازمة لمعالجة المجموعة المتنوعة من أشكال المعارف الأصلية والمحلية المتاحة،</w:t>
      </w:r>
      <w:r w:rsidRPr="00C21C45">
        <w:rPr>
          <w:rFonts w:ascii="Traditional Arabic" w:hAnsi="Traditional Arabic" w:hint="default"/>
          <w:sz w:val="30"/>
          <w:rtl/>
          <w:lang w:eastAsia="zh-TW"/>
        </w:rPr>
        <w:t xml:space="preserve"> غير </w:t>
      </w:r>
      <w:r>
        <w:rPr>
          <w:rFonts w:ascii="Traditional Arabic" w:hAnsi="Traditional Arabic" w:hint="default"/>
          <w:sz w:val="30"/>
          <w:rtl/>
          <w:lang w:eastAsia="zh-TW"/>
        </w:rPr>
        <w:t>متوفرة</w:t>
      </w:r>
      <w:r w:rsidRPr="00C21C45">
        <w:rPr>
          <w:rFonts w:ascii="Traditional Arabic" w:hAnsi="Traditional Arabic" w:hint="default"/>
          <w:sz w:val="30"/>
          <w:rtl/>
          <w:lang w:eastAsia="zh-TW"/>
        </w:rPr>
        <w:t xml:space="preserve"> حتى الآن و</w:t>
      </w:r>
      <w:r>
        <w:rPr>
          <w:rFonts w:ascii="Traditional Arabic" w:hAnsi="Traditional Arabic" w:hint="default"/>
          <w:sz w:val="30"/>
          <w:rtl/>
          <w:lang w:eastAsia="zh-TW"/>
        </w:rPr>
        <w:t xml:space="preserve">قد </w:t>
      </w:r>
      <w:r w:rsidRPr="00C21C45">
        <w:rPr>
          <w:rFonts w:ascii="Traditional Arabic" w:hAnsi="Traditional Arabic" w:hint="default"/>
          <w:sz w:val="30"/>
          <w:rtl/>
          <w:lang w:eastAsia="zh-TW"/>
        </w:rPr>
        <w:t xml:space="preserve">يتعين على المنبر أن </w:t>
      </w:r>
      <w:r>
        <w:rPr>
          <w:rFonts w:ascii="Traditional Arabic" w:hAnsi="Traditional Arabic" w:hint="default"/>
          <w:sz w:val="30"/>
          <w:rtl/>
          <w:lang w:eastAsia="zh-TW"/>
        </w:rPr>
        <w:t>يطورها، إلى مدى يقع ضمن ولايته وفي حدود الموارد المتاحة، أو أن يطورها شركاء ملائمون، مع الأخذ</w:t>
      </w:r>
      <w:r w:rsidRPr="00C21C45">
        <w:rPr>
          <w:rFonts w:ascii="Traditional Arabic" w:hAnsi="Traditional Arabic" w:hint="default"/>
          <w:sz w:val="30"/>
          <w:rtl/>
          <w:lang w:eastAsia="zh-TW"/>
        </w:rPr>
        <w:t xml:space="preserve"> في الاعتبار كل ما سبق.</w:t>
      </w:r>
    </w:p>
    <w:p w14:paraId="4AD6FC26"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وينبغي أن يعتبر هذا النهج، الذي يسلك مساراً جديداً، خطوة أولى </w:t>
      </w:r>
      <w:r>
        <w:rPr>
          <w:rFonts w:ascii="Traditional Arabic" w:hAnsi="Traditional Arabic" w:hint="default"/>
          <w:sz w:val="30"/>
          <w:rtl/>
          <w:lang w:eastAsia="zh-TW"/>
        </w:rPr>
        <w:t>ضمن عملية تفاعلية</w:t>
      </w:r>
      <w:r w:rsidRPr="00C21C45">
        <w:rPr>
          <w:rFonts w:ascii="Traditional Arabic" w:hAnsi="Traditional Arabic" w:hint="default"/>
          <w:sz w:val="30"/>
          <w:rtl/>
          <w:lang w:eastAsia="zh-TW"/>
        </w:rPr>
        <w:t xml:space="preserve"> تمثل الشعوب الأصلية والمجتمعات المحلية شريكاً أصيلاً فيها. </w:t>
      </w:r>
      <w:r>
        <w:rPr>
          <w:rFonts w:ascii="Traditional Arabic" w:hAnsi="Traditional Arabic" w:hint="default"/>
          <w:sz w:val="30"/>
          <w:rtl/>
          <w:lang w:eastAsia="zh-TW"/>
        </w:rPr>
        <w:t>ويتعين تقييم النهج كجزء من عملية استعراض المنبر.</w:t>
      </w:r>
    </w:p>
    <w:p w14:paraId="34940B95" w14:textId="77777777" w:rsidR="001C0857" w:rsidRPr="00C21C45" w:rsidRDefault="001C0857" w:rsidP="001C0857">
      <w:pPr>
        <w:keepNext/>
        <w:tabs>
          <w:tab w:val="clear" w:pos="1247"/>
          <w:tab w:val="clear" w:pos="1814"/>
          <w:tab w:val="clear" w:pos="2381"/>
          <w:tab w:val="clear" w:pos="2948"/>
          <w:tab w:val="clear" w:pos="3515"/>
        </w:tabs>
        <w:bidi/>
        <w:spacing w:before="120" w:after="120" w:line="400" w:lineRule="exact"/>
        <w:ind w:left="1132" w:hanging="851"/>
        <w:jc w:val="both"/>
        <w:textDirection w:val="tbRlV"/>
        <w:outlineLvl w:val="0"/>
        <w:rPr>
          <w:rFonts w:ascii="Traditional Arabic" w:hAnsi="Traditional Arabic" w:hint="default"/>
          <w:bCs/>
          <w:sz w:val="32"/>
          <w:szCs w:val="32"/>
          <w:rtl/>
          <w:lang w:eastAsia="zh-TW"/>
        </w:rPr>
      </w:pPr>
      <w:r w:rsidRPr="00C21C45">
        <w:rPr>
          <w:rFonts w:ascii="Traditional Arabic" w:hAnsi="Traditional Arabic" w:hint="default"/>
          <w:bCs/>
          <w:sz w:val="32"/>
          <w:szCs w:val="32"/>
          <w:rtl/>
          <w:lang w:eastAsia="zh-TW"/>
        </w:rPr>
        <w:t>ثانياً -</w:t>
      </w:r>
      <w:r w:rsidRPr="00C21C45">
        <w:rPr>
          <w:rFonts w:ascii="Traditional Arabic" w:hAnsi="Traditional Arabic" w:hint="default"/>
          <w:bCs/>
          <w:sz w:val="32"/>
          <w:szCs w:val="32"/>
          <w:rtl/>
          <w:lang w:eastAsia="zh-TW"/>
        </w:rPr>
        <w:tab/>
        <w:t xml:space="preserve">النهج العام </w:t>
      </w:r>
      <w:r>
        <w:rPr>
          <w:rFonts w:ascii="Traditional Arabic" w:hAnsi="Traditional Arabic" w:hint="default"/>
          <w:bCs/>
          <w:sz w:val="32"/>
          <w:szCs w:val="32"/>
          <w:rtl/>
          <w:lang w:eastAsia="zh-TW"/>
        </w:rPr>
        <w:t>للاعتراف</w:t>
      </w:r>
      <w:r w:rsidRPr="00C21C45">
        <w:rPr>
          <w:rFonts w:ascii="Traditional Arabic" w:hAnsi="Traditional Arabic" w:hint="default"/>
          <w:bCs/>
          <w:sz w:val="32"/>
          <w:szCs w:val="32"/>
          <w:rtl/>
          <w:lang w:eastAsia="zh-TW"/>
        </w:rPr>
        <w:t xml:space="preserve"> </w:t>
      </w:r>
      <w:r>
        <w:rPr>
          <w:rFonts w:ascii="Traditional Arabic" w:hAnsi="Traditional Arabic" w:hint="default"/>
          <w:bCs/>
          <w:sz w:val="32"/>
          <w:szCs w:val="32"/>
          <w:rtl/>
          <w:lang w:eastAsia="zh-TW"/>
        </w:rPr>
        <w:t>ب</w:t>
      </w:r>
      <w:r w:rsidRPr="00C21C45">
        <w:rPr>
          <w:rFonts w:ascii="Traditional Arabic" w:hAnsi="Traditional Arabic" w:hint="default"/>
          <w:bCs/>
          <w:sz w:val="32"/>
          <w:szCs w:val="32"/>
          <w:rtl/>
          <w:lang w:eastAsia="zh-TW"/>
        </w:rPr>
        <w:t>المعارف الأصلية والمحلية</w:t>
      </w:r>
      <w:r>
        <w:rPr>
          <w:rFonts w:ascii="Traditional Arabic" w:hAnsi="Traditional Arabic" w:hint="default"/>
          <w:bCs/>
          <w:sz w:val="32"/>
          <w:szCs w:val="32"/>
          <w:rtl/>
          <w:lang w:eastAsia="zh-TW"/>
        </w:rPr>
        <w:t xml:space="preserve"> والاستفادة منها</w:t>
      </w:r>
    </w:p>
    <w:p w14:paraId="2E8D1B70" w14:textId="0EEE0531" w:rsidR="001C0857"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lang w:eastAsia="zh-TW"/>
        </w:rPr>
      </w:pPr>
      <w:r w:rsidRPr="00C21C45">
        <w:rPr>
          <w:rFonts w:ascii="Traditional Arabic" w:hAnsi="Traditional Arabic" w:hint="default"/>
          <w:sz w:val="30"/>
          <w:rtl/>
          <w:lang w:eastAsia="zh-TW"/>
        </w:rPr>
        <w:t xml:space="preserve">يبين النهج </w:t>
      </w:r>
      <w:r>
        <w:rPr>
          <w:rFonts w:ascii="Traditional Arabic" w:hAnsi="Traditional Arabic" w:hint="default"/>
          <w:sz w:val="30"/>
          <w:rtl/>
          <w:lang w:eastAsia="zh-TW"/>
        </w:rPr>
        <w:t>الوارد في هذا الفرع</w:t>
      </w:r>
      <w:r w:rsidRPr="00C21C45">
        <w:rPr>
          <w:rFonts w:ascii="Traditional Arabic" w:hAnsi="Traditional Arabic" w:hint="default"/>
          <w:sz w:val="30"/>
          <w:rtl/>
          <w:lang w:eastAsia="zh-TW"/>
        </w:rPr>
        <w:t xml:space="preserve">، الذي </w:t>
      </w:r>
      <w:r>
        <w:rPr>
          <w:rFonts w:ascii="Traditional Arabic" w:hAnsi="Traditional Arabic" w:hint="default"/>
          <w:sz w:val="30"/>
          <w:rtl/>
          <w:lang w:eastAsia="zh-TW"/>
        </w:rPr>
        <w:t>ينطبق على</w:t>
      </w:r>
      <w:r w:rsidRPr="00C21C45">
        <w:rPr>
          <w:rFonts w:ascii="Traditional Arabic" w:hAnsi="Traditional Arabic" w:hint="default"/>
          <w:sz w:val="30"/>
          <w:rtl/>
          <w:lang w:eastAsia="zh-TW"/>
        </w:rPr>
        <w:t xml:space="preserve"> المهام الأربع للمنبر، الأنشطة المرتبطة بكل مهمة.</w:t>
      </w:r>
    </w:p>
    <w:p w14:paraId="76625606"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سيجري السعي ضمن هذا النهج</w:t>
      </w:r>
      <w:r w:rsidRPr="0025581B">
        <w:rPr>
          <w:rFonts w:ascii="Traditional Arabic" w:hAnsi="Traditional Arabic" w:hint="default"/>
          <w:sz w:val="30"/>
          <w:rtl/>
          <w:lang w:eastAsia="zh-TW"/>
        </w:rPr>
        <w:t xml:space="preserve"> </w:t>
      </w:r>
      <w:r>
        <w:rPr>
          <w:rFonts w:ascii="Traditional Arabic" w:hAnsi="Traditional Arabic" w:hint="default"/>
          <w:sz w:val="30"/>
          <w:rtl/>
          <w:lang w:eastAsia="zh-TW"/>
        </w:rPr>
        <w:t xml:space="preserve">للحصول على </w:t>
      </w:r>
      <w:r w:rsidRPr="0025581B">
        <w:rPr>
          <w:rFonts w:ascii="Traditional Arabic" w:hAnsi="Traditional Arabic" w:hint="default"/>
          <w:sz w:val="30"/>
          <w:rtl/>
          <w:lang w:eastAsia="zh-TW"/>
        </w:rPr>
        <w:t xml:space="preserve">موافقة </w:t>
      </w:r>
      <w:r>
        <w:rPr>
          <w:rFonts w:ascii="Traditional Arabic" w:hAnsi="Traditional Arabic" w:hint="default"/>
          <w:sz w:val="30"/>
          <w:rtl/>
          <w:lang w:eastAsia="zh-TW"/>
        </w:rPr>
        <w:t>مجانية</w:t>
      </w:r>
      <w:r w:rsidRPr="0025581B">
        <w:rPr>
          <w:rFonts w:ascii="Traditional Arabic" w:hAnsi="Traditional Arabic" w:hint="default"/>
          <w:sz w:val="30"/>
          <w:rtl/>
          <w:lang w:eastAsia="zh-TW"/>
        </w:rPr>
        <w:t xml:space="preserve"> </w:t>
      </w:r>
      <w:r>
        <w:rPr>
          <w:rFonts w:ascii="Traditional Arabic" w:hAnsi="Traditional Arabic" w:hint="default"/>
          <w:sz w:val="30"/>
          <w:rtl/>
          <w:lang w:eastAsia="zh-TW"/>
        </w:rPr>
        <w:t>عن علم مسبق،</w:t>
      </w:r>
      <w:r w:rsidRPr="0025581B">
        <w:rPr>
          <w:rFonts w:ascii="Traditional Arabic" w:hAnsi="Traditional Arabic" w:hint="default"/>
          <w:sz w:val="30"/>
          <w:rtl/>
          <w:lang w:eastAsia="zh-TW"/>
        </w:rPr>
        <w:t xml:space="preserve"> حسب الاقتضاء</w:t>
      </w:r>
      <w:r>
        <w:rPr>
          <w:rFonts w:ascii="Traditional Arabic" w:hAnsi="Traditional Arabic" w:hint="default"/>
          <w:sz w:val="30"/>
          <w:rtl/>
          <w:lang w:eastAsia="zh-TW"/>
        </w:rPr>
        <w:t>،</w:t>
      </w:r>
      <w:r w:rsidRPr="0025581B">
        <w:rPr>
          <w:rFonts w:ascii="Traditional Arabic" w:hAnsi="Traditional Arabic" w:hint="default"/>
          <w:sz w:val="30"/>
          <w:rtl/>
          <w:lang w:eastAsia="zh-TW"/>
        </w:rPr>
        <w:t xml:space="preserve"> </w:t>
      </w:r>
      <w:r>
        <w:rPr>
          <w:rFonts w:ascii="Traditional Arabic" w:hAnsi="Traditional Arabic" w:hint="default"/>
          <w:sz w:val="30"/>
          <w:rtl/>
          <w:lang w:eastAsia="zh-TW"/>
        </w:rPr>
        <w:t>من أجل</w:t>
      </w:r>
      <w:r w:rsidRPr="0025581B">
        <w:rPr>
          <w:rFonts w:ascii="Traditional Arabic" w:hAnsi="Traditional Arabic" w:hint="default"/>
          <w:sz w:val="30"/>
          <w:rtl/>
          <w:lang w:eastAsia="zh-TW"/>
        </w:rPr>
        <w:t xml:space="preserve"> </w:t>
      </w:r>
      <w:r>
        <w:rPr>
          <w:rFonts w:ascii="Traditional Arabic" w:hAnsi="Traditional Arabic" w:hint="default"/>
          <w:sz w:val="30"/>
          <w:rtl/>
          <w:lang w:eastAsia="zh-TW"/>
        </w:rPr>
        <w:t>الاطلاع على</w:t>
      </w:r>
      <w:r w:rsidRPr="0025581B">
        <w:rPr>
          <w:rFonts w:ascii="Traditional Arabic" w:hAnsi="Traditional Arabic" w:hint="default"/>
          <w:sz w:val="30"/>
          <w:rtl/>
          <w:lang w:eastAsia="zh-TW"/>
        </w:rPr>
        <w:t xml:space="preserve"> المعارف الأصلية والمحلية، و</w:t>
      </w:r>
      <w:r>
        <w:rPr>
          <w:rFonts w:ascii="Traditional Arabic" w:hAnsi="Traditional Arabic" w:hint="default"/>
          <w:sz w:val="30"/>
          <w:rtl/>
          <w:lang w:eastAsia="zh-TW"/>
        </w:rPr>
        <w:t>ينبغي عدم تنفيذ ال</w:t>
      </w:r>
      <w:r w:rsidRPr="0025581B">
        <w:rPr>
          <w:rFonts w:ascii="Traditional Arabic" w:hAnsi="Traditional Arabic" w:hint="default"/>
          <w:sz w:val="30"/>
          <w:rtl/>
          <w:lang w:eastAsia="zh-TW"/>
        </w:rPr>
        <w:t xml:space="preserve">أنشطة </w:t>
      </w:r>
      <w:r>
        <w:rPr>
          <w:rFonts w:ascii="Traditional Arabic" w:hAnsi="Traditional Arabic" w:hint="default"/>
          <w:sz w:val="30"/>
          <w:rtl/>
          <w:lang w:eastAsia="zh-TW"/>
        </w:rPr>
        <w:t>إذا كانت</w:t>
      </w:r>
      <w:r w:rsidRPr="0025581B">
        <w:rPr>
          <w:rFonts w:ascii="Traditional Arabic" w:hAnsi="Traditional Arabic" w:hint="default"/>
          <w:sz w:val="30"/>
          <w:rtl/>
          <w:lang w:eastAsia="zh-TW"/>
        </w:rPr>
        <w:t xml:space="preserve"> </w:t>
      </w:r>
      <w:r>
        <w:rPr>
          <w:rFonts w:ascii="Traditional Arabic" w:hAnsi="Traditional Arabic" w:hint="default"/>
          <w:sz w:val="30"/>
          <w:rtl/>
          <w:lang w:eastAsia="zh-TW"/>
        </w:rPr>
        <w:t>ت</w:t>
      </w:r>
      <w:r w:rsidRPr="0025581B">
        <w:rPr>
          <w:rFonts w:ascii="Traditional Arabic" w:hAnsi="Traditional Arabic" w:hint="default"/>
          <w:sz w:val="30"/>
          <w:rtl/>
          <w:lang w:eastAsia="zh-TW"/>
        </w:rPr>
        <w:t>خل بحقوق الشعوب الأصلية المعترف بها دوليا</w:t>
      </w:r>
      <w:r>
        <w:rPr>
          <w:rFonts w:ascii="Traditional Arabic" w:hAnsi="Traditional Arabic" w:hint="default"/>
          <w:sz w:val="30"/>
          <w:rtl/>
          <w:lang w:eastAsia="zh-TW"/>
        </w:rPr>
        <w:t>ً</w:t>
      </w:r>
      <w:r w:rsidRPr="0025581B">
        <w:rPr>
          <w:rFonts w:ascii="Traditional Arabic" w:hAnsi="Traditional Arabic" w:hint="default"/>
          <w:sz w:val="30"/>
          <w:rtl/>
          <w:lang w:eastAsia="zh-TW"/>
        </w:rPr>
        <w:t xml:space="preserve"> </w:t>
      </w:r>
      <w:r>
        <w:rPr>
          <w:rFonts w:ascii="Traditional Arabic" w:hAnsi="Traditional Arabic" w:hint="default"/>
          <w:sz w:val="30"/>
          <w:rtl/>
          <w:lang w:eastAsia="zh-TW"/>
        </w:rPr>
        <w:t>و</w:t>
      </w:r>
      <w:r w:rsidRPr="0025581B">
        <w:rPr>
          <w:rFonts w:ascii="Traditional Arabic" w:hAnsi="Traditional Arabic" w:hint="default"/>
          <w:sz w:val="30"/>
          <w:rtl/>
          <w:lang w:eastAsia="zh-TW"/>
        </w:rPr>
        <w:t xml:space="preserve">مصالح المجتمعات المحلية على النحو المؤكد في الفقرة </w:t>
      </w:r>
      <w:r>
        <w:rPr>
          <w:rFonts w:ascii="Traditional Arabic" w:hAnsi="Traditional Arabic" w:hint="default"/>
          <w:sz w:val="30"/>
          <w:rtl/>
          <w:lang w:eastAsia="zh-TW"/>
        </w:rPr>
        <w:t>2</w:t>
      </w:r>
      <w:r w:rsidRPr="0025581B">
        <w:rPr>
          <w:rFonts w:ascii="Traditional Arabic" w:hAnsi="Traditional Arabic" w:hint="default"/>
          <w:sz w:val="30"/>
          <w:rtl/>
          <w:lang w:eastAsia="zh-TW"/>
        </w:rPr>
        <w:t>.</w:t>
      </w:r>
      <w:r>
        <w:rPr>
          <w:rFonts w:ascii="Traditional Arabic" w:hAnsi="Traditional Arabic" w:hint="default"/>
          <w:sz w:val="30"/>
          <w:rtl/>
          <w:lang w:eastAsia="zh-TW"/>
        </w:rPr>
        <w:t xml:space="preserve"> ويتعين الاستعانة ب</w:t>
      </w:r>
      <w:r w:rsidRPr="0025581B">
        <w:rPr>
          <w:rFonts w:ascii="Traditional Arabic" w:hAnsi="Traditional Arabic" w:hint="default"/>
          <w:sz w:val="30"/>
          <w:rtl/>
          <w:lang w:eastAsia="zh-TW"/>
        </w:rPr>
        <w:t xml:space="preserve">أفضل الممارسات والمبادئ التوجيهية الأخلاقية، حسب الاقتضاء، </w:t>
      </w:r>
      <w:r>
        <w:rPr>
          <w:rFonts w:ascii="Traditional Arabic" w:hAnsi="Traditional Arabic" w:hint="default"/>
          <w:sz w:val="30"/>
          <w:rtl/>
          <w:lang w:eastAsia="zh-TW"/>
        </w:rPr>
        <w:t>ل</w:t>
      </w:r>
      <w:r w:rsidRPr="0025581B">
        <w:rPr>
          <w:rFonts w:ascii="Traditional Arabic" w:hAnsi="Traditional Arabic" w:hint="default"/>
          <w:sz w:val="30"/>
          <w:rtl/>
          <w:lang w:eastAsia="zh-TW"/>
        </w:rPr>
        <w:t xml:space="preserve">اتخاذ قرارات </w:t>
      </w:r>
      <w:r>
        <w:rPr>
          <w:rFonts w:ascii="Traditional Arabic" w:hAnsi="Traditional Arabic" w:hint="default"/>
          <w:sz w:val="30"/>
          <w:rtl/>
          <w:lang w:eastAsia="zh-TW"/>
        </w:rPr>
        <w:t>تتعلق</w:t>
      </w:r>
      <w:r w:rsidRPr="0025581B">
        <w:rPr>
          <w:rFonts w:ascii="Traditional Arabic" w:hAnsi="Traditional Arabic" w:hint="default"/>
          <w:sz w:val="30"/>
          <w:rtl/>
          <w:lang w:eastAsia="zh-TW"/>
        </w:rPr>
        <w:t xml:space="preserve"> باس</w:t>
      </w:r>
      <w:r>
        <w:rPr>
          <w:rFonts w:ascii="Traditional Arabic" w:hAnsi="Traditional Arabic" w:hint="default"/>
          <w:sz w:val="30"/>
          <w:rtl/>
          <w:lang w:eastAsia="zh-TW"/>
        </w:rPr>
        <w:t>تخدام المعارف الأصلية والمحلية.</w:t>
      </w:r>
    </w:p>
    <w:p w14:paraId="358B292E" w14:textId="77777777" w:rsidR="001C0857" w:rsidRPr="00C21C45" w:rsidRDefault="001C0857" w:rsidP="001C0857">
      <w:pPr>
        <w:keepNext/>
        <w:tabs>
          <w:tab w:val="clear" w:pos="1247"/>
          <w:tab w:val="clear" w:pos="1814"/>
          <w:tab w:val="clear" w:pos="2381"/>
          <w:tab w:val="clear" w:pos="2948"/>
          <w:tab w:val="clear" w:pos="3515"/>
          <w:tab w:val="left" w:pos="624"/>
          <w:tab w:val="left" w:pos="1248"/>
          <w:tab w:val="left" w:pos="1872"/>
          <w:tab w:val="left" w:pos="4476"/>
        </w:tabs>
        <w:bidi/>
        <w:spacing w:after="120" w:line="400" w:lineRule="exact"/>
        <w:ind w:left="1132" w:hanging="711"/>
        <w:jc w:val="both"/>
        <w:textDirection w:val="tbRlV"/>
        <w:outlineLvl w:val="0"/>
        <w:rPr>
          <w:rFonts w:ascii="Traditional Arabic" w:hAnsi="Traditional Arabic" w:hint="default"/>
          <w:bCs/>
          <w:sz w:val="30"/>
          <w:rtl/>
          <w:lang w:eastAsia="zh-TW"/>
        </w:rPr>
      </w:pPr>
      <w:r w:rsidRPr="00C21C45">
        <w:rPr>
          <w:rFonts w:ascii="Traditional Arabic" w:hAnsi="Traditional Arabic" w:hint="default"/>
          <w:bCs/>
          <w:sz w:val="30"/>
          <w:rtl/>
          <w:lang w:eastAsia="zh-TW"/>
        </w:rPr>
        <w:t>ألف -</w:t>
      </w:r>
      <w:r w:rsidRPr="00C21C45">
        <w:rPr>
          <w:rFonts w:ascii="Traditional Arabic" w:hAnsi="Traditional Arabic" w:hint="default"/>
          <w:bCs/>
          <w:sz w:val="30"/>
          <w:rtl/>
          <w:lang w:eastAsia="zh-TW"/>
        </w:rPr>
        <w:tab/>
      </w:r>
      <w:r>
        <w:rPr>
          <w:rFonts w:ascii="Traditional Arabic" w:hAnsi="Traditional Arabic" w:hint="default"/>
          <w:bCs/>
          <w:sz w:val="30"/>
          <w:rtl/>
          <w:lang w:eastAsia="zh-TW"/>
        </w:rPr>
        <w:t>التقييمات</w:t>
      </w:r>
    </w:p>
    <w:p w14:paraId="36B78D13"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يشكل تقييم المعارف المتاحة محور هذا النهج. ويشتمل على أربع مراحل:</w:t>
      </w:r>
    </w:p>
    <w:p w14:paraId="3AABD0B1"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تتحقق</w:t>
      </w:r>
      <w:r w:rsidRPr="00C21C45">
        <w:rPr>
          <w:rFonts w:ascii="Traditional Arabic" w:hAnsi="Traditional Arabic" w:hint="default"/>
          <w:b/>
          <w:bCs/>
          <w:sz w:val="30"/>
          <w:rtl/>
          <w:lang w:eastAsia="zh-TW"/>
        </w:rPr>
        <w:t xml:space="preserve"> المرحلة الأولى</w:t>
      </w:r>
      <w:r w:rsidRPr="00C21C45">
        <w:rPr>
          <w:rFonts w:ascii="Traditional Arabic" w:hAnsi="Traditional Arabic" w:hint="default"/>
          <w:sz w:val="30"/>
          <w:rtl/>
          <w:lang w:eastAsia="zh-TW"/>
        </w:rPr>
        <w:t>، وهي تعريف المشكلات والأهداف بشكل تعاوني، أثناء تحديد نطاق تقييم</w:t>
      </w:r>
      <w:r>
        <w:rPr>
          <w:rFonts w:ascii="Traditional Arabic" w:hAnsi="Traditional Arabic" w:hint="default"/>
          <w:sz w:val="30"/>
          <w:rtl/>
          <w:lang w:eastAsia="zh-TW"/>
        </w:rPr>
        <w:t xml:space="preserve"> ما</w:t>
      </w:r>
      <w:r w:rsidRPr="00C21C45">
        <w:rPr>
          <w:rFonts w:ascii="Traditional Arabic" w:hAnsi="Traditional Arabic" w:hint="default"/>
          <w:sz w:val="30"/>
          <w:rtl/>
          <w:lang w:eastAsia="zh-TW"/>
        </w:rPr>
        <w:t xml:space="preserve">، وينبغي أن تؤدي إلى صياغة الأسئلة الرئيسية </w:t>
      </w:r>
      <w:r>
        <w:rPr>
          <w:rFonts w:ascii="Traditional Arabic" w:hAnsi="Traditional Arabic" w:hint="default"/>
          <w:sz w:val="30"/>
          <w:rtl/>
          <w:lang w:eastAsia="zh-TW"/>
        </w:rPr>
        <w:t>الخاصة با</w:t>
      </w:r>
      <w:r w:rsidRPr="00C21C45">
        <w:rPr>
          <w:rFonts w:ascii="Traditional Arabic" w:hAnsi="Traditional Arabic" w:hint="default"/>
          <w:sz w:val="30"/>
          <w:rtl/>
          <w:lang w:eastAsia="zh-TW"/>
        </w:rPr>
        <w:t xml:space="preserve">لتقييم. وبوجه عام يقترح النظر في </w:t>
      </w:r>
      <w:r>
        <w:rPr>
          <w:rFonts w:ascii="Traditional Arabic" w:hAnsi="Traditional Arabic" w:hint="default"/>
          <w:sz w:val="30"/>
          <w:rtl/>
          <w:lang w:eastAsia="zh-TW"/>
        </w:rPr>
        <w:t>ال</w:t>
      </w:r>
      <w:r w:rsidRPr="00C21C45">
        <w:rPr>
          <w:rFonts w:ascii="Traditional Arabic" w:hAnsi="Traditional Arabic" w:hint="default"/>
          <w:sz w:val="30"/>
          <w:rtl/>
          <w:lang w:eastAsia="zh-TW"/>
        </w:rPr>
        <w:t xml:space="preserve">مجموعات </w:t>
      </w:r>
      <w:r>
        <w:rPr>
          <w:rFonts w:ascii="Traditional Arabic" w:hAnsi="Traditional Arabic" w:hint="default"/>
          <w:sz w:val="30"/>
          <w:rtl/>
          <w:lang w:eastAsia="zh-TW"/>
        </w:rPr>
        <w:t>ال</w:t>
      </w:r>
      <w:r w:rsidRPr="00C21C45">
        <w:rPr>
          <w:rFonts w:ascii="Traditional Arabic" w:hAnsi="Traditional Arabic" w:hint="default"/>
          <w:sz w:val="30"/>
          <w:rtl/>
          <w:lang w:eastAsia="zh-TW"/>
        </w:rPr>
        <w:t xml:space="preserve">أربع </w:t>
      </w:r>
      <w:r>
        <w:rPr>
          <w:rFonts w:ascii="Traditional Arabic" w:hAnsi="Traditional Arabic" w:hint="default"/>
          <w:sz w:val="30"/>
          <w:rtl/>
          <w:lang w:eastAsia="zh-TW"/>
        </w:rPr>
        <w:t>الواسعة النطاق التالية وتكييفها عند الضرورة مع موضوع التقييم المحدد</w:t>
      </w:r>
      <w:r w:rsidRPr="00C21C45">
        <w:rPr>
          <w:rFonts w:ascii="Traditional Arabic" w:hAnsi="Traditional Arabic" w:hint="default"/>
          <w:sz w:val="30"/>
          <w:rtl/>
          <w:lang w:eastAsia="zh-TW"/>
        </w:rPr>
        <w:t>:</w:t>
      </w:r>
    </w:p>
    <w:p w14:paraId="6C71F861" w14:textId="77777777" w:rsidR="001C0857" w:rsidRPr="004B649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i/>
          <w:iCs/>
          <w:sz w:val="30"/>
          <w:rtl/>
          <w:lang w:eastAsia="zh-TW"/>
        </w:rPr>
        <w:t xml:space="preserve">ما </w:t>
      </w:r>
      <w:r w:rsidRPr="004B6495">
        <w:rPr>
          <w:rFonts w:ascii="Traditional Arabic" w:hAnsi="Traditional Arabic" w:hint="default"/>
          <w:sz w:val="30"/>
          <w:rtl/>
          <w:lang w:eastAsia="zh-TW"/>
        </w:rPr>
        <w:t>المساهمات التي تقدمها الشعوب الأصلية والمجتمعات المحلية من حيث معارفها وممارساتها ونظرتها إلى العالم، في مجال إدارة وحفظ الطبيعة، وتوفير مساهمات الطبيعة للناس وضمان نوعية الحياة الأفضل على النطاقين الإقليمي والعالمي؟</w:t>
      </w:r>
    </w:p>
    <w:p w14:paraId="6B529886" w14:textId="77777777" w:rsidR="001C0857" w:rsidRPr="004B649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4B6495">
        <w:rPr>
          <w:rFonts w:ascii="Traditional Arabic" w:hAnsi="Traditional Arabic" w:hint="default"/>
          <w:sz w:val="30"/>
          <w:rtl/>
        </w:rPr>
        <w:t>(ب)</w:t>
      </w:r>
      <w:r w:rsidRPr="004B6495">
        <w:rPr>
          <w:rFonts w:ascii="Traditional Arabic" w:hAnsi="Traditional Arabic" w:hint="default"/>
          <w:sz w:val="30"/>
          <w:rtl/>
        </w:rPr>
        <w:tab/>
      </w:r>
      <w:r w:rsidRPr="004B6495">
        <w:rPr>
          <w:rFonts w:ascii="Traditional Arabic" w:hAnsi="Traditional Arabic" w:hint="default"/>
          <w:sz w:val="30"/>
          <w:rtl/>
          <w:lang w:eastAsia="zh-TW"/>
        </w:rPr>
        <w:t>ما أهم العوامل والضغوط التي تقوض هذه المساهمات، فضلاً عن تأثيرها على نوعية الحياة للأجيال الحالية والمقبلة من الشعوب الأصلية والمجتمعات المحلية؟</w:t>
      </w:r>
    </w:p>
    <w:p w14:paraId="5AB22D1C" w14:textId="77777777" w:rsidR="001C0857" w:rsidRPr="004B649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4B6495">
        <w:rPr>
          <w:rFonts w:ascii="Traditional Arabic" w:hAnsi="Traditional Arabic" w:hint="default"/>
          <w:sz w:val="30"/>
          <w:rtl/>
        </w:rPr>
        <w:t>(ج)</w:t>
      </w:r>
      <w:r w:rsidRPr="004B6495">
        <w:rPr>
          <w:rFonts w:ascii="Traditional Arabic" w:hAnsi="Traditional Arabic" w:hint="default"/>
          <w:sz w:val="30"/>
          <w:rtl/>
        </w:rPr>
        <w:tab/>
      </w:r>
      <w:r w:rsidRPr="004B6495">
        <w:rPr>
          <w:rFonts w:ascii="Traditional Arabic" w:hAnsi="Traditional Arabic" w:hint="default"/>
          <w:sz w:val="30"/>
          <w:rtl/>
          <w:lang w:eastAsia="zh-TW"/>
        </w:rPr>
        <w:t>ما هي استجابات السياسات العامة والتدابير والعمليات القائمة من أجل تعزيز وتحسين إدارة الطبيعة ومساهمات الطبيعة للبشر فيما يتعلق بالشعوب الأصلية والمجتمعات المحلية وما تمتلكه من معارف وممارسات؟</w:t>
      </w:r>
    </w:p>
    <w:p w14:paraId="007982B0"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و</w:t>
      </w:r>
      <w:r>
        <w:rPr>
          <w:rFonts w:ascii="Traditional Arabic" w:hAnsi="Traditional Arabic" w:hint="default"/>
          <w:sz w:val="30"/>
          <w:rtl/>
          <w:lang w:eastAsia="zh-TW"/>
        </w:rPr>
        <w:t xml:space="preserve">تتعلق </w:t>
      </w:r>
      <w:r w:rsidRPr="00C21C45">
        <w:rPr>
          <w:rFonts w:ascii="Traditional Arabic" w:hAnsi="Traditional Arabic" w:hint="default"/>
          <w:b/>
          <w:bCs/>
          <w:sz w:val="30"/>
          <w:rtl/>
          <w:lang w:eastAsia="zh-TW"/>
        </w:rPr>
        <w:t>المرحلة الثانية</w:t>
      </w:r>
      <w:r>
        <w:rPr>
          <w:rFonts w:ascii="Traditional Arabic" w:hAnsi="Traditional Arabic" w:hint="default"/>
          <w:sz w:val="30"/>
          <w:rtl/>
          <w:lang w:eastAsia="zh-TW"/>
        </w:rPr>
        <w:t>، التي تتم بمجرد الموافقة على إجراء تقييم،</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بت</w:t>
      </w:r>
      <w:r w:rsidRPr="00C21C45">
        <w:rPr>
          <w:rFonts w:ascii="Traditional Arabic" w:hAnsi="Traditional Arabic" w:hint="default"/>
          <w:sz w:val="30"/>
          <w:rtl/>
          <w:lang w:eastAsia="zh-TW"/>
        </w:rPr>
        <w:t>جم</w:t>
      </w:r>
      <w:r>
        <w:rPr>
          <w:rFonts w:ascii="Traditional Arabic" w:hAnsi="Traditional Arabic" w:hint="default"/>
          <w:sz w:val="30"/>
          <w:rtl/>
          <w:lang w:eastAsia="zh-TW"/>
        </w:rPr>
        <w:t>ي</w:t>
      </w:r>
      <w:r w:rsidRPr="00C21C45">
        <w:rPr>
          <w:rFonts w:ascii="Traditional Arabic" w:hAnsi="Traditional Arabic" w:hint="default"/>
          <w:sz w:val="30"/>
          <w:rtl/>
          <w:lang w:eastAsia="zh-TW"/>
        </w:rPr>
        <w:t xml:space="preserve">ع طائفة واسعة من الأدلة والبيانات من مصادر متعددة للمعارف الأصلية والمحلية </w:t>
      </w:r>
      <w:r>
        <w:rPr>
          <w:rFonts w:ascii="Traditional Arabic" w:hAnsi="Traditional Arabic" w:hint="default"/>
          <w:sz w:val="30"/>
          <w:rtl/>
          <w:lang w:eastAsia="zh-TW"/>
        </w:rPr>
        <w:t>ذات الصلة ب</w:t>
      </w:r>
      <w:r w:rsidRPr="00C21C45">
        <w:rPr>
          <w:rFonts w:ascii="Traditional Arabic" w:hAnsi="Traditional Arabic" w:hint="default"/>
          <w:sz w:val="30"/>
          <w:rtl/>
          <w:lang w:eastAsia="zh-TW"/>
        </w:rPr>
        <w:t>التقييم نفسه</w:t>
      </w:r>
      <w:r>
        <w:rPr>
          <w:rFonts w:ascii="Traditional Arabic" w:hAnsi="Traditional Arabic" w:hint="default"/>
          <w:sz w:val="30"/>
          <w:rtl/>
          <w:lang w:eastAsia="zh-TW"/>
        </w:rPr>
        <w:t xml:space="preserve"> وتضمين هذه الأدلة والبيانات في التقييم</w:t>
      </w:r>
      <w:r w:rsidRPr="00C21C45">
        <w:rPr>
          <w:rFonts w:ascii="Traditional Arabic" w:hAnsi="Traditional Arabic" w:hint="default"/>
          <w:sz w:val="30"/>
          <w:rtl/>
          <w:lang w:eastAsia="zh-TW"/>
        </w:rPr>
        <w:t>، ويشمل ذلك ما يلي</w:t>
      </w:r>
      <w:r>
        <w:rPr>
          <w:rFonts w:ascii="Traditional Arabic" w:hAnsi="Traditional Arabic" w:hint="default"/>
          <w:sz w:val="30"/>
          <w:rtl/>
          <w:lang w:eastAsia="zh-TW"/>
        </w:rPr>
        <w:t>، حسب الاقتضاء</w:t>
      </w:r>
      <w:r w:rsidRPr="00C21C45">
        <w:rPr>
          <w:rFonts w:ascii="Traditional Arabic" w:hAnsi="Traditional Arabic" w:hint="default"/>
          <w:sz w:val="30"/>
          <w:rtl/>
          <w:lang w:eastAsia="zh-TW"/>
        </w:rPr>
        <w:t>:</w:t>
      </w:r>
    </w:p>
    <w:p w14:paraId="5097428C"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sz w:val="30"/>
          <w:rtl/>
          <w:lang w:eastAsia="zh-TW"/>
        </w:rPr>
        <w:t>استعراضات المؤلفات والتقارير التجميعية والبيانات الجغرافية المكانية، ومصادر المعارف الأصلية والمحلية الموثقة في شكل كتابي يسهل الاطلاع عليه؛</w:t>
      </w:r>
    </w:p>
    <w:p w14:paraId="55E0DFEF"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المعارف الأصلية والمحلية المسجلة والمتاحة التي يمكن </w:t>
      </w:r>
      <w:r>
        <w:rPr>
          <w:rFonts w:ascii="Traditional Arabic" w:hAnsi="Traditional Arabic" w:hint="default"/>
          <w:sz w:val="30"/>
          <w:rtl/>
          <w:lang w:eastAsia="zh-TW"/>
        </w:rPr>
        <w:t>الرجوع</w:t>
      </w:r>
      <w:r w:rsidRPr="00C21C45">
        <w:rPr>
          <w:rFonts w:ascii="Traditional Arabic" w:hAnsi="Traditional Arabic" w:hint="default"/>
          <w:sz w:val="30"/>
          <w:rtl/>
          <w:lang w:eastAsia="zh-TW"/>
        </w:rPr>
        <w:t xml:space="preserve"> إليها والتي تظهر في أشكال مثل </w:t>
      </w:r>
      <w:r>
        <w:rPr>
          <w:rFonts w:ascii="Traditional Arabic" w:hAnsi="Traditional Arabic" w:hint="default"/>
          <w:sz w:val="30"/>
          <w:rtl/>
          <w:lang w:eastAsia="zh-TW"/>
        </w:rPr>
        <w:t>الطقوس والمراسم والمخاطبات الشفاهية والرقص و</w:t>
      </w:r>
      <w:r w:rsidRPr="00C21C45">
        <w:rPr>
          <w:rFonts w:ascii="Traditional Arabic" w:hAnsi="Traditional Arabic" w:hint="default"/>
          <w:sz w:val="30"/>
          <w:rtl/>
          <w:lang w:eastAsia="zh-TW"/>
        </w:rPr>
        <w:t xml:space="preserve">الأغاني </w:t>
      </w:r>
      <w:r>
        <w:rPr>
          <w:rFonts w:ascii="Traditional Arabic" w:hAnsi="Traditional Arabic" w:hint="default"/>
          <w:sz w:val="30"/>
          <w:rtl/>
          <w:lang w:eastAsia="zh-TW"/>
        </w:rPr>
        <w:t>والأشكال الصورية، بما في ذلك الرموز والوثائق والأعمال الفنية</w:t>
      </w:r>
      <w:r w:rsidRPr="00C21C45">
        <w:rPr>
          <w:rFonts w:ascii="Traditional Arabic" w:hAnsi="Traditional Arabic" w:hint="default"/>
          <w:sz w:val="30"/>
          <w:rtl/>
          <w:lang w:eastAsia="zh-TW"/>
        </w:rPr>
        <w:t>؛</w:t>
      </w:r>
    </w:p>
    <w:p w14:paraId="2EFBA86B"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r>
      <w:r w:rsidRPr="00C21C45">
        <w:rPr>
          <w:rFonts w:ascii="Traditional Arabic" w:hAnsi="Traditional Arabic" w:hint="default"/>
          <w:sz w:val="30"/>
          <w:rtl/>
          <w:lang w:eastAsia="zh-TW"/>
        </w:rPr>
        <w:t>تجميع المؤلفات والبيانات والحالات من التقييمات والتقارير الأخرى ذات الصلة التي يعدها المنبر؛</w:t>
      </w:r>
    </w:p>
    <w:p w14:paraId="0778ED7C"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(د)</w:t>
      </w:r>
      <w:r w:rsidRPr="00C21C45">
        <w:rPr>
          <w:rFonts w:ascii="Traditional Arabic" w:hAnsi="Traditional Arabic" w:hint="default"/>
          <w:sz w:val="30"/>
          <w:rtl/>
        </w:rPr>
        <w:tab/>
      </w:r>
      <w:r w:rsidRPr="00C21C45">
        <w:rPr>
          <w:rFonts w:ascii="Traditional Arabic" w:hAnsi="Traditional Arabic" w:hint="default"/>
          <w:sz w:val="30"/>
          <w:rtl/>
          <w:lang w:eastAsia="zh-TW"/>
        </w:rPr>
        <w:t>التقارير</w:t>
      </w:r>
      <w:r>
        <w:rPr>
          <w:rFonts w:ascii="Traditional Arabic" w:hAnsi="Traditional Arabic" w:hint="default"/>
          <w:sz w:val="30"/>
          <w:rtl/>
          <w:lang w:eastAsia="zh-TW"/>
        </w:rPr>
        <w:t>، بما في ذلك التحليلي التجميعي</w:t>
      </w:r>
      <w:r w:rsidRPr="00C21C45">
        <w:rPr>
          <w:rFonts w:ascii="Traditional Arabic" w:hAnsi="Traditional Arabic" w:hint="default"/>
          <w:sz w:val="30"/>
          <w:rtl/>
          <w:lang w:eastAsia="zh-TW"/>
        </w:rPr>
        <w:t xml:space="preserve"> والبيانات من مراكز البحوث والمؤسسات الدولية ومن المؤسسات ومراكز البحوث الإقليمية المعنية؛</w:t>
      </w:r>
    </w:p>
    <w:p w14:paraId="453B7501" w14:textId="43EFA9C7" w:rsidR="001C0857" w:rsidRPr="00C21C45" w:rsidRDefault="001C0857" w:rsidP="002425FB">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(ه)</w:t>
      </w:r>
      <w:r w:rsidRPr="00C21C45">
        <w:rPr>
          <w:rFonts w:ascii="Traditional Arabic" w:hAnsi="Traditional Arabic" w:hint="default"/>
          <w:sz w:val="30"/>
          <w:rtl/>
        </w:rPr>
        <w:tab/>
      </w:r>
      <w:r w:rsidRPr="00C21C45">
        <w:rPr>
          <w:rFonts w:ascii="Traditional Arabic" w:hAnsi="Traditional Arabic" w:hint="default"/>
          <w:sz w:val="30"/>
          <w:rtl/>
          <w:lang w:eastAsia="zh-TW"/>
        </w:rPr>
        <w:t>البيانات المحددة مكانياً ومصادر البيانات الجغرافية المكانية.</w:t>
      </w:r>
    </w:p>
    <w:p w14:paraId="150481BB" w14:textId="52655ED2"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وتركز </w:t>
      </w:r>
      <w:r w:rsidRPr="00C21C45">
        <w:rPr>
          <w:rFonts w:ascii="Traditional Arabic" w:hAnsi="Traditional Arabic" w:hint="default"/>
          <w:b/>
          <w:bCs/>
          <w:sz w:val="30"/>
          <w:rtl/>
          <w:lang w:eastAsia="zh-TW"/>
        </w:rPr>
        <w:t>المرحلة الثالثة</w:t>
      </w:r>
      <w:r w:rsidRPr="00C21C45">
        <w:rPr>
          <w:rFonts w:ascii="Traditional Arabic" w:hAnsi="Traditional Arabic" w:hint="default"/>
          <w:sz w:val="30"/>
          <w:rtl/>
          <w:lang w:eastAsia="zh-TW"/>
        </w:rPr>
        <w:t xml:space="preserve"> على إشراك الشعوب الأصلية والمجتمعات المحلية على نحو مناسب في استعراض المشاريع المختلفة لتقييم معين.</w:t>
      </w:r>
    </w:p>
    <w:p w14:paraId="68F198A8" w14:textId="15F38EC2"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وتهدف </w:t>
      </w:r>
      <w:r w:rsidRPr="00C21C45">
        <w:rPr>
          <w:rFonts w:ascii="Traditional Arabic" w:hAnsi="Traditional Arabic" w:hint="default"/>
          <w:b/>
          <w:bCs/>
          <w:sz w:val="30"/>
          <w:rtl/>
          <w:lang w:eastAsia="zh-TW"/>
        </w:rPr>
        <w:t>المرحلة الرابعة</w:t>
      </w:r>
      <w:r w:rsidRPr="00C21C45">
        <w:rPr>
          <w:rFonts w:ascii="Traditional Arabic" w:hAnsi="Traditional Arabic" w:hint="default"/>
          <w:sz w:val="30"/>
          <w:rtl/>
          <w:lang w:eastAsia="zh-TW"/>
        </w:rPr>
        <w:t xml:space="preserve"> إلى </w:t>
      </w:r>
      <w:r>
        <w:rPr>
          <w:rFonts w:ascii="Traditional Arabic" w:hAnsi="Traditional Arabic" w:hint="default"/>
          <w:sz w:val="30"/>
          <w:rtl/>
          <w:lang w:eastAsia="zh-TW"/>
        </w:rPr>
        <w:t>تقاسم المعارف</w:t>
      </w:r>
      <w:r w:rsidRPr="00C21C45">
        <w:rPr>
          <w:rFonts w:ascii="Traditional Arabic" w:hAnsi="Traditional Arabic" w:hint="default"/>
          <w:sz w:val="30"/>
          <w:rtl/>
          <w:lang w:eastAsia="zh-TW"/>
        </w:rPr>
        <w:t xml:space="preserve"> والرؤى المكتسبة من </w:t>
      </w:r>
      <w:r>
        <w:rPr>
          <w:rFonts w:ascii="Traditional Arabic" w:hAnsi="Traditional Arabic" w:hint="default"/>
          <w:sz w:val="30"/>
          <w:rtl/>
          <w:lang w:eastAsia="zh-TW"/>
        </w:rPr>
        <w:t xml:space="preserve">إجراء </w:t>
      </w:r>
      <w:r w:rsidRPr="00C21C45">
        <w:rPr>
          <w:rFonts w:ascii="Traditional Arabic" w:hAnsi="Traditional Arabic" w:hint="default"/>
          <w:sz w:val="30"/>
          <w:rtl/>
          <w:lang w:eastAsia="zh-TW"/>
        </w:rPr>
        <w:t xml:space="preserve">تقييم </w:t>
      </w:r>
      <w:r>
        <w:rPr>
          <w:rFonts w:ascii="Traditional Arabic" w:hAnsi="Traditional Arabic" w:hint="default"/>
          <w:sz w:val="30"/>
          <w:rtl/>
          <w:lang w:eastAsia="zh-TW"/>
        </w:rPr>
        <w:t>مع</w:t>
      </w:r>
      <w:r w:rsidRPr="00C21C45">
        <w:rPr>
          <w:rFonts w:ascii="Traditional Arabic" w:hAnsi="Traditional Arabic" w:hint="default"/>
          <w:sz w:val="30"/>
          <w:rtl/>
          <w:lang w:eastAsia="zh-TW"/>
        </w:rPr>
        <w:t xml:space="preserve"> الشعوب الأصلية والمجتمعات المحلية، بمجرد إنجاز التقييم.</w:t>
      </w:r>
    </w:p>
    <w:p w14:paraId="177A47F0"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وتشتمل المكونات الإجرائية الهامة والأنشطة لهذه </w:t>
      </w:r>
      <w:r w:rsidRPr="00C21C45">
        <w:rPr>
          <w:rFonts w:ascii="Traditional Arabic" w:hAnsi="Traditional Arabic" w:hint="default"/>
          <w:b/>
          <w:bCs/>
          <w:sz w:val="30"/>
          <w:rtl/>
          <w:lang w:eastAsia="zh-TW"/>
        </w:rPr>
        <w:t>المراحل الأربع</w:t>
      </w:r>
      <w:r w:rsidRPr="00C21C45">
        <w:rPr>
          <w:rFonts w:ascii="Traditional Arabic" w:hAnsi="Traditional Arabic" w:hint="default"/>
          <w:sz w:val="30"/>
          <w:rtl/>
          <w:lang w:eastAsia="zh-TW"/>
        </w:rPr>
        <w:t xml:space="preserve"> على ما يلي:</w:t>
      </w:r>
    </w:p>
    <w:p w14:paraId="49269309"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sz w:val="30"/>
          <w:rtl/>
          <w:lang w:eastAsia="zh-TW"/>
        </w:rPr>
        <w:t>التمثيل الملائم لخبراء المعارف الأصلية والمحلية والخبراء في مجال المعارف الأصلية والمحلية في أفرقة الخبراء التي تحدد نطاق تقييم</w:t>
      </w:r>
      <w:r>
        <w:rPr>
          <w:rFonts w:ascii="Traditional Arabic" w:hAnsi="Traditional Arabic" w:hint="default"/>
          <w:sz w:val="30"/>
          <w:rtl/>
          <w:lang w:eastAsia="zh-TW"/>
        </w:rPr>
        <w:t xml:space="preserve"> ما</w:t>
      </w:r>
      <w:r w:rsidRPr="00C21C45">
        <w:rPr>
          <w:rFonts w:ascii="Traditional Arabic" w:hAnsi="Traditional Arabic" w:hint="default"/>
          <w:sz w:val="30"/>
          <w:rtl/>
          <w:lang w:eastAsia="zh-TW"/>
        </w:rPr>
        <w:t xml:space="preserve"> وتجريه </w:t>
      </w:r>
      <w:r>
        <w:rPr>
          <w:rFonts w:ascii="Traditional Arabic" w:hAnsi="Traditional Arabic" w:hint="default"/>
          <w:sz w:val="30"/>
          <w:rtl/>
          <w:lang w:eastAsia="zh-TW"/>
        </w:rPr>
        <w:t>بما يتوافق</w:t>
      </w:r>
      <w:r w:rsidRPr="00C21C45">
        <w:rPr>
          <w:rFonts w:ascii="Traditional Arabic" w:hAnsi="Traditional Arabic" w:hint="default"/>
          <w:sz w:val="30"/>
          <w:rtl/>
          <w:lang w:eastAsia="zh-TW"/>
        </w:rPr>
        <w:t xml:space="preserve"> مع </w:t>
      </w:r>
      <w:r>
        <w:rPr>
          <w:rFonts w:ascii="Traditional Arabic" w:hAnsi="Traditional Arabic" w:hint="default"/>
          <w:sz w:val="30"/>
          <w:rtl/>
          <w:lang w:eastAsia="zh-TW"/>
        </w:rPr>
        <w:t>إجراءات الاستفادة من المعارف الأصلية والمحلية و</w:t>
      </w:r>
      <w:r w:rsidRPr="00C21C45">
        <w:rPr>
          <w:rFonts w:ascii="Traditional Arabic" w:hAnsi="Traditional Arabic" w:hint="default"/>
          <w:sz w:val="30"/>
          <w:rtl/>
          <w:lang w:eastAsia="zh-TW"/>
        </w:rPr>
        <w:t xml:space="preserve">المبادئ الواردة أعلاه؛ </w:t>
      </w:r>
    </w:p>
    <w:p w14:paraId="67E399BB"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sz w:val="30"/>
          <w:rtl/>
          <w:lang w:eastAsia="zh-TW"/>
        </w:rPr>
        <w:t>إجراء سلسلة من المشاورات الواسعة النطاق بواسطة الإنترنت عن طريق الآلية التشاركية، أثناء المراحل الأولى والثانية والثالثة لضمان المشاركة الواسعة للشعوب الأصلية والمجتمعات المحلية، والتعبير عن رؤيتها وعن منظور المعارف الأصلية والمحلية أثناء عملية تحديد النطاق (المرحلة الأولى)؛ والضبط الدقيق للمسائل التي يتعين أن يتناولها تقييم</w:t>
      </w:r>
      <w:r>
        <w:rPr>
          <w:rFonts w:ascii="Traditional Arabic" w:hAnsi="Traditional Arabic" w:hint="default"/>
          <w:sz w:val="30"/>
          <w:rtl/>
          <w:lang w:eastAsia="zh-TW"/>
        </w:rPr>
        <w:t xml:space="preserve"> ما</w:t>
      </w:r>
      <w:r w:rsidRPr="00C21C45">
        <w:rPr>
          <w:rFonts w:ascii="Traditional Arabic" w:hAnsi="Traditional Arabic" w:hint="default"/>
          <w:sz w:val="30"/>
          <w:rtl/>
          <w:lang w:eastAsia="zh-TW"/>
        </w:rPr>
        <w:t xml:space="preserve"> وتحديد وتعبئة وجمع المعارف الأصلية والمحلية ذات الصلة حيث توجد هذه المعارف في شكل مسجل وقابل للمشاركة ويمكن الإحالة إليه (المرحلة الثانية)؛ واستعراض المشاريع المتتالية للتقييم (المرحلة الثالثة)؛</w:t>
      </w:r>
    </w:p>
    <w:p w14:paraId="218D967E"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r>
      <w:r>
        <w:rPr>
          <w:rFonts w:ascii="Traditional Arabic" w:hAnsi="Traditional Arabic" w:hint="default"/>
          <w:sz w:val="30"/>
          <w:rtl/>
          <w:lang w:eastAsia="zh-TW"/>
        </w:rPr>
        <w:t>حلقات عمل حوارية</w:t>
      </w:r>
      <w:r w:rsidRPr="00C21C45">
        <w:rPr>
          <w:rFonts w:ascii="Traditional Arabic" w:hAnsi="Traditional Arabic" w:hint="default"/>
          <w:sz w:val="30"/>
          <w:rtl/>
          <w:lang w:eastAsia="zh-TW"/>
        </w:rPr>
        <w:t xml:space="preserve"> لإتاحة الحوارات المباشرة عن نطاق ومحتوى المشاريع. وستضم حلقات العمل هذه خبراء المعارف الأصلية والمحلية من فريق خبراء تحديد النطاق (المرحلة الأولى)، أو من فريق الاتصال المعني بالمعارف الأصلية والمحلية (المرحلة الثالثة)، مع الاختيار التمثيلي للخبراء </w:t>
      </w:r>
      <w:r>
        <w:rPr>
          <w:rFonts w:ascii="Traditional Arabic" w:hAnsi="Traditional Arabic" w:hint="default"/>
          <w:sz w:val="30"/>
          <w:rtl/>
          <w:lang w:eastAsia="zh-TW"/>
        </w:rPr>
        <w:t xml:space="preserve">في مجال المعارف الأصلية والمحلية </w:t>
      </w:r>
      <w:r w:rsidRPr="00C21C45">
        <w:rPr>
          <w:rFonts w:ascii="Traditional Arabic" w:hAnsi="Traditional Arabic" w:hint="default"/>
          <w:sz w:val="30"/>
          <w:rtl/>
          <w:lang w:eastAsia="zh-TW"/>
        </w:rPr>
        <w:t>وممثلي الشعوب الأصلية والمجتمعات المحلية</w:t>
      </w:r>
      <w:r>
        <w:rPr>
          <w:rFonts w:ascii="Traditional Arabic" w:hAnsi="Traditional Arabic" w:hint="default"/>
          <w:sz w:val="30"/>
          <w:rtl/>
          <w:lang w:eastAsia="zh-TW"/>
        </w:rPr>
        <w:t>. ويجب مراعاة الاعتبارات المالية عند تحديد شكل حلقات العمل الحوارية (مباشرة أو افتراضية) وعددها وتوقيتها؛</w:t>
      </w:r>
    </w:p>
    <w:p w14:paraId="4FD32767"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(د)</w:t>
      </w:r>
      <w:r w:rsidRPr="00C21C45">
        <w:rPr>
          <w:rFonts w:ascii="Traditional Arabic" w:hAnsi="Traditional Arabic" w:hint="default"/>
          <w:sz w:val="30"/>
          <w:rtl/>
        </w:rPr>
        <w:tab/>
        <w:t>ال</w:t>
      </w:r>
      <w:r w:rsidRPr="00C21C45">
        <w:rPr>
          <w:rFonts w:ascii="Traditional Arabic" w:hAnsi="Traditional Arabic" w:hint="default"/>
          <w:sz w:val="30"/>
          <w:rtl/>
          <w:lang w:eastAsia="zh-TW"/>
        </w:rPr>
        <w:t xml:space="preserve">توليف، في المرحلة الثانية، للمعارف الأصلية والمحلية التي </w:t>
      </w:r>
      <w:r>
        <w:rPr>
          <w:rFonts w:ascii="Traditional Arabic" w:hAnsi="Traditional Arabic" w:hint="default"/>
          <w:sz w:val="30"/>
          <w:rtl/>
          <w:lang w:eastAsia="zh-TW"/>
        </w:rPr>
        <w:t>جُمعت وفقاً لإجراءات إعداد نواتج المنبر،</w:t>
      </w:r>
      <w:r w:rsidRPr="00C21C45">
        <w:rPr>
          <w:rFonts w:ascii="Traditional Arabic" w:hAnsi="Traditional Arabic" w:hint="default"/>
          <w:sz w:val="30"/>
          <w:rtl/>
          <w:lang w:eastAsia="zh-TW"/>
        </w:rPr>
        <w:t xml:space="preserve"> وذلك باستخدام طرائق راسخة مثل إظهار مستويات الثقة على النحو الذي تعرَّف به في دليل التقييم </w:t>
      </w:r>
      <w:r w:rsidRPr="00C21C45">
        <w:rPr>
          <w:rFonts w:asciiTheme="majorBidi" w:hAnsiTheme="majorBidi" w:cstheme="majorBidi" w:hint="default"/>
          <w:szCs w:val="20"/>
          <w:rtl/>
          <w:lang w:eastAsia="zh-TW"/>
        </w:rPr>
        <w:t>(</w:t>
      </w:r>
      <w:r w:rsidRPr="00C21C45">
        <w:rPr>
          <w:rFonts w:asciiTheme="majorBidi" w:hAnsiTheme="majorBidi" w:cstheme="majorBidi" w:hint="default"/>
          <w:szCs w:val="20"/>
          <w:lang w:val="en-US"/>
        </w:rPr>
        <w:t>IPBES/5/INF/6</w:t>
      </w:r>
      <w:r w:rsidRPr="00C21C45">
        <w:rPr>
          <w:rFonts w:asciiTheme="majorBidi" w:hAnsiTheme="majorBidi" w:cstheme="majorBidi" w:hint="default"/>
          <w:szCs w:val="20"/>
          <w:rtl/>
          <w:lang w:eastAsia="zh-TW"/>
        </w:rPr>
        <w:t>)</w:t>
      </w:r>
      <w:r w:rsidRPr="00C21C45">
        <w:rPr>
          <w:rFonts w:ascii="Traditional Arabic" w:hAnsi="Traditional Arabic" w:hint="default"/>
          <w:sz w:val="30"/>
          <w:rtl/>
          <w:lang w:eastAsia="zh-TW"/>
        </w:rPr>
        <w:t>، والسعي إلى تحقيق التوازن بين عمليات التوليف الكبيرة وتوسيع النطاق المكاني للمؤلفات ومصادر البيانات الجغرافية المكانية من جهة والتوضيحات الغنية لأمثلة حالات من مناطق مختلفة في العالم تمثل ممارسات الشعوب الأصلية والمجتمعات المحلية، ونظرتها إلى العالم وتظهر أصواتها ووجوهها من جهة أخرى. وتشتمل عملية التوليف هذه على وصف لمختلف جوانب الفهم الناتجة عن نظريات ال</w:t>
      </w:r>
      <w:r>
        <w:rPr>
          <w:rFonts w:ascii="Traditional Arabic" w:hAnsi="Traditional Arabic" w:hint="default"/>
          <w:sz w:val="30"/>
          <w:rtl/>
          <w:lang w:eastAsia="zh-TW"/>
        </w:rPr>
        <w:t>معرفة و/أو الكيانات المفاهيمية؛</w:t>
      </w:r>
    </w:p>
    <w:p w14:paraId="729B8D21" w14:textId="3BB8749B" w:rsidR="001C0857" w:rsidRPr="00C21C45" w:rsidRDefault="001C0857" w:rsidP="00491874">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(ه)</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تعزيز وتحفيز الأنشطة التي ينبغي أن يضطلع بها شركاء </w:t>
      </w:r>
      <w:r>
        <w:rPr>
          <w:rFonts w:ascii="Traditional Arabic" w:hAnsi="Traditional Arabic" w:hint="default"/>
          <w:sz w:val="30"/>
          <w:rtl/>
          <w:lang w:eastAsia="zh-TW"/>
        </w:rPr>
        <w:t>ملائمون</w:t>
      </w:r>
      <w:r w:rsidRPr="00C21C45">
        <w:rPr>
          <w:rFonts w:ascii="Traditional Arabic" w:hAnsi="Traditional Arabic" w:hint="default"/>
          <w:sz w:val="30"/>
          <w:rtl/>
          <w:lang w:eastAsia="zh-TW"/>
        </w:rPr>
        <w:t>، مثل حلقات العمل الحوارية المحلية لسد الثغرات في المعارف عندما لا تتوافر المعارف ذات الصلة في أشكال متاحة بسهولة (المرحلتان الأولى والثانية)، أو بناء قدرات الشعوب الأصلية والمجتمعات المحلية على المشاركة في المنبر والاستفادة منه (خلال جميع المراحل). وتشكل هذه الجهود جزءاً من نهج حشد المعارف وبناء القدرات في مجال المعارف الأصلية والمحلية (سيرد وصفه في الفقرتين 1</w:t>
      </w:r>
      <w:r>
        <w:rPr>
          <w:rFonts w:ascii="Traditional Arabic" w:hAnsi="Traditional Arabic" w:hint="default"/>
          <w:sz w:val="30"/>
          <w:rtl/>
          <w:lang w:eastAsia="zh-TW"/>
        </w:rPr>
        <w:t>8</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و20</w:t>
      </w:r>
      <w:r w:rsidRPr="00C21C45">
        <w:rPr>
          <w:rFonts w:ascii="Traditional Arabic" w:hAnsi="Traditional Arabic" w:hint="default"/>
          <w:sz w:val="30"/>
          <w:rtl/>
          <w:lang w:eastAsia="zh-TW"/>
        </w:rPr>
        <w:t xml:space="preserve"> أدناه).</w:t>
      </w:r>
    </w:p>
    <w:p w14:paraId="2146E28C" w14:textId="6D01F97A" w:rsidR="001C0857" w:rsidRPr="00C21C45" w:rsidRDefault="001C0857" w:rsidP="001C0857">
      <w:pPr>
        <w:keepNext/>
        <w:tabs>
          <w:tab w:val="clear" w:pos="1247"/>
          <w:tab w:val="clear" w:pos="1814"/>
          <w:tab w:val="clear" w:pos="2381"/>
          <w:tab w:val="clear" w:pos="2948"/>
          <w:tab w:val="clear" w:pos="3515"/>
        </w:tabs>
        <w:bidi/>
        <w:spacing w:after="120" w:line="400" w:lineRule="exact"/>
        <w:ind w:left="1132" w:hanging="711"/>
        <w:jc w:val="both"/>
        <w:textDirection w:val="tbRlV"/>
        <w:outlineLvl w:val="0"/>
        <w:rPr>
          <w:rFonts w:ascii="Traditional Arabic" w:hAnsi="Traditional Arabic" w:hint="default"/>
          <w:bCs/>
          <w:sz w:val="30"/>
          <w:rtl/>
          <w:lang w:eastAsia="zh-TW"/>
        </w:rPr>
      </w:pPr>
      <w:r w:rsidRPr="00C21C45">
        <w:rPr>
          <w:rFonts w:ascii="Traditional Arabic" w:hAnsi="Traditional Arabic" w:hint="default"/>
          <w:bCs/>
          <w:sz w:val="30"/>
          <w:rtl/>
          <w:lang w:eastAsia="zh-TW"/>
        </w:rPr>
        <w:t>باء -</w:t>
      </w:r>
      <w:r w:rsidRPr="00C21C45">
        <w:rPr>
          <w:rFonts w:ascii="Traditional Arabic" w:hAnsi="Traditional Arabic" w:hint="default"/>
          <w:bCs/>
          <w:sz w:val="30"/>
          <w:rtl/>
          <w:lang w:eastAsia="zh-TW"/>
        </w:rPr>
        <w:tab/>
        <w:t>المعارف والبيانات</w:t>
      </w:r>
    </w:p>
    <w:p w14:paraId="376DD3F3"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 xml:space="preserve">سوف يقوم المنبر، </w:t>
      </w:r>
      <w:r w:rsidRPr="003440C2">
        <w:rPr>
          <w:rFonts w:ascii="Traditional Arabic" w:hAnsi="Traditional Arabic" w:hint="default"/>
          <w:sz w:val="30"/>
          <w:rtl/>
          <w:lang w:eastAsia="zh-TW"/>
        </w:rPr>
        <w:t>تمشيا</w:t>
      </w:r>
      <w:r>
        <w:rPr>
          <w:rFonts w:ascii="Traditional Arabic" w:hAnsi="Traditional Arabic" w:hint="default"/>
          <w:sz w:val="30"/>
          <w:rtl/>
          <w:lang w:eastAsia="zh-TW"/>
        </w:rPr>
        <w:t>ً</w:t>
      </w:r>
      <w:r w:rsidRPr="003440C2">
        <w:rPr>
          <w:rFonts w:ascii="Traditional Arabic" w:hAnsi="Traditional Arabic" w:hint="default"/>
          <w:sz w:val="30"/>
          <w:rtl/>
          <w:lang w:eastAsia="zh-TW"/>
        </w:rPr>
        <w:t xml:space="preserve"> مع ولايته بشأن المعارف والبيانات </w:t>
      </w:r>
      <w:r>
        <w:rPr>
          <w:rFonts w:ascii="Traditional Arabic" w:hAnsi="Traditional Arabic" w:hint="default"/>
          <w:sz w:val="30"/>
          <w:rtl/>
          <w:lang w:eastAsia="zh-TW"/>
        </w:rPr>
        <w:t>بما يلي ضمن هذا النهج:</w:t>
      </w:r>
    </w:p>
    <w:p w14:paraId="0B68E8DF" w14:textId="77777777" w:rsidR="001C0857"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rPr>
      </w:pPr>
      <w:r w:rsidRPr="003440C2">
        <w:rPr>
          <w:rFonts w:ascii="Traditional Arabic" w:hAnsi="Traditional Arabic" w:hint="default"/>
          <w:sz w:val="30"/>
          <w:rtl/>
        </w:rPr>
        <w:t>(أ)</w:t>
      </w:r>
      <w:r>
        <w:rPr>
          <w:rFonts w:ascii="Traditional Arabic" w:hAnsi="Traditional Arabic" w:hint="default"/>
          <w:sz w:val="30"/>
          <w:rtl/>
        </w:rPr>
        <w:tab/>
        <w:t>ي</w:t>
      </w:r>
      <w:r w:rsidRPr="003440C2">
        <w:rPr>
          <w:rFonts w:ascii="Traditional Arabic" w:hAnsi="Traditional Arabic" w:hint="default"/>
          <w:sz w:val="30"/>
          <w:rtl/>
        </w:rPr>
        <w:t xml:space="preserve">حدد، بالتنسيق مع </w:t>
      </w:r>
      <w:r>
        <w:rPr>
          <w:rFonts w:ascii="Traditional Arabic" w:hAnsi="Traditional Arabic" w:hint="default"/>
          <w:sz w:val="30"/>
          <w:rtl/>
        </w:rPr>
        <w:t xml:space="preserve">أصحاب </w:t>
      </w:r>
      <w:r w:rsidRPr="003440C2">
        <w:rPr>
          <w:rFonts w:ascii="Traditional Arabic" w:hAnsi="Traditional Arabic" w:hint="default"/>
          <w:sz w:val="30"/>
          <w:rtl/>
        </w:rPr>
        <w:t xml:space="preserve">المعارف الأصلية </w:t>
      </w:r>
      <w:r>
        <w:rPr>
          <w:rFonts w:ascii="Traditional Arabic" w:hAnsi="Traditional Arabic" w:hint="default"/>
          <w:sz w:val="30"/>
          <w:rtl/>
        </w:rPr>
        <w:t>و</w:t>
      </w:r>
      <w:r w:rsidRPr="003440C2">
        <w:rPr>
          <w:rFonts w:ascii="Traditional Arabic" w:hAnsi="Traditional Arabic" w:hint="default"/>
          <w:sz w:val="30"/>
          <w:rtl/>
        </w:rPr>
        <w:t xml:space="preserve">المحلية </w:t>
      </w:r>
      <w:r>
        <w:rPr>
          <w:rFonts w:ascii="Traditional Arabic" w:hAnsi="Traditional Arabic" w:hint="default"/>
          <w:sz w:val="30"/>
          <w:rtl/>
        </w:rPr>
        <w:t>و</w:t>
      </w:r>
      <w:r w:rsidRPr="003440C2">
        <w:rPr>
          <w:rFonts w:ascii="Traditional Arabic" w:hAnsi="Traditional Arabic" w:hint="default"/>
          <w:sz w:val="30"/>
          <w:rtl/>
        </w:rPr>
        <w:t xml:space="preserve">خبراء المعارف الأصلية </w:t>
      </w:r>
      <w:r>
        <w:rPr>
          <w:rFonts w:ascii="Traditional Arabic" w:hAnsi="Traditional Arabic" w:hint="default"/>
          <w:sz w:val="30"/>
          <w:rtl/>
        </w:rPr>
        <w:t>و</w:t>
      </w:r>
      <w:r w:rsidRPr="003440C2">
        <w:rPr>
          <w:rFonts w:ascii="Traditional Arabic" w:hAnsi="Traditional Arabic" w:hint="default"/>
          <w:sz w:val="30"/>
          <w:rtl/>
        </w:rPr>
        <w:t xml:space="preserve">المحلية </w:t>
      </w:r>
      <w:r>
        <w:rPr>
          <w:rFonts w:ascii="Traditional Arabic" w:hAnsi="Traditional Arabic" w:hint="default"/>
          <w:sz w:val="30"/>
          <w:rtl/>
        </w:rPr>
        <w:t>والخبراء في مجال</w:t>
      </w:r>
      <w:r w:rsidRPr="003440C2">
        <w:rPr>
          <w:rFonts w:ascii="Traditional Arabic" w:hAnsi="Traditional Arabic" w:hint="default"/>
          <w:sz w:val="30"/>
          <w:rtl/>
        </w:rPr>
        <w:t xml:space="preserve"> المعارف الأصلية والمحلية، مجموعة من الممارسات للمساعدة </w:t>
      </w:r>
      <w:r>
        <w:rPr>
          <w:rFonts w:ascii="Traditional Arabic" w:hAnsi="Traditional Arabic" w:hint="default"/>
          <w:sz w:val="30"/>
          <w:rtl/>
        </w:rPr>
        <w:t>في</w:t>
      </w:r>
      <w:r w:rsidRPr="003440C2">
        <w:rPr>
          <w:rFonts w:ascii="Traditional Arabic" w:hAnsi="Traditional Arabic" w:hint="default"/>
          <w:sz w:val="30"/>
          <w:rtl/>
        </w:rPr>
        <w:t xml:space="preserve"> إدارة الأدلة والبيانات </w:t>
      </w:r>
      <w:r>
        <w:rPr>
          <w:rFonts w:ascii="Traditional Arabic" w:hAnsi="Traditional Arabic" w:hint="default"/>
          <w:sz w:val="30"/>
          <w:rtl/>
        </w:rPr>
        <w:t>التي ستجمع</w:t>
      </w:r>
      <w:r w:rsidRPr="003440C2">
        <w:rPr>
          <w:rFonts w:ascii="Traditional Arabic" w:hAnsi="Traditional Arabic" w:hint="default"/>
          <w:sz w:val="30"/>
          <w:rtl/>
        </w:rPr>
        <w:t xml:space="preserve"> </w:t>
      </w:r>
      <w:r>
        <w:rPr>
          <w:rFonts w:ascii="Traditional Arabic" w:hAnsi="Traditional Arabic" w:hint="default"/>
          <w:sz w:val="30"/>
          <w:rtl/>
        </w:rPr>
        <w:t>في</w:t>
      </w:r>
      <w:r w:rsidRPr="003440C2">
        <w:rPr>
          <w:rFonts w:ascii="Traditional Arabic" w:hAnsi="Traditional Arabic" w:hint="default"/>
          <w:sz w:val="30"/>
          <w:rtl/>
        </w:rPr>
        <w:t xml:space="preserve"> التقييمات؛</w:t>
      </w:r>
    </w:p>
    <w:p w14:paraId="52BA7373" w14:textId="6C0B5560" w:rsidR="001C0857" w:rsidRPr="00C21C45" w:rsidRDefault="001C0857" w:rsidP="00491874">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w:t>
      </w:r>
      <w:r>
        <w:rPr>
          <w:rFonts w:ascii="Traditional Arabic" w:hAnsi="Traditional Arabic" w:hint="default"/>
          <w:sz w:val="30"/>
          <w:rtl/>
        </w:rPr>
        <w:t>ب</w:t>
      </w:r>
      <w:r w:rsidRPr="00C21C45">
        <w:rPr>
          <w:rFonts w:ascii="Traditional Arabic" w:hAnsi="Traditional Arabic" w:hint="default"/>
          <w:sz w:val="30"/>
          <w:rtl/>
        </w:rPr>
        <w:t>)</w:t>
      </w:r>
      <w:r w:rsidRPr="00C21C45">
        <w:rPr>
          <w:rFonts w:ascii="Traditional Arabic" w:hAnsi="Traditional Arabic" w:hint="default"/>
          <w:sz w:val="30"/>
          <w:rtl/>
        </w:rPr>
        <w:tab/>
      </w:r>
      <w:r>
        <w:rPr>
          <w:rFonts w:ascii="Traditional Arabic" w:hAnsi="Traditional Arabic" w:hint="default"/>
          <w:sz w:val="30"/>
          <w:rtl/>
          <w:lang w:eastAsia="zh-TW"/>
        </w:rPr>
        <w:t>يسهِّل</w:t>
      </w:r>
      <w:r w:rsidRPr="00C21C45">
        <w:rPr>
          <w:rFonts w:ascii="Traditional Arabic" w:hAnsi="Traditional Arabic" w:hint="default"/>
          <w:sz w:val="30"/>
          <w:rtl/>
          <w:lang w:eastAsia="zh-TW"/>
        </w:rPr>
        <w:t xml:space="preserve"> الوصول</w:t>
      </w:r>
      <w:r>
        <w:rPr>
          <w:rFonts w:ascii="Traditional Arabic" w:hAnsi="Traditional Arabic" w:hint="default"/>
          <w:sz w:val="30"/>
          <w:rtl/>
          <w:lang w:eastAsia="zh-TW"/>
        </w:rPr>
        <w:t>، حسب الاقتضاء</w:t>
      </w:r>
      <w:r w:rsidRPr="00C21C45">
        <w:rPr>
          <w:rFonts w:ascii="Traditional Arabic" w:hAnsi="Traditional Arabic" w:hint="default"/>
          <w:sz w:val="30"/>
          <w:rtl/>
          <w:lang w:eastAsia="zh-TW"/>
        </w:rPr>
        <w:t>، عبر هياكل المنبر الأساسية القائمة على شبكة الإنترنت، إلى مصادر المعارف الأصلية والمحلية</w:t>
      </w:r>
      <w:r>
        <w:rPr>
          <w:rFonts w:ascii="Traditional Arabic" w:hAnsi="Traditional Arabic" w:hint="default"/>
          <w:sz w:val="30"/>
          <w:rtl/>
          <w:lang w:eastAsia="zh-TW"/>
        </w:rPr>
        <w:t xml:space="preserve"> المتاحة</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ويسهِّل</w:t>
      </w:r>
      <w:r w:rsidRPr="00C21C45">
        <w:rPr>
          <w:rFonts w:ascii="Traditional Arabic" w:hAnsi="Traditional Arabic" w:hint="default"/>
          <w:sz w:val="30"/>
          <w:rtl/>
          <w:lang w:eastAsia="zh-TW"/>
        </w:rPr>
        <w:t xml:space="preserve"> إدارتها، سواء للاستخدام الداخلي عند إعداد التقييمات ولدعم صانعي القرارات والعلماء ممن يستفيدون من المنبر في دعم عملهم، وذلك تمشياً مع المعايير والاتفاقيات ذات الصلة؛</w:t>
      </w:r>
    </w:p>
    <w:p w14:paraId="55EBE4B5"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w:t>
      </w:r>
      <w:r>
        <w:rPr>
          <w:rFonts w:ascii="Traditional Arabic" w:hAnsi="Traditional Arabic" w:hint="default"/>
          <w:sz w:val="30"/>
          <w:rtl/>
        </w:rPr>
        <w:t>ج</w:t>
      </w:r>
      <w:r w:rsidRPr="00C21C45">
        <w:rPr>
          <w:rFonts w:ascii="Traditional Arabic" w:hAnsi="Traditional Arabic" w:hint="default"/>
          <w:sz w:val="30"/>
          <w:rtl/>
        </w:rPr>
        <w:t>)</w:t>
      </w:r>
      <w:r w:rsidRPr="00C21C45">
        <w:rPr>
          <w:rFonts w:ascii="Traditional Arabic" w:hAnsi="Traditional Arabic" w:hint="default"/>
          <w:sz w:val="30"/>
          <w:rtl/>
        </w:rPr>
        <w:tab/>
      </w:r>
      <w:r>
        <w:rPr>
          <w:rFonts w:ascii="Traditional Arabic" w:hAnsi="Traditional Arabic" w:hint="default"/>
          <w:sz w:val="30"/>
          <w:rtl/>
          <w:lang w:eastAsia="zh-TW"/>
        </w:rPr>
        <w:t>ي</w:t>
      </w:r>
      <w:r w:rsidRPr="00C21C45">
        <w:rPr>
          <w:rFonts w:ascii="Traditional Arabic" w:hAnsi="Traditional Arabic" w:hint="default"/>
          <w:sz w:val="30"/>
          <w:rtl/>
          <w:lang w:eastAsia="zh-TW"/>
        </w:rPr>
        <w:t>عزز و</w:t>
      </w:r>
      <w:r>
        <w:rPr>
          <w:rFonts w:ascii="Traditional Arabic" w:hAnsi="Traditional Arabic" w:hint="default"/>
          <w:sz w:val="30"/>
          <w:rtl/>
          <w:lang w:eastAsia="zh-TW"/>
        </w:rPr>
        <w:t>ي</w:t>
      </w:r>
      <w:r w:rsidRPr="00C21C45">
        <w:rPr>
          <w:rFonts w:ascii="Traditional Arabic" w:hAnsi="Traditional Arabic" w:hint="default"/>
          <w:sz w:val="30"/>
          <w:rtl/>
          <w:lang w:eastAsia="zh-TW"/>
        </w:rPr>
        <w:t>حفز تعبئة المعارف الأصلية والمحلية</w:t>
      </w:r>
      <w:r>
        <w:rPr>
          <w:rFonts w:ascii="Traditional Arabic" w:hAnsi="Traditional Arabic" w:hint="default"/>
          <w:sz w:val="30"/>
          <w:rtl/>
          <w:lang w:eastAsia="zh-TW"/>
        </w:rPr>
        <w:t>، حسب الاقتضاء،</w:t>
      </w:r>
      <w:r w:rsidRPr="00C21C45">
        <w:rPr>
          <w:rFonts w:ascii="Traditional Arabic" w:hAnsi="Traditional Arabic" w:hint="default"/>
          <w:sz w:val="30"/>
          <w:rtl/>
          <w:lang w:eastAsia="zh-TW"/>
        </w:rPr>
        <w:t xml:space="preserve"> عند عدم وجود هذه المعارف في أشكال متاحة بسهولة، وبطرق تعكس </w:t>
      </w:r>
      <w:r>
        <w:rPr>
          <w:rFonts w:ascii="Traditional Arabic" w:hAnsi="Traditional Arabic" w:hint="default"/>
          <w:sz w:val="30"/>
          <w:rtl/>
          <w:lang w:eastAsia="zh-TW"/>
        </w:rPr>
        <w:t>مفاهيم</w:t>
      </w:r>
      <w:r w:rsidRPr="00C21C45">
        <w:rPr>
          <w:rFonts w:ascii="Traditional Arabic" w:hAnsi="Traditional Arabic" w:hint="default"/>
          <w:sz w:val="30"/>
          <w:rtl/>
          <w:lang w:eastAsia="zh-TW"/>
        </w:rPr>
        <w:t xml:space="preserve"> التحقق من الصحة بالتوازي أو عمليات الإنتاج المشترك، بدعم من الشركاء المناسبين، مع التركيز على الثغرات التي تنشأ خلال كل مرحلة من مراحل التقييم؛</w:t>
      </w:r>
    </w:p>
    <w:p w14:paraId="55B1DD1A" w14:textId="09D72210" w:rsidR="001C0857" w:rsidRPr="00C21C45" w:rsidRDefault="001C0857" w:rsidP="00491874">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w:t>
      </w:r>
      <w:r>
        <w:rPr>
          <w:rFonts w:ascii="Traditional Arabic" w:hAnsi="Traditional Arabic" w:hint="default"/>
          <w:sz w:val="30"/>
          <w:rtl/>
        </w:rPr>
        <w:t>د</w:t>
      </w:r>
      <w:r w:rsidRPr="00C21C45">
        <w:rPr>
          <w:rFonts w:ascii="Traditional Arabic" w:hAnsi="Traditional Arabic" w:hint="default"/>
          <w:sz w:val="30"/>
          <w:rtl/>
        </w:rPr>
        <w:t>)</w:t>
      </w:r>
      <w:r w:rsidRPr="00C21C45">
        <w:rPr>
          <w:rFonts w:ascii="Traditional Arabic" w:hAnsi="Traditional Arabic" w:hint="default"/>
          <w:sz w:val="30"/>
          <w:rtl/>
        </w:rPr>
        <w:tab/>
      </w:r>
      <w:r>
        <w:rPr>
          <w:rFonts w:ascii="Traditional Arabic" w:hAnsi="Traditional Arabic" w:hint="default"/>
          <w:sz w:val="30"/>
          <w:rtl/>
        </w:rPr>
        <w:t>يراعي على</w:t>
      </w:r>
      <w:r w:rsidRPr="00C21C45">
        <w:rPr>
          <w:rFonts w:ascii="Traditional Arabic" w:hAnsi="Traditional Arabic" w:hint="default"/>
          <w:sz w:val="30"/>
          <w:rtl/>
          <w:lang w:eastAsia="zh-TW"/>
        </w:rPr>
        <w:t xml:space="preserve"> نحو ملائم الجوانب ذات الصلة بالمعارف الأصلية والمحلية وبالشعوب الأصلية والمجتمعات المحلية في قائمة المؤشرات، وتصنيفات وحدات التحليل وفي تصنيف مساهمات الطبيعة في حياة البشر</w:t>
      </w:r>
      <w:r w:rsidRPr="00344AFB">
        <w:rPr>
          <w:rFonts w:ascii="Traditional Arabic" w:hAnsi="Traditional Arabic" w:hint="default"/>
          <w:sz w:val="30"/>
          <w:vertAlign w:val="superscript"/>
          <w:rtl/>
          <w:lang w:eastAsia="zh-TW"/>
        </w:rPr>
        <w:t>(</w:t>
      </w:r>
      <w:r w:rsidRPr="00344AFB">
        <w:rPr>
          <w:rStyle w:val="FootnoteReference"/>
          <w:rFonts w:hint="default"/>
          <w:sz w:val="30"/>
          <w:szCs w:val="30"/>
          <w:rtl/>
          <w:lang w:eastAsia="zh-TW"/>
        </w:rPr>
        <w:footnoteReference w:id="27"/>
      </w:r>
      <w:r w:rsidRPr="00344AFB">
        <w:rPr>
          <w:rFonts w:ascii="Traditional Arabic" w:hAnsi="Traditional Arabic" w:hint="default"/>
          <w:sz w:val="30"/>
          <w:vertAlign w:val="superscript"/>
          <w:rtl/>
          <w:lang w:eastAsia="zh-TW"/>
        </w:rPr>
        <w:t>)</w:t>
      </w:r>
      <w:r>
        <w:rPr>
          <w:rFonts w:ascii="Traditional Arabic" w:hAnsi="Traditional Arabic" w:hint="default"/>
          <w:sz w:val="30"/>
          <w:rtl/>
          <w:lang w:eastAsia="zh-TW"/>
        </w:rPr>
        <w:t>، بما في ذلك خدمات النظام الإيكولوجي ومنافع الطبيعة</w:t>
      </w:r>
      <w:r w:rsidRPr="00C21C45">
        <w:rPr>
          <w:rFonts w:ascii="Traditional Arabic" w:hAnsi="Traditional Arabic" w:hint="default"/>
          <w:sz w:val="30"/>
          <w:rtl/>
          <w:lang w:eastAsia="zh-TW"/>
        </w:rPr>
        <w:t>.</w:t>
      </w:r>
    </w:p>
    <w:p w14:paraId="237C171F" w14:textId="77777777" w:rsidR="001C0857" w:rsidRPr="00C21C45" w:rsidRDefault="001C0857" w:rsidP="001C0857">
      <w:pPr>
        <w:keepNext/>
        <w:tabs>
          <w:tab w:val="clear" w:pos="1247"/>
          <w:tab w:val="clear" w:pos="1814"/>
          <w:tab w:val="clear" w:pos="2381"/>
          <w:tab w:val="clear" w:pos="2948"/>
          <w:tab w:val="clear" w:pos="3515"/>
        </w:tabs>
        <w:bidi/>
        <w:spacing w:after="120" w:line="400" w:lineRule="exact"/>
        <w:ind w:left="1132" w:hanging="711"/>
        <w:jc w:val="both"/>
        <w:textDirection w:val="tbRlV"/>
        <w:outlineLvl w:val="0"/>
        <w:rPr>
          <w:rFonts w:ascii="Traditional Arabic" w:hAnsi="Traditional Arabic" w:hint="default"/>
          <w:bCs/>
          <w:sz w:val="30"/>
          <w:rtl/>
          <w:lang w:eastAsia="zh-TW"/>
        </w:rPr>
      </w:pPr>
      <w:r w:rsidRPr="00C21C45">
        <w:rPr>
          <w:rFonts w:ascii="Traditional Arabic" w:hAnsi="Traditional Arabic" w:hint="default"/>
          <w:bCs/>
          <w:sz w:val="30"/>
          <w:rtl/>
          <w:lang w:eastAsia="zh-TW"/>
        </w:rPr>
        <w:t>جيم -</w:t>
      </w:r>
      <w:r w:rsidRPr="00C21C45">
        <w:rPr>
          <w:rFonts w:ascii="Traditional Arabic" w:hAnsi="Traditional Arabic" w:hint="default"/>
          <w:bCs/>
          <w:sz w:val="30"/>
          <w:rtl/>
          <w:lang w:eastAsia="zh-TW"/>
        </w:rPr>
        <w:tab/>
        <w:t>أدوات ومنهجيات دعم السياسات</w:t>
      </w:r>
    </w:p>
    <w:p w14:paraId="6A8FD095"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يقوم المنبر، وفقاً لولايته المتعلقة</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ب</w:t>
      </w:r>
      <w:r w:rsidRPr="00C21C45">
        <w:rPr>
          <w:rFonts w:ascii="Traditional Arabic" w:hAnsi="Traditional Arabic" w:hint="default"/>
          <w:sz w:val="30"/>
          <w:rtl/>
          <w:lang w:eastAsia="zh-TW"/>
        </w:rPr>
        <w:t xml:space="preserve">أدوات ومنهجيات دعم السياسات، </w:t>
      </w:r>
      <w:r>
        <w:rPr>
          <w:rFonts w:ascii="Traditional Arabic" w:hAnsi="Traditional Arabic" w:hint="default"/>
          <w:sz w:val="30"/>
          <w:rtl/>
          <w:lang w:eastAsia="zh-TW"/>
        </w:rPr>
        <w:t>بما يلي ضمن هذا النهج:</w:t>
      </w:r>
    </w:p>
    <w:p w14:paraId="2A41D98B" w14:textId="1D427FBB" w:rsidR="001C0857" w:rsidRPr="00C21C45" w:rsidRDefault="001C0857" w:rsidP="00491874">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sz w:val="30"/>
          <w:rtl/>
          <w:lang w:eastAsia="zh-TW"/>
        </w:rPr>
        <w:t>تحديد ووصف وتيسير استخدا</w:t>
      </w:r>
      <w:r>
        <w:rPr>
          <w:rFonts w:ascii="Traditional Arabic" w:hAnsi="Traditional Arabic" w:hint="default"/>
          <w:sz w:val="30"/>
          <w:rtl/>
          <w:lang w:eastAsia="zh-TW"/>
        </w:rPr>
        <w:t>م الأدوات والمنهجيات ذات الصلة ل</w:t>
      </w:r>
      <w:r w:rsidRPr="00C21C45">
        <w:rPr>
          <w:rFonts w:ascii="Traditional Arabic" w:hAnsi="Traditional Arabic" w:hint="default"/>
          <w:sz w:val="30"/>
          <w:rtl/>
          <w:lang w:eastAsia="zh-TW"/>
        </w:rPr>
        <w:t>تنفيذ المراحل الأربع لمشروع النهج المقترح. وفي الحالات التي لا يزال يلزم فيها تطوير هذه الأدوات، سيعزز المنبر ويحفز تطويرها مع الشركاء المناسبين؛</w:t>
      </w:r>
    </w:p>
    <w:p w14:paraId="3B43752D" w14:textId="1B2ADA17" w:rsidR="001C0857" w:rsidRPr="00C21C45" w:rsidRDefault="001C0857" w:rsidP="00491874">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كفالة </w:t>
      </w:r>
      <w:r>
        <w:rPr>
          <w:rFonts w:ascii="Traditional Arabic" w:hAnsi="Traditional Arabic" w:hint="default"/>
          <w:sz w:val="30"/>
          <w:rtl/>
          <w:lang w:eastAsia="zh-TW"/>
        </w:rPr>
        <w:t>تضمين</w:t>
      </w:r>
      <w:r w:rsidRPr="00C21C45">
        <w:rPr>
          <w:rFonts w:ascii="Traditional Arabic" w:hAnsi="Traditional Arabic" w:hint="default"/>
          <w:sz w:val="30"/>
          <w:rtl/>
          <w:lang w:eastAsia="zh-TW"/>
        </w:rPr>
        <w:t xml:space="preserve"> استجابات السياسات العامة، وأدوات صنع القرارات والعمليات ذات الصلة بالمعارف الأصلية والمحلية والشعوب الأصلية والمجتمعات المحلية في تقييمات</w:t>
      </w:r>
      <w:r>
        <w:rPr>
          <w:rFonts w:ascii="Traditional Arabic" w:hAnsi="Traditional Arabic" w:hint="default"/>
          <w:sz w:val="30"/>
          <w:rtl/>
          <w:lang w:eastAsia="zh-TW"/>
        </w:rPr>
        <w:t xml:space="preserve"> المنبر</w:t>
      </w:r>
      <w:r w:rsidRPr="00C21C45">
        <w:rPr>
          <w:rFonts w:ascii="Traditional Arabic" w:hAnsi="Traditional Arabic" w:hint="default"/>
          <w:sz w:val="30"/>
          <w:rtl/>
          <w:lang w:eastAsia="zh-TW"/>
        </w:rPr>
        <w:t>.</w:t>
      </w:r>
    </w:p>
    <w:p w14:paraId="25F3045C" w14:textId="77777777" w:rsidR="001C0857" w:rsidRPr="00C21C45" w:rsidRDefault="001C0857" w:rsidP="001C0857">
      <w:pPr>
        <w:keepNext/>
        <w:tabs>
          <w:tab w:val="clear" w:pos="1247"/>
          <w:tab w:val="clear" w:pos="1814"/>
          <w:tab w:val="clear" w:pos="2381"/>
          <w:tab w:val="clear" w:pos="2948"/>
          <w:tab w:val="clear" w:pos="3515"/>
        </w:tabs>
        <w:bidi/>
        <w:spacing w:after="120" w:line="400" w:lineRule="exact"/>
        <w:ind w:left="1132" w:hanging="711"/>
        <w:jc w:val="both"/>
        <w:textDirection w:val="tbRlV"/>
        <w:outlineLvl w:val="0"/>
        <w:rPr>
          <w:rFonts w:ascii="Traditional Arabic" w:hAnsi="Traditional Arabic" w:hint="default"/>
          <w:bCs/>
          <w:sz w:val="30"/>
          <w:rtl/>
          <w:lang w:eastAsia="zh-TW"/>
        </w:rPr>
      </w:pPr>
      <w:r w:rsidRPr="00C21C45">
        <w:rPr>
          <w:rFonts w:ascii="Traditional Arabic" w:hAnsi="Traditional Arabic" w:hint="default"/>
          <w:bCs/>
          <w:sz w:val="30"/>
          <w:rtl/>
          <w:lang w:eastAsia="zh-TW"/>
        </w:rPr>
        <w:t>دال -</w:t>
      </w:r>
      <w:r w:rsidRPr="00C21C45">
        <w:rPr>
          <w:rFonts w:ascii="Traditional Arabic" w:hAnsi="Traditional Arabic" w:hint="default"/>
          <w:bCs/>
          <w:sz w:val="30"/>
          <w:rtl/>
          <w:lang w:eastAsia="zh-TW"/>
        </w:rPr>
        <w:tab/>
        <w:t>بناء القدرات</w:t>
      </w:r>
    </w:p>
    <w:p w14:paraId="76FAFC0F"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يقوم المنبر، وفقاً لولايته المتعلقة</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ببناء القدرات</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بما يلي ضمن هذا النهج:</w:t>
      </w:r>
    </w:p>
    <w:p w14:paraId="15A4C5F6"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تحديد القدرات الضرورية لتنفيذه وترتيب أولوياتها وبناؤها، في حدود الوسائل المتاحة، وذلك بوسائل منها على سبيل المثال حلقات العمل التدريبية والحلقات الدراسية الشبكية بشأن نُهُج وإجراءات </w:t>
      </w:r>
      <w:r>
        <w:rPr>
          <w:rFonts w:ascii="Traditional Arabic" w:hAnsi="Traditional Arabic" w:hint="default"/>
          <w:sz w:val="30"/>
          <w:rtl/>
          <w:lang w:eastAsia="zh-TW"/>
        </w:rPr>
        <w:t>الاعتراف</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ب</w:t>
      </w:r>
      <w:r w:rsidRPr="00C21C45">
        <w:rPr>
          <w:rFonts w:ascii="Traditional Arabic" w:hAnsi="Traditional Arabic" w:hint="default"/>
          <w:sz w:val="30"/>
          <w:rtl/>
          <w:lang w:eastAsia="zh-TW"/>
        </w:rPr>
        <w:t>المعارف الأصلية والمحلية</w:t>
      </w:r>
      <w:r>
        <w:rPr>
          <w:rFonts w:ascii="Traditional Arabic" w:hAnsi="Traditional Arabic" w:hint="default"/>
          <w:sz w:val="30"/>
          <w:rtl/>
          <w:lang w:eastAsia="zh-TW"/>
        </w:rPr>
        <w:t xml:space="preserve"> والاستفادة منها</w:t>
      </w:r>
      <w:r w:rsidRPr="00C21C45">
        <w:rPr>
          <w:rFonts w:ascii="Traditional Arabic" w:hAnsi="Traditional Arabic" w:hint="default"/>
          <w:sz w:val="30"/>
          <w:rtl/>
          <w:lang w:eastAsia="zh-TW"/>
        </w:rPr>
        <w:t xml:space="preserve"> في التقييمات، أو المشاركة في برنامج الزمالات؛</w:t>
      </w:r>
    </w:p>
    <w:p w14:paraId="6D4B213E" w14:textId="31E5E3FC" w:rsidR="001C0857" w:rsidRPr="00C21C45" w:rsidRDefault="001C0857" w:rsidP="00491874">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sz w:val="30"/>
          <w:rtl/>
          <w:lang w:eastAsia="zh-TW"/>
        </w:rPr>
        <w:t>تعزيز وتحفيز الاضطلاع بأنشطة بناء القدرات دعماً للاحتياجات الأوسع نطاقاً في مجال بناء القدرات، وتشمل تلك الأنشطة الشراكات الاستراتيجية، ضمن آليات أخرى، عندما تتجاوز هذه الاحتياجات الموارد المتاحة للمنبر. وفي هذا السياق، يمكن أن تعزز الآلية التشاركية قدرات الشعوب الأصلية والمجتمعات المحلية على المشاركة في المنبر، وعلى الاستفادة من نواتجه والإسهام فيها.</w:t>
      </w:r>
    </w:p>
    <w:p w14:paraId="76472E2C" w14:textId="77777777" w:rsidR="001C0857" w:rsidRPr="00C21C45" w:rsidRDefault="001C0857" w:rsidP="001C0857">
      <w:pPr>
        <w:keepNext/>
        <w:tabs>
          <w:tab w:val="clear" w:pos="1247"/>
          <w:tab w:val="clear" w:pos="1814"/>
          <w:tab w:val="clear" w:pos="2381"/>
          <w:tab w:val="clear" w:pos="2948"/>
          <w:tab w:val="clear" w:pos="3515"/>
        </w:tabs>
        <w:bidi/>
        <w:spacing w:before="120" w:after="120" w:line="400" w:lineRule="exact"/>
        <w:ind w:left="1132" w:hanging="708"/>
        <w:jc w:val="both"/>
        <w:textDirection w:val="tbRlV"/>
        <w:outlineLvl w:val="0"/>
        <w:rPr>
          <w:rFonts w:ascii="Traditional Arabic" w:hAnsi="Traditional Arabic" w:hint="default"/>
          <w:bCs/>
          <w:sz w:val="32"/>
          <w:szCs w:val="32"/>
          <w:rtl/>
          <w:lang w:eastAsia="zh-TW"/>
        </w:rPr>
      </w:pPr>
      <w:r w:rsidRPr="00C21C45">
        <w:rPr>
          <w:rFonts w:ascii="Traditional Arabic" w:hAnsi="Traditional Arabic" w:hint="default"/>
          <w:bCs/>
          <w:sz w:val="32"/>
          <w:szCs w:val="32"/>
          <w:rtl/>
          <w:lang w:eastAsia="zh-TW"/>
        </w:rPr>
        <w:t>ثالثاً -</w:t>
      </w:r>
      <w:r w:rsidRPr="00C21C45">
        <w:rPr>
          <w:rFonts w:ascii="Traditional Arabic" w:hAnsi="Traditional Arabic" w:hint="default"/>
          <w:bCs/>
          <w:sz w:val="32"/>
          <w:szCs w:val="32"/>
          <w:rtl/>
          <w:lang w:eastAsia="zh-TW"/>
        </w:rPr>
        <w:tab/>
        <w:t>الترتيبات المؤسسية وال</w:t>
      </w:r>
      <w:r>
        <w:rPr>
          <w:rFonts w:ascii="Traditional Arabic" w:hAnsi="Traditional Arabic" w:hint="default"/>
          <w:bCs/>
          <w:sz w:val="32"/>
          <w:szCs w:val="32"/>
          <w:rtl/>
          <w:lang w:eastAsia="zh-TW"/>
        </w:rPr>
        <w:t>آلية التشاركية لدعم تنفيذ النهج</w:t>
      </w:r>
    </w:p>
    <w:p w14:paraId="23C3487F" w14:textId="5B68039A"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من أجل تنفيذ مشروع النهج المبين في الفرع الثاني، سيعتمد المنبر على الترتيبات القائمة ذات الصلة، وسيلزم أن تتمم الآلية التشاركية تلك الترتيبات.</w:t>
      </w:r>
    </w:p>
    <w:p w14:paraId="15C0E304" w14:textId="77777777" w:rsidR="001C0857" w:rsidRPr="00C21C45" w:rsidRDefault="001C0857" w:rsidP="001C0857">
      <w:pPr>
        <w:keepNext/>
        <w:tabs>
          <w:tab w:val="clear" w:pos="1247"/>
          <w:tab w:val="clear" w:pos="1814"/>
          <w:tab w:val="clear" w:pos="2381"/>
          <w:tab w:val="clear" w:pos="2948"/>
          <w:tab w:val="clear" w:pos="3515"/>
        </w:tabs>
        <w:bidi/>
        <w:spacing w:after="120" w:line="400" w:lineRule="exact"/>
        <w:ind w:left="1132" w:hanging="711"/>
        <w:jc w:val="both"/>
        <w:textDirection w:val="tbRlV"/>
        <w:outlineLvl w:val="0"/>
        <w:rPr>
          <w:rFonts w:ascii="Traditional Arabic" w:hAnsi="Traditional Arabic" w:hint="default"/>
          <w:bCs/>
          <w:sz w:val="30"/>
          <w:rtl/>
          <w:lang w:eastAsia="zh-TW"/>
        </w:rPr>
      </w:pPr>
      <w:bookmarkStart w:id="5" w:name="_Toc464571912"/>
      <w:bookmarkStart w:id="6" w:name="_Toc464640650"/>
      <w:r w:rsidRPr="00C21C45">
        <w:rPr>
          <w:rFonts w:ascii="Traditional Arabic" w:hAnsi="Traditional Arabic" w:hint="default"/>
          <w:bCs/>
          <w:sz w:val="30"/>
          <w:rtl/>
          <w:lang w:eastAsia="zh-TW"/>
        </w:rPr>
        <w:t>ألف</w:t>
      </w:r>
      <w:r>
        <w:rPr>
          <w:rFonts w:ascii="Traditional Arabic" w:hAnsi="Traditional Arabic" w:hint="default"/>
          <w:bCs/>
          <w:sz w:val="30"/>
          <w:rtl/>
          <w:lang w:eastAsia="zh-TW"/>
        </w:rPr>
        <w:t xml:space="preserve"> </w:t>
      </w:r>
      <w:r w:rsidRPr="00C21C45">
        <w:rPr>
          <w:rFonts w:ascii="Traditional Arabic" w:hAnsi="Traditional Arabic" w:hint="default"/>
          <w:bCs/>
          <w:sz w:val="30"/>
          <w:rtl/>
          <w:lang w:eastAsia="zh-TW"/>
        </w:rPr>
        <w:t>-</w:t>
      </w:r>
      <w:r w:rsidRPr="00C21C45">
        <w:rPr>
          <w:rFonts w:ascii="Traditional Arabic" w:hAnsi="Traditional Arabic" w:hint="default"/>
          <w:bCs/>
          <w:sz w:val="30"/>
          <w:rtl/>
          <w:lang w:eastAsia="zh-TW"/>
        </w:rPr>
        <w:tab/>
        <w:t>الترتيبات القائمة ذات الصلة بتنفيذ النهج</w:t>
      </w:r>
      <w:bookmarkEnd w:id="5"/>
      <w:bookmarkEnd w:id="6"/>
    </w:p>
    <w:p w14:paraId="23D1D0BE"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سوف يتولى </w:t>
      </w:r>
      <w:r w:rsidRPr="00C21C45">
        <w:rPr>
          <w:rFonts w:ascii="Traditional Arabic" w:hAnsi="Traditional Arabic" w:hint="default"/>
          <w:b/>
          <w:bCs/>
          <w:sz w:val="30"/>
          <w:rtl/>
          <w:lang w:eastAsia="zh-TW"/>
        </w:rPr>
        <w:t>فريق الخبراء المتعدد التخصصات</w:t>
      </w:r>
      <w:r w:rsidRPr="00C21C45">
        <w:rPr>
          <w:rFonts w:ascii="Traditional Arabic" w:hAnsi="Traditional Arabic" w:hint="default"/>
          <w:sz w:val="30"/>
          <w:rtl/>
          <w:lang w:eastAsia="zh-TW"/>
        </w:rPr>
        <w:t xml:space="preserve"> الإشراف على تنفيذ هذا النهج</w:t>
      </w:r>
      <w:r>
        <w:rPr>
          <w:rFonts w:ascii="Traditional Arabic" w:hAnsi="Traditional Arabic" w:hint="default"/>
          <w:sz w:val="30"/>
          <w:rtl/>
          <w:lang w:eastAsia="zh-TW"/>
        </w:rPr>
        <w:t xml:space="preserve"> وأي تطورات إضافية في إطاره.</w:t>
      </w:r>
    </w:p>
    <w:p w14:paraId="4341DD05" w14:textId="405F089B"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وسيتم إنشاء </w:t>
      </w:r>
      <w:r w:rsidRPr="00C21C45">
        <w:rPr>
          <w:rFonts w:ascii="Traditional Arabic" w:hAnsi="Traditional Arabic" w:hint="default"/>
          <w:b/>
          <w:bCs/>
          <w:sz w:val="30"/>
          <w:rtl/>
          <w:lang w:eastAsia="zh-TW"/>
        </w:rPr>
        <w:t>أفرقة الاتصال للمعارف الأصلية والمحلية</w:t>
      </w:r>
      <w:r w:rsidRPr="00C21C45">
        <w:rPr>
          <w:rFonts w:ascii="Traditional Arabic" w:hAnsi="Traditional Arabic" w:hint="default"/>
          <w:sz w:val="30"/>
          <w:rtl/>
          <w:lang w:eastAsia="zh-TW"/>
        </w:rPr>
        <w:t xml:space="preserve"> لكل تقييم. وتتألف هذه الأفرقة من خبراء المعارف الأصلية والمحلية والخبراء في مجال المعارف الأصلية والمحلية الذين تم اختيارهم للفصول المختلفة لكل تقييم فردي. وسوف تتولى الأفرقة مسؤولية وضع الأسئلة الرئيسية والمواضيع المتعلقة بالشعوب الأصلية والمجتمعات المحلية التي سيغطيها </w:t>
      </w:r>
      <w:r>
        <w:rPr>
          <w:rFonts w:ascii="Traditional Arabic" w:hAnsi="Traditional Arabic" w:hint="default"/>
          <w:sz w:val="30"/>
          <w:rtl/>
          <w:lang w:eastAsia="zh-TW"/>
        </w:rPr>
        <w:t>كل</w:t>
      </w:r>
      <w:r w:rsidRPr="00C21C45">
        <w:rPr>
          <w:rFonts w:ascii="Traditional Arabic" w:hAnsi="Traditional Arabic" w:hint="default"/>
          <w:sz w:val="30"/>
          <w:rtl/>
          <w:lang w:eastAsia="zh-TW"/>
        </w:rPr>
        <w:t xml:space="preserve"> تقييم، بغية توليف جميع المعارف ذات الصلة، ولضمان تعبير كل تقييم تعبيراً ملائماً عن وجهات النظر الناشئة من النظم المعرفية المختلفة</w:t>
      </w:r>
      <w:r>
        <w:rPr>
          <w:rFonts w:ascii="Traditional Arabic" w:hAnsi="Traditional Arabic" w:hint="default"/>
          <w:sz w:val="30"/>
          <w:rtl/>
          <w:lang w:eastAsia="zh-TW"/>
        </w:rPr>
        <w:t xml:space="preserve"> وفقاً لإجراءات إعداد نواتج المنبر</w:t>
      </w:r>
      <w:r w:rsidRPr="00C21C45">
        <w:rPr>
          <w:rFonts w:ascii="Traditional Arabic" w:hAnsi="Traditional Arabic" w:hint="default"/>
          <w:sz w:val="30"/>
          <w:rtl/>
          <w:lang w:eastAsia="zh-TW"/>
        </w:rPr>
        <w:t>.</w:t>
      </w:r>
    </w:p>
    <w:p w14:paraId="50C8D40B" w14:textId="18D9FE19"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94721A">
        <w:rPr>
          <w:rFonts w:ascii="Traditional Arabic" w:hAnsi="Traditional Arabic" w:hint="default"/>
          <w:sz w:val="30"/>
          <w:rtl/>
          <w:lang w:eastAsia="zh-TW"/>
        </w:rPr>
        <w:t>وستقدم</w:t>
      </w:r>
      <w:r>
        <w:rPr>
          <w:rFonts w:ascii="Traditional Arabic" w:hAnsi="Traditional Arabic" w:hint="default"/>
          <w:b/>
          <w:bCs/>
          <w:sz w:val="30"/>
          <w:rtl/>
          <w:lang w:eastAsia="zh-TW"/>
        </w:rPr>
        <w:t xml:space="preserve"> </w:t>
      </w:r>
      <w:r w:rsidRPr="00C21C45">
        <w:rPr>
          <w:rFonts w:ascii="Traditional Arabic" w:hAnsi="Traditional Arabic" w:hint="default"/>
          <w:b/>
          <w:bCs/>
          <w:sz w:val="30"/>
          <w:rtl/>
          <w:lang w:eastAsia="zh-TW"/>
        </w:rPr>
        <w:t>فرق العمل وأفرقة الخبراء</w:t>
      </w:r>
      <w:r>
        <w:rPr>
          <w:rFonts w:ascii="Traditional Arabic" w:hAnsi="Traditional Arabic" w:hint="default"/>
          <w:b/>
          <w:bCs/>
          <w:sz w:val="30"/>
          <w:rtl/>
          <w:lang w:eastAsia="zh-TW"/>
        </w:rPr>
        <w:t xml:space="preserve"> الأخرى </w:t>
      </w:r>
      <w:r>
        <w:rPr>
          <w:rFonts w:ascii="Traditional Arabic" w:hAnsi="Traditional Arabic" w:hint="default"/>
          <w:sz w:val="30"/>
          <w:rtl/>
          <w:lang w:eastAsia="zh-TW"/>
        </w:rPr>
        <w:t>أيضاً الدعم لتنفيذ هذا النهج.</w:t>
      </w:r>
    </w:p>
    <w:p w14:paraId="437B91EC"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وسيدعم تنفيذَ هذا النهج ا</w:t>
      </w:r>
      <w:r w:rsidRPr="00C21C45">
        <w:rPr>
          <w:rFonts w:ascii="Traditional Arabic" w:hAnsi="Traditional Arabic" w:hint="default"/>
          <w:b/>
          <w:bCs/>
          <w:sz w:val="30"/>
          <w:rtl/>
          <w:lang w:eastAsia="zh-TW"/>
        </w:rPr>
        <w:t>لأمانة</w:t>
      </w:r>
      <w:r w:rsidRPr="00C21C45">
        <w:rPr>
          <w:rFonts w:ascii="Traditional Arabic" w:hAnsi="Traditional Arabic" w:hint="default"/>
          <w:sz w:val="30"/>
          <w:rtl/>
          <w:lang w:eastAsia="zh-TW"/>
        </w:rPr>
        <w:t xml:space="preserve"> </w:t>
      </w:r>
      <w:r w:rsidRPr="00C21C45">
        <w:rPr>
          <w:rFonts w:ascii="Traditional Arabic" w:hAnsi="Traditional Arabic" w:hint="default"/>
          <w:b/>
          <w:bCs/>
          <w:sz w:val="30"/>
          <w:rtl/>
          <w:lang w:eastAsia="zh-TW"/>
        </w:rPr>
        <w:t>بما في ذلك</w:t>
      </w:r>
      <w:r w:rsidRPr="00C21C45">
        <w:rPr>
          <w:rFonts w:ascii="Traditional Arabic" w:hAnsi="Traditional Arabic" w:hint="default"/>
          <w:sz w:val="30"/>
          <w:rtl/>
          <w:lang w:eastAsia="zh-TW"/>
        </w:rPr>
        <w:t xml:space="preserve"> </w:t>
      </w:r>
      <w:r w:rsidRPr="00C21C45">
        <w:rPr>
          <w:rFonts w:ascii="Traditional Arabic" w:hAnsi="Traditional Arabic" w:hint="default"/>
          <w:b/>
          <w:bCs/>
          <w:sz w:val="30"/>
          <w:rtl/>
          <w:lang w:eastAsia="zh-TW"/>
        </w:rPr>
        <w:t>وحد</w:t>
      </w:r>
      <w:r>
        <w:rPr>
          <w:rFonts w:ascii="Traditional Arabic" w:hAnsi="Traditional Arabic" w:hint="default"/>
          <w:b/>
          <w:bCs/>
          <w:sz w:val="30"/>
          <w:rtl/>
          <w:lang w:eastAsia="zh-TW"/>
        </w:rPr>
        <w:t>ات الدعم التقني التابعة لها</w:t>
      </w:r>
      <w:r w:rsidRPr="00595A2D">
        <w:rPr>
          <w:rFonts w:ascii="Traditional Arabic" w:hAnsi="Traditional Arabic" w:hint="default"/>
          <w:sz w:val="30"/>
          <w:rtl/>
          <w:lang w:eastAsia="zh-TW"/>
        </w:rPr>
        <w:t>.</w:t>
      </w:r>
    </w:p>
    <w:p w14:paraId="7699E219" w14:textId="77777777" w:rsidR="001C0857" w:rsidRPr="00C21C45" w:rsidRDefault="001C0857" w:rsidP="001C0857">
      <w:pPr>
        <w:keepNext/>
        <w:tabs>
          <w:tab w:val="clear" w:pos="1247"/>
          <w:tab w:val="clear" w:pos="1814"/>
          <w:tab w:val="clear" w:pos="2381"/>
          <w:tab w:val="clear" w:pos="2948"/>
          <w:tab w:val="clear" w:pos="3515"/>
        </w:tabs>
        <w:bidi/>
        <w:spacing w:after="120" w:line="400" w:lineRule="exact"/>
        <w:ind w:left="1132" w:hanging="711"/>
        <w:jc w:val="both"/>
        <w:textDirection w:val="tbRlV"/>
        <w:outlineLvl w:val="0"/>
        <w:rPr>
          <w:rFonts w:ascii="Traditional Arabic" w:hAnsi="Traditional Arabic" w:hint="default"/>
          <w:bCs/>
          <w:sz w:val="30"/>
          <w:rtl/>
          <w:lang w:eastAsia="zh-TW"/>
        </w:rPr>
      </w:pPr>
      <w:bookmarkStart w:id="7" w:name="_Toc464571916"/>
      <w:bookmarkStart w:id="8" w:name="_Toc464640654"/>
      <w:r w:rsidRPr="00C21C45">
        <w:rPr>
          <w:rFonts w:ascii="Traditional Arabic" w:hAnsi="Traditional Arabic" w:hint="default"/>
          <w:bCs/>
          <w:sz w:val="30"/>
          <w:rtl/>
          <w:lang w:eastAsia="zh-TW"/>
        </w:rPr>
        <w:t>باء -</w:t>
      </w:r>
      <w:r w:rsidRPr="00C21C45">
        <w:rPr>
          <w:rFonts w:ascii="Traditional Arabic" w:hAnsi="Traditional Arabic" w:hint="default"/>
          <w:bCs/>
          <w:sz w:val="30"/>
          <w:rtl/>
          <w:lang w:eastAsia="zh-TW"/>
        </w:rPr>
        <w:tab/>
        <w:t xml:space="preserve">آلية تشاركية </w:t>
      </w:r>
      <w:r>
        <w:rPr>
          <w:rFonts w:ascii="Traditional Arabic" w:hAnsi="Traditional Arabic" w:hint="default"/>
          <w:bCs/>
          <w:sz w:val="30"/>
          <w:rtl/>
          <w:lang w:eastAsia="zh-TW"/>
        </w:rPr>
        <w:t>للاستفادة من</w:t>
      </w:r>
      <w:r w:rsidRPr="00C21C45">
        <w:rPr>
          <w:rFonts w:ascii="Traditional Arabic" w:hAnsi="Traditional Arabic" w:hint="default"/>
          <w:bCs/>
          <w:sz w:val="30"/>
          <w:rtl/>
          <w:lang w:eastAsia="zh-TW"/>
        </w:rPr>
        <w:t xml:space="preserve"> نُظم المعارف الأصلية والمحلية</w:t>
      </w:r>
      <w:bookmarkEnd w:id="7"/>
      <w:bookmarkEnd w:id="8"/>
    </w:p>
    <w:p w14:paraId="0883D158" w14:textId="7DF5CC1C"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تهدف الآلية التشاركية للاستفادة من نظم المعارف الأصلية والمحلية</w:t>
      </w:r>
      <w:r w:rsidRPr="00C21C45">
        <w:rPr>
          <w:rFonts w:ascii="Traditional Arabic" w:hAnsi="Traditional Arabic" w:hint="default"/>
          <w:sz w:val="30"/>
          <w:rtl/>
          <w:lang w:eastAsia="zh-TW"/>
        </w:rPr>
        <w:t xml:space="preserve"> إلى تيسير المشاركة الفعالة والمجدية من </w:t>
      </w:r>
      <w:r>
        <w:rPr>
          <w:rFonts w:ascii="Traditional Arabic" w:hAnsi="Traditional Arabic" w:hint="default"/>
          <w:sz w:val="30"/>
          <w:rtl/>
          <w:lang w:eastAsia="zh-TW"/>
        </w:rPr>
        <w:t xml:space="preserve">جانب </w:t>
      </w:r>
      <w:r w:rsidRPr="00C21C45">
        <w:rPr>
          <w:rFonts w:ascii="Traditional Arabic" w:hAnsi="Traditional Arabic" w:hint="default"/>
          <w:sz w:val="30"/>
          <w:rtl/>
          <w:lang w:eastAsia="zh-TW"/>
        </w:rPr>
        <w:t>أصحاب المعارف الأصلية والمحلية وخبراء المعارف الأصلية والمحلية ومنظماتهم وشبكاتهم، من أجل تعزيز القدرات الجماعية على الإسهام في المنبر والاستفادة منه على كافة المستويات.</w:t>
      </w:r>
    </w:p>
    <w:p w14:paraId="4402E4FA"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وتمشياً مع القواعد والإجراءات المعمول بها في المنبر ستنجز الآلية التشاركية هذا الهدف من خلال جملة أمور منها:</w:t>
      </w:r>
    </w:p>
    <w:p w14:paraId="3E1713A7"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توفير </w:t>
      </w:r>
      <w:r w:rsidRPr="00C21C45">
        <w:rPr>
          <w:rFonts w:ascii="Traditional Arabic" w:hAnsi="Traditional Arabic" w:hint="default"/>
          <w:i/>
          <w:iCs/>
          <w:sz w:val="30"/>
          <w:rtl/>
          <w:lang w:eastAsia="zh-TW"/>
        </w:rPr>
        <w:t>منبر متاح على شبكة الإنترنت</w:t>
      </w:r>
      <w:r w:rsidRPr="00C21C45">
        <w:rPr>
          <w:rFonts w:ascii="Traditional Arabic" w:hAnsi="Traditional Arabic" w:hint="default"/>
          <w:sz w:val="30"/>
          <w:rtl/>
          <w:lang w:eastAsia="zh-TW"/>
        </w:rPr>
        <w:t xml:space="preserve"> لتيسير المشاركة الفعالة والمجدية للشبكات القائمة للشعوب الأصلية والمجتمعات المحلية والخبراء المعنيين، والسماح بإقامة شبكات جديدة</w:t>
      </w:r>
      <w:r>
        <w:rPr>
          <w:rFonts w:ascii="Traditional Arabic" w:hAnsi="Traditional Arabic" w:hint="default"/>
          <w:sz w:val="30"/>
          <w:rtl/>
          <w:lang w:eastAsia="zh-TW"/>
        </w:rPr>
        <w:t xml:space="preserve"> قد تكون ذاتية التنظيم</w:t>
      </w:r>
      <w:r w:rsidRPr="00C21C45">
        <w:rPr>
          <w:rFonts w:ascii="Traditional Arabic" w:hAnsi="Traditional Arabic" w:hint="default"/>
          <w:sz w:val="30"/>
          <w:rtl/>
          <w:lang w:eastAsia="zh-TW"/>
        </w:rPr>
        <w:t>؛</w:t>
      </w:r>
    </w:p>
    <w:p w14:paraId="1659B66D"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الترويج، من خلال </w:t>
      </w:r>
      <w:r w:rsidRPr="00C21C45">
        <w:rPr>
          <w:rFonts w:ascii="Traditional Arabic" w:hAnsi="Traditional Arabic" w:hint="default"/>
          <w:i/>
          <w:iCs/>
          <w:sz w:val="30"/>
          <w:rtl/>
          <w:lang w:eastAsia="zh-TW"/>
        </w:rPr>
        <w:t>المشاورات</w:t>
      </w:r>
      <w:r w:rsidRPr="00C21C45">
        <w:rPr>
          <w:rFonts w:ascii="Traditional Arabic" w:hAnsi="Traditional Arabic" w:hint="default"/>
          <w:sz w:val="30"/>
          <w:rtl/>
          <w:lang w:eastAsia="zh-TW"/>
        </w:rPr>
        <w:t xml:space="preserve">، لحوار مع </w:t>
      </w:r>
      <w:r>
        <w:rPr>
          <w:rFonts w:ascii="Traditional Arabic" w:hAnsi="Traditional Arabic" w:hint="default"/>
          <w:sz w:val="30"/>
          <w:rtl/>
          <w:lang w:eastAsia="zh-TW"/>
        </w:rPr>
        <w:t>شبكات</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متعددة</w:t>
      </w:r>
      <w:r w:rsidRPr="00C21C45">
        <w:rPr>
          <w:rFonts w:ascii="Traditional Arabic" w:hAnsi="Traditional Arabic" w:hint="default"/>
          <w:sz w:val="30"/>
          <w:rtl/>
          <w:lang w:eastAsia="zh-TW"/>
        </w:rPr>
        <w:t xml:space="preserve"> وخبراء معنيين وصانعي سياسات من أجل حشد المساهمات ونشر النتائج أثناء جميع المراحل الأربع لعملية التقييم، بما في ذلك المشاورات القائمة على شبكة الإنترنت وكذلك حلقات العمل الحوارية؛</w:t>
      </w:r>
    </w:p>
    <w:p w14:paraId="0AB83563"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تهيئة الفرص للتعلم المشترك والتبادل من خلال </w:t>
      </w:r>
      <w:r w:rsidRPr="00C21C45">
        <w:rPr>
          <w:rFonts w:ascii="Traditional Arabic" w:hAnsi="Traditional Arabic" w:hint="default"/>
          <w:i/>
          <w:iCs/>
          <w:sz w:val="30"/>
          <w:rtl/>
          <w:lang w:eastAsia="zh-TW"/>
        </w:rPr>
        <w:t>منتديات النقاش</w:t>
      </w:r>
      <w:r w:rsidRPr="00C21C45">
        <w:rPr>
          <w:rFonts w:ascii="Traditional Arabic" w:hAnsi="Traditional Arabic" w:hint="default"/>
          <w:sz w:val="30"/>
          <w:rtl/>
          <w:lang w:eastAsia="zh-TW"/>
        </w:rPr>
        <w:t xml:space="preserve"> المكرسة لذلك عن طريق نظم متاحة على شبكة الإنترنت أو في سياق استخدام فهرس أدوات ومنهجيات الدعم السياساتي والمساهمة فيه؛</w:t>
      </w:r>
    </w:p>
    <w:p w14:paraId="57E4DCDF" w14:textId="6F346BDD" w:rsidR="001C0857" w:rsidRPr="00C21C45" w:rsidRDefault="001C0857" w:rsidP="00491874">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(د)</w:t>
      </w:r>
      <w:r w:rsidRPr="00C21C45">
        <w:rPr>
          <w:rFonts w:ascii="Traditional Arabic" w:hAnsi="Traditional Arabic" w:hint="default"/>
          <w:sz w:val="30"/>
          <w:rtl/>
        </w:rPr>
        <w:tab/>
      </w:r>
      <w:r w:rsidRPr="00C21C45">
        <w:rPr>
          <w:rFonts w:ascii="Traditional Arabic" w:hAnsi="Traditional Arabic" w:hint="default"/>
          <w:sz w:val="30"/>
          <w:rtl/>
          <w:lang w:eastAsia="zh-TW"/>
        </w:rPr>
        <w:t xml:space="preserve">دعم المنبر، عن طريق </w:t>
      </w:r>
      <w:r w:rsidRPr="00C21C45">
        <w:rPr>
          <w:rFonts w:ascii="Traditional Arabic" w:hAnsi="Traditional Arabic" w:hint="default"/>
          <w:i/>
          <w:iCs/>
          <w:sz w:val="30"/>
          <w:rtl/>
          <w:lang w:eastAsia="zh-TW"/>
        </w:rPr>
        <w:t>الشراكات الاستراتيجية</w:t>
      </w:r>
      <w:r w:rsidRPr="00C21C45">
        <w:rPr>
          <w:rFonts w:ascii="Traditional Arabic" w:hAnsi="Traditional Arabic" w:hint="default"/>
          <w:sz w:val="30"/>
          <w:rtl/>
          <w:lang w:eastAsia="zh-TW"/>
        </w:rPr>
        <w:t>، في مجال تعزيز وتحفيز الأنشطة</w:t>
      </w:r>
      <w:r>
        <w:rPr>
          <w:rFonts w:ascii="Traditional Arabic" w:hAnsi="Traditional Arabic" w:hint="default"/>
          <w:sz w:val="30"/>
          <w:rtl/>
          <w:lang w:eastAsia="zh-TW"/>
        </w:rPr>
        <w:t xml:space="preserve"> من جانب شركاء ملائمين، وهي أنشطة</w:t>
      </w:r>
      <w:r w:rsidRPr="00C21C45">
        <w:rPr>
          <w:rFonts w:ascii="Traditional Arabic" w:hAnsi="Traditional Arabic" w:hint="default"/>
          <w:sz w:val="30"/>
          <w:rtl/>
          <w:lang w:eastAsia="zh-TW"/>
        </w:rPr>
        <w:t xml:space="preserve"> تبني قدرات الشعوب الأصلية والمجتمعات المحلية على المشاركة الفعالة والمجدية في المنبر، وتحشد المعارف الأصلية والمحلية بأشكال تيسر اطلاع المنبر عليها، عندما تكون هذه المعارف غير موجودة.</w:t>
      </w:r>
    </w:p>
    <w:p w14:paraId="01FA42EA" w14:textId="797FEBED" w:rsidR="001C0857" w:rsidRPr="00C21C45" w:rsidRDefault="001C0857" w:rsidP="00AA7973">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وسيكون العنصرُ الرئيسي في هذه الآلية التشاركية </w:t>
      </w:r>
      <w:r w:rsidRPr="00C21C45">
        <w:rPr>
          <w:rFonts w:ascii="Traditional Arabic" w:hAnsi="Traditional Arabic" w:hint="default"/>
          <w:b/>
          <w:bCs/>
          <w:sz w:val="30"/>
          <w:rtl/>
          <w:lang w:eastAsia="zh-TW"/>
        </w:rPr>
        <w:t>نظاماً متاحاً على شبكة الإنترنت</w:t>
      </w:r>
      <w:r w:rsidRPr="00C21C45">
        <w:rPr>
          <w:rFonts w:ascii="Traditional Arabic" w:hAnsi="Traditional Arabic" w:hint="default"/>
          <w:sz w:val="30"/>
          <w:rtl/>
          <w:lang w:eastAsia="zh-TW"/>
        </w:rPr>
        <w:t xml:space="preserve">، تديره الأمانة ويستضيفه الموقع الشبكي للمنبر </w:t>
      </w:r>
      <w:r w:rsidRPr="00C21C45">
        <w:rPr>
          <w:rFonts w:asciiTheme="majorBidi" w:hAnsiTheme="majorBidi" w:cstheme="majorBidi" w:hint="default"/>
          <w:szCs w:val="20"/>
          <w:lang w:eastAsia="zh-TW"/>
        </w:rPr>
        <w:t>http://www.ipbes.net/ilk-participatory-mechanism</w:t>
      </w:r>
      <w:r w:rsidRPr="00C21C45">
        <w:rPr>
          <w:rFonts w:ascii="Traditional Arabic" w:hAnsi="Traditional Arabic" w:hint="default"/>
          <w:sz w:val="30"/>
          <w:rtl/>
          <w:lang w:eastAsia="zh-TW"/>
        </w:rPr>
        <w:t>، ويشتمل على العناصر التالية:</w:t>
      </w:r>
    </w:p>
    <w:p w14:paraId="78E5ADB2"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(أ)</w:t>
      </w:r>
      <w:r w:rsidRPr="00C21C45">
        <w:rPr>
          <w:rFonts w:ascii="Traditional Arabic" w:hAnsi="Traditional Arabic" w:hint="default"/>
          <w:sz w:val="30"/>
          <w:rtl/>
        </w:rPr>
        <w:tab/>
      </w:r>
      <w:r w:rsidRPr="00C21C45">
        <w:rPr>
          <w:rFonts w:ascii="Traditional Arabic" w:hAnsi="Traditional Arabic" w:hint="default"/>
          <w:i/>
          <w:iCs/>
          <w:sz w:val="30"/>
          <w:rtl/>
          <w:lang w:eastAsia="zh-TW"/>
        </w:rPr>
        <w:t>سجل</w:t>
      </w:r>
      <w:r w:rsidRPr="00C21C45">
        <w:rPr>
          <w:rFonts w:ascii="Traditional Arabic" w:hAnsi="Traditional Arabic" w:hint="default"/>
          <w:sz w:val="30"/>
          <w:rtl/>
          <w:lang w:eastAsia="zh-TW"/>
        </w:rPr>
        <w:t xml:space="preserve"> مرتبط بسجل أصحاب المصلحة الخاص بالمنبر، يكون الإدراج فيه إلزامياً لجميع الجهات الفاعلة الراغبة في المشاركة، بما في ذلك الأفراد والمنظمات والمؤسسات والشبكات الاجتماعية؛</w:t>
      </w:r>
    </w:p>
    <w:p w14:paraId="1E4589B1"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(ب)</w:t>
      </w:r>
      <w:r w:rsidRPr="00C21C45">
        <w:rPr>
          <w:rFonts w:ascii="Traditional Arabic" w:hAnsi="Traditional Arabic" w:hint="default"/>
          <w:sz w:val="30"/>
          <w:rtl/>
        </w:rPr>
        <w:tab/>
      </w:r>
      <w:r w:rsidRPr="00C21C45">
        <w:rPr>
          <w:rFonts w:ascii="Traditional Arabic" w:hAnsi="Traditional Arabic" w:hint="default"/>
          <w:i/>
          <w:iCs/>
          <w:sz w:val="30"/>
          <w:rtl/>
          <w:lang w:eastAsia="zh-TW"/>
        </w:rPr>
        <w:t>قائمة</w:t>
      </w:r>
      <w:r w:rsidRPr="00C21C45">
        <w:rPr>
          <w:rFonts w:ascii="Traditional Arabic" w:hAnsi="Traditional Arabic" w:hint="default"/>
          <w:sz w:val="30"/>
          <w:rtl/>
          <w:lang w:eastAsia="zh-TW"/>
        </w:rPr>
        <w:t xml:space="preserve"> تشمل جميع الجهات المسجلة من الأفراد أو الكيانات، فضلاً عن جميع خبراء المعارف الأصلية والمحلية الذين يتفاعلون حالياً مع المنبر أو الذين سبق لهم التعامل معه</w:t>
      </w:r>
      <w:r>
        <w:rPr>
          <w:rFonts w:ascii="Traditional Arabic" w:hAnsi="Traditional Arabic" w:hint="default"/>
          <w:sz w:val="30"/>
          <w:rtl/>
          <w:lang w:eastAsia="zh-TW"/>
        </w:rPr>
        <w:t>، بعد الحصول على موافقتهم</w:t>
      </w:r>
      <w:r w:rsidRPr="00C21C45">
        <w:rPr>
          <w:rFonts w:ascii="Traditional Arabic" w:hAnsi="Traditional Arabic" w:hint="default"/>
          <w:sz w:val="30"/>
          <w:rtl/>
          <w:lang w:eastAsia="zh-TW"/>
        </w:rPr>
        <w:t>. وسيمكن البحث في هذه القائمة وفقاً لمجموعة من المعايير، وستتاح للجمهور؛</w:t>
      </w:r>
    </w:p>
    <w:p w14:paraId="6CC017CD" w14:textId="45A89813" w:rsidR="001C0857" w:rsidRPr="00C21C45" w:rsidRDefault="001C0857" w:rsidP="00B66B46">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r>
      <w:r w:rsidRPr="00C21C45">
        <w:rPr>
          <w:rFonts w:ascii="Traditional Arabic" w:hAnsi="Traditional Arabic" w:hint="default"/>
          <w:i/>
          <w:iCs/>
          <w:sz w:val="30"/>
          <w:rtl/>
          <w:lang w:eastAsia="zh-TW"/>
        </w:rPr>
        <w:t>سجل للموارد ذات الصلة بالمعارف الأصلية والمحلية</w:t>
      </w:r>
      <w:r w:rsidRPr="00C21C45">
        <w:rPr>
          <w:rFonts w:ascii="Traditional Arabic" w:hAnsi="Traditional Arabic" w:hint="default"/>
          <w:sz w:val="30"/>
          <w:rtl/>
          <w:lang w:eastAsia="zh-TW"/>
        </w:rPr>
        <w:t xml:space="preserve">، يبين طائفة واسعة من مصادر المعلومات والمعارف ومجموعات البيانات المتعلقة بالمعارف الأصلية والمحلية، أو الروابط الشبكية للوصول إلى هذه المعلومات والمعارف ومجموعات البيانات، ويشكل بذلك قاعدة بيانات مؤسسية تيسر حشد البيانات والمعارف المهمة </w:t>
      </w:r>
      <w:r>
        <w:rPr>
          <w:rFonts w:ascii="Traditional Arabic" w:hAnsi="Traditional Arabic" w:hint="default"/>
          <w:sz w:val="30"/>
          <w:rtl/>
          <w:lang w:eastAsia="zh-TW"/>
        </w:rPr>
        <w:t>من</w:t>
      </w:r>
      <w:r w:rsidR="00B66B46">
        <w:rPr>
          <w:rFonts w:ascii="Traditional Arabic" w:hAnsi="Traditional Arabic"/>
          <w:sz w:val="30"/>
          <w:rtl/>
          <w:lang w:eastAsia="zh-TW"/>
        </w:rPr>
        <w:t> </w:t>
      </w:r>
      <w:r>
        <w:rPr>
          <w:rFonts w:ascii="Traditional Arabic" w:hAnsi="Traditional Arabic" w:hint="default"/>
          <w:sz w:val="30"/>
          <w:rtl/>
          <w:lang w:eastAsia="zh-TW"/>
        </w:rPr>
        <w:t>أجل سد الثغرات وإقامة الحوار. ويجب أن يلتزم هذا السجل وتلك الروابط بالشروط المنصوص عليها في الفقرة 11؛</w:t>
      </w:r>
    </w:p>
    <w:p w14:paraId="205DFEC6"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(د)</w:t>
      </w:r>
      <w:r w:rsidRPr="00C21C45">
        <w:rPr>
          <w:rFonts w:ascii="Traditional Arabic" w:hAnsi="Traditional Arabic" w:hint="default"/>
          <w:sz w:val="30"/>
          <w:rtl/>
        </w:rPr>
        <w:tab/>
      </w:r>
      <w:r w:rsidRPr="00C21C45">
        <w:rPr>
          <w:rFonts w:ascii="Traditional Arabic" w:hAnsi="Traditional Arabic" w:hint="default"/>
          <w:i/>
          <w:iCs/>
          <w:sz w:val="30"/>
          <w:rtl/>
          <w:lang w:eastAsia="zh-TW"/>
        </w:rPr>
        <w:t xml:space="preserve">عرض للأنشطة الجارية </w:t>
      </w:r>
      <w:r w:rsidRPr="00C21C45">
        <w:rPr>
          <w:rFonts w:ascii="Traditional Arabic" w:hAnsi="Traditional Arabic" w:hint="default"/>
          <w:sz w:val="30"/>
          <w:rtl/>
          <w:lang w:eastAsia="zh-TW"/>
        </w:rPr>
        <w:t>المتعلقة بالمعارف الأصلية والمحلية، بما في ذلك تلك المبينة في الفرع الثاني أعلاه، مثل المشاورات عن طريق شبكة الإنترنت، وحلقات العمل الحوارية، وأنشطة بناء القدرات والأنشطة المنفذة لحشد المعارف الأصلية والمحلية التي يتيسر الوصول إليها؛</w:t>
      </w:r>
    </w:p>
    <w:p w14:paraId="5103A99A" w14:textId="77777777" w:rsidR="001C0857" w:rsidRPr="00C21C45" w:rsidRDefault="001C0857" w:rsidP="001C0857">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(ه)</w:t>
      </w:r>
      <w:r w:rsidRPr="00C21C45">
        <w:rPr>
          <w:rFonts w:ascii="Traditional Arabic" w:hAnsi="Traditional Arabic" w:hint="default"/>
          <w:sz w:val="30"/>
          <w:rtl/>
        </w:rPr>
        <w:tab/>
      </w:r>
      <w:r w:rsidRPr="00C21C45">
        <w:rPr>
          <w:rFonts w:ascii="Traditional Arabic" w:hAnsi="Traditional Arabic" w:hint="default"/>
          <w:i/>
          <w:iCs/>
          <w:sz w:val="30"/>
          <w:rtl/>
          <w:lang w:eastAsia="zh-TW"/>
        </w:rPr>
        <w:t>منتدى للمناقشة،</w:t>
      </w:r>
      <w:r w:rsidRPr="00C21C45">
        <w:rPr>
          <w:rFonts w:ascii="Traditional Arabic" w:hAnsi="Traditional Arabic" w:hint="default"/>
          <w:sz w:val="30"/>
          <w:rtl/>
          <w:lang w:eastAsia="zh-TW"/>
        </w:rPr>
        <w:t xml:space="preserve"> يهيئ فرصاً للتعلم المشترك ولعمليات التبادل بين نظم معارف الشعوب الأصلية والمحلية والنظم المعرفية الأخرى؛</w:t>
      </w:r>
    </w:p>
    <w:p w14:paraId="148E5137" w14:textId="262E947F" w:rsidR="001C0857" w:rsidRPr="00C21C45" w:rsidRDefault="001C0857" w:rsidP="002425FB">
      <w:p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(و)</w:t>
      </w:r>
      <w:r w:rsidRPr="00C21C45">
        <w:rPr>
          <w:rFonts w:ascii="Traditional Arabic" w:hAnsi="Traditional Arabic" w:hint="default"/>
          <w:sz w:val="30"/>
          <w:rtl/>
        </w:rPr>
        <w:tab/>
      </w:r>
      <w:r w:rsidRPr="00C21C45">
        <w:rPr>
          <w:rFonts w:ascii="Traditional Arabic" w:hAnsi="Traditional Arabic" w:hint="default"/>
          <w:i/>
          <w:iCs/>
          <w:sz w:val="30"/>
          <w:rtl/>
          <w:lang w:eastAsia="zh-TW"/>
        </w:rPr>
        <w:t>موقع للتنظيم الذاتي</w:t>
      </w:r>
      <w:r w:rsidRPr="00C21C45">
        <w:rPr>
          <w:rFonts w:ascii="Traditional Arabic" w:hAnsi="Traditional Arabic" w:hint="default"/>
          <w:b/>
          <w:bCs/>
          <w:sz w:val="30"/>
          <w:rtl/>
          <w:lang w:eastAsia="zh-TW"/>
        </w:rPr>
        <w:t xml:space="preserve"> </w:t>
      </w:r>
      <w:r>
        <w:rPr>
          <w:rFonts w:ascii="Traditional Arabic" w:hAnsi="Traditional Arabic" w:hint="default"/>
          <w:sz w:val="30"/>
          <w:rtl/>
          <w:lang w:eastAsia="zh-TW"/>
        </w:rPr>
        <w:t>للأفراد المسجلين أو الكيانات المسجلة</w:t>
      </w:r>
      <w:r w:rsidRPr="00C21C45">
        <w:rPr>
          <w:rFonts w:ascii="Traditional Arabic" w:hAnsi="Traditional Arabic" w:hint="default"/>
          <w:sz w:val="30"/>
          <w:rtl/>
          <w:lang w:eastAsia="zh-TW"/>
        </w:rPr>
        <w:t>، بما في ذلك الأفرقة الفرعية التي قد يسعى الأعضاء لإنشائها، مثل الأفرقة المخصصة التي تدعم تقييمات معينة للمنبر.</w:t>
      </w:r>
    </w:p>
    <w:p w14:paraId="32CE5D69"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وس</w:t>
      </w:r>
      <w:r>
        <w:rPr>
          <w:rFonts w:ascii="Traditional Arabic" w:hAnsi="Traditional Arabic" w:hint="default"/>
          <w:sz w:val="30"/>
          <w:rtl/>
          <w:lang w:eastAsia="zh-TW"/>
        </w:rPr>
        <w:t>ت</w:t>
      </w:r>
      <w:r w:rsidRPr="00C21C45">
        <w:rPr>
          <w:rFonts w:ascii="Traditional Arabic" w:hAnsi="Traditional Arabic" w:hint="default"/>
          <w:sz w:val="30"/>
          <w:rtl/>
          <w:lang w:eastAsia="zh-TW"/>
        </w:rPr>
        <w:t xml:space="preserve">دعم </w:t>
      </w:r>
      <w:r>
        <w:rPr>
          <w:rFonts w:ascii="Traditional Arabic" w:hAnsi="Traditional Arabic" w:hint="default"/>
          <w:sz w:val="30"/>
          <w:rtl/>
          <w:lang w:eastAsia="zh-TW"/>
        </w:rPr>
        <w:t>الآلية التشاركية</w:t>
      </w:r>
      <w:r w:rsidRPr="00C21C45">
        <w:rPr>
          <w:rFonts w:ascii="Traditional Arabic" w:hAnsi="Traditional Arabic" w:hint="default"/>
          <w:b/>
          <w:bCs/>
          <w:sz w:val="30"/>
          <w:rtl/>
          <w:lang w:eastAsia="zh-TW"/>
        </w:rPr>
        <w:t xml:space="preserve"> المشاورات</w:t>
      </w:r>
      <w:r w:rsidRPr="00C21C45">
        <w:rPr>
          <w:rFonts w:ascii="Traditional Arabic" w:hAnsi="Traditional Arabic" w:hint="default"/>
          <w:sz w:val="30"/>
          <w:rtl/>
          <w:lang w:eastAsia="zh-TW"/>
        </w:rPr>
        <w:t xml:space="preserve"> المكرسة التي يتوقع أن</w:t>
      </w:r>
      <w:r>
        <w:rPr>
          <w:rFonts w:ascii="Traditional Arabic" w:hAnsi="Traditional Arabic" w:hint="default"/>
          <w:sz w:val="30"/>
          <w:rtl/>
          <w:lang w:eastAsia="zh-TW"/>
        </w:rPr>
        <w:t xml:space="preserve"> تمثل جزءاً من المراحل الأربع.</w:t>
      </w:r>
    </w:p>
    <w:p w14:paraId="31E241FD" w14:textId="77777777" w:rsidR="001C0857" w:rsidRPr="00C21C45" w:rsidRDefault="001C0857" w:rsidP="00F5280C">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و</w:t>
      </w:r>
      <w:r>
        <w:rPr>
          <w:rFonts w:ascii="Traditional Arabic" w:hAnsi="Traditional Arabic" w:hint="default"/>
          <w:sz w:val="30"/>
          <w:rtl/>
          <w:lang w:eastAsia="zh-TW"/>
        </w:rPr>
        <w:t>من خلال الآلية التشاركية س</w:t>
      </w:r>
      <w:r w:rsidRPr="00C21C45">
        <w:rPr>
          <w:rFonts w:ascii="Traditional Arabic" w:hAnsi="Traditional Arabic" w:hint="default"/>
          <w:sz w:val="30"/>
          <w:rtl/>
          <w:lang w:eastAsia="zh-TW"/>
        </w:rPr>
        <w:t xml:space="preserve">ينخرط المنبر في </w:t>
      </w:r>
      <w:r w:rsidRPr="00C21C45">
        <w:rPr>
          <w:rFonts w:ascii="Traditional Arabic" w:hAnsi="Traditional Arabic" w:hint="default"/>
          <w:b/>
          <w:bCs/>
          <w:sz w:val="30"/>
          <w:rtl/>
          <w:lang w:eastAsia="zh-TW"/>
        </w:rPr>
        <w:t>شراكات استراتيجية</w:t>
      </w:r>
      <w:r w:rsidRPr="00C21C45">
        <w:rPr>
          <w:rFonts w:ascii="Traditional Arabic" w:hAnsi="Traditional Arabic" w:hint="default"/>
          <w:sz w:val="30"/>
          <w:rtl/>
          <w:lang w:eastAsia="zh-TW"/>
        </w:rPr>
        <w:t xml:space="preserve"> لتحقيق ما يلي:</w:t>
      </w:r>
    </w:p>
    <w:p w14:paraId="500A4D44" w14:textId="77777777" w:rsidR="001C0857" w:rsidRPr="00C21C45" w:rsidRDefault="001C0857" w:rsidP="00F5280C">
      <w:pPr>
        <w:numPr>
          <w:ilvl w:val="0"/>
          <w:numId w:val="32"/>
        </w:num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Pr>
          <w:rFonts w:ascii="Traditional Arabic" w:hAnsi="Traditional Arabic" w:hint="default"/>
          <w:sz w:val="30"/>
          <w:rtl/>
          <w:lang w:eastAsia="zh-TW"/>
        </w:rPr>
        <w:t>تعزيز</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ال</w:t>
      </w:r>
      <w:r w:rsidRPr="00C21C45">
        <w:rPr>
          <w:rFonts w:ascii="Traditional Arabic" w:hAnsi="Traditional Arabic" w:hint="default"/>
          <w:sz w:val="30"/>
          <w:rtl/>
          <w:lang w:eastAsia="zh-TW"/>
        </w:rPr>
        <w:t xml:space="preserve">نطاق </w:t>
      </w:r>
      <w:r>
        <w:rPr>
          <w:rFonts w:ascii="Traditional Arabic" w:hAnsi="Traditional Arabic" w:hint="default"/>
          <w:sz w:val="30"/>
          <w:rtl/>
          <w:lang w:eastAsia="zh-TW"/>
        </w:rPr>
        <w:t>الواسع</w:t>
      </w:r>
      <w:r w:rsidRPr="00C21C45">
        <w:rPr>
          <w:rFonts w:ascii="Traditional Arabic" w:hAnsi="Traditional Arabic" w:hint="default"/>
          <w:sz w:val="30"/>
          <w:rtl/>
          <w:lang w:eastAsia="zh-TW"/>
        </w:rPr>
        <w:t xml:space="preserve"> </w:t>
      </w:r>
      <w:r>
        <w:rPr>
          <w:rFonts w:ascii="Traditional Arabic" w:hAnsi="Traditional Arabic" w:hint="default"/>
          <w:sz w:val="30"/>
          <w:rtl/>
          <w:lang w:eastAsia="zh-TW"/>
        </w:rPr>
        <w:t>ل</w:t>
      </w:r>
      <w:r w:rsidRPr="00C21C45">
        <w:rPr>
          <w:rFonts w:ascii="Traditional Arabic" w:hAnsi="Traditional Arabic" w:hint="default"/>
          <w:sz w:val="30"/>
          <w:rtl/>
          <w:lang w:eastAsia="zh-TW"/>
        </w:rPr>
        <w:t xml:space="preserve">لمشاورات </w:t>
      </w:r>
      <w:r>
        <w:rPr>
          <w:rFonts w:ascii="Traditional Arabic" w:hAnsi="Traditional Arabic" w:hint="default"/>
          <w:sz w:val="30"/>
          <w:rtl/>
          <w:lang w:eastAsia="zh-TW"/>
        </w:rPr>
        <w:t>وحل</w:t>
      </w:r>
      <w:r w:rsidRPr="00C21C45">
        <w:rPr>
          <w:rFonts w:ascii="Traditional Arabic" w:hAnsi="Traditional Arabic" w:hint="default"/>
          <w:sz w:val="30"/>
          <w:rtl/>
          <w:lang w:eastAsia="zh-TW"/>
        </w:rPr>
        <w:t>قات العمل الحوارية</w:t>
      </w:r>
      <w:r>
        <w:rPr>
          <w:rFonts w:ascii="Traditional Arabic" w:hAnsi="Traditional Arabic" w:hint="default"/>
          <w:sz w:val="30"/>
          <w:rtl/>
          <w:lang w:eastAsia="zh-TW"/>
        </w:rPr>
        <w:t xml:space="preserve"> الشبكية وتعزيز المشاركة في هذه المشاورات والحلقات</w:t>
      </w:r>
      <w:r w:rsidRPr="00C21C45">
        <w:rPr>
          <w:rFonts w:ascii="Traditional Arabic" w:hAnsi="Traditional Arabic" w:hint="default"/>
          <w:sz w:val="30"/>
          <w:rtl/>
          <w:lang w:eastAsia="zh-TW"/>
        </w:rPr>
        <w:t>؛</w:t>
      </w:r>
    </w:p>
    <w:p w14:paraId="3643190C" w14:textId="77777777" w:rsidR="001C0857" w:rsidRPr="00C21C45" w:rsidRDefault="001C0857" w:rsidP="00F5280C">
      <w:pPr>
        <w:numPr>
          <w:ilvl w:val="0"/>
          <w:numId w:val="32"/>
        </w:numPr>
        <w:tabs>
          <w:tab w:val="clear" w:pos="1247"/>
          <w:tab w:val="clear" w:pos="1814"/>
          <w:tab w:val="clear" w:pos="2381"/>
          <w:tab w:val="clear" w:pos="2948"/>
          <w:tab w:val="clear" w:pos="3515"/>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lang w:eastAsia="zh-TW"/>
        </w:rPr>
        <w:t xml:space="preserve">تعزيز وتحفيز حشد المعارف الأصلية والمحلية بأشكال يتيسر الوصول إليها لمعالجة الثغرات التي قام </w:t>
      </w:r>
      <w:r>
        <w:rPr>
          <w:rFonts w:ascii="Traditional Arabic" w:hAnsi="Traditional Arabic" w:hint="default"/>
          <w:sz w:val="30"/>
          <w:rtl/>
          <w:lang w:eastAsia="zh-TW"/>
        </w:rPr>
        <w:t>بتحديدها الشركاء المعنيون بذلك؛</w:t>
      </w:r>
    </w:p>
    <w:p w14:paraId="4724B80D" w14:textId="77777777" w:rsidR="001C0857" w:rsidRDefault="001C0857" w:rsidP="001C0857">
      <w:pPr>
        <w:tabs>
          <w:tab w:val="clear" w:pos="1247"/>
          <w:tab w:val="clear" w:pos="1814"/>
        </w:tabs>
        <w:bidi/>
        <w:spacing w:after="120" w:line="400" w:lineRule="exact"/>
        <w:ind w:left="1132" w:firstLine="709"/>
        <w:jc w:val="both"/>
        <w:textDirection w:val="tbRlV"/>
        <w:rPr>
          <w:rFonts w:ascii="Traditional Arabic" w:hAnsi="Traditional Arabic" w:hint="default"/>
          <w:sz w:val="30"/>
          <w:rtl/>
          <w:lang w:eastAsia="zh-TW"/>
        </w:rPr>
      </w:pPr>
      <w:r w:rsidRPr="00C21C45">
        <w:rPr>
          <w:rFonts w:ascii="Traditional Arabic" w:hAnsi="Traditional Arabic" w:hint="default"/>
          <w:sz w:val="30"/>
          <w:rtl/>
        </w:rPr>
        <w:t>(ج)</w:t>
      </w:r>
      <w:r w:rsidRPr="00C21C45">
        <w:rPr>
          <w:rFonts w:ascii="Traditional Arabic" w:hAnsi="Traditional Arabic" w:hint="default"/>
          <w:sz w:val="30"/>
          <w:rtl/>
        </w:rPr>
        <w:tab/>
      </w:r>
      <w:r w:rsidRPr="00C21C45">
        <w:rPr>
          <w:rFonts w:ascii="Traditional Arabic" w:hAnsi="Traditional Arabic" w:hint="default"/>
          <w:sz w:val="30"/>
          <w:rtl/>
          <w:lang w:eastAsia="zh-TW"/>
        </w:rPr>
        <w:t>تعزيز وتحفيز الاضطلاع بأنشطة بناء القدرات لتعزيز قدرات الشعوب الأصلية والمجتمعات المحلية على المشاركة في نواتج المنب</w:t>
      </w:r>
      <w:r>
        <w:rPr>
          <w:rFonts w:ascii="Traditional Arabic" w:hAnsi="Traditional Arabic" w:hint="default"/>
          <w:sz w:val="30"/>
          <w:rtl/>
          <w:lang w:eastAsia="zh-TW"/>
        </w:rPr>
        <w:t>ر والمساهمة فيها والانتفاع بها؛</w:t>
      </w:r>
    </w:p>
    <w:p w14:paraId="66B5AAA1" w14:textId="6FDEF813" w:rsidR="001C0857" w:rsidRPr="00C21C45" w:rsidRDefault="001C0857" w:rsidP="00B66B46">
      <w:pPr>
        <w:numPr>
          <w:ilvl w:val="0"/>
          <w:numId w:val="31"/>
        </w:numPr>
        <w:tabs>
          <w:tab w:val="clear" w:pos="1247"/>
          <w:tab w:val="clear" w:pos="1814"/>
          <w:tab w:val="clear" w:pos="2381"/>
          <w:tab w:val="clear" w:pos="2948"/>
          <w:tab w:val="clear" w:pos="3515"/>
        </w:tabs>
        <w:bidi/>
        <w:spacing w:after="120" w:line="400" w:lineRule="exact"/>
        <w:ind w:left="1132"/>
        <w:jc w:val="both"/>
        <w:textDirection w:val="tbRlV"/>
        <w:rPr>
          <w:rFonts w:hint="default"/>
          <w:sz w:val="22"/>
          <w:rtl/>
          <w:lang w:val="en-US"/>
        </w:rPr>
      </w:pPr>
      <w:r>
        <w:rPr>
          <w:rFonts w:ascii="Traditional Arabic" w:hAnsi="Traditional Arabic" w:hint="default"/>
          <w:sz w:val="30"/>
          <w:rtl/>
          <w:lang w:eastAsia="zh-TW"/>
        </w:rPr>
        <w:t>إذكاء الوعي بنظم المعارف الأصلية والمحلية وفهمها وتطبيق نهج المنبر الرامي للاعتراف بالمعارف الأصلية والمحلية والاستفادة منها.</w:t>
      </w:r>
    </w:p>
    <w:p w14:paraId="625FCF82" w14:textId="77777777" w:rsidR="001C0857" w:rsidRDefault="001C0857" w:rsidP="001C0857">
      <w:pPr>
        <w:tabs>
          <w:tab w:val="clear" w:pos="1247"/>
          <w:tab w:val="clear" w:pos="1814"/>
          <w:tab w:val="clear" w:pos="2381"/>
          <w:tab w:val="clear" w:pos="2948"/>
          <w:tab w:val="clear" w:pos="3515"/>
        </w:tabs>
        <w:rPr>
          <w:rFonts w:ascii="Traditional Arabic" w:hAnsi="Traditional Arabic" w:hint="default"/>
          <w:b/>
          <w:bCs/>
          <w:sz w:val="30"/>
          <w:rtl/>
          <w:lang w:eastAsia="zh-TW"/>
        </w:rPr>
      </w:pPr>
      <w:r>
        <w:rPr>
          <w:rFonts w:ascii="Traditional Arabic" w:hAnsi="Traditional Arabic" w:hint="default"/>
          <w:b/>
          <w:bCs/>
          <w:sz w:val="30"/>
          <w:rtl/>
          <w:lang w:eastAsia="zh-TW"/>
        </w:rPr>
        <w:br w:type="page"/>
      </w:r>
    </w:p>
    <w:p w14:paraId="10A89315" w14:textId="77777777"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989"/>
        </w:tabs>
        <w:bidi/>
        <w:spacing w:line="400" w:lineRule="exact"/>
        <w:ind w:left="1134"/>
        <w:textDirection w:val="tbRlV"/>
        <w:rPr>
          <w:rFonts w:ascii="Traditional Arabic" w:hAnsi="Traditional Arabic" w:cs="Traditional Arabic"/>
          <w:b/>
          <w:bCs/>
          <w:sz w:val="30"/>
          <w:szCs w:val="30"/>
          <w:rtl/>
          <w:lang w:val="en-GB" w:eastAsia="zh-TW"/>
        </w:rPr>
        <w:sectPr w:rsidR="001C0857" w:rsidSect="00481AD1">
          <w:headerReference w:type="even" r:id="rId21"/>
          <w:headerReference w:type="default" r:id="rId22"/>
          <w:footerReference w:type="even" r:id="rId23"/>
          <w:footerReference w:type="default" r:id="rId24"/>
          <w:headerReference w:type="first" r:id="rId25"/>
          <w:footerReference w:type="first" r:id="rId26"/>
          <w:pgSz w:w="11906" w:h="16838" w:code="9"/>
          <w:pgMar w:top="907" w:right="1418" w:bottom="1418" w:left="992" w:header="539" w:footer="975" w:gutter="0"/>
          <w:cols w:space="539"/>
          <w:titlePg/>
          <w:docGrid w:linePitch="360"/>
        </w:sectPr>
      </w:pPr>
    </w:p>
    <w:p w14:paraId="2E1F52D7" w14:textId="2798E2E8" w:rsidR="001C0857" w:rsidRPr="003D3792" w:rsidRDefault="001C0857" w:rsidP="004B6495">
      <w:pPr>
        <w:pStyle w:val="ZZAnxtitle"/>
        <w:bidi/>
        <w:spacing w:before="240" w:line="400" w:lineRule="exact"/>
        <w:jc w:val="both"/>
        <w:textDirection w:val="tbRlV"/>
        <w:rPr>
          <w:rFonts w:ascii="Traditional Arabic" w:hAnsi="Traditional Arabic" w:cs="Traditional Arabic"/>
          <w:sz w:val="34"/>
          <w:szCs w:val="34"/>
          <w:rtl/>
          <w:lang w:eastAsia="zh-TW"/>
        </w:rPr>
      </w:pPr>
      <w:r w:rsidRPr="000E7484">
        <w:rPr>
          <w:rFonts w:ascii="Traditional Arabic" w:hAnsi="Traditional Arabic" w:cs="Traditional Arabic"/>
          <w:sz w:val="34"/>
          <w:szCs w:val="34"/>
          <w:rtl/>
          <w:lang w:eastAsia="zh-TW"/>
        </w:rPr>
        <w:t>المرفق</w:t>
      </w:r>
      <w:r w:rsidRPr="003D3792">
        <w:rPr>
          <w:rFonts w:ascii="Traditional Arabic" w:hAnsi="Traditional Arabic" w:cs="Traditional Arabic"/>
          <w:sz w:val="34"/>
          <w:szCs w:val="34"/>
          <w:rtl/>
          <w:lang w:eastAsia="zh-TW"/>
        </w:rPr>
        <w:t xml:space="preserve"> الثالث للمقرر </w:t>
      </w:r>
      <w:r>
        <w:rPr>
          <w:rFonts w:ascii="Traditional Arabic" w:hAnsi="Traditional Arabic" w:cs="Traditional Arabic"/>
          <w:sz w:val="34"/>
          <w:szCs w:val="34"/>
          <w:rtl/>
          <w:lang w:eastAsia="zh-TW"/>
        </w:rPr>
        <w:t>م.ح.د-5/1</w:t>
      </w:r>
    </w:p>
    <w:p w14:paraId="02B9BD27" w14:textId="77777777" w:rsidR="001C0857" w:rsidRPr="00067610" w:rsidRDefault="001C0857" w:rsidP="004B6495">
      <w:pPr>
        <w:pStyle w:val="ZZAnxtitle"/>
        <w:bidi/>
        <w:spacing w:line="400" w:lineRule="exact"/>
        <w:jc w:val="both"/>
        <w:textDirection w:val="tbRlV"/>
        <w:rPr>
          <w:rFonts w:ascii="Traditional Arabic" w:hAnsi="Traditional Arabic" w:cs="Traditional Arabic"/>
          <w:sz w:val="34"/>
          <w:szCs w:val="34"/>
          <w:rtl/>
          <w:lang w:eastAsia="zh-TW"/>
        </w:rPr>
      </w:pPr>
      <w:r w:rsidRPr="00067610">
        <w:rPr>
          <w:rFonts w:ascii="Traditional Arabic" w:hAnsi="Traditional Arabic" w:cs="Traditional Arabic"/>
          <w:sz w:val="34"/>
          <w:szCs w:val="34"/>
          <w:rtl/>
          <w:lang w:eastAsia="zh-TW"/>
        </w:rPr>
        <w:t>خطة العمل</w:t>
      </w:r>
      <w:r>
        <w:rPr>
          <w:rFonts w:ascii="Traditional Arabic" w:hAnsi="Traditional Arabic" w:cs="Traditional Arabic"/>
          <w:sz w:val="34"/>
          <w:szCs w:val="34"/>
          <w:rtl/>
          <w:lang w:eastAsia="zh-TW"/>
        </w:rPr>
        <w:t xml:space="preserve"> العامة</w:t>
      </w:r>
      <w:r w:rsidRPr="00067610">
        <w:rPr>
          <w:rFonts w:ascii="Traditional Arabic" w:hAnsi="Traditional Arabic" w:cs="Traditional Arabic"/>
          <w:sz w:val="34"/>
          <w:szCs w:val="34"/>
          <w:rtl/>
          <w:lang w:eastAsia="zh-TW"/>
        </w:rPr>
        <w:t xml:space="preserve"> لعام 2017 وعام 2018</w:t>
      </w:r>
    </w:p>
    <w:tbl>
      <w:tblPr>
        <w:bidiVisual/>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1"/>
        <w:gridCol w:w="921"/>
        <w:gridCol w:w="921"/>
        <w:gridCol w:w="922"/>
        <w:gridCol w:w="921"/>
        <w:gridCol w:w="921"/>
        <w:gridCol w:w="922"/>
        <w:gridCol w:w="921"/>
        <w:gridCol w:w="922"/>
      </w:tblGrid>
      <w:tr w:rsidR="001C0857" w:rsidRPr="009439FA" w14:paraId="5917F3F1" w14:textId="77777777" w:rsidTr="00DB74AF">
        <w:trPr>
          <w:tblHeader/>
        </w:trPr>
        <w:tc>
          <w:tcPr>
            <w:tcW w:w="5881" w:type="dxa"/>
            <w:vAlign w:val="center"/>
          </w:tcPr>
          <w:p w14:paraId="2A9A39BE" w14:textId="77777777" w:rsidR="001C0857" w:rsidRPr="00067610" w:rsidRDefault="001C0857" w:rsidP="00DB74AF">
            <w:pPr>
              <w:pStyle w:val="Normal-pool"/>
              <w:bidi/>
              <w:spacing w:before="40" w:after="40"/>
              <w:jc w:val="center"/>
              <w:textDirection w:val="tbRlV"/>
              <w:rPr>
                <w:rFonts w:eastAsia="SimSun"/>
                <w:i/>
                <w:iCs/>
                <w:sz w:val="28"/>
                <w:szCs w:val="28"/>
                <w:lang w:eastAsia="zh-CN"/>
              </w:rPr>
            </w:pPr>
            <w:r w:rsidRPr="00067610">
              <w:rPr>
                <w:rFonts w:ascii="Traditional Arabic" w:hAnsi="Traditional Arabic" w:cs="Traditional Arabic"/>
                <w:i/>
                <w:iCs/>
                <w:sz w:val="28"/>
                <w:szCs w:val="28"/>
                <w:rtl/>
                <w:lang w:eastAsia="zh-TW"/>
              </w:rPr>
              <w:t>النشاط</w:t>
            </w:r>
          </w:p>
        </w:tc>
        <w:tc>
          <w:tcPr>
            <w:tcW w:w="921" w:type="dxa"/>
          </w:tcPr>
          <w:p w14:paraId="79A5E6D1" w14:textId="77777777" w:rsidR="001C0857" w:rsidRPr="009439FA" w:rsidRDefault="001C0857" w:rsidP="00FC760C">
            <w:pPr>
              <w:pStyle w:val="Normal-pool"/>
              <w:spacing w:before="40" w:after="40"/>
              <w:jc w:val="both"/>
              <w:rPr>
                <w:rFonts w:ascii="Traditional Arabic" w:eastAsia="SimSun" w:hAnsi="Traditional Arabic" w:cs="Traditional Arabic"/>
                <w:i/>
                <w:iCs/>
                <w:sz w:val="24"/>
                <w:szCs w:val="24"/>
                <w:lang w:eastAsia="zh-TW"/>
              </w:rPr>
            </w:pPr>
            <w:r w:rsidRPr="009439FA">
              <w:rPr>
                <w:rFonts w:ascii="Traditional Arabic" w:eastAsia="SimSun" w:hAnsi="Traditional Arabic" w:cs="Traditional Arabic"/>
                <w:i/>
                <w:iCs/>
                <w:sz w:val="24"/>
                <w:szCs w:val="24"/>
                <w:rtl/>
                <w:lang w:eastAsia="zh-TW"/>
              </w:rPr>
              <w:t>الربع الثاني 2017</w:t>
            </w:r>
          </w:p>
        </w:tc>
        <w:tc>
          <w:tcPr>
            <w:tcW w:w="921" w:type="dxa"/>
          </w:tcPr>
          <w:p w14:paraId="6C94EAFE" w14:textId="77777777" w:rsidR="001C0857" w:rsidRPr="009439FA" w:rsidRDefault="001C0857" w:rsidP="00FC760C">
            <w:pPr>
              <w:pStyle w:val="Normal-pool"/>
              <w:spacing w:before="40" w:after="40"/>
              <w:jc w:val="both"/>
              <w:rPr>
                <w:rFonts w:ascii="Traditional Arabic" w:eastAsia="SimSun" w:hAnsi="Traditional Arabic" w:cs="Traditional Arabic"/>
                <w:i/>
                <w:iCs/>
                <w:sz w:val="24"/>
                <w:szCs w:val="24"/>
                <w:lang w:eastAsia="zh-TW"/>
              </w:rPr>
            </w:pPr>
            <w:r w:rsidRPr="009439FA">
              <w:rPr>
                <w:rFonts w:ascii="Traditional Arabic" w:eastAsia="SimSun" w:hAnsi="Traditional Arabic" w:cs="Traditional Arabic"/>
                <w:i/>
                <w:iCs/>
                <w:sz w:val="24"/>
                <w:szCs w:val="24"/>
                <w:rtl/>
                <w:lang w:eastAsia="zh-TW"/>
              </w:rPr>
              <w:t>الربع الثالث 2017</w:t>
            </w:r>
          </w:p>
        </w:tc>
        <w:tc>
          <w:tcPr>
            <w:tcW w:w="922" w:type="dxa"/>
          </w:tcPr>
          <w:p w14:paraId="2807F0E9" w14:textId="77777777" w:rsidR="001C0857" w:rsidRPr="009439FA" w:rsidRDefault="001C0857" w:rsidP="00FC760C">
            <w:pPr>
              <w:pStyle w:val="Normal-pool"/>
              <w:spacing w:before="40" w:after="40"/>
              <w:jc w:val="both"/>
              <w:rPr>
                <w:rFonts w:ascii="Traditional Arabic" w:eastAsia="SimSun" w:hAnsi="Traditional Arabic" w:cs="Traditional Arabic"/>
                <w:i/>
                <w:iCs/>
                <w:sz w:val="24"/>
                <w:szCs w:val="24"/>
                <w:lang w:eastAsia="zh-TW"/>
              </w:rPr>
            </w:pPr>
            <w:r w:rsidRPr="009439FA">
              <w:rPr>
                <w:rFonts w:ascii="Traditional Arabic" w:eastAsia="SimSun" w:hAnsi="Traditional Arabic" w:cs="Traditional Arabic"/>
                <w:i/>
                <w:iCs/>
                <w:sz w:val="24"/>
                <w:szCs w:val="24"/>
                <w:rtl/>
                <w:lang w:eastAsia="zh-TW"/>
              </w:rPr>
              <w:t>الربع الرابع 2017</w:t>
            </w:r>
          </w:p>
        </w:tc>
        <w:tc>
          <w:tcPr>
            <w:tcW w:w="921" w:type="dxa"/>
          </w:tcPr>
          <w:p w14:paraId="53B1DE01" w14:textId="77777777" w:rsidR="001C0857" w:rsidRPr="009439FA" w:rsidRDefault="001C0857" w:rsidP="00FC760C">
            <w:pPr>
              <w:pStyle w:val="Normal-pool"/>
              <w:spacing w:before="40" w:after="40"/>
              <w:jc w:val="both"/>
              <w:rPr>
                <w:rFonts w:ascii="Traditional Arabic" w:eastAsia="SimSun" w:hAnsi="Traditional Arabic" w:cs="Traditional Arabic"/>
                <w:i/>
                <w:iCs/>
                <w:sz w:val="24"/>
                <w:szCs w:val="24"/>
                <w:lang w:eastAsia="zh-TW"/>
              </w:rPr>
            </w:pPr>
            <w:r w:rsidRPr="009439FA">
              <w:rPr>
                <w:rFonts w:ascii="Traditional Arabic" w:eastAsia="SimSun" w:hAnsi="Traditional Arabic" w:cs="Traditional Arabic"/>
                <w:i/>
                <w:iCs/>
                <w:sz w:val="24"/>
                <w:szCs w:val="24"/>
                <w:rtl/>
                <w:lang w:eastAsia="zh-TW"/>
              </w:rPr>
              <w:t>الربع الأول 2018</w:t>
            </w:r>
          </w:p>
        </w:tc>
        <w:tc>
          <w:tcPr>
            <w:tcW w:w="921" w:type="dxa"/>
          </w:tcPr>
          <w:p w14:paraId="699EB184" w14:textId="77777777" w:rsidR="001C0857" w:rsidRPr="009439FA" w:rsidRDefault="001C0857" w:rsidP="00FC760C">
            <w:pPr>
              <w:pStyle w:val="Normal-pool"/>
              <w:spacing w:before="40" w:after="40"/>
              <w:jc w:val="both"/>
              <w:rPr>
                <w:rFonts w:ascii="Traditional Arabic" w:eastAsia="SimSun" w:hAnsi="Traditional Arabic" w:cs="Traditional Arabic"/>
                <w:i/>
                <w:iCs/>
                <w:sz w:val="24"/>
                <w:szCs w:val="24"/>
                <w:lang w:eastAsia="zh-TW"/>
              </w:rPr>
            </w:pPr>
            <w:r w:rsidRPr="009439FA">
              <w:rPr>
                <w:rFonts w:ascii="Traditional Arabic" w:eastAsia="SimSun" w:hAnsi="Traditional Arabic" w:cs="Traditional Arabic"/>
                <w:i/>
                <w:iCs/>
                <w:sz w:val="24"/>
                <w:szCs w:val="24"/>
                <w:rtl/>
                <w:lang w:eastAsia="zh-TW"/>
              </w:rPr>
              <w:t>الربع الثاني 2018</w:t>
            </w:r>
          </w:p>
        </w:tc>
        <w:tc>
          <w:tcPr>
            <w:tcW w:w="922" w:type="dxa"/>
          </w:tcPr>
          <w:p w14:paraId="080CF70A" w14:textId="77777777" w:rsidR="001C0857" w:rsidRPr="009439FA" w:rsidRDefault="001C0857" w:rsidP="00FC760C">
            <w:pPr>
              <w:pStyle w:val="Normal-pool"/>
              <w:spacing w:before="40" w:after="40"/>
              <w:jc w:val="both"/>
              <w:rPr>
                <w:rFonts w:ascii="Traditional Arabic" w:eastAsia="SimSun" w:hAnsi="Traditional Arabic" w:cs="Traditional Arabic"/>
                <w:i/>
                <w:iCs/>
                <w:sz w:val="24"/>
                <w:szCs w:val="24"/>
                <w:lang w:eastAsia="zh-TW"/>
              </w:rPr>
            </w:pPr>
            <w:r w:rsidRPr="009439FA">
              <w:rPr>
                <w:rFonts w:ascii="Traditional Arabic" w:eastAsia="SimSun" w:hAnsi="Traditional Arabic" w:cs="Traditional Arabic"/>
                <w:i/>
                <w:iCs/>
                <w:sz w:val="24"/>
                <w:szCs w:val="24"/>
                <w:rtl/>
                <w:lang w:eastAsia="zh-TW"/>
              </w:rPr>
              <w:t>الربع الثالث 2018</w:t>
            </w:r>
          </w:p>
        </w:tc>
        <w:tc>
          <w:tcPr>
            <w:tcW w:w="921" w:type="dxa"/>
          </w:tcPr>
          <w:p w14:paraId="746DE530" w14:textId="77777777" w:rsidR="001C0857" w:rsidRPr="009439FA" w:rsidRDefault="001C0857" w:rsidP="00FC760C">
            <w:pPr>
              <w:pStyle w:val="Normal-pool"/>
              <w:spacing w:before="40" w:after="40"/>
              <w:jc w:val="both"/>
              <w:rPr>
                <w:rFonts w:ascii="Traditional Arabic" w:eastAsia="SimSun" w:hAnsi="Traditional Arabic" w:cs="Traditional Arabic"/>
                <w:i/>
                <w:iCs/>
                <w:sz w:val="24"/>
                <w:szCs w:val="24"/>
                <w:lang w:eastAsia="zh-TW"/>
              </w:rPr>
            </w:pPr>
            <w:r w:rsidRPr="009439FA">
              <w:rPr>
                <w:rFonts w:ascii="Traditional Arabic" w:eastAsia="SimSun" w:hAnsi="Traditional Arabic" w:cs="Traditional Arabic"/>
                <w:i/>
                <w:iCs/>
                <w:sz w:val="24"/>
                <w:szCs w:val="24"/>
                <w:rtl/>
                <w:lang w:eastAsia="zh-TW"/>
              </w:rPr>
              <w:t>الربع الرابع 2018</w:t>
            </w:r>
          </w:p>
        </w:tc>
        <w:tc>
          <w:tcPr>
            <w:tcW w:w="922" w:type="dxa"/>
          </w:tcPr>
          <w:p w14:paraId="36FE693C" w14:textId="77777777" w:rsidR="001C0857" w:rsidRPr="009439FA" w:rsidRDefault="001C0857" w:rsidP="00FC760C">
            <w:pPr>
              <w:pStyle w:val="Normal-pool"/>
              <w:spacing w:before="40" w:after="40"/>
              <w:jc w:val="both"/>
              <w:rPr>
                <w:rFonts w:ascii="Traditional Arabic" w:eastAsia="SimSun" w:hAnsi="Traditional Arabic" w:cs="Traditional Arabic"/>
                <w:i/>
                <w:iCs/>
                <w:sz w:val="24"/>
                <w:szCs w:val="24"/>
                <w:lang w:eastAsia="zh-TW"/>
              </w:rPr>
            </w:pPr>
            <w:r w:rsidRPr="009439FA">
              <w:rPr>
                <w:rFonts w:ascii="Traditional Arabic" w:eastAsia="SimSun" w:hAnsi="Traditional Arabic" w:cs="Traditional Arabic"/>
                <w:i/>
                <w:iCs/>
                <w:sz w:val="24"/>
                <w:szCs w:val="24"/>
                <w:rtl/>
                <w:lang w:eastAsia="zh-TW"/>
              </w:rPr>
              <w:t>الربع الأول 2019</w:t>
            </w:r>
          </w:p>
        </w:tc>
      </w:tr>
      <w:tr w:rsidR="001C0857" w:rsidRPr="009439FA" w14:paraId="6ECF2DD9" w14:textId="77777777" w:rsidTr="00DB74AF">
        <w:tc>
          <w:tcPr>
            <w:tcW w:w="5881" w:type="dxa"/>
            <w:vAlign w:val="center"/>
          </w:tcPr>
          <w:p w14:paraId="06F659E4" w14:textId="77777777" w:rsidR="001C0857" w:rsidRPr="00067610" w:rsidRDefault="001C0857" w:rsidP="00DB74AF">
            <w:pPr>
              <w:pStyle w:val="Normal-pool"/>
              <w:bidi/>
              <w:spacing w:before="40" w:after="40"/>
              <w:jc w:val="both"/>
              <w:textDirection w:val="tbRlV"/>
              <w:rPr>
                <w:rFonts w:ascii="Traditional Arabic" w:eastAsia="SimSun" w:hAnsi="Traditional Arabic" w:cs="Traditional Arabic"/>
                <w:sz w:val="28"/>
                <w:szCs w:val="28"/>
                <w:rtl/>
                <w:lang w:eastAsia="zh-TW"/>
              </w:rPr>
            </w:pPr>
            <w:r w:rsidRPr="00067610">
              <w:rPr>
                <w:rFonts w:ascii="Traditional Arabic" w:hAnsi="Traditional Arabic" w:cs="Traditional Arabic"/>
                <w:sz w:val="28"/>
                <w:szCs w:val="28"/>
                <w:rtl/>
                <w:lang w:eastAsia="zh-TW"/>
              </w:rPr>
              <w:t>تقديم الدعم إلى الخبراء العاملين في التقييمات المتعلقة باختيار واستخدام المؤشرات والمقاييس والبيانات ذات الصلة</w:t>
            </w:r>
          </w:p>
        </w:tc>
        <w:tc>
          <w:tcPr>
            <w:tcW w:w="921" w:type="dxa"/>
            <w:shd w:val="clear" w:color="auto" w:fill="D9D9D9"/>
            <w:vAlign w:val="center"/>
          </w:tcPr>
          <w:p w14:paraId="33E3448A" w14:textId="77777777" w:rsidR="001C0857" w:rsidRPr="00067610" w:rsidRDefault="001C0857" w:rsidP="00DB74AF">
            <w:pPr>
              <w:pStyle w:val="Normal-pool"/>
              <w:spacing w:before="40" w:after="40"/>
              <w:jc w:val="center"/>
              <w:rPr>
                <w:rFonts w:eastAsia="SimSun"/>
                <w:spacing w:val="4"/>
                <w:w w:val="103"/>
                <w:kern w:val="14"/>
                <w:sz w:val="24"/>
                <w:szCs w:val="24"/>
                <w:lang w:val="en-US"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30C92B44"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308D8DF8"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418C3AC3"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3BB7123F"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7943D8B2"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3ADD0E63"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4D7DD131"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r>
      <w:tr w:rsidR="001C0857" w:rsidRPr="009439FA" w14:paraId="0BDFCAA6" w14:textId="77777777" w:rsidTr="00DB74AF">
        <w:tc>
          <w:tcPr>
            <w:tcW w:w="5881" w:type="dxa"/>
            <w:vAlign w:val="center"/>
          </w:tcPr>
          <w:p w14:paraId="1D1ED100" w14:textId="77777777" w:rsidR="001C0857" w:rsidRPr="00067610" w:rsidRDefault="001C0857" w:rsidP="00DB74AF">
            <w:pPr>
              <w:pStyle w:val="Normal-pool"/>
              <w:bidi/>
              <w:spacing w:before="40" w:after="40"/>
              <w:jc w:val="both"/>
              <w:textDirection w:val="tbRlV"/>
              <w:rPr>
                <w:rFonts w:ascii="Traditional Arabic" w:eastAsia="SimSun" w:hAnsi="Traditional Arabic" w:cs="Traditional Arabic"/>
                <w:sz w:val="28"/>
                <w:szCs w:val="28"/>
                <w:rtl/>
                <w:lang w:eastAsia="zh-TW"/>
              </w:rPr>
            </w:pPr>
            <w:r w:rsidRPr="00067610">
              <w:rPr>
                <w:rFonts w:ascii="Traditional Arabic" w:hAnsi="Traditional Arabic" w:cs="Traditional Arabic"/>
                <w:sz w:val="28"/>
                <w:szCs w:val="28"/>
                <w:rtl/>
                <w:lang w:eastAsia="zh-TW"/>
              </w:rPr>
              <w:t>الدراسة الاستقصائية المتعلقة بفائدة الهياكل الأساسية القائمة على الإنترنت ومواصلة تنقيحها</w:t>
            </w:r>
          </w:p>
        </w:tc>
        <w:tc>
          <w:tcPr>
            <w:tcW w:w="921" w:type="dxa"/>
            <w:shd w:val="clear" w:color="auto" w:fill="D9D9D9"/>
            <w:vAlign w:val="center"/>
          </w:tcPr>
          <w:p w14:paraId="4244A785"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5EDB6DD5" w14:textId="77777777" w:rsidR="001C0857" w:rsidRPr="009439FA" w:rsidRDefault="001C0857" w:rsidP="00DB74AF">
            <w:pPr>
              <w:pStyle w:val="Normal-pool"/>
              <w:spacing w:before="40" w:after="40"/>
              <w:jc w:val="center"/>
              <w:rPr>
                <w:rFonts w:eastAsia="SimSun"/>
                <w:sz w:val="24"/>
                <w:szCs w:val="24"/>
                <w:lang w:eastAsia="zh-CN"/>
              </w:rPr>
            </w:pPr>
            <w:r w:rsidRPr="009439FA">
              <w:rPr>
                <w:rFonts w:eastAsia="SimSun"/>
                <w:sz w:val="24"/>
                <w:szCs w:val="24"/>
                <w:lang w:eastAsia="zh-CN"/>
              </w:rPr>
              <w:t>x</w:t>
            </w:r>
          </w:p>
        </w:tc>
        <w:tc>
          <w:tcPr>
            <w:tcW w:w="922" w:type="dxa"/>
            <w:shd w:val="clear" w:color="auto" w:fill="D9D9D9"/>
            <w:vAlign w:val="center"/>
          </w:tcPr>
          <w:p w14:paraId="23118063"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tcPr>
          <w:p w14:paraId="7177210A"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tcPr>
          <w:p w14:paraId="023B7CFD"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2" w:type="dxa"/>
          </w:tcPr>
          <w:p w14:paraId="3F36AF3B"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tcPr>
          <w:p w14:paraId="2FED428E"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2" w:type="dxa"/>
          </w:tcPr>
          <w:p w14:paraId="3C1EFD14"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r>
      <w:tr w:rsidR="001C0857" w:rsidRPr="009439FA" w14:paraId="228F2B9D" w14:textId="77777777" w:rsidTr="00DB74AF">
        <w:tc>
          <w:tcPr>
            <w:tcW w:w="5881" w:type="dxa"/>
            <w:vAlign w:val="center"/>
          </w:tcPr>
          <w:p w14:paraId="236E08BD" w14:textId="2F459EB9" w:rsidR="001C0857" w:rsidRPr="00067610" w:rsidRDefault="001C0857" w:rsidP="00491874">
            <w:pPr>
              <w:pStyle w:val="Normal-pool"/>
              <w:bidi/>
              <w:spacing w:before="40" w:after="40"/>
              <w:jc w:val="both"/>
              <w:textDirection w:val="tbRlV"/>
              <w:rPr>
                <w:rFonts w:ascii="Traditional Arabic" w:eastAsia="SimSun" w:hAnsi="Traditional Arabic" w:cs="Traditional Arabic"/>
                <w:sz w:val="28"/>
                <w:szCs w:val="28"/>
                <w:rtl/>
                <w:lang w:eastAsia="zh-TW"/>
              </w:rPr>
            </w:pPr>
            <w:r w:rsidRPr="00067610">
              <w:rPr>
                <w:rFonts w:ascii="Traditional Arabic" w:hAnsi="Traditional Arabic" w:cs="Traditional Arabic"/>
                <w:sz w:val="28"/>
                <w:szCs w:val="28"/>
                <w:rtl/>
                <w:lang w:eastAsia="zh-TW"/>
              </w:rPr>
              <w:t>استكمال الهياكل الأساسية القائمة على الإنترنت بمنتجات المنبر المكتملة</w:t>
            </w:r>
          </w:p>
        </w:tc>
        <w:tc>
          <w:tcPr>
            <w:tcW w:w="921" w:type="dxa"/>
            <w:shd w:val="clear" w:color="auto" w:fill="D9D9D9"/>
            <w:vAlign w:val="center"/>
          </w:tcPr>
          <w:p w14:paraId="4F520A9C"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196DD53F" w14:textId="77777777" w:rsidR="001C0857" w:rsidRPr="009439FA" w:rsidRDefault="001C0857" w:rsidP="00DB74AF">
            <w:pPr>
              <w:pStyle w:val="Normal-pool"/>
              <w:spacing w:before="40" w:after="40"/>
              <w:jc w:val="center"/>
              <w:rPr>
                <w:rFonts w:eastAsia="SimSun"/>
                <w:sz w:val="24"/>
                <w:szCs w:val="24"/>
                <w:lang w:eastAsia="zh-CN"/>
              </w:rPr>
            </w:pPr>
            <w:r w:rsidRPr="009439FA">
              <w:rPr>
                <w:rFonts w:eastAsia="SimSun"/>
                <w:sz w:val="24"/>
                <w:szCs w:val="24"/>
                <w:lang w:eastAsia="zh-CN"/>
              </w:rPr>
              <w:t>x</w:t>
            </w:r>
          </w:p>
        </w:tc>
        <w:tc>
          <w:tcPr>
            <w:tcW w:w="922" w:type="dxa"/>
            <w:shd w:val="clear" w:color="auto" w:fill="D9D9D9"/>
            <w:vAlign w:val="center"/>
          </w:tcPr>
          <w:p w14:paraId="259A8BCF"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34F24756"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4DA77E7D"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2DAC6FDB"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4B4BF45B"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3BEA320F"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r>
      <w:tr w:rsidR="001C0857" w:rsidRPr="009439FA" w14:paraId="7CD3443E" w14:textId="77777777" w:rsidTr="00DB74AF">
        <w:tc>
          <w:tcPr>
            <w:tcW w:w="5881" w:type="dxa"/>
            <w:vAlign w:val="center"/>
          </w:tcPr>
          <w:p w14:paraId="6988E86B" w14:textId="77777777" w:rsidR="001C0857" w:rsidRPr="00067610" w:rsidRDefault="001C0857" w:rsidP="00DB74AF">
            <w:pPr>
              <w:pStyle w:val="Normal-pool"/>
              <w:bidi/>
              <w:spacing w:before="40" w:after="40"/>
              <w:jc w:val="both"/>
              <w:textDirection w:val="tbRlV"/>
              <w:rPr>
                <w:rFonts w:ascii="Traditional Arabic" w:eastAsia="SimSun" w:hAnsi="Traditional Arabic" w:cs="Traditional Arabic"/>
                <w:sz w:val="28"/>
                <w:szCs w:val="28"/>
                <w:rtl/>
                <w:lang w:eastAsia="zh-TW"/>
              </w:rPr>
            </w:pPr>
            <w:r w:rsidRPr="00067610">
              <w:rPr>
                <w:rFonts w:ascii="Traditional Arabic" w:hAnsi="Traditional Arabic" w:cs="Traditional Arabic"/>
                <w:sz w:val="28"/>
                <w:szCs w:val="28"/>
                <w:rtl/>
                <w:lang w:eastAsia="zh-TW"/>
              </w:rPr>
              <w:t>تطوير الهياكل الأساسية القائمة على الإنترنت لتصبح مستودعاً للموارد الرئيسية المتعلقة بنواتج المنبر</w:t>
            </w:r>
          </w:p>
        </w:tc>
        <w:tc>
          <w:tcPr>
            <w:tcW w:w="921" w:type="dxa"/>
          </w:tcPr>
          <w:p w14:paraId="44494E87"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shd w:val="clear" w:color="auto" w:fill="D9D9D9"/>
            <w:vAlign w:val="center"/>
          </w:tcPr>
          <w:p w14:paraId="4B565BF9" w14:textId="77777777" w:rsidR="001C0857" w:rsidRPr="009439FA" w:rsidRDefault="001C0857" w:rsidP="00DB74AF">
            <w:pPr>
              <w:pStyle w:val="Normal-pool"/>
              <w:spacing w:before="40" w:after="40"/>
              <w:jc w:val="center"/>
              <w:rPr>
                <w:rFonts w:eastAsia="SimSun"/>
                <w:sz w:val="24"/>
                <w:szCs w:val="24"/>
                <w:lang w:eastAsia="zh-CN"/>
              </w:rPr>
            </w:pPr>
            <w:r w:rsidRPr="009439FA">
              <w:rPr>
                <w:rFonts w:eastAsia="SimSun"/>
                <w:sz w:val="24"/>
                <w:szCs w:val="24"/>
                <w:lang w:eastAsia="zh-CN"/>
              </w:rPr>
              <w:t>x</w:t>
            </w:r>
          </w:p>
        </w:tc>
        <w:tc>
          <w:tcPr>
            <w:tcW w:w="922" w:type="dxa"/>
            <w:shd w:val="clear" w:color="auto" w:fill="D9D9D9"/>
            <w:vAlign w:val="center"/>
          </w:tcPr>
          <w:p w14:paraId="4B132B82"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39790214"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725189A9"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3D1B14C7"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52F8DDD9"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3063B995"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r>
      <w:tr w:rsidR="001C0857" w:rsidRPr="009439FA" w14:paraId="72C18E8C" w14:textId="77777777" w:rsidTr="004B6495">
        <w:tc>
          <w:tcPr>
            <w:tcW w:w="5881" w:type="dxa"/>
            <w:vAlign w:val="center"/>
          </w:tcPr>
          <w:p w14:paraId="4FEE0ACA" w14:textId="77777777" w:rsidR="001C0857" w:rsidRPr="00067610" w:rsidRDefault="001C0857" w:rsidP="00DB74AF">
            <w:pPr>
              <w:pStyle w:val="Normal-pool"/>
              <w:bidi/>
              <w:spacing w:before="40" w:after="40"/>
              <w:jc w:val="both"/>
              <w:textDirection w:val="tbRlV"/>
              <w:rPr>
                <w:rFonts w:ascii="Traditional Arabic" w:eastAsia="SimSun" w:hAnsi="Traditional Arabic" w:cs="Traditional Arabic"/>
                <w:sz w:val="28"/>
                <w:szCs w:val="28"/>
                <w:rtl/>
                <w:lang w:eastAsia="zh-TW"/>
              </w:rPr>
            </w:pPr>
            <w:r w:rsidRPr="00067610">
              <w:rPr>
                <w:rFonts w:ascii="Traditional Arabic" w:hAnsi="Traditional Arabic" w:cs="Traditional Arabic"/>
                <w:sz w:val="28"/>
                <w:szCs w:val="28"/>
                <w:rtl/>
                <w:lang w:eastAsia="zh-TW"/>
              </w:rPr>
              <w:t>تحديد الثغرات البحثية الناشئة في سياق التقييمات الجارية والمنجزة</w:t>
            </w:r>
          </w:p>
        </w:tc>
        <w:tc>
          <w:tcPr>
            <w:tcW w:w="921" w:type="dxa"/>
            <w:tcBorders>
              <w:bottom w:val="single" w:sz="4" w:space="0" w:color="auto"/>
            </w:tcBorders>
            <w:shd w:val="clear" w:color="auto" w:fill="D9D9D9"/>
            <w:vAlign w:val="center"/>
          </w:tcPr>
          <w:p w14:paraId="7A20C26B"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auto"/>
            <w:vAlign w:val="center"/>
          </w:tcPr>
          <w:p w14:paraId="55CF774F" w14:textId="77777777" w:rsidR="001C0857" w:rsidRPr="009439FA" w:rsidRDefault="001C0857" w:rsidP="00DB74AF">
            <w:pPr>
              <w:pStyle w:val="Normal-pool"/>
              <w:spacing w:before="40" w:after="40"/>
              <w:jc w:val="center"/>
              <w:rPr>
                <w:rFonts w:eastAsia="SimSun"/>
                <w:sz w:val="24"/>
                <w:szCs w:val="24"/>
                <w:lang w:eastAsia="zh-CN"/>
              </w:rPr>
            </w:pPr>
          </w:p>
        </w:tc>
        <w:tc>
          <w:tcPr>
            <w:tcW w:w="922" w:type="dxa"/>
            <w:shd w:val="clear" w:color="auto" w:fill="auto"/>
            <w:vAlign w:val="center"/>
          </w:tcPr>
          <w:p w14:paraId="1320F608"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shd w:val="clear" w:color="auto" w:fill="auto"/>
            <w:vAlign w:val="center"/>
          </w:tcPr>
          <w:p w14:paraId="728B4CB2"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shd w:val="clear" w:color="auto" w:fill="D9D9D9"/>
            <w:vAlign w:val="center"/>
          </w:tcPr>
          <w:p w14:paraId="650A46EB"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auto"/>
            <w:vAlign w:val="center"/>
          </w:tcPr>
          <w:p w14:paraId="564F81C2"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shd w:val="clear" w:color="auto" w:fill="auto"/>
            <w:vAlign w:val="center"/>
          </w:tcPr>
          <w:p w14:paraId="4331C7E4"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2" w:type="dxa"/>
            <w:shd w:val="clear" w:color="auto" w:fill="auto"/>
            <w:vAlign w:val="center"/>
          </w:tcPr>
          <w:p w14:paraId="67CE5C8D"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r>
      <w:tr w:rsidR="001C0857" w:rsidRPr="009439FA" w14:paraId="6F5BE06E" w14:textId="77777777" w:rsidTr="004B6495">
        <w:tc>
          <w:tcPr>
            <w:tcW w:w="5881" w:type="dxa"/>
            <w:vAlign w:val="center"/>
          </w:tcPr>
          <w:p w14:paraId="06867E55" w14:textId="1CE6DAC7" w:rsidR="001C0857" w:rsidRPr="00067610" w:rsidRDefault="001C0857" w:rsidP="00491874">
            <w:pPr>
              <w:pStyle w:val="Normal-pool"/>
              <w:bidi/>
              <w:spacing w:before="40" w:after="40"/>
              <w:jc w:val="both"/>
              <w:textDirection w:val="tbRlV"/>
              <w:rPr>
                <w:rFonts w:ascii="Traditional Arabic" w:eastAsia="SimSun" w:hAnsi="Traditional Arabic" w:cs="Traditional Arabic"/>
                <w:sz w:val="28"/>
                <w:szCs w:val="28"/>
                <w:rtl/>
                <w:lang w:eastAsia="zh-TW"/>
              </w:rPr>
            </w:pPr>
            <w:r w:rsidRPr="00067610">
              <w:rPr>
                <w:rFonts w:ascii="Traditional Arabic" w:hAnsi="Traditional Arabic" w:cs="Traditional Arabic"/>
                <w:sz w:val="28"/>
                <w:szCs w:val="28"/>
                <w:rtl/>
                <w:lang w:eastAsia="zh-TW"/>
              </w:rPr>
              <w:t>المشاورات بشأن المجالات المقترحة ذات الأولوية لتوليد المعارف</w:t>
            </w:r>
          </w:p>
        </w:tc>
        <w:tc>
          <w:tcPr>
            <w:tcW w:w="921" w:type="dxa"/>
            <w:shd w:val="pct15" w:color="auto" w:fill="auto"/>
            <w:vAlign w:val="center"/>
          </w:tcPr>
          <w:p w14:paraId="70A944E3"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28C4B9A5" w14:textId="77777777" w:rsidR="001C0857" w:rsidRPr="009439FA" w:rsidRDefault="001C0857" w:rsidP="00DB74AF">
            <w:pPr>
              <w:pStyle w:val="Normal-pool"/>
              <w:spacing w:before="40" w:after="40"/>
              <w:jc w:val="center"/>
              <w:rPr>
                <w:rFonts w:eastAsia="SimSun"/>
                <w:sz w:val="24"/>
                <w:szCs w:val="24"/>
                <w:lang w:eastAsia="zh-CN"/>
              </w:rPr>
            </w:pPr>
            <w:r w:rsidRPr="009439FA">
              <w:rPr>
                <w:rFonts w:eastAsia="SimSun"/>
                <w:sz w:val="24"/>
                <w:szCs w:val="24"/>
                <w:lang w:eastAsia="zh-CN"/>
              </w:rPr>
              <w:t>x</w:t>
            </w:r>
          </w:p>
        </w:tc>
        <w:tc>
          <w:tcPr>
            <w:tcW w:w="922" w:type="dxa"/>
          </w:tcPr>
          <w:p w14:paraId="1E12A81D"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tcPr>
          <w:p w14:paraId="4CC82AB7"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tcPr>
          <w:p w14:paraId="361B8194"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2" w:type="dxa"/>
            <w:shd w:val="clear" w:color="auto" w:fill="D9D9D9"/>
            <w:vAlign w:val="center"/>
          </w:tcPr>
          <w:p w14:paraId="5846CF19"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vAlign w:val="center"/>
          </w:tcPr>
          <w:p w14:paraId="2F83E519"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2" w:type="dxa"/>
            <w:vAlign w:val="center"/>
          </w:tcPr>
          <w:p w14:paraId="71F8C2F3"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r>
      <w:tr w:rsidR="001C0857" w:rsidRPr="009439FA" w14:paraId="50A0AE60" w14:textId="77777777" w:rsidTr="00DB74AF">
        <w:tc>
          <w:tcPr>
            <w:tcW w:w="5881" w:type="dxa"/>
          </w:tcPr>
          <w:p w14:paraId="32BDDB6A" w14:textId="77777777" w:rsidR="001C0857" w:rsidRPr="00067610" w:rsidRDefault="001C0857" w:rsidP="00DB74AF">
            <w:pPr>
              <w:pStyle w:val="Normal-pool"/>
              <w:bidi/>
              <w:jc w:val="both"/>
              <w:textDirection w:val="tbRlV"/>
              <w:rPr>
                <w:rFonts w:ascii="Traditional Arabic" w:eastAsia="SimSun" w:hAnsi="Traditional Arabic" w:cs="Traditional Arabic"/>
                <w:sz w:val="28"/>
                <w:szCs w:val="28"/>
                <w:rtl/>
                <w:lang w:eastAsia="zh-TW"/>
              </w:rPr>
            </w:pPr>
            <w:r w:rsidRPr="00067610">
              <w:rPr>
                <w:rFonts w:ascii="Traditional Arabic" w:hAnsi="Traditional Arabic" w:cs="Traditional Arabic"/>
                <w:sz w:val="28"/>
                <w:szCs w:val="28"/>
                <w:rtl/>
                <w:lang w:eastAsia="zh-TW"/>
              </w:rPr>
              <w:t>التواصل مع منظمات محتملة لتمويل البحوث فيما يتعلق بالمجالات ذات الأولوية لتوليد المعارف</w:t>
            </w:r>
          </w:p>
        </w:tc>
        <w:tc>
          <w:tcPr>
            <w:tcW w:w="921" w:type="dxa"/>
          </w:tcPr>
          <w:p w14:paraId="38974A4C" w14:textId="77777777" w:rsidR="001C0857" w:rsidRPr="009439FA" w:rsidRDefault="001C0857" w:rsidP="00DB74AF">
            <w:pPr>
              <w:pStyle w:val="Normal-pool"/>
              <w:spacing w:before="40" w:after="40"/>
              <w:jc w:val="center"/>
              <w:rPr>
                <w:rFonts w:eastAsia="SimSun"/>
                <w:sz w:val="24"/>
                <w:szCs w:val="24"/>
                <w:lang w:eastAsia="zh-CN"/>
              </w:rPr>
            </w:pPr>
          </w:p>
        </w:tc>
        <w:tc>
          <w:tcPr>
            <w:tcW w:w="921" w:type="dxa"/>
            <w:shd w:val="clear" w:color="auto" w:fill="FFFFFF"/>
            <w:vAlign w:val="center"/>
          </w:tcPr>
          <w:p w14:paraId="1F0A28D1" w14:textId="77777777" w:rsidR="001C0857" w:rsidRPr="009439FA" w:rsidRDefault="001C0857" w:rsidP="00DB74AF">
            <w:pPr>
              <w:pStyle w:val="Normal-pool"/>
              <w:spacing w:before="40" w:after="40"/>
              <w:jc w:val="center"/>
              <w:rPr>
                <w:rFonts w:eastAsia="SimSun"/>
                <w:b/>
                <w:i/>
                <w:sz w:val="24"/>
                <w:szCs w:val="24"/>
                <w:lang w:eastAsia="zh-CN"/>
              </w:rPr>
            </w:pPr>
          </w:p>
        </w:tc>
        <w:tc>
          <w:tcPr>
            <w:tcW w:w="922" w:type="dxa"/>
            <w:shd w:val="clear" w:color="auto" w:fill="D9D9D9"/>
            <w:vAlign w:val="center"/>
          </w:tcPr>
          <w:p w14:paraId="63CCA048" w14:textId="77777777" w:rsidR="001C0857" w:rsidRPr="009439FA" w:rsidRDefault="001C0857" w:rsidP="00DB74AF">
            <w:pPr>
              <w:pStyle w:val="Normal-pool"/>
              <w:spacing w:before="40" w:after="40"/>
              <w:jc w:val="center"/>
              <w:rPr>
                <w:rFonts w:eastAsia="SimSun"/>
                <w:sz w:val="24"/>
                <w:szCs w:val="24"/>
                <w:lang w:eastAsia="zh-CN"/>
              </w:rPr>
            </w:pPr>
            <w:r w:rsidRPr="009439FA">
              <w:rPr>
                <w:rFonts w:eastAsia="SimSun"/>
                <w:sz w:val="24"/>
                <w:szCs w:val="24"/>
                <w:lang w:eastAsia="zh-CN"/>
              </w:rPr>
              <w:t>x</w:t>
            </w:r>
          </w:p>
        </w:tc>
        <w:tc>
          <w:tcPr>
            <w:tcW w:w="921" w:type="dxa"/>
            <w:shd w:val="clear" w:color="auto" w:fill="D9D9D9"/>
            <w:vAlign w:val="center"/>
          </w:tcPr>
          <w:p w14:paraId="3C2DD980"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z w:val="24"/>
                <w:szCs w:val="24"/>
                <w:lang w:eastAsia="zh-CN"/>
              </w:rPr>
              <w:t>x</w:t>
            </w:r>
          </w:p>
        </w:tc>
        <w:tc>
          <w:tcPr>
            <w:tcW w:w="921" w:type="dxa"/>
          </w:tcPr>
          <w:p w14:paraId="45FDDA31"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2" w:type="dxa"/>
            <w:vAlign w:val="center"/>
          </w:tcPr>
          <w:p w14:paraId="36A869B6"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p>
        </w:tc>
        <w:tc>
          <w:tcPr>
            <w:tcW w:w="921" w:type="dxa"/>
            <w:shd w:val="clear" w:color="auto" w:fill="D9D9D9"/>
            <w:vAlign w:val="center"/>
          </w:tcPr>
          <w:p w14:paraId="75EC31C6"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013E5DCA"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r>
      <w:tr w:rsidR="001C0857" w:rsidRPr="009439FA" w:rsidDel="001E184E" w14:paraId="2495938B" w14:textId="77777777" w:rsidTr="00DB74AF">
        <w:trPr>
          <w:trHeight w:val="560"/>
        </w:trPr>
        <w:tc>
          <w:tcPr>
            <w:tcW w:w="5881" w:type="dxa"/>
            <w:vAlign w:val="center"/>
          </w:tcPr>
          <w:p w14:paraId="3F4E8838" w14:textId="77777777" w:rsidR="001C0857" w:rsidRPr="00067610" w:rsidRDefault="001C0857" w:rsidP="00DB74AF">
            <w:pPr>
              <w:pStyle w:val="Normal-pool"/>
              <w:bidi/>
              <w:jc w:val="both"/>
              <w:textDirection w:val="tbRlV"/>
              <w:rPr>
                <w:rFonts w:ascii="Traditional Arabic" w:eastAsia="SimSun" w:hAnsi="Traditional Arabic" w:cs="Traditional Arabic"/>
                <w:spacing w:val="4"/>
                <w:w w:val="103"/>
                <w:kern w:val="14"/>
                <w:sz w:val="28"/>
                <w:szCs w:val="28"/>
                <w:rtl/>
                <w:lang w:eastAsia="zh-TW"/>
              </w:rPr>
            </w:pPr>
            <w:r w:rsidRPr="00067610">
              <w:rPr>
                <w:rFonts w:ascii="Traditional Arabic" w:hAnsi="Traditional Arabic" w:cs="Traditional Arabic"/>
                <w:sz w:val="28"/>
                <w:szCs w:val="28"/>
                <w:rtl/>
                <w:lang w:eastAsia="zh-TW"/>
              </w:rPr>
              <w:t>الأنشطة الأخرى ذات الصلة بالمعارف والبيانات لدعم خبراء التقييم في المنبر</w:t>
            </w:r>
          </w:p>
        </w:tc>
        <w:tc>
          <w:tcPr>
            <w:tcW w:w="921" w:type="dxa"/>
            <w:shd w:val="clear" w:color="auto" w:fill="D9D9D9"/>
            <w:vAlign w:val="center"/>
          </w:tcPr>
          <w:p w14:paraId="42CCAE80"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414F3C64"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17CCA4A4"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20D4F907"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25624608"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46255522"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1" w:type="dxa"/>
            <w:shd w:val="clear" w:color="auto" w:fill="D9D9D9"/>
            <w:vAlign w:val="center"/>
          </w:tcPr>
          <w:p w14:paraId="213FC3FB"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c>
          <w:tcPr>
            <w:tcW w:w="922" w:type="dxa"/>
            <w:shd w:val="clear" w:color="auto" w:fill="D9D9D9"/>
            <w:vAlign w:val="center"/>
          </w:tcPr>
          <w:p w14:paraId="264E4ABA" w14:textId="77777777" w:rsidR="001C0857" w:rsidRPr="009439FA" w:rsidRDefault="001C0857" w:rsidP="00DB74AF">
            <w:pPr>
              <w:pStyle w:val="Normal-pool"/>
              <w:spacing w:before="40" w:after="40"/>
              <w:jc w:val="center"/>
              <w:rPr>
                <w:rFonts w:eastAsia="SimSun"/>
                <w:spacing w:val="4"/>
                <w:w w:val="103"/>
                <w:kern w:val="14"/>
                <w:sz w:val="24"/>
                <w:szCs w:val="24"/>
                <w:lang w:eastAsia="zh-CN"/>
              </w:rPr>
            </w:pPr>
            <w:r w:rsidRPr="009439FA">
              <w:rPr>
                <w:rFonts w:eastAsia="SimSun"/>
                <w:spacing w:val="4"/>
                <w:w w:val="103"/>
                <w:kern w:val="14"/>
                <w:sz w:val="24"/>
                <w:szCs w:val="24"/>
                <w:lang w:eastAsia="zh-CN"/>
              </w:rPr>
              <w:t>x</w:t>
            </w:r>
          </w:p>
        </w:tc>
      </w:tr>
    </w:tbl>
    <w:p w14:paraId="194A0A66" w14:textId="77777777" w:rsidR="001C0857" w:rsidRDefault="001C0857" w:rsidP="001C0857">
      <w:pPr>
        <w:pStyle w:val="Normalnumber"/>
        <w:numPr>
          <w:ilvl w:val="0"/>
          <w:numId w:val="0"/>
        </w:numPr>
        <w:tabs>
          <w:tab w:val="clear" w:pos="1247"/>
          <w:tab w:val="clear" w:pos="1814"/>
          <w:tab w:val="clear" w:pos="2381"/>
          <w:tab w:val="clear" w:pos="2948"/>
          <w:tab w:val="clear" w:pos="3515"/>
          <w:tab w:val="clear" w:pos="4082"/>
          <w:tab w:val="left" w:pos="1989"/>
        </w:tabs>
        <w:bidi/>
        <w:spacing w:line="400" w:lineRule="exact"/>
        <w:textDirection w:val="tbRlV"/>
        <w:rPr>
          <w:rFonts w:ascii="Traditional Arabic" w:hAnsi="Traditional Arabic" w:cs="Traditional Arabic"/>
          <w:b/>
          <w:bCs/>
          <w:sz w:val="30"/>
          <w:szCs w:val="30"/>
          <w:rtl/>
          <w:lang w:val="en-GB" w:eastAsia="zh-TW"/>
        </w:rPr>
        <w:sectPr w:rsidR="001C0857" w:rsidSect="00481AD1">
          <w:pgSz w:w="16838" w:h="11906" w:orient="landscape" w:code="9"/>
          <w:pgMar w:top="1418" w:right="907" w:bottom="992" w:left="1418" w:header="539" w:footer="975" w:gutter="0"/>
          <w:cols w:space="539"/>
          <w:docGrid w:linePitch="360"/>
        </w:sectPr>
      </w:pPr>
    </w:p>
    <w:p w14:paraId="487DA8CC" w14:textId="016187D4" w:rsidR="001C0857" w:rsidRDefault="001C0857" w:rsidP="00491874">
      <w:pPr>
        <w:pStyle w:val="Normalnumber"/>
        <w:numPr>
          <w:ilvl w:val="0"/>
          <w:numId w:val="0"/>
        </w:numPr>
        <w:tabs>
          <w:tab w:val="clear" w:pos="1247"/>
          <w:tab w:val="clear" w:pos="1814"/>
          <w:tab w:val="clear" w:pos="2381"/>
          <w:tab w:val="clear" w:pos="2948"/>
          <w:tab w:val="clear" w:pos="3515"/>
          <w:tab w:val="clear" w:pos="4082"/>
          <w:tab w:val="left" w:pos="1989"/>
        </w:tabs>
        <w:bidi/>
        <w:spacing w:line="400" w:lineRule="exact"/>
        <w:ind w:left="1134"/>
        <w:textDirection w:val="tbRlV"/>
        <w:rPr>
          <w:rFonts w:ascii="Traditional Arabic" w:hAnsi="Traditional Arabic" w:cs="Traditional Arabic"/>
          <w:b/>
          <w:bCs/>
          <w:sz w:val="30"/>
          <w:szCs w:val="30"/>
          <w:rtl/>
          <w:lang w:val="en-GB" w:eastAsia="zh-TW"/>
        </w:rPr>
      </w:pPr>
      <w:r>
        <w:rPr>
          <w:rFonts w:ascii="Traditional Arabic" w:hAnsi="Traditional Arabic" w:cs="Traditional Arabic"/>
          <w:b/>
          <w:bCs/>
          <w:sz w:val="30"/>
          <w:szCs w:val="30"/>
          <w:rtl/>
          <w:lang w:val="en-GB" w:eastAsia="zh-TW"/>
        </w:rPr>
        <w:t>المرفق الرابع للمقرر م.ح.د-5/1</w:t>
      </w:r>
    </w:p>
    <w:p w14:paraId="17C1675D" w14:textId="77777777" w:rsidR="001C0857" w:rsidRPr="00002794" w:rsidRDefault="001C0857" w:rsidP="001C0857">
      <w:pPr>
        <w:tabs>
          <w:tab w:val="clear" w:pos="1247"/>
          <w:tab w:val="clear" w:pos="1814"/>
          <w:tab w:val="clear" w:pos="2381"/>
          <w:tab w:val="clear" w:pos="2948"/>
          <w:tab w:val="clear" w:pos="3515"/>
        </w:tabs>
        <w:bidi/>
        <w:spacing w:after="120" w:line="400" w:lineRule="exact"/>
        <w:ind w:left="1132"/>
        <w:jc w:val="both"/>
        <w:rPr>
          <w:rFonts w:ascii="Traditional Arabic" w:hAnsi="Traditional Arabic" w:hint="default"/>
          <w:b/>
          <w:bCs/>
          <w:sz w:val="34"/>
          <w:szCs w:val="34"/>
          <w:rtl/>
          <w:lang w:val="en-US"/>
        </w:rPr>
      </w:pPr>
      <w:r w:rsidRPr="00002794">
        <w:rPr>
          <w:rFonts w:ascii="Traditional Arabic" w:hAnsi="Traditional Arabic" w:hint="default"/>
          <w:b/>
          <w:bCs/>
          <w:sz w:val="34"/>
          <w:szCs w:val="34"/>
          <w:rtl/>
          <w:lang w:val="en-US"/>
        </w:rPr>
        <w:t xml:space="preserve">تقرير تحديد </w:t>
      </w:r>
      <w:r w:rsidRPr="00002794">
        <w:rPr>
          <w:rFonts w:ascii="Traditional Arabic" w:hAnsi="Traditional Arabic" w:hint="default"/>
          <w:b/>
          <w:bCs/>
          <w:sz w:val="22"/>
          <w:szCs w:val="32"/>
          <w:rtl/>
          <w:lang w:val="en-US"/>
        </w:rPr>
        <w:t>نطاق</w:t>
      </w:r>
      <w:r w:rsidRPr="00002794">
        <w:rPr>
          <w:rFonts w:ascii="Traditional Arabic" w:hAnsi="Traditional Arabic" w:hint="default"/>
          <w:b/>
          <w:bCs/>
          <w:sz w:val="34"/>
          <w:szCs w:val="34"/>
          <w:rtl/>
          <w:lang w:val="en-US"/>
        </w:rPr>
        <w:t xml:space="preserve"> تقييم مواضيعي للاستخدام المستدام للأنواع البرية: الناتج 3 (ب) ’3‘</w:t>
      </w:r>
    </w:p>
    <w:p w14:paraId="71A718AC" w14:textId="77777777" w:rsidR="001C0857" w:rsidRPr="00002794" w:rsidRDefault="001C0857" w:rsidP="001C0857">
      <w:pPr>
        <w:tabs>
          <w:tab w:val="clear" w:pos="1247"/>
          <w:tab w:val="clear" w:pos="1814"/>
          <w:tab w:val="clear" w:pos="2381"/>
          <w:tab w:val="clear" w:pos="2948"/>
          <w:tab w:val="clear" w:pos="3515"/>
        </w:tabs>
        <w:bidi/>
        <w:spacing w:after="120" w:line="400" w:lineRule="exact"/>
        <w:ind w:left="1134" w:hanging="852"/>
        <w:jc w:val="both"/>
        <w:rPr>
          <w:rFonts w:ascii="Traditional Arabic" w:hAnsi="Traditional Arabic" w:hint="default"/>
          <w:b/>
          <w:bCs/>
          <w:sz w:val="32"/>
          <w:szCs w:val="32"/>
          <w:rtl/>
          <w:lang w:val="en-US"/>
        </w:rPr>
      </w:pPr>
      <w:r w:rsidRPr="00002794">
        <w:rPr>
          <w:rFonts w:ascii="Traditional Arabic" w:hAnsi="Traditional Arabic" w:hint="default"/>
          <w:b/>
          <w:bCs/>
          <w:sz w:val="32"/>
          <w:szCs w:val="32"/>
          <w:rtl/>
          <w:lang w:val="en-US"/>
        </w:rPr>
        <w:t>أولاً</w:t>
      </w:r>
      <w:r w:rsidRPr="00002794">
        <w:rPr>
          <w:rFonts w:ascii="Traditional Arabic" w:hAnsi="Traditional Arabic" w:hint="default"/>
          <w:b/>
          <w:bCs/>
          <w:sz w:val="32"/>
          <w:szCs w:val="32"/>
          <w:lang w:val="en-US"/>
        </w:rPr>
        <w:t xml:space="preserve"> </w:t>
      </w:r>
      <w:r w:rsidRPr="00002794">
        <w:rPr>
          <w:rFonts w:ascii="Traditional Arabic" w:hAnsi="Traditional Arabic" w:hint="default"/>
          <w:b/>
          <w:bCs/>
          <w:sz w:val="32"/>
          <w:szCs w:val="32"/>
          <w:rtl/>
          <w:lang w:val="en-US"/>
        </w:rPr>
        <w:t>-</w:t>
      </w:r>
      <w:r w:rsidRPr="00002794">
        <w:rPr>
          <w:rFonts w:ascii="Traditional Arabic" w:hAnsi="Traditional Arabic" w:hint="default"/>
          <w:b/>
          <w:bCs/>
          <w:sz w:val="32"/>
          <w:szCs w:val="32"/>
          <w:lang w:val="en-US"/>
        </w:rPr>
        <w:tab/>
      </w:r>
      <w:r w:rsidRPr="00002794">
        <w:rPr>
          <w:rFonts w:ascii="Traditional Arabic" w:hAnsi="Traditional Arabic" w:hint="default"/>
          <w:b/>
          <w:bCs/>
          <w:sz w:val="32"/>
          <w:szCs w:val="32"/>
          <w:rtl/>
          <w:lang w:val="en-US"/>
        </w:rPr>
        <w:t>النطاق والمحتوى والأساس المنطقي والمنافع والنهج المنهجي</w:t>
      </w:r>
    </w:p>
    <w:p w14:paraId="326A8009" w14:textId="77777777" w:rsidR="001C0857" w:rsidRPr="00002794" w:rsidRDefault="001C0857" w:rsidP="001C0857">
      <w:pPr>
        <w:tabs>
          <w:tab w:val="clear" w:pos="1247"/>
          <w:tab w:val="clear" w:pos="1814"/>
          <w:tab w:val="clear" w:pos="2381"/>
          <w:tab w:val="clear" w:pos="2948"/>
          <w:tab w:val="clear" w:pos="3515"/>
        </w:tabs>
        <w:bidi/>
        <w:spacing w:after="120" w:line="400" w:lineRule="exact"/>
        <w:ind w:left="1134" w:hanging="852"/>
        <w:jc w:val="both"/>
        <w:rPr>
          <w:rFonts w:ascii="Traditional Arabic" w:hAnsi="Traditional Arabic" w:hint="default"/>
          <w:b/>
          <w:bCs/>
          <w:sz w:val="30"/>
          <w:rtl/>
          <w:lang w:val="en-US"/>
        </w:rPr>
      </w:pPr>
      <w:r w:rsidRPr="00002794">
        <w:rPr>
          <w:rFonts w:ascii="Traditional Arabic" w:hAnsi="Traditional Arabic" w:hint="default"/>
          <w:b/>
          <w:bCs/>
          <w:sz w:val="30"/>
          <w:rtl/>
          <w:lang w:val="en-US"/>
        </w:rPr>
        <w:t>ألف</w:t>
      </w:r>
      <w:r w:rsidRPr="00002794">
        <w:rPr>
          <w:rFonts w:ascii="Traditional Arabic" w:hAnsi="Traditional Arabic" w:hint="default"/>
          <w:b/>
          <w:bCs/>
          <w:sz w:val="30"/>
          <w:lang w:val="en-US"/>
        </w:rPr>
        <w:t xml:space="preserve"> </w:t>
      </w:r>
      <w:r w:rsidRPr="00002794">
        <w:rPr>
          <w:rFonts w:ascii="Traditional Arabic" w:hAnsi="Traditional Arabic" w:hint="default"/>
          <w:b/>
          <w:bCs/>
          <w:sz w:val="30"/>
          <w:rtl/>
          <w:lang w:val="en-US"/>
        </w:rPr>
        <w:t>-</w:t>
      </w:r>
      <w:r w:rsidRPr="00002794">
        <w:rPr>
          <w:rFonts w:ascii="Traditional Arabic" w:hAnsi="Traditional Arabic" w:hint="default"/>
          <w:b/>
          <w:bCs/>
          <w:sz w:val="30"/>
          <w:lang w:val="en-US"/>
        </w:rPr>
        <w:tab/>
      </w:r>
      <w:r w:rsidRPr="00002794">
        <w:rPr>
          <w:rFonts w:ascii="Traditional Arabic" w:hAnsi="Traditional Arabic" w:hint="default"/>
          <w:b/>
          <w:bCs/>
          <w:rtl/>
          <w:lang w:val="en-US"/>
        </w:rPr>
        <w:t>النطاق</w:t>
      </w:r>
    </w:p>
    <w:p w14:paraId="3ABEB55B" w14:textId="65CACEC9" w:rsidR="001C0857" w:rsidRPr="00002794" w:rsidRDefault="001C0857" w:rsidP="00E11065">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28" w:firstLine="6"/>
        <w:jc w:val="both"/>
        <w:rPr>
          <w:rFonts w:hint="default"/>
          <w:sz w:val="24"/>
          <w:lang w:val="en-US"/>
        </w:rPr>
      </w:pPr>
      <w:r w:rsidRPr="00002794">
        <w:rPr>
          <w:rFonts w:hint="default"/>
          <w:sz w:val="24"/>
          <w:rtl/>
          <w:lang w:val="en-US"/>
        </w:rPr>
        <w:t xml:space="preserve">يهدف التقييم المواضيعي المقترح إلى النظر في النهج المختلفة لتعزيز استدامة استخدام الأنواع البرية لجميع الكائنات الحية في النظم الإيكولوجية التي تعيش فيها وتعزيز الممارسات والتدابير والقدرات والأدوات ذات الصلة اللازمة للحفاظ عليها من خلال هذا الاستخدام. </w:t>
      </w:r>
      <w:r>
        <w:rPr>
          <w:rFonts w:hint="default"/>
          <w:sz w:val="24"/>
          <w:rtl/>
          <w:lang w:val="en-US"/>
        </w:rPr>
        <w:t xml:space="preserve">وسيركز التقييم </w:t>
      </w:r>
      <w:r w:rsidRPr="00002794">
        <w:rPr>
          <w:rFonts w:hint="default"/>
          <w:sz w:val="24"/>
          <w:rtl/>
          <w:lang w:val="en-US"/>
        </w:rPr>
        <w:t xml:space="preserve">على </w:t>
      </w:r>
      <w:r>
        <w:rPr>
          <w:rFonts w:hint="default"/>
          <w:sz w:val="24"/>
          <w:rtl/>
          <w:lang w:val="en-US"/>
        </w:rPr>
        <w:t>استدامة استخدام الأنواع البرية</w:t>
      </w:r>
      <w:r w:rsidRPr="00002794">
        <w:rPr>
          <w:rFonts w:hint="default"/>
          <w:sz w:val="24"/>
          <w:rtl/>
          <w:lang w:val="en-US"/>
        </w:rPr>
        <w:t xml:space="preserve">، </w:t>
      </w:r>
      <w:r>
        <w:rPr>
          <w:rFonts w:hint="default"/>
          <w:sz w:val="24"/>
          <w:rtl/>
          <w:lang w:val="en-US"/>
        </w:rPr>
        <w:t>وسيعترف</w:t>
      </w:r>
      <w:r w:rsidRPr="00002794">
        <w:rPr>
          <w:rFonts w:hint="default"/>
          <w:sz w:val="24"/>
          <w:rtl/>
          <w:lang w:val="en-US"/>
        </w:rPr>
        <w:t xml:space="preserve"> بأوجه الترابط الكامنة بين استخدام الأنواع البرية وسياقاتها الاجتماعية والإيكولوجية الأوسع نطاقاً</w:t>
      </w:r>
      <w:r>
        <w:rPr>
          <w:rFonts w:hint="default"/>
          <w:sz w:val="24"/>
          <w:rtl/>
          <w:lang w:val="en-US"/>
        </w:rPr>
        <w:t>.</w:t>
      </w:r>
      <w:r w:rsidRPr="00002794">
        <w:rPr>
          <w:rFonts w:hint="default"/>
          <w:sz w:val="24"/>
          <w:rtl/>
          <w:lang w:val="en-US"/>
        </w:rPr>
        <w:t xml:space="preserve"> </w:t>
      </w:r>
      <w:r>
        <w:rPr>
          <w:rFonts w:hint="default"/>
          <w:sz w:val="24"/>
          <w:rtl/>
          <w:lang w:val="en-US"/>
        </w:rPr>
        <w:t>و</w:t>
      </w:r>
      <w:r w:rsidRPr="00002794">
        <w:rPr>
          <w:rFonts w:hint="default"/>
          <w:sz w:val="24"/>
          <w:rtl/>
          <w:lang w:val="en-US"/>
        </w:rPr>
        <w:t xml:space="preserve">سيكون التقييم موجهاً نحو إيجاد الحلول، مع وجود هدف عام يتمثل في تحديد التحديات والفرص لإنشاء أو زيادة تعزيز الإجراءات والظروف التي تكفل وتشجع </w:t>
      </w:r>
      <w:r>
        <w:rPr>
          <w:rFonts w:hint="default"/>
          <w:sz w:val="24"/>
          <w:rtl/>
          <w:lang w:val="en-US"/>
        </w:rPr>
        <w:t>ال</w:t>
      </w:r>
      <w:r w:rsidRPr="00002794">
        <w:rPr>
          <w:rFonts w:hint="default"/>
          <w:sz w:val="24"/>
          <w:rtl/>
          <w:lang w:val="en-US"/>
        </w:rPr>
        <w:t>استخدام</w:t>
      </w:r>
      <w:r>
        <w:rPr>
          <w:rFonts w:hint="default"/>
          <w:sz w:val="24"/>
          <w:rtl/>
          <w:lang w:val="en-US"/>
        </w:rPr>
        <w:t xml:space="preserve"> المستدام</w:t>
      </w:r>
      <w:r w:rsidRPr="00002794">
        <w:rPr>
          <w:rFonts w:hint="default"/>
          <w:sz w:val="24"/>
          <w:rtl/>
          <w:lang w:val="en-US"/>
        </w:rPr>
        <w:t xml:space="preserve"> </w:t>
      </w:r>
      <w:r>
        <w:rPr>
          <w:rFonts w:hint="default"/>
          <w:sz w:val="24"/>
          <w:rtl/>
          <w:lang w:val="en-US"/>
        </w:rPr>
        <w:t>ل</w:t>
      </w:r>
      <w:r w:rsidRPr="00002794">
        <w:rPr>
          <w:rFonts w:hint="default"/>
          <w:sz w:val="24"/>
          <w:rtl/>
          <w:lang w:val="en-US"/>
        </w:rPr>
        <w:t xml:space="preserve">لأنواع البرية </w:t>
      </w:r>
      <w:r>
        <w:rPr>
          <w:rFonts w:hint="default"/>
          <w:sz w:val="24"/>
          <w:rtl/>
          <w:lang w:val="en-US"/>
        </w:rPr>
        <w:t>وتمنع</w:t>
      </w:r>
      <w:r w:rsidRPr="00002794">
        <w:rPr>
          <w:rFonts w:hint="default"/>
          <w:sz w:val="24"/>
          <w:rtl/>
          <w:lang w:val="en-US"/>
        </w:rPr>
        <w:t xml:space="preserve"> استخدامها غير المستدام. وسيجري تحليل الأبعاد ذات الصلة بالاستخدام المستدام للأنواع البرية وتقييم حالة واتجاهات الاستخدام المستدام للأنواع البرية إلى جانب دوافع التغيير المباشرة وغير المباشرة، والمساهمات التي تقدمها. وسيواصل التقييم استكشاف السيناريوهات المستقبلية لاستخدام الأنواع البرية، والعواقب المترتبة على ذلك بالنسبة للأنواع البرية ومصيرها التطوري، كما سيبحث حجم التحديات والفرص وخيارات السياسات العامة من أجل مواصلة تعزيز كون استخدام الأنواع البرية مستداماً. وسيغطي الإطار الزمني للتحليلات الحالة الراهنة والاتجاهات حتى عام 2020 (لتواريخ تصل إلى 50 عاماً سابقاً) والتوقعات المستقبلية المعقولة مع التركيز على فترات مختلفة بين عامي 2030 و2050.</w:t>
      </w:r>
    </w:p>
    <w:p w14:paraId="414046F7" w14:textId="5EE3383B"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26" w:firstLine="8"/>
        <w:jc w:val="both"/>
        <w:rPr>
          <w:rFonts w:hint="default"/>
          <w:sz w:val="24"/>
          <w:lang w:val="en-US"/>
        </w:rPr>
      </w:pPr>
      <w:r w:rsidRPr="00002794">
        <w:rPr>
          <w:rFonts w:hint="default"/>
          <w:sz w:val="24"/>
          <w:rtl/>
          <w:lang w:val="en-US"/>
        </w:rPr>
        <w:t>وسيؤدي التقييم إلى وضع فهم مشترك لمصطلح ’’الأنواع البرية‘‘ يتسق مع النهج العام للتقييم والإطار المفاهيمي للمنبر، ويأخذ في الاعتبار التعاريف الحالية التي تستخدم</w:t>
      </w:r>
      <w:r>
        <w:rPr>
          <w:rFonts w:hint="default"/>
          <w:sz w:val="24"/>
          <w:rtl/>
          <w:lang w:val="en-US"/>
        </w:rPr>
        <w:t xml:space="preserve"> في إطار</w:t>
      </w:r>
      <w:r w:rsidRPr="00002794">
        <w:rPr>
          <w:rFonts w:hint="default"/>
          <w:sz w:val="24"/>
          <w:rtl/>
          <w:lang w:val="en-US"/>
        </w:rPr>
        <w:t xml:space="preserve"> اتفاقية التجارة الدولية بأنواع الحيوانات والنباتات البرية المهددة بالانقراض، ومنظمة الأغذية والزراعة للأمم المتحدة (الفاو)، واتفاقية التنوع البيولوجي، والهيئات الدولية الأخرى ذات الصلة، فضلا</w:t>
      </w:r>
      <w:r w:rsidR="009C7F31">
        <w:rPr>
          <w:sz w:val="24"/>
          <w:rtl/>
          <w:lang w:val="en-US"/>
        </w:rPr>
        <w:t>ً</w:t>
      </w:r>
      <w:r w:rsidRPr="00002794">
        <w:rPr>
          <w:rFonts w:hint="default"/>
          <w:sz w:val="24"/>
          <w:rtl/>
          <w:lang w:val="en-US"/>
        </w:rPr>
        <w:t xml:space="preserve"> عن </w:t>
      </w:r>
      <w:r>
        <w:rPr>
          <w:rFonts w:hint="default"/>
          <w:sz w:val="24"/>
          <w:rtl/>
          <w:lang w:val="en-US"/>
        </w:rPr>
        <w:t>العديد من</w:t>
      </w:r>
      <w:r w:rsidRPr="00002794">
        <w:rPr>
          <w:rFonts w:hint="default"/>
          <w:sz w:val="24"/>
          <w:rtl/>
          <w:lang w:val="en-US"/>
        </w:rPr>
        <w:t xml:space="preserve"> النظم المعرفية، مع التسليم، حسب السياق، بوجود استمرارية في حالات كثيرة بين ما يعتبر برياً وما يعتبر محلياً أو محتجزاً. وكنقطة انطلاق، يشير المصطلح إلى الأنواع غير المدجنة والمجموعات التي تعيش في البر من الأنواع المدجنة. لذلك فإن التقييم لن يتناول، على سبيل المثال، إدارة المحاصيل أو تربية الماشية في المزارع أو الأحياء في مرافق تربية الأحياء المائية أو في المزارع الاصطناعية إلا بالقدر الذي قد تتيح فيه هذه الأنواع بدائل لاستخدام الجماعات البرية.</w:t>
      </w:r>
    </w:p>
    <w:p w14:paraId="59EF4294"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26" w:firstLine="8"/>
        <w:jc w:val="both"/>
        <w:rPr>
          <w:rFonts w:hint="default"/>
          <w:sz w:val="24"/>
          <w:lang w:val="en-US"/>
        </w:rPr>
      </w:pPr>
      <w:r w:rsidRPr="00002794">
        <w:rPr>
          <w:rFonts w:hint="default"/>
          <w:sz w:val="24"/>
          <w:rtl/>
          <w:lang w:val="en-US"/>
        </w:rPr>
        <w:t>وسيعترف التقييم بالوحدة غير القابلة للانفصام بين الطبيعة والإنسانية، بما في ذلك وظائف النظام الإيكولوجي والمساهمات التي تقدمها الطبيعة للناس وللنوعية الجيدة للحياة، على النحو المبين في الإطار المفاهيمي للمنبر. ولذلك فهو لن يقتصر على أن يأخذ في الاعتبار الآثار الإيكولوجية والاجتماعية الإيجابية والسلبية لاستخدام الأنواع البرية بل سيراعي أيضاً آثار مختلف النهج، والممارسات والتكنولوجيا في طائفة من السياقات الاجتماعية - السياسية وعلاقتها بنظم المعارف المختلفة، بما في ذلك المعارف والممارسات الأصلية والمحلية.</w:t>
      </w:r>
    </w:p>
    <w:p w14:paraId="4ADA013B"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26" w:firstLine="8"/>
        <w:jc w:val="both"/>
        <w:rPr>
          <w:rFonts w:hint="default"/>
          <w:sz w:val="24"/>
          <w:lang w:val="en-US"/>
        </w:rPr>
      </w:pPr>
      <w:r w:rsidRPr="00002794">
        <w:rPr>
          <w:rFonts w:hint="default"/>
          <w:sz w:val="24"/>
          <w:rtl/>
          <w:lang w:val="en-US"/>
        </w:rPr>
        <w:t xml:space="preserve">وسيركز التقييم على الاستخدامات الاستهلاكية وغير الاستهلاكية للأنواع البرية في طائفة ممثلة من التصنيفات والاستخدامات. وسيأخذ التقييم في الاعتبار طائفة واسعة من جوانب الاستخدام الفعلي للأنواع البرية، بما في ذلك النطاقات المكانية والزمانية؛ وسبل العيش والأغراض التجارية والترفيهية؛ والسياقات التقليدية والقانونية وغير القانونية. ومن أجل بيان اتساع ودرجة تعقيد استخدامات تقييم الأنواع البرية سيغطي التقييم طائفة من وحدات التحليل البرية والمائية التابعة للمنبر، بما في ذلك البحرية منها، ويتناول الاقتران والترابط بينها. ولن يكرر التقييم الأعمال التي تقوم بها التقييمات الأخرى، ولكنه سيستعرض الأعمال القائمة في سياق ولاية المنبر </w:t>
      </w:r>
      <w:r>
        <w:rPr>
          <w:rFonts w:hint="default"/>
          <w:sz w:val="24"/>
          <w:rtl/>
          <w:lang w:val="en-US"/>
        </w:rPr>
        <w:t>وتقرير تحديد النطاق هذا</w:t>
      </w:r>
      <w:r w:rsidRPr="00002794">
        <w:rPr>
          <w:rFonts w:hint="default"/>
          <w:sz w:val="24"/>
          <w:rtl/>
          <w:lang w:val="en-US"/>
        </w:rPr>
        <w:t>.</w:t>
      </w:r>
    </w:p>
    <w:p w14:paraId="286E09A1" w14:textId="15A47E06"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8"/>
        <w:jc w:val="both"/>
        <w:rPr>
          <w:rFonts w:hint="default"/>
          <w:sz w:val="24"/>
          <w:lang w:val="en-US"/>
        </w:rPr>
      </w:pPr>
      <w:r w:rsidRPr="00002794">
        <w:rPr>
          <w:rFonts w:hint="default"/>
          <w:sz w:val="24"/>
          <w:rtl/>
          <w:lang w:val="en-US"/>
        </w:rPr>
        <w:t>وبالاستفادة من التعاريف والمبادئ المعترف بها دولياً للاستخدام المستدام، مثل تعريف وتوصيات الاستخدام المستدام للتنوع البيولوجي بموجب المادة 2 من اتفاقية التنوع البيولوجي</w:t>
      </w:r>
      <w:r w:rsidRPr="00195E15">
        <w:rPr>
          <w:rFonts w:hint="default"/>
          <w:sz w:val="24"/>
          <w:rtl/>
          <w:lang w:val="en-US"/>
        </w:rPr>
        <w:t>،</w:t>
      </w:r>
      <w:r w:rsidRPr="00002794">
        <w:rPr>
          <w:rFonts w:hint="default"/>
          <w:sz w:val="24"/>
          <w:rtl/>
          <w:lang w:val="en-US"/>
        </w:rPr>
        <w:t xml:space="preserve"> ومبادئ أديس أبابا </w:t>
      </w:r>
      <w:r w:rsidRPr="00195E15">
        <w:rPr>
          <w:rFonts w:hint="default"/>
          <w:sz w:val="24"/>
          <w:rtl/>
          <w:lang w:val="en-US"/>
        </w:rPr>
        <w:t>ومبادئها التوجيهية للاستخدام المستدام للتنوع البيولوجي، التي اعتمدها مؤتمر الأطراف فيها</w:t>
      </w:r>
      <w:r>
        <w:rPr>
          <w:rFonts w:hint="default"/>
          <w:sz w:val="24"/>
          <w:rtl/>
          <w:lang w:val="en-US"/>
        </w:rPr>
        <w:t xml:space="preserve"> (المقرر 7/12)</w:t>
      </w:r>
      <w:r w:rsidRPr="00195E15">
        <w:rPr>
          <w:rFonts w:hint="default"/>
          <w:sz w:val="24"/>
          <w:rtl/>
          <w:lang w:val="en-US"/>
        </w:rPr>
        <w:t xml:space="preserve">، </w:t>
      </w:r>
      <w:r w:rsidRPr="00002794">
        <w:rPr>
          <w:rFonts w:hint="default"/>
          <w:sz w:val="24"/>
          <w:rtl/>
          <w:lang w:val="en-US"/>
        </w:rPr>
        <w:t>ومفهوم ’’الاستنتاجات بعدم الضرر‘‘ في إطار اتفاقية التجارة الدولية بأنواع الحيوانات والنباتات البرية المهددة بالانقراض، و</w:t>
      </w:r>
      <w:r>
        <w:rPr>
          <w:rFonts w:hint="default"/>
          <w:sz w:val="24"/>
          <w:rtl/>
          <w:lang w:val="en-US"/>
        </w:rPr>
        <w:t xml:space="preserve">كذلك </w:t>
      </w:r>
      <w:r w:rsidRPr="00002794">
        <w:rPr>
          <w:rFonts w:hint="default"/>
          <w:sz w:val="24"/>
          <w:rtl/>
          <w:lang w:val="en-US"/>
        </w:rPr>
        <w:t>بالاستفادة من التوجيهات التي وضعت من أجل صياغتها وفقاً لمختلف خصائص الأنواع، سيشتمل التقييم على بيان ما يُعقل إدراجه ضمن إطار الاستخدام المستدام للأنواع البرية في سياق الأهداف الدولية مثل أهداف آيتشي للتنوع البيولوجي وأهداف التنمية المستدامة.</w:t>
      </w:r>
    </w:p>
    <w:p w14:paraId="20742D1F"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26" w:firstLine="8"/>
        <w:jc w:val="both"/>
        <w:rPr>
          <w:rFonts w:hint="default"/>
          <w:sz w:val="24"/>
          <w:lang w:val="en-US"/>
        </w:rPr>
      </w:pPr>
      <w:r w:rsidRPr="00002794">
        <w:rPr>
          <w:rFonts w:hint="default"/>
          <w:sz w:val="24"/>
          <w:rtl/>
          <w:lang w:val="en-US"/>
        </w:rPr>
        <w:t xml:space="preserve">وسيحدد التقييم الفرص والتحديات فيما يتعلق بإنشاء أو مواصلة تعزيز الظروف والإجراءات المفضية إلى تشجيع </w:t>
      </w:r>
      <w:r>
        <w:rPr>
          <w:rFonts w:hint="default"/>
          <w:sz w:val="24"/>
          <w:rtl/>
          <w:lang w:val="en-US"/>
        </w:rPr>
        <w:t>استدامة</w:t>
      </w:r>
      <w:r w:rsidRPr="00002794">
        <w:rPr>
          <w:rFonts w:hint="default"/>
          <w:sz w:val="24"/>
          <w:rtl/>
          <w:lang w:val="en-US"/>
        </w:rPr>
        <w:t xml:space="preserve"> استخدام الأنواع البرية ضمن الموائل التي تعيش فيها. وفي الحالات التي يرى التقييم فيها أن استخدام الأنواع البرية ليس مستداماً، ينبغي أن يستكشف خيارات السياسات إزاء أي مستوى للاستخدام يمكن أن يكون مستداماً (إذا كان مثل هذا المستوى موجوداً) ومتى ينبغي تعطيل جميع أنواع الاستخدام من أجل تعافي الأنواع، مع مراعاة الظروف الإيكولوجية لهذا التعافي. واستناداً إلى الدروس المستفادة من طائفة واسعة من وجهات النظر والنظم المعرفية سيحلل التقييم مواطن القوة والضعف في نظم الحوكمة والنظم التشريعية والتجارية، والمنهجيات والممارسات ذات الصلة.</w:t>
      </w:r>
    </w:p>
    <w:p w14:paraId="23F3CA9E"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وسيتناول التقييم الأسئلة التالية التي تهم صانعي القرارات الذين يتعاملون مع الاستخدام المستدام للأنواع البرية:</w:t>
      </w:r>
    </w:p>
    <w:p w14:paraId="5AB0C665"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rtl/>
          <w:lang w:val="en-US"/>
        </w:rPr>
      </w:pPr>
      <w:r w:rsidRPr="00002794">
        <w:rPr>
          <w:rFonts w:hint="default"/>
          <w:sz w:val="24"/>
          <w:rtl/>
          <w:lang w:val="en-US"/>
        </w:rPr>
        <w:tab/>
      </w:r>
      <w:r w:rsidRPr="00002794">
        <w:rPr>
          <w:rFonts w:hint="default"/>
          <w:sz w:val="24"/>
          <w:rtl/>
          <w:lang w:val="en-US"/>
        </w:rPr>
        <w:tab/>
        <w:t>(أ)</w:t>
      </w:r>
      <w:r w:rsidRPr="00002794">
        <w:rPr>
          <w:rFonts w:hint="default"/>
          <w:sz w:val="24"/>
          <w:rtl/>
          <w:lang w:val="en-US"/>
        </w:rPr>
        <w:tab/>
        <w:t xml:space="preserve">كيف يمكن وضع تصور سليم للاستخدام المستدام للأنواع البرية، وتفعيل هذا </w:t>
      </w:r>
      <w:r>
        <w:rPr>
          <w:rFonts w:hint="default"/>
          <w:sz w:val="24"/>
          <w:rtl/>
          <w:lang w:val="en-US"/>
        </w:rPr>
        <w:t>الاستخدام بشكل مناسب (الفصل 2)؟</w:t>
      </w:r>
    </w:p>
    <w:p w14:paraId="4AB7F6F8"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lang w:val="en-US"/>
        </w:rPr>
      </w:pPr>
      <w:r w:rsidRPr="00002794">
        <w:rPr>
          <w:rFonts w:hint="default"/>
          <w:sz w:val="24"/>
          <w:rtl/>
          <w:lang w:val="en-US"/>
        </w:rPr>
        <w:tab/>
      </w:r>
      <w:r w:rsidRPr="00002794">
        <w:rPr>
          <w:rFonts w:hint="default"/>
          <w:sz w:val="24"/>
          <w:rtl/>
          <w:lang w:val="en-US"/>
        </w:rPr>
        <w:tab/>
        <w:t>(ب)</w:t>
      </w:r>
      <w:r w:rsidRPr="00002794">
        <w:rPr>
          <w:rFonts w:hint="default"/>
          <w:sz w:val="24"/>
          <w:rtl/>
          <w:lang w:val="en-US"/>
        </w:rPr>
        <w:tab/>
        <w:t>ما هي الأساليب والأدوات الموجودة لتقييم وقياس وإدارة الاستخدام المستدام للأنواع البرية (الفصل 2)</w:t>
      </w:r>
      <w:r>
        <w:rPr>
          <w:rFonts w:hint="default"/>
          <w:sz w:val="24"/>
          <w:rtl/>
          <w:lang w:val="en-US"/>
        </w:rPr>
        <w:t>؟</w:t>
      </w:r>
    </w:p>
    <w:p w14:paraId="0E8A5F9D" w14:textId="77777777" w:rsidR="001C0857"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rtl/>
          <w:lang w:val="en-US"/>
        </w:rPr>
      </w:pPr>
      <w:r w:rsidRPr="00002794">
        <w:rPr>
          <w:rFonts w:hint="default"/>
          <w:sz w:val="24"/>
          <w:rtl/>
          <w:lang w:val="en-US"/>
        </w:rPr>
        <w:tab/>
      </w:r>
      <w:r w:rsidRPr="00002794">
        <w:rPr>
          <w:rFonts w:hint="default"/>
          <w:sz w:val="24"/>
          <w:rtl/>
          <w:lang w:val="en-US"/>
        </w:rPr>
        <w:tab/>
        <w:t>(ج)</w:t>
      </w:r>
      <w:r w:rsidRPr="00002794">
        <w:rPr>
          <w:rFonts w:hint="default"/>
          <w:sz w:val="24"/>
          <w:rtl/>
          <w:lang w:val="en-US"/>
        </w:rPr>
        <w:tab/>
        <w:t>ما هي الآثار الإيجابية والسلبية لمختلف مستويات استخدام الأنواع البرية وغير ذلك من الدوافع المباشرة على الم</w:t>
      </w:r>
      <w:r>
        <w:rPr>
          <w:rFonts w:hint="default"/>
          <w:sz w:val="24"/>
          <w:rtl/>
          <w:lang w:val="en-US"/>
        </w:rPr>
        <w:t>ساهمة التي تقدمها الطبيعة للناس</w:t>
      </w:r>
      <w:r w:rsidRPr="00002794">
        <w:rPr>
          <w:rFonts w:hint="default"/>
          <w:sz w:val="24"/>
          <w:rtl/>
          <w:lang w:val="en-US"/>
        </w:rPr>
        <w:t xml:space="preserve"> (الفصل 3)</w:t>
      </w:r>
      <w:r>
        <w:rPr>
          <w:rFonts w:hint="default"/>
          <w:sz w:val="24"/>
          <w:rtl/>
          <w:lang w:val="en-US"/>
        </w:rPr>
        <w:t>؟</w:t>
      </w:r>
    </w:p>
    <w:p w14:paraId="6D82C381"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lang w:val="en-US"/>
        </w:rPr>
      </w:pPr>
      <w:r>
        <w:rPr>
          <w:rFonts w:hint="default"/>
          <w:sz w:val="24"/>
          <w:rtl/>
          <w:lang w:val="en-US"/>
        </w:rPr>
        <w:tab/>
      </w:r>
      <w:r>
        <w:rPr>
          <w:rFonts w:hint="default"/>
          <w:sz w:val="24"/>
          <w:rtl/>
          <w:lang w:val="en-US"/>
        </w:rPr>
        <w:tab/>
        <w:t>(د)</w:t>
      </w:r>
      <w:r>
        <w:rPr>
          <w:rFonts w:hint="default"/>
          <w:sz w:val="24"/>
          <w:rtl/>
          <w:lang w:val="en-US"/>
        </w:rPr>
        <w:tab/>
        <w:t>ما هي الجهات الرئيسية التي من المحتمل أن تستفيد من الاستخدام المستدام للأنواع البرية (الفصل 3)؟</w:t>
      </w:r>
    </w:p>
    <w:p w14:paraId="4C9311EA"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lang w:val="en-US"/>
        </w:rPr>
      </w:pPr>
      <w:r w:rsidRPr="00002794">
        <w:rPr>
          <w:rFonts w:hint="default"/>
          <w:sz w:val="24"/>
          <w:rtl/>
          <w:lang w:val="en-US"/>
        </w:rPr>
        <w:tab/>
      </w:r>
      <w:r w:rsidRPr="00002794">
        <w:rPr>
          <w:rFonts w:hint="default"/>
          <w:sz w:val="24"/>
          <w:rtl/>
          <w:lang w:val="en-US"/>
        </w:rPr>
        <w:tab/>
        <w:t>(</w:t>
      </w:r>
      <w:r>
        <w:rPr>
          <w:rFonts w:hint="default"/>
          <w:sz w:val="24"/>
          <w:rtl/>
          <w:lang w:val="en-US"/>
        </w:rPr>
        <w:t>ه</w:t>
      </w:r>
      <w:r w:rsidRPr="00002794">
        <w:rPr>
          <w:rFonts w:hint="default"/>
          <w:sz w:val="24"/>
          <w:rtl/>
          <w:lang w:val="en-US"/>
        </w:rPr>
        <w:t>)</w:t>
      </w:r>
      <w:r w:rsidRPr="00002794">
        <w:rPr>
          <w:rFonts w:hint="default"/>
          <w:sz w:val="24"/>
          <w:rtl/>
          <w:lang w:val="en-US"/>
        </w:rPr>
        <w:tab/>
        <w:t>ما هي الدوافع غير المباشرة التي تؤثر على استدامة استخدام الأنواع البرية، بما في ذلك العقبات الهيكلية والحوافز الضارة التي تمنع الاستخدام المستدام</w:t>
      </w:r>
      <w:r>
        <w:rPr>
          <w:rFonts w:hint="default"/>
          <w:sz w:val="24"/>
          <w:rtl/>
          <w:lang w:val="en-US"/>
        </w:rPr>
        <w:t xml:space="preserve"> (الفصل 4)؟</w:t>
      </w:r>
    </w:p>
    <w:p w14:paraId="41232722"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lang w:val="en-US"/>
        </w:rPr>
      </w:pPr>
      <w:r w:rsidRPr="00002794">
        <w:rPr>
          <w:rFonts w:hint="default"/>
          <w:sz w:val="24"/>
          <w:rtl/>
          <w:lang w:val="en-US"/>
        </w:rPr>
        <w:tab/>
      </w:r>
      <w:r w:rsidRPr="00002794">
        <w:rPr>
          <w:rFonts w:hint="default"/>
          <w:sz w:val="24"/>
          <w:rtl/>
          <w:lang w:val="en-US"/>
        </w:rPr>
        <w:tab/>
        <w:t>(</w:t>
      </w:r>
      <w:r>
        <w:rPr>
          <w:rFonts w:hint="default"/>
          <w:sz w:val="24"/>
          <w:rtl/>
          <w:lang w:val="en-US"/>
        </w:rPr>
        <w:t>و</w:t>
      </w:r>
      <w:r w:rsidRPr="00002794">
        <w:rPr>
          <w:rFonts w:hint="default"/>
          <w:sz w:val="24"/>
          <w:rtl/>
          <w:lang w:val="en-US"/>
        </w:rPr>
        <w:t>)</w:t>
      </w:r>
      <w:r w:rsidRPr="00002794">
        <w:rPr>
          <w:rFonts w:hint="default"/>
          <w:sz w:val="24"/>
          <w:rtl/>
          <w:lang w:val="en-US"/>
        </w:rPr>
        <w:tab/>
        <w:t>ما هي السيناريوهات المختلفة المتعلقة بال</w:t>
      </w:r>
      <w:r>
        <w:rPr>
          <w:rFonts w:hint="default"/>
          <w:sz w:val="24"/>
          <w:rtl/>
          <w:lang w:val="en-US"/>
        </w:rPr>
        <w:t>استخدام المستدام للأنواع البرية</w:t>
      </w:r>
      <w:r w:rsidRPr="00002794">
        <w:rPr>
          <w:rFonts w:hint="default"/>
          <w:sz w:val="24"/>
          <w:rtl/>
          <w:lang w:val="en-US"/>
        </w:rPr>
        <w:t xml:space="preserve"> (الفصل 5)</w:t>
      </w:r>
      <w:r>
        <w:rPr>
          <w:rFonts w:hint="default"/>
          <w:sz w:val="24"/>
          <w:rtl/>
          <w:lang w:val="en-US"/>
        </w:rPr>
        <w:t>؟</w:t>
      </w:r>
    </w:p>
    <w:p w14:paraId="7CA1171E"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lang w:val="en-US"/>
        </w:rPr>
      </w:pPr>
      <w:r w:rsidRPr="00002794">
        <w:rPr>
          <w:rFonts w:hint="default"/>
          <w:sz w:val="24"/>
          <w:rtl/>
          <w:lang w:val="en-US"/>
        </w:rPr>
        <w:tab/>
      </w:r>
      <w:r w:rsidRPr="00002794">
        <w:rPr>
          <w:rFonts w:hint="default"/>
          <w:sz w:val="24"/>
          <w:rtl/>
          <w:lang w:val="en-US"/>
        </w:rPr>
        <w:tab/>
      </w:r>
      <w:r>
        <w:rPr>
          <w:rFonts w:hint="default"/>
          <w:sz w:val="24"/>
          <w:rtl/>
          <w:lang w:val="en-US"/>
        </w:rPr>
        <w:t>(ز</w:t>
      </w:r>
      <w:r w:rsidRPr="00002794">
        <w:rPr>
          <w:rFonts w:hint="default"/>
          <w:sz w:val="24"/>
          <w:rtl/>
          <w:lang w:val="en-US"/>
        </w:rPr>
        <w:t>)</w:t>
      </w:r>
      <w:r w:rsidRPr="00002794">
        <w:rPr>
          <w:rFonts w:hint="default"/>
          <w:sz w:val="24"/>
          <w:rtl/>
          <w:lang w:val="en-US"/>
        </w:rPr>
        <w:tab/>
        <w:t xml:space="preserve">ما هي خيارات السياسات العامة ومسارات الحوكمة المتصلة </w:t>
      </w:r>
      <w:r>
        <w:rPr>
          <w:rFonts w:hint="default"/>
          <w:sz w:val="24"/>
          <w:rtl/>
          <w:lang w:val="en-US"/>
        </w:rPr>
        <w:t>بشتى</w:t>
      </w:r>
      <w:r w:rsidRPr="00002794">
        <w:rPr>
          <w:rFonts w:hint="default"/>
          <w:sz w:val="24"/>
          <w:rtl/>
          <w:lang w:val="en-US"/>
        </w:rPr>
        <w:t xml:space="preserve"> سيناريوهات استخدام الأنواع البرية، بما في ذلك الاعتبارات الاجتماعية-الاقتصادية والإيكولوجية التي يمكن أن تؤدي إلى تحقيق الاستخدام المستدام للأنواع البرية في ا</w:t>
      </w:r>
      <w:r>
        <w:rPr>
          <w:rFonts w:hint="default"/>
          <w:sz w:val="24"/>
          <w:rtl/>
          <w:lang w:val="en-US"/>
        </w:rPr>
        <w:t>لنظم الإيكولوجية التي تعيش فيها</w:t>
      </w:r>
      <w:r w:rsidRPr="00002794">
        <w:rPr>
          <w:rFonts w:hint="default"/>
          <w:sz w:val="24"/>
          <w:rtl/>
          <w:lang w:val="en-US"/>
        </w:rPr>
        <w:t xml:space="preserve"> (الفصل 5)</w:t>
      </w:r>
      <w:r>
        <w:rPr>
          <w:rFonts w:hint="default"/>
          <w:sz w:val="24"/>
          <w:rtl/>
          <w:lang w:val="en-US"/>
        </w:rPr>
        <w:t>؟</w:t>
      </w:r>
    </w:p>
    <w:p w14:paraId="4B00DCF3"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lang w:val="en-US"/>
        </w:rPr>
      </w:pPr>
      <w:r w:rsidRPr="00002794">
        <w:rPr>
          <w:rFonts w:hint="default"/>
          <w:sz w:val="24"/>
          <w:rtl/>
          <w:lang w:val="en-US"/>
        </w:rPr>
        <w:tab/>
      </w:r>
      <w:r w:rsidRPr="00002794">
        <w:rPr>
          <w:rFonts w:hint="default"/>
          <w:sz w:val="24"/>
          <w:rtl/>
          <w:lang w:val="en-US"/>
        </w:rPr>
        <w:tab/>
      </w:r>
      <w:r>
        <w:rPr>
          <w:rFonts w:hint="default"/>
          <w:sz w:val="24"/>
          <w:rtl/>
          <w:lang w:val="en-US"/>
        </w:rPr>
        <w:t>(ح</w:t>
      </w:r>
      <w:r w:rsidRPr="00002794">
        <w:rPr>
          <w:rFonts w:hint="default"/>
          <w:sz w:val="24"/>
          <w:rtl/>
          <w:lang w:val="en-US"/>
        </w:rPr>
        <w:t>)</w:t>
      </w:r>
      <w:r w:rsidRPr="00002794">
        <w:rPr>
          <w:rFonts w:hint="default"/>
          <w:sz w:val="24"/>
          <w:rtl/>
          <w:lang w:val="en-US"/>
        </w:rPr>
        <w:tab/>
        <w:t xml:space="preserve">ما هي استجابات السياسات العامة والأساليب والأدوات اللازمة لتقييم وقياس وإدارة الاستخدام المستدام للأنواع البرية التي أثبتت أنها مناسبة وفعالة، وفي أي سياقات؟ وضمن أي أطر زمنية؟ وإلى أي </w:t>
      </w:r>
      <w:r>
        <w:rPr>
          <w:rFonts w:hint="default"/>
          <w:sz w:val="24"/>
          <w:rtl/>
          <w:lang w:val="en-US"/>
        </w:rPr>
        <w:t>مدى يمكن تكرارها في سياقات أخرى</w:t>
      </w:r>
      <w:r w:rsidRPr="00002794">
        <w:rPr>
          <w:rFonts w:hint="default"/>
          <w:sz w:val="24"/>
          <w:rtl/>
          <w:lang w:val="en-US"/>
        </w:rPr>
        <w:t xml:space="preserve"> (الفصل 6)</w:t>
      </w:r>
      <w:r>
        <w:rPr>
          <w:rFonts w:hint="default"/>
          <w:sz w:val="24"/>
          <w:rtl/>
          <w:lang w:val="en-US"/>
        </w:rPr>
        <w:t>؟</w:t>
      </w:r>
    </w:p>
    <w:p w14:paraId="7B292446"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lang w:val="en-US"/>
        </w:rPr>
      </w:pPr>
      <w:r w:rsidRPr="00002794">
        <w:rPr>
          <w:rFonts w:hint="default"/>
          <w:sz w:val="24"/>
          <w:rtl/>
          <w:lang w:val="en-US"/>
        </w:rPr>
        <w:tab/>
      </w:r>
      <w:r w:rsidRPr="00002794">
        <w:rPr>
          <w:rFonts w:hint="default"/>
          <w:sz w:val="24"/>
          <w:rtl/>
          <w:lang w:val="en-US"/>
        </w:rPr>
        <w:tab/>
      </w:r>
      <w:r>
        <w:rPr>
          <w:rFonts w:hint="default"/>
          <w:sz w:val="24"/>
          <w:rtl/>
          <w:lang w:val="en-US"/>
        </w:rPr>
        <w:t>(ط</w:t>
      </w:r>
      <w:r w:rsidRPr="00002794">
        <w:rPr>
          <w:rFonts w:hint="default"/>
          <w:sz w:val="24"/>
          <w:rtl/>
          <w:lang w:val="en-US"/>
        </w:rPr>
        <w:t>)</w:t>
      </w:r>
      <w:r w:rsidRPr="00002794">
        <w:rPr>
          <w:rFonts w:hint="default"/>
          <w:sz w:val="24"/>
          <w:rtl/>
          <w:lang w:val="en-US"/>
        </w:rPr>
        <w:tab/>
        <w:t>ما هي الثغرات، في البيانات والمعارف المتعلقة بالحالة والعوامل والآثار واستجابات السياسات العامة وأدوات وأساليب دعم السياسات، التي يتعين معالجتها من أجل تحسين فهم وتنفيذ مجموعة متنوعة من الخيارات والفرص المتاحة لتعزيز حفظ الطبيعة عن طريق الاستخدام للأنواع البرية (الفصل 6)</w:t>
      </w:r>
      <w:r>
        <w:rPr>
          <w:rFonts w:hint="default"/>
          <w:sz w:val="24"/>
          <w:rtl/>
          <w:lang w:val="en-US"/>
        </w:rPr>
        <w:t>؟</w:t>
      </w:r>
    </w:p>
    <w:p w14:paraId="74619500" w14:textId="628373E3"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rtl/>
          <w:lang w:val="en-US"/>
        </w:rPr>
      </w:pPr>
      <w:r w:rsidRPr="00002794">
        <w:rPr>
          <w:rFonts w:hint="default"/>
          <w:sz w:val="24"/>
          <w:rtl/>
          <w:lang w:val="en-US"/>
        </w:rPr>
        <w:tab/>
      </w:r>
      <w:r w:rsidRPr="00002794">
        <w:rPr>
          <w:rFonts w:hint="default"/>
          <w:sz w:val="24"/>
          <w:rtl/>
          <w:lang w:val="en-US"/>
        </w:rPr>
        <w:tab/>
      </w:r>
      <w:r>
        <w:rPr>
          <w:rFonts w:hint="default"/>
          <w:sz w:val="24"/>
          <w:rtl/>
          <w:lang w:val="en-US"/>
        </w:rPr>
        <w:t>(ي</w:t>
      </w:r>
      <w:r w:rsidRPr="00002794">
        <w:rPr>
          <w:rFonts w:hint="default"/>
          <w:sz w:val="24"/>
          <w:rtl/>
          <w:lang w:val="en-US"/>
        </w:rPr>
        <w:t>)</w:t>
      </w:r>
      <w:r w:rsidRPr="00002794">
        <w:rPr>
          <w:rFonts w:hint="default"/>
          <w:sz w:val="24"/>
          <w:rtl/>
          <w:lang w:val="en-US"/>
        </w:rPr>
        <w:tab/>
        <w:t>ما هي الفرص التي يوفرها الاستخدام المستدام للأنواع البرية فيما يتعلق بالاستخدامات البديلة للأراضي (مثلا</w:t>
      </w:r>
      <w:r w:rsidR="00491874">
        <w:rPr>
          <w:rFonts w:hint="default"/>
          <w:sz w:val="24"/>
          <w:rtl/>
          <w:lang w:val="en-US"/>
        </w:rPr>
        <w:t>ً</w:t>
      </w:r>
      <w:r w:rsidRPr="00002794">
        <w:rPr>
          <w:rFonts w:hint="default"/>
          <w:sz w:val="24"/>
          <w:rtl/>
          <w:lang w:val="en-US"/>
        </w:rPr>
        <w:t xml:space="preserve"> الأنشطة الأقل استدامة في مجال استخدام الأراضي</w:t>
      </w:r>
      <w:r>
        <w:rPr>
          <w:rFonts w:hint="default"/>
          <w:sz w:val="24"/>
          <w:rtl/>
          <w:lang w:val="en-US"/>
        </w:rPr>
        <w:t>)</w:t>
      </w:r>
      <w:r w:rsidRPr="00002794">
        <w:rPr>
          <w:rFonts w:hint="default"/>
          <w:sz w:val="24"/>
          <w:rtl/>
          <w:lang w:val="en-US"/>
        </w:rPr>
        <w:t xml:space="preserve"> (الفصل 6)</w:t>
      </w:r>
      <w:r>
        <w:rPr>
          <w:rFonts w:hint="default"/>
          <w:sz w:val="24"/>
          <w:rtl/>
          <w:lang w:val="en-US"/>
        </w:rPr>
        <w:t>؟</w:t>
      </w:r>
    </w:p>
    <w:p w14:paraId="5E9E1FB4"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710"/>
        <w:jc w:val="both"/>
        <w:rPr>
          <w:rFonts w:ascii="Traditional Arabic" w:hAnsi="Traditional Arabic" w:hint="default"/>
          <w:b/>
          <w:bCs/>
          <w:sz w:val="30"/>
          <w:lang w:val="en-US"/>
        </w:rPr>
      </w:pPr>
      <w:r w:rsidRPr="00002794">
        <w:rPr>
          <w:rFonts w:ascii="Traditional Arabic" w:hAnsi="Traditional Arabic" w:hint="default"/>
          <w:b/>
          <w:bCs/>
          <w:sz w:val="30"/>
          <w:rtl/>
          <w:lang w:val="en-US"/>
        </w:rPr>
        <w:t>باء -</w:t>
      </w:r>
      <w:r w:rsidRPr="00002794">
        <w:rPr>
          <w:rFonts w:ascii="Traditional Arabic" w:hAnsi="Traditional Arabic" w:hint="default"/>
          <w:b/>
          <w:bCs/>
          <w:sz w:val="30"/>
          <w:lang w:val="en-US"/>
        </w:rPr>
        <w:tab/>
      </w:r>
      <w:r w:rsidRPr="00002794">
        <w:rPr>
          <w:rFonts w:ascii="Traditional Arabic" w:hAnsi="Traditional Arabic" w:hint="default"/>
          <w:b/>
          <w:bCs/>
          <w:sz w:val="30"/>
          <w:rtl/>
          <w:lang w:val="en-US"/>
        </w:rPr>
        <w:t>التغطية الجغرافية للتقييم</w:t>
      </w:r>
    </w:p>
    <w:p w14:paraId="73331C39"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hint="default"/>
          <w:sz w:val="24"/>
          <w:lang w:val="en-US"/>
        </w:rPr>
      </w:pPr>
      <w:r w:rsidRPr="00002794">
        <w:rPr>
          <w:rFonts w:hint="default"/>
          <w:sz w:val="24"/>
          <w:rtl/>
          <w:lang w:val="en-US"/>
        </w:rPr>
        <w:t>سيغطي التقييم كل أنحاء العالم، بما في ذلك النظم الاجتماعية - الإيكولوجية البرية والمائية (بما يشمل النظم البحرية) وتتراوح نطاقات مساحته من المحلية إلى العالمية.</w:t>
      </w:r>
    </w:p>
    <w:p w14:paraId="0ACE9CC3"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852"/>
        <w:jc w:val="both"/>
        <w:rPr>
          <w:rFonts w:ascii="Traditional Arabic" w:hAnsi="Traditional Arabic" w:hint="default"/>
          <w:b/>
          <w:bCs/>
          <w:sz w:val="30"/>
          <w:lang w:val="en-US"/>
        </w:rPr>
      </w:pPr>
      <w:r w:rsidRPr="00002794">
        <w:rPr>
          <w:rFonts w:ascii="Traditional Arabic" w:hAnsi="Traditional Arabic" w:hint="default"/>
          <w:b/>
          <w:bCs/>
          <w:sz w:val="30"/>
          <w:rtl/>
          <w:lang w:val="en-US"/>
        </w:rPr>
        <w:t>جيم</w:t>
      </w:r>
      <w:r w:rsidRPr="00002794">
        <w:rPr>
          <w:rFonts w:ascii="Traditional Arabic" w:hAnsi="Traditional Arabic" w:hint="default"/>
          <w:b/>
          <w:bCs/>
          <w:sz w:val="30"/>
          <w:lang w:val="en-US"/>
        </w:rPr>
        <w:t xml:space="preserve"> </w:t>
      </w:r>
      <w:r w:rsidRPr="00002794">
        <w:rPr>
          <w:rFonts w:ascii="Traditional Arabic" w:hAnsi="Traditional Arabic" w:hint="default"/>
          <w:b/>
          <w:bCs/>
          <w:sz w:val="30"/>
          <w:rtl/>
          <w:lang w:val="en-US"/>
        </w:rPr>
        <w:t>-</w:t>
      </w:r>
      <w:r w:rsidRPr="00002794">
        <w:rPr>
          <w:rFonts w:ascii="Traditional Arabic" w:hAnsi="Traditional Arabic" w:hint="default"/>
          <w:b/>
          <w:bCs/>
          <w:sz w:val="30"/>
          <w:lang w:val="en-US"/>
        </w:rPr>
        <w:tab/>
      </w:r>
      <w:r w:rsidRPr="00002794">
        <w:rPr>
          <w:rFonts w:ascii="Traditional Arabic" w:hAnsi="Traditional Arabic" w:hint="default"/>
          <w:b/>
          <w:bCs/>
          <w:sz w:val="30"/>
          <w:rtl/>
          <w:lang w:val="en-US"/>
        </w:rPr>
        <w:t>الأساس المنطقي</w:t>
      </w:r>
    </w:p>
    <w:p w14:paraId="3360A79A"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يلزم إجراء تقييم شامل لحالة واتجاهات استخدام الأنواع البرية، والسيناريوهات المحتملة في المستقبل لهذا الاستخدام، من حيث استدامة الاستخدام الحالي في سياقه الاجتماعي - الإيكولوجي فضلاً عن حالة واتجاهات الدوافع المباشرة وغير المباشرة التي تؤثر على تلك الاستدامة. وسيأخذ التقييم في الاعتبار الآراء العالمية المتعددة، ونظم المعرفة والتقاليد والقيم الثقافية التي تعمل في مختلف السياقات الاجتماعية والإيكولوجية.</w:t>
      </w:r>
    </w:p>
    <w:p w14:paraId="1E0A92B8" w14:textId="158C82F3"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ويتسم استخدام الأنواع البرية بأهمية بالغة لكافة المجتمعات ولا</w:t>
      </w:r>
      <w:r w:rsidR="00FC760C">
        <w:rPr>
          <w:sz w:val="24"/>
          <w:rtl/>
          <w:lang w:val="en-US"/>
        </w:rPr>
        <w:t> </w:t>
      </w:r>
      <w:r w:rsidRPr="00002794">
        <w:rPr>
          <w:rFonts w:hint="default"/>
          <w:sz w:val="24"/>
          <w:rtl/>
          <w:lang w:val="en-US"/>
        </w:rPr>
        <w:t>سيما تلك التي تعيش في البلدان الغنية بالتنوع البيولوجي أو المناطق المخصصة للجهود العالمية في مجال حفظ الطبيعة. ويوفر التقييم فرصة لتناول النوعية الجيدة للحياة، بما في ذلك احتياجات الشعوب الأصلية والمجتمعات المحلية. وبالنسبة للعديد من البلدان فإن جوهر الثقافات وأسباب عيش شعوبها يستند إلى الموارد الطبيعية التي تتمتع بإمكانية الوصول إليها والنظم الإيكولوجية التي تشكل جزءاً منها. وهناك أنواع كثيرة من الأحياء يستخدمها السكان خارج البلدان التي توجد فيها - مثلاً عن طريق التجارة الدولية والسياحة.</w:t>
      </w:r>
    </w:p>
    <w:p w14:paraId="16AB532B" w14:textId="794B6D47" w:rsidR="001C0857" w:rsidRPr="00002794" w:rsidRDefault="001C0857" w:rsidP="002425FB">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وهناك رغبة عامة في حماية الأنواع البرية من الانقراض والتدهور، لا سيما في حالة أبرز أنواع الثدييات والطيور. ويعتبر استخدام هذه الأنواع سبباً رئيسياً في تدهورها وينتُقد علناً لهذا السبب. وإذا أُدير استخدام الأنواع البرية على نحو غير سليم فإن ذلك يمكن أن يؤدي إلى انقراضها، بيد أن الاستخدام المستدام للأنواع البرية يمكن أن يشكل أيضاً عاملاً للمحافظة عليها على المدى البعيد. ويمثل الاستخدام المستدام للأنواع البرية، وليس عدم استخدامها، جانباً مهماً من جوانب التنمية والسياسات العامة المستدامة والعادلة من الناحية الاجتماعية</w:t>
      </w:r>
      <w:r w:rsidR="002425FB">
        <w:rPr>
          <w:sz w:val="24"/>
          <w:rtl/>
          <w:lang w:val="en-US"/>
        </w:rPr>
        <w:t> </w:t>
      </w:r>
      <w:r w:rsidRPr="00002794">
        <w:rPr>
          <w:rFonts w:hint="default"/>
          <w:sz w:val="24"/>
          <w:rtl/>
          <w:lang w:val="en-US"/>
        </w:rPr>
        <w:t>- الاقتصادية التي تعمل على حفظ التنوع البيولوجي الذي يعتمد عليه السكان.</w:t>
      </w:r>
    </w:p>
    <w:p w14:paraId="45A2668C"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وسوف ينتج التقييم خيارات لسيناريوهات سياساتية ومسارات حوكمة من شأنها أن تعزز حفظ التنوع البيولوجي وصيانة الوظائف الاجتماعية - الإيكولوجية مثل المساهمات التي تقدمها الطبيعة للناس. وسيساهم التقييم في وضع قاعدة معارف معززة ذات صلة بكل من مفهوم الاستخدام المستدام للأنواع البرية والدوافع المباشرة وغير المباشرة للممارسات غير المستدامة وسبل مكافحة تلك الممارسات. وسوف يركز على أدوات السياسة العامة القائمة وأدوات دعم السياسات وعلى مدى فعاليتها وسيحفز تطوير أدوات ومنهجيات دعم إضافية للسياسات العامة.</w:t>
      </w:r>
    </w:p>
    <w:p w14:paraId="0244DF1B"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852"/>
        <w:jc w:val="both"/>
        <w:rPr>
          <w:rFonts w:ascii="Traditional Arabic" w:hAnsi="Traditional Arabic" w:hint="default"/>
          <w:b/>
          <w:bCs/>
          <w:sz w:val="30"/>
          <w:lang w:val="en-US"/>
        </w:rPr>
      </w:pPr>
      <w:r w:rsidRPr="00002794">
        <w:rPr>
          <w:rFonts w:ascii="Traditional Arabic" w:hAnsi="Traditional Arabic" w:hint="default"/>
          <w:b/>
          <w:bCs/>
          <w:sz w:val="30"/>
          <w:rtl/>
          <w:lang w:val="en-US"/>
        </w:rPr>
        <w:t>دال -</w:t>
      </w:r>
      <w:r w:rsidRPr="00002794">
        <w:rPr>
          <w:rFonts w:ascii="Traditional Arabic" w:hAnsi="Traditional Arabic" w:hint="default"/>
          <w:b/>
          <w:bCs/>
          <w:sz w:val="30"/>
          <w:lang w:val="en-US"/>
        </w:rPr>
        <w:tab/>
      </w:r>
      <w:r w:rsidRPr="00002794">
        <w:rPr>
          <w:rFonts w:ascii="Traditional Arabic" w:hAnsi="Traditional Arabic" w:hint="default"/>
          <w:b/>
          <w:bCs/>
          <w:sz w:val="30"/>
          <w:rtl/>
          <w:lang w:val="en-US"/>
        </w:rPr>
        <w:t>الفوائد</w:t>
      </w:r>
    </w:p>
    <w:p w14:paraId="272FC4E9"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سيوفر التقييم للمستخدمين وعامة الناس، بما في ذلك الحكومات والمنظمات المتعددة الأطراف والقطاع الخاص والمجتمع المدني، بما في ذلك الشعوب الأصلية والمجتمعات المحلية، والمنظمات غير الحكومية، تحليلاً مهماً وشاملاً يتسم بالمصداقية والموثوقية والطابع الرسمي ويستند إلى الأدلة ويتناول الاستخدام المستدام للأنواع البرية استناداً إلى الحالة المعرفية الراهنة المستمدة من النظم العلمية ونظم المعارف الأخرى، بما في ذلك المعارف الأصلية والمحلية.</w:t>
      </w:r>
    </w:p>
    <w:p w14:paraId="6EA1D7AA"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 xml:space="preserve">وسيسهم التقييم في تحقيق الهدف الثاني من أهداف اتفاقية التنوع البيولوجي، الذي يركز على الاستخدام المستدام للتنوع البيولوجي. وسيدعم أيضاً تنفيذ الخطة الاستراتيجية للتنوع البيولوجي للفترة 2011-2020 </w:t>
      </w:r>
      <w:r>
        <w:rPr>
          <w:rFonts w:hint="default"/>
          <w:sz w:val="24"/>
          <w:rtl/>
          <w:lang w:val="en-US"/>
        </w:rPr>
        <w:t>وهدف</w:t>
      </w:r>
      <w:r w:rsidRPr="00002794">
        <w:rPr>
          <w:rFonts w:hint="default"/>
          <w:sz w:val="24"/>
          <w:rtl/>
          <w:lang w:val="en-US"/>
        </w:rPr>
        <w:t xml:space="preserve"> آيتشي</w:t>
      </w:r>
      <w:r>
        <w:rPr>
          <w:rFonts w:hint="default"/>
          <w:sz w:val="24"/>
          <w:rtl/>
          <w:lang w:val="en-US"/>
        </w:rPr>
        <w:t xml:space="preserve"> للتنوع البيولوجي</w:t>
      </w:r>
      <w:r w:rsidRPr="00002794">
        <w:rPr>
          <w:rFonts w:hint="default"/>
          <w:sz w:val="24"/>
          <w:rtl/>
          <w:lang w:val="en-US"/>
        </w:rPr>
        <w:t xml:space="preserve"> 6 (</w:t>
      </w:r>
      <w:r>
        <w:rPr>
          <w:rFonts w:hint="default"/>
          <w:sz w:val="24"/>
          <w:rtl/>
          <w:lang w:val="en-US"/>
        </w:rPr>
        <w:t xml:space="preserve">بشأن </w:t>
      </w:r>
      <w:r w:rsidRPr="00002794">
        <w:rPr>
          <w:rFonts w:hint="default"/>
          <w:sz w:val="24"/>
          <w:rtl/>
          <w:lang w:val="en-US"/>
        </w:rPr>
        <w:t xml:space="preserve">الاستخدام الاستهلاكي المستدام لمخزونات الأسماك واللافقاريات والنباتات المائية) </w:t>
      </w:r>
      <w:r>
        <w:rPr>
          <w:rFonts w:hint="default"/>
          <w:sz w:val="24"/>
          <w:rtl/>
          <w:lang w:val="en-US"/>
        </w:rPr>
        <w:t>و</w:t>
      </w:r>
      <w:r w:rsidRPr="00002794">
        <w:rPr>
          <w:rFonts w:hint="default"/>
          <w:sz w:val="24"/>
          <w:rtl/>
          <w:lang w:val="en-US"/>
        </w:rPr>
        <w:t>12 (</w:t>
      </w:r>
      <w:r>
        <w:rPr>
          <w:rFonts w:hint="default"/>
          <w:sz w:val="24"/>
          <w:rtl/>
          <w:lang w:val="en-US"/>
        </w:rPr>
        <w:t xml:space="preserve">بشأن </w:t>
      </w:r>
      <w:r w:rsidRPr="00002794">
        <w:rPr>
          <w:rFonts w:hint="default"/>
          <w:sz w:val="24"/>
          <w:rtl/>
          <w:lang w:val="en-US"/>
        </w:rPr>
        <w:t xml:space="preserve">حفظ الأنواع المهددة بالانقراض) وعناصر </w:t>
      </w:r>
      <w:r>
        <w:rPr>
          <w:rFonts w:hint="default"/>
          <w:sz w:val="24"/>
          <w:rtl/>
          <w:lang w:val="en-US"/>
        </w:rPr>
        <w:t>الهدف</w:t>
      </w:r>
      <w:r w:rsidRPr="00002794">
        <w:rPr>
          <w:rFonts w:hint="default"/>
          <w:sz w:val="24"/>
          <w:rtl/>
          <w:lang w:val="en-US"/>
        </w:rPr>
        <w:t xml:space="preserve"> 3 (</w:t>
      </w:r>
      <w:r>
        <w:rPr>
          <w:rFonts w:hint="default"/>
          <w:sz w:val="24"/>
          <w:rtl/>
          <w:lang w:val="en-US"/>
        </w:rPr>
        <w:t xml:space="preserve">بشأن </w:t>
      </w:r>
      <w:r w:rsidRPr="00002794">
        <w:rPr>
          <w:rFonts w:hint="default"/>
          <w:sz w:val="24"/>
          <w:rtl/>
          <w:lang w:val="en-US"/>
        </w:rPr>
        <w:t>الحوافز)، و</w:t>
      </w:r>
      <w:r>
        <w:rPr>
          <w:rFonts w:hint="default"/>
          <w:sz w:val="24"/>
          <w:rtl/>
          <w:lang w:val="en-US"/>
        </w:rPr>
        <w:t xml:space="preserve">عناصر الهدف </w:t>
      </w:r>
      <w:r w:rsidRPr="00002794">
        <w:rPr>
          <w:rFonts w:hint="default"/>
          <w:sz w:val="24"/>
          <w:rtl/>
          <w:lang w:val="en-US"/>
        </w:rPr>
        <w:t>4 (</w:t>
      </w:r>
      <w:r>
        <w:rPr>
          <w:rFonts w:hint="default"/>
          <w:sz w:val="24"/>
          <w:rtl/>
          <w:lang w:val="en-US"/>
        </w:rPr>
        <w:t xml:space="preserve">بشأن </w:t>
      </w:r>
      <w:r w:rsidRPr="00002794">
        <w:rPr>
          <w:rFonts w:hint="default"/>
          <w:sz w:val="24"/>
          <w:rtl/>
          <w:lang w:val="en-US"/>
        </w:rPr>
        <w:t>الاستهلاك والإنتاج المستدام</w:t>
      </w:r>
      <w:r>
        <w:rPr>
          <w:rFonts w:hint="default"/>
          <w:sz w:val="24"/>
          <w:rtl/>
          <w:lang w:val="en-US"/>
        </w:rPr>
        <w:t>ي</w:t>
      </w:r>
      <w:r w:rsidRPr="00002794">
        <w:rPr>
          <w:rFonts w:hint="default"/>
          <w:sz w:val="24"/>
          <w:rtl/>
          <w:lang w:val="en-US"/>
        </w:rPr>
        <w:t>ن)، و</w:t>
      </w:r>
      <w:r>
        <w:rPr>
          <w:rFonts w:hint="default"/>
          <w:sz w:val="24"/>
          <w:rtl/>
          <w:lang w:val="en-US"/>
        </w:rPr>
        <w:t xml:space="preserve">عناصر الهدف </w:t>
      </w:r>
      <w:r w:rsidRPr="00002794">
        <w:rPr>
          <w:rFonts w:hint="default"/>
          <w:sz w:val="24"/>
          <w:rtl/>
          <w:lang w:val="en-US"/>
        </w:rPr>
        <w:t>7 (</w:t>
      </w:r>
      <w:r>
        <w:rPr>
          <w:rFonts w:hint="default"/>
          <w:sz w:val="24"/>
          <w:rtl/>
          <w:lang w:val="en-US"/>
        </w:rPr>
        <w:t xml:space="preserve">بشأن </w:t>
      </w:r>
      <w:r w:rsidRPr="00002794">
        <w:rPr>
          <w:rFonts w:hint="default"/>
          <w:sz w:val="24"/>
          <w:rtl/>
          <w:lang w:val="en-US"/>
        </w:rPr>
        <w:t>الإدارة المستدامة للغابات على وجه الخصوص)، و</w:t>
      </w:r>
      <w:r>
        <w:rPr>
          <w:rFonts w:hint="default"/>
          <w:sz w:val="24"/>
          <w:rtl/>
          <w:lang w:val="en-US"/>
        </w:rPr>
        <w:t xml:space="preserve">عناصر الهدف </w:t>
      </w:r>
      <w:r w:rsidRPr="00002794">
        <w:rPr>
          <w:rFonts w:hint="default"/>
          <w:sz w:val="24"/>
          <w:rtl/>
          <w:lang w:val="en-US"/>
        </w:rPr>
        <w:t>16 (</w:t>
      </w:r>
      <w:r>
        <w:rPr>
          <w:rFonts w:hint="default"/>
          <w:sz w:val="24"/>
          <w:rtl/>
          <w:lang w:val="en-US"/>
        </w:rPr>
        <w:t xml:space="preserve">بشأن </w:t>
      </w:r>
      <w:r w:rsidRPr="00002794">
        <w:rPr>
          <w:rFonts w:hint="default"/>
          <w:sz w:val="24"/>
          <w:rtl/>
          <w:lang w:val="en-US"/>
        </w:rPr>
        <w:t>بروتوكول ناغويا)، و</w:t>
      </w:r>
      <w:r>
        <w:rPr>
          <w:rFonts w:hint="default"/>
          <w:sz w:val="24"/>
          <w:rtl/>
          <w:lang w:val="en-US"/>
        </w:rPr>
        <w:t xml:space="preserve">عناصر الهدف </w:t>
      </w:r>
      <w:r w:rsidRPr="00002794">
        <w:rPr>
          <w:rFonts w:hint="default"/>
          <w:sz w:val="24"/>
          <w:rtl/>
          <w:lang w:val="en-US"/>
        </w:rPr>
        <w:t>18 (</w:t>
      </w:r>
      <w:r>
        <w:rPr>
          <w:rFonts w:hint="default"/>
          <w:sz w:val="24"/>
          <w:rtl/>
          <w:lang w:val="en-US"/>
        </w:rPr>
        <w:t xml:space="preserve">بشأن </w:t>
      </w:r>
      <w:r w:rsidRPr="00002794">
        <w:rPr>
          <w:rFonts w:hint="default"/>
          <w:sz w:val="24"/>
          <w:rtl/>
          <w:lang w:val="en-US"/>
        </w:rPr>
        <w:t>الاستخدام التقليدي للموارد البيولوجية). كما سيدعم التقييم تنفيذ عدد من المقررات التي اعتمدها مؤتمر الأطراف في اتفاقية التنوع البيولوجي، بما في ذلك فيما يتعلق بمبادئ أديس أبابا والمبادئ التوجيهية للاستخدام المستدام للتنوع البيولوجي وفيما يتعلق بالتمييز بين الاستخدامات الكفافية والصيد القانوني وغير القانوني والاستغلال المفرط والتجارة المحلية والدولية في عينات ومنتجات الأنواع البرية.</w:t>
      </w:r>
    </w:p>
    <w:p w14:paraId="51DB8E5E"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وسيسهم التقييم، في تحقيق هدف اتفاقية التجارة الدولية بأنواع الحيوانات والنباتات البرية المهددة بالانقراض، وهو ضمان ألا تهدد التجارة الدولية في الحيوانات والنباتات البرية بقاءها على قيد الحياة في البرية. وسيسهم التقييم بتقديم معلومات إلى الأطراف في الاتفاقية يمكن أن تستخدمها في إصدار التصاريح. وسيوفر كذلك معلومات بشأن ما إذا كانت التجارة الدولية ستكون ضارةً أو مفيدةً لبقاء الأنواع وستبين أهمية وقيمة الممارسات المستدامة لحفظ الأنواع. وسيأخذ التقييم في الاعتبار احتياجات السلطات الوطنية العلمية والإدارية من أجل تعزيز استخدام العلوم التطبيقية لتنفيذ الاتفاقية، بما في ذلك استنتاج الاقتناء غير الضار والقانوني، وما يتصل بذلك من القرارات في مجال التجارة. كما سيسهم في استكشاف الظروف التي تسهم في الاستخدام المستدام للأنواع البرية وتحديد الأساليب والأدوات التي يمكن استخدامها لتقييم وقياس وإدارة الاستخدام المستدام للأنواع البرية.</w:t>
      </w:r>
    </w:p>
    <w:p w14:paraId="6EF17E7E" w14:textId="22EE9A5F" w:rsidR="001C0857" w:rsidRPr="00002794" w:rsidRDefault="001C0857" w:rsidP="00B66B46">
      <w:pPr>
        <w:numPr>
          <w:ilvl w:val="0"/>
          <w:numId w:val="33"/>
        </w:numPr>
        <w:tabs>
          <w:tab w:val="clear" w:pos="1247"/>
          <w:tab w:val="clear" w:pos="1814"/>
          <w:tab w:val="clear" w:pos="2381"/>
          <w:tab w:val="clear" w:pos="2948"/>
          <w:tab w:val="clear" w:pos="3515"/>
          <w:tab w:val="left" w:pos="1841"/>
          <w:tab w:val="left" w:pos="2408"/>
        </w:tabs>
        <w:bidi/>
        <w:spacing w:after="120" w:line="380" w:lineRule="exact"/>
        <w:ind w:left="1126" w:firstLine="0"/>
        <w:jc w:val="both"/>
        <w:rPr>
          <w:rFonts w:hint="default"/>
          <w:sz w:val="24"/>
          <w:lang w:val="en-US"/>
        </w:rPr>
      </w:pPr>
      <w:r w:rsidRPr="00002794">
        <w:rPr>
          <w:rFonts w:hint="default"/>
          <w:sz w:val="24"/>
          <w:rtl/>
          <w:lang w:val="en-US"/>
        </w:rPr>
        <w:t>ويمكن للبلدان أن تستخدم التقييم مع العمل على تحقيق أهداف التنمية المستدامة، ولا</w:t>
      </w:r>
      <w:r w:rsidR="00491874" w:rsidRPr="00491874">
        <w:rPr>
          <w:rFonts w:hint="default"/>
          <w:szCs w:val="20"/>
          <w:rtl/>
          <w:lang w:val="en-US"/>
        </w:rPr>
        <w:t> </w:t>
      </w:r>
      <w:r w:rsidRPr="00002794">
        <w:rPr>
          <w:rFonts w:hint="default"/>
          <w:sz w:val="24"/>
          <w:rtl/>
          <w:lang w:val="en-US"/>
        </w:rPr>
        <w:t>سيما الهدف 2 (بشأن القضاء على الجوع)، والهدف 12 (بشأن الإنتاج والاستهلاك المستدامين)، والهدف 13 (بشأن التصدي لتغير المناخ)، والهدف 14 (بشأن حفظ المحيطات والبحار والموارد البحرية واستخدامها على نحو مستدام)، والهدف 15 (بشأن الاستخدام المستدام للنظم الإيكولوجية البرية)، والهدف 17 (بشأن تنشيط الشراكة العالمية من أجل تحقيق التنمية المستدامة). إضافةً إلى ذلك، يهدف التقييم إلى الإسهام في الجهود الرامية لمكافحة الاستخدام غير المستدام وغير القانوني للأنواع البرية الذي يقوض تحقيق أهداف وغايات اجتماعية أوسع نطاقاً. وسيسهم أيضاً في تحقيق الهدف 1 (بشأن القضاء على الفقر) والهدف 3 (بشأن ضمان الحياة الصحية والرفاه)، والهدف 5 (بشأن تحقيق المساواة بين الجنسين)، والهدف 6 (بشأن خدمات المياه والصرف الصحي المستدامة)، والهدف 7 (بشأن الطاقة المستدامة)، والهدف 16 (بشأن المجتمعات المسالمة والشاملة للجميع).</w:t>
      </w:r>
    </w:p>
    <w:p w14:paraId="418E9984" w14:textId="77777777" w:rsidR="001C0857" w:rsidRPr="00002794" w:rsidRDefault="001C0857" w:rsidP="00B66B46">
      <w:pPr>
        <w:tabs>
          <w:tab w:val="clear" w:pos="1247"/>
          <w:tab w:val="clear" w:pos="1814"/>
          <w:tab w:val="clear" w:pos="2381"/>
          <w:tab w:val="clear" w:pos="2948"/>
          <w:tab w:val="clear" w:pos="3515"/>
          <w:tab w:val="left" w:pos="1841"/>
          <w:tab w:val="left" w:pos="2408"/>
        </w:tabs>
        <w:bidi/>
        <w:spacing w:after="120" w:line="380" w:lineRule="exact"/>
        <w:ind w:left="1134" w:hanging="852"/>
        <w:jc w:val="both"/>
        <w:rPr>
          <w:rFonts w:ascii="Traditional Arabic" w:hAnsi="Traditional Arabic" w:hint="default"/>
          <w:b/>
          <w:bCs/>
          <w:sz w:val="30"/>
          <w:lang w:val="en-US"/>
        </w:rPr>
      </w:pPr>
      <w:r w:rsidRPr="00002794">
        <w:rPr>
          <w:rFonts w:ascii="Traditional Arabic" w:hAnsi="Traditional Arabic" w:hint="default"/>
          <w:b/>
          <w:bCs/>
          <w:sz w:val="30"/>
          <w:rtl/>
          <w:lang w:val="en-US"/>
        </w:rPr>
        <w:t>هاء -</w:t>
      </w:r>
      <w:r w:rsidRPr="00002794">
        <w:rPr>
          <w:rFonts w:ascii="Traditional Arabic" w:hAnsi="Traditional Arabic" w:hint="default"/>
          <w:b/>
          <w:bCs/>
          <w:sz w:val="30"/>
          <w:lang w:val="en-US"/>
        </w:rPr>
        <w:tab/>
      </w:r>
      <w:r w:rsidRPr="00002794">
        <w:rPr>
          <w:rFonts w:ascii="Traditional Arabic" w:hAnsi="Traditional Arabic" w:hint="default"/>
          <w:b/>
          <w:bCs/>
          <w:sz w:val="30"/>
          <w:rtl/>
          <w:lang w:val="en-US"/>
        </w:rPr>
        <w:t>النهج المنهجي</w:t>
      </w:r>
    </w:p>
    <w:p w14:paraId="16A42C9B" w14:textId="77777777" w:rsidR="001C0857" w:rsidRPr="00002794" w:rsidRDefault="001C0857" w:rsidP="00B66B46">
      <w:pPr>
        <w:numPr>
          <w:ilvl w:val="0"/>
          <w:numId w:val="33"/>
        </w:numPr>
        <w:tabs>
          <w:tab w:val="clear" w:pos="1247"/>
          <w:tab w:val="clear" w:pos="1814"/>
          <w:tab w:val="clear" w:pos="2381"/>
          <w:tab w:val="clear" w:pos="2948"/>
          <w:tab w:val="clear" w:pos="3515"/>
          <w:tab w:val="left" w:pos="1841"/>
          <w:tab w:val="left" w:pos="2408"/>
        </w:tabs>
        <w:bidi/>
        <w:spacing w:after="120" w:line="380" w:lineRule="exact"/>
        <w:ind w:left="1134" w:firstLine="0"/>
        <w:jc w:val="both"/>
        <w:rPr>
          <w:rFonts w:hint="default"/>
          <w:sz w:val="24"/>
          <w:rtl/>
          <w:lang w:val="en-US"/>
        </w:rPr>
      </w:pPr>
      <w:r w:rsidRPr="00002794">
        <w:rPr>
          <w:rFonts w:hint="default"/>
          <w:sz w:val="24"/>
          <w:rtl/>
          <w:lang w:val="en-US"/>
        </w:rPr>
        <w:t xml:space="preserve">سيستند التقييم إلى المؤلفات العلمية المتاحة والتقييمات الوطنية ومصادر من نظم معرفية أخرى، بما في ذلك المعارف الأصلية والمحلية، وسيستفيد من عمل المؤسسات والشبكات القائمة (انظر الجزء </w:t>
      </w:r>
      <w:r>
        <w:rPr>
          <w:rFonts w:hint="default"/>
          <w:sz w:val="24"/>
          <w:rtl/>
          <w:lang w:val="en-US"/>
        </w:rPr>
        <w:t>الرابع</w:t>
      </w:r>
      <w:r w:rsidRPr="00002794">
        <w:rPr>
          <w:rFonts w:hint="default"/>
          <w:sz w:val="24"/>
          <w:rtl/>
          <w:lang w:val="en-US"/>
        </w:rPr>
        <w:t xml:space="preserve"> أدناه المتعلق بالجهات صاحبة المصلحة والمبادرات ذات الصلة). وسينظر في الأعمال ذات الصلة مثل أوجه التقدم التي أحرزتها اتفاقية التجارة الدولية بأنواع الحيوانات والنباتات البرية المهددة بالانقراض</w:t>
      </w:r>
      <w:r w:rsidRPr="00002794" w:rsidDel="003E343C">
        <w:rPr>
          <w:rFonts w:hint="default"/>
          <w:sz w:val="24"/>
          <w:rtl/>
          <w:lang w:val="en-US"/>
        </w:rPr>
        <w:t xml:space="preserve"> </w:t>
      </w:r>
      <w:r w:rsidRPr="00002794">
        <w:rPr>
          <w:rFonts w:hint="default"/>
          <w:sz w:val="24"/>
          <w:rtl/>
          <w:lang w:val="en-US"/>
        </w:rPr>
        <w:t>في سياق الاستنتاجات بعدم الضرر وتعريف الاستخدام المستدام والتجارة في الأحياء البرية. وسيأخذ في الحسبان أيضاً تقييمات</w:t>
      </w:r>
      <w:r>
        <w:rPr>
          <w:rFonts w:hint="default"/>
          <w:sz w:val="24"/>
          <w:rtl/>
          <w:lang w:val="en-US"/>
        </w:rPr>
        <w:t xml:space="preserve"> المنبر</w:t>
      </w:r>
      <w:r w:rsidRPr="00002794">
        <w:rPr>
          <w:rFonts w:hint="default"/>
          <w:sz w:val="24"/>
          <w:rtl/>
          <w:lang w:val="en-US"/>
        </w:rPr>
        <w:t xml:space="preserve"> الإقليمية والعالمية </w:t>
      </w:r>
      <w:r>
        <w:rPr>
          <w:rFonts w:hint="default"/>
          <w:sz w:val="24"/>
          <w:rtl/>
          <w:lang w:val="en-US"/>
        </w:rPr>
        <w:t>للتنوع البيولوجي وخدمات النظام الإيكولوجي</w:t>
      </w:r>
      <w:r w:rsidRPr="00002794">
        <w:rPr>
          <w:rFonts w:hint="default"/>
          <w:sz w:val="24"/>
          <w:rtl/>
          <w:lang w:val="en-US"/>
        </w:rPr>
        <w:t>، وكذلك تقييمه لتدهور الأراضي واستصلاحها، الذي يغطي جوانب عديدة من الاستخدام المستدام. وينبغي أن يراعي</w:t>
      </w:r>
      <w:r>
        <w:rPr>
          <w:rFonts w:hint="default"/>
          <w:sz w:val="24"/>
          <w:rtl/>
          <w:lang w:val="en-US"/>
        </w:rPr>
        <w:t xml:space="preserve"> التقييم أيضاً الدليل الأولي </w:t>
      </w:r>
      <w:r w:rsidRPr="00002794">
        <w:rPr>
          <w:rFonts w:hint="default"/>
          <w:sz w:val="24"/>
          <w:rtl/>
          <w:lang w:val="en-US"/>
        </w:rPr>
        <w:t>لتصورات قيم</w:t>
      </w:r>
      <w:r>
        <w:rPr>
          <w:rFonts w:hint="default"/>
          <w:sz w:val="24"/>
          <w:rtl/>
          <w:lang w:val="en-US"/>
        </w:rPr>
        <w:t xml:space="preserve"> التنوع البيولوجي ومساهمات الطبيعة للناس </w:t>
      </w:r>
      <w:r w:rsidRPr="00491874">
        <w:rPr>
          <w:rFonts w:asciiTheme="majorBidi" w:hAnsiTheme="majorBidi" w:cstheme="majorBidi" w:hint="default"/>
          <w:szCs w:val="20"/>
          <w:rtl/>
          <w:lang w:val="en-US"/>
        </w:rPr>
        <w:t>(</w:t>
      </w:r>
      <w:r w:rsidRPr="00491874">
        <w:rPr>
          <w:rStyle w:val="DeltaViewInsertion"/>
          <w:rFonts w:asciiTheme="majorBidi" w:hAnsiTheme="majorBidi" w:cstheme="majorBidi" w:hint="default"/>
          <w:color w:val="auto"/>
          <w:w w:val="0"/>
          <w:szCs w:val="20"/>
          <w:u w:val="none"/>
        </w:rPr>
        <w:t>IPBES/4/INF/13</w:t>
      </w:r>
      <w:r w:rsidRPr="00491874">
        <w:rPr>
          <w:rFonts w:asciiTheme="majorBidi" w:hAnsiTheme="majorBidi" w:cstheme="majorBidi" w:hint="default"/>
          <w:szCs w:val="20"/>
          <w:rtl/>
          <w:lang w:val="en-US"/>
        </w:rPr>
        <w:t>)</w:t>
      </w:r>
      <w:r w:rsidRPr="00002794">
        <w:rPr>
          <w:rFonts w:hint="default"/>
          <w:sz w:val="24"/>
          <w:rtl/>
          <w:lang w:val="en-US"/>
        </w:rPr>
        <w:t>. وستتاح لاطلاع خبراء التقييم المواد التي تُجمع خلال عملية تحديد النطاق، بما في ذلك الإشارات إلى المؤلفات المنشورة وغير الرسمية. وسيجري إعداد التقييم وفقاً لإجراءات متفق عليها. وستعين مصطلحات الثقة، على النحو المبين في دليل المنبر للتقييمات، لجميع النتائج الرئيسية الواردة في الموجزات التنفيذية للفصول التقنية في تقرير التقييم وكذلك للرسائل الرئيسية في الموجز الخاص بمقرري السياسات.</w:t>
      </w:r>
    </w:p>
    <w:p w14:paraId="334FED02" w14:textId="77777777" w:rsidR="001C0857" w:rsidRPr="00002794" w:rsidRDefault="001C0857" w:rsidP="00B66B46">
      <w:pPr>
        <w:numPr>
          <w:ilvl w:val="0"/>
          <w:numId w:val="33"/>
        </w:numPr>
        <w:tabs>
          <w:tab w:val="clear" w:pos="1247"/>
          <w:tab w:val="clear" w:pos="1814"/>
          <w:tab w:val="clear" w:pos="2381"/>
          <w:tab w:val="clear" w:pos="2948"/>
          <w:tab w:val="clear" w:pos="3515"/>
          <w:tab w:val="left" w:pos="1841"/>
          <w:tab w:val="left" w:pos="2408"/>
        </w:tabs>
        <w:bidi/>
        <w:spacing w:after="120" w:line="380" w:lineRule="exact"/>
        <w:ind w:left="1134" w:firstLine="0"/>
        <w:jc w:val="both"/>
        <w:rPr>
          <w:rFonts w:hint="default"/>
          <w:sz w:val="24"/>
          <w:lang w:val="en-US"/>
        </w:rPr>
      </w:pPr>
      <w:r w:rsidRPr="00002794">
        <w:rPr>
          <w:rFonts w:hint="default"/>
          <w:sz w:val="24"/>
          <w:rtl/>
          <w:lang w:val="en-US"/>
        </w:rPr>
        <w:t>وينبغي لفريق خبراء التقييم أن يكفل التوازن الانضباطي والإقليمي والجنساني، وأن يمثل آراء عالمية مختلفة، وسيتألف من رئيسين مشاركين و12 مؤلفاً رئيسياً منسِّقاً و36 مؤلفاً رئيسياً و12 محرراً مراجعاً، سيتم اختيارهم وفقاً للإجراءات من أجل إعداد نواتج المنبر عقب الدعوة إلى تقديم ترشيحات بعد موافقة الاجتماع العام على تقرير تحديد النطاق.</w:t>
      </w:r>
    </w:p>
    <w:p w14:paraId="1C443022" w14:textId="77777777" w:rsidR="001C0857" w:rsidRPr="00002794" w:rsidRDefault="001C0857" w:rsidP="00B66B46">
      <w:pPr>
        <w:numPr>
          <w:ilvl w:val="0"/>
          <w:numId w:val="33"/>
        </w:numPr>
        <w:tabs>
          <w:tab w:val="clear" w:pos="1247"/>
          <w:tab w:val="clear" w:pos="1814"/>
          <w:tab w:val="clear" w:pos="2381"/>
          <w:tab w:val="clear" w:pos="2948"/>
          <w:tab w:val="clear" w:pos="3515"/>
          <w:tab w:val="left" w:pos="1841"/>
          <w:tab w:val="left" w:pos="2408"/>
        </w:tabs>
        <w:bidi/>
        <w:spacing w:after="120" w:line="380" w:lineRule="exact"/>
        <w:ind w:left="1134" w:firstLine="0"/>
        <w:jc w:val="both"/>
        <w:rPr>
          <w:rFonts w:hint="default"/>
          <w:sz w:val="24"/>
          <w:lang w:val="en-US"/>
        </w:rPr>
      </w:pPr>
      <w:r w:rsidRPr="00002794">
        <w:rPr>
          <w:rFonts w:hint="default"/>
          <w:sz w:val="24"/>
          <w:rtl/>
          <w:lang w:val="en-US"/>
        </w:rPr>
        <w:t>وسيقدَّم الدعم التقني للتقييم من جانب وحدة دعم تقني تعمل كجزء من الأمانة.</w:t>
      </w:r>
    </w:p>
    <w:p w14:paraId="7EF749FC" w14:textId="77777777" w:rsidR="001C0857" w:rsidRPr="00002794" w:rsidRDefault="001C0857" w:rsidP="00B66B46">
      <w:pPr>
        <w:numPr>
          <w:ilvl w:val="0"/>
          <w:numId w:val="33"/>
        </w:numPr>
        <w:tabs>
          <w:tab w:val="clear" w:pos="1247"/>
          <w:tab w:val="clear" w:pos="1814"/>
          <w:tab w:val="clear" w:pos="2381"/>
          <w:tab w:val="clear" w:pos="2948"/>
          <w:tab w:val="clear" w:pos="3515"/>
          <w:tab w:val="left" w:pos="1841"/>
          <w:tab w:val="left" w:pos="2408"/>
        </w:tabs>
        <w:bidi/>
        <w:spacing w:after="120" w:line="380" w:lineRule="exact"/>
        <w:ind w:left="1134" w:firstLine="0"/>
        <w:jc w:val="both"/>
        <w:rPr>
          <w:rFonts w:hint="default"/>
          <w:sz w:val="24"/>
          <w:lang w:val="en-US"/>
        </w:rPr>
      </w:pPr>
      <w:r w:rsidRPr="00002794">
        <w:rPr>
          <w:rFonts w:hint="default"/>
          <w:sz w:val="24"/>
          <w:rtl/>
          <w:lang w:val="en-US"/>
        </w:rPr>
        <w:t>وسيعد التقييم على مدى ثلاث سنوات. وترد عملية الإعداد والجدول الزمني في الجزء السادس أدناه.</w:t>
      </w:r>
    </w:p>
    <w:p w14:paraId="6FDE4D3E" w14:textId="77777777" w:rsidR="001C0857" w:rsidRPr="00002794" w:rsidRDefault="001C0857" w:rsidP="00B66B46">
      <w:pPr>
        <w:tabs>
          <w:tab w:val="clear" w:pos="1247"/>
          <w:tab w:val="clear" w:pos="1814"/>
          <w:tab w:val="clear" w:pos="2381"/>
          <w:tab w:val="clear" w:pos="2948"/>
          <w:tab w:val="clear" w:pos="3515"/>
          <w:tab w:val="left" w:pos="1841"/>
          <w:tab w:val="left" w:pos="2408"/>
        </w:tabs>
        <w:bidi/>
        <w:spacing w:after="120" w:line="380" w:lineRule="exact"/>
        <w:ind w:left="1134" w:hanging="852"/>
        <w:jc w:val="both"/>
        <w:rPr>
          <w:rFonts w:ascii="Traditional Arabic" w:hAnsi="Traditional Arabic" w:hint="default"/>
          <w:b/>
          <w:bCs/>
          <w:sz w:val="32"/>
          <w:szCs w:val="32"/>
          <w:lang w:val="en-US"/>
        </w:rPr>
      </w:pPr>
      <w:r w:rsidRPr="00002794">
        <w:rPr>
          <w:rFonts w:ascii="Traditional Arabic" w:hAnsi="Traditional Arabic" w:hint="default"/>
          <w:b/>
          <w:bCs/>
          <w:sz w:val="32"/>
          <w:szCs w:val="32"/>
          <w:rtl/>
          <w:lang w:val="en-US"/>
        </w:rPr>
        <w:t>ثانياً -</w:t>
      </w:r>
      <w:r w:rsidRPr="00002794">
        <w:rPr>
          <w:rFonts w:ascii="Traditional Arabic" w:hAnsi="Traditional Arabic" w:hint="default"/>
          <w:b/>
          <w:bCs/>
          <w:sz w:val="32"/>
          <w:szCs w:val="32"/>
          <w:rtl/>
          <w:lang w:val="en-US"/>
        </w:rPr>
        <w:tab/>
        <w:t>مخطط الفصول</w:t>
      </w:r>
    </w:p>
    <w:p w14:paraId="3E4637BD" w14:textId="77777777" w:rsidR="001C0857" w:rsidRPr="00002794" w:rsidRDefault="001C0857" w:rsidP="00B66B46">
      <w:pPr>
        <w:numPr>
          <w:ilvl w:val="0"/>
          <w:numId w:val="33"/>
        </w:numPr>
        <w:tabs>
          <w:tab w:val="clear" w:pos="1247"/>
          <w:tab w:val="clear" w:pos="1814"/>
          <w:tab w:val="clear" w:pos="2381"/>
          <w:tab w:val="clear" w:pos="2948"/>
          <w:tab w:val="clear" w:pos="3515"/>
          <w:tab w:val="left" w:pos="1841"/>
          <w:tab w:val="left" w:pos="2408"/>
        </w:tabs>
        <w:bidi/>
        <w:spacing w:after="120" w:line="380" w:lineRule="exact"/>
        <w:ind w:left="1134" w:firstLine="0"/>
        <w:jc w:val="both"/>
        <w:rPr>
          <w:rFonts w:hint="default"/>
          <w:sz w:val="24"/>
          <w:lang w:val="en-US"/>
        </w:rPr>
      </w:pPr>
      <w:r w:rsidRPr="00002794">
        <w:rPr>
          <w:rFonts w:hint="default"/>
          <w:sz w:val="24"/>
          <w:rtl/>
          <w:lang w:val="en-US"/>
        </w:rPr>
        <w:t>سيتألف التقييم المواضيعي من مجموعة من ستة فصول مع موجزاتها التنفيذية، وموجز لمقرري السياسات يستخلص الرسائل الرئيسية من هذه الفصول. وسيتضمن التقييم أيضاً مسرداً للمصطلحات ترد فيه جميع المصطلحات والتعاريف ذات الصلة بالموضوع.</w:t>
      </w:r>
    </w:p>
    <w:p w14:paraId="26D51D03" w14:textId="79644400" w:rsidR="001C0857" w:rsidRPr="00002794" w:rsidRDefault="001C0857" w:rsidP="00B66B46">
      <w:pPr>
        <w:tabs>
          <w:tab w:val="clear" w:pos="1247"/>
          <w:tab w:val="clear" w:pos="1814"/>
          <w:tab w:val="clear" w:pos="2381"/>
          <w:tab w:val="clear" w:pos="2948"/>
          <w:tab w:val="clear" w:pos="3515"/>
          <w:tab w:val="left" w:pos="1841"/>
          <w:tab w:val="left" w:pos="2408"/>
        </w:tabs>
        <w:bidi/>
        <w:spacing w:after="120" w:line="380" w:lineRule="exact"/>
        <w:ind w:left="1134" w:hanging="2"/>
        <w:jc w:val="both"/>
        <w:rPr>
          <w:rFonts w:ascii="Traditional Arabic" w:hAnsi="Traditional Arabic" w:hint="default"/>
          <w:b/>
          <w:bCs/>
          <w:sz w:val="30"/>
          <w:rtl/>
        </w:rPr>
      </w:pPr>
      <w:r w:rsidRPr="00002794">
        <w:rPr>
          <w:rFonts w:ascii="Traditional Arabic" w:hAnsi="Traditional Arabic" w:hint="default"/>
          <w:b/>
          <w:bCs/>
          <w:sz w:val="30"/>
          <w:rtl/>
          <w:lang w:val="en-US"/>
        </w:rPr>
        <w:t>الفصل 1</w:t>
      </w:r>
      <w:r w:rsidR="00491874">
        <w:rPr>
          <w:rFonts w:ascii="Traditional Arabic" w:hAnsi="Traditional Arabic" w:hint="default"/>
          <w:b/>
          <w:bCs/>
          <w:sz w:val="30"/>
          <w:rtl/>
          <w:lang w:val="en-US"/>
        </w:rPr>
        <w:t>-</w:t>
      </w:r>
      <w:r w:rsidRPr="00002794">
        <w:rPr>
          <w:rFonts w:ascii="Traditional Arabic" w:hAnsi="Traditional Arabic" w:hint="default"/>
          <w:b/>
          <w:bCs/>
          <w:sz w:val="30"/>
          <w:rtl/>
          <w:lang w:val="en-US"/>
        </w:rPr>
        <w:t xml:space="preserve"> تمهيد</w:t>
      </w:r>
    </w:p>
    <w:p w14:paraId="58C6BD47" w14:textId="77777777" w:rsidR="001C0857" w:rsidRPr="00002794" w:rsidRDefault="001C0857" w:rsidP="00B66B46">
      <w:pPr>
        <w:numPr>
          <w:ilvl w:val="0"/>
          <w:numId w:val="33"/>
        </w:numPr>
        <w:tabs>
          <w:tab w:val="clear" w:pos="1247"/>
          <w:tab w:val="clear" w:pos="1814"/>
          <w:tab w:val="clear" w:pos="2381"/>
          <w:tab w:val="clear" w:pos="2948"/>
          <w:tab w:val="clear" w:pos="3515"/>
          <w:tab w:val="left" w:pos="1841"/>
          <w:tab w:val="left" w:pos="2408"/>
        </w:tabs>
        <w:bidi/>
        <w:spacing w:after="120" w:line="380" w:lineRule="exact"/>
        <w:ind w:left="1134" w:firstLine="0"/>
        <w:jc w:val="both"/>
        <w:rPr>
          <w:rFonts w:hint="default"/>
          <w:sz w:val="24"/>
          <w:lang w:val="en-US"/>
        </w:rPr>
      </w:pPr>
      <w:r w:rsidRPr="00002794">
        <w:rPr>
          <w:rFonts w:hint="default"/>
          <w:sz w:val="24"/>
          <w:rtl/>
          <w:lang w:val="en-US"/>
        </w:rPr>
        <w:t>يمهد الفصل 1 للتقييم عن طريق إيجاز كيفية معالجة الاستخدام المستدام للأنواع البرية والمساهمات التي تقدمها في سياق الإطار المفاهيمي للمنبر. وسيعرف الفصل 1 معنى ’’أنواع برية‘‘، آخذاً في الاعتبار التعاريف التي تستخدم</w:t>
      </w:r>
      <w:r>
        <w:rPr>
          <w:rFonts w:hint="default"/>
          <w:sz w:val="24"/>
          <w:rtl/>
          <w:lang w:val="en-US"/>
        </w:rPr>
        <w:t xml:space="preserve"> في إطار</w:t>
      </w:r>
      <w:r w:rsidRPr="00002794">
        <w:rPr>
          <w:rFonts w:hint="default"/>
          <w:sz w:val="24"/>
          <w:rtl/>
          <w:lang w:val="en-US"/>
        </w:rPr>
        <w:t xml:space="preserve"> اتفاقية التجارة الدولية بأنواع الحيوانات والنباتات البرية المهددة بالانقراض ومنظمة الأغذية والزراعة للأمم المتحدة واتفاقية التنوع البيولوجي وغيرها من الهيئات الدولية المعنية، وكذلك نظم المعارف </w:t>
      </w:r>
      <w:r>
        <w:rPr>
          <w:rFonts w:hint="default"/>
          <w:sz w:val="24"/>
          <w:rtl/>
          <w:lang w:val="en-US"/>
        </w:rPr>
        <w:t>العديدة</w:t>
      </w:r>
      <w:r w:rsidRPr="00002794">
        <w:rPr>
          <w:rFonts w:hint="default"/>
          <w:sz w:val="24"/>
          <w:rtl/>
          <w:lang w:val="en-US"/>
        </w:rPr>
        <w:t>، ويراعي أيضاً الاستخدام المستدام لهذه الأنواع آخذاً في الاعتبار النواحي البيولوجية والإيكولوجية والتطورية.</w:t>
      </w:r>
    </w:p>
    <w:p w14:paraId="5B5827AE"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 xml:space="preserve">وسيقدم هذا خريطة طريق وأساس منطقي شامل لتسلسل الفصول في التقييم وكذلك للتركيز على </w:t>
      </w:r>
      <w:r w:rsidRPr="00002794">
        <w:rPr>
          <w:rFonts w:ascii="Simplified Arabic" w:hAnsi="Simplified Arabic" w:hint="default"/>
          <w:sz w:val="24"/>
          <w:rtl/>
          <w:lang w:val="en-US"/>
        </w:rPr>
        <w:t>الاستخدامات</w:t>
      </w:r>
      <w:r w:rsidRPr="00002794">
        <w:rPr>
          <w:rFonts w:hint="default"/>
          <w:sz w:val="24"/>
          <w:rtl/>
          <w:lang w:val="en-US"/>
        </w:rPr>
        <w:t xml:space="preserve"> الاستهلاكية وغير الاستهلاكية</w:t>
      </w:r>
      <w:r w:rsidRPr="00002794">
        <w:rPr>
          <w:rFonts w:ascii="Simplified Arabic" w:hAnsi="Simplified Arabic" w:hint="default"/>
          <w:sz w:val="24"/>
          <w:rtl/>
          <w:lang w:val="en-US"/>
        </w:rPr>
        <w:t xml:space="preserve"> لعدد من الأنواع</w:t>
      </w:r>
      <w:r w:rsidRPr="00002794">
        <w:rPr>
          <w:rFonts w:hint="default"/>
          <w:sz w:val="24"/>
          <w:rtl/>
          <w:lang w:val="en-US"/>
        </w:rPr>
        <w:t xml:space="preserve"> </w:t>
      </w:r>
      <w:r w:rsidRPr="00002794">
        <w:rPr>
          <w:rFonts w:ascii="Simplified Arabic" w:hAnsi="Simplified Arabic" w:hint="default"/>
          <w:sz w:val="24"/>
          <w:rtl/>
          <w:lang w:val="en-US"/>
        </w:rPr>
        <w:t>البرية</w:t>
      </w:r>
      <w:r w:rsidRPr="00002794">
        <w:rPr>
          <w:rFonts w:hint="default"/>
          <w:sz w:val="24"/>
          <w:rtl/>
          <w:lang w:val="en-US"/>
        </w:rPr>
        <w:t xml:space="preserve"> ضمن مجموعة تمثيلية من فئات التصنيف والاستخدامات. وسيراعي التقييم نطاقاً واسعاً من أوجه الاستخدام الفعلي للأنواع البرية. وسيتناول الفصل بالشرح النهج الاجتماعي - الإيكولوجي التكاملي المتبع، معترفاً بالوحدة التي لا تنفصم بين الطبيعة والإنسانية، بما في ذلك وظائف النظم الإيكولوجية والمساهمات التي تقدمها الطبيعة للناس وللنوعية الجيدة للحياة. وسيحدد الفصل كيفية تعزيز التقييم للممارسات والتدابير والقدرات والأدوات ذات الصلة وسيساعد على تحقيق الأهداف والغايات ذات الصلة المتفق عليها دولياً مثل أهداف اتفاقية التجارة الدولية بأنواع الحيوانات والنباتات البرية المهددة بالانقراض وأهداف آيتشي للتنوع البيولوجي وأهداف التنمية المستدامة.</w:t>
      </w:r>
    </w:p>
    <w:p w14:paraId="5FF724B6" w14:textId="77777777" w:rsidR="001C0857" w:rsidRPr="00002794" w:rsidRDefault="001C0857" w:rsidP="001C0857">
      <w:pPr>
        <w:tabs>
          <w:tab w:val="clear" w:pos="1247"/>
          <w:tab w:val="clear" w:pos="1814"/>
          <w:tab w:val="clear" w:pos="2381"/>
          <w:tab w:val="clear" w:pos="2948"/>
          <w:tab w:val="clear" w:pos="3515"/>
        </w:tabs>
        <w:bidi/>
        <w:spacing w:after="120" w:line="400" w:lineRule="exact"/>
        <w:ind w:left="1134" w:hanging="2"/>
        <w:jc w:val="both"/>
        <w:rPr>
          <w:rFonts w:ascii="Traditional Arabic" w:hAnsi="Traditional Arabic" w:hint="default"/>
          <w:b/>
          <w:bCs/>
          <w:sz w:val="30"/>
          <w:lang w:val="en-US"/>
        </w:rPr>
      </w:pPr>
      <w:r w:rsidRPr="00002794">
        <w:rPr>
          <w:rFonts w:ascii="Traditional Arabic" w:hAnsi="Traditional Arabic" w:hint="default"/>
          <w:b/>
          <w:bCs/>
          <w:sz w:val="30"/>
          <w:rtl/>
          <w:lang w:val="en-US"/>
        </w:rPr>
        <w:t>الفصل 2- تصور الاستخدام المستدام للأنواع البرية</w:t>
      </w:r>
    </w:p>
    <w:p w14:paraId="2748468A" w14:textId="1691B5C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 xml:space="preserve">يقدم الفصل 2 تفصيلاً للظروف اللازمة للاستخدام المستدام للأنواع البرية وللمعايير والعناصر الضرورية التي تكفل </w:t>
      </w:r>
      <w:r>
        <w:rPr>
          <w:rFonts w:hint="default"/>
          <w:sz w:val="24"/>
          <w:rtl/>
          <w:lang w:val="en-US"/>
        </w:rPr>
        <w:t>أن تكون</w:t>
      </w:r>
      <w:r w:rsidRPr="00002794">
        <w:rPr>
          <w:rFonts w:hint="default"/>
          <w:sz w:val="24"/>
          <w:rtl/>
          <w:lang w:val="en-US"/>
        </w:rPr>
        <w:t xml:space="preserve"> آثار استخدام الأنواع البرية </w:t>
      </w:r>
      <w:r>
        <w:rPr>
          <w:rFonts w:hint="default"/>
          <w:sz w:val="24"/>
          <w:rtl/>
          <w:lang w:val="en-US"/>
        </w:rPr>
        <w:t xml:space="preserve">سليمة اجتماعياً ومحصورة </w:t>
      </w:r>
      <w:r w:rsidRPr="00002794">
        <w:rPr>
          <w:rFonts w:hint="default"/>
          <w:sz w:val="24"/>
          <w:rtl/>
          <w:lang w:val="en-US"/>
        </w:rPr>
        <w:t xml:space="preserve">ضمن الحدود </w:t>
      </w:r>
      <w:r>
        <w:rPr>
          <w:rFonts w:hint="default"/>
          <w:sz w:val="24"/>
          <w:rtl/>
          <w:lang w:val="en-US"/>
        </w:rPr>
        <w:t>ا</w:t>
      </w:r>
      <w:r w:rsidRPr="00002794">
        <w:rPr>
          <w:rFonts w:hint="default"/>
          <w:sz w:val="24"/>
          <w:rtl/>
          <w:lang w:val="en-US"/>
        </w:rPr>
        <w:t>لإيكولوجية. وسيقدم الفصل تقييما</w:t>
      </w:r>
      <w:r w:rsidR="00491874">
        <w:rPr>
          <w:rFonts w:hint="default"/>
          <w:sz w:val="24"/>
          <w:rtl/>
          <w:lang w:val="en-US"/>
        </w:rPr>
        <w:t>ً</w:t>
      </w:r>
      <w:r w:rsidRPr="00002794">
        <w:rPr>
          <w:rFonts w:hint="default"/>
          <w:sz w:val="24"/>
          <w:rtl/>
          <w:lang w:val="en-US"/>
        </w:rPr>
        <w:t xml:space="preserve"> مهماً لمبادئ الاستخدام المستدام، بما في ذلك المعايير المعترف بها للاستخدام المستدام للأنواع البرية.</w:t>
      </w:r>
    </w:p>
    <w:p w14:paraId="1AC6EF9B" w14:textId="14CCFDC5"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وبالاستفادة من التعاريف المعترف بها دولياً للاستخدام المستدام ومبادئه ومفاهيمه سيقدم الفصل تفاصيل عن ما يعنيه الاستخدام المستدام للأنواع البرية في سياق أهداف دولية منها أهداف آيتشي للتنوع البيولوجي وأهداف التنمية المستدامة، وعن تداعياته بالنسبة للاتفاقيات الأخرى مثل اتفاقية التجارة الدولية بأنواع الحيوانات والنباتات البرية المهددة بالانقراض. وسيظهر الأساليب والأدوات اللازمة لتقييم وقياس وإدارة استخدام الأنواع البرية على نحو مستدام، وكذلك المساهمات التي تقدمها، مع مراعاة طائفة واسعة من جوانب استخدامها الفعلي، بما في ذلك النطاقات المكانية والزمانية والكمية، وأغراض الاستخدام الكفافية أو التجارية أو الترفيهية، والاستخدام التقليدي المستدام، والسياقات القانونية أو غير القانونية، وكيفية النظر إليها وتصنيفها من جانب السكان المحليين، إلى جانب اعتبارات أخرى. وسينظر أيضاً في القيمة التي ليس محورها الإنسان للاستخدام المستدام للأنواع، ولا</w:t>
      </w:r>
      <w:r w:rsidR="0080355E">
        <w:rPr>
          <w:sz w:val="24"/>
          <w:rtl/>
          <w:lang w:val="en-US"/>
        </w:rPr>
        <w:t> </w:t>
      </w:r>
      <w:r w:rsidRPr="00002794">
        <w:rPr>
          <w:rFonts w:hint="default"/>
          <w:sz w:val="24"/>
          <w:rtl/>
          <w:lang w:val="en-US"/>
        </w:rPr>
        <w:t>سيما من أجل الحفاظ على الرؤى التطورية للنظم الإيكولوجية والأنواع</w:t>
      </w:r>
      <w:r>
        <w:rPr>
          <w:rFonts w:hint="default"/>
          <w:sz w:val="24"/>
          <w:rtl/>
          <w:lang w:val="en-US"/>
        </w:rPr>
        <w:t>.</w:t>
      </w:r>
      <w:r w:rsidRPr="00002794">
        <w:rPr>
          <w:rFonts w:hint="default"/>
          <w:sz w:val="24"/>
          <w:rtl/>
          <w:lang w:val="en-US"/>
        </w:rPr>
        <w:t xml:space="preserve"> وسيستفيد الفصل من الدليل الأولي </w:t>
      </w:r>
      <w:r>
        <w:rPr>
          <w:rFonts w:hint="default"/>
          <w:sz w:val="24"/>
          <w:rtl/>
          <w:lang w:val="en-US"/>
        </w:rPr>
        <w:t xml:space="preserve">بشأن </w:t>
      </w:r>
      <w:r w:rsidRPr="00002794">
        <w:rPr>
          <w:rFonts w:hint="default"/>
          <w:sz w:val="24"/>
          <w:rtl/>
          <w:lang w:val="en-US"/>
        </w:rPr>
        <w:t>تصورات قيم</w:t>
      </w:r>
      <w:r>
        <w:rPr>
          <w:rFonts w:hint="default"/>
          <w:sz w:val="24"/>
          <w:rtl/>
          <w:lang w:val="en-US"/>
        </w:rPr>
        <w:t xml:space="preserve"> التنوع البيولوجي ومساهمات الطبيعة للناس</w:t>
      </w:r>
      <w:r w:rsidRPr="00002794">
        <w:rPr>
          <w:rFonts w:hint="default"/>
          <w:sz w:val="24"/>
          <w:rtl/>
          <w:lang w:val="en-US"/>
        </w:rPr>
        <w:t>.</w:t>
      </w:r>
    </w:p>
    <w:p w14:paraId="5CE2CE1F"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ascii="Traditional Arabic" w:hAnsi="Traditional Arabic" w:hint="default"/>
          <w:b/>
          <w:bCs/>
          <w:sz w:val="30"/>
          <w:lang w:val="en-US"/>
        </w:rPr>
      </w:pPr>
      <w:r w:rsidRPr="00002794">
        <w:rPr>
          <w:rFonts w:ascii="Traditional Arabic" w:hAnsi="Traditional Arabic" w:hint="default"/>
          <w:b/>
          <w:bCs/>
          <w:sz w:val="30"/>
          <w:rtl/>
          <w:lang w:val="en-US"/>
        </w:rPr>
        <w:t>الفصل 3- الحالة والاتجاهات المتعلقة باستخدام الأنواع البرية وآثارها المترتبة على الأنواع البرية والبيئة والبشر</w:t>
      </w:r>
    </w:p>
    <w:p w14:paraId="040A59AD"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rtl/>
          <w:lang w:val="en-US"/>
        </w:rPr>
      </w:pPr>
      <w:r w:rsidRPr="00002794">
        <w:rPr>
          <w:rFonts w:hint="default"/>
          <w:sz w:val="24"/>
          <w:rtl/>
          <w:lang w:val="en-US"/>
        </w:rPr>
        <w:t>يقيِّم الفصل 3 استخدام الأنواع البرية وأثره على الحالة والاتجاهات المتعلقة بحفظها، والجوانب البيئية الإيجابية والسلبية لمختلف فئات الاستخدامات الاستهلاكية وغير الاستهلاكية الواردة في الفصل 1 فيما يتعلق بنخبة من الأنواع البرية التي تشمل طائفة من الفئات التصنيفية النباتية والحيوانية، وما يتصل بها من وحدات التحليل البرية والمائية بما في ذلك البحرية منها. وسينفذ ذلك بالنسبة إلى أهداف آيتشي</w:t>
      </w:r>
      <w:r>
        <w:rPr>
          <w:rFonts w:hint="default"/>
          <w:sz w:val="24"/>
          <w:rtl/>
          <w:lang w:val="en-US"/>
        </w:rPr>
        <w:t xml:space="preserve"> للتنوع البيولوجي</w:t>
      </w:r>
      <w:r w:rsidRPr="00002794">
        <w:rPr>
          <w:rFonts w:hint="default"/>
          <w:sz w:val="24"/>
          <w:rtl/>
          <w:lang w:val="en-US"/>
        </w:rPr>
        <w:t xml:space="preserve"> وأهداف التنمية المستدامة. وبالتالي فهو سيجري تحليلاً للاستخدام المستدام للأنواع البرية يغطي جميع مناطق المنبر، متبعاً نهجاً متوازناً عند التعامل مع الفئات التصنيفية ومع الأنواع في كل فئة منها، ومستنداً إلى الأعمال ذات الصلة مثل الاستنتاجات بعدم الضرر التي توصلت إليها اتفاقية التجارة الدولية بأنواع الحيوانات والنباتات البرية المهددة بالانقراض. وقد تنطوي معايير اختيار الأنواع البرية على مخاطر التعرض للانقراض، والأهمية للمجتمعات المحلية، وأمثلة أفضل الممارسات، والتقسيم إلى استخدامات استهلاكية وغير استهلاكية.</w:t>
      </w:r>
    </w:p>
    <w:p w14:paraId="1C1EF03B" w14:textId="7E4EE183"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rtl/>
          <w:lang w:val="en-US"/>
        </w:rPr>
      </w:pPr>
      <w:r w:rsidRPr="00002794">
        <w:rPr>
          <w:rFonts w:hint="default"/>
          <w:sz w:val="24"/>
          <w:rtl/>
          <w:lang w:val="en-US"/>
        </w:rPr>
        <w:t xml:space="preserve">وسيقيم الفصل المعرفة المتاحة بشأن أي مستوى للاستخدام يمكن أن يكون مستداماً (إذا كان مثل هذا المستوى موجوداً) و/أو متى تلزم الإدارة لتمكين الأنواع من التعافي، مع مراعاة الظروف الإيكولوجية لهذا التعافي. ومن خلال النظر في ممارسات </w:t>
      </w:r>
      <w:r>
        <w:rPr>
          <w:rFonts w:hint="default"/>
          <w:sz w:val="24"/>
          <w:rtl/>
          <w:lang w:val="en-US"/>
        </w:rPr>
        <w:t>متعددة</w:t>
      </w:r>
      <w:r w:rsidRPr="00002794">
        <w:rPr>
          <w:rFonts w:hint="default"/>
          <w:sz w:val="24"/>
          <w:rtl/>
          <w:lang w:val="en-US"/>
        </w:rPr>
        <w:t xml:space="preserve"> للإدارة، ولا</w:t>
      </w:r>
      <w:r w:rsidR="00FC760C">
        <w:rPr>
          <w:sz w:val="24"/>
          <w:rtl/>
          <w:lang w:val="en-US"/>
        </w:rPr>
        <w:t> </w:t>
      </w:r>
      <w:r w:rsidRPr="00002794">
        <w:rPr>
          <w:rFonts w:hint="default"/>
          <w:sz w:val="24"/>
          <w:rtl/>
          <w:lang w:val="en-US"/>
        </w:rPr>
        <w:t>سيما تلك التي يروج لها في سياق اتفاقية التجارة الدولية بأنواع الحيوانات والنباتات البرية المهددة بالانقراض، واتفاقية التنوع البيولوجي، واتفاقية حفظ أنواع الحيوانات البرية المهاجرة والاتفاقيات المعنية الأخرى، وكذلك في التقييمات التي أجرتها منظمة الأغذية والزراعة للأمم المتحدة والمنظمات الإقليمية المعنية بإدارة مصائد الأسماك، سيقيِّم الفصل أثر استخدام مجموعة مختارة من الأنواع البرية على الطبيعة، بما في ذلك آثار ذلك على الإيكولوجيا والديناميات والتنوع الجيني لمجموعات الأنواع أو على العمل المناظر للنظم الإيكولوجية. وعند تقييم السياق البيئي لاستخدام الأنواع البرية سيأخذ الفصل أيضاً في الاعتبار الدوافع المباشرة ذات الصلة مثل تدهور الأراضي وتغير استخدامات الأراضي، وتحويل الموائل، والتوسع الحضري، والتلوث، والتحمض، والإغناء بالمغذيات، والأنواع الدخيلة الغازية، وتغير المناخ.</w:t>
      </w:r>
    </w:p>
    <w:p w14:paraId="69F2CB9E" w14:textId="70C844F8"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rtl/>
          <w:lang w:val="en-US"/>
        </w:rPr>
      </w:pPr>
      <w:r w:rsidRPr="00002794">
        <w:rPr>
          <w:rFonts w:hint="default"/>
          <w:sz w:val="24"/>
          <w:rtl/>
          <w:lang w:val="en-US"/>
        </w:rPr>
        <w:t>وس</w:t>
      </w:r>
      <w:r w:rsidR="00D757EC">
        <w:rPr>
          <w:rFonts w:hint="default"/>
          <w:sz w:val="24"/>
          <w:rtl/>
          <w:lang w:val="en-US"/>
        </w:rPr>
        <w:t>ي</w:t>
      </w:r>
      <w:r w:rsidRPr="00002794">
        <w:rPr>
          <w:rFonts w:hint="default"/>
          <w:sz w:val="24"/>
          <w:rtl/>
          <w:lang w:val="en-US"/>
        </w:rPr>
        <w:t>قيم الفصل 3 أيضاً آثار استخدام الأنواع البرية فيما يتعلق بالمساهمات التي تقدمها الطبيعة للناس وللنوعية الجيدة للحياة، آخذاً في الاعتبار الظروف والمعايير والعناصر المتعلقة باستدامة استخدامها والمبينة في الفصل 2. وس</w:t>
      </w:r>
      <w:r>
        <w:rPr>
          <w:rFonts w:hint="default"/>
          <w:sz w:val="24"/>
          <w:rtl/>
          <w:lang w:val="en-US"/>
        </w:rPr>
        <w:t>يستفيد الفصل من الدليل الأولي بشأن تصور قيم التنوع البيولوجي ومساهمات الطبيعة للناس</w:t>
      </w:r>
      <w:r w:rsidRPr="00002794">
        <w:rPr>
          <w:rFonts w:hint="default"/>
          <w:sz w:val="24"/>
          <w:rtl/>
          <w:lang w:val="en-US"/>
        </w:rPr>
        <w:t>.</w:t>
      </w:r>
    </w:p>
    <w:p w14:paraId="227A517B" w14:textId="77777777" w:rsidR="001C0857" w:rsidRPr="00002794" w:rsidRDefault="001C0857" w:rsidP="001C0857">
      <w:pPr>
        <w:tabs>
          <w:tab w:val="clear" w:pos="1247"/>
          <w:tab w:val="clear" w:pos="1814"/>
          <w:tab w:val="clear" w:pos="2381"/>
          <w:tab w:val="clear" w:pos="2948"/>
          <w:tab w:val="clear" w:pos="3515"/>
        </w:tabs>
        <w:bidi/>
        <w:spacing w:after="120" w:line="400" w:lineRule="exact"/>
        <w:ind w:left="1134" w:hanging="2"/>
        <w:jc w:val="both"/>
        <w:rPr>
          <w:rFonts w:ascii="Traditional Arabic" w:hAnsi="Traditional Arabic" w:hint="default"/>
          <w:b/>
          <w:bCs/>
          <w:sz w:val="30"/>
          <w:lang w:val="en-US"/>
        </w:rPr>
      </w:pPr>
      <w:r w:rsidRPr="00002794">
        <w:rPr>
          <w:rFonts w:ascii="Traditional Arabic" w:hAnsi="Traditional Arabic" w:hint="default"/>
          <w:b/>
          <w:bCs/>
          <w:sz w:val="30"/>
          <w:rtl/>
          <w:lang w:val="en-US"/>
        </w:rPr>
        <w:t>الفصل 4- الدوافع غير المباشرة للاستخدام المستدام للأنواع البرية</w:t>
      </w:r>
    </w:p>
    <w:p w14:paraId="4994906F" w14:textId="123858C6"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سيقيِّم الفصل</w:t>
      </w:r>
      <w:r>
        <w:rPr>
          <w:rFonts w:hint="default"/>
          <w:sz w:val="24"/>
          <w:rtl/>
          <w:lang w:val="en-US"/>
        </w:rPr>
        <w:t xml:space="preserve"> 4</w:t>
      </w:r>
      <w:r w:rsidRPr="00002794">
        <w:rPr>
          <w:rFonts w:hint="default"/>
          <w:sz w:val="24"/>
          <w:rtl/>
          <w:lang w:val="en-US"/>
        </w:rPr>
        <w:t xml:space="preserve"> الدوافع الإيجابية والسلبية غير المباشرة للاستخدام المستدام للأنواع البرية مستكشفاً الترتيبات المؤسسية ونظم الحوكمة والسياقات الاجتماعية</w:t>
      </w:r>
      <w:r w:rsidR="00D757EC">
        <w:rPr>
          <w:rFonts w:hint="default"/>
          <w:sz w:val="24"/>
          <w:rtl/>
          <w:lang w:val="en-US"/>
        </w:rPr>
        <w:t> </w:t>
      </w:r>
      <w:r w:rsidRPr="00002794">
        <w:rPr>
          <w:rFonts w:hint="default"/>
          <w:sz w:val="24"/>
          <w:rtl/>
          <w:lang w:val="en-US"/>
        </w:rPr>
        <w:t>- السياسية والاقتصادية والقانونية والثقافية والتكنولوجية لاستخدام الأنواع البرية على كافة النطاقات. وسيقيم كذلك ظروفاً مثل نظم الحيازة، والإدارة الحضرية، وممارسات إدارة الأراضي والتشريعات البيئية ذات الصلة وخطط الاستخدام غير القانوني. وستشمل الدوافع غير المباشرة التي يُنظر فيها الديمغرافيا، ومستويات الدخل، وأنماط الاستهلاك، ونظم القيم وغيرها. وسيولى اعتبار للكيفية التي تساهم بها الترتيبات المؤسسية والإدارية سلباً وإيجاباً في التغييرات المتعلقة باستخدام الأنواع البرية والتفاعلات بين الدوافع والنواتج البيئية.</w:t>
      </w:r>
    </w:p>
    <w:p w14:paraId="6375C75E"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2"/>
        <w:jc w:val="both"/>
        <w:rPr>
          <w:rFonts w:ascii="Traditional Arabic" w:hAnsi="Traditional Arabic" w:hint="default"/>
          <w:b/>
          <w:bCs/>
          <w:sz w:val="30"/>
          <w:lang w:val="en-US"/>
        </w:rPr>
      </w:pPr>
      <w:r w:rsidRPr="00002794">
        <w:rPr>
          <w:rFonts w:ascii="Traditional Arabic" w:hAnsi="Traditional Arabic" w:hint="default"/>
          <w:b/>
          <w:bCs/>
          <w:sz w:val="30"/>
          <w:rtl/>
          <w:lang w:val="en-US"/>
        </w:rPr>
        <w:t>الفصل 5- السيناريوهات المستقبلية للاستخدام المستدام للأنواع البرية</w:t>
      </w:r>
    </w:p>
    <w:p w14:paraId="386E4135" w14:textId="52EFA108"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سيقدم الفصل 5 السيناريوهات المستقبلية المحتملة للاستخدام المستدام وتأثيراته على حفظ الأنواع البرية في سياقاتها الاجتماعي والإيكولوجي الأوسع نطاقاً. وعند تقييم اتجاهات وسيناريوهات استخدام الأنواع البرية سوف يراعي الفصل الظروف والمعايير والعناصر الأساسية لاستدامة هذا الاستخدام المبين في الفصل 2 وتحليل الدوافع المباشرة وغير المباشرة وفق التقييم الوارد في الفصلين 3 و4. وعند النظر في السيناريوهات سيستفيد الفصل أيضاً من تقييم المنبر المنهجي لسيناريوهات ونماذج التنوع البيولوجي وخدمات النظم الإيكولوجية</w:t>
      </w:r>
      <w:r>
        <w:rPr>
          <w:rFonts w:hint="default"/>
          <w:sz w:val="24"/>
          <w:rtl/>
          <w:lang w:val="en-US"/>
        </w:rPr>
        <w:t xml:space="preserve"> (المقرر م.ح.د-4/1، الفرع الخامس، الفقرة 1 والمرفق الرابع)</w:t>
      </w:r>
      <w:r w:rsidRPr="00002794">
        <w:rPr>
          <w:rFonts w:hint="default"/>
          <w:sz w:val="24"/>
          <w:rtl/>
          <w:lang w:val="en-US"/>
        </w:rPr>
        <w:t xml:space="preserve">، ومن </w:t>
      </w:r>
      <w:r>
        <w:rPr>
          <w:rFonts w:hint="default"/>
          <w:sz w:val="24"/>
          <w:rtl/>
          <w:lang w:val="en-US"/>
        </w:rPr>
        <w:t>ال</w:t>
      </w:r>
      <w:r w:rsidRPr="00002794">
        <w:rPr>
          <w:rFonts w:hint="default"/>
          <w:sz w:val="24"/>
          <w:rtl/>
          <w:lang w:val="en-US"/>
        </w:rPr>
        <w:t xml:space="preserve">دليل </w:t>
      </w:r>
      <w:r>
        <w:rPr>
          <w:rFonts w:hint="default"/>
          <w:sz w:val="24"/>
          <w:rtl/>
          <w:lang w:val="en-US"/>
        </w:rPr>
        <w:t>الأولي</w:t>
      </w:r>
      <w:r w:rsidRPr="00002794">
        <w:rPr>
          <w:rFonts w:hint="default"/>
          <w:sz w:val="24"/>
          <w:rtl/>
          <w:lang w:val="en-US"/>
        </w:rPr>
        <w:t xml:space="preserve"> لتصورات قيم</w:t>
      </w:r>
      <w:r>
        <w:rPr>
          <w:rFonts w:hint="default"/>
          <w:sz w:val="24"/>
          <w:rtl/>
          <w:lang w:val="en-US"/>
        </w:rPr>
        <w:t xml:space="preserve"> التنوع البيولوجي ومساهمات الطبيعة للناس</w:t>
      </w:r>
      <w:r w:rsidRPr="00002794">
        <w:rPr>
          <w:rFonts w:hint="default"/>
          <w:sz w:val="24"/>
          <w:rtl/>
          <w:lang w:val="en-US"/>
        </w:rPr>
        <w:t xml:space="preserve"> </w:t>
      </w:r>
      <w:r>
        <w:rPr>
          <w:rFonts w:hint="default"/>
          <w:sz w:val="24"/>
          <w:rtl/>
          <w:lang w:val="en-US"/>
        </w:rPr>
        <w:t>و</w:t>
      </w:r>
      <w:r w:rsidRPr="00002794">
        <w:rPr>
          <w:rFonts w:hint="default"/>
          <w:sz w:val="24"/>
          <w:rtl/>
          <w:lang w:val="en-US"/>
        </w:rPr>
        <w:t xml:space="preserve">تقييم فعالية الاستجابات السياساتية المقدم في الفصل 6. وسيستفيد من السيناريوهات الاستكشافية للمصائر المستقبلية المعقولة للأنواع البرية والمساهمات التي تقدمها، رهناً بمستويات الاستخدام، وسيدرس أيضاً </w:t>
      </w:r>
      <w:r w:rsidRPr="00002794">
        <w:rPr>
          <w:rFonts w:ascii="Simplified Arabic" w:hAnsi="Simplified Arabic" w:hint="default"/>
          <w:sz w:val="24"/>
          <w:rtl/>
          <w:lang w:val="en-US"/>
        </w:rPr>
        <w:t>سيناريوهات</w:t>
      </w:r>
      <w:r w:rsidRPr="00002794">
        <w:rPr>
          <w:rFonts w:hint="default"/>
          <w:sz w:val="24"/>
          <w:rtl/>
          <w:lang w:val="en-US"/>
        </w:rPr>
        <w:t xml:space="preserve"> </w:t>
      </w:r>
      <w:r w:rsidRPr="00002794">
        <w:rPr>
          <w:rFonts w:ascii="Simplified Arabic" w:hAnsi="Simplified Arabic" w:hint="default"/>
          <w:sz w:val="24"/>
          <w:rtl/>
          <w:lang w:val="en-US"/>
        </w:rPr>
        <w:t>فرز</w:t>
      </w:r>
      <w:r w:rsidRPr="00002794">
        <w:rPr>
          <w:rFonts w:hint="default"/>
          <w:sz w:val="24"/>
          <w:rtl/>
          <w:lang w:val="en-US"/>
        </w:rPr>
        <w:t xml:space="preserve"> السياسات </w:t>
      </w:r>
      <w:r w:rsidRPr="00002794">
        <w:rPr>
          <w:rFonts w:ascii="Simplified Arabic" w:hAnsi="Simplified Arabic" w:hint="default"/>
          <w:sz w:val="24"/>
          <w:rtl/>
          <w:lang w:val="en-US"/>
        </w:rPr>
        <w:t>ومسارات الحوكمة</w:t>
      </w:r>
      <w:r w:rsidRPr="00002794">
        <w:rPr>
          <w:rFonts w:hint="default"/>
          <w:sz w:val="24"/>
          <w:rtl/>
          <w:lang w:val="en-US"/>
        </w:rPr>
        <w:t xml:space="preserve"> </w:t>
      </w:r>
      <w:r w:rsidRPr="00002794">
        <w:rPr>
          <w:rFonts w:ascii="Simplified Arabic" w:hAnsi="Simplified Arabic" w:hint="default"/>
          <w:sz w:val="24"/>
          <w:rtl/>
          <w:lang w:val="en-US"/>
        </w:rPr>
        <w:t>التي</w:t>
      </w:r>
      <w:r w:rsidRPr="00002794">
        <w:rPr>
          <w:rFonts w:hint="default"/>
          <w:sz w:val="24"/>
          <w:rtl/>
          <w:lang w:val="en-US"/>
        </w:rPr>
        <w:t xml:space="preserve"> </w:t>
      </w:r>
      <w:r w:rsidRPr="00002794">
        <w:rPr>
          <w:rFonts w:ascii="Simplified Arabic" w:hAnsi="Simplified Arabic" w:hint="default"/>
          <w:sz w:val="24"/>
          <w:rtl/>
          <w:lang w:val="en-US"/>
        </w:rPr>
        <w:t>يمكن</w:t>
      </w:r>
      <w:r w:rsidRPr="00002794">
        <w:rPr>
          <w:rFonts w:hint="default"/>
          <w:sz w:val="24"/>
          <w:rtl/>
          <w:lang w:val="en-US"/>
        </w:rPr>
        <w:t xml:space="preserve"> </w:t>
      </w:r>
      <w:r w:rsidRPr="00002794">
        <w:rPr>
          <w:rFonts w:ascii="Simplified Arabic" w:hAnsi="Simplified Arabic" w:hint="default"/>
          <w:sz w:val="24"/>
          <w:rtl/>
          <w:lang w:val="en-US"/>
        </w:rPr>
        <w:t>أن</w:t>
      </w:r>
      <w:r w:rsidRPr="00002794">
        <w:rPr>
          <w:rFonts w:hint="default"/>
          <w:sz w:val="24"/>
          <w:rtl/>
          <w:lang w:val="en-US"/>
        </w:rPr>
        <w:t xml:space="preserve"> </w:t>
      </w:r>
      <w:r w:rsidRPr="00002794">
        <w:rPr>
          <w:rFonts w:ascii="Simplified Arabic" w:hAnsi="Simplified Arabic" w:hint="default"/>
          <w:sz w:val="24"/>
          <w:rtl/>
          <w:lang w:val="en-US"/>
        </w:rPr>
        <w:t>تفضي إلى مصائر مستقبلية أكثر استدامة</w:t>
      </w:r>
      <w:r w:rsidRPr="00002794">
        <w:rPr>
          <w:rFonts w:hint="default"/>
          <w:sz w:val="24"/>
          <w:rtl/>
          <w:lang w:val="en-US"/>
        </w:rPr>
        <w:t>. وستراعي المصائر والسيناريوهات المستقبلية المعقولة للاستخدام المستدام للأنواع البرية الخصوصيات الإقليمية، بما في ذلك خصوصيات الدول الجزرية الصغيرة</w:t>
      </w:r>
      <w:r w:rsidRPr="00002794">
        <w:rPr>
          <w:rFonts w:ascii="Traditional Arabic" w:hAnsi="Traditional Arabic" w:hint="default"/>
          <w:sz w:val="30"/>
          <w:lang w:val="en-US"/>
        </w:rPr>
        <w:t>.</w:t>
      </w:r>
    </w:p>
    <w:p w14:paraId="6DF27DED" w14:textId="77777777" w:rsidR="00B66B46" w:rsidRDefault="00B66B46">
      <w:pPr>
        <w:tabs>
          <w:tab w:val="clear" w:pos="1247"/>
          <w:tab w:val="clear" w:pos="1814"/>
          <w:tab w:val="clear" w:pos="2381"/>
          <w:tab w:val="clear" w:pos="2948"/>
          <w:tab w:val="clear" w:pos="3515"/>
        </w:tabs>
        <w:rPr>
          <w:rFonts w:ascii="Traditional Arabic" w:hAnsi="Traditional Arabic" w:hint="default"/>
          <w:b/>
          <w:bCs/>
          <w:sz w:val="30"/>
          <w:lang w:val="en-US"/>
        </w:rPr>
      </w:pPr>
      <w:r>
        <w:rPr>
          <w:rFonts w:ascii="Traditional Arabic" w:hAnsi="Traditional Arabic" w:hint="default"/>
          <w:b/>
          <w:bCs/>
          <w:sz w:val="30"/>
          <w:rtl/>
          <w:lang w:val="en-US"/>
        </w:rPr>
        <w:br w:type="page"/>
      </w:r>
    </w:p>
    <w:p w14:paraId="78C862D8" w14:textId="4F904D4E" w:rsidR="001C0857" w:rsidRPr="00002794" w:rsidRDefault="001C0857" w:rsidP="001C0857">
      <w:pPr>
        <w:tabs>
          <w:tab w:val="clear" w:pos="1247"/>
          <w:tab w:val="clear" w:pos="1814"/>
          <w:tab w:val="clear" w:pos="2381"/>
          <w:tab w:val="clear" w:pos="2948"/>
          <w:tab w:val="clear" w:pos="3515"/>
        </w:tabs>
        <w:bidi/>
        <w:spacing w:after="120" w:line="400" w:lineRule="exact"/>
        <w:ind w:left="1134" w:hanging="2"/>
        <w:jc w:val="both"/>
        <w:rPr>
          <w:rFonts w:ascii="Traditional Arabic" w:hAnsi="Traditional Arabic" w:hint="default"/>
          <w:b/>
          <w:bCs/>
          <w:sz w:val="30"/>
          <w:lang w:val="en-US"/>
        </w:rPr>
      </w:pPr>
      <w:r w:rsidRPr="00002794">
        <w:rPr>
          <w:rFonts w:ascii="Traditional Arabic" w:hAnsi="Traditional Arabic" w:hint="default"/>
          <w:b/>
          <w:bCs/>
          <w:sz w:val="30"/>
          <w:rtl/>
          <w:lang w:val="en-US"/>
        </w:rPr>
        <w:t>الفصل 6- الخيارات والاستجابات السياساتية</w:t>
      </w:r>
    </w:p>
    <w:p w14:paraId="3A84FB72"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ascii="Simplified Arabic" w:hAnsi="Simplified Arabic" w:hint="default"/>
          <w:sz w:val="24"/>
          <w:lang w:val="en-US"/>
        </w:rPr>
      </w:pPr>
      <w:r w:rsidRPr="00002794">
        <w:rPr>
          <w:rFonts w:ascii="Simplified Arabic" w:hAnsi="Simplified Arabic" w:hint="default"/>
          <w:sz w:val="24"/>
          <w:rtl/>
          <w:lang w:val="en-US"/>
        </w:rPr>
        <w:t>سيقيِّم الفصل 6 المعارف المتعلقة بفعالية الاستجابات السياساتية فيما يتعلق بالاستخدام المستدام للأنواع البرية وسيحدد الخيارات الممكنة المتاحة لصانعي القرارات والعوائق التي تواجههم بشأن المسائل ذات الصلة بالسياسات العامة التي نوقشت في الفصول السابقة. وستشمل الخيارات المستكشفة مختلف الصكوك السياساتية، بما في ذلك الصكوك القانونية والتنظيمية، وأفضل الممارسات. وينبغي أن تشمل الخيارات المستكشفة أيضاً تدابير التواصل التي تعزز الاستخدام المستدام عن طريق التوعية والربط الشبكي وبناء القدرات. إضافةً إلى ذلك سيتم التأكيد على اقتران الصكوك السياساتية وتكاملها مع مسارات السياسات والحوكمة البيئية الأخرى بوصفها استراتيجيات سياساتية تعزز الاستخدام المستدام للأنواع البرية وموائلها.</w:t>
      </w:r>
    </w:p>
    <w:p w14:paraId="1AAF0B60"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ويستكشف الفصل الخيارات المتاحة في مختلف النطاقات الهرمية والمكانية والزمنية، وينظر في طائفة من نظم الحوكمة، ويدرس المعارف المتعلقة بهوية المستفيدين منها أو من يتحملون تكاليف ومنافع تنفيذها. وينظر الفصل كذلك في المعارف المتعلقة بنظم الحيازة القانونية والتقليدية وفي دور المؤسسات غير الرسمية ويحدد أيضاً البيانات المتاحة بشأن البيئات المواتية والقيود بالنسبة لاستيعاب السياسات العامة والدروس المستفادة، بما في ذلك الحلول والأساليب الرامية إلى ضمان النجاح وتلبية احتياجات بناء القدرات في سياقات متنوعة.</w:t>
      </w:r>
    </w:p>
    <w:p w14:paraId="485415E0" w14:textId="77777777" w:rsidR="001C0857" w:rsidRPr="00002794" w:rsidRDefault="001C0857" w:rsidP="001C0857">
      <w:pPr>
        <w:tabs>
          <w:tab w:val="clear" w:pos="1247"/>
          <w:tab w:val="clear" w:pos="1814"/>
          <w:tab w:val="clear" w:pos="2381"/>
          <w:tab w:val="clear" w:pos="2948"/>
          <w:tab w:val="clear" w:pos="3515"/>
        </w:tabs>
        <w:bidi/>
        <w:spacing w:after="120" w:line="400" w:lineRule="exact"/>
        <w:ind w:left="1134" w:hanging="852"/>
        <w:jc w:val="both"/>
        <w:rPr>
          <w:rFonts w:ascii="Traditional Arabic" w:hAnsi="Traditional Arabic" w:hint="default"/>
          <w:b/>
          <w:bCs/>
          <w:sz w:val="32"/>
          <w:szCs w:val="32"/>
          <w:lang w:val="en-US"/>
        </w:rPr>
      </w:pPr>
      <w:r w:rsidRPr="00002794">
        <w:rPr>
          <w:rFonts w:ascii="Traditional Arabic" w:hAnsi="Traditional Arabic" w:hint="default"/>
          <w:b/>
          <w:bCs/>
          <w:sz w:val="32"/>
          <w:szCs w:val="32"/>
          <w:rtl/>
          <w:lang w:val="en-US"/>
        </w:rPr>
        <w:t>ثالثاً -</w:t>
      </w:r>
      <w:r w:rsidRPr="00002794">
        <w:rPr>
          <w:rFonts w:ascii="Traditional Arabic" w:hAnsi="Traditional Arabic" w:hint="default"/>
          <w:b/>
          <w:bCs/>
          <w:sz w:val="32"/>
          <w:szCs w:val="32"/>
          <w:rtl/>
          <w:lang w:val="en-US"/>
        </w:rPr>
        <w:tab/>
        <w:t>المؤشرات والمقاييس ومجموعات البيانات</w:t>
      </w:r>
    </w:p>
    <w:p w14:paraId="5CD80E76"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 xml:space="preserve">بدعم من فرقة عمل المنبر المعنية </w:t>
      </w:r>
      <w:r>
        <w:rPr>
          <w:rFonts w:hint="default"/>
          <w:sz w:val="24"/>
          <w:rtl/>
          <w:lang w:val="en-US"/>
        </w:rPr>
        <w:t>ب</w:t>
      </w:r>
      <w:r w:rsidRPr="00002794">
        <w:rPr>
          <w:rFonts w:hint="default"/>
          <w:sz w:val="24"/>
          <w:rtl/>
          <w:lang w:val="en-US"/>
        </w:rPr>
        <w:t>المعارف</w:t>
      </w:r>
      <w:r w:rsidRPr="001C35CD">
        <w:rPr>
          <w:rFonts w:hint="default"/>
          <w:sz w:val="24"/>
          <w:rtl/>
          <w:lang w:val="en-US"/>
        </w:rPr>
        <w:t xml:space="preserve"> </w:t>
      </w:r>
      <w:r>
        <w:rPr>
          <w:rFonts w:hint="default"/>
          <w:sz w:val="24"/>
          <w:rtl/>
          <w:lang w:val="en-US"/>
        </w:rPr>
        <w:t>و</w:t>
      </w:r>
      <w:r w:rsidRPr="00002794">
        <w:rPr>
          <w:rFonts w:hint="default"/>
          <w:sz w:val="24"/>
          <w:rtl/>
          <w:lang w:val="en-US"/>
        </w:rPr>
        <w:t>البيانات، ومع مراعاة المؤشرات الأساسية والبارزة المختارة للتقييمات الإقليمية والعالمية للتنوع البيولوجي وخدمات النظم الإيكولوجية وتقييم تدهور الأراضي واستصلاحها، سوف يستعرض التقييم استخدام وفعالية المؤشرات القائمة لتقييم الاستخدام المستدام، كتلك التي وضعتها شراكة مؤشرات التنوع البيولوجي، وسوف يستكشف مؤشرات محتملة أخرى ومجموعات بيانات يمكن استخدامها.</w:t>
      </w:r>
    </w:p>
    <w:p w14:paraId="67AFA7C5"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وسيدرس التقييم مدى توفر البيانات وحداثتها ويحدد الثغرات في البيانات والمعارف. ويجب أن تسمح البيانات المختارة للاستخدام في التقييم بالتصنيف حسب المتغيرات ذات الصلة مثل الموئل الأحيائي والفئات التصنيفية ومستوى الدخل. وسيولى الاهتمام، وفقاً لخطة إدارة البيانات والمعلومات التي وضعها المنبر، لضمان الوصول إلى البيانات الوصفية، كلما أمكن ذلك، وإلى البيانات الأساسية المناظرة، من خلال عملية تشغيل متبادل بهدف ضمان إمكانية المقارنة بين التقييمات. إضافةً إلى ذلك فإن فرقة العمل المعنية بالمعارف والبيانات ستضع توصيات وإجراءات لضمان توفر البيانات والمعلومات المستخدمة في التقييم على نطاق واسع لتقييمات المنبر والاستخدامات الأخرى في المستقبل.</w:t>
      </w:r>
    </w:p>
    <w:p w14:paraId="58C427C7"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وسيحدد التقييم أيضاً أي مصادر بيانات ومعلومات أخرى ذات صلة قد توجد أو تنشأ وسيسعى للوصول إلى هذه المصادر. وتشمل هذه المصادر المؤسسات العالمية والإقليمية والوطنية والمنظمات، فضلاً عن المؤلفات التي تضعها المجتمعات العلمية والأصلية والمحلية. وسوف تُنشر متطلبات عملية التقييم على نطاق واسع من أجل تحديد وتشجيع تقاسم البيانات والمعلومات ذات الصلة.</w:t>
      </w:r>
    </w:p>
    <w:p w14:paraId="7836D6C1"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وستوجه فرقة العمل المعنية بنظم المعارف الأصلية والمحلية، إلى جانب المعنيين من أصحاب المعارف الأصلية والمحلية والخبراء</w:t>
      </w:r>
      <w:r w:rsidRPr="00002794" w:rsidDel="0012663D">
        <w:rPr>
          <w:rFonts w:hint="default"/>
          <w:sz w:val="24"/>
          <w:rtl/>
          <w:lang w:val="en-US"/>
        </w:rPr>
        <w:t xml:space="preserve"> </w:t>
      </w:r>
      <w:r w:rsidRPr="00002794">
        <w:rPr>
          <w:rFonts w:hint="default"/>
          <w:sz w:val="24"/>
          <w:rtl/>
          <w:lang w:val="en-US"/>
        </w:rPr>
        <w:t>في هذا المجال، إجراءات تحليل واستخدام المعارف الأصلية والمحلية. وسيجري تعزيز القدرة الجماعية على أداء هذه المهام من خلال بناء القدرات وتقاسم المعارف والتعاون الدولي.</w:t>
      </w:r>
    </w:p>
    <w:p w14:paraId="7C39D517" w14:textId="77777777" w:rsidR="0080355E" w:rsidRDefault="0080355E">
      <w:pPr>
        <w:tabs>
          <w:tab w:val="clear" w:pos="1247"/>
          <w:tab w:val="clear" w:pos="1814"/>
          <w:tab w:val="clear" w:pos="2381"/>
          <w:tab w:val="clear" w:pos="2948"/>
          <w:tab w:val="clear" w:pos="3515"/>
        </w:tabs>
        <w:rPr>
          <w:rFonts w:ascii="Traditional Arabic" w:hAnsi="Traditional Arabic" w:hint="default"/>
          <w:b/>
          <w:bCs/>
          <w:sz w:val="32"/>
          <w:szCs w:val="32"/>
          <w:rtl/>
          <w:lang w:val="en-US"/>
        </w:rPr>
      </w:pPr>
      <w:r>
        <w:rPr>
          <w:rFonts w:ascii="Traditional Arabic" w:hAnsi="Traditional Arabic" w:hint="default"/>
          <w:b/>
          <w:bCs/>
          <w:sz w:val="32"/>
          <w:szCs w:val="32"/>
          <w:rtl/>
          <w:lang w:val="en-US"/>
        </w:rPr>
        <w:br w:type="page"/>
      </w:r>
    </w:p>
    <w:p w14:paraId="6AD9A5AB" w14:textId="11DD9214"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852"/>
        <w:jc w:val="both"/>
        <w:rPr>
          <w:rFonts w:ascii="Traditional Arabic" w:hAnsi="Traditional Arabic" w:hint="default"/>
          <w:b/>
          <w:bCs/>
          <w:sz w:val="32"/>
          <w:szCs w:val="32"/>
          <w:lang w:val="en-US"/>
        </w:rPr>
      </w:pPr>
      <w:r w:rsidRPr="00002794">
        <w:rPr>
          <w:rFonts w:ascii="Traditional Arabic" w:hAnsi="Traditional Arabic" w:hint="default"/>
          <w:b/>
          <w:bCs/>
          <w:sz w:val="32"/>
          <w:szCs w:val="32"/>
          <w:rtl/>
          <w:lang w:val="en-US"/>
        </w:rPr>
        <w:t>رابعاً -</w:t>
      </w:r>
      <w:r w:rsidRPr="00002794">
        <w:rPr>
          <w:rFonts w:ascii="Traditional Arabic" w:hAnsi="Traditional Arabic" w:hint="default"/>
          <w:b/>
          <w:bCs/>
          <w:sz w:val="32"/>
          <w:szCs w:val="32"/>
          <w:rtl/>
          <w:lang w:val="en-US"/>
        </w:rPr>
        <w:tab/>
        <w:t>أصحاب المصلحة المعنيون والمبادرات ذات الصلة</w:t>
      </w:r>
    </w:p>
    <w:p w14:paraId="3AB57F31" w14:textId="45BC2042"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 xml:space="preserve">بموجب المبادئ التشغيلية للمنبر تعتبر الشراكات مهمة من أجل تفادي الازدواجية وتعزيز أوجه التآزر مع الأنشطة الجارية. وتشكل الشراكات الاستراتيجية جزءاً بالغ الأهمية من العديد من الأشكال الممكنة للشراكات مع المنبر. وفي سياق </w:t>
      </w:r>
      <w:r>
        <w:rPr>
          <w:rFonts w:hint="default"/>
          <w:sz w:val="24"/>
          <w:rtl/>
          <w:lang w:val="en-US"/>
        </w:rPr>
        <w:t>ال</w:t>
      </w:r>
      <w:r w:rsidRPr="00002794">
        <w:rPr>
          <w:rFonts w:hint="default"/>
          <w:sz w:val="24"/>
          <w:rtl/>
          <w:lang w:val="en-US"/>
        </w:rPr>
        <w:t xml:space="preserve">تقييم </w:t>
      </w:r>
      <w:r>
        <w:rPr>
          <w:rFonts w:hint="default"/>
          <w:sz w:val="24"/>
          <w:rtl/>
          <w:lang w:val="en-US"/>
        </w:rPr>
        <w:t>المتعلق ب</w:t>
      </w:r>
      <w:r w:rsidRPr="00002794">
        <w:rPr>
          <w:rFonts w:hint="default"/>
          <w:sz w:val="24"/>
          <w:rtl/>
          <w:lang w:val="en-US"/>
        </w:rPr>
        <w:t>الاستخدام المستدام للأنواع البرية فإن الشراكات الاستراتيجية هي تلك التي تعزز، على سبيل المثال، العلاقات مع العديد من الهيئات المعنية في إطار مظلة عالمية واحدة. ويتعين تحديد الشركاء الاستراتيجيين لعملية التقييم وفقاً لتوجيهات المنبر بشأن تطوير الشراكات الاستراتيجية وغيرها من الترتيبات التعاونية (المقرر م</w:t>
      </w:r>
      <w:r w:rsidR="00D757EC">
        <w:rPr>
          <w:rFonts w:hint="default"/>
          <w:sz w:val="24"/>
          <w:rtl/>
          <w:lang w:val="en-US"/>
        </w:rPr>
        <w:t>.</w:t>
      </w:r>
      <w:r w:rsidRPr="00002794">
        <w:rPr>
          <w:rFonts w:hint="default"/>
          <w:sz w:val="24"/>
          <w:rtl/>
          <w:lang w:val="en-US"/>
        </w:rPr>
        <w:t>ح</w:t>
      </w:r>
      <w:r w:rsidR="00D757EC">
        <w:rPr>
          <w:rFonts w:hint="default"/>
          <w:sz w:val="24"/>
          <w:rtl/>
          <w:lang w:val="en-US"/>
        </w:rPr>
        <w:t>.</w:t>
      </w:r>
      <w:r w:rsidRPr="00002794">
        <w:rPr>
          <w:rFonts w:hint="default"/>
          <w:sz w:val="24"/>
          <w:rtl/>
          <w:lang w:val="en-US"/>
        </w:rPr>
        <w:t>د-3/4، المرفق الثالث). وتدعى المنظمات الراغبة الأخرى للانخراط في عملية التقييم.</w:t>
      </w:r>
    </w:p>
    <w:p w14:paraId="5FDD4E32"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وتمتلك الشعوب الأصلية والمحلية عموماً معارف مهمة تتعلق بالأنواع البرية التي تحيط بها، بما في ذلك المعارف المتعلقة بموائلها وتوفرها الموسمي وسلوك أنواعها في حالة الأنواع الحيوانية والمسائل الأخرى، وكثيراً ما تستخدم هذه الشعوب تلك الأنواع لأغراض الكفاف وغيرها. وبالتالي تعتبر الشعوب الأصلية والمحلية من الجهات الرئيسية صاحبة المصلحة والشريكة للحكومات الوطنية والوكالات الدولية التي تسعى إلى حماية التنوع البيولوجي من خلال تدابير الحفظ أو التدخلات التنظيمية. وكثيراً ما تتداخل سبل عيش الشعوب الأصلية والمحلية بشدة مع استخدام الأنواع البرية. ويمكن للسكان المحليين استخدام حوافز الإدارة المستدامة للأنواع البرية كأدوات لاستدامة استخدام الأنواع البرية.</w:t>
      </w:r>
    </w:p>
    <w:p w14:paraId="480DB45F" w14:textId="5D2E5319" w:rsidR="001C0857" w:rsidRPr="00002794" w:rsidRDefault="001C0857" w:rsidP="00D757EC">
      <w:pPr>
        <w:tabs>
          <w:tab w:val="clear" w:pos="1247"/>
          <w:tab w:val="clear" w:pos="1814"/>
          <w:tab w:val="clear" w:pos="2381"/>
          <w:tab w:val="clear" w:pos="2948"/>
          <w:tab w:val="clear" w:pos="3515"/>
          <w:tab w:val="left" w:pos="1841"/>
          <w:tab w:val="left" w:pos="2408"/>
        </w:tabs>
        <w:bidi/>
        <w:spacing w:after="120" w:line="400" w:lineRule="exact"/>
        <w:ind w:left="1134" w:hanging="994"/>
        <w:jc w:val="both"/>
        <w:rPr>
          <w:rFonts w:ascii="Traditional Arabic" w:hAnsi="Traditional Arabic" w:hint="default"/>
          <w:b/>
          <w:bCs/>
          <w:sz w:val="32"/>
          <w:szCs w:val="32"/>
          <w:lang w:val="en-US"/>
        </w:rPr>
      </w:pPr>
      <w:r w:rsidRPr="00002794">
        <w:rPr>
          <w:rFonts w:ascii="Traditional Arabic" w:hAnsi="Traditional Arabic" w:hint="default"/>
          <w:b/>
          <w:bCs/>
          <w:sz w:val="32"/>
          <w:szCs w:val="32"/>
          <w:rtl/>
          <w:lang w:val="en-US"/>
        </w:rPr>
        <w:t>خامساً</w:t>
      </w:r>
      <w:r w:rsidR="00D757EC">
        <w:rPr>
          <w:rFonts w:ascii="Traditional Arabic" w:hAnsi="Traditional Arabic" w:hint="default"/>
          <w:b/>
          <w:bCs/>
          <w:sz w:val="32"/>
          <w:szCs w:val="32"/>
          <w:rtl/>
          <w:lang w:val="en-US"/>
        </w:rPr>
        <w:t xml:space="preserve"> </w:t>
      </w:r>
      <w:r w:rsidRPr="00002794">
        <w:rPr>
          <w:rFonts w:ascii="Traditional Arabic" w:hAnsi="Traditional Arabic" w:hint="default"/>
          <w:b/>
          <w:bCs/>
          <w:sz w:val="32"/>
          <w:szCs w:val="32"/>
          <w:rtl/>
          <w:lang w:val="en-US"/>
        </w:rPr>
        <w:t>-</w:t>
      </w:r>
      <w:r w:rsidRPr="00002794">
        <w:rPr>
          <w:rFonts w:ascii="Traditional Arabic" w:hAnsi="Traditional Arabic" w:hint="default"/>
          <w:b/>
          <w:bCs/>
          <w:sz w:val="32"/>
          <w:szCs w:val="32"/>
          <w:rtl/>
          <w:lang w:val="en-US"/>
        </w:rPr>
        <w:tab/>
        <w:t>بناء القدرات</w:t>
      </w:r>
    </w:p>
    <w:p w14:paraId="50CD830B"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من الأهداف الرئيسية للتقييم دعم وضع وتعزيز النُهُج التي تكفل كون استخدام الأنواع البرية مستداماً، وتعزز الممارسات والتدابير والتقنيات والقدرات والأدوات ذات الصلة. وسيسعى التقييم إلى تعزيز الأسس العلمية لاتخاذ قرارات مستنيرة بشأن هذه المسألة. وسيوفر الأساس لأنشطة بناء القدرات من أجل تحسين القدرات البشرية والمؤسسية والتقنية من أجل تعزيز تنفيذ رسائله الرئيسية. ويشمل ذلك بناء القدرات من أجل تقديم بيانات قائمة على العلم تعتبر ضرورية لتحديد استدامة استخدام الأنواع البرية. ويسعى بناء القدرات على المدى البعيد إلى تطوير واستخدام أدوات ومنهجيات لدعم السياسات وإلى تحسين الوصول إلى البيانات والمعلومات والمعارف اللازمة والوصول إلى نظم المعارف الأصلية والمحلية.</w:t>
      </w:r>
    </w:p>
    <w:p w14:paraId="7729115D" w14:textId="5919778C" w:rsidR="001C0857" w:rsidRPr="00002794" w:rsidRDefault="001C0857" w:rsidP="002425FB">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hint="default"/>
          <w:sz w:val="24"/>
          <w:lang w:val="en-US"/>
        </w:rPr>
      </w:pPr>
      <w:r w:rsidRPr="00002794">
        <w:rPr>
          <w:rFonts w:hint="default"/>
          <w:sz w:val="24"/>
          <w:rtl/>
          <w:lang w:val="en-US"/>
        </w:rPr>
        <w:t>علاوةً على ذلك ستُصمم أنشطة بناء القدرات لتمكين الخبراء من البلدان النامية من المشاركة الفعالة في التقييم. وسيحظى التقييم بدعم فرقة العمل المعنية ببناء القدرات، ولا</w:t>
      </w:r>
      <w:r w:rsidR="002425FB">
        <w:rPr>
          <w:sz w:val="24"/>
          <w:rtl/>
          <w:lang w:val="en-US"/>
        </w:rPr>
        <w:t> </w:t>
      </w:r>
      <w:r w:rsidRPr="00002794">
        <w:rPr>
          <w:rFonts w:hint="default"/>
          <w:sz w:val="24"/>
          <w:rtl/>
          <w:lang w:val="en-US"/>
        </w:rPr>
        <w:t xml:space="preserve">سيما من خلال تنفيذ خطة المنبر المتجددة لبناء القدرات. وتمشياً مع الخطة، سيشمل بناء القدرات </w:t>
      </w:r>
      <w:r w:rsidRPr="00002794">
        <w:rPr>
          <w:rFonts w:ascii="Simplified Arabic" w:hAnsi="Simplified Arabic" w:hint="default"/>
          <w:sz w:val="24"/>
          <w:rtl/>
          <w:lang w:val="en-US"/>
        </w:rPr>
        <w:t>أيضاً</w:t>
      </w:r>
      <w:r w:rsidRPr="00002794">
        <w:rPr>
          <w:rFonts w:hint="default"/>
          <w:sz w:val="24"/>
          <w:rtl/>
          <w:lang w:val="en-US"/>
        </w:rPr>
        <w:t xml:space="preserve"> </w:t>
      </w:r>
      <w:r w:rsidRPr="00002794">
        <w:rPr>
          <w:rFonts w:ascii="Simplified Arabic" w:hAnsi="Simplified Arabic" w:hint="default"/>
          <w:sz w:val="24"/>
          <w:rtl/>
          <w:lang w:val="en-US"/>
        </w:rPr>
        <w:t>تعزيز</w:t>
      </w:r>
      <w:r w:rsidRPr="00002794">
        <w:rPr>
          <w:rFonts w:hint="default"/>
          <w:sz w:val="24"/>
          <w:rtl/>
          <w:lang w:val="en-US"/>
        </w:rPr>
        <w:t xml:space="preserve"> </w:t>
      </w:r>
      <w:r w:rsidRPr="00002794">
        <w:rPr>
          <w:rFonts w:ascii="Simplified Arabic" w:hAnsi="Simplified Arabic" w:hint="default"/>
          <w:sz w:val="24"/>
          <w:rtl/>
          <w:lang w:val="en-US"/>
        </w:rPr>
        <w:t>فعالية</w:t>
      </w:r>
      <w:r w:rsidRPr="00002794">
        <w:rPr>
          <w:rFonts w:hint="default"/>
          <w:sz w:val="24"/>
          <w:rtl/>
          <w:lang w:val="en-US"/>
        </w:rPr>
        <w:t xml:space="preserve"> </w:t>
      </w:r>
      <w:r w:rsidRPr="00002794">
        <w:rPr>
          <w:rFonts w:ascii="Simplified Arabic" w:hAnsi="Simplified Arabic" w:hint="default"/>
          <w:sz w:val="24"/>
          <w:rtl/>
          <w:lang w:val="en-US"/>
        </w:rPr>
        <w:t>مساهمات</w:t>
      </w:r>
      <w:r w:rsidRPr="00002794">
        <w:rPr>
          <w:rFonts w:hint="default"/>
          <w:sz w:val="24"/>
          <w:rtl/>
          <w:lang w:val="en-US"/>
        </w:rPr>
        <w:t xml:space="preserve"> </w:t>
      </w:r>
      <w:r w:rsidRPr="00002794">
        <w:rPr>
          <w:rFonts w:ascii="Simplified Arabic" w:hAnsi="Simplified Arabic" w:hint="default"/>
          <w:sz w:val="24"/>
          <w:rtl/>
          <w:lang w:val="en-US"/>
        </w:rPr>
        <w:t>نظم</w:t>
      </w:r>
      <w:r w:rsidRPr="00002794">
        <w:rPr>
          <w:rFonts w:hint="default"/>
          <w:sz w:val="24"/>
          <w:rtl/>
          <w:lang w:val="en-US"/>
        </w:rPr>
        <w:t xml:space="preserve"> </w:t>
      </w:r>
      <w:r w:rsidRPr="00002794">
        <w:rPr>
          <w:rFonts w:ascii="Simplified Arabic" w:hAnsi="Simplified Arabic" w:hint="default"/>
          <w:sz w:val="24"/>
          <w:rtl/>
          <w:lang w:val="en-US"/>
        </w:rPr>
        <w:t>المعارف</w:t>
      </w:r>
      <w:r w:rsidRPr="00002794">
        <w:rPr>
          <w:rFonts w:hint="default"/>
          <w:sz w:val="24"/>
          <w:rtl/>
          <w:lang w:val="en-US"/>
        </w:rPr>
        <w:t xml:space="preserve"> </w:t>
      </w:r>
      <w:r w:rsidRPr="00002794">
        <w:rPr>
          <w:rFonts w:ascii="Simplified Arabic" w:hAnsi="Simplified Arabic" w:hint="default"/>
          <w:sz w:val="24"/>
          <w:rtl/>
          <w:lang w:val="en-US"/>
        </w:rPr>
        <w:t>الأصلية</w:t>
      </w:r>
      <w:r w:rsidRPr="00002794">
        <w:rPr>
          <w:rFonts w:hint="default"/>
          <w:sz w:val="24"/>
          <w:rtl/>
          <w:lang w:val="en-US"/>
        </w:rPr>
        <w:t xml:space="preserve"> </w:t>
      </w:r>
      <w:r w:rsidRPr="00002794">
        <w:rPr>
          <w:rFonts w:ascii="Simplified Arabic" w:hAnsi="Simplified Arabic" w:hint="default"/>
          <w:sz w:val="24"/>
          <w:rtl/>
          <w:lang w:val="en-US"/>
        </w:rPr>
        <w:t>والمحلية</w:t>
      </w:r>
      <w:r w:rsidRPr="00002794">
        <w:rPr>
          <w:rFonts w:hint="default"/>
          <w:sz w:val="24"/>
          <w:rtl/>
          <w:lang w:val="en-US"/>
        </w:rPr>
        <w:t xml:space="preserve"> </w:t>
      </w:r>
      <w:r w:rsidRPr="00002794">
        <w:rPr>
          <w:rFonts w:ascii="Simplified Arabic" w:hAnsi="Simplified Arabic" w:hint="default"/>
          <w:sz w:val="24"/>
          <w:rtl/>
          <w:lang w:val="en-US"/>
        </w:rPr>
        <w:t>في التقييمات</w:t>
      </w:r>
      <w:r w:rsidRPr="00002794">
        <w:rPr>
          <w:rFonts w:hint="default"/>
          <w:sz w:val="24"/>
          <w:rtl/>
          <w:lang w:val="en-US"/>
        </w:rPr>
        <w:t>.</w:t>
      </w:r>
    </w:p>
    <w:p w14:paraId="7D8C0ADA" w14:textId="77777777" w:rsidR="001C0857" w:rsidRPr="00002794" w:rsidRDefault="001C0857" w:rsidP="001C0857">
      <w:pPr>
        <w:tabs>
          <w:tab w:val="clear" w:pos="1247"/>
          <w:tab w:val="clear" w:pos="1814"/>
          <w:tab w:val="clear" w:pos="2381"/>
          <w:tab w:val="clear" w:pos="2948"/>
          <w:tab w:val="clear" w:pos="3515"/>
          <w:tab w:val="left" w:pos="1841"/>
          <w:tab w:val="left" w:pos="2408"/>
        </w:tabs>
        <w:bidi/>
        <w:spacing w:after="120" w:line="400" w:lineRule="exact"/>
        <w:ind w:left="1134" w:hanging="852"/>
        <w:jc w:val="both"/>
        <w:rPr>
          <w:rFonts w:ascii="Traditional Arabic" w:hAnsi="Traditional Arabic" w:hint="default"/>
          <w:b/>
          <w:bCs/>
          <w:sz w:val="32"/>
          <w:szCs w:val="32"/>
          <w:rtl/>
          <w:lang w:val="en-US"/>
        </w:rPr>
      </w:pPr>
      <w:r w:rsidRPr="00002794">
        <w:rPr>
          <w:rFonts w:ascii="Traditional Arabic" w:hAnsi="Traditional Arabic" w:hint="default"/>
          <w:b/>
          <w:bCs/>
          <w:sz w:val="32"/>
          <w:szCs w:val="32"/>
          <w:rtl/>
          <w:lang w:val="en-US"/>
        </w:rPr>
        <w:t>سادساً-</w:t>
      </w:r>
      <w:r w:rsidRPr="00002794">
        <w:rPr>
          <w:rFonts w:ascii="Traditional Arabic" w:hAnsi="Traditional Arabic" w:hint="default"/>
          <w:b/>
          <w:bCs/>
          <w:sz w:val="32"/>
          <w:szCs w:val="32"/>
          <w:rtl/>
          <w:lang w:val="en-US"/>
        </w:rPr>
        <w:tab/>
        <w:t>العملية والجدول الزمني</w:t>
      </w:r>
    </w:p>
    <w:p w14:paraId="008946F5" w14:textId="77777777" w:rsidR="001C0857" w:rsidRPr="00002794" w:rsidRDefault="001C0857" w:rsidP="00F5280C">
      <w:pPr>
        <w:numPr>
          <w:ilvl w:val="0"/>
          <w:numId w:val="33"/>
        </w:numPr>
        <w:tabs>
          <w:tab w:val="clear" w:pos="1247"/>
          <w:tab w:val="clear" w:pos="1814"/>
          <w:tab w:val="clear" w:pos="2381"/>
          <w:tab w:val="clear" w:pos="2948"/>
          <w:tab w:val="clear" w:pos="3515"/>
          <w:tab w:val="left" w:pos="1841"/>
          <w:tab w:val="left" w:pos="2408"/>
        </w:tabs>
        <w:bidi/>
        <w:spacing w:after="120" w:line="400" w:lineRule="exact"/>
        <w:ind w:left="1134" w:firstLine="0"/>
        <w:jc w:val="both"/>
        <w:rPr>
          <w:rFonts w:ascii="Traditional Arabic" w:hAnsi="Traditional Arabic" w:hint="default"/>
          <w:rtl/>
          <w:lang w:val="en-US"/>
        </w:rPr>
      </w:pPr>
      <w:r w:rsidRPr="00002794">
        <w:rPr>
          <w:rFonts w:ascii="Traditional Arabic" w:hAnsi="Traditional Arabic" w:hint="default"/>
          <w:rtl/>
          <w:lang w:val="en-US"/>
        </w:rPr>
        <w:t xml:space="preserve">ترد </w:t>
      </w:r>
      <w:r w:rsidRPr="00002794">
        <w:rPr>
          <w:rFonts w:hint="default"/>
          <w:sz w:val="24"/>
          <w:rtl/>
          <w:lang w:val="en-US"/>
        </w:rPr>
        <w:t>أدناه</w:t>
      </w:r>
      <w:r w:rsidRPr="00002794">
        <w:rPr>
          <w:rFonts w:ascii="Traditional Arabic" w:hAnsi="Traditional Arabic" w:hint="default"/>
          <w:rtl/>
          <w:lang w:val="en-US"/>
        </w:rPr>
        <w:t xml:space="preserve"> العملية والجدول </w:t>
      </w:r>
      <w:r w:rsidRPr="00002794">
        <w:rPr>
          <w:rFonts w:hint="default"/>
          <w:sz w:val="24"/>
          <w:rtl/>
          <w:lang w:val="en-US"/>
        </w:rPr>
        <w:t>الزمني</w:t>
      </w:r>
      <w:r w:rsidRPr="00002794">
        <w:rPr>
          <w:rFonts w:ascii="Traditional Arabic" w:hAnsi="Traditional Arabic" w:hint="default"/>
          <w:rtl/>
          <w:lang w:val="en-US"/>
        </w:rPr>
        <w:t xml:space="preserve"> المقترحين لإعداد تقرير التقييم، بما في ذلك الإجراءات والمعالم الأساسية والترتيبات المؤسسية.</w:t>
      </w:r>
    </w:p>
    <w:p w14:paraId="2D73DEED" w14:textId="0AD5F013" w:rsidR="00B66B46" w:rsidRDefault="00B66B46" w:rsidP="002425FB">
      <w:pPr>
        <w:tabs>
          <w:tab w:val="clear" w:pos="1247"/>
          <w:tab w:val="clear" w:pos="1814"/>
          <w:tab w:val="clear" w:pos="2381"/>
          <w:tab w:val="clear" w:pos="2948"/>
          <w:tab w:val="clear" w:pos="3515"/>
        </w:tabs>
        <w:bidi/>
        <w:rPr>
          <w:rFonts w:ascii="Traditional Arabic" w:hAnsi="Traditional Arabic" w:hint="default"/>
          <w:rtl/>
          <w:lang w:val="en-US"/>
        </w:rPr>
      </w:pPr>
      <w:r>
        <w:rPr>
          <w:rFonts w:ascii="Traditional Arabic" w:hAnsi="Traditional Arabic" w:hint="default"/>
          <w:rtl/>
          <w:lang w:val="en-US"/>
        </w:rPr>
        <w:br w:type="page"/>
      </w:r>
    </w:p>
    <w:p w14:paraId="4C67CFDC" w14:textId="77777777" w:rsidR="001C0857" w:rsidRPr="00002794" w:rsidRDefault="001C0857" w:rsidP="001C0857">
      <w:pPr>
        <w:tabs>
          <w:tab w:val="clear" w:pos="1247"/>
          <w:tab w:val="clear" w:pos="1814"/>
          <w:tab w:val="clear" w:pos="2381"/>
          <w:tab w:val="clear" w:pos="2948"/>
          <w:tab w:val="clear" w:pos="3515"/>
        </w:tabs>
        <w:bidi/>
        <w:rPr>
          <w:rFonts w:ascii="Traditional Arabic" w:hAnsi="Traditional Arabic" w:hint="default"/>
          <w:rtl/>
          <w:lang w:val="en-US"/>
        </w:rPr>
      </w:pPr>
    </w:p>
    <w:tbl>
      <w:tblPr>
        <w:bidiVisual/>
        <w:tblW w:w="8221" w:type="dxa"/>
        <w:tblInd w:w="1385" w:type="dxa"/>
        <w:tblCellMar>
          <w:left w:w="85" w:type="dxa"/>
          <w:bottom w:w="28" w:type="dxa"/>
          <w:right w:w="85" w:type="dxa"/>
        </w:tblCellMar>
        <w:tblLook w:val="04A0" w:firstRow="1" w:lastRow="0" w:firstColumn="1" w:lastColumn="0" w:noHBand="0" w:noVBand="1"/>
      </w:tblPr>
      <w:tblGrid>
        <w:gridCol w:w="1675"/>
        <w:gridCol w:w="6546"/>
      </w:tblGrid>
      <w:tr w:rsidR="001C0857" w:rsidRPr="00002794" w14:paraId="094DBBA1" w14:textId="77777777" w:rsidTr="00DB74AF">
        <w:trPr>
          <w:tblHeader/>
        </w:trPr>
        <w:tc>
          <w:tcPr>
            <w:tcW w:w="1675" w:type="dxa"/>
            <w:tcBorders>
              <w:top w:val="single" w:sz="4" w:space="0" w:color="auto"/>
              <w:bottom w:val="single" w:sz="12" w:space="0" w:color="auto"/>
            </w:tcBorders>
            <w:shd w:val="clear" w:color="auto" w:fill="auto"/>
          </w:tcPr>
          <w:p w14:paraId="513BED3C" w14:textId="77777777" w:rsidR="001C0857" w:rsidRPr="00002794" w:rsidDel="003F5A7B" w:rsidRDefault="001C0857" w:rsidP="00DB74AF">
            <w:pPr>
              <w:tabs>
                <w:tab w:val="clear" w:pos="1247"/>
                <w:tab w:val="clear" w:pos="1814"/>
                <w:tab w:val="clear" w:pos="2381"/>
                <w:tab w:val="clear" w:pos="2948"/>
                <w:tab w:val="clear" w:pos="3515"/>
                <w:tab w:val="left" w:pos="1871"/>
              </w:tabs>
              <w:suppressAutoHyphens/>
              <w:bidi/>
              <w:spacing w:before="80" w:after="80" w:line="380" w:lineRule="exact"/>
              <w:jc w:val="both"/>
              <w:rPr>
                <w:rFonts w:ascii="Traditional Arabic" w:eastAsia="MS Mincho" w:hAnsi="Traditional Arabic" w:hint="default"/>
                <w:i/>
                <w:iCs/>
                <w:sz w:val="28"/>
                <w:szCs w:val="28"/>
              </w:rPr>
            </w:pPr>
            <w:r w:rsidRPr="00002794">
              <w:rPr>
                <w:rFonts w:ascii="Traditional Arabic" w:eastAsia="MS Mincho" w:hAnsi="Traditional Arabic" w:hint="default"/>
                <w:i/>
                <w:iCs/>
                <w:sz w:val="28"/>
                <w:szCs w:val="28"/>
                <w:rtl/>
              </w:rPr>
              <w:t>التاريخ</w:t>
            </w:r>
          </w:p>
        </w:tc>
        <w:tc>
          <w:tcPr>
            <w:tcW w:w="6546" w:type="dxa"/>
            <w:tcBorders>
              <w:top w:val="single" w:sz="4" w:space="0" w:color="auto"/>
              <w:bottom w:val="single" w:sz="12" w:space="0" w:color="auto"/>
            </w:tcBorders>
            <w:shd w:val="clear" w:color="auto" w:fill="auto"/>
            <w:vAlign w:val="center"/>
          </w:tcPr>
          <w:p w14:paraId="0308F28D" w14:textId="77777777" w:rsidR="001C0857" w:rsidRPr="00002794" w:rsidRDefault="001C0857" w:rsidP="00DB74AF">
            <w:pPr>
              <w:tabs>
                <w:tab w:val="clear" w:pos="1247"/>
                <w:tab w:val="clear" w:pos="1814"/>
                <w:tab w:val="clear" w:pos="2381"/>
                <w:tab w:val="clear" w:pos="2948"/>
                <w:tab w:val="clear" w:pos="3515"/>
              </w:tabs>
              <w:suppressAutoHyphens/>
              <w:bidi/>
              <w:spacing w:before="80" w:after="80" w:line="380" w:lineRule="exact"/>
              <w:jc w:val="both"/>
              <w:rPr>
                <w:rFonts w:ascii="Traditional Arabic" w:eastAsia="MS Mincho" w:hAnsi="Traditional Arabic" w:hint="default"/>
                <w:iCs/>
                <w:sz w:val="28"/>
                <w:szCs w:val="28"/>
              </w:rPr>
            </w:pPr>
            <w:r w:rsidRPr="00002794">
              <w:rPr>
                <w:rFonts w:ascii="Traditional Arabic" w:eastAsia="MS Mincho" w:hAnsi="Traditional Arabic" w:hint="default"/>
                <w:iCs/>
                <w:sz w:val="28"/>
                <w:szCs w:val="28"/>
                <w:rtl/>
              </w:rPr>
              <w:t>الإجراءات والترتيبات المؤسسية</w:t>
            </w:r>
          </w:p>
        </w:tc>
      </w:tr>
      <w:tr w:rsidR="001C0857" w:rsidRPr="00002794" w14:paraId="26EF8FE5" w14:textId="77777777" w:rsidTr="00DB74AF">
        <w:tc>
          <w:tcPr>
            <w:tcW w:w="8221" w:type="dxa"/>
            <w:gridSpan w:val="2"/>
            <w:tcBorders>
              <w:top w:val="single" w:sz="12" w:space="0" w:color="auto"/>
              <w:bottom w:val="single" w:sz="4" w:space="0" w:color="auto"/>
            </w:tcBorders>
            <w:shd w:val="clear" w:color="auto" w:fill="auto"/>
          </w:tcPr>
          <w:p w14:paraId="0623D002" w14:textId="77777777" w:rsidR="001C0857" w:rsidRPr="00002794" w:rsidRDefault="001C0857" w:rsidP="00DB74AF">
            <w:pPr>
              <w:tabs>
                <w:tab w:val="clear" w:pos="1247"/>
                <w:tab w:val="clear" w:pos="1814"/>
                <w:tab w:val="clear" w:pos="2381"/>
                <w:tab w:val="clear" w:pos="2948"/>
                <w:tab w:val="clear" w:pos="3515"/>
              </w:tabs>
              <w:suppressAutoHyphens/>
              <w:bidi/>
              <w:spacing w:before="40" w:after="40" w:line="340" w:lineRule="exact"/>
              <w:jc w:val="both"/>
              <w:rPr>
                <w:rFonts w:ascii="Traditional Arabic" w:eastAsia="MS Mincho" w:hAnsi="Traditional Arabic" w:hint="default"/>
                <w:b/>
                <w:bCs/>
                <w:sz w:val="28"/>
                <w:szCs w:val="28"/>
                <w:rtl/>
              </w:rPr>
            </w:pPr>
            <w:r w:rsidRPr="00002794">
              <w:rPr>
                <w:rFonts w:ascii="Traditional Arabic" w:eastAsia="MS Mincho" w:hAnsi="Traditional Arabic" w:hint="default"/>
                <w:b/>
                <w:bCs/>
                <w:sz w:val="28"/>
                <w:szCs w:val="28"/>
                <w:rtl/>
              </w:rPr>
              <w:t>السنة 1</w:t>
            </w:r>
          </w:p>
        </w:tc>
      </w:tr>
      <w:tr w:rsidR="001C0857" w:rsidRPr="00002794" w14:paraId="2EC53DC4" w14:textId="77777777" w:rsidTr="00DB74AF">
        <w:tc>
          <w:tcPr>
            <w:tcW w:w="1675" w:type="dxa"/>
            <w:vMerge w:val="restart"/>
            <w:tcBorders>
              <w:top w:val="single" w:sz="4" w:space="0" w:color="auto"/>
            </w:tcBorders>
            <w:shd w:val="clear" w:color="auto" w:fill="auto"/>
          </w:tcPr>
          <w:p w14:paraId="4F701118"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الربع الأول</w:t>
            </w:r>
          </w:p>
        </w:tc>
        <w:tc>
          <w:tcPr>
            <w:tcW w:w="6546" w:type="dxa"/>
            <w:tcBorders>
              <w:top w:val="single" w:sz="4" w:space="0" w:color="auto"/>
            </w:tcBorders>
            <w:shd w:val="clear" w:color="auto" w:fill="auto"/>
          </w:tcPr>
          <w:p w14:paraId="194CB4EA"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 xml:space="preserve">يعتمد الاجتماع العام إجراء التقييم المواضيعي للاستخدام المستدام للأنواع البرية، ويطلب عروضاً للدعم التقني العيني لأجل التقييم، ويطلب إلى الأمانة، التي يزودها المكتب بالمشورة، إنشاء الترتيبات المؤسسية الضرورية اللازمة للدعم التقني </w:t>
            </w:r>
          </w:p>
        </w:tc>
      </w:tr>
      <w:tr w:rsidR="001C0857" w:rsidRPr="00002794" w14:paraId="1E84DF9C" w14:textId="77777777" w:rsidTr="00DB74AF">
        <w:tc>
          <w:tcPr>
            <w:tcW w:w="1675" w:type="dxa"/>
            <w:vMerge/>
            <w:shd w:val="clear" w:color="auto" w:fill="auto"/>
          </w:tcPr>
          <w:p w14:paraId="5FDF49FD" w14:textId="77777777" w:rsidR="001C0857" w:rsidRPr="00002794" w:rsidRDefault="001C0857" w:rsidP="00DB74AF">
            <w:pPr>
              <w:tabs>
                <w:tab w:val="clear" w:pos="1247"/>
              </w:tabs>
              <w:bidi/>
              <w:spacing w:after="40" w:line="360" w:lineRule="exact"/>
              <w:rPr>
                <w:rFonts w:ascii="Traditional Arabic" w:hAnsi="Traditional Arabic" w:hint="default"/>
                <w:b/>
                <w:bCs/>
                <w:sz w:val="28"/>
                <w:szCs w:val="28"/>
                <w:lang w:val="en-US"/>
              </w:rPr>
            </w:pPr>
          </w:p>
        </w:tc>
        <w:tc>
          <w:tcPr>
            <w:tcW w:w="6546" w:type="dxa"/>
            <w:shd w:val="clear" w:color="auto" w:fill="auto"/>
          </w:tcPr>
          <w:p w14:paraId="14265B2F"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hAnsi="Traditional Arabic" w:hint="default"/>
                <w:sz w:val="28"/>
                <w:szCs w:val="28"/>
                <w:rtl/>
                <w:lang w:val="en-US"/>
              </w:rPr>
            </w:pPr>
            <w:r w:rsidRPr="00002794">
              <w:rPr>
                <w:rFonts w:ascii="Traditional Arabic" w:eastAsia="MS Mincho" w:hAnsi="Traditional Arabic" w:hint="default"/>
                <w:sz w:val="28"/>
                <w:szCs w:val="28"/>
                <w:rtl/>
              </w:rPr>
              <w:t>ويطلب الرئيس، عن طريق الأمانة، ترشيحات الخبراء من الحكومات وأصحاب المصلحة الآخرين</w:t>
            </w:r>
          </w:p>
        </w:tc>
      </w:tr>
      <w:tr w:rsidR="001C0857" w:rsidRPr="00002794" w14:paraId="5169E838" w14:textId="77777777" w:rsidTr="00DB74AF">
        <w:tc>
          <w:tcPr>
            <w:tcW w:w="1675" w:type="dxa"/>
            <w:vMerge w:val="restart"/>
            <w:tcBorders>
              <w:bottom w:val="single" w:sz="4" w:space="0" w:color="auto"/>
            </w:tcBorders>
            <w:shd w:val="clear" w:color="auto" w:fill="auto"/>
          </w:tcPr>
          <w:p w14:paraId="6A832CBA"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الربع الثاني</w:t>
            </w:r>
          </w:p>
        </w:tc>
        <w:tc>
          <w:tcPr>
            <w:tcW w:w="6546" w:type="dxa"/>
            <w:shd w:val="clear" w:color="auto" w:fill="auto"/>
          </w:tcPr>
          <w:p w14:paraId="4557B93B"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تقوم الأمانة بجمع قوائم الترشيحات</w:t>
            </w:r>
          </w:p>
        </w:tc>
      </w:tr>
      <w:tr w:rsidR="001C0857" w:rsidRPr="00002794" w14:paraId="1297903E" w14:textId="77777777" w:rsidTr="00DB74AF">
        <w:tc>
          <w:tcPr>
            <w:tcW w:w="1675" w:type="dxa"/>
            <w:vMerge/>
            <w:tcBorders>
              <w:top w:val="single" w:sz="4" w:space="0" w:color="auto"/>
            </w:tcBorders>
            <w:shd w:val="clear" w:color="auto" w:fill="auto"/>
          </w:tcPr>
          <w:p w14:paraId="66FE99BD" w14:textId="77777777" w:rsidR="001C0857" w:rsidRPr="00002794" w:rsidRDefault="001C0857" w:rsidP="00DB74AF">
            <w:pPr>
              <w:tabs>
                <w:tab w:val="clear" w:pos="1247"/>
              </w:tabs>
              <w:bidi/>
              <w:spacing w:after="40" w:line="360" w:lineRule="exact"/>
              <w:rPr>
                <w:rFonts w:ascii="Traditional Arabic" w:hAnsi="Traditional Arabic" w:hint="default"/>
                <w:b/>
                <w:bCs/>
                <w:sz w:val="28"/>
                <w:szCs w:val="28"/>
                <w:lang w:val="en-US"/>
              </w:rPr>
            </w:pPr>
          </w:p>
        </w:tc>
        <w:tc>
          <w:tcPr>
            <w:tcW w:w="6546" w:type="dxa"/>
            <w:shd w:val="clear" w:color="auto" w:fill="auto"/>
          </w:tcPr>
          <w:p w14:paraId="505CC8FE"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يقوم فريق الخبراء المتعدد التخصصات باختيار الرئيسيْن المشارِكَيْن للتقييم، والمؤلِّفين الرئيسيين المنسقين، والمؤلِّفين الرئيسيين والمحرّرين المراجعين، وذلك باستخدام معايير الاختيار المعتمدة</w:t>
            </w:r>
          </w:p>
        </w:tc>
      </w:tr>
      <w:tr w:rsidR="001C0857" w:rsidRPr="00002794" w14:paraId="14BCE91A" w14:textId="77777777" w:rsidTr="00DB74AF">
        <w:trPr>
          <w:trHeight w:val="730"/>
        </w:trPr>
        <w:tc>
          <w:tcPr>
            <w:tcW w:w="1675" w:type="dxa"/>
            <w:vMerge/>
            <w:shd w:val="clear" w:color="auto" w:fill="auto"/>
          </w:tcPr>
          <w:p w14:paraId="5B855770" w14:textId="77777777" w:rsidR="001C0857" w:rsidRPr="00002794" w:rsidRDefault="001C0857" w:rsidP="00DB74AF">
            <w:pPr>
              <w:tabs>
                <w:tab w:val="clear" w:pos="1247"/>
              </w:tabs>
              <w:bidi/>
              <w:spacing w:after="40" w:line="360" w:lineRule="exact"/>
              <w:rPr>
                <w:rFonts w:ascii="Traditional Arabic" w:hAnsi="Traditional Arabic" w:hint="default"/>
                <w:b/>
                <w:bCs/>
                <w:sz w:val="28"/>
                <w:szCs w:val="28"/>
                <w:lang w:val="en-US"/>
              </w:rPr>
            </w:pPr>
          </w:p>
        </w:tc>
        <w:tc>
          <w:tcPr>
            <w:tcW w:w="6546" w:type="dxa"/>
            <w:shd w:val="clear" w:color="auto" w:fill="auto"/>
          </w:tcPr>
          <w:p w14:paraId="25785761"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اجتماع لجنة الإدارة (الرئيسان المشاركان، ورئيس وحدة الدعم التقني وفريق الخبراء المتعدد التخصصات وأعضاء المكتب) وذلك للتخطيط للاجتماع الأول للمؤلفين</w:t>
            </w:r>
          </w:p>
        </w:tc>
      </w:tr>
      <w:tr w:rsidR="001C0857" w:rsidRPr="00002794" w14:paraId="23621938" w14:textId="77777777" w:rsidTr="00DB74AF">
        <w:trPr>
          <w:trHeight w:val="229"/>
        </w:trPr>
        <w:tc>
          <w:tcPr>
            <w:tcW w:w="1675" w:type="dxa"/>
            <w:vMerge/>
            <w:shd w:val="clear" w:color="auto" w:fill="auto"/>
          </w:tcPr>
          <w:p w14:paraId="2E473B26" w14:textId="77777777" w:rsidR="001C0857" w:rsidRPr="00002794" w:rsidRDefault="001C0857" w:rsidP="00DB74AF">
            <w:pPr>
              <w:tabs>
                <w:tab w:val="clear" w:pos="1247"/>
              </w:tabs>
              <w:bidi/>
              <w:spacing w:after="40" w:line="360" w:lineRule="exact"/>
              <w:rPr>
                <w:rFonts w:ascii="Traditional Arabic" w:hAnsi="Traditional Arabic" w:hint="default"/>
                <w:b/>
                <w:bCs/>
                <w:sz w:val="28"/>
                <w:szCs w:val="28"/>
                <w:lang w:val="en-US"/>
              </w:rPr>
            </w:pPr>
          </w:p>
        </w:tc>
        <w:tc>
          <w:tcPr>
            <w:tcW w:w="6546" w:type="dxa"/>
            <w:shd w:val="clear" w:color="auto" w:fill="auto"/>
          </w:tcPr>
          <w:p w14:paraId="7DB4FD30"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الاتصال مع المرشحين المختارين، والانتهاء من ملء الشواغر ووضع الصيغة النهائية لقائمة الرؤساء المشاركين، والمؤلفين والمحررين المراجعين</w:t>
            </w:r>
            <w:r w:rsidRPr="00002794">
              <w:rPr>
                <w:rFonts w:ascii="Traditional Arabic" w:eastAsia="MS Mincho" w:hAnsi="Traditional Arabic" w:hint="default"/>
                <w:sz w:val="28"/>
                <w:szCs w:val="28"/>
              </w:rPr>
              <w:t xml:space="preserve"> </w:t>
            </w:r>
          </w:p>
        </w:tc>
      </w:tr>
      <w:tr w:rsidR="001C0857" w:rsidRPr="00002794" w14:paraId="1269ECF4" w14:textId="77777777" w:rsidTr="00DB74AF">
        <w:tc>
          <w:tcPr>
            <w:tcW w:w="1675" w:type="dxa"/>
            <w:shd w:val="clear" w:color="auto" w:fill="auto"/>
          </w:tcPr>
          <w:p w14:paraId="056E39B6"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الربع الثاني وأوائل الربع الثالث</w:t>
            </w:r>
          </w:p>
        </w:tc>
        <w:tc>
          <w:tcPr>
            <w:tcW w:w="6546" w:type="dxa"/>
            <w:shd w:val="clear" w:color="auto" w:fill="auto"/>
          </w:tcPr>
          <w:p w14:paraId="70A8AFB7"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اجتماع المؤلفين الأول ويضم 56 مشاركاً: رئيسَان مشاركان، و12 مؤلفاً رئيسياً منسقاً، و36 مؤلفاً رئيسياً، و6 من أعضاء الفريق والمكتب</w:t>
            </w:r>
          </w:p>
        </w:tc>
      </w:tr>
      <w:tr w:rsidR="001C0857" w:rsidRPr="00002794" w14:paraId="28FD0938" w14:textId="77777777" w:rsidTr="00DB74AF">
        <w:tc>
          <w:tcPr>
            <w:tcW w:w="1675" w:type="dxa"/>
            <w:tcBorders>
              <w:bottom w:val="single" w:sz="4" w:space="0" w:color="auto"/>
            </w:tcBorders>
            <w:shd w:val="clear" w:color="auto" w:fill="auto"/>
          </w:tcPr>
          <w:p w14:paraId="04B40EA8"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الربع الرابع</w:t>
            </w:r>
          </w:p>
        </w:tc>
        <w:tc>
          <w:tcPr>
            <w:tcW w:w="6546" w:type="dxa"/>
            <w:tcBorders>
              <w:bottom w:val="single" w:sz="4" w:space="0" w:color="auto"/>
            </w:tcBorders>
            <w:shd w:val="clear" w:color="auto" w:fill="auto"/>
          </w:tcPr>
          <w:p w14:paraId="0AA2F77C"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إعداد المشاريع الأولية (النسخة صفر) للفصول وإرسالها إلى الأمانة (وحدة الدعم التقني)</w:t>
            </w:r>
          </w:p>
        </w:tc>
      </w:tr>
      <w:tr w:rsidR="001C0857" w:rsidRPr="00002794" w14:paraId="4BF7AEC6" w14:textId="77777777" w:rsidTr="00DB74AF">
        <w:tc>
          <w:tcPr>
            <w:tcW w:w="8221" w:type="dxa"/>
            <w:gridSpan w:val="2"/>
            <w:tcBorders>
              <w:top w:val="single" w:sz="4" w:space="0" w:color="auto"/>
              <w:bottom w:val="single" w:sz="4" w:space="0" w:color="auto"/>
            </w:tcBorders>
            <w:shd w:val="clear" w:color="auto" w:fill="auto"/>
          </w:tcPr>
          <w:p w14:paraId="0E577387" w14:textId="77777777" w:rsidR="001C0857" w:rsidRPr="00002794" w:rsidRDefault="001C0857" w:rsidP="00DB74AF">
            <w:pPr>
              <w:tabs>
                <w:tab w:val="clear" w:pos="1247"/>
              </w:tabs>
              <w:bidi/>
              <w:spacing w:before="40" w:after="40" w:line="360" w:lineRule="exact"/>
              <w:rPr>
                <w:rFonts w:ascii="Traditional Arabic" w:hAnsi="Traditional Arabic" w:hint="default"/>
                <w:b/>
                <w:bCs/>
                <w:sz w:val="28"/>
                <w:szCs w:val="28"/>
                <w:lang w:val="en-US"/>
              </w:rPr>
            </w:pPr>
            <w:r w:rsidRPr="00002794">
              <w:rPr>
                <w:rFonts w:ascii="Traditional Arabic" w:eastAsia="MS Mincho" w:hAnsi="Traditional Arabic" w:hint="default"/>
                <w:b/>
                <w:bCs/>
                <w:sz w:val="28"/>
                <w:szCs w:val="28"/>
                <w:rtl/>
              </w:rPr>
              <w:t>السنة 2</w:t>
            </w:r>
          </w:p>
        </w:tc>
      </w:tr>
      <w:tr w:rsidR="001C0857" w:rsidRPr="00002794" w14:paraId="079E7D07" w14:textId="77777777" w:rsidTr="00DB74AF">
        <w:tc>
          <w:tcPr>
            <w:tcW w:w="1675" w:type="dxa"/>
            <w:vMerge w:val="restart"/>
            <w:tcBorders>
              <w:top w:val="single" w:sz="4" w:space="0" w:color="auto"/>
              <w:bottom w:val="single" w:sz="4" w:space="0" w:color="auto"/>
            </w:tcBorders>
            <w:shd w:val="clear" w:color="auto" w:fill="auto"/>
          </w:tcPr>
          <w:p w14:paraId="77F8CCA0"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الربع الأول</w:t>
            </w:r>
          </w:p>
        </w:tc>
        <w:tc>
          <w:tcPr>
            <w:tcW w:w="6546" w:type="dxa"/>
            <w:tcBorders>
              <w:top w:val="single" w:sz="4" w:space="0" w:color="auto"/>
            </w:tcBorders>
            <w:shd w:val="clear" w:color="auto" w:fill="auto"/>
          </w:tcPr>
          <w:p w14:paraId="1ECF0924"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إعداد المشاريع الأولى للفصول وإرسالها إلى الأمانة (وحدة الدعم التقني)</w:t>
            </w:r>
          </w:p>
        </w:tc>
      </w:tr>
      <w:tr w:rsidR="001C0857" w:rsidRPr="00002794" w14:paraId="62999489" w14:textId="77777777" w:rsidTr="00DB74AF">
        <w:tc>
          <w:tcPr>
            <w:tcW w:w="1675" w:type="dxa"/>
            <w:vMerge/>
            <w:tcBorders>
              <w:top w:val="single" w:sz="4" w:space="0" w:color="auto"/>
            </w:tcBorders>
            <w:shd w:val="clear" w:color="auto" w:fill="auto"/>
          </w:tcPr>
          <w:p w14:paraId="662F2BF0"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Pr>
            </w:pPr>
          </w:p>
        </w:tc>
        <w:tc>
          <w:tcPr>
            <w:tcW w:w="6546" w:type="dxa"/>
            <w:shd w:val="clear" w:color="auto" w:fill="auto"/>
          </w:tcPr>
          <w:p w14:paraId="3AB59172"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تجميع الفصول في المشاريع الأولى (6 أسابيع)</w:t>
            </w:r>
          </w:p>
        </w:tc>
      </w:tr>
      <w:tr w:rsidR="001C0857" w:rsidRPr="00002794" w14:paraId="471ECBFC" w14:textId="77777777" w:rsidTr="00DB74AF">
        <w:tc>
          <w:tcPr>
            <w:tcW w:w="1675" w:type="dxa"/>
            <w:vMerge w:val="restart"/>
            <w:shd w:val="clear" w:color="auto" w:fill="auto"/>
          </w:tcPr>
          <w:p w14:paraId="38E4289B"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الربع الثاني</w:t>
            </w:r>
          </w:p>
        </w:tc>
        <w:tc>
          <w:tcPr>
            <w:tcW w:w="6546" w:type="dxa"/>
            <w:shd w:val="clear" w:color="auto" w:fill="auto"/>
          </w:tcPr>
          <w:p w14:paraId="23F69E2C"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إرسال المشاريع الأولى إلى الخبراء الخارجيين لكي تخضع لاستعراض النظراء (6 أسابيع، حزيران/يونيه وتموز/يوليه)</w:t>
            </w:r>
          </w:p>
        </w:tc>
      </w:tr>
      <w:tr w:rsidR="001C0857" w:rsidRPr="00002794" w14:paraId="1033CAB0" w14:textId="77777777" w:rsidTr="00DB74AF">
        <w:tc>
          <w:tcPr>
            <w:tcW w:w="1675" w:type="dxa"/>
            <w:vMerge/>
            <w:shd w:val="clear" w:color="auto" w:fill="auto"/>
          </w:tcPr>
          <w:p w14:paraId="03845FC3" w14:textId="77777777" w:rsidR="001C0857" w:rsidRPr="00002794" w:rsidRDefault="001C0857" w:rsidP="00DB74AF">
            <w:pPr>
              <w:keepNext/>
              <w:keepLines/>
              <w:tabs>
                <w:tab w:val="clear" w:pos="1247"/>
              </w:tabs>
              <w:bidi/>
              <w:spacing w:after="40" w:line="360" w:lineRule="exact"/>
              <w:rPr>
                <w:rFonts w:ascii="Traditional Arabic" w:hAnsi="Traditional Arabic" w:hint="default"/>
                <w:b/>
                <w:bCs/>
                <w:sz w:val="28"/>
                <w:szCs w:val="28"/>
                <w:lang w:val="en-US"/>
              </w:rPr>
            </w:pPr>
          </w:p>
        </w:tc>
        <w:tc>
          <w:tcPr>
            <w:tcW w:w="6546" w:type="dxa"/>
            <w:shd w:val="clear" w:color="auto" w:fill="auto"/>
          </w:tcPr>
          <w:p w14:paraId="085A6DD2" w14:textId="51437CE5" w:rsidR="001C0857" w:rsidRPr="00002794" w:rsidRDefault="001C0857" w:rsidP="004B6495">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استعراض التعليقات التي جمعتها وحدة الدعم التقني وإرسالها إلى المؤلفين (أسبوعان)</w:t>
            </w:r>
          </w:p>
        </w:tc>
      </w:tr>
      <w:tr w:rsidR="001C0857" w:rsidRPr="00002794" w14:paraId="7B01F372" w14:textId="77777777" w:rsidTr="00DB74AF">
        <w:tc>
          <w:tcPr>
            <w:tcW w:w="1675" w:type="dxa"/>
            <w:shd w:val="clear" w:color="auto" w:fill="auto"/>
          </w:tcPr>
          <w:p w14:paraId="2DF37AA9"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أوائل الربع الثالث</w:t>
            </w:r>
          </w:p>
        </w:tc>
        <w:tc>
          <w:tcPr>
            <w:tcW w:w="6546" w:type="dxa"/>
            <w:shd w:val="clear" w:color="auto" w:fill="auto"/>
          </w:tcPr>
          <w:p w14:paraId="70B56C20"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الاجتماع الثاني للمؤلفين بحضور 68 مشاركاً: رئيسَان مشاركان، و12 مؤلفاً رئيسياً منسقاً، و36 مؤلفاً رئيسياً، و12 محرراً مراجعاً، و6 من أعضاء الفريق والمكتب</w:t>
            </w:r>
          </w:p>
        </w:tc>
      </w:tr>
      <w:tr w:rsidR="001C0857" w:rsidRPr="00002794" w14:paraId="2445155A" w14:textId="77777777" w:rsidTr="00DB74AF">
        <w:tc>
          <w:tcPr>
            <w:tcW w:w="1675" w:type="dxa"/>
            <w:tcBorders>
              <w:bottom w:val="single" w:sz="4" w:space="0" w:color="auto"/>
            </w:tcBorders>
            <w:shd w:val="clear" w:color="auto" w:fill="auto"/>
          </w:tcPr>
          <w:p w14:paraId="14E544F1"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الربع الثالث</w:t>
            </w:r>
          </w:p>
        </w:tc>
        <w:tc>
          <w:tcPr>
            <w:tcW w:w="6546" w:type="dxa"/>
            <w:tcBorders>
              <w:bottom w:val="single" w:sz="4" w:space="0" w:color="auto"/>
            </w:tcBorders>
            <w:shd w:val="clear" w:color="auto" w:fill="auto"/>
          </w:tcPr>
          <w:p w14:paraId="3A929403"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lang w:val="en-US"/>
              </w:rPr>
            </w:pPr>
            <w:r w:rsidRPr="00002794">
              <w:rPr>
                <w:rFonts w:ascii="Traditional Arabic" w:eastAsia="MS Mincho" w:hAnsi="Traditional Arabic" w:hint="default"/>
                <w:sz w:val="28"/>
                <w:szCs w:val="28"/>
                <w:rtl/>
              </w:rPr>
              <w:t xml:space="preserve">إعداد المشاريع الثانية للفصول والمشاريع الأولى لموجز مقرري السياسات (من 5 </w:t>
            </w:r>
            <w:r>
              <w:rPr>
                <w:rFonts w:ascii="Traditional Arabic" w:eastAsia="MS Mincho" w:hAnsi="Traditional Arabic" w:hint="default"/>
                <w:sz w:val="28"/>
                <w:szCs w:val="28"/>
                <w:rtl/>
              </w:rPr>
              <w:t>-</w:t>
            </w:r>
            <w:r w:rsidRPr="00002794">
              <w:rPr>
                <w:rFonts w:ascii="Traditional Arabic" w:eastAsia="MS Mincho" w:hAnsi="Traditional Arabic" w:hint="default"/>
                <w:sz w:val="28"/>
                <w:szCs w:val="28"/>
                <w:rtl/>
              </w:rPr>
              <w:t xml:space="preserve"> 6 أشهر)</w:t>
            </w:r>
          </w:p>
        </w:tc>
      </w:tr>
      <w:tr w:rsidR="001C0857" w:rsidRPr="00002794" w14:paraId="5F80FC36" w14:textId="77777777" w:rsidTr="00DB74AF">
        <w:tc>
          <w:tcPr>
            <w:tcW w:w="1675" w:type="dxa"/>
            <w:tcBorders>
              <w:top w:val="single" w:sz="4" w:space="0" w:color="auto"/>
              <w:bottom w:val="single" w:sz="4" w:space="0" w:color="auto"/>
            </w:tcBorders>
            <w:shd w:val="clear" w:color="auto" w:fill="auto"/>
          </w:tcPr>
          <w:p w14:paraId="0950E482" w14:textId="77777777" w:rsidR="001C0857" w:rsidRPr="00002794" w:rsidRDefault="001C0857" w:rsidP="00DB74AF">
            <w:pPr>
              <w:tabs>
                <w:tab w:val="clear" w:pos="1247"/>
              </w:tabs>
              <w:bidi/>
              <w:spacing w:before="40" w:after="40" w:line="360" w:lineRule="exact"/>
              <w:rPr>
                <w:rFonts w:ascii="Traditional Arabic" w:hAnsi="Traditional Arabic" w:hint="default"/>
                <w:b/>
                <w:bCs/>
                <w:sz w:val="28"/>
                <w:szCs w:val="28"/>
                <w:rtl/>
                <w:lang w:val="en-US"/>
              </w:rPr>
            </w:pPr>
            <w:r w:rsidRPr="00002794">
              <w:rPr>
                <w:rFonts w:ascii="Traditional Arabic" w:eastAsia="MS Mincho" w:hAnsi="Traditional Arabic" w:hint="default"/>
                <w:b/>
                <w:bCs/>
                <w:sz w:val="28"/>
                <w:szCs w:val="28"/>
                <w:rtl/>
              </w:rPr>
              <w:t>السنة 3</w:t>
            </w:r>
          </w:p>
        </w:tc>
        <w:tc>
          <w:tcPr>
            <w:tcW w:w="6546" w:type="dxa"/>
            <w:tcBorders>
              <w:top w:val="single" w:sz="4" w:space="0" w:color="auto"/>
              <w:bottom w:val="single" w:sz="4" w:space="0" w:color="auto"/>
            </w:tcBorders>
            <w:shd w:val="clear" w:color="auto" w:fill="auto"/>
          </w:tcPr>
          <w:p w14:paraId="7F5AF549"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Pr>
            </w:pPr>
          </w:p>
        </w:tc>
      </w:tr>
      <w:tr w:rsidR="001C0857" w:rsidRPr="00002794" w14:paraId="1407C2A5" w14:textId="77777777" w:rsidTr="00DB74AF">
        <w:tc>
          <w:tcPr>
            <w:tcW w:w="1675" w:type="dxa"/>
            <w:tcBorders>
              <w:top w:val="single" w:sz="4" w:space="0" w:color="auto"/>
            </w:tcBorders>
            <w:shd w:val="clear" w:color="auto" w:fill="auto"/>
          </w:tcPr>
          <w:p w14:paraId="725885D8"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الربع الأول</w:t>
            </w:r>
          </w:p>
        </w:tc>
        <w:tc>
          <w:tcPr>
            <w:tcW w:w="6546" w:type="dxa"/>
            <w:tcBorders>
              <w:top w:val="single" w:sz="4" w:space="0" w:color="auto"/>
            </w:tcBorders>
            <w:shd w:val="clear" w:color="auto" w:fill="auto"/>
          </w:tcPr>
          <w:p w14:paraId="4913B4B1"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إرسال المشروع الثاني للتقييم، والمشروع الأول لموجز مقرري السياسات لاستعراضه من جانب الحكومات والخبراء (شهران)</w:t>
            </w:r>
          </w:p>
        </w:tc>
      </w:tr>
      <w:tr w:rsidR="001C0857" w:rsidRPr="00002794" w14:paraId="6345EC3F" w14:textId="77777777" w:rsidTr="00DB74AF">
        <w:tc>
          <w:tcPr>
            <w:tcW w:w="1675" w:type="dxa"/>
            <w:shd w:val="clear" w:color="auto" w:fill="auto"/>
          </w:tcPr>
          <w:p w14:paraId="08C2ED57"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الربع الأول</w:t>
            </w:r>
          </w:p>
        </w:tc>
        <w:tc>
          <w:tcPr>
            <w:tcW w:w="6546" w:type="dxa"/>
            <w:shd w:val="clear" w:color="auto" w:fill="auto"/>
          </w:tcPr>
          <w:p w14:paraId="3917DB54" w14:textId="251B2BB8" w:rsidR="001C0857" w:rsidRPr="00002794" w:rsidRDefault="001C0857" w:rsidP="004B6495">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استعراض التعليقات التي جمعتها وحدة الدعم التقني وإرسالها إلى المؤلفين (أسبوعان)</w:t>
            </w:r>
          </w:p>
        </w:tc>
      </w:tr>
      <w:tr w:rsidR="001C0857" w:rsidRPr="00002794" w14:paraId="69076CAB" w14:textId="77777777" w:rsidTr="00DB74AF">
        <w:tc>
          <w:tcPr>
            <w:tcW w:w="1675" w:type="dxa"/>
            <w:shd w:val="clear" w:color="auto" w:fill="auto"/>
          </w:tcPr>
          <w:p w14:paraId="0C8518B6"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الربع الثاني وأوائل الربع الثالث</w:t>
            </w:r>
          </w:p>
        </w:tc>
        <w:tc>
          <w:tcPr>
            <w:tcW w:w="6546" w:type="dxa"/>
            <w:shd w:val="clear" w:color="auto" w:fill="auto"/>
          </w:tcPr>
          <w:p w14:paraId="6911C034"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انعقاد اجتماع المؤلفين الثالث بحضور 68 مشاركاً: رئيسان مشاركان، 12 مؤلفاً رئيسياً مُنسقاً، 36 مؤلفاً رئيسياً، 12 محرراً مراجعاً، و6 من أعضاء فريق الخبراء والمكتب</w:t>
            </w:r>
          </w:p>
        </w:tc>
      </w:tr>
      <w:tr w:rsidR="001C0857" w:rsidRPr="00002794" w14:paraId="51BE80BF" w14:textId="77777777" w:rsidTr="00DB74AF">
        <w:tc>
          <w:tcPr>
            <w:tcW w:w="1675" w:type="dxa"/>
            <w:tcBorders>
              <w:bottom w:val="single" w:sz="4" w:space="0" w:color="auto"/>
            </w:tcBorders>
            <w:shd w:val="clear" w:color="auto" w:fill="auto"/>
          </w:tcPr>
          <w:p w14:paraId="5CE0DDE5"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الربعان الثالث والرابع</w:t>
            </w:r>
          </w:p>
        </w:tc>
        <w:tc>
          <w:tcPr>
            <w:tcW w:w="6546" w:type="dxa"/>
            <w:tcBorders>
              <w:bottom w:val="single" w:sz="4" w:space="0" w:color="auto"/>
            </w:tcBorders>
            <w:shd w:val="clear" w:color="auto" w:fill="auto"/>
          </w:tcPr>
          <w:p w14:paraId="39AD8B1C"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التنقيحات الأخيرة للتقييم وموجز مقرري السياسات (6 أشهر)</w:t>
            </w:r>
          </w:p>
        </w:tc>
      </w:tr>
      <w:tr w:rsidR="001C0857" w:rsidRPr="00002794" w14:paraId="739F3E35" w14:textId="77777777" w:rsidTr="00DB74AF">
        <w:tc>
          <w:tcPr>
            <w:tcW w:w="8221" w:type="dxa"/>
            <w:gridSpan w:val="2"/>
            <w:tcBorders>
              <w:top w:val="single" w:sz="4" w:space="0" w:color="auto"/>
              <w:bottom w:val="single" w:sz="4" w:space="0" w:color="auto"/>
            </w:tcBorders>
            <w:shd w:val="clear" w:color="auto" w:fill="auto"/>
          </w:tcPr>
          <w:p w14:paraId="145DF57B"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rPr>
                <w:rFonts w:ascii="Traditional Arabic" w:eastAsia="MS Mincho" w:hAnsi="Traditional Arabic" w:hint="default"/>
                <w:b/>
                <w:bCs/>
                <w:sz w:val="28"/>
                <w:szCs w:val="28"/>
                <w:rtl/>
              </w:rPr>
            </w:pPr>
            <w:r w:rsidRPr="00002794">
              <w:rPr>
                <w:rFonts w:ascii="Traditional Arabic" w:eastAsia="MS Mincho" w:hAnsi="Traditional Arabic" w:hint="default"/>
                <w:b/>
                <w:bCs/>
                <w:sz w:val="28"/>
                <w:szCs w:val="28"/>
                <w:rtl/>
              </w:rPr>
              <w:t>السنة 4</w:t>
            </w:r>
          </w:p>
        </w:tc>
      </w:tr>
      <w:tr w:rsidR="001C0857" w:rsidRPr="00002794" w14:paraId="792BEC78" w14:textId="77777777" w:rsidTr="00DB74AF">
        <w:tc>
          <w:tcPr>
            <w:tcW w:w="1675" w:type="dxa"/>
            <w:tcBorders>
              <w:top w:val="single" w:sz="4" w:space="0" w:color="auto"/>
            </w:tcBorders>
            <w:shd w:val="clear" w:color="auto" w:fill="auto"/>
          </w:tcPr>
          <w:p w14:paraId="3F225EE1"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120" w:line="36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الربع الأول</w:t>
            </w:r>
          </w:p>
        </w:tc>
        <w:tc>
          <w:tcPr>
            <w:tcW w:w="6546" w:type="dxa"/>
            <w:tcBorders>
              <w:top w:val="single" w:sz="4" w:space="0" w:color="auto"/>
            </w:tcBorders>
            <w:shd w:val="clear" w:color="auto" w:fill="auto"/>
          </w:tcPr>
          <w:p w14:paraId="249EBFAC"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ترجمة موجز صناع السياسات إلى اللغات الرسمية الست للأمم المتحدة</w:t>
            </w:r>
          </w:p>
        </w:tc>
      </w:tr>
      <w:tr w:rsidR="001C0857" w:rsidRPr="00002794" w14:paraId="4A22763F" w14:textId="77777777" w:rsidTr="00DB74AF">
        <w:tc>
          <w:tcPr>
            <w:tcW w:w="1675" w:type="dxa"/>
            <w:shd w:val="clear" w:color="auto" w:fill="auto"/>
          </w:tcPr>
          <w:p w14:paraId="251BA045"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120" w:line="36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الربع الأول</w:t>
            </w:r>
          </w:p>
        </w:tc>
        <w:tc>
          <w:tcPr>
            <w:tcW w:w="6546" w:type="dxa"/>
            <w:shd w:val="clear" w:color="auto" w:fill="auto"/>
          </w:tcPr>
          <w:p w14:paraId="2FE04777"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تقديم التقييم، بما في ذلك الموجز المترجم لمقرري السياسات، إلى الحكومات لاستعراضه بصورة نهائية قبل انعقاد الاجتماع العام (6 أسابيع)</w:t>
            </w:r>
          </w:p>
        </w:tc>
      </w:tr>
      <w:tr w:rsidR="001C0857" w:rsidRPr="00002794" w14:paraId="04D9B39D" w14:textId="77777777" w:rsidTr="00DB74AF">
        <w:tc>
          <w:tcPr>
            <w:tcW w:w="1675" w:type="dxa"/>
            <w:shd w:val="clear" w:color="auto" w:fill="auto"/>
          </w:tcPr>
          <w:p w14:paraId="271F3CCF" w14:textId="77777777" w:rsidR="001C0857" w:rsidRPr="00002794" w:rsidRDefault="001C0857" w:rsidP="00DB74AF">
            <w:pPr>
              <w:tabs>
                <w:tab w:val="clear" w:pos="1247"/>
                <w:tab w:val="clear" w:pos="1814"/>
                <w:tab w:val="clear" w:pos="2381"/>
                <w:tab w:val="clear" w:pos="2948"/>
                <w:tab w:val="clear" w:pos="3515"/>
                <w:tab w:val="left" w:pos="1871"/>
              </w:tabs>
              <w:suppressAutoHyphens/>
              <w:bidi/>
              <w:spacing w:after="120" w:line="36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الربع الأول</w:t>
            </w:r>
          </w:p>
        </w:tc>
        <w:tc>
          <w:tcPr>
            <w:tcW w:w="6546" w:type="dxa"/>
            <w:shd w:val="clear" w:color="auto" w:fill="auto"/>
          </w:tcPr>
          <w:p w14:paraId="746C9694"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النظر في التعليقات الحكومية النهائية على موجز مقرري السياسات من جانب المؤلفين قبل انعقاد الاجتماع العام</w:t>
            </w:r>
          </w:p>
        </w:tc>
      </w:tr>
      <w:tr w:rsidR="001C0857" w:rsidRPr="00002794" w14:paraId="18DDB605" w14:textId="77777777" w:rsidTr="00DB74AF">
        <w:tc>
          <w:tcPr>
            <w:tcW w:w="1675" w:type="dxa"/>
            <w:shd w:val="clear" w:color="auto" w:fill="auto"/>
          </w:tcPr>
          <w:p w14:paraId="2ECC4DA7" w14:textId="77777777" w:rsidR="001C0857" w:rsidRPr="00002794" w:rsidRDefault="001C0857" w:rsidP="00DB74AF">
            <w:pPr>
              <w:tabs>
                <w:tab w:val="clear" w:pos="1247"/>
                <w:tab w:val="clear" w:pos="1814"/>
                <w:tab w:val="clear" w:pos="2381"/>
                <w:tab w:val="clear" w:pos="2948"/>
                <w:tab w:val="clear" w:pos="3515"/>
              </w:tabs>
              <w:suppressAutoHyphens/>
              <w:bidi/>
              <w:spacing w:after="12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أيار/مايو (يؤكد لاحقاً)</w:t>
            </w:r>
          </w:p>
        </w:tc>
        <w:tc>
          <w:tcPr>
            <w:tcW w:w="6546" w:type="dxa"/>
            <w:shd w:val="clear" w:color="auto" w:fill="auto"/>
          </w:tcPr>
          <w:p w14:paraId="6ECBBB4F"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يوافق الاجتماع العام على موجز مقرري السياسات ويقبل الفصول وموجزاتها التنفيذية</w:t>
            </w:r>
          </w:p>
        </w:tc>
      </w:tr>
      <w:tr w:rsidR="001C0857" w:rsidRPr="00002794" w14:paraId="39979004" w14:textId="77777777" w:rsidTr="00DB74AF">
        <w:tc>
          <w:tcPr>
            <w:tcW w:w="1675" w:type="dxa"/>
            <w:tcBorders>
              <w:bottom w:val="single" w:sz="12" w:space="0" w:color="auto"/>
            </w:tcBorders>
            <w:shd w:val="clear" w:color="auto" w:fill="auto"/>
          </w:tcPr>
          <w:p w14:paraId="0C9C9C16"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الربعان الثاني والثالث</w:t>
            </w:r>
          </w:p>
        </w:tc>
        <w:tc>
          <w:tcPr>
            <w:tcW w:w="6546" w:type="dxa"/>
            <w:tcBorders>
              <w:bottom w:val="single" w:sz="12" w:space="0" w:color="auto"/>
            </w:tcBorders>
            <w:shd w:val="clear" w:color="auto" w:fill="auto"/>
          </w:tcPr>
          <w:p w14:paraId="6F1CA94B" w14:textId="77777777" w:rsidR="001C0857" w:rsidRPr="00002794" w:rsidRDefault="001C0857" w:rsidP="00DB74AF">
            <w:pPr>
              <w:tabs>
                <w:tab w:val="clear" w:pos="1247"/>
                <w:tab w:val="clear" w:pos="1814"/>
                <w:tab w:val="clear" w:pos="2381"/>
                <w:tab w:val="clear" w:pos="2948"/>
                <w:tab w:val="clear" w:pos="3515"/>
              </w:tabs>
              <w:suppressAutoHyphens/>
              <w:bidi/>
              <w:spacing w:after="40" w:line="36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أنشطة الاتصال ذات الصلة بالتقييم</w:t>
            </w:r>
          </w:p>
        </w:tc>
      </w:tr>
    </w:tbl>
    <w:p w14:paraId="067CC758" w14:textId="29028BB0" w:rsidR="001C0857" w:rsidRPr="00002794" w:rsidRDefault="001C0857" w:rsidP="00D757EC">
      <w:pPr>
        <w:tabs>
          <w:tab w:val="clear" w:pos="1247"/>
          <w:tab w:val="clear" w:pos="1814"/>
          <w:tab w:val="clear" w:pos="2381"/>
          <w:tab w:val="clear" w:pos="2948"/>
          <w:tab w:val="clear" w:pos="3515"/>
        </w:tabs>
        <w:bidi/>
        <w:spacing w:before="240" w:after="120" w:line="380" w:lineRule="exact"/>
        <w:ind w:left="1135" w:hanging="851"/>
        <w:jc w:val="both"/>
        <w:rPr>
          <w:rFonts w:ascii="Traditional Arabic" w:hAnsi="Traditional Arabic" w:hint="default"/>
          <w:b/>
          <w:bCs/>
          <w:sz w:val="32"/>
          <w:szCs w:val="32"/>
          <w:rtl/>
          <w:lang w:val="en-US"/>
        </w:rPr>
      </w:pPr>
      <w:r w:rsidRPr="00002794">
        <w:rPr>
          <w:rFonts w:ascii="Traditional Arabic" w:hAnsi="Traditional Arabic" w:hint="default"/>
          <w:b/>
          <w:bCs/>
          <w:sz w:val="32"/>
          <w:szCs w:val="32"/>
          <w:rtl/>
          <w:lang w:val="en-US"/>
        </w:rPr>
        <w:t>ثامناً</w:t>
      </w:r>
      <w:r w:rsidR="00D757EC">
        <w:rPr>
          <w:rFonts w:ascii="Traditional Arabic" w:hAnsi="Traditional Arabic" w:hint="default"/>
          <w:b/>
          <w:bCs/>
          <w:sz w:val="32"/>
          <w:szCs w:val="32"/>
          <w:rtl/>
          <w:lang w:val="en-US"/>
        </w:rPr>
        <w:t xml:space="preserve"> </w:t>
      </w:r>
      <w:r w:rsidRPr="00002794">
        <w:rPr>
          <w:rFonts w:ascii="Traditional Arabic" w:hAnsi="Traditional Arabic" w:hint="default"/>
          <w:b/>
          <w:bCs/>
          <w:sz w:val="32"/>
          <w:szCs w:val="32"/>
          <w:rtl/>
          <w:lang w:val="en-US"/>
        </w:rPr>
        <w:t>-</w:t>
      </w:r>
      <w:r w:rsidRPr="00002794">
        <w:rPr>
          <w:rFonts w:ascii="Traditional Arabic" w:hAnsi="Traditional Arabic" w:hint="default"/>
          <w:b/>
          <w:bCs/>
          <w:sz w:val="32"/>
          <w:szCs w:val="32"/>
          <w:rtl/>
          <w:lang w:val="en-US"/>
        </w:rPr>
        <w:tab/>
        <w:t>تقدير التكاليف</w:t>
      </w:r>
    </w:p>
    <w:p w14:paraId="7BF81EEE" w14:textId="6D2DAE99" w:rsidR="001C0857" w:rsidRPr="00002794" w:rsidRDefault="001C0857" w:rsidP="00F5280C">
      <w:pPr>
        <w:numPr>
          <w:ilvl w:val="0"/>
          <w:numId w:val="33"/>
        </w:numPr>
        <w:tabs>
          <w:tab w:val="clear" w:pos="1247"/>
          <w:tab w:val="clear" w:pos="1814"/>
          <w:tab w:val="clear" w:pos="2381"/>
          <w:tab w:val="clear" w:pos="2948"/>
          <w:tab w:val="clear" w:pos="3515"/>
          <w:tab w:val="left" w:pos="1841"/>
        </w:tabs>
        <w:bidi/>
        <w:spacing w:after="120" w:line="380" w:lineRule="exact"/>
        <w:ind w:left="1134" w:firstLine="0"/>
        <w:jc w:val="both"/>
        <w:rPr>
          <w:rFonts w:eastAsia="MS Mincho" w:hint="default"/>
          <w:sz w:val="30"/>
        </w:rPr>
      </w:pPr>
      <w:r w:rsidRPr="00002794">
        <w:rPr>
          <w:rFonts w:eastAsia="MS Mincho" w:hint="default"/>
          <w:sz w:val="30"/>
          <w:rtl/>
        </w:rPr>
        <w:t xml:space="preserve">يبيِّن </w:t>
      </w:r>
      <w:r w:rsidRPr="00002794">
        <w:rPr>
          <w:rFonts w:hint="default"/>
          <w:sz w:val="24"/>
          <w:rtl/>
          <w:lang w:val="en-US"/>
        </w:rPr>
        <w:t>الجدول</w:t>
      </w:r>
      <w:r w:rsidRPr="00002794">
        <w:rPr>
          <w:rFonts w:eastAsia="MS Mincho" w:hint="default"/>
          <w:sz w:val="30"/>
          <w:rtl/>
        </w:rPr>
        <w:t xml:space="preserve"> التالي التكلفة التقديرية لإجراء التقييم وإعداد تقرير التقييم. وتشمل التكلفة ثلاثة اجتماعات للمؤلفين، تشتمل جميعها على مشاركة المؤلفين الرئيسيين. التكلفة الإجمالية المقدرة هي 000</w:t>
      </w:r>
      <w:r w:rsidR="00FC760C">
        <w:rPr>
          <w:rFonts w:eastAsia="MS Mincho"/>
          <w:sz w:val="30"/>
          <w:rtl/>
        </w:rPr>
        <w:t xml:space="preserve"> </w:t>
      </w:r>
      <w:r w:rsidRPr="00002794">
        <w:rPr>
          <w:rFonts w:eastAsia="MS Mincho" w:hint="default"/>
          <w:sz w:val="30"/>
          <w:rtl/>
        </w:rPr>
        <w:t>997 دولار أمريكي.</w:t>
      </w:r>
    </w:p>
    <w:tbl>
      <w:tblPr>
        <w:bidiVisual/>
        <w:tblW w:w="9498" w:type="dxa"/>
        <w:tblInd w:w="83" w:type="dxa"/>
        <w:tblLayout w:type="fixed"/>
        <w:tblCellMar>
          <w:left w:w="85" w:type="dxa"/>
          <w:bottom w:w="28" w:type="dxa"/>
          <w:right w:w="85" w:type="dxa"/>
        </w:tblCellMar>
        <w:tblLook w:val="04A0" w:firstRow="1" w:lastRow="0" w:firstColumn="1" w:lastColumn="0" w:noHBand="0" w:noVBand="1"/>
      </w:tblPr>
      <w:tblGrid>
        <w:gridCol w:w="993"/>
        <w:gridCol w:w="3260"/>
        <w:gridCol w:w="3685"/>
        <w:gridCol w:w="1560"/>
      </w:tblGrid>
      <w:tr w:rsidR="001C0857" w:rsidRPr="00002794" w14:paraId="6A2BF90D" w14:textId="77777777" w:rsidTr="00DB74AF">
        <w:trPr>
          <w:tblHeader/>
        </w:trPr>
        <w:tc>
          <w:tcPr>
            <w:tcW w:w="993" w:type="dxa"/>
            <w:tcBorders>
              <w:top w:val="single" w:sz="4" w:space="0" w:color="auto"/>
              <w:bottom w:val="single" w:sz="12" w:space="0" w:color="auto"/>
            </w:tcBorders>
            <w:shd w:val="clear" w:color="auto" w:fill="auto"/>
            <w:vAlign w:val="center"/>
          </w:tcPr>
          <w:p w14:paraId="78C797DA" w14:textId="77777777" w:rsidR="001C0857" w:rsidRPr="004B6495" w:rsidRDefault="001C0857" w:rsidP="00DB74AF">
            <w:pPr>
              <w:tabs>
                <w:tab w:val="clear" w:pos="1247"/>
                <w:tab w:val="clear" w:pos="1814"/>
                <w:tab w:val="clear" w:pos="2381"/>
                <w:tab w:val="clear" w:pos="2948"/>
                <w:tab w:val="clear" w:pos="3515"/>
              </w:tabs>
              <w:suppressAutoHyphens/>
              <w:bidi/>
              <w:spacing w:line="320" w:lineRule="exact"/>
              <w:jc w:val="both"/>
              <w:rPr>
                <w:rFonts w:ascii="Traditional Arabic" w:eastAsia="MS Mincho" w:hAnsi="Traditional Arabic" w:hint="default"/>
                <w:i/>
                <w:iCs/>
                <w:sz w:val="28"/>
                <w:szCs w:val="28"/>
              </w:rPr>
            </w:pPr>
            <w:r w:rsidRPr="004B6495">
              <w:rPr>
                <w:rFonts w:ascii="Traditional Arabic" w:eastAsia="MS Mincho" w:hAnsi="Traditional Arabic" w:hint="default"/>
                <w:i/>
                <w:iCs/>
                <w:sz w:val="28"/>
                <w:szCs w:val="28"/>
                <w:rtl/>
              </w:rPr>
              <w:t>العام</w:t>
            </w:r>
          </w:p>
        </w:tc>
        <w:tc>
          <w:tcPr>
            <w:tcW w:w="3260" w:type="dxa"/>
            <w:tcBorders>
              <w:top w:val="single" w:sz="4" w:space="0" w:color="auto"/>
              <w:bottom w:val="single" w:sz="12" w:space="0" w:color="auto"/>
            </w:tcBorders>
            <w:shd w:val="clear" w:color="auto" w:fill="auto"/>
            <w:vAlign w:val="center"/>
          </w:tcPr>
          <w:p w14:paraId="1C198F18" w14:textId="77777777" w:rsidR="001C0857" w:rsidRPr="004B6495" w:rsidRDefault="001C0857" w:rsidP="00DB74AF">
            <w:pPr>
              <w:tabs>
                <w:tab w:val="clear" w:pos="1247"/>
                <w:tab w:val="clear" w:pos="1814"/>
                <w:tab w:val="clear" w:pos="2381"/>
                <w:tab w:val="clear" w:pos="2948"/>
                <w:tab w:val="clear" w:pos="3515"/>
              </w:tabs>
              <w:suppressAutoHyphens/>
              <w:bidi/>
              <w:spacing w:line="320" w:lineRule="exact"/>
              <w:rPr>
                <w:rFonts w:ascii="Traditional Arabic" w:eastAsia="MS Mincho" w:hAnsi="Traditional Arabic" w:hint="default"/>
                <w:i/>
                <w:iCs/>
                <w:sz w:val="28"/>
                <w:szCs w:val="28"/>
              </w:rPr>
            </w:pPr>
            <w:r w:rsidRPr="004B6495">
              <w:rPr>
                <w:rFonts w:ascii="Traditional Arabic" w:eastAsia="MS Mincho" w:hAnsi="Traditional Arabic" w:hint="default"/>
                <w:i/>
                <w:iCs/>
                <w:sz w:val="28"/>
                <w:szCs w:val="28"/>
                <w:rtl/>
              </w:rPr>
              <w:t>بند التكاليف</w:t>
            </w:r>
          </w:p>
        </w:tc>
        <w:tc>
          <w:tcPr>
            <w:tcW w:w="3685" w:type="dxa"/>
            <w:tcBorders>
              <w:top w:val="single" w:sz="4" w:space="0" w:color="auto"/>
              <w:bottom w:val="single" w:sz="12" w:space="0" w:color="auto"/>
            </w:tcBorders>
            <w:shd w:val="clear" w:color="auto" w:fill="auto"/>
            <w:vAlign w:val="center"/>
          </w:tcPr>
          <w:p w14:paraId="1B9339CD" w14:textId="77777777" w:rsidR="001C0857" w:rsidRPr="004B6495" w:rsidRDefault="001C0857" w:rsidP="00DB74AF">
            <w:pPr>
              <w:tabs>
                <w:tab w:val="clear" w:pos="1247"/>
                <w:tab w:val="clear" w:pos="1814"/>
                <w:tab w:val="clear" w:pos="2381"/>
                <w:tab w:val="clear" w:pos="2948"/>
                <w:tab w:val="clear" w:pos="3515"/>
              </w:tabs>
              <w:suppressAutoHyphens/>
              <w:bidi/>
              <w:spacing w:line="320" w:lineRule="exact"/>
              <w:rPr>
                <w:rFonts w:ascii="Traditional Arabic" w:eastAsia="MS Mincho" w:hAnsi="Traditional Arabic" w:hint="default"/>
                <w:i/>
                <w:iCs/>
                <w:sz w:val="28"/>
                <w:szCs w:val="28"/>
              </w:rPr>
            </w:pPr>
            <w:r w:rsidRPr="004B6495">
              <w:rPr>
                <w:rFonts w:ascii="Traditional Arabic" w:eastAsia="MS Mincho" w:hAnsi="Traditional Arabic" w:hint="default"/>
                <w:i/>
                <w:iCs/>
                <w:sz w:val="28"/>
                <w:szCs w:val="28"/>
                <w:rtl/>
              </w:rPr>
              <w:t>الافتراضات</w:t>
            </w:r>
          </w:p>
        </w:tc>
        <w:tc>
          <w:tcPr>
            <w:tcW w:w="1560" w:type="dxa"/>
            <w:tcBorders>
              <w:top w:val="single" w:sz="4" w:space="0" w:color="auto"/>
              <w:bottom w:val="single" w:sz="12" w:space="0" w:color="auto"/>
            </w:tcBorders>
            <w:shd w:val="clear" w:color="auto" w:fill="auto"/>
            <w:vAlign w:val="center"/>
          </w:tcPr>
          <w:p w14:paraId="4E994D01" w14:textId="3B4334AA" w:rsidR="001C0857" w:rsidRPr="004B6495" w:rsidRDefault="001C0857" w:rsidP="004B6495">
            <w:pPr>
              <w:tabs>
                <w:tab w:val="clear" w:pos="1247"/>
                <w:tab w:val="clear" w:pos="1814"/>
                <w:tab w:val="clear" w:pos="2381"/>
                <w:tab w:val="clear" w:pos="2948"/>
                <w:tab w:val="clear" w:pos="3515"/>
                <w:tab w:val="left" w:pos="1871"/>
              </w:tabs>
              <w:suppressAutoHyphens/>
              <w:bidi/>
              <w:spacing w:line="320" w:lineRule="exact"/>
              <w:jc w:val="right"/>
              <w:rPr>
                <w:rFonts w:ascii="Traditional Arabic" w:eastAsia="MS Mincho" w:hAnsi="Traditional Arabic" w:hint="default"/>
                <w:i/>
                <w:iCs/>
                <w:sz w:val="28"/>
                <w:szCs w:val="28"/>
              </w:rPr>
            </w:pPr>
            <w:r w:rsidRPr="004B6495">
              <w:rPr>
                <w:rFonts w:ascii="Traditional Arabic" w:eastAsia="MS Mincho" w:hAnsi="Traditional Arabic" w:hint="default"/>
                <w:i/>
                <w:iCs/>
                <w:sz w:val="28"/>
                <w:szCs w:val="28"/>
                <w:rtl/>
              </w:rPr>
              <w:t>التكاليف المقدرة</w:t>
            </w:r>
            <w:r w:rsidR="004B6495">
              <w:rPr>
                <w:rFonts w:ascii="Traditional Arabic" w:eastAsia="MS Mincho" w:hAnsi="Traditional Arabic"/>
                <w:i/>
                <w:iCs/>
                <w:sz w:val="28"/>
                <w:szCs w:val="28"/>
                <w:rtl/>
              </w:rPr>
              <w:t xml:space="preserve"> </w:t>
            </w:r>
            <w:r w:rsidRPr="004B6495">
              <w:rPr>
                <w:rFonts w:ascii="Traditional Arabic" w:eastAsia="MS Mincho" w:hAnsi="Traditional Arabic" w:hint="default"/>
                <w:i/>
                <w:iCs/>
                <w:sz w:val="28"/>
                <w:szCs w:val="28"/>
                <w:rtl/>
              </w:rPr>
              <w:t>(بدولارات الولايات المتحدة)</w:t>
            </w:r>
          </w:p>
        </w:tc>
      </w:tr>
      <w:tr w:rsidR="001C0857" w:rsidRPr="00002794" w14:paraId="779F5454" w14:textId="77777777" w:rsidTr="00DB74AF">
        <w:tc>
          <w:tcPr>
            <w:tcW w:w="993" w:type="dxa"/>
            <w:vMerge w:val="restart"/>
            <w:tcBorders>
              <w:top w:val="single" w:sz="12" w:space="0" w:color="auto"/>
            </w:tcBorders>
            <w:shd w:val="clear" w:color="auto" w:fill="auto"/>
          </w:tcPr>
          <w:p w14:paraId="33FE51D2" w14:textId="77777777" w:rsidR="001C0857" w:rsidRPr="00002794" w:rsidRDefault="001C0857" w:rsidP="00DB74AF">
            <w:pPr>
              <w:tabs>
                <w:tab w:val="clear" w:pos="1247"/>
                <w:tab w:val="clear" w:pos="1814"/>
                <w:tab w:val="clear" w:pos="2381"/>
                <w:tab w:val="clear" w:pos="2948"/>
                <w:tab w:val="clear" w:pos="3515"/>
              </w:tabs>
              <w:suppressAutoHyphens/>
              <w:bidi/>
              <w:spacing w:after="40" w:line="340" w:lineRule="exact"/>
              <w:jc w:val="both"/>
              <w:rPr>
                <w:rFonts w:ascii="Traditional Arabic" w:eastAsia="MS Mincho" w:hAnsi="Traditional Arabic" w:hint="default"/>
                <w:b/>
                <w:bCs/>
                <w:sz w:val="28"/>
                <w:szCs w:val="28"/>
              </w:rPr>
            </w:pPr>
            <w:r w:rsidRPr="00002794">
              <w:rPr>
                <w:rFonts w:ascii="Traditional Arabic" w:eastAsia="MS Mincho" w:hAnsi="Traditional Arabic" w:hint="default"/>
                <w:b/>
                <w:bCs/>
                <w:sz w:val="28"/>
                <w:szCs w:val="28"/>
                <w:rtl/>
              </w:rPr>
              <w:t>السنة 1</w:t>
            </w:r>
          </w:p>
        </w:tc>
        <w:tc>
          <w:tcPr>
            <w:tcW w:w="3260" w:type="dxa"/>
            <w:vMerge w:val="restart"/>
            <w:tcBorders>
              <w:top w:val="single" w:sz="12" w:space="0" w:color="auto"/>
            </w:tcBorders>
            <w:shd w:val="clear" w:color="auto" w:fill="auto"/>
          </w:tcPr>
          <w:p w14:paraId="3E95C6EC" w14:textId="77777777" w:rsidR="001C0857" w:rsidRPr="00002794" w:rsidRDefault="001C0857" w:rsidP="00DB74AF">
            <w:pPr>
              <w:tabs>
                <w:tab w:val="clear" w:pos="1247"/>
                <w:tab w:val="clear" w:pos="1814"/>
                <w:tab w:val="clear" w:pos="2381"/>
                <w:tab w:val="clear" w:pos="2948"/>
                <w:tab w:val="clear" w:pos="3515"/>
              </w:tabs>
              <w:suppressAutoHyphens/>
              <w:bidi/>
              <w:spacing w:after="40" w:line="34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اجتماع الإدارة بشأن التقييم (بحضور الرئيسين المشاركين وأعضاء الأمانة ووحدة الدعم التقني وفريق الخبراء المتعدد التخصصات والمكتب)</w:t>
            </w:r>
          </w:p>
        </w:tc>
        <w:tc>
          <w:tcPr>
            <w:tcW w:w="3685" w:type="dxa"/>
            <w:tcBorders>
              <w:top w:val="single" w:sz="12" w:space="0" w:color="auto"/>
            </w:tcBorders>
            <w:shd w:val="clear" w:color="auto" w:fill="auto"/>
          </w:tcPr>
          <w:p w14:paraId="12FD1937" w14:textId="77777777" w:rsidR="001C0857" w:rsidRPr="00002794" w:rsidRDefault="001C0857" w:rsidP="00DB74AF">
            <w:pPr>
              <w:tabs>
                <w:tab w:val="clear" w:pos="1247"/>
                <w:tab w:val="clear" w:pos="1814"/>
                <w:tab w:val="clear" w:pos="2381"/>
                <w:tab w:val="clear" w:pos="2948"/>
                <w:tab w:val="clear" w:pos="3515"/>
              </w:tabs>
              <w:suppressAutoHyphens/>
              <w:bidi/>
              <w:spacing w:after="40" w:line="34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تكلفة مكان الانعقاد (أسبوع واحد/أسبوعان، 6 مشاركين، في بون)</w:t>
            </w:r>
          </w:p>
        </w:tc>
        <w:tc>
          <w:tcPr>
            <w:tcW w:w="1560" w:type="dxa"/>
            <w:tcBorders>
              <w:top w:val="single" w:sz="12" w:space="0" w:color="auto"/>
            </w:tcBorders>
            <w:shd w:val="clear" w:color="auto" w:fill="auto"/>
          </w:tcPr>
          <w:p w14:paraId="12BCFF6B" w14:textId="77777777" w:rsidR="001C0857" w:rsidRPr="00002794" w:rsidRDefault="001C0857" w:rsidP="00DB74AF">
            <w:pPr>
              <w:tabs>
                <w:tab w:val="clear" w:pos="1247"/>
                <w:tab w:val="clear" w:pos="1814"/>
                <w:tab w:val="clear" w:pos="2381"/>
                <w:tab w:val="clear" w:pos="2948"/>
                <w:tab w:val="clear" w:pos="3515"/>
              </w:tabs>
              <w:suppressAutoHyphens/>
              <w:bidi/>
              <w:spacing w:after="40" w:line="340" w:lineRule="exact"/>
              <w:ind w:left="341"/>
              <w:jc w:val="both"/>
              <w:rPr>
                <w:rFonts w:ascii="Traditional Arabic" w:eastAsia="MS Mincho" w:hAnsi="Traditional Arabic" w:hint="default"/>
                <w:sz w:val="28"/>
                <w:szCs w:val="28"/>
                <w:lang w:val="en-US"/>
              </w:rPr>
            </w:pPr>
            <w:r w:rsidRPr="00002794">
              <w:rPr>
                <w:rFonts w:ascii="Traditional Arabic" w:eastAsia="MS Mincho" w:hAnsi="Traditional Arabic" w:hint="default"/>
                <w:sz w:val="28"/>
                <w:szCs w:val="28"/>
                <w:rtl/>
              </w:rPr>
              <w:t>صفر</w:t>
            </w:r>
          </w:p>
        </w:tc>
      </w:tr>
      <w:tr w:rsidR="001C0857" w:rsidRPr="00002794" w14:paraId="7E043B18" w14:textId="77777777" w:rsidTr="00DB74AF">
        <w:trPr>
          <w:trHeight w:val="187"/>
        </w:trPr>
        <w:tc>
          <w:tcPr>
            <w:tcW w:w="993" w:type="dxa"/>
            <w:vMerge/>
            <w:shd w:val="clear" w:color="auto" w:fill="auto"/>
          </w:tcPr>
          <w:p w14:paraId="36731E04"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vMerge/>
            <w:shd w:val="clear" w:color="auto" w:fill="auto"/>
          </w:tcPr>
          <w:p w14:paraId="795350E6" w14:textId="77777777" w:rsidR="001C0857" w:rsidRPr="00002794" w:rsidRDefault="001C0857" w:rsidP="00DB74AF">
            <w:pPr>
              <w:tabs>
                <w:tab w:val="clear" w:pos="1247"/>
              </w:tabs>
              <w:bidi/>
              <w:spacing w:after="40" w:line="340" w:lineRule="exact"/>
              <w:rPr>
                <w:rFonts w:ascii="Traditional Arabic" w:eastAsia="SimSun" w:hAnsi="Traditional Arabic" w:hint="default"/>
                <w:sz w:val="28"/>
                <w:szCs w:val="28"/>
                <w:lang w:val="en-US" w:eastAsia="zh-CN"/>
              </w:rPr>
            </w:pPr>
          </w:p>
        </w:tc>
        <w:tc>
          <w:tcPr>
            <w:tcW w:w="3685" w:type="dxa"/>
            <w:shd w:val="clear" w:color="auto" w:fill="auto"/>
          </w:tcPr>
          <w:p w14:paraId="0C537268"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SimSun" w:hAnsi="Traditional Arabic" w:hint="default"/>
                <w:sz w:val="28"/>
                <w:szCs w:val="28"/>
                <w:lang w:val="en-US" w:eastAsia="zh-CN"/>
              </w:rPr>
            </w:pPr>
            <w:r w:rsidRPr="00002794">
              <w:rPr>
                <w:rFonts w:ascii="Traditional Arabic" w:eastAsia="MS Mincho" w:hAnsi="Traditional Arabic" w:hint="default"/>
                <w:sz w:val="28"/>
                <w:szCs w:val="28"/>
                <w:rtl/>
              </w:rPr>
              <w:t>السفر وبدل الإعاشة اليومي (4×750 3 دولاراً)</w:t>
            </w:r>
          </w:p>
        </w:tc>
        <w:tc>
          <w:tcPr>
            <w:tcW w:w="1560" w:type="dxa"/>
            <w:shd w:val="clear" w:color="auto" w:fill="auto"/>
          </w:tcPr>
          <w:p w14:paraId="7858B427"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SimSun" w:hAnsi="Traditional Arabic" w:hint="default"/>
                <w:sz w:val="28"/>
                <w:szCs w:val="28"/>
                <w:lang w:val="en-US" w:eastAsia="zh-CN"/>
              </w:rPr>
            </w:pPr>
            <w:r w:rsidRPr="00002794">
              <w:rPr>
                <w:rFonts w:ascii="Traditional Arabic" w:eastAsia="MS Mincho" w:hAnsi="Traditional Arabic" w:hint="default"/>
                <w:sz w:val="28"/>
                <w:szCs w:val="28"/>
                <w:rtl/>
              </w:rPr>
              <w:t>000 1</w:t>
            </w:r>
            <w:r w:rsidRPr="00002794">
              <w:rPr>
                <w:rFonts w:ascii="Traditional Arabic" w:eastAsia="SimSun" w:hAnsi="Traditional Arabic" w:hint="default"/>
                <w:sz w:val="28"/>
                <w:szCs w:val="28"/>
                <w:rtl/>
                <w:lang w:val="en-US" w:eastAsia="zh-CN"/>
              </w:rPr>
              <w:t>5</w:t>
            </w:r>
          </w:p>
        </w:tc>
      </w:tr>
      <w:tr w:rsidR="001C0857" w:rsidRPr="00002794" w14:paraId="0CF8EA4E" w14:textId="77777777" w:rsidTr="00DB74AF">
        <w:trPr>
          <w:trHeight w:val="420"/>
        </w:trPr>
        <w:tc>
          <w:tcPr>
            <w:tcW w:w="993" w:type="dxa"/>
            <w:vMerge/>
            <w:shd w:val="clear" w:color="auto" w:fill="auto"/>
          </w:tcPr>
          <w:p w14:paraId="035BFC89"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vMerge w:val="restart"/>
            <w:shd w:val="clear" w:color="auto" w:fill="auto"/>
          </w:tcPr>
          <w:p w14:paraId="7AF3CE23"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الاجتماع الأول للمؤلفين (المشاركون: الرئيسان المشاركان، 12 مؤلفاً رئيسياً منسقاً، 36 مؤلفاً رئيسياً، و6 من أعضاء فريق الخبراء المتعدد التخصصات والمكتب)</w:t>
            </w:r>
          </w:p>
        </w:tc>
        <w:tc>
          <w:tcPr>
            <w:tcW w:w="3685" w:type="dxa"/>
            <w:shd w:val="clear" w:color="auto" w:fill="auto"/>
          </w:tcPr>
          <w:p w14:paraId="763801A8" w14:textId="2C27BA47" w:rsidR="001C0857" w:rsidRPr="00002794" w:rsidRDefault="001C0857" w:rsidP="00D757EC">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تكلفة مكان الانعقاد (توازي 75 بالمائة، تُستكمل بـ</w:t>
            </w:r>
            <w:r w:rsidR="00D757EC">
              <w:rPr>
                <w:rFonts w:ascii="Traditional Arabic" w:eastAsia="MS Mincho" w:hAnsi="Traditional Arabic" w:hint="default"/>
                <w:sz w:val="28"/>
                <w:szCs w:val="28"/>
                <w:rtl/>
              </w:rPr>
              <w:t> </w:t>
            </w:r>
            <w:r w:rsidRPr="00002794">
              <w:rPr>
                <w:rFonts w:ascii="Traditional Arabic" w:eastAsia="MS Mincho" w:hAnsi="Traditional Arabic" w:hint="default"/>
                <w:sz w:val="28"/>
                <w:szCs w:val="28"/>
                <w:rtl/>
              </w:rPr>
              <w:t>25 بالمائة عينياً)؛ و56 مشاركاً (منهم 42 يحظون بالدعم)</w:t>
            </w:r>
          </w:p>
        </w:tc>
        <w:tc>
          <w:tcPr>
            <w:tcW w:w="1560" w:type="dxa"/>
            <w:shd w:val="clear" w:color="auto" w:fill="auto"/>
          </w:tcPr>
          <w:p w14:paraId="5DA48E6E"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750 18</w:t>
            </w:r>
          </w:p>
        </w:tc>
      </w:tr>
      <w:tr w:rsidR="001C0857" w:rsidRPr="00002794" w14:paraId="575193A9" w14:textId="77777777" w:rsidTr="00DB74AF">
        <w:trPr>
          <w:trHeight w:val="129"/>
        </w:trPr>
        <w:tc>
          <w:tcPr>
            <w:tcW w:w="993" w:type="dxa"/>
            <w:vMerge/>
            <w:shd w:val="clear" w:color="auto" w:fill="auto"/>
          </w:tcPr>
          <w:p w14:paraId="44416BBB"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vMerge/>
            <w:shd w:val="clear" w:color="auto" w:fill="auto"/>
          </w:tcPr>
          <w:p w14:paraId="1CCEC405" w14:textId="77777777" w:rsidR="001C0857" w:rsidRPr="00002794" w:rsidRDefault="001C0857" w:rsidP="00DB74AF">
            <w:pPr>
              <w:tabs>
                <w:tab w:val="clear" w:pos="1247"/>
              </w:tabs>
              <w:bidi/>
              <w:spacing w:after="40" w:line="340" w:lineRule="exact"/>
              <w:rPr>
                <w:rFonts w:ascii="Traditional Arabic" w:eastAsia="MS Mincho" w:hAnsi="Traditional Arabic" w:hint="default"/>
                <w:sz w:val="28"/>
                <w:szCs w:val="28"/>
              </w:rPr>
            </w:pPr>
          </w:p>
        </w:tc>
        <w:tc>
          <w:tcPr>
            <w:tcW w:w="3685" w:type="dxa"/>
            <w:shd w:val="clear" w:color="auto" w:fill="auto"/>
          </w:tcPr>
          <w:p w14:paraId="4342BA8D" w14:textId="77777777" w:rsidR="001C0857" w:rsidRPr="00D757EC"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w w:val="95"/>
                <w:sz w:val="28"/>
                <w:szCs w:val="28"/>
              </w:rPr>
            </w:pPr>
            <w:r w:rsidRPr="00D757EC">
              <w:rPr>
                <w:rFonts w:ascii="Traditional Arabic" w:eastAsia="MS Mincho" w:hAnsi="Traditional Arabic" w:hint="default"/>
                <w:w w:val="95"/>
                <w:sz w:val="28"/>
                <w:szCs w:val="28"/>
                <w:rtl/>
              </w:rPr>
              <w:t>السفر وبدل الإعاشة اليومي (42×750 3 دولاراً)</w:t>
            </w:r>
          </w:p>
        </w:tc>
        <w:tc>
          <w:tcPr>
            <w:tcW w:w="1560" w:type="dxa"/>
            <w:shd w:val="clear" w:color="auto" w:fill="auto"/>
          </w:tcPr>
          <w:p w14:paraId="71FB78AE"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500 157</w:t>
            </w:r>
          </w:p>
        </w:tc>
      </w:tr>
      <w:tr w:rsidR="001C0857" w:rsidRPr="00002794" w14:paraId="5D132750" w14:textId="77777777" w:rsidTr="00DB74AF">
        <w:trPr>
          <w:trHeight w:val="452"/>
        </w:trPr>
        <w:tc>
          <w:tcPr>
            <w:tcW w:w="993" w:type="dxa"/>
            <w:vMerge/>
            <w:shd w:val="clear" w:color="auto" w:fill="auto"/>
          </w:tcPr>
          <w:p w14:paraId="6F9A9C53"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shd w:val="clear" w:color="auto" w:fill="auto"/>
          </w:tcPr>
          <w:p w14:paraId="196C0581"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وحدة الدعم التقني</w:t>
            </w:r>
          </w:p>
        </w:tc>
        <w:tc>
          <w:tcPr>
            <w:tcW w:w="3685" w:type="dxa"/>
            <w:shd w:val="clear" w:color="auto" w:fill="auto"/>
          </w:tcPr>
          <w:p w14:paraId="601BE853"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ما يُعادل نصف تكاليف وظيفة موظف فني متفرغ، بما في ذلك السفر والنفقات اليومية (تجري مطابقتها مع عرض عيني لقيمة مكافئة)</w:t>
            </w:r>
          </w:p>
        </w:tc>
        <w:tc>
          <w:tcPr>
            <w:tcW w:w="1560" w:type="dxa"/>
            <w:shd w:val="clear" w:color="auto" w:fill="auto"/>
          </w:tcPr>
          <w:p w14:paraId="29AC966A"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000 75</w:t>
            </w:r>
          </w:p>
        </w:tc>
      </w:tr>
      <w:tr w:rsidR="001C0857" w:rsidRPr="00002794" w14:paraId="130FB2E8" w14:textId="77777777" w:rsidTr="00DB74AF">
        <w:trPr>
          <w:trHeight w:val="452"/>
        </w:trPr>
        <w:tc>
          <w:tcPr>
            <w:tcW w:w="993" w:type="dxa"/>
            <w:tcBorders>
              <w:bottom w:val="single" w:sz="4" w:space="0" w:color="auto"/>
            </w:tcBorders>
            <w:shd w:val="clear" w:color="auto" w:fill="auto"/>
          </w:tcPr>
          <w:p w14:paraId="42D81ADA"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tcBorders>
              <w:bottom w:val="single" w:sz="4" w:space="0" w:color="auto"/>
            </w:tcBorders>
            <w:shd w:val="clear" w:color="auto" w:fill="auto"/>
          </w:tcPr>
          <w:p w14:paraId="778B0185" w14:textId="77777777" w:rsidR="001C0857" w:rsidRPr="00002794" w:rsidRDefault="001C0857" w:rsidP="00DB74AF">
            <w:pPr>
              <w:bidi/>
              <w:spacing w:after="40" w:line="340" w:lineRule="exact"/>
              <w:rPr>
                <w:rFonts w:ascii="Traditional Arabic" w:eastAsia="SimSun" w:hAnsi="Traditional Arabic" w:hint="default"/>
                <w:b/>
                <w:bCs/>
                <w:sz w:val="28"/>
                <w:szCs w:val="28"/>
                <w:lang w:val="en-US" w:eastAsia="zh-CN"/>
              </w:rPr>
            </w:pPr>
            <w:r w:rsidRPr="00002794">
              <w:rPr>
                <w:rFonts w:ascii="Traditional Arabic" w:eastAsia="SimSun" w:hAnsi="Traditional Arabic" w:hint="default"/>
                <w:b/>
                <w:bCs/>
                <w:sz w:val="28"/>
                <w:szCs w:val="28"/>
                <w:rtl/>
                <w:lang w:val="en-US" w:eastAsia="zh-CN"/>
              </w:rPr>
              <w:t>مجموع السنة 1</w:t>
            </w:r>
          </w:p>
        </w:tc>
        <w:tc>
          <w:tcPr>
            <w:tcW w:w="3685" w:type="dxa"/>
            <w:tcBorders>
              <w:bottom w:val="single" w:sz="4" w:space="0" w:color="auto"/>
            </w:tcBorders>
            <w:shd w:val="clear" w:color="auto" w:fill="auto"/>
          </w:tcPr>
          <w:p w14:paraId="2AC653D6"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b/>
                <w:bCs/>
                <w:sz w:val="28"/>
                <w:szCs w:val="28"/>
                <w:rtl/>
              </w:rPr>
            </w:pPr>
          </w:p>
        </w:tc>
        <w:tc>
          <w:tcPr>
            <w:tcW w:w="1560" w:type="dxa"/>
            <w:tcBorders>
              <w:bottom w:val="single" w:sz="4" w:space="0" w:color="auto"/>
            </w:tcBorders>
            <w:shd w:val="clear" w:color="auto" w:fill="auto"/>
          </w:tcPr>
          <w:p w14:paraId="158B10C9"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b/>
                <w:bCs/>
                <w:sz w:val="28"/>
                <w:szCs w:val="28"/>
                <w:rtl/>
              </w:rPr>
            </w:pPr>
            <w:r w:rsidRPr="00002794">
              <w:rPr>
                <w:rFonts w:ascii="Traditional Arabic" w:eastAsia="MS Mincho" w:hAnsi="Traditional Arabic" w:hint="default"/>
                <w:b/>
                <w:bCs/>
                <w:sz w:val="28"/>
                <w:szCs w:val="28"/>
                <w:rtl/>
              </w:rPr>
              <w:t>250 266</w:t>
            </w:r>
          </w:p>
        </w:tc>
      </w:tr>
      <w:tr w:rsidR="001C0857" w:rsidRPr="00002794" w14:paraId="1EF7E517" w14:textId="77777777" w:rsidTr="00DB74AF">
        <w:trPr>
          <w:trHeight w:val="516"/>
        </w:trPr>
        <w:tc>
          <w:tcPr>
            <w:tcW w:w="993" w:type="dxa"/>
            <w:vMerge w:val="restart"/>
            <w:tcBorders>
              <w:top w:val="single" w:sz="4" w:space="0" w:color="auto"/>
            </w:tcBorders>
            <w:shd w:val="clear" w:color="auto" w:fill="auto"/>
          </w:tcPr>
          <w:p w14:paraId="5C4F377C" w14:textId="77777777" w:rsidR="001C0857" w:rsidRPr="00002794" w:rsidRDefault="001C0857" w:rsidP="00DB74AF">
            <w:pPr>
              <w:tabs>
                <w:tab w:val="clear" w:pos="1247"/>
                <w:tab w:val="clear" w:pos="1814"/>
                <w:tab w:val="clear" w:pos="2381"/>
                <w:tab w:val="clear" w:pos="2948"/>
                <w:tab w:val="clear" w:pos="3515"/>
              </w:tabs>
              <w:bidi/>
              <w:spacing w:after="40" w:line="340" w:lineRule="exact"/>
              <w:jc w:val="both"/>
              <w:rPr>
                <w:rFonts w:ascii="Traditional Arabic" w:eastAsia="SimSun" w:hAnsi="Traditional Arabic" w:hint="default"/>
                <w:b/>
                <w:bCs/>
                <w:sz w:val="28"/>
                <w:szCs w:val="28"/>
                <w:lang w:val="en-US" w:eastAsia="zh-CN"/>
              </w:rPr>
            </w:pPr>
            <w:r w:rsidRPr="00002794">
              <w:rPr>
                <w:rFonts w:ascii="Traditional Arabic" w:eastAsia="MS Mincho" w:hAnsi="Traditional Arabic" w:hint="default"/>
                <w:b/>
                <w:bCs/>
                <w:sz w:val="28"/>
                <w:szCs w:val="28"/>
                <w:rtl/>
              </w:rPr>
              <w:t>السنة 2</w:t>
            </w:r>
          </w:p>
        </w:tc>
        <w:tc>
          <w:tcPr>
            <w:tcW w:w="3260" w:type="dxa"/>
            <w:vMerge w:val="restart"/>
            <w:tcBorders>
              <w:top w:val="single" w:sz="4" w:space="0" w:color="auto"/>
            </w:tcBorders>
            <w:shd w:val="clear" w:color="auto" w:fill="auto"/>
          </w:tcPr>
          <w:p w14:paraId="66107BA4"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الاجتماع الثاني للمؤلفين (المشاركون: الرئيسان المشاركان، 12 مؤلفاً رئيسياً منسقاً، 36 مؤلفاً رئيسياً، 12 محرراً مراجعاً، 6 من أعضاء فريق الخبراء المتعدد التخصصات والمكتب)</w:t>
            </w:r>
          </w:p>
        </w:tc>
        <w:tc>
          <w:tcPr>
            <w:tcW w:w="3685" w:type="dxa"/>
            <w:tcBorders>
              <w:top w:val="single" w:sz="4" w:space="0" w:color="auto"/>
            </w:tcBorders>
            <w:shd w:val="clear" w:color="auto" w:fill="auto"/>
          </w:tcPr>
          <w:p w14:paraId="21643C7D"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تكلفة مكان الانعقاد (توازي 75 بالمائة، تُستكمل بـ 25 بالمائة عينياً)؛ و68 مشاركاً (منهم 51 يحظون بالدعم)</w:t>
            </w:r>
          </w:p>
        </w:tc>
        <w:tc>
          <w:tcPr>
            <w:tcW w:w="1560" w:type="dxa"/>
            <w:tcBorders>
              <w:top w:val="single" w:sz="4" w:space="0" w:color="auto"/>
            </w:tcBorders>
            <w:shd w:val="clear" w:color="auto" w:fill="auto"/>
          </w:tcPr>
          <w:p w14:paraId="1D714F32"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000 20</w:t>
            </w:r>
          </w:p>
        </w:tc>
      </w:tr>
      <w:tr w:rsidR="001C0857" w:rsidRPr="00002794" w14:paraId="52A0A245" w14:textId="77777777" w:rsidTr="00DB74AF">
        <w:trPr>
          <w:trHeight w:val="63"/>
        </w:trPr>
        <w:tc>
          <w:tcPr>
            <w:tcW w:w="993" w:type="dxa"/>
            <w:vMerge/>
            <w:shd w:val="clear" w:color="auto" w:fill="auto"/>
          </w:tcPr>
          <w:p w14:paraId="271C787A"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vMerge/>
            <w:shd w:val="clear" w:color="auto" w:fill="auto"/>
          </w:tcPr>
          <w:p w14:paraId="0A46A0FD" w14:textId="77777777" w:rsidR="001C0857" w:rsidRPr="00002794" w:rsidRDefault="001C0857" w:rsidP="00DB74AF">
            <w:pPr>
              <w:tabs>
                <w:tab w:val="clear" w:pos="1247"/>
              </w:tabs>
              <w:bidi/>
              <w:spacing w:after="40" w:line="340" w:lineRule="exact"/>
              <w:rPr>
                <w:rFonts w:ascii="Traditional Arabic" w:eastAsia="MS Mincho" w:hAnsi="Traditional Arabic" w:hint="default"/>
                <w:sz w:val="28"/>
                <w:szCs w:val="28"/>
              </w:rPr>
            </w:pPr>
          </w:p>
        </w:tc>
        <w:tc>
          <w:tcPr>
            <w:tcW w:w="3685" w:type="dxa"/>
            <w:shd w:val="clear" w:color="auto" w:fill="auto"/>
          </w:tcPr>
          <w:p w14:paraId="529AB405"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SimSun" w:hAnsi="Traditional Arabic" w:hint="default"/>
                <w:sz w:val="28"/>
                <w:szCs w:val="28"/>
                <w:lang w:val="en-US" w:eastAsia="zh-CN"/>
              </w:rPr>
            </w:pPr>
            <w:r w:rsidRPr="00002794">
              <w:rPr>
                <w:rFonts w:ascii="Traditional Arabic" w:eastAsia="MS Mincho" w:hAnsi="Traditional Arabic" w:hint="default"/>
                <w:sz w:val="28"/>
                <w:szCs w:val="28"/>
                <w:rtl/>
              </w:rPr>
              <w:t>السفر وبدل الإعاشة اليومي (51×750 3 دولاراً)</w:t>
            </w:r>
          </w:p>
        </w:tc>
        <w:tc>
          <w:tcPr>
            <w:tcW w:w="1560" w:type="dxa"/>
            <w:shd w:val="clear" w:color="auto" w:fill="auto"/>
          </w:tcPr>
          <w:p w14:paraId="13F900CE"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250 191</w:t>
            </w:r>
          </w:p>
        </w:tc>
      </w:tr>
      <w:tr w:rsidR="001C0857" w:rsidRPr="00002794" w14:paraId="2378A812" w14:textId="77777777" w:rsidTr="00DB74AF">
        <w:trPr>
          <w:trHeight w:val="139"/>
        </w:trPr>
        <w:tc>
          <w:tcPr>
            <w:tcW w:w="993" w:type="dxa"/>
            <w:vMerge/>
            <w:shd w:val="clear" w:color="auto" w:fill="auto"/>
          </w:tcPr>
          <w:p w14:paraId="777E1D2F"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shd w:val="clear" w:color="auto" w:fill="auto"/>
          </w:tcPr>
          <w:p w14:paraId="3C329866"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وحدة الدعم التقني</w:t>
            </w:r>
          </w:p>
        </w:tc>
        <w:tc>
          <w:tcPr>
            <w:tcW w:w="3685" w:type="dxa"/>
            <w:shd w:val="clear" w:color="auto" w:fill="auto"/>
          </w:tcPr>
          <w:p w14:paraId="7C0D5280"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ما يُعادل نصف تكاليف وظيفة موظف فني متفرغ، بما في ذلك السفر والنفقات اليومية (تقارن مع عرض عيني لقيمة مكافئة)</w:t>
            </w:r>
          </w:p>
        </w:tc>
        <w:tc>
          <w:tcPr>
            <w:tcW w:w="1560" w:type="dxa"/>
            <w:shd w:val="clear" w:color="auto" w:fill="auto"/>
          </w:tcPr>
          <w:p w14:paraId="2622E35A"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000 75</w:t>
            </w:r>
          </w:p>
        </w:tc>
      </w:tr>
      <w:tr w:rsidR="001C0857" w:rsidRPr="00002794" w14:paraId="7F862B9D" w14:textId="77777777" w:rsidTr="00DB74AF">
        <w:trPr>
          <w:trHeight w:val="139"/>
        </w:trPr>
        <w:tc>
          <w:tcPr>
            <w:tcW w:w="993" w:type="dxa"/>
            <w:tcBorders>
              <w:bottom w:val="single" w:sz="4" w:space="0" w:color="auto"/>
            </w:tcBorders>
            <w:shd w:val="clear" w:color="auto" w:fill="auto"/>
          </w:tcPr>
          <w:p w14:paraId="66D4931A" w14:textId="77777777" w:rsidR="001C0857" w:rsidRPr="00002794" w:rsidRDefault="001C0857" w:rsidP="008033C0">
            <w:pPr>
              <w:bidi/>
              <w:spacing w:after="120" w:line="340" w:lineRule="exact"/>
              <w:jc w:val="both"/>
              <w:rPr>
                <w:rFonts w:ascii="Traditional Arabic" w:eastAsia="SimSun" w:hAnsi="Traditional Arabic" w:hint="default"/>
                <w:sz w:val="28"/>
                <w:szCs w:val="28"/>
                <w:lang w:val="en-US" w:eastAsia="zh-CN"/>
              </w:rPr>
            </w:pPr>
          </w:p>
        </w:tc>
        <w:tc>
          <w:tcPr>
            <w:tcW w:w="3260" w:type="dxa"/>
            <w:tcBorders>
              <w:bottom w:val="single" w:sz="4" w:space="0" w:color="auto"/>
            </w:tcBorders>
            <w:shd w:val="clear" w:color="auto" w:fill="auto"/>
          </w:tcPr>
          <w:p w14:paraId="041C411D" w14:textId="77777777" w:rsidR="001C0857" w:rsidRPr="00002794" w:rsidRDefault="001C0857" w:rsidP="008033C0">
            <w:pPr>
              <w:tabs>
                <w:tab w:val="clear" w:pos="1247"/>
                <w:tab w:val="clear" w:pos="1814"/>
                <w:tab w:val="clear" w:pos="2381"/>
                <w:tab w:val="clear" w:pos="2948"/>
                <w:tab w:val="clear" w:pos="3515"/>
              </w:tabs>
              <w:bidi/>
              <w:spacing w:after="120" w:line="340" w:lineRule="exact"/>
              <w:rPr>
                <w:rFonts w:ascii="Traditional Arabic" w:eastAsia="MS Mincho" w:hAnsi="Traditional Arabic" w:hint="default"/>
                <w:b/>
                <w:bCs/>
                <w:sz w:val="28"/>
                <w:szCs w:val="28"/>
                <w:rtl/>
              </w:rPr>
            </w:pPr>
            <w:r w:rsidRPr="00002794">
              <w:rPr>
                <w:rFonts w:ascii="Traditional Arabic" w:eastAsia="MS Mincho" w:hAnsi="Traditional Arabic" w:hint="default"/>
                <w:b/>
                <w:bCs/>
                <w:sz w:val="28"/>
                <w:szCs w:val="28"/>
                <w:rtl/>
              </w:rPr>
              <w:t>مجموع السنة 2</w:t>
            </w:r>
          </w:p>
        </w:tc>
        <w:tc>
          <w:tcPr>
            <w:tcW w:w="3685" w:type="dxa"/>
            <w:tcBorders>
              <w:bottom w:val="single" w:sz="4" w:space="0" w:color="auto"/>
            </w:tcBorders>
            <w:shd w:val="clear" w:color="auto" w:fill="auto"/>
          </w:tcPr>
          <w:p w14:paraId="4AFAA1E4" w14:textId="77777777" w:rsidR="001C0857" w:rsidRPr="00002794" w:rsidRDefault="001C0857" w:rsidP="008033C0">
            <w:pPr>
              <w:tabs>
                <w:tab w:val="clear" w:pos="1247"/>
                <w:tab w:val="clear" w:pos="1814"/>
                <w:tab w:val="clear" w:pos="2381"/>
                <w:tab w:val="clear" w:pos="2948"/>
                <w:tab w:val="clear" w:pos="3515"/>
              </w:tabs>
              <w:bidi/>
              <w:spacing w:after="120" w:line="340" w:lineRule="exact"/>
              <w:rPr>
                <w:rFonts w:ascii="Traditional Arabic" w:eastAsia="MS Mincho" w:hAnsi="Traditional Arabic" w:hint="default"/>
                <w:b/>
                <w:bCs/>
                <w:sz w:val="28"/>
                <w:szCs w:val="28"/>
                <w:rtl/>
              </w:rPr>
            </w:pPr>
          </w:p>
        </w:tc>
        <w:tc>
          <w:tcPr>
            <w:tcW w:w="1560" w:type="dxa"/>
            <w:tcBorders>
              <w:bottom w:val="single" w:sz="4" w:space="0" w:color="auto"/>
            </w:tcBorders>
            <w:shd w:val="clear" w:color="auto" w:fill="auto"/>
          </w:tcPr>
          <w:p w14:paraId="0C21960D" w14:textId="77777777" w:rsidR="001C0857" w:rsidRPr="00002794" w:rsidRDefault="001C0857" w:rsidP="008033C0">
            <w:pPr>
              <w:tabs>
                <w:tab w:val="clear" w:pos="1247"/>
                <w:tab w:val="clear" w:pos="1814"/>
                <w:tab w:val="clear" w:pos="2381"/>
              </w:tabs>
              <w:bidi/>
              <w:spacing w:after="120" w:line="340" w:lineRule="exact"/>
              <w:ind w:left="341"/>
              <w:jc w:val="both"/>
              <w:rPr>
                <w:rFonts w:ascii="Traditional Arabic" w:eastAsia="MS Mincho" w:hAnsi="Traditional Arabic" w:hint="default"/>
                <w:b/>
                <w:bCs/>
                <w:sz w:val="28"/>
                <w:szCs w:val="28"/>
                <w:rtl/>
              </w:rPr>
            </w:pPr>
            <w:r w:rsidRPr="00002794">
              <w:rPr>
                <w:rFonts w:ascii="Traditional Arabic" w:eastAsia="MS Mincho" w:hAnsi="Traditional Arabic" w:hint="default"/>
                <w:b/>
                <w:bCs/>
                <w:sz w:val="28"/>
                <w:szCs w:val="28"/>
                <w:rtl/>
              </w:rPr>
              <w:t>250 286</w:t>
            </w:r>
          </w:p>
        </w:tc>
      </w:tr>
      <w:tr w:rsidR="001C0857" w:rsidRPr="00002794" w14:paraId="7FA31C28" w14:textId="77777777" w:rsidTr="00DB74AF">
        <w:trPr>
          <w:trHeight w:val="363"/>
        </w:trPr>
        <w:tc>
          <w:tcPr>
            <w:tcW w:w="993" w:type="dxa"/>
            <w:vMerge w:val="restart"/>
            <w:tcBorders>
              <w:top w:val="single" w:sz="4" w:space="0" w:color="auto"/>
            </w:tcBorders>
            <w:shd w:val="clear" w:color="auto" w:fill="auto"/>
          </w:tcPr>
          <w:p w14:paraId="59441D65" w14:textId="77777777" w:rsidR="001C0857" w:rsidRPr="00002794" w:rsidRDefault="001C0857" w:rsidP="00481AD1">
            <w:pPr>
              <w:tabs>
                <w:tab w:val="clear" w:pos="1247"/>
                <w:tab w:val="clear" w:pos="1814"/>
                <w:tab w:val="clear" w:pos="2381"/>
                <w:tab w:val="clear" w:pos="2948"/>
                <w:tab w:val="clear" w:pos="3515"/>
              </w:tabs>
              <w:bidi/>
              <w:spacing w:after="40" w:line="400" w:lineRule="exact"/>
              <w:jc w:val="both"/>
              <w:rPr>
                <w:rFonts w:ascii="Traditional Arabic" w:eastAsia="MS Mincho" w:hAnsi="Traditional Arabic" w:hint="default"/>
                <w:b/>
                <w:bCs/>
                <w:sz w:val="28"/>
                <w:szCs w:val="28"/>
              </w:rPr>
            </w:pPr>
            <w:r w:rsidRPr="00002794">
              <w:rPr>
                <w:rFonts w:ascii="Traditional Arabic" w:eastAsia="MS Mincho" w:hAnsi="Traditional Arabic" w:hint="default"/>
                <w:b/>
                <w:bCs/>
                <w:sz w:val="28"/>
                <w:szCs w:val="28"/>
                <w:rtl/>
              </w:rPr>
              <w:t>السنة 3</w:t>
            </w:r>
          </w:p>
        </w:tc>
        <w:tc>
          <w:tcPr>
            <w:tcW w:w="3260" w:type="dxa"/>
            <w:vMerge w:val="restart"/>
            <w:tcBorders>
              <w:top w:val="single" w:sz="4" w:space="0" w:color="auto"/>
            </w:tcBorders>
            <w:shd w:val="clear" w:color="auto" w:fill="auto"/>
          </w:tcPr>
          <w:p w14:paraId="2528932B" w14:textId="77777777" w:rsidR="001C0857" w:rsidRPr="00002794" w:rsidRDefault="001C0857" w:rsidP="00481AD1">
            <w:pPr>
              <w:tabs>
                <w:tab w:val="clear" w:pos="1247"/>
                <w:tab w:val="clear" w:pos="1814"/>
                <w:tab w:val="clear" w:pos="2381"/>
                <w:tab w:val="clear" w:pos="2948"/>
                <w:tab w:val="clear" w:pos="3515"/>
              </w:tabs>
              <w:bidi/>
              <w:spacing w:after="40" w:line="40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الاجتماع الثالث للمؤلفين (المشاركون: الرئيسان المشاركان، 12 مؤلفاً رئيسياً منسقاً، 36 مؤلفاً رئيسياً، 12 محرراً مراجعاً، 6 من أعضاء فريق الخبراء المتعدد التخصصات والمكتب)</w:t>
            </w:r>
          </w:p>
        </w:tc>
        <w:tc>
          <w:tcPr>
            <w:tcW w:w="3685" w:type="dxa"/>
            <w:tcBorders>
              <w:top w:val="single" w:sz="4" w:space="0" w:color="auto"/>
            </w:tcBorders>
            <w:shd w:val="clear" w:color="auto" w:fill="auto"/>
          </w:tcPr>
          <w:p w14:paraId="20A2AC8B" w14:textId="77777777" w:rsidR="001C0857" w:rsidRPr="00002794" w:rsidRDefault="001C0857" w:rsidP="00481AD1">
            <w:pPr>
              <w:tabs>
                <w:tab w:val="clear" w:pos="1247"/>
                <w:tab w:val="clear" w:pos="1814"/>
                <w:tab w:val="clear" w:pos="2381"/>
                <w:tab w:val="clear" w:pos="2948"/>
                <w:tab w:val="clear" w:pos="3515"/>
              </w:tabs>
              <w:bidi/>
              <w:spacing w:after="40" w:line="40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تكلفة مكان الانعقاد (توازي 75 بالمائة، تُستكمل بـ 25 بالمائة عينياً)؛ و68 مشاركاً (منهم 51 يحظون بالدعم)</w:t>
            </w:r>
          </w:p>
        </w:tc>
        <w:tc>
          <w:tcPr>
            <w:tcW w:w="1560" w:type="dxa"/>
            <w:tcBorders>
              <w:top w:val="single" w:sz="4" w:space="0" w:color="auto"/>
            </w:tcBorders>
            <w:shd w:val="clear" w:color="auto" w:fill="auto"/>
          </w:tcPr>
          <w:p w14:paraId="1BC214C2" w14:textId="77777777" w:rsidR="001C0857" w:rsidRPr="00002794" w:rsidRDefault="001C0857" w:rsidP="00481AD1">
            <w:pPr>
              <w:tabs>
                <w:tab w:val="clear" w:pos="1247"/>
                <w:tab w:val="clear" w:pos="1814"/>
                <w:tab w:val="clear" w:pos="2381"/>
              </w:tabs>
              <w:bidi/>
              <w:spacing w:after="40" w:line="400" w:lineRule="exact"/>
              <w:ind w:left="341"/>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000 20</w:t>
            </w:r>
          </w:p>
        </w:tc>
      </w:tr>
      <w:tr w:rsidR="001C0857" w:rsidRPr="00002794" w14:paraId="36D12E70" w14:textId="77777777" w:rsidTr="00DB74AF">
        <w:trPr>
          <w:trHeight w:val="61"/>
        </w:trPr>
        <w:tc>
          <w:tcPr>
            <w:tcW w:w="993" w:type="dxa"/>
            <w:vMerge/>
            <w:shd w:val="clear" w:color="auto" w:fill="auto"/>
          </w:tcPr>
          <w:p w14:paraId="2F7C27E3" w14:textId="77777777" w:rsidR="001C0857" w:rsidRPr="00002794" w:rsidRDefault="001C0857" w:rsidP="00481AD1">
            <w:pPr>
              <w:bidi/>
              <w:spacing w:after="40" w:line="400" w:lineRule="exact"/>
              <w:jc w:val="both"/>
              <w:rPr>
                <w:rFonts w:ascii="Traditional Arabic" w:eastAsia="MS Mincho" w:hAnsi="Traditional Arabic" w:hint="default"/>
                <w:sz w:val="28"/>
                <w:szCs w:val="28"/>
              </w:rPr>
            </w:pPr>
          </w:p>
        </w:tc>
        <w:tc>
          <w:tcPr>
            <w:tcW w:w="3260" w:type="dxa"/>
            <w:vMerge/>
            <w:shd w:val="clear" w:color="auto" w:fill="auto"/>
          </w:tcPr>
          <w:p w14:paraId="491304F5" w14:textId="77777777" w:rsidR="001C0857" w:rsidRPr="00002794" w:rsidRDefault="001C0857" w:rsidP="00481AD1">
            <w:pPr>
              <w:tabs>
                <w:tab w:val="clear" w:pos="1247"/>
                <w:tab w:val="clear" w:pos="1814"/>
                <w:tab w:val="clear" w:pos="2381"/>
                <w:tab w:val="clear" w:pos="2948"/>
                <w:tab w:val="clear" w:pos="3515"/>
              </w:tabs>
              <w:bidi/>
              <w:spacing w:after="40" w:line="400" w:lineRule="exact"/>
              <w:rPr>
                <w:rFonts w:ascii="Traditional Arabic" w:eastAsia="MS Mincho" w:hAnsi="Traditional Arabic" w:hint="default"/>
                <w:sz w:val="28"/>
                <w:szCs w:val="28"/>
              </w:rPr>
            </w:pPr>
          </w:p>
        </w:tc>
        <w:tc>
          <w:tcPr>
            <w:tcW w:w="3685" w:type="dxa"/>
            <w:shd w:val="clear" w:color="auto" w:fill="auto"/>
          </w:tcPr>
          <w:p w14:paraId="79B20E81" w14:textId="77777777" w:rsidR="001C0857" w:rsidRPr="00002794" w:rsidRDefault="001C0857" w:rsidP="00481AD1">
            <w:pPr>
              <w:tabs>
                <w:tab w:val="clear" w:pos="1247"/>
                <w:tab w:val="clear" w:pos="1814"/>
                <w:tab w:val="clear" w:pos="2381"/>
                <w:tab w:val="clear" w:pos="2948"/>
                <w:tab w:val="clear" w:pos="3515"/>
              </w:tabs>
              <w:bidi/>
              <w:spacing w:after="40" w:line="40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السفر وبدل الإعاشة اليومي (51 ×750 3 دولاراً)</w:t>
            </w:r>
          </w:p>
        </w:tc>
        <w:tc>
          <w:tcPr>
            <w:tcW w:w="1560" w:type="dxa"/>
            <w:shd w:val="clear" w:color="auto" w:fill="auto"/>
          </w:tcPr>
          <w:p w14:paraId="3EE37375" w14:textId="77777777" w:rsidR="001C0857" w:rsidRPr="00002794" w:rsidRDefault="001C0857" w:rsidP="00481AD1">
            <w:pPr>
              <w:tabs>
                <w:tab w:val="clear" w:pos="1247"/>
                <w:tab w:val="clear" w:pos="1814"/>
                <w:tab w:val="clear" w:pos="2381"/>
              </w:tabs>
              <w:bidi/>
              <w:spacing w:after="40" w:line="400" w:lineRule="exact"/>
              <w:ind w:left="341"/>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250 191</w:t>
            </w:r>
          </w:p>
        </w:tc>
      </w:tr>
      <w:tr w:rsidR="001C0857" w:rsidRPr="00002794" w14:paraId="6455A11C" w14:textId="77777777" w:rsidTr="00DB74AF">
        <w:trPr>
          <w:trHeight w:val="361"/>
        </w:trPr>
        <w:tc>
          <w:tcPr>
            <w:tcW w:w="993" w:type="dxa"/>
            <w:vMerge/>
            <w:shd w:val="clear" w:color="auto" w:fill="auto"/>
          </w:tcPr>
          <w:p w14:paraId="11EF5DD9" w14:textId="77777777" w:rsidR="001C0857" w:rsidRPr="00002794" w:rsidRDefault="001C0857" w:rsidP="00481AD1">
            <w:pPr>
              <w:bidi/>
              <w:spacing w:after="40" w:line="400" w:lineRule="exact"/>
              <w:jc w:val="both"/>
              <w:rPr>
                <w:rFonts w:ascii="Traditional Arabic" w:eastAsia="MS Mincho" w:hAnsi="Traditional Arabic" w:hint="default"/>
                <w:sz w:val="28"/>
                <w:szCs w:val="28"/>
              </w:rPr>
            </w:pPr>
          </w:p>
        </w:tc>
        <w:tc>
          <w:tcPr>
            <w:tcW w:w="3260" w:type="dxa"/>
            <w:shd w:val="clear" w:color="auto" w:fill="auto"/>
          </w:tcPr>
          <w:p w14:paraId="26F01B89" w14:textId="77777777" w:rsidR="001C0857" w:rsidRPr="00002794" w:rsidRDefault="001C0857" w:rsidP="00481AD1">
            <w:pPr>
              <w:tabs>
                <w:tab w:val="clear" w:pos="1247"/>
                <w:tab w:val="clear" w:pos="1814"/>
                <w:tab w:val="clear" w:pos="2381"/>
                <w:tab w:val="clear" w:pos="2948"/>
                <w:tab w:val="clear" w:pos="3515"/>
              </w:tabs>
              <w:bidi/>
              <w:spacing w:after="40" w:line="40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وحدة الدعم التقني</w:t>
            </w:r>
          </w:p>
        </w:tc>
        <w:tc>
          <w:tcPr>
            <w:tcW w:w="3685" w:type="dxa"/>
            <w:shd w:val="clear" w:color="auto" w:fill="auto"/>
          </w:tcPr>
          <w:p w14:paraId="645D181B" w14:textId="77777777" w:rsidR="001C0857" w:rsidRPr="00002794" w:rsidRDefault="001C0857" w:rsidP="00481AD1">
            <w:pPr>
              <w:tabs>
                <w:tab w:val="clear" w:pos="1247"/>
                <w:tab w:val="clear" w:pos="1814"/>
                <w:tab w:val="clear" w:pos="2381"/>
                <w:tab w:val="clear" w:pos="2948"/>
                <w:tab w:val="clear" w:pos="3515"/>
              </w:tabs>
              <w:bidi/>
              <w:spacing w:after="40" w:line="40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ما يُعادل نصف تكاليف وظيفة موظف فني متفرغ، بما في ذلك السفر والنفقات اليومية (تقارن مع عرض عيني لقيمة مكافئة)</w:t>
            </w:r>
          </w:p>
        </w:tc>
        <w:tc>
          <w:tcPr>
            <w:tcW w:w="1560" w:type="dxa"/>
            <w:shd w:val="clear" w:color="auto" w:fill="auto"/>
          </w:tcPr>
          <w:p w14:paraId="6272ACA2" w14:textId="77777777" w:rsidR="001C0857" w:rsidRPr="00002794" w:rsidRDefault="001C0857" w:rsidP="00481AD1">
            <w:pPr>
              <w:tabs>
                <w:tab w:val="clear" w:pos="1247"/>
                <w:tab w:val="clear" w:pos="1814"/>
                <w:tab w:val="clear" w:pos="2381"/>
              </w:tabs>
              <w:bidi/>
              <w:spacing w:after="40" w:line="400" w:lineRule="exact"/>
              <w:ind w:left="341"/>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000 75</w:t>
            </w:r>
          </w:p>
        </w:tc>
      </w:tr>
      <w:tr w:rsidR="001C0857" w:rsidRPr="00002794" w14:paraId="408F6C59" w14:textId="77777777" w:rsidTr="00DB74AF">
        <w:trPr>
          <w:trHeight w:val="375"/>
        </w:trPr>
        <w:tc>
          <w:tcPr>
            <w:tcW w:w="993" w:type="dxa"/>
            <w:vMerge/>
            <w:shd w:val="clear" w:color="auto" w:fill="auto"/>
          </w:tcPr>
          <w:p w14:paraId="44129C58" w14:textId="77777777" w:rsidR="001C0857" w:rsidRPr="00002794" w:rsidRDefault="001C0857" w:rsidP="00481AD1">
            <w:pPr>
              <w:bidi/>
              <w:spacing w:after="40" w:line="400" w:lineRule="exact"/>
              <w:jc w:val="both"/>
              <w:rPr>
                <w:rFonts w:ascii="Traditional Arabic" w:eastAsia="MS Mincho" w:hAnsi="Traditional Arabic" w:hint="default"/>
                <w:sz w:val="28"/>
                <w:szCs w:val="28"/>
              </w:rPr>
            </w:pPr>
          </w:p>
        </w:tc>
        <w:tc>
          <w:tcPr>
            <w:tcW w:w="3260" w:type="dxa"/>
            <w:shd w:val="clear" w:color="auto" w:fill="auto"/>
          </w:tcPr>
          <w:p w14:paraId="1904A866" w14:textId="77777777" w:rsidR="001C0857" w:rsidRPr="00002794" w:rsidRDefault="001C0857" w:rsidP="00481AD1">
            <w:pPr>
              <w:tabs>
                <w:tab w:val="clear" w:pos="1247"/>
                <w:tab w:val="clear" w:pos="1814"/>
                <w:tab w:val="clear" w:pos="2381"/>
                <w:tab w:val="clear" w:pos="2948"/>
                <w:tab w:val="clear" w:pos="3515"/>
              </w:tabs>
              <w:bidi/>
              <w:spacing w:after="40" w:line="40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lang w:val="en-US"/>
              </w:rPr>
              <w:t>نشر المعلومات والاتصال</w:t>
            </w:r>
          </w:p>
        </w:tc>
        <w:tc>
          <w:tcPr>
            <w:tcW w:w="3685" w:type="dxa"/>
            <w:shd w:val="clear" w:color="auto" w:fill="auto"/>
          </w:tcPr>
          <w:p w14:paraId="62BD0F05" w14:textId="77777777" w:rsidR="001C0857" w:rsidRPr="00002794" w:rsidRDefault="001C0857" w:rsidP="00481AD1">
            <w:pPr>
              <w:tabs>
                <w:tab w:val="clear" w:pos="1247"/>
              </w:tabs>
              <w:bidi/>
              <w:spacing w:after="40" w:line="400" w:lineRule="exact"/>
              <w:rPr>
                <w:rFonts w:ascii="Traditional Arabic" w:eastAsia="MS Mincho" w:hAnsi="Traditional Arabic" w:hint="default"/>
                <w:sz w:val="28"/>
                <w:szCs w:val="28"/>
              </w:rPr>
            </w:pPr>
          </w:p>
        </w:tc>
        <w:tc>
          <w:tcPr>
            <w:tcW w:w="1560" w:type="dxa"/>
            <w:shd w:val="clear" w:color="auto" w:fill="auto"/>
          </w:tcPr>
          <w:p w14:paraId="09F614FA" w14:textId="77777777" w:rsidR="001C0857" w:rsidRPr="00002794" w:rsidRDefault="001C0857" w:rsidP="00481AD1">
            <w:pPr>
              <w:tabs>
                <w:tab w:val="clear" w:pos="1247"/>
                <w:tab w:val="clear" w:pos="1814"/>
                <w:tab w:val="clear" w:pos="2381"/>
              </w:tabs>
              <w:bidi/>
              <w:spacing w:after="40" w:line="400" w:lineRule="exact"/>
              <w:ind w:left="341"/>
              <w:jc w:val="both"/>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000 50</w:t>
            </w:r>
          </w:p>
        </w:tc>
      </w:tr>
      <w:tr w:rsidR="001C0857" w:rsidRPr="00002794" w14:paraId="606FD589" w14:textId="77777777" w:rsidTr="00DB74AF">
        <w:trPr>
          <w:trHeight w:val="375"/>
        </w:trPr>
        <w:tc>
          <w:tcPr>
            <w:tcW w:w="993" w:type="dxa"/>
            <w:shd w:val="clear" w:color="auto" w:fill="auto"/>
          </w:tcPr>
          <w:p w14:paraId="593C6EA4" w14:textId="77777777" w:rsidR="001C0857" w:rsidRPr="00002794" w:rsidRDefault="001C0857" w:rsidP="00481AD1">
            <w:pPr>
              <w:bidi/>
              <w:spacing w:after="40" w:line="400" w:lineRule="exact"/>
              <w:jc w:val="both"/>
              <w:rPr>
                <w:rFonts w:ascii="Traditional Arabic" w:eastAsia="MS Mincho" w:hAnsi="Traditional Arabic" w:hint="default"/>
                <w:sz w:val="28"/>
                <w:szCs w:val="28"/>
              </w:rPr>
            </w:pPr>
          </w:p>
        </w:tc>
        <w:tc>
          <w:tcPr>
            <w:tcW w:w="3260" w:type="dxa"/>
            <w:shd w:val="clear" w:color="auto" w:fill="auto"/>
          </w:tcPr>
          <w:p w14:paraId="7E6D8163" w14:textId="77777777" w:rsidR="001C0857" w:rsidRPr="00002794" w:rsidRDefault="001C0857" w:rsidP="00481AD1">
            <w:pPr>
              <w:tabs>
                <w:tab w:val="clear" w:pos="1247"/>
                <w:tab w:val="clear" w:pos="1814"/>
                <w:tab w:val="clear" w:pos="2381"/>
                <w:tab w:val="clear" w:pos="2948"/>
                <w:tab w:val="clear" w:pos="3515"/>
              </w:tabs>
              <w:bidi/>
              <w:spacing w:after="40" w:line="400" w:lineRule="exact"/>
              <w:rPr>
                <w:rFonts w:ascii="Traditional Arabic" w:eastAsia="MS Mincho" w:hAnsi="Traditional Arabic" w:hint="default"/>
                <w:b/>
                <w:bCs/>
                <w:sz w:val="28"/>
                <w:szCs w:val="28"/>
                <w:rtl/>
                <w:lang w:val="en-US"/>
              </w:rPr>
            </w:pPr>
            <w:r w:rsidRPr="00002794">
              <w:rPr>
                <w:rFonts w:ascii="Traditional Arabic" w:eastAsia="MS Mincho" w:hAnsi="Traditional Arabic" w:hint="default"/>
                <w:b/>
                <w:bCs/>
                <w:sz w:val="28"/>
                <w:szCs w:val="28"/>
                <w:rtl/>
                <w:lang w:val="en-US"/>
              </w:rPr>
              <w:t>مجموع السنة 3</w:t>
            </w:r>
          </w:p>
        </w:tc>
        <w:tc>
          <w:tcPr>
            <w:tcW w:w="3685" w:type="dxa"/>
            <w:shd w:val="clear" w:color="auto" w:fill="auto"/>
          </w:tcPr>
          <w:p w14:paraId="4A099DD0" w14:textId="77777777" w:rsidR="001C0857" w:rsidRPr="00002794" w:rsidRDefault="001C0857" w:rsidP="00481AD1">
            <w:pPr>
              <w:tabs>
                <w:tab w:val="clear" w:pos="1247"/>
              </w:tabs>
              <w:bidi/>
              <w:spacing w:after="40" w:line="400" w:lineRule="exact"/>
              <w:rPr>
                <w:rFonts w:ascii="Traditional Arabic" w:eastAsia="MS Mincho" w:hAnsi="Traditional Arabic" w:hint="default"/>
                <w:b/>
                <w:bCs/>
                <w:sz w:val="28"/>
                <w:szCs w:val="28"/>
              </w:rPr>
            </w:pPr>
          </w:p>
        </w:tc>
        <w:tc>
          <w:tcPr>
            <w:tcW w:w="1560" w:type="dxa"/>
            <w:shd w:val="clear" w:color="auto" w:fill="auto"/>
          </w:tcPr>
          <w:p w14:paraId="6DF80F4C" w14:textId="77777777" w:rsidR="001C0857" w:rsidRPr="00002794" w:rsidRDefault="001C0857" w:rsidP="00481AD1">
            <w:pPr>
              <w:tabs>
                <w:tab w:val="clear" w:pos="1247"/>
                <w:tab w:val="clear" w:pos="1814"/>
                <w:tab w:val="clear" w:pos="2381"/>
              </w:tabs>
              <w:bidi/>
              <w:spacing w:after="40" w:line="400" w:lineRule="exact"/>
              <w:ind w:left="341"/>
              <w:rPr>
                <w:rFonts w:ascii="Traditional Arabic" w:eastAsia="MS Mincho" w:hAnsi="Traditional Arabic" w:hint="default"/>
                <w:b/>
                <w:bCs/>
                <w:sz w:val="28"/>
                <w:szCs w:val="28"/>
                <w:rtl/>
              </w:rPr>
            </w:pPr>
            <w:r w:rsidRPr="00002794">
              <w:rPr>
                <w:rFonts w:ascii="Traditional Arabic" w:eastAsia="MS Mincho" w:hAnsi="Traditional Arabic" w:hint="default"/>
                <w:b/>
                <w:bCs/>
                <w:sz w:val="28"/>
                <w:szCs w:val="28"/>
                <w:rtl/>
              </w:rPr>
              <w:t>250 336</w:t>
            </w:r>
          </w:p>
        </w:tc>
      </w:tr>
      <w:tr w:rsidR="001C0857" w:rsidRPr="00002794" w14:paraId="567DD0E5" w14:textId="77777777" w:rsidTr="00DB74AF">
        <w:trPr>
          <w:trHeight w:val="927"/>
        </w:trPr>
        <w:tc>
          <w:tcPr>
            <w:tcW w:w="993" w:type="dxa"/>
            <w:vMerge w:val="restart"/>
            <w:tcBorders>
              <w:top w:val="single" w:sz="4" w:space="0" w:color="auto"/>
              <w:bottom w:val="single" w:sz="4" w:space="0" w:color="auto"/>
            </w:tcBorders>
            <w:shd w:val="clear" w:color="auto" w:fill="auto"/>
          </w:tcPr>
          <w:p w14:paraId="3D5FDD95"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Pr>
            </w:pPr>
            <w:r w:rsidRPr="00002794">
              <w:rPr>
                <w:rFonts w:ascii="Traditional Arabic" w:eastAsia="MS Mincho" w:hAnsi="Traditional Arabic" w:hint="default"/>
                <w:b/>
                <w:bCs/>
                <w:sz w:val="28"/>
                <w:szCs w:val="28"/>
                <w:rtl/>
              </w:rPr>
              <w:t>السنة 4</w:t>
            </w:r>
            <w:r w:rsidRPr="00002794">
              <w:rPr>
                <w:rFonts w:ascii="Traditional Arabic" w:eastAsia="MS Mincho" w:hAnsi="Traditional Arabic" w:hint="default"/>
                <w:sz w:val="28"/>
                <w:szCs w:val="28"/>
                <w:rtl/>
              </w:rPr>
              <w:t xml:space="preserve"> (أنشطة إطلاق التقييم وما بعد إطلاقه)</w:t>
            </w:r>
          </w:p>
        </w:tc>
        <w:tc>
          <w:tcPr>
            <w:tcW w:w="3260" w:type="dxa"/>
            <w:tcBorders>
              <w:top w:val="single" w:sz="4" w:space="0" w:color="auto"/>
            </w:tcBorders>
            <w:shd w:val="clear" w:color="auto" w:fill="auto"/>
          </w:tcPr>
          <w:p w14:paraId="21C47DCA"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 xml:space="preserve">مشاركة 8 خبراء، من بينهم رئيسان مشاركان، و6 مؤلفين رئيسيين منسقين أو مؤلفين رئيسيين في </w:t>
            </w:r>
            <w:r>
              <w:rPr>
                <w:rFonts w:ascii="Traditional Arabic" w:eastAsia="MS Mincho" w:hAnsi="Traditional Arabic" w:hint="default"/>
                <w:sz w:val="28"/>
                <w:szCs w:val="28"/>
                <w:rtl/>
              </w:rPr>
              <w:t xml:space="preserve">الجلسة </w:t>
            </w:r>
            <w:r w:rsidRPr="00002794">
              <w:rPr>
                <w:rFonts w:ascii="Traditional Arabic" w:eastAsia="MS Mincho" w:hAnsi="Traditional Arabic" w:hint="default"/>
                <w:sz w:val="28"/>
                <w:szCs w:val="28"/>
                <w:rtl/>
              </w:rPr>
              <w:t>العام</w:t>
            </w:r>
            <w:r>
              <w:rPr>
                <w:rFonts w:ascii="Traditional Arabic" w:eastAsia="MS Mincho" w:hAnsi="Traditional Arabic" w:hint="default"/>
                <w:sz w:val="28"/>
                <w:szCs w:val="28"/>
                <w:rtl/>
              </w:rPr>
              <w:t>ة</w:t>
            </w:r>
          </w:p>
        </w:tc>
        <w:tc>
          <w:tcPr>
            <w:tcW w:w="3685" w:type="dxa"/>
            <w:tcBorders>
              <w:top w:val="single" w:sz="4" w:space="0" w:color="auto"/>
            </w:tcBorders>
            <w:shd w:val="clear" w:color="auto" w:fill="auto"/>
          </w:tcPr>
          <w:p w14:paraId="0A1A6E00"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Pr>
            </w:pPr>
            <w:r w:rsidRPr="00002794">
              <w:rPr>
                <w:rFonts w:ascii="Traditional Arabic" w:eastAsia="MS Mincho" w:hAnsi="Traditional Arabic" w:hint="default"/>
                <w:sz w:val="28"/>
                <w:szCs w:val="28"/>
                <w:rtl/>
              </w:rPr>
              <w:t>السفر وبدل الإعاشة اليومي لــ 8 مشاركين (منهم 6 يحظون بالدعم) (6 ×750 3 دولاراً)</w:t>
            </w:r>
          </w:p>
        </w:tc>
        <w:tc>
          <w:tcPr>
            <w:tcW w:w="1560" w:type="dxa"/>
            <w:tcBorders>
              <w:top w:val="single" w:sz="4" w:space="0" w:color="auto"/>
            </w:tcBorders>
            <w:shd w:val="clear" w:color="auto" w:fill="auto"/>
          </w:tcPr>
          <w:p w14:paraId="32FAB1A5"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500 22</w:t>
            </w:r>
          </w:p>
        </w:tc>
      </w:tr>
      <w:tr w:rsidR="001C0857" w:rsidRPr="00002794" w14:paraId="7C3885FE" w14:textId="77777777" w:rsidTr="00DB74AF">
        <w:trPr>
          <w:trHeight w:val="756"/>
        </w:trPr>
        <w:tc>
          <w:tcPr>
            <w:tcW w:w="993" w:type="dxa"/>
            <w:vMerge/>
            <w:shd w:val="clear" w:color="auto" w:fill="auto"/>
          </w:tcPr>
          <w:p w14:paraId="33C3C5BF"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shd w:val="clear" w:color="auto" w:fill="auto"/>
          </w:tcPr>
          <w:p w14:paraId="78860115"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 xml:space="preserve">الدعم التقني (لثلاثة أشهر بعد إصدار تقرير التقييم في </w:t>
            </w:r>
            <w:r>
              <w:rPr>
                <w:rFonts w:ascii="Traditional Arabic" w:eastAsia="MS Mincho" w:hAnsi="Traditional Arabic" w:hint="default"/>
                <w:sz w:val="28"/>
                <w:szCs w:val="28"/>
                <w:rtl/>
              </w:rPr>
              <w:t>الجلسة</w:t>
            </w:r>
            <w:r w:rsidRPr="00002794">
              <w:rPr>
                <w:rFonts w:ascii="Traditional Arabic" w:eastAsia="MS Mincho" w:hAnsi="Traditional Arabic" w:hint="default"/>
                <w:sz w:val="28"/>
                <w:szCs w:val="28"/>
                <w:rtl/>
              </w:rPr>
              <w:t xml:space="preserve"> العام</w:t>
            </w:r>
            <w:r>
              <w:rPr>
                <w:rFonts w:ascii="Traditional Arabic" w:eastAsia="MS Mincho" w:hAnsi="Traditional Arabic" w:hint="default"/>
                <w:sz w:val="28"/>
                <w:szCs w:val="28"/>
                <w:rtl/>
              </w:rPr>
              <w:t>ة</w:t>
            </w:r>
            <w:r w:rsidRPr="00002794">
              <w:rPr>
                <w:rFonts w:ascii="Traditional Arabic" w:eastAsia="MS Mincho" w:hAnsi="Traditional Arabic" w:hint="default"/>
                <w:sz w:val="28"/>
                <w:szCs w:val="28"/>
                <w:rtl/>
              </w:rPr>
              <w:t>)</w:t>
            </w:r>
          </w:p>
        </w:tc>
        <w:tc>
          <w:tcPr>
            <w:tcW w:w="3685" w:type="dxa"/>
            <w:shd w:val="clear" w:color="auto" w:fill="auto"/>
          </w:tcPr>
          <w:p w14:paraId="47E47485"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ما يُعادل نصف تكاليف وظيفة موظف فني متفرغ، بما في ذلك السفر والنفقات اليومية (تقارن مع عرض عيني لقيمة مكافئة)</w:t>
            </w:r>
          </w:p>
        </w:tc>
        <w:tc>
          <w:tcPr>
            <w:tcW w:w="1560" w:type="dxa"/>
            <w:shd w:val="clear" w:color="auto" w:fill="auto"/>
          </w:tcPr>
          <w:p w14:paraId="2256EFC1"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tl/>
                <w:lang w:val="en-US"/>
              </w:rPr>
            </w:pPr>
            <w:r w:rsidRPr="00002794">
              <w:rPr>
                <w:rFonts w:ascii="Traditional Arabic" w:eastAsia="MS Mincho" w:hAnsi="Traditional Arabic" w:hint="default"/>
                <w:sz w:val="28"/>
                <w:szCs w:val="28"/>
                <w:rtl/>
              </w:rPr>
              <w:t>750 18</w:t>
            </w:r>
          </w:p>
        </w:tc>
      </w:tr>
      <w:tr w:rsidR="001C0857" w:rsidRPr="00002794" w14:paraId="4E28EFC5" w14:textId="77777777" w:rsidTr="00DB74AF">
        <w:trPr>
          <w:trHeight w:val="756"/>
        </w:trPr>
        <w:tc>
          <w:tcPr>
            <w:tcW w:w="993" w:type="dxa"/>
            <w:shd w:val="clear" w:color="auto" w:fill="auto"/>
          </w:tcPr>
          <w:p w14:paraId="1F795B09"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shd w:val="clear" w:color="auto" w:fill="auto"/>
          </w:tcPr>
          <w:p w14:paraId="0DA62231"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lang w:val="en-US"/>
              </w:rPr>
              <w:t>نشر المعلومات والاتصال</w:t>
            </w:r>
          </w:p>
        </w:tc>
        <w:tc>
          <w:tcPr>
            <w:tcW w:w="3685" w:type="dxa"/>
            <w:shd w:val="clear" w:color="auto" w:fill="auto"/>
          </w:tcPr>
          <w:p w14:paraId="397A74F0"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sz w:val="28"/>
                <w:szCs w:val="28"/>
                <w:rtl/>
              </w:rPr>
            </w:pPr>
          </w:p>
        </w:tc>
        <w:tc>
          <w:tcPr>
            <w:tcW w:w="1560" w:type="dxa"/>
            <w:shd w:val="clear" w:color="auto" w:fill="auto"/>
          </w:tcPr>
          <w:p w14:paraId="29E4EB70"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sz w:val="28"/>
                <w:szCs w:val="28"/>
                <w:rtl/>
              </w:rPr>
            </w:pPr>
            <w:r w:rsidRPr="00002794">
              <w:rPr>
                <w:rFonts w:ascii="Traditional Arabic" w:eastAsia="MS Mincho" w:hAnsi="Traditional Arabic" w:hint="default"/>
                <w:sz w:val="28"/>
                <w:szCs w:val="28"/>
                <w:rtl/>
              </w:rPr>
              <w:t>000 67</w:t>
            </w:r>
          </w:p>
        </w:tc>
      </w:tr>
      <w:tr w:rsidR="001C0857" w:rsidRPr="00002794" w14:paraId="20879250" w14:textId="77777777" w:rsidTr="00DB74AF">
        <w:trPr>
          <w:trHeight w:val="756"/>
        </w:trPr>
        <w:tc>
          <w:tcPr>
            <w:tcW w:w="993" w:type="dxa"/>
            <w:tcBorders>
              <w:bottom w:val="single" w:sz="4" w:space="0" w:color="auto"/>
            </w:tcBorders>
            <w:shd w:val="clear" w:color="auto" w:fill="auto"/>
          </w:tcPr>
          <w:p w14:paraId="1383285E" w14:textId="77777777" w:rsidR="001C0857" w:rsidRPr="00002794" w:rsidRDefault="001C0857" w:rsidP="00DB74AF">
            <w:pPr>
              <w:bidi/>
              <w:spacing w:after="40" w:line="340" w:lineRule="exact"/>
              <w:jc w:val="both"/>
              <w:rPr>
                <w:rFonts w:ascii="Traditional Arabic" w:eastAsia="SimSun" w:hAnsi="Traditional Arabic" w:hint="default"/>
                <w:sz w:val="28"/>
                <w:szCs w:val="28"/>
                <w:lang w:val="en-US" w:eastAsia="zh-CN"/>
              </w:rPr>
            </w:pPr>
          </w:p>
        </w:tc>
        <w:tc>
          <w:tcPr>
            <w:tcW w:w="3260" w:type="dxa"/>
            <w:tcBorders>
              <w:bottom w:val="single" w:sz="4" w:space="0" w:color="auto"/>
            </w:tcBorders>
            <w:shd w:val="clear" w:color="auto" w:fill="auto"/>
          </w:tcPr>
          <w:p w14:paraId="29B062C9"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b/>
                <w:bCs/>
                <w:sz w:val="28"/>
                <w:szCs w:val="28"/>
                <w:rtl/>
              </w:rPr>
            </w:pPr>
            <w:r>
              <w:rPr>
                <w:rFonts w:ascii="Traditional Arabic" w:eastAsia="MS Mincho" w:hAnsi="Traditional Arabic" w:hint="default"/>
                <w:b/>
                <w:bCs/>
                <w:sz w:val="28"/>
                <w:szCs w:val="28"/>
                <w:rtl/>
              </w:rPr>
              <w:t>مجموع السنة 4</w:t>
            </w:r>
          </w:p>
        </w:tc>
        <w:tc>
          <w:tcPr>
            <w:tcW w:w="3685" w:type="dxa"/>
            <w:tcBorders>
              <w:bottom w:val="single" w:sz="4" w:space="0" w:color="auto"/>
            </w:tcBorders>
            <w:shd w:val="clear" w:color="auto" w:fill="auto"/>
          </w:tcPr>
          <w:p w14:paraId="6ECA7B2E" w14:textId="77777777" w:rsidR="001C0857" w:rsidRPr="00002794" w:rsidRDefault="001C0857" w:rsidP="00DB74AF">
            <w:pPr>
              <w:tabs>
                <w:tab w:val="clear" w:pos="1247"/>
                <w:tab w:val="clear" w:pos="1814"/>
                <w:tab w:val="clear" w:pos="2381"/>
                <w:tab w:val="clear" w:pos="2948"/>
                <w:tab w:val="clear" w:pos="3515"/>
              </w:tabs>
              <w:bidi/>
              <w:spacing w:after="40" w:line="340" w:lineRule="exact"/>
              <w:rPr>
                <w:rFonts w:ascii="Traditional Arabic" w:eastAsia="MS Mincho" w:hAnsi="Traditional Arabic" w:hint="default"/>
                <w:b/>
                <w:bCs/>
                <w:sz w:val="28"/>
                <w:szCs w:val="28"/>
                <w:rtl/>
              </w:rPr>
            </w:pPr>
          </w:p>
        </w:tc>
        <w:tc>
          <w:tcPr>
            <w:tcW w:w="1560" w:type="dxa"/>
            <w:tcBorders>
              <w:bottom w:val="single" w:sz="4" w:space="0" w:color="auto"/>
            </w:tcBorders>
            <w:shd w:val="clear" w:color="auto" w:fill="auto"/>
          </w:tcPr>
          <w:p w14:paraId="68E47C75"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b/>
                <w:bCs/>
                <w:sz w:val="28"/>
                <w:szCs w:val="28"/>
                <w:rtl/>
              </w:rPr>
            </w:pPr>
            <w:r w:rsidRPr="00002794">
              <w:rPr>
                <w:rFonts w:ascii="Traditional Arabic" w:eastAsia="MS Mincho" w:hAnsi="Traditional Arabic" w:hint="default"/>
                <w:b/>
                <w:bCs/>
                <w:sz w:val="28"/>
                <w:szCs w:val="28"/>
                <w:rtl/>
              </w:rPr>
              <w:t>250 108</w:t>
            </w:r>
          </w:p>
        </w:tc>
      </w:tr>
      <w:tr w:rsidR="001C0857" w:rsidRPr="00002794" w14:paraId="07532F92" w14:textId="77777777" w:rsidTr="00DB74AF">
        <w:tc>
          <w:tcPr>
            <w:tcW w:w="993" w:type="dxa"/>
            <w:tcBorders>
              <w:top w:val="single" w:sz="4" w:space="0" w:color="auto"/>
              <w:bottom w:val="single" w:sz="12" w:space="0" w:color="auto"/>
            </w:tcBorders>
            <w:shd w:val="clear" w:color="auto" w:fill="auto"/>
          </w:tcPr>
          <w:p w14:paraId="0C04B991" w14:textId="77777777" w:rsidR="001C0857" w:rsidRPr="00002794" w:rsidRDefault="001C0857" w:rsidP="00DB74AF">
            <w:pPr>
              <w:tabs>
                <w:tab w:val="clear" w:pos="1247"/>
                <w:tab w:val="clear" w:pos="1814"/>
                <w:tab w:val="clear" w:pos="2381"/>
                <w:tab w:val="clear" w:pos="2948"/>
                <w:tab w:val="clear" w:pos="3515"/>
              </w:tabs>
              <w:bidi/>
              <w:spacing w:after="40" w:line="340" w:lineRule="exact"/>
              <w:jc w:val="both"/>
              <w:rPr>
                <w:rFonts w:ascii="Traditional Arabic" w:eastAsia="SimSun" w:hAnsi="Traditional Arabic" w:hint="default"/>
                <w:b/>
                <w:bCs/>
                <w:sz w:val="28"/>
                <w:szCs w:val="28"/>
                <w:lang w:val="en-US" w:eastAsia="zh-CN"/>
              </w:rPr>
            </w:pPr>
            <w:r w:rsidRPr="00002794">
              <w:rPr>
                <w:rFonts w:ascii="Traditional Arabic" w:eastAsia="MS Mincho" w:hAnsi="Traditional Arabic" w:hint="default"/>
                <w:b/>
                <w:bCs/>
                <w:sz w:val="28"/>
                <w:szCs w:val="28"/>
                <w:rtl/>
              </w:rPr>
              <w:t>المجموع</w:t>
            </w:r>
          </w:p>
        </w:tc>
        <w:tc>
          <w:tcPr>
            <w:tcW w:w="3260" w:type="dxa"/>
            <w:tcBorders>
              <w:top w:val="single" w:sz="4" w:space="0" w:color="auto"/>
              <w:bottom w:val="single" w:sz="12" w:space="0" w:color="auto"/>
            </w:tcBorders>
            <w:shd w:val="clear" w:color="auto" w:fill="auto"/>
          </w:tcPr>
          <w:p w14:paraId="2C4FB37D" w14:textId="77777777" w:rsidR="001C0857" w:rsidRPr="00002794" w:rsidRDefault="001C0857" w:rsidP="00DB74AF">
            <w:pPr>
              <w:tabs>
                <w:tab w:val="clear" w:pos="1247"/>
              </w:tabs>
              <w:bidi/>
              <w:spacing w:after="40" w:line="340" w:lineRule="exact"/>
              <w:jc w:val="both"/>
              <w:rPr>
                <w:rFonts w:ascii="Traditional Arabic" w:eastAsia="MS Mincho" w:hAnsi="Traditional Arabic" w:hint="default"/>
                <w:sz w:val="28"/>
                <w:szCs w:val="28"/>
              </w:rPr>
            </w:pPr>
          </w:p>
        </w:tc>
        <w:tc>
          <w:tcPr>
            <w:tcW w:w="3685" w:type="dxa"/>
            <w:tcBorders>
              <w:top w:val="single" w:sz="4" w:space="0" w:color="auto"/>
              <w:bottom w:val="single" w:sz="12" w:space="0" w:color="auto"/>
            </w:tcBorders>
            <w:shd w:val="clear" w:color="auto" w:fill="auto"/>
          </w:tcPr>
          <w:p w14:paraId="08A584A7" w14:textId="77777777" w:rsidR="001C0857" w:rsidRPr="00002794" w:rsidRDefault="001C0857" w:rsidP="00DB74AF">
            <w:pPr>
              <w:tabs>
                <w:tab w:val="clear" w:pos="1247"/>
                <w:tab w:val="clear" w:pos="1814"/>
                <w:tab w:val="clear" w:pos="2381"/>
                <w:tab w:val="clear" w:pos="2948"/>
                <w:tab w:val="clear" w:pos="3515"/>
              </w:tabs>
              <w:bidi/>
              <w:spacing w:after="40" w:line="340" w:lineRule="exact"/>
              <w:jc w:val="both"/>
              <w:rPr>
                <w:rFonts w:ascii="Traditional Arabic" w:eastAsia="MS Mincho" w:hAnsi="Traditional Arabic" w:hint="default"/>
                <w:sz w:val="28"/>
                <w:szCs w:val="28"/>
              </w:rPr>
            </w:pPr>
          </w:p>
        </w:tc>
        <w:tc>
          <w:tcPr>
            <w:tcW w:w="1560" w:type="dxa"/>
            <w:tcBorders>
              <w:top w:val="single" w:sz="4" w:space="0" w:color="auto"/>
              <w:bottom w:val="single" w:sz="12" w:space="0" w:color="auto"/>
            </w:tcBorders>
            <w:shd w:val="clear" w:color="auto" w:fill="auto"/>
          </w:tcPr>
          <w:p w14:paraId="50DE9DA9" w14:textId="77777777" w:rsidR="001C0857" w:rsidRPr="00002794" w:rsidRDefault="001C0857" w:rsidP="00DB74AF">
            <w:pPr>
              <w:tabs>
                <w:tab w:val="clear" w:pos="1247"/>
                <w:tab w:val="clear" w:pos="1814"/>
                <w:tab w:val="clear" w:pos="2381"/>
              </w:tabs>
              <w:bidi/>
              <w:spacing w:after="40" w:line="340" w:lineRule="exact"/>
              <w:ind w:left="341"/>
              <w:jc w:val="both"/>
              <w:rPr>
                <w:rFonts w:ascii="Traditional Arabic" w:eastAsia="MS Mincho" w:hAnsi="Traditional Arabic" w:hint="default"/>
                <w:b/>
                <w:bCs/>
                <w:sz w:val="28"/>
                <w:szCs w:val="28"/>
                <w:rtl/>
              </w:rPr>
            </w:pPr>
            <w:r w:rsidRPr="00002794">
              <w:rPr>
                <w:rFonts w:ascii="Traditional Arabic" w:eastAsia="MS Mincho" w:hAnsi="Traditional Arabic" w:hint="default"/>
                <w:b/>
                <w:bCs/>
                <w:sz w:val="28"/>
                <w:szCs w:val="28"/>
                <w:rtl/>
              </w:rPr>
              <w:t>000 997</w:t>
            </w:r>
          </w:p>
        </w:tc>
      </w:tr>
    </w:tbl>
    <w:p w14:paraId="1D5498FB" w14:textId="77777777" w:rsidR="001C0857" w:rsidRPr="00002794" w:rsidRDefault="001C0857" w:rsidP="001C0857">
      <w:pPr>
        <w:pStyle w:val="Normalnumber"/>
        <w:numPr>
          <w:ilvl w:val="0"/>
          <w:numId w:val="0"/>
        </w:numPr>
        <w:tabs>
          <w:tab w:val="clear" w:pos="1247"/>
          <w:tab w:val="clear" w:pos="1814"/>
          <w:tab w:val="clear" w:pos="2381"/>
          <w:tab w:val="clear" w:pos="2948"/>
          <w:tab w:val="clear" w:pos="3515"/>
          <w:tab w:val="clear" w:pos="4082"/>
          <w:tab w:val="left" w:pos="1989"/>
        </w:tabs>
        <w:bidi/>
        <w:spacing w:line="400" w:lineRule="exact"/>
        <w:ind w:left="1134"/>
        <w:textDirection w:val="tbRlV"/>
        <w:rPr>
          <w:rFonts w:ascii="Traditional Arabic" w:hAnsi="Traditional Arabic" w:cs="Traditional Arabic"/>
          <w:sz w:val="30"/>
          <w:szCs w:val="30"/>
          <w:rtl/>
          <w:lang w:val="en-GB" w:eastAsia="zh-TW"/>
        </w:rPr>
      </w:pPr>
    </w:p>
    <w:p w14:paraId="517D9DB7" w14:textId="77777777" w:rsidR="001C0857" w:rsidRPr="001B6D6F" w:rsidRDefault="001C0857" w:rsidP="001C0857">
      <w:pPr>
        <w:tabs>
          <w:tab w:val="clear" w:pos="1247"/>
          <w:tab w:val="clear" w:pos="1814"/>
          <w:tab w:val="clear" w:pos="2381"/>
          <w:tab w:val="clear" w:pos="2948"/>
          <w:tab w:val="clear" w:pos="3515"/>
        </w:tabs>
        <w:rPr>
          <w:rFonts w:ascii="Traditional Arabic" w:hAnsi="Traditional Arabic" w:hint="default"/>
          <w:sz w:val="30"/>
          <w:rtl/>
          <w:lang w:val="en-US" w:eastAsia="zh-TW"/>
        </w:rPr>
      </w:pPr>
      <w:r>
        <w:rPr>
          <w:rFonts w:ascii="Traditional Arabic" w:hAnsi="Traditional Arabic" w:hint="default"/>
          <w:sz w:val="30"/>
          <w:rtl/>
          <w:lang w:eastAsia="zh-TW"/>
        </w:rPr>
        <w:br w:type="page"/>
      </w:r>
    </w:p>
    <w:p w14:paraId="5B1848B9" w14:textId="30E1B803" w:rsidR="001C0857" w:rsidRPr="00601D6B" w:rsidRDefault="001C0857" w:rsidP="00D757EC">
      <w:pPr>
        <w:pStyle w:val="Normalnumber"/>
        <w:numPr>
          <w:ilvl w:val="0"/>
          <w:numId w:val="0"/>
        </w:numPr>
        <w:tabs>
          <w:tab w:val="clear" w:pos="1247"/>
          <w:tab w:val="clear" w:pos="1814"/>
          <w:tab w:val="clear" w:pos="2381"/>
          <w:tab w:val="clear" w:pos="2948"/>
          <w:tab w:val="clear" w:pos="3515"/>
          <w:tab w:val="clear" w:pos="4082"/>
          <w:tab w:val="left" w:pos="1989"/>
        </w:tabs>
        <w:bidi/>
        <w:spacing w:line="400" w:lineRule="exact"/>
        <w:ind w:left="1134"/>
        <w:textDirection w:val="tbRlV"/>
        <w:rPr>
          <w:rFonts w:ascii="Traditional Arabic" w:hAnsi="Traditional Arabic" w:cs="Traditional Arabic"/>
          <w:b/>
          <w:bCs/>
          <w:sz w:val="30"/>
          <w:szCs w:val="30"/>
          <w:rtl/>
          <w:lang w:val="en-GB" w:eastAsia="zh-TW"/>
        </w:rPr>
      </w:pPr>
      <w:r w:rsidRPr="00601D6B">
        <w:rPr>
          <w:rFonts w:ascii="Traditional Arabic" w:hAnsi="Traditional Arabic" w:cs="Traditional Arabic"/>
          <w:b/>
          <w:bCs/>
          <w:sz w:val="30"/>
          <w:szCs w:val="30"/>
          <w:rtl/>
          <w:lang w:val="en-GB" w:eastAsia="zh-TW"/>
        </w:rPr>
        <w:t>المقرر م.ح.د-5/2: استعراض المنبر</w:t>
      </w:r>
    </w:p>
    <w:p w14:paraId="4DAAD9D7" w14:textId="5E5D22AE" w:rsidR="001C0857" w:rsidRPr="00D757EC" w:rsidRDefault="001C0857" w:rsidP="00D757EC">
      <w:pPr>
        <w:pStyle w:val="Normalnumber"/>
        <w:numPr>
          <w:ilvl w:val="0"/>
          <w:numId w:val="0"/>
        </w:numPr>
        <w:tabs>
          <w:tab w:val="clear" w:pos="1247"/>
          <w:tab w:val="clear" w:pos="1814"/>
          <w:tab w:val="clear" w:pos="2381"/>
          <w:tab w:val="clear" w:pos="2948"/>
          <w:tab w:val="clear" w:pos="3515"/>
          <w:tab w:val="clear" w:pos="4082"/>
          <w:tab w:val="left" w:pos="2408"/>
        </w:tabs>
        <w:bidi/>
        <w:spacing w:line="400" w:lineRule="exact"/>
        <w:ind w:left="1841"/>
        <w:textDirection w:val="tbRlV"/>
        <w:rPr>
          <w:rFonts w:ascii="Traditional Arabic" w:hAnsi="Traditional Arabic" w:cs="Traditional Arabic"/>
          <w:sz w:val="30"/>
          <w:szCs w:val="30"/>
          <w:rtl/>
          <w:lang w:val="en-GB" w:eastAsia="zh-TW"/>
        </w:rPr>
      </w:pPr>
      <w:r w:rsidRPr="00601D6B">
        <w:rPr>
          <w:rFonts w:ascii="Traditional Arabic" w:hAnsi="Traditional Arabic" w:cs="Traditional Arabic"/>
          <w:i/>
          <w:iCs/>
          <w:sz w:val="30"/>
          <w:szCs w:val="30"/>
          <w:rtl/>
          <w:lang w:val="en-GB" w:eastAsia="zh-TW"/>
        </w:rPr>
        <w:t>إن الاجتماع العام</w:t>
      </w:r>
      <w:r w:rsidR="00D757EC">
        <w:rPr>
          <w:rFonts w:ascii="Traditional Arabic" w:hAnsi="Traditional Arabic" w:cs="Traditional Arabic"/>
          <w:i/>
          <w:iCs/>
          <w:sz w:val="30"/>
          <w:szCs w:val="30"/>
          <w:rtl/>
          <w:lang w:val="en-GB" w:eastAsia="zh-TW"/>
        </w:rPr>
        <w:t>،</w:t>
      </w:r>
    </w:p>
    <w:p w14:paraId="2E73F7E1" w14:textId="03F2BDB8" w:rsidR="001C0857" w:rsidRPr="00601D6B" w:rsidRDefault="001C0857" w:rsidP="008033C0">
      <w:pPr>
        <w:tabs>
          <w:tab w:val="clear" w:pos="1247"/>
          <w:tab w:val="clear" w:pos="1814"/>
          <w:tab w:val="clear" w:pos="2381"/>
          <w:tab w:val="clear" w:pos="2948"/>
          <w:tab w:val="clear" w:pos="3515"/>
          <w:tab w:val="left" w:pos="2408"/>
        </w:tabs>
        <w:bidi/>
        <w:spacing w:after="120" w:line="380" w:lineRule="exact"/>
        <w:ind w:left="1134" w:firstLine="707"/>
        <w:jc w:val="both"/>
        <w:textDirection w:val="tbRlV"/>
        <w:rPr>
          <w:rFonts w:hint="default"/>
          <w:rtl/>
          <w:lang w:val="en-US"/>
        </w:rPr>
      </w:pPr>
      <w:r w:rsidRPr="00601D6B">
        <w:rPr>
          <w:rFonts w:hint="default"/>
          <w:rtl/>
          <w:lang w:val="en-US"/>
        </w:rPr>
        <w:t>1 -</w:t>
      </w:r>
      <w:r>
        <w:rPr>
          <w:rFonts w:hint="default"/>
          <w:rtl/>
          <w:lang w:val="en-US"/>
        </w:rPr>
        <w:tab/>
      </w:r>
      <w:r w:rsidRPr="00601D6B">
        <w:rPr>
          <w:rFonts w:hint="default"/>
          <w:i/>
          <w:iCs/>
          <w:rtl/>
          <w:lang w:val="en-US"/>
        </w:rPr>
        <w:t>يعتمد</w:t>
      </w:r>
      <w:r w:rsidRPr="00601D6B">
        <w:rPr>
          <w:rFonts w:hint="default"/>
          <w:rtl/>
          <w:lang w:val="en-US"/>
        </w:rPr>
        <w:t xml:space="preserve"> اختصاصات استعراض المنبر عند نهاية برنامج عمله الأول الواردة في مرفق هذا المقرر؛</w:t>
      </w:r>
    </w:p>
    <w:p w14:paraId="31F9465C" w14:textId="77777777" w:rsidR="001C0857" w:rsidRPr="00601D6B" w:rsidRDefault="001C0857" w:rsidP="00D757EC">
      <w:pPr>
        <w:tabs>
          <w:tab w:val="clear" w:pos="1247"/>
          <w:tab w:val="clear" w:pos="1814"/>
          <w:tab w:val="clear" w:pos="2381"/>
          <w:tab w:val="clear" w:pos="2948"/>
          <w:tab w:val="clear" w:pos="3515"/>
          <w:tab w:val="left" w:pos="2408"/>
        </w:tabs>
        <w:bidi/>
        <w:spacing w:after="120" w:line="380" w:lineRule="exact"/>
        <w:ind w:left="1134" w:firstLine="707"/>
        <w:jc w:val="both"/>
        <w:rPr>
          <w:rFonts w:hint="default"/>
          <w:rtl/>
          <w:lang w:val="en-US"/>
        </w:rPr>
      </w:pPr>
      <w:r w:rsidRPr="00601D6B">
        <w:rPr>
          <w:rFonts w:hint="default"/>
          <w:rtl/>
          <w:lang w:val="en-US"/>
        </w:rPr>
        <w:t>٢ -</w:t>
      </w:r>
      <w:r w:rsidRPr="00601D6B">
        <w:rPr>
          <w:rFonts w:hint="default"/>
          <w:rtl/>
          <w:lang w:val="en-US"/>
        </w:rPr>
        <w:tab/>
      </w:r>
      <w:r w:rsidRPr="00601D6B">
        <w:rPr>
          <w:rFonts w:hint="default"/>
          <w:i/>
          <w:iCs/>
          <w:rtl/>
          <w:lang w:val="en-US"/>
        </w:rPr>
        <w:t>يوافق كذلك</w:t>
      </w:r>
      <w:r w:rsidRPr="00601D6B">
        <w:rPr>
          <w:rFonts w:hint="default"/>
          <w:rtl/>
          <w:lang w:val="en-US"/>
        </w:rPr>
        <w:t xml:space="preserve"> </w:t>
      </w:r>
      <w:r w:rsidRPr="00601D6B">
        <w:rPr>
          <w:rFonts w:hint="default"/>
          <w:i/>
          <w:iCs/>
          <w:rtl/>
          <w:lang w:val="en-US"/>
        </w:rPr>
        <w:t>على</w:t>
      </w:r>
      <w:r w:rsidRPr="00601D6B">
        <w:rPr>
          <w:rFonts w:hint="default"/>
          <w:rtl/>
          <w:lang w:val="en-US"/>
        </w:rPr>
        <w:t xml:space="preserve"> إجراء </w:t>
      </w:r>
      <w:r>
        <w:rPr>
          <w:rFonts w:hint="default"/>
          <w:rtl/>
          <w:lang w:val="en-US"/>
        </w:rPr>
        <w:t>تنفيذ</w:t>
      </w:r>
      <w:r w:rsidRPr="00601D6B">
        <w:rPr>
          <w:rFonts w:hint="default"/>
          <w:rtl/>
          <w:lang w:val="en-US"/>
        </w:rPr>
        <w:t xml:space="preserve"> داخلي من جانب فريق الخبراء المتعدد التخصصات والمكتب وتقديم استنتاجاته إلى مستعرضين خارجيين؛</w:t>
      </w:r>
    </w:p>
    <w:p w14:paraId="430D062C" w14:textId="77777777" w:rsidR="001C0857" w:rsidRPr="00601D6B" w:rsidRDefault="001C0857" w:rsidP="00D757EC">
      <w:pPr>
        <w:tabs>
          <w:tab w:val="clear" w:pos="1247"/>
          <w:tab w:val="clear" w:pos="1814"/>
          <w:tab w:val="clear" w:pos="2381"/>
          <w:tab w:val="clear" w:pos="2948"/>
          <w:tab w:val="clear" w:pos="3515"/>
          <w:tab w:val="left" w:pos="2408"/>
        </w:tabs>
        <w:bidi/>
        <w:spacing w:after="120" w:line="380" w:lineRule="exact"/>
        <w:ind w:left="1134" w:firstLine="707"/>
        <w:jc w:val="both"/>
        <w:rPr>
          <w:rFonts w:hint="default"/>
          <w:rtl/>
          <w:lang w:val="en-US"/>
        </w:rPr>
      </w:pPr>
      <w:r w:rsidRPr="00601D6B">
        <w:rPr>
          <w:rFonts w:hint="default"/>
          <w:rtl/>
          <w:lang w:val="en-US"/>
        </w:rPr>
        <w:t>3 -</w:t>
      </w:r>
      <w:r w:rsidRPr="00601D6B">
        <w:rPr>
          <w:rFonts w:hint="default"/>
          <w:rtl/>
          <w:lang w:val="en-US"/>
        </w:rPr>
        <w:tab/>
      </w:r>
      <w:r w:rsidRPr="00601D6B">
        <w:rPr>
          <w:rFonts w:hint="default"/>
          <w:i/>
          <w:iCs/>
          <w:rtl/>
          <w:lang w:val="en-US"/>
        </w:rPr>
        <w:t>يطلب</w:t>
      </w:r>
      <w:r w:rsidRPr="00601D6B">
        <w:rPr>
          <w:rFonts w:hint="default"/>
          <w:rtl/>
          <w:lang w:val="en-US"/>
        </w:rPr>
        <w:t xml:space="preserve"> </w:t>
      </w:r>
      <w:r w:rsidRPr="00481AD1">
        <w:rPr>
          <w:rFonts w:hint="default"/>
          <w:rtl/>
          <w:lang w:val="en-US"/>
        </w:rPr>
        <w:t>إلى</w:t>
      </w:r>
      <w:r w:rsidRPr="00601D6B">
        <w:rPr>
          <w:rFonts w:hint="default"/>
          <w:rtl/>
          <w:lang w:val="en-US"/>
        </w:rPr>
        <w:t xml:space="preserve"> المكتب أن ينقح الاستبيان الوارد في تذييل الاختصاصات، وذلك بالتشاور مع فريق الخبراء المتعدد التخصصات، مع الأخذ في الاعتبار التعليقات </w:t>
      </w:r>
      <w:r>
        <w:rPr>
          <w:rFonts w:hint="default"/>
          <w:rtl/>
          <w:lang w:val="en-US"/>
        </w:rPr>
        <w:t xml:space="preserve">المقدمة في </w:t>
      </w:r>
      <w:r w:rsidRPr="00601D6B">
        <w:rPr>
          <w:rFonts w:hint="default"/>
          <w:rtl/>
          <w:lang w:val="en-US"/>
        </w:rPr>
        <w:t>الدورة الخامسة للاجتماع العام؛</w:t>
      </w:r>
    </w:p>
    <w:p w14:paraId="65B29C26" w14:textId="77777777" w:rsidR="001C0857" w:rsidRPr="00601D6B" w:rsidRDefault="001C0857" w:rsidP="00D757EC">
      <w:pPr>
        <w:tabs>
          <w:tab w:val="clear" w:pos="1247"/>
          <w:tab w:val="clear" w:pos="1814"/>
          <w:tab w:val="clear" w:pos="2381"/>
          <w:tab w:val="clear" w:pos="2948"/>
          <w:tab w:val="clear" w:pos="3515"/>
          <w:tab w:val="left" w:pos="2408"/>
        </w:tabs>
        <w:bidi/>
        <w:spacing w:after="120" w:line="380" w:lineRule="exact"/>
        <w:ind w:left="1134" w:firstLine="707"/>
        <w:jc w:val="both"/>
        <w:rPr>
          <w:rFonts w:hint="default"/>
          <w:rtl/>
          <w:lang w:val="en-US"/>
        </w:rPr>
      </w:pPr>
      <w:r w:rsidRPr="00601D6B">
        <w:rPr>
          <w:rFonts w:hint="default"/>
          <w:rtl/>
          <w:lang w:val="en-US"/>
        </w:rPr>
        <w:t>4 -</w:t>
      </w:r>
      <w:r w:rsidRPr="00601D6B">
        <w:rPr>
          <w:rFonts w:hint="default"/>
          <w:rtl/>
          <w:lang w:val="en-US"/>
        </w:rPr>
        <w:tab/>
      </w:r>
      <w:r w:rsidRPr="00601D6B">
        <w:rPr>
          <w:rFonts w:hint="default"/>
          <w:i/>
          <w:iCs/>
          <w:rtl/>
          <w:lang w:val="en-US"/>
        </w:rPr>
        <w:t>يطلب</w:t>
      </w:r>
      <w:r w:rsidRPr="00601D6B">
        <w:rPr>
          <w:rFonts w:hint="default"/>
          <w:rtl/>
          <w:lang w:val="en-US"/>
        </w:rPr>
        <w:t xml:space="preserve"> إلى الأمانة أن تتيح لمدة أسبوعين</w:t>
      </w:r>
      <w:r>
        <w:rPr>
          <w:rFonts w:hint="default"/>
          <w:rtl/>
          <w:lang w:val="en-US"/>
        </w:rPr>
        <w:t xml:space="preserve"> بعد الدورة الخامسة للاجتماع العام</w:t>
      </w:r>
      <w:r w:rsidRPr="00601D6B">
        <w:rPr>
          <w:rFonts w:hint="default"/>
          <w:rtl/>
          <w:lang w:val="en-US"/>
        </w:rPr>
        <w:t xml:space="preserve"> الاستبيان المنقح لأعضاء المنبر وأصحاب المصلحة فيه من أجل استعراضه؛</w:t>
      </w:r>
    </w:p>
    <w:p w14:paraId="101D59AA" w14:textId="361895AC" w:rsidR="001C0857" w:rsidRPr="00601D6B" w:rsidRDefault="001C0857" w:rsidP="00481AD1">
      <w:pPr>
        <w:tabs>
          <w:tab w:val="clear" w:pos="1247"/>
          <w:tab w:val="clear" w:pos="1814"/>
          <w:tab w:val="clear" w:pos="2381"/>
          <w:tab w:val="clear" w:pos="2948"/>
          <w:tab w:val="clear" w:pos="3515"/>
          <w:tab w:val="left" w:pos="2408"/>
        </w:tabs>
        <w:bidi/>
        <w:spacing w:after="120" w:line="380" w:lineRule="exact"/>
        <w:ind w:left="1134" w:firstLine="707"/>
        <w:jc w:val="both"/>
        <w:rPr>
          <w:rFonts w:hint="default"/>
          <w:rtl/>
          <w:lang w:val="en-US"/>
        </w:rPr>
      </w:pPr>
      <w:r w:rsidRPr="00601D6B">
        <w:rPr>
          <w:rFonts w:hint="default"/>
          <w:rtl/>
          <w:lang w:val="en-US"/>
        </w:rPr>
        <w:t>5 -</w:t>
      </w:r>
      <w:r w:rsidRPr="00601D6B">
        <w:rPr>
          <w:rFonts w:hint="default"/>
          <w:rtl/>
          <w:lang w:val="en-US"/>
        </w:rPr>
        <w:tab/>
      </w:r>
      <w:r w:rsidRPr="00601D6B">
        <w:rPr>
          <w:rFonts w:hint="default"/>
          <w:i/>
          <w:iCs/>
          <w:rtl/>
          <w:lang w:val="en-US"/>
        </w:rPr>
        <w:t>يطلب</w:t>
      </w:r>
      <w:r w:rsidRPr="00601D6B">
        <w:rPr>
          <w:rFonts w:hint="default"/>
          <w:rtl/>
          <w:lang w:val="en-US"/>
        </w:rPr>
        <w:t xml:space="preserve"> إلى المكتب أن يضع الصيغة النهائية للاستبيان، بالتشاور مع فريق الخبراء المتعدد التخصصات، مع مراعاة التعليقات الواردة خلال الفترة المشار إليها في الفقرة </w:t>
      </w:r>
      <w:r w:rsidR="00481AD1">
        <w:rPr>
          <w:rtl/>
          <w:lang w:val="en-US"/>
        </w:rPr>
        <w:t>4</w:t>
      </w:r>
      <w:r w:rsidRPr="00601D6B">
        <w:rPr>
          <w:rFonts w:hint="default"/>
          <w:rtl/>
          <w:lang w:val="en-US"/>
        </w:rPr>
        <w:t xml:space="preserve"> أعلاه؛</w:t>
      </w:r>
    </w:p>
    <w:p w14:paraId="51058BE6" w14:textId="77777777" w:rsidR="001C0857" w:rsidRPr="00601D6B" w:rsidRDefault="001C0857" w:rsidP="00D757EC">
      <w:pPr>
        <w:tabs>
          <w:tab w:val="clear" w:pos="1247"/>
          <w:tab w:val="clear" w:pos="1814"/>
          <w:tab w:val="clear" w:pos="2381"/>
          <w:tab w:val="clear" w:pos="2948"/>
          <w:tab w:val="clear" w:pos="3515"/>
          <w:tab w:val="left" w:pos="2408"/>
        </w:tabs>
        <w:bidi/>
        <w:spacing w:after="120" w:line="380" w:lineRule="exact"/>
        <w:ind w:left="1134" w:firstLine="707"/>
        <w:jc w:val="both"/>
        <w:rPr>
          <w:rFonts w:hint="default"/>
          <w:rtl/>
          <w:lang w:val="en-US"/>
        </w:rPr>
      </w:pPr>
      <w:r w:rsidRPr="00601D6B">
        <w:rPr>
          <w:rFonts w:hint="default"/>
          <w:rtl/>
          <w:lang w:val="en-US"/>
        </w:rPr>
        <w:t>6 -</w:t>
      </w:r>
      <w:r w:rsidRPr="00601D6B">
        <w:rPr>
          <w:rFonts w:hint="default"/>
          <w:rtl/>
          <w:lang w:val="en-US"/>
        </w:rPr>
        <w:tab/>
      </w:r>
      <w:r w:rsidRPr="00601D6B">
        <w:rPr>
          <w:rFonts w:hint="default"/>
          <w:i/>
          <w:iCs/>
          <w:rtl/>
          <w:lang w:val="en-US"/>
        </w:rPr>
        <w:t>يطلب</w:t>
      </w:r>
      <w:r w:rsidRPr="00601D6B">
        <w:rPr>
          <w:rFonts w:hint="default"/>
          <w:rtl/>
          <w:lang w:val="en-US"/>
        </w:rPr>
        <w:t xml:space="preserve"> إلى الأمين التنفيذي أن يدعو إلى تقديم مرشحين لفريق الاستعراض، بهدف ضمان التمثيل الإقليمي، وأن يجري عملية عطاءات تنافسية لمنظمة مهنية خارجية لتنسيق الاستعراض بغية الشروع في عمل المنظمة بحلول بداية عام 2</w:t>
      </w:r>
      <w:r>
        <w:rPr>
          <w:rFonts w:hint="default"/>
          <w:rtl/>
          <w:lang w:val="en-US"/>
        </w:rPr>
        <w:t>018، رهناً بتوفر الموارد المالية</w:t>
      </w:r>
      <w:r w:rsidRPr="00601D6B">
        <w:rPr>
          <w:rFonts w:hint="default"/>
          <w:rtl/>
          <w:lang w:val="en-US"/>
        </w:rPr>
        <w:t>؛</w:t>
      </w:r>
    </w:p>
    <w:p w14:paraId="5CD4D8C9" w14:textId="77777777" w:rsidR="001C0857" w:rsidRPr="00601D6B" w:rsidRDefault="001C0857" w:rsidP="00D757EC">
      <w:pPr>
        <w:tabs>
          <w:tab w:val="clear" w:pos="1247"/>
          <w:tab w:val="clear" w:pos="1814"/>
          <w:tab w:val="clear" w:pos="2381"/>
          <w:tab w:val="clear" w:pos="2948"/>
          <w:tab w:val="clear" w:pos="3515"/>
          <w:tab w:val="left" w:pos="2408"/>
        </w:tabs>
        <w:bidi/>
        <w:spacing w:after="120" w:line="380" w:lineRule="exact"/>
        <w:ind w:left="1134" w:firstLine="707"/>
        <w:jc w:val="both"/>
        <w:rPr>
          <w:rFonts w:hint="default"/>
          <w:rtl/>
          <w:lang w:val="en-US"/>
        </w:rPr>
      </w:pPr>
      <w:r w:rsidRPr="00601D6B">
        <w:rPr>
          <w:rFonts w:hint="default"/>
          <w:rtl/>
          <w:lang w:val="en-US"/>
        </w:rPr>
        <w:t>7 -</w:t>
      </w:r>
      <w:r w:rsidRPr="00601D6B">
        <w:rPr>
          <w:rFonts w:hint="default"/>
          <w:rtl/>
          <w:lang w:val="en-US"/>
        </w:rPr>
        <w:tab/>
      </w:r>
      <w:r w:rsidRPr="00601D6B">
        <w:rPr>
          <w:rFonts w:hint="default"/>
          <w:i/>
          <w:iCs/>
          <w:rtl/>
          <w:lang w:val="en-US"/>
        </w:rPr>
        <w:t>يطلب</w:t>
      </w:r>
      <w:r w:rsidRPr="00601D6B">
        <w:rPr>
          <w:rFonts w:hint="default"/>
          <w:rtl/>
          <w:lang w:val="en-US"/>
        </w:rPr>
        <w:t xml:space="preserve"> إلى فريق الاستعراض أن يقدم، وفقاً للاختصاصات، تقريراً نهائياً عن الاستعراض، بما في ذلك توصيات بشأن تنفيذ برنامج العمل الثاني للمنبر، إلى الاجتماع العام في دورته السابعة؛</w:t>
      </w:r>
    </w:p>
    <w:p w14:paraId="6C8D75E0" w14:textId="77777777" w:rsidR="001C0857" w:rsidRPr="00601D6B" w:rsidRDefault="001C0857" w:rsidP="00D757EC">
      <w:pPr>
        <w:tabs>
          <w:tab w:val="clear" w:pos="1247"/>
          <w:tab w:val="clear" w:pos="1814"/>
          <w:tab w:val="clear" w:pos="2381"/>
          <w:tab w:val="clear" w:pos="2948"/>
          <w:tab w:val="clear" w:pos="3515"/>
          <w:tab w:val="left" w:pos="2408"/>
        </w:tabs>
        <w:bidi/>
        <w:spacing w:line="380" w:lineRule="exact"/>
        <w:ind w:left="1134" w:firstLine="707"/>
        <w:jc w:val="both"/>
        <w:rPr>
          <w:rFonts w:hint="default"/>
          <w:rtl/>
          <w:lang w:val="en-US"/>
        </w:rPr>
      </w:pPr>
      <w:r w:rsidRPr="00601D6B">
        <w:rPr>
          <w:rFonts w:hint="default"/>
          <w:rtl/>
          <w:lang w:val="en-US"/>
        </w:rPr>
        <w:t>8 -</w:t>
      </w:r>
      <w:r w:rsidRPr="00601D6B">
        <w:rPr>
          <w:rFonts w:hint="default"/>
          <w:rtl/>
          <w:lang w:val="en-US"/>
        </w:rPr>
        <w:tab/>
      </w:r>
      <w:r w:rsidRPr="00601D6B">
        <w:rPr>
          <w:rFonts w:hint="default"/>
          <w:i/>
          <w:iCs/>
          <w:rtl/>
          <w:lang w:val="en-US"/>
        </w:rPr>
        <w:t>يطلب</w:t>
      </w:r>
      <w:r w:rsidRPr="00601D6B">
        <w:rPr>
          <w:rFonts w:hint="default"/>
          <w:rtl/>
          <w:lang w:val="en-US"/>
        </w:rPr>
        <w:t xml:space="preserve"> إلى فريق الاستعراض الداخلي أن يقدم إلى الاجتماع العام في دورته السادسة التقرير المطلوب في الفقرة 11 من الاختصاصات.</w:t>
      </w:r>
    </w:p>
    <w:p w14:paraId="09F010EF" w14:textId="77777777" w:rsidR="001C0857" w:rsidRPr="001B6D6F" w:rsidRDefault="001C0857" w:rsidP="001C0857">
      <w:pPr>
        <w:tabs>
          <w:tab w:val="clear" w:pos="1247"/>
          <w:tab w:val="clear" w:pos="1814"/>
          <w:tab w:val="clear" w:pos="2381"/>
          <w:tab w:val="clear" w:pos="2948"/>
          <w:tab w:val="clear" w:pos="3515"/>
        </w:tabs>
        <w:rPr>
          <w:rFonts w:ascii="Traditional Arabic" w:hAnsi="Traditional Arabic" w:hint="default"/>
          <w:sz w:val="30"/>
          <w:rtl/>
          <w:lang w:val="en-US" w:eastAsia="zh-TW"/>
        </w:rPr>
      </w:pPr>
      <w:r>
        <w:rPr>
          <w:rFonts w:ascii="Traditional Arabic" w:hAnsi="Traditional Arabic" w:hint="default"/>
          <w:sz w:val="30"/>
          <w:rtl/>
          <w:lang w:eastAsia="zh-TW"/>
        </w:rPr>
        <w:br w:type="page"/>
      </w:r>
    </w:p>
    <w:p w14:paraId="59C64C5B" w14:textId="4DCADCD4" w:rsidR="001C0857" w:rsidRPr="003E45A6" w:rsidRDefault="001C0857" w:rsidP="00B66B46">
      <w:pPr>
        <w:pStyle w:val="Normalnumber"/>
        <w:numPr>
          <w:ilvl w:val="0"/>
          <w:numId w:val="0"/>
        </w:numPr>
        <w:tabs>
          <w:tab w:val="clear" w:pos="1247"/>
          <w:tab w:val="clear" w:pos="1814"/>
          <w:tab w:val="clear" w:pos="2381"/>
          <w:tab w:val="clear" w:pos="2948"/>
          <w:tab w:val="clear" w:pos="3515"/>
          <w:tab w:val="clear" w:pos="4082"/>
          <w:tab w:val="left" w:pos="1989"/>
        </w:tabs>
        <w:bidi/>
        <w:spacing w:line="400" w:lineRule="exact"/>
        <w:ind w:left="1134"/>
        <w:textDirection w:val="tbRlV"/>
        <w:rPr>
          <w:rFonts w:ascii="Traditional Arabic" w:hAnsi="Traditional Arabic" w:cs="Traditional Arabic"/>
          <w:b/>
          <w:bCs/>
          <w:sz w:val="32"/>
          <w:szCs w:val="32"/>
          <w:rtl/>
          <w:lang w:val="en-GB" w:eastAsia="zh-TW"/>
        </w:rPr>
      </w:pPr>
      <w:r w:rsidRPr="003E45A6">
        <w:rPr>
          <w:rFonts w:ascii="Traditional Arabic" w:hAnsi="Traditional Arabic" w:cs="Traditional Arabic"/>
          <w:b/>
          <w:bCs/>
          <w:sz w:val="32"/>
          <w:szCs w:val="32"/>
          <w:rtl/>
          <w:lang w:val="en-GB" w:eastAsia="zh-TW"/>
        </w:rPr>
        <w:t>مرفق المقرر م.ح.</w:t>
      </w:r>
      <w:r w:rsidR="00B66B46">
        <w:rPr>
          <w:rFonts w:ascii="Traditional Arabic" w:hAnsi="Traditional Arabic" w:cs="Traditional Arabic"/>
          <w:b/>
          <w:bCs/>
          <w:sz w:val="32"/>
          <w:szCs w:val="32"/>
          <w:rtl/>
          <w:lang w:val="en-GB" w:eastAsia="zh-TW"/>
        </w:rPr>
        <w:t>د-5/2</w:t>
      </w:r>
    </w:p>
    <w:p w14:paraId="276C2D5B" w14:textId="77777777" w:rsidR="001C0857" w:rsidRPr="00376A60" w:rsidRDefault="001C0857" w:rsidP="00B66B46">
      <w:pPr>
        <w:tabs>
          <w:tab w:val="clear" w:pos="1247"/>
          <w:tab w:val="clear" w:pos="1814"/>
          <w:tab w:val="clear" w:pos="2381"/>
          <w:tab w:val="clear" w:pos="2948"/>
          <w:tab w:val="clear" w:pos="3515"/>
          <w:tab w:val="left" w:pos="1699"/>
        </w:tabs>
        <w:bidi/>
        <w:spacing w:after="240" w:line="400" w:lineRule="exact"/>
        <w:ind w:left="1134"/>
        <w:jc w:val="both"/>
        <w:rPr>
          <w:rFonts w:hint="default"/>
          <w:b/>
          <w:bCs/>
          <w:sz w:val="32"/>
          <w:szCs w:val="32"/>
          <w:rtl/>
          <w:lang w:val="en-US"/>
        </w:rPr>
      </w:pPr>
      <w:r w:rsidRPr="00376A60">
        <w:rPr>
          <w:rFonts w:hint="default"/>
          <w:b/>
          <w:bCs/>
          <w:sz w:val="32"/>
          <w:szCs w:val="32"/>
          <w:rtl/>
          <w:lang w:val="en-US"/>
        </w:rPr>
        <w:t>اختصاصات استعراض المنبر في نهاية برنامج عمله الأول</w:t>
      </w:r>
    </w:p>
    <w:p w14:paraId="7C14BDEB" w14:textId="77777777" w:rsidR="001C0857" w:rsidRPr="00376A60" w:rsidRDefault="001C0857" w:rsidP="001C0857">
      <w:pPr>
        <w:tabs>
          <w:tab w:val="clear" w:pos="1247"/>
          <w:tab w:val="clear" w:pos="1814"/>
          <w:tab w:val="clear" w:pos="2381"/>
          <w:tab w:val="clear" w:pos="2948"/>
          <w:tab w:val="clear" w:pos="3515"/>
        </w:tabs>
        <w:bidi/>
        <w:spacing w:before="120" w:after="120" w:line="400" w:lineRule="exact"/>
        <w:ind w:left="1134" w:hanging="710"/>
        <w:jc w:val="both"/>
        <w:rPr>
          <w:rFonts w:hint="default"/>
          <w:b/>
          <w:bCs/>
          <w:sz w:val="32"/>
          <w:szCs w:val="32"/>
          <w:rtl/>
          <w:lang w:val="en-US"/>
        </w:rPr>
      </w:pPr>
      <w:r w:rsidRPr="00376A60">
        <w:rPr>
          <w:rFonts w:hint="default"/>
          <w:b/>
          <w:bCs/>
          <w:sz w:val="32"/>
          <w:szCs w:val="32"/>
          <w:rtl/>
          <w:lang w:val="en-US"/>
        </w:rPr>
        <w:t>أولاً -</w:t>
      </w:r>
      <w:r w:rsidRPr="00376A60">
        <w:rPr>
          <w:rFonts w:hint="default"/>
          <w:b/>
          <w:bCs/>
          <w:sz w:val="32"/>
          <w:szCs w:val="32"/>
          <w:rtl/>
          <w:lang w:val="en-US"/>
        </w:rPr>
        <w:tab/>
        <w:t>أهداف الاستعراض وتوقيته ونواتجه المتوقعة</w:t>
      </w:r>
    </w:p>
    <w:p w14:paraId="42C6D39C" w14:textId="6832B735" w:rsidR="001C0857" w:rsidRPr="00376A60" w:rsidRDefault="001C0857" w:rsidP="00481AD1">
      <w:pPr>
        <w:tabs>
          <w:tab w:val="clear" w:pos="1247"/>
          <w:tab w:val="clear" w:pos="1814"/>
          <w:tab w:val="clear" w:pos="2381"/>
          <w:tab w:val="clear" w:pos="2948"/>
          <w:tab w:val="clear" w:pos="3515"/>
          <w:tab w:val="left" w:pos="1841"/>
        </w:tabs>
        <w:bidi/>
        <w:spacing w:after="120" w:line="400" w:lineRule="exact"/>
        <w:ind w:left="1134"/>
        <w:jc w:val="both"/>
        <w:rPr>
          <w:rFonts w:hint="default"/>
          <w:sz w:val="22"/>
          <w:rtl/>
          <w:lang w:val="en-US"/>
        </w:rPr>
      </w:pPr>
      <w:r w:rsidRPr="00376A60">
        <w:rPr>
          <w:rFonts w:hint="default"/>
          <w:sz w:val="22"/>
          <w:rtl/>
          <w:lang w:val="en-US"/>
        </w:rPr>
        <w:t>1 -</w:t>
      </w:r>
      <w:r w:rsidRPr="00376A60">
        <w:rPr>
          <w:rFonts w:hint="default"/>
          <w:sz w:val="22"/>
          <w:rtl/>
          <w:lang w:val="en-US"/>
        </w:rPr>
        <w:tab/>
      </w:r>
      <w:r>
        <w:rPr>
          <w:rFonts w:hint="default"/>
          <w:sz w:val="22"/>
          <w:rtl/>
          <w:lang w:val="en-US"/>
        </w:rPr>
        <w:t>سيُجرى استعراض واحد للمنبر في نهاية برنامج عمله الأول (يشار إليه لاحقاً بـ’’الاستعراض‘‘). و</w:t>
      </w:r>
      <w:r w:rsidRPr="00376A60">
        <w:rPr>
          <w:rFonts w:hint="default"/>
          <w:sz w:val="22"/>
          <w:rtl/>
          <w:lang w:val="en-US"/>
        </w:rPr>
        <w:t xml:space="preserve">سيُقَيِّم الاستعراض فعالية المنبر كمحفل يربط بين العلوم والسياسات. وبوجه خاص، سيُحلل الاستعراض المنبر من حيث فعاليته وكفاءته، وإذا أمكن، من حيث أهميته بالقياس إلى أهدافه الحالية ومبادئه التشغيلية ووظائفه الأربع وعملياته الإدارية والعلمية الرامية لتنفيذ برنامج العمل، المبينة في تقرير الدورة الثانية للاجتماع العام، وذلك من أجل تحديد طرائق المنبر وترتيباته المؤسسية المقبلة </w:t>
      </w:r>
      <w:r w:rsidRPr="00376A60">
        <w:rPr>
          <w:rFonts w:hint="default"/>
          <w:rtl/>
          <w:lang w:val="en-US"/>
        </w:rPr>
        <w:t xml:space="preserve">(الوثيقة </w:t>
      </w:r>
      <w:r w:rsidRPr="00376A60">
        <w:rPr>
          <w:rFonts w:hint="default"/>
          <w:lang w:val="en-US"/>
        </w:rPr>
        <w:t>UNEP/IPBES.MI/2/9</w:t>
      </w:r>
      <w:r w:rsidRPr="00D757EC">
        <w:rPr>
          <w:rFonts w:asciiTheme="majorBidi" w:hAnsiTheme="majorBidi" w:cstheme="majorBidi" w:hint="default"/>
          <w:szCs w:val="20"/>
          <w:rtl/>
          <w:lang w:val="en-US"/>
        </w:rPr>
        <w:t>)</w:t>
      </w:r>
      <w:r w:rsidRPr="00376A60">
        <w:rPr>
          <w:rFonts w:hint="default"/>
          <w:sz w:val="22"/>
          <w:rtl/>
          <w:lang w:val="en-US"/>
        </w:rPr>
        <w:t>. وسيُقَيِّم الاستعراض أيضاً فعالية تنفيذ برنامج العمل وهياكل الدعم القائمة التي يحكمها النظام الداخلي (انظر مرفق المقرر م</w:t>
      </w:r>
      <w:r w:rsidR="00D757EC">
        <w:rPr>
          <w:rFonts w:hint="default"/>
          <w:sz w:val="22"/>
          <w:rtl/>
          <w:lang w:val="en-US"/>
        </w:rPr>
        <w:t>.</w:t>
      </w:r>
      <w:r w:rsidRPr="00376A60">
        <w:rPr>
          <w:rFonts w:hint="default"/>
          <w:sz w:val="22"/>
          <w:rtl/>
          <w:lang w:val="en-US"/>
        </w:rPr>
        <w:t>ح</w:t>
      </w:r>
      <w:r w:rsidR="00D757EC">
        <w:rPr>
          <w:rFonts w:hint="default"/>
          <w:sz w:val="22"/>
          <w:rtl/>
          <w:lang w:val="en-US"/>
        </w:rPr>
        <w:t>.</w:t>
      </w:r>
      <w:r w:rsidRPr="00376A60">
        <w:rPr>
          <w:rFonts w:hint="default"/>
          <w:sz w:val="22"/>
          <w:rtl/>
          <w:lang w:val="en-US"/>
        </w:rPr>
        <w:t>د-1/1)، وإجراءات إعداد نواتج المنبر (انظر المرفق الأول للمقرر م</w:t>
      </w:r>
      <w:r w:rsidR="00D757EC">
        <w:rPr>
          <w:rFonts w:hint="default"/>
          <w:sz w:val="22"/>
          <w:rtl/>
          <w:lang w:val="en-US"/>
        </w:rPr>
        <w:t>.</w:t>
      </w:r>
      <w:r w:rsidRPr="00376A60">
        <w:rPr>
          <w:rFonts w:hint="default"/>
          <w:sz w:val="22"/>
          <w:rtl/>
          <w:lang w:val="en-US"/>
        </w:rPr>
        <w:t>ح</w:t>
      </w:r>
      <w:r w:rsidR="00D757EC">
        <w:rPr>
          <w:rFonts w:hint="default"/>
          <w:sz w:val="22"/>
          <w:rtl/>
          <w:lang w:val="en-US"/>
        </w:rPr>
        <w:t>.</w:t>
      </w:r>
      <w:r w:rsidRPr="00376A60">
        <w:rPr>
          <w:rFonts w:hint="default"/>
          <w:sz w:val="22"/>
          <w:rtl/>
          <w:lang w:val="en-US"/>
        </w:rPr>
        <w:t>د- 3/3)، والمقررات الأخرى ذات الصلة للاجتماع العام للمنبر. وسيُقَيِّم الاستعراض ما يلي:</w:t>
      </w:r>
    </w:p>
    <w:p w14:paraId="60B0EF99" w14:textId="77777777" w:rsidR="001C0857" w:rsidRPr="00376A60" w:rsidRDefault="001C0857" w:rsidP="00F5280C">
      <w:pPr>
        <w:numPr>
          <w:ilvl w:val="0"/>
          <w:numId w:val="34"/>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تنفيذ الوظائف الأربع للمنبر؛</w:t>
      </w:r>
    </w:p>
    <w:p w14:paraId="7EE497F2" w14:textId="77777777" w:rsidR="001C0857" w:rsidRPr="00376A60" w:rsidRDefault="001C0857" w:rsidP="00F5280C">
      <w:pPr>
        <w:numPr>
          <w:ilvl w:val="0"/>
          <w:numId w:val="34"/>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تطبيق المبادئ التشغيلية للمنبر؛</w:t>
      </w:r>
    </w:p>
    <w:p w14:paraId="22A6172D" w14:textId="77777777" w:rsidR="001C0857" w:rsidRPr="00376A60" w:rsidRDefault="001C0857" w:rsidP="00F5280C">
      <w:pPr>
        <w:numPr>
          <w:ilvl w:val="0"/>
          <w:numId w:val="34"/>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فعالية إجراءات إعداد نواتج المنبر، بما في ذلك السياسة المتعلقة بتضارب المصالح وإجراءات تنفيذها؛</w:t>
      </w:r>
    </w:p>
    <w:p w14:paraId="58D3E15A" w14:textId="77777777" w:rsidR="001C0857" w:rsidRPr="00376A60" w:rsidRDefault="001C0857" w:rsidP="00F5280C">
      <w:pPr>
        <w:numPr>
          <w:ilvl w:val="0"/>
          <w:numId w:val="34"/>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فعالية الترتيبات المؤسسية للمنبر، بما في ذلك الاجتماع العام، والمكتب، وفريق الخبراء المتعدد التخصصات، والأمانة بما تضمه من وحدات الدعم التقني، وترتيبات الشراكة التعاونية مع الأمم المتحدة، والترتيبات الأخرى مع الشركاء الاستراتيجيين، وتفاعلاتها وإجراءاتها؛</w:t>
      </w:r>
    </w:p>
    <w:p w14:paraId="537928E3" w14:textId="77777777" w:rsidR="001C0857" w:rsidRPr="00376A60" w:rsidRDefault="001C0857" w:rsidP="00F5280C">
      <w:pPr>
        <w:numPr>
          <w:ilvl w:val="0"/>
          <w:numId w:val="34"/>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فعالية الفرق العاملة للمنبر وأفرقة خبرائه، بما في ذلك إدارة عملها ومستوى التزام أعضائها؛</w:t>
      </w:r>
    </w:p>
    <w:p w14:paraId="6A227B95" w14:textId="77777777" w:rsidR="001C0857" w:rsidRPr="00376A60" w:rsidRDefault="001C0857" w:rsidP="00F5280C">
      <w:pPr>
        <w:numPr>
          <w:ilvl w:val="0"/>
          <w:numId w:val="34"/>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فعالية تنفيذ الترتيبات المالية والترتيبات المتعلقة بالميزانية، بما في ذلك استراتيجيات جمع التبرعات؛</w:t>
      </w:r>
    </w:p>
    <w:p w14:paraId="47EBEB47" w14:textId="77777777" w:rsidR="001C0857" w:rsidRPr="00376A60" w:rsidRDefault="001C0857" w:rsidP="00F5280C">
      <w:pPr>
        <w:numPr>
          <w:ilvl w:val="0"/>
          <w:numId w:val="34"/>
        </w:numPr>
        <w:tabs>
          <w:tab w:val="clear" w:pos="1247"/>
          <w:tab w:val="clear" w:pos="1814"/>
          <w:tab w:val="clear" w:pos="2381"/>
          <w:tab w:val="clear" w:pos="2948"/>
          <w:tab w:val="clear" w:pos="3515"/>
        </w:tabs>
        <w:bidi/>
        <w:spacing w:after="120" w:line="400" w:lineRule="exact"/>
        <w:ind w:left="1134" w:firstLine="707"/>
        <w:jc w:val="both"/>
        <w:rPr>
          <w:rFonts w:hint="default"/>
          <w:sz w:val="22"/>
          <w:rtl/>
          <w:lang w:val="en-US"/>
        </w:rPr>
      </w:pPr>
      <w:r w:rsidRPr="00376A60">
        <w:rPr>
          <w:rFonts w:hint="default"/>
          <w:sz w:val="22"/>
          <w:rtl/>
          <w:lang w:val="en-US"/>
        </w:rPr>
        <w:t>فعالية عمليات إشراك أصحاب المصلحة والتواصل معهم.</w:t>
      </w:r>
    </w:p>
    <w:p w14:paraId="40ADEF11" w14:textId="77777777" w:rsidR="001C0857" w:rsidRPr="00376A60" w:rsidRDefault="001C0857" w:rsidP="00D757EC">
      <w:pPr>
        <w:tabs>
          <w:tab w:val="clear" w:pos="1247"/>
          <w:tab w:val="clear" w:pos="1814"/>
          <w:tab w:val="clear" w:pos="2381"/>
          <w:tab w:val="clear" w:pos="2948"/>
          <w:tab w:val="clear" w:pos="3515"/>
          <w:tab w:val="left" w:pos="1841"/>
        </w:tabs>
        <w:bidi/>
        <w:spacing w:after="120" w:line="400" w:lineRule="exact"/>
        <w:ind w:left="1134"/>
        <w:jc w:val="both"/>
        <w:rPr>
          <w:rFonts w:hint="default"/>
          <w:sz w:val="22"/>
          <w:rtl/>
          <w:lang w:val="en-US"/>
        </w:rPr>
      </w:pPr>
      <w:r w:rsidRPr="00376A60">
        <w:rPr>
          <w:rFonts w:hint="default"/>
          <w:sz w:val="22"/>
          <w:rtl/>
          <w:lang w:val="en-US"/>
        </w:rPr>
        <w:t>2 -</w:t>
      </w:r>
      <w:r w:rsidRPr="00376A60">
        <w:rPr>
          <w:rFonts w:hint="default"/>
          <w:sz w:val="22"/>
          <w:rtl/>
          <w:lang w:val="en-US"/>
        </w:rPr>
        <w:tab/>
        <w:t>سيستخدم الاستعراض كأساس لوضع برنامج عمل ثانٍ للمنبر يُراعي الدروس المستفادة من تنفيذ برنامج العمل الأول، وصياغة توصيات تمكن المنبر من تعزيز تنفيذ وظائفه الأربع ومن تقوية فعاليته في نهاية المطاف بوصفه محفلاً يربط بين العلوم والسياسات.</w:t>
      </w:r>
    </w:p>
    <w:p w14:paraId="6BB924B5" w14:textId="77777777" w:rsidR="001C0857" w:rsidRPr="00376A60" w:rsidRDefault="001C0857" w:rsidP="00D757EC">
      <w:pPr>
        <w:tabs>
          <w:tab w:val="clear" w:pos="1247"/>
          <w:tab w:val="clear" w:pos="1814"/>
          <w:tab w:val="clear" w:pos="2381"/>
          <w:tab w:val="clear" w:pos="2948"/>
          <w:tab w:val="clear" w:pos="3515"/>
          <w:tab w:val="left" w:pos="1841"/>
        </w:tabs>
        <w:bidi/>
        <w:spacing w:after="120" w:line="400" w:lineRule="exact"/>
        <w:ind w:left="1134"/>
        <w:jc w:val="both"/>
        <w:rPr>
          <w:rFonts w:hint="default"/>
          <w:sz w:val="22"/>
          <w:rtl/>
          <w:lang w:val="en-US"/>
        </w:rPr>
      </w:pPr>
      <w:r w:rsidRPr="00376A60">
        <w:rPr>
          <w:rFonts w:hint="default"/>
          <w:sz w:val="22"/>
          <w:rtl/>
          <w:lang w:val="en-US"/>
        </w:rPr>
        <w:t>3 -</w:t>
      </w:r>
      <w:r w:rsidRPr="00376A60">
        <w:rPr>
          <w:rFonts w:hint="default"/>
          <w:sz w:val="22"/>
          <w:rtl/>
          <w:lang w:val="en-US"/>
        </w:rPr>
        <w:tab/>
        <w:t>وسينظر الاجتماع العام في نتائج الاستعراض في دورته السابعة في أيار/مايو 2019. وسيُوافَى الاجتماع العام في دورته السادسة بتقرير عن التقدم المحرز في عملية الاستعراض وما أسفرت عنه من نتائج مؤقتة، لإحاطته علماً بالتطورات. وسيتضمن الاستعراض عنصراً داخلياً وعنصراً خارجياً.</w:t>
      </w:r>
    </w:p>
    <w:p w14:paraId="38C2232C" w14:textId="77777777" w:rsidR="001C0857" w:rsidRPr="00376A60" w:rsidRDefault="001C0857" w:rsidP="00D757EC">
      <w:pPr>
        <w:tabs>
          <w:tab w:val="clear" w:pos="1247"/>
          <w:tab w:val="clear" w:pos="1814"/>
          <w:tab w:val="clear" w:pos="2381"/>
          <w:tab w:val="clear" w:pos="2948"/>
          <w:tab w:val="clear" w:pos="3515"/>
          <w:tab w:val="left" w:pos="1841"/>
        </w:tabs>
        <w:bidi/>
        <w:spacing w:after="120" w:line="400" w:lineRule="exact"/>
        <w:ind w:left="1134"/>
        <w:jc w:val="both"/>
        <w:rPr>
          <w:rFonts w:hint="default"/>
          <w:sz w:val="22"/>
          <w:rtl/>
          <w:lang w:val="en-US"/>
        </w:rPr>
      </w:pPr>
      <w:r w:rsidRPr="00376A60">
        <w:rPr>
          <w:rFonts w:hint="default"/>
          <w:sz w:val="22"/>
          <w:rtl/>
          <w:lang w:val="en-US"/>
        </w:rPr>
        <w:t>4 -</w:t>
      </w:r>
      <w:r w:rsidRPr="00376A60">
        <w:rPr>
          <w:rFonts w:hint="default"/>
          <w:sz w:val="22"/>
          <w:rtl/>
          <w:lang w:val="en-US"/>
        </w:rPr>
        <w:tab/>
        <w:t xml:space="preserve">وسيسفر الاستعراض عن تقرير عن أداء المنبر فيما يتصل بالأبعاد المبينة في الفقرة </w:t>
      </w:r>
      <w:r>
        <w:rPr>
          <w:rFonts w:hint="default"/>
          <w:sz w:val="22"/>
          <w:rtl/>
          <w:lang w:val="en-US"/>
        </w:rPr>
        <w:t>1</w:t>
      </w:r>
      <w:r w:rsidRPr="00376A60">
        <w:rPr>
          <w:rFonts w:hint="default"/>
          <w:sz w:val="22"/>
          <w:rtl/>
          <w:lang w:val="en-US"/>
        </w:rPr>
        <w:t xml:space="preserve"> أعلاه. وسيشتمل التقرير على مقترحات بشأن كيفية تعزيز فعالية المنبر. وسيتضمن بوجه خاص، عند الضرورة، توصيات تتعلق بتعديل الترتيبات المؤسسية القائمة، بما في ذلك الإجراءات والهياكل، من أجل دعم تنفيذ برنامج العمل الثاني.</w:t>
      </w:r>
    </w:p>
    <w:p w14:paraId="6BADB47D" w14:textId="77777777" w:rsidR="0080355E" w:rsidRDefault="0080355E">
      <w:pPr>
        <w:tabs>
          <w:tab w:val="clear" w:pos="1247"/>
          <w:tab w:val="clear" w:pos="1814"/>
          <w:tab w:val="clear" w:pos="2381"/>
          <w:tab w:val="clear" w:pos="2948"/>
          <w:tab w:val="clear" w:pos="3515"/>
        </w:tabs>
        <w:rPr>
          <w:rFonts w:hint="default"/>
          <w:b/>
          <w:bCs/>
          <w:sz w:val="32"/>
          <w:szCs w:val="32"/>
          <w:rtl/>
          <w:lang w:val="en-US"/>
        </w:rPr>
      </w:pPr>
      <w:r>
        <w:rPr>
          <w:rFonts w:hint="default"/>
          <w:b/>
          <w:bCs/>
          <w:sz w:val="32"/>
          <w:szCs w:val="32"/>
          <w:rtl/>
          <w:lang w:val="en-US"/>
        </w:rPr>
        <w:br w:type="page"/>
      </w:r>
    </w:p>
    <w:p w14:paraId="0ACC2CB9" w14:textId="57657E5E" w:rsidR="001C0857" w:rsidRPr="00376A60" w:rsidRDefault="001C0857" w:rsidP="001C0857">
      <w:pPr>
        <w:tabs>
          <w:tab w:val="clear" w:pos="1247"/>
          <w:tab w:val="clear" w:pos="1814"/>
          <w:tab w:val="clear" w:pos="2381"/>
          <w:tab w:val="clear" w:pos="2948"/>
          <w:tab w:val="clear" w:pos="3515"/>
        </w:tabs>
        <w:bidi/>
        <w:spacing w:before="120" w:after="120" w:line="400" w:lineRule="exact"/>
        <w:ind w:left="1134" w:hanging="710"/>
        <w:jc w:val="both"/>
        <w:rPr>
          <w:rFonts w:hint="default"/>
          <w:b/>
          <w:bCs/>
          <w:sz w:val="32"/>
          <w:szCs w:val="32"/>
          <w:rtl/>
          <w:lang w:val="en-US"/>
        </w:rPr>
      </w:pPr>
      <w:r w:rsidRPr="00376A60">
        <w:rPr>
          <w:rFonts w:hint="default"/>
          <w:b/>
          <w:bCs/>
          <w:sz w:val="32"/>
          <w:szCs w:val="32"/>
          <w:rtl/>
          <w:lang w:val="en-US"/>
        </w:rPr>
        <w:t>ثانياً -</w:t>
      </w:r>
      <w:r w:rsidRPr="00376A60">
        <w:rPr>
          <w:rFonts w:hint="default"/>
          <w:b/>
          <w:bCs/>
          <w:sz w:val="32"/>
          <w:szCs w:val="32"/>
          <w:rtl/>
          <w:lang w:val="en-US"/>
        </w:rPr>
        <w:tab/>
        <w:t>الهيكل المؤسسي للاستعراض</w:t>
      </w:r>
    </w:p>
    <w:p w14:paraId="55DC7199" w14:textId="77777777" w:rsidR="001C0857" w:rsidRPr="00376A60" w:rsidRDefault="001C0857" w:rsidP="001C0857">
      <w:pPr>
        <w:tabs>
          <w:tab w:val="clear" w:pos="1247"/>
          <w:tab w:val="clear" w:pos="1814"/>
          <w:tab w:val="clear" w:pos="2381"/>
          <w:tab w:val="clear" w:pos="2948"/>
          <w:tab w:val="clear" w:pos="3515"/>
        </w:tabs>
        <w:bidi/>
        <w:spacing w:after="120" w:line="400" w:lineRule="exact"/>
        <w:ind w:left="1134" w:hanging="709"/>
        <w:jc w:val="both"/>
        <w:rPr>
          <w:rFonts w:hint="default"/>
          <w:b/>
          <w:bCs/>
          <w:sz w:val="30"/>
          <w:rtl/>
          <w:lang w:val="en-US"/>
        </w:rPr>
      </w:pPr>
      <w:r w:rsidRPr="00376A60">
        <w:rPr>
          <w:rFonts w:hint="default"/>
          <w:b/>
          <w:bCs/>
          <w:sz w:val="30"/>
          <w:rtl/>
          <w:lang w:val="en-US"/>
        </w:rPr>
        <w:t>ألف -</w:t>
      </w:r>
      <w:r w:rsidRPr="00376A60">
        <w:rPr>
          <w:rFonts w:hint="default"/>
          <w:b/>
          <w:bCs/>
          <w:sz w:val="30"/>
          <w:rtl/>
          <w:lang w:val="en-US"/>
        </w:rPr>
        <w:tab/>
        <w:t>العنصر الداخلي</w:t>
      </w:r>
    </w:p>
    <w:p w14:paraId="04FEE3DC" w14:textId="77777777" w:rsidR="001C0857" w:rsidRPr="00376A60" w:rsidRDefault="001C0857" w:rsidP="00D757EC">
      <w:pPr>
        <w:tabs>
          <w:tab w:val="clear" w:pos="1247"/>
          <w:tab w:val="clear" w:pos="1814"/>
          <w:tab w:val="clear" w:pos="2381"/>
          <w:tab w:val="clear" w:pos="2948"/>
          <w:tab w:val="clear" w:pos="3515"/>
          <w:tab w:val="left" w:pos="1841"/>
        </w:tabs>
        <w:bidi/>
        <w:spacing w:after="120" w:line="400" w:lineRule="exact"/>
        <w:ind w:left="1134"/>
        <w:jc w:val="both"/>
        <w:rPr>
          <w:rFonts w:hint="default"/>
          <w:sz w:val="22"/>
          <w:rtl/>
          <w:lang w:val="en-US"/>
        </w:rPr>
      </w:pPr>
      <w:r w:rsidRPr="00376A60">
        <w:rPr>
          <w:rFonts w:hint="default"/>
          <w:sz w:val="22"/>
          <w:rtl/>
          <w:lang w:val="en-US"/>
        </w:rPr>
        <w:t>5 -</w:t>
      </w:r>
      <w:r w:rsidRPr="00376A60">
        <w:rPr>
          <w:rFonts w:hint="default"/>
          <w:sz w:val="22"/>
          <w:rtl/>
          <w:lang w:val="en-US"/>
        </w:rPr>
        <w:tab/>
        <w:t>قام المكتب وفريق الخبراء المتعدد التخصصات بتعيين فريق استعراض داخلي يتألف من رئيس المنبر وأحد أعضاء المكتب ورئيس مشارك لفريق الخبراء واثنين من أعضائه والأمين التنفيذي، سيتولى تنسيق الاستعراض الداخلي بالتشاور مع المكتب وفريق الخبراء، وسيضع تقريراً يلخص نتائج الاستعراض الداخلي.</w:t>
      </w:r>
    </w:p>
    <w:p w14:paraId="41782A44" w14:textId="77777777" w:rsidR="001C0857" w:rsidRPr="00376A60" w:rsidRDefault="001C0857" w:rsidP="001C0857">
      <w:pPr>
        <w:tabs>
          <w:tab w:val="clear" w:pos="1247"/>
          <w:tab w:val="clear" w:pos="1814"/>
          <w:tab w:val="clear" w:pos="2381"/>
          <w:tab w:val="clear" w:pos="2948"/>
          <w:tab w:val="clear" w:pos="3515"/>
        </w:tabs>
        <w:bidi/>
        <w:spacing w:after="120" w:line="400" w:lineRule="exact"/>
        <w:ind w:left="1134" w:hanging="709"/>
        <w:jc w:val="both"/>
        <w:rPr>
          <w:rFonts w:hint="default"/>
          <w:b/>
          <w:bCs/>
          <w:sz w:val="30"/>
          <w:lang w:val="en-US"/>
        </w:rPr>
      </w:pPr>
      <w:r w:rsidRPr="00376A60">
        <w:rPr>
          <w:rFonts w:hint="default"/>
          <w:b/>
          <w:bCs/>
          <w:sz w:val="30"/>
          <w:rtl/>
          <w:lang w:val="en-US"/>
        </w:rPr>
        <w:t>باء -</w:t>
      </w:r>
      <w:r w:rsidRPr="00376A60">
        <w:rPr>
          <w:rFonts w:hint="default"/>
          <w:b/>
          <w:bCs/>
          <w:sz w:val="30"/>
          <w:rtl/>
          <w:lang w:val="en-US"/>
        </w:rPr>
        <w:tab/>
        <w:t>العنصر الخارجي</w:t>
      </w:r>
    </w:p>
    <w:p w14:paraId="39FA4726" w14:textId="77777777" w:rsidR="001C0857" w:rsidRPr="00376A60" w:rsidRDefault="001C0857" w:rsidP="00D757EC">
      <w:pPr>
        <w:tabs>
          <w:tab w:val="clear" w:pos="1247"/>
          <w:tab w:val="clear" w:pos="1814"/>
          <w:tab w:val="clear" w:pos="2381"/>
          <w:tab w:val="clear" w:pos="2948"/>
          <w:tab w:val="clear" w:pos="3515"/>
          <w:tab w:val="left" w:pos="1841"/>
        </w:tabs>
        <w:bidi/>
        <w:spacing w:after="120" w:line="400" w:lineRule="exact"/>
        <w:ind w:left="1134"/>
        <w:jc w:val="both"/>
        <w:rPr>
          <w:rFonts w:hint="default"/>
          <w:sz w:val="22"/>
          <w:rtl/>
          <w:lang w:val="en-US"/>
        </w:rPr>
      </w:pPr>
      <w:r w:rsidRPr="00376A60">
        <w:rPr>
          <w:rFonts w:hint="default"/>
          <w:sz w:val="22"/>
          <w:rtl/>
          <w:lang w:val="en-US"/>
        </w:rPr>
        <w:t>6 -</w:t>
      </w:r>
      <w:r w:rsidRPr="00376A60">
        <w:rPr>
          <w:rFonts w:hint="default"/>
          <w:sz w:val="22"/>
          <w:rtl/>
          <w:lang w:val="en-US"/>
        </w:rPr>
        <w:tab/>
        <w:t>سيُجري الاستعراض الخارجي فريق استعراض وتتولى تنسيقه منظمة مهنية خارجية مختصة. وسيخضع فريق الاستعراض والمنظمة المهنية الخارجية لسياسة المنبر المتعلقة بتضارب المصالح. وسيسترشد الاستعراض بالاستبيان الوارد في تذييل هذا المرفق.</w:t>
      </w:r>
    </w:p>
    <w:p w14:paraId="51884B7B" w14:textId="77777777" w:rsidR="001C0857" w:rsidRPr="00376A60" w:rsidRDefault="001C0857" w:rsidP="00D757EC">
      <w:pPr>
        <w:tabs>
          <w:tab w:val="clear" w:pos="1247"/>
          <w:tab w:val="clear" w:pos="1814"/>
          <w:tab w:val="clear" w:pos="2381"/>
          <w:tab w:val="clear" w:pos="2948"/>
          <w:tab w:val="clear" w:pos="3515"/>
          <w:tab w:val="left" w:pos="1841"/>
        </w:tabs>
        <w:bidi/>
        <w:spacing w:after="120" w:line="400" w:lineRule="exact"/>
        <w:ind w:left="1134"/>
        <w:jc w:val="both"/>
        <w:rPr>
          <w:rFonts w:hint="default"/>
          <w:sz w:val="22"/>
          <w:rtl/>
          <w:lang w:val="en-US"/>
        </w:rPr>
      </w:pPr>
      <w:r w:rsidRPr="00376A60">
        <w:rPr>
          <w:rFonts w:hint="default"/>
          <w:sz w:val="22"/>
          <w:rtl/>
          <w:lang w:val="en-US"/>
        </w:rPr>
        <w:t>7 -</w:t>
      </w:r>
      <w:r w:rsidRPr="00376A60">
        <w:rPr>
          <w:rFonts w:hint="default"/>
          <w:sz w:val="22"/>
          <w:rtl/>
          <w:lang w:val="en-US"/>
        </w:rPr>
        <w:tab/>
        <w:t>وسيتألف فريق الاستعراض من عدد من خبراء الاستعراض</w:t>
      </w:r>
      <w:r w:rsidRPr="00376A60" w:rsidDel="004C72CF">
        <w:rPr>
          <w:rFonts w:hint="default"/>
          <w:sz w:val="22"/>
          <w:rtl/>
          <w:lang w:val="en-US"/>
        </w:rPr>
        <w:t xml:space="preserve"> </w:t>
      </w:r>
      <w:r w:rsidRPr="00376A60">
        <w:rPr>
          <w:rFonts w:hint="default"/>
          <w:sz w:val="22"/>
          <w:rtl/>
          <w:lang w:val="en-US"/>
        </w:rPr>
        <w:t xml:space="preserve">لا يزيد على 10، ويتسم بتشكيل متوازن لممثلي الحكومات والعلماء وممثلي المنظمات غير الحكومية. وسيُختار </w:t>
      </w:r>
      <w:r>
        <w:rPr>
          <w:rFonts w:hint="default"/>
          <w:sz w:val="22"/>
          <w:rtl/>
          <w:lang w:val="en-US"/>
        </w:rPr>
        <w:t>أعضاء ال</w:t>
      </w:r>
      <w:r w:rsidRPr="00376A60">
        <w:rPr>
          <w:rFonts w:hint="default"/>
          <w:sz w:val="22"/>
          <w:rtl/>
          <w:lang w:val="en-US"/>
        </w:rPr>
        <w:t>فريق استجابة</w:t>
      </w:r>
      <w:r>
        <w:rPr>
          <w:rFonts w:hint="default"/>
          <w:sz w:val="22"/>
          <w:rtl/>
          <w:lang w:val="en-US"/>
        </w:rPr>
        <w:t>ً</w:t>
      </w:r>
      <w:r w:rsidRPr="00376A60">
        <w:rPr>
          <w:rFonts w:hint="default"/>
          <w:sz w:val="22"/>
          <w:rtl/>
          <w:lang w:val="en-US"/>
        </w:rPr>
        <w:t xml:space="preserve"> لدعوة يوجهها رئيس المنبر وباستخدام المعايير المتفق عليها (المبينة في الفقرة 9 أدناه)، من جانب المكتب بالتشاور مع فريق الخبراء المتعدد التخصصات.</w:t>
      </w:r>
    </w:p>
    <w:p w14:paraId="74C47CE1" w14:textId="77777777" w:rsidR="001C0857" w:rsidRPr="00376A60" w:rsidRDefault="001C0857" w:rsidP="00D757EC">
      <w:pPr>
        <w:tabs>
          <w:tab w:val="clear" w:pos="1247"/>
          <w:tab w:val="clear" w:pos="1814"/>
          <w:tab w:val="clear" w:pos="2381"/>
          <w:tab w:val="clear" w:pos="2948"/>
          <w:tab w:val="clear" w:pos="3515"/>
          <w:tab w:val="left" w:pos="1841"/>
        </w:tabs>
        <w:bidi/>
        <w:spacing w:after="120" w:line="400" w:lineRule="exact"/>
        <w:ind w:left="1134"/>
        <w:jc w:val="both"/>
        <w:rPr>
          <w:rFonts w:hint="default"/>
          <w:sz w:val="22"/>
          <w:lang w:val="en-US"/>
        </w:rPr>
      </w:pPr>
      <w:r w:rsidRPr="00376A60">
        <w:rPr>
          <w:rFonts w:hint="default"/>
          <w:sz w:val="22"/>
          <w:rtl/>
          <w:lang w:val="en-US"/>
        </w:rPr>
        <w:t>8 -</w:t>
      </w:r>
      <w:r w:rsidRPr="00376A60">
        <w:rPr>
          <w:rFonts w:hint="default"/>
          <w:sz w:val="22"/>
          <w:rtl/>
          <w:lang w:val="en-US"/>
        </w:rPr>
        <w:tab/>
        <w:t>وسيتولى تنسيق الاستعراض منظمة مهنية خارجية يختارها المكتب وفريق الخبراء المتعدد التخصصات استجابة لدعوة إلى إبداء الاهتمام يوجهها رئيس المنبر.</w:t>
      </w:r>
    </w:p>
    <w:p w14:paraId="30F7C3B8" w14:textId="77777777" w:rsidR="001C0857" w:rsidRPr="00376A60" w:rsidRDefault="001C0857" w:rsidP="00D757EC">
      <w:pPr>
        <w:tabs>
          <w:tab w:val="clear" w:pos="1247"/>
          <w:tab w:val="clear" w:pos="1814"/>
          <w:tab w:val="clear" w:pos="2381"/>
          <w:tab w:val="clear" w:pos="2948"/>
          <w:tab w:val="clear" w:pos="3515"/>
          <w:tab w:val="left" w:pos="1841"/>
        </w:tabs>
        <w:bidi/>
        <w:spacing w:after="120" w:line="400" w:lineRule="exact"/>
        <w:ind w:left="1134"/>
        <w:jc w:val="both"/>
        <w:rPr>
          <w:rFonts w:hint="default"/>
          <w:sz w:val="22"/>
          <w:rtl/>
          <w:lang w:val="en-US"/>
        </w:rPr>
      </w:pPr>
      <w:r w:rsidRPr="00376A60">
        <w:rPr>
          <w:rFonts w:hint="default"/>
          <w:sz w:val="22"/>
          <w:rtl/>
          <w:lang w:val="en-US"/>
        </w:rPr>
        <w:t>9 -</w:t>
      </w:r>
      <w:r w:rsidRPr="00376A60">
        <w:rPr>
          <w:rFonts w:hint="default"/>
          <w:sz w:val="22"/>
          <w:rtl/>
          <w:lang w:val="en-US"/>
        </w:rPr>
        <w:tab/>
        <w:t>وسيُسترشَد في اختيار المنظمة المهنية الخارجية وأعضاء فريق الاستعراض بالمعايير التالية:</w:t>
      </w:r>
    </w:p>
    <w:p w14:paraId="2C1C269D" w14:textId="77777777" w:rsidR="001C0857" w:rsidRPr="00376A60" w:rsidRDefault="001C0857" w:rsidP="00F5280C">
      <w:pPr>
        <w:numPr>
          <w:ilvl w:val="0"/>
          <w:numId w:val="35"/>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حيازة المنظمة المهنية الخارجية وخبراء الاستعراض لمؤهلات ملائمة لتنفيذ استعراضات مؤسسية على المستوى العالمي؛</w:t>
      </w:r>
    </w:p>
    <w:p w14:paraId="4F02146D" w14:textId="77777777" w:rsidR="001C0857" w:rsidRPr="00376A60" w:rsidRDefault="001C0857" w:rsidP="00F5280C">
      <w:pPr>
        <w:numPr>
          <w:ilvl w:val="0"/>
          <w:numId w:val="35"/>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حيازة المنظمة وخبراء الاستعراض لسجل إنجازات مبرهن عليه في العمل مع محافل تربط بين العلوم والسياسات، وفي فهم أدوار ووظائف عملية التقييم البيئي العالمي بوجه عام والمنبر بوجه خاص.</w:t>
      </w:r>
    </w:p>
    <w:p w14:paraId="1DD666B4" w14:textId="77777777" w:rsidR="001C0857" w:rsidRPr="00376A60" w:rsidRDefault="001C0857" w:rsidP="001C0857">
      <w:pPr>
        <w:tabs>
          <w:tab w:val="clear" w:pos="1247"/>
          <w:tab w:val="clear" w:pos="1814"/>
          <w:tab w:val="clear" w:pos="2381"/>
          <w:tab w:val="clear" w:pos="2948"/>
          <w:tab w:val="clear" w:pos="3515"/>
        </w:tabs>
        <w:bidi/>
        <w:spacing w:after="120" w:line="400" w:lineRule="exact"/>
        <w:ind w:left="1134"/>
        <w:jc w:val="both"/>
        <w:rPr>
          <w:rFonts w:hint="default"/>
          <w:sz w:val="22"/>
          <w:rtl/>
          <w:lang w:val="en-US"/>
        </w:rPr>
      </w:pPr>
      <w:r w:rsidRPr="00376A60">
        <w:rPr>
          <w:rFonts w:hint="default"/>
          <w:sz w:val="22"/>
          <w:rtl/>
          <w:lang w:val="en-US"/>
        </w:rPr>
        <w:t>10 -</w:t>
      </w:r>
      <w:r w:rsidRPr="00376A60">
        <w:rPr>
          <w:rFonts w:hint="default"/>
          <w:sz w:val="22"/>
          <w:rtl/>
          <w:lang w:val="en-US"/>
        </w:rPr>
        <w:tab/>
        <w:t>وسيضع المكتب بالتعاون مع فريق الخبراء المتعدد التخصصات طلباً لتقديم مقترحات استناداً إلى هذه الاختصاصات، وعلى أساس ذلك تُجري الأمانة عندئذ عملية عطاءات تنافسية. وتستعرض الأمانة بالتعاون مع المكتب المقترحات وإذا لم تستوفِ أية مقترحات المعايير المبينة في الفقرة 9 من الاختصاصات أو لم تدخل ضمن الموارد المالية المتاحة فإنه يجوز للمكتب أن يلجأ إلى تعيين موظف إداري يعمل من خارج الأمانة لتنسيق الاستعراض.</w:t>
      </w:r>
    </w:p>
    <w:p w14:paraId="452EB758" w14:textId="77777777" w:rsidR="001C0857" w:rsidRPr="00376A60" w:rsidRDefault="001C0857" w:rsidP="001C0857">
      <w:pPr>
        <w:tabs>
          <w:tab w:val="clear" w:pos="1247"/>
          <w:tab w:val="clear" w:pos="1814"/>
          <w:tab w:val="clear" w:pos="2381"/>
          <w:tab w:val="clear" w:pos="2948"/>
          <w:tab w:val="clear" w:pos="3515"/>
        </w:tabs>
        <w:bidi/>
        <w:spacing w:before="120" w:after="120" w:line="400" w:lineRule="exact"/>
        <w:ind w:left="1134" w:hanging="710"/>
        <w:jc w:val="both"/>
        <w:rPr>
          <w:rFonts w:hint="default"/>
          <w:b/>
          <w:bCs/>
          <w:sz w:val="32"/>
          <w:szCs w:val="32"/>
          <w:rtl/>
          <w:lang w:val="en-US"/>
        </w:rPr>
      </w:pPr>
      <w:r w:rsidRPr="00376A60">
        <w:rPr>
          <w:rFonts w:hint="default"/>
          <w:b/>
          <w:bCs/>
          <w:sz w:val="32"/>
          <w:szCs w:val="32"/>
          <w:rtl/>
          <w:lang w:val="en-US"/>
        </w:rPr>
        <w:t>ثالثاً -</w:t>
      </w:r>
      <w:r w:rsidRPr="00376A60">
        <w:rPr>
          <w:rFonts w:hint="default"/>
          <w:b/>
          <w:bCs/>
          <w:sz w:val="32"/>
          <w:szCs w:val="32"/>
          <w:rtl/>
          <w:lang w:val="en-US"/>
        </w:rPr>
        <w:tab/>
        <w:t>المنهجية</w:t>
      </w:r>
    </w:p>
    <w:p w14:paraId="2C3C8E66" w14:textId="77777777" w:rsidR="001C0857" w:rsidRPr="00376A60" w:rsidRDefault="001C0857" w:rsidP="001C0857">
      <w:pPr>
        <w:tabs>
          <w:tab w:val="clear" w:pos="1247"/>
          <w:tab w:val="clear" w:pos="1814"/>
          <w:tab w:val="clear" w:pos="2381"/>
          <w:tab w:val="clear" w:pos="2948"/>
          <w:tab w:val="clear" w:pos="3515"/>
        </w:tabs>
        <w:bidi/>
        <w:spacing w:after="120" w:line="400" w:lineRule="exact"/>
        <w:ind w:left="1134" w:hanging="709"/>
        <w:jc w:val="both"/>
        <w:rPr>
          <w:rFonts w:hint="default"/>
          <w:b/>
          <w:bCs/>
          <w:sz w:val="30"/>
          <w:rtl/>
          <w:lang w:val="en-US"/>
        </w:rPr>
      </w:pPr>
      <w:r w:rsidRPr="00376A60">
        <w:rPr>
          <w:rFonts w:hint="default"/>
          <w:b/>
          <w:bCs/>
          <w:sz w:val="30"/>
          <w:rtl/>
          <w:lang w:val="en-US"/>
        </w:rPr>
        <w:t>ألف -</w:t>
      </w:r>
      <w:r w:rsidRPr="00376A60">
        <w:rPr>
          <w:rFonts w:hint="default"/>
          <w:b/>
          <w:bCs/>
          <w:sz w:val="30"/>
          <w:rtl/>
          <w:lang w:val="en-US"/>
        </w:rPr>
        <w:tab/>
        <w:t>العنصر الداخلي</w:t>
      </w:r>
    </w:p>
    <w:p w14:paraId="2A2FBA52" w14:textId="11FEAB6E" w:rsidR="001C0857" w:rsidRPr="00376A60" w:rsidRDefault="001C0857" w:rsidP="00D757EC">
      <w:pPr>
        <w:tabs>
          <w:tab w:val="clear" w:pos="1247"/>
          <w:tab w:val="clear" w:pos="1814"/>
          <w:tab w:val="clear" w:pos="2381"/>
          <w:tab w:val="clear" w:pos="2948"/>
          <w:tab w:val="clear" w:pos="3515"/>
        </w:tabs>
        <w:bidi/>
        <w:spacing w:after="120" w:line="400" w:lineRule="exact"/>
        <w:ind w:left="1134"/>
        <w:jc w:val="both"/>
        <w:rPr>
          <w:rFonts w:hint="default"/>
          <w:sz w:val="22"/>
          <w:rtl/>
          <w:lang w:val="en-US"/>
        </w:rPr>
      </w:pPr>
      <w:r w:rsidRPr="00376A60">
        <w:rPr>
          <w:rFonts w:hint="default"/>
          <w:sz w:val="22"/>
          <w:rtl/>
          <w:lang w:val="en-US"/>
        </w:rPr>
        <w:t>11 -</w:t>
      </w:r>
      <w:r w:rsidRPr="00376A60">
        <w:rPr>
          <w:rFonts w:hint="default"/>
          <w:sz w:val="22"/>
          <w:rtl/>
          <w:lang w:val="en-US"/>
        </w:rPr>
        <w:tab/>
        <w:t>يتألف العنصر الداخلي من تقييم ذاتي يستند إلى الاستبيان الوارد في التذييل</w:t>
      </w:r>
      <w:r>
        <w:rPr>
          <w:rFonts w:hint="default"/>
          <w:sz w:val="22"/>
          <w:rtl/>
          <w:lang w:val="en-US"/>
        </w:rPr>
        <w:t xml:space="preserve"> الذي وُضِعت صيغته النهائية وفقاً للفقرات 3-5 من المقرر م.ح.د-5/2</w:t>
      </w:r>
      <w:r w:rsidRPr="00376A60">
        <w:rPr>
          <w:rFonts w:hint="default"/>
          <w:sz w:val="22"/>
          <w:rtl/>
          <w:lang w:val="en-US"/>
        </w:rPr>
        <w:t>. وسيوزع الاستبيان على الأعضاء الحاليين والسابقين في فريق الخبراء المتعدد التخصصات والمكتب، وعلى الأمانة، بما في ذلك وحدات الدعم التقني التابعة لها، وعلى</w:t>
      </w:r>
      <w:r w:rsidR="00D757EC">
        <w:rPr>
          <w:rFonts w:hint="default"/>
          <w:sz w:val="22"/>
          <w:rtl/>
          <w:lang w:val="en-US"/>
        </w:rPr>
        <w:t> </w:t>
      </w:r>
      <w:r w:rsidRPr="00376A60">
        <w:rPr>
          <w:rFonts w:hint="default"/>
          <w:sz w:val="22"/>
          <w:rtl/>
          <w:lang w:val="en-US"/>
        </w:rPr>
        <w:t>أعضاء فرق العمل التابعة للمنبر، وعلى الرؤساء المشاركين والمؤلفين الرئيسيين المنسقين لتقييمات المنبر المنجزة والجارية؛ ومراكز التنسيق الوطنية. واستناداً إلى نتائج الاستبيان، سيتولى فريق الاستعراض الداخلي (انظر الفقرة 5 أعلاه)، بالتشاور مع أعضاء المكتب وفريق الخبراء المتعدد التخصصات، إعداد تقرير يُوضع من منظور داخلي. ويعرض التقرير على الاجتماع العام في دورته السادسة لإحاطته علماً بالتطورات، ويشكل أحد مُدخلات عملية الاستعراض الشاملة.</w:t>
      </w:r>
    </w:p>
    <w:p w14:paraId="040B9869" w14:textId="77777777" w:rsidR="001C0857" w:rsidRPr="00376A60" w:rsidRDefault="001C0857" w:rsidP="001C0857">
      <w:pPr>
        <w:tabs>
          <w:tab w:val="clear" w:pos="1247"/>
          <w:tab w:val="clear" w:pos="1814"/>
          <w:tab w:val="clear" w:pos="2381"/>
          <w:tab w:val="clear" w:pos="2948"/>
          <w:tab w:val="clear" w:pos="3515"/>
        </w:tabs>
        <w:bidi/>
        <w:spacing w:after="120" w:line="400" w:lineRule="exact"/>
        <w:ind w:left="1134" w:hanging="709"/>
        <w:jc w:val="both"/>
        <w:rPr>
          <w:rFonts w:hint="default"/>
          <w:b/>
          <w:bCs/>
          <w:sz w:val="30"/>
          <w:rtl/>
          <w:lang w:val="en-US"/>
        </w:rPr>
      </w:pPr>
      <w:r w:rsidRPr="00376A60">
        <w:rPr>
          <w:rFonts w:hint="default"/>
          <w:b/>
          <w:bCs/>
          <w:sz w:val="30"/>
          <w:rtl/>
          <w:lang w:val="en-US"/>
        </w:rPr>
        <w:t>باء -</w:t>
      </w:r>
      <w:r w:rsidRPr="00376A60">
        <w:rPr>
          <w:rFonts w:hint="default"/>
          <w:b/>
          <w:bCs/>
          <w:sz w:val="30"/>
          <w:rtl/>
          <w:lang w:val="en-US"/>
        </w:rPr>
        <w:tab/>
        <w:t>العنصر الخارجي</w:t>
      </w:r>
    </w:p>
    <w:p w14:paraId="4BE2A599" w14:textId="77777777" w:rsidR="001C0857" w:rsidRPr="00376A60" w:rsidRDefault="001C0857" w:rsidP="001C0857">
      <w:pPr>
        <w:tabs>
          <w:tab w:val="clear" w:pos="1247"/>
          <w:tab w:val="clear" w:pos="1814"/>
          <w:tab w:val="clear" w:pos="2381"/>
          <w:tab w:val="clear" w:pos="2948"/>
          <w:tab w:val="clear" w:pos="3515"/>
        </w:tabs>
        <w:bidi/>
        <w:spacing w:after="120" w:line="400" w:lineRule="exact"/>
        <w:ind w:left="1134"/>
        <w:jc w:val="both"/>
        <w:rPr>
          <w:rFonts w:hint="default"/>
          <w:sz w:val="22"/>
          <w:rtl/>
          <w:lang w:val="en-US"/>
        </w:rPr>
      </w:pPr>
      <w:r w:rsidRPr="00376A60">
        <w:rPr>
          <w:rFonts w:hint="default"/>
          <w:sz w:val="22"/>
          <w:rtl/>
          <w:lang w:val="en-US"/>
        </w:rPr>
        <w:t>12 -</w:t>
      </w:r>
      <w:r w:rsidRPr="00376A60">
        <w:rPr>
          <w:rFonts w:hint="default"/>
          <w:sz w:val="22"/>
          <w:rtl/>
          <w:lang w:val="en-US"/>
        </w:rPr>
        <w:tab/>
        <w:t>تشمل الأساليب التي يتعين أن يستخدمها خبراء الاستعراض ما يلي:</w:t>
      </w:r>
    </w:p>
    <w:p w14:paraId="50F7B3ED" w14:textId="77777777" w:rsidR="001C0857" w:rsidRPr="00376A60" w:rsidRDefault="001C0857" w:rsidP="00F5280C">
      <w:pPr>
        <w:numPr>
          <w:ilvl w:val="0"/>
          <w:numId w:val="36"/>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استعراض التقرير الداخلي والوثائق والمؤلفات ذات الصلة التي أصدرها المنبر والخبراء المختصون وجماعات أصحاب المصالح المعنية؛</w:t>
      </w:r>
    </w:p>
    <w:p w14:paraId="49BE60AA" w14:textId="0620F6A1" w:rsidR="001C0857" w:rsidRPr="00376A60" w:rsidRDefault="001C0857" w:rsidP="00F5280C">
      <w:pPr>
        <w:numPr>
          <w:ilvl w:val="0"/>
          <w:numId w:val="36"/>
        </w:numPr>
        <w:tabs>
          <w:tab w:val="clear" w:pos="1247"/>
          <w:tab w:val="clear" w:pos="1814"/>
          <w:tab w:val="clear" w:pos="2381"/>
          <w:tab w:val="clear" w:pos="2948"/>
          <w:tab w:val="clear" w:pos="3515"/>
        </w:tabs>
        <w:bidi/>
        <w:spacing w:after="120" w:line="400" w:lineRule="exact"/>
        <w:ind w:left="1134" w:firstLine="707"/>
        <w:jc w:val="both"/>
        <w:rPr>
          <w:rFonts w:hint="default"/>
          <w:sz w:val="22"/>
          <w:rtl/>
          <w:lang w:val="en-US"/>
        </w:rPr>
      </w:pPr>
      <w:r w:rsidRPr="00376A60">
        <w:rPr>
          <w:rFonts w:hint="default"/>
          <w:sz w:val="22"/>
          <w:rtl/>
          <w:lang w:val="en-US"/>
        </w:rPr>
        <w:t>يُستخدم، كمصدر توجيه لإجراء الاستعراض، الاستبيان الوارد في تذييل هذا المرفق</w:t>
      </w:r>
      <w:r>
        <w:rPr>
          <w:rFonts w:hint="default"/>
          <w:sz w:val="22"/>
          <w:rtl/>
          <w:lang w:val="en-US"/>
        </w:rPr>
        <w:t xml:space="preserve"> الذي وُضِعت صيغته النهائية وفقاً للفقرات 3-5 من المقرر م.ح.د-5/2</w:t>
      </w:r>
      <w:r w:rsidRPr="00376A60">
        <w:rPr>
          <w:rFonts w:hint="default"/>
          <w:sz w:val="22"/>
          <w:rtl/>
          <w:lang w:val="en-US"/>
        </w:rPr>
        <w:t xml:space="preserve">، </w:t>
      </w:r>
      <w:r>
        <w:rPr>
          <w:rFonts w:hint="default"/>
          <w:sz w:val="22"/>
          <w:rtl/>
          <w:lang w:val="en-US"/>
        </w:rPr>
        <w:t>و</w:t>
      </w:r>
      <w:r w:rsidRPr="00376A60">
        <w:rPr>
          <w:rFonts w:hint="default"/>
          <w:sz w:val="22"/>
          <w:rtl/>
          <w:lang w:val="en-US"/>
        </w:rPr>
        <w:t>الذي صمم على النحو الملائم والذي يَستطلع آراء الحكومات وأصحاب المصلحة المعنيين بشأن المسائل موضع الاستعراض. وستدعم منظمة خارجية فريق الاستعراض في ترتيب الردود على الاستبيان وتحليلها.</w:t>
      </w:r>
    </w:p>
    <w:p w14:paraId="278F443C" w14:textId="77777777" w:rsidR="001C0857" w:rsidRPr="00376A60" w:rsidRDefault="001C0857" w:rsidP="001C0857">
      <w:pPr>
        <w:tabs>
          <w:tab w:val="clear" w:pos="1247"/>
          <w:tab w:val="clear" w:pos="1814"/>
          <w:tab w:val="clear" w:pos="2381"/>
          <w:tab w:val="clear" w:pos="2948"/>
          <w:tab w:val="clear" w:pos="3515"/>
        </w:tabs>
        <w:bidi/>
        <w:spacing w:after="120" w:line="400" w:lineRule="exact"/>
        <w:ind w:left="1134"/>
        <w:jc w:val="both"/>
        <w:rPr>
          <w:rFonts w:hint="default"/>
          <w:sz w:val="22"/>
          <w:rtl/>
          <w:lang w:val="en-US"/>
        </w:rPr>
      </w:pPr>
      <w:r w:rsidRPr="00376A60">
        <w:rPr>
          <w:rFonts w:hint="default"/>
          <w:sz w:val="22"/>
          <w:rtl/>
          <w:lang w:val="en-US"/>
        </w:rPr>
        <w:t>13 -</w:t>
      </w:r>
      <w:r w:rsidRPr="00376A60">
        <w:rPr>
          <w:rFonts w:hint="default"/>
          <w:sz w:val="22"/>
          <w:rtl/>
          <w:lang w:val="en-US"/>
        </w:rPr>
        <w:tab/>
        <w:t>كما يمكن أن تشمل الأساليب ما يلي حيثما يكون ذلك مفيداً:</w:t>
      </w:r>
    </w:p>
    <w:p w14:paraId="3E39698B" w14:textId="77777777" w:rsidR="001C0857" w:rsidRPr="00376A60" w:rsidRDefault="001C0857" w:rsidP="00F5280C">
      <w:pPr>
        <w:numPr>
          <w:ilvl w:val="0"/>
          <w:numId w:val="37"/>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مقابلات مع المجيبين الرئيسيين، بمن فيهم أعضاء المكتب وفريق الخبراء المتعدد التخصصات، والأمانة ووحدات الدعم التقني، والخبراء المشاركون في عمل المنبر، ووكالات الأمم المتحدة الشريكة المتعاونة، والشركاء الاستراتيجيون الآخرون، والحكومات، وأصحاب المصلحة؛</w:t>
      </w:r>
    </w:p>
    <w:p w14:paraId="3B92D8BB" w14:textId="77777777" w:rsidR="001C0857" w:rsidRPr="00376A60" w:rsidRDefault="001C0857" w:rsidP="00F5280C">
      <w:pPr>
        <w:numPr>
          <w:ilvl w:val="0"/>
          <w:numId w:val="37"/>
        </w:numPr>
        <w:tabs>
          <w:tab w:val="clear" w:pos="1247"/>
          <w:tab w:val="clear" w:pos="1814"/>
          <w:tab w:val="clear" w:pos="2381"/>
          <w:tab w:val="clear" w:pos="2948"/>
          <w:tab w:val="clear" w:pos="3515"/>
        </w:tabs>
        <w:bidi/>
        <w:spacing w:after="120" w:line="400" w:lineRule="exact"/>
        <w:ind w:left="1134" w:firstLine="707"/>
        <w:jc w:val="both"/>
        <w:rPr>
          <w:rFonts w:hint="default"/>
          <w:sz w:val="22"/>
          <w:lang w:val="en-US"/>
        </w:rPr>
      </w:pPr>
      <w:r w:rsidRPr="00376A60">
        <w:rPr>
          <w:rFonts w:hint="default"/>
          <w:sz w:val="22"/>
          <w:rtl/>
          <w:lang w:val="en-US"/>
        </w:rPr>
        <w:t>مناقشات لأفرقة تركيز أو حلقات عمل مركزة، تُعقد بالاقتران مع اجتماعات أخرى تُنظم برعاية المنبر، حيثما تسمح الموارد أو بواسطة المؤتمرات البُعدية، بشأن مسائل معينة تتعلق بالمنبر، مثل الترتيبات المؤسسية للمنبر، أو أهمية المنبر على صعيد السياسات، أو نهج المنبر إزاء نظم المعارف الأصلية والمحلية. ويمكن أن يشارك في هذه المناقشات طائفة تمثل أعضاء المكتب وفريق الخبراء المتعدد التخصصات والأمانة (بما في ذلك وحدات الدعم التقني المعنية) والخبراء المشاركين في عمل المنبر ووكالات الأمم المتحدة الشريكة المتعاونة والشركاء الاستراتيجيين الآخرين والحكومات وأصحاب المصلحة؛</w:t>
      </w:r>
    </w:p>
    <w:p w14:paraId="0B91529B" w14:textId="77777777" w:rsidR="001C0857" w:rsidRPr="00376A60" w:rsidRDefault="001C0857" w:rsidP="00F5280C">
      <w:pPr>
        <w:numPr>
          <w:ilvl w:val="0"/>
          <w:numId w:val="37"/>
        </w:numPr>
        <w:tabs>
          <w:tab w:val="clear" w:pos="1247"/>
          <w:tab w:val="clear" w:pos="1814"/>
          <w:tab w:val="clear" w:pos="2381"/>
          <w:tab w:val="clear" w:pos="2948"/>
          <w:tab w:val="clear" w:pos="3515"/>
        </w:tabs>
        <w:bidi/>
        <w:spacing w:after="120" w:line="400" w:lineRule="exact"/>
        <w:ind w:left="1134" w:firstLine="707"/>
        <w:jc w:val="both"/>
        <w:rPr>
          <w:rFonts w:hint="default"/>
          <w:sz w:val="22"/>
          <w:rtl/>
          <w:lang w:val="en-US"/>
        </w:rPr>
      </w:pPr>
      <w:r w:rsidRPr="00376A60">
        <w:rPr>
          <w:rFonts w:hint="default"/>
          <w:sz w:val="22"/>
          <w:rtl/>
          <w:lang w:val="en-US"/>
        </w:rPr>
        <w:t>ملاحظات مباشرة تسجل أثناء الاجتماعات الرئيسية التي سيعقدها المنبر ف</w:t>
      </w:r>
      <w:r>
        <w:rPr>
          <w:rFonts w:hint="default"/>
          <w:sz w:val="22"/>
          <w:rtl/>
          <w:lang w:val="en-US"/>
        </w:rPr>
        <w:t>ي عامي 2017 و2018، بما فيها دورة ل</w:t>
      </w:r>
      <w:r w:rsidRPr="00376A60">
        <w:rPr>
          <w:rFonts w:hint="default"/>
          <w:sz w:val="22"/>
          <w:rtl/>
          <w:lang w:val="en-US"/>
        </w:rPr>
        <w:t>لاجتماع العام، واجتماعات فريق الخبراء المتعدد التخصصات والمكتب والفرق العاملة وأفرقة خبراء التقييم.</w:t>
      </w:r>
    </w:p>
    <w:p w14:paraId="611AC186" w14:textId="77777777" w:rsidR="001C0857" w:rsidRPr="00376A60" w:rsidRDefault="001C0857" w:rsidP="001C0857">
      <w:pPr>
        <w:tabs>
          <w:tab w:val="clear" w:pos="1247"/>
          <w:tab w:val="clear" w:pos="1814"/>
          <w:tab w:val="clear" w:pos="2381"/>
          <w:tab w:val="clear" w:pos="2948"/>
          <w:tab w:val="clear" w:pos="3515"/>
        </w:tabs>
        <w:bidi/>
        <w:spacing w:after="120" w:line="400" w:lineRule="exact"/>
        <w:ind w:left="1134"/>
        <w:jc w:val="both"/>
        <w:rPr>
          <w:rFonts w:hint="default"/>
          <w:sz w:val="22"/>
          <w:rtl/>
          <w:lang w:val="en-US"/>
        </w:rPr>
      </w:pPr>
      <w:r w:rsidRPr="00376A60">
        <w:rPr>
          <w:rFonts w:hint="default"/>
          <w:sz w:val="22"/>
          <w:rtl/>
          <w:lang w:val="en-US"/>
        </w:rPr>
        <w:t>14 -</w:t>
      </w:r>
      <w:r w:rsidRPr="00376A60">
        <w:rPr>
          <w:rFonts w:hint="default"/>
          <w:sz w:val="22"/>
          <w:rtl/>
          <w:lang w:val="en-US"/>
        </w:rPr>
        <w:tab/>
        <w:t>وسيدعم فريق الخبراء المتعدد التخصصات والمكتب والأمانة، بما تضمه من وحدات الدعم التقني، فريق الاستعراض عن طريق توفير المعلومات بشأن الجوانب الإدارية والتشغيلية لإعداد نواتج المنبر.</w:t>
      </w:r>
    </w:p>
    <w:p w14:paraId="5A7F1AE1" w14:textId="680BFD89" w:rsidR="001C0857" w:rsidRPr="00376A60" w:rsidRDefault="001C0857" w:rsidP="00B66B46">
      <w:pPr>
        <w:tabs>
          <w:tab w:val="clear" w:pos="1247"/>
          <w:tab w:val="clear" w:pos="1814"/>
          <w:tab w:val="clear" w:pos="2381"/>
          <w:tab w:val="clear" w:pos="2948"/>
          <w:tab w:val="clear" w:pos="3515"/>
        </w:tabs>
        <w:bidi/>
        <w:spacing w:after="120" w:line="400" w:lineRule="exact"/>
        <w:ind w:left="1134"/>
        <w:jc w:val="both"/>
        <w:rPr>
          <w:rFonts w:hint="default"/>
          <w:sz w:val="22"/>
          <w:rtl/>
          <w:lang w:val="en-US"/>
        </w:rPr>
      </w:pPr>
      <w:r w:rsidRPr="00376A60">
        <w:rPr>
          <w:rFonts w:hint="default"/>
          <w:sz w:val="22"/>
          <w:rtl/>
          <w:lang w:val="en-US"/>
        </w:rPr>
        <w:t>15 -</w:t>
      </w:r>
      <w:r w:rsidRPr="00376A60">
        <w:rPr>
          <w:rFonts w:hint="default"/>
          <w:sz w:val="22"/>
          <w:rtl/>
          <w:lang w:val="en-US"/>
        </w:rPr>
        <w:tab/>
        <w:t>وسيعد فريق الاستعراض تقريراً يقدم إلى الاجتماع العام. وسيتضمن التقرير التوصيات التي ورد وصفها في الفقرة 4.</w:t>
      </w:r>
    </w:p>
    <w:p w14:paraId="61DDDD42" w14:textId="77777777" w:rsidR="003F1FA9" w:rsidRDefault="003F1FA9" w:rsidP="00B66B46">
      <w:pPr>
        <w:tabs>
          <w:tab w:val="clear" w:pos="1247"/>
          <w:tab w:val="clear" w:pos="1814"/>
          <w:tab w:val="clear" w:pos="2381"/>
          <w:tab w:val="clear" w:pos="2948"/>
          <w:tab w:val="clear" w:pos="3515"/>
        </w:tabs>
        <w:bidi/>
        <w:rPr>
          <w:rFonts w:hint="default"/>
          <w:b/>
          <w:bCs/>
          <w:sz w:val="32"/>
          <w:szCs w:val="32"/>
          <w:rtl/>
        </w:rPr>
      </w:pPr>
      <w:r>
        <w:rPr>
          <w:rFonts w:hint="default"/>
          <w:b/>
          <w:bCs/>
          <w:sz w:val="32"/>
          <w:szCs w:val="32"/>
          <w:rtl/>
        </w:rPr>
        <w:br w:type="page"/>
      </w:r>
    </w:p>
    <w:p w14:paraId="5937047A" w14:textId="271EC0F9" w:rsidR="001C0857" w:rsidRPr="00376A60" w:rsidRDefault="001C0857" w:rsidP="000B0A9F">
      <w:pPr>
        <w:tabs>
          <w:tab w:val="clear" w:pos="1247"/>
          <w:tab w:val="clear" w:pos="1814"/>
          <w:tab w:val="clear" w:pos="2381"/>
          <w:tab w:val="clear" w:pos="2948"/>
          <w:tab w:val="clear" w:pos="3515"/>
        </w:tabs>
        <w:bidi/>
        <w:spacing w:after="120" w:line="380" w:lineRule="exact"/>
        <w:ind w:left="1134" w:hanging="852"/>
        <w:jc w:val="both"/>
        <w:rPr>
          <w:rFonts w:hint="default"/>
          <w:b/>
          <w:bCs/>
          <w:sz w:val="32"/>
          <w:szCs w:val="32"/>
          <w:rtl/>
          <w:lang w:val="en-US"/>
        </w:rPr>
      </w:pPr>
      <w:r w:rsidRPr="00376A60">
        <w:rPr>
          <w:rFonts w:hint="default"/>
          <w:b/>
          <w:bCs/>
          <w:sz w:val="32"/>
          <w:szCs w:val="32"/>
          <w:rtl/>
          <w:lang w:val="en-US"/>
        </w:rPr>
        <w:t>رابعاً -</w:t>
      </w:r>
      <w:r w:rsidRPr="00376A60">
        <w:rPr>
          <w:rFonts w:hint="default"/>
          <w:b/>
          <w:bCs/>
          <w:sz w:val="32"/>
          <w:szCs w:val="32"/>
          <w:rtl/>
          <w:lang w:val="en-US"/>
        </w:rPr>
        <w:tab/>
        <w:t>الميزانية</w:t>
      </w:r>
    </w:p>
    <w:p w14:paraId="2EB394E3" w14:textId="1C2A7C03" w:rsidR="001C0857" w:rsidRPr="00376A60" w:rsidRDefault="001C0857" w:rsidP="00D757EC">
      <w:pPr>
        <w:tabs>
          <w:tab w:val="clear" w:pos="1247"/>
          <w:tab w:val="clear" w:pos="1814"/>
          <w:tab w:val="clear" w:pos="2381"/>
          <w:tab w:val="clear" w:pos="2948"/>
          <w:tab w:val="clear" w:pos="3515"/>
        </w:tabs>
        <w:bidi/>
        <w:spacing w:after="120" w:line="380" w:lineRule="exact"/>
        <w:ind w:left="1134"/>
        <w:jc w:val="both"/>
        <w:rPr>
          <w:rFonts w:hint="default"/>
          <w:sz w:val="22"/>
          <w:rtl/>
          <w:lang w:val="en-US"/>
        </w:rPr>
      </w:pPr>
      <w:r w:rsidRPr="00376A60">
        <w:rPr>
          <w:rFonts w:hint="default"/>
          <w:sz w:val="22"/>
          <w:rtl/>
          <w:lang w:val="en-US"/>
        </w:rPr>
        <w:t>16 -</w:t>
      </w:r>
      <w:r w:rsidRPr="00376A60">
        <w:rPr>
          <w:rFonts w:hint="default"/>
          <w:sz w:val="22"/>
          <w:rtl/>
          <w:lang w:val="en-US"/>
        </w:rPr>
        <w:tab/>
        <w:t>ستغطي الميزانية المطلوبة، وقدرها 160</w:t>
      </w:r>
      <w:r w:rsidR="00D757EC">
        <w:rPr>
          <w:rFonts w:hint="default"/>
          <w:sz w:val="22"/>
          <w:rtl/>
          <w:lang w:val="en-US"/>
        </w:rPr>
        <w:t> </w:t>
      </w:r>
      <w:r w:rsidRPr="00376A60">
        <w:rPr>
          <w:rFonts w:hint="default"/>
          <w:sz w:val="22"/>
          <w:rtl/>
          <w:lang w:val="en-US"/>
        </w:rPr>
        <w:t>183 دولاراً، التكاليف التالية:</w:t>
      </w:r>
    </w:p>
    <w:p w14:paraId="3A6396C4" w14:textId="494DA3EC" w:rsidR="001C0857" w:rsidRPr="00376A60" w:rsidRDefault="001C0857" w:rsidP="003F1FA9">
      <w:pPr>
        <w:numPr>
          <w:ilvl w:val="0"/>
          <w:numId w:val="38"/>
        </w:numPr>
        <w:tabs>
          <w:tab w:val="clear" w:pos="1247"/>
          <w:tab w:val="clear" w:pos="1814"/>
          <w:tab w:val="clear" w:pos="2381"/>
          <w:tab w:val="clear" w:pos="2948"/>
          <w:tab w:val="clear" w:pos="3515"/>
        </w:tabs>
        <w:bidi/>
        <w:spacing w:after="120" w:line="380" w:lineRule="exact"/>
        <w:ind w:left="1134" w:firstLine="707"/>
        <w:jc w:val="both"/>
        <w:rPr>
          <w:rFonts w:hint="default"/>
          <w:sz w:val="22"/>
          <w:lang w:val="en-US"/>
        </w:rPr>
      </w:pPr>
      <w:r w:rsidRPr="00376A60">
        <w:rPr>
          <w:rFonts w:hint="default"/>
          <w:sz w:val="22"/>
          <w:rtl/>
          <w:lang w:val="en-US"/>
        </w:rPr>
        <w:t>يقدر الدعم التقني والإداري للاستعراض بمبلغ 160</w:t>
      </w:r>
      <w:r w:rsidR="00FC760C">
        <w:rPr>
          <w:sz w:val="22"/>
          <w:rtl/>
          <w:lang w:val="en-US"/>
        </w:rPr>
        <w:t xml:space="preserve"> </w:t>
      </w:r>
      <w:r w:rsidRPr="00376A60">
        <w:rPr>
          <w:rFonts w:hint="default"/>
          <w:sz w:val="22"/>
          <w:rtl/>
          <w:lang w:val="en-US"/>
        </w:rPr>
        <w:t>63 دولاراً، استناداً إلى نصف التكلفة السنوية لوظيفة فنية من رتبة ف-2 في منظومة الأمم المتحدة (320</w:t>
      </w:r>
      <w:r w:rsidR="00FC760C">
        <w:rPr>
          <w:sz w:val="22"/>
          <w:rtl/>
          <w:lang w:val="en-US"/>
        </w:rPr>
        <w:t xml:space="preserve"> </w:t>
      </w:r>
      <w:r w:rsidRPr="00376A60">
        <w:rPr>
          <w:rFonts w:hint="default"/>
          <w:sz w:val="22"/>
          <w:rtl/>
          <w:lang w:val="en-US"/>
        </w:rPr>
        <w:t>126 دولاراً)، وذلك لمدة سنة واحدة تبدأ قبل الدورة السادسة للاجتماع العام بفترة وجيزة وتنتهي بعد دورته السابعة بفترة وجيزة؛</w:t>
      </w:r>
    </w:p>
    <w:p w14:paraId="199BAFED" w14:textId="77777777" w:rsidR="001C0857" w:rsidRPr="00376A60" w:rsidRDefault="001C0857" w:rsidP="00F5280C">
      <w:pPr>
        <w:numPr>
          <w:ilvl w:val="0"/>
          <w:numId w:val="38"/>
        </w:numPr>
        <w:tabs>
          <w:tab w:val="clear" w:pos="1247"/>
          <w:tab w:val="clear" w:pos="1814"/>
          <w:tab w:val="clear" w:pos="2381"/>
          <w:tab w:val="clear" w:pos="2948"/>
          <w:tab w:val="clear" w:pos="3515"/>
        </w:tabs>
        <w:bidi/>
        <w:spacing w:after="120" w:line="380" w:lineRule="exact"/>
        <w:ind w:left="1134" w:firstLine="707"/>
        <w:jc w:val="both"/>
        <w:rPr>
          <w:rFonts w:hint="default"/>
          <w:sz w:val="22"/>
          <w:lang w:val="en-US"/>
        </w:rPr>
      </w:pPr>
      <w:r w:rsidRPr="00376A60">
        <w:rPr>
          <w:rFonts w:hint="default"/>
          <w:sz w:val="22"/>
          <w:rtl/>
          <w:lang w:val="en-US"/>
        </w:rPr>
        <w:t>من المفترض أن يقدم أعضاء فريق الاستعراض خدماتهم تطوعاً؛</w:t>
      </w:r>
    </w:p>
    <w:p w14:paraId="04B8DEF5" w14:textId="5DF2C88A" w:rsidR="001C0857" w:rsidRPr="00376A60" w:rsidRDefault="001C0857" w:rsidP="003F1FA9">
      <w:pPr>
        <w:numPr>
          <w:ilvl w:val="0"/>
          <w:numId w:val="38"/>
        </w:numPr>
        <w:tabs>
          <w:tab w:val="clear" w:pos="1247"/>
          <w:tab w:val="clear" w:pos="1814"/>
          <w:tab w:val="clear" w:pos="2381"/>
          <w:tab w:val="clear" w:pos="2948"/>
          <w:tab w:val="clear" w:pos="3515"/>
        </w:tabs>
        <w:bidi/>
        <w:spacing w:after="120" w:line="380" w:lineRule="exact"/>
        <w:ind w:left="1134" w:firstLine="707"/>
        <w:jc w:val="both"/>
        <w:rPr>
          <w:rFonts w:hint="default"/>
          <w:sz w:val="22"/>
          <w:lang w:val="en-US"/>
        </w:rPr>
      </w:pPr>
      <w:r w:rsidRPr="00376A60">
        <w:rPr>
          <w:rFonts w:hint="default"/>
          <w:sz w:val="22"/>
          <w:rtl/>
          <w:lang w:val="en-US"/>
        </w:rPr>
        <w:t>سيوفر دعم السفر وبدل الإقامة اليومي لخ</w:t>
      </w:r>
      <w:r>
        <w:rPr>
          <w:rFonts w:hint="default"/>
          <w:sz w:val="22"/>
          <w:rtl/>
          <w:lang w:val="en-US"/>
        </w:rPr>
        <w:t xml:space="preserve">براء الاستعراض من جميع المناطق استناداً إلى </w:t>
      </w:r>
      <w:r w:rsidRPr="00376A60">
        <w:rPr>
          <w:rFonts w:hint="default"/>
          <w:sz w:val="22"/>
          <w:rtl/>
          <w:lang w:val="en-US"/>
        </w:rPr>
        <w:t>المعدل</w:t>
      </w:r>
      <w:r>
        <w:rPr>
          <w:rFonts w:hint="default"/>
          <w:sz w:val="22"/>
          <w:rtl/>
          <w:lang w:val="en-US"/>
        </w:rPr>
        <w:t xml:space="preserve"> الأقصى</w:t>
      </w:r>
      <w:r w:rsidRPr="00376A60">
        <w:rPr>
          <w:rFonts w:hint="default"/>
          <w:sz w:val="22"/>
          <w:rtl/>
          <w:lang w:val="en-US"/>
        </w:rPr>
        <w:t xml:space="preserve"> التالي: 750</w:t>
      </w:r>
      <w:r w:rsidR="003F1FA9">
        <w:rPr>
          <w:rFonts w:hint="default"/>
          <w:sz w:val="22"/>
          <w:rtl/>
          <w:lang w:val="en-US"/>
        </w:rPr>
        <w:t> </w:t>
      </w:r>
      <w:r w:rsidRPr="00376A60">
        <w:rPr>
          <w:rFonts w:hint="default"/>
          <w:sz w:val="22"/>
          <w:rtl/>
          <w:lang w:val="en-US"/>
        </w:rPr>
        <w:t xml:space="preserve">3 دولاراً للفرد عن كل اجتماع. وينتظر أن يَعقد أعضاء فريق الاستعراض اجتماعاً أولياً واجتماعاً ختامياً يُنظَّمَان، بهدف اقتصاد التكاليف، بالتسلسل مع اجتماعات المنبر المقررة، وسيُدعى فريق الاستعراض إلى مراقبتهما. كما ستَحضر مجموعة فرعية من فريق الاستعراض الدورة السادسة للاجتماع العام لتراقبها ولتجري المقابلات، ثم </w:t>
      </w:r>
      <w:r>
        <w:rPr>
          <w:rFonts w:hint="default"/>
          <w:sz w:val="22"/>
          <w:rtl/>
          <w:lang w:val="en-US"/>
        </w:rPr>
        <w:t>ال</w:t>
      </w:r>
      <w:r w:rsidRPr="00376A60">
        <w:rPr>
          <w:rFonts w:hint="default"/>
          <w:sz w:val="22"/>
          <w:rtl/>
          <w:lang w:val="en-US"/>
        </w:rPr>
        <w:t>دور</w:t>
      </w:r>
      <w:r>
        <w:rPr>
          <w:rFonts w:hint="default"/>
          <w:sz w:val="22"/>
          <w:rtl/>
          <w:lang w:val="en-US"/>
        </w:rPr>
        <w:t>ة</w:t>
      </w:r>
      <w:r w:rsidRPr="00376A60">
        <w:rPr>
          <w:rFonts w:hint="default"/>
          <w:sz w:val="22"/>
          <w:rtl/>
          <w:lang w:val="en-US"/>
        </w:rPr>
        <w:t xml:space="preserve"> السابعة لتقديم نتيجة التقرير (عضوان). وسيمضي الجدول الزمني على النحو التالي:</w:t>
      </w:r>
    </w:p>
    <w:p w14:paraId="434E17E6" w14:textId="77777777" w:rsidR="001C0857" w:rsidRPr="00376A60" w:rsidRDefault="001C0857" w:rsidP="003F1FA9">
      <w:pPr>
        <w:tabs>
          <w:tab w:val="clear" w:pos="1247"/>
          <w:tab w:val="clear" w:pos="1814"/>
          <w:tab w:val="clear" w:pos="2381"/>
          <w:tab w:val="clear" w:pos="2948"/>
          <w:tab w:val="clear" w:pos="3515"/>
        </w:tabs>
        <w:bidi/>
        <w:spacing w:after="120" w:line="380" w:lineRule="exact"/>
        <w:ind w:left="2975" w:hanging="567"/>
        <w:jc w:val="both"/>
        <w:rPr>
          <w:rFonts w:hint="default"/>
          <w:sz w:val="22"/>
          <w:lang w:val="en-US"/>
        </w:rPr>
      </w:pPr>
      <w:r w:rsidRPr="00376A60">
        <w:rPr>
          <w:rFonts w:hint="default"/>
          <w:sz w:val="22"/>
          <w:rtl/>
          <w:lang w:val="en-US"/>
        </w:rPr>
        <w:t>’1‘</w:t>
      </w:r>
      <w:r w:rsidRPr="00376A60">
        <w:rPr>
          <w:rFonts w:hint="default"/>
          <w:sz w:val="22"/>
          <w:rtl/>
          <w:lang w:val="en-US"/>
        </w:rPr>
        <w:tab/>
        <w:t>اجتماع أولي يُعقد مباشرة بعد الدورة السادسة للاجتماع العام للمنبر (آذار/مارس 2018)؛</w:t>
      </w:r>
    </w:p>
    <w:p w14:paraId="25F7A38E" w14:textId="77777777" w:rsidR="001C0857" w:rsidRPr="00376A60" w:rsidRDefault="001C0857" w:rsidP="003F1FA9">
      <w:pPr>
        <w:tabs>
          <w:tab w:val="clear" w:pos="1247"/>
          <w:tab w:val="clear" w:pos="1814"/>
          <w:tab w:val="clear" w:pos="2381"/>
          <w:tab w:val="clear" w:pos="2948"/>
          <w:tab w:val="clear" w:pos="3515"/>
        </w:tabs>
        <w:bidi/>
        <w:spacing w:after="120" w:line="380" w:lineRule="exact"/>
        <w:ind w:left="2975" w:hanging="567"/>
        <w:jc w:val="both"/>
        <w:rPr>
          <w:rFonts w:hint="default"/>
          <w:sz w:val="22"/>
          <w:rtl/>
          <w:lang w:val="en-US"/>
        </w:rPr>
      </w:pPr>
      <w:r w:rsidRPr="00376A60">
        <w:rPr>
          <w:rFonts w:hint="default"/>
          <w:sz w:val="22"/>
          <w:rtl/>
          <w:lang w:val="en-US"/>
        </w:rPr>
        <w:t>’2‘</w:t>
      </w:r>
      <w:r w:rsidRPr="00376A60">
        <w:rPr>
          <w:rFonts w:hint="default"/>
          <w:sz w:val="22"/>
          <w:rtl/>
          <w:lang w:val="en-US"/>
        </w:rPr>
        <w:tab/>
        <w:t>الدورة السادسة للاجتماع العام للمنبر (آذار/مارس 2018) للمراقبة وإجراء المقابلات؛</w:t>
      </w:r>
    </w:p>
    <w:p w14:paraId="284A3FA0" w14:textId="77777777" w:rsidR="001C0857" w:rsidRPr="00376A60" w:rsidRDefault="001C0857" w:rsidP="003F1FA9">
      <w:pPr>
        <w:tabs>
          <w:tab w:val="clear" w:pos="1247"/>
          <w:tab w:val="clear" w:pos="1814"/>
          <w:tab w:val="clear" w:pos="2381"/>
          <w:tab w:val="clear" w:pos="2948"/>
          <w:tab w:val="clear" w:pos="3515"/>
        </w:tabs>
        <w:bidi/>
        <w:spacing w:after="120" w:line="380" w:lineRule="exact"/>
        <w:ind w:left="2975" w:hanging="567"/>
        <w:jc w:val="both"/>
        <w:rPr>
          <w:rFonts w:hint="default"/>
          <w:sz w:val="22"/>
          <w:rtl/>
          <w:lang w:val="en-US"/>
        </w:rPr>
      </w:pPr>
      <w:r w:rsidRPr="00376A60">
        <w:rPr>
          <w:rFonts w:hint="default"/>
          <w:sz w:val="22"/>
          <w:rtl/>
          <w:lang w:val="en-US"/>
        </w:rPr>
        <w:t>’3‘</w:t>
      </w:r>
      <w:r w:rsidRPr="00376A60">
        <w:rPr>
          <w:rFonts w:hint="default"/>
          <w:sz w:val="22"/>
          <w:rtl/>
          <w:lang w:val="en-US"/>
        </w:rPr>
        <w:tab/>
        <w:t>الاجتماعان الحاديا عشر لفريق الخبراء المتعدد التخصصات والمكتب (منتصف عام 2018)، لمراقبة المقابلات وإجرائها؛</w:t>
      </w:r>
    </w:p>
    <w:p w14:paraId="4377AA14" w14:textId="77777777" w:rsidR="001C0857" w:rsidRPr="00376A60" w:rsidRDefault="001C0857" w:rsidP="003F1FA9">
      <w:pPr>
        <w:tabs>
          <w:tab w:val="clear" w:pos="1247"/>
          <w:tab w:val="clear" w:pos="1814"/>
          <w:tab w:val="clear" w:pos="2381"/>
          <w:tab w:val="clear" w:pos="2948"/>
          <w:tab w:val="clear" w:pos="3515"/>
        </w:tabs>
        <w:bidi/>
        <w:spacing w:after="120" w:line="380" w:lineRule="exact"/>
        <w:ind w:left="2975" w:hanging="567"/>
        <w:jc w:val="both"/>
        <w:rPr>
          <w:rFonts w:hint="default"/>
          <w:sz w:val="22"/>
          <w:lang w:val="en-US"/>
        </w:rPr>
      </w:pPr>
      <w:r w:rsidRPr="00376A60">
        <w:rPr>
          <w:rFonts w:hint="default"/>
          <w:sz w:val="22"/>
          <w:rtl/>
          <w:lang w:val="en-US"/>
        </w:rPr>
        <w:t>’4‘</w:t>
      </w:r>
      <w:r w:rsidRPr="00376A60">
        <w:rPr>
          <w:rFonts w:hint="default"/>
          <w:sz w:val="22"/>
          <w:rtl/>
          <w:lang w:val="en-US"/>
        </w:rPr>
        <w:tab/>
        <w:t>اجتماع ختامي يُعقد مباشرة بعد الاجتماع الثاني عشر لفريق الخبراء المتعدد التخصصات وللمكتب (أواخر عام 2018)؛</w:t>
      </w:r>
    </w:p>
    <w:p w14:paraId="60C489A5" w14:textId="77777777" w:rsidR="001C0857" w:rsidRPr="00376A60" w:rsidRDefault="001C0857" w:rsidP="003F1FA9">
      <w:pPr>
        <w:tabs>
          <w:tab w:val="clear" w:pos="1247"/>
          <w:tab w:val="clear" w:pos="1814"/>
          <w:tab w:val="clear" w:pos="2381"/>
          <w:tab w:val="clear" w:pos="2948"/>
          <w:tab w:val="clear" w:pos="3515"/>
        </w:tabs>
        <w:bidi/>
        <w:spacing w:after="120" w:line="380" w:lineRule="exact"/>
        <w:ind w:left="2975" w:hanging="567"/>
        <w:jc w:val="both"/>
        <w:rPr>
          <w:rFonts w:hint="default"/>
          <w:sz w:val="22"/>
          <w:lang w:val="en-US"/>
        </w:rPr>
      </w:pPr>
      <w:r w:rsidRPr="00376A60">
        <w:rPr>
          <w:rFonts w:hint="default"/>
          <w:sz w:val="22"/>
          <w:rtl/>
          <w:lang w:val="en-US"/>
        </w:rPr>
        <w:t>’5‘</w:t>
      </w:r>
      <w:r w:rsidRPr="00376A60">
        <w:rPr>
          <w:rFonts w:hint="default"/>
          <w:sz w:val="22"/>
          <w:rtl/>
          <w:lang w:val="en-US"/>
        </w:rPr>
        <w:tab/>
        <w:t>الدورة السابعة للاجتماع العام للمنبر (أيار/مايو 2019).</w:t>
      </w:r>
    </w:p>
    <w:p w14:paraId="6EE16A9C" w14:textId="77777777" w:rsidR="001C0857" w:rsidRPr="00376A60" w:rsidRDefault="001C0857" w:rsidP="00D757EC">
      <w:pPr>
        <w:tabs>
          <w:tab w:val="clear" w:pos="1247"/>
          <w:tab w:val="clear" w:pos="1814"/>
          <w:tab w:val="clear" w:pos="2381"/>
          <w:tab w:val="clear" w:pos="2948"/>
          <w:tab w:val="clear" w:pos="3515"/>
        </w:tabs>
        <w:bidi/>
        <w:spacing w:after="120" w:line="380" w:lineRule="exact"/>
        <w:ind w:left="1134"/>
        <w:jc w:val="both"/>
        <w:rPr>
          <w:rFonts w:hint="default"/>
          <w:sz w:val="22"/>
          <w:rtl/>
          <w:lang w:val="en-US"/>
        </w:rPr>
      </w:pPr>
      <w:r w:rsidRPr="00376A60">
        <w:rPr>
          <w:rFonts w:hint="default"/>
          <w:sz w:val="22"/>
          <w:rtl/>
          <w:lang w:val="en-US"/>
        </w:rPr>
        <w:t>17 -</w:t>
      </w:r>
      <w:r w:rsidRPr="00376A60">
        <w:rPr>
          <w:rFonts w:hint="default"/>
          <w:sz w:val="22"/>
          <w:rtl/>
          <w:lang w:val="en-US"/>
        </w:rPr>
        <w:tab/>
        <w:t>الجدول التالي يلخص التكاليف المتوقعة التي تصل إلى 160 183 دولاراً.</w:t>
      </w:r>
    </w:p>
    <w:tbl>
      <w:tblPr>
        <w:bidiVisual/>
        <w:tblW w:w="0" w:type="auto"/>
        <w:tblInd w:w="1949" w:type="dxa"/>
        <w:tblLook w:val="04A0" w:firstRow="1" w:lastRow="0" w:firstColumn="1" w:lastColumn="0" w:noHBand="0" w:noVBand="1"/>
      </w:tblPr>
      <w:tblGrid>
        <w:gridCol w:w="4884"/>
        <w:gridCol w:w="2663"/>
      </w:tblGrid>
      <w:tr w:rsidR="001C0857" w:rsidRPr="00376A60" w14:paraId="2BBAC7C4" w14:textId="77777777" w:rsidTr="00DB74AF">
        <w:tc>
          <w:tcPr>
            <w:tcW w:w="4961" w:type="dxa"/>
            <w:tcBorders>
              <w:top w:val="single" w:sz="4" w:space="0" w:color="auto"/>
              <w:bottom w:val="single" w:sz="12" w:space="0" w:color="auto"/>
            </w:tcBorders>
            <w:shd w:val="clear" w:color="auto" w:fill="auto"/>
          </w:tcPr>
          <w:p w14:paraId="58C3E38C"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rPr>
                <w:rFonts w:ascii="Traditional Arabic" w:hAnsi="Traditional Arabic" w:hint="default"/>
                <w:i/>
                <w:iCs/>
                <w:sz w:val="25"/>
                <w:szCs w:val="25"/>
              </w:rPr>
            </w:pPr>
            <w:r w:rsidRPr="00B66B46">
              <w:rPr>
                <w:rFonts w:ascii="Traditional Arabic" w:hAnsi="Traditional Arabic" w:hint="default"/>
                <w:i/>
                <w:iCs/>
                <w:sz w:val="25"/>
                <w:szCs w:val="25"/>
                <w:rtl/>
              </w:rPr>
              <w:t>البند</w:t>
            </w:r>
          </w:p>
        </w:tc>
        <w:tc>
          <w:tcPr>
            <w:tcW w:w="2694" w:type="dxa"/>
            <w:tcBorders>
              <w:top w:val="single" w:sz="4" w:space="0" w:color="auto"/>
              <w:bottom w:val="single" w:sz="12" w:space="0" w:color="auto"/>
            </w:tcBorders>
            <w:shd w:val="clear" w:color="auto" w:fill="auto"/>
          </w:tcPr>
          <w:p w14:paraId="6DFD5BE1"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ind w:left="317"/>
              <w:jc w:val="center"/>
              <w:rPr>
                <w:rFonts w:ascii="Traditional Arabic" w:hAnsi="Traditional Arabic" w:hint="default"/>
                <w:i/>
                <w:iCs/>
                <w:sz w:val="25"/>
                <w:szCs w:val="25"/>
                <w:rtl/>
              </w:rPr>
            </w:pPr>
            <w:r w:rsidRPr="00B66B46">
              <w:rPr>
                <w:rFonts w:ascii="Traditional Arabic" w:hAnsi="Traditional Arabic" w:hint="default"/>
                <w:i/>
                <w:iCs/>
                <w:sz w:val="25"/>
                <w:szCs w:val="25"/>
                <w:rtl/>
              </w:rPr>
              <w:t>التكلفة بدولارات الولايات المتحدة</w:t>
            </w:r>
          </w:p>
        </w:tc>
      </w:tr>
      <w:tr w:rsidR="001C0857" w:rsidRPr="00376A60" w14:paraId="61B6AC51" w14:textId="77777777" w:rsidTr="00DB74AF">
        <w:tc>
          <w:tcPr>
            <w:tcW w:w="4961" w:type="dxa"/>
            <w:shd w:val="clear" w:color="auto" w:fill="auto"/>
          </w:tcPr>
          <w:p w14:paraId="378E7BF3"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الدعم الإداري</w:t>
            </w:r>
          </w:p>
        </w:tc>
        <w:tc>
          <w:tcPr>
            <w:tcW w:w="2694" w:type="dxa"/>
            <w:shd w:val="clear" w:color="auto" w:fill="auto"/>
          </w:tcPr>
          <w:p w14:paraId="7035F9A2"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ind w:left="317"/>
              <w:jc w:val="center"/>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160 63</w:t>
            </w:r>
          </w:p>
        </w:tc>
      </w:tr>
      <w:tr w:rsidR="001C0857" w:rsidRPr="00376A60" w14:paraId="62E0772E" w14:textId="77777777" w:rsidTr="00DB74AF">
        <w:tc>
          <w:tcPr>
            <w:tcW w:w="4961" w:type="dxa"/>
            <w:shd w:val="clear" w:color="auto" w:fill="auto"/>
          </w:tcPr>
          <w:p w14:paraId="37FD91FE" w14:textId="7CAB5048" w:rsidR="001C0857" w:rsidRPr="00B66B46" w:rsidRDefault="001C0857" w:rsidP="00481AD1">
            <w:pPr>
              <w:tabs>
                <w:tab w:val="clear" w:pos="1247"/>
                <w:tab w:val="clear" w:pos="1814"/>
                <w:tab w:val="clear" w:pos="2381"/>
                <w:tab w:val="clear" w:pos="2948"/>
                <w:tab w:val="clear" w:pos="3515"/>
              </w:tabs>
              <w:bidi/>
              <w:spacing w:before="20" w:after="20" w:line="340" w:lineRule="exact"/>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دعم السفر بالإضافة إلى بدل الإقامة اليومي لعدد يصل إلى 10 أشخاص من أجل حضور الدورة السادسة للاجتماع العام</w:t>
            </w:r>
          </w:p>
        </w:tc>
        <w:tc>
          <w:tcPr>
            <w:tcW w:w="2694" w:type="dxa"/>
            <w:shd w:val="clear" w:color="auto" w:fill="auto"/>
          </w:tcPr>
          <w:p w14:paraId="15D68CB3"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ind w:left="317"/>
              <w:jc w:val="center"/>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500 37</w:t>
            </w:r>
          </w:p>
        </w:tc>
      </w:tr>
      <w:tr w:rsidR="001C0857" w:rsidRPr="00376A60" w14:paraId="5C1D6815" w14:textId="77777777" w:rsidTr="00DB74AF">
        <w:tc>
          <w:tcPr>
            <w:tcW w:w="4961" w:type="dxa"/>
            <w:shd w:val="clear" w:color="auto" w:fill="auto"/>
          </w:tcPr>
          <w:p w14:paraId="58491CD7"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دعم السفر بالإضافة إلى بدل الإقامة اليومي لعدد يصل إلى 10 أشخاص من أجل حضور الاجتماعين الحاديي عشر لفريق الخبراء المتعدد التخصصات والمكتب</w:t>
            </w:r>
          </w:p>
        </w:tc>
        <w:tc>
          <w:tcPr>
            <w:tcW w:w="2694" w:type="dxa"/>
            <w:shd w:val="clear" w:color="auto" w:fill="auto"/>
          </w:tcPr>
          <w:p w14:paraId="07E44AFC"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ind w:left="317"/>
              <w:jc w:val="center"/>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500 37</w:t>
            </w:r>
          </w:p>
        </w:tc>
      </w:tr>
      <w:tr w:rsidR="001C0857" w:rsidRPr="00376A60" w14:paraId="4F29A19F" w14:textId="77777777" w:rsidTr="00DB74AF">
        <w:tc>
          <w:tcPr>
            <w:tcW w:w="4961" w:type="dxa"/>
            <w:shd w:val="clear" w:color="auto" w:fill="auto"/>
          </w:tcPr>
          <w:p w14:paraId="6F2ED2DB"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دعم السفر بالإضافة إلى بدل الإقامة اليومي لعدد يصل إلى 10 أشخاص من أجل حضور الاجتماعين الثانيي عشر لفريق الخبراء المتعدد التخصصات والمكتب</w:t>
            </w:r>
          </w:p>
        </w:tc>
        <w:tc>
          <w:tcPr>
            <w:tcW w:w="2694" w:type="dxa"/>
            <w:shd w:val="clear" w:color="auto" w:fill="auto"/>
          </w:tcPr>
          <w:p w14:paraId="725C049B"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ind w:left="317"/>
              <w:jc w:val="center"/>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500 37</w:t>
            </w:r>
          </w:p>
        </w:tc>
      </w:tr>
      <w:tr w:rsidR="001C0857" w:rsidRPr="00376A60" w14:paraId="234D832D" w14:textId="77777777" w:rsidTr="00DB74AF">
        <w:tc>
          <w:tcPr>
            <w:tcW w:w="4961" w:type="dxa"/>
            <w:shd w:val="clear" w:color="auto" w:fill="auto"/>
          </w:tcPr>
          <w:p w14:paraId="0B2A3F96"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دعم السفر بالإضافة إلى بدل الإقامة اليومي لخبيري استعراض من أجل حضور الدورة السابعة للاجتماع العام</w:t>
            </w:r>
          </w:p>
        </w:tc>
        <w:tc>
          <w:tcPr>
            <w:tcW w:w="2694" w:type="dxa"/>
            <w:shd w:val="clear" w:color="auto" w:fill="auto"/>
          </w:tcPr>
          <w:p w14:paraId="6ED60367"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ind w:left="317"/>
              <w:jc w:val="center"/>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500 7</w:t>
            </w:r>
          </w:p>
        </w:tc>
      </w:tr>
      <w:tr w:rsidR="001C0857" w:rsidRPr="00376A60" w14:paraId="577A1545" w14:textId="77777777" w:rsidTr="00DB74AF">
        <w:tc>
          <w:tcPr>
            <w:tcW w:w="4961" w:type="dxa"/>
            <w:tcBorders>
              <w:bottom w:val="single" w:sz="4" w:space="0" w:color="auto"/>
            </w:tcBorders>
            <w:shd w:val="clear" w:color="auto" w:fill="auto"/>
          </w:tcPr>
          <w:p w14:paraId="6FAE1974"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rPr>
                <w:rFonts w:ascii="Traditional Arabic" w:eastAsia="MS Mincho" w:hAnsi="Traditional Arabic" w:hint="default"/>
                <w:sz w:val="25"/>
                <w:szCs w:val="25"/>
                <w:rtl/>
              </w:rPr>
            </w:pPr>
            <w:r w:rsidRPr="00B66B46">
              <w:rPr>
                <w:rFonts w:ascii="Traditional Arabic" w:eastAsia="MS Mincho" w:hAnsi="Traditional Arabic" w:hint="default"/>
                <w:sz w:val="25"/>
                <w:szCs w:val="25"/>
                <w:rtl/>
              </w:rPr>
              <w:t>أتعاب خبراء الاستعراض</w:t>
            </w:r>
          </w:p>
        </w:tc>
        <w:tc>
          <w:tcPr>
            <w:tcW w:w="2694" w:type="dxa"/>
            <w:tcBorders>
              <w:bottom w:val="single" w:sz="4" w:space="0" w:color="auto"/>
            </w:tcBorders>
            <w:shd w:val="clear" w:color="auto" w:fill="auto"/>
          </w:tcPr>
          <w:p w14:paraId="05137B9E"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ind w:left="317"/>
              <w:jc w:val="center"/>
              <w:rPr>
                <w:rFonts w:ascii="Traditional Arabic" w:hAnsi="Traditional Arabic" w:hint="default"/>
                <w:sz w:val="25"/>
                <w:szCs w:val="25"/>
                <w:rtl/>
              </w:rPr>
            </w:pPr>
            <w:r w:rsidRPr="00B66B46">
              <w:rPr>
                <w:rFonts w:ascii="Traditional Arabic" w:hAnsi="Traditional Arabic" w:hint="default"/>
                <w:sz w:val="25"/>
                <w:szCs w:val="25"/>
                <w:rtl/>
              </w:rPr>
              <w:t>غير مدرجة</w:t>
            </w:r>
          </w:p>
        </w:tc>
      </w:tr>
      <w:tr w:rsidR="001C0857" w:rsidRPr="00376A60" w14:paraId="6B0D1993" w14:textId="77777777" w:rsidTr="00DB74AF">
        <w:tc>
          <w:tcPr>
            <w:tcW w:w="4961" w:type="dxa"/>
            <w:tcBorders>
              <w:top w:val="single" w:sz="4" w:space="0" w:color="auto"/>
              <w:bottom w:val="single" w:sz="12" w:space="0" w:color="auto"/>
            </w:tcBorders>
            <w:shd w:val="clear" w:color="auto" w:fill="auto"/>
          </w:tcPr>
          <w:p w14:paraId="018ECCBD"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rPr>
                <w:rFonts w:ascii="Traditional Arabic" w:eastAsia="MS Mincho" w:hAnsi="Traditional Arabic" w:hint="default"/>
                <w:b/>
                <w:bCs/>
                <w:sz w:val="25"/>
                <w:szCs w:val="25"/>
                <w:rtl/>
              </w:rPr>
            </w:pPr>
            <w:r w:rsidRPr="00B66B46">
              <w:rPr>
                <w:rFonts w:ascii="Traditional Arabic" w:eastAsia="MS Mincho" w:hAnsi="Traditional Arabic" w:hint="default"/>
                <w:b/>
                <w:bCs/>
                <w:sz w:val="25"/>
                <w:szCs w:val="25"/>
                <w:rtl/>
              </w:rPr>
              <w:t>المجموع</w:t>
            </w:r>
          </w:p>
        </w:tc>
        <w:tc>
          <w:tcPr>
            <w:tcW w:w="2694" w:type="dxa"/>
            <w:tcBorders>
              <w:top w:val="single" w:sz="4" w:space="0" w:color="auto"/>
              <w:bottom w:val="single" w:sz="12" w:space="0" w:color="auto"/>
            </w:tcBorders>
            <w:shd w:val="clear" w:color="auto" w:fill="auto"/>
          </w:tcPr>
          <w:p w14:paraId="5E512BE0" w14:textId="77777777" w:rsidR="001C0857" w:rsidRPr="00B66B46" w:rsidRDefault="001C0857" w:rsidP="003F1FA9">
            <w:pPr>
              <w:tabs>
                <w:tab w:val="clear" w:pos="1247"/>
                <w:tab w:val="clear" w:pos="1814"/>
                <w:tab w:val="clear" w:pos="2381"/>
                <w:tab w:val="clear" w:pos="2948"/>
                <w:tab w:val="clear" w:pos="3515"/>
              </w:tabs>
              <w:bidi/>
              <w:spacing w:before="20" w:after="20" w:line="340" w:lineRule="exact"/>
              <w:ind w:left="317"/>
              <w:jc w:val="center"/>
              <w:rPr>
                <w:rFonts w:ascii="Traditional Arabic" w:hAnsi="Traditional Arabic" w:hint="default"/>
                <w:b/>
                <w:bCs/>
                <w:sz w:val="25"/>
                <w:szCs w:val="25"/>
                <w:rtl/>
              </w:rPr>
            </w:pPr>
            <w:r w:rsidRPr="00B66B46">
              <w:rPr>
                <w:rFonts w:ascii="Traditional Arabic" w:hAnsi="Traditional Arabic" w:hint="default"/>
                <w:b/>
                <w:bCs/>
                <w:sz w:val="25"/>
                <w:szCs w:val="25"/>
                <w:rtl/>
              </w:rPr>
              <w:t>160 183</w:t>
            </w:r>
          </w:p>
        </w:tc>
      </w:tr>
    </w:tbl>
    <w:p w14:paraId="273DC7BA" w14:textId="77777777" w:rsidR="001C0857" w:rsidRDefault="001C0857" w:rsidP="001C0857">
      <w:pPr>
        <w:tabs>
          <w:tab w:val="clear" w:pos="1247"/>
          <w:tab w:val="clear" w:pos="1814"/>
          <w:tab w:val="clear" w:pos="2381"/>
          <w:tab w:val="clear" w:pos="2948"/>
          <w:tab w:val="clear" w:pos="3515"/>
        </w:tabs>
        <w:bidi/>
        <w:rPr>
          <w:rFonts w:hint="default"/>
          <w:rtl/>
          <w:lang w:eastAsia="en-GB"/>
        </w:rPr>
        <w:sectPr w:rsidR="001C0857" w:rsidSect="00481AD1">
          <w:headerReference w:type="even" r:id="rId27"/>
          <w:headerReference w:type="default" r:id="rId28"/>
          <w:footerReference w:type="even" r:id="rId29"/>
          <w:footerReference w:type="default" r:id="rId30"/>
          <w:headerReference w:type="first" r:id="rId31"/>
          <w:footerReference w:type="first" r:id="rId32"/>
          <w:pgSz w:w="11906" w:h="16838" w:code="9"/>
          <w:pgMar w:top="907" w:right="992" w:bottom="1418" w:left="1418" w:header="539" w:footer="975" w:gutter="0"/>
          <w:cols w:space="539"/>
          <w:docGrid w:linePitch="360"/>
        </w:sectPr>
      </w:pPr>
    </w:p>
    <w:p w14:paraId="6FA4469D"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240" w:line="400" w:lineRule="exact"/>
        <w:ind w:left="1134"/>
        <w:jc w:val="both"/>
        <w:rPr>
          <w:rFonts w:hint="default"/>
          <w:b/>
          <w:bCs/>
          <w:sz w:val="34"/>
          <w:szCs w:val="34"/>
          <w:rtl/>
        </w:rPr>
      </w:pPr>
      <w:r>
        <w:rPr>
          <w:rFonts w:hint="default"/>
          <w:b/>
          <w:bCs/>
          <w:sz w:val="34"/>
          <w:szCs w:val="34"/>
          <w:rtl/>
        </w:rPr>
        <w:t>التذييل</w:t>
      </w:r>
    </w:p>
    <w:p w14:paraId="0C35DDB7" w14:textId="77777777" w:rsidR="008F410F" w:rsidRPr="001C4AFF" w:rsidRDefault="008F410F" w:rsidP="008F410F">
      <w:pPr>
        <w:tabs>
          <w:tab w:val="clear" w:pos="1247"/>
          <w:tab w:val="clear" w:pos="1814"/>
          <w:tab w:val="clear" w:pos="2381"/>
          <w:tab w:val="clear" w:pos="2948"/>
          <w:tab w:val="clear" w:pos="3515"/>
          <w:tab w:val="left" w:pos="1841"/>
          <w:tab w:val="left" w:pos="2408"/>
          <w:tab w:val="left" w:pos="2975"/>
        </w:tabs>
        <w:bidi/>
        <w:spacing w:after="240" w:line="400" w:lineRule="exact"/>
        <w:ind w:left="1134"/>
        <w:jc w:val="both"/>
        <w:rPr>
          <w:rFonts w:hint="default"/>
          <w:b/>
          <w:bCs/>
          <w:sz w:val="34"/>
          <w:szCs w:val="34"/>
          <w:rtl/>
        </w:rPr>
      </w:pPr>
      <w:r>
        <w:rPr>
          <w:rFonts w:hint="default"/>
          <w:b/>
          <w:bCs/>
          <w:sz w:val="34"/>
          <w:szCs w:val="34"/>
          <w:rtl/>
        </w:rPr>
        <w:t>مشروع استبيان لاستعراض المنبر في نهاية برنامج عمله الأول</w:t>
      </w:r>
    </w:p>
    <w:p w14:paraId="09875F85" w14:textId="5333C6CD" w:rsidR="008F410F" w:rsidRDefault="008F410F" w:rsidP="00530869">
      <w:pPr>
        <w:tabs>
          <w:tab w:val="clear" w:pos="1247"/>
          <w:tab w:val="clear" w:pos="1814"/>
          <w:tab w:val="clear" w:pos="2381"/>
          <w:tab w:val="clear" w:pos="2948"/>
          <w:tab w:val="clear" w:pos="3515"/>
          <w:tab w:val="left" w:pos="1841"/>
          <w:tab w:val="left" w:pos="2408"/>
          <w:tab w:val="left" w:pos="2975"/>
        </w:tabs>
        <w:bidi/>
        <w:spacing w:after="120" w:line="400" w:lineRule="exact"/>
        <w:ind w:left="1132"/>
        <w:jc w:val="both"/>
        <w:rPr>
          <w:rFonts w:hint="default"/>
          <w:rtl/>
        </w:rPr>
      </w:pPr>
      <w:r>
        <w:rPr>
          <w:rFonts w:hint="default"/>
          <w:rtl/>
        </w:rPr>
        <w:t>1 -</w:t>
      </w:r>
      <w:r>
        <w:rPr>
          <w:rFonts w:hint="default"/>
          <w:rtl/>
        </w:rPr>
        <w:tab/>
        <w:t>ستوضع الصيغة النهائية لهذا الاستبيان وفقاً للإجراءات المبينة في الفقرات من 3 إلى 5 من المقرر م</w:t>
      </w:r>
      <w:r w:rsidR="003F1FA9">
        <w:rPr>
          <w:rFonts w:hint="default"/>
          <w:rtl/>
        </w:rPr>
        <w:t>.</w:t>
      </w:r>
      <w:r>
        <w:rPr>
          <w:rFonts w:hint="default"/>
          <w:rtl/>
        </w:rPr>
        <w:t>ح</w:t>
      </w:r>
      <w:r w:rsidR="003F1FA9">
        <w:rPr>
          <w:rFonts w:hint="default"/>
          <w:rtl/>
        </w:rPr>
        <w:t>.</w:t>
      </w:r>
      <w:r>
        <w:rPr>
          <w:rFonts w:hint="default"/>
          <w:rtl/>
        </w:rPr>
        <w:t>د-5/2</w:t>
      </w:r>
      <w:r w:rsidR="00481AD1" w:rsidRPr="00481AD1">
        <w:rPr>
          <w:sz w:val="2"/>
          <w:szCs w:val="2"/>
          <w:rtl/>
        </w:rPr>
        <w:t> </w:t>
      </w:r>
      <w:r>
        <w:rPr>
          <w:rFonts w:hint="default"/>
          <w:rtl/>
        </w:rPr>
        <w:t>.</w:t>
      </w:r>
    </w:p>
    <w:p w14:paraId="296820F9"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jc w:val="both"/>
        <w:rPr>
          <w:rFonts w:hint="default"/>
          <w:rtl/>
        </w:rPr>
      </w:pPr>
      <w:r>
        <w:rPr>
          <w:rFonts w:hint="default"/>
          <w:rtl/>
        </w:rPr>
        <w:t>2 -</w:t>
      </w:r>
      <w:r>
        <w:rPr>
          <w:rFonts w:hint="default"/>
          <w:rtl/>
        </w:rPr>
        <w:tab/>
        <w:t>وسيُطلب إلى المجيبين أن يُعَرِّفوا أنفسهم بوصفهم ينتمون إلى فئات محددة سبق تعيينها (ومنها مثلاً حكومة، منظمة غير حكومية، اتفاق بيئي متعدد الأطراف، وكالة تابعة للأمم المتحدة، عالم مشارك في المنبر، عالم غير مشارك في المنبر، عضو في فريق الخبراء المتعدد التخصصات أو المكتب، عضو في فرقة عاملة، إلخ) لكي يمكن تحليل الردود من حيث الفئات المختلفة لأصحاب المصلحة.</w:t>
      </w:r>
    </w:p>
    <w:p w14:paraId="1AC5B804" w14:textId="2B2384B3" w:rsidR="008F410F" w:rsidRPr="00514BE3"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jc w:val="both"/>
        <w:rPr>
          <w:rFonts w:hint="default"/>
          <w:sz w:val="34"/>
          <w:szCs w:val="34"/>
          <w:rtl/>
        </w:rPr>
      </w:pPr>
      <w:r>
        <w:rPr>
          <w:rFonts w:hint="default"/>
          <w:rtl/>
        </w:rPr>
        <w:t>3 -</w:t>
      </w:r>
      <w:r>
        <w:rPr>
          <w:rFonts w:hint="default"/>
          <w:rtl/>
        </w:rPr>
        <w:tab/>
        <w:t xml:space="preserve">وسيُستكمل كل سؤال بالسؤال الفرعي التالي التماساً لآراء إضافية من جانب المجيبين: ’’ما هي أوجه </w:t>
      </w:r>
      <w:r w:rsidRPr="0045735F">
        <w:rPr>
          <w:rFonts w:hint="default"/>
          <w:sz w:val="30"/>
          <w:rtl/>
        </w:rPr>
        <w:t>الضعف أو الثغرات</w:t>
      </w:r>
      <w:r>
        <w:rPr>
          <w:rFonts w:hint="default"/>
          <w:sz w:val="30"/>
          <w:rtl/>
        </w:rPr>
        <w:t>،</w:t>
      </w:r>
      <w:r w:rsidRPr="0045735F">
        <w:rPr>
          <w:rFonts w:hint="default"/>
          <w:sz w:val="30"/>
          <w:rtl/>
        </w:rPr>
        <w:t xml:space="preserve"> وكيف يمكن تحسين الحالة؟‘‘</w:t>
      </w:r>
      <w:r w:rsidR="003F1FA9">
        <w:rPr>
          <w:rFonts w:hint="default"/>
          <w:sz w:val="30"/>
          <w:rtl/>
        </w:rPr>
        <w:t>.</w:t>
      </w:r>
    </w:p>
    <w:p w14:paraId="2E3136D7" w14:textId="77777777" w:rsidR="008F410F" w:rsidRPr="003C6DFF" w:rsidRDefault="008F410F" w:rsidP="008F410F">
      <w:pPr>
        <w:tabs>
          <w:tab w:val="clear" w:pos="1247"/>
          <w:tab w:val="clear" w:pos="1814"/>
          <w:tab w:val="clear" w:pos="2381"/>
          <w:tab w:val="clear" w:pos="2948"/>
          <w:tab w:val="clear" w:pos="3515"/>
          <w:tab w:val="left" w:pos="1841"/>
          <w:tab w:val="left" w:pos="2408"/>
          <w:tab w:val="left" w:pos="2975"/>
        </w:tabs>
        <w:bidi/>
        <w:spacing w:before="240" w:after="120" w:line="400" w:lineRule="exact"/>
        <w:ind w:left="1134"/>
        <w:jc w:val="both"/>
        <w:rPr>
          <w:rFonts w:hint="default"/>
          <w:b/>
          <w:bCs/>
          <w:sz w:val="32"/>
          <w:szCs w:val="32"/>
          <w:rtl/>
        </w:rPr>
      </w:pPr>
      <w:r w:rsidRPr="003C6DFF">
        <w:rPr>
          <w:rFonts w:hint="default"/>
          <w:b/>
          <w:bCs/>
          <w:sz w:val="32"/>
          <w:szCs w:val="32"/>
          <w:rtl/>
        </w:rPr>
        <w:t>الفرع الأول: ما مدى جودة تنفيذ وظائف المنبر؟</w:t>
      </w:r>
    </w:p>
    <w:p w14:paraId="3111913A"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jc w:val="both"/>
        <w:rPr>
          <w:rFonts w:hint="default"/>
          <w:rtl/>
        </w:rPr>
      </w:pPr>
      <w:r>
        <w:rPr>
          <w:rFonts w:hint="default"/>
          <w:b/>
          <w:bCs/>
          <w:rtl/>
        </w:rPr>
        <w:t>السؤال 1: هل كانت العملية المستخدمة لتلقي الطلبات وتحديد أولويتها مرضية؟</w:t>
      </w:r>
    </w:p>
    <w:p w14:paraId="09FD1D9D" w14:textId="77777777" w:rsidR="008F410F" w:rsidRDefault="008F410F" w:rsidP="00F5280C">
      <w:pPr>
        <w:pStyle w:val="ListParagraph"/>
        <w:numPr>
          <w:ilvl w:val="0"/>
          <w:numId w:val="6"/>
        </w:numPr>
        <w:tabs>
          <w:tab w:val="clear" w:pos="1247"/>
          <w:tab w:val="clear" w:pos="1814"/>
          <w:tab w:val="clear" w:pos="2381"/>
          <w:tab w:val="clear" w:pos="2948"/>
          <w:tab w:val="clear" w:pos="3515"/>
          <w:tab w:val="left" w:pos="2408"/>
          <w:tab w:val="left" w:pos="2975"/>
        </w:tabs>
        <w:bidi/>
        <w:spacing w:after="120" w:line="400" w:lineRule="exact"/>
        <w:ind w:left="1132" w:firstLine="709"/>
        <w:contextualSpacing w:val="0"/>
        <w:jc w:val="both"/>
        <w:rPr>
          <w:rFonts w:hint="default"/>
        </w:rPr>
      </w:pPr>
      <w:r>
        <w:rPr>
          <w:rFonts w:hint="default"/>
          <w:rtl/>
        </w:rPr>
        <w:t>هل كانت الدعوة إلى تقديم الطلبات، والآلية التي اقترحتها أمانة المنبر للاستجابة لهذه الدعوة، واضحتين وفعالتين؟</w:t>
      </w:r>
    </w:p>
    <w:p w14:paraId="4E65C4B6" w14:textId="77777777" w:rsidR="008F410F" w:rsidRDefault="008F410F" w:rsidP="00F5280C">
      <w:pPr>
        <w:pStyle w:val="ListParagraph"/>
        <w:numPr>
          <w:ilvl w:val="0"/>
          <w:numId w:val="6"/>
        </w:numPr>
        <w:tabs>
          <w:tab w:val="clear" w:pos="1247"/>
          <w:tab w:val="clear" w:pos="1814"/>
          <w:tab w:val="clear" w:pos="2381"/>
          <w:tab w:val="clear" w:pos="2948"/>
          <w:tab w:val="clear" w:pos="3515"/>
          <w:tab w:val="left" w:pos="2408"/>
          <w:tab w:val="left" w:pos="2975"/>
        </w:tabs>
        <w:bidi/>
        <w:spacing w:after="120" w:line="400" w:lineRule="exact"/>
        <w:ind w:left="1132" w:firstLine="709"/>
        <w:contextualSpacing w:val="0"/>
        <w:jc w:val="both"/>
        <w:rPr>
          <w:rFonts w:hint="default"/>
        </w:rPr>
      </w:pPr>
      <w:r>
        <w:rPr>
          <w:rFonts w:hint="default"/>
          <w:rtl/>
        </w:rPr>
        <w:t>هل أجريتم مشاورة داخلية قبل الاستجابة للدعوة إلى تقديم الطلبات؟</w:t>
      </w:r>
    </w:p>
    <w:p w14:paraId="31384832" w14:textId="77777777" w:rsidR="008F410F" w:rsidRDefault="008F410F" w:rsidP="00F5280C">
      <w:pPr>
        <w:pStyle w:val="ListParagraph"/>
        <w:numPr>
          <w:ilvl w:val="0"/>
          <w:numId w:val="6"/>
        </w:numPr>
        <w:tabs>
          <w:tab w:val="clear" w:pos="1247"/>
          <w:tab w:val="clear" w:pos="1814"/>
          <w:tab w:val="clear" w:pos="2381"/>
          <w:tab w:val="clear" w:pos="2948"/>
          <w:tab w:val="clear" w:pos="3515"/>
          <w:tab w:val="left" w:pos="2408"/>
          <w:tab w:val="left" w:pos="2975"/>
        </w:tabs>
        <w:bidi/>
        <w:spacing w:after="120" w:line="400" w:lineRule="exact"/>
        <w:ind w:left="1132" w:firstLine="709"/>
        <w:contextualSpacing w:val="0"/>
        <w:jc w:val="both"/>
        <w:rPr>
          <w:rFonts w:hint="default"/>
        </w:rPr>
      </w:pPr>
      <w:r>
        <w:rPr>
          <w:rFonts w:hint="default"/>
          <w:rtl/>
        </w:rPr>
        <w:t>هل أنتم راضون عن الطريقة التي عالج بها فريق الخبراء المتعدد التخصصات الطلبات وعرض بها قائمة مرتبة حسب درجة الأولوية إلى الاجتماع العام؟</w:t>
      </w:r>
    </w:p>
    <w:p w14:paraId="573663FB" w14:textId="77777777" w:rsidR="008F410F" w:rsidRPr="00514BE3" w:rsidRDefault="008F410F" w:rsidP="00F5280C">
      <w:pPr>
        <w:pStyle w:val="ListParagraph"/>
        <w:numPr>
          <w:ilvl w:val="0"/>
          <w:numId w:val="6"/>
        </w:numPr>
        <w:tabs>
          <w:tab w:val="clear" w:pos="1247"/>
          <w:tab w:val="clear" w:pos="1814"/>
          <w:tab w:val="clear" w:pos="2381"/>
          <w:tab w:val="clear" w:pos="2948"/>
          <w:tab w:val="clear" w:pos="3515"/>
          <w:tab w:val="left" w:pos="2408"/>
          <w:tab w:val="left" w:pos="2975"/>
        </w:tabs>
        <w:bidi/>
        <w:spacing w:after="120" w:line="400" w:lineRule="exact"/>
        <w:ind w:left="1132" w:firstLine="709"/>
        <w:contextualSpacing w:val="0"/>
        <w:jc w:val="both"/>
        <w:rPr>
          <w:rFonts w:hint="default"/>
          <w:rtl/>
        </w:rPr>
      </w:pPr>
      <w:r>
        <w:rPr>
          <w:rFonts w:hint="default"/>
          <w:rtl/>
        </w:rPr>
        <w:t>هل ترون أن قائمة نواتج برنامج العمل، المنبثقة عن الطلبات، تلبي احتياجات أصحاب المصلحة وتتسم بأهمية للسياسات؟</w:t>
      </w:r>
    </w:p>
    <w:p w14:paraId="5CA66867" w14:textId="77777777" w:rsidR="008F410F" w:rsidRPr="00745289"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jc w:val="both"/>
        <w:rPr>
          <w:rFonts w:hint="default"/>
          <w:b/>
          <w:bCs/>
          <w:rtl/>
        </w:rPr>
      </w:pPr>
      <w:r>
        <w:rPr>
          <w:rFonts w:hint="default"/>
          <w:b/>
          <w:bCs/>
          <w:rtl/>
        </w:rPr>
        <w:t>السؤال 2: ما مدى كفاءة المنبر في إجراء تقييمات منتظمة ومناسبة التوقيت للمعارف المتعلقة بالتنوع البيولوجي وخدمات النظم الإيكولوجية والروابط بينها التي تدعم الجوانب المشتركة بين العلم والسياسات؟</w:t>
      </w:r>
    </w:p>
    <w:p w14:paraId="7700178C" w14:textId="77777777" w:rsidR="008F410F" w:rsidRDefault="008F410F" w:rsidP="00F5280C">
      <w:pPr>
        <w:pStyle w:val="ListParagraph"/>
        <w:numPr>
          <w:ilvl w:val="0"/>
          <w:numId w:val="7"/>
        </w:numPr>
        <w:tabs>
          <w:tab w:val="clear" w:pos="1247"/>
          <w:tab w:val="clear" w:pos="1814"/>
          <w:tab w:val="clear" w:pos="2381"/>
          <w:tab w:val="clear" w:pos="2948"/>
          <w:tab w:val="clear" w:pos="3515"/>
          <w:tab w:val="left" w:pos="2408"/>
          <w:tab w:val="left" w:pos="2975"/>
        </w:tabs>
        <w:bidi/>
        <w:spacing w:after="120" w:line="400" w:lineRule="exact"/>
        <w:ind w:left="1132" w:firstLine="709"/>
        <w:contextualSpacing w:val="0"/>
        <w:jc w:val="both"/>
        <w:rPr>
          <w:rFonts w:hint="default"/>
        </w:rPr>
      </w:pPr>
      <w:r>
        <w:rPr>
          <w:rFonts w:hint="default"/>
          <w:rtl/>
        </w:rPr>
        <w:t>هل تسهم تقييمات المنبر في الجوانب المشتركة بين العلم والسياسات بطريقة تكفل الشرعية والجدوى والمصداقية؟</w:t>
      </w:r>
    </w:p>
    <w:p w14:paraId="599457C9" w14:textId="77777777" w:rsidR="008F410F" w:rsidRDefault="008F410F" w:rsidP="00F5280C">
      <w:pPr>
        <w:pStyle w:val="ListParagraph"/>
        <w:numPr>
          <w:ilvl w:val="0"/>
          <w:numId w:val="7"/>
        </w:numPr>
        <w:tabs>
          <w:tab w:val="clear" w:pos="1247"/>
          <w:tab w:val="clear" w:pos="1814"/>
          <w:tab w:val="clear" w:pos="2381"/>
          <w:tab w:val="clear" w:pos="2948"/>
          <w:tab w:val="clear" w:pos="3515"/>
          <w:tab w:val="left" w:pos="2408"/>
          <w:tab w:val="left" w:pos="2975"/>
        </w:tabs>
        <w:bidi/>
        <w:spacing w:after="120" w:line="400" w:lineRule="exact"/>
        <w:ind w:left="1132" w:firstLine="709"/>
        <w:contextualSpacing w:val="0"/>
        <w:jc w:val="both"/>
        <w:rPr>
          <w:rFonts w:hint="default"/>
        </w:rPr>
      </w:pPr>
      <w:r>
        <w:rPr>
          <w:rFonts w:hint="default"/>
          <w:rtl/>
        </w:rPr>
        <w:t>هل تؤدي عملية تحديد نطاق التقييمات مهمتها؟</w:t>
      </w:r>
    </w:p>
    <w:p w14:paraId="2AF892A9" w14:textId="77777777" w:rsidR="008F410F" w:rsidRDefault="008F410F" w:rsidP="00F5280C">
      <w:pPr>
        <w:pStyle w:val="ListParagraph"/>
        <w:numPr>
          <w:ilvl w:val="0"/>
          <w:numId w:val="7"/>
        </w:numPr>
        <w:tabs>
          <w:tab w:val="clear" w:pos="1247"/>
          <w:tab w:val="clear" w:pos="1814"/>
          <w:tab w:val="clear" w:pos="2381"/>
          <w:tab w:val="clear" w:pos="2948"/>
          <w:tab w:val="clear" w:pos="3515"/>
          <w:tab w:val="left" w:pos="2408"/>
          <w:tab w:val="left" w:pos="2975"/>
        </w:tabs>
        <w:bidi/>
        <w:spacing w:after="120" w:line="400" w:lineRule="exact"/>
        <w:ind w:left="1132" w:firstLine="709"/>
        <w:contextualSpacing w:val="0"/>
        <w:jc w:val="both"/>
        <w:rPr>
          <w:rFonts w:hint="default"/>
        </w:rPr>
      </w:pPr>
      <w:r>
        <w:rPr>
          <w:rFonts w:hint="default"/>
          <w:rtl/>
        </w:rPr>
        <w:t>هل تؤدي عملية ترشيح واختيار المؤلفين (الرؤساء المشاركين، والمؤلفين الرئيسيين المعنيين بالتنسيق، والمؤلفين الرئيسيين، ومحرري الاستعراضات) مهمتها؟</w:t>
      </w:r>
    </w:p>
    <w:p w14:paraId="1D1F32AA" w14:textId="77777777" w:rsidR="008F410F" w:rsidRPr="00A26C2C" w:rsidRDefault="008F410F" w:rsidP="00F5280C">
      <w:pPr>
        <w:pStyle w:val="ListParagraph"/>
        <w:numPr>
          <w:ilvl w:val="0"/>
          <w:numId w:val="7"/>
        </w:numPr>
        <w:tabs>
          <w:tab w:val="clear" w:pos="1247"/>
          <w:tab w:val="clear" w:pos="1814"/>
          <w:tab w:val="clear" w:pos="2381"/>
          <w:tab w:val="clear" w:pos="2948"/>
          <w:tab w:val="clear" w:pos="3515"/>
          <w:tab w:val="left" w:pos="2408"/>
          <w:tab w:val="left" w:pos="2975"/>
        </w:tabs>
        <w:bidi/>
        <w:spacing w:after="120" w:line="400" w:lineRule="exact"/>
        <w:ind w:left="1132" w:firstLine="709"/>
        <w:contextualSpacing w:val="0"/>
        <w:jc w:val="both"/>
        <w:rPr>
          <w:rFonts w:hint="default"/>
          <w:rtl/>
        </w:rPr>
      </w:pPr>
      <w:r>
        <w:rPr>
          <w:rFonts w:hint="default"/>
          <w:rtl/>
        </w:rPr>
        <w:t>هل تؤدي آلية الاستعراض من جانب النظراء مهمتها؟</w:t>
      </w:r>
    </w:p>
    <w:p w14:paraId="50E7725B" w14:textId="77777777" w:rsidR="008F410F" w:rsidRDefault="008F410F" w:rsidP="003F1FA9">
      <w:pPr>
        <w:pStyle w:val="ListParagraph"/>
        <w:numPr>
          <w:ilvl w:val="0"/>
          <w:numId w:val="8"/>
        </w:numPr>
        <w:tabs>
          <w:tab w:val="clear" w:pos="1247"/>
          <w:tab w:val="clear" w:pos="1814"/>
          <w:tab w:val="clear" w:pos="2381"/>
          <w:tab w:val="clear" w:pos="2948"/>
          <w:tab w:val="clear" w:pos="3515"/>
          <w:tab w:val="left" w:pos="1841"/>
          <w:tab w:val="left" w:pos="2975"/>
        </w:tabs>
        <w:bidi/>
        <w:spacing w:after="120" w:line="400" w:lineRule="exact"/>
        <w:ind w:left="2408" w:firstLine="0"/>
        <w:contextualSpacing w:val="0"/>
        <w:jc w:val="both"/>
        <w:rPr>
          <w:rFonts w:hint="default"/>
        </w:rPr>
      </w:pPr>
      <w:r>
        <w:rPr>
          <w:rFonts w:hint="default"/>
          <w:rtl/>
        </w:rPr>
        <w:t>هل توفر الحكومات مدخلات وتعليقات كافية؟</w:t>
      </w:r>
    </w:p>
    <w:p w14:paraId="5A1AFBA7" w14:textId="77777777" w:rsidR="008F410F" w:rsidRPr="002F1B69" w:rsidRDefault="008F410F" w:rsidP="003F1FA9">
      <w:pPr>
        <w:pStyle w:val="ListParagraph"/>
        <w:numPr>
          <w:ilvl w:val="0"/>
          <w:numId w:val="8"/>
        </w:numPr>
        <w:tabs>
          <w:tab w:val="clear" w:pos="1247"/>
          <w:tab w:val="clear" w:pos="1814"/>
          <w:tab w:val="clear" w:pos="2381"/>
          <w:tab w:val="clear" w:pos="2948"/>
          <w:tab w:val="clear" w:pos="3515"/>
          <w:tab w:val="left" w:pos="1841"/>
          <w:tab w:val="left" w:pos="2975"/>
        </w:tabs>
        <w:bidi/>
        <w:spacing w:after="120" w:line="400" w:lineRule="exact"/>
        <w:ind w:left="2408" w:firstLine="0"/>
        <w:contextualSpacing w:val="0"/>
        <w:jc w:val="both"/>
        <w:rPr>
          <w:rFonts w:hint="default"/>
          <w:rtl/>
        </w:rPr>
      </w:pPr>
      <w:r>
        <w:rPr>
          <w:rFonts w:hint="default"/>
          <w:rtl/>
        </w:rPr>
        <w:t>هل يقدم الخبراء مدخلات وتعليقات كافية؟</w:t>
      </w:r>
    </w:p>
    <w:p w14:paraId="58351367"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(ه)</w:t>
      </w:r>
      <w:r>
        <w:rPr>
          <w:rFonts w:hint="default"/>
          <w:rtl/>
        </w:rPr>
        <w:tab/>
        <w:t>هل تحدد تقييمات المنبر حدود الثقة بصورة سليمة؟</w:t>
      </w:r>
    </w:p>
    <w:p w14:paraId="0736392D"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(و)</w:t>
      </w:r>
      <w:r>
        <w:rPr>
          <w:rFonts w:hint="default"/>
          <w:rtl/>
        </w:rPr>
        <w:tab/>
        <w:t>هل تُكتب الموجزات التي تعد لمقرري السياسات بأسلوب ملائم غير مفرط في طابعه التقني بحيث تفهمه طائفة واسعة من فئات الجمهور وأصحاب المصلحة؟</w:t>
      </w:r>
    </w:p>
    <w:p w14:paraId="463C3642"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(ز)</w:t>
      </w:r>
      <w:r>
        <w:rPr>
          <w:rFonts w:hint="default"/>
          <w:rtl/>
        </w:rPr>
        <w:tab/>
        <w:t>هل تتناول الموجزات التي تعد لمقرري السياسات المسائل ذات الأهمية للسياسات دون أن تملي السياسات؟</w:t>
      </w:r>
    </w:p>
    <w:p w14:paraId="0EFA63B0"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(ح)</w:t>
      </w:r>
      <w:r>
        <w:rPr>
          <w:rFonts w:hint="default"/>
          <w:rtl/>
        </w:rPr>
        <w:tab/>
        <w:t>هل يُلتزم بالطول المناسب في وضع الموجزات التي تعد لمقرري السياسات؟</w:t>
      </w:r>
    </w:p>
    <w:p w14:paraId="36CF0505"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(ط)</w:t>
      </w:r>
      <w:r>
        <w:rPr>
          <w:rFonts w:hint="default"/>
          <w:rtl/>
        </w:rPr>
        <w:tab/>
        <w:t>هل تتضمن التقييمات جميع المعلومات والمعارف ذات الأهمية؟</w:t>
      </w:r>
    </w:p>
    <w:p w14:paraId="3F005F7E"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(ي)</w:t>
      </w:r>
      <w:r>
        <w:rPr>
          <w:rFonts w:hint="default"/>
          <w:rtl/>
        </w:rPr>
        <w:tab/>
        <w:t>هل تتناول التقييمات الاحتياجات المتعلقة بالسياسات، وخاصة على النطاقين الإقليمي ودون الإقليمي؟</w:t>
      </w:r>
    </w:p>
    <w:p w14:paraId="0C5C33FA"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(ك)</w:t>
      </w:r>
      <w:r>
        <w:rPr>
          <w:rFonts w:hint="default"/>
          <w:rtl/>
        </w:rPr>
        <w:tab/>
        <w:t>هل تتناول التقييمات</w:t>
      </w:r>
      <w:r w:rsidRPr="009F2BB5">
        <w:rPr>
          <w:rFonts w:hint="default"/>
          <w:rtl/>
        </w:rPr>
        <w:t xml:space="preserve"> </w:t>
      </w:r>
      <w:r>
        <w:rPr>
          <w:rFonts w:hint="default"/>
          <w:rtl/>
        </w:rPr>
        <w:t>بطريقة متوازنة مظاهر التنوع البيولوجي وخدمات النظم الإيكولوجية وتفاعلاتها في البر والبحر والمياه الداخلية؟</w:t>
      </w:r>
    </w:p>
    <w:p w14:paraId="4842B112"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(ل)</w:t>
      </w:r>
      <w:r>
        <w:rPr>
          <w:rFonts w:hint="default"/>
          <w:rtl/>
        </w:rPr>
        <w:tab/>
        <w:t>هل تَستخدم التقييمات بصورة ملائمة التقييمات والمعارف الوطنية ودون الإقليمية والإقليمية؟</w:t>
      </w:r>
    </w:p>
    <w:p w14:paraId="418FE2AB"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(م)</w:t>
      </w:r>
      <w:r>
        <w:rPr>
          <w:rFonts w:hint="default"/>
          <w:rtl/>
        </w:rPr>
        <w:tab/>
        <w:t>هل تعترف التقييمات بمعارف الشعوب الأصلية وبالمعارف المحلية وتحترمها وهل تتناولها وتدرجها بصورة مناسبة؟</w:t>
      </w:r>
    </w:p>
    <w:p w14:paraId="47F79FE0"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(ن)</w:t>
      </w:r>
      <w:r>
        <w:rPr>
          <w:rFonts w:hint="default"/>
          <w:rtl/>
        </w:rPr>
        <w:tab/>
        <w:t>هل حَددت التقييمات التي أجريت حتى الآن الخيارات المتاحة لتقرير السياسات</w:t>
      </w:r>
      <w:r w:rsidRPr="00474B23">
        <w:rPr>
          <w:rFonts w:hint="default"/>
          <w:rtl/>
        </w:rPr>
        <w:t xml:space="preserve"> </w:t>
      </w:r>
      <w:r>
        <w:rPr>
          <w:rFonts w:hint="default"/>
          <w:rtl/>
        </w:rPr>
        <w:t>تحديداً سليماً؟</w:t>
      </w:r>
    </w:p>
    <w:p w14:paraId="01BD217B" w14:textId="77777777" w:rsidR="008F410F"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jc w:val="both"/>
        <w:rPr>
          <w:rFonts w:hint="default"/>
          <w:rtl/>
        </w:rPr>
      </w:pPr>
      <w:r>
        <w:rPr>
          <w:rFonts w:hint="default"/>
          <w:rtl/>
        </w:rPr>
        <w:t>(س)</w:t>
      </w:r>
      <w:r>
        <w:rPr>
          <w:rFonts w:hint="default"/>
          <w:rtl/>
        </w:rPr>
        <w:tab/>
        <w:t>هل يفي تقييم عمليات التلقيح بالمعايير المتوقعة لمنتج صادر عن المنبر؟</w:t>
      </w:r>
    </w:p>
    <w:p w14:paraId="4FBA1BA3" w14:textId="77777777" w:rsidR="008F410F" w:rsidRDefault="008F410F" w:rsidP="00481AD1">
      <w:pPr>
        <w:tabs>
          <w:tab w:val="clear" w:pos="1247"/>
          <w:tab w:val="clear" w:pos="1814"/>
          <w:tab w:val="clear" w:pos="2381"/>
          <w:tab w:val="clear" w:pos="2948"/>
          <w:tab w:val="clear" w:pos="3515"/>
          <w:tab w:val="left" w:pos="1841"/>
          <w:tab w:val="left" w:pos="2408"/>
          <w:tab w:val="left" w:pos="2975"/>
        </w:tabs>
        <w:bidi/>
        <w:spacing w:after="240" w:line="400" w:lineRule="exact"/>
        <w:ind w:left="1134" w:firstLine="709"/>
        <w:jc w:val="both"/>
        <w:rPr>
          <w:rFonts w:hint="default"/>
          <w:rtl/>
        </w:rPr>
      </w:pPr>
      <w:r>
        <w:rPr>
          <w:rFonts w:hint="default"/>
          <w:rtl/>
        </w:rPr>
        <w:t>(ع)</w:t>
      </w:r>
      <w:r>
        <w:rPr>
          <w:rFonts w:hint="default"/>
          <w:rtl/>
        </w:rPr>
        <w:tab/>
        <w:t>هل يفي تقييم السيناريوهات بالمعايير المتوقعة لمنتج صادر عن المنبر؟</w:t>
      </w:r>
    </w:p>
    <w:p w14:paraId="31C31FA6" w14:textId="77777777" w:rsidR="008F410F" w:rsidRPr="005B2463" w:rsidRDefault="008F410F" w:rsidP="008F410F">
      <w:pPr>
        <w:tabs>
          <w:tab w:val="clear" w:pos="1247"/>
          <w:tab w:val="clear" w:pos="1814"/>
          <w:tab w:val="clear" w:pos="2381"/>
          <w:tab w:val="clear" w:pos="2948"/>
          <w:tab w:val="clear" w:pos="3515"/>
          <w:tab w:val="left" w:pos="1841"/>
          <w:tab w:val="left" w:pos="2408"/>
          <w:tab w:val="left" w:pos="2975"/>
        </w:tabs>
        <w:bidi/>
        <w:spacing w:after="120" w:line="400" w:lineRule="exact"/>
        <w:ind w:left="1132"/>
        <w:jc w:val="both"/>
        <w:rPr>
          <w:rFonts w:hint="default"/>
          <w:b/>
          <w:bCs/>
          <w:rtl/>
        </w:rPr>
      </w:pPr>
      <w:r>
        <w:rPr>
          <w:rFonts w:hint="default"/>
          <w:b/>
          <w:bCs/>
          <w:rtl/>
        </w:rPr>
        <w:t>السؤال 3: هل يحدد المنبر ويوفر أدوات ومنهجيات ذات أهمية للسياسات، تنبثق بوجه خاص عن تقييماته، من أجل دعم صياغة السياسات؟</w:t>
      </w:r>
    </w:p>
    <w:p w14:paraId="25A1EF35" w14:textId="77777777" w:rsidR="008F410F" w:rsidRDefault="008F410F" w:rsidP="00F5280C">
      <w:pPr>
        <w:pStyle w:val="ListParagraph"/>
        <w:numPr>
          <w:ilvl w:val="0"/>
          <w:numId w:val="9"/>
        </w:num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contextualSpacing w:val="0"/>
        <w:jc w:val="both"/>
        <w:rPr>
          <w:rFonts w:hint="default"/>
        </w:rPr>
      </w:pPr>
      <w:r>
        <w:rPr>
          <w:rFonts w:hint="default"/>
          <w:rtl/>
        </w:rPr>
        <w:t>هل حددت التقييمات التي أجريت حتى الآن الأدوات والمنهجيات ذات الأهمية للسياسات</w:t>
      </w:r>
      <w:r w:rsidRPr="00EC3553">
        <w:rPr>
          <w:rFonts w:hint="default"/>
          <w:rtl/>
        </w:rPr>
        <w:t xml:space="preserve"> </w:t>
      </w:r>
      <w:r>
        <w:rPr>
          <w:rFonts w:hint="default"/>
          <w:rtl/>
        </w:rPr>
        <w:t>تحديداً سليماً؟</w:t>
      </w:r>
    </w:p>
    <w:p w14:paraId="50629E2B" w14:textId="77777777" w:rsidR="008F410F" w:rsidRDefault="008F410F" w:rsidP="00F5280C">
      <w:pPr>
        <w:pStyle w:val="ListParagraph"/>
        <w:numPr>
          <w:ilvl w:val="0"/>
          <w:numId w:val="9"/>
        </w:num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contextualSpacing w:val="0"/>
        <w:jc w:val="both"/>
        <w:rPr>
          <w:rFonts w:hint="default"/>
        </w:rPr>
      </w:pPr>
      <w:r>
        <w:rPr>
          <w:rFonts w:hint="default"/>
          <w:rtl/>
        </w:rPr>
        <w:t>هل حددت النواتج الأخرى غير التقييمات الأدوات والمنهجيات ذات الأهمية للسياسات</w:t>
      </w:r>
      <w:r w:rsidRPr="00EC3553">
        <w:rPr>
          <w:rFonts w:hint="default"/>
          <w:rtl/>
        </w:rPr>
        <w:t xml:space="preserve"> </w:t>
      </w:r>
      <w:r>
        <w:rPr>
          <w:rFonts w:hint="default"/>
          <w:rtl/>
        </w:rPr>
        <w:t>تحديداً سليماً؟</w:t>
      </w:r>
    </w:p>
    <w:p w14:paraId="725AB042" w14:textId="77777777" w:rsidR="008F410F" w:rsidRDefault="008F410F" w:rsidP="00F5280C">
      <w:pPr>
        <w:pStyle w:val="ListParagraph"/>
        <w:numPr>
          <w:ilvl w:val="0"/>
          <w:numId w:val="9"/>
        </w:numPr>
        <w:tabs>
          <w:tab w:val="clear" w:pos="1247"/>
          <w:tab w:val="clear" w:pos="1814"/>
          <w:tab w:val="clear" w:pos="2381"/>
          <w:tab w:val="clear" w:pos="2948"/>
          <w:tab w:val="clear" w:pos="3515"/>
          <w:tab w:val="left" w:pos="1841"/>
          <w:tab w:val="left" w:pos="2408"/>
          <w:tab w:val="left" w:pos="2975"/>
        </w:tabs>
        <w:bidi/>
        <w:spacing w:after="120" w:line="400" w:lineRule="exact"/>
        <w:ind w:left="1132" w:firstLine="709"/>
        <w:contextualSpacing w:val="0"/>
        <w:jc w:val="both"/>
        <w:rPr>
          <w:rFonts w:hint="default"/>
        </w:rPr>
      </w:pPr>
      <w:r>
        <w:rPr>
          <w:rFonts w:hint="default"/>
          <w:rtl/>
        </w:rPr>
        <w:t xml:space="preserve">بالنظر إلى أن فهرس أدوات دعم السياسات لا يزال في مرحلة إعداد مبكرة، هل يُعتبر الفهرس سهل الاستخدام ومنظماً بصورة ملائمة لدعم صياغة السياسات؟ </w:t>
      </w:r>
    </w:p>
    <w:p w14:paraId="1C28CF9C" w14:textId="77777777" w:rsidR="008F410F" w:rsidRPr="005B2463" w:rsidRDefault="008F410F" w:rsidP="00F5280C">
      <w:pPr>
        <w:pStyle w:val="ListParagraph"/>
        <w:numPr>
          <w:ilvl w:val="0"/>
          <w:numId w:val="9"/>
        </w:numPr>
        <w:tabs>
          <w:tab w:val="clear" w:pos="1247"/>
          <w:tab w:val="clear" w:pos="1814"/>
          <w:tab w:val="clear" w:pos="2381"/>
          <w:tab w:val="clear" w:pos="2948"/>
          <w:tab w:val="clear" w:pos="3515"/>
          <w:tab w:val="left" w:pos="1841"/>
          <w:tab w:val="left" w:pos="2408"/>
          <w:tab w:val="left" w:pos="2975"/>
        </w:tabs>
        <w:bidi/>
        <w:spacing w:after="120" w:line="400" w:lineRule="exact"/>
        <w:ind w:left="1132" w:firstLine="567"/>
        <w:contextualSpacing w:val="0"/>
        <w:jc w:val="both"/>
        <w:rPr>
          <w:rFonts w:hint="default"/>
          <w:rtl/>
        </w:rPr>
      </w:pPr>
      <w:r>
        <w:rPr>
          <w:rFonts w:hint="default"/>
          <w:rtl/>
        </w:rPr>
        <w:t>هل هناك سبل ووسائل أخرى لمواصلة تحسين الجهود التي يبذلها المنبر من أجل تنفيذ هذه الوظيفة؟</w:t>
      </w:r>
    </w:p>
    <w:p w14:paraId="3ACB7E1A" w14:textId="77777777" w:rsidR="00B66B46" w:rsidRDefault="00B66B46" w:rsidP="00B66B46">
      <w:pPr>
        <w:tabs>
          <w:tab w:val="clear" w:pos="1247"/>
          <w:tab w:val="clear" w:pos="1814"/>
          <w:tab w:val="clear" w:pos="2381"/>
          <w:tab w:val="clear" w:pos="2948"/>
          <w:tab w:val="clear" w:pos="3515"/>
        </w:tabs>
        <w:bidi/>
        <w:rPr>
          <w:rFonts w:hint="default"/>
          <w:b/>
          <w:bCs/>
          <w:rtl/>
        </w:rPr>
      </w:pPr>
      <w:r>
        <w:rPr>
          <w:rFonts w:hint="default"/>
          <w:b/>
          <w:bCs/>
          <w:rtl/>
        </w:rPr>
        <w:br w:type="page"/>
      </w:r>
    </w:p>
    <w:p w14:paraId="04199F68" w14:textId="2F0A577F" w:rsidR="008F410F" w:rsidRPr="00CC3671" w:rsidRDefault="008F410F" w:rsidP="008F410F">
      <w:pPr>
        <w:tabs>
          <w:tab w:val="left" w:pos="1699"/>
        </w:tabs>
        <w:bidi/>
        <w:spacing w:after="120" w:line="400" w:lineRule="exact"/>
        <w:ind w:left="1132"/>
        <w:jc w:val="both"/>
        <w:rPr>
          <w:rFonts w:hint="default"/>
          <w:b/>
          <w:bCs/>
          <w:rtl/>
        </w:rPr>
      </w:pPr>
      <w:r>
        <w:rPr>
          <w:rFonts w:hint="default"/>
          <w:b/>
          <w:bCs/>
          <w:rtl/>
        </w:rPr>
        <w:t>السؤال 4: هل يؤدي المنبر</w:t>
      </w:r>
      <w:r w:rsidRPr="00B12FF7">
        <w:rPr>
          <w:rFonts w:hint="default"/>
          <w:b/>
          <w:bCs/>
          <w:rtl/>
        </w:rPr>
        <w:t xml:space="preserve"> </w:t>
      </w:r>
      <w:r>
        <w:rPr>
          <w:rFonts w:hint="default"/>
          <w:b/>
          <w:bCs/>
          <w:rtl/>
        </w:rPr>
        <w:t>بصورة سليمة وظيفته المتعلقة ببناء القدرات؟</w:t>
      </w:r>
    </w:p>
    <w:p w14:paraId="660507E9" w14:textId="77777777" w:rsidR="008F410F" w:rsidRDefault="008F410F" w:rsidP="00F5280C">
      <w:pPr>
        <w:pStyle w:val="ListParagraph"/>
        <w:numPr>
          <w:ilvl w:val="0"/>
          <w:numId w:val="10"/>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يخصص المنبر، من الناحية الفعلية، لاحتياجات بناء القدرات ذات الأولوية التي حددها الاجتماع العام ما يلائمها من موارد عن طريق تنشيط الدعم المالي والعيني؟</w:t>
      </w:r>
    </w:p>
    <w:p w14:paraId="6A0D5926" w14:textId="77777777" w:rsidR="008F410F" w:rsidRDefault="008F410F" w:rsidP="00F5280C">
      <w:pPr>
        <w:pStyle w:val="ListParagraph"/>
        <w:numPr>
          <w:ilvl w:val="0"/>
          <w:numId w:val="10"/>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ما مدى نجاح منتدى بناء القدرات وكيف يمكن تعزيزه؟</w:t>
      </w:r>
    </w:p>
    <w:p w14:paraId="1D21E90A" w14:textId="77777777" w:rsidR="008F410F" w:rsidRDefault="008F410F" w:rsidP="00F5280C">
      <w:pPr>
        <w:pStyle w:val="ListParagraph"/>
        <w:numPr>
          <w:ilvl w:val="0"/>
          <w:numId w:val="10"/>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يطور المنبر بصورة فعالة القدرات اللازمة لتنفيذ برنامج العمل الخاص به؟</w:t>
      </w:r>
    </w:p>
    <w:p w14:paraId="38F5DD21" w14:textId="77777777" w:rsidR="008F410F" w:rsidRDefault="008F410F" w:rsidP="00F5280C">
      <w:pPr>
        <w:pStyle w:val="ListParagraph"/>
        <w:numPr>
          <w:ilvl w:val="0"/>
          <w:numId w:val="10"/>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يؤدي برنامج الزمالات التجريبي مهمته؟ وهل تؤدي عملية الترشيح والاختيار مهمتها؟</w:t>
      </w:r>
    </w:p>
    <w:p w14:paraId="4B31132E" w14:textId="77777777" w:rsidR="008F410F" w:rsidRDefault="008F410F" w:rsidP="00F5280C">
      <w:pPr>
        <w:pStyle w:val="ListParagraph"/>
        <w:numPr>
          <w:ilvl w:val="0"/>
          <w:numId w:val="10"/>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تستند الأنشطة التدريبية التجريبية إلى المواد الإرشادية القائمة التي تدعم تنفيذ برنامج العمل بطريقة فعالة؟</w:t>
      </w:r>
    </w:p>
    <w:p w14:paraId="34B99D89" w14:textId="77777777" w:rsidR="008F410F" w:rsidRPr="00CC3671" w:rsidRDefault="008F410F" w:rsidP="00F5280C">
      <w:pPr>
        <w:pStyle w:val="ListParagraph"/>
        <w:numPr>
          <w:ilvl w:val="0"/>
          <w:numId w:val="10"/>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tl/>
        </w:rPr>
      </w:pPr>
      <w:r>
        <w:rPr>
          <w:rFonts w:hint="default"/>
          <w:rtl/>
        </w:rPr>
        <w:t>ما هي السبل الأخرى اللازمة لمواصلة تنشيط وتعزيز تمويل بناء القدرات؟</w:t>
      </w:r>
    </w:p>
    <w:p w14:paraId="4FDD51BB" w14:textId="77777777" w:rsidR="008F410F" w:rsidRPr="00CF5BBA" w:rsidRDefault="008F410F" w:rsidP="008F410F">
      <w:pPr>
        <w:tabs>
          <w:tab w:val="left" w:pos="1699"/>
        </w:tabs>
        <w:bidi/>
        <w:spacing w:after="120" w:line="400" w:lineRule="exact"/>
        <w:ind w:left="1132"/>
        <w:jc w:val="both"/>
        <w:rPr>
          <w:rFonts w:hint="default"/>
          <w:b/>
          <w:bCs/>
          <w:rtl/>
        </w:rPr>
      </w:pPr>
      <w:r>
        <w:rPr>
          <w:rFonts w:hint="default"/>
          <w:b/>
          <w:bCs/>
          <w:rtl/>
        </w:rPr>
        <w:t>السؤال 5: هل يؤدي المنبر</w:t>
      </w:r>
      <w:r w:rsidRPr="00B12FF7">
        <w:rPr>
          <w:rFonts w:hint="default"/>
          <w:b/>
          <w:bCs/>
          <w:rtl/>
        </w:rPr>
        <w:t xml:space="preserve"> </w:t>
      </w:r>
      <w:r>
        <w:rPr>
          <w:rFonts w:hint="default"/>
          <w:b/>
          <w:bCs/>
          <w:rtl/>
        </w:rPr>
        <w:t>بصورة سليمة وظيفته المتعلقة بالمعارف والبيانات؟</w:t>
      </w:r>
    </w:p>
    <w:p w14:paraId="78955F47" w14:textId="77777777" w:rsidR="008F410F" w:rsidRDefault="008F410F" w:rsidP="00F5280C">
      <w:pPr>
        <w:pStyle w:val="ListParagraph"/>
        <w:numPr>
          <w:ilvl w:val="0"/>
          <w:numId w:val="11"/>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يستخدم المنبر عمليات واضحة وشفافة وذات مصداقية علمية لتبادل وتقاسم واستخدام البيانات والمعلومات والتكنولوجيا من جميع المصادر المعنية، بما في ذلك المؤلفات التي لا تخضع لاستعراض النظراء؟</w:t>
      </w:r>
    </w:p>
    <w:p w14:paraId="157519A9" w14:textId="77777777" w:rsidR="008F410F" w:rsidRDefault="008F410F" w:rsidP="00F5280C">
      <w:pPr>
        <w:pStyle w:val="ListParagraph"/>
        <w:numPr>
          <w:ilvl w:val="0"/>
          <w:numId w:val="11"/>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يُتبع أسلوب مناسب في الإدارة المستدامة للبيانات والمعلومات التي يُستعان بها في التقييمات؟</w:t>
      </w:r>
    </w:p>
    <w:p w14:paraId="48662D67" w14:textId="77777777" w:rsidR="008F410F" w:rsidRPr="00CF5BBA" w:rsidRDefault="008F410F" w:rsidP="00F5280C">
      <w:pPr>
        <w:pStyle w:val="ListParagraph"/>
        <w:numPr>
          <w:ilvl w:val="0"/>
          <w:numId w:val="11"/>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tl/>
        </w:rPr>
      </w:pPr>
      <w:r>
        <w:rPr>
          <w:rFonts w:hint="default"/>
          <w:rtl/>
        </w:rPr>
        <w:t>هل العملية المستخدمة لتحديد الثغرات المعرفية ذات الأهمية للسياسات ولتعزيز</w:t>
      </w:r>
      <w:r w:rsidRPr="00D3519D">
        <w:rPr>
          <w:rFonts w:hint="default"/>
          <w:rtl/>
        </w:rPr>
        <w:t xml:space="preserve"> </w:t>
      </w:r>
      <w:r>
        <w:rPr>
          <w:rFonts w:hint="default"/>
          <w:rtl/>
        </w:rPr>
        <w:t>اكتساب المعارف الجديدة وتحفيزه وترتيب أولويته عملية مناسبة؟</w:t>
      </w:r>
    </w:p>
    <w:p w14:paraId="12E8AD6D" w14:textId="77777777" w:rsidR="008F410F" w:rsidRPr="003C6DFF" w:rsidRDefault="008F410F" w:rsidP="008F410F">
      <w:pPr>
        <w:tabs>
          <w:tab w:val="left" w:pos="1699"/>
        </w:tabs>
        <w:bidi/>
        <w:spacing w:before="240" w:after="120" w:line="400" w:lineRule="exact"/>
        <w:ind w:left="1134"/>
        <w:jc w:val="both"/>
        <w:rPr>
          <w:rFonts w:hint="default"/>
          <w:b/>
          <w:bCs/>
          <w:sz w:val="32"/>
          <w:szCs w:val="32"/>
          <w:rtl/>
        </w:rPr>
      </w:pPr>
      <w:r w:rsidRPr="003C6DFF">
        <w:rPr>
          <w:rFonts w:hint="default"/>
          <w:b/>
          <w:bCs/>
          <w:sz w:val="32"/>
          <w:szCs w:val="32"/>
          <w:rtl/>
        </w:rPr>
        <w:t>الفرع الثاني: هل توضع المبادئ التشغيلية للمنبر موضع التطبيق؟</w:t>
      </w:r>
    </w:p>
    <w:p w14:paraId="0351DC62" w14:textId="77777777" w:rsidR="008F410F" w:rsidRPr="0023394A" w:rsidRDefault="008F410F" w:rsidP="008F410F">
      <w:pPr>
        <w:tabs>
          <w:tab w:val="left" w:pos="1699"/>
        </w:tabs>
        <w:bidi/>
        <w:spacing w:after="120" w:line="400" w:lineRule="exact"/>
        <w:ind w:left="1132"/>
        <w:jc w:val="both"/>
        <w:rPr>
          <w:rFonts w:hint="default"/>
          <w:b/>
          <w:bCs/>
          <w:rtl/>
        </w:rPr>
      </w:pPr>
      <w:r>
        <w:rPr>
          <w:rFonts w:hint="default"/>
          <w:b/>
          <w:bCs/>
          <w:rtl/>
        </w:rPr>
        <w:t>السؤال 6: هل يتعاون المنبر بصورة مناسبة مع المبادرات القائمة؟</w:t>
      </w:r>
    </w:p>
    <w:p w14:paraId="76804E66" w14:textId="77777777" w:rsidR="008F410F" w:rsidRPr="00D008E6" w:rsidRDefault="008F410F" w:rsidP="008F410F">
      <w:pPr>
        <w:tabs>
          <w:tab w:val="clear" w:pos="1247"/>
        </w:tabs>
        <w:bidi/>
        <w:spacing w:after="120" w:line="400" w:lineRule="exact"/>
        <w:ind w:left="1132"/>
        <w:jc w:val="both"/>
        <w:rPr>
          <w:rFonts w:hint="default"/>
          <w:rtl/>
        </w:rPr>
      </w:pPr>
      <w:r>
        <w:rPr>
          <w:rFonts w:hint="default"/>
        </w:rPr>
        <w:tab/>
      </w:r>
      <w:r w:rsidRPr="00D008E6">
        <w:rPr>
          <w:rFonts w:hint="default"/>
          <w:rtl/>
        </w:rPr>
        <w:t>هل يتعاون المنبر بصورة مناسبة مع المبادرات القائمة المتعلقة بالتنوع البيولوجي وخدمات النظم الإيكولوجية، بما في ذلك الاتفاقات البيئية المتعددة الأطراف وهيئات الأمم المتحدة وشبكات العلماء وحائزو المعارف؟</w:t>
      </w:r>
    </w:p>
    <w:p w14:paraId="334CA51B" w14:textId="77777777" w:rsidR="008F410F" w:rsidRPr="004A58A0" w:rsidRDefault="008F410F" w:rsidP="008F410F">
      <w:pPr>
        <w:tabs>
          <w:tab w:val="left" w:pos="1699"/>
        </w:tabs>
        <w:bidi/>
        <w:spacing w:after="120" w:line="400" w:lineRule="exact"/>
        <w:ind w:left="1132"/>
        <w:jc w:val="both"/>
        <w:rPr>
          <w:rFonts w:hint="default"/>
          <w:b/>
          <w:bCs/>
          <w:rtl/>
        </w:rPr>
      </w:pPr>
      <w:r>
        <w:rPr>
          <w:rFonts w:hint="default"/>
          <w:b/>
          <w:bCs/>
          <w:rtl/>
        </w:rPr>
        <w:t>السؤال 7: هل يدرج المنبر معارف الشعوب الأصلية والمعارف المحلية بصورة مناسبة؟</w:t>
      </w:r>
    </w:p>
    <w:p w14:paraId="1E66C591" w14:textId="77777777" w:rsidR="008F410F" w:rsidRDefault="008F410F" w:rsidP="00F5280C">
      <w:pPr>
        <w:pStyle w:val="ListParagraph"/>
        <w:numPr>
          <w:ilvl w:val="0"/>
          <w:numId w:val="12"/>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يعترف المنبر بمعارف الشعوب الأصلية والمعارف المحلية</w:t>
      </w:r>
      <w:r w:rsidRPr="00403F7C">
        <w:rPr>
          <w:rFonts w:hint="default"/>
          <w:rtl/>
        </w:rPr>
        <w:t xml:space="preserve"> </w:t>
      </w:r>
      <w:r>
        <w:rPr>
          <w:rFonts w:hint="default"/>
          <w:rtl/>
        </w:rPr>
        <w:t>ويحترمها ويتناولها بشكل مناسب</w:t>
      </w:r>
      <w:r w:rsidRPr="00403F7C">
        <w:rPr>
          <w:rFonts w:hint="default"/>
          <w:rtl/>
        </w:rPr>
        <w:t xml:space="preserve"> </w:t>
      </w:r>
      <w:r>
        <w:rPr>
          <w:rFonts w:hint="default"/>
          <w:rtl/>
        </w:rPr>
        <w:t>في عمله؟</w:t>
      </w:r>
    </w:p>
    <w:p w14:paraId="67B60D76" w14:textId="7C402455" w:rsidR="008F410F" w:rsidRPr="004A58A0" w:rsidRDefault="008F410F" w:rsidP="00481AD1">
      <w:pPr>
        <w:pStyle w:val="ListParagraph"/>
        <w:numPr>
          <w:ilvl w:val="0"/>
          <w:numId w:val="12"/>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tl/>
        </w:rPr>
      </w:pPr>
      <w:r>
        <w:rPr>
          <w:rFonts w:hint="default"/>
          <w:rtl/>
        </w:rPr>
        <w:t>بالنظر إلى أن عمل المنبر بشأن معارف الشعوب الأصلية والمعارف المحلية لا يزال في مرحلة تجريبية، هل يُتبع أسلوب مناسب في التعامل مع معارف الشعوب الأصلية والمعارف المحلية في أنشطة المنبر؟</w:t>
      </w:r>
    </w:p>
    <w:p w14:paraId="4E2F5423" w14:textId="77777777" w:rsidR="008F410F" w:rsidRPr="004A58A0" w:rsidRDefault="008F410F" w:rsidP="008F410F">
      <w:pPr>
        <w:tabs>
          <w:tab w:val="left" w:pos="1699"/>
        </w:tabs>
        <w:bidi/>
        <w:spacing w:after="120" w:line="400" w:lineRule="exact"/>
        <w:ind w:left="1132"/>
        <w:jc w:val="both"/>
        <w:rPr>
          <w:rFonts w:hint="default"/>
          <w:b/>
          <w:bCs/>
          <w:rtl/>
        </w:rPr>
      </w:pPr>
      <w:r>
        <w:rPr>
          <w:rFonts w:hint="default"/>
          <w:b/>
          <w:bCs/>
          <w:rtl/>
        </w:rPr>
        <w:t>السؤال 8: هل يراعي التوازن الجغرافي والتخصصي والجنساني بصورة ملائمة في عمل المنبر؟</w:t>
      </w:r>
    </w:p>
    <w:p w14:paraId="08BBAE9E" w14:textId="78959511" w:rsidR="008F410F" w:rsidRDefault="008F410F" w:rsidP="00A66A8A">
      <w:pPr>
        <w:pStyle w:val="ListParagraph"/>
        <w:numPr>
          <w:ilvl w:val="0"/>
          <w:numId w:val="13"/>
        </w:numPr>
        <w:tabs>
          <w:tab w:val="clear" w:pos="1247"/>
          <w:tab w:val="clear" w:pos="1814"/>
          <w:tab w:val="clear" w:pos="2381"/>
          <w:tab w:val="clear" w:pos="2948"/>
          <w:tab w:val="clear" w:pos="3515"/>
          <w:tab w:val="left" w:pos="1699"/>
        </w:tabs>
        <w:bidi/>
        <w:spacing w:after="120" w:line="400" w:lineRule="exact"/>
        <w:ind w:left="1132" w:firstLine="709"/>
        <w:contextualSpacing w:val="0"/>
        <w:jc w:val="both"/>
        <w:rPr>
          <w:rFonts w:hint="default"/>
        </w:rPr>
      </w:pPr>
      <w:r>
        <w:rPr>
          <w:rFonts w:hint="default"/>
          <w:rtl/>
        </w:rPr>
        <w:t>هل حقق المنبر تمثيلاً واشتراكاً إقليميين ملائمين في هيكله وعمله؟</w:t>
      </w:r>
    </w:p>
    <w:p w14:paraId="23268618" w14:textId="77777777" w:rsidR="008F410F" w:rsidRDefault="008F410F" w:rsidP="00B66B46">
      <w:pPr>
        <w:pStyle w:val="ListParagraph"/>
        <w:numPr>
          <w:ilvl w:val="0"/>
          <w:numId w:val="13"/>
        </w:numPr>
        <w:tabs>
          <w:tab w:val="clear" w:pos="1247"/>
          <w:tab w:val="clear" w:pos="1814"/>
          <w:tab w:val="clear" w:pos="2381"/>
          <w:tab w:val="clear" w:pos="2948"/>
          <w:tab w:val="clear" w:pos="3515"/>
        </w:tabs>
        <w:bidi/>
        <w:spacing w:after="120" w:line="380" w:lineRule="exact"/>
        <w:ind w:left="1134" w:firstLine="709"/>
        <w:contextualSpacing w:val="0"/>
        <w:jc w:val="both"/>
        <w:rPr>
          <w:rFonts w:hint="default"/>
        </w:rPr>
      </w:pPr>
      <w:r>
        <w:rPr>
          <w:rFonts w:hint="default"/>
          <w:rtl/>
        </w:rPr>
        <w:t>هل اتبع المنبر نهجاً ملائماً جامعاً بين التخصصات ومتعدد التخصصات يدرج</w:t>
      </w:r>
      <w:r w:rsidRPr="00403F7C">
        <w:rPr>
          <w:rFonts w:hint="default"/>
          <w:rtl/>
        </w:rPr>
        <w:t xml:space="preserve"> </w:t>
      </w:r>
      <w:r>
        <w:rPr>
          <w:rFonts w:hint="default"/>
          <w:rtl/>
        </w:rPr>
        <w:t>في كل أنشطته جميع التخصصات ذات الصلة بما تضمه من علوم إنسانية وعلوم طبيعية؟</w:t>
      </w:r>
    </w:p>
    <w:p w14:paraId="17F2FE05" w14:textId="77777777" w:rsidR="008F410F" w:rsidRPr="00E750FC" w:rsidRDefault="008F410F" w:rsidP="00B66B46">
      <w:pPr>
        <w:tabs>
          <w:tab w:val="clear" w:pos="1814"/>
        </w:tabs>
        <w:bidi/>
        <w:spacing w:after="120" w:line="380" w:lineRule="exact"/>
        <w:ind w:left="1134" w:firstLine="709"/>
        <w:jc w:val="both"/>
        <w:rPr>
          <w:rFonts w:hint="default"/>
          <w:rtl/>
        </w:rPr>
      </w:pPr>
      <w:r>
        <w:rPr>
          <w:rFonts w:hint="default"/>
          <w:rtl/>
        </w:rPr>
        <w:t>(ج)</w:t>
      </w:r>
      <w:r>
        <w:rPr>
          <w:rFonts w:hint="default"/>
          <w:rtl/>
        </w:rPr>
        <w:tab/>
        <w:t>هل حقق المنبر توازناً جنسانياً ملائماً في جميع جوانب عمله؟</w:t>
      </w:r>
    </w:p>
    <w:p w14:paraId="6007BB3D" w14:textId="77777777" w:rsidR="008F410F" w:rsidRPr="00E750FC" w:rsidRDefault="008F410F" w:rsidP="00B66B46">
      <w:pPr>
        <w:tabs>
          <w:tab w:val="left" w:pos="1699"/>
        </w:tabs>
        <w:bidi/>
        <w:spacing w:after="120" w:line="380" w:lineRule="exact"/>
        <w:ind w:left="1134"/>
        <w:jc w:val="both"/>
        <w:rPr>
          <w:rFonts w:hint="default"/>
          <w:b/>
          <w:bCs/>
          <w:rtl/>
        </w:rPr>
      </w:pPr>
      <w:r>
        <w:rPr>
          <w:rFonts w:hint="default"/>
          <w:b/>
          <w:bCs/>
          <w:rtl/>
        </w:rPr>
        <w:t>السؤال 9: هل يحقق المنبر نتائج ذات أهمية للسياسات؟</w:t>
      </w:r>
    </w:p>
    <w:p w14:paraId="23A7008F" w14:textId="77777777" w:rsidR="008F410F" w:rsidRDefault="008F410F" w:rsidP="00B66B46">
      <w:pPr>
        <w:pStyle w:val="ListParagraph"/>
        <w:numPr>
          <w:ilvl w:val="0"/>
          <w:numId w:val="14"/>
        </w:numPr>
        <w:tabs>
          <w:tab w:val="clear" w:pos="1247"/>
          <w:tab w:val="clear" w:pos="1814"/>
          <w:tab w:val="clear" w:pos="2381"/>
          <w:tab w:val="clear" w:pos="2948"/>
          <w:tab w:val="clear" w:pos="3515"/>
        </w:tabs>
        <w:bidi/>
        <w:spacing w:after="120" w:line="380" w:lineRule="exact"/>
        <w:ind w:left="1132" w:firstLine="709"/>
        <w:contextualSpacing w:val="0"/>
        <w:jc w:val="both"/>
        <w:rPr>
          <w:rFonts w:hint="default"/>
        </w:rPr>
      </w:pPr>
      <w:r>
        <w:rPr>
          <w:rFonts w:hint="default"/>
          <w:rtl/>
        </w:rPr>
        <w:t>هل تتسم تقييمات المنبر التي تم إنجازها بأهمية للسياسات؟</w:t>
      </w:r>
    </w:p>
    <w:p w14:paraId="58CD28EB" w14:textId="77777777" w:rsidR="008F410F" w:rsidRDefault="008F410F" w:rsidP="00B66B46">
      <w:pPr>
        <w:pStyle w:val="ListParagraph"/>
        <w:numPr>
          <w:ilvl w:val="0"/>
          <w:numId w:val="15"/>
        </w:numPr>
        <w:tabs>
          <w:tab w:val="clear" w:pos="1247"/>
          <w:tab w:val="clear" w:pos="1814"/>
          <w:tab w:val="clear" w:pos="2381"/>
          <w:tab w:val="clear" w:pos="2948"/>
          <w:tab w:val="clear" w:pos="3515"/>
        </w:tabs>
        <w:bidi/>
        <w:spacing w:after="120" w:line="380" w:lineRule="exact"/>
        <w:ind w:left="2975" w:hanging="567"/>
        <w:contextualSpacing w:val="0"/>
        <w:jc w:val="both"/>
        <w:rPr>
          <w:rFonts w:hint="default"/>
        </w:rPr>
      </w:pPr>
      <w:r>
        <w:rPr>
          <w:rFonts w:hint="default"/>
          <w:rtl/>
        </w:rPr>
        <w:t>هل يتسم تقييم عمليات التلقيح بأهمية كافية للسياسات؟</w:t>
      </w:r>
    </w:p>
    <w:p w14:paraId="51A79756" w14:textId="77777777" w:rsidR="008F410F" w:rsidRPr="00A5252F" w:rsidRDefault="008F410F" w:rsidP="00B66B46">
      <w:pPr>
        <w:pStyle w:val="ListParagraph"/>
        <w:numPr>
          <w:ilvl w:val="0"/>
          <w:numId w:val="15"/>
        </w:numPr>
        <w:tabs>
          <w:tab w:val="clear" w:pos="1247"/>
          <w:tab w:val="clear" w:pos="1814"/>
          <w:tab w:val="clear" w:pos="2381"/>
          <w:tab w:val="clear" w:pos="2948"/>
          <w:tab w:val="clear" w:pos="3515"/>
        </w:tabs>
        <w:bidi/>
        <w:spacing w:after="120" w:line="380" w:lineRule="exact"/>
        <w:ind w:left="2975" w:hanging="567"/>
        <w:contextualSpacing w:val="0"/>
        <w:jc w:val="both"/>
        <w:rPr>
          <w:rFonts w:hint="default"/>
          <w:rtl/>
        </w:rPr>
      </w:pPr>
      <w:r>
        <w:rPr>
          <w:rFonts w:hint="default"/>
          <w:rtl/>
        </w:rPr>
        <w:t>هل يوفر تقييم السيناريوهات توجيهاً مفيداً لسائر تقييمات المنبر، وفيما وراءها إلى المجتمع الأوسع للعلماء ووكالات التمويل والمشتغلين بدعم السياسات ومقرري السياسات الراغبين في الاهتداء بالسيناريوهات والنماذج في اتخاذ القرارات على النطاقين المحلي والعالمي؟</w:t>
      </w:r>
    </w:p>
    <w:p w14:paraId="2565A186" w14:textId="77777777" w:rsidR="008F410F" w:rsidRDefault="008F410F" w:rsidP="00B66B46">
      <w:pPr>
        <w:pStyle w:val="ListParagraph"/>
        <w:numPr>
          <w:ilvl w:val="0"/>
          <w:numId w:val="14"/>
        </w:numPr>
        <w:tabs>
          <w:tab w:val="clear" w:pos="1247"/>
          <w:tab w:val="clear" w:pos="1814"/>
          <w:tab w:val="clear" w:pos="2381"/>
          <w:tab w:val="clear" w:pos="2948"/>
          <w:tab w:val="clear" w:pos="3515"/>
        </w:tabs>
        <w:bidi/>
        <w:spacing w:after="120" w:line="380" w:lineRule="exact"/>
        <w:ind w:left="1132" w:firstLine="709"/>
        <w:contextualSpacing w:val="0"/>
        <w:jc w:val="both"/>
        <w:rPr>
          <w:rFonts w:hint="default"/>
        </w:rPr>
      </w:pPr>
      <w:r>
        <w:rPr>
          <w:rFonts w:hint="default"/>
          <w:rtl/>
        </w:rPr>
        <w:t>هل تتسم نواتج المنبر ومنتجاته الأخرى بأهمية للسياسات؟</w:t>
      </w:r>
    </w:p>
    <w:p w14:paraId="46F25F01" w14:textId="77777777" w:rsidR="008F410F" w:rsidRPr="009C389C" w:rsidRDefault="008F410F" w:rsidP="00B66B46">
      <w:pPr>
        <w:pStyle w:val="ListParagraph"/>
        <w:numPr>
          <w:ilvl w:val="0"/>
          <w:numId w:val="14"/>
        </w:numPr>
        <w:tabs>
          <w:tab w:val="clear" w:pos="1247"/>
          <w:tab w:val="clear" w:pos="1814"/>
          <w:tab w:val="clear" w:pos="2381"/>
          <w:tab w:val="clear" w:pos="2948"/>
          <w:tab w:val="clear" w:pos="3515"/>
        </w:tabs>
        <w:bidi/>
        <w:spacing w:after="120" w:line="380" w:lineRule="exact"/>
        <w:ind w:left="1132" w:firstLine="709"/>
        <w:contextualSpacing w:val="0"/>
        <w:jc w:val="both"/>
        <w:rPr>
          <w:rFonts w:hint="default"/>
          <w:rtl/>
        </w:rPr>
      </w:pPr>
      <w:r>
        <w:rPr>
          <w:rFonts w:hint="default"/>
          <w:rtl/>
        </w:rPr>
        <w:t>هل دعمت عمليات المنبر أهمية النواتج للسياسات؟</w:t>
      </w:r>
    </w:p>
    <w:p w14:paraId="5B339496" w14:textId="77777777" w:rsidR="008F410F" w:rsidRDefault="008F410F" w:rsidP="00B66B46">
      <w:pPr>
        <w:pStyle w:val="ListParagraph"/>
        <w:numPr>
          <w:ilvl w:val="0"/>
          <w:numId w:val="15"/>
        </w:numPr>
        <w:tabs>
          <w:tab w:val="clear" w:pos="1247"/>
          <w:tab w:val="clear" w:pos="1814"/>
          <w:tab w:val="clear" w:pos="2381"/>
          <w:tab w:val="clear" w:pos="2948"/>
          <w:tab w:val="clear" w:pos="3515"/>
        </w:tabs>
        <w:bidi/>
        <w:spacing w:after="120" w:line="380" w:lineRule="exact"/>
        <w:ind w:left="2550" w:firstLine="0"/>
        <w:contextualSpacing w:val="0"/>
        <w:jc w:val="both"/>
        <w:rPr>
          <w:rFonts w:hint="default"/>
        </w:rPr>
      </w:pPr>
      <w:r>
        <w:rPr>
          <w:rFonts w:hint="default"/>
          <w:rtl/>
        </w:rPr>
        <w:t>هل أفضت عملية تحديد النطاقات إلى إعداد نواتج ذات أهمية للسياسات؟</w:t>
      </w:r>
    </w:p>
    <w:p w14:paraId="64D8158F" w14:textId="77777777" w:rsidR="008F410F" w:rsidRPr="009C389C" w:rsidRDefault="008F410F" w:rsidP="00B66B46">
      <w:pPr>
        <w:pStyle w:val="ListParagraph"/>
        <w:numPr>
          <w:ilvl w:val="0"/>
          <w:numId w:val="15"/>
        </w:numPr>
        <w:tabs>
          <w:tab w:val="clear" w:pos="1247"/>
          <w:tab w:val="clear" w:pos="1814"/>
          <w:tab w:val="clear" w:pos="2381"/>
          <w:tab w:val="clear" w:pos="2948"/>
          <w:tab w:val="clear" w:pos="3515"/>
        </w:tabs>
        <w:bidi/>
        <w:spacing w:after="120" w:line="380" w:lineRule="exact"/>
        <w:ind w:left="2550" w:firstLine="0"/>
        <w:contextualSpacing w:val="0"/>
        <w:jc w:val="both"/>
        <w:rPr>
          <w:rFonts w:hint="default"/>
          <w:rtl/>
        </w:rPr>
      </w:pPr>
      <w:r>
        <w:rPr>
          <w:rFonts w:hint="default"/>
          <w:rtl/>
        </w:rPr>
        <w:t>هل أفضى تشكيل أفرقة الخبراء إلى إعداد نواتج ذات أهمية للسياسات؟</w:t>
      </w:r>
    </w:p>
    <w:p w14:paraId="50BFEB56" w14:textId="77777777" w:rsidR="008F410F" w:rsidRPr="003C6DFF" w:rsidRDefault="008F410F" w:rsidP="008F410F">
      <w:pPr>
        <w:tabs>
          <w:tab w:val="left" w:pos="1699"/>
        </w:tabs>
        <w:bidi/>
        <w:spacing w:before="240" w:after="120" w:line="400" w:lineRule="exact"/>
        <w:ind w:left="1134"/>
        <w:jc w:val="both"/>
        <w:rPr>
          <w:rFonts w:hint="default"/>
          <w:b/>
          <w:bCs/>
          <w:sz w:val="32"/>
          <w:szCs w:val="32"/>
          <w:rtl/>
        </w:rPr>
      </w:pPr>
      <w:r w:rsidRPr="003C6DFF">
        <w:rPr>
          <w:rFonts w:hint="default"/>
          <w:b/>
          <w:bCs/>
          <w:sz w:val="32"/>
          <w:szCs w:val="32"/>
          <w:rtl/>
        </w:rPr>
        <w:t>الفرع الثالث: هل تُتبع إجراءات فعالة في إعداد النواتج؟</w:t>
      </w:r>
    </w:p>
    <w:p w14:paraId="6DB41AA8" w14:textId="77777777" w:rsidR="008F410F" w:rsidRPr="009C389C" w:rsidRDefault="008F410F" w:rsidP="008F410F">
      <w:pPr>
        <w:tabs>
          <w:tab w:val="left" w:pos="1699"/>
        </w:tabs>
        <w:bidi/>
        <w:spacing w:after="120" w:line="400" w:lineRule="exact"/>
        <w:ind w:left="1132"/>
        <w:jc w:val="both"/>
        <w:rPr>
          <w:rFonts w:hint="default"/>
          <w:b/>
          <w:bCs/>
          <w:rtl/>
        </w:rPr>
      </w:pPr>
      <w:r>
        <w:rPr>
          <w:rFonts w:hint="default"/>
          <w:b/>
          <w:bCs/>
          <w:rtl/>
        </w:rPr>
        <w:t>السؤال 10: هل يُجري المنبر اتصالات كافية؟</w:t>
      </w:r>
    </w:p>
    <w:p w14:paraId="316F85C2" w14:textId="77777777" w:rsidR="008F410F" w:rsidRPr="00D008E6" w:rsidRDefault="008F410F" w:rsidP="00566B03">
      <w:pPr>
        <w:tabs>
          <w:tab w:val="clear" w:pos="1247"/>
        </w:tabs>
        <w:bidi/>
        <w:spacing w:after="120" w:line="400" w:lineRule="exact"/>
        <w:ind w:left="1132"/>
        <w:jc w:val="both"/>
        <w:rPr>
          <w:rFonts w:hint="default"/>
          <w:rtl/>
        </w:rPr>
      </w:pPr>
      <w:r>
        <w:rPr>
          <w:rFonts w:hint="default"/>
        </w:rPr>
        <w:tab/>
      </w:r>
      <w:r w:rsidRPr="00D008E6">
        <w:rPr>
          <w:rFonts w:hint="default"/>
          <w:rtl/>
        </w:rPr>
        <w:t>هل يؤدي المنبر أنشطة الاتصالات والتوعية بطريقة مرضية؟</w:t>
      </w:r>
    </w:p>
    <w:p w14:paraId="1E6B3E84" w14:textId="77777777" w:rsidR="008F410F" w:rsidRPr="009C389C" w:rsidRDefault="008F410F" w:rsidP="008F410F">
      <w:pPr>
        <w:tabs>
          <w:tab w:val="left" w:pos="1699"/>
        </w:tabs>
        <w:bidi/>
        <w:spacing w:after="120" w:line="400" w:lineRule="exact"/>
        <w:ind w:left="1132"/>
        <w:jc w:val="both"/>
        <w:rPr>
          <w:rFonts w:hint="default"/>
          <w:b/>
          <w:bCs/>
          <w:rtl/>
        </w:rPr>
      </w:pPr>
      <w:r>
        <w:rPr>
          <w:rFonts w:hint="default"/>
          <w:b/>
          <w:bCs/>
          <w:rtl/>
        </w:rPr>
        <w:t>السؤال 11: هل يتبع المنبر نظامه الداخلي؟</w:t>
      </w:r>
    </w:p>
    <w:p w14:paraId="134A1C08" w14:textId="24B15C7A" w:rsidR="008F410F" w:rsidRPr="008358F7" w:rsidRDefault="00566B03" w:rsidP="00566B03">
      <w:pPr>
        <w:pStyle w:val="ListParagraph"/>
        <w:tabs>
          <w:tab w:val="clear" w:pos="1247"/>
          <w:tab w:val="clear" w:pos="1814"/>
          <w:tab w:val="clear" w:pos="2381"/>
          <w:tab w:val="left" w:pos="1841"/>
        </w:tabs>
        <w:bidi/>
        <w:spacing w:after="120" w:line="400" w:lineRule="exact"/>
        <w:ind w:left="1132"/>
        <w:contextualSpacing w:val="0"/>
        <w:jc w:val="both"/>
        <w:rPr>
          <w:rFonts w:hint="default"/>
          <w:rtl/>
        </w:rPr>
      </w:pPr>
      <w:r>
        <w:rPr>
          <w:rFonts w:hint="default"/>
        </w:rPr>
        <w:tab/>
      </w:r>
      <w:r w:rsidR="008F410F">
        <w:rPr>
          <w:rFonts w:hint="default"/>
          <w:rtl/>
        </w:rPr>
        <w:t>هل يجري اتباع النظام الداخلي للمنبر، بما في ذلك بشأن تضارب المصالح؟</w:t>
      </w:r>
    </w:p>
    <w:p w14:paraId="1D221CB9" w14:textId="77777777" w:rsidR="008F410F" w:rsidRPr="008358F7" w:rsidRDefault="008F410F" w:rsidP="008F410F">
      <w:pPr>
        <w:tabs>
          <w:tab w:val="left" w:pos="1699"/>
        </w:tabs>
        <w:bidi/>
        <w:spacing w:after="120" w:line="400" w:lineRule="exact"/>
        <w:ind w:left="1132"/>
        <w:jc w:val="both"/>
        <w:rPr>
          <w:rFonts w:hint="default"/>
          <w:b/>
          <w:bCs/>
          <w:rtl/>
        </w:rPr>
      </w:pPr>
      <w:r>
        <w:rPr>
          <w:rFonts w:hint="default"/>
          <w:b/>
          <w:bCs/>
          <w:rtl/>
        </w:rPr>
        <w:t>السؤال 12: هل أقام المنبر شراكات ملائمة؟</w:t>
      </w:r>
    </w:p>
    <w:p w14:paraId="40B4B96D" w14:textId="43357C2D" w:rsidR="008F410F" w:rsidRPr="008358F7" w:rsidRDefault="00566B03" w:rsidP="00566B03">
      <w:pPr>
        <w:pStyle w:val="ListParagraph"/>
        <w:tabs>
          <w:tab w:val="clear" w:pos="1247"/>
          <w:tab w:val="clear" w:pos="1814"/>
          <w:tab w:val="left" w:pos="1841"/>
        </w:tabs>
        <w:bidi/>
        <w:spacing w:after="120" w:line="400" w:lineRule="exact"/>
        <w:ind w:left="1132"/>
        <w:contextualSpacing w:val="0"/>
        <w:jc w:val="both"/>
        <w:rPr>
          <w:rFonts w:hint="default"/>
          <w:rtl/>
        </w:rPr>
      </w:pPr>
      <w:r>
        <w:rPr>
          <w:rFonts w:hint="default"/>
        </w:rPr>
        <w:tab/>
      </w:r>
      <w:r w:rsidR="008F410F">
        <w:rPr>
          <w:rFonts w:hint="default"/>
          <w:rtl/>
        </w:rPr>
        <w:t>هل وُضعت ترتيبات شراكة لتنفيذ أنشطة المنبر، وهل نفذت بصورة سليمة؟</w:t>
      </w:r>
    </w:p>
    <w:p w14:paraId="703A6ABA" w14:textId="77777777" w:rsidR="008F410F" w:rsidRPr="003C6DFF" w:rsidRDefault="008F410F" w:rsidP="008F410F">
      <w:pPr>
        <w:tabs>
          <w:tab w:val="left" w:pos="1699"/>
        </w:tabs>
        <w:bidi/>
        <w:spacing w:before="240" w:after="120" w:line="400" w:lineRule="exact"/>
        <w:ind w:left="1134"/>
        <w:jc w:val="both"/>
        <w:rPr>
          <w:rFonts w:hint="default"/>
          <w:b/>
          <w:bCs/>
          <w:sz w:val="32"/>
          <w:szCs w:val="32"/>
          <w:rtl/>
        </w:rPr>
      </w:pPr>
      <w:r w:rsidRPr="003C6DFF">
        <w:rPr>
          <w:rFonts w:hint="default"/>
          <w:b/>
          <w:bCs/>
          <w:sz w:val="32"/>
          <w:szCs w:val="32"/>
          <w:rtl/>
        </w:rPr>
        <w:t>الفرع الرابع: هل اعتُمدت ترتيبات مؤسسية فعالة (الاجتماع العام، والمكتب، وفريق الخبراء المتعدد التخصصات، والأمانة)؟</w:t>
      </w:r>
    </w:p>
    <w:p w14:paraId="0C1D6380" w14:textId="77777777" w:rsidR="008F410F" w:rsidRPr="008358F7" w:rsidRDefault="008F410F" w:rsidP="008F410F">
      <w:pPr>
        <w:tabs>
          <w:tab w:val="left" w:pos="1699"/>
        </w:tabs>
        <w:bidi/>
        <w:spacing w:after="120" w:line="400" w:lineRule="exact"/>
        <w:ind w:left="1132"/>
        <w:jc w:val="both"/>
        <w:rPr>
          <w:rFonts w:hint="default"/>
          <w:b/>
          <w:bCs/>
          <w:rtl/>
        </w:rPr>
      </w:pPr>
      <w:r>
        <w:rPr>
          <w:rFonts w:hint="default"/>
          <w:b/>
          <w:bCs/>
          <w:rtl/>
        </w:rPr>
        <w:t>السؤال 13: ما مدى جودة أداء الاجتماع العام؟</w:t>
      </w:r>
    </w:p>
    <w:p w14:paraId="5E7ED7C6" w14:textId="77777777" w:rsidR="008F410F" w:rsidRDefault="008F410F" w:rsidP="00B66B46">
      <w:pPr>
        <w:pStyle w:val="ListParagraph"/>
        <w:numPr>
          <w:ilvl w:val="0"/>
          <w:numId w:val="16"/>
        </w:numPr>
        <w:tabs>
          <w:tab w:val="clear" w:pos="1247"/>
          <w:tab w:val="clear" w:pos="1814"/>
          <w:tab w:val="clear" w:pos="2381"/>
          <w:tab w:val="clear" w:pos="2948"/>
          <w:tab w:val="clear" w:pos="3515"/>
          <w:tab w:val="left" w:pos="1699"/>
        </w:tabs>
        <w:bidi/>
        <w:spacing w:after="120" w:line="380" w:lineRule="exact"/>
        <w:ind w:left="1134" w:firstLine="709"/>
        <w:contextualSpacing w:val="0"/>
        <w:jc w:val="both"/>
        <w:rPr>
          <w:rFonts w:hint="default"/>
        </w:rPr>
      </w:pPr>
      <w:r>
        <w:rPr>
          <w:rFonts w:hint="default"/>
          <w:rtl/>
        </w:rPr>
        <w:t>هل تسمح الوثائق التي تقدم للاجتماع العام لهذا المحفل بأن يؤدي دوره بطريقة فعالة؟</w:t>
      </w:r>
    </w:p>
    <w:p w14:paraId="4328C290" w14:textId="77777777" w:rsidR="008F410F" w:rsidRDefault="008F410F" w:rsidP="00B66B46">
      <w:pPr>
        <w:pStyle w:val="ListParagraph"/>
        <w:numPr>
          <w:ilvl w:val="0"/>
          <w:numId w:val="16"/>
        </w:numPr>
        <w:tabs>
          <w:tab w:val="clear" w:pos="1247"/>
          <w:tab w:val="clear" w:pos="1814"/>
          <w:tab w:val="clear" w:pos="2381"/>
          <w:tab w:val="clear" w:pos="2948"/>
          <w:tab w:val="clear" w:pos="3515"/>
          <w:tab w:val="left" w:pos="1699"/>
        </w:tabs>
        <w:bidi/>
        <w:spacing w:after="120" w:line="380" w:lineRule="exact"/>
        <w:ind w:left="1134" w:firstLine="709"/>
        <w:contextualSpacing w:val="0"/>
        <w:jc w:val="both"/>
        <w:rPr>
          <w:rFonts w:hint="default"/>
        </w:rPr>
      </w:pPr>
      <w:r>
        <w:rPr>
          <w:rFonts w:hint="default"/>
          <w:rtl/>
        </w:rPr>
        <w:t>هل تفضي عملية اتخاذ القرارات في الاجتماع العام إلى تنفيذ فعال من جانب الأمانة والمكتب وفريق الخبراء المتعدد التخصصات؟</w:t>
      </w:r>
    </w:p>
    <w:p w14:paraId="0DBCDCEA" w14:textId="77777777" w:rsidR="008F410F" w:rsidRDefault="008F410F" w:rsidP="00B66B46">
      <w:pPr>
        <w:tabs>
          <w:tab w:val="clear" w:pos="1814"/>
        </w:tabs>
        <w:bidi/>
        <w:spacing w:after="120" w:line="380" w:lineRule="exact"/>
        <w:ind w:left="1134" w:firstLine="709"/>
        <w:jc w:val="both"/>
        <w:rPr>
          <w:rFonts w:hint="default"/>
          <w:rtl/>
        </w:rPr>
      </w:pPr>
      <w:r>
        <w:rPr>
          <w:rFonts w:hint="default"/>
          <w:rtl/>
        </w:rPr>
        <w:t>(ج)</w:t>
      </w:r>
      <w:r>
        <w:rPr>
          <w:rFonts w:hint="default"/>
          <w:rtl/>
        </w:rPr>
        <w:tab/>
        <w:t>هل تنظم دورات الاجتماع العام وتدار بطريقة فعالة؟</w:t>
      </w:r>
    </w:p>
    <w:p w14:paraId="2173C53E" w14:textId="77777777" w:rsidR="008F410F" w:rsidRPr="00A67BE3" w:rsidRDefault="008F410F" w:rsidP="00B66B46">
      <w:pPr>
        <w:tabs>
          <w:tab w:val="left" w:pos="1699"/>
        </w:tabs>
        <w:bidi/>
        <w:spacing w:after="120" w:line="380" w:lineRule="exact"/>
        <w:ind w:left="1134" w:firstLine="709"/>
        <w:jc w:val="both"/>
        <w:rPr>
          <w:rFonts w:hint="default"/>
          <w:rtl/>
        </w:rPr>
      </w:pPr>
      <w:r>
        <w:rPr>
          <w:rFonts w:hint="default"/>
          <w:rtl/>
        </w:rPr>
        <w:t>(د)</w:t>
      </w:r>
      <w:r>
        <w:rPr>
          <w:rFonts w:hint="default"/>
          <w:rtl/>
        </w:rPr>
        <w:tab/>
        <w:t xml:space="preserve">هل تُسدَى المشورة بصورة سليمة إلى الاجتماع العام بشأن التنسيق بين المنبر والمؤسسات المختصة الأخرى؟ </w:t>
      </w:r>
    </w:p>
    <w:p w14:paraId="5EB7406D" w14:textId="77777777" w:rsidR="0080355E" w:rsidRDefault="0080355E">
      <w:pPr>
        <w:tabs>
          <w:tab w:val="clear" w:pos="1247"/>
          <w:tab w:val="clear" w:pos="1814"/>
          <w:tab w:val="clear" w:pos="2381"/>
          <w:tab w:val="clear" w:pos="2948"/>
          <w:tab w:val="clear" w:pos="3515"/>
        </w:tabs>
        <w:rPr>
          <w:rFonts w:hint="default"/>
          <w:b/>
          <w:bCs/>
          <w:rtl/>
        </w:rPr>
      </w:pPr>
      <w:r>
        <w:rPr>
          <w:rFonts w:hint="default"/>
          <w:b/>
          <w:bCs/>
          <w:rtl/>
        </w:rPr>
        <w:br w:type="page"/>
      </w:r>
    </w:p>
    <w:p w14:paraId="716292E5" w14:textId="1D158C62" w:rsidR="008F410F" w:rsidRPr="00A67BE3" w:rsidRDefault="008F410F" w:rsidP="00566B03">
      <w:pPr>
        <w:tabs>
          <w:tab w:val="clear" w:pos="1247"/>
          <w:tab w:val="left" w:pos="1699"/>
        </w:tabs>
        <w:bidi/>
        <w:spacing w:after="120" w:line="400" w:lineRule="exact"/>
        <w:ind w:left="1132"/>
        <w:jc w:val="both"/>
        <w:rPr>
          <w:rFonts w:hint="default"/>
          <w:b/>
          <w:bCs/>
          <w:rtl/>
        </w:rPr>
      </w:pPr>
      <w:r>
        <w:rPr>
          <w:rFonts w:hint="default"/>
          <w:b/>
          <w:bCs/>
          <w:rtl/>
        </w:rPr>
        <w:t>السؤال 14: ما مدى جودة أداء المكتب؟</w:t>
      </w:r>
    </w:p>
    <w:p w14:paraId="6DAA3DF2" w14:textId="77777777" w:rsidR="008F410F" w:rsidRDefault="008F410F" w:rsidP="00F5280C">
      <w:pPr>
        <w:pStyle w:val="ListParagraph"/>
        <w:numPr>
          <w:ilvl w:val="0"/>
          <w:numId w:val="17"/>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يحظى أعضاء المنبر والمجموعات الإقليمية بدعم ملائم من جانب أعضاء المكتب المنتمين لكل طرفٍ منهم؟</w:t>
      </w:r>
    </w:p>
    <w:p w14:paraId="37175657" w14:textId="77777777" w:rsidR="008F410F" w:rsidRDefault="008F410F" w:rsidP="00F5280C">
      <w:pPr>
        <w:pStyle w:val="ListParagraph"/>
        <w:numPr>
          <w:ilvl w:val="0"/>
          <w:numId w:val="17"/>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يُتابع المكتب بصورة فعالة الطلبات الموجهة إليه من الاجتماع العام في مقرراته؟</w:t>
      </w:r>
    </w:p>
    <w:p w14:paraId="155810F7" w14:textId="77777777" w:rsidR="008F410F" w:rsidRDefault="008F410F" w:rsidP="00F5280C">
      <w:pPr>
        <w:pStyle w:val="ListParagraph"/>
        <w:numPr>
          <w:ilvl w:val="0"/>
          <w:numId w:val="17"/>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أدى المكتب بصورة فعالة أدواره المتعلقة برئاسة فرق العمل وأفرقة الخبراء والإسهام فيها؟</w:t>
      </w:r>
    </w:p>
    <w:p w14:paraId="6E8F8089" w14:textId="77777777" w:rsidR="008F410F" w:rsidRPr="00A67BE3" w:rsidRDefault="008F410F" w:rsidP="00F5280C">
      <w:pPr>
        <w:pStyle w:val="ListParagraph"/>
        <w:numPr>
          <w:ilvl w:val="0"/>
          <w:numId w:val="17"/>
        </w:numPr>
        <w:tabs>
          <w:tab w:val="clear" w:pos="1247"/>
          <w:tab w:val="clear" w:pos="1814"/>
          <w:tab w:val="clear" w:pos="2381"/>
          <w:tab w:val="clear" w:pos="2948"/>
          <w:tab w:val="clear" w:pos="3515"/>
          <w:tab w:val="left" w:pos="2408"/>
        </w:tabs>
        <w:bidi/>
        <w:spacing w:after="120" w:line="400" w:lineRule="exact"/>
        <w:ind w:left="1132" w:firstLine="709"/>
        <w:contextualSpacing w:val="0"/>
        <w:jc w:val="both"/>
        <w:rPr>
          <w:rFonts w:hint="default"/>
          <w:rtl/>
        </w:rPr>
      </w:pPr>
      <w:r>
        <w:rPr>
          <w:rFonts w:hint="default"/>
          <w:rtl/>
        </w:rPr>
        <w:t>هل يؤدي المكتب بصورة سليمة وظائفه الإدارية بشأن:</w:t>
      </w:r>
    </w:p>
    <w:p w14:paraId="1242F970" w14:textId="77777777" w:rsidR="008F410F" w:rsidRDefault="008F410F" w:rsidP="00F5280C">
      <w:pPr>
        <w:pStyle w:val="ListParagraph"/>
        <w:numPr>
          <w:ilvl w:val="0"/>
          <w:numId w:val="18"/>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الإشراف على أنشطة الاتصالات والتوعية؟</w:t>
      </w:r>
    </w:p>
    <w:p w14:paraId="2E68064B" w14:textId="77777777" w:rsidR="008F410F" w:rsidRDefault="008F410F" w:rsidP="00F5280C">
      <w:pPr>
        <w:pStyle w:val="ListParagraph"/>
        <w:numPr>
          <w:ilvl w:val="0"/>
          <w:numId w:val="18"/>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استعراض التقدم المحرز في تنفيذ مقررات الاجتماع العام؟</w:t>
      </w:r>
    </w:p>
    <w:p w14:paraId="67C64575" w14:textId="77777777" w:rsidR="008F410F" w:rsidRDefault="008F410F" w:rsidP="00F5280C">
      <w:pPr>
        <w:pStyle w:val="ListParagraph"/>
        <w:numPr>
          <w:ilvl w:val="0"/>
          <w:numId w:val="18"/>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رصد أداء الأمانة؟</w:t>
      </w:r>
    </w:p>
    <w:p w14:paraId="3C638E05" w14:textId="77777777" w:rsidR="008F410F" w:rsidRDefault="008F410F" w:rsidP="00F5280C">
      <w:pPr>
        <w:pStyle w:val="ListParagraph"/>
        <w:numPr>
          <w:ilvl w:val="0"/>
          <w:numId w:val="18"/>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تنظيم دورات الاجتماع العام وإدارتها؟</w:t>
      </w:r>
    </w:p>
    <w:p w14:paraId="524C1A9A" w14:textId="77777777" w:rsidR="008F410F" w:rsidRDefault="008F410F" w:rsidP="00F5280C">
      <w:pPr>
        <w:pStyle w:val="ListParagraph"/>
        <w:numPr>
          <w:ilvl w:val="0"/>
          <w:numId w:val="18"/>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استعراض التقيد بالنظام الداخلي للمنبر؟</w:t>
      </w:r>
    </w:p>
    <w:p w14:paraId="4CA5560B" w14:textId="77777777" w:rsidR="008F410F" w:rsidRDefault="008F410F" w:rsidP="00F5280C">
      <w:pPr>
        <w:pStyle w:val="ListParagraph"/>
        <w:numPr>
          <w:ilvl w:val="0"/>
          <w:numId w:val="18"/>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استعراض إدارة الموارد والتقيد بالقواعد المالية؟</w:t>
      </w:r>
    </w:p>
    <w:p w14:paraId="7DE2C480" w14:textId="77777777" w:rsidR="008F410F" w:rsidRDefault="008F410F" w:rsidP="00F5280C">
      <w:pPr>
        <w:pStyle w:val="ListParagraph"/>
        <w:numPr>
          <w:ilvl w:val="0"/>
          <w:numId w:val="18"/>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إسداء المشورة إلى الاجتماع العام بشأن التنسيق بين المنبر والمؤسسات المختصة الأخرى؟</w:t>
      </w:r>
    </w:p>
    <w:p w14:paraId="7F9960E7" w14:textId="77777777" w:rsidR="008F410F" w:rsidRPr="005D0E38" w:rsidRDefault="008F410F" w:rsidP="00F5280C">
      <w:pPr>
        <w:pStyle w:val="ListParagraph"/>
        <w:numPr>
          <w:ilvl w:val="0"/>
          <w:numId w:val="18"/>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tl/>
        </w:rPr>
      </w:pPr>
      <w:r>
        <w:rPr>
          <w:rFonts w:hint="default"/>
          <w:rtl/>
        </w:rPr>
        <w:t>تحديد الجهات المانحة ووضع ترتيبات الشراكة؟</w:t>
      </w:r>
    </w:p>
    <w:p w14:paraId="3A27683E" w14:textId="65D73F29" w:rsidR="008F410F" w:rsidRPr="00E904EB" w:rsidRDefault="008F410F" w:rsidP="00566B03">
      <w:pPr>
        <w:tabs>
          <w:tab w:val="clear" w:pos="1247"/>
          <w:tab w:val="left" w:pos="1699"/>
        </w:tabs>
        <w:bidi/>
        <w:spacing w:after="120" w:line="400" w:lineRule="exact"/>
        <w:ind w:left="1132"/>
        <w:jc w:val="both"/>
        <w:rPr>
          <w:rFonts w:hint="default"/>
          <w:b/>
          <w:bCs/>
          <w:rtl/>
        </w:rPr>
      </w:pPr>
      <w:r>
        <w:rPr>
          <w:rFonts w:hint="default"/>
          <w:b/>
          <w:bCs/>
          <w:rtl/>
        </w:rPr>
        <w:t>السؤال 15: ما مدى جودة أداء فريق الخبراء المتعدد التخصصات؟</w:t>
      </w:r>
    </w:p>
    <w:p w14:paraId="14D6E2C6" w14:textId="77777777" w:rsidR="008F410F" w:rsidRDefault="008F410F" w:rsidP="00F5280C">
      <w:pPr>
        <w:pStyle w:val="ListParagraph"/>
        <w:numPr>
          <w:ilvl w:val="0"/>
          <w:numId w:val="19"/>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يسدي الفريق المشورة بصورة سليمة إلى الاجتماع العام بشأن الجوانب العلمية والتقنية لبرنامج عمل المنبر؟</w:t>
      </w:r>
    </w:p>
    <w:p w14:paraId="12C68E04" w14:textId="77777777" w:rsidR="008F410F" w:rsidRDefault="008F410F" w:rsidP="00F5280C">
      <w:pPr>
        <w:pStyle w:val="ListParagraph"/>
        <w:numPr>
          <w:ilvl w:val="0"/>
          <w:numId w:val="19"/>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 xml:space="preserve">هل يتابع الفريق بصورة فعالة الطلبات الموجهة إليه من الاجتماع العام في مقرراته؟ </w:t>
      </w:r>
    </w:p>
    <w:p w14:paraId="6642D8E3" w14:textId="77777777" w:rsidR="008F410F" w:rsidRDefault="008F410F" w:rsidP="00F5280C">
      <w:pPr>
        <w:pStyle w:val="ListParagraph"/>
        <w:numPr>
          <w:ilvl w:val="0"/>
          <w:numId w:val="19"/>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أدى الفريق بصورة فعالة أدواره المتعلقة برئاسة فرق العمل وأفرقة الخبراء والإسهام فيها؟</w:t>
      </w:r>
    </w:p>
    <w:p w14:paraId="2D876777" w14:textId="77777777" w:rsidR="008F410F" w:rsidRDefault="008F410F" w:rsidP="00F5280C">
      <w:pPr>
        <w:pStyle w:val="ListParagraph"/>
        <w:numPr>
          <w:ilvl w:val="0"/>
          <w:numId w:val="19"/>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يسدي الفريق مشورة ومساعدة مناسبتين بشأن مسائل الاتصالات التقنية والعلمية؟</w:t>
      </w:r>
    </w:p>
    <w:p w14:paraId="3E990264" w14:textId="77777777" w:rsidR="008F410F" w:rsidRDefault="008F410F" w:rsidP="00F5280C">
      <w:pPr>
        <w:pStyle w:val="ListParagraph"/>
        <w:numPr>
          <w:ilvl w:val="0"/>
          <w:numId w:val="19"/>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يدير النظراء عملية الاستعراض بصورة سليمة وهل تُكفل أعلى مستويات الجودة والاستقلالية والمصداقية العلمية لجميع المنتجات التي ينجزها المنبر في جميع مراحل العملية؟</w:t>
      </w:r>
    </w:p>
    <w:p w14:paraId="0EFD9F15" w14:textId="77777777" w:rsidR="008F410F" w:rsidRDefault="008F410F" w:rsidP="00F5280C">
      <w:pPr>
        <w:pStyle w:val="ListParagraph"/>
        <w:numPr>
          <w:ilvl w:val="0"/>
          <w:numId w:val="19"/>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يشارك المجتمع العلمي وغيره من حائزي المعارف في برنامج عمل المنبر</w:t>
      </w:r>
      <w:r w:rsidRPr="000702A2">
        <w:rPr>
          <w:rFonts w:hint="default"/>
          <w:rtl/>
        </w:rPr>
        <w:t xml:space="preserve"> </w:t>
      </w:r>
      <w:r>
        <w:rPr>
          <w:rFonts w:hint="default"/>
          <w:rtl/>
        </w:rPr>
        <w:t>بصورة سليمة، مع مراعاة الحاجة إلى مختلف التخصصات وأنواع المعرفة، والتوازن بين الجنسين، والإسهام والاشتراك الفعليين من جانب خبراء البلدان النامية؟</w:t>
      </w:r>
    </w:p>
    <w:p w14:paraId="32CC998F" w14:textId="77777777" w:rsidR="008F410F" w:rsidRPr="00E904EB" w:rsidRDefault="008F410F" w:rsidP="00F5280C">
      <w:pPr>
        <w:pStyle w:val="ListParagraph"/>
        <w:numPr>
          <w:ilvl w:val="0"/>
          <w:numId w:val="19"/>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tl/>
        </w:rPr>
      </w:pPr>
      <w:r>
        <w:rPr>
          <w:rFonts w:hint="default"/>
          <w:rtl/>
        </w:rPr>
        <w:t>هل هناك قدر كاف من التنسيق العلمي والتقني بين الهياكل التي أنشئت في إطار المنبر؟</w:t>
      </w:r>
    </w:p>
    <w:p w14:paraId="6E2BCDE0" w14:textId="77777777" w:rsidR="008F410F" w:rsidRPr="00BE63DA" w:rsidRDefault="008F410F" w:rsidP="00566B03">
      <w:pPr>
        <w:tabs>
          <w:tab w:val="left" w:pos="1699"/>
        </w:tabs>
        <w:bidi/>
        <w:spacing w:after="120" w:line="400" w:lineRule="exact"/>
        <w:ind w:left="1132"/>
        <w:jc w:val="both"/>
        <w:rPr>
          <w:rFonts w:hint="default"/>
          <w:b/>
          <w:bCs/>
          <w:rtl/>
        </w:rPr>
      </w:pPr>
      <w:r>
        <w:rPr>
          <w:rFonts w:hint="default"/>
          <w:b/>
          <w:bCs/>
          <w:rtl/>
        </w:rPr>
        <w:t>السؤال 16: ما مدى جودة أداء الأمانة</w:t>
      </w:r>
    </w:p>
    <w:p w14:paraId="2185FCCB" w14:textId="77777777" w:rsidR="008F410F" w:rsidRDefault="008F410F" w:rsidP="00F5280C">
      <w:pPr>
        <w:pStyle w:val="ListParagraph"/>
        <w:numPr>
          <w:ilvl w:val="0"/>
          <w:numId w:val="20"/>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الوثائق عالية الجودة وهل تقدم في موعدها؟</w:t>
      </w:r>
    </w:p>
    <w:p w14:paraId="2C3FB94F" w14:textId="77777777" w:rsidR="008F410F" w:rsidRDefault="008F410F" w:rsidP="00F5280C">
      <w:pPr>
        <w:pStyle w:val="ListParagraph"/>
        <w:numPr>
          <w:ilvl w:val="0"/>
          <w:numId w:val="20"/>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 xml:space="preserve"> هل تنظم دورات الاجتماع العام واجتماعات فريق الخبراء المتعدد التخصصات والمكتب والاجتماعات التقنية الأخرى بصورة جيدة؟</w:t>
      </w:r>
    </w:p>
    <w:p w14:paraId="23B4E311" w14:textId="77777777" w:rsidR="008F410F" w:rsidRDefault="008F410F" w:rsidP="00F5280C">
      <w:pPr>
        <w:pStyle w:val="ListParagraph"/>
        <w:numPr>
          <w:ilvl w:val="0"/>
          <w:numId w:val="20"/>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تابعت الأمانة بصورة فعالة الطلبات الموجهة إليها من الاجتماع العام في مقرراته؟</w:t>
      </w:r>
    </w:p>
    <w:p w14:paraId="6D77D512" w14:textId="77777777" w:rsidR="008F410F" w:rsidRDefault="008F410F" w:rsidP="00F5280C">
      <w:pPr>
        <w:pStyle w:val="ListParagraph"/>
        <w:numPr>
          <w:ilvl w:val="0"/>
          <w:numId w:val="20"/>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توفر الأمانة دعماً كافياً لتنفيذ برنامج العمل وفقاً لمقررات الاجتماع العام؟</w:t>
      </w:r>
    </w:p>
    <w:p w14:paraId="293601D6" w14:textId="77777777" w:rsidR="008F410F" w:rsidRDefault="008F410F" w:rsidP="00F5280C">
      <w:pPr>
        <w:pStyle w:val="ListParagraph"/>
        <w:numPr>
          <w:ilvl w:val="0"/>
          <w:numId w:val="20"/>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اعتُمد حجم وتشكيل وتكوين مناسب للأمانة، بما في ذلك وحداتها المعنية بالدعم التقني، بالنظر إلى المسؤوليات والتحديات المترتبة على تنفيذ برنامج العمل؟</w:t>
      </w:r>
    </w:p>
    <w:p w14:paraId="17F1309B" w14:textId="77777777" w:rsidR="008F410F" w:rsidRDefault="008F410F" w:rsidP="00F5280C">
      <w:pPr>
        <w:pStyle w:val="ListParagraph"/>
        <w:numPr>
          <w:ilvl w:val="0"/>
          <w:numId w:val="20"/>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Pr>
      </w:pPr>
      <w:r>
        <w:rPr>
          <w:rFonts w:hint="default"/>
          <w:rtl/>
        </w:rPr>
        <w:t>هل تؤدي منظومة وحدات الدعم التقني مهامها؟</w:t>
      </w:r>
    </w:p>
    <w:p w14:paraId="1AE27730" w14:textId="77777777" w:rsidR="008F410F" w:rsidRPr="00BE63DA" w:rsidRDefault="008F410F" w:rsidP="00F5280C">
      <w:pPr>
        <w:pStyle w:val="ListParagraph"/>
        <w:numPr>
          <w:ilvl w:val="0"/>
          <w:numId w:val="20"/>
        </w:numPr>
        <w:tabs>
          <w:tab w:val="clear" w:pos="1247"/>
          <w:tab w:val="clear" w:pos="1814"/>
          <w:tab w:val="clear" w:pos="2381"/>
          <w:tab w:val="clear" w:pos="2948"/>
          <w:tab w:val="clear" w:pos="3515"/>
        </w:tabs>
        <w:bidi/>
        <w:spacing w:after="120" w:line="400" w:lineRule="exact"/>
        <w:ind w:left="1134" w:firstLine="707"/>
        <w:contextualSpacing w:val="0"/>
        <w:jc w:val="both"/>
        <w:rPr>
          <w:rFonts w:hint="default"/>
          <w:rtl/>
        </w:rPr>
      </w:pPr>
      <w:r>
        <w:rPr>
          <w:rFonts w:hint="default"/>
          <w:rtl/>
        </w:rPr>
        <w:t>هل يسير التفاعل بين مختلف هيئات المنبر بصورة جيدة؟</w:t>
      </w:r>
    </w:p>
    <w:p w14:paraId="7D032DD9" w14:textId="77777777" w:rsidR="008F410F" w:rsidRPr="003C6DFF" w:rsidRDefault="008F410F" w:rsidP="00566B03">
      <w:pPr>
        <w:tabs>
          <w:tab w:val="clear" w:pos="1247"/>
          <w:tab w:val="clear" w:pos="1814"/>
        </w:tabs>
        <w:bidi/>
        <w:spacing w:before="240" w:after="120" w:line="400" w:lineRule="exact"/>
        <w:ind w:left="1134" w:hanging="2"/>
        <w:jc w:val="both"/>
        <w:rPr>
          <w:rFonts w:hint="default"/>
          <w:b/>
          <w:bCs/>
          <w:sz w:val="32"/>
          <w:szCs w:val="32"/>
          <w:rtl/>
        </w:rPr>
      </w:pPr>
      <w:r w:rsidRPr="003C6DFF">
        <w:rPr>
          <w:rFonts w:hint="default"/>
          <w:b/>
          <w:bCs/>
          <w:sz w:val="32"/>
          <w:szCs w:val="32"/>
          <w:rtl/>
        </w:rPr>
        <w:t>الفرع الخامس: ما مدى فعالية الفرق العاملة وأفرقة الخبراء؟</w:t>
      </w:r>
    </w:p>
    <w:p w14:paraId="7E02CD9F" w14:textId="77777777" w:rsidR="008F410F" w:rsidRPr="009E28D7" w:rsidRDefault="008F410F" w:rsidP="00566B03">
      <w:pPr>
        <w:tabs>
          <w:tab w:val="left" w:pos="1699"/>
        </w:tabs>
        <w:bidi/>
        <w:spacing w:after="120" w:line="400" w:lineRule="exact"/>
        <w:ind w:left="1132"/>
        <w:jc w:val="both"/>
        <w:rPr>
          <w:rFonts w:hint="default"/>
          <w:b/>
          <w:bCs/>
          <w:rtl/>
        </w:rPr>
      </w:pPr>
      <w:r>
        <w:rPr>
          <w:rFonts w:hint="default"/>
          <w:b/>
          <w:bCs/>
          <w:rtl/>
        </w:rPr>
        <w:t>السؤال 17: ما مدى جودة أداء الفرق العاملة وأفرقة الخبراء للاختصاصات المسندة إليها من قبل الاجتماع العام؟</w:t>
      </w:r>
    </w:p>
    <w:p w14:paraId="4C974D43" w14:textId="77777777" w:rsidR="008F410F" w:rsidRPr="009E28D7" w:rsidRDefault="008F410F" w:rsidP="00F5280C">
      <w:pPr>
        <w:pStyle w:val="ListParagraph"/>
        <w:numPr>
          <w:ilvl w:val="0"/>
          <w:numId w:val="21"/>
        </w:numPr>
        <w:tabs>
          <w:tab w:val="clear" w:pos="1247"/>
          <w:tab w:val="clear" w:pos="1814"/>
          <w:tab w:val="clear" w:pos="2381"/>
          <w:tab w:val="clear" w:pos="2948"/>
          <w:tab w:val="clear" w:pos="3515"/>
          <w:tab w:val="left" w:pos="2408"/>
        </w:tabs>
        <w:bidi/>
        <w:spacing w:after="120" w:line="400" w:lineRule="exact"/>
        <w:ind w:left="1132" w:firstLine="709"/>
        <w:contextualSpacing w:val="0"/>
        <w:jc w:val="both"/>
        <w:rPr>
          <w:rFonts w:hint="default"/>
          <w:rtl/>
        </w:rPr>
      </w:pPr>
      <w:r>
        <w:rPr>
          <w:rFonts w:hint="default"/>
          <w:rtl/>
        </w:rPr>
        <w:t>ما مدى فعالية الفرق العاملة وأفرقة الخبراء في المجالات التالية:</w:t>
      </w:r>
    </w:p>
    <w:p w14:paraId="637BF0F5" w14:textId="77777777" w:rsidR="008F410F" w:rsidRDefault="008F410F" w:rsidP="00F5280C">
      <w:pPr>
        <w:pStyle w:val="ListParagraph"/>
        <w:numPr>
          <w:ilvl w:val="0"/>
          <w:numId w:val="22"/>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معارف الشعوب الأصلية والمعارف المحلية؟</w:t>
      </w:r>
    </w:p>
    <w:p w14:paraId="24D7DD3E" w14:textId="77777777" w:rsidR="008F410F" w:rsidRDefault="008F410F" w:rsidP="00F5280C">
      <w:pPr>
        <w:pStyle w:val="ListParagraph"/>
        <w:numPr>
          <w:ilvl w:val="0"/>
          <w:numId w:val="22"/>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بناء القدرات؟</w:t>
      </w:r>
    </w:p>
    <w:p w14:paraId="084F5F21" w14:textId="77777777" w:rsidR="008F410F" w:rsidRDefault="008F410F" w:rsidP="00F5280C">
      <w:pPr>
        <w:pStyle w:val="ListParagraph"/>
        <w:numPr>
          <w:ilvl w:val="0"/>
          <w:numId w:val="22"/>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البيانات والمعارف؟</w:t>
      </w:r>
    </w:p>
    <w:p w14:paraId="68013307" w14:textId="77777777" w:rsidR="008F410F" w:rsidRDefault="008F410F" w:rsidP="00F5280C">
      <w:pPr>
        <w:pStyle w:val="ListParagraph"/>
        <w:numPr>
          <w:ilvl w:val="0"/>
          <w:numId w:val="22"/>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القيم؟</w:t>
      </w:r>
    </w:p>
    <w:p w14:paraId="110F7CAC" w14:textId="77777777" w:rsidR="008F410F" w:rsidRDefault="008F410F" w:rsidP="00F5280C">
      <w:pPr>
        <w:pStyle w:val="ListParagraph"/>
        <w:numPr>
          <w:ilvl w:val="0"/>
          <w:numId w:val="22"/>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سيناريوهات ونماذج التنوع البيولوجي وخدمات النظم الإيكولوجية؟</w:t>
      </w:r>
    </w:p>
    <w:p w14:paraId="1A2E7FE5" w14:textId="77777777" w:rsidR="008F410F" w:rsidRPr="00874043" w:rsidRDefault="008F410F" w:rsidP="00F5280C">
      <w:pPr>
        <w:pStyle w:val="ListParagraph"/>
        <w:numPr>
          <w:ilvl w:val="0"/>
          <w:numId w:val="22"/>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tl/>
        </w:rPr>
      </w:pPr>
      <w:r>
        <w:rPr>
          <w:rFonts w:hint="default"/>
          <w:rtl/>
        </w:rPr>
        <w:t>أدوات دعم السياسات؟</w:t>
      </w:r>
    </w:p>
    <w:p w14:paraId="04ED2A85" w14:textId="77777777" w:rsidR="008F410F" w:rsidRPr="00874043" w:rsidRDefault="008F410F" w:rsidP="00F5280C">
      <w:pPr>
        <w:pStyle w:val="ListParagraph"/>
        <w:numPr>
          <w:ilvl w:val="0"/>
          <w:numId w:val="21"/>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tl/>
        </w:rPr>
      </w:pPr>
      <w:r>
        <w:rPr>
          <w:rFonts w:hint="default"/>
          <w:rtl/>
        </w:rPr>
        <w:t>هل هناك تفاعل ملائم بين الفرق العاملة وأفرقة الخبراء؟</w:t>
      </w:r>
    </w:p>
    <w:p w14:paraId="1984D7E2" w14:textId="77777777" w:rsidR="008F410F" w:rsidRPr="003C6DFF" w:rsidRDefault="008F410F" w:rsidP="00566B03">
      <w:pPr>
        <w:tabs>
          <w:tab w:val="clear" w:pos="1247"/>
          <w:tab w:val="left" w:pos="1699"/>
        </w:tabs>
        <w:bidi/>
        <w:spacing w:before="240" w:after="120" w:line="400" w:lineRule="exact"/>
        <w:ind w:left="1134" w:hanging="2"/>
        <w:jc w:val="both"/>
        <w:rPr>
          <w:rFonts w:hint="default"/>
          <w:b/>
          <w:bCs/>
          <w:sz w:val="32"/>
          <w:szCs w:val="32"/>
          <w:rtl/>
        </w:rPr>
      </w:pPr>
      <w:r w:rsidRPr="003C6DFF">
        <w:rPr>
          <w:rFonts w:hint="default"/>
          <w:b/>
          <w:bCs/>
          <w:sz w:val="32"/>
          <w:szCs w:val="32"/>
          <w:rtl/>
        </w:rPr>
        <w:t>الفرع السادس: فعالية إدارة الميزانية والقواعد المالية</w:t>
      </w:r>
    </w:p>
    <w:p w14:paraId="185AA8FC" w14:textId="77777777" w:rsidR="008F410F" w:rsidRPr="00874043" w:rsidRDefault="008F410F" w:rsidP="00566B03">
      <w:pPr>
        <w:tabs>
          <w:tab w:val="clear" w:pos="1247"/>
          <w:tab w:val="left" w:pos="1699"/>
        </w:tabs>
        <w:bidi/>
        <w:spacing w:after="120" w:line="400" w:lineRule="exact"/>
        <w:ind w:left="1132" w:hanging="2"/>
        <w:jc w:val="both"/>
        <w:rPr>
          <w:rFonts w:hint="default"/>
          <w:b/>
          <w:bCs/>
          <w:rtl/>
        </w:rPr>
      </w:pPr>
      <w:r>
        <w:rPr>
          <w:rFonts w:hint="default"/>
          <w:b/>
          <w:bCs/>
          <w:rtl/>
        </w:rPr>
        <w:t>السؤال 18: هل تدار الموارد وتحترم القواعد المالية بصورة سليمة؟ وهل تُستوفى المتطلبات المتعلقة بتقديم التقارير إلى الجهات المانحة والاجتماع العام؟</w:t>
      </w:r>
    </w:p>
    <w:p w14:paraId="691181A5" w14:textId="77777777" w:rsidR="008F410F" w:rsidRDefault="008F410F" w:rsidP="00F5280C">
      <w:pPr>
        <w:pStyle w:val="ListParagraph"/>
        <w:numPr>
          <w:ilvl w:val="0"/>
          <w:numId w:val="23"/>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تدار الموارد المالية وتحترم القواعد المالية بصورة سليمة؟</w:t>
      </w:r>
    </w:p>
    <w:p w14:paraId="5FA77653" w14:textId="77777777" w:rsidR="008F410F" w:rsidRDefault="008F410F" w:rsidP="00F5280C">
      <w:pPr>
        <w:pStyle w:val="ListParagraph"/>
        <w:numPr>
          <w:ilvl w:val="0"/>
          <w:numId w:val="23"/>
        </w:numPr>
        <w:tabs>
          <w:tab w:val="clear" w:pos="1247"/>
          <w:tab w:val="clear" w:pos="1814"/>
          <w:tab w:val="clear" w:pos="2381"/>
          <w:tab w:val="clear" w:pos="2948"/>
          <w:tab w:val="clear" w:pos="3515"/>
        </w:tabs>
        <w:bidi/>
        <w:spacing w:after="120" w:line="400" w:lineRule="exact"/>
        <w:ind w:left="1132" w:firstLine="709"/>
        <w:contextualSpacing w:val="0"/>
        <w:jc w:val="both"/>
        <w:rPr>
          <w:rFonts w:hint="default"/>
        </w:rPr>
      </w:pPr>
      <w:r>
        <w:rPr>
          <w:rFonts w:hint="default"/>
          <w:rtl/>
        </w:rPr>
        <w:t>هل تقدم إلى الاجتماع العام وثائق كافية عن الميزانية؟</w:t>
      </w:r>
    </w:p>
    <w:p w14:paraId="367330C2" w14:textId="77777777" w:rsidR="008F410F" w:rsidRDefault="008F410F" w:rsidP="00566B03">
      <w:pPr>
        <w:tabs>
          <w:tab w:val="clear" w:pos="1247"/>
          <w:tab w:val="clear" w:pos="1814"/>
        </w:tabs>
        <w:bidi/>
        <w:spacing w:after="120" w:line="400" w:lineRule="exact"/>
        <w:ind w:left="1132" w:firstLine="709"/>
        <w:jc w:val="both"/>
        <w:rPr>
          <w:rFonts w:hint="default"/>
          <w:rtl/>
        </w:rPr>
      </w:pPr>
      <w:r>
        <w:rPr>
          <w:rFonts w:hint="default"/>
          <w:rtl/>
        </w:rPr>
        <w:t>(ج)</w:t>
      </w:r>
      <w:r>
        <w:rPr>
          <w:rFonts w:hint="default"/>
          <w:rtl/>
        </w:rPr>
        <w:tab/>
        <w:t>هل تُـحَدَّد الجهات المانحة بصورة سليمة؟</w:t>
      </w:r>
    </w:p>
    <w:p w14:paraId="4D75DE83" w14:textId="77777777" w:rsidR="008F410F" w:rsidRPr="00FD13CB" w:rsidRDefault="008F410F" w:rsidP="00566B03">
      <w:pPr>
        <w:tabs>
          <w:tab w:val="clear" w:pos="1247"/>
          <w:tab w:val="clear" w:pos="1814"/>
        </w:tabs>
        <w:bidi/>
        <w:spacing w:after="120" w:line="400" w:lineRule="exact"/>
        <w:ind w:left="1132" w:firstLine="709"/>
        <w:jc w:val="both"/>
        <w:rPr>
          <w:rFonts w:hint="default"/>
          <w:rtl/>
        </w:rPr>
      </w:pPr>
      <w:r>
        <w:rPr>
          <w:rFonts w:hint="default"/>
          <w:rtl/>
        </w:rPr>
        <w:t>(د)</w:t>
      </w:r>
      <w:r>
        <w:rPr>
          <w:rFonts w:hint="default"/>
          <w:rtl/>
        </w:rPr>
        <w:tab/>
        <w:t>فيما يتعلق بالدعم المالي:</w:t>
      </w:r>
    </w:p>
    <w:p w14:paraId="3DE61B6F" w14:textId="77777777" w:rsidR="008F410F" w:rsidRDefault="008F410F" w:rsidP="00F5280C">
      <w:pPr>
        <w:pStyle w:val="ListParagraph"/>
        <w:numPr>
          <w:ilvl w:val="0"/>
          <w:numId w:val="24"/>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ما هي الحوافز المشجعة على تقديم الدعم المالي</w:t>
      </w:r>
      <w:r w:rsidRPr="002E31CE">
        <w:rPr>
          <w:rFonts w:hint="default"/>
          <w:rtl/>
        </w:rPr>
        <w:t xml:space="preserve"> </w:t>
      </w:r>
      <w:r>
        <w:rPr>
          <w:rFonts w:hint="default"/>
          <w:rtl/>
        </w:rPr>
        <w:t>والحواجز التي تعوق تقديمه؟</w:t>
      </w:r>
    </w:p>
    <w:p w14:paraId="3FB754FB" w14:textId="77777777" w:rsidR="008F410F" w:rsidRPr="00FD13CB" w:rsidRDefault="008F410F" w:rsidP="00F5280C">
      <w:pPr>
        <w:pStyle w:val="ListParagraph"/>
        <w:numPr>
          <w:ilvl w:val="0"/>
          <w:numId w:val="24"/>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tl/>
        </w:rPr>
      </w:pPr>
      <w:r>
        <w:rPr>
          <w:rFonts w:hint="default"/>
          <w:rtl/>
        </w:rPr>
        <w:t>ما الذي يمكن فعله لزيادة تقديم الدعم المالي واستخدامه؟</w:t>
      </w:r>
    </w:p>
    <w:p w14:paraId="7743EAFC" w14:textId="77777777" w:rsidR="008F410F" w:rsidRDefault="008F410F" w:rsidP="00566B03">
      <w:pPr>
        <w:tabs>
          <w:tab w:val="clear" w:pos="1247"/>
          <w:tab w:val="clear" w:pos="1814"/>
        </w:tabs>
        <w:bidi/>
        <w:spacing w:after="120" w:line="400" w:lineRule="exact"/>
        <w:ind w:left="1132" w:firstLine="709"/>
        <w:jc w:val="both"/>
        <w:rPr>
          <w:rFonts w:hint="default"/>
          <w:rtl/>
        </w:rPr>
      </w:pPr>
      <w:r>
        <w:rPr>
          <w:rFonts w:hint="default"/>
          <w:rtl/>
        </w:rPr>
        <w:t>(ه)</w:t>
      </w:r>
      <w:r>
        <w:rPr>
          <w:rFonts w:hint="default"/>
          <w:rtl/>
        </w:rPr>
        <w:tab/>
        <w:t>فيما يتعلق بالعروض العينية:</w:t>
      </w:r>
    </w:p>
    <w:p w14:paraId="039AC288" w14:textId="77777777" w:rsidR="008F410F" w:rsidRDefault="008F410F" w:rsidP="00F5280C">
      <w:pPr>
        <w:pStyle w:val="ListParagraph"/>
        <w:numPr>
          <w:ilvl w:val="0"/>
          <w:numId w:val="25"/>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هل يعبئ المنبر ويستخدم بصورة فعالة الإمكانات التي تنطوي عليها العروض العينية؟</w:t>
      </w:r>
    </w:p>
    <w:p w14:paraId="63258DFB" w14:textId="77777777" w:rsidR="008F410F" w:rsidRDefault="008F410F" w:rsidP="00F5280C">
      <w:pPr>
        <w:pStyle w:val="ListParagraph"/>
        <w:numPr>
          <w:ilvl w:val="0"/>
          <w:numId w:val="25"/>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ما هي الحوافز المشجعة على تقديم الدعم العيني</w:t>
      </w:r>
      <w:r w:rsidRPr="002E31CE">
        <w:rPr>
          <w:rFonts w:hint="default"/>
          <w:rtl/>
        </w:rPr>
        <w:t xml:space="preserve"> </w:t>
      </w:r>
      <w:r>
        <w:rPr>
          <w:rFonts w:hint="default"/>
          <w:rtl/>
        </w:rPr>
        <w:t>والحواجز التي تعوق تقديمه؟</w:t>
      </w:r>
    </w:p>
    <w:p w14:paraId="32C4C754" w14:textId="77777777" w:rsidR="008F410F" w:rsidRPr="00424CEE" w:rsidRDefault="008F410F" w:rsidP="00F5280C">
      <w:pPr>
        <w:pStyle w:val="ListParagraph"/>
        <w:numPr>
          <w:ilvl w:val="0"/>
          <w:numId w:val="25"/>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tl/>
        </w:rPr>
      </w:pPr>
      <w:r>
        <w:rPr>
          <w:rFonts w:hint="default"/>
          <w:rtl/>
        </w:rPr>
        <w:t>ما الذي يمكن فعله لزيادة تقديم الدعم العيني واستخدامه؟</w:t>
      </w:r>
    </w:p>
    <w:p w14:paraId="421F9FA2" w14:textId="77777777" w:rsidR="008F410F" w:rsidRDefault="008F410F" w:rsidP="00566B03">
      <w:pPr>
        <w:tabs>
          <w:tab w:val="clear" w:pos="1247"/>
          <w:tab w:val="clear" w:pos="1814"/>
        </w:tabs>
        <w:bidi/>
        <w:spacing w:after="120" w:line="400" w:lineRule="exact"/>
        <w:ind w:left="1132" w:firstLine="709"/>
        <w:jc w:val="both"/>
        <w:rPr>
          <w:rFonts w:hint="default"/>
          <w:rtl/>
        </w:rPr>
      </w:pPr>
      <w:r>
        <w:rPr>
          <w:rFonts w:hint="default"/>
          <w:rtl/>
        </w:rPr>
        <w:t>(و)</w:t>
      </w:r>
      <w:r>
        <w:rPr>
          <w:rFonts w:hint="default"/>
          <w:rtl/>
        </w:rPr>
        <w:tab/>
        <w:t>فيما يتعلق بمشاركة الأطراف الثالثة:</w:t>
      </w:r>
    </w:p>
    <w:p w14:paraId="523BD395" w14:textId="77777777" w:rsidR="008F410F" w:rsidRDefault="008F410F" w:rsidP="00F5280C">
      <w:pPr>
        <w:pStyle w:val="ListParagraph"/>
        <w:numPr>
          <w:ilvl w:val="0"/>
          <w:numId w:val="26"/>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 xml:space="preserve">هل يعبئ المنبر ويستخدم بصورة فعالة الإمكانات التعزيزية الناجمة عن تشجيع وتحفيز الأنشطة والتأثير من خلال أطراف ثالثة، مثل الشركاء الاستراتيجيين؟ </w:t>
      </w:r>
    </w:p>
    <w:p w14:paraId="5C30CAC7" w14:textId="77777777" w:rsidR="008F410F" w:rsidRDefault="008F410F" w:rsidP="00F5280C">
      <w:pPr>
        <w:pStyle w:val="ListParagraph"/>
        <w:numPr>
          <w:ilvl w:val="0"/>
          <w:numId w:val="26"/>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Pr>
      </w:pPr>
      <w:r>
        <w:rPr>
          <w:rFonts w:hint="default"/>
          <w:rtl/>
        </w:rPr>
        <w:t>ما هي الحوافز المشجعة على ممارسة الأنشطة والتأثير من خلال أطراف ثالثة</w:t>
      </w:r>
      <w:r w:rsidRPr="002F3C14">
        <w:rPr>
          <w:rFonts w:hint="default"/>
          <w:rtl/>
        </w:rPr>
        <w:t xml:space="preserve"> </w:t>
      </w:r>
      <w:r>
        <w:rPr>
          <w:rFonts w:hint="default"/>
          <w:rtl/>
        </w:rPr>
        <w:t>والحواجز التي تعوق ذلك؟</w:t>
      </w:r>
    </w:p>
    <w:p w14:paraId="56E0115A" w14:textId="77777777" w:rsidR="008F410F" w:rsidRDefault="008F410F" w:rsidP="00F5280C">
      <w:pPr>
        <w:pStyle w:val="ListParagraph"/>
        <w:numPr>
          <w:ilvl w:val="0"/>
          <w:numId w:val="26"/>
        </w:numPr>
        <w:tabs>
          <w:tab w:val="clear" w:pos="1247"/>
          <w:tab w:val="clear" w:pos="1814"/>
          <w:tab w:val="clear" w:pos="2381"/>
          <w:tab w:val="clear" w:pos="2948"/>
          <w:tab w:val="clear" w:pos="3515"/>
        </w:tabs>
        <w:bidi/>
        <w:spacing w:after="120" w:line="400" w:lineRule="exact"/>
        <w:ind w:left="2975" w:hanging="567"/>
        <w:contextualSpacing w:val="0"/>
        <w:jc w:val="both"/>
        <w:rPr>
          <w:rFonts w:hint="default"/>
          <w:rtl/>
        </w:rPr>
      </w:pPr>
      <w:r>
        <w:rPr>
          <w:rFonts w:hint="default"/>
          <w:rtl/>
        </w:rPr>
        <w:t>ما الذي يمكن فعله لزيادة تشجيع وتحفيز الأنشطة والتأثير من خلال أطراف ثالثة، مثل الشركاء الاستراتيجيين؟</w:t>
      </w:r>
    </w:p>
    <w:p w14:paraId="6D069A76" w14:textId="77777777" w:rsidR="008F410F" w:rsidRDefault="008F410F" w:rsidP="008F410F">
      <w:pPr>
        <w:bidi/>
        <w:rPr>
          <w:rFonts w:hint="default"/>
          <w:rtl/>
        </w:rPr>
      </w:pPr>
      <w:r>
        <w:rPr>
          <w:rFonts w:hint="default"/>
          <w:rtl/>
        </w:rPr>
        <w:br w:type="page"/>
      </w:r>
    </w:p>
    <w:p w14:paraId="316088DE" w14:textId="5A9BA6CD" w:rsidR="008F410F" w:rsidRPr="009E268A" w:rsidRDefault="008F410F" w:rsidP="00A66A8A">
      <w:pPr>
        <w:keepNext/>
        <w:keepLines/>
        <w:tabs>
          <w:tab w:val="clear" w:pos="1247"/>
          <w:tab w:val="clear" w:pos="1814"/>
          <w:tab w:val="left" w:pos="1841"/>
          <w:tab w:val="left" w:pos="2408"/>
          <w:tab w:val="left" w:pos="2975"/>
          <w:tab w:val="left" w:pos="4082"/>
        </w:tabs>
        <w:suppressAutoHyphens/>
        <w:bidi/>
        <w:spacing w:before="360" w:after="240" w:line="400" w:lineRule="exact"/>
        <w:ind w:left="1134"/>
        <w:jc w:val="both"/>
        <w:rPr>
          <w:rFonts w:ascii="Traditional Arabic" w:hAnsi="Traditional Arabic" w:hint="default"/>
          <w:bCs/>
          <w:sz w:val="32"/>
          <w:szCs w:val="32"/>
          <w:rtl/>
          <w:lang w:val="fr-CA" w:eastAsia="zh-TW"/>
        </w:rPr>
      </w:pPr>
      <w:r w:rsidRPr="009E268A">
        <w:rPr>
          <w:rFonts w:ascii="Traditional Arabic" w:hAnsi="Traditional Arabic" w:hint="default"/>
          <w:bCs/>
          <w:sz w:val="32"/>
          <w:szCs w:val="32"/>
          <w:rtl/>
          <w:lang w:val="fr-CA" w:eastAsia="zh-TW"/>
        </w:rPr>
        <w:t>المقرر م</w:t>
      </w:r>
      <w:r w:rsidR="00A66A8A">
        <w:rPr>
          <w:rFonts w:ascii="Traditional Arabic" w:hAnsi="Traditional Arabic" w:hint="default"/>
          <w:bCs/>
          <w:sz w:val="32"/>
          <w:szCs w:val="32"/>
          <w:rtl/>
          <w:lang w:val="fr-CA" w:eastAsia="zh-TW"/>
        </w:rPr>
        <w:t>.</w:t>
      </w:r>
      <w:r w:rsidRPr="009E268A">
        <w:rPr>
          <w:rFonts w:ascii="Traditional Arabic" w:hAnsi="Traditional Arabic" w:hint="default"/>
          <w:bCs/>
          <w:sz w:val="32"/>
          <w:szCs w:val="32"/>
          <w:rtl/>
          <w:lang w:val="fr-CA" w:eastAsia="zh-TW"/>
        </w:rPr>
        <w:t>ح</w:t>
      </w:r>
      <w:r w:rsidR="00A66A8A">
        <w:rPr>
          <w:rFonts w:ascii="Traditional Arabic" w:hAnsi="Traditional Arabic" w:hint="default"/>
          <w:bCs/>
          <w:sz w:val="32"/>
          <w:szCs w:val="32"/>
          <w:rtl/>
          <w:lang w:val="fr-CA" w:eastAsia="zh-TW"/>
        </w:rPr>
        <w:t>.</w:t>
      </w:r>
      <w:r w:rsidRPr="009E268A">
        <w:rPr>
          <w:rFonts w:ascii="Traditional Arabic" w:hAnsi="Traditional Arabic" w:hint="default"/>
          <w:bCs/>
          <w:sz w:val="32"/>
          <w:szCs w:val="32"/>
          <w:rtl/>
          <w:lang w:val="fr-CA" w:eastAsia="zh-TW"/>
        </w:rPr>
        <w:t>د-5/3</w:t>
      </w:r>
      <w:r w:rsidR="00B66B46">
        <w:rPr>
          <w:rFonts w:ascii="Traditional Arabic" w:hAnsi="Traditional Arabic"/>
          <w:bCs/>
          <w:sz w:val="32"/>
          <w:szCs w:val="32"/>
          <w:rtl/>
          <w:lang w:val="fr-CA" w:eastAsia="zh-TW"/>
        </w:rPr>
        <w:t>:</w:t>
      </w:r>
      <w:r w:rsidRPr="009E268A">
        <w:rPr>
          <w:rFonts w:ascii="Traditional Arabic" w:hAnsi="Traditional Arabic" w:hint="default"/>
          <w:bCs/>
          <w:sz w:val="32"/>
          <w:szCs w:val="32"/>
          <w:rtl/>
          <w:lang w:val="fr-CA" w:eastAsia="zh-TW"/>
        </w:rPr>
        <w:t xml:space="preserve"> إعداد برنامج العمل الثاني</w:t>
      </w:r>
    </w:p>
    <w:p w14:paraId="5F6F8AFB" w14:textId="2E8F790A" w:rsidR="008F410F" w:rsidRPr="009E268A" w:rsidRDefault="004B7CE6" w:rsidP="009E268A">
      <w:pPr>
        <w:tabs>
          <w:tab w:val="clear" w:pos="1247"/>
          <w:tab w:val="clear" w:pos="1814"/>
          <w:tab w:val="left" w:pos="2408"/>
          <w:tab w:val="left" w:pos="2975"/>
          <w:tab w:val="left" w:pos="4082"/>
        </w:tabs>
        <w:bidi/>
        <w:spacing w:after="120" w:line="400" w:lineRule="exact"/>
        <w:ind w:left="1132" w:firstLine="709"/>
        <w:jc w:val="both"/>
        <w:rPr>
          <w:rFonts w:ascii="Traditional Arabic" w:hAnsi="Traditional Arabic" w:cstheme="minorBidi" w:hint="default"/>
          <w:b/>
          <w:i/>
          <w:sz w:val="30"/>
          <w:rtl/>
          <w:lang w:val="en-US" w:eastAsia="zh-TW"/>
        </w:rPr>
      </w:pPr>
      <w:dir w:val="rtl">
        <w:r w:rsidR="008F410F" w:rsidRPr="00AD156F">
          <w:rPr>
            <w:rFonts w:cs="Times New Roman" w:hint="default"/>
            <w:szCs w:val="20"/>
            <w:lang w:val="fr-CA"/>
          </w:rPr>
          <w:tab/>
        </w:r>
        <w:r w:rsidR="008F410F" w:rsidRPr="00AD156F">
          <w:rPr>
            <w:rFonts w:ascii="Traditional Arabic" w:hAnsi="Traditional Arabic" w:hint="default"/>
            <w:i/>
            <w:iCs/>
            <w:sz w:val="30"/>
            <w:rtl/>
            <w:lang w:val="fr-CA" w:eastAsia="zh-TW"/>
          </w:rPr>
          <w:t xml:space="preserve">إن الاجتماع </w:t>
        </w:r>
        <w:r w:rsidR="008F410F" w:rsidRPr="009E268A">
          <w:rPr>
            <w:rFonts w:ascii="Traditional Arabic" w:hAnsi="Traditional Arabic" w:hint="default"/>
            <w:i/>
            <w:iCs/>
            <w:sz w:val="30"/>
            <w:rtl/>
            <w:lang w:val="fr-CA" w:eastAsia="zh-TW"/>
          </w:rPr>
          <w:t>العام</w:t>
        </w:r>
        <w:r w:rsidR="009E268A">
          <w:rPr>
            <w:rFonts w:ascii="Traditional Arabic" w:hAnsi="Traditional Arabic" w:hint="default"/>
            <w:i/>
            <w:iCs/>
            <w:sz w:val="30"/>
            <w:rtl/>
            <w:lang w:val="fr-CA" w:eastAsia="zh-TW"/>
          </w:rPr>
          <w:t>،</w:t>
        </w:r>
        <w:r w:rsidR="008F410F" w:rsidRPr="009E268A">
          <w:rPr>
            <w:rFonts w:ascii="MS Mincho" w:eastAsia="MS Mincho" w:hAnsi="MS Mincho" w:cs="MS Mincho" w:hint="default"/>
            <w:i/>
            <w:iCs/>
            <w:sz w:val="30"/>
          </w:rPr>
          <w:t>‬</w:t>
        </w:r>
        <w:r w:rsidR="008F410F" w:rsidRPr="009E268A">
          <w:rPr>
            <w:rFonts w:ascii="MS Mincho" w:eastAsia="MS Mincho" w:hAnsi="MS Mincho" w:cs="MS Mincho" w:hint="default"/>
            <w:i/>
            <w:iCs/>
            <w:sz w:val="30"/>
          </w:rPr>
          <w:t>‬</w:t>
        </w:r>
        <w:r w:rsidR="008F410F" w:rsidRPr="009E268A">
          <w:rPr>
            <w:rFonts w:ascii="MS Mincho" w:eastAsia="MS Mincho" w:hAnsi="MS Mincho" w:cs="MS Mincho" w:hint="default"/>
            <w:i/>
            <w:iCs/>
            <w:sz w:val="30"/>
          </w:rPr>
          <w:t>‬</w:t>
        </w:r>
        <w:r w:rsidR="008F410F" w:rsidRPr="009E268A">
          <w:rPr>
            <w:rFonts w:ascii="MS Mincho" w:eastAsia="MS Mincho" w:hAnsi="MS Mincho" w:cs="MS Mincho" w:hint="default"/>
            <w:i/>
            <w:iCs/>
            <w:sz w:val="30"/>
          </w:rPr>
          <w:t>‬</w:t>
        </w:r>
        <w:r w:rsidR="008F410F" w:rsidRPr="009E268A">
          <w:rPr>
            <w:rFonts w:ascii="MS Mincho" w:eastAsia="MS Mincho" w:hAnsi="MS Mincho" w:cs="MS Mincho" w:hint="default"/>
            <w:i/>
            <w:iCs/>
            <w:sz w:val="30"/>
          </w:rPr>
          <w:t>‬</w:t>
        </w:r>
        <w:r w:rsidR="006113B4">
          <w:rPr>
            <w:rFonts w:hint="default"/>
          </w:rPr>
          <w:t>‬</w:t>
        </w:r>
        <w:r w:rsidR="00DB74AF">
          <w:rPr>
            <w:rFonts w:hint="default"/>
          </w:rPr>
          <w:t>‬</w:t>
        </w:r>
        <w:r w:rsidR="003F1FA9">
          <w:rPr>
            <w:rFonts w:hint="default"/>
          </w:rPr>
          <w:t>‬</w:t>
        </w:r>
        <w:r w:rsidR="00CD0DCE">
          <w:rPr>
            <w:rFonts w:hint="default"/>
          </w:rPr>
          <w:t>‬</w:t>
        </w:r>
        <w:r w:rsidR="00C807C3">
          <w:t>‬</w:t>
        </w:r>
        <w:r w:rsidR="0008310B">
          <w:t>‬</w:t>
        </w:r>
        <w:r w:rsidR="00252286">
          <w:t>‬</w:t>
        </w:r>
        <w:r w:rsidR="00E050E1">
          <w:t>‬</w:t>
        </w:r>
        <w:r w:rsidR="009F1F06">
          <w:t>‬</w:t>
        </w:r>
        <w:r w:rsidR="007A7CE8">
          <w:t>‬</w:t>
        </w:r>
        <w:r>
          <w:t>‬</w:t>
        </w:r>
      </w:dir>
    </w:p>
    <w:p w14:paraId="5533B352" w14:textId="77777777" w:rsidR="008F410F" w:rsidRPr="00AD156F" w:rsidRDefault="008F410F" w:rsidP="00F5280C">
      <w:pPr>
        <w:numPr>
          <w:ilvl w:val="0"/>
          <w:numId w:val="27"/>
        </w:numPr>
        <w:tabs>
          <w:tab w:val="clear" w:pos="1247"/>
          <w:tab w:val="clear" w:pos="1814"/>
          <w:tab w:val="clear" w:pos="2381"/>
          <w:tab w:val="clear" w:pos="2948"/>
          <w:tab w:val="left" w:pos="2975"/>
          <w:tab w:val="left" w:pos="4082"/>
        </w:tabs>
        <w:bidi/>
        <w:spacing w:after="120" w:line="400" w:lineRule="exact"/>
        <w:ind w:left="1841" w:firstLine="567"/>
        <w:jc w:val="both"/>
        <w:rPr>
          <w:rFonts w:ascii="Traditional Arabic" w:hAnsi="Traditional Arabic" w:hint="default"/>
          <w:sz w:val="30"/>
          <w:rtl/>
          <w:lang w:val="fr-FR" w:eastAsia="zh-TW"/>
        </w:rPr>
      </w:pPr>
      <w:r w:rsidRPr="00AD156F">
        <w:rPr>
          <w:rFonts w:ascii="Traditional Arabic" w:hAnsi="Traditional Arabic" w:hint="default"/>
          <w:i/>
          <w:iCs/>
          <w:sz w:val="30"/>
          <w:rtl/>
          <w:lang w:val="fr-FR" w:eastAsia="zh-TW"/>
        </w:rPr>
        <w:t>يطلب</w:t>
      </w:r>
      <w:r w:rsidRPr="00AD156F">
        <w:rPr>
          <w:rFonts w:ascii="Traditional Arabic" w:hAnsi="Traditional Arabic" w:hint="default"/>
          <w:sz w:val="30"/>
          <w:rtl/>
          <w:lang w:val="fr-FR" w:eastAsia="zh-TW"/>
        </w:rPr>
        <w:t xml:space="preserve"> إلى فريق الخبراء المتعدد التخصصات والمكتب أن يقوما، بدعم من الأمانة، بوضع مشاريع العناصر الأولية لإطار برنامج متجدد، كي ينظر فيه الاجتماع العام في دورته السادسة، بما في ذلك الهيكل المحتمل والتوجيهات بخصوص الدعوة إلى تقديم الطلبات، وعملية تلقي الطلبات وترتيبها حسب الأولوية، والتقديرات الأولية للتكاليف والاحتياجات من الموارد البشرية، مع مراعاة ما يلي على وجه الخصوص:</w:t>
      </w:r>
    </w:p>
    <w:p w14:paraId="3B733F75" w14:textId="47B3C45C" w:rsidR="008F410F" w:rsidRPr="00AD156F" w:rsidRDefault="008F410F" w:rsidP="008F410F">
      <w:pPr>
        <w:tabs>
          <w:tab w:val="left" w:pos="2975"/>
          <w:tab w:val="left" w:pos="4082"/>
        </w:tabs>
        <w:bidi/>
        <w:spacing w:after="120" w:line="400" w:lineRule="exact"/>
        <w:ind w:left="1841" w:firstLine="567"/>
        <w:jc w:val="both"/>
        <w:rPr>
          <w:rFonts w:ascii="Traditional Arabic" w:hAnsi="Traditional Arabic" w:hint="default"/>
          <w:sz w:val="30"/>
          <w:rtl/>
          <w:lang w:val="fr-FR" w:eastAsia="zh-TW"/>
        </w:rPr>
      </w:pPr>
      <w:r w:rsidRPr="00AD156F">
        <w:rPr>
          <w:rFonts w:ascii="Traditional Arabic" w:hAnsi="Traditional Arabic" w:hint="default"/>
          <w:sz w:val="30"/>
          <w:rtl/>
          <w:lang w:val="fr-FR"/>
        </w:rPr>
        <w:t>(أ)</w:t>
      </w:r>
      <w:r w:rsidRPr="00AD156F">
        <w:rPr>
          <w:rFonts w:ascii="Traditional Arabic" w:hAnsi="Traditional Arabic" w:hint="default"/>
          <w:sz w:val="30"/>
          <w:rtl/>
          <w:lang w:val="fr-FR"/>
        </w:rPr>
        <w:tab/>
      </w:r>
      <w:r w:rsidRPr="00AD156F">
        <w:rPr>
          <w:rFonts w:ascii="Traditional Arabic" w:hAnsi="Traditional Arabic" w:hint="default"/>
          <w:sz w:val="30"/>
          <w:rtl/>
          <w:lang w:val="fr-FR" w:eastAsia="zh-TW"/>
        </w:rPr>
        <w:t xml:space="preserve">الإطار الزمني لبرنامج العمل الثاني ضمن أفق عشر سنوات، </w:t>
      </w:r>
      <w:r>
        <w:rPr>
          <w:rFonts w:ascii="Traditional Arabic" w:hAnsi="Traditional Arabic" w:hint="default"/>
          <w:sz w:val="30"/>
          <w:rtl/>
          <w:lang w:val="fr-FR" w:eastAsia="zh-TW"/>
        </w:rPr>
        <w:t xml:space="preserve">وخطة التنمية المستدامة لعام 2030 بما </w:t>
      </w:r>
      <w:r w:rsidRPr="004B7CE6">
        <w:rPr>
          <w:rFonts w:ascii="Traditional Arabic" w:hAnsi="Traditional Arabic" w:hint="default"/>
          <w:sz w:val="30"/>
          <w:rtl/>
          <w:lang w:val="fr-FR" w:eastAsia="zh-TW"/>
        </w:rPr>
        <w:t xml:space="preserve">في ذلك أهداف التنمية المستدامة، </w:t>
      </w:r>
      <w:r w:rsidR="007A7CE8" w:rsidRPr="004B7CE6">
        <w:rPr>
          <w:rFonts w:ascii="Traditional Arabic" w:hAnsi="Traditional Arabic"/>
          <w:sz w:val="30"/>
          <w:rtl/>
          <w:lang w:val="fr-FR" w:eastAsia="zh-TW"/>
        </w:rPr>
        <w:t>و</w:t>
      </w:r>
      <w:r w:rsidRPr="004B7CE6">
        <w:rPr>
          <w:rFonts w:ascii="Traditional Arabic" w:hAnsi="Traditional Arabic" w:hint="default"/>
          <w:sz w:val="30"/>
          <w:rtl/>
          <w:lang w:val="fr-FR" w:eastAsia="zh-TW"/>
        </w:rPr>
        <w:t>الاتفاقيات المتعلقة بالتنوع البيولوجي وسائر العمليات المتعلقة بخدمات التنوع البيولوجي والنظم</w:t>
      </w:r>
      <w:r w:rsidRPr="00AD156F">
        <w:rPr>
          <w:rFonts w:ascii="Traditional Arabic" w:hAnsi="Traditional Arabic" w:hint="default"/>
          <w:sz w:val="30"/>
          <w:rtl/>
          <w:lang w:val="fr-FR" w:eastAsia="zh-TW"/>
        </w:rPr>
        <w:t xml:space="preserve"> الإيكولوجية؛</w:t>
      </w:r>
    </w:p>
    <w:p w14:paraId="4F565035" w14:textId="77777777" w:rsidR="008F410F" w:rsidRPr="00AD156F" w:rsidRDefault="008F410F" w:rsidP="008F410F">
      <w:pPr>
        <w:tabs>
          <w:tab w:val="left" w:pos="2975"/>
          <w:tab w:val="left" w:pos="4082"/>
        </w:tabs>
        <w:bidi/>
        <w:spacing w:after="120" w:line="400" w:lineRule="exact"/>
        <w:ind w:left="1841" w:firstLine="567"/>
        <w:jc w:val="both"/>
        <w:rPr>
          <w:rFonts w:ascii="Traditional Arabic" w:hAnsi="Traditional Arabic" w:hint="default"/>
          <w:sz w:val="30"/>
          <w:rtl/>
          <w:lang w:val="fr-FR" w:eastAsia="zh-TW"/>
        </w:rPr>
      </w:pPr>
      <w:r w:rsidRPr="00AD156F">
        <w:rPr>
          <w:rFonts w:ascii="Traditional Arabic" w:hAnsi="Traditional Arabic" w:hint="default"/>
          <w:sz w:val="30"/>
          <w:rtl/>
          <w:lang w:val="fr-FR"/>
        </w:rPr>
        <w:t>(ب)</w:t>
      </w:r>
      <w:r w:rsidRPr="00AD156F">
        <w:rPr>
          <w:rFonts w:ascii="Traditional Arabic" w:hAnsi="Traditional Arabic" w:hint="default"/>
          <w:sz w:val="30"/>
          <w:rtl/>
          <w:lang w:val="fr-FR"/>
        </w:rPr>
        <w:tab/>
      </w:r>
      <w:r w:rsidRPr="00AD156F">
        <w:rPr>
          <w:rFonts w:ascii="Traditional Arabic" w:hAnsi="Traditional Arabic" w:hint="default"/>
          <w:sz w:val="30"/>
          <w:rtl/>
          <w:lang w:val="fr-FR" w:eastAsia="zh-TW"/>
        </w:rPr>
        <w:t>أية فرص قد تنشأ من خلال الشراكات الاستراتيجية؛</w:t>
      </w:r>
    </w:p>
    <w:p w14:paraId="3D4FDFE4" w14:textId="77777777" w:rsidR="008F410F" w:rsidRPr="00AD156F" w:rsidRDefault="008F410F" w:rsidP="008F410F">
      <w:pPr>
        <w:tabs>
          <w:tab w:val="left" w:pos="2975"/>
          <w:tab w:val="left" w:pos="4082"/>
        </w:tabs>
        <w:bidi/>
        <w:spacing w:after="120" w:line="400" w:lineRule="exact"/>
        <w:ind w:left="1841" w:firstLine="567"/>
        <w:jc w:val="both"/>
        <w:rPr>
          <w:rFonts w:ascii="Traditional Arabic" w:hAnsi="Traditional Arabic" w:hint="default"/>
          <w:sz w:val="30"/>
          <w:rtl/>
          <w:lang w:val="fr-FR" w:eastAsia="zh-TW"/>
        </w:rPr>
      </w:pPr>
      <w:r w:rsidRPr="00AD156F">
        <w:rPr>
          <w:rFonts w:ascii="Traditional Arabic" w:hAnsi="Traditional Arabic" w:hint="default"/>
          <w:sz w:val="30"/>
          <w:rtl/>
          <w:lang w:val="fr-FR"/>
        </w:rPr>
        <w:t>(ج)</w:t>
      </w:r>
      <w:r w:rsidRPr="00AD156F">
        <w:rPr>
          <w:rFonts w:ascii="Traditional Arabic" w:hAnsi="Traditional Arabic" w:hint="default"/>
          <w:sz w:val="30"/>
          <w:lang w:val="fr-FR"/>
        </w:rPr>
        <w:tab/>
      </w:r>
      <w:r w:rsidRPr="00AD156F">
        <w:rPr>
          <w:rFonts w:ascii="Traditional Arabic" w:hAnsi="Traditional Arabic" w:hint="default"/>
          <w:sz w:val="30"/>
          <w:rtl/>
          <w:lang w:val="fr-FR"/>
        </w:rPr>
        <w:t xml:space="preserve">إتاحة </w:t>
      </w:r>
      <w:r w:rsidRPr="00AD156F">
        <w:rPr>
          <w:rFonts w:ascii="Traditional Arabic" w:hAnsi="Traditional Arabic" w:hint="default"/>
          <w:sz w:val="30"/>
          <w:rtl/>
          <w:lang w:val="fr-FR" w:eastAsia="zh-TW"/>
        </w:rPr>
        <w:t>خيارات فيما يتعلق بعدد التقييمات المنهجية والمواضيعية وتوقيتها، والتقييمات بمختلف مستوياتها، شريطة أن يتيح الاجتماع العام المرونة لتلبية الاحتياجات التي قد تنشأ خلال فترة برنامج العمل؛</w:t>
      </w:r>
    </w:p>
    <w:p w14:paraId="3C4CF11D" w14:textId="77777777" w:rsidR="008F410F" w:rsidRPr="00AD156F" w:rsidRDefault="008F410F" w:rsidP="008F410F">
      <w:pPr>
        <w:tabs>
          <w:tab w:val="left" w:pos="2975"/>
          <w:tab w:val="left" w:pos="4082"/>
        </w:tabs>
        <w:bidi/>
        <w:spacing w:after="120" w:line="400" w:lineRule="exact"/>
        <w:ind w:left="1841" w:firstLine="567"/>
        <w:jc w:val="both"/>
        <w:rPr>
          <w:rFonts w:ascii="Traditional Arabic" w:hAnsi="Traditional Arabic" w:hint="default"/>
          <w:sz w:val="30"/>
          <w:rtl/>
          <w:lang w:val="fr-FR" w:eastAsia="zh-TW"/>
        </w:rPr>
      </w:pPr>
      <w:r w:rsidRPr="00AD156F">
        <w:rPr>
          <w:rFonts w:ascii="Traditional Arabic" w:hAnsi="Traditional Arabic" w:hint="default"/>
          <w:sz w:val="30"/>
          <w:rtl/>
          <w:lang w:val="fr-FR"/>
        </w:rPr>
        <w:t>(د)</w:t>
      </w:r>
      <w:r w:rsidRPr="00AD156F">
        <w:rPr>
          <w:rFonts w:ascii="Traditional Arabic" w:hAnsi="Traditional Arabic" w:hint="default"/>
          <w:sz w:val="30"/>
          <w:rtl/>
          <w:lang w:val="fr-FR"/>
        </w:rPr>
        <w:tab/>
      </w:r>
      <w:r w:rsidRPr="00AD156F">
        <w:rPr>
          <w:rFonts w:ascii="Traditional Arabic" w:hAnsi="Traditional Arabic" w:hint="default"/>
          <w:sz w:val="30"/>
          <w:rtl/>
          <w:lang w:val="fr-FR" w:eastAsia="zh-TW"/>
        </w:rPr>
        <w:t>ضرورة أن يعكس برنامج العمل الثاني تنفيذ الوظائف الأربع للمنبر استناداً إلى نتائج استعراضه (الناتج 4 (ه)) والتوصيات المنبثقة عن الاستعراض؛</w:t>
      </w:r>
    </w:p>
    <w:p w14:paraId="6ECAC3B8" w14:textId="5DE2A74C" w:rsidR="008F410F" w:rsidRDefault="008F410F" w:rsidP="00481AD1">
      <w:pPr>
        <w:tabs>
          <w:tab w:val="left" w:pos="2975"/>
          <w:tab w:val="left" w:pos="4082"/>
        </w:tabs>
        <w:bidi/>
        <w:spacing w:after="120" w:line="400" w:lineRule="exact"/>
        <w:ind w:left="1841" w:firstLine="567"/>
        <w:jc w:val="both"/>
        <w:rPr>
          <w:rFonts w:ascii="Traditional Arabic" w:hAnsi="Traditional Arabic" w:hint="default"/>
          <w:sz w:val="30"/>
          <w:rtl/>
          <w:lang w:val="fr-FR" w:eastAsia="zh-TW"/>
        </w:rPr>
      </w:pPr>
      <w:r w:rsidRPr="00AD156F">
        <w:rPr>
          <w:rFonts w:ascii="Traditional Arabic" w:hAnsi="Traditional Arabic" w:hint="default"/>
          <w:sz w:val="30"/>
          <w:rtl/>
          <w:lang w:val="fr-FR"/>
        </w:rPr>
        <w:t>(هـ)</w:t>
      </w:r>
      <w:r w:rsidRPr="00AD156F">
        <w:rPr>
          <w:rFonts w:ascii="Traditional Arabic" w:hAnsi="Traditional Arabic" w:hint="default"/>
          <w:sz w:val="30"/>
          <w:rtl/>
          <w:lang w:val="fr-FR"/>
        </w:rPr>
        <w:tab/>
      </w:r>
      <w:r w:rsidRPr="00AD156F">
        <w:rPr>
          <w:rFonts w:ascii="Traditional Arabic" w:hAnsi="Traditional Arabic" w:hint="default"/>
          <w:sz w:val="30"/>
          <w:rtl/>
          <w:lang w:val="fr-FR" w:eastAsia="zh-TW"/>
        </w:rPr>
        <w:t xml:space="preserve">طرائق تنفيذ برنامج العمل الثاني، استناداً إلى </w:t>
      </w:r>
      <w:r w:rsidR="00481AD1">
        <w:rPr>
          <w:rFonts w:ascii="Traditional Arabic" w:hAnsi="Traditional Arabic" w:hint="default"/>
          <w:sz w:val="30"/>
          <w:rtl/>
          <w:lang w:val="fr-FR" w:eastAsia="zh-TW"/>
        </w:rPr>
        <w:t>أية نتائج مبكرة لاستعراض المنبر</w:t>
      </w:r>
      <w:r w:rsidRPr="00AD156F">
        <w:rPr>
          <w:rFonts w:ascii="Traditional Arabic" w:hAnsi="Traditional Arabic" w:hint="default"/>
          <w:sz w:val="30"/>
          <w:rtl/>
          <w:lang w:val="fr-FR" w:eastAsia="zh-TW"/>
        </w:rPr>
        <w:t>، فيما يخص طرائق تنفيذ برنامج العمل الأول</w:t>
      </w:r>
      <w:r w:rsidR="00481AD1">
        <w:rPr>
          <w:rFonts w:ascii="Traditional Arabic" w:hAnsi="Traditional Arabic"/>
          <w:sz w:val="30"/>
          <w:rtl/>
          <w:lang w:val="fr-FR" w:eastAsia="zh-TW"/>
        </w:rPr>
        <w:t xml:space="preserve"> للمنبر</w:t>
      </w:r>
      <w:r w:rsidRPr="00AD156F">
        <w:rPr>
          <w:rFonts w:ascii="Traditional Arabic" w:hAnsi="Traditional Arabic" w:hint="default"/>
          <w:sz w:val="30"/>
          <w:rtl/>
          <w:lang w:val="fr-FR" w:eastAsia="zh-TW"/>
        </w:rPr>
        <w:t>، ولا</w:t>
      </w:r>
      <w:r w:rsidR="00481AD1">
        <w:rPr>
          <w:rFonts w:ascii="Traditional Arabic" w:hAnsi="Traditional Arabic"/>
          <w:sz w:val="30"/>
          <w:rtl/>
          <w:lang w:val="fr-FR" w:eastAsia="zh-TW"/>
        </w:rPr>
        <w:t> </w:t>
      </w:r>
      <w:r w:rsidRPr="00AD156F">
        <w:rPr>
          <w:rFonts w:ascii="Traditional Arabic" w:hAnsi="Traditional Arabic" w:hint="default"/>
          <w:sz w:val="30"/>
          <w:rtl/>
          <w:lang w:val="fr-FR" w:eastAsia="zh-TW"/>
        </w:rPr>
        <w:t>سيما هيكل الدعم التقني وفرق العمل وأفرقة الخبراء، وتكوين الأمانة.</w:t>
      </w:r>
    </w:p>
    <w:p w14:paraId="73C3500B" w14:textId="77777777" w:rsidR="008F410F" w:rsidRDefault="008F410F" w:rsidP="008F410F">
      <w:pPr>
        <w:bidi/>
        <w:rPr>
          <w:rFonts w:ascii="Traditional Arabic" w:hAnsi="Traditional Arabic" w:hint="default"/>
          <w:sz w:val="30"/>
          <w:rtl/>
          <w:lang w:val="fr-FR" w:eastAsia="zh-TW"/>
        </w:rPr>
      </w:pPr>
      <w:r>
        <w:rPr>
          <w:rFonts w:ascii="Traditional Arabic" w:hAnsi="Traditional Arabic" w:hint="default"/>
          <w:sz w:val="30"/>
          <w:rtl/>
          <w:lang w:val="fr-FR" w:eastAsia="zh-TW"/>
        </w:rPr>
        <w:br w:type="page"/>
      </w:r>
    </w:p>
    <w:p w14:paraId="26E2ACE9" w14:textId="274565E9" w:rsidR="008F410F" w:rsidRPr="009E268A" w:rsidRDefault="008F410F" w:rsidP="00A66A8A">
      <w:pPr>
        <w:bidi/>
        <w:spacing w:after="240" w:line="400" w:lineRule="exact"/>
        <w:ind w:left="1134"/>
        <w:rPr>
          <w:rFonts w:hint="default"/>
          <w:b/>
          <w:bCs/>
          <w:sz w:val="32"/>
          <w:szCs w:val="32"/>
          <w:lang w:eastAsia="en-GB"/>
        </w:rPr>
      </w:pPr>
      <w:r w:rsidRPr="009E268A">
        <w:rPr>
          <w:rFonts w:hint="default"/>
          <w:b/>
          <w:bCs/>
          <w:sz w:val="32"/>
          <w:szCs w:val="32"/>
          <w:rtl/>
          <w:lang w:eastAsia="en-GB"/>
        </w:rPr>
        <w:t>المقرر م</w:t>
      </w:r>
      <w:r w:rsidR="00A66A8A">
        <w:rPr>
          <w:rFonts w:hint="default"/>
          <w:b/>
          <w:bCs/>
          <w:sz w:val="32"/>
          <w:szCs w:val="32"/>
          <w:rtl/>
          <w:lang w:eastAsia="en-GB"/>
        </w:rPr>
        <w:t>.</w:t>
      </w:r>
      <w:r w:rsidRPr="009E268A">
        <w:rPr>
          <w:rFonts w:hint="default"/>
          <w:b/>
          <w:bCs/>
          <w:sz w:val="32"/>
          <w:szCs w:val="32"/>
          <w:rtl/>
          <w:lang w:eastAsia="en-GB"/>
        </w:rPr>
        <w:t>ح</w:t>
      </w:r>
      <w:r w:rsidR="00A66A8A">
        <w:rPr>
          <w:rFonts w:hint="default"/>
          <w:b/>
          <w:bCs/>
          <w:sz w:val="32"/>
          <w:szCs w:val="32"/>
          <w:rtl/>
          <w:lang w:eastAsia="en-GB"/>
        </w:rPr>
        <w:t>.</w:t>
      </w:r>
      <w:r w:rsidRPr="009E268A">
        <w:rPr>
          <w:rFonts w:hint="default"/>
          <w:b/>
          <w:bCs/>
          <w:sz w:val="32"/>
          <w:szCs w:val="32"/>
          <w:rtl/>
          <w:lang w:eastAsia="en-GB"/>
        </w:rPr>
        <w:t>د-5/4: مشاركة الاتحاد الأوروبي المعززة في دورات الاجتماع العام للمنبر</w:t>
      </w:r>
    </w:p>
    <w:p w14:paraId="6110244F" w14:textId="77777777" w:rsidR="008F410F" w:rsidRPr="00AD156F" w:rsidRDefault="008F410F" w:rsidP="008F410F">
      <w:pPr>
        <w:tabs>
          <w:tab w:val="left" w:pos="624"/>
        </w:tabs>
        <w:bidi/>
        <w:spacing w:before="120" w:after="120" w:line="400" w:lineRule="exact"/>
        <w:ind w:left="1134" w:firstLine="680"/>
        <w:jc w:val="both"/>
        <w:rPr>
          <w:rFonts w:hint="default"/>
          <w:i/>
          <w:color w:val="000000" w:themeColor="text1"/>
          <w:rtl/>
          <w:lang w:eastAsia="zh-TW"/>
        </w:rPr>
      </w:pPr>
      <w:r w:rsidRPr="00AD156F">
        <w:rPr>
          <w:rFonts w:hint="default"/>
          <w:i/>
          <w:iCs/>
          <w:rtl/>
          <w:lang w:eastAsia="zh-TW"/>
        </w:rPr>
        <w:t>إن الاجتماع العام</w:t>
      </w:r>
      <w:r w:rsidRPr="00AD156F">
        <w:rPr>
          <w:rFonts w:hint="default"/>
          <w:rtl/>
          <w:lang w:eastAsia="zh-TW"/>
        </w:rPr>
        <w:t>،</w:t>
      </w:r>
    </w:p>
    <w:p w14:paraId="434DD758" w14:textId="77777777" w:rsidR="008F410F" w:rsidRPr="00AD156F" w:rsidRDefault="008F410F" w:rsidP="008F410F">
      <w:pPr>
        <w:tabs>
          <w:tab w:val="left" w:pos="624"/>
        </w:tabs>
        <w:bidi/>
        <w:spacing w:after="120" w:line="400" w:lineRule="exact"/>
        <w:ind w:left="1135" w:firstLine="678"/>
        <w:jc w:val="both"/>
        <w:rPr>
          <w:rFonts w:hint="default"/>
          <w:i/>
          <w:rtl/>
          <w:lang w:eastAsia="zh-TW"/>
        </w:rPr>
      </w:pPr>
      <w:r w:rsidRPr="00AD156F">
        <w:rPr>
          <w:rFonts w:hint="default"/>
          <w:i/>
          <w:iCs/>
          <w:rtl/>
          <w:lang w:eastAsia="zh-TW"/>
        </w:rPr>
        <w:t>إذ يشير</w:t>
      </w:r>
      <w:r w:rsidRPr="00AD156F">
        <w:rPr>
          <w:rFonts w:hint="default"/>
          <w:rtl/>
          <w:lang w:eastAsia="zh-TW"/>
        </w:rPr>
        <w:t xml:space="preserve"> إلى المناقشات الجارية بشأن وضع منظمات التكامل الاقتصادي الإقليمية في المنبر،</w:t>
      </w:r>
    </w:p>
    <w:p w14:paraId="1C4B3359" w14:textId="77777777" w:rsidR="008F410F" w:rsidRPr="00AD156F" w:rsidRDefault="008F410F" w:rsidP="008F410F">
      <w:pPr>
        <w:tabs>
          <w:tab w:val="left" w:pos="624"/>
        </w:tabs>
        <w:bidi/>
        <w:spacing w:after="120" w:line="400" w:lineRule="exact"/>
        <w:ind w:left="1135" w:firstLine="678"/>
        <w:jc w:val="both"/>
        <w:rPr>
          <w:rFonts w:hint="default"/>
          <w:rtl/>
          <w:lang w:eastAsia="zh-TW"/>
        </w:rPr>
      </w:pPr>
      <w:r w:rsidRPr="00AD156F">
        <w:rPr>
          <w:rFonts w:hint="default"/>
          <w:i/>
          <w:iCs/>
          <w:rtl/>
          <w:lang w:eastAsia="zh-TW"/>
        </w:rPr>
        <w:t xml:space="preserve">وإذ يحيط علماً </w:t>
      </w:r>
      <w:r w:rsidRPr="00AD156F">
        <w:rPr>
          <w:rFonts w:hint="default"/>
          <w:rtl/>
          <w:lang w:eastAsia="zh-TW"/>
        </w:rPr>
        <w:t>بالطلب المقدم من سلوفاكيا في الوثيقة</w:t>
      </w:r>
      <w:r w:rsidRPr="00AD156F">
        <w:rPr>
          <w:rFonts w:ascii="Traditional Arabic" w:hAnsi="Traditional Arabic" w:hint="default"/>
          <w:sz w:val="30"/>
          <w:lang w:eastAsia="zh-TW"/>
        </w:rPr>
        <w:t xml:space="preserve"> </w:t>
      </w:r>
      <w:r w:rsidRPr="00AD156F">
        <w:rPr>
          <w:rFonts w:hint="default"/>
          <w:lang w:eastAsia="zh-TW"/>
        </w:rPr>
        <w:t>IPBES/5/INF/27</w:t>
      </w:r>
      <w:r w:rsidRPr="00AD156F">
        <w:rPr>
          <w:rFonts w:ascii="Traditional Arabic" w:hAnsi="Traditional Arabic" w:hint="default"/>
          <w:sz w:val="30"/>
          <w:lang w:eastAsia="zh-TW"/>
        </w:rPr>
        <w:t xml:space="preserve"> </w:t>
      </w:r>
      <w:r w:rsidRPr="00AD156F">
        <w:rPr>
          <w:rFonts w:hint="default"/>
          <w:rtl/>
          <w:lang w:eastAsia="zh-TW"/>
        </w:rPr>
        <w:t>وبالتزام الاتحاد الأوروبي بتقديم الدعم الفعال للمنبر،</w:t>
      </w:r>
    </w:p>
    <w:p w14:paraId="0BFD91C9" w14:textId="77777777" w:rsidR="008F410F" w:rsidRPr="00AD156F" w:rsidRDefault="008F410F" w:rsidP="008F410F">
      <w:pPr>
        <w:tabs>
          <w:tab w:val="left" w:pos="624"/>
        </w:tabs>
        <w:bidi/>
        <w:spacing w:after="120" w:line="400" w:lineRule="exact"/>
        <w:ind w:left="1135" w:firstLine="678"/>
        <w:jc w:val="both"/>
        <w:rPr>
          <w:rFonts w:hint="default"/>
          <w:i/>
          <w:iCs/>
          <w:rtl/>
          <w:lang w:eastAsia="zh-TW"/>
        </w:rPr>
      </w:pPr>
      <w:r w:rsidRPr="00AD156F">
        <w:rPr>
          <w:rFonts w:hint="default"/>
          <w:i/>
          <w:iCs/>
          <w:rtl/>
          <w:lang w:eastAsia="zh-TW"/>
        </w:rPr>
        <w:t>وإذ يلاحظ</w:t>
      </w:r>
      <w:r w:rsidRPr="00AD156F">
        <w:rPr>
          <w:rFonts w:hint="default"/>
          <w:rtl/>
          <w:lang w:eastAsia="zh-TW"/>
        </w:rPr>
        <w:t xml:space="preserve"> الطابع الفريد للمنبر،</w:t>
      </w:r>
    </w:p>
    <w:p w14:paraId="19CE8531" w14:textId="77777777" w:rsidR="008F410F" w:rsidRPr="00AD156F" w:rsidRDefault="008F410F" w:rsidP="008F410F">
      <w:pPr>
        <w:tabs>
          <w:tab w:val="left" w:pos="624"/>
        </w:tabs>
        <w:bidi/>
        <w:spacing w:after="120" w:line="400" w:lineRule="exact"/>
        <w:ind w:left="1135" w:firstLine="678"/>
        <w:jc w:val="both"/>
        <w:rPr>
          <w:rFonts w:hint="default"/>
          <w:rtl/>
          <w:lang w:eastAsia="zh-TW"/>
        </w:rPr>
      </w:pPr>
      <w:r w:rsidRPr="00AD156F">
        <w:rPr>
          <w:rFonts w:hint="default"/>
          <w:rtl/>
          <w:lang w:eastAsia="zh-TW"/>
        </w:rPr>
        <w:t>1 -</w:t>
      </w:r>
      <w:r w:rsidRPr="00AD156F">
        <w:rPr>
          <w:rFonts w:hint="default"/>
          <w:rtl/>
          <w:lang w:eastAsia="zh-TW"/>
        </w:rPr>
        <w:tab/>
      </w:r>
      <w:r w:rsidRPr="00AD156F">
        <w:rPr>
          <w:rFonts w:hint="default"/>
          <w:i/>
          <w:iCs/>
          <w:rtl/>
          <w:lang w:eastAsia="zh-TW"/>
        </w:rPr>
        <w:t>يقرر</w:t>
      </w:r>
      <w:r w:rsidRPr="00AD156F">
        <w:rPr>
          <w:rFonts w:hint="default"/>
          <w:rtl/>
          <w:lang w:eastAsia="zh-TW"/>
        </w:rPr>
        <w:t>، في هذا السياق، أن يسمح بتعزيز مشاركة الاتحاد الأوروبي بصفته مراقباً في دورات الاجتماع العام للمنبر؛</w:t>
      </w:r>
    </w:p>
    <w:p w14:paraId="22D872FB" w14:textId="77777777" w:rsidR="008F410F" w:rsidRPr="00AD156F" w:rsidRDefault="008F410F" w:rsidP="008F410F">
      <w:pPr>
        <w:tabs>
          <w:tab w:val="left" w:pos="624"/>
        </w:tabs>
        <w:bidi/>
        <w:spacing w:after="120" w:line="400" w:lineRule="exact"/>
        <w:ind w:left="1135" w:firstLine="678"/>
        <w:jc w:val="both"/>
        <w:rPr>
          <w:rFonts w:hint="default"/>
          <w:rtl/>
          <w:lang w:eastAsia="zh-TW"/>
        </w:rPr>
      </w:pPr>
      <w:r w:rsidRPr="00AD156F">
        <w:rPr>
          <w:rFonts w:hint="default"/>
          <w:rtl/>
          <w:lang w:eastAsia="zh-TW"/>
        </w:rPr>
        <w:t>2 -</w:t>
      </w:r>
      <w:r w:rsidRPr="00AD156F">
        <w:rPr>
          <w:rFonts w:hint="default"/>
          <w:rtl/>
          <w:lang w:eastAsia="zh-TW"/>
        </w:rPr>
        <w:tab/>
      </w:r>
      <w:r w:rsidRPr="00AD156F">
        <w:rPr>
          <w:rFonts w:hint="default"/>
          <w:i/>
          <w:iCs/>
          <w:rtl/>
          <w:lang w:eastAsia="zh-TW"/>
        </w:rPr>
        <w:t>يقرر أيضاً</w:t>
      </w:r>
      <w:r w:rsidRPr="00AD156F">
        <w:rPr>
          <w:rFonts w:hint="default"/>
          <w:rtl/>
          <w:lang w:eastAsia="zh-TW"/>
        </w:rPr>
        <w:t xml:space="preserve"> أن تشمل هذه المشاركة المعززة الحق في الكلام حسب الترتيب؛ والحق في الرد؛ والحق في تقديم المقترحات؛ والحق في إعطاء الآراء؛ والقدرة على دعم تنفيذ برنامج عمل المنبر، بوسائل منها الدعم المالي؛</w:t>
      </w:r>
    </w:p>
    <w:p w14:paraId="64BFDA47" w14:textId="77777777" w:rsidR="008F410F" w:rsidRPr="00AD156F" w:rsidRDefault="008F410F" w:rsidP="008F410F">
      <w:pPr>
        <w:tabs>
          <w:tab w:val="left" w:pos="624"/>
        </w:tabs>
        <w:bidi/>
        <w:spacing w:after="120" w:line="400" w:lineRule="exact"/>
        <w:ind w:left="1135" w:firstLine="678"/>
        <w:jc w:val="both"/>
        <w:rPr>
          <w:rFonts w:hint="default"/>
          <w:rtl/>
          <w:lang w:eastAsia="zh-TW"/>
        </w:rPr>
      </w:pPr>
      <w:r w:rsidRPr="00AD156F">
        <w:rPr>
          <w:rFonts w:hint="default"/>
          <w:rtl/>
          <w:lang w:eastAsia="zh-TW"/>
        </w:rPr>
        <w:t>3 -</w:t>
      </w:r>
      <w:r w:rsidRPr="00AD156F">
        <w:rPr>
          <w:rFonts w:hint="default"/>
          <w:rtl/>
          <w:lang w:eastAsia="zh-TW"/>
        </w:rPr>
        <w:tab/>
      </w:r>
      <w:r w:rsidRPr="00AD156F">
        <w:rPr>
          <w:rFonts w:hint="default"/>
          <w:i/>
          <w:iCs/>
          <w:rtl/>
          <w:lang w:eastAsia="zh-TW"/>
        </w:rPr>
        <w:t>يقرر كذلك</w:t>
      </w:r>
      <w:r w:rsidRPr="00AD156F">
        <w:rPr>
          <w:rFonts w:hint="default"/>
          <w:rtl/>
          <w:lang w:eastAsia="zh-TW"/>
        </w:rPr>
        <w:t xml:space="preserve"> أن الحقوق المشار إليها في الفقرة 2 أعلاه حصرية ولا تمنح القدرة على التصويت أو الترشح لمكتب المنبر؛</w:t>
      </w:r>
    </w:p>
    <w:p w14:paraId="2F25C07E" w14:textId="78BAF8B4" w:rsidR="008F410F" w:rsidRDefault="008F410F" w:rsidP="00566B03">
      <w:pPr>
        <w:tabs>
          <w:tab w:val="left" w:pos="624"/>
        </w:tabs>
        <w:bidi/>
        <w:spacing w:after="120" w:line="400" w:lineRule="exact"/>
        <w:ind w:left="1135" w:firstLine="678"/>
        <w:jc w:val="both"/>
        <w:rPr>
          <w:rFonts w:hint="default"/>
          <w:rtl/>
          <w:lang w:eastAsia="zh-TW"/>
        </w:rPr>
      </w:pPr>
      <w:r w:rsidRPr="00AD156F">
        <w:rPr>
          <w:rFonts w:hint="default"/>
          <w:rtl/>
          <w:lang w:eastAsia="zh-TW"/>
        </w:rPr>
        <w:t>4 -</w:t>
      </w:r>
      <w:r w:rsidRPr="00AD156F">
        <w:rPr>
          <w:rFonts w:hint="default"/>
          <w:i/>
          <w:iCs/>
          <w:rtl/>
          <w:lang w:eastAsia="zh-TW"/>
        </w:rPr>
        <w:tab/>
        <w:t>يقرر</w:t>
      </w:r>
      <w:r w:rsidRPr="00AD156F">
        <w:rPr>
          <w:rFonts w:hint="default"/>
          <w:rtl/>
          <w:lang w:eastAsia="zh-TW"/>
        </w:rPr>
        <w:t xml:space="preserve"> تطبيق الفقرات السابقة على أساس مؤقت، في انتظار تسوية أوضاع منظمات التكامل الاقتصادي الإقليمية ضمن المنبر في أحكام النظام الداخلي.</w:t>
      </w:r>
    </w:p>
    <w:p w14:paraId="56566E6D" w14:textId="77777777" w:rsidR="008F410F" w:rsidRDefault="008F410F" w:rsidP="008F410F">
      <w:pPr>
        <w:bidi/>
        <w:rPr>
          <w:rFonts w:hint="default"/>
          <w:rtl/>
          <w:lang w:eastAsia="zh-TW"/>
        </w:rPr>
      </w:pPr>
      <w:r>
        <w:rPr>
          <w:rFonts w:hint="default"/>
          <w:rtl/>
          <w:lang w:eastAsia="zh-TW"/>
        </w:rPr>
        <w:br w:type="page"/>
      </w:r>
    </w:p>
    <w:p w14:paraId="4CD71E78" w14:textId="244F0A8D" w:rsidR="008F410F" w:rsidRPr="009E268A" w:rsidRDefault="008F410F" w:rsidP="00EC2A0E">
      <w:pPr>
        <w:autoSpaceDE w:val="0"/>
        <w:autoSpaceDN w:val="0"/>
        <w:bidi/>
        <w:adjustRightInd w:val="0"/>
        <w:spacing w:after="240" w:line="400" w:lineRule="exact"/>
        <w:ind w:left="1134"/>
        <w:jc w:val="both"/>
        <w:textDirection w:val="tbRlV"/>
        <w:rPr>
          <w:rFonts w:ascii="Traditional Arabic" w:hAnsi="Traditional Arabic" w:hint="default"/>
          <w:b/>
          <w:bCs/>
          <w:sz w:val="32"/>
          <w:szCs w:val="32"/>
          <w:rtl/>
          <w:lang w:val="fr-FR" w:eastAsia="zh-TW"/>
        </w:rPr>
      </w:pPr>
      <w:r w:rsidRPr="009E268A">
        <w:rPr>
          <w:rFonts w:ascii="Traditional Arabic" w:hAnsi="Traditional Arabic" w:hint="default"/>
          <w:b/>
          <w:bCs/>
          <w:sz w:val="32"/>
          <w:szCs w:val="32"/>
          <w:rtl/>
          <w:lang w:val="fr-FR" w:eastAsia="zh-TW"/>
        </w:rPr>
        <w:t>م</w:t>
      </w:r>
      <w:r w:rsidR="00A66A8A">
        <w:rPr>
          <w:rFonts w:ascii="Traditional Arabic" w:hAnsi="Traditional Arabic" w:hint="default"/>
          <w:b/>
          <w:bCs/>
          <w:sz w:val="32"/>
          <w:szCs w:val="32"/>
          <w:rtl/>
          <w:lang w:val="fr-FR" w:eastAsia="zh-TW"/>
        </w:rPr>
        <w:t>.</w:t>
      </w:r>
      <w:r w:rsidRPr="009E268A">
        <w:rPr>
          <w:rFonts w:ascii="Traditional Arabic" w:hAnsi="Traditional Arabic" w:hint="default"/>
          <w:b/>
          <w:bCs/>
          <w:sz w:val="32"/>
          <w:szCs w:val="32"/>
          <w:rtl/>
          <w:lang w:val="fr-FR" w:eastAsia="zh-TW"/>
        </w:rPr>
        <w:t>ح</w:t>
      </w:r>
      <w:r w:rsidR="00A66A8A">
        <w:rPr>
          <w:rFonts w:ascii="Traditional Arabic" w:hAnsi="Traditional Arabic" w:hint="default"/>
          <w:b/>
          <w:bCs/>
          <w:sz w:val="32"/>
          <w:szCs w:val="32"/>
          <w:rtl/>
          <w:lang w:val="fr-FR" w:eastAsia="zh-TW"/>
        </w:rPr>
        <w:t>.</w:t>
      </w:r>
      <w:r w:rsidRPr="009E268A">
        <w:rPr>
          <w:rFonts w:ascii="Traditional Arabic" w:hAnsi="Traditional Arabic" w:hint="default"/>
          <w:b/>
          <w:bCs/>
          <w:sz w:val="32"/>
          <w:szCs w:val="32"/>
          <w:rtl/>
          <w:lang w:val="fr-FR" w:eastAsia="zh-TW"/>
        </w:rPr>
        <w:t>د-5/5</w:t>
      </w:r>
      <w:r w:rsidR="00530869">
        <w:rPr>
          <w:rFonts w:ascii="Traditional Arabic" w:hAnsi="Traditional Arabic"/>
          <w:b/>
          <w:bCs/>
          <w:sz w:val="32"/>
          <w:szCs w:val="32"/>
          <w:rtl/>
          <w:lang w:val="fr-FR" w:eastAsia="zh-TW"/>
        </w:rPr>
        <w:t>:</w:t>
      </w:r>
      <w:r w:rsidRPr="009E268A">
        <w:rPr>
          <w:rFonts w:ascii="Traditional Arabic" w:hAnsi="Traditional Arabic" w:hint="default"/>
          <w:b/>
          <w:bCs/>
          <w:sz w:val="32"/>
          <w:szCs w:val="32"/>
          <w:rtl/>
          <w:lang w:val="fr-FR" w:eastAsia="zh-TW"/>
        </w:rPr>
        <w:t xml:space="preserve"> جدول</w:t>
      </w:r>
      <w:r w:rsidR="00E050E1">
        <w:rPr>
          <w:rFonts w:ascii="Traditional Arabic" w:hAnsi="Traditional Arabic"/>
          <w:b/>
          <w:bCs/>
          <w:sz w:val="32"/>
          <w:szCs w:val="32"/>
          <w:rtl/>
          <w:lang w:val="fr-FR" w:eastAsia="zh-TW"/>
        </w:rPr>
        <w:t>ا</w:t>
      </w:r>
      <w:r w:rsidRPr="009E268A">
        <w:rPr>
          <w:rFonts w:ascii="Traditional Arabic" w:hAnsi="Traditional Arabic" w:hint="default"/>
          <w:b/>
          <w:bCs/>
          <w:sz w:val="32"/>
          <w:szCs w:val="32"/>
          <w:rtl/>
          <w:lang w:val="fr-FR" w:eastAsia="zh-TW"/>
        </w:rPr>
        <w:t xml:space="preserve"> الأعمال المؤقت</w:t>
      </w:r>
      <w:r w:rsidR="00E050E1">
        <w:rPr>
          <w:rFonts w:ascii="Traditional Arabic" w:hAnsi="Traditional Arabic"/>
          <w:b/>
          <w:bCs/>
          <w:sz w:val="32"/>
          <w:szCs w:val="32"/>
          <w:rtl/>
          <w:lang w:val="fr-FR" w:eastAsia="zh-TW"/>
        </w:rPr>
        <w:t>ان</w:t>
      </w:r>
      <w:r w:rsidRPr="009E268A">
        <w:rPr>
          <w:rFonts w:ascii="Traditional Arabic" w:hAnsi="Traditional Arabic" w:hint="default"/>
          <w:b/>
          <w:bCs/>
          <w:sz w:val="32"/>
          <w:szCs w:val="32"/>
          <w:rtl/>
          <w:lang w:val="fr-FR" w:eastAsia="zh-TW"/>
        </w:rPr>
        <w:t xml:space="preserve"> وموعد ومكان انعقاد الدورتين السادسة والسابعة للاجتماع العام</w:t>
      </w:r>
    </w:p>
    <w:p w14:paraId="73B8B762" w14:textId="77777777" w:rsidR="008F410F" w:rsidRPr="00880EB8" w:rsidRDefault="008F410F" w:rsidP="009E268A">
      <w:pPr>
        <w:tabs>
          <w:tab w:val="clear" w:pos="1247"/>
          <w:tab w:val="clear" w:pos="1814"/>
          <w:tab w:val="clear" w:pos="2381"/>
          <w:tab w:val="left" w:pos="2408"/>
        </w:tabs>
        <w:autoSpaceDE w:val="0"/>
        <w:autoSpaceDN w:val="0"/>
        <w:bidi/>
        <w:adjustRightInd w:val="0"/>
        <w:spacing w:after="120" w:line="400" w:lineRule="exact"/>
        <w:ind w:left="1132" w:firstLine="709"/>
        <w:jc w:val="both"/>
        <w:textDirection w:val="tbRlV"/>
        <w:rPr>
          <w:rFonts w:ascii="Traditional Arabic" w:hAnsi="Traditional Arabic" w:hint="default"/>
          <w:i/>
          <w:iCs/>
          <w:color w:val="000000"/>
          <w:sz w:val="30"/>
          <w:rtl/>
          <w:lang w:val="fr-FR" w:eastAsia="zh-TW"/>
        </w:rPr>
      </w:pPr>
      <w:r w:rsidRPr="00880EB8">
        <w:rPr>
          <w:rFonts w:ascii="Traditional Arabic" w:hAnsi="Traditional Arabic" w:hint="default"/>
          <w:i/>
          <w:iCs/>
          <w:sz w:val="30"/>
          <w:rtl/>
          <w:lang w:val="fr-FR" w:eastAsia="zh-TW"/>
        </w:rPr>
        <w:t>إن الاجتماع العام،</w:t>
      </w:r>
    </w:p>
    <w:p w14:paraId="106029FC" w14:textId="77777777" w:rsidR="008F410F" w:rsidRPr="00880EB8" w:rsidRDefault="008F410F" w:rsidP="009E268A">
      <w:pPr>
        <w:tabs>
          <w:tab w:val="clear" w:pos="1247"/>
          <w:tab w:val="clear" w:pos="1814"/>
          <w:tab w:val="clear" w:pos="2381"/>
          <w:tab w:val="left" w:pos="2408"/>
          <w:tab w:val="left" w:pos="3542"/>
        </w:tabs>
        <w:autoSpaceDE w:val="0"/>
        <w:autoSpaceDN w:val="0"/>
        <w:bidi/>
        <w:adjustRightInd w:val="0"/>
        <w:spacing w:after="120" w:line="400" w:lineRule="exact"/>
        <w:ind w:left="1132" w:firstLine="709"/>
        <w:jc w:val="both"/>
        <w:textDirection w:val="tbRlV"/>
        <w:rPr>
          <w:rFonts w:ascii="Traditional Arabic" w:hAnsi="Traditional Arabic" w:hint="default"/>
          <w:color w:val="000000"/>
          <w:sz w:val="30"/>
          <w:rtl/>
          <w:lang w:val="fr-FR" w:eastAsia="zh-TW"/>
        </w:rPr>
      </w:pPr>
      <w:r w:rsidRPr="00880EB8">
        <w:rPr>
          <w:rFonts w:ascii="Traditional Arabic" w:hAnsi="Traditional Arabic" w:hint="default"/>
          <w:sz w:val="30"/>
          <w:rtl/>
          <w:lang w:val="fr-FR" w:eastAsia="zh-TW"/>
        </w:rPr>
        <w:t>1-</w:t>
      </w:r>
      <w:r w:rsidRPr="00880EB8">
        <w:rPr>
          <w:rFonts w:ascii="Traditional Arabic" w:hAnsi="Traditional Arabic" w:hint="default"/>
          <w:sz w:val="30"/>
          <w:rtl/>
          <w:lang w:val="fr-FR" w:eastAsia="zh-TW"/>
        </w:rPr>
        <w:tab/>
      </w:r>
      <w:r w:rsidRPr="00880EB8">
        <w:rPr>
          <w:rFonts w:ascii="Traditional Arabic" w:hAnsi="Traditional Arabic" w:hint="default"/>
          <w:i/>
          <w:iCs/>
          <w:sz w:val="30"/>
          <w:rtl/>
          <w:lang w:val="fr-FR" w:eastAsia="zh-TW"/>
        </w:rPr>
        <w:t>يُقرر</w:t>
      </w:r>
      <w:r w:rsidRPr="00880EB8">
        <w:rPr>
          <w:rFonts w:ascii="Traditional Arabic" w:hAnsi="Traditional Arabic" w:hint="default"/>
          <w:sz w:val="30"/>
          <w:rtl/>
          <w:lang w:val="fr-FR" w:eastAsia="zh-TW"/>
        </w:rPr>
        <w:t xml:space="preserve"> أن تُعقد الدورة السادسة للاجتماع العام في الفترة من يوم الأحد 18 آذار/مارس</w:t>
      </w:r>
      <w:r>
        <w:rPr>
          <w:rFonts w:ascii="Traditional Arabic" w:hAnsi="Traditional Arabic" w:hint="default"/>
          <w:sz w:val="30"/>
          <w:rtl/>
          <w:lang w:val="fr-FR" w:eastAsia="zh-TW"/>
        </w:rPr>
        <w:t xml:space="preserve"> 2018</w:t>
      </w:r>
      <w:r w:rsidRPr="00880EB8">
        <w:rPr>
          <w:rFonts w:ascii="Traditional Arabic" w:hAnsi="Traditional Arabic" w:hint="default"/>
          <w:sz w:val="30"/>
          <w:rtl/>
          <w:lang w:val="fr-FR" w:eastAsia="zh-TW"/>
        </w:rPr>
        <w:t xml:space="preserve"> إلى يوم السبت 24 آذار/مارس 2018؛</w:t>
      </w:r>
    </w:p>
    <w:p w14:paraId="543753EE" w14:textId="77777777" w:rsidR="008F410F" w:rsidRPr="00880EB8" w:rsidRDefault="008F410F" w:rsidP="009E268A">
      <w:pPr>
        <w:tabs>
          <w:tab w:val="clear" w:pos="1247"/>
          <w:tab w:val="clear" w:pos="1814"/>
          <w:tab w:val="clear" w:pos="2381"/>
          <w:tab w:val="left" w:pos="2408"/>
          <w:tab w:val="left" w:pos="3542"/>
        </w:tabs>
        <w:autoSpaceDE w:val="0"/>
        <w:autoSpaceDN w:val="0"/>
        <w:bidi/>
        <w:adjustRightInd w:val="0"/>
        <w:spacing w:after="120" w:line="400" w:lineRule="exact"/>
        <w:ind w:left="1132" w:firstLine="709"/>
        <w:jc w:val="both"/>
        <w:textDirection w:val="tbRlV"/>
        <w:rPr>
          <w:rFonts w:ascii="Traditional Arabic" w:hAnsi="Traditional Arabic" w:hint="default"/>
          <w:sz w:val="30"/>
          <w:lang w:val="fr-FR" w:eastAsia="zh-TW"/>
        </w:rPr>
      </w:pPr>
      <w:r w:rsidRPr="00880EB8">
        <w:rPr>
          <w:rFonts w:ascii="Traditional Arabic" w:hAnsi="Traditional Arabic" w:hint="default"/>
          <w:sz w:val="30"/>
          <w:rtl/>
          <w:lang w:val="fr-FR" w:eastAsia="zh-TW"/>
        </w:rPr>
        <w:t>2-</w:t>
      </w:r>
      <w:r w:rsidRPr="00880EB8">
        <w:rPr>
          <w:rFonts w:ascii="Traditional Arabic" w:hAnsi="Traditional Arabic" w:hint="default"/>
          <w:sz w:val="30"/>
          <w:rtl/>
          <w:lang w:val="fr-FR" w:eastAsia="zh-TW"/>
        </w:rPr>
        <w:tab/>
      </w:r>
      <w:r w:rsidRPr="00880EB8">
        <w:rPr>
          <w:rFonts w:ascii="Traditional Arabic" w:hAnsi="Traditional Arabic" w:hint="default"/>
          <w:i/>
          <w:iCs/>
          <w:sz w:val="30"/>
          <w:rtl/>
          <w:lang w:val="fr-FR" w:eastAsia="zh-TW"/>
        </w:rPr>
        <w:t>يقرر أيضا</w:t>
      </w:r>
      <w:r w:rsidRPr="00880EB8">
        <w:rPr>
          <w:rFonts w:ascii="Traditional Arabic" w:hAnsi="Traditional Arabic" w:hint="default"/>
          <w:i/>
          <w:iCs/>
          <w:sz w:val="30"/>
          <w:rtl/>
          <w:lang w:eastAsia="zh-TW"/>
        </w:rPr>
        <w:t>ً</w:t>
      </w:r>
      <w:r w:rsidRPr="00880EB8">
        <w:rPr>
          <w:rFonts w:ascii="Traditional Arabic" w:hAnsi="Traditional Arabic" w:hint="default"/>
          <w:sz w:val="30"/>
          <w:rtl/>
          <w:lang w:val="fr-FR" w:eastAsia="zh-TW"/>
        </w:rPr>
        <w:t xml:space="preserve"> أن يقبل مع التقدير عرض حكومة كولومبيا استضافة الدورة السادسة للاجتماع العام في ميد</w:t>
      </w:r>
      <w:r>
        <w:rPr>
          <w:rFonts w:ascii="Traditional Arabic" w:hAnsi="Traditional Arabic" w:hint="default"/>
          <w:sz w:val="30"/>
          <w:rtl/>
          <w:lang w:val="fr-FR" w:eastAsia="zh-TW"/>
        </w:rPr>
        <w:t>ي</w:t>
      </w:r>
      <w:r w:rsidRPr="00880EB8">
        <w:rPr>
          <w:rFonts w:ascii="Traditional Arabic" w:hAnsi="Traditional Arabic" w:hint="default"/>
          <w:sz w:val="30"/>
          <w:rtl/>
          <w:lang w:val="fr-FR" w:eastAsia="zh-TW"/>
        </w:rPr>
        <w:t>ين بكولومبيا، رهناً بالتوصل إلى إبرام اتفاق البلد المضيف؛</w:t>
      </w:r>
    </w:p>
    <w:p w14:paraId="699BB1D1" w14:textId="77777777" w:rsidR="008F410F" w:rsidRDefault="008F410F" w:rsidP="009E268A">
      <w:pPr>
        <w:tabs>
          <w:tab w:val="clear" w:pos="1247"/>
          <w:tab w:val="clear" w:pos="1814"/>
          <w:tab w:val="clear" w:pos="2381"/>
          <w:tab w:val="left" w:pos="2408"/>
          <w:tab w:val="left" w:pos="3542"/>
        </w:tabs>
        <w:autoSpaceDE w:val="0"/>
        <w:autoSpaceDN w:val="0"/>
        <w:bidi/>
        <w:adjustRightInd w:val="0"/>
        <w:spacing w:after="120" w:line="400" w:lineRule="exact"/>
        <w:ind w:left="1132" w:firstLine="709"/>
        <w:jc w:val="both"/>
        <w:textDirection w:val="tbRlV"/>
        <w:rPr>
          <w:rFonts w:hint="default"/>
          <w:sz w:val="18"/>
          <w:rtl/>
          <w:lang w:val="fr-FR" w:eastAsia="zh-TW"/>
        </w:rPr>
      </w:pPr>
      <w:r w:rsidRPr="00880EB8">
        <w:rPr>
          <w:rFonts w:hint="default"/>
          <w:sz w:val="18"/>
          <w:rtl/>
          <w:lang w:val="fr-FR" w:eastAsia="zh-TW"/>
        </w:rPr>
        <w:t>3-</w:t>
      </w:r>
      <w:r w:rsidRPr="00880EB8">
        <w:rPr>
          <w:rFonts w:hint="default"/>
          <w:sz w:val="18"/>
          <w:lang w:val="fr-FR" w:eastAsia="zh-TW"/>
        </w:rPr>
        <w:tab/>
      </w:r>
      <w:r w:rsidRPr="00880EB8">
        <w:rPr>
          <w:rFonts w:hint="default"/>
          <w:i/>
          <w:iCs/>
          <w:sz w:val="18"/>
          <w:rtl/>
          <w:lang w:val="fr-FR" w:eastAsia="zh-TW"/>
        </w:rPr>
        <w:t>يطلب</w:t>
      </w:r>
      <w:r w:rsidRPr="00880EB8">
        <w:rPr>
          <w:rFonts w:hint="default"/>
          <w:sz w:val="18"/>
          <w:rtl/>
          <w:lang w:val="fr-FR" w:eastAsia="zh-TW"/>
        </w:rPr>
        <w:t xml:space="preserve"> إلى الأمينة التنفيذية أن تواصل المشاورات مع حكومة كولومبيا من أجل التفاوض على اتفاق البلد المضيف، و</w:t>
      </w:r>
      <w:r>
        <w:rPr>
          <w:rFonts w:hint="default"/>
          <w:sz w:val="18"/>
          <w:rtl/>
          <w:lang w:val="fr-FR" w:eastAsia="zh-TW"/>
        </w:rPr>
        <w:t>و</w:t>
      </w:r>
      <w:r w:rsidRPr="00880EB8">
        <w:rPr>
          <w:rFonts w:hint="default"/>
          <w:sz w:val="18"/>
          <w:rtl/>
          <w:lang w:val="fr-FR" w:eastAsia="zh-TW"/>
        </w:rPr>
        <w:t xml:space="preserve">فقاً لقرار الجمعية العامة للأمم المتحدة 40/243، مع الامتثال لأحكام الأمر الإداري للأمم المتحدة </w:t>
      </w:r>
      <w:r w:rsidRPr="00880EB8">
        <w:rPr>
          <w:rFonts w:hint="default"/>
          <w:szCs w:val="20"/>
          <w:lang w:val="fr-FR" w:eastAsia="zh-TW"/>
        </w:rPr>
        <w:t>ST/AI/342</w:t>
      </w:r>
      <w:r w:rsidRPr="00880EB8">
        <w:rPr>
          <w:rFonts w:hint="default"/>
          <w:sz w:val="18"/>
          <w:rtl/>
          <w:lang w:val="fr-FR" w:eastAsia="zh-TW"/>
        </w:rPr>
        <w:t xml:space="preserve">، </w:t>
      </w:r>
      <w:r>
        <w:rPr>
          <w:rFonts w:hint="default"/>
          <w:sz w:val="18"/>
          <w:rtl/>
          <w:lang w:val="fr-FR" w:eastAsia="zh-TW"/>
        </w:rPr>
        <w:t>و</w:t>
      </w:r>
      <w:r w:rsidRPr="00880EB8">
        <w:rPr>
          <w:rFonts w:hint="default"/>
          <w:sz w:val="18"/>
          <w:rtl/>
          <w:lang w:val="fr-FR" w:eastAsia="zh-TW"/>
        </w:rPr>
        <w:t xml:space="preserve">بهدف إبرام وتوقيع اتفاق البلد المضيف في أقرب وقت ممكن، </w:t>
      </w:r>
      <w:r>
        <w:rPr>
          <w:rFonts w:hint="default"/>
          <w:sz w:val="18"/>
          <w:rtl/>
          <w:lang w:val="fr-FR" w:eastAsia="zh-TW"/>
        </w:rPr>
        <w:t>تنظيم</w:t>
      </w:r>
      <w:r w:rsidRPr="00880EB8">
        <w:rPr>
          <w:rFonts w:hint="default"/>
          <w:sz w:val="18"/>
          <w:rtl/>
          <w:lang w:val="fr-FR" w:eastAsia="zh-TW"/>
        </w:rPr>
        <w:t xml:space="preserve"> الدورة السادسة للاجتماع العام بالتعاون الوثيق مع البلد المضيف، ودعوة الأعضاء والجهات المراقبة في المنبر إلى المشاركة في الدورة؛</w:t>
      </w:r>
    </w:p>
    <w:p w14:paraId="15018F65" w14:textId="71B38A39" w:rsidR="008F410F" w:rsidRPr="00880EB8" w:rsidRDefault="008F410F" w:rsidP="00A66A8A">
      <w:pPr>
        <w:tabs>
          <w:tab w:val="clear" w:pos="1247"/>
          <w:tab w:val="clear" w:pos="1814"/>
          <w:tab w:val="clear" w:pos="2381"/>
          <w:tab w:val="left" w:pos="2408"/>
          <w:tab w:val="left" w:pos="3542"/>
        </w:tabs>
        <w:autoSpaceDE w:val="0"/>
        <w:autoSpaceDN w:val="0"/>
        <w:bidi/>
        <w:adjustRightInd w:val="0"/>
        <w:spacing w:after="120" w:line="400" w:lineRule="exact"/>
        <w:ind w:left="1132" w:firstLine="709"/>
        <w:jc w:val="both"/>
        <w:textDirection w:val="tbRlV"/>
        <w:rPr>
          <w:rFonts w:hint="default"/>
          <w:sz w:val="18"/>
          <w:lang w:val="fr-FR" w:eastAsia="zh-TW"/>
        </w:rPr>
      </w:pPr>
      <w:r>
        <w:rPr>
          <w:rFonts w:hint="default"/>
          <w:sz w:val="18"/>
          <w:rtl/>
          <w:lang w:val="fr-FR" w:eastAsia="zh-TW"/>
        </w:rPr>
        <w:t>4-</w:t>
      </w:r>
      <w:r>
        <w:rPr>
          <w:rFonts w:hint="default"/>
          <w:sz w:val="18"/>
          <w:rtl/>
          <w:lang w:val="fr-FR" w:eastAsia="zh-TW"/>
        </w:rPr>
        <w:tab/>
      </w:r>
      <w:r w:rsidRPr="0084472E">
        <w:rPr>
          <w:rFonts w:hint="default"/>
          <w:i/>
          <w:iCs/>
          <w:sz w:val="18"/>
          <w:rtl/>
          <w:lang w:val="fr-FR" w:eastAsia="zh-TW"/>
        </w:rPr>
        <w:t>يدعو</w:t>
      </w:r>
      <w:r>
        <w:rPr>
          <w:rFonts w:hint="default"/>
          <w:sz w:val="18"/>
          <w:rtl/>
          <w:lang w:val="fr-FR" w:eastAsia="zh-TW"/>
        </w:rPr>
        <w:t xml:space="preserve"> الأعضاء القادرين على القيام بذلك إلى النظر في استضافة الدورة السابعة للاجتماع العام، المقرر عقدها في الفترة من يوم الإثنين 13 أيار/مايو 2019 إلى يوم السبت 18 أيار/مايو 2019؛</w:t>
      </w:r>
    </w:p>
    <w:p w14:paraId="77E6E1D1" w14:textId="77777777" w:rsidR="008F410F" w:rsidRPr="00880EB8" w:rsidRDefault="008F410F" w:rsidP="009E268A">
      <w:pPr>
        <w:tabs>
          <w:tab w:val="clear" w:pos="1247"/>
          <w:tab w:val="clear" w:pos="1814"/>
          <w:tab w:val="clear" w:pos="2381"/>
          <w:tab w:val="left" w:pos="2408"/>
          <w:tab w:val="left" w:pos="3542"/>
        </w:tabs>
        <w:autoSpaceDE w:val="0"/>
        <w:autoSpaceDN w:val="0"/>
        <w:bidi/>
        <w:adjustRightInd w:val="0"/>
        <w:spacing w:after="120" w:line="400" w:lineRule="exact"/>
        <w:ind w:left="1132" w:firstLine="709"/>
        <w:jc w:val="both"/>
        <w:textDirection w:val="tbRlV"/>
        <w:rPr>
          <w:rFonts w:hint="default"/>
          <w:sz w:val="18"/>
          <w:lang w:val="fr-FR" w:eastAsia="zh-TW"/>
        </w:rPr>
      </w:pPr>
      <w:r>
        <w:rPr>
          <w:rFonts w:hint="default"/>
          <w:sz w:val="18"/>
          <w:rtl/>
          <w:lang w:val="fr-FR" w:eastAsia="zh-TW"/>
        </w:rPr>
        <w:t>5</w:t>
      </w:r>
      <w:r w:rsidRPr="00880EB8">
        <w:rPr>
          <w:rFonts w:hint="default"/>
          <w:sz w:val="18"/>
          <w:rtl/>
          <w:lang w:val="fr-FR" w:eastAsia="zh-TW"/>
        </w:rPr>
        <w:t>-</w:t>
      </w:r>
      <w:r w:rsidRPr="00880EB8">
        <w:rPr>
          <w:rFonts w:hint="default"/>
          <w:sz w:val="18"/>
          <w:lang w:val="fr-FR" w:eastAsia="zh-TW"/>
        </w:rPr>
        <w:tab/>
      </w:r>
      <w:r w:rsidRPr="00880EB8">
        <w:rPr>
          <w:rFonts w:hint="default"/>
          <w:i/>
          <w:iCs/>
          <w:sz w:val="18"/>
          <w:rtl/>
          <w:lang w:val="fr-FR" w:eastAsia="zh-TW"/>
        </w:rPr>
        <w:t>يطلب</w:t>
      </w:r>
      <w:r w:rsidRPr="00880EB8">
        <w:rPr>
          <w:rFonts w:hint="default"/>
          <w:sz w:val="18"/>
          <w:rtl/>
          <w:lang w:val="fr-FR" w:eastAsia="zh-TW"/>
        </w:rPr>
        <w:t xml:space="preserve"> إلى الأمينة التنفيذية، تحت إشراف المكتب، التشاور مع أعضاء المنتدى الذين قد يعرضون</w:t>
      </w:r>
      <w:r>
        <w:rPr>
          <w:rFonts w:hint="default"/>
          <w:sz w:val="18"/>
          <w:rtl/>
          <w:lang w:val="fr-FR" w:eastAsia="zh-TW"/>
        </w:rPr>
        <w:t>،</w:t>
      </w:r>
      <w:r w:rsidRPr="00880EB8">
        <w:rPr>
          <w:rFonts w:hint="default"/>
          <w:sz w:val="18"/>
          <w:rtl/>
          <w:lang w:val="fr-FR" w:eastAsia="zh-TW"/>
        </w:rPr>
        <w:t xml:space="preserve"> خلال </w:t>
      </w:r>
      <w:r>
        <w:rPr>
          <w:rFonts w:hint="default"/>
          <w:sz w:val="18"/>
          <w:rtl/>
          <w:lang w:val="fr-FR" w:eastAsia="zh-TW"/>
        </w:rPr>
        <w:t>الفترة المفضية إلى الدور</w:t>
      </w:r>
      <w:r w:rsidRPr="00880EB8">
        <w:rPr>
          <w:rFonts w:hint="default"/>
          <w:sz w:val="18"/>
          <w:rtl/>
          <w:lang w:val="fr-FR" w:eastAsia="zh-TW"/>
        </w:rPr>
        <w:t xml:space="preserve">ة </w:t>
      </w:r>
      <w:r>
        <w:rPr>
          <w:rFonts w:hint="default"/>
          <w:sz w:val="18"/>
          <w:rtl/>
          <w:lang w:val="fr-FR" w:eastAsia="zh-TW"/>
        </w:rPr>
        <w:t xml:space="preserve">السادسة من الاجتماع العام، القيام باستضافة </w:t>
      </w:r>
      <w:r w:rsidRPr="00880EB8">
        <w:rPr>
          <w:rFonts w:hint="default"/>
          <w:sz w:val="18"/>
          <w:rtl/>
          <w:lang w:val="fr-FR" w:eastAsia="zh-TW"/>
        </w:rPr>
        <w:t>الدورة السابعة للاجتماع العام؛</w:t>
      </w:r>
    </w:p>
    <w:p w14:paraId="6F71FDBE" w14:textId="77777777" w:rsidR="008F410F" w:rsidRPr="00880EB8" w:rsidRDefault="008F410F" w:rsidP="009E268A">
      <w:pPr>
        <w:tabs>
          <w:tab w:val="clear" w:pos="1247"/>
          <w:tab w:val="clear" w:pos="1814"/>
          <w:tab w:val="clear" w:pos="2381"/>
          <w:tab w:val="left" w:pos="2408"/>
          <w:tab w:val="left" w:pos="3542"/>
        </w:tabs>
        <w:autoSpaceDE w:val="0"/>
        <w:autoSpaceDN w:val="0"/>
        <w:bidi/>
        <w:adjustRightInd w:val="0"/>
        <w:spacing w:after="120" w:line="400" w:lineRule="exact"/>
        <w:ind w:left="1132" w:firstLine="709"/>
        <w:jc w:val="both"/>
        <w:textDirection w:val="tbRlV"/>
        <w:rPr>
          <w:rFonts w:hint="default"/>
          <w:sz w:val="18"/>
          <w:lang w:val="fr-FR" w:eastAsia="zh-TW"/>
        </w:rPr>
      </w:pPr>
      <w:r>
        <w:rPr>
          <w:rFonts w:hint="default"/>
          <w:sz w:val="18"/>
          <w:rtl/>
          <w:lang w:val="fr-FR" w:eastAsia="zh-TW"/>
        </w:rPr>
        <w:t>6</w:t>
      </w:r>
      <w:r w:rsidRPr="00880EB8">
        <w:rPr>
          <w:rFonts w:hint="default"/>
          <w:sz w:val="18"/>
          <w:rtl/>
          <w:lang w:val="fr-FR" w:eastAsia="zh-TW"/>
        </w:rPr>
        <w:t>-</w:t>
      </w:r>
      <w:r w:rsidRPr="00880EB8">
        <w:rPr>
          <w:rFonts w:hint="default"/>
          <w:sz w:val="18"/>
          <w:lang w:val="fr-FR" w:eastAsia="zh-TW"/>
        </w:rPr>
        <w:tab/>
      </w:r>
      <w:r w:rsidRPr="00880EB8">
        <w:rPr>
          <w:rFonts w:hint="default"/>
          <w:i/>
          <w:iCs/>
          <w:sz w:val="18"/>
          <w:rtl/>
          <w:lang w:val="fr-FR" w:eastAsia="zh-TW"/>
        </w:rPr>
        <w:t>يطلب كذلك</w:t>
      </w:r>
      <w:r w:rsidRPr="00880EB8">
        <w:rPr>
          <w:rFonts w:hint="default"/>
          <w:sz w:val="18"/>
          <w:rtl/>
          <w:lang w:val="fr-FR" w:eastAsia="zh-TW"/>
        </w:rPr>
        <w:t xml:space="preserve"> إلى الأمينة التنفيذية أن تقدم إلى الاجتماع العام في دورته السادسة تقريراً عن التقدم المحرز في المشاورات المشار إليها في الفقرة </w:t>
      </w:r>
      <w:r>
        <w:rPr>
          <w:rFonts w:hint="default"/>
          <w:sz w:val="18"/>
          <w:rtl/>
          <w:lang w:val="fr-FR" w:eastAsia="zh-TW"/>
        </w:rPr>
        <w:t>5</w:t>
      </w:r>
      <w:r w:rsidRPr="00880EB8">
        <w:rPr>
          <w:rFonts w:hint="default"/>
          <w:sz w:val="18"/>
          <w:rtl/>
          <w:lang w:val="fr-FR" w:eastAsia="zh-TW"/>
        </w:rPr>
        <w:t xml:space="preserve"> أعلاه، لكي يتخذ قراراً خلال تلك الدورة بشأن مكان وموعد انعقاد دورته السابعة؛</w:t>
      </w:r>
    </w:p>
    <w:p w14:paraId="032054BE" w14:textId="306BED81" w:rsidR="008F410F" w:rsidRDefault="00A66A8A" w:rsidP="00E11065">
      <w:pPr>
        <w:tabs>
          <w:tab w:val="clear" w:pos="1247"/>
          <w:tab w:val="clear" w:pos="1814"/>
          <w:tab w:val="clear" w:pos="2381"/>
          <w:tab w:val="left" w:pos="2408"/>
          <w:tab w:val="left" w:pos="3542"/>
        </w:tabs>
        <w:autoSpaceDE w:val="0"/>
        <w:autoSpaceDN w:val="0"/>
        <w:bidi/>
        <w:adjustRightInd w:val="0"/>
        <w:spacing w:after="120" w:line="400" w:lineRule="exact"/>
        <w:ind w:left="1132" w:firstLine="709"/>
        <w:jc w:val="both"/>
        <w:textDirection w:val="tbRlV"/>
        <w:rPr>
          <w:rFonts w:hint="default"/>
          <w:sz w:val="18"/>
          <w:rtl/>
          <w:lang w:val="fr-FR" w:eastAsia="zh-TW"/>
        </w:rPr>
      </w:pPr>
      <w:r>
        <w:rPr>
          <w:rFonts w:hint="default"/>
          <w:sz w:val="18"/>
          <w:rtl/>
          <w:lang w:val="fr-FR" w:eastAsia="zh-TW"/>
        </w:rPr>
        <w:t>7</w:t>
      </w:r>
      <w:r w:rsidR="008F410F" w:rsidRPr="00880EB8">
        <w:rPr>
          <w:rFonts w:hint="default"/>
          <w:sz w:val="18"/>
          <w:rtl/>
          <w:lang w:val="fr-FR" w:eastAsia="zh-TW"/>
        </w:rPr>
        <w:t>-</w:t>
      </w:r>
      <w:r w:rsidR="008F410F" w:rsidRPr="00880EB8">
        <w:rPr>
          <w:rFonts w:hint="default"/>
          <w:sz w:val="18"/>
          <w:lang w:val="fr-FR" w:eastAsia="zh-TW"/>
        </w:rPr>
        <w:tab/>
      </w:r>
      <w:r w:rsidR="008F410F" w:rsidRPr="00880EB8">
        <w:rPr>
          <w:rFonts w:hint="default"/>
          <w:i/>
          <w:iCs/>
          <w:sz w:val="18"/>
          <w:rtl/>
          <w:lang w:val="fr-FR" w:eastAsia="zh-TW"/>
        </w:rPr>
        <w:t>يحيط علماً</w:t>
      </w:r>
      <w:r w:rsidR="008F410F" w:rsidRPr="00880EB8">
        <w:rPr>
          <w:rFonts w:hint="default"/>
          <w:sz w:val="18"/>
          <w:rtl/>
          <w:lang w:val="fr-FR" w:eastAsia="zh-TW"/>
        </w:rPr>
        <w:t xml:space="preserve"> بمشروع جدول الأعمال الأولي </w:t>
      </w:r>
      <w:r w:rsidR="008F410F">
        <w:rPr>
          <w:rFonts w:hint="default"/>
          <w:sz w:val="18"/>
          <w:rtl/>
          <w:lang w:val="fr-FR" w:eastAsia="zh-TW"/>
        </w:rPr>
        <w:t>للدورة</w:t>
      </w:r>
      <w:r w:rsidR="008F410F" w:rsidRPr="00880EB8">
        <w:rPr>
          <w:rFonts w:hint="default"/>
          <w:sz w:val="18"/>
          <w:rtl/>
          <w:lang w:val="fr-FR" w:eastAsia="zh-TW"/>
        </w:rPr>
        <w:t xml:space="preserve"> السادسة</w:t>
      </w:r>
      <w:r w:rsidR="008F410F">
        <w:rPr>
          <w:rFonts w:hint="default"/>
          <w:sz w:val="18"/>
          <w:rtl/>
          <w:lang w:val="fr-FR" w:eastAsia="zh-TW"/>
        </w:rPr>
        <w:t xml:space="preserve"> للاجتماع العام</w:t>
      </w:r>
      <w:r w:rsidR="008F410F" w:rsidRPr="00880EB8">
        <w:rPr>
          <w:rFonts w:hint="default"/>
          <w:sz w:val="16"/>
          <w:vertAlign w:val="superscript"/>
          <w:rtl/>
          <w:lang w:val="fr-FR" w:eastAsia="zh-TW"/>
        </w:rPr>
        <w:t>(</w:t>
      </w:r>
      <w:r w:rsidR="008F410F" w:rsidRPr="00880EB8">
        <w:rPr>
          <w:rFonts w:hint="default"/>
          <w:sz w:val="16"/>
          <w:vertAlign w:val="superscript"/>
          <w:rtl/>
          <w:lang w:val="fr-FR"/>
        </w:rPr>
        <w:footnoteReference w:id="28"/>
      </w:r>
      <w:r w:rsidR="008F410F" w:rsidRPr="00880EB8">
        <w:rPr>
          <w:rFonts w:hint="default"/>
          <w:sz w:val="16"/>
          <w:vertAlign w:val="superscript"/>
          <w:rtl/>
          <w:lang w:val="fr-FR" w:eastAsia="zh-TW"/>
        </w:rPr>
        <w:t>)</w:t>
      </w:r>
      <w:r w:rsidR="008F410F" w:rsidRPr="00880EB8">
        <w:rPr>
          <w:rFonts w:hint="default"/>
          <w:sz w:val="18"/>
          <w:rtl/>
          <w:lang w:val="fr-FR" w:eastAsia="zh-TW"/>
        </w:rPr>
        <w:t xml:space="preserve"> الوارد في مرفق هذا المقرر، ويطلب إلى الأمين التنفيذي وضع الصيغة النهائية للتنظيم المقترح لعمل الدورة، تمشياً مع التعليقات التي وردت خلال الدورة الخامسة</w:t>
      </w:r>
      <w:r w:rsidR="008F410F">
        <w:rPr>
          <w:rFonts w:hint="default"/>
          <w:sz w:val="18"/>
          <w:rtl/>
          <w:lang w:val="fr-FR" w:eastAsia="zh-TW"/>
        </w:rPr>
        <w:t xml:space="preserve"> للاجتماع العام</w:t>
      </w:r>
      <w:r w:rsidR="008F410F" w:rsidRPr="00880EB8">
        <w:rPr>
          <w:rFonts w:hint="default"/>
          <w:sz w:val="18"/>
          <w:rtl/>
          <w:lang w:val="fr-FR" w:eastAsia="zh-TW"/>
        </w:rPr>
        <w:t>.</w:t>
      </w:r>
    </w:p>
    <w:p w14:paraId="0A5FB419" w14:textId="77777777" w:rsidR="008F410F" w:rsidRDefault="008F410F" w:rsidP="008F410F">
      <w:pPr>
        <w:bidi/>
        <w:rPr>
          <w:rFonts w:hint="default"/>
          <w:sz w:val="18"/>
          <w:rtl/>
          <w:lang w:val="fr-FR" w:eastAsia="zh-TW"/>
        </w:rPr>
      </w:pPr>
      <w:r>
        <w:rPr>
          <w:rFonts w:hint="default"/>
          <w:sz w:val="18"/>
          <w:rtl/>
          <w:lang w:val="fr-FR" w:eastAsia="zh-TW"/>
        </w:rPr>
        <w:br w:type="page"/>
      </w:r>
    </w:p>
    <w:p w14:paraId="148CE9F8" w14:textId="25D7CEEF" w:rsidR="008F410F" w:rsidRPr="00B31D57" w:rsidRDefault="008F410F" w:rsidP="00F740A4">
      <w:pPr>
        <w:tabs>
          <w:tab w:val="left" w:pos="1841"/>
        </w:tabs>
        <w:bidi/>
        <w:spacing w:before="480" w:after="240" w:line="400" w:lineRule="exact"/>
        <w:ind w:left="1134"/>
        <w:jc w:val="both"/>
        <w:rPr>
          <w:rFonts w:hint="default"/>
          <w:b/>
          <w:bCs/>
          <w:sz w:val="32"/>
          <w:szCs w:val="32"/>
        </w:rPr>
      </w:pPr>
      <w:r w:rsidRPr="00B31D57">
        <w:rPr>
          <w:rFonts w:hint="default"/>
          <w:b/>
          <w:bCs/>
          <w:sz w:val="32"/>
          <w:szCs w:val="32"/>
          <w:rtl/>
        </w:rPr>
        <w:t>المقرر م</w:t>
      </w:r>
      <w:r w:rsidR="00F740A4">
        <w:rPr>
          <w:rFonts w:hint="default"/>
          <w:b/>
          <w:bCs/>
          <w:sz w:val="32"/>
          <w:szCs w:val="32"/>
          <w:rtl/>
        </w:rPr>
        <w:t>.</w:t>
      </w:r>
      <w:r w:rsidRPr="00B31D57">
        <w:rPr>
          <w:rFonts w:hint="default"/>
          <w:b/>
          <w:bCs/>
          <w:sz w:val="32"/>
          <w:szCs w:val="32"/>
          <w:rtl/>
        </w:rPr>
        <w:t>ح</w:t>
      </w:r>
      <w:r w:rsidR="00F740A4">
        <w:rPr>
          <w:rFonts w:hint="default"/>
          <w:b/>
          <w:bCs/>
          <w:sz w:val="32"/>
          <w:szCs w:val="32"/>
          <w:rtl/>
        </w:rPr>
        <w:t>.</w:t>
      </w:r>
      <w:r w:rsidRPr="00B31D57">
        <w:rPr>
          <w:rFonts w:hint="default"/>
          <w:b/>
          <w:bCs/>
          <w:sz w:val="32"/>
          <w:szCs w:val="32"/>
          <w:rtl/>
        </w:rPr>
        <w:t>د- 5/6: الترتيبات المالية والترتيبات المتعلقة بالميزانية</w:t>
      </w:r>
    </w:p>
    <w:p w14:paraId="7CF8931E" w14:textId="77777777" w:rsidR="008F410F" w:rsidRPr="007C3665"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sidRPr="007C3665">
        <w:rPr>
          <w:rFonts w:ascii="Traditional Arabic" w:hAnsi="Traditional Arabic" w:hint="default"/>
          <w:i/>
          <w:iCs/>
          <w:sz w:val="30"/>
          <w:rtl/>
          <w:lang w:eastAsia="zh-TW"/>
        </w:rPr>
        <w:t xml:space="preserve">إن الاجتماع </w:t>
      </w:r>
      <w:r w:rsidRPr="00F740A4">
        <w:rPr>
          <w:rFonts w:hint="default"/>
          <w:i/>
          <w:iCs/>
          <w:color w:val="000000"/>
          <w:rtl/>
          <w:lang w:eastAsia="zh-TW"/>
        </w:rPr>
        <w:t>العام</w:t>
      </w:r>
      <w:r w:rsidRPr="007C3665">
        <w:rPr>
          <w:rFonts w:hint="default"/>
          <w:color w:val="000000"/>
          <w:rtl/>
          <w:lang w:eastAsia="zh-TW"/>
        </w:rPr>
        <w:t>،</w:t>
      </w:r>
    </w:p>
    <w:p w14:paraId="6730D427" w14:textId="77777777" w:rsidR="008F410F" w:rsidRPr="007C3665"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sidRPr="00481AD1">
        <w:rPr>
          <w:rFonts w:ascii="Traditional Arabic" w:hAnsi="Traditional Arabic" w:hint="default"/>
          <w:i/>
          <w:iCs/>
          <w:sz w:val="30"/>
          <w:rtl/>
          <w:lang w:eastAsia="zh-TW"/>
        </w:rPr>
        <w:t>إذ يرحب</w:t>
      </w:r>
      <w:r w:rsidRPr="007C3665">
        <w:rPr>
          <w:rFonts w:ascii="Traditional Arabic" w:hAnsi="Traditional Arabic" w:hint="default"/>
          <w:sz w:val="30"/>
          <w:rtl/>
          <w:lang w:eastAsia="zh-TW"/>
        </w:rPr>
        <w:t xml:space="preserve"> بالمساهمات النقدية والعينية </w:t>
      </w:r>
      <w:r w:rsidRPr="007C3665">
        <w:rPr>
          <w:rFonts w:hint="default"/>
          <w:rtl/>
          <w:lang w:eastAsia="zh-TW"/>
        </w:rPr>
        <w:t>الواردة</w:t>
      </w:r>
      <w:r w:rsidRPr="007C3665">
        <w:rPr>
          <w:rFonts w:ascii="Traditional Arabic" w:hAnsi="Traditional Arabic" w:hint="default"/>
          <w:sz w:val="30"/>
          <w:rtl/>
          <w:lang w:eastAsia="zh-TW"/>
        </w:rPr>
        <w:t xml:space="preserve"> منذ إنشاء المنبر الحكومي الدولي للعلوم والسياسات في مجال التنوع البيولوجي وخدمات النظم الإيكولوجية في عام </w:t>
      </w:r>
      <w:r w:rsidRPr="007C3665">
        <w:rPr>
          <w:rFonts w:hint="default"/>
          <w:color w:val="000000"/>
          <w:rtl/>
          <w:lang w:eastAsia="zh-TW"/>
        </w:rPr>
        <w:t>2012</w:t>
      </w:r>
      <w:r w:rsidRPr="007C3665">
        <w:rPr>
          <w:rFonts w:ascii="Traditional Arabic" w:hAnsi="Traditional Arabic" w:hint="default"/>
          <w:sz w:val="30"/>
          <w:rtl/>
          <w:lang w:eastAsia="zh-TW"/>
        </w:rPr>
        <w:t>،</w:t>
      </w:r>
    </w:p>
    <w:p w14:paraId="5747D421" w14:textId="77777777" w:rsidR="008F410F" w:rsidRPr="007C3665"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sidRPr="007C3665">
        <w:rPr>
          <w:rFonts w:hint="default"/>
          <w:i/>
          <w:iCs/>
          <w:rtl/>
          <w:lang w:eastAsia="zh-TW"/>
        </w:rPr>
        <w:t>وإذ يحيط علماً</w:t>
      </w:r>
      <w:r w:rsidRPr="007C3665">
        <w:rPr>
          <w:rFonts w:hint="default"/>
          <w:rtl/>
          <w:lang w:eastAsia="zh-TW"/>
        </w:rPr>
        <w:t xml:space="preserve"> بحالة المساهمات النقدية والعينية الواردة حتى الآن، على النحو المبين في الجدولين 1 و2 من المرفق </w:t>
      </w:r>
      <w:r>
        <w:rPr>
          <w:rFonts w:hint="default"/>
          <w:rtl/>
          <w:lang w:eastAsia="zh-TW"/>
        </w:rPr>
        <w:t>الأول ل</w:t>
      </w:r>
      <w:r w:rsidRPr="007C3665">
        <w:rPr>
          <w:rFonts w:hint="default"/>
          <w:rtl/>
          <w:lang w:eastAsia="zh-TW"/>
        </w:rPr>
        <w:t>هذا المقرر،</w:t>
      </w:r>
    </w:p>
    <w:p w14:paraId="79A1C868" w14:textId="77777777" w:rsidR="008F410F" w:rsidRPr="007C3665"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sidRPr="007C3665">
        <w:rPr>
          <w:rFonts w:hint="default"/>
          <w:i/>
          <w:iCs/>
          <w:rtl/>
          <w:lang w:eastAsia="zh-TW"/>
        </w:rPr>
        <w:t>وإذ يحيط علماً أيضاً</w:t>
      </w:r>
      <w:r w:rsidRPr="007C3665">
        <w:rPr>
          <w:rFonts w:hint="default"/>
          <w:rtl/>
          <w:lang w:eastAsia="zh-TW"/>
        </w:rPr>
        <w:t xml:space="preserve"> </w:t>
      </w:r>
      <w:r>
        <w:rPr>
          <w:rFonts w:hint="default"/>
          <w:rtl/>
          <w:lang w:eastAsia="zh-TW"/>
        </w:rPr>
        <w:t>بتعهدات التبرع</w:t>
      </w:r>
      <w:r w:rsidRPr="007C3665">
        <w:rPr>
          <w:rFonts w:hint="default"/>
          <w:rtl/>
          <w:lang w:eastAsia="zh-TW"/>
        </w:rPr>
        <w:t xml:space="preserve"> المعلنة لفترة ما بعد عام 2016</w:t>
      </w:r>
      <w:r>
        <w:rPr>
          <w:rFonts w:hint="default"/>
          <w:rtl/>
          <w:lang w:eastAsia="zh-TW"/>
        </w:rPr>
        <w:t xml:space="preserve"> على النحو المبين في الجدول 1 من المرفق الأول لهذا المقرر،</w:t>
      </w:r>
      <w:r w:rsidRPr="007C3665">
        <w:rPr>
          <w:rFonts w:hint="default"/>
          <w:rtl/>
          <w:lang w:eastAsia="zh-TW"/>
        </w:rPr>
        <w:t xml:space="preserve"> وبحالة النفقات في فترة السنتين 2015-2016</w:t>
      </w:r>
      <w:r w:rsidRPr="007C3665">
        <w:rPr>
          <w:rFonts w:hint="default"/>
          <w:vertAlign w:val="superscript"/>
          <w:rtl/>
          <w:lang w:eastAsia="zh-TW"/>
        </w:rPr>
        <w:t xml:space="preserve"> </w:t>
      </w:r>
      <w:r w:rsidRPr="007C3665">
        <w:rPr>
          <w:rFonts w:hint="default"/>
          <w:rtl/>
          <w:lang w:eastAsia="zh-TW"/>
        </w:rPr>
        <w:t xml:space="preserve">على النحو المبيَّن في الجدولين 3 و4 من المرفق </w:t>
      </w:r>
      <w:r>
        <w:rPr>
          <w:rFonts w:hint="default"/>
          <w:rtl/>
          <w:lang w:eastAsia="zh-TW"/>
        </w:rPr>
        <w:t>الأول</w:t>
      </w:r>
      <w:r w:rsidRPr="007C3665">
        <w:rPr>
          <w:rFonts w:hint="default"/>
          <w:rtl/>
          <w:lang w:eastAsia="zh-TW"/>
        </w:rPr>
        <w:t xml:space="preserve"> </w:t>
      </w:r>
      <w:r>
        <w:rPr>
          <w:rFonts w:hint="default"/>
          <w:rtl/>
          <w:lang w:eastAsia="zh-TW"/>
        </w:rPr>
        <w:t>ل</w:t>
      </w:r>
      <w:r w:rsidRPr="007C3665">
        <w:rPr>
          <w:rFonts w:hint="default"/>
          <w:rtl/>
          <w:lang w:eastAsia="zh-TW"/>
        </w:rPr>
        <w:t>هذا المقرر، وكذلك مستوى الوفورات التي تحققت خلال فترة السنتين،</w:t>
      </w:r>
    </w:p>
    <w:p w14:paraId="4E92367D" w14:textId="77777777" w:rsidR="008F410F"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rtl/>
          <w:lang w:eastAsia="zh-TW"/>
        </w:rPr>
      </w:pPr>
      <w:r w:rsidRPr="007C3665">
        <w:rPr>
          <w:rFonts w:hint="default"/>
          <w:rtl/>
          <w:lang w:eastAsia="zh-TW"/>
        </w:rPr>
        <w:t>١-</w:t>
      </w:r>
      <w:r w:rsidRPr="007C3665">
        <w:rPr>
          <w:rFonts w:hint="default"/>
          <w:rtl/>
          <w:lang w:eastAsia="zh-TW"/>
        </w:rPr>
        <w:tab/>
      </w:r>
      <w:r w:rsidRPr="0084472E">
        <w:rPr>
          <w:rFonts w:hint="default"/>
          <w:i/>
          <w:iCs/>
          <w:rtl/>
          <w:lang w:eastAsia="zh-TW"/>
        </w:rPr>
        <w:t>يحث</w:t>
      </w:r>
      <w:r>
        <w:rPr>
          <w:rFonts w:hint="default"/>
          <w:rtl/>
          <w:lang w:eastAsia="zh-TW"/>
        </w:rPr>
        <w:t xml:space="preserve"> الأعضاء والمراقبين على الاعتراف بتوقعات حدوث عجز كبير في الميزانية في عام 2018 وبعده، مما يشكل خطراً على الاستقرار المستقبلي للمنبر وعلى نوعية نواتجه؛</w:t>
      </w:r>
    </w:p>
    <w:p w14:paraId="5A414B3A" w14:textId="77777777" w:rsidR="008F410F" w:rsidRPr="007C3665"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Pr>
          <w:rFonts w:hint="default"/>
          <w:rtl/>
          <w:lang w:eastAsia="zh-TW"/>
        </w:rPr>
        <w:t>2-</w:t>
      </w:r>
      <w:r>
        <w:rPr>
          <w:rFonts w:hint="default"/>
          <w:rtl/>
          <w:lang w:eastAsia="zh-TW"/>
        </w:rPr>
        <w:tab/>
      </w:r>
      <w:r w:rsidRPr="007C3665">
        <w:rPr>
          <w:rFonts w:hint="default"/>
          <w:i/>
          <w:iCs/>
          <w:rtl/>
          <w:lang w:eastAsia="zh-TW"/>
        </w:rPr>
        <w:t>يدعو</w:t>
      </w:r>
      <w:r w:rsidRPr="007C3665">
        <w:rPr>
          <w:rFonts w:hint="default"/>
          <w:rtl/>
          <w:lang w:eastAsia="zh-TW"/>
        </w:rPr>
        <w:t xml:space="preserve"> الحكومات وهيئات الأمم المتحدة ومرفق البيئة العالمية والمنظمات الحكومية الدولية الأخرى وأصحاب المصلحة وغيرهم من الجهات القادرة، إلى الإعلان عن </w:t>
      </w:r>
      <w:r>
        <w:rPr>
          <w:rFonts w:hint="default"/>
          <w:rtl/>
          <w:lang w:eastAsia="zh-TW"/>
        </w:rPr>
        <w:t>تبرعات</w:t>
      </w:r>
      <w:r w:rsidRPr="007C3665">
        <w:rPr>
          <w:rFonts w:hint="default"/>
          <w:rtl/>
          <w:lang w:eastAsia="zh-TW"/>
        </w:rPr>
        <w:t xml:space="preserve"> ومساهمات للصندوق الاستئماني للمنبر، وكذلك تقديم مساهمات عينية لدعم أعمال المنبر، بما في ذلك منظمات التكامل الاقتصادي الإقليمية والقطاع الخاص والمؤسسات؛</w:t>
      </w:r>
    </w:p>
    <w:p w14:paraId="15EFC68A" w14:textId="77777777" w:rsidR="008F410F" w:rsidRPr="007C3665"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Pr>
          <w:rFonts w:hint="default"/>
          <w:rtl/>
          <w:lang w:eastAsia="zh-TW"/>
        </w:rPr>
        <w:t>3</w:t>
      </w:r>
      <w:r w:rsidRPr="007C3665">
        <w:rPr>
          <w:rFonts w:hint="default"/>
          <w:rtl/>
          <w:lang w:eastAsia="zh-TW"/>
        </w:rPr>
        <w:t>-</w:t>
      </w:r>
      <w:r w:rsidRPr="007C3665">
        <w:rPr>
          <w:rFonts w:hint="default"/>
          <w:rtl/>
          <w:lang w:eastAsia="zh-TW"/>
        </w:rPr>
        <w:tab/>
      </w:r>
      <w:r w:rsidRPr="007C3665">
        <w:rPr>
          <w:rFonts w:hint="default"/>
          <w:i/>
          <w:iCs/>
          <w:rtl/>
          <w:lang w:eastAsia="zh-TW"/>
        </w:rPr>
        <w:t>يطلب</w:t>
      </w:r>
      <w:r w:rsidRPr="007C3665">
        <w:rPr>
          <w:rFonts w:hint="default"/>
          <w:rtl/>
          <w:lang w:eastAsia="zh-TW"/>
        </w:rPr>
        <w:t xml:space="preserve"> إلى الأمينة التنفيذية أن تقدم، بتوجيه من المكتب، تقريراً إلى الاجتماع العام في دورته السادسة عن النفقات لفترة السنتين 2016-2017؛</w:t>
      </w:r>
    </w:p>
    <w:p w14:paraId="2AA06723" w14:textId="6B9B2BFB" w:rsidR="008F410F"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rtl/>
          <w:lang w:eastAsia="zh-TW"/>
        </w:rPr>
      </w:pPr>
      <w:r>
        <w:rPr>
          <w:rFonts w:hint="default"/>
          <w:rtl/>
          <w:lang w:eastAsia="zh-TW"/>
        </w:rPr>
        <w:t>4</w:t>
      </w:r>
      <w:r w:rsidRPr="007C3665">
        <w:rPr>
          <w:rFonts w:hint="default"/>
          <w:rtl/>
          <w:lang w:eastAsia="zh-TW"/>
        </w:rPr>
        <w:t>-</w:t>
      </w:r>
      <w:r w:rsidRPr="007C3665">
        <w:rPr>
          <w:rFonts w:hint="default"/>
          <w:rtl/>
          <w:lang w:eastAsia="zh-TW"/>
        </w:rPr>
        <w:tab/>
      </w:r>
      <w:r w:rsidRPr="007C3665">
        <w:rPr>
          <w:rFonts w:hint="default"/>
          <w:i/>
          <w:iCs/>
          <w:rtl/>
          <w:lang w:eastAsia="zh-TW"/>
        </w:rPr>
        <w:t>يعتمد</w:t>
      </w:r>
      <w:r w:rsidRPr="007C3665">
        <w:rPr>
          <w:rFonts w:hint="default"/>
          <w:rtl/>
          <w:lang w:eastAsia="zh-TW"/>
        </w:rPr>
        <w:t xml:space="preserve"> الميزانية </w:t>
      </w:r>
      <w:r>
        <w:rPr>
          <w:rFonts w:hint="default"/>
          <w:rtl/>
          <w:lang w:eastAsia="zh-TW"/>
        </w:rPr>
        <w:t xml:space="preserve">السنوية </w:t>
      </w:r>
      <w:r w:rsidRPr="007C3665">
        <w:rPr>
          <w:rFonts w:hint="default"/>
          <w:rtl/>
          <w:lang w:eastAsia="zh-TW"/>
        </w:rPr>
        <w:t xml:space="preserve">المنقَّحة </w:t>
      </w:r>
      <w:r>
        <w:rPr>
          <w:rFonts w:hint="default"/>
          <w:rtl/>
          <w:lang w:eastAsia="zh-TW"/>
        </w:rPr>
        <w:t xml:space="preserve">للعام </w:t>
      </w:r>
      <w:r w:rsidRPr="007C3665">
        <w:rPr>
          <w:rFonts w:hint="default"/>
          <w:rtl/>
          <w:lang w:eastAsia="zh-TW"/>
        </w:rPr>
        <w:t>2017</w:t>
      </w:r>
      <w:r w:rsidRPr="007C3665">
        <w:rPr>
          <w:rFonts w:hint="default"/>
          <w:vertAlign w:val="superscript"/>
          <w:rtl/>
          <w:lang w:eastAsia="zh-TW"/>
        </w:rPr>
        <w:t xml:space="preserve"> </w:t>
      </w:r>
      <w:r w:rsidRPr="007C3665">
        <w:rPr>
          <w:rFonts w:hint="default"/>
          <w:rtl/>
          <w:lang w:eastAsia="zh-TW"/>
        </w:rPr>
        <w:t xml:space="preserve">التي </w:t>
      </w:r>
      <w:r>
        <w:rPr>
          <w:rFonts w:hint="default"/>
          <w:rtl/>
          <w:lang w:eastAsia="zh-TW"/>
        </w:rPr>
        <w:t>تبلغ 772</w:t>
      </w:r>
      <w:r w:rsidR="009C7F31">
        <w:rPr>
          <w:rtl/>
          <w:lang w:eastAsia="zh-TW"/>
        </w:rPr>
        <w:t xml:space="preserve"> </w:t>
      </w:r>
      <w:r>
        <w:rPr>
          <w:rFonts w:hint="default"/>
          <w:rtl/>
          <w:lang w:eastAsia="zh-TW"/>
        </w:rPr>
        <w:t>732</w:t>
      </w:r>
      <w:r w:rsidR="009C7F31">
        <w:rPr>
          <w:rtl/>
          <w:lang w:eastAsia="zh-TW"/>
        </w:rPr>
        <w:t xml:space="preserve"> </w:t>
      </w:r>
      <w:r>
        <w:rPr>
          <w:rFonts w:hint="default"/>
          <w:rtl/>
          <w:lang w:eastAsia="zh-TW"/>
        </w:rPr>
        <w:t xml:space="preserve">8 </w:t>
      </w:r>
      <w:r w:rsidRPr="007C3665">
        <w:rPr>
          <w:rFonts w:hint="default"/>
          <w:rtl/>
          <w:lang w:eastAsia="zh-TW"/>
        </w:rPr>
        <w:t>دولار</w:t>
      </w:r>
      <w:r>
        <w:rPr>
          <w:rFonts w:hint="default"/>
          <w:rtl/>
          <w:lang w:eastAsia="zh-TW"/>
        </w:rPr>
        <w:t>اً</w:t>
      </w:r>
      <w:r w:rsidRPr="007C3665">
        <w:rPr>
          <w:rFonts w:hint="default"/>
          <w:rtl/>
          <w:lang w:eastAsia="zh-TW"/>
        </w:rPr>
        <w:t xml:space="preserve">؛ على النحو المبين في الجدول 5 الوارد في المرفق </w:t>
      </w:r>
      <w:r>
        <w:rPr>
          <w:rFonts w:hint="default"/>
          <w:rtl/>
          <w:lang w:eastAsia="zh-TW"/>
        </w:rPr>
        <w:t>الأول لهذا</w:t>
      </w:r>
      <w:r w:rsidRPr="007C3665">
        <w:rPr>
          <w:rFonts w:hint="default"/>
          <w:rtl/>
          <w:lang w:eastAsia="zh-TW"/>
        </w:rPr>
        <w:t xml:space="preserve"> المقرر؛</w:t>
      </w:r>
    </w:p>
    <w:p w14:paraId="66A17CBC" w14:textId="5B390239" w:rsidR="008F410F" w:rsidRDefault="008F410F" w:rsidP="00AA7973">
      <w:pPr>
        <w:tabs>
          <w:tab w:val="clear" w:pos="1247"/>
          <w:tab w:val="clear" w:pos="1814"/>
          <w:tab w:val="clear" w:pos="2381"/>
          <w:tab w:val="clear" w:pos="2948"/>
          <w:tab w:val="left" w:pos="2408"/>
          <w:tab w:val="left" w:pos="2975"/>
        </w:tabs>
        <w:bidi/>
        <w:spacing w:after="120" w:line="400" w:lineRule="exact"/>
        <w:ind w:left="1126" w:firstLine="715"/>
        <w:jc w:val="both"/>
        <w:rPr>
          <w:rFonts w:hint="default"/>
          <w:rtl/>
          <w:lang w:eastAsia="zh-TW"/>
        </w:rPr>
      </w:pPr>
      <w:r>
        <w:rPr>
          <w:rFonts w:hint="default"/>
          <w:rtl/>
          <w:lang w:eastAsia="zh-TW"/>
        </w:rPr>
        <w:t>5-</w:t>
      </w:r>
      <w:r>
        <w:rPr>
          <w:rFonts w:hint="default"/>
          <w:rtl/>
          <w:lang w:eastAsia="zh-TW"/>
        </w:rPr>
        <w:tab/>
      </w:r>
      <w:r w:rsidRPr="0084472E">
        <w:rPr>
          <w:rFonts w:hint="default"/>
          <w:i/>
          <w:iCs/>
          <w:rtl/>
          <w:lang w:eastAsia="zh-TW"/>
        </w:rPr>
        <w:t>سينظر</w:t>
      </w:r>
      <w:r w:rsidRPr="00B90D61">
        <w:rPr>
          <w:rFonts w:hint="default"/>
          <w:rtl/>
          <w:lang w:eastAsia="zh-TW"/>
        </w:rPr>
        <w:t xml:space="preserve"> في دورته السادسة، رهنا</w:t>
      </w:r>
      <w:r w:rsidR="00481AD1">
        <w:rPr>
          <w:rtl/>
          <w:lang w:eastAsia="zh-TW"/>
        </w:rPr>
        <w:t>ً</w:t>
      </w:r>
      <w:r w:rsidRPr="00B90D61">
        <w:rPr>
          <w:rFonts w:hint="default"/>
          <w:rtl/>
          <w:lang w:eastAsia="zh-TW"/>
        </w:rPr>
        <w:t xml:space="preserve"> بتوافر الأموال الكافية، في التقييم المواضيعي المنتظر للاستخدام المستدام </w:t>
      </w:r>
      <w:r w:rsidR="003E0D25">
        <w:rPr>
          <w:rtl/>
          <w:lang w:eastAsia="zh-TW"/>
        </w:rPr>
        <w:t>للأنواع البرية</w:t>
      </w:r>
      <w:r w:rsidRPr="00B90D61">
        <w:rPr>
          <w:rFonts w:hint="default"/>
          <w:rtl/>
          <w:lang w:eastAsia="zh-TW"/>
        </w:rPr>
        <w:t>، والتقييم المنهجي المنتظر المتعلق بالمفاهيم المتنوعة للقيم المتعددة للطبيعة ومنافعها، والتقييم المنهجي المنتظر للأنواع الغريبة الغازية؛</w:t>
      </w:r>
    </w:p>
    <w:p w14:paraId="5C3B1C06" w14:textId="309923CB" w:rsidR="008F410F" w:rsidRPr="007C3665" w:rsidRDefault="008F410F" w:rsidP="00481AD1">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Pr>
          <w:rFonts w:hint="default"/>
          <w:rtl/>
          <w:lang w:eastAsia="zh-TW"/>
        </w:rPr>
        <w:t>6-</w:t>
      </w:r>
      <w:r>
        <w:rPr>
          <w:rFonts w:hint="default"/>
          <w:rtl/>
          <w:lang w:eastAsia="zh-TW"/>
        </w:rPr>
        <w:tab/>
      </w:r>
      <w:r w:rsidRPr="0084472E">
        <w:rPr>
          <w:rFonts w:hint="default"/>
          <w:i/>
          <w:iCs/>
          <w:rtl/>
          <w:lang w:eastAsia="zh-TW"/>
        </w:rPr>
        <w:t>يعتمد</w:t>
      </w:r>
      <w:r w:rsidRPr="00B90D61">
        <w:rPr>
          <w:rFonts w:hint="default"/>
          <w:rtl/>
          <w:lang w:eastAsia="zh-TW"/>
        </w:rPr>
        <w:t xml:space="preserve"> الميزانية السنوية المنقحة للعام 2018 والبالغة ٥</w:t>
      </w:r>
      <w:r w:rsidR="00481AD1">
        <w:rPr>
          <w:rtl/>
          <w:lang w:eastAsia="zh-TW"/>
        </w:rPr>
        <w:t xml:space="preserve"> ملايين</w:t>
      </w:r>
      <w:r w:rsidRPr="00B90D61">
        <w:rPr>
          <w:rFonts w:hint="default"/>
          <w:rtl/>
          <w:lang w:eastAsia="zh-TW"/>
        </w:rPr>
        <w:t xml:space="preserve"> دولار على النحو المبين في الجدول ٥ من المرفق الأول لهذا القرار، على أن يعيد النظر في هذه المسألة في دورته السادسة؛</w:t>
      </w:r>
    </w:p>
    <w:p w14:paraId="62AF0950" w14:textId="548B408E" w:rsidR="008F410F" w:rsidRPr="007C3665" w:rsidRDefault="008F410F" w:rsidP="00481AD1">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Pr>
          <w:rFonts w:hint="default"/>
          <w:rtl/>
          <w:lang w:eastAsia="zh-TW"/>
        </w:rPr>
        <w:t>7</w:t>
      </w:r>
      <w:r w:rsidRPr="007C3665">
        <w:rPr>
          <w:rFonts w:hint="default"/>
          <w:rtl/>
          <w:lang w:eastAsia="zh-TW"/>
        </w:rPr>
        <w:t>-</w:t>
      </w:r>
      <w:r w:rsidRPr="007C3665">
        <w:rPr>
          <w:rFonts w:hint="default"/>
          <w:rtl/>
          <w:lang w:eastAsia="zh-TW"/>
        </w:rPr>
        <w:tab/>
      </w:r>
      <w:r>
        <w:rPr>
          <w:rFonts w:hint="default"/>
          <w:i/>
          <w:iCs/>
          <w:rtl/>
          <w:lang w:eastAsia="zh-TW"/>
        </w:rPr>
        <w:t xml:space="preserve">يطلب </w:t>
      </w:r>
      <w:r w:rsidRPr="0084472E">
        <w:rPr>
          <w:rFonts w:hint="default"/>
          <w:rtl/>
          <w:lang w:eastAsia="zh-TW"/>
        </w:rPr>
        <w:t>إلى الأمانة أن تبحث آثار الميزانية البالغة ٥</w:t>
      </w:r>
      <w:r w:rsidR="00481AD1">
        <w:rPr>
          <w:rtl/>
          <w:lang w:eastAsia="zh-TW"/>
        </w:rPr>
        <w:t xml:space="preserve"> ملايين</w:t>
      </w:r>
      <w:r w:rsidRPr="0084472E">
        <w:rPr>
          <w:rFonts w:hint="default"/>
          <w:rtl/>
          <w:lang w:eastAsia="zh-TW"/>
        </w:rPr>
        <w:t xml:space="preserve"> دولار، وآثار تطبيق خيارات أخرى فوق هذا المبلغ أو دونه</w:t>
      </w:r>
      <w:r w:rsidRPr="007C3665">
        <w:rPr>
          <w:rFonts w:hint="default"/>
          <w:rtl/>
          <w:lang w:eastAsia="zh-TW"/>
        </w:rPr>
        <w:t>؛</w:t>
      </w:r>
    </w:p>
    <w:p w14:paraId="70053AEB" w14:textId="77777777" w:rsidR="008F410F" w:rsidRPr="007C3665"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color w:val="000000"/>
          <w:rtl/>
          <w:lang w:eastAsia="zh-TW"/>
        </w:rPr>
      </w:pPr>
      <w:r>
        <w:rPr>
          <w:rFonts w:hint="default"/>
          <w:rtl/>
          <w:lang w:eastAsia="zh-TW"/>
        </w:rPr>
        <w:t>8</w:t>
      </w:r>
      <w:r w:rsidRPr="007C3665">
        <w:rPr>
          <w:rFonts w:hint="default"/>
          <w:rtl/>
          <w:lang w:eastAsia="zh-TW"/>
        </w:rPr>
        <w:t>-</w:t>
      </w:r>
      <w:r w:rsidRPr="007C3665">
        <w:rPr>
          <w:rFonts w:hint="default"/>
          <w:rtl/>
          <w:lang w:eastAsia="zh-TW"/>
        </w:rPr>
        <w:tab/>
      </w:r>
      <w:r w:rsidRPr="007C3665">
        <w:rPr>
          <w:rFonts w:hint="default"/>
          <w:i/>
          <w:iCs/>
          <w:rtl/>
          <w:lang w:eastAsia="zh-TW"/>
        </w:rPr>
        <w:t>يطلب</w:t>
      </w:r>
      <w:r w:rsidRPr="007C3665">
        <w:rPr>
          <w:rFonts w:hint="default"/>
          <w:rtl/>
          <w:lang w:eastAsia="zh-TW"/>
        </w:rPr>
        <w:t xml:space="preserve"> إلى الخبراء من البلدان المتقدمة النمو أن يلتزموا، قبل قبولهم القيام بأدوار كأعضاء في أفرقة الخبراء والهيئات الفرعية للمنبر، بالحصول على الموارد المالية الضرورية لمشاركتهم في عمل المنبر؛</w:t>
      </w:r>
    </w:p>
    <w:p w14:paraId="13B2490D" w14:textId="36323BEE" w:rsidR="008F410F" w:rsidRDefault="008F410F"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rtl/>
          <w:lang w:eastAsia="zh-TW"/>
        </w:rPr>
      </w:pPr>
      <w:r>
        <w:rPr>
          <w:rFonts w:hint="default"/>
          <w:rtl/>
          <w:lang w:eastAsia="zh-TW"/>
        </w:rPr>
        <w:t>9</w:t>
      </w:r>
      <w:r w:rsidRPr="007C3665">
        <w:rPr>
          <w:rFonts w:hint="default"/>
          <w:rtl/>
          <w:lang w:eastAsia="zh-TW"/>
        </w:rPr>
        <w:t>-</w:t>
      </w:r>
      <w:r w:rsidRPr="007C3665">
        <w:rPr>
          <w:rFonts w:hint="default"/>
          <w:rtl/>
          <w:lang w:eastAsia="zh-TW"/>
        </w:rPr>
        <w:tab/>
      </w:r>
      <w:r w:rsidRPr="007C3665">
        <w:rPr>
          <w:rFonts w:hint="default"/>
          <w:i/>
          <w:iCs/>
          <w:rtl/>
          <w:lang w:eastAsia="zh-TW"/>
        </w:rPr>
        <w:t>يوافق</w:t>
      </w:r>
      <w:r w:rsidRPr="007C3665">
        <w:rPr>
          <w:rFonts w:hint="default"/>
          <w:rtl/>
          <w:lang w:eastAsia="zh-TW"/>
        </w:rPr>
        <w:t xml:space="preserve"> على استراتيجية جمع الأموال للمنبر</w:t>
      </w:r>
      <w:r w:rsidRPr="007C3665">
        <w:rPr>
          <w:rFonts w:hint="default"/>
          <w:vertAlign w:val="superscript"/>
          <w:rtl/>
          <w:lang w:eastAsia="zh-TW"/>
        </w:rPr>
        <w:t xml:space="preserve"> </w:t>
      </w:r>
      <w:r w:rsidRPr="007C3665">
        <w:rPr>
          <w:rFonts w:hint="default"/>
          <w:rtl/>
          <w:lang w:eastAsia="zh-TW"/>
        </w:rPr>
        <w:t xml:space="preserve">المبينة في المرفق </w:t>
      </w:r>
      <w:r>
        <w:rPr>
          <w:rFonts w:hint="default"/>
          <w:rtl/>
          <w:lang w:eastAsia="zh-TW"/>
        </w:rPr>
        <w:t>الثاني ل</w:t>
      </w:r>
      <w:r w:rsidRPr="007C3665">
        <w:rPr>
          <w:rFonts w:hint="default"/>
          <w:rtl/>
          <w:lang w:eastAsia="zh-TW"/>
        </w:rPr>
        <w:t>هذا المقرر، ويطلب إلى الأمينة التنفيذية، وفقاً للإجراءات المالية للمنبر، أن تشرع، تحت إشراف المكتب وبدعم من الأعضاء، في تنفيذ الاستراتيجية، وأن تقدم تقريراً عن التقدم المحرز في تنفيذها إلى الاجتماع العام في دورته السادسة</w:t>
      </w:r>
      <w:r>
        <w:rPr>
          <w:rFonts w:hint="default"/>
          <w:rtl/>
          <w:lang w:eastAsia="zh-TW"/>
        </w:rPr>
        <w:t>.</w:t>
      </w:r>
    </w:p>
    <w:p w14:paraId="1C72B1CB" w14:textId="77777777" w:rsidR="00B31D57" w:rsidRDefault="00B31D57" w:rsidP="00B31D57">
      <w:pPr>
        <w:tabs>
          <w:tab w:val="clear" w:pos="1247"/>
          <w:tab w:val="clear" w:pos="1814"/>
          <w:tab w:val="clear" w:pos="2381"/>
          <w:tab w:val="clear" w:pos="2948"/>
          <w:tab w:val="left" w:pos="2408"/>
          <w:tab w:val="left" w:pos="2975"/>
        </w:tabs>
        <w:bidi/>
        <w:spacing w:after="120" w:line="400" w:lineRule="exact"/>
        <w:ind w:left="1126" w:firstLine="715"/>
        <w:jc w:val="both"/>
        <w:rPr>
          <w:rFonts w:hint="default"/>
          <w:rtl/>
          <w:lang w:eastAsia="zh-TW"/>
        </w:rPr>
        <w:sectPr w:rsidR="00B31D57" w:rsidSect="00481AD1">
          <w:footerReference w:type="first" r:id="rId33"/>
          <w:footnotePr>
            <w:numRestart w:val="eachSect"/>
          </w:footnotePr>
          <w:endnotePr>
            <w:numFmt w:val="lowerLetter"/>
          </w:endnotePr>
          <w:pgSz w:w="11906" w:h="16838" w:code="9"/>
          <w:pgMar w:top="907" w:right="1418" w:bottom="1418" w:left="992" w:header="539" w:footer="975" w:gutter="0"/>
          <w:cols w:space="720"/>
          <w:bidi/>
          <w:rtlGutter/>
          <w:docGrid w:linePitch="299"/>
        </w:sectPr>
      </w:pPr>
    </w:p>
    <w:p w14:paraId="39A93EFB" w14:textId="4252DA76" w:rsidR="008F410F" w:rsidRDefault="008F410F" w:rsidP="00F46086">
      <w:pPr>
        <w:bidi/>
        <w:spacing w:line="360" w:lineRule="exact"/>
        <w:ind w:left="-28"/>
        <w:rPr>
          <w:rFonts w:ascii="Traditional Arabic" w:hAnsi="Traditional Arabic" w:hint="default"/>
          <w:b/>
          <w:bCs/>
          <w:sz w:val="28"/>
          <w:rtl/>
        </w:rPr>
      </w:pPr>
      <w:r>
        <w:rPr>
          <w:rFonts w:ascii="Traditional Arabic" w:hAnsi="Traditional Arabic" w:hint="default"/>
          <w:b/>
          <w:bCs/>
          <w:sz w:val="28"/>
          <w:rtl/>
        </w:rPr>
        <w:t>المرفق الأول للمقرر م</w:t>
      </w:r>
      <w:r w:rsidR="00872E1D">
        <w:rPr>
          <w:rFonts w:ascii="Traditional Arabic" w:hAnsi="Traditional Arabic" w:hint="default"/>
          <w:b/>
          <w:bCs/>
          <w:sz w:val="28"/>
          <w:rtl/>
        </w:rPr>
        <w:t>.</w:t>
      </w:r>
      <w:r>
        <w:rPr>
          <w:rFonts w:ascii="Traditional Arabic" w:hAnsi="Traditional Arabic" w:hint="default"/>
          <w:b/>
          <w:bCs/>
          <w:sz w:val="28"/>
          <w:rtl/>
        </w:rPr>
        <w:t>ح</w:t>
      </w:r>
      <w:r w:rsidR="00872E1D">
        <w:rPr>
          <w:rFonts w:ascii="Traditional Arabic" w:hAnsi="Traditional Arabic" w:hint="default"/>
          <w:b/>
          <w:bCs/>
          <w:sz w:val="28"/>
          <w:rtl/>
        </w:rPr>
        <w:t>.</w:t>
      </w:r>
      <w:r>
        <w:rPr>
          <w:rFonts w:ascii="Traditional Arabic" w:hAnsi="Traditional Arabic" w:hint="default"/>
          <w:b/>
          <w:bCs/>
          <w:sz w:val="28"/>
          <w:rtl/>
        </w:rPr>
        <w:t>د-5/6</w:t>
      </w:r>
    </w:p>
    <w:p w14:paraId="2CE1F30F" w14:textId="49C54B3B" w:rsidR="008F410F" w:rsidRDefault="004F03B3" w:rsidP="00F46086">
      <w:pPr>
        <w:bidi/>
        <w:spacing w:line="380" w:lineRule="exact"/>
        <w:ind w:left="1105"/>
        <w:rPr>
          <w:rFonts w:ascii="Traditional Arabic" w:hAnsi="Traditional Arabic" w:hint="default"/>
          <w:b/>
          <w:bCs/>
          <w:sz w:val="28"/>
          <w:rtl/>
        </w:rPr>
      </w:pPr>
      <w:r>
        <w:rPr>
          <w:rFonts w:ascii="Traditional Arabic" w:hAnsi="Traditional Arabic" w:hint="default"/>
          <w:b/>
          <w:bCs/>
          <w:sz w:val="28"/>
          <w:rtl/>
        </w:rPr>
        <w:t>جداول المالية والميزانية</w:t>
      </w:r>
    </w:p>
    <w:p w14:paraId="7336520D" w14:textId="2DECC202" w:rsidR="008F410F" w:rsidRDefault="008F410F" w:rsidP="00F46086">
      <w:pPr>
        <w:tabs>
          <w:tab w:val="clear" w:pos="1247"/>
        </w:tabs>
        <w:bidi/>
        <w:spacing w:line="380" w:lineRule="exact"/>
        <w:ind w:left="1247" w:hanging="709"/>
        <w:rPr>
          <w:rFonts w:ascii="Traditional Arabic" w:hAnsi="Traditional Arabic" w:hint="default"/>
          <w:b/>
          <w:bCs/>
          <w:sz w:val="28"/>
          <w:rtl/>
        </w:rPr>
      </w:pPr>
      <w:r>
        <w:rPr>
          <w:rFonts w:ascii="Traditional Arabic" w:hAnsi="Traditional Arabic" w:hint="default"/>
          <w:b/>
          <w:bCs/>
          <w:sz w:val="28"/>
          <w:rtl/>
        </w:rPr>
        <w:t xml:space="preserve">أولاً </w:t>
      </w:r>
      <w:r w:rsidR="004F03B3">
        <w:rPr>
          <w:rFonts w:ascii="Traditional Arabic" w:hAnsi="Traditional Arabic" w:hint="default"/>
          <w:b/>
          <w:bCs/>
          <w:sz w:val="28"/>
          <w:rtl/>
        </w:rPr>
        <w:t>-</w:t>
      </w:r>
      <w:r w:rsidR="004F03B3">
        <w:rPr>
          <w:rFonts w:ascii="Traditional Arabic" w:hAnsi="Traditional Arabic" w:hint="default"/>
          <w:b/>
          <w:bCs/>
          <w:sz w:val="28"/>
          <w:rtl/>
        </w:rPr>
        <w:tab/>
      </w:r>
      <w:r>
        <w:rPr>
          <w:rFonts w:ascii="Traditional Arabic" w:hAnsi="Traditional Arabic" w:hint="default"/>
          <w:b/>
          <w:bCs/>
          <w:sz w:val="28"/>
          <w:rtl/>
        </w:rPr>
        <w:t xml:space="preserve">حالة </w:t>
      </w:r>
      <w:r w:rsidRPr="00A73206">
        <w:rPr>
          <w:rFonts w:ascii="Traditional Arabic" w:hAnsi="Traditional Arabic" w:hint="default"/>
          <w:b/>
          <w:bCs/>
          <w:sz w:val="28"/>
          <w:rtl/>
        </w:rPr>
        <w:t>المساهمات النقدية والعينية المقدمة إلى المنبر</w:t>
      </w:r>
    </w:p>
    <w:p w14:paraId="05F6A121" w14:textId="4CEF1191" w:rsidR="008F410F" w:rsidRPr="0084472E" w:rsidRDefault="008F410F" w:rsidP="00F46086">
      <w:pPr>
        <w:pStyle w:val="ListParagraph"/>
        <w:numPr>
          <w:ilvl w:val="0"/>
          <w:numId w:val="28"/>
        </w:numPr>
        <w:tabs>
          <w:tab w:val="clear" w:pos="1247"/>
          <w:tab w:val="clear" w:pos="1814"/>
          <w:tab w:val="clear" w:pos="2381"/>
          <w:tab w:val="clear" w:pos="2948"/>
          <w:tab w:val="clear" w:pos="3515"/>
        </w:tabs>
        <w:bidi/>
        <w:spacing w:line="380" w:lineRule="exact"/>
        <w:ind w:left="1814" w:hanging="567"/>
        <w:rPr>
          <w:rFonts w:ascii="Traditional Arabic" w:hAnsi="Traditional Arabic" w:hint="default"/>
          <w:sz w:val="30"/>
          <w:rtl/>
        </w:rPr>
      </w:pPr>
      <w:r w:rsidRPr="0084472E">
        <w:rPr>
          <w:rFonts w:ascii="Traditional Arabic" w:hAnsi="Traditional Arabic" w:hint="default"/>
          <w:sz w:val="30"/>
          <w:rtl/>
        </w:rPr>
        <w:t>يبين الجدول 1 حالة المساهمات النقدية الواردة منذ إنشاء المنبر في العام 2012، وكذلك التبرعات المعلنة المؤكدة حتى تاريخ 10 آذار/مارس 2017</w:t>
      </w:r>
      <w:r w:rsidR="004F03B3">
        <w:rPr>
          <w:rFonts w:ascii="Traditional Arabic" w:hAnsi="Traditional Arabic" w:hint="default"/>
          <w:sz w:val="30"/>
          <w:rtl/>
        </w:rPr>
        <w:t>.</w:t>
      </w:r>
    </w:p>
    <w:p w14:paraId="619031BF" w14:textId="77777777" w:rsidR="008F410F" w:rsidRPr="008E5E48" w:rsidRDefault="008F410F" w:rsidP="00F46086">
      <w:pPr>
        <w:bidi/>
        <w:spacing w:line="360" w:lineRule="exact"/>
        <w:ind w:left="-28"/>
        <w:rPr>
          <w:rFonts w:ascii="Traditional Arabic" w:hAnsi="Traditional Arabic" w:hint="default"/>
          <w:b/>
          <w:bCs/>
          <w:sz w:val="28"/>
          <w:rtl/>
        </w:rPr>
      </w:pPr>
      <w:r w:rsidRPr="008E5E48">
        <w:rPr>
          <w:rFonts w:ascii="Traditional Arabic" w:hAnsi="Traditional Arabic" w:hint="default"/>
          <w:b/>
          <w:bCs/>
          <w:sz w:val="28"/>
          <w:rtl/>
        </w:rPr>
        <w:t>الجدول 1</w:t>
      </w:r>
    </w:p>
    <w:p w14:paraId="73D16684" w14:textId="77777777" w:rsidR="008F410F" w:rsidRPr="008E5E48" w:rsidRDefault="008F410F" w:rsidP="00F46086">
      <w:pPr>
        <w:bidi/>
        <w:spacing w:line="360" w:lineRule="exact"/>
        <w:ind w:left="-28"/>
        <w:rPr>
          <w:rFonts w:ascii="Traditional Arabic" w:hAnsi="Traditional Arabic" w:hint="default"/>
          <w:b/>
          <w:bCs/>
          <w:sz w:val="28"/>
          <w:rtl/>
        </w:rPr>
      </w:pPr>
      <w:r w:rsidRPr="008E5E48">
        <w:rPr>
          <w:rFonts w:ascii="Traditional Arabic" w:hAnsi="Traditional Arabic" w:hint="default"/>
          <w:b/>
          <w:bCs/>
          <w:sz w:val="28"/>
          <w:rtl/>
        </w:rPr>
        <w:t xml:space="preserve">حالة المساهمات النقدية الواردة والتبرعات المعلنة منذ إنشاء المنبر في نيسان/أبريل 2012 (من 1 أيار/مايو 2012 إلى </w:t>
      </w:r>
      <w:r>
        <w:rPr>
          <w:rFonts w:ascii="Traditional Arabic" w:hAnsi="Traditional Arabic" w:hint="default"/>
          <w:b/>
          <w:bCs/>
          <w:sz w:val="28"/>
          <w:rtl/>
        </w:rPr>
        <w:t>10</w:t>
      </w:r>
      <w:r w:rsidRPr="008E5E48">
        <w:rPr>
          <w:rFonts w:ascii="Traditional Arabic" w:hAnsi="Traditional Arabic" w:hint="default"/>
          <w:b/>
          <w:bCs/>
          <w:sz w:val="28"/>
          <w:rtl/>
        </w:rPr>
        <w:t xml:space="preserve"> </w:t>
      </w:r>
      <w:r>
        <w:rPr>
          <w:rFonts w:ascii="Traditional Arabic" w:hAnsi="Traditional Arabic" w:hint="default"/>
          <w:b/>
          <w:bCs/>
          <w:sz w:val="28"/>
          <w:rtl/>
        </w:rPr>
        <w:t>آذار</w:t>
      </w:r>
      <w:r w:rsidRPr="008E5E48">
        <w:rPr>
          <w:rFonts w:ascii="Traditional Arabic" w:hAnsi="Traditional Arabic" w:hint="default"/>
          <w:b/>
          <w:bCs/>
          <w:sz w:val="28"/>
          <w:rtl/>
        </w:rPr>
        <w:t>/</w:t>
      </w:r>
      <w:r>
        <w:rPr>
          <w:rFonts w:ascii="Traditional Arabic" w:hAnsi="Traditional Arabic" w:hint="default"/>
          <w:b/>
          <w:bCs/>
          <w:sz w:val="28"/>
          <w:rtl/>
        </w:rPr>
        <w:t>مارس</w:t>
      </w:r>
      <w:r w:rsidRPr="008E5E48">
        <w:rPr>
          <w:rFonts w:ascii="Traditional Arabic" w:hAnsi="Traditional Arabic" w:hint="default"/>
          <w:b/>
          <w:bCs/>
          <w:sz w:val="28"/>
          <w:rtl/>
        </w:rPr>
        <w:t xml:space="preserve"> 201</w:t>
      </w:r>
      <w:r>
        <w:rPr>
          <w:rFonts w:ascii="Traditional Arabic" w:hAnsi="Traditional Arabic" w:hint="default"/>
          <w:b/>
          <w:bCs/>
          <w:sz w:val="28"/>
          <w:rtl/>
        </w:rPr>
        <w:t>7</w:t>
      </w:r>
      <w:r w:rsidRPr="008E5E48">
        <w:rPr>
          <w:rFonts w:ascii="Traditional Arabic" w:hAnsi="Traditional Arabic" w:hint="default"/>
          <w:b/>
          <w:bCs/>
          <w:sz w:val="28"/>
          <w:rtl/>
        </w:rPr>
        <w:t>)</w:t>
      </w:r>
    </w:p>
    <w:p w14:paraId="4356D901" w14:textId="77777777" w:rsidR="008F410F" w:rsidRPr="00C256F9" w:rsidRDefault="008F410F" w:rsidP="00F46086">
      <w:pPr>
        <w:bidi/>
        <w:spacing w:after="120" w:line="360" w:lineRule="exact"/>
        <w:ind w:left="-28"/>
        <w:rPr>
          <w:rFonts w:ascii="Traditional Arabic" w:hAnsi="Traditional Arabic" w:hint="default"/>
          <w:sz w:val="28"/>
          <w:rtl/>
        </w:rPr>
      </w:pPr>
      <w:r w:rsidRPr="00C256F9">
        <w:rPr>
          <w:rFonts w:ascii="Traditional Arabic" w:hAnsi="Traditional Arabic" w:hint="default"/>
          <w:sz w:val="28"/>
          <w:rtl/>
        </w:rPr>
        <w:t>(بدولارات الولايات المتحدة)</w:t>
      </w:r>
    </w:p>
    <w:tbl>
      <w:tblPr>
        <w:bidiVisual/>
        <w:tblW w:w="4963" w:type="pct"/>
        <w:tblLayout w:type="fixed"/>
        <w:tblLook w:val="04A0" w:firstRow="1" w:lastRow="0" w:firstColumn="1" w:lastColumn="0" w:noHBand="0" w:noVBand="1"/>
      </w:tblPr>
      <w:tblGrid>
        <w:gridCol w:w="2165"/>
        <w:gridCol w:w="1126"/>
        <w:gridCol w:w="1117"/>
        <w:gridCol w:w="1117"/>
        <w:gridCol w:w="980"/>
        <w:gridCol w:w="968"/>
        <w:gridCol w:w="9"/>
        <w:gridCol w:w="971"/>
        <w:gridCol w:w="6"/>
        <w:gridCol w:w="1111"/>
        <w:gridCol w:w="9"/>
        <w:gridCol w:w="968"/>
        <w:gridCol w:w="9"/>
        <w:gridCol w:w="971"/>
        <w:gridCol w:w="6"/>
        <w:gridCol w:w="980"/>
        <w:gridCol w:w="1810"/>
      </w:tblGrid>
      <w:tr w:rsidR="008F410F" w:rsidRPr="008E5E48" w14:paraId="77045DD9" w14:textId="77777777" w:rsidTr="00B75E65">
        <w:trPr>
          <w:trHeight w:val="1326"/>
          <w:tblHeader/>
        </w:trPr>
        <w:tc>
          <w:tcPr>
            <w:tcW w:w="756" w:type="pct"/>
            <w:vMerge w:val="restart"/>
            <w:tcBorders>
              <w:top w:val="single" w:sz="4" w:space="0" w:color="auto"/>
              <w:bottom w:val="single" w:sz="4" w:space="0" w:color="7F7F7F"/>
              <w:right w:val="nil"/>
            </w:tcBorders>
            <w:shd w:val="clear" w:color="auto" w:fill="auto"/>
            <w:vAlign w:val="center"/>
            <w:hideMark/>
          </w:tcPr>
          <w:p w14:paraId="75CFC95C" w14:textId="77777777" w:rsidR="008F410F" w:rsidRPr="00541CE5" w:rsidRDefault="008F410F" w:rsidP="00B75E65">
            <w:pPr>
              <w:bidi/>
              <w:spacing w:line="280" w:lineRule="exact"/>
              <w:jc w:val="center"/>
              <w:textDirection w:val="tbRlV"/>
              <w:rPr>
                <w:rFonts w:ascii="Traditional Arabic" w:hAnsi="Traditional Arabic" w:hint="default"/>
                <w:bCs/>
                <w:i/>
                <w:iCs/>
                <w:color w:val="000000"/>
                <w:sz w:val="26"/>
                <w:szCs w:val="26"/>
                <w:rtl/>
                <w:lang w:eastAsia="zh-TW"/>
              </w:rPr>
            </w:pPr>
            <w:r w:rsidRPr="00541CE5">
              <w:rPr>
                <w:rFonts w:ascii="Traditional Arabic" w:hAnsi="Traditional Arabic" w:hint="default"/>
                <w:i/>
                <w:iCs/>
                <w:sz w:val="26"/>
                <w:szCs w:val="26"/>
                <w:rtl/>
                <w:lang w:eastAsia="zh-TW"/>
              </w:rPr>
              <w:t>البلد</w:t>
            </w:r>
          </w:p>
        </w:tc>
        <w:tc>
          <w:tcPr>
            <w:tcW w:w="393" w:type="pct"/>
            <w:tcBorders>
              <w:top w:val="single" w:sz="4" w:space="0" w:color="auto"/>
              <w:bottom w:val="single" w:sz="4" w:space="0" w:color="7F7F7F"/>
            </w:tcBorders>
          </w:tcPr>
          <w:p w14:paraId="3F6CD1FF" w14:textId="77777777" w:rsidR="008F410F" w:rsidRPr="00541CE5" w:rsidRDefault="008F410F" w:rsidP="00B75E65">
            <w:pPr>
              <w:bidi/>
              <w:spacing w:line="280" w:lineRule="exact"/>
              <w:jc w:val="center"/>
              <w:textDirection w:val="tbRlV"/>
              <w:rPr>
                <w:rFonts w:ascii="Traditional Arabic" w:hAnsi="Traditional Arabic" w:hint="default"/>
                <w:i/>
                <w:iCs/>
                <w:sz w:val="26"/>
                <w:szCs w:val="26"/>
                <w:rtl/>
                <w:lang w:eastAsia="zh-TW"/>
              </w:rPr>
            </w:pPr>
          </w:p>
        </w:tc>
        <w:tc>
          <w:tcPr>
            <w:tcW w:w="2195" w:type="pct"/>
            <w:gridSpan w:val="9"/>
            <w:tcBorders>
              <w:top w:val="single" w:sz="4" w:space="0" w:color="auto"/>
              <w:bottom w:val="single" w:sz="4" w:space="0" w:color="7F7F7F"/>
            </w:tcBorders>
            <w:shd w:val="clear" w:color="auto" w:fill="auto"/>
            <w:vAlign w:val="center"/>
            <w:hideMark/>
          </w:tcPr>
          <w:p w14:paraId="4CC0FBFA"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المساهمات</w:t>
            </w:r>
          </w:p>
        </w:tc>
        <w:tc>
          <w:tcPr>
            <w:tcW w:w="1656" w:type="pct"/>
            <w:gridSpan w:val="6"/>
            <w:tcBorders>
              <w:top w:val="single" w:sz="4" w:space="0" w:color="auto"/>
            </w:tcBorders>
            <w:shd w:val="clear" w:color="auto" w:fill="auto"/>
            <w:vAlign w:val="center"/>
            <w:hideMark/>
          </w:tcPr>
          <w:p w14:paraId="228F8595" w14:textId="6A7F696B" w:rsidR="008F410F" w:rsidRPr="00541CE5" w:rsidRDefault="008F410F" w:rsidP="00B75E65">
            <w:pPr>
              <w:tabs>
                <w:tab w:val="clear" w:pos="2948"/>
                <w:tab w:val="right" w:pos="3901"/>
                <w:tab w:val="left" w:pos="4869"/>
              </w:tabs>
              <w:bidi/>
              <w:spacing w:line="280" w:lineRule="exact"/>
              <w:ind w:right="34"/>
              <w:jc w:val="center"/>
              <w:rPr>
                <w:rFonts w:ascii="Traditional Arabic" w:hAnsi="Traditional Arabic" w:hint="default"/>
                <w:b/>
                <w:i/>
                <w:iCs/>
                <w:color w:val="000000"/>
                <w:sz w:val="26"/>
                <w:szCs w:val="26"/>
                <w:u w:val="single"/>
                <w:rtl/>
              </w:rPr>
            </w:pPr>
            <w:r w:rsidRPr="00541CE5">
              <w:rPr>
                <w:rFonts w:ascii="Traditional Arabic" w:hAnsi="Traditional Arabic" w:hint="default"/>
                <w:i/>
                <w:iCs/>
                <w:sz w:val="26"/>
                <w:szCs w:val="26"/>
                <w:rtl/>
                <w:lang w:eastAsia="zh-TW"/>
              </w:rPr>
              <w:t>التبرعات المعلنة بسعر الصرف المعتمد في الأمم المتحدة في</w:t>
            </w:r>
            <w:r w:rsidRPr="00541CE5">
              <w:rPr>
                <w:rFonts w:ascii="Traditional Arabic" w:hAnsi="Traditional Arabic" w:hint="default"/>
                <w:i/>
                <w:iCs/>
                <w:color w:val="000000"/>
                <w:sz w:val="26"/>
                <w:szCs w:val="26"/>
                <w:rtl/>
                <w:lang w:eastAsia="zh-TW"/>
              </w:rPr>
              <w:t xml:space="preserve"> </w:t>
            </w:r>
            <w:r w:rsidRPr="00B75E65">
              <w:rPr>
                <w:rFonts w:ascii="Traditional Arabic" w:hAnsi="Traditional Arabic" w:hint="default"/>
                <w:i/>
                <w:iCs/>
                <w:sz w:val="26"/>
                <w:szCs w:val="26"/>
                <w:rtl/>
                <w:lang w:eastAsia="zh-TW"/>
              </w:rPr>
              <w:t>١</w:t>
            </w:r>
            <w:r w:rsidR="00541CE5" w:rsidRPr="00B75E65">
              <w:rPr>
                <w:rFonts w:ascii="Traditional Arabic" w:hAnsi="Traditional Arabic"/>
                <w:i/>
                <w:iCs/>
                <w:sz w:val="26"/>
                <w:szCs w:val="26"/>
                <w:rtl/>
                <w:lang w:eastAsia="zh-TW"/>
              </w:rPr>
              <w:t> </w:t>
            </w:r>
            <w:r w:rsidRPr="00B75E65">
              <w:rPr>
                <w:rFonts w:ascii="Traditional Arabic" w:hAnsi="Traditional Arabic" w:hint="default"/>
                <w:i/>
                <w:iCs/>
                <w:sz w:val="26"/>
                <w:szCs w:val="26"/>
                <w:rtl/>
                <w:lang w:eastAsia="zh-TW"/>
              </w:rPr>
              <w:t>آذار/مارس 2017</w:t>
            </w:r>
          </w:p>
        </w:tc>
      </w:tr>
      <w:tr w:rsidR="00F46086" w:rsidRPr="004F03B3" w14:paraId="1FBF2049" w14:textId="77777777" w:rsidTr="00B75E65">
        <w:trPr>
          <w:trHeight w:hRule="exact" w:val="864"/>
          <w:tblHeader/>
        </w:trPr>
        <w:tc>
          <w:tcPr>
            <w:tcW w:w="756" w:type="pct"/>
            <w:vMerge/>
            <w:tcBorders>
              <w:top w:val="single" w:sz="4" w:space="0" w:color="7F7F7F"/>
              <w:bottom w:val="single" w:sz="12" w:space="0" w:color="auto"/>
            </w:tcBorders>
            <w:shd w:val="clear" w:color="auto" w:fill="auto"/>
            <w:hideMark/>
          </w:tcPr>
          <w:p w14:paraId="7D913AED" w14:textId="77777777" w:rsidR="008F410F" w:rsidRPr="00541CE5" w:rsidRDefault="008F410F" w:rsidP="00B75E65">
            <w:pPr>
              <w:bidi/>
              <w:spacing w:line="280" w:lineRule="exact"/>
              <w:jc w:val="both"/>
              <w:rPr>
                <w:rFonts w:ascii="Traditional Arabic" w:hAnsi="Traditional Arabic" w:hint="default"/>
                <w:i/>
                <w:iCs/>
                <w:color w:val="000000"/>
                <w:sz w:val="26"/>
                <w:szCs w:val="26"/>
                <w:rtl/>
              </w:rPr>
            </w:pPr>
          </w:p>
        </w:tc>
        <w:tc>
          <w:tcPr>
            <w:tcW w:w="393" w:type="pct"/>
            <w:tcBorders>
              <w:top w:val="single" w:sz="4" w:space="0" w:color="7F7F7F"/>
            </w:tcBorders>
            <w:shd w:val="clear" w:color="auto" w:fill="auto"/>
            <w:hideMark/>
          </w:tcPr>
          <w:p w14:paraId="478E81EB"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٢٠١٢</w:t>
            </w:r>
          </w:p>
        </w:tc>
        <w:tc>
          <w:tcPr>
            <w:tcW w:w="390" w:type="pct"/>
            <w:tcBorders>
              <w:top w:val="single" w:sz="4" w:space="0" w:color="7F7F7F"/>
            </w:tcBorders>
            <w:shd w:val="clear" w:color="auto" w:fill="auto"/>
            <w:hideMark/>
          </w:tcPr>
          <w:p w14:paraId="411AFCE5"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٢٠١٣</w:t>
            </w:r>
          </w:p>
        </w:tc>
        <w:tc>
          <w:tcPr>
            <w:tcW w:w="390" w:type="pct"/>
            <w:tcBorders>
              <w:top w:val="single" w:sz="4" w:space="0" w:color="7F7F7F"/>
            </w:tcBorders>
            <w:shd w:val="clear" w:color="auto" w:fill="auto"/>
            <w:hideMark/>
          </w:tcPr>
          <w:p w14:paraId="4364C5F1"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٢٠١٤</w:t>
            </w:r>
          </w:p>
        </w:tc>
        <w:tc>
          <w:tcPr>
            <w:tcW w:w="342" w:type="pct"/>
            <w:tcBorders>
              <w:top w:val="single" w:sz="4" w:space="0" w:color="7F7F7F"/>
            </w:tcBorders>
            <w:shd w:val="clear" w:color="auto" w:fill="auto"/>
            <w:hideMark/>
          </w:tcPr>
          <w:p w14:paraId="0C0A85D9"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٢٠١٥</w:t>
            </w:r>
          </w:p>
        </w:tc>
        <w:tc>
          <w:tcPr>
            <w:tcW w:w="341" w:type="pct"/>
            <w:gridSpan w:val="2"/>
            <w:tcBorders>
              <w:top w:val="single" w:sz="4" w:space="0" w:color="7F7F7F"/>
            </w:tcBorders>
            <w:shd w:val="clear" w:color="auto" w:fill="auto"/>
            <w:hideMark/>
          </w:tcPr>
          <w:p w14:paraId="0ABD7A67"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٢٠١٦</w:t>
            </w:r>
          </w:p>
        </w:tc>
        <w:tc>
          <w:tcPr>
            <w:tcW w:w="341" w:type="pct"/>
            <w:gridSpan w:val="2"/>
            <w:tcBorders>
              <w:top w:val="single" w:sz="4" w:space="0" w:color="7F7F7F"/>
            </w:tcBorders>
          </w:tcPr>
          <w:p w14:paraId="220D671C" w14:textId="77777777" w:rsidR="008F410F" w:rsidRPr="00541CE5" w:rsidRDefault="008F410F" w:rsidP="00B75E65">
            <w:pPr>
              <w:bidi/>
              <w:spacing w:line="280" w:lineRule="exact"/>
              <w:jc w:val="center"/>
              <w:textDirection w:val="tbRlV"/>
              <w:rPr>
                <w:rFonts w:ascii="Traditional Arabic" w:hAnsi="Traditional Arabic" w:hint="default"/>
                <w:i/>
                <w:iCs/>
                <w:sz w:val="26"/>
                <w:szCs w:val="26"/>
                <w:rtl/>
                <w:lang w:eastAsia="zh-TW"/>
              </w:rPr>
            </w:pPr>
            <w:r w:rsidRPr="00541CE5">
              <w:rPr>
                <w:rFonts w:ascii="Traditional Arabic" w:hAnsi="Traditional Arabic" w:hint="default"/>
                <w:i/>
                <w:iCs/>
                <w:sz w:val="26"/>
                <w:szCs w:val="26"/>
                <w:rtl/>
                <w:lang w:eastAsia="zh-TW"/>
              </w:rPr>
              <w:t>2017</w:t>
            </w:r>
          </w:p>
        </w:tc>
        <w:tc>
          <w:tcPr>
            <w:tcW w:w="391" w:type="pct"/>
            <w:gridSpan w:val="2"/>
            <w:tcBorders>
              <w:top w:val="single" w:sz="4" w:space="0" w:color="7F7F7F"/>
            </w:tcBorders>
            <w:shd w:val="clear" w:color="auto" w:fill="auto"/>
            <w:hideMark/>
          </w:tcPr>
          <w:p w14:paraId="77395EA8" w14:textId="77777777" w:rsidR="008F410F" w:rsidRPr="00C70450" w:rsidRDefault="008F410F" w:rsidP="00B75E65">
            <w:pPr>
              <w:bidi/>
              <w:spacing w:line="280" w:lineRule="exact"/>
              <w:jc w:val="center"/>
              <w:textDirection w:val="tbRlV"/>
              <w:rPr>
                <w:rFonts w:ascii="Traditional Arabic" w:hAnsi="Traditional Arabic" w:hint="default"/>
                <w:b/>
                <w:bCs/>
                <w:i/>
                <w:iCs/>
                <w:color w:val="000000"/>
                <w:szCs w:val="22"/>
                <w:rtl/>
                <w:lang w:eastAsia="zh-TW"/>
              </w:rPr>
            </w:pPr>
            <w:r w:rsidRPr="00C70450">
              <w:rPr>
                <w:rFonts w:ascii="Traditional Arabic" w:hAnsi="Traditional Arabic" w:hint="default"/>
                <w:b/>
                <w:bCs/>
                <w:i/>
                <w:iCs/>
                <w:szCs w:val="22"/>
                <w:rtl/>
                <w:lang w:eastAsia="zh-TW"/>
              </w:rPr>
              <w:t>المجموع</w:t>
            </w:r>
          </w:p>
        </w:tc>
        <w:tc>
          <w:tcPr>
            <w:tcW w:w="341" w:type="pct"/>
            <w:gridSpan w:val="2"/>
            <w:tcBorders>
              <w:top w:val="single" w:sz="4" w:space="0" w:color="auto"/>
            </w:tcBorders>
            <w:shd w:val="clear" w:color="auto" w:fill="auto"/>
            <w:hideMark/>
          </w:tcPr>
          <w:p w14:paraId="6EF149CA" w14:textId="77777777" w:rsidR="008F410F" w:rsidRPr="00541CE5" w:rsidRDefault="008F410F" w:rsidP="00B75E65">
            <w:pPr>
              <w:bidi/>
              <w:spacing w:line="280" w:lineRule="exact"/>
              <w:jc w:val="center"/>
              <w:textDirection w:val="tbRlV"/>
              <w:rPr>
                <w:rFonts w:ascii="Traditional Arabic" w:hAnsi="Traditional Arabic" w:hint="default"/>
                <w:i/>
                <w:iCs/>
                <w:sz w:val="26"/>
                <w:szCs w:val="26"/>
                <w:rtl/>
                <w:lang w:eastAsia="zh-TW"/>
              </w:rPr>
            </w:pPr>
            <w:r w:rsidRPr="00541CE5">
              <w:rPr>
                <w:rFonts w:ascii="Traditional Arabic" w:hAnsi="Traditional Arabic" w:hint="default"/>
                <w:i/>
                <w:iCs/>
                <w:sz w:val="26"/>
                <w:szCs w:val="26"/>
                <w:rtl/>
                <w:lang w:eastAsia="zh-TW"/>
              </w:rPr>
              <w:t>٢٠١٧</w:t>
            </w:r>
          </w:p>
        </w:tc>
        <w:tc>
          <w:tcPr>
            <w:tcW w:w="341" w:type="pct"/>
            <w:gridSpan w:val="2"/>
            <w:tcBorders>
              <w:top w:val="single" w:sz="4" w:space="0" w:color="auto"/>
            </w:tcBorders>
            <w:shd w:val="clear" w:color="auto" w:fill="FFFFFF" w:themeFill="background1"/>
            <w:hideMark/>
          </w:tcPr>
          <w:p w14:paraId="39A8C6D7" w14:textId="77777777" w:rsidR="008F410F" w:rsidRPr="00541CE5" w:rsidRDefault="008F410F" w:rsidP="00B75E65">
            <w:pPr>
              <w:bidi/>
              <w:spacing w:line="280" w:lineRule="exact"/>
              <w:jc w:val="center"/>
              <w:textDirection w:val="tbRlV"/>
              <w:rPr>
                <w:rFonts w:ascii="Traditional Arabic" w:hAnsi="Traditional Arabic" w:hint="default"/>
                <w:iCs/>
                <w:sz w:val="26"/>
                <w:szCs w:val="26"/>
                <w:rtl/>
                <w:lang w:eastAsia="zh-TW"/>
              </w:rPr>
            </w:pPr>
            <w:r w:rsidRPr="00541CE5">
              <w:rPr>
                <w:rFonts w:ascii="Traditional Arabic" w:hAnsi="Traditional Arabic" w:hint="default"/>
                <w:iCs/>
                <w:sz w:val="26"/>
                <w:szCs w:val="26"/>
                <w:rtl/>
                <w:lang w:eastAsia="zh-TW"/>
              </w:rPr>
              <w:t>٢٠١٨</w:t>
            </w:r>
          </w:p>
        </w:tc>
        <w:tc>
          <w:tcPr>
            <w:tcW w:w="342" w:type="pct"/>
            <w:tcBorders>
              <w:top w:val="single" w:sz="4" w:space="0" w:color="auto"/>
            </w:tcBorders>
            <w:shd w:val="clear" w:color="auto" w:fill="FFFFFF" w:themeFill="background1"/>
            <w:hideMark/>
          </w:tcPr>
          <w:p w14:paraId="1AE0F4B5" w14:textId="77777777" w:rsidR="008F410F" w:rsidRPr="00541CE5" w:rsidRDefault="008F410F" w:rsidP="00B75E65">
            <w:pPr>
              <w:bidi/>
              <w:spacing w:line="280" w:lineRule="exact"/>
              <w:jc w:val="center"/>
              <w:textDirection w:val="tbRlV"/>
              <w:rPr>
                <w:rFonts w:ascii="Traditional Arabic" w:hAnsi="Traditional Arabic" w:hint="default"/>
                <w:bCs/>
                <w:iCs/>
                <w:sz w:val="26"/>
                <w:szCs w:val="26"/>
                <w:rtl/>
                <w:lang w:eastAsia="zh-TW"/>
              </w:rPr>
            </w:pPr>
            <w:r w:rsidRPr="00541CE5">
              <w:rPr>
                <w:rFonts w:ascii="Traditional Arabic" w:hAnsi="Traditional Arabic" w:hint="default"/>
                <w:bCs/>
                <w:iCs/>
                <w:sz w:val="26"/>
                <w:szCs w:val="26"/>
                <w:rtl/>
                <w:lang w:eastAsia="zh-TW"/>
              </w:rPr>
              <w:t>المجموع</w:t>
            </w:r>
          </w:p>
        </w:tc>
        <w:tc>
          <w:tcPr>
            <w:tcW w:w="632" w:type="pct"/>
            <w:tcBorders>
              <w:top w:val="single" w:sz="4" w:space="0" w:color="auto"/>
            </w:tcBorders>
            <w:shd w:val="clear" w:color="auto" w:fill="FFFFFF" w:themeFill="background1"/>
            <w:hideMark/>
          </w:tcPr>
          <w:p w14:paraId="43188BFC" w14:textId="77777777" w:rsidR="008F410F" w:rsidRPr="00541CE5" w:rsidRDefault="008F410F" w:rsidP="00B75E65">
            <w:pPr>
              <w:bidi/>
              <w:spacing w:line="280" w:lineRule="exact"/>
              <w:jc w:val="center"/>
              <w:textDirection w:val="tbRlV"/>
              <w:rPr>
                <w:rFonts w:ascii="Traditional Arabic" w:hAnsi="Traditional Arabic" w:hint="default"/>
                <w:bCs/>
                <w:iCs/>
                <w:sz w:val="26"/>
                <w:szCs w:val="26"/>
                <w:rtl/>
                <w:lang w:eastAsia="zh-TW"/>
              </w:rPr>
            </w:pPr>
            <w:r w:rsidRPr="00541CE5">
              <w:rPr>
                <w:rFonts w:ascii="Traditional Arabic" w:hAnsi="Traditional Arabic" w:hint="default"/>
                <w:bCs/>
                <w:iCs/>
                <w:sz w:val="26"/>
                <w:szCs w:val="26"/>
                <w:rtl/>
                <w:lang w:eastAsia="zh-TW"/>
              </w:rPr>
              <w:t>المجموع</w:t>
            </w:r>
          </w:p>
        </w:tc>
      </w:tr>
      <w:tr w:rsidR="00F46086" w:rsidRPr="004F03B3" w14:paraId="4C0E2CD3" w14:textId="77777777" w:rsidTr="00B75E65">
        <w:trPr>
          <w:trHeight w:hRule="exact" w:val="783"/>
          <w:tblHeader/>
        </w:trPr>
        <w:tc>
          <w:tcPr>
            <w:tcW w:w="756" w:type="pct"/>
            <w:vMerge/>
            <w:tcBorders>
              <w:bottom w:val="single" w:sz="12" w:space="0" w:color="auto"/>
            </w:tcBorders>
            <w:shd w:val="clear" w:color="auto" w:fill="auto"/>
            <w:hideMark/>
          </w:tcPr>
          <w:p w14:paraId="02464CEA" w14:textId="77777777" w:rsidR="008F410F" w:rsidRPr="00541CE5" w:rsidRDefault="008F410F" w:rsidP="00B75E65">
            <w:pPr>
              <w:bidi/>
              <w:spacing w:line="280" w:lineRule="exact"/>
              <w:jc w:val="both"/>
              <w:rPr>
                <w:rFonts w:ascii="Traditional Arabic" w:hAnsi="Traditional Arabic" w:hint="default"/>
                <w:i/>
                <w:iCs/>
                <w:color w:val="000000"/>
                <w:sz w:val="26"/>
                <w:szCs w:val="26"/>
                <w:rtl/>
              </w:rPr>
            </w:pPr>
          </w:p>
        </w:tc>
        <w:tc>
          <w:tcPr>
            <w:tcW w:w="393" w:type="pct"/>
            <w:tcBorders>
              <w:bottom w:val="single" w:sz="12" w:space="0" w:color="auto"/>
            </w:tcBorders>
            <w:shd w:val="clear" w:color="auto" w:fill="auto"/>
            <w:hideMark/>
          </w:tcPr>
          <w:p w14:paraId="5E016FEB"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١</w:t>
            </w:r>
          </w:p>
        </w:tc>
        <w:tc>
          <w:tcPr>
            <w:tcW w:w="390" w:type="pct"/>
            <w:tcBorders>
              <w:bottom w:val="single" w:sz="12" w:space="0" w:color="auto"/>
            </w:tcBorders>
            <w:shd w:val="clear" w:color="auto" w:fill="auto"/>
            <w:hideMark/>
          </w:tcPr>
          <w:p w14:paraId="782F6C14"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٢</w:t>
            </w:r>
          </w:p>
        </w:tc>
        <w:tc>
          <w:tcPr>
            <w:tcW w:w="390" w:type="pct"/>
            <w:tcBorders>
              <w:bottom w:val="single" w:sz="12" w:space="0" w:color="auto"/>
            </w:tcBorders>
            <w:shd w:val="clear" w:color="auto" w:fill="auto"/>
            <w:hideMark/>
          </w:tcPr>
          <w:p w14:paraId="4E5226B6"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٣</w:t>
            </w:r>
          </w:p>
        </w:tc>
        <w:tc>
          <w:tcPr>
            <w:tcW w:w="342" w:type="pct"/>
            <w:tcBorders>
              <w:bottom w:val="single" w:sz="12" w:space="0" w:color="auto"/>
            </w:tcBorders>
            <w:shd w:val="clear" w:color="auto" w:fill="auto"/>
            <w:hideMark/>
          </w:tcPr>
          <w:p w14:paraId="40A4003D"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٤</w:t>
            </w:r>
          </w:p>
        </w:tc>
        <w:tc>
          <w:tcPr>
            <w:tcW w:w="341" w:type="pct"/>
            <w:gridSpan w:val="2"/>
            <w:tcBorders>
              <w:bottom w:val="single" w:sz="12" w:space="0" w:color="auto"/>
            </w:tcBorders>
            <w:shd w:val="clear" w:color="auto" w:fill="auto"/>
            <w:hideMark/>
          </w:tcPr>
          <w:p w14:paraId="6EAA021E" w14:textId="77777777" w:rsidR="008F410F" w:rsidRPr="00541CE5" w:rsidRDefault="008F410F" w:rsidP="00B75E65">
            <w:pPr>
              <w:bidi/>
              <w:spacing w:line="280" w:lineRule="exact"/>
              <w:jc w:val="center"/>
              <w:textDirection w:val="tbRlV"/>
              <w:rPr>
                <w:rFonts w:ascii="Traditional Arabic" w:hAnsi="Traditional Arabic" w:hint="default"/>
                <w:i/>
                <w:iCs/>
                <w:color w:val="000000"/>
                <w:sz w:val="26"/>
                <w:szCs w:val="26"/>
                <w:rtl/>
                <w:lang w:eastAsia="zh-TW"/>
              </w:rPr>
            </w:pPr>
            <w:r w:rsidRPr="00541CE5">
              <w:rPr>
                <w:rFonts w:ascii="Traditional Arabic" w:hAnsi="Traditional Arabic" w:hint="default"/>
                <w:i/>
                <w:iCs/>
                <w:sz w:val="26"/>
                <w:szCs w:val="26"/>
                <w:rtl/>
                <w:lang w:eastAsia="zh-TW"/>
              </w:rPr>
              <w:t>٥</w:t>
            </w:r>
          </w:p>
        </w:tc>
        <w:tc>
          <w:tcPr>
            <w:tcW w:w="341" w:type="pct"/>
            <w:gridSpan w:val="2"/>
            <w:tcBorders>
              <w:bottom w:val="single" w:sz="12" w:space="0" w:color="auto"/>
            </w:tcBorders>
          </w:tcPr>
          <w:p w14:paraId="0B203090" w14:textId="77777777" w:rsidR="008F410F" w:rsidRPr="00541CE5" w:rsidRDefault="008F410F" w:rsidP="00B75E65">
            <w:pPr>
              <w:bidi/>
              <w:spacing w:line="280" w:lineRule="exact"/>
              <w:jc w:val="center"/>
              <w:textDirection w:val="tbRlV"/>
              <w:rPr>
                <w:rFonts w:ascii="Traditional Arabic" w:hAnsi="Traditional Arabic" w:hint="default"/>
                <w:i/>
                <w:iCs/>
                <w:sz w:val="26"/>
                <w:szCs w:val="26"/>
                <w:rtl/>
                <w:lang w:eastAsia="zh-TW"/>
              </w:rPr>
            </w:pPr>
            <w:r w:rsidRPr="00541CE5">
              <w:rPr>
                <w:rFonts w:ascii="Traditional Arabic" w:hAnsi="Traditional Arabic" w:hint="default"/>
                <w:i/>
                <w:iCs/>
                <w:sz w:val="26"/>
                <w:szCs w:val="26"/>
                <w:rtl/>
                <w:lang w:eastAsia="zh-TW"/>
              </w:rPr>
              <w:t>6</w:t>
            </w:r>
          </w:p>
        </w:tc>
        <w:tc>
          <w:tcPr>
            <w:tcW w:w="391" w:type="pct"/>
            <w:gridSpan w:val="2"/>
            <w:tcBorders>
              <w:bottom w:val="single" w:sz="12" w:space="0" w:color="auto"/>
            </w:tcBorders>
            <w:shd w:val="clear" w:color="auto" w:fill="auto"/>
            <w:tcMar>
              <w:left w:w="115" w:type="dxa"/>
              <w:right w:w="115" w:type="dxa"/>
            </w:tcMar>
            <w:hideMark/>
          </w:tcPr>
          <w:p w14:paraId="6CF3BAEF" w14:textId="6262B2E2" w:rsidR="008F410F" w:rsidRPr="00F46086" w:rsidRDefault="008F410F" w:rsidP="00B75E65">
            <w:pPr>
              <w:bidi/>
              <w:spacing w:line="280" w:lineRule="exact"/>
              <w:jc w:val="center"/>
              <w:textDirection w:val="tbRlV"/>
              <w:rPr>
                <w:rFonts w:ascii="Traditional Arabic" w:hAnsi="Traditional Arabic" w:hint="default"/>
                <w:b/>
                <w:bCs/>
                <w:i/>
                <w:iCs/>
                <w:color w:val="000000"/>
                <w:w w:val="90"/>
                <w:sz w:val="16"/>
                <w:szCs w:val="16"/>
                <w:rtl/>
                <w:lang w:eastAsia="zh-TW"/>
              </w:rPr>
            </w:pPr>
            <w:r w:rsidRPr="00F46086">
              <w:rPr>
                <w:rFonts w:ascii="Traditional Arabic" w:hAnsi="Traditional Arabic" w:hint="default"/>
                <w:b/>
                <w:bCs/>
                <w:i/>
                <w:iCs/>
                <w:w w:val="90"/>
                <w:sz w:val="16"/>
                <w:szCs w:val="16"/>
                <w:rtl/>
                <w:lang w:eastAsia="zh-TW"/>
              </w:rPr>
              <w:t>(7)=(1)+(2) +</w:t>
            </w:r>
            <w:r w:rsidR="00F46086" w:rsidRPr="00F46086">
              <w:rPr>
                <w:rFonts w:ascii="Traditional Arabic" w:hAnsi="Traditional Arabic"/>
                <w:b/>
                <w:bCs/>
                <w:i/>
                <w:iCs/>
                <w:w w:val="90"/>
                <w:sz w:val="16"/>
                <w:szCs w:val="16"/>
                <w:rtl/>
                <w:lang w:eastAsia="zh-TW"/>
              </w:rPr>
              <w:t xml:space="preserve"> </w:t>
            </w:r>
            <w:r w:rsidRPr="00F46086">
              <w:rPr>
                <w:rFonts w:ascii="Traditional Arabic" w:hAnsi="Traditional Arabic" w:hint="default"/>
                <w:b/>
                <w:bCs/>
                <w:i/>
                <w:iCs/>
                <w:w w:val="90"/>
                <w:sz w:val="16"/>
                <w:szCs w:val="16"/>
                <w:rtl/>
                <w:lang w:eastAsia="zh-TW"/>
              </w:rPr>
              <w:t>(3)+(4)+(5)+</w:t>
            </w:r>
            <w:r w:rsidR="00F46086" w:rsidRPr="00F46086">
              <w:rPr>
                <w:rFonts w:ascii="Traditional Arabic" w:hAnsi="Traditional Arabic"/>
                <w:b/>
                <w:bCs/>
                <w:i/>
                <w:iCs/>
                <w:w w:val="90"/>
                <w:sz w:val="16"/>
                <w:szCs w:val="16"/>
                <w:rtl/>
                <w:lang w:eastAsia="zh-TW"/>
              </w:rPr>
              <w:t xml:space="preserve"> </w:t>
            </w:r>
            <w:r w:rsidRPr="00F46086">
              <w:rPr>
                <w:rFonts w:ascii="Traditional Arabic" w:hAnsi="Traditional Arabic" w:hint="default"/>
                <w:b/>
                <w:bCs/>
                <w:i/>
                <w:iCs/>
                <w:w w:val="90"/>
                <w:sz w:val="16"/>
                <w:szCs w:val="16"/>
                <w:rtl/>
                <w:lang w:eastAsia="zh-TW"/>
              </w:rPr>
              <w:t>(6)</w:t>
            </w:r>
          </w:p>
        </w:tc>
        <w:tc>
          <w:tcPr>
            <w:tcW w:w="341" w:type="pct"/>
            <w:gridSpan w:val="2"/>
            <w:tcBorders>
              <w:bottom w:val="single" w:sz="12" w:space="0" w:color="auto"/>
            </w:tcBorders>
            <w:shd w:val="clear" w:color="auto" w:fill="auto"/>
            <w:hideMark/>
          </w:tcPr>
          <w:p w14:paraId="5D574C9F" w14:textId="77777777" w:rsidR="008F410F" w:rsidRPr="00541CE5" w:rsidRDefault="008F410F" w:rsidP="00B75E65">
            <w:pPr>
              <w:bidi/>
              <w:spacing w:line="280" w:lineRule="exact"/>
              <w:jc w:val="center"/>
              <w:textDirection w:val="tbRlV"/>
              <w:rPr>
                <w:rFonts w:ascii="Traditional Arabic" w:hAnsi="Traditional Arabic" w:hint="default"/>
                <w:i/>
                <w:iCs/>
                <w:sz w:val="26"/>
                <w:szCs w:val="26"/>
                <w:rtl/>
                <w:lang w:eastAsia="zh-TW"/>
              </w:rPr>
            </w:pPr>
            <w:r w:rsidRPr="00541CE5">
              <w:rPr>
                <w:rFonts w:ascii="Traditional Arabic" w:hAnsi="Traditional Arabic" w:hint="default"/>
                <w:i/>
                <w:iCs/>
                <w:sz w:val="26"/>
                <w:szCs w:val="26"/>
                <w:rtl/>
                <w:lang w:eastAsia="zh-TW"/>
              </w:rPr>
              <w:t>٨</w:t>
            </w:r>
          </w:p>
        </w:tc>
        <w:tc>
          <w:tcPr>
            <w:tcW w:w="341" w:type="pct"/>
            <w:gridSpan w:val="2"/>
            <w:tcBorders>
              <w:bottom w:val="single" w:sz="12" w:space="0" w:color="auto"/>
            </w:tcBorders>
            <w:shd w:val="clear" w:color="auto" w:fill="FFFFFF" w:themeFill="background1"/>
            <w:hideMark/>
          </w:tcPr>
          <w:p w14:paraId="79235BE1" w14:textId="77777777" w:rsidR="008F410F" w:rsidRPr="00541CE5" w:rsidRDefault="008F410F" w:rsidP="00B75E65">
            <w:pPr>
              <w:bidi/>
              <w:spacing w:line="280" w:lineRule="exact"/>
              <w:jc w:val="center"/>
              <w:textDirection w:val="tbRlV"/>
              <w:rPr>
                <w:rFonts w:ascii="Traditional Arabic" w:hAnsi="Traditional Arabic" w:hint="default"/>
                <w:iCs/>
                <w:sz w:val="26"/>
                <w:szCs w:val="26"/>
                <w:rtl/>
                <w:lang w:eastAsia="zh-TW"/>
              </w:rPr>
            </w:pPr>
            <w:r w:rsidRPr="00541CE5">
              <w:rPr>
                <w:rFonts w:ascii="Traditional Arabic" w:hAnsi="Traditional Arabic" w:hint="default"/>
                <w:iCs/>
                <w:sz w:val="26"/>
                <w:szCs w:val="26"/>
                <w:rtl/>
                <w:lang w:eastAsia="zh-TW"/>
              </w:rPr>
              <w:t>٩</w:t>
            </w:r>
          </w:p>
        </w:tc>
        <w:tc>
          <w:tcPr>
            <w:tcW w:w="342" w:type="pct"/>
            <w:tcBorders>
              <w:bottom w:val="single" w:sz="12" w:space="0" w:color="auto"/>
            </w:tcBorders>
            <w:shd w:val="clear" w:color="auto" w:fill="FFFFFF" w:themeFill="background1"/>
            <w:hideMark/>
          </w:tcPr>
          <w:p w14:paraId="5C88CB0F" w14:textId="075DE9FA" w:rsidR="008F410F" w:rsidRPr="00541CE5" w:rsidRDefault="008F410F" w:rsidP="00B75E65">
            <w:pPr>
              <w:bidi/>
              <w:spacing w:line="280" w:lineRule="exact"/>
              <w:jc w:val="center"/>
              <w:textDirection w:val="tbRlV"/>
              <w:rPr>
                <w:rFonts w:ascii="Traditional Arabic" w:hAnsi="Traditional Arabic" w:hint="default"/>
                <w:bCs/>
                <w:iCs/>
                <w:sz w:val="26"/>
                <w:szCs w:val="26"/>
                <w:rtl/>
                <w:lang w:eastAsia="zh-TW"/>
              </w:rPr>
            </w:pPr>
            <w:r w:rsidRPr="00541CE5">
              <w:rPr>
                <w:rFonts w:ascii="Traditional Arabic" w:hAnsi="Traditional Arabic" w:hint="default"/>
                <w:bCs/>
                <w:iCs/>
                <w:sz w:val="26"/>
                <w:szCs w:val="26"/>
                <w:rtl/>
                <w:lang w:eastAsia="zh-TW"/>
              </w:rPr>
              <w:t>(١٠)=</w:t>
            </w:r>
            <w:r w:rsidR="00F46086">
              <w:rPr>
                <w:rFonts w:ascii="Traditional Arabic" w:hAnsi="Traditional Arabic"/>
                <w:bCs/>
                <w:iCs/>
                <w:sz w:val="26"/>
                <w:szCs w:val="26"/>
                <w:rtl/>
                <w:lang w:eastAsia="zh-TW"/>
              </w:rPr>
              <w:t xml:space="preserve"> </w:t>
            </w:r>
            <w:r w:rsidRPr="00541CE5">
              <w:rPr>
                <w:rFonts w:ascii="Traditional Arabic" w:hAnsi="Traditional Arabic" w:hint="default"/>
                <w:bCs/>
                <w:iCs/>
                <w:sz w:val="26"/>
                <w:szCs w:val="26"/>
                <w:rtl/>
                <w:lang w:eastAsia="zh-TW"/>
              </w:rPr>
              <w:t>(8)+(9)</w:t>
            </w:r>
          </w:p>
        </w:tc>
        <w:tc>
          <w:tcPr>
            <w:tcW w:w="632" w:type="pct"/>
            <w:tcBorders>
              <w:bottom w:val="single" w:sz="12" w:space="0" w:color="auto"/>
            </w:tcBorders>
            <w:shd w:val="clear" w:color="auto" w:fill="FFFFFF" w:themeFill="background1"/>
            <w:hideMark/>
          </w:tcPr>
          <w:p w14:paraId="06E2F643" w14:textId="77777777" w:rsidR="008F410F" w:rsidRPr="00541CE5" w:rsidRDefault="008F410F" w:rsidP="00B75E65">
            <w:pPr>
              <w:bidi/>
              <w:spacing w:line="280" w:lineRule="exact"/>
              <w:jc w:val="center"/>
              <w:textDirection w:val="tbRlV"/>
              <w:rPr>
                <w:rFonts w:ascii="Traditional Arabic" w:hAnsi="Traditional Arabic" w:hint="default"/>
                <w:bCs/>
                <w:iCs/>
                <w:sz w:val="26"/>
                <w:szCs w:val="26"/>
                <w:rtl/>
                <w:lang w:eastAsia="zh-TW"/>
              </w:rPr>
            </w:pPr>
            <w:r w:rsidRPr="00541CE5">
              <w:rPr>
                <w:rFonts w:ascii="Traditional Arabic" w:hAnsi="Traditional Arabic" w:hint="default"/>
                <w:bCs/>
                <w:iCs/>
                <w:sz w:val="26"/>
                <w:szCs w:val="26"/>
                <w:rtl/>
                <w:lang w:eastAsia="zh-TW"/>
              </w:rPr>
              <w:t>(١١)= (7)+(١٠)</w:t>
            </w:r>
          </w:p>
        </w:tc>
      </w:tr>
      <w:tr w:rsidR="00F46086" w:rsidRPr="00AC0718" w14:paraId="2E4460FC" w14:textId="77777777" w:rsidTr="00481AD1">
        <w:trPr>
          <w:trHeight w:hRule="exact" w:val="407"/>
        </w:trPr>
        <w:tc>
          <w:tcPr>
            <w:tcW w:w="756" w:type="pct"/>
            <w:tcBorders>
              <w:top w:val="single" w:sz="12" w:space="0" w:color="auto"/>
            </w:tcBorders>
            <w:shd w:val="clear" w:color="auto" w:fill="auto"/>
            <w:hideMark/>
          </w:tcPr>
          <w:p w14:paraId="56DA753D" w14:textId="0B2BA15F" w:rsidR="008F410F" w:rsidRPr="00C256F9" w:rsidRDefault="004B0699" w:rsidP="00F46086">
            <w:pPr>
              <w:bidi/>
              <w:spacing w:after="60" w:line="340" w:lineRule="exact"/>
              <w:jc w:val="both"/>
              <w:textDirection w:val="tbRlV"/>
              <w:rPr>
                <w:rFonts w:ascii="Traditional Arabic" w:hAnsi="Traditional Arabic" w:hint="default"/>
                <w:color w:val="000000"/>
                <w:sz w:val="24"/>
                <w:szCs w:val="24"/>
                <w:rtl/>
                <w:lang w:eastAsia="zh-TW"/>
              </w:rPr>
            </w:pPr>
            <w:r>
              <w:rPr>
                <w:rFonts w:ascii="Traditional Arabic" w:hAnsi="Traditional Arabic" w:hint="default"/>
                <w:sz w:val="24"/>
                <w:szCs w:val="24"/>
                <w:rtl/>
                <w:lang w:eastAsia="zh-TW"/>
              </w:rPr>
              <w:t>أستراليا</w:t>
            </w:r>
          </w:p>
        </w:tc>
        <w:tc>
          <w:tcPr>
            <w:tcW w:w="393" w:type="pct"/>
            <w:tcBorders>
              <w:top w:val="single" w:sz="12" w:space="0" w:color="auto"/>
            </w:tcBorders>
            <w:shd w:val="clear" w:color="auto" w:fill="auto"/>
          </w:tcPr>
          <w:p w14:paraId="15D09628"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tcBorders>
              <w:top w:val="single" w:sz="12" w:space="0" w:color="auto"/>
            </w:tcBorders>
            <w:shd w:val="clear" w:color="auto" w:fill="auto"/>
          </w:tcPr>
          <w:p w14:paraId="7E1D2CB5" w14:textId="77777777" w:rsidR="008F410F" w:rsidRPr="0008310B" w:rsidRDefault="008F410F"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860 97</w:t>
            </w:r>
          </w:p>
        </w:tc>
        <w:tc>
          <w:tcPr>
            <w:tcW w:w="390" w:type="pct"/>
            <w:tcBorders>
              <w:top w:val="single" w:sz="12" w:space="0" w:color="auto"/>
            </w:tcBorders>
            <w:shd w:val="clear" w:color="auto" w:fill="auto"/>
          </w:tcPr>
          <w:p w14:paraId="40491417"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42" w:type="pct"/>
            <w:tcBorders>
              <w:top w:val="single" w:sz="12" w:space="0" w:color="auto"/>
            </w:tcBorders>
            <w:shd w:val="clear" w:color="auto" w:fill="auto"/>
          </w:tcPr>
          <w:p w14:paraId="4E948567" w14:textId="77777777" w:rsidR="008F410F" w:rsidRPr="0008310B" w:rsidRDefault="008F410F" w:rsidP="00F46086">
            <w:pPr>
              <w:bidi/>
              <w:spacing w:after="60" w:line="340" w:lineRule="exact"/>
              <w:jc w:val="both"/>
              <w:rPr>
                <w:rFonts w:ascii="Traditional Arabic" w:hAnsi="Traditional Arabic" w:hint="default"/>
                <w:color w:val="000000"/>
                <w:szCs w:val="20"/>
                <w:rtl/>
              </w:rPr>
            </w:pPr>
          </w:p>
        </w:tc>
        <w:tc>
          <w:tcPr>
            <w:tcW w:w="338" w:type="pct"/>
            <w:tcBorders>
              <w:top w:val="single" w:sz="12" w:space="0" w:color="auto"/>
            </w:tcBorders>
            <w:shd w:val="clear" w:color="auto" w:fill="auto"/>
          </w:tcPr>
          <w:p w14:paraId="32CEB276" w14:textId="77777777" w:rsidR="008F410F" w:rsidRPr="0008310B" w:rsidRDefault="008F410F" w:rsidP="00F46086">
            <w:pPr>
              <w:bidi/>
              <w:spacing w:after="60" w:line="340" w:lineRule="exact"/>
              <w:jc w:val="both"/>
              <w:textDirection w:val="tbRlV"/>
              <w:rPr>
                <w:rFonts w:ascii="Traditional Arabic" w:hAnsi="Traditional Arabic" w:hint="default"/>
                <w:color w:val="000000"/>
                <w:szCs w:val="20"/>
                <w:rtl/>
              </w:rPr>
            </w:pPr>
            <w:r w:rsidRPr="0008310B">
              <w:rPr>
                <w:rFonts w:ascii="Traditional Arabic" w:hAnsi="Traditional Arabic" w:hint="default"/>
                <w:color w:val="000000"/>
                <w:szCs w:val="20"/>
                <w:rtl/>
              </w:rPr>
              <w:t>706 68</w:t>
            </w:r>
          </w:p>
        </w:tc>
        <w:tc>
          <w:tcPr>
            <w:tcW w:w="342" w:type="pct"/>
            <w:gridSpan w:val="2"/>
            <w:tcBorders>
              <w:top w:val="single" w:sz="12" w:space="0" w:color="auto"/>
            </w:tcBorders>
          </w:tcPr>
          <w:p w14:paraId="3EA11DE0" w14:textId="77777777" w:rsidR="008F410F" w:rsidRPr="0008310B" w:rsidRDefault="008F410F" w:rsidP="00F46086">
            <w:pPr>
              <w:bidi/>
              <w:spacing w:after="60" w:line="340" w:lineRule="exact"/>
              <w:jc w:val="both"/>
              <w:textDirection w:val="tbRlV"/>
              <w:rPr>
                <w:rFonts w:ascii="Traditional Arabic" w:hAnsi="Traditional Arabic" w:hint="default"/>
                <w:b/>
                <w:bCs/>
                <w:color w:val="000000"/>
                <w:szCs w:val="20"/>
                <w:rtl/>
              </w:rPr>
            </w:pPr>
          </w:p>
        </w:tc>
        <w:tc>
          <w:tcPr>
            <w:tcW w:w="390" w:type="pct"/>
            <w:gridSpan w:val="2"/>
            <w:tcBorders>
              <w:top w:val="single" w:sz="12" w:space="0" w:color="auto"/>
            </w:tcBorders>
            <w:shd w:val="clear" w:color="auto" w:fill="auto"/>
          </w:tcPr>
          <w:p w14:paraId="4603FF61" w14:textId="77777777" w:rsidR="008F410F" w:rsidRPr="0008310B" w:rsidRDefault="008F410F"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566 166</w:t>
            </w:r>
          </w:p>
        </w:tc>
        <w:tc>
          <w:tcPr>
            <w:tcW w:w="341" w:type="pct"/>
            <w:gridSpan w:val="2"/>
            <w:tcBorders>
              <w:top w:val="single" w:sz="12" w:space="0" w:color="auto"/>
            </w:tcBorders>
            <w:shd w:val="clear" w:color="auto" w:fill="auto"/>
          </w:tcPr>
          <w:p w14:paraId="22690063"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szCs w:val="20"/>
                <w:highlight w:val="yellow"/>
                <w:rtl/>
              </w:rPr>
            </w:pPr>
          </w:p>
        </w:tc>
        <w:tc>
          <w:tcPr>
            <w:tcW w:w="342" w:type="pct"/>
            <w:gridSpan w:val="2"/>
            <w:tcBorders>
              <w:top w:val="single" w:sz="12" w:space="0" w:color="auto"/>
            </w:tcBorders>
            <w:shd w:val="clear" w:color="auto" w:fill="auto"/>
          </w:tcPr>
          <w:p w14:paraId="314088C4"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tcBorders>
              <w:top w:val="single" w:sz="12" w:space="0" w:color="auto"/>
            </w:tcBorders>
            <w:shd w:val="clear" w:color="auto" w:fill="auto"/>
          </w:tcPr>
          <w:p w14:paraId="13CBA6E4" w14:textId="77777777" w:rsidR="008F410F" w:rsidRPr="0008310B" w:rsidRDefault="008F410F" w:rsidP="00F46086">
            <w:pPr>
              <w:bidi/>
              <w:spacing w:after="60" w:line="340" w:lineRule="exact"/>
              <w:jc w:val="both"/>
              <w:textDirection w:val="tbRlV"/>
              <w:rPr>
                <w:rFonts w:ascii="Traditional Arabic" w:hAnsi="Traditional Arabic" w:hint="default"/>
                <w:szCs w:val="20"/>
                <w:rtl/>
              </w:rPr>
            </w:pPr>
            <w:r w:rsidRPr="0008310B">
              <w:rPr>
                <w:rFonts w:ascii="Traditional Arabic" w:hAnsi="Traditional Arabic" w:hint="default"/>
                <w:szCs w:val="20"/>
                <w:rtl/>
              </w:rPr>
              <w:t>صفر</w:t>
            </w:r>
          </w:p>
        </w:tc>
        <w:tc>
          <w:tcPr>
            <w:tcW w:w="632" w:type="pct"/>
            <w:tcBorders>
              <w:top w:val="single" w:sz="12" w:space="0" w:color="auto"/>
            </w:tcBorders>
            <w:shd w:val="clear" w:color="auto" w:fill="auto"/>
          </w:tcPr>
          <w:p w14:paraId="06CE2A96" w14:textId="77777777" w:rsidR="008F410F" w:rsidRPr="0008310B" w:rsidRDefault="008F410F" w:rsidP="00F46086">
            <w:pPr>
              <w:bidi/>
              <w:spacing w:after="60" w:line="340" w:lineRule="exact"/>
              <w:jc w:val="both"/>
              <w:textDirection w:val="tbRlV"/>
              <w:rPr>
                <w:rFonts w:ascii="Traditional Arabic" w:hAnsi="Traditional Arabic" w:hint="default"/>
                <w:szCs w:val="20"/>
                <w:rtl/>
              </w:rPr>
            </w:pPr>
            <w:r w:rsidRPr="0008310B">
              <w:rPr>
                <w:rFonts w:ascii="Traditional Arabic" w:hAnsi="Traditional Arabic" w:hint="default"/>
                <w:szCs w:val="20"/>
                <w:rtl/>
              </w:rPr>
              <w:t>566 166</w:t>
            </w:r>
          </w:p>
        </w:tc>
      </w:tr>
      <w:tr w:rsidR="00F46086" w:rsidRPr="00AC0718" w14:paraId="786EA12D" w14:textId="77777777" w:rsidTr="00481AD1">
        <w:trPr>
          <w:trHeight w:hRule="exact" w:val="311"/>
        </w:trPr>
        <w:tc>
          <w:tcPr>
            <w:tcW w:w="756" w:type="pct"/>
            <w:shd w:val="clear" w:color="auto" w:fill="auto"/>
            <w:hideMark/>
          </w:tcPr>
          <w:p w14:paraId="104968A2" w14:textId="77777777" w:rsidR="008F410F" w:rsidRPr="00C256F9" w:rsidRDefault="008F410F"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بلجيكا</w:t>
            </w:r>
          </w:p>
        </w:tc>
        <w:tc>
          <w:tcPr>
            <w:tcW w:w="393" w:type="pct"/>
            <w:shd w:val="clear" w:color="auto" w:fill="auto"/>
          </w:tcPr>
          <w:p w14:paraId="6B3FD475"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0AC682E5"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90" w:type="pct"/>
            <w:shd w:val="clear" w:color="auto" w:fill="auto"/>
          </w:tcPr>
          <w:p w14:paraId="7C983E5D"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shd w:val="clear" w:color="auto" w:fill="auto"/>
          </w:tcPr>
          <w:p w14:paraId="779D784F"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38" w:type="pct"/>
            <w:shd w:val="clear" w:color="auto" w:fill="auto"/>
          </w:tcPr>
          <w:p w14:paraId="6F1D58B8" w14:textId="77777777" w:rsidR="008F410F" w:rsidRPr="0008310B" w:rsidRDefault="008F410F"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243 118</w:t>
            </w:r>
          </w:p>
        </w:tc>
        <w:tc>
          <w:tcPr>
            <w:tcW w:w="342" w:type="pct"/>
            <w:gridSpan w:val="2"/>
          </w:tcPr>
          <w:p w14:paraId="53E18BF2" w14:textId="77777777" w:rsidR="008F410F" w:rsidRPr="0008310B" w:rsidRDefault="008F410F" w:rsidP="00F46086">
            <w:pPr>
              <w:bidi/>
              <w:spacing w:after="60" w:line="340" w:lineRule="exact"/>
              <w:jc w:val="both"/>
              <w:textDirection w:val="tbRlV"/>
              <w:rPr>
                <w:rFonts w:ascii="Traditional Arabic" w:hAnsi="Traditional Arabic" w:hint="default"/>
                <w:b/>
                <w:bCs/>
                <w:color w:val="000000"/>
                <w:szCs w:val="20"/>
                <w:rtl/>
              </w:rPr>
            </w:pPr>
          </w:p>
        </w:tc>
        <w:tc>
          <w:tcPr>
            <w:tcW w:w="390" w:type="pct"/>
            <w:gridSpan w:val="2"/>
            <w:shd w:val="clear" w:color="auto" w:fill="auto"/>
          </w:tcPr>
          <w:p w14:paraId="0EC29B8F" w14:textId="27859596" w:rsidR="008F410F" w:rsidRPr="0008310B" w:rsidRDefault="00F24B80"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243</w:t>
            </w:r>
            <w:r w:rsidR="008F410F" w:rsidRPr="0008310B">
              <w:rPr>
                <w:rFonts w:ascii="Traditional Arabic" w:hAnsi="Traditional Arabic" w:hint="default"/>
                <w:b/>
                <w:bCs/>
                <w:color w:val="000000"/>
                <w:szCs w:val="20"/>
                <w:rtl/>
              </w:rPr>
              <w:t xml:space="preserve"> </w:t>
            </w:r>
            <w:r w:rsidRPr="0008310B">
              <w:rPr>
                <w:rFonts w:ascii="Traditional Arabic" w:hAnsi="Traditional Arabic" w:hint="default"/>
                <w:b/>
                <w:bCs/>
                <w:color w:val="000000"/>
                <w:szCs w:val="20"/>
                <w:rtl/>
              </w:rPr>
              <w:t>118</w:t>
            </w:r>
          </w:p>
        </w:tc>
        <w:tc>
          <w:tcPr>
            <w:tcW w:w="341" w:type="pct"/>
            <w:gridSpan w:val="2"/>
            <w:shd w:val="clear" w:color="auto" w:fill="auto"/>
          </w:tcPr>
          <w:p w14:paraId="5AD66BDA"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szCs w:val="20"/>
                <w:highlight w:val="yellow"/>
                <w:rtl/>
              </w:rPr>
            </w:pPr>
          </w:p>
        </w:tc>
        <w:tc>
          <w:tcPr>
            <w:tcW w:w="342" w:type="pct"/>
            <w:gridSpan w:val="2"/>
            <w:shd w:val="clear" w:color="auto" w:fill="auto"/>
          </w:tcPr>
          <w:p w14:paraId="6EF47F28" w14:textId="77777777" w:rsidR="008F410F" w:rsidRPr="0008310B" w:rsidRDefault="008F410F"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34BF1020" w14:textId="1E3CF7A4" w:rsidR="008F410F" w:rsidRPr="0008310B" w:rsidRDefault="004B0699"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صفر</w:t>
            </w:r>
          </w:p>
        </w:tc>
        <w:tc>
          <w:tcPr>
            <w:tcW w:w="632" w:type="pct"/>
            <w:shd w:val="clear" w:color="auto" w:fill="auto"/>
          </w:tcPr>
          <w:p w14:paraId="20DA795D" w14:textId="77777777" w:rsidR="008F410F" w:rsidRPr="0008310B" w:rsidRDefault="008F410F"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243 118</w:t>
            </w:r>
          </w:p>
        </w:tc>
      </w:tr>
      <w:tr w:rsidR="00F46086" w:rsidRPr="00AC0718" w14:paraId="3B04C83D" w14:textId="77777777" w:rsidTr="00481AD1">
        <w:trPr>
          <w:trHeight w:hRule="exact" w:val="358"/>
        </w:trPr>
        <w:tc>
          <w:tcPr>
            <w:tcW w:w="756" w:type="pct"/>
            <w:shd w:val="clear" w:color="auto" w:fill="auto"/>
            <w:hideMark/>
          </w:tcPr>
          <w:p w14:paraId="472A249F" w14:textId="77777777" w:rsidR="00F40C3C" w:rsidRPr="00C256F9" w:rsidRDefault="00F40C3C"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 xml:space="preserve">كندا </w:t>
            </w:r>
          </w:p>
        </w:tc>
        <w:tc>
          <w:tcPr>
            <w:tcW w:w="393" w:type="pct"/>
            <w:shd w:val="clear" w:color="auto" w:fill="auto"/>
          </w:tcPr>
          <w:p w14:paraId="36CBC98B"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42FFB4E9"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914 38</w:t>
            </w:r>
          </w:p>
        </w:tc>
        <w:tc>
          <w:tcPr>
            <w:tcW w:w="390" w:type="pct"/>
            <w:shd w:val="clear" w:color="auto" w:fill="auto"/>
          </w:tcPr>
          <w:p w14:paraId="66CC1932"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496 36</w:t>
            </w:r>
          </w:p>
        </w:tc>
        <w:tc>
          <w:tcPr>
            <w:tcW w:w="342" w:type="pct"/>
            <w:shd w:val="clear" w:color="auto" w:fill="auto"/>
          </w:tcPr>
          <w:p w14:paraId="3EEF891A"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098 30</w:t>
            </w:r>
          </w:p>
        </w:tc>
        <w:tc>
          <w:tcPr>
            <w:tcW w:w="338" w:type="pct"/>
            <w:shd w:val="clear" w:color="auto" w:fill="auto"/>
          </w:tcPr>
          <w:p w14:paraId="066B808B"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616 30</w:t>
            </w:r>
          </w:p>
        </w:tc>
        <w:tc>
          <w:tcPr>
            <w:tcW w:w="342" w:type="pct"/>
            <w:gridSpan w:val="2"/>
          </w:tcPr>
          <w:p w14:paraId="652EFCA8" w14:textId="77777777" w:rsidR="00F40C3C" w:rsidRPr="0008310B" w:rsidRDefault="00F40C3C" w:rsidP="00F46086">
            <w:pPr>
              <w:bidi/>
              <w:spacing w:after="60" w:line="340" w:lineRule="exact"/>
              <w:jc w:val="both"/>
              <w:textDirection w:val="tbRlV"/>
              <w:rPr>
                <w:rFonts w:ascii="Traditional Arabic" w:hAnsi="Traditional Arabic" w:hint="default"/>
                <w:b/>
                <w:bCs/>
                <w:color w:val="000000"/>
                <w:szCs w:val="20"/>
                <w:rtl/>
              </w:rPr>
            </w:pPr>
          </w:p>
        </w:tc>
        <w:tc>
          <w:tcPr>
            <w:tcW w:w="390" w:type="pct"/>
            <w:gridSpan w:val="2"/>
            <w:shd w:val="clear" w:color="auto" w:fill="auto"/>
          </w:tcPr>
          <w:p w14:paraId="569FA0A8" w14:textId="77777777" w:rsidR="00F40C3C" w:rsidRPr="0008310B" w:rsidRDefault="00F40C3C"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124 136</w:t>
            </w:r>
          </w:p>
        </w:tc>
        <w:tc>
          <w:tcPr>
            <w:tcW w:w="341" w:type="pct"/>
            <w:gridSpan w:val="2"/>
            <w:shd w:val="clear" w:color="auto" w:fill="auto"/>
          </w:tcPr>
          <w:p w14:paraId="44E32EE3" w14:textId="3F25891C" w:rsidR="00F40C3C" w:rsidRPr="0008310B" w:rsidRDefault="00F40C3C" w:rsidP="00F46086">
            <w:pPr>
              <w:bidi/>
              <w:spacing w:after="60" w:line="340" w:lineRule="exact"/>
              <w:jc w:val="both"/>
              <w:textDirection w:val="tbRlV"/>
              <w:rPr>
                <w:rFonts w:ascii="Traditional Arabic" w:hAnsi="Traditional Arabic" w:hint="default"/>
                <w:w w:val="90"/>
                <w:szCs w:val="20"/>
                <w:rtl/>
                <w:lang w:eastAsia="zh-TW"/>
              </w:rPr>
            </w:pPr>
            <w:r w:rsidRPr="0008310B">
              <w:rPr>
                <w:rFonts w:ascii="Traditional Arabic" w:hAnsi="Traditional Arabic" w:hint="default"/>
                <w:color w:val="000000"/>
                <w:w w:val="90"/>
                <w:szCs w:val="20"/>
                <w:rtl/>
              </w:rPr>
              <w:t>098 30</w:t>
            </w:r>
          </w:p>
        </w:tc>
        <w:tc>
          <w:tcPr>
            <w:tcW w:w="342" w:type="pct"/>
            <w:gridSpan w:val="2"/>
            <w:shd w:val="clear" w:color="auto" w:fill="auto"/>
          </w:tcPr>
          <w:p w14:paraId="5A8A9CD8"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44" w:type="pct"/>
            <w:gridSpan w:val="2"/>
            <w:shd w:val="clear" w:color="auto" w:fill="auto"/>
          </w:tcPr>
          <w:p w14:paraId="12AFF745"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098 30</w:t>
            </w:r>
          </w:p>
        </w:tc>
        <w:tc>
          <w:tcPr>
            <w:tcW w:w="632" w:type="pct"/>
            <w:shd w:val="clear" w:color="auto" w:fill="auto"/>
          </w:tcPr>
          <w:p w14:paraId="03ADBBA8" w14:textId="77777777" w:rsidR="00F40C3C" w:rsidRPr="0008310B" w:rsidRDefault="00F40C3C"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222 166</w:t>
            </w:r>
          </w:p>
        </w:tc>
      </w:tr>
      <w:tr w:rsidR="00F46086" w:rsidRPr="00AC0718" w14:paraId="0F17F790" w14:textId="77777777" w:rsidTr="00481AD1">
        <w:trPr>
          <w:trHeight w:hRule="exact" w:val="311"/>
        </w:trPr>
        <w:tc>
          <w:tcPr>
            <w:tcW w:w="756" w:type="pct"/>
            <w:shd w:val="clear" w:color="auto" w:fill="auto"/>
            <w:hideMark/>
          </w:tcPr>
          <w:p w14:paraId="4182AC71" w14:textId="77777777" w:rsidR="00F40C3C" w:rsidRPr="00C256F9" w:rsidRDefault="00F40C3C"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شيلي</w:t>
            </w:r>
          </w:p>
        </w:tc>
        <w:tc>
          <w:tcPr>
            <w:tcW w:w="393" w:type="pct"/>
            <w:shd w:val="clear" w:color="auto" w:fill="auto"/>
          </w:tcPr>
          <w:p w14:paraId="4D1E548D"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1F9E7579"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90" w:type="pct"/>
            <w:shd w:val="clear" w:color="auto" w:fill="auto"/>
          </w:tcPr>
          <w:p w14:paraId="1D0D6B0A"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shd w:val="clear" w:color="auto" w:fill="auto"/>
          </w:tcPr>
          <w:p w14:paraId="26D02E6F"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136 23</w:t>
            </w:r>
          </w:p>
        </w:tc>
        <w:tc>
          <w:tcPr>
            <w:tcW w:w="338" w:type="pct"/>
            <w:shd w:val="clear" w:color="auto" w:fill="auto"/>
          </w:tcPr>
          <w:p w14:paraId="1B921CF6"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966 14</w:t>
            </w:r>
          </w:p>
        </w:tc>
        <w:tc>
          <w:tcPr>
            <w:tcW w:w="342" w:type="pct"/>
            <w:gridSpan w:val="2"/>
          </w:tcPr>
          <w:p w14:paraId="4F6DCB87" w14:textId="77777777" w:rsidR="00F40C3C" w:rsidRPr="0008310B" w:rsidRDefault="00F40C3C" w:rsidP="00F46086">
            <w:pPr>
              <w:bidi/>
              <w:spacing w:after="60" w:line="340" w:lineRule="exact"/>
              <w:jc w:val="both"/>
              <w:textDirection w:val="tbRlV"/>
              <w:rPr>
                <w:rFonts w:ascii="Traditional Arabic" w:hAnsi="Traditional Arabic" w:hint="default"/>
                <w:b/>
                <w:bCs/>
                <w:color w:val="000000"/>
                <w:szCs w:val="20"/>
                <w:rtl/>
              </w:rPr>
            </w:pPr>
          </w:p>
        </w:tc>
        <w:tc>
          <w:tcPr>
            <w:tcW w:w="390" w:type="pct"/>
            <w:gridSpan w:val="2"/>
            <w:shd w:val="clear" w:color="auto" w:fill="auto"/>
          </w:tcPr>
          <w:p w14:paraId="4225E2CB" w14:textId="309C9B74" w:rsidR="00F40C3C" w:rsidRPr="0008310B" w:rsidRDefault="00F40C3C"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102 38</w:t>
            </w:r>
          </w:p>
        </w:tc>
        <w:tc>
          <w:tcPr>
            <w:tcW w:w="341" w:type="pct"/>
            <w:gridSpan w:val="2"/>
            <w:shd w:val="clear" w:color="auto" w:fill="auto"/>
          </w:tcPr>
          <w:p w14:paraId="427A5D0A" w14:textId="527F0DCC" w:rsidR="00F40C3C" w:rsidRPr="0008310B" w:rsidRDefault="00F40C3C" w:rsidP="00F46086">
            <w:pPr>
              <w:bidi/>
              <w:spacing w:after="60" w:line="340" w:lineRule="exact"/>
              <w:jc w:val="both"/>
              <w:textDirection w:val="tbRlV"/>
              <w:rPr>
                <w:rFonts w:ascii="Traditional Arabic" w:hAnsi="Traditional Arabic" w:hint="default"/>
                <w:w w:val="90"/>
                <w:szCs w:val="20"/>
                <w:rtl/>
                <w:lang w:eastAsia="zh-TW"/>
              </w:rPr>
            </w:pPr>
            <w:r w:rsidRPr="0008310B">
              <w:rPr>
                <w:rFonts w:ascii="Traditional Arabic" w:hAnsi="Traditional Arabic" w:hint="default"/>
                <w:color w:val="000000"/>
                <w:w w:val="90"/>
                <w:szCs w:val="20"/>
                <w:rtl/>
              </w:rPr>
              <w:t>000 15</w:t>
            </w:r>
          </w:p>
        </w:tc>
        <w:tc>
          <w:tcPr>
            <w:tcW w:w="342" w:type="pct"/>
            <w:gridSpan w:val="2"/>
            <w:shd w:val="clear" w:color="auto" w:fill="auto"/>
          </w:tcPr>
          <w:p w14:paraId="6B50138F"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44" w:type="pct"/>
            <w:gridSpan w:val="2"/>
            <w:shd w:val="clear" w:color="auto" w:fill="auto"/>
          </w:tcPr>
          <w:p w14:paraId="7A0B475D"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000 15</w:t>
            </w:r>
          </w:p>
        </w:tc>
        <w:tc>
          <w:tcPr>
            <w:tcW w:w="632" w:type="pct"/>
            <w:shd w:val="clear" w:color="auto" w:fill="auto"/>
          </w:tcPr>
          <w:p w14:paraId="1DBDA2B7" w14:textId="26EF99A8" w:rsidR="00F40C3C" w:rsidRPr="0008310B" w:rsidRDefault="00F40C3C"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102 53</w:t>
            </w:r>
          </w:p>
        </w:tc>
      </w:tr>
      <w:tr w:rsidR="00F46086" w:rsidRPr="00AC0718" w14:paraId="02485348" w14:textId="77777777" w:rsidTr="00481AD1">
        <w:trPr>
          <w:trHeight w:hRule="exact" w:val="396"/>
        </w:trPr>
        <w:tc>
          <w:tcPr>
            <w:tcW w:w="756" w:type="pct"/>
            <w:shd w:val="clear" w:color="auto" w:fill="auto"/>
            <w:hideMark/>
          </w:tcPr>
          <w:p w14:paraId="258101D1" w14:textId="77777777" w:rsidR="00F40C3C" w:rsidRPr="00C256F9" w:rsidRDefault="00F40C3C"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الصين</w:t>
            </w:r>
          </w:p>
        </w:tc>
        <w:tc>
          <w:tcPr>
            <w:tcW w:w="393" w:type="pct"/>
            <w:shd w:val="clear" w:color="auto" w:fill="auto"/>
          </w:tcPr>
          <w:p w14:paraId="612F72BC"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74517EE5"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90" w:type="pct"/>
            <w:shd w:val="clear" w:color="auto" w:fill="auto"/>
          </w:tcPr>
          <w:p w14:paraId="757E06E8"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000 160</w:t>
            </w:r>
          </w:p>
        </w:tc>
        <w:tc>
          <w:tcPr>
            <w:tcW w:w="342" w:type="pct"/>
            <w:shd w:val="clear" w:color="auto" w:fill="auto"/>
          </w:tcPr>
          <w:p w14:paraId="7EDBEBE3"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000 60</w:t>
            </w:r>
          </w:p>
        </w:tc>
        <w:tc>
          <w:tcPr>
            <w:tcW w:w="338" w:type="pct"/>
            <w:shd w:val="clear" w:color="auto" w:fill="auto"/>
          </w:tcPr>
          <w:p w14:paraId="55F55C2C"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005 2</w:t>
            </w:r>
          </w:p>
        </w:tc>
        <w:tc>
          <w:tcPr>
            <w:tcW w:w="342" w:type="pct"/>
            <w:gridSpan w:val="2"/>
          </w:tcPr>
          <w:p w14:paraId="40DDF5CD" w14:textId="77777777" w:rsidR="00F40C3C" w:rsidRPr="0008310B" w:rsidRDefault="00F40C3C" w:rsidP="00F46086">
            <w:pPr>
              <w:bidi/>
              <w:spacing w:after="60" w:line="340" w:lineRule="exact"/>
              <w:jc w:val="both"/>
              <w:textDirection w:val="tbRlV"/>
              <w:rPr>
                <w:rFonts w:ascii="Traditional Arabic" w:hAnsi="Traditional Arabic" w:hint="default"/>
                <w:b/>
                <w:bCs/>
                <w:color w:val="000000"/>
                <w:szCs w:val="20"/>
                <w:rtl/>
              </w:rPr>
            </w:pPr>
          </w:p>
        </w:tc>
        <w:tc>
          <w:tcPr>
            <w:tcW w:w="390" w:type="pct"/>
            <w:gridSpan w:val="2"/>
            <w:shd w:val="clear" w:color="auto" w:fill="auto"/>
          </w:tcPr>
          <w:p w14:paraId="1E2B8FF1" w14:textId="77777777" w:rsidR="00F40C3C" w:rsidRPr="0008310B" w:rsidRDefault="00F40C3C"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005 222</w:t>
            </w:r>
          </w:p>
        </w:tc>
        <w:tc>
          <w:tcPr>
            <w:tcW w:w="341" w:type="pct"/>
            <w:gridSpan w:val="2"/>
            <w:shd w:val="clear" w:color="auto" w:fill="auto"/>
          </w:tcPr>
          <w:p w14:paraId="083DDB8F"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highlight w:val="yellow"/>
                <w:rtl/>
              </w:rPr>
            </w:pPr>
          </w:p>
        </w:tc>
        <w:tc>
          <w:tcPr>
            <w:tcW w:w="342" w:type="pct"/>
            <w:gridSpan w:val="2"/>
            <w:shd w:val="clear" w:color="auto" w:fill="auto"/>
          </w:tcPr>
          <w:p w14:paraId="481CA99B"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0EA3830B" w14:textId="50E690C8"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08310B">
              <w:rPr>
                <w:rFonts w:ascii="Traditional Arabic" w:hAnsi="Traditional Arabic" w:hint="default"/>
                <w:color w:val="000000"/>
                <w:szCs w:val="20"/>
                <w:rtl/>
              </w:rPr>
              <w:t>صفر</w:t>
            </w:r>
          </w:p>
        </w:tc>
        <w:tc>
          <w:tcPr>
            <w:tcW w:w="632" w:type="pct"/>
            <w:shd w:val="clear" w:color="auto" w:fill="auto"/>
          </w:tcPr>
          <w:p w14:paraId="31E6E768" w14:textId="77777777" w:rsidR="00F40C3C" w:rsidRPr="0008310B" w:rsidRDefault="00F40C3C"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005 222</w:t>
            </w:r>
          </w:p>
        </w:tc>
      </w:tr>
      <w:tr w:rsidR="00F46086" w:rsidRPr="00AC0718" w14:paraId="6A6CD2DB" w14:textId="77777777" w:rsidTr="00481AD1">
        <w:trPr>
          <w:trHeight w:hRule="exact" w:val="431"/>
        </w:trPr>
        <w:tc>
          <w:tcPr>
            <w:tcW w:w="756" w:type="pct"/>
            <w:shd w:val="clear" w:color="auto" w:fill="auto"/>
            <w:hideMark/>
          </w:tcPr>
          <w:p w14:paraId="2BAFA41C" w14:textId="77777777" w:rsidR="00F40C3C" w:rsidRPr="00C256F9" w:rsidRDefault="00F40C3C"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الدانمرك</w:t>
            </w:r>
          </w:p>
        </w:tc>
        <w:tc>
          <w:tcPr>
            <w:tcW w:w="393" w:type="pct"/>
            <w:shd w:val="clear" w:color="auto" w:fill="auto"/>
          </w:tcPr>
          <w:p w14:paraId="0C378D6F"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4A399BD6"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90" w:type="pct"/>
            <w:shd w:val="clear" w:color="auto" w:fill="auto"/>
          </w:tcPr>
          <w:p w14:paraId="1F1C49A5" w14:textId="77777777" w:rsidR="00F40C3C" w:rsidRPr="0008310B" w:rsidRDefault="00F40C3C"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037 37</w:t>
            </w:r>
          </w:p>
        </w:tc>
        <w:tc>
          <w:tcPr>
            <w:tcW w:w="342" w:type="pct"/>
            <w:shd w:val="clear" w:color="auto" w:fill="auto"/>
          </w:tcPr>
          <w:p w14:paraId="1B41FDCF"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38" w:type="pct"/>
            <w:shd w:val="clear" w:color="auto" w:fill="auto"/>
          </w:tcPr>
          <w:p w14:paraId="4DB2B0E3"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tcPr>
          <w:p w14:paraId="5B38C144" w14:textId="77777777" w:rsidR="00F40C3C" w:rsidRPr="0008310B" w:rsidRDefault="00F40C3C" w:rsidP="00F46086">
            <w:pPr>
              <w:bidi/>
              <w:spacing w:after="60" w:line="340" w:lineRule="exact"/>
              <w:jc w:val="both"/>
              <w:textDirection w:val="tbRlV"/>
              <w:rPr>
                <w:rFonts w:ascii="Traditional Arabic" w:hAnsi="Traditional Arabic" w:hint="default"/>
                <w:b/>
                <w:bCs/>
                <w:color w:val="000000"/>
                <w:szCs w:val="20"/>
                <w:rtl/>
              </w:rPr>
            </w:pPr>
          </w:p>
        </w:tc>
        <w:tc>
          <w:tcPr>
            <w:tcW w:w="390" w:type="pct"/>
            <w:gridSpan w:val="2"/>
            <w:shd w:val="clear" w:color="auto" w:fill="auto"/>
          </w:tcPr>
          <w:p w14:paraId="2B5B2E83" w14:textId="77777777" w:rsidR="00F40C3C" w:rsidRPr="0008310B" w:rsidRDefault="00F40C3C"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037 37</w:t>
            </w:r>
          </w:p>
        </w:tc>
        <w:tc>
          <w:tcPr>
            <w:tcW w:w="341" w:type="pct"/>
            <w:gridSpan w:val="2"/>
            <w:shd w:val="clear" w:color="auto" w:fill="auto"/>
          </w:tcPr>
          <w:p w14:paraId="64142524"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highlight w:val="yellow"/>
                <w:rtl/>
              </w:rPr>
            </w:pPr>
          </w:p>
        </w:tc>
        <w:tc>
          <w:tcPr>
            <w:tcW w:w="342" w:type="pct"/>
            <w:gridSpan w:val="2"/>
            <w:shd w:val="clear" w:color="auto" w:fill="auto"/>
          </w:tcPr>
          <w:p w14:paraId="73E1AFD7" w14:textId="77777777"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3423BC2C" w14:textId="384D1ED3" w:rsidR="00F40C3C" w:rsidRPr="0008310B" w:rsidRDefault="00F40C3C"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08310B">
              <w:rPr>
                <w:rFonts w:ascii="Traditional Arabic" w:hAnsi="Traditional Arabic" w:hint="default"/>
                <w:color w:val="000000"/>
                <w:szCs w:val="20"/>
                <w:rtl/>
              </w:rPr>
              <w:t>صفر</w:t>
            </w:r>
          </w:p>
        </w:tc>
        <w:tc>
          <w:tcPr>
            <w:tcW w:w="632" w:type="pct"/>
            <w:shd w:val="clear" w:color="auto" w:fill="auto"/>
          </w:tcPr>
          <w:p w14:paraId="59F6C192" w14:textId="77777777" w:rsidR="00F40C3C" w:rsidRPr="0008310B" w:rsidRDefault="00F40C3C"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037 37</w:t>
            </w:r>
          </w:p>
        </w:tc>
      </w:tr>
      <w:tr w:rsidR="00F46086" w:rsidRPr="00AC0718" w14:paraId="3D953EF7" w14:textId="77777777" w:rsidTr="00481AD1">
        <w:trPr>
          <w:trHeight w:hRule="exact" w:val="379"/>
        </w:trPr>
        <w:tc>
          <w:tcPr>
            <w:tcW w:w="756" w:type="pct"/>
            <w:shd w:val="clear" w:color="auto" w:fill="auto"/>
            <w:hideMark/>
          </w:tcPr>
          <w:p w14:paraId="6BE20D13" w14:textId="77777777" w:rsidR="0008310B" w:rsidRPr="00C256F9" w:rsidRDefault="0008310B"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 xml:space="preserve">فنلندا </w:t>
            </w:r>
          </w:p>
        </w:tc>
        <w:tc>
          <w:tcPr>
            <w:tcW w:w="393" w:type="pct"/>
            <w:shd w:val="clear" w:color="auto" w:fill="auto"/>
          </w:tcPr>
          <w:p w14:paraId="5A1C72DC"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106F3D90"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885 25</w:t>
            </w:r>
          </w:p>
        </w:tc>
        <w:tc>
          <w:tcPr>
            <w:tcW w:w="390" w:type="pct"/>
            <w:shd w:val="clear" w:color="auto" w:fill="auto"/>
          </w:tcPr>
          <w:p w14:paraId="16997669"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626 275</w:t>
            </w:r>
          </w:p>
        </w:tc>
        <w:tc>
          <w:tcPr>
            <w:tcW w:w="342" w:type="pct"/>
            <w:shd w:val="clear" w:color="auto" w:fill="auto"/>
          </w:tcPr>
          <w:p w14:paraId="18605D5C"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38" w:type="pct"/>
            <w:shd w:val="clear" w:color="auto" w:fill="auto"/>
          </w:tcPr>
          <w:p w14:paraId="43EA4346"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tcPr>
          <w:p w14:paraId="0D23BEC2" w14:textId="77777777" w:rsidR="0008310B" w:rsidRPr="0008310B" w:rsidRDefault="0008310B" w:rsidP="00F46086">
            <w:pPr>
              <w:bidi/>
              <w:spacing w:after="60" w:line="340" w:lineRule="exact"/>
              <w:jc w:val="both"/>
              <w:textDirection w:val="tbRlV"/>
              <w:rPr>
                <w:rFonts w:ascii="Traditional Arabic" w:hAnsi="Traditional Arabic" w:hint="default"/>
                <w:b/>
                <w:bCs/>
                <w:color w:val="000000"/>
                <w:szCs w:val="20"/>
                <w:rtl/>
              </w:rPr>
            </w:pPr>
          </w:p>
        </w:tc>
        <w:tc>
          <w:tcPr>
            <w:tcW w:w="390" w:type="pct"/>
            <w:gridSpan w:val="2"/>
            <w:shd w:val="clear" w:color="auto" w:fill="auto"/>
          </w:tcPr>
          <w:p w14:paraId="2F59C24A" w14:textId="77777777"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511 301</w:t>
            </w:r>
          </w:p>
        </w:tc>
        <w:tc>
          <w:tcPr>
            <w:tcW w:w="341" w:type="pct"/>
            <w:gridSpan w:val="2"/>
            <w:shd w:val="clear" w:color="auto" w:fill="auto"/>
          </w:tcPr>
          <w:p w14:paraId="217F51FF" w14:textId="0BDDFA0A"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r w:rsidRPr="0008310B">
              <w:rPr>
                <w:rFonts w:ascii="Traditional Arabic" w:hAnsi="Traditional Arabic" w:hint="default"/>
                <w:szCs w:val="20"/>
                <w:rtl/>
              </w:rPr>
              <w:t>484 8</w:t>
            </w:r>
          </w:p>
        </w:tc>
        <w:tc>
          <w:tcPr>
            <w:tcW w:w="342" w:type="pct"/>
            <w:gridSpan w:val="2"/>
            <w:shd w:val="clear" w:color="auto" w:fill="auto"/>
          </w:tcPr>
          <w:p w14:paraId="2C79778F"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4AEC6D35" w14:textId="523FEE12"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08310B">
              <w:rPr>
                <w:rFonts w:ascii="Traditional Arabic" w:hAnsi="Traditional Arabic" w:hint="default"/>
                <w:szCs w:val="20"/>
                <w:rtl/>
              </w:rPr>
              <w:t>484 8</w:t>
            </w:r>
          </w:p>
        </w:tc>
        <w:tc>
          <w:tcPr>
            <w:tcW w:w="632" w:type="pct"/>
            <w:shd w:val="clear" w:color="auto" w:fill="auto"/>
          </w:tcPr>
          <w:p w14:paraId="6B26764C" w14:textId="6DD86791"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995 309</w:t>
            </w:r>
          </w:p>
        </w:tc>
      </w:tr>
      <w:tr w:rsidR="00F46086" w:rsidRPr="00AC0718" w14:paraId="31532884" w14:textId="77777777" w:rsidTr="00481AD1">
        <w:trPr>
          <w:trHeight w:hRule="exact" w:val="428"/>
        </w:trPr>
        <w:tc>
          <w:tcPr>
            <w:tcW w:w="756" w:type="pct"/>
            <w:shd w:val="clear" w:color="auto" w:fill="auto"/>
            <w:hideMark/>
          </w:tcPr>
          <w:p w14:paraId="219D5F3A" w14:textId="77777777" w:rsidR="0008310B" w:rsidRPr="00C256F9" w:rsidRDefault="0008310B"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 xml:space="preserve">فرنسا </w:t>
            </w:r>
          </w:p>
        </w:tc>
        <w:tc>
          <w:tcPr>
            <w:tcW w:w="393" w:type="pct"/>
            <w:shd w:val="clear" w:color="auto" w:fill="auto"/>
          </w:tcPr>
          <w:p w14:paraId="2D5AF137"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14E486DA"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680 270</w:t>
            </w:r>
          </w:p>
        </w:tc>
        <w:tc>
          <w:tcPr>
            <w:tcW w:w="390" w:type="pct"/>
            <w:shd w:val="clear" w:color="auto" w:fill="auto"/>
          </w:tcPr>
          <w:p w14:paraId="1E1611B2"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631 247</w:t>
            </w:r>
          </w:p>
        </w:tc>
        <w:tc>
          <w:tcPr>
            <w:tcW w:w="342" w:type="pct"/>
            <w:shd w:val="clear" w:color="auto" w:fill="auto"/>
          </w:tcPr>
          <w:p w14:paraId="4FB18B7E" w14:textId="77777777" w:rsidR="0008310B" w:rsidRPr="0008310B" w:rsidRDefault="0008310B" w:rsidP="00F46086">
            <w:pPr>
              <w:bidi/>
              <w:spacing w:after="60" w:line="340" w:lineRule="exact"/>
              <w:jc w:val="both"/>
              <w:textDirection w:val="tbRlV"/>
              <w:rPr>
                <w:rFonts w:ascii="Traditional Arabic" w:hAnsi="Traditional Arabic" w:hint="default"/>
                <w:color w:val="000000"/>
                <w:w w:val="95"/>
                <w:szCs w:val="20"/>
                <w:rtl/>
                <w:lang w:eastAsia="zh-TW"/>
              </w:rPr>
            </w:pPr>
            <w:r w:rsidRPr="0008310B">
              <w:rPr>
                <w:rFonts w:ascii="Traditional Arabic" w:hAnsi="Traditional Arabic" w:hint="default"/>
                <w:color w:val="000000"/>
                <w:w w:val="95"/>
                <w:szCs w:val="20"/>
                <w:rtl/>
              </w:rPr>
              <w:t>291 264</w:t>
            </w:r>
          </w:p>
        </w:tc>
        <w:tc>
          <w:tcPr>
            <w:tcW w:w="338" w:type="pct"/>
            <w:shd w:val="clear" w:color="auto" w:fill="auto"/>
          </w:tcPr>
          <w:p w14:paraId="69413298"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218 252</w:t>
            </w:r>
          </w:p>
        </w:tc>
        <w:tc>
          <w:tcPr>
            <w:tcW w:w="342" w:type="pct"/>
            <w:gridSpan w:val="2"/>
          </w:tcPr>
          <w:p w14:paraId="053ED88C" w14:textId="77777777" w:rsidR="0008310B" w:rsidRPr="0008310B" w:rsidRDefault="0008310B" w:rsidP="00F46086">
            <w:pPr>
              <w:bidi/>
              <w:spacing w:after="60" w:line="340" w:lineRule="exact"/>
              <w:jc w:val="both"/>
              <w:textDirection w:val="tbRlV"/>
              <w:rPr>
                <w:rFonts w:ascii="Traditional Arabic" w:hAnsi="Traditional Arabic" w:hint="default"/>
                <w:b/>
                <w:bCs/>
                <w:color w:val="000000"/>
                <w:szCs w:val="20"/>
                <w:rtl/>
              </w:rPr>
            </w:pPr>
          </w:p>
        </w:tc>
        <w:tc>
          <w:tcPr>
            <w:tcW w:w="390" w:type="pct"/>
            <w:gridSpan w:val="2"/>
            <w:shd w:val="clear" w:color="auto" w:fill="auto"/>
          </w:tcPr>
          <w:p w14:paraId="570638D7" w14:textId="77777777"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819 034</w:t>
            </w:r>
            <w:r w:rsidRPr="0008310B">
              <w:rPr>
                <w:rFonts w:ascii="Traditional Arabic" w:hAnsi="Traditional Arabic" w:hint="default"/>
                <w:b/>
                <w:bCs/>
                <w:color w:val="000000"/>
                <w:szCs w:val="20"/>
                <w:rtl/>
                <w:lang w:eastAsia="zh-TW"/>
              </w:rPr>
              <w:t xml:space="preserve"> 1</w:t>
            </w:r>
          </w:p>
        </w:tc>
        <w:tc>
          <w:tcPr>
            <w:tcW w:w="341" w:type="pct"/>
            <w:gridSpan w:val="2"/>
            <w:shd w:val="clear" w:color="auto" w:fill="auto"/>
          </w:tcPr>
          <w:p w14:paraId="24BF82F9" w14:textId="220A0EF4"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w w:val="90"/>
                <w:szCs w:val="20"/>
                <w:rtl/>
              </w:rPr>
            </w:pPr>
            <w:r w:rsidRPr="0008310B">
              <w:rPr>
                <w:rFonts w:ascii="Traditional Arabic" w:hAnsi="Traditional Arabic" w:hint="default"/>
                <w:w w:val="90"/>
                <w:szCs w:val="20"/>
                <w:rtl/>
              </w:rPr>
              <w:t>996 227</w:t>
            </w:r>
          </w:p>
        </w:tc>
        <w:tc>
          <w:tcPr>
            <w:tcW w:w="342" w:type="pct"/>
            <w:gridSpan w:val="2"/>
            <w:shd w:val="clear" w:color="auto" w:fill="auto"/>
          </w:tcPr>
          <w:p w14:paraId="62104F64"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26C28D5D" w14:textId="76EC620E"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08310B">
              <w:rPr>
                <w:rFonts w:ascii="Traditional Arabic" w:hAnsi="Traditional Arabic" w:hint="default"/>
                <w:color w:val="000000"/>
                <w:szCs w:val="20"/>
                <w:rtl/>
              </w:rPr>
              <w:t>996 227</w:t>
            </w:r>
          </w:p>
        </w:tc>
        <w:tc>
          <w:tcPr>
            <w:tcW w:w="632" w:type="pct"/>
            <w:shd w:val="clear" w:color="auto" w:fill="auto"/>
          </w:tcPr>
          <w:p w14:paraId="10B6010E" w14:textId="30E5204E" w:rsidR="0008310B" w:rsidRPr="0008310B" w:rsidRDefault="0008310B" w:rsidP="00F46086">
            <w:pPr>
              <w:bidi/>
              <w:spacing w:after="60" w:line="340" w:lineRule="exact"/>
              <w:jc w:val="both"/>
              <w:textDirection w:val="tbRlV"/>
              <w:rPr>
                <w:rFonts w:ascii="Traditional Arabic" w:hAnsi="Traditional Arabic" w:hint="default"/>
                <w:b/>
                <w:bCs/>
                <w:color w:val="000000"/>
                <w:szCs w:val="20"/>
                <w:rtl/>
                <w:lang w:eastAsia="zh-TW"/>
              </w:rPr>
            </w:pPr>
            <w:r w:rsidRPr="0008310B">
              <w:rPr>
                <w:rFonts w:ascii="Traditional Arabic" w:hAnsi="Traditional Arabic" w:hint="default"/>
                <w:b/>
                <w:bCs/>
                <w:color w:val="000000"/>
                <w:szCs w:val="20"/>
                <w:rtl/>
              </w:rPr>
              <w:t>815 272</w:t>
            </w:r>
            <w:r w:rsidRPr="0008310B">
              <w:rPr>
                <w:rFonts w:ascii="Traditional Arabic" w:hAnsi="Traditional Arabic" w:hint="default"/>
                <w:b/>
                <w:bCs/>
                <w:color w:val="000000"/>
                <w:szCs w:val="20"/>
                <w:rtl/>
                <w:lang w:eastAsia="zh-TW"/>
              </w:rPr>
              <w:t xml:space="preserve"> 1</w:t>
            </w:r>
          </w:p>
        </w:tc>
      </w:tr>
      <w:tr w:rsidR="00F46086" w:rsidRPr="00B94D12" w14:paraId="028BBC24" w14:textId="77777777" w:rsidTr="00481AD1">
        <w:trPr>
          <w:trHeight w:hRule="exact" w:val="418"/>
        </w:trPr>
        <w:tc>
          <w:tcPr>
            <w:tcW w:w="756" w:type="pct"/>
            <w:shd w:val="clear" w:color="auto" w:fill="auto"/>
            <w:hideMark/>
          </w:tcPr>
          <w:p w14:paraId="5E460CCB" w14:textId="77777777" w:rsidR="0008310B" w:rsidRPr="00C256F9" w:rsidRDefault="0008310B"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ألمانيا</w:t>
            </w:r>
          </w:p>
        </w:tc>
        <w:tc>
          <w:tcPr>
            <w:tcW w:w="393" w:type="pct"/>
            <w:shd w:val="clear" w:color="auto" w:fill="auto"/>
          </w:tcPr>
          <w:p w14:paraId="4065B478"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102 736 1</w:t>
            </w:r>
          </w:p>
        </w:tc>
        <w:tc>
          <w:tcPr>
            <w:tcW w:w="390" w:type="pct"/>
            <w:shd w:val="clear" w:color="auto" w:fill="auto"/>
          </w:tcPr>
          <w:p w14:paraId="18C92894"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721 298 1</w:t>
            </w:r>
          </w:p>
        </w:tc>
        <w:tc>
          <w:tcPr>
            <w:tcW w:w="390" w:type="pct"/>
            <w:shd w:val="clear" w:color="auto" w:fill="auto"/>
          </w:tcPr>
          <w:p w14:paraId="78266617" w14:textId="77777777" w:rsidR="0008310B" w:rsidRPr="00AB4929" w:rsidRDefault="0008310B" w:rsidP="00F46086">
            <w:pPr>
              <w:bidi/>
              <w:spacing w:after="60" w:line="340" w:lineRule="exact"/>
              <w:jc w:val="both"/>
              <w:textDirection w:val="tbRlV"/>
              <w:rPr>
                <w:rFonts w:ascii="Traditional Arabic" w:hAnsi="Traditional Arabic" w:hint="default"/>
                <w:color w:val="000000"/>
                <w:sz w:val="19"/>
                <w:szCs w:val="19"/>
                <w:rtl/>
                <w:lang w:eastAsia="zh-TW"/>
              </w:rPr>
            </w:pPr>
            <w:r w:rsidRPr="00AB4929">
              <w:rPr>
                <w:rFonts w:ascii="Traditional Arabic" w:hAnsi="Traditional Arabic" w:hint="default"/>
                <w:color w:val="000000"/>
                <w:sz w:val="19"/>
                <w:szCs w:val="19"/>
                <w:rtl/>
              </w:rPr>
              <w:t>129 850 1</w:t>
            </w:r>
          </w:p>
        </w:tc>
        <w:tc>
          <w:tcPr>
            <w:tcW w:w="342" w:type="pct"/>
            <w:shd w:val="clear" w:color="auto" w:fill="auto"/>
          </w:tcPr>
          <w:p w14:paraId="742786A0" w14:textId="77777777" w:rsidR="0008310B" w:rsidRPr="00AB4929" w:rsidRDefault="0008310B" w:rsidP="00F46086">
            <w:pPr>
              <w:bidi/>
              <w:spacing w:after="60" w:line="340" w:lineRule="exact"/>
              <w:jc w:val="both"/>
              <w:textDirection w:val="tbRlV"/>
              <w:rPr>
                <w:rFonts w:ascii="Traditional Arabic" w:hAnsi="Traditional Arabic" w:hint="default"/>
                <w:color w:val="000000"/>
                <w:sz w:val="18"/>
                <w:szCs w:val="18"/>
                <w:rtl/>
                <w:lang w:eastAsia="zh-TW"/>
              </w:rPr>
            </w:pPr>
            <w:r w:rsidRPr="00AB4929">
              <w:rPr>
                <w:rFonts w:ascii="Traditional Arabic" w:hAnsi="Traditional Arabic" w:hint="default"/>
                <w:color w:val="000000"/>
                <w:sz w:val="18"/>
                <w:szCs w:val="18"/>
                <w:rtl/>
              </w:rPr>
              <w:t>840 582 1</w:t>
            </w:r>
          </w:p>
        </w:tc>
        <w:tc>
          <w:tcPr>
            <w:tcW w:w="338" w:type="pct"/>
            <w:shd w:val="clear" w:color="auto" w:fill="auto"/>
          </w:tcPr>
          <w:p w14:paraId="2B649526"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991 119 1</w:t>
            </w:r>
          </w:p>
        </w:tc>
        <w:tc>
          <w:tcPr>
            <w:tcW w:w="342" w:type="pct"/>
            <w:gridSpan w:val="2"/>
          </w:tcPr>
          <w:p w14:paraId="4CBA915F"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rPr>
            </w:pPr>
            <w:r w:rsidRPr="0008310B">
              <w:rPr>
                <w:rFonts w:ascii="Traditional Arabic" w:hAnsi="Traditional Arabic" w:hint="default"/>
                <w:color w:val="000000"/>
                <w:szCs w:val="20"/>
                <w:rtl/>
              </w:rPr>
              <w:t>478 543</w:t>
            </w:r>
          </w:p>
        </w:tc>
        <w:tc>
          <w:tcPr>
            <w:tcW w:w="390" w:type="pct"/>
            <w:gridSpan w:val="2"/>
            <w:shd w:val="clear" w:color="auto" w:fill="auto"/>
          </w:tcPr>
          <w:p w14:paraId="2C67B6B0" w14:textId="392A7617"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261 131 8</w:t>
            </w:r>
          </w:p>
        </w:tc>
        <w:tc>
          <w:tcPr>
            <w:tcW w:w="341" w:type="pct"/>
            <w:gridSpan w:val="2"/>
            <w:shd w:val="clear" w:color="auto" w:fill="auto"/>
          </w:tcPr>
          <w:p w14:paraId="21D85B3A" w14:textId="3D82921F" w:rsidR="0008310B" w:rsidRPr="00541CE5" w:rsidRDefault="00AB4929" w:rsidP="00F46086">
            <w:pPr>
              <w:bidi/>
              <w:spacing w:after="60" w:line="340" w:lineRule="exact"/>
              <w:jc w:val="both"/>
              <w:textDirection w:val="tbRlV"/>
              <w:rPr>
                <w:rFonts w:ascii="Traditional Arabic" w:hAnsi="Traditional Arabic" w:hint="default"/>
                <w:w w:val="83"/>
                <w:szCs w:val="20"/>
                <w:rtl/>
                <w:lang w:eastAsia="zh-TW"/>
              </w:rPr>
            </w:pPr>
            <w:r w:rsidRPr="00541CE5">
              <w:rPr>
                <w:rFonts w:ascii="Traditional Arabic" w:hAnsi="Traditional Arabic"/>
                <w:w w:val="83"/>
                <w:szCs w:val="20"/>
                <w:rtl/>
                <w:lang w:eastAsia="zh-TW"/>
              </w:rPr>
              <w:t>223</w:t>
            </w:r>
            <w:r w:rsidR="0008310B" w:rsidRPr="00541CE5">
              <w:rPr>
                <w:rFonts w:ascii="Traditional Arabic" w:hAnsi="Traditional Arabic" w:hint="default"/>
                <w:w w:val="83"/>
                <w:szCs w:val="20"/>
                <w:rtl/>
                <w:lang w:eastAsia="zh-TW"/>
              </w:rPr>
              <w:t xml:space="preserve"> </w:t>
            </w:r>
            <w:r w:rsidRPr="00541CE5">
              <w:rPr>
                <w:rFonts w:ascii="Traditional Arabic" w:hAnsi="Traditional Arabic"/>
                <w:w w:val="83"/>
                <w:szCs w:val="20"/>
                <w:rtl/>
                <w:lang w:eastAsia="zh-TW"/>
              </w:rPr>
              <w:t>530</w:t>
            </w:r>
          </w:p>
        </w:tc>
        <w:tc>
          <w:tcPr>
            <w:tcW w:w="342" w:type="pct"/>
            <w:gridSpan w:val="2"/>
            <w:shd w:val="clear" w:color="auto" w:fill="auto"/>
          </w:tcPr>
          <w:p w14:paraId="04307905" w14:textId="0255C94C" w:rsidR="0008310B" w:rsidRPr="00541CE5" w:rsidRDefault="00AB4929" w:rsidP="00F46086">
            <w:pPr>
              <w:bidi/>
              <w:spacing w:after="60" w:line="340" w:lineRule="exact"/>
              <w:jc w:val="both"/>
              <w:textDirection w:val="tbRlV"/>
              <w:rPr>
                <w:rFonts w:ascii="Traditional Arabic" w:hAnsi="Traditional Arabic" w:hint="default"/>
                <w:color w:val="000000"/>
                <w:w w:val="83"/>
                <w:sz w:val="18"/>
                <w:szCs w:val="18"/>
                <w:rtl/>
                <w:lang w:eastAsia="zh-TW"/>
              </w:rPr>
            </w:pPr>
            <w:r w:rsidRPr="00541CE5">
              <w:rPr>
                <w:rFonts w:ascii="Traditional Arabic" w:hAnsi="Traditional Arabic"/>
                <w:color w:val="000000"/>
                <w:w w:val="83"/>
                <w:sz w:val="18"/>
                <w:szCs w:val="18"/>
                <w:rtl/>
              </w:rPr>
              <w:t>445</w:t>
            </w:r>
            <w:r w:rsidR="0008310B" w:rsidRPr="00541CE5">
              <w:rPr>
                <w:rFonts w:ascii="Traditional Arabic" w:hAnsi="Traditional Arabic" w:hint="default"/>
                <w:color w:val="000000"/>
                <w:w w:val="83"/>
                <w:sz w:val="18"/>
                <w:szCs w:val="18"/>
                <w:rtl/>
              </w:rPr>
              <w:t xml:space="preserve"> </w:t>
            </w:r>
            <w:r w:rsidRPr="00541CE5">
              <w:rPr>
                <w:rFonts w:ascii="Traditional Arabic" w:hAnsi="Traditional Arabic"/>
                <w:color w:val="000000"/>
                <w:w w:val="83"/>
                <w:sz w:val="18"/>
                <w:szCs w:val="18"/>
                <w:rtl/>
              </w:rPr>
              <w:t>060</w:t>
            </w:r>
            <w:r w:rsidR="0008310B" w:rsidRPr="00541CE5">
              <w:rPr>
                <w:rFonts w:ascii="Traditional Arabic" w:hAnsi="Traditional Arabic" w:hint="default"/>
                <w:color w:val="000000"/>
                <w:w w:val="83"/>
                <w:sz w:val="18"/>
                <w:szCs w:val="18"/>
                <w:rtl/>
                <w:lang w:eastAsia="zh-TW"/>
              </w:rPr>
              <w:t xml:space="preserve"> 1</w:t>
            </w:r>
          </w:p>
        </w:tc>
        <w:tc>
          <w:tcPr>
            <w:tcW w:w="344" w:type="pct"/>
            <w:gridSpan w:val="2"/>
            <w:shd w:val="clear" w:color="auto" w:fill="auto"/>
          </w:tcPr>
          <w:p w14:paraId="529F6A17" w14:textId="3F6E978A" w:rsidR="0008310B" w:rsidRPr="00541CE5" w:rsidRDefault="00AB4929" w:rsidP="00F46086">
            <w:pPr>
              <w:bidi/>
              <w:spacing w:after="60" w:line="340" w:lineRule="exact"/>
              <w:jc w:val="both"/>
              <w:textDirection w:val="tbRlV"/>
              <w:rPr>
                <w:rFonts w:ascii="Traditional Arabic" w:hAnsi="Traditional Arabic" w:hint="default"/>
                <w:color w:val="000000"/>
                <w:w w:val="90"/>
                <w:szCs w:val="20"/>
                <w:rtl/>
                <w:lang w:eastAsia="zh-TW"/>
              </w:rPr>
            </w:pPr>
            <w:r w:rsidRPr="00541CE5">
              <w:rPr>
                <w:rFonts w:ascii="Traditional Arabic" w:hAnsi="Traditional Arabic"/>
                <w:color w:val="000000"/>
                <w:w w:val="90"/>
                <w:szCs w:val="20"/>
                <w:rtl/>
              </w:rPr>
              <w:t>668</w:t>
            </w:r>
            <w:r w:rsidR="0008310B" w:rsidRPr="00541CE5">
              <w:rPr>
                <w:rFonts w:ascii="Traditional Arabic" w:hAnsi="Traditional Arabic" w:hint="default"/>
                <w:color w:val="000000"/>
                <w:w w:val="90"/>
                <w:szCs w:val="20"/>
                <w:rtl/>
              </w:rPr>
              <w:t xml:space="preserve"> </w:t>
            </w:r>
            <w:r w:rsidRPr="00541CE5">
              <w:rPr>
                <w:rFonts w:ascii="Traditional Arabic" w:hAnsi="Traditional Arabic"/>
                <w:color w:val="000000"/>
                <w:w w:val="90"/>
                <w:szCs w:val="20"/>
                <w:rtl/>
              </w:rPr>
              <w:t>590</w:t>
            </w:r>
            <w:r w:rsidR="0008310B" w:rsidRPr="00541CE5">
              <w:rPr>
                <w:rFonts w:ascii="Traditional Arabic" w:hAnsi="Traditional Arabic" w:hint="default"/>
                <w:color w:val="000000"/>
                <w:w w:val="90"/>
                <w:szCs w:val="20"/>
                <w:rtl/>
              </w:rPr>
              <w:t xml:space="preserve"> </w:t>
            </w:r>
            <w:r w:rsidRPr="00541CE5">
              <w:rPr>
                <w:rFonts w:ascii="Traditional Arabic" w:hAnsi="Traditional Arabic"/>
                <w:color w:val="000000"/>
                <w:w w:val="90"/>
                <w:szCs w:val="20"/>
                <w:rtl/>
              </w:rPr>
              <w:t>1</w:t>
            </w:r>
          </w:p>
        </w:tc>
        <w:tc>
          <w:tcPr>
            <w:tcW w:w="632" w:type="pct"/>
            <w:shd w:val="clear" w:color="auto" w:fill="auto"/>
          </w:tcPr>
          <w:p w14:paraId="48B5D3D0" w14:textId="50CCD06B" w:rsidR="0008310B" w:rsidRPr="00541CE5" w:rsidRDefault="00AB4929"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b/>
                <w:bCs/>
                <w:color w:val="000000"/>
                <w:szCs w:val="20"/>
                <w:rtl/>
              </w:rPr>
              <w:t>929</w:t>
            </w:r>
            <w:r w:rsidR="0008310B" w:rsidRPr="00541CE5">
              <w:rPr>
                <w:rFonts w:ascii="Traditional Arabic" w:hAnsi="Traditional Arabic" w:hint="default"/>
                <w:b/>
                <w:bCs/>
                <w:color w:val="000000"/>
                <w:szCs w:val="20"/>
                <w:rtl/>
              </w:rPr>
              <w:t xml:space="preserve"> 7</w:t>
            </w:r>
            <w:r w:rsidRPr="00541CE5">
              <w:rPr>
                <w:rFonts w:ascii="Traditional Arabic" w:hAnsi="Traditional Arabic"/>
                <w:b/>
                <w:bCs/>
                <w:color w:val="000000"/>
                <w:szCs w:val="20"/>
                <w:rtl/>
              </w:rPr>
              <w:t>21</w:t>
            </w:r>
            <w:r w:rsidR="0008310B" w:rsidRPr="00541CE5">
              <w:rPr>
                <w:rFonts w:ascii="Traditional Arabic" w:hAnsi="Traditional Arabic" w:hint="default"/>
                <w:b/>
                <w:bCs/>
                <w:color w:val="000000"/>
                <w:szCs w:val="20"/>
                <w:rtl/>
              </w:rPr>
              <w:t xml:space="preserve"> 9</w:t>
            </w:r>
          </w:p>
        </w:tc>
      </w:tr>
      <w:tr w:rsidR="00F46086" w:rsidRPr="00B94D12" w14:paraId="45F18C12" w14:textId="77777777" w:rsidTr="00481AD1">
        <w:trPr>
          <w:trHeight w:hRule="exact" w:val="439"/>
        </w:trPr>
        <w:tc>
          <w:tcPr>
            <w:tcW w:w="756" w:type="pct"/>
            <w:shd w:val="clear" w:color="auto" w:fill="auto"/>
            <w:hideMark/>
          </w:tcPr>
          <w:p w14:paraId="45BD61EE" w14:textId="77777777" w:rsidR="0008310B" w:rsidRPr="00C256F9" w:rsidRDefault="0008310B"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الهند</w:t>
            </w:r>
          </w:p>
        </w:tc>
        <w:tc>
          <w:tcPr>
            <w:tcW w:w="393" w:type="pct"/>
            <w:shd w:val="clear" w:color="auto" w:fill="auto"/>
          </w:tcPr>
          <w:p w14:paraId="0D62D1CA"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2316F333"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000 10</w:t>
            </w:r>
          </w:p>
        </w:tc>
        <w:tc>
          <w:tcPr>
            <w:tcW w:w="390" w:type="pct"/>
            <w:shd w:val="clear" w:color="auto" w:fill="auto"/>
          </w:tcPr>
          <w:p w14:paraId="427CA393"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000 10</w:t>
            </w:r>
          </w:p>
        </w:tc>
        <w:tc>
          <w:tcPr>
            <w:tcW w:w="342" w:type="pct"/>
            <w:shd w:val="clear" w:color="auto" w:fill="auto"/>
          </w:tcPr>
          <w:p w14:paraId="429C1325"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38" w:type="pct"/>
            <w:shd w:val="clear" w:color="auto" w:fill="auto"/>
          </w:tcPr>
          <w:p w14:paraId="78975CFC"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tcPr>
          <w:p w14:paraId="61D73AFD"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18FED71A" w14:textId="77777777"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000 20</w:t>
            </w:r>
          </w:p>
        </w:tc>
        <w:tc>
          <w:tcPr>
            <w:tcW w:w="341" w:type="pct"/>
            <w:gridSpan w:val="2"/>
            <w:shd w:val="clear" w:color="auto" w:fill="auto"/>
          </w:tcPr>
          <w:p w14:paraId="038EB619" w14:textId="77777777"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shd w:val="clear" w:color="auto" w:fill="auto"/>
          </w:tcPr>
          <w:p w14:paraId="14EC92A9" w14:textId="77777777"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52C30C00" w14:textId="5C646B37" w:rsidR="0008310B" w:rsidRPr="00541CE5" w:rsidRDefault="00AB4929"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color w:val="000000"/>
                <w:szCs w:val="20"/>
                <w:rtl/>
              </w:rPr>
              <w:t>صفر</w:t>
            </w:r>
          </w:p>
        </w:tc>
        <w:tc>
          <w:tcPr>
            <w:tcW w:w="632" w:type="pct"/>
            <w:shd w:val="clear" w:color="auto" w:fill="auto"/>
          </w:tcPr>
          <w:p w14:paraId="1FB03518" w14:textId="77777777" w:rsidR="0008310B" w:rsidRPr="00541CE5"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000 20</w:t>
            </w:r>
          </w:p>
        </w:tc>
      </w:tr>
      <w:tr w:rsidR="00F46086" w:rsidRPr="00B94D12" w14:paraId="75526C9D" w14:textId="77777777" w:rsidTr="00481AD1">
        <w:trPr>
          <w:trHeight w:hRule="exact" w:val="311"/>
        </w:trPr>
        <w:tc>
          <w:tcPr>
            <w:tcW w:w="756" w:type="pct"/>
            <w:shd w:val="clear" w:color="auto" w:fill="auto"/>
            <w:hideMark/>
          </w:tcPr>
          <w:p w14:paraId="5E976AC6" w14:textId="77777777" w:rsidR="0008310B" w:rsidRPr="00C256F9" w:rsidRDefault="0008310B"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 xml:space="preserve">اليابان </w:t>
            </w:r>
          </w:p>
        </w:tc>
        <w:tc>
          <w:tcPr>
            <w:tcW w:w="393" w:type="pct"/>
            <w:shd w:val="clear" w:color="auto" w:fill="auto"/>
          </w:tcPr>
          <w:p w14:paraId="71E81EC5"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70F15A88"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900 267</w:t>
            </w:r>
          </w:p>
        </w:tc>
        <w:tc>
          <w:tcPr>
            <w:tcW w:w="390" w:type="pct"/>
            <w:shd w:val="clear" w:color="auto" w:fill="auto"/>
          </w:tcPr>
          <w:p w14:paraId="762B140E"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000 330</w:t>
            </w:r>
          </w:p>
        </w:tc>
        <w:tc>
          <w:tcPr>
            <w:tcW w:w="342" w:type="pct"/>
            <w:shd w:val="clear" w:color="auto" w:fill="auto"/>
          </w:tcPr>
          <w:p w14:paraId="6DAD58A4" w14:textId="77777777" w:rsidR="0008310B" w:rsidRPr="0008310B" w:rsidRDefault="0008310B" w:rsidP="00F46086">
            <w:pPr>
              <w:bidi/>
              <w:spacing w:after="60" w:line="340" w:lineRule="exact"/>
              <w:jc w:val="both"/>
              <w:textDirection w:val="tbRlV"/>
              <w:rPr>
                <w:rFonts w:ascii="Traditional Arabic" w:hAnsi="Traditional Arabic" w:hint="default"/>
                <w:color w:val="000000"/>
                <w:w w:val="95"/>
                <w:szCs w:val="20"/>
                <w:rtl/>
                <w:lang w:eastAsia="zh-TW"/>
              </w:rPr>
            </w:pPr>
            <w:r w:rsidRPr="0008310B">
              <w:rPr>
                <w:rFonts w:ascii="Traditional Arabic" w:hAnsi="Traditional Arabic" w:hint="default"/>
                <w:color w:val="000000"/>
                <w:w w:val="95"/>
                <w:szCs w:val="20"/>
                <w:rtl/>
              </w:rPr>
              <w:t>000 300</w:t>
            </w:r>
          </w:p>
        </w:tc>
        <w:tc>
          <w:tcPr>
            <w:tcW w:w="338" w:type="pct"/>
            <w:shd w:val="clear" w:color="auto" w:fill="auto"/>
          </w:tcPr>
          <w:p w14:paraId="2E2E79A6"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000 300</w:t>
            </w:r>
          </w:p>
        </w:tc>
        <w:tc>
          <w:tcPr>
            <w:tcW w:w="342" w:type="pct"/>
            <w:gridSpan w:val="2"/>
          </w:tcPr>
          <w:p w14:paraId="47FDA8B3"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693DBB3C" w14:textId="2D011E22"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900 197 1</w:t>
            </w:r>
          </w:p>
        </w:tc>
        <w:tc>
          <w:tcPr>
            <w:tcW w:w="341" w:type="pct"/>
            <w:gridSpan w:val="2"/>
            <w:shd w:val="clear" w:color="auto" w:fill="auto"/>
          </w:tcPr>
          <w:p w14:paraId="0044CF55" w14:textId="69BC8800" w:rsidR="0008310B" w:rsidRPr="00541CE5" w:rsidRDefault="00AB4929" w:rsidP="00F46086">
            <w:pPr>
              <w:keepNext/>
              <w:keepLines/>
              <w:tabs>
                <w:tab w:val="right" w:pos="851"/>
                <w:tab w:val="left" w:pos="4082"/>
              </w:tabs>
              <w:suppressAutoHyphens/>
              <w:bidi/>
              <w:spacing w:after="60" w:line="340" w:lineRule="exact"/>
              <w:jc w:val="both"/>
              <w:rPr>
                <w:rFonts w:ascii="Traditional Arabic" w:hAnsi="Traditional Arabic" w:hint="default"/>
                <w:sz w:val="18"/>
                <w:szCs w:val="18"/>
                <w:rtl/>
              </w:rPr>
            </w:pPr>
            <w:r w:rsidRPr="00541CE5">
              <w:rPr>
                <w:rFonts w:ascii="Traditional Arabic" w:hAnsi="Traditional Arabic"/>
                <w:sz w:val="18"/>
                <w:szCs w:val="18"/>
                <w:rtl/>
              </w:rPr>
              <w:t>333 203</w:t>
            </w:r>
          </w:p>
        </w:tc>
        <w:tc>
          <w:tcPr>
            <w:tcW w:w="342" w:type="pct"/>
            <w:gridSpan w:val="2"/>
            <w:shd w:val="clear" w:color="auto" w:fill="auto"/>
          </w:tcPr>
          <w:p w14:paraId="6AD29DE2" w14:textId="77777777"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2CFFD52D" w14:textId="00BA54E0" w:rsidR="0008310B" w:rsidRPr="00541CE5" w:rsidRDefault="00AB4929"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color w:val="000000"/>
                <w:szCs w:val="20"/>
                <w:rtl/>
              </w:rPr>
              <w:t>333 203</w:t>
            </w:r>
          </w:p>
        </w:tc>
        <w:tc>
          <w:tcPr>
            <w:tcW w:w="632" w:type="pct"/>
            <w:shd w:val="clear" w:color="auto" w:fill="auto"/>
          </w:tcPr>
          <w:p w14:paraId="6DA1DAC3" w14:textId="0C907C1A" w:rsidR="0008310B" w:rsidRPr="00541CE5" w:rsidRDefault="00AB4929"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b/>
                <w:bCs/>
                <w:color w:val="000000"/>
                <w:szCs w:val="20"/>
                <w:rtl/>
              </w:rPr>
              <w:t>233</w:t>
            </w:r>
            <w:r w:rsidR="0008310B" w:rsidRPr="00541CE5">
              <w:rPr>
                <w:rFonts w:ascii="Traditional Arabic" w:hAnsi="Traditional Arabic" w:hint="default"/>
                <w:b/>
                <w:bCs/>
                <w:color w:val="000000"/>
                <w:szCs w:val="20"/>
                <w:rtl/>
              </w:rPr>
              <w:t xml:space="preserve"> </w:t>
            </w:r>
            <w:r w:rsidRPr="00541CE5">
              <w:rPr>
                <w:rFonts w:ascii="Traditional Arabic" w:hAnsi="Traditional Arabic"/>
                <w:b/>
                <w:bCs/>
                <w:color w:val="000000"/>
                <w:szCs w:val="20"/>
                <w:rtl/>
              </w:rPr>
              <w:t>401 1</w:t>
            </w:r>
          </w:p>
        </w:tc>
      </w:tr>
      <w:tr w:rsidR="00F46086" w:rsidRPr="00B94D12" w14:paraId="4BA107BD" w14:textId="77777777" w:rsidTr="00481AD1">
        <w:trPr>
          <w:trHeight w:hRule="exact" w:val="311"/>
        </w:trPr>
        <w:tc>
          <w:tcPr>
            <w:tcW w:w="756" w:type="pct"/>
            <w:shd w:val="clear" w:color="auto" w:fill="auto"/>
            <w:hideMark/>
          </w:tcPr>
          <w:p w14:paraId="761DB3F3" w14:textId="77777777" w:rsidR="0008310B" w:rsidRPr="00C256F9" w:rsidRDefault="0008310B"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لاتفيا</w:t>
            </w:r>
          </w:p>
        </w:tc>
        <w:tc>
          <w:tcPr>
            <w:tcW w:w="393" w:type="pct"/>
            <w:shd w:val="clear" w:color="auto" w:fill="auto"/>
          </w:tcPr>
          <w:p w14:paraId="6C8D6749"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07C05F06"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90" w:type="pct"/>
            <w:shd w:val="clear" w:color="auto" w:fill="auto"/>
          </w:tcPr>
          <w:p w14:paraId="7A0A1443"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299 4</w:t>
            </w:r>
          </w:p>
        </w:tc>
        <w:tc>
          <w:tcPr>
            <w:tcW w:w="342" w:type="pct"/>
            <w:shd w:val="clear" w:color="auto" w:fill="auto"/>
          </w:tcPr>
          <w:p w14:paraId="6FB8392F"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944 3</w:t>
            </w:r>
          </w:p>
        </w:tc>
        <w:tc>
          <w:tcPr>
            <w:tcW w:w="338" w:type="pct"/>
            <w:shd w:val="clear" w:color="auto" w:fill="auto"/>
          </w:tcPr>
          <w:p w14:paraId="0976C12E"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889 3</w:t>
            </w:r>
          </w:p>
        </w:tc>
        <w:tc>
          <w:tcPr>
            <w:tcW w:w="342" w:type="pct"/>
            <w:gridSpan w:val="2"/>
          </w:tcPr>
          <w:p w14:paraId="2BDDB3FD"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rPr>
            </w:pPr>
            <w:r w:rsidRPr="0008310B">
              <w:rPr>
                <w:rFonts w:ascii="Traditional Arabic" w:hAnsi="Traditional Arabic" w:hint="default"/>
                <w:color w:val="000000"/>
                <w:szCs w:val="20"/>
                <w:rtl/>
              </w:rPr>
              <w:t>726 3</w:t>
            </w:r>
          </w:p>
        </w:tc>
        <w:tc>
          <w:tcPr>
            <w:tcW w:w="390" w:type="pct"/>
            <w:gridSpan w:val="2"/>
            <w:shd w:val="clear" w:color="auto" w:fill="auto"/>
          </w:tcPr>
          <w:p w14:paraId="734EC62D" w14:textId="3A5A6D1C"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858 15</w:t>
            </w:r>
          </w:p>
        </w:tc>
        <w:tc>
          <w:tcPr>
            <w:tcW w:w="341" w:type="pct"/>
            <w:gridSpan w:val="2"/>
            <w:shd w:val="clear" w:color="auto" w:fill="auto"/>
          </w:tcPr>
          <w:p w14:paraId="3015A150" w14:textId="51EA2BCE"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shd w:val="clear" w:color="auto" w:fill="auto"/>
          </w:tcPr>
          <w:p w14:paraId="48DA425E" w14:textId="77777777"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7830F4D9" w14:textId="361F456A" w:rsidR="0008310B" w:rsidRPr="00541CE5" w:rsidRDefault="00AB4929"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color w:val="000000"/>
                <w:szCs w:val="20"/>
                <w:rtl/>
              </w:rPr>
              <w:t>صفر</w:t>
            </w:r>
          </w:p>
        </w:tc>
        <w:tc>
          <w:tcPr>
            <w:tcW w:w="632" w:type="pct"/>
            <w:shd w:val="clear" w:color="auto" w:fill="auto"/>
          </w:tcPr>
          <w:p w14:paraId="092E2DD5" w14:textId="0063F546" w:rsidR="0008310B" w:rsidRPr="00541CE5" w:rsidRDefault="00AB4929"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b/>
                <w:bCs/>
                <w:color w:val="000000"/>
                <w:szCs w:val="20"/>
                <w:rtl/>
              </w:rPr>
              <w:t>858</w:t>
            </w:r>
            <w:r w:rsidR="0008310B" w:rsidRPr="00541CE5">
              <w:rPr>
                <w:rFonts w:ascii="Traditional Arabic" w:hAnsi="Traditional Arabic" w:hint="default"/>
                <w:b/>
                <w:bCs/>
                <w:color w:val="000000"/>
                <w:szCs w:val="20"/>
                <w:rtl/>
              </w:rPr>
              <w:t xml:space="preserve"> 1</w:t>
            </w:r>
            <w:r w:rsidRPr="00541CE5">
              <w:rPr>
                <w:rFonts w:ascii="Traditional Arabic" w:hAnsi="Traditional Arabic"/>
                <w:b/>
                <w:bCs/>
                <w:color w:val="000000"/>
                <w:szCs w:val="20"/>
                <w:rtl/>
              </w:rPr>
              <w:t>5</w:t>
            </w:r>
          </w:p>
        </w:tc>
      </w:tr>
      <w:tr w:rsidR="00F46086" w:rsidRPr="00B94D12" w14:paraId="4AE58C58" w14:textId="77777777" w:rsidTr="00481AD1">
        <w:trPr>
          <w:trHeight w:hRule="exact" w:val="501"/>
        </w:trPr>
        <w:tc>
          <w:tcPr>
            <w:tcW w:w="756" w:type="pct"/>
            <w:shd w:val="clear" w:color="auto" w:fill="auto"/>
            <w:hideMark/>
          </w:tcPr>
          <w:p w14:paraId="7BB2C2CF" w14:textId="77777777" w:rsidR="0008310B" w:rsidRPr="00C256F9" w:rsidRDefault="0008310B"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ماليزيا</w:t>
            </w:r>
          </w:p>
        </w:tc>
        <w:tc>
          <w:tcPr>
            <w:tcW w:w="393" w:type="pct"/>
            <w:shd w:val="clear" w:color="auto" w:fill="auto"/>
          </w:tcPr>
          <w:p w14:paraId="13E887A6"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5AA895F0"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90" w:type="pct"/>
            <w:shd w:val="clear" w:color="auto" w:fill="auto"/>
          </w:tcPr>
          <w:p w14:paraId="108CFF97"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shd w:val="clear" w:color="auto" w:fill="auto"/>
          </w:tcPr>
          <w:p w14:paraId="0C3610CF" w14:textId="77777777" w:rsidR="0008310B" w:rsidRPr="0008310B" w:rsidRDefault="0008310B" w:rsidP="00F46086">
            <w:pPr>
              <w:bidi/>
              <w:spacing w:after="60" w:line="340" w:lineRule="exact"/>
              <w:jc w:val="both"/>
              <w:textDirection w:val="tbRlV"/>
              <w:rPr>
                <w:rFonts w:ascii="Traditional Arabic" w:hAnsi="Traditional Arabic" w:hint="default"/>
                <w:color w:val="000000"/>
                <w:w w:val="95"/>
                <w:szCs w:val="20"/>
                <w:rtl/>
                <w:lang w:eastAsia="zh-TW"/>
              </w:rPr>
            </w:pPr>
            <w:r w:rsidRPr="0008310B">
              <w:rPr>
                <w:rFonts w:ascii="Traditional Arabic" w:hAnsi="Traditional Arabic" w:hint="default"/>
                <w:color w:val="000000"/>
                <w:w w:val="95"/>
                <w:szCs w:val="20"/>
                <w:rtl/>
              </w:rPr>
              <w:t>000 100</w:t>
            </w:r>
          </w:p>
        </w:tc>
        <w:tc>
          <w:tcPr>
            <w:tcW w:w="338" w:type="pct"/>
            <w:shd w:val="clear" w:color="auto" w:fill="auto"/>
          </w:tcPr>
          <w:p w14:paraId="112F9D95"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42" w:type="pct"/>
            <w:gridSpan w:val="2"/>
          </w:tcPr>
          <w:p w14:paraId="6ABD226F"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74DEFD33" w14:textId="77777777"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000 100</w:t>
            </w:r>
          </w:p>
        </w:tc>
        <w:tc>
          <w:tcPr>
            <w:tcW w:w="341" w:type="pct"/>
            <w:gridSpan w:val="2"/>
            <w:shd w:val="clear" w:color="auto" w:fill="auto"/>
          </w:tcPr>
          <w:p w14:paraId="29A4778D" w14:textId="77777777"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shd w:val="clear" w:color="auto" w:fill="auto"/>
          </w:tcPr>
          <w:p w14:paraId="258B36F6" w14:textId="77777777"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68C853EE" w14:textId="15C52C10" w:rsidR="0008310B" w:rsidRPr="00541CE5" w:rsidRDefault="00AB4929"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color w:val="000000"/>
                <w:szCs w:val="20"/>
                <w:rtl/>
              </w:rPr>
              <w:t>صفر</w:t>
            </w:r>
          </w:p>
        </w:tc>
        <w:tc>
          <w:tcPr>
            <w:tcW w:w="632" w:type="pct"/>
            <w:shd w:val="clear" w:color="auto" w:fill="auto"/>
          </w:tcPr>
          <w:p w14:paraId="6848C61F" w14:textId="77777777" w:rsidR="0008310B" w:rsidRPr="00541CE5"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000 100</w:t>
            </w:r>
          </w:p>
        </w:tc>
      </w:tr>
      <w:tr w:rsidR="00F46086" w:rsidRPr="00B94D12" w14:paraId="0E0DADBB" w14:textId="77777777" w:rsidTr="00481AD1">
        <w:trPr>
          <w:trHeight w:hRule="exact" w:val="484"/>
        </w:trPr>
        <w:tc>
          <w:tcPr>
            <w:tcW w:w="756" w:type="pct"/>
            <w:shd w:val="clear" w:color="auto" w:fill="auto"/>
            <w:hideMark/>
          </w:tcPr>
          <w:p w14:paraId="6345FA30" w14:textId="77777777" w:rsidR="0008310B" w:rsidRPr="00C256F9" w:rsidRDefault="0008310B"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هولندا</w:t>
            </w:r>
          </w:p>
        </w:tc>
        <w:tc>
          <w:tcPr>
            <w:tcW w:w="393" w:type="pct"/>
            <w:shd w:val="clear" w:color="auto" w:fill="auto"/>
          </w:tcPr>
          <w:p w14:paraId="0E9BE4B3"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0DA151AA"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90" w:type="pct"/>
            <w:shd w:val="clear" w:color="auto" w:fill="auto"/>
          </w:tcPr>
          <w:p w14:paraId="00C6A7CD"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426 678</w:t>
            </w:r>
          </w:p>
        </w:tc>
        <w:tc>
          <w:tcPr>
            <w:tcW w:w="342" w:type="pct"/>
            <w:shd w:val="clear" w:color="auto" w:fill="auto"/>
          </w:tcPr>
          <w:p w14:paraId="60200A0F"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38" w:type="pct"/>
            <w:shd w:val="clear" w:color="auto" w:fill="auto"/>
          </w:tcPr>
          <w:p w14:paraId="482ED032" w14:textId="77777777" w:rsidR="0008310B" w:rsidRPr="0008310B"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r w:rsidRPr="0008310B">
              <w:rPr>
                <w:rFonts w:ascii="Traditional Arabic" w:hAnsi="Traditional Arabic" w:hint="default"/>
                <w:szCs w:val="20"/>
                <w:rtl/>
              </w:rPr>
              <w:t>943 636</w:t>
            </w:r>
          </w:p>
        </w:tc>
        <w:tc>
          <w:tcPr>
            <w:tcW w:w="342" w:type="pct"/>
            <w:gridSpan w:val="2"/>
          </w:tcPr>
          <w:p w14:paraId="46F5DEF0" w14:textId="77777777" w:rsidR="0008310B" w:rsidRPr="0008310B" w:rsidRDefault="0008310B"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61766FAF" w14:textId="1E55F86C" w:rsidR="0008310B" w:rsidRPr="0008310B"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369 315 1</w:t>
            </w:r>
          </w:p>
        </w:tc>
        <w:tc>
          <w:tcPr>
            <w:tcW w:w="341" w:type="pct"/>
            <w:gridSpan w:val="2"/>
            <w:shd w:val="clear" w:color="auto" w:fill="auto"/>
          </w:tcPr>
          <w:p w14:paraId="17A765E4" w14:textId="77777777"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shd w:val="clear" w:color="auto" w:fill="auto"/>
          </w:tcPr>
          <w:p w14:paraId="0BFCA317" w14:textId="77777777" w:rsidR="0008310B" w:rsidRPr="00541CE5" w:rsidRDefault="0008310B"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760952DD" w14:textId="42A34ED3" w:rsidR="0008310B" w:rsidRPr="00541CE5"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541CE5">
              <w:rPr>
                <w:rFonts w:ascii="Traditional Arabic" w:hAnsi="Traditional Arabic"/>
                <w:color w:val="000000"/>
                <w:szCs w:val="20"/>
                <w:rtl/>
              </w:rPr>
              <w:t>صفر</w:t>
            </w:r>
          </w:p>
        </w:tc>
        <w:tc>
          <w:tcPr>
            <w:tcW w:w="632" w:type="pct"/>
            <w:shd w:val="clear" w:color="auto" w:fill="auto"/>
          </w:tcPr>
          <w:p w14:paraId="5EBCDA40" w14:textId="77777777" w:rsidR="0008310B" w:rsidRPr="00541CE5" w:rsidRDefault="0008310B"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369 315 1</w:t>
            </w:r>
          </w:p>
        </w:tc>
      </w:tr>
      <w:tr w:rsidR="00F46086" w:rsidRPr="00B94D12" w14:paraId="7D4A77E3" w14:textId="77777777" w:rsidTr="00481AD1">
        <w:trPr>
          <w:trHeight w:hRule="exact" w:val="420"/>
        </w:trPr>
        <w:tc>
          <w:tcPr>
            <w:tcW w:w="756" w:type="pct"/>
            <w:shd w:val="clear" w:color="auto" w:fill="auto"/>
            <w:hideMark/>
          </w:tcPr>
          <w:p w14:paraId="3DCEA8AA" w14:textId="0E13D371" w:rsidR="00372E24" w:rsidRPr="00C256F9" w:rsidRDefault="00372E24"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نيوزيلندا</w:t>
            </w:r>
            <w:r>
              <w:rPr>
                <w:rFonts w:ascii="Traditional Arabic" w:hAnsi="Traditional Arabic" w:hint="default"/>
                <w:sz w:val="24"/>
                <w:szCs w:val="24"/>
                <w:rtl/>
                <w:lang w:eastAsia="zh-TW"/>
              </w:rPr>
              <w:t>*</w:t>
            </w:r>
          </w:p>
        </w:tc>
        <w:tc>
          <w:tcPr>
            <w:tcW w:w="393" w:type="pct"/>
            <w:shd w:val="clear" w:color="auto" w:fill="auto"/>
          </w:tcPr>
          <w:p w14:paraId="3C295168"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1824DFD8"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094 16</w:t>
            </w:r>
          </w:p>
        </w:tc>
        <w:tc>
          <w:tcPr>
            <w:tcW w:w="390" w:type="pct"/>
            <w:shd w:val="clear" w:color="auto" w:fill="auto"/>
          </w:tcPr>
          <w:p w14:paraId="59AC2BDF"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134 17</w:t>
            </w:r>
          </w:p>
        </w:tc>
        <w:tc>
          <w:tcPr>
            <w:tcW w:w="342" w:type="pct"/>
            <w:shd w:val="clear" w:color="auto" w:fill="auto"/>
          </w:tcPr>
          <w:p w14:paraId="3D1BF203"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727 18</w:t>
            </w:r>
          </w:p>
        </w:tc>
        <w:tc>
          <w:tcPr>
            <w:tcW w:w="338" w:type="pct"/>
            <w:shd w:val="clear" w:color="auto" w:fill="auto"/>
          </w:tcPr>
          <w:p w14:paraId="74203B6C"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091 34</w:t>
            </w:r>
          </w:p>
        </w:tc>
        <w:tc>
          <w:tcPr>
            <w:tcW w:w="342" w:type="pct"/>
            <w:gridSpan w:val="2"/>
          </w:tcPr>
          <w:p w14:paraId="13949260"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45C03555" w14:textId="77777777" w:rsidR="00372E24" w:rsidRPr="0008310B"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046 86</w:t>
            </w:r>
          </w:p>
        </w:tc>
        <w:tc>
          <w:tcPr>
            <w:tcW w:w="341" w:type="pct"/>
            <w:gridSpan w:val="2"/>
            <w:shd w:val="clear" w:color="auto" w:fill="auto"/>
          </w:tcPr>
          <w:p w14:paraId="79CACA27" w14:textId="77777777"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shd w:val="clear" w:color="auto" w:fill="auto"/>
          </w:tcPr>
          <w:p w14:paraId="73BA36EC" w14:textId="77777777"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49D9E635" w14:textId="6BEC3525"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szCs w:val="20"/>
                <w:rtl/>
              </w:rPr>
              <w:t>صفر</w:t>
            </w:r>
          </w:p>
        </w:tc>
        <w:tc>
          <w:tcPr>
            <w:tcW w:w="632" w:type="pct"/>
            <w:shd w:val="clear" w:color="auto" w:fill="auto"/>
          </w:tcPr>
          <w:p w14:paraId="47615D70" w14:textId="77777777" w:rsidR="00372E24" w:rsidRPr="00541CE5"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046 86</w:t>
            </w:r>
          </w:p>
        </w:tc>
      </w:tr>
      <w:tr w:rsidR="00F46086" w:rsidRPr="00B94D12" w14:paraId="064BCE1C" w14:textId="77777777" w:rsidTr="00481AD1">
        <w:trPr>
          <w:trHeight w:hRule="exact" w:val="413"/>
        </w:trPr>
        <w:tc>
          <w:tcPr>
            <w:tcW w:w="756" w:type="pct"/>
            <w:shd w:val="clear" w:color="auto" w:fill="auto"/>
            <w:hideMark/>
          </w:tcPr>
          <w:p w14:paraId="2CE63661" w14:textId="77777777" w:rsidR="00372E24" w:rsidRPr="00C256F9" w:rsidRDefault="00372E24"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 xml:space="preserve">النرويج </w:t>
            </w:r>
          </w:p>
        </w:tc>
        <w:tc>
          <w:tcPr>
            <w:tcW w:w="393" w:type="pct"/>
            <w:shd w:val="clear" w:color="auto" w:fill="auto"/>
          </w:tcPr>
          <w:p w14:paraId="16C0E4E8"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011A5E91"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458 140</w:t>
            </w:r>
          </w:p>
        </w:tc>
        <w:tc>
          <w:tcPr>
            <w:tcW w:w="390" w:type="pct"/>
            <w:shd w:val="clear" w:color="auto" w:fill="auto"/>
          </w:tcPr>
          <w:p w14:paraId="6BAAA2AF" w14:textId="434DAFBD" w:rsidR="00372E24" w:rsidRPr="00372E24" w:rsidRDefault="00372E24" w:rsidP="00F46086">
            <w:pPr>
              <w:bidi/>
              <w:spacing w:after="60" w:line="340" w:lineRule="exact"/>
              <w:jc w:val="both"/>
              <w:textDirection w:val="tbRlV"/>
              <w:rPr>
                <w:rFonts w:ascii="Traditional Arabic" w:hAnsi="Traditional Arabic" w:hint="default"/>
                <w:color w:val="000000"/>
                <w:sz w:val="18"/>
                <w:szCs w:val="18"/>
                <w:rtl/>
                <w:lang w:eastAsia="zh-TW"/>
              </w:rPr>
            </w:pPr>
            <w:r>
              <w:rPr>
                <w:rFonts w:ascii="Traditional Arabic" w:hAnsi="Traditional Arabic"/>
                <w:color w:val="000000"/>
                <w:sz w:val="18"/>
                <w:szCs w:val="18"/>
                <w:rtl/>
              </w:rPr>
              <w:t>860</w:t>
            </w:r>
            <w:r w:rsidRPr="00372E24">
              <w:rPr>
                <w:rFonts w:ascii="Traditional Arabic" w:hAnsi="Traditional Arabic" w:hint="default"/>
                <w:color w:val="000000"/>
                <w:sz w:val="18"/>
                <w:szCs w:val="18"/>
                <w:rtl/>
              </w:rPr>
              <w:t xml:space="preserve"> </w:t>
            </w:r>
            <w:r>
              <w:rPr>
                <w:rFonts w:ascii="Traditional Arabic" w:hAnsi="Traditional Arabic"/>
                <w:color w:val="000000"/>
                <w:sz w:val="18"/>
                <w:szCs w:val="18"/>
                <w:rtl/>
              </w:rPr>
              <w:t>118</w:t>
            </w:r>
            <w:r w:rsidRPr="00372E24">
              <w:rPr>
                <w:rFonts w:ascii="Traditional Arabic" w:hAnsi="Traditional Arabic" w:hint="default"/>
                <w:color w:val="000000"/>
                <w:sz w:val="18"/>
                <w:szCs w:val="18"/>
                <w:rtl/>
              </w:rPr>
              <w:t xml:space="preserve"> 8</w:t>
            </w:r>
          </w:p>
        </w:tc>
        <w:tc>
          <w:tcPr>
            <w:tcW w:w="342" w:type="pct"/>
            <w:shd w:val="clear" w:color="auto" w:fill="auto"/>
          </w:tcPr>
          <w:p w14:paraId="0C3014C1" w14:textId="0DEAE4E2"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Pr>
                <w:rFonts w:ascii="Traditional Arabic" w:hAnsi="Traditional Arabic"/>
                <w:color w:val="000000"/>
                <w:szCs w:val="20"/>
                <w:rtl/>
              </w:rPr>
              <w:t>357</w:t>
            </w:r>
            <w:r w:rsidRPr="0008310B">
              <w:rPr>
                <w:rFonts w:ascii="Traditional Arabic" w:hAnsi="Traditional Arabic" w:hint="default"/>
                <w:color w:val="000000"/>
                <w:szCs w:val="20"/>
                <w:rtl/>
              </w:rPr>
              <w:t xml:space="preserve"> </w:t>
            </w:r>
            <w:r>
              <w:rPr>
                <w:rFonts w:ascii="Traditional Arabic" w:hAnsi="Traditional Arabic"/>
                <w:color w:val="000000"/>
                <w:szCs w:val="20"/>
                <w:rtl/>
              </w:rPr>
              <w:t>58</w:t>
            </w:r>
          </w:p>
        </w:tc>
        <w:tc>
          <w:tcPr>
            <w:tcW w:w="338" w:type="pct"/>
            <w:shd w:val="clear" w:color="auto" w:fill="auto"/>
          </w:tcPr>
          <w:p w14:paraId="2B98F4D3"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420 372</w:t>
            </w:r>
          </w:p>
        </w:tc>
        <w:tc>
          <w:tcPr>
            <w:tcW w:w="342" w:type="pct"/>
            <w:gridSpan w:val="2"/>
          </w:tcPr>
          <w:p w14:paraId="25F50BC9"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44D1DC49" w14:textId="77777777" w:rsidR="00372E24" w:rsidRPr="0008310B"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095 690 8</w:t>
            </w:r>
          </w:p>
        </w:tc>
        <w:tc>
          <w:tcPr>
            <w:tcW w:w="341" w:type="pct"/>
            <w:gridSpan w:val="2"/>
            <w:shd w:val="clear" w:color="auto" w:fill="auto"/>
          </w:tcPr>
          <w:p w14:paraId="41FCB430" w14:textId="075B67C1"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r w:rsidRPr="00541CE5">
              <w:rPr>
                <w:rFonts w:ascii="Traditional Arabic" w:hAnsi="Traditional Arabic"/>
                <w:szCs w:val="20"/>
                <w:rtl/>
              </w:rPr>
              <w:t>195 654</w:t>
            </w:r>
          </w:p>
        </w:tc>
        <w:tc>
          <w:tcPr>
            <w:tcW w:w="342" w:type="pct"/>
            <w:gridSpan w:val="2"/>
            <w:shd w:val="clear" w:color="auto" w:fill="auto"/>
          </w:tcPr>
          <w:p w14:paraId="16995CD9" w14:textId="58A80CB0"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 w:val="18"/>
                <w:szCs w:val="18"/>
                <w:rtl/>
              </w:rPr>
            </w:pPr>
            <w:r w:rsidRPr="00541CE5">
              <w:rPr>
                <w:rFonts w:ascii="Traditional Arabic" w:hAnsi="Traditional Arabic"/>
                <w:sz w:val="18"/>
                <w:szCs w:val="18"/>
                <w:rtl/>
              </w:rPr>
              <w:t>000 295</w:t>
            </w:r>
          </w:p>
        </w:tc>
        <w:tc>
          <w:tcPr>
            <w:tcW w:w="344" w:type="pct"/>
            <w:gridSpan w:val="2"/>
            <w:shd w:val="clear" w:color="auto" w:fill="auto"/>
          </w:tcPr>
          <w:p w14:paraId="148BA848" w14:textId="04892E3B"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color w:val="000000"/>
                <w:szCs w:val="20"/>
                <w:rtl/>
              </w:rPr>
              <w:t>195 949</w:t>
            </w:r>
          </w:p>
        </w:tc>
        <w:tc>
          <w:tcPr>
            <w:tcW w:w="632" w:type="pct"/>
            <w:shd w:val="clear" w:color="auto" w:fill="auto"/>
          </w:tcPr>
          <w:p w14:paraId="4CC39584" w14:textId="2F3C85B8" w:rsidR="00372E24" w:rsidRPr="00541CE5"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b/>
                <w:bCs/>
                <w:color w:val="000000"/>
                <w:szCs w:val="20"/>
                <w:rtl/>
              </w:rPr>
              <w:t>290</w:t>
            </w:r>
            <w:r w:rsidRPr="00541CE5">
              <w:rPr>
                <w:rFonts w:ascii="Traditional Arabic" w:hAnsi="Traditional Arabic" w:hint="default"/>
                <w:b/>
                <w:bCs/>
                <w:color w:val="000000"/>
                <w:szCs w:val="20"/>
                <w:rtl/>
              </w:rPr>
              <w:t xml:space="preserve"> 6</w:t>
            </w:r>
            <w:r w:rsidRPr="00541CE5">
              <w:rPr>
                <w:rFonts w:ascii="Traditional Arabic" w:hAnsi="Traditional Arabic"/>
                <w:b/>
                <w:bCs/>
                <w:color w:val="000000"/>
                <w:szCs w:val="20"/>
                <w:rtl/>
              </w:rPr>
              <w:t>39</w:t>
            </w:r>
            <w:r w:rsidRPr="00541CE5">
              <w:rPr>
                <w:rFonts w:ascii="Traditional Arabic" w:hAnsi="Traditional Arabic" w:hint="default"/>
                <w:b/>
                <w:bCs/>
                <w:color w:val="000000"/>
                <w:szCs w:val="20"/>
                <w:rtl/>
              </w:rPr>
              <w:t xml:space="preserve"> </w:t>
            </w:r>
            <w:r w:rsidRPr="00541CE5">
              <w:rPr>
                <w:rFonts w:ascii="Traditional Arabic" w:hAnsi="Traditional Arabic"/>
                <w:b/>
                <w:bCs/>
                <w:color w:val="000000"/>
                <w:szCs w:val="20"/>
                <w:rtl/>
              </w:rPr>
              <w:t>9</w:t>
            </w:r>
          </w:p>
        </w:tc>
      </w:tr>
      <w:tr w:rsidR="00F46086" w:rsidRPr="00B94D12" w14:paraId="39F7482C" w14:textId="77777777" w:rsidTr="00481AD1">
        <w:trPr>
          <w:trHeight w:hRule="exact" w:val="419"/>
        </w:trPr>
        <w:tc>
          <w:tcPr>
            <w:tcW w:w="756" w:type="pct"/>
            <w:shd w:val="clear" w:color="auto" w:fill="auto"/>
            <w:hideMark/>
          </w:tcPr>
          <w:p w14:paraId="252EC3E4" w14:textId="77777777" w:rsidR="00372E24" w:rsidRPr="00C256F9" w:rsidRDefault="00372E24"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جمهورية كوريا</w:t>
            </w:r>
          </w:p>
        </w:tc>
        <w:tc>
          <w:tcPr>
            <w:tcW w:w="393" w:type="pct"/>
            <w:shd w:val="clear" w:color="auto" w:fill="auto"/>
          </w:tcPr>
          <w:p w14:paraId="0E1DD2C1"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292AF02F"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000 20</w:t>
            </w:r>
          </w:p>
        </w:tc>
        <w:tc>
          <w:tcPr>
            <w:tcW w:w="390" w:type="pct"/>
            <w:shd w:val="clear" w:color="auto" w:fill="auto"/>
          </w:tcPr>
          <w:p w14:paraId="6F4D0C25"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42" w:type="pct"/>
            <w:shd w:val="clear" w:color="auto" w:fill="auto"/>
          </w:tcPr>
          <w:p w14:paraId="79D7D5CF"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38" w:type="pct"/>
            <w:shd w:val="clear" w:color="auto" w:fill="auto"/>
          </w:tcPr>
          <w:p w14:paraId="68325577"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tcPr>
          <w:p w14:paraId="6E05AC64"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6AB36353" w14:textId="77777777" w:rsidR="00372E24" w:rsidRPr="0008310B"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000 20</w:t>
            </w:r>
          </w:p>
        </w:tc>
        <w:tc>
          <w:tcPr>
            <w:tcW w:w="341" w:type="pct"/>
            <w:gridSpan w:val="2"/>
            <w:shd w:val="clear" w:color="auto" w:fill="auto"/>
          </w:tcPr>
          <w:p w14:paraId="7EF64FAC" w14:textId="77777777"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shd w:val="clear" w:color="auto" w:fill="auto"/>
          </w:tcPr>
          <w:p w14:paraId="4A5B8899" w14:textId="77777777"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34942D06" w14:textId="3FE2B3F1"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color w:val="000000"/>
                <w:szCs w:val="20"/>
                <w:rtl/>
              </w:rPr>
              <w:t>صفر</w:t>
            </w:r>
          </w:p>
        </w:tc>
        <w:tc>
          <w:tcPr>
            <w:tcW w:w="632" w:type="pct"/>
            <w:shd w:val="clear" w:color="auto" w:fill="auto"/>
          </w:tcPr>
          <w:p w14:paraId="3390180C" w14:textId="77777777" w:rsidR="00372E24" w:rsidRPr="00541CE5"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000 20</w:t>
            </w:r>
          </w:p>
        </w:tc>
      </w:tr>
      <w:tr w:rsidR="00F46086" w:rsidRPr="00B94D12" w14:paraId="39E31453" w14:textId="77777777" w:rsidTr="00481AD1">
        <w:trPr>
          <w:trHeight w:hRule="exact" w:val="438"/>
        </w:trPr>
        <w:tc>
          <w:tcPr>
            <w:tcW w:w="756" w:type="pct"/>
            <w:shd w:val="clear" w:color="auto" w:fill="auto"/>
            <w:hideMark/>
          </w:tcPr>
          <w:p w14:paraId="5E988238" w14:textId="77777777" w:rsidR="00372E24" w:rsidRPr="00C256F9" w:rsidRDefault="00372E24"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 xml:space="preserve">جنوب أفريقيا </w:t>
            </w:r>
          </w:p>
        </w:tc>
        <w:tc>
          <w:tcPr>
            <w:tcW w:w="393" w:type="pct"/>
            <w:shd w:val="clear" w:color="auto" w:fill="auto"/>
          </w:tcPr>
          <w:p w14:paraId="1BC88E10"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77FECEFB"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90" w:type="pct"/>
            <w:shd w:val="clear" w:color="auto" w:fill="auto"/>
          </w:tcPr>
          <w:p w14:paraId="055764DB"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000 30</w:t>
            </w:r>
          </w:p>
        </w:tc>
        <w:tc>
          <w:tcPr>
            <w:tcW w:w="342" w:type="pct"/>
            <w:shd w:val="clear" w:color="auto" w:fill="auto"/>
          </w:tcPr>
          <w:p w14:paraId="04C4C7CE"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38" w:type="pct"/>
            <w:shd w:val="clear" w:color="auto" w:fill="auto"/>
          </w:tcPr>
          <w:p w14:paraId="0C31DDB1"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tcPr>
          <w:p w14:paraId="70127716"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0F6F7225" w14:textId="77777777" w:rsidR="00372E24" w:rsidRPr="0008310B"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000 30</w:t>
            </w:r>
          </w:p>
        </w:tc>
        <w:tc>
          <w:tcPr>
            <w:tcW w:w="341" w:type="pct"/>
            <w:gridSpan w:val="2"/>
            <w:shd w:val="clear" w:color="auto" w:fill="auto"/>
          </w:tcPr>
          <w:p w14:paraId="417A9F54" w14:textId="77777777"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shd w:val="clear" w:color="auto" w:fill="auto"/>
          </w:tcPr>
          <w:p w14:paraId="183F2199" w14:textId="77777777"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48F8BA61" w14:textId="771E050E"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color w:val="000000"/>
                <w:szCs w:val="20"/>
                <w:rtl/>
              </w:rPr>
              <w:t>سفر</w:t>
            </w:r>
          </w:p>
        </w:tc>
        <w:tc>
          <w:tcPr>
            <w:tcW w:w="632" w:type="pct"/>
            <w:shd w:val="clear" w:color="auto" w:fill="auto"/>
          </w:tcPr>
          <w:p w14:paraId="0913063D" w14:textId="77777777" w:rsidR="00372E24" w:rsidRPr="00541CE5"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000 30</w:t>
            </w:r>
          </w:p>
        </w:tc>
      </w:tr>
      <w:tr w:rsidR="00F46086" w:rsidRPr="00B94D12" w14:paraId="44E87863" w14:textId="77777777" w:rsidTr="00481AD1">
        <w:trPr>
          <w:trHeight w:hRule="exact" w:val="517"/>
        </w:trPr>
        <w:tc>
          <w:tcPr>
            <w:tcW w:w="756" w:type="pct"/>
            <w:shd w:val="clear" w:color="auto" w:fill="auto"/>
            <w:hideMark/>
          </w:tcPr>
          <w:p w14:paraId="578F768A" w14:textId="77777777" w:rsidR="00372E24" w:rsidRPr="00C256F9" w:rsidRDefault="00372E24"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السويد</w:t>
            </w:r>
          </w:p>
        </w:tc>
        <w:tc>
          <w:tcPr>
            <w:tcW w:w="393" w:type="pct"/>
            <w:shd w:val="clear" w:color="auto" w:fill="auto"/>
          </w:tcPr>
          <w:p w14:paraId="35C3636D"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23CA1787"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349 228</w:t>
            </w:r>
          </w:p>
        </w:tc>
        <w:tc>
          <w:tcPr>
            <w:tcW w:w="390" w:type="pct"/>
            <w:shd w:val="clear" w:color="auto" w:fill="auto"/>
          </w:tcPr>
          <w:p w14:paraId="1AF56219"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368 194</w:t>
            </w:r>
          </w:p>
        </w:tc>
        <w:tc>
          <w:tcPr>
            <w:tcW w:w="342" w:type="pct"/>
            <w:shd w:val="clear" w:color="auto" w:fill="auto"/>
          </w:tcPr>
          <w:p w14:paraId="52C11A92"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535 128</w:t>
            </w:r>
          </w:p>
        </w:tc>
        <w:tc>
          <w:tcPr>
            <w:tcW w:w="338" w:type="pct"/>
            <w:shd w:val="clear" w:color="auto" w:fill="auto"/>
          </w:tcPr>
          <w:p w14:paraId="55252370"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421 116</w:t>
            </w:r>
          </w:p>
        </w:tc>
        <w:tc>
          <w:tcPr>
            <w:tcW w:w="342" w:type="pct"/>
            <w:gridSpan w:val="2"/>
          </w:tcPr>
          <w:p w14:paraId="0CCD55B5"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3C5DC850" w14:textId="77777777" w:rsidR="00372E24" w:rsidRPr="0008310B"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673 667</w:t>
            </w:r>
          </w:p>
        </w:tc>
        <w:tc>
          <w:tcPr>
            <w:tcW w:w="341" w:type="pct"/>
            <w:gridSpan w:val="2"/>
            <w:shd w:val="clear" w:color="auto" w:fill="auto"/>
          </w:tcPr>
          <w:p w14:paraId="74DA6A71" w14:textId="55B4E87D"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r w:rsidRPr="00541CE5">
              <w:rPr>
                <w:rFonts w:ascii="Traditional Arabic" w:hAnsi="Traditional Arabic"/>
                <w:szCs w:val="20"/>
                <w:rtl/>
              </w:rPr>
              <w:t>000 165</w:t>
            </w:r>
          </w:p>
        </w:tc>
        <w:tc>
          <w:tcPr>
            <w:tcW w:w="342" w:type="pct"/>
            <w:gridSpan w:val="2"/>
            <w:shd w:val="clear" w:color="auto" w:fill="auto"/>
          </w:tcPr>
          <w:p w14:paraId="7A3278E4" w14:textId="77777777"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4" w:type="pct"/>
            <w:gridSpan w:val="2"/>
            <w:shd w:val="clear" w:color="auto" w:fill="auto"/>
          </w:tcPr>
          <w:p w14:paraId="7D54CF2A" w14:textId="6694AED0"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szCs w:val="20"/>
                <w:rtl/>
              </w:rPr>
              <w:t>000 165</w:t>
            </w:r>
          </w:p>
        </w:tc>
        <w:tc>
          <w:tcPr>
            <w:tcW w:w="632" w:type="pct"/>
            <w:shd w:val="clear" w:color="auto" w:fill="auto"/>
          </w:tcPr>
          <w:p w14:paraId="399C86B4" w14:textId="257D7F69" w:rsidR="00372E24" w:rsidRPr="00541CE5"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 xml:space="preserve">673 </w:t>
            </w:r>
            <w:r w:rsidRPr="00541CE5">
              <w:rPr>
                <w:rFonts w:ascii="Traditional Arabic" w:hAnsi="Traditional Arabic"/>
                <w:b/>
                <w:bCs/>
                <w:color w:val="000000"/>
                <w:szCs w:val="20"/>
                <w:rtl/>
              </w:rPr>
              <w:t>832</w:t>
            </w:r>
          </w:p>
        </w:tc>
      </w:tr>
      <w:tr w:rsidR="00F46086" w:rsidRPr="00B94D12" w14:paraId="0D60C63E" w14:textId="77777777" w:rsidTr="00481AD1">
        <w:trPr>
          <w:trHeight w:hRule="exact" w:val="411"/>
        </w:trPr>
        <w:tc>
          <w:tcPr>
            <w:tcW w:w="756" w:type="pct"/>
            <w:shd w:val="clear" w:color="auto" w:fill="auto"/>
            <w:hideMark/>
          </w:tcPr>
          <w:p w14:paraId="255F555E" w14:textId="4CDC6D98" w:rsidR="00372E24" w:rsidRPr="00C256F9" w:rsidRDefault="00B75E65" w:rsidP="00F46086">
            <w:pPr>
              <w:bidi/>
              <w:spacing w:after="60" w:line="340" w:lineRule="exact"/>
              <w:jc w:val="both"/>
              <w:textDirection w:val="tbRlV"/>
              <w:rPr>
                <w:rFonts w:ascii="Traditional Arabic" w:hAnsi="Traditional Arabic" w:hint="default"/>
                <w:color w:val="000000"/>
                <w:sz w:val="24"/>
                <w:szCs w:val="24"/>
                <w:rtl/>
                <w:lang w:eastAsia="zh-TW"/>
              </w:rPr>
            </w:pPr>
            <w:r>
              <w:rPr>
                <w:rFonts w:ascii="Traditional Arabic" w:hAnsi="Traditional Arabic" w:hint="default"/>
                <w:sz w:val="24"/>
                <w:szCs w:val="24"/>
                <w:rtl/>
                <w:lang w:eastAsia="zh-TW"/>
              </w:rPr>
              <w:t>سويسرا</w:t>
            </w:r>
          </w:p>
        </w:tc>
        <w:tc>
          <w:tcPr>
            <w:tcW w:w="393" w:type="pct"/>
            <w:shd w:val="clear" w:color="auto" w:fill="auto"/>
          </w:tcPr>
          <w:p w14:paraId="555AC419"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1621E1D4"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144 76</w:t>
            </w:r>
          </w:p>
        </w:tc>
        <w:tc>
          <w:tcPr>
            <w:tcW w:w="390" w:type="pct"/>
            <w:shd w:val="clear" w:color="auto" w:fill="auto"/>
          </w:tcPr>
          <w:p w14:paraId="2CE14753"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793 84</w:t>
            </w:r>
          </w:p>
        </w:tc>
        <w:tc>
          <w:tcPr>
            <w:tcW w:w="342" w:type="pct"/>
            <w:shd w:val="clear" w:color="auto" w:fill="auto"/>
          </w:tcPr>
          <w:p w14:paraId="597A15AA"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000 84</w:t>
            </w:r>
          </w:p>
        </w:tc>
        <w:tc>
          <w:tcPr>
            <w:tcW w:w="338" w:type="pct"/>
            <w:shd w:val="clear" w:color="auto" w:fill="auto"/>
          </w:tcPr>
          <w:p w14:paraId="3B9E04C8"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000 84</w:t>
            </w:r>
          </w:p>
        </w:tc>
        <w:tc>
          <w:tcPr>
            <w:tcW w:w="342" w:type="pct"/>
            <w:gridSpan w:val="2"/>
          </w:tcPr>
          <w:p w14:paraId="382A4752"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48FEE663" w14:textId="77777777" w:rsidR="00372E24" w:rsidRPr="0008310B"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937 328</w:t>
            </w:r>
          </w:p>
        </w:tc>
        <w:tc>
          <w:tcPr>
            <w:tcW w:w="341" w:type="pct"/>
            <w:gridSpan w:val="2"/>
            <w:shd w:val="clear" w:color="auto" w:fill="auto"/>
          </w:tcPr>
          <w:p w14:paraId="75D93662" w14:textId="5A8D97B7" w:rsidR="00372E24" w:rsidRPr="00541CE5" w:rsidRDefault="00372E24" w:rsidP="00F46086">
            <w:pPr>
              <w:bidi/>
              <w:spacing w:after="60" w:line="340" w:lineRule="exact"/>
              <w:jc w:val="both"/>
              <w:textDirection w:val="tbRlV"/>
              <w:rPr>
                <w:rFonts w:ascii="Traditional Arabic" w:hAnsi="Traditional Arabic" w:hint="default"/>
                <w:szCs w:val="20"/>
                <w:rtl/>
                <w:lang w:eastAsia="zh-TW"/>
              </w:rPr>
            </w:pPr>
            <w:r w:rsidRPr="00541CE5">
              <w:rPr>
                <w:rFonts w:ascii="Traditional Arabic" w:hAnsi="Traditional Arabic"/>
                <w:szCs w:val="20"/>
                <w:rtl/>
                <w:lang w:eastAsia="zh-TW"/>
              </w:rPr>
              <w:t>000 84</w:t>
            </w:r>
          </w:p>
        </w:tc>
        <w:tc>
          <w:tcPr>
            <w:tcW w:w="342" w:type="pct"/>
            <w:gridSpan w:val="2"/>
            <w:shd w:val="clear" w:color="auto" w:fill="auto"/>
          </w:tcPr>
          <w:p w14:paraId="29084650" w14:textId="77777777" w:rsidR="00372E24" w:rsidRPr="00541CE5"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541CE5">
              <w:rPr>
                <w:rFonts w:ascii="Traditional Arabic" w:hAnsi="Traditional Arabic" w:hint="default"/>
                <w:color w:val="000000"/>
                <w:szCs w:val="20"/>
                <w:rtl/>
              </w:rPr>
              <w:t>207 83</w:t>
            </w:r>
          </w:p>
        </w:tc>
        <w:tc>
          <w:tcPr>
            <w:tcW w:w="344" w:type="pct"/>
            <w:gridSpan w:val="2"/>
            <w:shd w:val="clear" w:color="auto" w:fill="auto"/>
          </w:tcPr>
          <w:p w14:paraId="3D7E3684" w14:textId="77777777" w:rsidR="00372E24" w:rsidRPr="00541CE5"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541CE5">
              <w:rPr>
                <w:rFonts w:ascii="Traditional Arabic" w:hAnsi="Traditional Arabic" w:hint="default"/>
                <w:color w:val="000000"/>
                <w:szCs w:val="20"/>
                <w:rtl/>
              </w:rPr>
              <w:t>207 167</w:t>
            </w:r>
          </w:p>
        </w:tc>
        <w:tc>
          <w:tcPr>
            <w:tcW w:w="632" w:type="pct"/>
            <w:shd w:val="clear" w:color="auto" w:fill="auto"/>
          </w:tcPr>
          <w:p w14:paraId="2DFE3C6C" w14:textId="77777777" w:rsidR="00372E24" w:rsidRPr="00541CE5"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144 496</w:t>
            </w:r>
          </w:p>
        </w:tc>
      </w:tr>
      <w:tr w:rsidR="00F46086" w:rsidRPr="00B94D12" w14:paraId="3DDC43E3" w14:textId="77777777" w:rsidTr="00481AD1">
        <w:trPr>
          <w:trHeight w:hRule="exact" w:val="430"/>
        </w:trPr>
        <w:tc>
          <w:tcPr>
            <w:tcW w:w="756" w:type="pct"/>
            <w:shd w:val="clear" w:color="auto" w:fill="auto"/>
          </w:tcPr>
          <w:p w14:paraId="54A1E52E" w14:textId="77777777" w:rsidR="00372E24" w:rsidRPr="00CC0874" w:rsidRDefault="00372E24" w:rsidP="00F46086">
            <w:pPr>
              <w:bidi/>
              <w:spacing w:after="60" w:line="340" w:lineRule="exact"/>
              <w:jc w:val="both"/>
              <w:textDirection w:val="tbRlV"/>
              <w:rPr>
                <w:rFonts w:ascii="Traditional Arabic" w:hAnsi="Traditional Arabic" w:hint="default"/>
                <w:szCs w:val="20"/>
                <w:rtl/>
                <w:lang w:eastAsia="zh-TW"/>
              </w:rPr>
            </w:pPr>
            <w:r w:rsidRPr="0084472E">
              <w:rPr>
                <w:rFonts w:ascii="Traditional Arabic" w:hAnsi="Traditional Arabic" w:hint="default"/>
                <w:sz w:val="16"/>
                <w:szCs w:val="16"/>
                <w:rtl/>
                <w:lang w:eastAsia="zh-TW"/>
              </w:rPr>
              <w:t>المملكة المتحدة لبريطانيا العظمى وأيرلندا الشمالية</w:t>
            </w:r>
          </w:p>
        </w:tc>
        <w:tc>
          <w:tcPr>
            <w:tcW w:w="393" w:type="pct"/>
            <w:shd w:val="clear" w:color="auto" w:fill="auto"/>
          </w:tcPr>
          <w:p w14:paraId="61E1F970" w14:textId="77777777" w:rsidR="00372E24" w:rsidRPr="0008310B"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p>
        </w:tc>
        <w:tc>
          <w:tcPr>
            <w:tcW w:w="390" w:type="pct"/>
            <w:shd w:val="clear" w:color="auto" w:fill="auto"/>
          </w:tcPr>
          <w:p w14:paraId="352B34D3"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r w:rsidRPr="0008310B">
              <w:rPr>
                <w:rFonts w:ascii="Traditional Arabic" w:hAnsi="Traditional Arabic" w:hint="default"/>
                <w:color w:val="000000"/>
                <w:szCs w:val="20"/>
                <w:rtl/>
              </w:rPr>
              <w:t>694 285 1</w:t>
            </w:r>
          </w:p>
        </w:tc>
        <w:tc>
          <w:tcPr>
            <w:tcW w:w="390" w:type="pct"/>
            <w:shd w:val="clear" w:color="auto" w:fill="auto"/>
          </w:tcPr>
          <w:p w14:paraId="55965526" w14:textId="77777777" w:rsidR="00372E24" w:rsidRPr="00372E24" w:rsidRDefault="00372E24" w:rsidP="00F46086">
            <w:pPr>
              <w:bidi/>
              <w:spacing w:after="60" w:line="340" w:lineRule="exact"/>
              <w:jc w:val="both"/>
              <w:textDirection w:val="tbRlV"/>
              <w:rPr>
                <w:rFonts w:ascii="Traditional Arabic" w:hAnsi="Traditional Arabic" w:hint="default"/>
                <w:color w:val="000000"/>
                <w:sz w:val="19"/>
                <w:szCs w:val="19"/>
                <w:rtl/>
              </w:rPr>
            </w:pPr>
            <w:r w:rsidRPr="00372E24">
              <w:rPr>
                <w:rFonts w:ascii="Traditional Arabic" w:hAnsi="Traditional Arabic" w:hint="default"/>
                <w:color w:val="000000"/>
                <w:sz w:val="19"/>
                <w:szCs w:val="19"/>
                <w:rtl/>
              </w:rPr>
              <w:t>145 046 1</w:t>
            </w:r>
          </w:p>
        </w:tc>
        <w:tc>
          <w:tcPr>
            <w:tcW w:w="342" w:type="pct"/>
            <w:shd w:val="clear" w:color="auto" w:fill="auto"/>
          </w:tcPr>
          <w:p w14:paraId="034D6C20"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38" w:type="pct"/>
            <w:shd w:val="clear" w:color="auto" w:fill="auto"/>
          </w:tcPr>
          <w:p w14:paraId="4C39A885"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r w:rsidRPr="0008310B">
              <w:rPr>
                <w:rFonts w:ascii="Traditional Arabic" w:hAnsi="Traditional Arabic" w:hint="default"/>
                <w:color w:val="000000"/>
                <w:szCs w:val="20"/>
                <w:rtl/>
              </w:rPr>
              <w:t>956 228</w:t>
            </w:r>
          </w:p>
        </w:tc>
        <w:tc>
          <w:tcPr>
            <w:tcW w:w="342" w:type="pct"/>
            <w:gridSpan w:val="2"/>
          </w:tcPr>
          <w:p w14:paraId="5B02C631"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shd w:val="clear" w:color="auto" w:fill="auto"/>
          </w:tcPr>
          <w:p w14:paraId="147A2869" w14:textId="77777777" w:rsidR="00372E24" w:rsidRPr="0008310B" w:rsidRDefault="00372E24" w:rsidP="00F46086">
            <w:pPr>
              <w:bidi/>
              <w:spacing w:after="60" w:line="340" w:lineRule="exact"/>
              <w:jc w:val="both"/>
              <w:textDirection w:val="tbRlV"/>
              <w:rPr>
                <w:rFonts w:ascii="Traditional Arabic" w:hAnsi="Traditional Arabic" w:hint="default"/>
                <w:b/>
                <w:bCs/>
                <w:color w:val="000000"/>
                <w:szCs w:val="20"/>
                <w:rtl/>
              </w:rPr>
            </w:pPr>
            <w:r w:rsidRPr="0008310B">
              <w:rPr>
                <w:rFonts w:ascii="Traditional Arabic" w:hAnsi="Traditional Arabic" w:hint="default"/>
                <w:b/>
                <w:bCs/>
                <w:color w:val="000000"/>
                <w:szCs w:val="20"/>
                <w:rtl/>
              </w:rPr>
              <w:t>795 560 2</w:t>
            </w:r>
          </w:p>
        </w:tc>
        <w:tc>
          <w:tcPr>
            <w:tcW w:w="341" w:type="pct"/>
            <w:gridSpan w:val="2"/>
            <w:shd w:val="clear" w:color="auto" w:fill="auto"/>
          </w:tcPr>
          <w:p w14:paraId="2D6CF91F" w14:textId="62CF9E7E" w:rsidR="00372E24" w:rsidRPr="00541CE5" w:rsidRDefault="00372E24" w:rsidP="00F46086">
            <w:pPr>
              <w:bidi/>
              <w:spacing w:after="60" w:line="340" w:lineRule="exact"/>
              <w:jc w:val="both"/>
              <w:textDirection w:val="tbRlV"/>
              <w:rPr>
                <w:rFonts w:ascii="Traditional Arabic" w:hAnsi="Traditional Arabic" w:hint="default"/>
                <w:szCs w:val="20"/>
                <w:rtl/>
              </w:rPr>
            </w:pPr>
            <w:r w:rsidRPr="00541CE5">
              <w:rPr>
                <w:rFonts w:ascii="Traditional Arabic" w:hAnsi="Traditional Arabic"/>
                <w:szCs w:val="20"/>
                <w:rtl/>
              </w:rPr>
              <w:t>567 186</w:t>
            </w:r>
          </w:p>
        </w:tc>
        <w:tc>
          <w:tcPr>
            <w:tcW w:w="342" w:type="pct"/>
            <w:gridSpan w:val="2"/>
            <w:shd w:val="clear" w:color="auto" w:fill="auto"/>
          </w:tcPr>
          <w:p w14:paraId="489DDDD9" w14:textId="2E76344C" w:rsidR="00372E24" w:rsidRPr="00541CE5" w:rsidRDefault="00372E24" w:rsidP="00F46086">
            <w:pPr>
              <w:bidi/>
              <w:spacing w:after="60" w:line="340" w:lineRule="exact"/>
              <w:jc w:val="both"/>
              <w:textDirection w:val="tbRlV"/>
              <w:rPr>
                <w:rFonts w:ascii="Traditional Arabic" w:hAnsi="Traditional Arabic" w:hint="default"/>
                <w:color w:val="000000"/>
                <w:sz w:val="18"/>
                <w:szCs w:val="18"/>
                <w:rtl/>
              </w:rPr>
            </w:pPr>
            <w:r w:rsidRPr="00541CE5">
              <w:rPr>
                <w:rFonts w:ascii="Traditional Arabic" w:hAnsi="Traditional Arabic"/>
                <w:color w:val="000000"/>
                <w:sz w:val="18"/>
                <w:szCs w:val="18"/>
                <w:rtl/>
              </w:rPr>
              <w:t>567</w:t>
            </w:r>
            <w:r w:rsidR="00541CE5" w:rsidRPr="00541CE5">
              <w:rPr>
                <w:rFonts w:ascii="Traditional Arabic" w:hAnsi="Traditional Arabic"/>
                <w:color w:val="000000"/>
                <w:sz w:val="18"/>
                <w:szCs w:val="18"/>
                <w:rtl/>
              </w:rPr>
              <w:t xml:space="preserve"> 186</w:t>
            </w:r>
          </w:p>
        </w:tc>
        <w:tc>
          <w:tcPr>
            <w:tcW w:w="344" w:type="pct"/>
            <w:gridSpan w:val="2"/>
            <w:shd w:val="clear" w:color="auto" w:fill="auto"/>
          </w:tcPr>
          <w:p w14:paraId="6B54A186" w14:textId="3CB25246" w:rsidR="00372E24" w:rsidRPr="00541CE5" w:rsidRDefault="00541CE5" w:rsidP="00F46086">
            <w:pPr>
              <w:bidi/>
              <w:spacing w:after="60" w:line="340" w:lineRule="exact"/>
              <w:jc w:val="both"/>
              <w:textDirection w:val="tbRlV"/>
              <w:rPr>
                <w:rFonts w:ascii="Traditional Arabic" w:hAnsi="Traditional Arabic" w:hint="default"/>
                <w:color w:val="000000"/>
                <w:szCs w:val="20"/>
                <w:rtl/>
              </w:rPr>
            </w:pPr>
            <w:r w:rsidRPr="00541CE5">
              <w:rPr>
                <w:rFonts w:ascii="Traditional Arabic" w:hAnsi="Traditional Arabic"/>
                <w:color w:val="000000"/>
                <w:szCs w:val="20"/>
                <w:rtl/>
              </w:rPr>
              <w:t>134</w:t>
            </w:r>
            <w:r w:rsidR="00372E24" w:rsidRPr="00541CE5">
              <w:rPr>
                <w:rFonts w:ascii="Traditional Arabic" w:hAnsi="Traditional Arabic" w:hint="default"/>
                <w:color w:val="000000"/>
                <w:szCs w:val="20"/>
                <w:rtl/>
              </w:rPr>
              <w:t xml:space="preserve"> </w:t>
            </w:r>
            <w:r w:rsidRPr="00541CE5">
              <w:rPr>
                <w:rFonts w:ascii="Traditional Arabic" w:hAnsi="Traditional Arabic"/>
                <w:color w:val="000000"/>
                <w:szCs w:val="20"/>
                <w:rtl/>
              </w:rPr>
              <w:t>373</w:t>
            </w:r>
          </w:p>
        </w:tc>
        <w:tc>
          <w:tcPr>
            <w:tcW w:w="632" w:type="pct"/>
            <w:shd w:val="clear" w:color="auto" w:fill="auto"/>
          </w:tcPr>
          <w:p w14:paraId="28C58DC3" w14:textId="6C84F34B" w:rsidR="00372E24" w:rsidRPr="00541CE5" w:rsidRDefault="00541CE5" w:rsidP="00F46086">
            <w:pPr>
              <w:bidi/>
              <w:spacing w:after="60" w:line="340" w:lineRule="exact"/>
              <w:jc w:val="both"/>
              <w:textDirection w:val="tbRlV"/>
              <w:rPr>
                <w:rFonts w:ascii="Traditional Arabic" w:hAnsi="Traditional Arabic" w:hint="default"/>
                <w:b/>
                <w:bCs/>
                <w:color w:val="000000"/>
                <w:szCs w:val="20"/>
                <w:rtl/>
              </w:rPr>
            </w:pPr>
            <w:r w:rsidRPr="00541CE5">
              <w:rPr>
                <w:rFonts w:ascii="Traditional Arabic" w:hAnsi="Traditional Arabic"/>
                <w:b/>
                <w:bCs/>
                <w:color w:val="000000"/>
                <w:szCs w:val="20"/>
                <w:rtl/>
              </w:rPr>
              <w:t>929</w:t>
            </w:r>
            <w:r w:rsidR="00372E24" w:rsidRPr="00541CE5">
              <w:rPr>
                <w:rFonts w:ascii="Traditional Arabic" w:hAnsi="Traditional Arabic" w:hint="default"/>
                <w:b/>
                <w:bCs/>
                <w:color w:val="000000"/>
                <w:szCs w:val="20"/>
                <w:rtl/>
              </w:rPr>
              <w:t xml:space="preserve"> </w:t>
            </w:r>
            <w:r w:rsidRPr="00541CE5">
              <w:rPr>
                <w:rFonts w:ascii="Traditional Arabic" w:hAnsi="Traditional Arabic"/>
                <w:b/>
                <w:bCs/>
                <w:color w:val="000000"/>
                <w:szCs w:val="20"/>
                <w:rtl/>
              </w:rPr>
              <w:t>933</w:t>
            </w:r>
            <w:r w:rsidR="00372E24" w:rsidRPr="00541CE5">
              <w:rPr>
                <w:rFonts w:ascii="Traditional Arabic" w:hAnsi="Traditional Arabic" w:hint="default"/>
                <w:b/>
                <w:bCs/>
                <w:color w:val="000000"/>
                <w:szCs w:val="20"/>
                <w:rtl/>
              </w:rPr>
              <w:t xml:space="preserve"> 2</w:t>
            </w:r>
          </w:p>
        </w:tc>
      </w:tr>
      <w:tr w:rsidR="00F46086" w:rsidRPr="00B94D12" w14:paraId="1346F0F7" w14:textId="77777777" w:rsidTr="00481AD1">
        <w:trPr>
          <w:trHeight w:hRule="exact" w:val="479"/>
        </w:trPr>
        <w:tc>
          <w:tcPr>
            <w:tcW w:w="756" w:type="pct"/>
            <w:tcBorders>
              <w:bottom w:val="single" w:sz="4" w:space="0" w:color="auto"/>
            </w:tcBorders>
            <w:shd w:val="clear" w:color="auto" w:fill="auto"/>
            <w:hideMark/>
          </w:tcPr>
          <w:p w14:paraId="46253155" w14:textId="77777777" w:rsidR="00372E24" w:rsidRPr="00C256F9" w:rsidRDefault="00372E24" w:rsidP="00F46086">
            <w:pPr>
              <w:bidi/>
              <w:spacing w:after="60" w:line="340" w:lineRule="exact"/>
              <w:jc w:val="both"/>
              <w:textDirection w:val="tbRlV"/>
              <w:rPr>
                <w:rFonts w:ascii="Traditional Arabic" w:hAnsi="Traditional Arabic" w:hint="default"/>
                <w:color w:val="000000"/>
                <w:sz w:val="24"/>
                <w:szCs w:val="24"/>
                <w:rtl/>
                <w:lang w:eastAsia="zh-TW"/>
              </w:rPr>
            </w:pPr>
            <w:r w:rsidRPr="00C256F9">
              <w:rPr>
                <w:rFonts w:ascii="Traditional Arabic" w:hAnsi="Traditional Arabic" w:hint="default"/>
                <w:sz w:val="24"/>
                <w:szCs w:val="24"/>
                <w:rtl/>
                <w:lang w:eastAsia="zh-TW"/>
              </w:rPr>
              <w:t>الولايات المتحدة الأمريكية</w:t>
            </w:r>
          </w:p>
        </w:tc>
        <w:tc>
          <w:tcPr>
            <w:tcW w:w="393" w:type="pct"/>
            <w:tcBorders>
              <w:bottom w:val="single" w:sz="4" w:space="0" w:color="auto"/>
            </w:tcBorders>
            <w:shd w:val="clear" w:color="auto" w:fill="auto"/>
          </w:tcPr>
          <w:p w14:paraId="1BE269DD"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 xml:space="preserve">000 500 </w:t>
            </w:r>
          </w:p>
        </w:tc>
        <w:tc>
          <w:tcPr>
            <w:tcW w:w="390" w:type="pct"/>
            <w:tcBorders>
              <w:bottom w:val="single" w:sz="4" w:space="0" w:color="auto"/>
            </w:tcBorders>
            <w:shd w:val="clear" w:color="auto" w:fill="auto"/>
          </w:tcPr>
          <w:p w14:paraId="580410E9"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 xml:space="preserve">000 500 </w:t>
            </w:r>
          </w:p>
        </w:tc>
        <w:tc>
          <w:tcPr>
            <w:tcW w:w="390" w:type="pct"/>
            <w:tcBorders>
              <w:bottom w:val="single" w:sz="4" w:space="0" w:color="auto"/>
            </w:tcBorders>
            <w:shd w:val="clear" w:color="auto" w:fill="auto"/>
          </w:tcPr>
          <w:p w14:paraId="2F099B61"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 xml:space="preserve">000 500 </w:t>
            </w:r>
          </w:p>
        </w:tc>
        <w:tc>
          <w:tcPr>
            <w:tcW w:w="342" w:type="pct"/>
            <w:tcBorders>
              <w:bottom w:val="single" w:sz="4" w:space="0" w:color="auto"/>
            </w:tcBorders>
            <w:shd w:val="clear" w:color="auto" w:fill="auto"/>
          </w:tcPr>
          <w:p w14:paraId="1E9A9ED3" w14:textId="305862CB"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 xml:space="preserve">500 </w:t>
            </w:r>
            <w:r w:rsidR="00541CE5">
              <w:rPr>
                <w:rFonts w:ascii="Traditional Arabic" w:hAnsi="Traditional Arabic" w:hint="default"/>
                <w:color w:val="000000"/>
                <w:szCs w:val="20"/>
                <w:rtl/>
              </w:rPr>
              <w:t>477</w:t>
            </w:r>
          </w:p>
        </w:tc>
        <w:tc>
          <w:tcPr>
            <w:tcW w:w="338" w:type="pct"/>
            <w:tcBorders>
              <w:bottom w:val="single" w:sz="4" w:space="0" w:color="auto"/>
            </w:tcBorders>
            <w:shd w:val="clear" w:color="auto" w:fill="auto"/>
          </w:tcPr>
          <w:p w14:paraId="2CCBBC2D"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lang w:eastAsia="zh-TW"/>
              </w:rPr>
            </w:pPr>
            <w:r w:rsidRPr="0008310B">
              <w:rPr>
                <w:rFonts w:ascii="Traditional Arabic" w:hAnsi="Traditional Arabic" w:hint="default"/>
                <w:color w:val="000000"/>
                <w:szCs w:val="20"/>
                <w:rtl/>
              </w:rPr>
              <w:t>306 541</w:t>
            </w:r>
          </w:p>
        </w:tc>
        <w:tc>
          <w:tcPr>
            <w:tcW w:w="342" w:type="pct"/>
            <w:gridSpan w:val="2"/>
            <w:tcBorders>
              <w:bottom w:val="single" w:sz="4" w:space="0" w:color="auto"/>
            </w:tcBorders>
          </w:tcPr>
          <w:p w14:paraId="1EFED4AE" w14:textId="77777777" w:rsidR="00372E24" w:rsidRPr="0008310B" w:rsidRDefault="00372E24" w:rsidP="00F46086">
            <w:pPr>
              <w:bidi/>
              <w:spacing w:after="60" w:line="340" w:lineRule="exact"/>
              <w:jc w:val="both"/>
              <w:textDirection w:val="tbRlV"/>
              <w:rPr>
                <w:rFonts w:ascii="Traditional Arabic" w:hAnsi="Traditional Arabic" w:hint="default"/>
                <w:color w:val="000000"/>
                <w:szCs w:val="20"/>
                <w:rtl/>
              </w:rPr>
            </w:pPr>
          </w:p>
        </w:tc>
        <w:tc>
          <w:tcPr>
            <w:tcW w:w="390" w:type="pct"/>
            <w:gridSpan w:val="2"/>
            <w:tcBorders>
              <w:bottom w:val="single" w:sz="4" w:space="0" w:color="auto"/>
            </w:tcBorders>
            <w:shd w:val="clear" w:color="auto" w:fill="auto"/>
          </w:tcPr>
          <w:p w14:paraId="3131D1E2" w14:textId="77777777" w:rsidR="00372E24" w:rsidRPr="0008310B"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08310B">
              <w:rPr>
                <w:rFonts w:ascii="Traditional Arabic" w:hAnsi="Traditional Arabic" w:hint="default"/>
                <w:b/>
                <w:bCs/>
                <w:color w:val="000000"/>
                <w:szCs w:val="20"/>
                <w:rtl/>
              </w:rPr>
              <w:t xml:space="preserve">806 518 2 </w:t>
            </w:r>
          </w:p>
        </w:tc>
        <w:tc>
          <w:tcPr>
            <w:tcW w:w="341" w:type="pct"/>
            <w:gridSpan w:val="2"/>
            <w:tcBorders>
              <w:bottom w:val="single" w:sz="4" w:space="0" w:color="auto"/>
            </w:tcBorders>
            <w:shd w:val="clear" w:color="auto" w:fill="auto"/>
          </w:tcPr>
          <w:p w14:paraId="5F4D8731" w14:textId="77777777" w:rsidR="00372E24" w:rsidRPr="00541CE5" w:rsidRDefault="00372E24" w:rsidP="00F46086">
            <w:pPr>
              <w:keepNext/>
              <w:keepLines/>
              <w:tabs>
                <w:tab w:val="right" w:pos="851"/>
                <w:tab w:val="left" w:pos="4082"/>
              </w:tabs>
              <w:suppressAutoHyphens/>
              <w:bidi/>
              <w:spacing w:after="60" w:line="340" w:lineRule="exact"/>
              <w:jc w:val="both"/>
              <w:rPr>
                <w:rFonts w:ascii="Traditional Arabic" w:hAnsi="Traditional Arabic" w:hint="default"/>
                <w:szCs w:val="20"/>
                <w:rtl/>
              </w:rPr>
            </w:pPr>
          </w:p>
        </w:tc>
        <w:tc>
          <w:tcPr>
            <w:tcW w:w="342" w:type="pct"/>
            <w:gridSpan w:val="2"/>
            <w:tcBorders>
              <w:bottom w:val="single" w:sz="4" w:space="0" w:color="auto"/>
            </w:tcBorders>
            <w:shd w:val="clear" w:color="auto" w:fill="auto"/>
          </w:tcPr>
          <w:p w14:paraId="3C485691" w14:textId="77777777" w:rsidR="00372E24" w:rsidRPr="00541CE5" w:rsidRDefault="00372E24" w:rsidP="00F46086">
            <w:pPr>
              <w:bidi/>
              <w:spacing w:after="60" w:line="340" w:lineRule="exact"/>
              <w:jc w:val="both"/>
              <w:rPr>
                <w:rFonts w:ascii="Traditional Arabic" w:hAnsi="Traditional Arabic" w:hint="default"/>
                <w:szCs w:val="20"/>
                <w:rtl/>
              </w:rPr>
            </w:pPr>
          </w:p>
        </w:tc>
        <w:tc>
          <w:tcPr>
            <w:tcW w:w="344" w:type="pct"/>
            <w:gridSpan w:val="2"/>
            <w:tcBorders>
              <w:bottom w:val="single" w:sz="4" w:space="0" w:color="auto"/>
            </w:tcBorders>
            <w:shd w:val="clear" w:color="auto" w:fill="auto"/>
          </w:tcPr>
          <w:p w14:paraId="3E2DC481" w14:textId="4FE935E2" w:rsidR="00372E24" w:rsidRPr="00541CE5" w:rsidRDefault="00541CE5" w:rsidP="00F46086">
            <w:pPr>
              <w:keepNext/>
              <w:keepLines/>
              <w:tabs>
                <w:tab w:val="right" w:pos="851"/>
                <w:tab w:val="left" w:pos="4082"/>
              </w:tabs>
              <w:suppressAutoHyphens/>
              <w:bidi/>
              <w:spacing w:after="60" w:line="340" w:lineRule="exact"/>
              <w:jc w:val="both"/>
              <w:rPr>
                <w:rFonts w:ascii="Traditional Arabic" w:hAnsi="Traditional Arabic" w:hint="default"/>
                <w:color w:val="000000"/>
                <w:szCs w:val="20"/>
                <w:rtl/>
              </w:rPr>
            </w:pPr>
            <w:r w:rsidRPr="00541CE5">
              <w:rPr>
                <w:rFonts w:ascii="Traditional Arabic" w:hAnsi="Traditional Arabic"/>
                <w:color w:val="000000"/>
                <w:szCs w:val="20"/>
                <w:rtl/>
              </w:rPr>
              <w:t>صفر</w:t>
            </w:r>
          </w:p>
        </w:tc>
        <w:tc>
          <w:tcPr>
            <w:tcW w:w="632" w:type="pct"/>
            <w:tcBorders>
              <w:bottom w:val="single" w:sz="4" w:space="0" w:color="auto"/>
            </w:tcBorders>
            <w:shd w:val="clear" w:color="auto" w:fill="auto"/>
          </w:tcPr>
          <w:p w14:paraId="7CD85BCE" w14:textId="77777777" w:rsidR="00372E24" w:rsidRPr="00541CE5" w:rsidRDefault="00372E24" w:rsidP="00F46086">
            <w:pPr>
              <w:bidi/>
              <w:spacing w:after="60" w:line="340" w:lineRule="exact"/>
              <w:jc w:val="both"/>
              <w:textDirection w:val="tbRlV"/>
              <w:rPr>
                <w:rFonts w:ascii="Traditional Arabic" w:hAnsi="Traditional Arabic" w:hint="default"/>
                <w:b/>
                <w:color w:val="000000"/>
                <w:szCs w:val="20"/>
                <w:rtl/>
                <w:lang w:eastAsia="zh-TW"/>
              </w:rPr>
            </w:pPr>
            <w:r w:rsidRPr="00541CE5">
              <w:rPr>
                <w:rFonts w:ascii="Traditional Arabic" w:hAnsi="Traditional Arabic" w:hint="default"/>
                <w:b/>
                <w:bCs/>
                <w:color w:val="000000"/>
                <w:szCs w:val="20"/>
                <w:rtl/>
              </w:rPr>
              <w:t xml:space="preserve">806 518 2 </w:t>
            </w:r>
          </w:p>
        </w:tc>
      </w:tr>
      <w:tr w:rsidR="00F46086" w:rsidRPr="00B94D12" w14:paraId="65E62094" w14:textId="77777777" w:rsidTr="00B75E65">
        <w:trPr>
          <w:trHeight w:hRule="exact" w:val="693"/>
        </w:trPr>
        <w:tc>
          <w:tcPr>
            <w:tcW w:w="756" w:type="pct"/>
            <w:tcBorders>
              <w:top w:val="single" w:sz="4" w:space="0" w:color="auto"/>
              <w:bottom w:val="single" w:sz="12" w:space="0" w:color="auto"/>
            </w:tcBorders>
            <w:shd w:val="clear" w:color="auto" w:fill="auto"/>
            <w:vAlign w:val="center"/>
            <w:hideMark/>
          </w:tcPr>
          <w:p w14:paraId="2396E26A" w14:textId="77777777" w:rsidR="00372E24" w:rsidRPr="00C256F9" w:rsidRDefault="00372E24" w:rsidP="00B75E65">
            <w:pPr>
              <w:bidi/>
              <w:spacing w:line="320" w:lineRule="exact"/>
              <w:jc w:val="center"/>
              <w:textDirection w:val="tbRlV"/>
              <w:rPr>
                <w:rFonts w:ascii="Traditional Arabic" w:hAnsi="Traditional Arabic" w:hint="default"/>
                <w:b/>
                <w:bCs/>
                <w:color w:val="000000"/>
                <w:sz w:val="24"/>
                <w:szCs w:val="24"/>
                <w:rtl/>
                <w:lang w:eastAsia="zh-TW"/>
              </w:rPr>
            </w:pPr>
            <w:r w:rsidRPr="00C256F9">
              <w:rPr>
                <w:rFonts w:ascii="Traditional Arabic" w:hAnsi="Traditional Arabic" w:hint="default"/>
                <w:b/>
                <w:bCs/>
                <w:sz w:val="24"/>
                <w:szCs w:val="24"/>
                <w:rtl/>
                <w:lang w:eastAsia="zh-TW"/>
              </w:rPr>
              <w:t>المجموع</w:t>
            </w:r>
          </w:p>
        </w:tc>
        <w:tc>
          <w:tcPr>
            <w:tcW w:w="393" w:type="pct"/>
            <w:tcBorders>
              <w:top w:val="single" w:sz="4" w:space="0" w:color="auto"/>
              <w:bottom w:val="single" w:sz="12" w:space="0" w:color="auto"/>
            </w:tcBorders>
            <w:shd w:val="clear" w:color="auto" w:fill="auto"/>
            <w:vAlign w:val="center"/>
          </w:tcPr>
          <w:p w14:paraId="6E78B633" w14:textId="77777777" w:rsidR="00372E24" w:rsidRPr="0008310B" w:rsidRDefault="00372E24" w:rsidP="00B75E65">
            <w:pPr>
              <w:bidi/>
              <w:spacing w:line="320" w:lineRule="exact"/>
              <w:jc w:val="center"/>
              <w:textDirection w:val="tbRlV"/>
              <w:rPr>
                <w:rFonts w:ascii="Traditional Arabic" w:hAnsi="Traditional Arabic" w:hint="default"/>
                <w:b/>
                <w:bCs/>
                <w:color w:val="000000"/>
                <w:szCs w:val="20"/>
                <w:rtl/>
              </w:rPr>
            </w:pPr>
            <w:r w:rsidRPr="0008310B">
              <w:rPr>
                <w:rFonts w:ascii="Traditional Arabic" w:hAnsi="Traditional Arabic" w:hint="default"/>
                <w:b/>
                <w:bCs/>
                <w:color w:val="000000"/>
                <w:szCs w:val="20"/>
                <w:rtl/>
              </w:rPr>
              <w:t>102 236 2</w:t>
            </w:r>
          </w:p>
        </w:tc>
        <w:tc>
          <w:tcPr>
            <w:tcW w:w="390" w:type="pct"/>
            <w:tcBorders>
              <w:top w:val="single" w:sz="4" w:space="0" w:color="auto"/>
              <w:bottom w:val="single" w:sz="12" w:space="0" w:color="auto"/>
            </w:tcBorders>
            <w:shd w:val="clear" w:color="auto" w:fill="auto"/>
            <w:vAlign w:val="center"/>
          </w:tcPr>
          <w:p w14:paraId="27F2BD7D" w14:textId="77777777" w:rsidR="00372E24" w:rsidRPr="0008310B" w:rsidRDefault="00372E24" w:rsidP="00B75E65">
            <w:pPr>
              <w:bidi/>
              <w:spacing w:line="320" w:lineRule="exact"/>
              <w:jc w:val="center"/>
              <w:textDirection w:val="tbRlV"/>
              <w:rPr>
                <w:rFonts w:ascii="Traditional Arabic" w:hAnsi="Traditional Arabic" w:hint="default"/>
                <w:b/>
                <w:bCs/>
                <w:color w:val="000000"/>
                <w:szCs w:val="20"/>
                <w:rtl/>
              </w:rPr>
            </w:pPr>
            <w:r w:rsidRPr="0008310B">
              <w:rPr>
                <w:rFonts w:ascii="Traditional Arabic" w:hAnsi="Traditional Arabic" w:hint="default"/>
                <w:b/>
                <w:bCs/>
                <w:color w:val="000000"/>
                <w:szCs w:val="20"/>
                <w:rtl/>
              </w:rPr>
              <w:t>699 276 4</w:t>
            </w:r>
          </w:p>
        </w:tc>
        <w:tc>
          <w:tcPr>
            <w:tcW w:w="390" w:type="pct"/>
            <w:tcBorders>
              <w:top w:val="single" w:sz="4" w:space="0" w:color="auto"/>
              <w:bottom w:val="single" w:sz="12" w:space="0" w:color="auto"/>
            </w:tcBorders>
            <w:shd w:val="clear" w:color="auto" w:fill="auto"/>
            <w:vAlign w:val="center"/>
          </w:tcPr>
          <w:p w14:paraId="265C1ABC" w14:textId="77777777" w:rsidR="00372E24" w:rsidRPr="0008310B" w:rsidRDefault="00372E24" w:rsidP="00B75E65">
            <w:pPr>
              <w:bidi/>
              <w:spacing w:line="320" w:lineRule="exact"/>
              <w:jc w:val="center"/>
              <w:textDirection w:val="tbRlV"/>
              <w:rPr>
                <w:rFonts w:ascii="Traditional Arabic" w:hAnsi="Traditional Arabic" w:hint="default"/>
                <w:b/>
                <w:color w:val="000000"/>
                <w:w w:val="85"/>
                <w:szCs w:val="20"/>
                <w:rtl/>
                <w:lang w:eastAsia="zh-TW"/>
              </w:rPr>
            </w:pPr>
            <w:r w:rsidRPr="0008310B">
              <w:rPr>
                <w:rFonts w:ascii="Traditional Arabic" w:hAnsi="Traditional Arabic" w:hint="default"/>
                <w:b/>
                <w:bCs/>
                <w:color w:val="000000"/>
                <w:w w:val="85"/>
                <w:szCs w:val="20"/>
                <w:rtl/>
              </w:rPr>
              <w:t>944 620 13</w:t>
            </w:r>
          </w:p>
        </w:tc>
        <w:tc>
          <w:tcPr>
            <w:tcW w:w="342" w:type="pct"/>
            <w:tcBorders>
              <w:top w:val="single" w:sz="4" w:space="0" w:color="auto"/>
              <w:bottom w:val="single" w:sz="12" w:space="0" w:color="auto"/>
            </w:tcBorders>
            <w:shd w:val="clear" w:color="auto" w:fill="auto"/>
            <w:vAlign w:val="center"/>
          </w:tcPr>
          <w:p w14:paraId="367A6C39" w14:textId="77777777" w:rsidR="00372E24" w:rsidRPr="0008310B" w:rsidRDefault="00372E24" w:rsidP="00B75E65">
            <w:pPr>
              <w:bidi/>
              <w:spacing w:line="320" w:lineRule="exact"/>
              <w:jc w:val="center"/>
              <w:textDirection w:val="tbRlV"/>
              <w:rPr>
                <w:rFonts w:ascii="Traditional Arabic" w:hAnsi="Traditional Arabic" w:hint="default"/>
                <w:b/>
                <w:color w:val="000000"/>
                <w:w w:val="90"/>
                <w:szCs w:val="20"/>
                <w:rtl/>
                <w:lang w:eastAsia="zh-TW"/>
              </w:rPr>
            </w:pPr>
            <w:r w:rsidRPr="0008310B">
              <w:rPr>
                <w:rFonts w:ascii="Traditional Arabic" w:hAnsi="Traditional Arabic" w:hint="default"/>
                <w:b/>
                <w:bCs/>
                <w:color w:val="000000"/>
                <w:w w:val="85"/>
                <w:szCs w:val="20"/>
                <w:rtl/>
              </w:rPr>
              <w:t>427 131 3</w:t>
            </w:r>
          </w:p>
        </w:tc>
        <w:tc>
          <w:tcPr>
            <w:tcW w:w="338" w:type="pct"/>
            <w:tcBorders>
              <w:top w:val="single" w:sz="4" w:space="0" w:color="auto"/>
              <w:bottom w:val="single" w:sz="12" w:space="0" w:color="auto"/>
            </w:tcBorders>
            <w:shd w:val="clear" w:color="auto" w:fill="auto"/>
            <w:vAlign w:val="center"/>
          </w:tcPr>
          <w:p w14:paraId="11969CF4" w14:textId="77777777" w:rsidR="00372E24" w:rsidRPr="0008310B" w:rsidRDefault="00372E24" w:rsidP="00B75E65">
            <w:pPr>
              <w:bidi/>
              <w:spacing w:line="320" w:lineRule="exact"/>
              <w:jc w:val="center"/>
              <w:textDirection w:val="tbRlV"/>
              <w:rPr>
                <w:rFonts w:ascii="Traditional Arabic" w:hAnsi="Traditional Arabic" w:hint="default"/>
                <w:b/>
                <w:color w:val="000000"/>
                <w:w w:val="90"/>
                <w:szCs w:val="20"/>
                <w:rtl/>
                <w:lang w:eastAsia="zh-TW"/>
              </w:rPr>
            </w:pPr>
            <w:r w:rsidRPr="0008310B">
              <w:rPr>
                <w:rFonts w:ascii="Traditional Arabic" w:hAnsi="Traditional Arabic" w:hint="default"/>
                <w:b/>
                <w:bCs/>
                <w:color w:val="000000"/>
                <w:w w:val="90"/>
                <w:szCs w:val="20"/>
                <w:rtl/>
              </w:rPr>
              <w:t>771 924 3</w:t>
            </w:r>
          </w:p>
        </w:tc>
        <w:tc>
          <w:tcPr>
            <w:tcW w:w="342" w:type="pct"/>
            <w:gridSpan w:val="2"/>
            <w:tcBorders>
              <w:top w:val="single" w:sz="4" w:space="0" w:color="auto"/>
              <w:bottom w:val="single" w:sz="12" w:space="0" w:color="auto"/>
            </w:tcBorders>
            <w:vAlign w:val="center"/>
          </w:tcPr>
          <w:p w14:paraId="5A0FF2BD" w14:textId="77777777" w:rsidR="00372E24" w:rsidRPr="0008310B" w:rsidRDefault="00372E24" w:rsidP="00B75E65">
            <w:pPr>
              <w:bidi/>
              <w:spacing w:line="320" w:lineRule="exact"/>
              <w:jc w:val="center"/>
              <w:textDirection w:val="tbRlV"/>
              <w:rPr>
                <w:rFonts w:ascii="Traditional Arabic" w:hAnsi="Traditional Arabic" w:hint="default"/>
                <w:b/>
                <w:bCs/>
                <w:color w:val="000000"/>
                <w:w w:val="90"/>
                <w:szCs w:val="20"/>
                <w:rtl/>
              </w:rPr>
            </w:pPr>
            <w:r w:rsidRPr="0008310B">
              <w:rPr>
                <w:rFonts w:ascii="Traditional Arabic" w:hAnsi="Traditional Arabic" w:hint="default"/>
                <w:b/>
                <w:bCs/>
                <w:color w:val="000000"/>
                <w:w w:val="90"/>
                <w:szCs w:val="20"/>
                <w:rtl/>
              </w:rPr>
              <w:t>204 547</w:t>
            </w:r>
          </w:p>
        </w:tc>
        <w:tc>
          <w:tcPr>
            <w:tcW w:w="390" w:type="pct"/>
            <w:gridSpan w:val="2"/>
            <w:tcBorders>
              <w:top w:val="single" w:sz="4" w:space="0" w:color="auto"/>
              <w:bottom w:val="single" w:sz="12" w:space="0" w:color="auto"/>
            </w:tcBorders>
            <w:shd w:val="clear" w:color="auto" w:fill="auto"/>
            <w:vAlign w:val="center"/>
          </w:tcPr>
          <w:p w14:paraId="30E01C0C" w14:textId="524E02B7" w:rsidR="00372E24" w:rsidRPr="0008310B" w:rsidRDefault="00372E24" w:rsidP="00B75E65">
            <w:pPr>
              <w:bidi/>
              <w:spacing w:line="320" w:lineRule="exact"/>
              <w:jc w:val="center"/>
              <w:textDirection w:val="tbRlV"/>
              <w:rPr>
                <w:rFonts w:ascii="Traditional Arabic" w:hAnsi="Traditional Arabic" w:hint="default"/>
                <w:b/>
                <w:color w:val="000000"/>
                <w:w w:val="90"/>
                <w:szCs w:val="20"/>
                <w:rtl/>
                <w:lang w:eastAsia="zh-TW"/>
              </w:rPr>
            </w:pPr>
            <w:r w:rsidRPr="0008310B">
              <w:rPr>
                <w:rFonts w:ascii="Traditional Arabic" w:hAnsi="Traditional Arabic" w:hint="default"/>
                <w:b/>
                <w:bCs/>
                <w:color w:val="000000"/>
                <w:w w:val="90"/>
                <w:szCs w:val="20"/>
                <w:rtl/>
              </w:rPr>
              <w:t>147 737 27</w:t>
            </w:r>
          </w:p>
        </w:tc>
        <w:tc>
          <w:tcPr>
            <w:tcW w:w="341" w:type="pct"/>
            <w:gridSpan w:val="2"/>
            <w:tcBorders>
              <w:top w:val="single" w:sz="4" w:space="0" w:color="auto"/>
              <w:bottom w:val="single" w:sz="12" w:space="0" w:color="auto"/>
            </w:tcBorders>
            <w:shd w:val="clear" w:color="auto" w:fill="auto"/>
            <w:vAlign w:val="center"/>
          </w:tcPr>
          <w:p w14:paraId="20A0B49B" w14:textId="44342353" w:rsidR="00372E24" w:rsidRPr="00541CE5" w:rsidRDefault="00541CE5" w:rsidP="00B75E65">
            <w:pPr>
              <w:bidi/>
              <w:spacing w:line="320" w:lineRule="exact"/>
              <w:jc w:val="center"/>
              <w:textDirection w:val="tbRlV"/>
              <w:rPr>
                <w:rFonts w:ascii="Traditional Arabic" w:hAnsi="Traditional Arabic" w:hint="default"/>
                <w:b/>
                <w:bCs/>
                <w:w w:val="80"/>
                <w:szCs w:val="20"/>
                <w:rtl/>
              </w:rPr>
            </w:pPr>
            <w:r w:rsidRPr="00541CE5">
              <w:rPr>
                <w:rFonts w:ascii="Traditional Arabic" w:hAnsi="Traditional Arabic"/>
                <w:b/>
                <w:bCs/>
                <w:w w:val="80"/>
                <w:szCs w:val="20"/>
                <w:rtl/>
              </w:rPr>
              <w:t>895</w:t>
            </w:r>
            <w:r w:rsidR="00372E24" w:rsidRPr="00541CE5">
              <w:rPr>
                <w:rFonts w:ascii="Traditional Arabic" w:hAnsi="Traditional Arabic" w:hint="default"/>
                <w:b/>
                <w:bCs/>
                <w:w w:val="80"/>
                <w:szCs w:val="20"/>
                <w:rtl/>
              </w:rPr>
              <w:t xml:space="preserve"> </w:t>
            </w:r>
            <w:r w:rsidRPr="00541CE5">
              <w:rPr>
                <w:rFonts w:ascii="Traditional Arabic" w:hAnsi="Traditional Arabic"/>
                <w:b/>
                <w:bCs/>
                <w:w w:val="80"/>
                <w:szCs w:val="20"/>
                <w:rtl/>
              </w:rPr>
              <w:t>104 2</w:t>
            </w:r>
          </w:p>
        </w:tc>
        <w:tc>
          <w:tcPr>
            <w:tcW w:w="342" w:type="pct"/>
            <w:gridSpan w:val="2"/>
            <w:tcBorders>
              <w:top w:val="single" w:sz="4" w:space="0" w:color="auto"/>
              <w:bottom w:val="single" w:sz="12" w:space="0" w:color="auto"/>
            </w:tcBorders>
            <w:shd w:val="clear" w:color="auto" w:fill="auto"/>
            <w:vAlign w:val="center"/>
          </w:tcPr>
          <w:p w14:paraId="503D5348" w14:textId="414553C0" w:rsidR="00372E24" w:rsidRPr="00541CE5" w:rsidRDefault="00541CE5" w:rsidP="00B75E65">
            <w:pPr>
              <w:bidi/>
              <w:spacing w:line="320" w:lineRule="exact"/>
              <w:jc w:val="center"/>
              <w:textDirection w:val="tbRlV"/>
              <w:rPr>
                <w:rFonts w:ascii="Traditional Arabic" w:hAnsi="Traditional Arabic" w:hint="default"/>
                <w:b/>
                <w:bCs/>
                <w:color w:val="000000"/>
                <w:w w:val="80"/>
                <w:szCs w:val="20"/>
                <w:rtl/>
              </w:rPr>
            </w:pPr>
            <w:r w:rsidRPr="00541CE5">
              <w:rPr>
                <w:rFonts w:ascii="Traditional Arabic" w:hAnsi="Traditional Arabic"/>
                <w:b/>
                <w:bCs/>
                <w:color w:val="000000"/>
                <w:w w:val="80"/>
                <w:szCs w:val="20"/>
                <w:rtl/>
              </w:rPr>
              <w:t>220</w:t>
            </w:r>
            <w:r w:rsidR="00372E24" w:rsidRPr="00541CE5">
              <w:rPr>
                <w:rFonts w:ascii="Traditional Arabic" w:hAnsi="Traditional Arabic" w:hint="default"/>
                <w:b/>
                <w:bCs/>
                <w:color w:val="000000"/>
                <w:w w:val="80"/>
                <w:szCs w:val="20"/>
                <w:rtl/>
              </w:rPr>
              <w:t xml:space="preserve"> </w:t>
            </w:r>
            <w:r w:rsidRPr="00541CE5">
              <w:rPr>
                <w:rFonts w:ascii="Traditional Arabic" w:hAnsi="Traditional Arabic"/>
                <w:b/>
                <w:bCs/>
                <w:color w:val="000000"/>
                <w:w w:val="80"/>
                <w:szCs w:val="20"/>
                <w:rtl/>
              </w:rPr>
              <w:t>625</w:t>
            </w:r>
            <w:r w:rsidR="00372E24" w:rsidRPr="00541CE5">
              <w:rPr>
                <w:rFonts w:ascii="Traditional Arabic" w:hAnsi="Traditional Arabic" w:hint="default"/>
                <w:b/>
                <w:bCs/>
                <w:color w:val="000000"/>
                <w:w w:val="80"/>
                <w:szCs w:val="20"/>
                <w:rtl/>
              </w:rPr>
              <w:t xml:space="preserve"> </w:t>
            </w:r>
            <w:r w:rsidRPr="00541CE5">
              <w:rPr>
                <w:rFonts w:ascii="Traditional Arabic" w:hAnsi="Traditional Arabic"/>
                <w:b/>
                <w:bCs/>
                <w:color w:val="000000"/>
                <w:w w:val="80"/>
                <w:szCs w:val="20"/>
                <w:rtl/>
              </w:rPr>
              <w:t>1</w:t>
            </w:r>
          </w:p>
        </w:tc>
        <w:tc>
          <w:tcPr>
            <w:tcW w:w="344" w:type="pct"/>
            <w:gridSpan w:val="2"/>
            <w:tcBorders>
              <w:top w:val="single" w:sz="4" w:space="0" w:color="auto"/>
              <w:bottom w:val="single" w:sz="12" w:space="0" w:color="auto"/>
            </w:tcBorders>
            <w:shd w:val="clear" w:color="auto" w:fill="auto"/>
            <w:vAlign w:val="center"/>
          </w:tcPr>
          <w:p w14:paraId="5BB0DB1A" w14:textId="36B76046" w:rsidR="00372E24" w:rsidRPr="00B75E65" w:rsidRDefault="00541CE5" w:rsidP="00B75E65">
            <w:pPr>
              <w:pStyle w:val="ListParagraph"/>
              <w:bidi/>
              <w:spacing w:line="320" w:lineRule="exact"/>
              <w:ind w:left="34"/>
              <w:jc w:val="center"/>
              <w:textDirection w:val="tbRlV"/>
              <w:rPr>
                <w:rFonts w:ascii="Traditional Arabic" w:hAnsi="Traditional Arabic" w:hint="default"/>
                <w:bCs/>
                <w:color w:val="000000"/>
                <w:w w:val="90"/>
                <w:szCs w:val="20"/>
                <w:rtl/>
                <w:lang w:eastAsia="zh-TW"/>
              </w:rPr>
            </w:pPr>
            <w:r w:rsidRPr="00B75E65">
              <w:rPr>
                <w:rFonts w:ascii="Traditional Arabic" w:hAnsi="Traditional Arabic"/>
                <w:bCs/>
                <w:color w:val="000000"/>
                <w:w w:val="90"/>
                <w:szCs w:val="20"/>
                <w:rtl/>
                <w:lang w:eastAsia="zh-TW"/>
              </w:rPr>
              <w:t>115 730 3</w:t>
            </w:r>
          </w:p>
        </w:tc>
        <w:tc>
          <w:tcPr>
            <w:tcW w:w="632" w:type="pct"/>
            <w:tcBorders>
              <w:top w:val="single" w:sz="4" w:space="0" w:color="auto"/>
              <w:bottom w:val="single" w:sz="12" w:space="0" w:color="auto"/>
            </w:tcBorders>
            <w:shd w:val="clear" w:color="auto" w:fill="auto"/>
            <w:vAlign w:val="center"/>
          </w:tcPr>
          <w:p w14:paraId="2AD26E81" w14:textId="3DA30300" w:rsidR="00372E24" w:rsidRPr="00541CE5" w:rsidRDefault="00541CE5" w:rsidP="00B75E65">
            <w:pPr>
              <w:pStyle w:val="ListParagraph"/>
              <w:tabs>
                <w:tab w:val="clear" w:pos="1247"/>
                <w:tab w:val="clear" w:pos="1814"/>
                <w:tab w:val="clear" w:pos="2381"/>
                <w:tab w:val="clear" w:pos="2948"/>
                <w:tab w:val="clear" w:pos="3515"/>
              </w:tabs>
              <w:bidi/>
              <w:spacing w:line="320" w:lineRule="exact"/>
              <w:ind w:left="181"/>
              <w:jc w:val="center"/>
              <w:textDirection w:val="tbRlV"/>
              <w:rPr>
                <w:rFonts w:ascii="Traditional Arabic" w:hAnsi="Traditional Arabic" w:hint="default"/>
                <w:b/>
                <w:color w:val="000000"/>
                <w:w w:val="90"/>
                <w:szCs w:val="20"/>
                <w:rtl/>
                <w:lang w:eastAsia="zh-TW"/>
              </w:rPr>
            </w:pPr>
            <w:r w:rsidRPr="00541CE5">
              <w:rPr>
                <w:rFonts w:ascii="Traditional Arabic" w:hAnsi="Traditional Arabic"/>
                <w:b/>
                <w:bCs/>
                <w:color w:val="000000"/>
                <w:w w:val="90"/>
                <w:szCs w:val="20"/>
                <w:rtl/>
              </w:rPr>
              <w:t>262 467 31</w:t>
            </w:r>
          </w:p>
        </w:tc>
      </w:tr>
    </w:tbl>
    <w:p w14:paraId="75CB8236" w14:textId="305A64F9" w:rsidR="008F410F" w:rsidRDefault="008F410F" w:rsidP="00B75E65">
      <w:pPr>
        <w:bidi/>
        <w:spacing w:line="400" w:lineRule="exact"/>
        <w:ind w:left="1105"/>
        <w:rPr>
          <w:rFonts w:ascii="Traditional Arabic" w:hAnsi="Traditional Arabic" w:hint="default"/>
          <w:sz w:val="30"/>
          <w:rtl/>
        </w:rPr>
      </w:pPr>
      <w:r w:rsidRPr="00872E1D">
        <w:rPr>
          <w:rFonts w:asciiTheme="majorBidi" w:hAnsiTheme="majorBidi" w:cstheme="majorBidi" w:hint="default"/>
          <w:sz w:val="22"/>
          <w:szCs w:val="22"/>
          <w:rtl/>
        </w:rPr>
        <w:t>*</w:t>
      </w:r>
      <w:r>
        <w:rPr>
          <w:rFonts w:ascii="Traditional Arabic" w:hAnsi="Traditional Arabic" w:hint="default"/>
          <w:sz w:val="30"/>
          <w:rtl/>
        </w:rPr>
        <w:t xml:space="preserve"> </w:t>
      </w:r>
      <w:r w:rsidRPr="00F46086">
        <w:rPr>
          <w:rFonts w:ascii="Traditional Arabic" w:hAnsi="Traditional Arabic" w:hint="default"/>
          <w:sz w:val="26"/>
          <w:szCs w:val="26"/>
          <w:rtl/>
        </w:rPr>
        <w:t>تشمل مساهمة نيوز</w:t>
      </w:r>
      <w:r w:rsidR="00EC2A0E" w:rsidRPr="00F46086">
        <w:rPr>
          <w:rFonts w:ascii="Traditional Arabic" w:hAnsi="Traditional Arabic"/>
          <w:sz w:val="26"/>
          <w:szCs w:val="26"/>
          <w:rtl/>
        </w:rPr>
        <w:t>ي</w:t>
      </w:r>
      <w:r w:rsidRPr="00F46086">
        <w:rPr>
          <w:rFonts w:ascii="Traditional Arabic" w:hAnsi="Traditional Arabic" w:hint="default"/>
          <w:sz w:val="26"/>
          <w:szCs w:val="26"/>
          <w:rtl/>
        </w:rPr>
        <w:t>لندا للعام 2016 مساهماتها للعامين 2016 و2017.</w:t>
      </w:r>
    </w:p>
    <w:p w14:paraId="1B4F57F7" w14:textId="238D5547" w:rsidR="008F410F" w:rsidRPr="009E26B8" w:rsidRDefault="008F410F" w:rsidP="008F410F">
      <w:pPr>
        <w:pStyle w:val="Titletable"/>
        <w:bidi/>
        <w:ind w:left="0"/>
        <w:rPr>
          <w:rFonts w:cs="Traditional Arabic"/>
          <w:b w:val="0"/>
          <w:sz w:val="22"/>
          <w:szCs w:val="30"/>
          <w:rtl/>
        </w:rPr>
        <w:sectPr w:rsidR="008F410F" w:rsidRPr="009E26B8" w:rsidSect="00481AD1">
          <w:headerReference w:type="even" r:id="rId34"/>
          <w:headerReference w:type="default" r:id="rId35"/>
          <w:headerReference w:type="first" r:id="rId36"/>
          <w:footerReference w:type="first" r:id="rId37"/>
          <w:endnotePr>
            <w:numFmt w:val="lowerLetter"/>
          </w:endnotePr>
          <w:pgSz w:w="16840" w:h="11907" w:orient="landscape" w:code="9"/>
          <w:pgMar w:top="907" w:right="992" w:bottom="1418" w:left="1418" w:header="539" w:footer="975" w:gutter="0"/>
          <w:cols w:space="720"/>
          <w:titlePg/>
          <w:docGrid w:linePitch="360"/>
        </w:sectPr>
      </w:pPr>
    </w:p>
    <w:p w14:paraId="000D3E31" w14:textId="58253573" w:rsidR="006113B4" w:rsidRDefault="00D02D90" w:rsidP="00D02D90">
      <w:pPr>
        <w:tabs>
          <w:tab w:val="clear" w:pos="1247"/>
          <w:tab w:val="clear" w:pos="1814"/>
          <w:tab w:val="left" w:pos="1841"/>
        </w:tabs>
        <w:bidi/>
        <w:spacing w:line="400" w:lineRule="exact"/>
        <w:ind w:left="1133"/>
        <w:jc w:val="both"/>
        <w:textDirection w:val="tbRlV"/>
        <w:rPr>
          <w:rFonts w:ascii="Traditional Arabic" w:hAnsi="Traditional Arabic" w:hint="default"/>
          <w:b/>
          <w:bCs/>
          <w:sz w:val="28"/>
        </w:rPr>
      </w:pPr>
      <w:r>
        <w:rPr>
          <w:rFonts w:ascii="Traditional Arabic" w:hAnsi="Traditional Arabic" w:hint="default"/>
          <w:sz w:val="30"/>
          <w:rtl/>
          <w:lang w:val="en-US"/>
        </w:rPr>
        <w:t>2 -</w:t>
      </w:r>
      <w:r>
        <w:rPr>
          <w:rFonts w:ascii="Traditional Arabic" w:hAnsi="Traditional Arabic" w:hint="default"/>
          <w:sz w:val="30"/>
          <w:rtl/>
          <w:lang w:val="en-US"/>
        </w:rPr>
        <w:tab/>
      </w:r>
      <w:r w:rsidRPr="00811966">
        <w:rPr>
          <w:rFonts w:ascii="Traditional Arabic" w:hAnsi="Traditional Arabic" w:hint="default"/>
          <w:sz w:val="30"/>
          <w:rtl/>
          <w:lang w:val="en-US"/>
        </w:rPr>
        <w:t xml:space="preserve">يبين الجدول 2 المساهمات العينية الواردة حتى 10 آذار/مارس 2017، منذ انعقاد </w:t>
      </w:r>
      <w:r>
        <w:rPr>
          <w:rFonts w:ascii="Traditional Arabic" w:hAnsi="Traditional Arabic" w:hint="default"/>
          <w:sz w:val="30"/>
          <w:rtl/>
          <w:lang w:val="en-US"/>
        </w:rPr>
        <w:t xml:space="preserve">الدورة </w:t>
      </w:r>
      <w:r w:rsidRPr="00811966">
        <w:rPr>
          <w:rFonts w:ascii="Traditional Arabic" w:hAnsi="Traditional Arabic" w:hint="default"/>
          <w:sz w:val="30"/>
          <w:rtl/>
          <w:lang w:val="en-US"/>
        </w:rPr>
        <w:t>الرابعة للاجتماع العام، و</w:t>
      </w:r>
      <w:r>
        <w:rPr>
          <w:rFonts w:ascii="Traditional Arabic" w:hAnsi="Traditional Arabic" w:hint="default"/>
          <w:sz w:val="30"/>
          <w:rtl/>
          <w:lang w:val="en-US"/>
        </w:rPr>
        <w:t xml:space="preserve">ما </w:t>
      </w:r>
      <w:r w:rsidRPr="00811966">
        <w:rPr>
          <w:rFonts w:ascii="Traditional Arabic" w:hAnsi="Traditional Arabic" w:hint="default"/>
          <w:sz w:val="30"/>
          <w:rtl/>
          <w:lang w:val="en-US"/>
        </w:rPr>
        <w:t>يقابلها من قيم مقدَّرة بدولارات الولايات المتحدة، على النحو الذي قُدمت أو قُدرت به وفقاً لما يعادلها من تكاليف في برنامج العمل.</w:t>
      </w:r>
      <w:r>
        <w:rPr>
          <w:rFonts w:ascii="Traditional Arabic" w:hAnsi="Traditional Arabic" w:hint="default"/>
          <w:sz w:val="30"/>
          <w:rtl/>
          <w:lang w:val="en-US"/>
        </w:rPr>
        <w:t xml:space="preserve"> </w:t>
      </w:r>
      <w:r w:rsidRPr="00811966">
        <w:rPr>
          <w:rFonts w:ascii="Traditional Arabic" w:hAnsi="Traditional Arabic" w:hint="default"/>
          <w:sz w:val="30"/>
          <w:rtl/>
          <w:lang w:val="en-US"/>
        </w:rPr>
        <w:t xml:space="preserve">وتتوافق المساهمات العينية مع دعم الأنشطة المقررة في إطار برنامج العمل (على سبيل المثال، الدعم </w:t>
      </w:r>
      <w:r>
        <w:rPr>
          <w:rFonts w:ascii="Traditional Arabic" w:hAnsi="Traditional Arabic" w:hint="default"/>
          <w:sz w:val="30"/>
          <w:rtl/>
          <w:lang w:val="en-US"/>
        </w:rPr>
        <w:t>التقني</w:t>
      </w:r>
      <w:r w:rsidRPr="00811966">
        <w:rPr>
          <w:rFonts w:ascii="Traditional Arabic" w:hAnsi="Traditional Arabic" w:hint="default"/>
          <w:sz w:val="30"/>
          <w:rtl/>
          <w:lang w:val="en-US"/>
        </w:rPr>
        <w:t xml:space="preserve">، ومرافق الاجتماعات والدعم المحلي)، أو تلك </w:t>
      </w:r>
      <w:r>
        <w:rPr>
          <w:rFonts w:ascii="Traditional Arabic" w:hAnsi="Traditional Arabic" w:hint="default"/>
          <w:sz w:val="30"/>
          <w:rtl/>
          <w:lang w:val="en-US"/>
        </w:rPr>
        <w:t>التي تنظم</w:t>
      </w:r>
      <w:r w:rsidRPr="00811966">
        <w:rPr>
          <w:rFonts w:ascii="Traditional Arabic" w:hAnsi="Traditional Arabic" w:hint="default"/>
          <w:sz w:val="30"/>
          <w:rtl/>
          <w:lang w:val="en-US"/>
        </w:rPr>
        <w:t xml:space="preserve"> لدعم برنامج العمل ولم يتلقَّها الصندوق الاستئماني</w:t>
      </w:r>
    </w:p>
    <w:p w14:paraId="17179686" w14:textId="77777777" w:rsidR="006113B4" w:rsidRDefault="006113B4" w:rsidP="004E43B6">
      <w:pPr>
        <w:bidi/>
        <w:spacing w:line="400" w:lineRule="exact"/>
        <w:textDirection w:val="tbRlV"/>
        <w:rPr>
          <w:rFonts w:ascii="Traditional Arabic" w:hAnsi="Traditional Arabic" w:hint="default"/>
          <w:b/>
          <w:bCs/>
          <w:sz w:val="28"/>
        </w:rPr>
      </w:pPr>
    </w:p>
    <w:p w14:paraId="4DEE6C6E" w14:textId="77777777" w:rsidR="008F410F" w:rsidRPr="006413BE" w:rsidRDefault="008F410F" w:rsidP="00D02D90">
      <w:pPr>
        <w:tabs>
          <w:tab w:val="clear" w:pos="1247"/>
        </w:tabs>
        <w:bidi/>
        <w:spacing w:line="400" w:lineRule="exact"/>
        <w:ind w:left="-2"/>
        <w:textDirection w:val="tbRlV"/>
        <w:rPr>
          <w:rFonts w:ascii="Traditional Arabic" w:hAnsi="Traditional Arabic" w:hint="default"/>
          <w:b/>
          <w:bCs/>
          <w:sz w:val="28"/>
          <w:rtl/>
        </w:rPr>
      </w:pPr>
      <w:r w:rsidRPr="006413BE">
        <w:rPr>
          <w:rFonts w:ascii="Traditional Arabic" w:hAnsi="Traditional Arabic" w:hint="default"/>
          <w:b/>
          <w:bCs/>
          <w:sz w:val="28"/>
          <w:rtl/>
        </w:rPr>
        <w:t>الجدول 2</w:t>
      </w:r>
    </w:p>
    <w:p w14:paraId="4EC29FA9" w14:textId="77777777" w:rsidR="008F410F" w:rsidRPr="006413BE" w:rsidRDefault="008F410F" w:rsidP="00D02D90">
      <w:pPr>
        <w:tabs>
          <w:tab w:val="clear" w:pos="1247"/>
        </w:tabs>
        <w:bidi/>
        <w:spacing w:line="400" w:lineRule="exact"/>
        <w:ind w:left="-2"/>
        <w:textDirection w:val="tbRlV"/>
        <w:rPr>
          <w:rFonts w:ascii="Traditional Arabic" w:hAnsi="Traditional Arabic" w:hint="default"/>
          <w:b/>
          <w:bCs/>
          <w:sz w:val="28"/>
          <w:rtl/>
        </w:rPr>
      </w:pPr>
      <w:r w:rsidRPr="006413BE">
        <w:rPr>
          <w:rFonts w:ascii="Traditional Arabic" w:hAnsi="Traditional Arabic" w:hint="default"/>
          <w:b/>
          <w:bCs/>
          <w:sz w:val="28"/>
          <w:rtl/>
        </w:rPr>
        <w:t xml:space="preserve">المساهمات العينية الواردة </w:t>
      </w:r>
      <w:r>
        <w:rPr>
          <w:rFonts w:ascii="Traditional Arabic" w:hAnsi="Traditional Arabic" w:hint="default"/>
          <w:b/>
          <w:bCs/>
          <w:sz w:val="28"/>
          <w:rtl/>
        </w:rPr>
        <w:t>حتى 10 آذار/مارس 2017</w:t>
      </w:r>
    </w:p>
    <w:p w14:paraId="1B73FF39" w14:textId="77777777" w:rsidR="008F410F" w:rsidRPr="006413BE" w:rsidRDefault="008F410F" w:rsidP="00D02D90">
      <w:pPr>
        <w:tabs>
          <w:tab w:val="clear" w:pos="1247"/>
        </w:tabs>
        <w:bidi/>
        <w:spacing w:after="120" w:line="400" w:lineRule="exact"/>
        <w:ind w:left="-2"/>
        <w:textDirection w:val="tbRlV"/>
        <w:rPr>
          <w:rFonts w:ascii="Traditional Arabic" w:hAnsi="Traditional Arabic" w:hint="default"/>
          <w:sz w:val="28"/>
          <w:rtl/>
        </w:rPr>
      </w:pPr>
      <w:r w:rsidRPr="006413BE">
        <w:rPr>
          <w:rFonts w:ascii="Traditional Arabic" w:hAnsi="Traditional Arabic" w:hint="default"/>
          <w:sz w:val="28"/>
          <w:rtl/>
        </w:rPr>
        <w:t>(بدولارات الولايات المتحدة)</w:t>
      </w:r>
    </w:p>
    <w:tbl>
      <w:tblPr>
        <w:bidiVisual/>
        <w:tblW w:w="5013" w:type="pct"/>
        <w:tblInd w:w="-26" w:type="dxa"/>
        <w:tblLayout w:type="fixed"/>
        <w:tblLook w:val="04A0" w:firstRow="1" w:lastRow="0" w:firstColumn="1" w:lastColumn="0" w:noHBand="0" w:noVBand="1"/>
      </w:tblPr>
      <w:tblGrid>
        <w:gridCol w:w="2559"/>
        <w:gridCol w:w="3684"/>
        <w:gridCol w:w="258"/>
        <w:gridCol w:w="18"/>
        <w:gridCol w:w="1720"/>
        <w:gridCol w:w="77"/>
        <w:gridCol w:w="137"/>
        <w:gridCol w:w="738"/>
        <w:gridCol w:w="600"/>
        <w:gridCol w:w="14"/>
      </w:tblGrid>
      <w:tr w:rsidR="008F410F" w:rsidRPr="008B4167" w14:paraId="00C9B1D8" w14:textId="77777777" w:rsidTr="008F410F">
        <w:trPr>
          <w:trHeight w:val="57"/>
          <w:tblHeader/>
        </w:trPr>
        <w:tc>
          <w:tcPr>
            <w:tcW w:w="2542" w:type="dxa"/>
            <w:tcBorders>
              <w:top w:val="single" w:sz="4" w:space="0" w:color="auto"/>
              <w:bottom w:val="single" w:sz="12" w:space="0" w:color="auto"/>
            </w:tcBorders>
            <w:vAlign w:val="bottom"/>
            <w:hideMark/>
          </w:tcPr>
          <w:p w14:paraId="4C12E59A" w14:textId="77777777" w:rsidR="008F410F" w:rsidRPr="00D02D90" w:rsidRDefault="008F410F" w:rsidP="008F410F">
            <w:pPr>
              <w:bidi/>
              <w:spacing w:before="40" w:after="40" w:line="360" w:lineRule="exact"/>
              <w:jc w:val="center"/>
              <w:textDirection w:val="tbRlV"/>
              <w:rPr>
                <w:rFonts w:hint="default"/>
                <w:i/>
                <w:iCs/>
                <w:color w:val="000000"/>
                <w:sz w:val="26"/>
                <w:szCs w:val="26"/>
                <w:rtl/>
                <w:lang w:eastAsia="zh-TW"/>
              </w:rPr>
            </w:pPr>
            <w:r w:rsidRPr="00D02D90">
              <w:rPr>
                <w:rFonts w:hint="default"/>
                <w:i/>
                <w:iCs/>
                <w:sz w:val="26"/>
                <w:szCs w:val="26"/>
                <w:rtl/>
                <w:lang w:eastAsia="zh-TW"/>
              </w:rPr>
              <w:t>الحكومة/المؤسسة</w:t>
            </w:r>
          </w:p>
        </w:tc>
        <w:tc>
          <w:tcPr>
            <w:tcW w:w="3914" w:type="dxa"/>
            <w:gridSpan w:val="2"/>
            <w:tcBorders>
              <w:top w:val="single" w:sz="4" w:space="0" w:color="auto"/>
              <w:bottom w:val="single" w:sz="12" w:space="0" w:color="auto"/>
            </w:tcBorders>
            <w:vAlign w:val="bottom"/>
            <w:hideMark/>
          </w:tcPr>
          <w:p w14:paraId="0BFF321F" w14:textId="77777777" w:rsidR="008F410F" w:rsidRPr="00D02D90" w:rsidRDefault="008F410F" w:rsidP="008F410F">
            <w:pPr>
              <w:bidi/>
              <w:spacing w:before="40" w:after="40" w:line="360" w:lineRule="exact"/>
              <w:jc w:val="center"/>
              <w:textDirection w:val="tbRlV"/>
              <w:rPr>
                <w:rFonts w:hint="default"/>
                <w:i/>
                <w:iCs/>
                <w:color w:val="000000"/>
                <w:sz w:val="26"/>
                <w:szCs w:val="26"/>
                <w:rtl/>
                <w:lang w:eastAsia="zh-TW"/>
              </w:rPr>
            </w:pPr>
            <w:r w:rsidRPr="00D02D90">
              <w:rPr>
                <w:rFonts w:hint="default"/>
                <w:i/>
                <w:iCs/>
                <w:sz w:val="26"/>
                <w:szCs w:val="26"/>
                <w:rtl/>
                <w:lang w:eastAsia="zh-TW"/>
              </w:rPr>
              <w:t>النشاط</w:t>
            </w:r>
          </w:p>
        </w:tc>
        <w:tc>
          <w:tcPr>
            <w:tcW w:w="1726" w:type="dxa"/>
            <w:gridSpan w:val="2"/>
            <w:tcBorders>
              <w:top w:val="single" w:sz="4" w:space="0" w:color="auto"/>
              <w:bottom w:val="single" w:sz="12" w:space="0" w:color="auto"/>
            </w:tcBorders>
            <w:vAlign w:val="bottom"/>
            <w:hideMark/>
          </w:tcPr>
          <w:p w14:paraId="58327553" w14:textId="77777777" w:rsidR="008F410F" w:rsidRPr="00D02D90" w:rsidRDefault="008F410F" w:rsidP="008F410F">
            <w:pPr>
              <w:bidi/>
              <w:spacing w:before="40" w:after="40" w:line="360" w:lineRule="exact"/>
              <w:jc w:val="center"/>
              <w:textDirection w:val="tbRlV"/>
              <w:rPr>
                <w:rFonts w:hint="default"/>
                <w:i/>
                <w:iCs/>
                <w:color w:val="000000"/>
                <w:sz w:val="26"/>
                <w:szCs w:val="26"/>
                <w:rtl/>
                <w:lang w:eastAsia="zh-TW"/>
              </w:rPr>
            </w:pPr>
            <w:r w:rsidRPr="00D02D90">
              <w:rPr>
                <w:rFonts w:hint="default"/>
                <w:i/>
                <w:iCs/>
                <w:sz w:val="26"/>
                <w:szCs w:val="26"/>
                <w:rtl/>
                <w:lang w:eastAsia="zh-TW"/>
              </w:rPr>
              <w:t>نوع الدعم</w:t>
            </w:r>
          </w:p>
        </w:tc>
        <w:tc>
          <w:tcPr>
            <w:tcW w:w="1555" w:type="dxa"/>
            <w:gridSpan w:val="5"/>
            <w:tcBorders>
              <w:top w:val="single" w:sz="4" w:space="0" w:color="auto"/>
              <w:bottom w:val="single" w:sz="12" w:space="0" w:color="auto"/>
            </w:tcBorders>
            <w:vAlign w:val="bottom"/>
            <w:hideMark/>
          </w:tcPr>
          <w:p w14:paraId="22CBD57C" w14:textId="77777777" w:rsidR="008F410F" w:rsidRPr="00D02D90" w:rsidRDefault="008F410F" w:rsidP="008F410F">
            <w:pPr>
              <w:bidi/>
              <w:spacing w:before="40" w:after="40" w:line="360" w:lineRule="exact"/>
              <w:jc w:val="center"/>
              <w:textDirection w:val="tbRlV"/>
              <w:rPr>
                <w:rFonts w:ascii="Traditional Arabic" w:hAnsi="Traditional Arabic" w:hint="default"/>
                <w:i/>
                <w:iCs/>
                <w:color w:val="000000"/>
                <w:sz w:val="26"/>
                <w:szCs w:val="26"/>
                <w:rtl/>
                <w:lang w:eastAsia="zh-TW"/>
              </w:rPr>
            </w:pPr>
            <w:r w:rsidRPr="00D02D90">
              <w:rPr>
                <w:rFonts w:hint="default"/>
                <w:i/>
                <w:iCs/>
                <w:sz w:val="26"/>
                <w:szCs w:val="26"/>
                <w:rtl/>
                <w:lang w:eastAsia="zh-TW"/>
              </w:rPr>
              <w:t>القيمة المقابلة على النحو المقدَّر</w:t>
            </w:r>
          </w:p>
        </w:tc>
      </w:tr>
      <w:tr w:rsidR="008F410F" w:rsidRPr="008B4167" w14:paraId="3FD47EF3" w14:textId="77777777" w:rsidTr="008F410F">
        <w:trPr>
          <w:gridAfter w:val="1"/>
          <w:wAfter w:w="14" w:type="dxa"/>
          <w:trHeight w:val="57"/>
        </w:trPr>
        <w:tc>
          <w:tcPr>
            <w:tcW w:w="9723" w:type="dxa"/>
            <w:gridSpan w:val="9"/>
            <w:hideMark/>
          </w:tcPr>
          <w:p w14:paraId="54B85CFF" w14:textId="77777777" w:rsidR="008F410F" w:rsidRPr="00D02D90" w:rsidRDefault="008F410F" w:rsidP="008F410F">
            <w:pPr>
              <w:bidi/>
              <w:spacing w:before="40" w:after="40" w:line="360" w:lineRule="exact"/>
              <w:textDirection w:val="tbRlV"/>
              <w:rPr>
                <w:rFonts w:ascii="Traditional Arabic" w:hAnsi="Traditional Arabic" w:hint="default"/>
                <w:b/>
                <w:bCs/>
                <w:sz w:val="26"/>
                <w:szCs w:val="26"/>
                <w:rtl/>
                <w:lang w:eastAsia="zh-TW"/>
              </w:rPr>
            </w:pPr>
            <w:r w:rsidRPr="00D02D90">
              <w:rPr>
                <w:rFonts w:ascii="Traditional Arabic" w:hAnsi="Traditional Arabic" w:hint="default"/>
                <w:b/>
                <w:bCs/>
                <w:sz w:val="26"/>
                <w:szCs w:val="26"/>
                <w:rtl/>
                <w:lang w:eastAsia="zh-TW"/>
              </w:rPr>
              <w:t>١- المساهمات العينية المتعلقة بالدعم التقني</w:t>
            </w:r>
          </w:p>
        </w:tc>
      </w:tr>
      <w:tr w:rsidR="008F410F" w:rsidRPr="008B4167" w14:paraId="60B82151" w14:textId="77777777" w:rsidTr="008F410F">
        <w:trPr>
          <w:gridAfter w:val="1"/>
          <w:wAfter w:w="14" w:type="dxa"/>
          <w:trHeight w:val="57"/>
        </w:trPr>
        <w:tc>
          <w:tcPr>
            <w:tcW w:w="2542" w:type="dxa"/>
            <w:hideMark/>
          </w:tcPr>
          <w:p w14:paraId="56170D30"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النرويج</w:t>
            </w:r>
          </w:p>
        </w:tc>
        <w:tc>
          <w:tcPr>
            <w:tcW w:w="3932" w:type="dxa"/>
            <w:gridSpan w:val="3"/>
            <w:hideMark/>
          </w:tcPr>
          <w:p w14:paraId="4D61CD44"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لفرقة العمل المعنية ببناء القدرات (الناتجان 1 (أ) و(ب))</w:t>
            </w:r>
          </w:p>
        </w:tc>
        <w:tc>
          <w:tcPr>
            <w:tcW w:w="1784" w:type="dxa"/>
            <w:gridSpan w:val="2"/>
            <w:hideMark/>
          </w:tcPr>
          <w:p w14:paraId="3C0C99F2"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4A7AB680"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000 300</w:t>
            </w:r>
          </w:p>
        </w:tc>
      </w:tr>
      <w:tr w:rsidR="008F410F" w:rsidRPr="008B4167" w14:paraId="575DD4D1" w14:textId="77777777" w:rsidTr="008F410F">
        <w:trPr>
          <w:gridAfter w:val="1"/>
          <w:wAfter w:w="14" w:type="dxa"/>
          <w:trHeight w:val="57"/>
        </w:trPr>
        <w:tc>
          <w:tcPr>
            <w:tcW w:w="2542" w:type="dxa"/>
            <w:hideMark/>
          </w:tcPr>
          <w:p w14:paraId="12E311F2"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منظمة الأمم المتحدة للتربية والعلم والثقافة</w:t>
            </w:r>
          </w:p>
        </w:tc>
        <w:tc>
          <w:tcPr>
            <w:tcW w:w="3932" w:type="dxa"/>
            <w:gridSpan w:val="3"/>
            <w:hideMark/>
          </w:tcPr>
          <w:p w14:paraId="2C342B82"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لفرقة العمل المعنية بنظم المعارف المحلية والأصلية (الناتج 1 (ج))</w:t>
            </w:r>
          </w:p>
        </w:tc>
        <w:tc>
          <w:tcPr>
            <w:tcW w:w="1784" w:type="dxa"/>
            <w:gridSpan w:val="2"/>
            <w:hideMark/>
          </w:tcPr>
          <w:p w14:paraId="6875F5B6"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10603F01"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000 150</w:t>
            </w:r>
          </w:p>
        </w:tc>
      </w:tr>
      <w:tr w:rsidR="008F410F" w:rsidRPr="008B4167" w14:paraId="06C74E1D" w14:textId="77777777" w:rsidTr="008F410F">
        <w:trPr>
          <w:gridAfter w:val="1"/>
          <w:wAfter w:w="14" w:type="dxa"/>
          <w:trHeight w:val="57"/>
        </w:trPr>
        <w:tc>
          <w:tcPr>
            <w:tcW w:w="2542" w:type="dxa"/>
            <w:hideMark/>
          </w:tcPr>
          <w:p w14:paraId="45BA2C65"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جمهورية كوريا</w:t>
            </w:r>
          </w:p>
        </w:tc>
        <w:tc>
          <w:tcPr>
            <w:tcW w:w="3932" w:type="dxa"/>
            <w:gridSpan w:val="3"/>
            <w:hideMark/>
          </w:tcPr>
          <w:p w14:paraId="1245E9B3"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لفرقة العمل المعنية بالمعارف والبيانات (الناتج 1 (د))</w:t>
            </w:r>
          </w:p>
        </w:tc>
        <w:tc>
          <w:tcPr>
            <w:tcW w:w="1784" w:type="dxa"/>
            <w:gridSpan w:val="2"/>
            <w:hideMark/>
          </w:tcPr>
          <w:p w14:paraId="1F2324B0"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2243314E"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000 300</w:t>
            </w:r>
          </w:p>
        </w:tc>
      </w:tr>
      <w:tr w:rsidR="008F410F" w:rsidRPr="008B4167" w14:paraId="7D2D15FB" w14:textId="77777777" w:rsidTr="008F410F">
        <w:trPr>
          <w:gridAfter w:val="1"/>
          <w:wAfter w:w="14" w:type="dxa"/>
          <w:trHeight w:val="57"/>
        </w:trPr>
        <w:tc>
          <w:tcPr>
            <w:tcW w:w="2542" w:type="dxa"/>
            <w:hideMark/>
          </w:tcPr>
          <w:p w14:paraId="270C5AAB"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جنوب أفريقيا</w:t>
            </w:r>
          </w:p>
        </w:tc>
        <w:tc>
          <w:tcPr>
            <w:tcW w:w="3932" w:type="dxa"/>
            <w:gridSpan w:val="3"/>
            <w:hideMark/>
          </w:tcPr>
          <w:p w14:paraId="1FFF2B70"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للتقييم الإقليمي المتعلق بأفريقيا (الناتج 2 (ب))</w:t>
            </w:r>
          </w:p>
        </w:tc>
        <w:tc>
          <w:tcPr>
            <w:tcW w:w="1784" w:type="dxa"/>
            <w:gridSpan w:val="2"/>
            <w:hideMark/>
          </w:tcPr>
          <w:p w14:paraId="1B322EF2"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 ومرافق اجتماعات</w:t>
            </w:r>
          </w:p>
        </w:tc>
        <w:tc>
          <w:tcPr>
            <w:tcW w:w="1465" w:type="dxa"/>
            <w:gridSpan w:val="3"/>
          </w:tcPr>
          <w:p w14:paraId="6F3FC9C9"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000 150</w:t>
            </w:r>
          </w:p>
        </w:tc>
      </w:tr>
      <w:tr w:rsidR="008F410F" w:rsidRPr="008B4167" w14:paraId="4C85D91F" w14:textId="77777777" w:rsidTr="008F410F">
        <w:trPr>
          <w:gridAfter w:val="1"/>
          <w:wAfter w:w="14" w:type="dxa"/>
          <w:trHeight w:val="57"/>
        </w:trPr>
        <w:tc>
          <w:tcPr>
            <w:tcW w:w="2542" w:type="dxa"/>
          </w:tcPr>
          <w:p w14:paraId="45B14907"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البرنامج السويدي الدولي للتنوع البيولوجي إلى مجلس البحوث العلمية والصناعية</w:t>
            </w:r>
          </w:p>
        </w:tc>
        <w:tc>
          <w:tcPr>
            <w:tcW w:w="3932" w:type="dxa"/>
            <w:gridSpan w:val="3"/>
          </w:tcPr>
          <w:p w14:paraId="3D4B5B59"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عمل وحدة الدعم التقني للمنبر في أفريقيا</w:t>
            </w:r>
          </w:p>
        </w:tc>
        <w:tc>
          <w:tcPr>
            <w:tcW w:w="1784" w:type="dxa"/>
            <w:gridSpan w:val="2"/>
          </w:tcPr>
          <w:p w14:paraId="0EFC3BF4"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دعم تقني</w:t>
            </w:r>
          </w:p>
        </w:tc>
        <w:tc>
          <w:tcPr>
            <w:tcW w:w="1465" w:type="dxa"/>
            <w:gridSpan w:val="3"/>
          </w:tcPr>
          <w:p w14:paraId="7D94B237"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rPr>
            </w:pPr>
            <w:r w:rsidRPr="00D02D90">
              <w:rPr>
                <w:rFonts w:ascii="Traditional Arabic" w:hAnsi="Traditional Arabic" w:hint="default"/>
                <w:color w:val="000000"/>
                <w:sz w:val="26"/>
                <w:szCs w:val="26"/>
                <w:rtl/>
              </w:rPr>
              <w:t xml:space="preserve">095 73 </w:t>
            </w:r>
          </w:p>
        </w:tc>
      </w:tr>
      <w:tr w:rsidR="008F410F" w:rsidRPr="008B4167" w14:paraId="7FBF930E" w14:textId="77777777" w:rsidTr="008F410F">
        <w:trPr>
          <w:gridAfter w:val="1"/>
          <w:wAfter w:w="14" w:type="dxa"/>
          <w:trHeight w:val="57"/>
        </w:trPr>
        <w:tc>
          <w:tcPr>
            <w:tcW w:w="2542" w:type="dxa"/>
            <w:hideMark/>
          </w:tcPr>
          <w:p w14:paraId="45E75EE4"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الصين</w:t>
            </w:r>
          </w:p>
        </w:tc>
        <w:tc>
          <w:tcPr>
            <w:tcW w:w="3932" w:type="dxa"/>
            <w:gridSpan w:val="3"/>
            <w:hideMark/>
          </w:tcPr>
          <w:p w14:paraId="5830287E"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مستشار في أمانة المنبر لدعم إجراء التقييمات الإقليمية (الناتج 2 (ب))</w:t>
            </w:r>
          </w:p>
        </w:tc>
        <w:tc>
          <w:tcPr>
            <w:tcW w:w="1784" w:type="dxa"/>
            <w:gridSpan w:val="2"/>
            <w:hideMark/>
          </w:tcPr>
          <w:p w14:paraId="4A8E578B"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51C14D4E"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 xml:space="preserve">000 140 </w:t>
            </w:r>
          </w:p>
        </w:tc>
      </w:tr>
      <w:tr w:rsidR="008F410F" w:rsidRPr="008B4167" w14:paraId="4521E420" w14:textId="77777777" w:rsidTr="008F410F">
        <w:trPr>
          <w:gridAfter w:val="1"/>
          <w:wAfter w:w="14" w:type="dxa"/>
          <w:trHeight w:val="57"/>
        </w:trPr>
        <w:tc>
          <w:tcPr>
            <w:tcW w:w="2542" w:type="dxa"/>
            <w:hideMark/>
          </w:tcPr>
          <w:p w14:paraId="73798B9A"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كولومبيا</w:t>
            </w:r>
          </w:p>
        </w:tc>
        <w:tc>
          <w:tcPr>
            <w:tcW w:w="3932" w:type="dxa"/>
            <w:gridSpan w:val="3"/>
            <w:hideMark/>
          </w:tcPr>
          <w:p w14:paraId="18ED752E"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للتقييم الإقليمي المتعلق بالأمريكتين (الناتج 2 (ب))</w:t>
            </w:r>
          </w:p>
        </w:tc>
        <w:tc>
          <w:tcPr>
            <w:tcW w:w="1784" w:type="dxa"/>
            <w:gridSpan w:val="2"/>
            <w:hideMark/>
          </w:tcPr>
          <w:p w14:paraId="68B51E48"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 ومرافق اجتماعات</w:t>
            </w:r>
          </w:p>
        </w:tc>
        <w:tc>
          <w:tcPr>
            <w:tcW w:w="1465" w:type="dxa"/>
            <w:gridSpan w:val="3"/>
          </w:tcPr>
          <w:p w14:paraId="07578F52"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000 150</w:t>
            </w:r>
          </w:p>
        </w:tc>
      </w:tr>
      <w:tr w:rsidR="008F410F" w:rsidRPr="008B4167" w14:paraId="0BC0BCDC" w14:textId="77777777" w:rsidTr="008F410F">
        <w:trPr>
          <w:gridAfter w:val="1"/>
          <w:wAfter w:w="14" w:type="dxa"/>
          <w:trHeight w:val="57"/>
        </w:trPr>
        <w:tc>
          <w:tcPr>
            <w:tcW w:w="2542" w:type="dxa"/>
            <w:hideMark/>
          </w:tcPr>
          <w:p w14:paraId="40398753"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اليابان</w:t>
            </w:r>
          </w:p>
        </w:tc>
        <w:tc>
          <w:tcPr>
            <w:tcW w:w="3932" w:type="dxa"/>
            <w:gridSpan w:val="3"/>
            <w:hideMark/>
          </w:tcPr>
          <w:p w14:paraId="7A0963F9"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للتقييم الإقليمي المتعلق بمنطقة آسيا والمحيط الهادئ (الناتج 2 (ب))</w:t>
            </w:r>
          </w:p>
        </w:tc>
        <w:tc>
          <w:tcPr>
            <w:tcW w:w="1784" w:type="dxa"/>
            <w:gridSpan w:val="2"/>
            <w:hideMark/>
          </w:tcPr>
          <w:p w14:paraId="554D4C14"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 ومرافق اجتماعات</w:t>
            </w:r>
          </w:p>
        </w:tc>
        <w:tc>
          <w:tcPr>
            <w:tcW w:w="1465" w:type="dxa"/>
            <w:gridSpan w:val="3"/>
          </w:tcPr>
          <w:p w14:paraId="116C8897"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000 150</w:t>
            </w:r>
          </w:p>
        </w:tc>
      </w:tr>
      <w:tr w:rsidR="008F410F" w:rsidRPr="008B4167" w14:paraId="5AAA9031" w14:textId="77777777" w:rsidTr="008F410F">
        <w:trPr>
          <w:gridAfter w:val="1"/>
          <w:wAfter w:w="14" w:type="dxa"/>
          <w:trHeight w:val="57"/>
        </w:trPr>
        <w:tc>
          <w:tcPr>
            <w:tcW w:w="2542" w:type="dxa"/>
            <w:hideMark/>
          </w:tcPr>
          <w:p w14:paraId="7C19F9A4"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سويسرا </w:t>
            </w:r>
          </w:p>
        </w:tc>
        <w:tc>
          <w:tcPr>
            <w:tcW w:w="3932" w:type="dxa"/>
            <w:gridSpan w:val="3"/>
            <w:hideMark/>
          </w:tcPr>
          <w:p w14:paraId="0B8B11DA"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للتقييم الإقليمي المتعلق بأوروبا ووسط آسيا (الناتج 2 (ب))</w:t>
            </w:r>
          </w:p>
        </w:tc>
        <w:tc>
          <w:tcPr>
            <w:tcW w:w="1784" w:type="dxa"/>
            <w:gridSpan w:val="2"/>
            <w:hideMark/>
          </w:tcPr>
          <w:p w14:paraId="713882AD"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 ومرافق اجتماعات</w:t>
            </w:r>
          </w:p>
        </w:tc>
        <w:tc>
          <w:tcPr>
            <w:tcW w:w="1465" w:type="dxa"/>
            <w:gridSpan w:val="3"/>
          </w:tcPr>
          <w:p w14:paraId="1FFA26AD"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429 271</w:t>
            </w:r>
          </w:p>
        </w:tc>
      </w:tr>
      <w:tr w:rsidR="008F410F" w:rsidRPr="008B4167" w14:paraId="5A212D8E" w14:textId="77777777" w:rsidTr="008F410F">
        <w:trPr>
          <w:gridAfter w:val="1"/>
          <w:wAfter w:w="14" w:type="dxa"/>
          <w:trHeight w:val="57"/>
        </w:trPr>
        <w:tc>
          <w:tcPr>
            <w:tcW w:w="2542" w:type="dxa"/>
            <w:hideMark/>
          </w:tcPr>
          <w:p w14:paraId="5C6A7D5E"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ألمانيا </w:t>
            </w:r>
          </w:p>
        </w:tc>
        <w:tc>
          <w:tcPr>
            <w:tcW w:w="3932" w:type="dxa"/>
            <w:gridSpan w:val="3"/>
            <w:hideMark/>
          </w:tcPr>
          <w:p w14:paraId="7C58699E"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للتقييم العالمي (الناتج 2 (ج))</w:t>
            </w:r>
          </w:p>
        </w:tc>
        <w:tc>
          <w:tcPr>
            <w:tcW w:w="1784" w:type="dxa"/>
            <w:gridSpan w:val="2"/>
            <w:hideMark/>
          </w:tcPr>
          <w:p w14:paraId="66D8D6DF"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27B8083F"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957 96</w:t>
            </w:r>
          </w:p>
        </w:tc>
      </w:tr>
      <w:tr w:rsidR="008F410F" w:rsidRPr="008B4167" w14:paraId="60347AA7" w14:textId="77777777" w:rsidTr="008F410F">
        <w:trPr>
          <w:gridAfter w:val="1"/>
          <w:wAfter w:w="14" w:type="dxa"/>
          <w:trHeight w:val="57"/>
        </w:trPr>
        <w:tc>
          <w:tcPr>
            <w:tcW w:w="2542" w:type="dxa"/>
            <w:hideMark/>
          </w:tcPr>
          <w:p w14:paraId="45DD842A"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هولندا </w:t>
            </w:r>
          </w:p>
        </w:tc>
        <w:tc>
          <w:tcPr>
            <w:tcW w:w="3932" w:type="dxa"/>
            <w:gridSpan w:val="3"/>
            <w:hideMark/>
          </w:tcPr>
          <w:p w14:paraId="5E242875"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وحدة الدعم التقني للتقييم المتعلق بتحليل بالسيناريوهات والنمذجة (الناتج 3 (ج))</w:t>
            </w:r>
          </w:p>
        </w:tc>
        <w:tc>
          <w:tcPr>
            <w:tcW w:w="1784" w:type="dxa"/>
            <w:gridSpan w:val="2"/>
            <w:hideMark/>
          </w:tcPr>
          <w:p w14:paraId="2C30EB3E"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6BBD8216"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000 250</w:t>
            </w:r>
          </w:p>
        </w:tc>
      </w:tr>
      <w:tr w:rsidR="008F410F" w:rsidRPr="008B4167" w14:paraId="61A18112" w14:textId="77777777" w:rsidTr="008F410F">
        <w:trPr>
          <w:gridAfter w:val="1"/>
          <w:wAfter w:w="14" w:type="dxa"/>
          <w:trHeight w:val="57"/>
        </w:trPr>
        <w:tc>
          <w:tcPr>
            <w:tcW w:w="2542" w:type="dxa"/>
            <w:hideMark/>
          </w:tcPr>
          <w:p w14:paraId="585251D3" w14:textId="77777777" w:rsidR="008F410F" w:rsidRPr="00D02D90" w:rsidRDefault="004B7CE6" w:rsidP="008F410F">
            <w:pPr>
              <w:bidi/>
              <w:spacing w:before="40" w:after="40" w:line="360" w:lineRule="exact"/>
              <w:jc w:val="both"/>
              <w:textDirection w:val="tbRlV"/>
              <w:rPr>
                <w:rFonts w:hint="default"/>
                <w:color w:val="000000"/>
                <w:sz w:val="26"/>
                <w:szCs w:val="26"/>
                <w:rtl/>
                <w:lang w:eastAsia="zh-TW"/>
              </w:rPr>
            </w:pPr>
            <w:hyperlink r:id="rId38" w:anchor="RANGE!_ftn1" w:history="1">
              <w:r w:rsidR="008F410F" w:rsidRPr="00D02D90">
                <w:rPr>
                  <w:rFonts w:hint="default"/>
                  <w:sz w:val="26"/>
                  <w:szCs w:val="26"/>
                  <w:rtl/>
                </w:rPr>
                <w:t>المكسيك</w:t>
              </w:r>
            </w:hyperlink>
          </w:p>
        </w:tc>
        <w:tc>
          <w:tcPr>
            <w:tcW w:w="3932" w:type="dxa"/>
            <w:gridSpan w:val="3"/>
            <w:hideMark/>
          </w:tcPr>
          <w:p w14:paraId="691A00D7"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الدعم التقني للعمل المتعلق بالقيم (الناتج 3 (د))</w:t>
            </w:r>
          </w:p>
        </w:tc>
        <w:tc>
          <w:tcPr>
            <w:tcW w:w="1784" w:type="dxa"/>
            <w:gridSpan w:val="2"/>
            <w:hideMark/>
          </w:tcPr>
          <w:p w14:paraId="259F153E"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62FEBCE5"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180 22</w:t>
            </w:r>
          </w:p>
        </w:tc>
      </w:tr>
      <w:tr w:rsidR="008F410F" w:rsidRPr="008B4167" w14:paraId="28380CE0" w14:textId="77777777" w:rsidTr="008F410F">
        <w:trPr>
          <w:gridAfter w:val="1"/>
          <w:wAfter w:w="14" w:type="dxa"/>
          <w:trHeight w:val="57"/>
        </w:trPr>
        <w:tc>
          <w:tcPr>
            <w:tcW w:w="2542" w:type="dxa"/>
            <w:hideMark/>
          </w:tcPr>
          <w:p w14:paraId="0BE16E40"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المركز العالمي لرصد حفظ الطبيعة التابع لبرنامج الأمم المتحدة للبيئة</w:t>
            </w:r>
          </w:p>
        </w:tc>
        <w:tc>
          <w:tcPr>
            <w:tcW w:w="3932" w:type="dxa"/>
            <w:gridSpan w:val="3"/>
            <w:hideMark/>
          </w:tcPr>
          <w:p w14:paraId="624F5781"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الدعم التقني للعمل المتعلق بفهرس التقييمات وفهرس أدوات ومنهجيات دعم السياسات (الناتج 4 (ج))</w:t>
            </w:r>
          </w:p>
        </w:tc>
        <w:tc>
          <w:tcPr>
            <w:tcW w:w="1784" w:type="dxa"/>
            <w:gridSpan w:val="2"/>
            <w:hideMark/>
          </w:tcPr>
          <w:p w14:paraId="18DCC9EE"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693B6FAC"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000 30</w:t>
            </w:r>
          </w:p>
        </w:tc>
      </w:tr>
      <w:tr w:rsidR="008F410F" w:rsidRPr="008B4167" w14:paraId="157A4BF2" w14:textId="77777777" w:rsidTr="008F410F">
        <w:trPr>
          <w:gridAfter w:val="1"/>
          <w:wAfter w:w="14" w:type="dxa"/>
          <w:trHeight w:val="57"/>
        </w:trPr>
        <w:tc>
          <w:tcPr>
            <w:tcW w:w="2542" w:type="dxa"/>
            <w:hideMark/>
          </w:tcPr>
          <w:p w14:paraId="0952BCBA"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برنامج الأمم المتحدة للبيئة</w:t>
            </w:r>
          </w:p>
        </w:tc>
        <w:tc>
          <w:tcPr>
            <w:tcW w:w="3932" w:type="dxa"/>
            <w:gridSpan w:val="3"/>
            <w:hideMark/>
          </w:tcPr>
          <w:p w14:paraId="461EECC2"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الدعم التقني لأمانة المنبر</w:t>
            </w:r>
          </w:p>
        </w:tc>
        <w:tc>
          <w:tcPr>
            <w:tcW w:w="1784" w:type="dxa"/>
            <w:gridSpan w:val="2"/>
            <w:hideMark/>
          </w:tcPr>
          <w:p w14:paraId="2B6DA95E"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465" w:type="dxa"/>
            <w:gridSpan w:val="3"/>
          </w:tcPr>
          <w:p w14:paraId="29073B4A"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100 223</w:t>
            </w:r>
          </w:p>
        </w:tc>
      </w:tr>
      <w:tr w:rsidR="008F410F" w:rsidRPr="008B4167" w14:paraId="7D3B6FF8" w14:textId="77777777" w:rsidTr="008F410F">
        <w:trPr>
          <w:gridAfter w:val="1"/>
          <w:wAfter w:w="14" w:type="dxa"/>
          <w:trHeight w:val="57"/>
        </w:trPr>
        <w:tc>
          <w:tcPr>
            <w:tcW w:w="2542" w:type="dxa"/>
            <w:tcBorders>
              <w:top w:val="single" w:sz="4" w:space="0" w:color="auto"/>
              <w:bottom w:val="single" w:sz="4" w:space="0" w:color="auto"/>
            </w:tcBorders>
            <w:noWrap/>
            <w:hideMark/>
          </w:tcPr>
          <w:p w14:paraId="0FC03006" w14:textId="77777777" w:rsidR="008F410F" w:rsidRPr="00D02D90" w:rsidRDefault="008F410F" w:rsidP="008F410F">
            <w:pPr>
              <w:bidi/>
              <w:spacing w:before="40" w:after="40" w:line="360" w:lineRule="exact"/>
              <w:jc w:val="both"/>
              <w:textDirection w:val="tbRlV"/>
              <w:rPr>
                <w:rFonts w:hint="default"/>
                <w:b/>
                <w:bCs/>
                <w:color w:val="000000"/>
                <w:sz w:val="26"/>
                <w:szCs w:val="26"/>
                <w:rtl/>
                <w:lang w:eastAsia="zh-TW"/>
              </w:rPr>
            </w:pPr>
            <w:r w:rsidRPr="00D02D90">
              <w:rPr>
                <w:rFonts w:hint="default"/>
                <w:b/>
                <w:bCs/>
                <w:sz w:val="26"/>
                <w:szCs w:val="26"/>
                <w:rtl/>
                <w:lang w:eastAsia="zh-TW"/>
              </w:rPr>
              <w:t>المجموع الفرعي</w:t>
            </w:r>
          </w:p>
        </w:tc>
        <w:tc>
          <w:tcPr>
            <w:tcW w:w="3932" w:type="dxa"/>
            <w:gridSpan w:val="3"/>
            <w:tcBorders>
              <w:top w:val="single" w:sz="4" w:space="0" w:color="auto"/>
              <w:bottom w:val="single" w:sz="4" w:space="0" w:color="auto"/>
            </w:tcBorders>
            <w:noWrap/>
            <w:hideMark/>
          </w:tcPr>
          <w:p w14:paraId="5AFF16FE" w14:textId="77777777" w:rsidR="008F410F" w:rsidRPr="00D02D90" w:rsidRDefault="008F410F" w:rsidP="008F410F">
            <w:pPr>
              <w:bidi/>
              <w:spacing w:before="40" w:after="40" w:line="360" w:lineRule="exact"/>
              <w:jc w:val="both"/>
              <w:rPr>
                <w:rFonts w:hint="default"/>
                <w:b/>
                <w:bCs/>
                <w:color w:val="000000"/>
                <w:sz w:val="26"/>
                <w:szCs w:val="26"/>
                <w:rtl/>
              </w:rPr>
            </w:pPr>
          </w:p>
        </w:tc>
        <w:tc>
          <w:tcPr>
            <w:tcW w:w="1784" w:type="dxa"/>
            <w:gridSpan w:val="2"/>
            <w:tcBorders>
              <w:top w:val="single" w:sz="4" w:space="0" w:color="auto"/>
              <w:bottom w:val="single" w:sz="4" w:space="0" w:color="auto"/>
            </w:tcBorders>
            <w:noWrap/>
            <w:hideMark/>
          </w:tcPr>
          <w:p w14:paraId="0721ECB0" w14:textId="77777777" w:rsidR="008F410F" w:rsidRPr="00D02D90" w:rsidRDefault="008F410F" w:rsidP="008F410F">
            <w:pPr>
              <w:bidi/>
              <w:spacing w:before="40" w:after="40" w:line="360" w:lineRule="exact"/>
              <w:jc w:val="center"/>
              <w:rPr>
                <w:rFonts w:hint="default"/>
                <w:sz w:val="26"/>
                <w:szCs w:val="26"/>
                <w:rtl/>
              </w:rPr>
            </w:pPr>
          </w:p>
        </w:tc>
        <w:tc>
          <w:tcPr>
            <w:tcW w:w="1465" w:type="dxa"/>
            <w:gridSpan w:val="3"/>
            <w:tcBorders>
              <w:top w:val="single" w:sz="4" w:space="0" w:color="auto"/>
              <w:bottom w:val="single" w:sz="4" w:space="0" w:color="auto"/>
            </w:tcBorders>
            <w:noWrap/>
          </w:tcPr>
          <w:p w14:paraId="3B81CA52" w14:textId="77777777" w:rsidR="008F410F" w:rsidRPr="00D02D90" w:rsidRDefault="008F410F" w:rsidP="008F410F">
            <w:pPr>
              <w:bidi/>
              <w:spacing w:before="40" w:after="40" w:line="360" w:lineRule="exact"/>
              <w:jc w:val="both"/>
              <w:textDirection w:val="tbRlV"/>
              <w:rPr>
                <w:rFonts w:ascii="Traditional Arabic" w:hAnsi="Traditional Arabic" w:hint="default"/>
                <w:b/>
                <w:bCs/>
                <w:color w:val="000000"/>
                <w:sz w:val="26"/>
                <w:szCs w:val="26"/>
                <w:rtl/>
                <w:lang w:eastAsia="zh-TW"/>
              </w:rPr>
            </w:pPr>
            <w:r w:rsidRPr="00D02D90">
              <w:rPr>
                <w:rFonts w:ascii="Traditional Arabic" w:hAnsi="Traditional Arabic" w:hint="default"/>
                <w:b/>
                <w:bCs/>
                <w:color w:val="000000"/>
                <w:sz w:val="26"/>
                <w:szCs w:val="26"/>
                <w:rtl/>
              </w:rPr>
              <w:t>761 306 2</w:t>
            </w:r>
          </w:p>
        </w:tc>
      </w:tr>
      <w:tr w:rsidR="008F410F" w:rsidRPr="008B4167" w14:paraId="6E2AF90E" w14:textId="77777777" w:rsidTr="008F410F">
        <w:trPr>
          <w:gridAfter w:val="1"/>
          <w:wAfter w:w="14" w:type="dxa"/>
          <w:trHeight w:val="57"/>
        </w:trPr>
        <w:tc>
          <w:tcPr>
            <w:tcW w:w="2542" w:type="dxa"/>
            <w:tcBorders>
              <w:top w:val="single" w:sz="4" w:space="0" w:color="auto"/>
            </w:tcBorders>
            <w:hideMark/>
          </w:tcPr>
          <w:p w14:paraId="6C438888" w14:textId="77777777" w:rsidR="008F410F" w:rsidRPr="00D02D90" w:rsidRDefault="008F410F" w:rsidP="008F410F">
            <w:pPr>
              <w:tabs>
                <w:tab w:val="right" w:pos="851"/>
                <w:tab w:val="left" w:pos="4082"/>
              </w:tabs>
              <w:suppressAutoHyphens/>
              <w:bidi/>
              <w:spacing w:line="240" w:lineRule="exact"/>
              <w:ind w:left="1247" w:right="284" w:hanging="1247"/>
              <w:jc w:val="both"/>
              <w:rPr>
                <w:rFonts w:hint="default"/>
                <w:b/>
                <w:color w:val="000000"/>
                <w:sz w:val="26"/>
                <w:szCs w:val="26"/>
                <w:rtl/>
              </w:rPr>
            </w:pPr>
          </w:p>
        </w:tc>
        <w:tc>
          <w:tcPr>
            <w:tcW w:w="3932" w:type="dxa"/>
            <w:gridSpan w:val="3"/>
            <w:tcBorders>
              <w:top w:val="single" w:sz="4" w:space="0" w:color="auto"/>
            </w:tcBorders>
            <w:hideMark/>
          </w:tcPr>
          <w:p w14:paraId="75D9CAF4" w14:textId="77777777" w:rsidR="008F410F" w:rsidRPr="00D02D90" w:rsidRDefault="008F410F" w:rsidP="008F410F">
            <w:pPr>
              <w:tabs>
                <w:tab w:val="right" w:pos="851"/>
                <w:tab w:val="left" w:pos="4082"/>
              </w:tabs>
              <w:suppressAutoHyphens/>
              <w:bidi/>
              <w:spacing w:line="240" w:lineRule="exact"/>
              <w:ind w:left="1247" w:right="284" w:hanging="1247"/>
              <w:jc w:val="both"/>
              <w:rPr>
                <w:rFonts w:hint="default"/>
                <w:sz w:val="26"/>
                <w:szCs w:val="26"/>
                <w:rtl/>
              </w:rPr>
            </w:pPr>
          </w:p>
        </w:tc>
        <w:tc>
          <w:tcPr>
            <w:tcW w:w="2653" w:type="dxa"/>
            <w:gridSpan w:val="4"/>
            <w:tcBorders>
              <w:top w:val="single" w:sz="4" w:space="0" w:color="auto"/>
            </w:tcBorders>
            <w:hideMark/>
          </w:tcPr>
          <w:p w14:paraId="3F4BF517" w14:textId="77777777" w:rsidR="008F410F" w:rsidRPr="00D02D90" w:rsidRDefault="008F410F" w:rsidP="008F410F">
            <w:pPr>
              <w:tabs>
                <w:tab w:val="right" w:pos="851"/>
                <w:tab w:val="left" w:pos="4082"/>
              </w:tabs>
              <w:suppressAutoHyphens/>
              <w:bidi/>
              <w:spacing w:line="240" w:lineRule="exact"/>
              <w:ind w:left="1247" w:right="284" w:hanging="1247"/>
              <w:jc w:val="center"/>
              <w:rPr>
                <w:rFonts w:ascii="Traditional Arabic" w:hAnsi="Traditional Arabic" w:hint="default"/>
                <w:sz w:val="26"/>
                <w:szCs w:val="26"/>
                <w:rtl/>
              </w:rPr>
            </w:pPr>
          </w:p>
        </w:tc>
        <w:tc>
          <w:tcPr>
            <w:tcW w:w="596" w:type="dxa"/>
            <w:tcBorders>
              <w:top w:val="single" w:sz="4" w:space="0" w:color="auto"/>
            </w:tcBorders>
            <w:hideMark/>
          </w:tcPr>
          <w:p w14:paraId="60065656" w14:textId="77777777" w:rsidR="008F410F" w:rsidRPr="00D02D90" w:rsidRDefault="008F410F" w:rsidP="008F410F">
            <w:pPr>
              <w:keepNext/>
              <w:keepLines/>
              <w:tabs>
                <w:tab w:val="right" w:pos="851"/>
                <w:tab w:val="left" w:pos="4082"/>
              </w:tabs>
              <w:suppressAutoHyphens/>
              <w:bidi/>
              <w:spacing w:line="240" w:lineRule="exact"/>
              <w:ind w:left="1247" w:right="284" w:hanging="1247"/>
              <w:jc w:val="both"/>
              <w:rPr>
                <w:rFonts w:ascii="Traditional Arabic" w:hAnsi="Traditional Arabic" w:hint="default"/>
                <w:sz w:val="26"/>
                <w:szCs w:val="26"/>
                <w:rtl/>
              </w:rPr>
            </w:pPr>
          </w:p>
        </w:tc>
      </w:tr>
      <w:tr w:rsidR="008F410F" w:rsidRPr="008B4167" w14:paraId="2D300664" w14:textId="77777777" w:rsidTr="008F410F">
        <w:trPr>
          <w:gridAfter w:val="1"/>
          <w:wAfter w:w="14" w:type="dxa"/>
          <w:trHeight w:val="57"/>
        </w:trPr>
        <w:tc>
          <w:tcPr>
            <w:tcW w:w="9723" w:type="dxa"/>
            <w:gridSpan w:val="9"/>
            <w:hideMark/>
          </w:tcPr>
          <w:p w14:paraId="01A189CC" w14:textId="77777777" w:rsidR="008F410F" w:rsidRPr="00D02D90" w:rsidRDefault="008F410F" w:rsidP="008F410F">
            <w:pPr>
              <w:bidi/>
              <w:spacing w:before="40" w:after="40" w:line="360" w:lineRule="exact"/>
              <w:jc w:val="both"/>
              <w:textDirection w:val="tbRlV"/>
              <w:rPr>
                <w:rFonts w:ascii="Traditional Arabic" w:hAnsi="Traditional Arabic" w:hint="default"/>
                <w:b/>
                <w:bCs/>
                <w:sz w:val="26"/>
                <w:szCs w:val="26"/>
                <w:rtl/>
                <w:lang w:eastAsia="zh-TW"/>
              </w:rPr>
            </w:pPr>
            <w:r w:rsidRPr="00D02D90">
              <w:rPr>
                <w:rFonts w:ascii="Traditional Arabic" w:hAnsi="Traditional Arabic" w:hint="default"/>
                <w:b/>
                <w:bCs/>
                <w:sz w:val="26"/>
                <w:szCs w:val="26"/>
                <w:rtl/>
                <w:lang w:eastAsia="zh-TW"/>
              </w:rPr>
              <w:t>٢- المساهمات العينية المتعلقة بالاجتماعات المقررة كجزء من برنامج العمل المعتمد</w:t>
            </w:r>
          </w:p>
        </w:tc>
      </w:tr>
      <w:tr w:rsidR="008F410F" w:rsidRPr="008B4167" w14:paraId="2674CE2C" w14:textId="77777777" w:rsidTr="008F410F">
        <w:trPr>
          <w:gridAfter w:val="1"/>
          <w:wAfter w:w="14" w:type="dxa"/>
          <w:trHeight w:val="57"/>
        </w:trPr>
        <w:tc>
          <w:tcPr>
            <w:tcW w:w="2542" w:type="dxa"/>
            <w:hideMark/>
          </w:tcPr>
          <w:p w14:paraId="2671F569"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برنامج الأمم المتحدة الإنمائي</w:t>
            </w:r>
          </w:p>
        </w:tc>
        <w:tc>
          <w:tcPr>
            <w:tcW w:w="3914" w:type="dxa"/>
            <w:gridSpan w:val="2"/>
            <w:hideMark/>
          </w:tcPr>
          <w:p w14:paraId="7CE07C45"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الاجتماع الثاني لمنتدى بناء القدرات التابع للمنبر، نيويورك، الولايات المتحدة الأمريكية (الناتج 1 (أ))</w:t>
            </w:r>
          </w:p>
        </w:tc>
        <w:tc>
          <w:tcPr>
            <w:tcW w:w="1726" w:type="dxa"/>
            <w:gridSpan w:val="2"/>
            <w:hideMark/>
          </w:tcPr>
          <w:p w14:paraId="4B0C5153"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مرافق اجتماعات ودعم تقني ومحلي</w:t>
            </w:r>
          </w:p>
        </w:tc>
        <w:tc>
          <w:tcPr>
            <w:tcW w:w="1541" w:type="dxa"/>
            <w:gridSpan w:val="4"/>
          </w:tcPr>
          <w:p w14:paraId="3298AEC0" w14:textId="77777777" w:rsidR="008F410F" w:rsidRPr="00D02D90" w:rsidRDefault="008F410F" w:rsidP="008F410F">
            <w:pPr>
              <w:bidi/>
              <w:spacing w:before="40" w:after="40" w:line="360" w:lineRule="exact"/>
              <w:jc w:val="center"/>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rPr>
              <w:t>500 2</w:t>
            </w:r>
          </w:p>
        </w:tc>
      </w:tr>
      <w:tr w:rsidR="008F410F" w:rsidRPr="008B4167" w14:paraId="487995EE" w14:textId="77777777" w:rsidTr="008F410F">
        <w:trPr>
          <w:gridAfter w:val="1"/>
          <w:wAfter w:w="14" w:type="dxa"/>
          <w:trHeight w:val="57"/>
        </w:trPr>
        <w:tc>
          <w:tcPr>
            <w:tcW w:w="2542" w:type="dxa"/>
            <w:hideMark/>
          </w:tcPr>
          <w:p w14:paraId="6A164054"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 xml:space="preserve">أكاديمية العلوم الهنغارية </w:t>
            </w:r>
          </w:p>
        </w:tc>
        <w:tc>
          <w:tcPr>
            <w:tcW w:w="3914" w:type="dxa"/>
            <w:gridSpan w:val="2"/>
            <w:hideMark/>
          </w:tcPr>
          <w:p w14:paraId="72AEC841"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الاجتماع الرابع لفرقة العمل المعنية ببناء القدرات في بودابست، هنغاريا (الناتج 1 (أ))</w:t>
            </w:r>
          </w:p>
        </w:tc>
        <w:tc>
          <w:tcPr>
            <w:tcW w:w="1726" w:type="dxa"/>
            <w:gridSpan w:val="2"/>
            <w:hideMark/>
          </w:tcPr>
          <w:p w14:paraId="36455B7A"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مرافق اجتماعات وخدمات مطاعم ودعم محلي</w:t>
            </w:r>
          </w:p>
        </w:tc>
        <w:tc>
          <w:tcPr>
            <w:tcW w:w="1541" w:type="dxa"/>
            <w:gridSpan w:val="4"/>
          </w:tcPr>
          <w:p w14:paraId="1DD32686" w14:textId="77777777" w:rsidR="008F410F" w:rsidRPr="00D02D90" w:rsidRDefault="008F410F" w:rsidP="008F410F">
            <w:pPr>
              <w:bidi/>
              <w:spacing w:before="40" w:after="40" w:line="360" w:lineRule="exact"/>
              <w:jc w:val="center"/>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rPr>
              <w:t>320 7</w:t>
            </w:r>
          </w:p>
        </w:tc>
      </w:tr>
      <w:tr w:rsidR="008F410F" w:rsidRPr="008B4167" w14:paraId="7ABB6318" w14:textId="77777777" w:rsidTr="008F410F">
        <w:trPr>
          <w:gridAfter w:val="1"/>
          <w:wAfter w:w="14" w:type="dxa"/>
          <w:trHeight w:val="57"/>
        </w:trPr>
        <w:tc>
          <w:tcPr>
            <w:tcW w:w="2542" w:type="dxa"/>
            <w:hideMark/>
          </w:tcPr>
          <w:p w14:paraId="7B79AE96"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 xml:space="preserve">أكاديمية العلوم الهنغارية </w:t>
            </w:r>
          </w:p>
        </w:tc>
        <w:tc>
          <w:tcPr>
            <w:tcW w:w="3914" w:type="dxa"/>
            <w:gridSpan w:val="2"/>
            <w:hideMark/>
          </w:tcPr>
          <w:p w14:paraId="062BBC9D"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حوار المنبر بشأن بناء القدرات مع أصحاب المصلحة في أوروبا الشرقية (الناتج 1 (أ))</w:t>
            </w:r>
          </w:p>
        </w:tc>
        <w:tc>
          <w:tcPr>
            <w:tcW w:w="1726" w:type="dxa"/>
            <w:gridSpan w:val="2"/>
            <w:hideMark/>
          </w:tcPr>
          <w:p w14:paraId="56EF79EC"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مرافق اجتماعات وخدمات مطاعم ودعم محلي</w:t>
            </w:r>
          </w:p>
        </w:tc>
        <w:tc>
          <w:tcPr>
            <w:tcW w:w="1541" w:type="dxa"/>
            <w:gridSpan w:val="4"/>
          </w:tcPr>
          <w:p w14:paraId="3C2536FD" w14:textId="77777777" w:rsidR="008F410F" w:rsidRPr="00D02D90" w:rsidRDefault="008F410F" w:rsidP="008F410F">
            <w:pPr>
              <w:bidi/>
              <w:spacing w:before="40" w:after="40" w:line="360" w:lineRule="exact"/>
              <w:jc w:val="center"/>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rPr>
              <w:t>440 2</w:t>
            </w:r>
          </w:p>
        </w:tc>
      </w:tr>
      <w:tr w:rsidR="008F410F" w:rsidRPr="008B4167" w14:paraId="63C48050" w14:textId="77777777" w:rsidTr="008F410F">
        <w:trPr>
          <w:gridAfter w:val="1"/>
          <w:wAfter w:w="14" w:type="dxa"/>
          <w:trHeight w:val="57"/>
        </w:trPr>
        <w:tc>
          <w:tcPr>
            <w:tcW w:w="2542" w:type="dxa"/>
            <w:hideMark/>
          </w:tcPr>
          <w:p w14:paraId="01D59219"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ألمانيا</w:t>
            </w:r>
          </w:p>
        </w:tc>
        <w:tc>
          <w:tcPr>
            <w:tcW w:w="3914" w:type="dxa"/>
            <w:gridSpan w:val="2"/>
            <w:hideMark/>
          </w:tcPr>
          <w:p w14:paraId="79527EA7"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الاجتماعات الثانية للمؤلفين المعنيين بالتقييمات الإقليمية (الناتج 2 (ب)) وتقييم تدهور الأراضي وإصلاحها (</w:t>
            </w:r>
            <w:r w:rsidRPr="003A33FF">
              <w:rPr>
                <w:rFonts w:hint="default"/>
                <w:sz w:val="26"/>
                <w:szCs w:val="26"/>
                <w:rtl/>
                <w:lang w:eastAsia="zh-TW"/>
              </w:rPr>
              <w:t>الناتج 3 (ب) ’1‘)</w:t>
            </w:r>
          </w:p>
        </w:tc>
        <w:tc>
          <w:tcPr>
            <w:tcW w:w="1726" w:type="dxa"/>
            <w:gridSpan w:val="2"/>
            <w:hideMark/>
          </w:tcPr>
          <w:p w14:paraId="6CD1C800"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مرافق اجتماعات ودعم محلي</w:t>
            </w:r>
          </w:p>
        </w:tc>
        <w:tc>
          <w:tcPr>
            <w:tcW w:w="1541" w:type="dxa"/>
            <w:gridSpan w:val="4"/>
          </w:tcPr>
          <w:p w14:paraId="46F2982B" w14:textId="77777777" w:rsidR="008F410F" w:rsidRPr="00D02D90" w:rsidRDefault="008F410F" w:rsidP="008F410F">
            <w:pPr>
              <w:bidi/>
              <w:spacing w:before="40" w:after="40" w:line="360" w:lineRule="exact"/>
              <w:jc w:val="center"/>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rPr>
              <w:t>471 176</w:t>
            </w:r>
          </w:p>
        </w:tc>
      </w:tr>
      <w:tr w:rsidR="008F410F" w:rsidRPr="008B4167" w14:paraId="7A41572C" w14:textId="77777777" w:rsidTr="008F410F">
        <w:trPr>
          <w:gridAfter w:val="1"/>
          <w:wAfter w:w="14" w:type="dxa"/>
          <w:trHeight w:val="57"/>
        </w:trPr>
        <w:tc>
          <w:tcPr>
            <w:tcW w:w="2542" w:type="dxa"/>
            <w:tcBorders>
              <w:bottom w:val="single" w:sz="4" w:space="0" w:color="auto"/>
            </w:tcBorders>
          </w:tcPr>
          <w:p w14:paraId="047B5CFA"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ألمانيا</w:t>
            </w:r>
          </w:p>
        </w:tc>
        <w:tc>
          <w:tcPr>
            <w:tcW w:w="3914" w:type="dxa"/>
            <w:gridSpan w:val="2"/>
            <w:tcBorders>
              <w:bottom w:val="single" w:sz="4" w:space="0" w:color="auto"/>
            </w:tcBorders>
          </w:tcPr>
          <w:p w14:paraId="0BAA831E"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الاجتماع المتعلق بالفصل 3 من التقييم العالمي (الناتج 2 (ج))</w:t>
            </w:r>
          </w:p>
        </w:tc>
        <w:tc>
          <w:tcPr>
            <w:tcW w:w="1726" w:type="dxa"/>
            <w:gridSpan w:val="2"/>
            <w:tcBorders>
              <w:bottom w:val="single" w:sz="4" w:space="0" w:color="auto"/>
            </w:tcBorders>
          </w:tcPr>
          <w:p w14:paraId="2774D464"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دعم في مجال السفر ومرافق الاجتماعات ودعم محلي</w:t>
            </w:r>
          </w:p>
        </w:tc>
        <w:tc>
          <w:tcPr>
            <w:tcW w:w="1541" w:type="dxa"/>
            <w:gridSpan w:val="4"/>
            <w:tcBorders>
              <w:bottom w:val="single" w:sz="4" w:space="0" w:color="auto"/>
            </w:tcBorders>
          </w:tcPr>
          <w:p w14:paraId="4804C689" w14:textId="77777777" w:rsidR="008F410F" w:rsidRPr="00D02D90" w:rsidRDefault="008F410F" w:rsidP="008F410F">
            <w:pPr>
              <w:bidi/>
              <w:spacing w:before="40" w:after="40" w:line="360" w:lineRule="exact"/>
              <w:jc w:val="center"/>
              <w:textDirection w:val="tbRlV"/>
              <w:rPr>
                <w:rFonts w:ascii="Traditional Arabic" w:hAnsi="Traditional Arabic" w:hint="default"/>
                <w:color w:val="000000"/>
                <w:sz w:val="26"/>
                <w:szCs w:val="26"/>
                <w:rtl/>
              </w:rPr>
            </w:pPr>
            <w:r w:rsidRPr="00D02D90">
              <w:rPr>
                <w:rFonts w:ascii="Traditional Arabic" w:hAnsi="Traditional Arabic" w:hint="default"/>
                <w:color w:val="000000"/>
                <w:sz w:val="26"/>
                <w:szCs w:val="26"/>
                <w:rtl/>
              </w:rPr>
              <w:t>439 55</w:t>
            </w:r>
          </w:p>
        </w:tc>
      </w:tr>
      <w:tr w:rsidR="008F410F" w:rsidRPr="008B4167" w14:paraId="4DFBADFF" w14:textId="77777777" w:rsidTr="008F410F">
        <w:trPr>
          <w:gridAfter w:val="1"/>
          <w:wAfter w:w="14" w:type="dxa"/>
          <w:trHeight w:val="57"/>
        </w:trPr>
        <w:tc>
          <w:tcPr>
            <w:tcW w:w="2542" w:type="dxa"/>
            <w:tcBorders>
              <w:top w:val="single" w:sz="4" w:space="0" w:color="auto"/>
              <w:bottom w:val="single" w:sz="4" w:space="0" w:color="auto"/>
            </w:tcBorders>
            <w:noWrap/>
            <w:hideMark/>
          </w:tcPr>
          <w:p w14:paraId="37BA3848" w14:textId="77777777" w:rsidR="008F410F" w:rsidRPr="00D02D90" w:rsidRDefault="008F410F" w:rsidP="008F410F">
            <w:pPr>
              <w:bidi/>
              <w:spacing w:before="40" w:after="40" w:line="360" w:lineRule="exact"/>
              <w:jc w:val="both"/>
              <w:textDirection w:val="tbRlV"/>
              <w:rPr>
                <w:rFonts w:hint="default"/>
                <w:b/>
                <w:bCs/>
                <w:color w:val="000000"/>
                <w:sz w:val="26"/>
                <w:szCs w:val="26"/>
                <w:rtl/>
                <w:lang w:eastAsia="zh-TW"/>
              </w:rPr>
            </w:pPr>
            <w:r w:rsidRPr="00D02D90">
              <w:rPr>
                <w:rFonts w:hint="default"/>
                <w:b/>
                <w:bCs/>
                <w:sz w:val="26"/>
                <w:szCs w:val="26"/>
                <w:rtl/>
                <w:lang w:eastAsia="zh-TW"/>
              </w:rPr>
              <w:t xml:space="preserve">المجموع الفرعي </w:t>
            </w:r>
          </w:p>
        </w:tc>
        <w:tc>
          <w:tcPr>
            <w:tcW w:w="3914" w:type="dxa"/>
            <w:gridSpan w:val="2"/>
            <w:tcBorders>
              <w:top w:val="single" w:sz="4" w:space="0" w:color="auto"/>
              <w:bottom w:val="single" w:sz="4" w:space="0" w:color="auto"/>
            </w:tcBorders>
            <w:noWrap/>
            <w:hideMark/>
          </w:tcPr>
          <w:p w14:paraId="7E0E0163" w14:textId="77777777" w:rsidR="008F410F" w:rsidRPr="00D02D90" w:rsidRDefault="008F410F" w:rsidP="008F410F">
            <w:pPr>
              <w:bidi/>
              <w:spacing w:before="40" w:after="40" w:line="360" w:lineRule="exact"/>
              <w:jc w:val="both"/>
              <w:rPr>
                <w:rFonts w:hint="default"/>
                <w:b/>
                <w:bCs/>
                <w:color w:val="000000"/>
                <w:sz w:val="26"/>
                <w:szCs w:val="26"/>
                <w:rtl/>
              </w:rPr>
            </w:pPr>
          </w:p>
        </w:tc>
        <w:tc>
          <w:tcPr>
            <w:tcW w:w="1726" w:type="dxa"/>
            <w:gridSpan w:val="2"/>
            <w:tcBorders>
              <w:top w:val="single" w:sz="4" w:space="0" w:color="auto"/>
              <w:bottom w:val="single" w:sz="4" w:space="0" w:color="auto"/>
            </w:tcBorders>
            <w:noWrap/>
            <w:hideMark/>
          </w:tcPr>
          <w:p w14:paraId="7A582DFE" w14:textId="77777777" w:rsidR="008F410F" w:rsidRPr="00D02D90" w:rsidRDefault="008F410F" w:rsidP="008F410F">
            <w:pPr>
              <w:bidi/>
              <w:spacing w:before="40" w:after="40" w:line="360" w:lineRule="exact"/>
              <w:jc w:val="center"/>
              <w:rPr>
                <w:rFonts w:hint="default"/>
                <w:sz w:val="26"/>
                <w:szCs w:val="26"/>
                <w:rtl/>
              </w:rPr>
            </w:pPr>
          </w:p>
        </w:tc>
        <w:tc>
          <w:tcPr>
            <w:tcW w:w="1541" w:type="dxa"/>
            <w:gridSpan w:val="4"/>
            <w:tcBorders>
              <w:top w:val="single" w:sz="4" w:space="0" w:color="auto"/>
              <w:bottom w:val="single" w:sz="4" w:space="0" w:color="auto"/>
            </w:tcBorders>
            <w:noWrap/>
          </w:tcPr>
          <w:p w14:paraId="23E9735E" w14:textId="77777777" w:rsidR="008F410F" w:rsidRPr="00D02D90" w:rsidRDefault="008F410F" w:rsidP="008F410F">
            <w:pPr>
              <w:bidi/>
              <w:spacing w:before="40" w:after="40" w:line="360" w:lineRule="exact"/>
              <w:jc w:val="center"/>
              <w:textDirection w:val="tbRlV"/>
              <w:rPr>
                <w:rFonts w:ascii="Traditional Arabic" w:hAnsi="Traditional Arabic" w:hint="default"/>
                <w:b/>
                <w:bCs/>
                <w:color w:val="000000"/>
                <w:sz w:val="26"/>
                <w:szCs w:val="26"/>
                <w:rtl/>
                <w:lang w:eastAsia="zh-TW"/>
              </w:rPr>
            </w:pPr>
            <w:r w:rsidRPr="00D02D90">
              <w:rPr>
                <w:rFonts w:ascii="Traditional Arabic" w:hAnsi="Traditional Arabic" w:hint="default"/>
                <w:b/>
                <w:bCs/>
                <w:color w:val="000000"/>
                <w:sz w:val="26"/>
                <w:szCs w:val="26"/>
                <w:rtl/>
              </w:rPr>
              <w:t>170 244</w:t>
            </w:r>
          </w:p>
        </w:tc>
      </w:tr>
      <w:tr w:rsidR="008F410F" w:rsidRPr="008B4167" w14:paraId="16CCCC75" w14:textId="77777777" w:rsidTr="008F410F">
        <w:trPr>
          <w:gridAfter w:val="1"/>
          <w:wAfter w:w="14" w:type="dxa"/>
          <w:trHeight w:val="57"/>
        </w:trPr>
        <w:tc>
          <w:tcPr>
            <w:tcW w:w="2542" w:type="dxa"/>
            <w:tcBorders>
              <w:top w:val="single" w:sz="4" w:space="0" w:color="auto"/>
            </w:tcBorders>
            <w:noWrap/>
            <w:hideMark/>
          </w:tcPr>
          <w:p w14:paraId="4B4EE91A" w14:textId="77777777" w:rsidR="008F410F" w:rsidRPr="00D02D90" w:rsidRDefault="008F410F" w:rsidP="008F410F">
            <w:pPr>
              <w:tabs>
                <w:tab w:val="right" w:pos="851"/>
                <w:tab w:val="left" w:pos="4082"/>
              </w:tabs>
              <w:suppressAutoHyphens/>
              <w:bidi/>
              <w:spacing w:before="40" w:after="40" w:line="360" w:lineRule="exact"/>
              <w:ind w:left="1247" w:right="284" w:hanging="1247"/>
              <w:jc w:val="both"/>
              <w:rPr>
                <w:rFonts w:hint="default"/>
                <w:b/>
                <w:color w:val="000000"/>
                <w:sz w:val="26"/>
                <w:szCs w:val="26"/>
                <w:rtl/>
              </w:rPr>
            </w:pPr>
          </w:p>
        </w:tc>
        <w:tc>
          <w:tcPr>
            <w:tcW w:w="3914" w:type="dxa"/>
            <w:gridSpan w:val="2"/>
            <w:tcBorders>
              <w:top w:val="single" w:sz="4" w:space="0" w:color="auto"/>
            </w:tcBorders>
            <w:noWrap/>
            <w:hideMark/>
          </w:tcPr>
          <w:p w14:paraId="2D515FA4" w14:textId="77777777" w:rsidR="008F410F" w:rsidRPr="00D02D90" w:rsidRDefault="008F410F" w:rsidP="008F410F">
            <w:pPr>
              <w:tabs>
                <w:tab w:val="right" w:pos="851"/>
                <w:tab w:val="left" w:pos="4082"/>
              </w:tabs>
              <w:suppressAutoHyphens/>
              <w:bidi/>
              <w:spacing w:before="40" w:after="40" w:line="360" w:lineRule="exact"/>
              <w:ind w:left="1247" w:right="284" w:hanging="1247"/>
              <w:jc w:val="both"/>
              <w:rPr>
                <w:rFonts w:hint="default"/>
                <w:sz w:val="26"/>
                <w:szCs w:val="26"/>
                <w:rtl/>
              </w:rPr>
            </w:pPr>
          </w:p>
        </w:tc>
        <w:tc>
          <w:tcPr>
            <w:tcW w:w="1726" w:type="dxa"/>
            <w:gridSpan w:val="2"/>
            <w:tcBorders>
              <w:top w:val="single" w:sz="4" w:space="0" w:color="auto"/>
            </w:tcBorders>
            <w:noWrap/>
            <w:hideMark/>
          </w:tcPr>
          <w:p w14:paraId="25CEDE36" w14:textId="77777777" w:rsidR="008F410F" w:rsidRPr="00D02D90" w:rsidRDefault="008F410F" w:rsidP="008F410F">
            <w:pPr>
              <w:tabs>
                <w:tab w:val="right" w:pos="851"/>
                <w:tab w:val="left" w:pos="4082"/>
              </w:tabs>
              <w:suppressAutoHyphens/>
              <w:bidi/>
              <w:spacing w:before="40" w:after="40" w:line="360" w:lineRule="exact"/>
              <w:ind w:left="1247" w:right="284" w:hanging="1247"/>
              <w:jc w:val="center"/>
              <w:rPr>
                <w:rFonts w:hint="default"/>
                <w:sz w:val="26"/>
                <w:szCs w:val="26"/>
                <w:rtl/>
              </w:rPr>
            </w:pPr>
          </w:p>
        </w:tc>
        <w:tc>
          <w:tcPr>
            <w:tcW w:w="1541" w:type="dxa"/>
            <w:gridSpan w:val="4"/>
            <w:tcBorders>
              <w:top w:val="single" w:sz="4" w:space="0" w:color="auto"/>
            </w:tcBorders>
            <w:noWrap/>
            <w:hideMark/>
          </w:tcPr>
          <w:p w14:paraId="0C2F89F9" w14:textId="77777777" w:rsidR="008F410F" w:rsidRPr="00D02D90" w:rsidRDefault="008F410F" w:rsidP="008F410F">
            <w:pPr>
              <w:tabs>
                <w:tab w:val="right" w:pos="851"/>
                <w:tab w:val="left" w:pos="4082"/>
              </w:tabs>
              <w:suppressAutoHyphens/>
              <w:bidi/>
              <w:spacing w:before="40" w:after="40" w:line="360" w:lineRule="exact"/>
              <w:ind w:left="1247" w:right="284" w:hanging="1247"/>
              <w:jc w:val="center"/>
              <w:rPr>
                <w:rFonts w:ascii="Traditional Arabic" w:hAnsi="Traditional Arabic" w:hint="default"/>
                <w:sz w:val="26"/>
                <w:szCs w:val="26"/>
                <w:rtl/>
              </w:rPr>
            </w:pPr>
          </w:p>
        </w:tc>
      </w:tr>
      <w:tr w:rsidR="008F410F" w:rsidRPr="008B4167" w14:paraId="41353463" w14:textId="77777777" w:rsidTr="008F410F">
        <w:trPr>
          <w:gridAfter w:val="1"/>
          <w:wAfter w:w="14" w:type="dxa"/>
          <w:trHeight w:val="57"/>
        </w:trPr>
        <w:tc>
          <w:tcPr>
            <w:tcW w:w="9723" w:type="dxa"/>
            <w:gridSpan w:val="9"/>
            <w:hideMark/>
          </w:tcPr>
          <w:p w14:paraId="49CC646B" w14:textId="77777777" w:rsidR="008F410F" w:rsidRPr="00D02D90" w:rsidRDefault="008F410F" w:rsidP="008F410F">
            <w:pPr>
              <w:keepNext/>
              <w:keepLines/>
              <w:bidi/>
              <w:spacing w:before="40" w:after="40" w:line="360" w:lineRule="exact"/>
              <w:textDirection w:val="tbRlV"/>
              <w:rPr>
                <w:rFonts w:ascii="Traditional Arabic" w:hAnsi="Traditional Arabic" w:hint="default"/>
                <w:b/>
                <w:bCs/>
                <w:sz w:val="26"/>
                <w:szCs w:val="26"/>
                <w:rtl/>
                <w:lang w:eastAsia="zh-TW"/>
              </w:rPr>
            </w:pPr>
            <w:r w:rsidRPr="00D02D90">
              <w:rPr>
                <w:rFonts w:ascii="Traditional Arabic" w:hAnsi="Traditional Arabic" w:hint="default"/>
                <w:b/>
                <w:bCs/>
                <w:sz w:val="26"/>
                <w:szCs w:val="26"/>
                <w:rtl/>
                <w:lang w:eastAsia="zh-TW"/>
              </w:rPr>
              <w:t>٣- المساهمات العينية المقدمة دعماً لبرنامج العمل المعتمد</w:t>
            </w:r>
          </w:p>
        </w:tc>
      </w:tr>
      <w:tr w:rsidR="008F410F" w:rsidRPr="008B4167" w14:paraId="711F2965" w14:textId="77777777" w:rsidTr="008F410F">
        <w:trPr>
          <w:gridAfter w:val="1"/>
          <w:wAfter w:w="14" w:type="dxa"/>
          <w:trHeight w:val="57"/>
        </w:trPr>
        <w:tc>
          <w:tcPr>
            <w:tcW w:w="2542" w:type="dxa"/>
          </w:tcPr>
          <w:p w14:paraId="312799CD"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ألمانيا</w:t>
            </w:r>
          </w:p>
        </w:tc>
        <w:tc>
          <w:tcPr>
            <w:tcW w:w="3658" w:type="dxa"/>
          </w:tcPr>
          <w:p w14:paraId="57440D29"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الدورة الخامسة للاجتماع العام</w:t>
            </w:r>
          </w:p>
        </w:tc>
        <w:tc>
          <w:tcPr>
            <w:tcW w:w="2194" w:type="dxa"/>
            <w:gridSpan w:val="5"/>
          </w:tcPr>
          <w:p w14:paraId="68B9C6DE"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مكان الاجتماع والمرافق والمعدات واللوازم</w:t>
            </w:r>
          </w:p>
        </w:tc>
        <w:tc>
          <w:tcPr>
            <w:tcW w:w="1329" w:type="dxa"/>
            <w:gridSpan w:val="2"/>
          </w:tcPr>
          <w:p w14:paraId="3A0F1ED8"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569 466</w:t>
            </w:r>
          </w:p>
        </w:tc>
      </w:tr>
      <w:tr w:rsidR="008F410F" w:rsidRPr="008B4167" w14:paraId="7BD656C6" w14:textId="77777777" w:rsidTr="008F410F">
        <w:trPr>
          <w:gridAfter w:val="1"/>
          <w:wAfter w:w="14" w:type="dxa"/>
          <w:trHeight w:val="57"/>
        </w:trPr>
        <w:tc>
          <w:tcPr>
            <w:tcW w:w="2542" w:type="dxa"/>
          </w:tcPr>
          <w:p w14:paraId="5383FB3B"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ألمانيا</w:t>
            </w:r>
          </w:p>
        </w:tc>
        <w:tc>
          <w:tcPr>
            <w:tcW w:w="3658" w:type="dxa"/>
          </w:tcPr>
          <w:p w14:paraId="0949E3DF"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الدعم من أجل السفر لحضور الدورة الخامسة للاجتماع العام</w:t>
            </w:r>
          </w:p>
        </w:tc>
        <w:tc>
          <w:tcPr>
            <w:tcW w:w="2194" w:type="dxa"/>
            <w:gridSpan w:val="5"/>
          </w:tcPr>
          <w:p w14:paraId="72B7A8E4"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دعم في مجال السفر</w:t>
            </w:r>
          </w:p>
        </w:tc>
        <w:tc>
          <w:tcPr>
            <w:tcW w:w="1329" w:type="dxa"/>
            <w:gridSpan w:val="2"/>
          </w:tcPr>
          <w:p w14:paraId="0AD72C97"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602 104</w:t>
            </w:r>
          </w:p>
        </w:tc>
      </w:tr>
      <w:tr w:rsidR="008F410F" w:rsidRPr="008B4167" w14:paraId="66E8F977" w14:textId="77777777" w:rsidTr="008F410F">
        <w:trPr>
          <w:gridAfter w:val="1"/>
          <w:wAfter w:w="14" w:type="dxa"/>
          <w:trHeight w:val="57"/>
        </w:trPr>
        <w:tc>
          <w:tcPr>
            <w:tcW w:w="2542" w:type="dxa"/>
          </w:tcPr>
          <w:p w14:paraId="68CBD36D"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ألمانيا</w:t>
            </w:r>
          </w:p>
        </w:tc>
        <w:tc>
          <w:tcPr>
            <w:tcW w:w="3658" w:type="dxa"/>
          </w:tcPr>
          <w:p w14:paraId="6E7AF335" w14:textId="580E4BDD"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التوسيم/</w:t>
            </w:r>
            <w:r w:rsidRPr="001B6D6F">
              <w:rPr>
                <w:rFonts w:hint="default"/>
                <w:sz w:val="26"/>
                <w:szCs w:val="26"/>
                <w:rtl/>
                <w:lang w:eastAsia="zh-TW"/>
              </w:rPr>
              <w:t>تطبيق</w:t>
            </w:r>
            <w:r w:rsidR="00DF07BB">
              <w:rPr>
                <w:sz w:val="26"/>
                <w:szCs w:val="26"/>
                <w:rtl/>
                <w:lang w:eastAsia="zh-TW"/>
              </w:rPr>
              <w:t>ات البرامج</w:t>
            </w:r>
          </w:p>
        </w:tc>
        <w:tc>
          <w:tcPr>
            <w:tcW w:w="2194" w:type="dxa"/>
            <w:gridSpan w:val="5"/>
          </w:tcPr>
          <w:p w14:paraId="7DD126B2"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الدعم في مجال الاتصال</w:t>
            </w:r>
          </w:p>
        </w:tc>
        <w:tc>
          <w:tcPr>
            <w:tcW w:w="1329" w:type="dxa"/>
            <w:gridSpan w:val="2"/>
          </w:tcPr>
          <w:p w14:paraId="5BC670F9"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920 20</w:t>
            </w:r>
          </w:p>
        </w:tc>
      </w:tr>
      <w:tr w:rsidR="008F410F" w:rsidRPr="008B4167" w14:paraId="75129671" w14:textId="77777777" w:rsidTr="008F410F">
        <w:trPr>
          <w:gridAfter w:val="1"/>
          <w:wAfter w:w="14" w:type="dxa"/>
          <w:trHeight w:val="57"/>
        </w:trPr>
        <w:tc>
          <w:tcPr>
            <w:tcW w:w="2542" w:type="dxa"/>
            <w:hideMark/>
          </w:tcPr>
          <w:p w14:paraId="12B7317C"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ماليزيا </w:t>
            </w:r>
          </w:p>
        </w:tc>
        <w:tc>
          <w:tcPr>
            <w:tcW w:w="3658" w:type="dxa"/>
            <w:hideMark/>
          </w:tcPr>
          <w:p w14:paraId="18F22110"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الدورة الرابعة للاجتماع العام</w:t>
            </w:r>
          </w:p>
        </w:tc>
        <w:tc>
          <w:tcPr>
            <w:tcW w:w="2194" w:type="dxa"/>
            <w:gridSpan w:val="5"/>
            <w:hideMark/>
          </w:tcPr>
          <w:p w14:paraId="1BEB3370"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مرافق الاجتماعات، والضيافة، والمعدات واللوازم</w:t>
            </w:r>
          </w:p>
        </w:tc>
        <w:tc>
          <w:tcPr>
            <w:tcW w:w="1329" w:type="dxa"/>
            <w:gridSpan w:val="2"/>
          </w:tcPr>
          <w:p w14:paraId="29211440"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000 974</w:t>
            </w:r>
          </w:p>
        </w:tc>
      </w:tr>
      <w:tr w:rsidR="008F410F" w:rsidRPr="008B4167" w14:paraId="4137EAC4" w14:textId="77777777" w:rsidTr="008F410F">
        <w:trPr>
          <w:gridAfter w:val="1"/>
          <w:wAfter w:w="14" w:type="dxa"/>
          <w:trHeight w:val="57"/>
        </w:trPr>
        <w:tc>
          <w:tcPr>
            <w:tcW w:w="2542" w:type="dxa"/>
            <w:noWrap/>
            <w:hideMark/>
          </w:tcPr>
          <w:p w14:paraId="652259EB"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ماليزيا</w:t>
            </w:r>
          </w:p>
        </w:tc>
        <w:tc>
          <w:tcPr>
            <w:tcW w:w="3658" w:type="dxa"/>
            <w:hideMark/>
          </w:tcPr>
          <w:p w14:paraId="71E089B9"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الدورة الرابعة للاجتماع العام: مساهمة البلد المضيف</w:t>
            </w:r>
          </w:p>
        </w:tc>
        <w:tc>
          <w:tcPr>
            <w:tcW w:w="2194" w:type="dxa"/>
            <w:gridSpan w:val="5"/>
            <w:hideMark/>
          </w:tcPr>
          <w:p w14:paraId="4E1079FD"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في مجال السفر</w:t>
            </w:r>
          </w:p>
        </w:tc>
        <w:tc>
          <w:tcPr>
            <w:tcW w:w="1329" w:type="dxa"/>
            <w:gridSpan w:val="2"/>
          </w:tcPr>
          <w:p w14:paraId="6924BB72"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099 194</w:t>
            </w:r>
          </w:p>
        </w:tc>
      </w:tr>
      <w:tr w:rsidR="008F410F" w:rsidRPr="008B4167" w14:paraId="1130188F" w14:textId="77777777" w:rsidTr="008F410F">
        <w:trPr>
          <w:gridAfter w:val="1"/>
          <w:wAfter w:w="14" w:type="dxa"/>
          <w:trHeight w:val="57"/>
        </w:trPr>
        <w:tc>
          <w:tcPr>
            <w:tcW w:w="2542" w:type="dxa"/>
            <w:noWrap/>
            <w:hideMark/>
          </w:tcPr>
          <w:p w14:paraId="19363FB1"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المملكة المتحدة لبريطانيا العظمى وأيرلندا الشمالية </w:t>
            </w:r>
          </w:p>
        </w:tc>
        <w:tc>
          <w:tcPr>
            <w:tcW w:w="3658" w:type="dxa"/>
            <w:hideMark/>
          </w:tcPr>
          <w:p w14:paraId="51361EA6"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تكاليف سفر رئيس المنبر الحكومي الدولي لتمثيل المنبر </w:t>
            </w:r>
          </w:p>
        </w:tc>
        <w:tc>
          <w:tcPr>
            <w:tcW w:w="2194" w:type="dxa"/>
            <w:gridSpan w:val="5"/>
            <w:hideMark/>
          </w:tcPr>
          <w:p w14:paraId="2442ACBC"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في مجال السفر</w:t>
            </w:r>
          </w:p>
        </w:tc>
        <w:tc>
          <w:tcPr>
            <w:tcW w:w="1329" w:type="dxa"/>
            <w:gridSpan w:val="2"/>
          </w:tcPr>
          <w:p w14:paraId="2CE96763"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000 20</w:t>
            </w:r>
          </w:p>
        </w:tc>
      </w:tr>
      <w:tr w:rsidR="008F410F" w:rsidRPr="008B4167" w14:paraId="12E58049" w14:textId="77777777" w:rsidTr="008F410F">
        <w:trPr>
          <w:gridAfter w:val="1"/>
          <w:wAfter w:w="14" w:type="dxa"/>
          <w:trHeight w:val="57"/>
        </w:trPr>
        <w:tc>
          <w:tcPr>
            <w:tcW w:w="2542" w:type="dxa"/>
            <w:hideMark/>
          </w:tcPr>
          <w:p w14:paraId="7D2AE662" w14:textId="77777777" w:rsidR="008F410F" w:rsidRPr="00D02D90" w:rsidRDefault="008F410F" w:rsidP="008F410F">
            <w:pPr>
              <w:bidi/>
              <w:spacing w:before="40" w:after="40" w:line="360" w:lineRule="exact"/>
              <w:textDirection w:val="tbRlV"/>
              <w:rPr>
                <w:rFonts w:hint="default"/>
                <w:sz w:val="26"/>
                <w:szCs w:val="26"/>
                <w:rtl/>
                <w:lang w:eastAsia="zh-TW"/>
              </w:rPr>
            </w:pPr>
            <w:r w:rsidRPr="00D02D90">
              <w:rPr>
                <w:rFonts w:hint="default"/>
                <w:sz w:val="26"/>
                <w:szCs w:val="26"/>
                <w:rtl/>
                <w:lang w:eastAsia="zh-TW"/>
              </w:rPr>
              <w:t xml:space="preserve">معهد الاستراتيجيات البيئية العالمية </w:t>
            </w:r>
          </w:p>
        </w:tc>
        <w:tc>
          <w:tcPr>
            <w:tcW w:w="3658" w:type="dxa"/>
            <w:hideMark/>
          </w:tcPr>
          <w:p w14:paraId="71D545E5"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 xml:space="preserve"> مشروع بناء القدرات لفائدة المنبر، التابع لمعهد الاستراتيجيات البيئية العالمية والصندوق الياباني للتنوع البيولوجي (الناتج 1 (أ))</w:t>
            </w:r>
          </w:p>
        </w:tc>
        <w:tc>
          <w:tcPr>
            <w:tcW w:w="2194" w:type="dxa"/>
            <w:gridSpan w:val="5"/>
            <w:hideMark/>
          </w:tcPr>
          <w:p w14:paraId="1DE74B9E"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تكاليف الموظفين</w:t>
            </w:r>
          </w:p>
        </w:tc>
        <w:tc>
          <w:tcPr>
            <w:tcW w:w="1329" w:type="dxa"/>
            <w:gridSpan w:val="2"/>
            <w:hideMark/>
          </w:tcPr>
          <w:p w14:paraId="4D4CB5C1" w14:textId="77777777" w:rsidR="008F410F" w:rsidRPr="00D02D90" w:rsidRDefault="008F410F" w:rsidP="008F410F">
            <w:pPr>
              <w:bidi/>
              <w:spacing w:before="40" w:after="40" w:line="360" w:lineRule="exact"/>
              <w:jc w:val="both"/>
              <w:rPr>
                <w:rFonts w:ascii="Traditional Arabic" w:hAnsi="Traditional Arabic" w:hint="default"/>
                <w:color w:val="000000"/>
                <w:sz w:val="26"/>
                <w:szCs w:val="26"/>
                <w:rtl/>
              </w:rPr>
            </w:pPr>
            <w:r w:rsidRPr="00D02D90">
              <w:rPr>
                <w:rFonts w:ascii="Traditional Arabic" w:hAnsi="Traditional Arabic" w:hint="default"/>
                <w:color w:val="000000"/>
                <w:sz w:val="26"/>
                <w:szCs w:val="26"/>
                <w:rtl/>
              </w:rPr>
              <w:t>000 75</w:t>
            </w:r>
          </w:p>
        </w:tc>
      </w:tr>
      <w:tr w:rsidR="008F410F" w:rsidRPr="008B4167" w14:paraId="6D3FD238" w14:textId="77777777" w:rsidTr="008F410F">
        <w:trPr>
          <w:gridAfter w:val="1"/>
          <w:wAfter w:w="14" w:type="dxa"/>
          <w:trHeight w:val="57"/>
        </w:trPr>
        <w:tc>
          <w:tcPr>
            <w:tcW w:w="2542" w:type="dxa"/>
            <w:hideMark/>
          </w:tcPr>
          <w:p w14:paraId="09773BD3" w14:textId="77777777" w:rsidR="008F410F" w:rsidRPr="00D02D90" w:rsidRDefault="008F410F" w:rsidP="008F410F">
            <w:pPr>
              <w:bidi/>
              <w:spacing w:before="40" w:after="40" w:line="340" w:lineRule="exact"/>
              <w:jc w:val="both"/>
              <w:textDirection w:val="tbRlV"/>
              <w:rPr>
                <w:rFonts w:hint="default"/>
                <w:color w:val="000000"/>
                <w:sz w:val="26"/>
                <w:szCs w:val="26"/>
                <w:rtl/>
                <w:lang w:eastAsia="zh-TW"/>
              </w:rPr>
            </w:pPr>
            <w:r w:rsidRPr="00D02D90">
              <w:rPr>
                <w:rFonts w:hint="default"/>
                <w:sz w:val="26"/>
                <w:szCs w:val="26"/>
                <w:rtl/>
                <w:lang w:eastAsia="zh-TW"/>
              </w:rPr>
              <w:t xml:space="preserve">الصندوق الياباني للتنوع البيولوجي </w:t>
            </w:r>
          </w:p>
        </w:tc>
        <w:tc>
          <w:tcPr>
            <w:tcW w:w="3658" w:type="dxa"/>
            <w:hideMark/>
          </w:tcPr>
          <w:p w14:paraId="3E3ED62F" w14:textId="77777777" w:rsidR="008F410F" w:rsidRPr="00D02D90" w:rsidRDefault="008F410F" w:rsidP="008F410F">
            <w:pPr>
              <w:bidi/>
              <w:spacing w:before="40" w:after="40" w:line="340" w:lineRule="exact"/>
              <w:jc w:val="both"/>
              <w:textDirection w:val="tbRlV"/>
              <w:rPr>
                <w:rFonts w:hint="default"/>
                <w:sz w:val="26"/>
                <w:szCs w:val="26"/>
                <w:rtl/>
                <w:lang w:eastAsia="zh-TW"/>
              </w:rPr>
            </w:pPr>
            <w:r w:rsidRPr="00D02D90">
              <w:rPr>
                <w:rFonts w:hint="default"/>
                <w:sz w:val="26"/>
                <w:szCs w:val="26"/>
                <w:rtl/>
                <w:lang w:eastAsia="zh-TW"/>
              </w:rPr>
              <w:t>مشروع بناء القدرات لفائدة المنبر، التابع لمعهد الاستراتيجيات البيئية العالمية والصندوق الياباني للتنوع البيولوجي (الناتج 1 (أ))</w:t>
            </w:r>
          </w:p>
        </w:tc>
        <w:tc>
          <w:tcPr>
            <w:tcW w:w="2194" w:type="dxa"/>
            <w:gridSpan w:val="5"/>
            <w:hideMark/>
          </w:tcPr>
          <w:p w14:paraId="0BAB9C53" w14:textId="77777777" w:rsidR="008F410F" w:rsidRPr="00D02D90" w:rsidRDefault="008F410F" w:rsidP="008F410F">
            <w:pPr>
              <w:bidi/>
              <w:spacing w:before="40" w:after="40" w:line="340" w:lineRule="exact"/>
              <w:jc w:val="center"/>
              <w:textDirection w:val="tbRlV"/>
              <w:rPr>
                <w:rFonts w:hint="default"/>
                <w:sz w:val="26"/>
                <w:szCs w:val="26"/>
                <w:rtl/>
                <w:lang w:eastAsia="zh-TW"/>
              </w:rPr>
            </w:pPr>
            <w:r w:rsidRPr="00D02D90">
              <w:rPr>
                <w:rFonts w:hint="default"/>
                <w:sz w:val="26"/>
                <w:szCs w:val="26"/>
                <w:rtl/>
                <w:lang w:eastAsia="zh-TW"/>
              </w:rPr>
              <w:t>حلقات عمل لبناء القدرات، ودعم حلقة عمل حوارية دون إقليمية مع أصحاب المعارف الأصلية والمحلية</w:t>
            </w:r>
          </w:p>
        </w:tc>
        <w:tc>
          <w:tcPr>
            <w:tcW w:w="1329" w:type="dxa"/>
            <w:gridSpan w:val="2"/>
          </w:tcPr>
          <w:p w14:paraId="5198C80F" w14:textId="77777777" w:rsidR="008F410F" w:rsidRPr="00D02D90" w:rsidRDefault="008F410F" w:rsidP="008F410F">
            <w:pPr>
              <w:bidi/>
              <w:spacing w:before="40" w:after="40" w:line="34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000 000 1</w:t>
            </w:r>
          </w:p>
        </w:tc>
      </w:tr>
      <w:tr w:rsidR="008F410F" w:rsidRPr="008B4167" w14:paraId="2FDF8B40" w14:textId="77777777" w:rsidTr="008F410F">
        <w:trPr>
          <w:gridAfter w:val="1"/>
          <w:wAfter w:w="14" w:type="dxa"/>
          <w:trHeight w:val="57"/>
        </w:trPr>
        <w:tc>
          <w:tcPr>
            <w:tcW w:w="2542" w:type="dxa"/>
            <w:hideMark/>
          </w:tcPr>
          <w:p w14:paraId="30F66D44" w14:textId="110F1C7F" w:rsidR="008F410F" w:rsidRPr="00D02D90" w:rsidRDefault="008F410F" w:rsidP="00D02D90">
            <w:pPr>
              <w:bidi/>
              <w:spacing w:before="40" w:after="40" w:line="340" w:lineRule="exact"/>
              <w:textDirection w:val="tbRlV"/>
              <w:rPr>
                <w:rFonts w:hint="default"/>
                <w:sz w:val="26"/>
                <w:szCs w:val="26"/>
                <w:rtl/>
                <w:lang w:eastAsia="zh-TW"/>
              </w:rPr>
            </w:pPr>
            <w:r w:rsidRPr="00D02D90">
              <w:rPr>
                <w:rFonts w:hint="default"/>
                <w:sz w:val="26"/>
                <w:szCs w:val="26"/>
                <w:rtl/>
                <w:lang w:eastAsia="zh-TW"/>
              </w:rPr>
              <w:t>مؤسسة بحوث التنوع البيولوجي</w:t>
            </w:r>
          </w:p>
        </w:tc>
        <w:tc>
          <w:tcPr>
            <w:tcW w:w="3658" w:type="dxa"/>
            <w:hideMark/>
          </w:tcPr>
          <w:p w14:paraId="78CA9FDE" w14:textId="77777777" w:rsidR="008F410F" w:rsidRPr="00D02D90" w:rsidRDefault="008F410F" w:rsidP="008F410F">
            <w:pPr>
              <w:bidi/>
              <w:spacing w:before="40" w:after="40" w:line="340" w:lineRule="exact"/>
              <w:jc w:val="both"/>
              <w:textDirection w:val="tbRlV"/>
              <w:rPr>
                <w:rFonts w:hint="default"/>
                <w:sz w:val="26"/>
                <w:szCs w:val="26"/>
                <w:rtl/>
                <w:lang w:eastAsia="zh-TW"/>
              </w:rPr>
            </w:pPr>
            <w:r w:rsidRPr="00D02D90">
              <w:rPr>
                <w:rFonts w:hint="default"/>
                <w:sz w:val="26"/>
                <w:szCs w:val="26"/>
                <w:rtl/>
                <w:lang w:eastAsia="zh-TW"/>
              </w:rPr>
              <w:t>اجتماع الحوار من أجل إنشاء لجان وطنية للمنبر في البلدان الأفريقية الناطقة بالفرنسية، الرباط، المغرب (الناتج 1 (أ))</w:t>
            </w:r>
          </w:p>
        </w:tc>
        <w:tc>
          <w:tcPr>
            <w:tcW w:w="2194" w:type="dxa"/>
            <w:gridSpan w:val="5"/>
            <w:hideMark/>
          </w:tcPr>
          <w:p w14:paraId="10640382" w14:textId="77777777" w:rsidR="008F410F" w:rsidRPr="00D02D90" w:rsidRDefault="008F410F" w:rsidP="008F410F">
            <w:pPr>
              <w:bidi/>
              <w:spacing w:before="40" w:after="40" w:line="340" w:lineRule="exact"/>
              <w:jc w:val="center"/>
              <w:textDirection w:val="tbRlV"/>
              <w:rPr>
                <w:rFonts w:hint="default"/>
                <w:sz w:val="26"/>
                <w:szCs w:val="26"/>
                <w:rtl/>
                <w:lang w:eastAsia="zh-TW"/>
              </w:rPr>
            </w:pPr>
            <w:r w:rsidRPr="00D02D90">
              <w:rPr>
                <w:rFonts w:hint="default"/>
                <w:sz w:val="26"/>
                <w:szCs w:val="26"/>
                <w:rtl/>
                <w:lang w:eastAsia="zh-TW"/>
              </w:rPr>
              <w:t>مرافق اجتماعات</w:t>
            </w:r>
          </w:p>
        </w:tc>
        <w:tc>
          <w:tcPr>
            <w:tcW w:w="1329" w:type="dxa"/>
            <w:gridSpan w:val="2"/>
          </w:tcPr>
          <w:p w14:paraId="67E74F71" w14:textId="77777777" w:rsidR="008F410F" w:rsidRPr="00D02D90" w:rsidRDefault="008F410F" w:rsidP="008F410F">
            <w:pPr>
              <w:bidi/>
              <w:spacing w:before="40" w:after="40" w:line="340" w:lineRule="exact"/>
              <w:jc w:val="center"/>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406 12</w:t>
            </w:r>
          </w:p>
        </w:tc>
      </w:tr>
      <w:tr w:rsidR="008F410F" w:rsidRPr="008B4167" w14:paraId="6118AAE7" w14:textId="77777777" w:rsidTr="008F410F">
        <w:trPr>
          <w:gridAfter w:val="1"/>
          <w:wAfter w:w="14" w:type="dxa"/>
          <w:trHeight w:val="57"/>
        </w:trPr>
        <w:tc>
          <w:tcPr>
            <w:tcW w:w="2542" w:type="dxa"/>
            <w:hideMark/>
          </w:tcPr>
          <w:p w14:paraId="2DEDF0FD"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 xml:space="preserve">وزارة الخارجية في فرنسا </w:t>
            </w:r>
          </w:p>
        </w:tc>
        <w:tc>
          <w:tcPr>
            <w:tcW w:w="3658" w:type="dxa"/>
            <w:hideMark/>
          </w:tcPr>
          <w:p w14:paraId="1C42F27A" w14:textId="2B410675" w:rsidR="008F410F" w:rsidRPr="00D02D90" w:rsidRDefault="008F410F" w:rsidP="00204B49">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اجتماع الحوار من أجل إنشاء لجان وطنية للمنبر في البلدان الأفريقية الناطقة بالفرنسية، الرباط</w:t>
            </w:r>
            <w:r w:rsidR="00204B49">
              <w:rPr>
                <w:sz w:val="26"/>
                <w:szCs w:val="26"/>
                <w:rtl/>
                <w:lang w:eastAsia="zh-TW"/>
              </w:rPr>
              <w:t>،</w:t>
            </w:r>
            <w:r w:rsidRPr="00D02D90">
              <w:rPr>
                <w:rFonts w:hint="default"/>
                <w:sz w:val="26"/>
                <w:szCs w:val="26"/>
                <w:rtl/>
                <w:lang w:eastAsia="zh-TW"/>
              </w:rPr>
              <w:t xml:space="preserve"> </w:t>
            </w:r>
            <w:r w:rsidR="00204B49">
              <w:rPr>
                <w:sz w:val="26"/>
                <w:szCs w:val="26"/>
                <w:rtl/>
                <w:lang w:eastAsia="zh-TW"/>
              </w:rPr>
              <w:t>(</w:t>
            </w:r>
            <w:r w:rsidRPr="00D02D90">
              <w:rPr>
                <w:rFonts w:hint="default"/>
                <w:sz w:val="26"/>
                <w:szCs w:val="26"/>
                <w:rtl/>
                <w:lang w:eastAsia="zh-TW"/>
              </w:rPr>
              <w:t>الناتج 1</w:t>
            </w:r>
            <w:r w:rsidR="00204B49">
              <w:rPr>
                <w:sz w:val="26"/>
                <w:szCs w:val="26"/>
                <w:rtl/>
                <w:lang w:eastAsia="zh-TW"/>
              </w:rPr>
              <w:t> </w:t>
            </w:r>
            <w:r w:rsidRPr="00D02D90">
              <w:rPr>
                <w:rFonts w:hint="default"/>
                <w:sz w:val="26"/>
                <w:szCs w:val="26"/>
                <w:rtl/>
                <w:lang w:eastAsia="zh-TW"/>
              </w:rPr>
              <w:t>(أ)</w:t>
            </w:r>
          </w:p>
        </w:tc>
        <w:tc>
          <w:tcPr>
            <w:tcW w:w="2194" w:type="dxa"/>
            <w:gridSpan w:val="5"/>
            <w:hideMark/>
          </w:tcPr>
          <w:p w14:paraId="4F5D009F"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مرافق اجتماعات</w:t>
            </w:r>
          </w:p>
        </w:tc>
        <w:tc>
          <w:tcPr>
            <w:tcW w:w="1329" w:type="dxa"/>
            <w:gridSpan w:val="2"/>
          </w:tcPr>
          <w:p w14:paraId="3DEDA67C"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297 22</w:t>
            </w:r>
          </w:p>
        </w:tc>
      </w:tr>
      <w:tr w:rsidR="008F410F" w:rsidRPr="008B4167" w14:paraId="1164CD9D" w14:textId="77777777" w:rsidTr="008F410F">
        <w:trPr>
          <w:gridAfter w:val="1"/>
          <w:wAfter w:w="14" w:type="dxa"/>
          <w:trHeight w:val="57"/>
        </w:trPr>
        <w:tc>
          <w:tcPr>
            <w:tcW w:w="2542" w:type="dxa"/>
            <w:hideMark/>
          </w:tcPr>
          <w:p w14:paraId="0A61412E"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برنامج الأمم المتحدة الإنمائي</w:t>
            </w:r>
          </w:p>
        </w:tc>
        <w:tc>
          <w:tcPr>
            <w:tcW w:w="3658" w:type="dxa"/>
            <w:hideMark/>
          </w:tcPr>
          <w:p w14:paraId="500E2C58" w14:textId="779D1323" w:rsidR="008F410F" w:rsidRPr="00D02D90" w:rsidRDefault="008F410F" w:rsidP="00204B49">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الدعم التقني لبناء القدرات في إطار شبكة التنوع البيولوجي وخدمات النظم الإيكولوجية (الناتجان</w:t>
            </w:r>
            <w:r w:rsidR="00204B49">
              <w:rPr>
                <w:sz w:val="26"/>
                <w:szCs w:val="26"/>
                <w:rtl/>
                <w:lang w:eastAsia="zh-TW"/>
              </w:rPr>
              <w:t xml:space="preserve"> </w:t>
            </w:r>
            <w:r w:rsidRPr="00D02D90">
              <w:rPr>
                <w:rFonts w:hint="default"/>
                <w:sz w:val="26"/>
                <w:szCs w:val="26"/>
                <w:rtl/>
                <w:lang w:eastAsia="zh-TW"/>
              </w:rPr>
              <w:t>1</w:t>
            </w:r>
            <w:r w:rsidR="00204B49">
              <w:rPr>
                <w:sz w:val="26"/>
                <w:szCs w:val="26"/>
                <w:rtl/>
                <w:lang w:eastAsia="zh-TW"/>
              </w:rPr>
              <w:t> </w:t>
            </w:r>
            <w:r w:rsidRPr="00D02D90">
              <w:rPr>
                <w:rFonts w:hint="default"/>
                <w:sz w:val="26"/>
                <w:szCs w:val="26"/>
                <w:rtl/>
                <w:lang w:eastAsia="zh-TW"/>
              </w:rPr>
              <w:t>(أ) و(ب))</w:t>
            </w:r>
          </w:p>
        </w:tc>
        <w:tc>
          <w:tcPr>
            <w:tcW w:w="2194" w:type="dxa"/>
            <w:gridSpan w:val="5"/>
            <w:hideMark/>
          </w:tcPr>
          <w:p w14:paraId="4AC8135F"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329" w:type="dxa"/>
            <w:gridSpan w:val="2"/>
          </w:tcPr>
          <w:p w14:paraId="789BF076"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000 390</w:t>
            </w:r>
          </w:p>
        </w:tc>
      </w:tr>
      <w:tr w:rsidR="008F410F" w:rsidRPr="008B4167" w14:paraId="63FA7A34" w14:textId="77777777" w:rsidTr="008F410F">
        <w:trPr>
          <w:gridAfter w:val="1"/>
          <w:wAfter w:w="14" w:type="dxa"/>
          <w:trHeight w:val="57"/>
        </w:trPr>
        <w:tc>
          <w:tcPr>
            <w:tcW w:w="2542" w:type="dxa"/>
            <w:noWrap/>
            <w:hideMark/>
          </w:tcPr>
          <w:p w14:paraId="6330C57E"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سويسرا </w:t>
            </w:r>
          </w:p>
        </w:tc>
        <w:tc>
          <w:tcPr>
            <w:tcW w:w="3658" w:type="dxa"/>
            <w:hideMark/>
          </w:tcPr>
          <w:p w14:paraId="61155B39"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الاجتماع الثاني لفريق الخبراء المعني بأوروبا ووسط آسيا، زادار، كرواتيا (الناتج 2 (ب))</w:t>
            </w:r>
          </w:p>
        </w:tc>
        <w:tc>
          <w:tcPr>
            <w:tcW w:w="2194" w:type="dxa"/>
            <w:gridSpan w:val="5"/>
            <w:hideMark/>
          </w:tcPr>
          <w:p w14:paraId="0B597B7E"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خدمات السفر والإقامة ومرافق الاجتماعات والدعم المحلي</w:t>
            </w:r>
          </w:p>
        </w:tc>
        <w:tc>
          <w:tcPr>
            <w:tcW w:w="1329" w:type="dxa"/>
            <w:gridSpan w:val="2"/>
            <w:noWrap/>
          </w:tcPr>
          <w:p w14:paraId="02E345D4" w14:textId="77777777" w:rsidR="008F410F" w:rsidRPr="00D02D90" w:rsidRDefault="008F410F" w:rsidP="008F410F">
            <w:pPr>
              <w:bidi/>
              <w:spacing w:before="40" w:after="40" w:line="360" w:lineRule="exact"/>
              <w:jc w:val="center"/>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372 54</w:t>
            </w:r>
          </w:p>
        </w:tc>
      </w:tr>
      <w:tr w:rsidR="008F410F" w:rsidRPr="008B4167" w14:paraId="1DF383DD" w14:textId="77777777" w:rsidTr="008F410F">
        <w:trPr>
          <w:gridAfter w:val="1"/>
          <w:wAfter w:w="14" w:type="dxa"/>
          <w:trHeight w:val="57"/>
        </w:trPr>
        <w:tc>
          <w:tcPr>
            <w:tcW w:w="2542" w:type="dxa"/>
            <w:hideMark/>
          </w:tcPr>
          <w:p w14:paraId="1B2F12D5" w14:textId="77777777" w:rsidR="008F410F" w:rsidRPr="00D02D90" w:rsidRDefault="008F410F" w:rsidP="008F410F">
            <w:pPr>
              <w:bidi/>
              <w:spacing w:before="40" w:after="40" w:line="360" w:lineRule="exact"/>
              <w:textDirection w:val="tbRlV"/>
              <w:rPr>
                <w:rFonts w:hint="default"/>
                <w:sz w:val="26"/>
                <w:szCs w:val="26"/>
                <w:rtl/>
                <w:lang w:eastAsia="zh-TW"/>
              </w:rPr>
            </w:pPr>
            <w:r w:rsidRPr="00D02D90">
              <w:rPr>
                <w:rFonts w:hint="default"/>
                <w:sz w:val="26"/>
                <w:szCs w:val="26"/>
                <w:rtl/>
                <w:lang w:eastAsia="zh-TW"/>
              </w:rPr>
              <w:t xml:space="preserve">البرنامج السويدي الدولي للتنوع البيولوجي ومجلس البحوث العلمية والصناعية </w:t>
            </w:r>
          </w:p>
        </w:tc>
        <w:tc>
          <w:tcPr>
            <w:tcW w:w="3658" w:type="dxa"/>
            <w:hideMark/>
          </w:tcPr>
          <w:p w14:paraId="77F23C1C"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حلقة العمل عن القيم في أفريقيا (الناتج 3 (د))</w:t>
            </w:r>
          </w:p>
        </w:tc>
        <w:tc>
          <w:tcPr>
            <w:tcW w:w="2194" w:type="dxa"/>
            <w:gridSpan w:val="5"/>
            <w:hideMark/>
          </w:tcPr>
          <w:p w14:paraId="22F8E9FF"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خدمات السفر والإقامة ومرافق الاجتماعات والدعم المحلي</w:t>
            </w:r>
          </w:p>
        </w:tc>
        <w:tc>
          <w:tcPr>
            <w:tcW w:w="1329" w:type="dxa"/>
            <w:gridSpan w:val="2"/>
          </w:tcPr>
          <w:p w14:paraId="42359DCC"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343 77</w:t>
            </w:r>
          </w:p>
        </w:tc>
      </w:tr>
      <w:tr w:rsidR="008F410F" w:rsidRPr="008B4167" w14:paraId="5949B080" w14:textId="77777777" w:rsidTr="008F410F">
        <w:trPr>
          <w:gridAfter w:val="1"/>
          <w:wAfter w:w="14" w:type="dxa"/>
          <w:trHeight w:val="57"/>
        </w:trPr>
        <w:tc>
          <w:tcPr>
            <w:tcW w:w="2542" w:type="dxa"/>
            <w:hideMark/>
          </w:tcPr>
          <w:p w14:paraId="22166637" w14:textId="77777777" w:rsidR="008F410F" w:rsidRPr="00D02D90" w:rsidRDefault="008F410F" w:rsidP="008F410F">
            <w:pPr>
              <w:bidi/>
              <w:spacing w:before="40" w:after="40" w:line="360" w:lineRule="exact"/>
              <w:textDirection w:val="tbRlV"/>
              <w:rPr>
                <w:rFonts w:hint="default"/>
                <w:color w:val="000000"/>
                <w:sz w:val="26"/>
                <w:szCs w:val="26"/>
                <w:rtl/>
                <w:lang w:eastAsia="zh-TW"/>
              </w:rPr>
            </w:pPr>
            <w:r w:rsidRPr="00D02D90">
              <w:rPr>
                <w:rFonts w:hint="default"/>
                <w:sz w:val="26"/>
                <w:szCs w:val="26"/>
                <w:rtl/>
                <w:lang w:eastAsia="zh-TW"/>
              </w:rPr>
              <w:t xml:space="preserve">البرنامج السويدي الدولي للتنوع البيولوجي ومعهد همبولدت </w:t>
            </w:r>
          </w:p>
        </w:tc>
        <w:tc>
          <w:tcPr>
            <w:tcW w:w="3658" w:type="dxa"/>
            <w:hideMark/>
          </w:tcPr>
          <w:p w14:paraId="505C16E8"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حلقة العمل عن القيم في أمريكا اللاتينية (الناتج 3 (د))</w:t>
            </w:r>
          </w:p>
        </w:tc>
        <w:tc>
          <w:tcPr>
            <w:tcW w:w="2194" w:type="dxa"/>
            <w:gridSpan w:val="5"/>
            <w:hideMark/>
          </w:tcPr>
          <w:p w14:paraId="77E7B4B2"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خدمات السفر والإقامة ومرافق الاجتماعات والدعم المحلي</w:t>
            </w:r>
          </w:p>
        </w:tc>
        <w:tc>
          <w:tcPr>
            <w:tcW w:w="1329" w:type="dxa"/>
            <w:gridSpan w:val="2"/>
            <w:hideMark/>
          </w:tcPr>
          <w:p w14:paraId="0F0BF885" w14:textId="77777777" w:rsidR="008F410F" w:rsidRPr="00D02D90" w:rsidRDefault="008F410F" w:rsidP="008F410F">
            <w:pPr>
              <w:bidi/>
              <w:spacing w:before="40" w:after="40" w:line="360" w:lineRule="exact"/>
              <w:jc w:val="both"/>
              <w:textDirection w:val="tbRlV"/>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792 75</w:t>
            </w:r>
          </w:p>
        </w:tc>
      </w:tr>
      <w:tr w:rsidR="008F410F" w:rsidRPr="008B4167" w14:paraId="5AC60B6E" w14:textId="77777777" w:rsidTr="008F410F">
        <w:trPr>
          <w:gridAfter w:val="1"/>
          <w:wAfter w:w="14" w:type="dxa"/>
          <w:trHeight w:val="57"/>
        </w:trPr>
        <w:tc>
          <w:tcPr>
            <w:tcW w:w="2542" w:type="dxa"/>
            <w:hideMark/>
          </w:tcPr>
          <w:p w14:paraId="7B050273"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البرنامج السويدي الدولي للتنوع البيولوجي ومعهد الأحياء البرية بالهند</w:t>
            </w:r>
          </w:p>
        </w:tc>
        <w:tc>
          <w:tcPr>
            <w:tcW w:w="3658" w:type="dxa"/>
            <w:hideMark/>
          </w:tcPr>
          <w:p w14:paraId="0A3C01D2"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حلقة العمل عن القيم في منطقة آسيا والمحيط الهادئ (الناتج 3 (د))</w:t>
            </w:r>
          </w:p>
        </w:tc>
        <w:tc>
          <w:tcPr>
            <w:tcW w:w="2194" w:type="dxa"/>
            <w:gridSpan w:val="5"/>
            <w:hideMark/>
          </w:tcPr>
          <w:p w14:paraId="3B1E9B7F"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خدمات السفر والإقامة ومرافق الاجتماعات والدعم المحلي</w:t>
            </w:r>
          </w:p>
        </w:tc>
        <w:tc>
          <w:tcPr>
            <w:tcW w:w="1329" w:type="dxa"/>
            <w:gridSpan w:val="2"/>
          </w:tcPr>
          <w:p w14:paraId="2040388C" w14:textId="77777777" w:rsidR="008F410F" w:rsidRPr="00D02D90" w:rsidRDefault="008F410F" w:rsidP="008F410F">
            <w:pPr>
              <w:bidi/>
              <w:spacing w:before="40" w:after="40" w:line="360" w:lineRule="exact"/>
              <w:rPr>
                <w:rFonts w:ascii="Traditional Arabic" w:hAnsi="Traditional Arabic" w:hint="default"/>
                <w:sz w:val="26"/>
                <w:szCs w:val="26"/>
                <w:rtl/>
                <w:lang w:eastAsia="zh-TW"/>
              </w:rPr>
            </w:pPr>
            <w:r w:rsidRPr="00D02D90">
              <w:rPr>
                <w:rFonts w:ascii="Traditional Arabic" w:hAnsi="Traditional Arabic" w:hint="default"/>
                <w:sz w:val="26"/>
                <w:szCs w:val="26"/>
                <w:rtl/>
                <w:lang w:eastAsia="zh-TW"/>
              </w:rPr>
              <w:t>985 62</w:t>
            </w:r>
          </w:p>
        </w:tc>
      </w:tr>
      <w:tr w:rsidR="008F410F" w:rsidRPr="008B4167" w14:paraId="213B35B1" w14:textId="77777777" w:rsidTr="008F410F">
        <w:trPr>
          <w:gridAfter w:val="1"/>
          <w:wAfter w:w="14" w:type="dxa"/>
          <w:trHeight w:val="57"/>
        </w:trPr>
        <w:tc>
          <w:tcPr>
            <w:tcW w:w="2542" w:type="dxa"/>
            <w:noWrap/>
          </w:tcPr>
          <w:p w14:paraId="7AB15A1E"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الدعم المقدم البرنامج السويدي الدولي للتنوع البيولوجي إلى برنامج سكان الغابات</w:t>
            </w:r>
          </w:p>
        </w:tc>
        <w:tc>
          <w:tcPr>
            <w:tcW w:w="3658" w:type="dxa"/>
          </w:tcPr>
          <w:p w14:paraId="00DB24F7" w14:textId="42D590E4" w:rsidR="008F410F" w:rsidRPr="00D02D90" w:rsidRDefault="008F410F" w:rsidP="00E11065">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التمويل لإتاحة سفر أعضاء برنامج سكان الغابات لحضور اجتماعات المنبر</w:t>
            </w:r>
          </w:p>
        </w:tc>
        <w:tc>
          <w:tcPr>
            <w:tcW w:w="2194" w:type="dxa"/>
            <w:gridSpan w:val="5"/>
          </w:tcPr>
          <w:p w14:paraId="7225D924"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الدعم في مجال السفر والإقامة ومرافق الاجتماعات والدعم المحلي</w:t>
            </w:r>
          </w:p>
        </w:tc>
        <w:tc>
          <w:tcPr>
            <w:tcW w:w="1329" w:type="dxa"/>
            <w:gridSpan w:val="2"/>
            <w:noWrap/>
          </w:tcPr>
          <w:p w14:paraId="310829E0"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000 19</w:t>
            </w:r>
          </w:p>
        </w:tc>
      </w:tr>
      <w:tr w:rsidR="008F410F" w:rsidRPr="008B4167" w14:paraId="7D6D8114" w14:textId="77777777" w:rsidTr="008F410F">
        <w:trPr>
          <w:gridAfter w:val="1"/>
          <w:wAfter w:w="14" w:type="dxa"/>
          <w:trHeight w:val="57"/>
        </w:trPr>
        <w:tc>
          <w:tcPr>
            <w:tcW w:w="2542" w:type="dxa"/>
            <w:noWrap/>
          </w:tcPr>
          <w:p w14:paraId="77878D6E"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البرنامج السويدي الدولي للتنوع البيولوجي</w:t>
            </w:r>
          </w:p>
        </w:tc>
        <w:tc>
          <w:tcPr>
            <w:tcW w:w="3658" w:type="dxa"/>
          </w:tcPr>
          <w:p w14:paraId="2649B5C4"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الدعم لشبكة التنوع البيولوجي وخدمات النظم الإيكولوجية التي يديرها برنامج الأمم المتحدة الإنمائي</w:t>
            </w:r>
          </w:p>
        </w:tc>
        <w:tc>
          <w:tcPr>
            <w:tcW w:w="2194" w:type="dxa"/>
            <w:gridSpan w:val="5"/>
          </w:tcPr>
          <w:p w14:paraId="74CEDCF8"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موقع شبكي</w:t>
            </w:r>
          </w:p>
        </w:tc>
        <w:tc>
          <w:tcPr>
            <w:tcW w:w="1329" w:type="dxa"/>
            <w:gridSpan w:val="2"/>
            <w:noWrap/>
          </w:tcPr>
          <w:p w14:paraId="3EFFFBD9"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000 50</w:t>
            </w:r>
          </w:p>
        </w:tc>
      </w:tr>
      <w:tr w:rsidR="008F410F" w:rsidRPr="008B4167" w14:paraId="587D8F41" w14:textId="77777777" w:rsidTr="008F410F">
        <w:trPr>
          <w:gridAfter w:val="1"/>
          <w:wAfter w:w="14" w:type="dxa"/>
          <w:trHeight w:val="57"/>
        </w:trPr>
        <w:tc>
          <w:tcPr>
            <w:tcW w:w="2542" w:type="dxa"/>
            <w:noWrap/>
            <w:hideMark/>
          </w:tcPr>
          <w:p w14:paraId="6CFDE6E1"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منبر أوبلا </w:t>
            </w:r>
            <w:r w:rsidRPr="00872E1D">
              <w:rPr>
                <w:rFonts w:asciiTheme="majorBidi" w:hAnsiTheme="majorBidi" w:cstheme="majorBidi" w:hint="default"/>
                <w:sz w:val="18"/>
                <w:szCs w:val="18"/>
                <w:rtl/>
                <w:lang w:eastAsia="zh-TW"/>
              </w:rPr>
              <w:t>(</w:t>
            </w:r>
            <w:r w:rsidRPr="00872E1D">
              <w:rPr>
                <w:rFonts w:asciiTheme="majorBidi" w:hAnsiTheme="majorBidi" w:cstheme="majorBidi" w:hint="default"/>
                <w:sz w:val="18"/>
                <w:szCs w:val="18"/>
                <w:lang w:eastAsia="zh-TW"/>
              </w:rPr>
              <w:t>Oppla</w:t>
            </w:r>
            <w:r w:rsidRPr="00872E1D">
              <w:rPr>
                <w:rFonts w:asciiTheme="majorBidi" w:hAnsiTheme="majorBidi" w:cstheme="majorBidi" w:hint="default"/>
                <w:sz w:val="18"/>
                <w:szCs w:val="18"/>
                <w:rtl/>
                <w:lang w:eastAsia="zh-TW"/>
              </w:rPr>
              <w:t>)</w:t>
            </w:r>
          </w:p>
        </w:tc>
        <w:tc>
          <w:tcPr>
            <w:tcW w:w="3658" w:type="dxa"/>
            <w:hideMark/>
          </w:tcPr>
          <w:p w14:paraId="638F4770" w14:textId="77777777" w:rsidR="008F410F" w:rsidRPr="00872E1D" w:rsidRDefault="008F410F" w:rsidP="008F410F">
            <w:pPr>
              <w:bidi/>
              <w:spacing w:before="40" w:after="40" w:line="360" w:lineRule="exact"/>
              <w:jc w:val="both"/>
              <w:textDirection w:val="tbRlV"/>
              <w:rPr>
                <w:rFonts w:hint="default"/>
                <w:color w:val="000000"/>
                <w:w w:val="90"/>
                <w:sz w:val="26"/>
                <w:szCs w:val="26"/>
                <w:rtl/>
                <w:lang w:eastAsia="zh-TW"/>
              </w:rPr>
            </w:pPr>
            <w:r w:rsidRPr="00872E1D">
              <w:rPr>
                <w:rFonts w:hint="default"/>
                <w:w w:val="90"/>
                <w:sz w:val="26"/>
                <w:szCs w:val="26"/>
                <w:rtl/>
                <w:lang w:eastAsia="zh-TW"/>
              </w:rPr>
              <w:t>توفير بنية شبكية جاهزة للاستعمال لتكون أساساً لفهرس أدوات ومنهجيات دعم السياسات (الناتج 4 (ج))</w:t>
            </w:r>
          </w:p>
        </w:tc>
        <w:tc>
          <w:tcPr>
            <w:tcW w:w="2194" w:type="dxa"/>
            <w:gridSpan w:val="5"/>
            <w:hideMark/>
          </w:tcPr>
          <w:p w14:paraId="0AB47DB7"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برامجيات ودعم تقني</w:t>
            </w:r>
          </w:p>
        </w:tc>
        <w:tc>
          <w:tcPr>
            <w:tcW w:w="1329" w:type="dxa"/>
            <w:gridSpan w:val="2"/>
            <w:noWrap/>
          </w:tcPr>
          <w:p w14:paraId="494789C8"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000 150</w:t>
            </w:r>
          </w:p>
        </w:tc>
      </w:tr>
      <w:tr w:rsidR="008F410F" w:rsidRPr="008B4167" w14:paraId="2043B9DF" w14:textId="77777777" w:rsidTr="008F410F">
        <w:trPr>
          <w:gridAfter w:val="1"/>
          <w:wAfter w:w="14" w:type="dxa"/>
          <w:trHeight w:val="57"/>
        </w:trPr>
        <w:tc>
          <w:tcPr>
            <w:tcW w:w="2542" w:type="dxa"/>
            <w:noWrap/>
            <w:hideMark/>
          </w:tcPr>
          <w:p w14:paraId="63ED8308"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 xml:space="preserve">الاتحاد الدولي لحماية الطبيعة </w:t>
            </w:r>
          </w:p>
        </w:tc>
        <w:tc>
          <w:tcPr>
            <w:tcW w:w="3658" w:type="dxa"/>
            <w:hideMark/>
          </w:tcPr>
          <w:p w14:paraId="29C8C29E" w14:textId="77777777" w:rsidR="008F410F" w:rsidRPr="00D02D90" w:rsidRDefault="008F410F" w:rsidP="008F410F">
            <w:pPr>
              <w:bidi/>
              <w:spacing w:before="40" w:after="40" w:line="360" w:lineRule="exact"/>
              <w:jc w:val="both"/>
              <w:textDirection w:val="tbRlV"/>
              <w:rPr>
                <w:rFonts w:hint="default"/>
                <w:color w:val="000000"/>
                <w:sz w:val="26"/>
                <w:szCs w:val="26"/>
                <w:rtl/>
                <w:lang w:eastAsia="zh-TW"/>
              </w:rPr>
            </w:pPr>
            <w:r w:rsidRPr="00D02D90">
              <w:rPr>
                <w:rFonts w:hint="default"/>
                <w:sz w:val="26"/>
                <w:szCs w:val="26"/>
                <w:rtl/>
                <w:lang w:eastAsia="zh-TW"/>
              </w:rPr>
              <w:t>الدعم التقني لتنفيذ استراتيجية إشراك أصحاب المصلحة (الناتج 4 (د))</w:t>
            </w:r>
          </w:p>
        </w:tc>
        <w:tc>
          <w:tcPr>
            <w:tcW w:w="2194" w:type="dxa"/>
            <w:gridSpan w:val="5"/>
            <w:hideMark/>
          </w:tcPr>
          <w:p w14:paraId="15DEF2C7" w14:textId="77777777" w:rsidR="008F410F" w:rsidRPr="00D02D90" w:rsidRDefault="008F410F" w:rsidP="008F410F">
            <w:pPr>
              <w:bidi/>
              <w:spacing w:before="40" w:after="40" w:line="360" w:lineRule="exact"/>
              <w:jc w:val="center"/>
              <w:textDirection w:val="tbRlV"/>
              <w:rPr>
                <w:rFonts w:hint="default"/>
                <w:color w:val="000000"/>
                <w:sz w:val="26"/>
                <w:szCs w:val="26"/>
                <w:rtl/>
                <w:lang w:eastAsia="zh-TW"/>
              </w:rPr>
            </w:pPr>
            <w:r w:rsidRPr="00D02D90">
              <w:rPr>
                <w:rFonts w:hint="default"/>
                <w:sz w:val="26"/>
                <w:szCs w:val="26"/>
                <w:rtl/>
                <w:lang w:eastAsia="zh-TW"/>
              </w:rPr>
              <w:t>دعم تقني</w:t>
            </w:r>
          </w:p>
        </w:tc>
        <w:tc>
          <w:tcPr>
            <w:tcW w:w="1329" w:type="dxa"/>
            <w:gridSpan w:val="2"/>
            <w:noWrap/>
          </w:tcPr>
          <w:p w14:paraId="25148BCB"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000 70</w:t>
            </w:r>
          </w:p>
        </w:tc>
      </w:tr>
      <w:tr w:rsidR="008F410F" w:rsidRPr="008B4167" w14:paraId="434BBC40" w14:textId="77777777" w:rsidTr="008F410F">
        <w:trPr>
          <w:gridAfter w:val="1"/>
          <w:wAfter w:w="14" w:type="dxa"/>
          <w:trHeight w:val="57"/>
        </w:trPr>
        <w:tc>
          <w:tcPr>
            <w:tcW w:w="2542" w:type="dxa"/>
            <w:noWrap/>
          </w:tcPr>
          <w:p w14:paraId="613E72A8"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الاتحاد الدولي لحماية الطبيعة</w:t>
            </w:r>
          </w:p>
        </w:tc>
        <w:tc>
          <w:tcPr>
            <w:tcW w:w="3658" w:type="dxa"/>
          </w:tcPr>
          <w:p w14:paraId="33C17E49"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تنظيم أيام لأصحاب المصلحة قبل انعقاد الدورة الرابعة للاجتماع العام</w:t>
            </w:r>
          </w:p>
        </w:tc>
        <w:tc>
          <w:tcPr>
            <w:tcW w:w="2194" w:type="dxa"/>
            <w:gridSpan w:val="5"/>
          </w:tcPr>
          <w:p w14:paraId="21167589"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مرافق الاجتماعات وتقديم الدعم لها</w:t>
            </w:r>
          </w:p>
        </w:tc>
        <w:tc>
          <w:tcPr>
            <w:tcW w:w="1329" w:type="dxa"/>
            <w:gridSpan w:val="2"/>
            <w:noWrap/>
          </w:tcPr>
          <w:p w14:paraId="75A7D964"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500 9</w:t>
            </w:r>
          </w:p>
        </w:tc>
      </w:tr>
      <w:tr w:rsidR="008F410F" w:rsidRPr="008B4167" w14:paraId="000B6DDB" w14:textId="77777777" w:rsidTr="008F410F">
        <w:trPr>
          <w:gridAfter w:val="1"/>
          <w:wAfter w:w="14" w:type="dxa"/>
          <w:trHeight w:val="57"/>
        </w:trPr>
        <w:tc>
          <w:tcPr>
            <w:tcW w:w="2542" w:type="dxa"/>
            <w:noWrap/>
          </w:tcPr>
          <w:p w14:paraId="4B81C4E2"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الاتحاد الدولي لحماية الطبيعة</w:t>
            </w:r>
          </w:p>
        </w:tc>
        <w:tc>
          <w:tcPr>
            <w:tcW w:w="3658" w:type="dxa"/>
          </w:tcPr>
          <w:p w14:paraId="4C6ADF94"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تنظيم مناسبتين للمنبر الحكومي الدولي في المؤتمر العالمي لحفظ الطبيعة</w:t>
            </w:r>
          </w:p>
        </w:tc>
        <w:tc>
          <w:tcPr>
            <w:tcW w:w="2194" w:type="dxa"/>
            <w:gridSpan w:val="5"/>
          </w:tcPr>
          <w:p w14:paraId="3B100390"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مرافق الاجتماعات وتقديم الدعم لها</w:t>
            </w:r>
          </w:p>
        </w:tc>
        <w:tc>
          <w:tcPr>
            <w:tcW w:w="1329" w:type="dxa"/>
            <w:gridSpan w:val="2"/>
            <w:noWrap/>
          </w:tcPr>
          <w:p w14:paraId="70657A22"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000 5</w:t>
            </w:r>
          </w:p>
        </w:tc>
      </w:tr>
      <w:tr w:rsidR="008F410F" w:rsidRPr="008B4167" w14:paraId="22F581D2" w14:textId="77777777" w:rsidTr="008F410F">
        <w:trPr>
          <w:gridAfter w:val="1"/>
          <w:wAfter w:w="14" w:type="dxa"/>
          <w:trHeight w:val="57"/>
        </w:trPr>
        <w:tc>
          <w:tcPr>
            <w:tcW w:w="2542" w:type="dxa"/>
            <w:noWrap/>
          </w:tcPr>
          <w:p w14:paraId="518215A4"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مبادرة أرض المستقبل</w:t>
            </w:r>
          </w:p>
        </w:tc>
        <w:tc>
          <w:tcPr>
            <w:tcW w:w="3658" w:type="dxa"/>
          </w:tcPr>
          <w:p w14:paraId="06851F6E"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تقديم الدعم لتنظيم أيام أصحاب المصلحة في الدورة الرابعة للاجتماع العام</w:t>
            </w:r>
          </w:p>
        </w:tc>
        <w:tc>
          <w:tcPr>
            <w:tcW w:w="2194" w:type="dxa"/>
            <w:gridSpan w:val="5"/>
          </w:tcPr>
          <w:p w14:paraId="3C1380D3"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مرافق الاجتماعات وتقديم الدعم لها</w:t>
            </w:r>
          </w:p>
        </w:tc>
        <w:tc>
          <w:tcPr>
            <w:tcW w:w="1329" w:type="dxa"/>
            <w:gridSpan w:val="2"/>
            <w:noWrap/>
          </w:tcPr>
          <w:p w14:paraId="5341EB87"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615 12</w:t>
            </w:r>
          </w:p>
        </w:tc>
      </w:tr>
      <w:tr w:rsidR="008F410F" w:rsidRPr="008B4167" w14:paraId="3BA09192" w14:textId="77777777" w:rsidTr="008F410F">
        <w:trPr>
          <w:gridAfter w:val="1"/>
          <w:wAfter w:w="14" w:type="dxa"/>
          <w:trHeight w:val="57"/>
        </w:trPr>
        <w:tc>
          <w:tcPr>
            <w:tcW w:w="2542" w:type="dxa"/>
            <w:tcBorders>
              <w:bottom w:val="single" w:sz="4" w:space="0" w:color="auto"/>
            </w:tcBorders>
            <w:noWrap/>
          </w:tcPr>
          <w:p w14:paraId="3F821EB8"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مبادرة أرض المستقبل</w:t>
            </w:r>
          </w:p>
        </w:tc>
        <w:tc>
          <w:tcPr>
            <w:tcW w:w="3658" w:type="dxa"/>
            <w:tcBorders>
              <w:bottom w:val="single" w:sz="4" w:space="0" w:color="auto"/>
            </w:tcBorders>
          </w:tcPr>
          <w:p w14:paraId="7DE152FB" w14:textId="77777777" w:rsidR="008F410F" w:rsidRPr="00D02D90" w:rsidRDefault="008F410F" w:rsidP="008F410F">
            <w:pPr>
              <w:bidi/>
              <w:spacing w:before="40" w:after="40" w:line="360" w:lineRule="exact"/>
              <w:jc w:val="both"/>
              <w:textDirection w:val="tbRlV"/>
              <w:rPr>
                <w:rFonts w:hint="default"/>
                <w:sz w:val="26"/>
                <w:szCs w:val="26"/>
                <w:rtl/>
                <w:lang w:eastAsia="zh-TW"/>
              </w:rPr>
            </w:pPr>
            <w:r w:rsidRPr="00D02D90">
              <w:rPr>
                <w:rFonts w:hint="default"/>
                <w:sz w:val="26"/>
                <w:szCs w:val="26"/>
                <w:rtl/>
                <w:lang w:eastAsia="zh-TW"/>
              </w:rPr>
              <w:t>تقديم الدعم لفرقة العمل المعنية بإنتاج المعارف والبيانات</w:t>
            </w:r>
          </w:p>
        </w:tc>
        <w:tc>
          <w:tcPr>
            <w:tcW w:w="2194" w:type="dxa"/>
            <w:gridSpan w:val="5"/>
            <w:tcBorders>
              <w:bottom w:val="single" w:sz="4" w:space="0" w:color="auto"/>
            </w:tcBorders>
          </w:tcPr>
          <w:p w14:paraId="483954BB" w14:textId="77777777" w:rsidR="008F410F" w:rsidRPr="00D02D90" w:rsidRDefault="008F410F" w:rsidP="008F410F">
            <w:pPr>
              <w:bidi/>
              <w:spacing w:before="40" w:after="40" w:line="360" w:lineRule="exact"/>
              <w:jc w:val="center"/>
              <w:textDirection w:val="tbRlV"/>
              <w:rPr>
                <w:rFonts w:hint="default"/>
                <w:sz w:val="26"/>
                <w:szCs w:val="26"/>
                <w:rtl/>
                <w:lang w:eastAsia="zh-TW"/>
              </w:rPr>
            </w:pPr>
            <w:r w:rsidRPr="00D02D90">
              <w:rPr>
                <w:rFonts w:hint="default"/>
                <w:sz w:val="26"/>
                <w:szCs w:val="26"/>
                <w:rtl/>
                <w:lang w:eastAsia="zh-TW"/>
              </w:rPr>
              <w:t>مرافق الاجتماعات وتقديم الدعم لها</w:t>
            </w:r>
          </w:p>
        </w:tc>
        <w:tc>
          <w:tcPr>
            <w:tcW w:w="1329" w:type="dxa"/>
            <w:gridSpan w:val="2"/>
            <w:tcBorders>
              <w:bottom w:val="single" w:sz="4" w:space="0" w:color="auto"/>
            </w:tcBorders>
            <w:noWrap/>
          </w:tcPr>
          <w:p w14:paraId="5A7452FD" w14:textId="77777777" w:rsidR="008F410F" w:rsidRPr="00D02D90" w:rsidRDefault="008F410F" w:rsidP="008F410F">
            <w:pPr>
              <w:bidi/>
              <w:spacing w:before="40" w:after="40" w:line="360" w:lineRule="exact"/>
              <w:jc w:val="both"/>
              <w:textDirection w:val="tbRlV"/>
              <w:rPr>
                <w:rFonts w:ascii="Traditional Arabic" w:hAnsi="Traditional Arabic" w:hint="default"/>
                <w:color w:val="000000"/>
                <w:sz w:val="26"/>
                <w:szCs w:val="26"/>
                <w:rtl/>
                <w:lang w:eastAsia="zh-TW"/>
              </w:rPr>
            </w:pPr>
            <w:r w:rsidRPr="00D02D90">
              <w:rPr>
                <w:rFonts w:ascii="Traditional Arabic" w:hAnsi="Traditional Arabic" w:hint="default"/>
                <w:color w:val="000000"/>
                <w:sz w:val="26"/>
                <w:szCs w:val="26"/>
                <w:rtl/>
                <w:lang w:eastAsia="zh-TW"/>
              </w:rPr>
              <w:t>840 75</w:t>
            </w:r>
          </w:p>
        </w:tc>
      </w:tr>
      <w:tr w:rsidR="008F410F" w:rsidRPr="008B4167" w14:paraId="7DF78421" w14:textId="77777777" w:rsidTr="008F410F">
        <w:trPr>
          <w:gridAfter w:val="1"/>
          <w:wAfter w:w="14" w:type="dxa"/>
          <w:trHeight w:val="57"/>
        </w:trPr>
        <w:tc>
          <w:tcPr>
            <w:tcW w:w="2542" w:type="dxa"/>
            <w:tcBorders>
              <w:top w:val="single" w:sz="4" w:space="0" w:color="auto"/>
              <w:bottom w:val="single" w:sz="4" w:space="0" w:color="auto"/>
            </w:tcBorders>
            <w:hideMark/>
          </w:tcPr>
          <w:p w14:paraId="19FD69D4" w14:textId="77777777" w:rsidR="008F410F" w:rsidRPr="00D02D90" w:rsidRDefault="008F410F" w:rsidP="008F410F">
            <w:pPr>
              <w:bidi/>
              <w:spacing w:before="40" w:after="40" w:line="360" w:lineRule="exact"/>
              <w:jc w:val="both"/>
              <w:textDirection w:val="tbRlV"/>
              <w:rPr>
                <w:rFonts w:hint="default"/>
                <w:b/>
                <w:bCs/>
                <w:color w:val="000000"/>
                <w:sz w:val="26"/>
                <w:szCs w:val="26"/>
                <w:rtl/>
                <w:lang w:eastAsia="zh-TW"/>
              </w:rPr>
            </w:pPr>
            <w:r w:rsidRPr="00D02D90">
              <w:rPr>
                <w:rFonts w:hint="default"/>
                <w:b/>
                <w:bCs/>
                <w:sz w:val="26"/>
                <w:szCs w:val="26"/>
                <w:rtl/>
                <w:lang w:eastAsia="zh-TW"/>
              </w:rPr>
              <w:t>المجموع الفرعي</w:t>
            </w:r>
          </w:p>
        </w:tc>
        <w:tc>
          <w:tcPr>
            <w:tcW w:w="3658" w:type="dxa"/>
            <w:tcBorders>
              <w:top w:val="single" w:sz="4" w:space="0" w:color="auto"/>
              <w:bottom w:val="single" w:sz="4" w:space="0" w:color="auto"/>
            </w:tcBorders>
            <w:noWrap/>
            <w:hideMark/>
          </w:tcPr>
          <w:p w14:paraId="29D1B10D" w14:textId="77777777" w:rsidR="008F410F" w:rsidRPr="00D02D90" w:rsidRDefault="008F410F" w:rsidP="008F410F">
            <w:pPr>
              <w:bidi/>
              <w:spacing w:before="40" w:after="40" w:line="360" w:lineRule="exact"/>
              <w:jc w:val="both"/>
              <w:rPr>
                <w:rFonts w:hint="default"/>
                <w:b/>
                <w:bCs/>
                <w:color w:val="000000"/>
                <w:sz w:val="26"/>
                <w:szCs w:val="26"/>
                <w:rtl/>
              </w:rPr>
            </w:pPr>
          </w:p>
        </w:tc>
        <w:tc>
          <w:tcPr>
            <w:tcW w:w="2194" w:type="dxa"/>
            <w:gridSpan w:val="5"/>
            <w:tcBorders>
              <w:top w:val="single" w:sz="4" w:space="0" w:color="auto"/>
              <w:bottom w:val="single" w:sz="4" w:space="0" w:color="auto"/>
            </w:tcBorders>
            <w:noWrap/>
            <w:hideMark/>
          </w:tcPr>
          <w:p w14:paraId="6C81FAB0" w14:textId="77777777" w:rsidR="008F410F" w:rsidRPr="00D02D90" w:rsidRDefault="008F410F" w:rsidP="008F410F">
            <w:pPr>
              <w:bidi/>
              <w:spacing w:before="40" w:after="40" w:line="360" w:lineRule="exact"/>
              <w:jc w:val="center"/>
              <w:rPr>
                <w:rFonts w:hint="default"/>
                <w:sz w:val="26"/>
                <w:szCs w:val="26"/>
                <w:rtl/>
              </w:rPr>
            </w:pPr>
          </w:p>
        </w:tc>
        <w:tc>
          <w:tcPr>
            <w:tcW w:w="1329" w:type="dxa"/>
            <w:gridSpan w:val="2"/>
            <w:tcBorders>
              <w:top w:val="single" w:sz="4" w:space="0" w:color="auto"/>
              <w:bottom w:val="single" w:sz="4" w:space="0" w:color="auto"/>
            </w:tcBorders>
            <w:noWrap/>
          </w:tcPr>
          <w:p w14:paraId="517B3044" w14:textId="77777777" w:rsidR="008F410F" w:rsidRPr="00D02D90" w:rsidRDefault="008F410F" w:rsidP="008F410F">
            <w:pPr>
              <w:bidi/>
              <w:spacing w:before="40" w:after="40" w:line="360" w:lineRule="exact"/>
              <w:jc w:val="both"/>
              <w:textDirection w:val="tbRlV"/>
              <w:rPr>
                <w:rFonts w:ascii="Traditional Arabic" w:hAnsi="Traditional Arabic" w:hint="default"/>
                <w:b/>
                <w:bCs/>
                <w:color w:val="000000"/>
                <w:sz w:val="26"/>
                <w:szCs w:val="26"/>
                <w:rtl/>
                <w:lang w:eastAsia="zh-TW"/>
              </w:rPr>
            </w:pPr>
            <w:r w:rsidRPr="00D02D90">
              <w:rPr>
                <w:rFonts w:ascii="Traditional Arabic" w:hAnsi="Traditional Arabic" w:hint="default"/>
                <w:b/>
                <w:bCs/>
                <w:color w:val="000000"/>
                <w:sz w:val="26"/>
                <w:szCs w:val="26"/>
                <w:rtl/>
                <w:lang w:eastAsia="zh-TW"/>
              </w:rPr>
              <w:t>340 942 3</w:t>
            </w:r>
          </w:p>
        </w:tc>
      </w:tr>
      <w:tr w:rsidR="008F410F" w:rsidRPr="008B4167" w14:paraId="08AA901F" w14:textId="77777777" w:rsidTr="008F410F">
        <w:trPr>
          <w:gridAfter w:val="1"/>
          <w:wAfter w:w="14" w:type="dxa"/>
          <w:trHeight w:val="57"/>
        </w:trPr>
        <w:tc>
          <w:tcPr>
            <w:tcW w:w="2542" w:type="dxa"/>
            <w:tcBorders>
              <w:top w:val="single" w:sz="4" w:space="0" w:color="auto"/>
              <w:bottom w:val="single" w:sz="12" w:space="0" w:color="auto"/>
            </w:tcBorders>
            <w:hideMark/>
          </w:tcPr>
          <w:p w14:paraId="1B94E79E" w14:textId="77777777" w:rsidR="008F410F" w:rsidRPr="00D02D90" w:rsidRDefault="008F410F" w:rsidP="008F410F">
            <w:pPr>
              <w:bidi/>
              <w:spacing w:before="40" w:after="40" w:line="360" w:lineRule="exact"/>
              <w:jc w:val="both"/>
              <w:rPr>
                <w:rFonts w:hint="default"/>
                <w:b/>
                <w:color w:val="000000"/>
                <w:sz w:val="26"/>
                <w:szCs w:val="26"/>
                <w:rtl/>
              </w:rPr>
            </w:pPr>
            <w:r w:rsidRPr="00D02D90">
              <w:rPr>
                <w:rFonts w:hint="default"/>
                <w:b/>
                <w:bCs/>
                <w:sz w:val="26"/>
                <w:szCs w:val="26"/>
                <w:rtl/>
                <w:lang w:eastAsia="zh-TW"/>
              </w:rPr>
              <w:t>المجموع الكلي</w:t>
            </w:r>
            <w:r w:rsidRPr="00D02D90">
              <w:rPr>
                <w:rFonts w:hint="default"/>
                <w:b/>
                <w:color w:val="000000"/>
                <w:sz w:val="26"/>
                <w:szCs w:val="26"/>
                <w:rtl/>
              </w:rPr>
              <w:t xml:space="preserve"> </w:t>
            </w:r>
            <w:r w:rsidRPr="00D02D90">
              <w:rPr>
                <w:rFonts w:hint="default"/>
                <w:bCs/>
                <w:color w:val="000000"/>
                <w:sz w:val="26"/>
                <w:szCs w:val="26"/>
                <w:rtl/>
              </w:rPr>
              <w:t>(1+2+3)</w:t>
            </w:r>
          </w:p>
        </w:tc>
        <w:tc>
          <w:tcPr>
            <w:tcW w:w="3658" w:type="dxa"/>
            <w:tcBorders>
              <w:top w:val="single" w:sz="4" w:space="0" w:color="auto"/>
              <w:bottom w:val="single" w:sz="12" w:space="0" w:color="auto"/>
            </w:tcBorders>
            <w:hideMark/>
          </w:tcPr>
          <w:p w14:paraId="3A86552A" w14:textId="77777777" w:rsidR="008F410F" w:rsidRPr="00D02D90" w:rsidRDefault="008F410F" w:rsidP="008F410F">
            <w:pPr>
              <w:tabs>
                <w:tab w:val="right" w:pos="851"/>
                <w:tab w:val="left" w:pos="4082"/>
              </w:tabs>
              <w:suppressAutoHyphens/>
              <w:bidi/>
              <w:spacing w:before="40" w:after="40" w:line="360" w:lineRule="exact"/>
              <w:ind w:left="1247" w:right="284" w:hanging="1247"/>
              <w:jc w:val="both"/>
              <w:rPr>
                <w:rFonts w:hint="default"/>
                <w:b/>
                <w:color w:val="000000"/>
                <w:sz w:val="26"/>
                <w:szCs w:val="26"/>
                <w:rtl/>
              </w:rPr>
            </w:pPr>
          </w:p>
        </w:tc>
        <w:tc>
          <w:tcPr>
            <w:tcW w:w="2194" w:type="dxa"/>
            <w:gridSpan w:val="5"/>
            <w:tcBorders>
              <w:top w:val="single" w:sz="4" w:space="0" w:color="auto"/>
              <w:bottom w:val="single" w:sz="12" w:space="0" w:color="auto"/>
            </w:tcBorders>
            <w:hideMark/>
          </w:tcPr>
          <w:p w14:paraId="4E7E1203" w14:textId="77777777" w:rsidR="008F410F" w:rsidRPr="00D02D90" w:rsidRDefault="008F410F" w:rsidP="008F410F">
            <w:pPr>
              <w:tabs>
                <w:tab w:val="right" w:pos="851"/>
                <w:tab w:val="left" w:pos="4082"/>
              </w:tabs>
              <w:suppressAutoHyphens/>
              <w:bidi/>
              <w:spacing w:before="40" w:after="40" w:line="360" w:lineRule="exact"/>
              <w:ind w:left="1247" w:right="284" w:hanging="1247"/>
              <w:jc w:val="center"/>
              <w:rPr>
                <w:rFonts w:hint="default"/>
                <w:bCs/>
                <w:sz w:val="26"/>
                <w:szCs w:val="26"/>
                <w:rtl/>
              </w:rPr>
            </w:pPr>
          </w:p>
        </w:tc>
        <w:tc>
          <w:tcPr>
            <w:tcW w:w="1329" w:type="dxa"/>
            <w:gridSpan w:val="2"/>
            <w:tcBorders>
              <w:top w:val="single" w:sz="4" w:space="0" w:color="auto"/>
              <w:bottom w:val="single" w:sz="12" w:space="0" w:color="auto"/>
            </w:tcBorders>
          </w:tcPr>
          <w:p w14:paraId="5585CA31" w14:textId="77777777" w:rsidR="008F410F" w:rsidRPr="00D02D90" w:rsidRDefault="008F410F" w:rsidP="008F410F">
            <w:pPr>
              <w:bidi/>
              <w:spacing w:before="40" w:after="40" w:line="360" w:lineRule="exact"/>
              <w:jc w:val="both"/>
              <w:textDirection w:val="tbRlV"/>
              <w:rPr>
                <w:rFonts w:ascii="Traditional Arabic" w:hAnsi="Traditional Arabic" w:hint="default"/>
                <w:bCs/>
                <w:color w:val="000000"/>
                <w:sz w:val="26"/>
                <w:szCs w:val="26"/>
                <w:rtl/>
                <w:lang w:eastAsia="zh-TW"/>
              </w:rPr>
            </w:pPr>
            <w:r w:rsidRPr="00D02D90">
              <w:rPr>
                <w:rFonts w:ascii="Traditional Arabic" w:hAnsi="Traditional Arabic" w:hint="default"/>
                <w:bCs/>
                <w:color w:val="000000"/>
                <w:sz w:val="26"/>
                <w:szCs w:val="26"/>
                <w:rtl/>
                <w:lang w:eastAsia="zh-TW"/>
              </w:rPr>
              <w:t>272 493 6</w:t>
            </w:r>
          </w:p>
        </w:tc>
      </w:tr>
    </w:tbl>
    <w:p w14:paraId="1267B255" w14:textId="77777777" w:rsidR="008F410F" w:rsidRPr="007C3665" w:rsidRDefault="008F410F" w:rsidP="00D02D90">
      <w:pPr>
        <w:bidi/>
        <w:spacing w:after="120" w:line="400" w:lineRule="exact"/>
        <w:jc w:val="both"/>
        <w:rPr>
          <w:rFonts w:hint="default"/>
          <w:rtl/>
          <w:lang w:eastAsia="zh-TW"/>
        </w:rPr>
      </w:pPr>
    </w:p>
    <w:p w14:paraId="2F311BC8" w14:textId="77777777" w:rsidR="008F410F" w:rsidRPr="00D02D90" w:rsidRDefault="008F410F" w:rsidP="00D02D90">
      <w:pPr>
        <w:tabs>
          <w:tab w:val="clear" w:pos="1247"/>
          <w:tab w:val="clear" w:pos="1814"/>
          <w:tab w:val="left" w:pos="1841"/>
        </w:tabs>
        <w:bidi/>
        <w:spacing w:before="120" w:after="120" w:line="400" w:lineRule="exact"/>
        <w:ind w:left="1134" w:hanging="710"/>
        <w:textDirection w:val="tbRlV"/>
        <w:rPr>
          <w:rFonts w:ascii="Traditional Arabic" w:hAnsi="Traditional Arabic" w:hint="default"/>
          <w:b/>
          <w:bCs/>
          <w:sz w:val="32"/>
          <w:szCs w:val="32"/>
          <w:rtl/>
        </w:rPr>
      </w:pPr>
      <w:r w:rsidRPr="00D02D90">
        <w:rPr>
          <w:rFonts w:ascii="Traditional Arabic" w:hAnsi="Traditional Arabic" w:hint="default"/>
          <w:b/>
          <w:bCs/>
          <w:sz w:val="32"/>
          <w:szCs w:val="32"/>
          <w:rtl/>
        </w:rPr>
        <w:t>ثانياً -</w:t>
      </w:r>
      <w:r w:rsidRPr="00D02D90">
        <w:rPr>
          <w:rFonts w:ascii="Traditional Arabic" w:hAnsi="Traditional Arabic" w:hint="default"/>
          <w:b/>
          <w:bCs/>
          <w:sz w:val="32"/>
          <w:szCs w:val="32"/>
          <w:rtl/>
        </w:rPr>
        <w:tab/>
        <w:t>النفقات لعام 2015</w:t>
      </w:r>
    </w:p>
    <w:p w14:paraId="0A038447" w14:textId="4F75B059" w:rsidR="008F410F" w:rsidRPr="00D02D90" w:rsidRDefault="008F410F" w:rsidP="00D02D90">
      <w:pPr>
        <w:pStyle w:val="Normalnumber"/>
        <w:numPr>
          <w:ilvl w:val="0"/>
          <w:numId w:val="0"/>
        </w:numPr>
        <w:tabs>
          <w:tab w:val="clear" w:pos="1247"/>
          <w:tab w:val="clear" w:pos="1814"/>
          <w:tab w:val="clear" w:pos="2381"/>
          <w:tab w:val="clear" w:pos="2948"/>
          <w:tab w:val="clear" w:pos="3515"/>
          <w:tab w:val="clear" w:pos="4082"/>
        </w:tabs>
        <w:bidi/>
        <w:spacing w:line="400" w:lineRule="exact"/>
        <w:ind w:left="1134"/>
        <w:jc w:val="both"/>
        <w:textDirection w:val="tbRlV"/>
        <w:rPr>
          <w:rFonts w:ascii="Traditional Arabic" w:hAnsi="Traditional Arabic" w:cs="Traditional Arabic"/>
          <w:sz w:val="30"/>
          <w:szCs w:val="30"/>
          <w:rtl/>
          <w:lang w:eastAsia="zh-TW"/>
        </w:rPr>
      </w:pPr>
      <w:r w:rsidRPr="00D02D90">
        <w:rPr>
          <w:rFonts w:ascii="Traditional Arabic" w:hAnsi="Traditional Arabic" w:cs="Traditional Arabic"/>
          <w:sz w:val="30"/>
          <w:szCs w:val="30"/>
          <w:rtl/>
          <w:lang w:eastAsia="zh-TW"/>
        </w:rPr>
        <w:t>3</w:t>
      </w:r>
      <w:r w:rsidR="00D02D90">
        <w:rPr>
          <w:rFonts w:ascii="Traditional Arabic" w:hAnsi="Traditional Arabic" w:cs="Traditional Arabic"/>
          <w:sz w:val="30"/>
          <w:szCs w:val="30"/>
          <w:rtl/>
          <w:lang w:eastAsia="zh-TW"/>
        </w:rPr>
        <w:t xml:space="preserve"> </w:t>
      </w:r>
      <w:r w:rsidRPr="00D02D90">
        <w:rPr>
          <w:rFonts w:ascii="Traditional Arabic" w:hAnsi="Traditional Arabic" w:cs="Traditional Arabic"/>
          <w:sz w:val="30"/>
          <w:szCs w:val="30"/>
          <w:rtl/>
          <w:lang w:eastAsia="zh-TW"/>
        </w:rPr>
        <w:t>-</w:t>
      </w:r>
      <w:r w:rsidRPr="00D02D90">
        <w:rPr>
          <w:rFonts w:ascii="Traditional Arabic" w:hAnsi="Traditional Arabic" w:cs="Traditional Arabic"/>
          <w:sz w:val="30"/>
          <w:szCs w:val="30"/>
          <w:rtl/>
          <w:lang w:eastAsia="zh-TW"/>
        </w:rPr>
        <w:tab/>
        <w:t>يبين الجدول 3 النفقات المتكبدة عام 2015، حتى 31 كانون الأول/ديسمبر 2015، مقابل ميزانية عام 2015 التي اعتمدها الاجتماع العام في دورته الثالثة (المقرر م.ح.د-3/2) على أساس نقدي معدل (أي يشمل المصروفات الفعلية والالتزامات).</w:t>
      </w:r>
    </w:p>
    <w:p w14:paraId="5A64CB3B" w14:textId="77777777" w:rsidR="008F410F" w:rsidRPr="006413BE" w:rsidRDefault="008F410F" w:rsidP="00D02D90">
      <w:pPr>
        <w:tabs>
          <w:tab w:val="clear" w:pos="1247"/>
        </w:tabs>
        <w:bidi/>
        <w:ind w:left="140"/>
        <w:rPr>
          <w:rFonts w:ascii="Traditional Arabic" w:hAnsi="Traditional Arabic" w:hint="default"/>
          <w:b/>
          <w:bCs/>
          <w:sz w:val="28"/>
          <w:rtl/>
        </w:rPr>
      </w:pPr>
      <w:r w:rsidRPr="006413BE">
        <w:rPr>
          <w:rFonts w:ascii="Traditional Arabic" w:hAnsi="Traditional Arabic" w:hint="default"/>
          <w:b/>
          <w:bCs/>
          <w:sz w:val="28"/>
          <w:rtl/>
        </w:rPr>
        <w:t>الجدول 3</w:t>
      </w:r>
    </w:p>
    <w:p w14:paraId="67D56C00" w14:textId="77777777" w:rsidR="008F410F" w:rsidRPr="006413BE" w:rsidRDefault="008F410F" w:rsidP="00D02D90">
      <w:pPr>
        <w:tabs>
          <w:tab w:val="clear" w:pos="1247"/>
        </w:tabs>
        <w:bidi/>
        <w:spacing w:line="400" w:lineRule="exact"/>
        <w:ind w:left="140"/>
        <w:textDirection w:val="tbRlV"/>
        <w:rPr>
          <w:rFonts w:ascii="Traditional Arabic" w:hAnsi="Traditional Arabic" w:hint="default"/>
          <w:b/>
          <w:bCs/>
          <w:sz w:val="28"/>
          <w:rtl/>
        </w:rPr>
      </w:pPr>
      <w:r w:rsidRPr="006413BE">
        <w:rPr>
          <w:rFonts w:ascii="Traditional Arabic" w:hAnsi="Traditional Arabic" w:hint="default"/>
          <w:b/>
          <w:bCs/>
          <w:sz w:val="28"/>
          <w:rtl/>
        </w:rPr>
        <w:t>النفقات لعام 2015</w:t>
      </w:r>
    </w:p>
    <w:p w14:paraId="019D267A" w14:textId="77777777" w:rsidR="008F410F" w:rsidRPr="006413BE" w:rsidRDefault="008F410F" w:rsidP="00D02D90">
      <w:pPr>
        <w:tabs>
          <w:tab w:val="clear" w:pos="1247"/>
        </w:tabs>
        <w:bidi/>
        <w:spacing w:after="120" w:line="400" w:lineRule="exact"/>
        <w:ind w:left="142"/>
        <w:textDirection w:val="tbRlV"/>
        <w:rPr>
          <w:rFonts w:ascii="Traditional Arabic" w:hAnsi="Traditional Arabic" w:hint="default"/>
          <w:sz w:val="28"/>
          <w:rtl/>
        </w:rPr>
      </w:pPr>
      <w:r w:rsidRPr="006413BE">
        <w:rPr>
          <w:rFonts w:ascii="Traditional Arabic" w:hAnsi="Traditional Arabic" w:hint="default"/>
          <w:sz w:val="28"/>
          <w:rtl/>
        </w:rPr>
        <w:t>(بدولارات الولايات المتحدة)</w:t>
      </w:r>
    </w:p>
    <w:tbl>
      <w:tblPr>
        <w:bidiVisual/>
        <w:tblW w:w="9890" w:type="dxa"/>
        <w:tblLayout w:type="fixed"/>
        <w:tblLook w:val="04A0" w:firstRow="1" w:lastRow="0" w:firstColumn="1" w:lastColumn="0" w:noHBand="0" w:noVBand="1"/>
      </w:tblPr>
      <w:tblGrid>
        <w:gridCol w:w="5721"/>
        <w:gridCol w:w="1389"/>
        <w:gridCol w:w="1409"/>
        <w:gridCol w:w="1371"/>
      </w:tblGrid>
      <w:tr w:rsidR="008F410F" w:rsidRPr="008F1958" w14:paraId="07F6A3E7" w14:textId="77777777" w:rsidTr="008F410F">
        <w:trPr>
          <w:trHeight w:val="600"/>
          <w:tblHeader/>
        </w:trPr>
        <w:tc>
          <w:tcPr>
            <w:tcW w:w="5721" w:type="dxa"/>
            <w:tcBorders>
              <w:top w:val="single" w:sz="4" w:space="0" w:color="auto"/>
              <w:left w:val="nil"/>
              <w:bottom w:val="single" w:sz="12" w:space="0" w:color="auto"/>
              <w:right w:val="nil"/>
            </w:tcBorders>
            <w:shd w:val="clear" w:color="auto" w:fill="auto"/>
            <w:vAlign w:val="bottom"/>
            <w:hideMark/>
          </w:tcPr>
          <w:p w14:paraId="04D9CE12" w14:textId="77777777" w:rsidR="008F410F" w:rsidRPr="00BB6A7B" w:rsidRDefault="008F410F" w:rsidP="008F410F">
            <w:pPr>
              <w:bidi/>
              <w:spacing w:before="40" w:after="40" w:line="360" w:lineRule="exact"/>
              <w:jc w:val="both"/>
              <w:textDirection w:val="tbRlV"/>
              <w:rPr>
                <w:rFonts w:ascii="Traditional Arabic" w:hAnsi="Traditional Arabic" w:hint="default"/>
                <w:i/>
                <w:iCs/>
                <w:color w:val="000000"/>
                <w:sz w:val="28"/>
                <w:szCs w:val="28"/>
                <w:rtl/>
                <w:lang w:eastAsia="zh-TW"/>
              </w:rPr>
            </w:pPr>
            <w:r w:rsidRPr="00BB6A7B">
              <w:rPr>
                <w:rFonts w:ascii="Traditional Arabic" w:hAnsi="Traditional Arabic" w:hint="default"/>
                <w:i/>
                <w:iCs/>
                <w:sz w:val="28"/>
                <w:szCs w:val="28"/>
                <w:rtl/>
                <w:lang w:eastAsia="zh-TW"/>
              </w:rPr>
              <w:t>بند الميزانية</w:t>
            </w:r>
          </w:p>
        </w:tc>
        <w:tc>
          <w:tcPr>
            <w:tcW w:w="1389" w:type="dxa"/>
            <w:tcBorders>
              <w:top w:val="single" w:sz="4" w:space="0" w:color="auto"/>
              <w:left w:val="nil"/>
              <w:bottom w:val="single" w:sz="12" w:space="0" w:color="auto"/>
              <w:right w:val="nil"/>
            </w:tcBorders>
            <w:shd w:val="clear" w:color="000000" w:fill="FFFFFF"/>
            <w:noWrap/>
            <w:vAlign w:val="bottom"/>
            <w:hideMark/>
          </w:tcPr>
          <w:p w14:paraId="32C34169" w14:textId="77777777" w:rsidR="008F410F" w:rsidRPr="00BB6A7B" w:rsidRDefault="008F410F" w:rsidP="008F410F">
            <w:pPr>
              <w:bidi/>
              <w:spacing w:before="40" w:after="40" w:line="360" w:lineRule="exact"/>
              <w:textDirection w:val="tbRlV"/>
              <w:rPr>
                <w:rFonts w:ascii="Traditional Arabic" w:hAnsi="Traditional Arabic" w:hint="default"/>
                <w:i/>
                <w:iCs/>
                <w:color w:val="000000"/>
                <w:sz w:val="28"/>
                <w:szCs w:val="28"/>
                <w:rtl/>
                <w:lang w:eastAsia="zh-TW"/>
              </w:rPr>
            </w:pPr>
            <w:r w:rsidRPr="00BB6A7B">
              <w:rPr>
                <w:rFonts w:ascii="Traditional Arabic" w:hAnsi="Traditional Arabic" w:hint="default"/>
                <w:i/>
                <w:iCs/>
                <w:sz w:val="28"/>
                <w:szCs w:val="28"/>
                <w:rtl/>
                <w:lang w:eastAsia="zh-TW"/>
              </w:rPr>
              <w:t>ميزانية عام 2015</w:t>
            </w:r>
          </w:p>
        </w:tc>
        <w:tc>
          <w:tcPr>
            <w:tcW w:w="1409" w:type="dxa"/>
            <w:tcBorders>
              <w:top w:val="single" w:sz="4" w:space="0" w:color="auto"/>
              <w:left w:val="nil"/>
              <w:bottom w:val="single" w:sz="12" w:space="0" w:color="auto"/>
              <w:right w:val="nil"/>
            </w:tcBorders>
            <w:shd w:val="clear" w:color="000000" w:fill="FFFFFF"/>
            <w:noWrap/>
            <w:vAlign w:val="bottom"/>
            <w:hideMark/>
          </w:tcPr>
          <w:p w14:paraId="07B13950" w14:textId="77777777" w:rsidR="008F410F" w:rsidRPr="00BB6A7B" w:rsidRDefault="008F410F" w:rsidP="008F410F">
            <w:pPr>
              <w:bidi/>
              <w:spacing w:before="40" w:after="40" w:line="360" w:lineRule="exact"/>
              <w:textDirection w:val="tbRlV"/>
              <w:rPr>
                <w:rFonts w:ascii="Traditional Arabic" w:hAnsi="Traditional Arabic" w:hint="default"/>
                <w:i/>
                <w:iCs/>
                <w:color w:val="000000"/>
                <w:sz w:val="28"/>
                <w:szCs w:val="28"/>
                <w:rtl/>
                <w:lang w:eastAsia="zh-TW"/>
              </w:rPr>
            </w:pPr>
            <w:r w:rsidRPr="00BB6A7B">
              <w:rPr>
                <w:rFonts w:ascii="Traditional Arabic" w:hAnsi="Traditional Arabic" w:hint="default"/>
                <w:i/>
                <w:iCs/>
                <w:sz w:val="28"/>
                <w:szCs w:val="28"/>
                <w:rtl/>
                <w:lang w:eastAsia="zh-TW"/>
              </w:rPr>
              <w:t>نفقات عام 2015</w:t>
            </w:r>
          </w:p>
        </w:tc>
        <w:tc>
          <w:tcPr>
            <w:tcW w:w="1371" w:type="dxa"/>
            <w:tcBorders>
              <w:top w:val="single" w:sz="4" w:space="0" w:color="auto"/>
              <w:left w:val="nil"/>
              <w:bottom w:val="single" w:sz="12" w:space="0" w:color="auto"/>
              <w:right w:val="nil"/>
            </w:tcBorders>
            <w:shd w:val="clear" w:color="000000" w:fill="FFFFFF"/>
            <w:noWrap/>
            <w:vAlign w:val="bottom"/>
            <w:hideMark/>
          </w:tcPr>
          <w:p w14:paraId="34F07649" w14:textId="77777777" w:rsidR="008F410F" w:rsidRPr="00BB6A7B" w:rsidRDefault="008F410F" w:rsidP="008F410F">
            <w:pPr>
              <w:bidi/>
              <w:spacing w:before="40" w:after="40" w:line="360" w:lineRule="exact"/>
              <w:textDirection w:val="tbRlV"/>
              <w:rPr>
                <w:rFonts w:ascii="Traditional Arabic" w:hAnsi="Traditional Arabic" w:hint="default"/>
                <w:i/>
                <w:iCs/>
                <w:color w:val="000000"/>
                <w:sz w:val="28"/>
                <w:szCs w:val="28"/>
                <w:rtl/>
                <w:lang w:eastAsia="zh-TW"/>
              </w:rPr>
            </w:pPr>
            <w:r w:rsidRPr="00BB6A7B">
              <w:rPr>
                <w:rFonts w:ascii="Traditional Arabic" w:hAnsi="Traditional Arabic" w:hint="default"/>
                <w:i/>
                <w:iCs/>
                <w:sz w:val="28"/>
                <w:szCs w:val="28"/>
                <w:rtl/>
                <w:lang w:eastAsia="zh-TW"/>
              </w:rPr>
              <w:t>الرصيد</w:t>
            </w:r>
          </w:p>
        </w:tc>
      </w:tr>
      <w:tr w:rsidR="008F410F" w:rsidRPr="008F1958" w14:paraId="5721250C" w14:textId="77777777" w:rsidTr="008F410F">
        <w:trPr>
          <w:trHeight w:val="235"/>
        </w:trPr>
        <w:tc>
          <w:tcPr>
            <w:tcW w:w="5721" w:type="dxa"/>
            <w:tcBorders>
              <w:top w:val="nil"/>
              <w:left w:val="nil"/>
              <w:bottom w:val="nil"/>
              <w:right w:val="nil"/>
            </w:tcBorders>
            <w:shd w:val="clear" w:color="000000" w:fill="FFFFFF"/>
            <w:noWrap/>
            <w:vAlign w:val="center"/>
            <w:hideMark/>
          </w:tcPr>
          <w:p w14:paraId="1BFA9ACB"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١- اجتماعات هيئات المنبر</w:t>
            </w:r>
          </w:p>
        </w:tc>
        <w:tc>
          <w:tcPr>
            <w:tcW w:w="1389" w:type="dxa"/>
            <w:tcBorders>
              <w:top w:val="nil"/>
              <w:left w:val="nil"/>
              <w:bottom w:val="nil"/>
              <w:right w:val="nil"/>
            </w:tcBorders>
            <w:shd w:val="clear" w:color="000000" w:fill="FFFFFF"/>
            <w:noWrap/>
            <w:vAlign w:val="center"/>
            <w:hideMark/>
          </w:tcPr>
          <w:p w14:paraId="78110C9C"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409" w:type="dxa"/>
            <w:tcBorders>
              <w:top w:val="nil"/>
              <w:left w:val="nil"/>
              <w:bottom w:val="nil"/>
              <w:right w:val="nil"/>
            </w:tcBorders>
            <w:shd w:val="clear" w:color="000000" w:fill="FFFFFF"/>
            <w:noWrap/>
            <w:vAlign w:val="center"/>
            <w:hideMark/>
          </w:tcPr>
          <w:p w14:paraId="411DC155"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371" w:type="dxa"/>
            <w:tcBorders>
              <w:top w:val="nil"/>
              <w:left w:val="nil"/>
              <w:bottom w:val="nil"/>
              <w:right w:val="nil"/>
            </w:tcBorders>
            <w:shd w:val="clear" w:color="000000" w:fill="FFFFFF"/>
            <w:noWrap/>
            <w:vAlign w:val="center"/>
            <w:hideMark/>
          </w:tcPr>
          <w:p w14:paraId="2D8EB777"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 xml:space="preserve"> </w:t>
            </w:r>
          </w:p>
        </w:tc>
      </w:tr>
      <w:tr w:rsidR="008F410F" w:rsidRPr="008F1958" w14:paraId="196D9CF1" w14:textId="77777777" w:rsidTr="008F410F">
        <w:trPr>
          <w:trHeight w:val="235"/>
        </w:trPr>
        <w:tc>
          <w:tcPr>
            <w:tcW w:w="5721" w:type="dxa"/>
            <w:tcBorders>
              <w:top w:val="nil"/>
              <w:left w:val="nil"/>
              <w:bottom w:val="nil"/>
              <w:right w:val="nil"/>
            </w:tcBorders>
            <w:shd w:val="clear" w:color="000000" w:fill="FFFFFF"/>
            <w:noWrap/>
            <w:vAlign w:val="center"/>
            <w:hideMark/>
          </w:tcPr>
          <w:p w14:paraId="2D972EE1"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 xml:space="preserve">1-1 الدورة السنوية للاجتماع العام </w:t>
            </w:r>
          </w:p>
        </w:tc>
        <w:tc>
          <w:tcPr>
            <w:tcW w:w="1389" w:type="dxa"/>
            <w:tcBorders>
              <w:top w:val="nil"/>
              <w:left w:val="nil"/>
              <w:bottom w:val="nil"/>
              <w:right w:val="nil"/>
            </w:tcBorders>
            <w:shd w:val="clear" w:color="000000" w:fill="FFFFFF"/>
            <w:noWrap/>
            <w:vAlign w:val="center"/>
            <w:hideMark/>
          </w:tcPr>
          <w:p w14:paraId="1BEE2856"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409" w:type="dxa"/>
            <w:tcBorders>
              <w:top w:val="nil"/>
              <w:left w:val="nil"/>
              <w:bottom w:val="nil"/>
              <w:right w:val="nil"/>
            </w:tcBorders>
            <w:shd w:val="clear" w:color="000000" w:fill="FFFFFF"/>
            <w:noWrap/>
            <w:vAlign w:val="center"/>
            <w:hideMark/>
          </w:tcPr>
          <w:p w14:paraId="1A8E205E"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371" w:type="dxa"/>
            <w:tcBorders>
              <w:top w:val="nil"/>
              <w:left w:val="nil"/>
              <w:bottom w:val="nil"/>
              <w:right w:val="nil"/>
            </w:tcBorders>
            <w:shd w:val="clear" w:color="000000" w:fill="FFFFFF"/>
            <w:noWrap/>
            <w:vAlign w:val="center"/>
            <w:hideMark/>
          </w:tcPr>
          <w:p w14:paraId="597C87AB"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 xml:space="preserve"> </w:t>
            </w:r>
          </w:p>
        </w:tc>
      </w:tr>
      <w:tr w:rsidR="008F410F" w:rsidRPr="008F1958" w14:paraId="2A6C6250" w14:textId="77777777" w:rsidTr="008F410F">
        <w:trPr>
          <w:trHeight w:val="235"/>
        </w:trPr>
        <w:tc>
          <w:tcPr>
            <w:tcW w:w="5721" w:type="dxa"/>
            <w:tcBorders>
              <w:top w:val="nil"/>
              <w:left w:val="nil"/>
              <w:bottom w:val="nil"/>
              <w:right w:val="nil"/>
            </w:tcBorders>
            <w:shd w:val="clear" w:color="000000" w:fill="FFFFFF"/>
            <w:noWrap/>
            <w:vAlign w:val="center"/>
            <w:hideMark/>
          </w:tcPr>
          <w:p w14:paraId="1D2A79A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 xml:space="preserve">تكاليف السفر للمشاركين في الدورة الثالثة للاجتماع العام (السفر وبدل الإقامة اليومي) </w:t>
            </w:r>
          </w:p>
        </w:tc>
        <w:tc>
          <w:tcPr>
            <w:tcW w:w="1389" w:type="dxa"/>
            <w:tcBorders>
              <w:top w:val="nil"/>
              <w:left w:val="nil"/>
              <w:bottom w:val="nil"/>
              <w:right w:val="nil"/>
            </w:tcBorders>
            <w:shd w:val="clear" w:color="000000" w:fill="FFFFFF"/>
            <w:noWrap/>
            <w:vAlign w:val="center"/>
          </w:tcPr>
          <w:p w14:paraId="0189ED0A"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000 480</w:t>
            </w:r>
          </w:p>
        </w:tc>
        <w:tc>
          <w:tcPr>
            <w:tcW w:w="1409" w:type="dxa"/>
            <w:tcBorders>
              <w:top w:val="nil"/>
              <w:left w:val="nil"/>
              <w:bottom w:val="nil"/>
              <w:right w:val="nil"/>
            </w:tcBorders>
            <w:shd w:val="clear" w:color="000000" w:fill="FFFFFF"/>
            <w:noWrap/>
            <w:vAlign w:val="center"/>
          </w:tcPr>
          <w:p w14:paraId="2357454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156 434</w:t>
            </w:r>
          </w:p>
        </w:tc>
        <w:tc>
          <w:tcPr>
            <w:tcW w:w="1371" w:type="dxa"/>
            <w:tcBorders>
              <w:top w:val="nil"/>
              <w:left w:val="nil"/>
              <w:bottom w:val="nil"/>
              <w:right w:val="nil"/>
            </w:tcBorders>
            <w:shd w:val="clear" w:color="000000" w:fill="FFFFFF"/>
            <w:noWrap/>
            <w:vAlign w:val="center"/>
          </w:tcPr>
          <w:p w14:paraId="660A0B9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844 45</w:t>
            </w:r>
          </w:p>
        </w:tc>
      </w:tr>
      <w:tr w:rsidR="008F410F" w:rsidRPr="008F1958" w14:paraId="72044A27" w14:textId="77777777" w:rsidTr="008F410F">
        <w:trPr>
          <w:trHeight w:val="235"/>
        </w:trPr>
        <w:tc>
          <w:tcPr>
            <w:tcW w:w="5721" w:type="dxa"/>
            <w:tcBorders>
              <w:top w:val="nil"/>
              <w:left w:val="nil"/>
              <w:bottom w:val="nil"/>
              <w:right w:val="nil"/>
            </w:tcBorders>
            <w:shd w:val="clear" w:color="000000" w:fill="FFFFFF"/>
            <w:noWrap/>
            <w:vAlign w:val="center"/>
            <w:hideMark/>
          </w:tcPr>
          <w:p w14:paraId="1B0451CF"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خدمات المؤتمرات (الترجمة التحريرية والتحرير والترجمة الشفوية) ومكان عقد المؤتمرات</w:t>
            </w:r>
          </w:p>
        </w:tc>
        <w:tc>
          <w:tcPr>
            <w:tcW w:w="1389" w:type="dxa"/>
            <w:tcBorders>
              <w:top w:val="nil"/>
              <w:left w:val="nil"/>
              <w:bottom w:val="nil"/>
              <w:right w:val="nil"/>
            </w:tcBorders>
            <w:shd w:val="clear" w:color="000000" w:fill="FFFFFF"/>
            <w:noWrap/>
            <w:vAlign w:val="center"/>
          </w:tcPr>
          <w:p w14:paraId="0FC3354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000 600</w:t>
            </w:r>
          </w:p>
        </w:tc>
        <w:tc>
          <w:tcPr>
            <w:tcW w:w="1409" w:type="dxa"/>
            <w:tcBorders>
              <w:top w:val="nil"/>
              <w:left w:val="nil"/>
              <w:bottom w:val="nil"/>
              <w:right w:val="nil"/>
            </w:tcBorders>
            <w:shd w:val="clear" w:color="000000" w:fill="FFFFFF"/>
            <w:noWrap/>
            <w:vAlign w:val="center"/>
          </w:tcPr>
          <w:p w14:paraId="4EDF149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735 522</w:t>
            </w:r>
          </w:p>
        </w:tc>
        <w:tc>
          <w:tcPr>
            <w:tcW w:w="1371" w:type="dxa"/>
            <w:tcBorders>
              <w:top w:val="nil"/>
              <w:left w:val="nil"/>
              <w:bottom w:val="nil"/>
              <w:right w:val="nil"/>
            </w:tcBorders>
            <w:shd w:val="clear" w:color="000000" w:fill="FFFFFF"/>
            <w:noWrap/>
            <w:vAlign w:val="center"/>
          </w:tcPr>
          <w:p w14:paraId="5F26E3F6"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265 77</w:t>
            </w:r>
          </w:p>
        </w:tc>
      </w:tr>
      <w:tr w:rsidR="008F410F" w:rsidRPr="008F1958" w14:paraId="5A7B7460" w14:textId="77777777" w:rsidTr="008F410F">
        <w:trPr>
          <w:trHeight w:val="264"/>
        </w:trPr>
        <w:tc>
          <w:tcPr>
            <w:tcW w:w="5721" w:type="dxa"/>
            <w:tcBorders>
              <w:top w:val="nil"/>
              <w:left w:val="nil"/>
              <w:bottom w:val="nil"/>
              <w:right w:val="nil"/>
            </w:tcBorders>
            <w:shd w:val="clear" w:color="000000" w:fill="FFFFFF"/>
            <w:noWrap/>
            <w:vAlign w:val="center"/>
            <w:hideMark/>
          </w:tcPr>
          <w:p w14:paraId="299DA8B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خدمات إعداد تقارير الاجتماع العام</w:t>
            </w:r>
            <w:r w:rsidRPr="00BB6A7B">
              <w:rPr>
                <w:rFonts w:ascii="Traditional Arabic" w:hAnsi="Traditional Arabic" w:hint="default"/>
                <w:sz w:val="28"/>
                <w:szCs w:val="28"/>
                <w:vertAlign w:val="superscript"/>
                <w:rtl/>
                <w:lang w:eastAsia="zh-TW"/>
              </w:rPr>
              <w:t>(أ)</w:t>
            </w:r>
          </w:p>
        </w:tc>
        <w:tc>
          <w:tcPr>
            <w:tcW w:w="1389" w:type="dxa"/>
            <w:tcBorders>
              <w:top w:val="nil"/>
              <w:left w:val="nil"/>
              <w:bottom w:val="nil"/>
              <w:right w:val="nil"/>
            </w:tcBorders>
            <w:shd w:val="clear" w:color="000000" w:fill="FFFFFF"/>
            <w:noWrap/>
            <w:vAlign w:val="center"/>
          </w:tcPr>
          <w:p w14:paraId="205D3EC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000 60</w:t>
            </w:r>
          </w:p>
        </w:tc>
        <w:tc>
          <w:tcPr>
            <w:tcW w:w="1409" w:type="dxa"/>
            <w:tcBorders>
              <w:top w:val="nil"/>
              <w:left w:val="nil"/>
              <w:bottom w:val="nil"/>
              <w:right w:val="nil"/>
            </w:tcBorders>
            <w:shd w:val="clear" w:color="000000" w:fill="FFFFFF"/>
            <w:noWrap/>
            <w:vAlign w:val="center"/>
          </w:tcPr>
          <w:p w14:paraId="343E4624" w14:textId="3F41DBEB" w:rsidR="008F410F" w:rsidRPr="00BB6A7B" w:rsidRDefault="00BB6A7B" w:rsidP="008F410F">
            <w:pPr>
              <w:bidi/>
              <w:spacing w:before="40" w:after="40" w:line="340" w:lineRule="exact"/>
              <w:jc w:val="both"/>
              <w:textDirection w:val="tbRlV"/>
              <w:rPr>
                <w:rFonts w:ascii="Traditional Arabic" w:hAnsi="Traditional Arabic" w:hint="default"/>
                <w:color w:val="000000"/>
                <w:sz w:val="28"/>
                <w:szCs w:val="28"/>
                <w:rtl/>
                <w:lang w:eastAsia="zh-TW"/>
              </w:rPr>
            </w:pPr>
            <w:r>
              <w:rPr>
                <w:rFonts w:ascii="Traditional Arabic" w:hAnsi="Traditional Arabic" w:hint="default"/>
                <w:color w:val="000000"/>
                <w:sz w:val="28"/>
                <w:szCs w:val="28"/>
                <w:rtl/>
                <w:lang w:eastAsia="zh-TW"/>
              </w:rPr>
              <w:t>-</w:t>
            </w:r>
          </w:p>
        </w:tc>
        <w:tc>
          <w:tcPr>
            <w:tcW w:w="1371" w:type="dxa"/>
            <w:tcBorders>
              <w:top w:val="nil"/>
              <w:left w:val="nil"/>
              <w:bottom w:val="nil"/>
              <w:right w:val="nil"/>
            </w:tcBorders>
            <w:shd w:val="clear" w:color="000000" w:fill="FFFFFF"/>
            <w:noWrap/>
            <w:vAlign w:val="center"/>
          </w:tcPr>
          <w:p w14:paraId="5415917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000 60</w:t>
            </w:r>
          </w:p>
        </w:tc>
      </w:tr>
      <w:tr w:rsidR="008F410F" w:rsidRPr="008F1958" w14:paraId="20DC22AA" w14:textId="77777777" w:rsidTr="008F410F">
        <w:trPr>
          <w:trHeight w:val="264"/>
        </w:trPr>
        <w:tc>
          <w:tcPr>
            <w:tcW w:w="5721" w:type="dxa"/>
            <w:tcBorders>
              <w:top w:val="nil"/>
              <w:left w:val="nil"/>
              <w:bottom w:val="single" w:sz="4" w:space="0" w:color="auto"/>
              <w:right w:val="nil"/>
            </w:tcBorders>
            <w:shd w:val="clear" w:color="000000" w:fill="FFFFFF"/>
            <w:noWrap/>
            <w:vAlign w:val="center"/>
            <w:hideMark/>
          </w:tcPr>
          <w:p w14:paraId="4D2C6C67"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خدمات الأمن (خدمات الأمن المحلية وأمن الأمم المتحدة)</w:t>
            </w:r>
            <w:r w:rsidRPr="00BB6A7B">
              <w:rPr>
                <w:rFonts w:ascii="Traditional Arabic" w:hAnsi="Traditional Arabic" w:hint="default"/>
                <w:sz w:val="28"/>
                <w:szCs w:val="28"/>
                <w:vertAlign w:val="superscript"/>
                <w:rtl/>
                <w:lang w:eastAsia="zh-TW"/>
              </w:rPr>
              <w:t>(ب)</w:t>
            </w:r>
          </w:p>
        </w:tc>
        <w:tc>
          <w:tcPr>
            <w:tcW w:w="1389" w:type="dxa"/>
            <w:tcBorders>
              <w:top w:val="nil"/>
              <w:left w:val="nil"/>
              <w:bottom w:val="single" w:sz="4" w:space="0" w:color="auto"/>
              <w:right w:val="nil"/>
            </w:tcBorders>
            <w:shd w:val="clear" w:color="000000" w:fill="FFFFFF"/>
            <w:noWrap/>
            <w:vAlign w:val="center"/>
          </w:tcPr>
          <w:p w14:paraId="3C4789FA"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 xml:space="preserve"> </w:t>
            </w:r>
          </w:p>
        </w:tc>
        <w:tc>
          <w:tcPr>
            <w:tcW w:w="1409" w:type="dxa"/>
            <w:tcBorders>
              <w:top w:val="nil"/>
              <w:left w:val="nil"/>
              <w:bottom w:val="single" w:sz="4" w:space="0" w:color="auto"/>
              <w:right w:val="nil"/>
            </w:tcBorders>
            <w:shd w:val="clear" w:color="000000" w:fill="FFFFFF"/>
            <w:noWrap/>
            <w:vAlign w:val="center"/>
          </w:tcPr>
          <w:p w14:paraId="1F851E8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475 99</w:t>
            </w:r>
          </w:p>
        </w:tc>
        <w:tc>
          <w:tcPr>
            <w:tcW w:w="1371" w:type="dxa"/>
            <w:tcBorders>
              <w:top w:val="nil"/>
              <w:left w:val="nil"/>
              <w:bottom w:val="single" w:sz="4" w:space="0" w:color="auto"/>
              <w:right w:val="nil"/>
            </w:tcBorders>
            <w:shd w:val="clear" w:color="000000" w:fill="FFFFFF"/>
            <w:noWrap/>
            <w:vAlign w:val="center"/>
          </w:tcPr>
          <w:p w14:paraId="50EFF6C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-475 99</w:t>
            </w:r>
          </w:p>
        </w:tc>
      </w:tr>
      <w:tr w:rsidR="008F410F" w:rsidRPr="008F1958" w14:paraId="0043D033" w14:textId="77777777" w:rsidTr="008F410F">
        <w:trPr>
          <w:trHeight w:val="343"/>
        </w:trPr>
        <w:tc>
          <w:tcPr>
            <w:tcW w:w="5721" w:type="dxa"/>
            <w:tcBorders>
              <w:top w:val="single" w:sz="4" w:space="0" w:color="auto"/>
              <w:left w:val="nil"/>
              <w:bottom w:val="single" w:sz="4" w:space="0" w:color="auto"/>
              <w:right w:val="nil"/>
            </w:tcBorders>
            <w:shd w:val="clear" w:color="auto" w:fill="auto"/>
            <w:noWrap/>
            <w:vAlign w:val="center"/>
            <w:hideMark/>
          </w:tcPr>
          <w:p w14:paraId="382AA7D4"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1-1، الدورة السنوية للاجتماع العام</w:t>
            </w:r>
          </w:p>
        </w:tc>
        <w:tc>
          <w:tcPr>
            <w:tcW w:w="1389" w:type="dxa"/>
            <w:tcBorders>
              <w:top w:val="single" w:sz="4" w:space="0" w:color="auto"/>
              <w:left w:val="nil"/>
              <w:bottom w:val="single" w:sz="4" w:space="0" w:color="auto"/>
              <w:right w:val="nil"/>
            </w:tcBorders>
            <w:shd w:val="clear" w:color="auto" w:fill="auto"/>
            <w:noWrap/>
            <w:vAlign w:val="center"/>
          </w:tcPr>
          <w:p w14:paraId="57754236"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000 140 1</w:t>
            </w:r>
          </w:p>
        </w:tc>
        <w:tc>
          <w:tcPr>
            <w:tcW w:w="1409" w:type="dxa"/>
            <w:tcBorders>
              <w:top w:val="single" w:sz="4" w:space="0" w:color="auto"/>
              <w:left w:val="nil"/>
              <w:bottom w:val="single" w:sz="4" w:space="0" w:color="auto"/>
              <w:right w:val="nil"/>
            </w:tcBorders>
            <w:shd w:val="clear" w:color="auto" w:fill="auto"/>
            <w:noWrap/>
            <w:vAlign w:val="center"/>
          </w:tcPr>
          <w:p w14:paraId="4879F56C"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366 056 1</w:t>
            </w:r>
          </w:p>
        </w:tc>
        <w:tc>
          <w:tcPr>
            <w:tcW w:w="1371" w:type="dxa"/>
            <w:tcBorders>
              <w:top w:val="single" w:sz="4" w:space="0" w:color="auto"/>
              <w:left w:val="nil"/>
              <w:bottom w:val="single" w:sz="4" w:space="0" w:color="auto"/>
              <w:right w:val="nil"/>
            </w:tcBorders>
            <w:shd w:val="clear" w:color="auto" w:fill="auto"/>
            <w:noWrap/>
            <w:vAlign w:val="center"/>
          </w:tcPr>
          <w:p w14:paraId="09C907FB"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634 83</w:t>
            </w:r>
          </w:p>
        </w:tc>
      </w:tr>
      <w:tr w:rsidR="008F410F" w:rsidRPr="008F1958" w14:paraId="1710BAA8" w14:textId="77777777" w:rsidTr="008F410F">
        <w:trPr>
          <w:trHeight w:val="235"/>
        </w:trPr>
        <w:tc>
          <w:tcPr>
            <w:tcW w:w="5721" w:type="dxa"/>
            <w:tcBorders>
              <w:top w:val="single" w:sz="4" w:space="0" w:color="auto"/>
              <w:left w:val="nil"/>
              <w:bottom w:val="nil"/>
              <w:right w:val="nil"/>
            </w:tcBorders>
            <w:shd w:val="clear" w:color="000000" w:fill="FFFFFF"/>
            <w:noWrap/>
            <w:vAlign w:val="center"/>
            <w:hideMark/>
          </w:tcPr>
          <w:p w14:paraId="78860FDF" w14:textId="77777777" w:rsidR="00204B49" w:rsidRDefault="00204B49" w:rsidP="008F410F">
            <w:pPr>
              <w:bidi/>
              <w:spacing w:before="40" w:after="40" w:line="340" w:lineRule="exact"/>
              <w:jc w:val="both"/>
              <w:textDirection w:val="tbRlV"/>
              <w:rPr>
                <w:rFonts w:ascii="Traditional Arabic" w:hAnsi="Traditional Arabic" w:hint="default"/>
                <w:b/>
                <w:bCs/>
                <w:sz w:val="28"/>
                <w:szCs w:val="28"/>
                <w:rtl/>
                <w:lang w:eastAsia="zh-TW"/>
              </w:rPr>
            </w:pPr>
          </w:p>
          <w:p w14:paraId="4496E7DA" w14:textId="77777777" w:rsidR="008F410F" w:rsidRPr="00BB6A7B" w:rsidRDefault="008F410F" w:rsidP="00204B49">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1-2 دورات المكتب وفريق الخبراء المتعدد التخصصات</w:t>
            </w:r>
          </w:p>
        </w:tc>
        <w:tc>
          <w:tcPr>
            <w:tcW w:w="1389" w:type="dxa"/>
            <w:tcBorders>
              <w:top w:val="single" w:sz="4" w:space="0" w:color="auto"/>
              <w:left w:val="nil"/>
              <w:bottom w:val="nil"/>
              <w:right w:val="nil"/>
            </w:tcBorders>
            <w:shd w:val="clear" w:color="000000" w:fill="FFFFFF"/>
            <w:noWrap/>
            <w:vAlign w:val="center"/>
          </w:tcPr>
          <w:p w14:paraId="6C49804B"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409" w:type="dxa"/>
            <w:tcBorders>
              <w:top w:val="single" w:sz="4" w:space="0" w:color="auto"/>
              <w:left w:val="nil"/>
              <w:bottom w:val="nil"/>
              <w:right w:val="nil"/>
            </w:tcBorders>
            <w:shd w:val="clear" w:color="auto" w:fill="auto"/>
            <w:noWrap/>
            <w:vAlign w:val="center"/>
          </w:tcPr>
          <w:p w14:paraId="5ACBAD43"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color w:val="000000"/>
                <w:sz w:val="28"/>
                <w:szCs w:val="28"/>
                <w:rtl/>
              </w:rPr>
            </w:pPr>
          </w:p>
        </w:tc>
        <w:tc>
          <w:tcPr>
            <w:tcW w:w="1371" w:type="dxa"/>
            <w:tcBorders>
              <w:top w:val="single" w:sz="4" w:space="0" w:color="auto"/>
              <w:left w:val="nil"/>
              <w:bottom w:val="nil"/>
              <w:right w:val="nil"/>
            </w:tcBorders>
            <w:shd w:val="clear" w:color="000000" w:fill="FFFFFF"/>
            <w:noWrap/>
            <w:vAlign w:val="center"/>
          </w:tcPr>
          <w:p w14:paraId="52C2D275"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r>
      <w:tr w:rsidR="008F410F" w:rsidRPr="008F1958" w14:paraId="76780DC0" w14:textId="77777777" w:rsidTr="008F410F">
        <w:trPr>
          <w:trHeight w:val="235"/>
        </w:trPr>
        <w:tc>
          <w:tcPr>
            <w:tcW w:w="5721" w:type="dxa"/>
            <w:tcBorders>
              <w:top w:val="nil"/>
              <w:left w:val="nil"/>
              <w:bottom w:val="nil"/>
              <w:right w:val="nil"/>
            </w:tcBorders>
            <w:shd w:val="clear" w:color="000000" w:fill="FFFFFF"/>
            <w:noWrap/>
            <w:vAlign w:val="center"/>
            <w:hideMark/>
          </w:tcPr>
          <w:p w14:paraId="77D584F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 xml:space="preserve">تكاليف السفر والاجتماعات للمشاركين في دورات المكتب </w:t>
            </w:r>
          </w:p>
        </w:tc>
        <w:tc>
          <w:tcPr>
            <w:tcW w:w="1389" w:type="dxa"/>
            <w:tcBorders>
              <w:top w:val="nil"/>
              <w:left w:val="nil"/>
              <w:bottom w:val="nil"/>
              <w:right w:val="nil"/>
            </w:tcBorders>
            <w:shd w:val="clear" w:color="000000" w:fill="FFFFFF"/>
            <w:noWrap/>
            <w:vAlign w:val="center"/>
          </w:tcPr>
          <w:p w14:paraId="5559D715"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500 103</w:t>
            </w:r>
          </w:p>
        </w:tc>
        <w:tc>
          <w:tcPr>
            <w:tcW w:w="1409" w:type="dxa"/>
            <w:tcBorders>
              <w:top w:val="nil"/>
              <w:left w:val="nil"/>
              <w:bottom w:val="nil"/>
              <w:right w:val="nil"/>
            </w:tcBorders>
            <w:shd w:val="clear" w:color="000000" w:fill="FFFFFF"/>
            <w:noWrap/>
            <w:vAlign w:val="center"/>
          </w:tcPr>
          <w:p w14:paraId="729D300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357 50</w:t>
            </w:r>
          </w:p>
        </w:tc>
        <w:tc>
          <w:tcPr>
            <w:tcW w:w="1371" w:type="dxa"/>
            <w:tcBorders>
              <w:top w:val="nil"/>
              <w:left w:val="nil"/>
              <w:bottom w:val="nil"/>
              <w:right w:val="nil"/>
            </w:tcBorders>
            <w:shd w:val="clear" w:color="000000" w:fill="FFFFFF"/>
            <w:noWrap/>
            <w:vAlign w:val="center"/>
          </w:tcPr>
          <w:p w14:paraId="13491A06"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143 53</w:t>
            </w:r>
          </w:p>
        </w:tc>
      </w:tr>
      <w:tr w:rsidR="008F410F" w:rsidRPr="008F1958" w14:paraId="274C7B37" w14:textId="77777777" w:rsidTr="008F410F">
        <w:trPr>
          <w:trHeight w:val="250"/>
        </w:trPr>
        <w:tc>
          <w:tcPr>
            <w:tcW w:w="5721" w:type="dxa"/>
            <w:tcBorders>
              <w:top w:val="nil"/>
              <w:left w:val="nil"/>
              <w:bottom w:val="single" w:sz="4" w:space="0" w:color="auto"/>
              <w:right w:val="nil"/>
            </w:tcBorders>
            <w:shd w:val="clear" w:color="000000" w:fill="FFFFFF"/>
            <w:noWrap/>
            <w:vAlign w:val="center"/>
            <w:hideMark/>
          </w:tcPr>
          <w:p w14:paraId="76B47A14"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تكاليف السفر والاجتماعات للمشاركين في دورات فريق الخبراء المتعدد التخصصات</w:t>
            </w:r>
          </w:p>
        </w:tc>
        <w:tc>
          <w:tcPr>
            <w:tcW w:w="1389" w:type="dxa"/>
            <w:tcBorders>
              <w:top w:val="nil"/>
              <w:left w:val="nil"/>
              <w:bottom w:val="single" w:sz="4" w:space="0" w:color="auto"/>
              <w:right w:val="nil"/>
            </w:tcBorders>
            <w:shd w:val="clear" w:color="000000" w:fill="FFFFFF"/>
            <w:noWrap/>
            <w:vAlign w:val="center"/>
          </w:tcPr>
          <w:p w14:paraId="04BC50DF"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000 240</w:t>
            </w:r>
          </w:p>
        </w:tc>
        <w:tc>
          <w:tcPr>
            <w:tcW w:w="1409" w:type="dxa"/>
            <w:tcBorders>
              <w:top w:val="nil"/>
              <w:left w:val="nil"/>
              <w:bottom w:val="single" w:sz="4" w:space="0" w:color="auto"/>
              <w:right w:val="nil"/>
            </w:tcBorders>
            <w:shd w:val="clear" w:color="000000" w:fill="FFFFFF"/>
            <w:noWrap/>
            <w:vAlign w:val="center"/>
          </w:tcPr>
          <w:p w14:paraId="47773B6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578 82</w:t>
            </w:r>
          </w:p>
        </w:tc>
        <w:tc>
          <w:tcPr>
            <w:tcW w:w="1371" w:type="dxa"/>
            <w:tcBorders>
              <w:top w:val="nil"/>
              <w:left w:val="nil"/>
              <w:bottom w:val="single" w:sz="4" w:space="0" w:color="auto"/>
              <w:right w:val="nil"/>
            </w:tcBorders>
            <w:shd w:val="clear" w:color="000000" w:fill="FFFFFF"/>
            <w:noWrap/>
            <w:vAlign w:val="center"/>
          </w:tcPr>
          <w:p w14:paraId="442DACD7"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422 157</w:t>
            </w:r>
          </w:p>
        </w:tc>
      </w:tr>
      <w:tr w:rsidR="008F410F" w:rsidRPr="008F1958" w14:paraId="3017BF6F" w14:textId="77777777" w:rsidTr="008F410F">
        <w:trPr>
          <w:trHeight w:val="299"/>
        </w:trPr>
        <w:tc>
          <w:tcPr>
            <w:tcW w:w="5721" w:type="dxa"/>
            <w:tcBorders>
              <w:top w:val="single" w:sz="4" w:space="0" w:color="auto"/>
              <w:left w:val="nil"/>
              <w:bottom w:val="single" w:sz="4" w:space="0" w:color="auto"/>
              <w:right w:val="nil"/>
            </w:tcBorders>
            <w:shd w:val="clear" w:color="auto" w:fill="auto"/>
            <w:noWrap/>
            <w:vAlign w:val="center"/>
            <w:hideMark/>
          </w:tcPr>
          <w:p w14:paraId="3C1FAEEB"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1-2، المكتب وفريق الخبراء المتعدد التخصصات</w:t>
            </w:r>
          </w:p>
        </w:tc>
        <w:tc>
          <w:tcPr>
            <w:tcW w:w="1389" w:type="dxa"/>
            <w:tcBorders>
              <w:top w:val="single" w:sz="4" w:space="0" w:color="auto"/>
              <w:left w:val="nil"/>
              <w:bottom w:val="single" w:sz="4" w:space="0" w:color="auto"/>
              <w:right w:val="nil"/>
            </w:tcBorders>
            <w:shd w:val="clear" w:color="auto" w:fill="auto"/>
            <w:noWrap/>
            <w:vAlign w:val="center"/>
          </w:tcPr>
          <w:p w14:paraId="2686413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500 343</w:t>
            </w:r>
          </w:p>
        </w:tc>
        <w:tc>
          <w:tcPr>
            <w:tcW w:w="1409" w:type="dxa"/>
            <w:tcBorders>
              <w:top w:val="single" w:sz="4" w:space="0" w:color="auto"/>
              <w:left w:val="nil"/>
              <w:bottom w:val="single" w:sz="4" w:space="0" w:color="auto"/>
              <w:right w:val="nil"/>
            </w:tcBorders>
            <w:shd w:val="clear" w:color="auto" w:fill="auto"/>
            <w:noWrap/>
            <w:vAlign w:val="center"/>
          </w:tcPr>
          <w:p w14:paraId="0780BEA4"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935 132</w:t>
            </w:r>
          </w:p>
        </w:tc>
        <w:tc>
          <w:tcPr>
            <w:tcW w:w="1371" w:type="dxa"/>
            <w:tcBorders>
              <w:top w:val="single" w:sz="4" w:space="0" w:color="auto"/>
              <w:left w:val="nil"/>
              <w:bottom w:val="single" w:sz="4" w:space="0" w:color="auto"/>
              <w:right w:val="nil"/>
            </w:tcBorders>
            <w:shd w:val="clear" w:color="auto" w:fill="auto"/>
            <w:noWrap/>
            <w:vAlign w:val="center"/>
          </w:tcPr>
          <w:p w14:paraId="711E3D04"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565 210</w:t>
            </w:r>
          </w:p>
        </w:tc>
      </w:tr>
      <w:tr w:rsidR="008F410F" w:rsidRPr="008F1958" w14:paraId="23514D90" w14:textId="77777777" w:rsidTr="008F410F">
        <w:trPr>
          <w:trHeight w:val="299"/>
        </w:trPr>
        <w:tc>
          <w:tcPr>
            <w:tcW w:w="5721" w:type="dxa"/>
            <w:tcBorders>
              <w:top w:val="single" w:sz="4" w:space="0" w:color="auto"/>
              <w:left w:val="nil"/>
              <w:bottom w:val="single" w:sz="4" w:space="0" w:color="auto"/>
              <w:right w:val="nil"/>
            </w:tcBorders>
            <w:shd w:val="clear" w:color="000000" w:fill="FFFFFF"/>
            <w:noWrap/>
            <w:vAlign w:val="center"/>
            <w:hideMark/>
          </w:tcPr>
          <w:p w14:paraId="1A17DE44"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1-3، تكاليف سفر الرئيس لتمثيل المنبر</w:t>
            </w:r>
          </w:p>
        </w:tc>
        <w:tc>
          <w:tcPr>
            <w:tcW w:w="1389" w:type="dxa"/>
            <w:tcBorders>
              <w:top w:val="single" w:sz="4" w:space="0" w:color="auto"/>
              <w:left w:val="nil"/>
              <w:bottom w:val="single" w:sz="4" w:space="0" w:color="auto"/>
              <w:right w:val="nil"/>
            </w:tcBorders>
            <w:shd w:val="clear" w:color="000000" w:fill="FFFFFF"/>
            <w:noWrap/>
            <w:vAlign w:val="center"/>
          </w:tcPr>
          <w:p w14:paraId="20B6A17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000 20</w:t>
            </w:r>
          </w:p>
        </w:tc>
        <w:tc>
          <w:tcPr>
            <w:tcW w:w="1409" w:type="dxa"/>
            <w:tcBorders>
              <w:top w:val="single" w:sz="4" w:space="0" w:color="auto"/>
              <w:left w:val="nil"/>
              <w:bottom w:val="single" w:sz="4" w:space="0" w:color="auto"/>
              <w:right w:val="nil"/>
            </w:tcBorders>
            <w:shd w:val="clear" w:color="000000" w:fill="FFFFFF"/>
            <w:noWrap/>
            <w:vAlign w:val="center"/>
          </w:tcPr>
          <w:p w14:paraId="195DD02A" w14:textId="500C402A" w:rsidR="008F410F" w:rsidRPr="00BB6A7B" w:rsidRDefault="00BB6A7B" w:rsidP="008F410F">
            <w:pPr>
              <w:tabs>
                <w:tab w:val="left" w:pos="474"/>
              </w:tabs>
              <w:bidi/>
              <w:spacing w:before="40" w:after="40" w:line="340" w:lineRule="exact"/>
              <w:jc w:val="both"/>
              <w:textDirection w:val="tbRlV"/>
              <w:rPr>
                <w:rFonts w:ascii="Traditional Arabic" w:hAnsi="Traditional Arabic" w:hint="default"/>
                <w:color w:val="000000"/>
                <w:sz w:val="28"/>
                <w:szCs w:val="28"/>
                <w:rtl/>
                <w:lang w:eastAsia="zh-TW"/>
              </w:rPr>
            </w:pPr>
            <w:r>
              <w:rPr>
                <w:rFonts w:ascii="Traditional Arabic" w:hAnsi="Traditional Arabic" w:hint="default"/>
                <w:color w:val="000000"/>
                <w:sz w:val="28"/>
                <w:szCs w:val="28"/>
                <w:rtl/>
                <w:lang w:eastAsia="zh-TW"/>
              </w:rPr>
              <w:t>-</w:t>
            </w:r>
          </w:p>
        </w:tc>
        <w:tc>
          <w:tcPr>
            <w:tcW w:w="1371" w:type="dxa"/>
            <w:tcBorders>
              <w:top w:val="single" w:sz="4" w:space="0" w:color="auto"/>
              <w:left w:val="nil"/>
              <w:bottom w:val="single" w:sz="4" w:space="0" w:color="auto"/>
              <w:right w:val="nil"/>
            </w:tcBorders>
            <w:shd w:val="clear" w:color="000000" w:fill="FFFFFF"/>
            <w:noWrap/>
            <w:vAlign w:val="center"/>
          </w:tcPr>
          <w:p w14:paraId="3F07A4F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000 20</w:t>
            </w:r>
          </w:p>
        </w:tc>
      </w:tr>
      <w:tr w:rsidR="008F410F" w:rsidRPr="008F1958" w14:paraId="3BFF72B1" w14:textId="77777777" w:rsidTr="008F410F">
        <w:trPr>
          <w:trHeight w:val="370"/>
        </w:trPr>
        <w:tc>
          <w:tcPr>
            <w:tcW w:w="5721" w:type="dxa"/>
            <w:tcBorders>
              <w:top w:val="single" w:sz="4" w:space="0" w:color="auto"/>
              <w:left w:val="nil"/>
              <w:bottom w:val="single" w:sz="4" w:space="0" w:color="auto"/>
              <w:right w:val="nil"/>
            </w:tcBorders>
            <w:shd w:val="clear" w:color="auto" w:fill="auto"/>
            <w:noWrap/>
            <w:vAlign w:val="center"/>
            <w:hideMark/>
          </w:tcPr>
          <w:p w14:paraId="01194404"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 xml:space="preserve">المجموع الفرعي 1، اجتماعات هيئات المنبر </w:t>
            </w:r>
          </w:p>
        </w:tc>
        <w:tc>
          <w:tcPr>
            <w:tcW w:w="1389" w:type="dxa"/>
            <w:tcBorders>
              <w:top w:val="single" w:sz="4" w:space="0" w:color="auto"/>
              <w:left w:val="nil"/>
              <w:bottom w:val="single" w:sz="4" w:space="0" w:color="auto"/>
              <w:right w:val="nil"/>
            </w:tcBorders>
            <w:shd w:val="clear" w:color="auto" w:fill="auto"/>
            <w:noWrap/>
            <w:vAlign w:val="center"/>
          </w:tcPr>
          <w:p w14:paraId="4152F17E"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500 503 1</w:t>
            </w:r>
          </w:p>
        </w:tc>
        <w:tc>
          <w:tcPr>
            <w:tcW w:w="1409" w:type="dxa"/>
            <w:tcBorders>
              <w:top w:val="single" w:sz="4" w:space="0" w:color="auto"/>
              <w:left w:val="nil"/>
              <w:bottom w:val="single" w:sz="4" w:space="0" w:color="auto"/>
              <w:right w:val="nil"/>
            </w:tcBorders>
            <w:shd w:val="clear" w:color="auto" w:fill="auto"/>
            <w:noWrap/>
            <w:vAlign w:val="center"/>
          </w:tcPr>
          <w:p w14:paraId="260756C7"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301 189 1</w:t>
            </w:r>
          </w:p>
        </w:tc>
        <w:tc>
          <w:tcPr>
            <w:tcW w:w="1371" w:type="dxa"/>
            <w:tcBorders>
              <w:top w:val="single" w:sz="4" w:space="0" w:color="auto"/>
              <w:left w:val="nil"/>
              <w:bottom w:val="single" w:sz="4" w:space="0" w:color="auto"/>
              <w:right w:val="nil"/>
            </w:tcBorders>
            <w:shd w:val="clear" w:color="auto" w:fill="auto"/>
            <w:noWrap/>
            <w:vAlign w:val="center"/>
          </w:tcPr>
          <w:p w14:paraId="0298D3BC"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198 314</w:t>
            </w:r>
          </w:p>
        </w:tc>
      </w:tr>
      <w:tr w:rsidR="008F410F" w:rsidRPr="008F1958" w14:paraId="0B4F2E79" w14:textId="77777777" w:rsidTr="008F410F">
        <w:trPr>
          <w:trHeight w:val="588"/>
        </w:trPr>
        <w:tc>
          <w:tcPr>
            <w:tcW w:w="5721" w:type="dxa"/>
            <w:tcBorders>
              <w:top w:val="single" w:sz="4" w:space="0" w:color="auto"/>
              <w:left w:val="nil"/>
              <w:bottom w:val="nil"/>
              <w:right w:val="nil"/>
            </w:tcBorders>
            <w:shd w:val="clear" w:color="000000" w:fill="FFFFFF"/>
            <w:vAlign w:val="center"/>
            <w:hideMark/>
          </w:tcPr>
          <w:p w14:paraId="51DFCE43" w14:textId="77777777" w:rsidR="008F410F" w:rsidRPr="00BB6A7B" w:rsidRDefault="008F410F" w:rsidP="008F410F">
            <w:pPr>
              <w:keepNext/>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٢- تنفيذ برنامج العمل</w:t>
            </w:r>
          </w:p>
          <w:p w14:paraId="11F8C8A5" w14:textId="77777777" w:rsidR="008F410F" w:rsidRPr="00BB6A7B" w:rsidRDefault="008F410F" w:rsidP="008F410F">
            <w:pPr>
              <w:keepNext/>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b/>
                <w:bCs/>
                <w:sz w:val="28"/>
                <w:szCs w:val="28"/>
                <w:rtl/>
                <w:lang w:eastAsia="zh-TW"/>
              </w:rPr>
              <w:t>2-1 الهدف 1</w:t>
            </w:r>
            <w:r w:rsidRPr="00BB6A7B">
              <w:rPr>
                <w:rFonts w:ascii="Traditional Arabic" w:hAnsi="Traditional Arabic" w:hint="default"/>
                <w:sz w:val="28"/>
                <w:szCs w:val="28"/>
                <w:rtl/>
                <w:lang w:eastAsia="zh-TW"/>
              </w:rPr>
              <w:t>: تعزيز أسس القدرات والمعارف على مستوى الجوانب المشتركة بين العلم والسياسات لتنفيذ مهام المنبر الرئيسية</w:t>
            </w:r>
          </w:p>
        </w:tc>
        <w:tc>
          <w:tcPr>
            <w:tcW w:w="1389" w:type="dxa"/>
            <w:tcBorders>
              <w:top w:val="single" w:sz="4" w:space="0" w:color="auto"/>
              <w:left w:val="nil"/>
              <w:bottom w:val="nil"/>
              <w:right w:val="nil"/>
            </w:tcBorders>
            <w:shd w:val="clear" w:color="000000" w:fill="FFFFFF"/>
            <w:noWrap/>
            <w:vAlign w:val="center"/>
          </w:tcPr>
          <w:p w14:paraId="10360F6D" w14:textId="77777777" w:rsidR="008F410F" w:rsidRPr="00BB6A7B" w:rsidRDefault="008F410F" w:rsidP="008F410F">
            <w:pPr>
              <w:keepNext/>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750 658 1</w:t>
            </w:r>
          </w:p>
        </w:tc>
        <w:tc>
          <w:tcPr>
            <w:tcW w:w="1409" w:type="dxa"/>
            <w:tcBorders>
              <w:top w:val="single" w:sz="4" w:space="0" w:color="auto"/>
              <w:left w:val="nil"/>
              <w:bottom w:val="nil"/>
              <w:right w:val="nil"/>
            </w:tcBorders>
            <w:shd w:val="clear" w:color="000000" w:fill="FFFFFF"/>
            <w:noWrap/>
            <w:vAlign w:val="center"/>
          </w:tcPr>
          <w:p w14:paraId="04FA85E5" w14:textId="77777777" w:rsidR="008F410F" w:rsidRPr="00BB6A7B" w:rsidRDefault="008F410F" w:rsidP="008F410F">
            <w:pPr>
              <w:keepNext/>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211 087 1</w:t>
            </w:r>
          </w:p>
        </w:tc>
        <w:tc>
          <w:tcPr>
            <w:tcW w:w="1371" w:type="dxa"/>
            <w:tcBorders>
              <w:top w:val="single" w:sz="4" w:space="0" w:color="auto"/>
              <w:left w:val="nil"/>
              <w:bottom w:val="nil"/>
              <w:right w:val="nil"/>
            </w:tcBorders>
            <w:shd w:val="clear" w:color="000000" w:fill="FFFFFF"/>
            <w:noWrap/>
            <w:vAlign w:val="center"/>
          </w:tcPr>
          <w:p w14:paraId="19EF45A3" w14:textId="77777777" w:rsidR="008F410F" w:rsidRPr="00BB6A7B" w:rsidRDefault="008F410F" w:rsidP="008F410F">
            <w:pPr>
              <w:keepNext/>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539 571</w:t>
            </w:r>
          </w:p>
        </w:tc>
      </w:tr>
      <w:tr w:rsidR="008F410F" w:rsidRPr="008F1958" w14:paraId="68D888AC" w14:textId="77777777" w:rsidTr="008F410F">
        <w:trPr>
          <w:trHeight w:val="567"/>
        </w:trPr>
        <w:tc>
          <w:tcPr>
            <w:tcW w:w="5721" w:type="dxa"/>
            <w:tcBorders>
              <w:top w:val="nil"/>
              <w:left w:val="nil"/>
              <w:bottom w:val="nil"/>
              <w:right w:val="nil"/>
            </w:tcBorders>
            <w:shd w:val="clear" w:color="000000" w:fill="FFFFFF"/>
            <w:vAlign w:val="center"/>
            <w:hideMark/>
          </w:tcPr>
          <w:p w14:paraId="77B68A8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b/>
                <w:bCs/>
                <w:sz w:val="28"/>
                <w:szCs w:val="28"/>
                <w:rtl/>
                <w:lang w:eastAsia="zh-TW"/>
              </w:rPr>
              <w:t>2-2 الهدف 2</w:t>
            </w:r>
            <w:r w:rsidRPr="00BB6A7B">
              <w:rPr>
                <w:rFonts w:ascii="Traditional Arabic" w:hAnsi="Traditional Arabic" w:hint="default"/>
                <w:sz w:val="28"/>
                <w:szCs w:val="28"/>
                <w:rtl/>
                <w:lang w:eastAsia="zh-TW"/>
              </w:rPr>
              <w:t>: تعزيز الجوانب المشتركة بين العلم والسياسات في مجال التنوع البيولوجي وخدمات النظم الإيكولوجية على المستويات دون الإقليمية والإقليمية والعالمية وفيما بينها</w:t>
            </w:r>
          </w:p>
        </w:tc>
        <w:tc>
          <w:tcPr>
            <w:tcW w:w="1389" w:type="dxa"/>
            <w:tcBorders>
              <w:top w:val="nil"/>
              <w:left w:val="nil"/>
              <w:bottom w:val="nil"/>
              <w:right w:val="nil"/>
            </w:tcBorders>
            <w:shd w:val="clear" w:color="000000" w:fill="FFFFFF"/>
            <w:noWrap/>
            <w:vAlign w:val="center"/>
          </w:tcPr>
          <w:p w14:paraId="30ED748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250 871 1</w:t>
            </w:r>
          </w:p>
        </w:tc>
        <w:tc>
          <w:tcPr>
            <w:tcW w:w="1409" w:type="dxa"/>
            <w:tcBorders>
              <w:top w:val="nil"/>
              <w:left w:val="nil"/>
              <w:bottom w:val="nil"/>
              <w:right w:val="nil"/>
            </w:tcBorders>
            <w:shd w:val="clear" w:color="000000" w:fill="FFFFFF"/>
            <w:noWrap/>
            <w:vAlign w:val="center"/>
          </w:tcPr>
          <w:p w14:paraId="209D037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758 962 1</w:t>
            </w:r>
          </w:p>
        </w:tc>
        <w:tc>
          <w:tcPr>
            <w:tcW w:w="1371" w:type="dxa"/>
            <w:tcBorders>
              <w:top w:val="nil"/>
              <w:left w:val="nil"/>
              <w:bottom w:val="nil"/>
              <w:right w:val="nil"/>
            </w:tcBorders>
            <w:shd w:val="clear" w:color="000000" w:fill="FFFFFF"/>
            <w:noWrap/>
            <w:vAlign w:val="center"/>
          </w:tcPr>
          <w:p w14:paraId="429BAA14"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-508 91</w:t>
            </w:r>
          </w:p>
        </w:tc>
      </w:tr>
      <w:tr w:rsidR="008F410F" w:rsidRPr="008F1958" w14:paraId="34E11604" w14:textId="77777777" w:rsidTr="008F410F">
        <w:trPr>
          <w:trHeight w:val="514"/>
        </w:trPr>
        <w:tc>
          <w:tcPr>
            <w:tcW w:w="5721" w:type="dxa"/>
            <w:tcBorders>
              <w:top w:val="nil"/>
              <w:left w:val="nil"/>
              <w:right w:val="nil"/>
            </w:tcBorders>
            <w:shd w:val="clear" w:color="000000" w:fill="FFFFFF"/>
            <w:vAlign w:val="center"/>
            <w:hideMark/>
          </w:tcPr>
          <w:p w14:paraId="56000C4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b/>
                <w:bCs/>
                <w:sz w:val="28"/>
                <w:szCs w:val="28"/>
                <w:rtl/>
                <w:lang w:eastAsia="zh-TW"/>
              </w:rPr>
              <w:t>2-3 الهدف 3:</w:t>
            </w:r>
            <w:r w:rsidRPr="00BB6A7B">
              <w:rPr>
                <w:rFonts w:ascii="Traditional Arabic" w:hAnsi="Traditional Arabic" w:hint="default"/>
                <w:sz w:val="28"/>
                <w:szCs w:val="28"/>
                <w:rtl/>
                <w:lang w:eastAsia="zh-TW"/>
              </w:rPr>
              <w:t xml:space="preserve"> تعزيز الجوانب المشتركة بين العلم والسياسات فيما يتعلق بالقضايا المواضيعية والمنهجية</w:t>
            </w:r>
          </w:p>
        </w:tc>
        <w:tc>
          <w:tcPr>
            <w:tcW w:w="1389" w:type="dxa"/>
            <w:tcBorders>
              <w:top w:val="nil"/>
              <w:left w:val="nil"/>
              <w:right w:val="nil"/>
            </w:tcBorders>
            <w:shd w:val="clear" w:color="000000" w:fill="FFFFFF"/>
            <w:noWrap/>
            <w:vAlign w:val="center"/>
          </w:tcPr>
          <w:p w14:paraId="5AE482F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000 620 1</w:t>
            </w:r>
          </w:p>
        </w:tc>
        <w:tc>
          <w:tcPr>
            <w:tcW w:w="1409" w:type="dxa"/>
            <w:tcBorders>
              <w:top w:val="nil"/>
              <w:left w:val="nil"/>
              <w:right w:val="nil"/>
            </w:tcBorders>
            <w:shd w:val="clear" w:color="000000" w:fill="FFFFFF"/>
            <w:noWrap/>
            <w:vAlign w:val="center"/>
          </w:tcPr>
          <w:p w14:paraId="0B81494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510 238 1</w:t>
            </w:r>
          </w:p>
        </w:tc>
        <w:tc>
          <w:tcPr>
            <w:tcW w:w="1371" w:type="dxa"/>
            <w:tcBorders>
              <w:top w:val="nil"/>
              <w:left w:val="nil"/>
              <w:right w:val="nil"/>
            </w:tcBorders>
            <w:shd w:val="clear" w:color="000000" w:fill="FFFFFF"/>
            <w:noWrap/>
            <w:vAlign w:val="center"/>
          </w:tcPr>
          <w:p w14:paraId="79E3D7F7"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490 381</w:t>
            </w:r>
          </w:p>
        </w:tc>
      </w:tr>
      <w:tr w:rsidR="008F410F" w:rsidRPr="008F1958" w14:paraId="32660267" w14:textId="77777777" w:rsidTr="008F410F">
        <w:trPr>
          <w:trHeight w:val="588"/>
        </w:trPr>
        <w:tc>
          <w:tcPr>
            <w:tcW w:w="5721" w:type="dxa"/>
            <w:tcBorders>
              <w:top w:val="nil"/>
              <w:left w:val="nil"/>
              <w:bottom w:val="single" w:sz="4" w:space="0" w:color="auto"/>
              <w:right w:val="nil"/>
            </w:tcBorders>
            <w:shd w:val="clear" w:color="000000" w:fill="FFFFFF"/>
            <w:vAlign w:val="center"/>
            <w:hideMark/>
          </w:tcPr>
          <w:p w14:paraId="3A1677E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b/>
                <w:bCs/>
                <w:sz w:val="28"/>
                <w:szCs w:val="28"/>
                <w:rtl/>
                <w:lang w:eastAsia="zh-TW"/>
              </w:rPr>
              <w:t>2-4 الهدف 4:</w:t>
            </w:r>
            <w:r w:rsidRPr="00BB6A7B">
              <w:rPr>
                <w:rFonts w:ascii="Traditional Arabic" w:hAnsi="Traditional Arabic" w:hint="default"/>
                <w:sz w:val="28"/>
                <w:szCs w:val="28"/>
                <w:rtl/>
                <w:lang w:eastAsia="zh-TW"/>
              </w:rPr>
              <w:t xml:space="preserve"> نشر وتقييم أنشطة المنبر ونواتجه واستنتاجاته</w:t>
            </w:r>
          </w:p>
        </w:tc>
        <w:tc>
          <w:tcPr>
            <w:tcW w:w="1389" w:type="dxa"/>
            <w:tcBorders>
              <w:top w:val="nil"/>
              <w:left w:val="nil"/>
              <w:bottom w:val="single" w:sz="4" w:space="0" w:color="auto"/>
              <w:right w:val="nil"/>
            </w:tcBorders>
            <w:shd w:val="clear" w:color="000000" w:fill="FFFFFF"/>
            <w:noWrap/>
            <w:vAlign w:val="center"/>
          </w:tcPr>
          <w:p w14:paraId="0B02108A"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500 342</w:t>
            </w:r>
          </w:p>
        </w:tc>
        <w:tc>
          <w:tcPr>
            <w:tcW w:w="1409" w:type="dxa"/>
            <w:tcBorders>
              <w:top w:val="nil"/>
              <w:left w:val="nil"/>
              <w:bottom w:val="single" w:sz="4" w:space="0" w:color="auto"/>
              <w:right w:val="nil"/>
            </w:tcBorders>
            <w:shd w:val="clear" w:color="000000" w:fill="FFFFFF"/>
            <w:noWrap/>
            <w:vAlign w:val="center"/>
          </w:tcPr>
          <w:p w14:paraId="6941462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950 192</w:t>
            </w:r>
          </w:p>
        </w:tc>
        <w:tc>
          <w:tcPr>
            <w:tcW w:w="1371" w:type="dxa"/>
            <w:tcBorders>
              <w:top w:val="nil"/>
              <w:left w:val="nil"/>
              <w:bottom w:val="single" w:sz="4" w:space="0" w:color="auto"/>
              <w:right w:val="nil"/>
            </w:tcBorders>
            <w:shd w:val="clear" w:color="000000" w:fill="FFFFFF"/>
            <w:noWrap/>
            <w:vAlign w:val="center"/>
          </w:tcPr>
          <w:p w14:paraId="082C9BEA"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550 149</w:t>
            </w:r>
          </w:p>
        </w:tc>
      </w:tr>
      <w:tr w:rsidR="008F410F" w:rsidRPr="008F1958" w14:paraId="3B5F8F21"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0E76EB35"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2، تنفيذ برنامج العمل</w:t>
            </w:r>
          </w:p>
        </w:tc>
        <w:tc>
          <w:tcPr>
            <w:tcW w:w="1389" w:type="dxa"/>
            <w:tcBorders>
              <w:top w:val="single" w:sz="4" w:space="0" w:color="auto"/>
              <w:left w:val="nil"/>
              <w:bottom w:val="single" w:sz="4" w:space="0" w:color="auto"/>
              <w:right w:val="nil"/>
            </w:tcBorders>
            <w:shd w:val="clear" w:color="auto" w:fill="auto"/>
            <w:noWrap/>
            <w:vAlign w:val="center"/>
          </w:tcPr>
          <w:p w14:paraId="032A162B"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500 492 5</w:t>
            </w:r>
          </w:p>
        </w:tc>
        <w:tc>
          <w:tcPr>
            <w:tcW w:w="1409" w:type="dxa"/>
            <w:tcBorders>
              <w:top w:val="single" w:sz="4" w:space="0" w:color="auto"/>
              <w:left w:val="nil"/>
              <w:bottom w:val="single" w:sz="4" w:space="0" w:color="auto"/>
              <w:right w:val="nil"/>
            </w:tcBorders>
            <w:shd w:val="clear" w:color="auto" w:fill="auto"/>
            <w:noWrap/>
            <w:vAlign w:val="center"/>
          </w:tcPr>
          <w:p w14:paraId="00A10ECC"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429 481 4</w:t>
            </w:r>
          </w:p>
        </w:tc>
        <w:tc>
          <w:tcPr>
            <w:tcW w:w="1371" w:type="dxa"/>
            <w:tcBorders>
              <w:top w:val="single" w:sz="4" w:space="0" w:color="auto"/>
              <w:left w:val="nil"/>
              <w:bottom w:val="single" w:sz="4" w:space="0" w:color="auto"/>
              <w:right w:val="nil"/>
            </w:tcBorders>
            <w:shd w:val="clear" w:color="auto" w:fill="auto"/>
            <w:noWrap/>
            <w:vAlign w:val="center"/>
          </w:tcPr>
          <w:p w14:paraId="3DC14ACE"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071 011 1</w:t>
            </w:r>
          </w:p>
        </w:tc>
      </w:tr>
      <w:tr w:rsidR="008F410F" w:rsidRPr="008F1958" w14:paraId="2FA48F6D" w14:textId="77777777" w:rsidTr="008F410F">
        <w:trPr>
          <w:trHeight w:val="235"/>
        </w:trPr>
        <w:tc>
          <w:tcPr>
            <w:tcW w:w="5721" w:type="dxa"/>
            <w:tcBorders>
              <w:top w:val="single" w:sz="4" w:space="0" w:color="auto"/>
              <w:left w:val="nil"/>
              <w:bottom w:val="nil"/>
              <w:right w:val="nil"/>
            </w:tcBorders>
            <w:shd w:val="clear" w:color="000000" w:fill="FFFFFF"/>
            <w:noWrap/>
            <w:vAlign w:val="center"/>
            <w:hideMark/>
          </w:tcPr>
          <w:p w14:paraId="5C02CAF7"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٣- الأمانة</w:t>
            </w:r>
          </w:p>
        </w:tc>
        <w:tc>
          <w:tcPr>
            <w:tcW w:w="1389" w:type="dxa"/>
            <w:vMerge w:val="restart"/>
            <w:tcBorders>
              <w:top w:val="single" w:sz="4" w:space="0" w:color="auto"/>
              <w:left w:val="nil"/>
              <w:bottom w:val="nil"/>
              <w:right w:val="nil"/>
            </w:tcBorders>
            <w:shd w:val="clear" w:color="000000" w:fill="FFFFFF"/>
            <w:vAlign w:val="center"/>
            <w:hideMark/>
          </w:tcPr>
          <w:p w14:paraId="723147BC"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409" w:type="dxa"/>
            <w:vMerge w:val="restart"/>
            <w:tcBorders>
              <w:top w:val="single" w:sz="4" w:space="0" w:color="auto"/>
              <w:left w:val="nil"/>
              <w:bottom w:val="nil"/>
              <w:right w:val="nil"/>
            </w:tcBorders>
            <w:shd w:val="clear" w:color="000000" w:fill="FFFFFF"/>
            <w:vAlign w:val="center"/>
            <w:hideMark/>
          </w:tcPr>
          <w:p w14:paraId="6799E79D"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371" w:type="dxa"/>
            <w:vMerge w:val="restart"/>
            <w:tcBorders>
              <w:top w:val="single" w:sz="4" w:space="0" w:color="auto"/>
              <w:left w:val="nil"/>
              <w:bottom w:val="nil"/>
              <w:right w:val="nil"/>
            </w:tcBorders>
            <w:shd w:val="clear" w:color="000000" w:fill="FFFFFF"/>
            <w:vAlign w:val="center"/>
            <w:hideMark/>
          </w:tcPr>
          <w:p w14:paraId="165756AB"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r>
      <w:tr w:rsidR="008F410F" w:rsidRPr="008F1958" w14:paraId="6F0B875C" w14:textId="77777777" w:rsidTr="008F410F">
        <w:trPr>
          <w:trHeight w:val="235"/>
        </w:trPr>
        <w:tc>
          <w:tcPr>
            <w:tcW w:w="5721" w:type="dxa"/>
            <w:tcBorders>
              <w:top w:val="nil"/>
              <w:left w:val="nil"/>
              <w:bottom w:val="nil"/>
              <w:right w:val="nil"/>
            </w:tcBorders>
            <w:shd w:val="clear" w:color="000000" w:fill="FFFFFF"/>
            <w:noWrap/>
            <w:vAlign w:val="center"/>
            <w:hideMark/>
          </w:tcPr>
          <w:p w14:paraId="571F1001" w14:textId="10E11681" w:rsidR="008F410F" w:rsidRPr="00BB6A7B" w:rsidRDefault="008F410F" w:rsidP="004E43B6">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3-1 الموظفون</w:t>
            </w:r>
          </w:p>
        </w:tc>
        <w:tc>
          <w:tcPr>
            <w:tcW w:w="1389" w:type="dxa"/>
            <w:vMerge/>
            <w:tcBorders>
              <w:top w:val="nil"/>
              <w:left w:val="nil"/>
              <w:bottom w:val="nil"/>
              <w:right w:val="nil"/>
            </w:tcBorders>
            <w:vAlign w:val="center"/>
            <w:hideMark/>
          </w:tcPr>
          <w:p w14:paraId="5DB5D42C"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color w:val="000000"/>
                <w:sz w:val="28"/>
                <w:szCs w:val="28"/>
                <w:rtl/>
              </w:rPr>
            </w:pPr>
          </w:p>
        </w:tc>
        <w:tc>
          <w:tcPr>
            <w:tcW w:w="1409" w:type="dxa"/>
            <w:vMerge/>
            <w:tcBorders>
              <w:top w:val="nil"/>
              <w:left w:val="nil"/>
              <w:bottom w:val="nil"/>
              <w:right w:val="nil"/>
            </w:tcBorders>
            <w:vAlign w:val="center"/>
            <w:hideMark/>
          </w:tcPr>
          <w:p w14:paraId="239985B6"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color w:val="000000"/>
                <w:sz w:val="28"/>
                <w:szCs w:val="28"/>
                <w:rtl/>
              </w:rPr>
            </w:pPr>
          </w:p>
        </w:tc>
        <w:tc>
          <w:tcPr>
            <w:tcW w:w="1371" w:type="dxa"/>
            <w:vMerge/>
            <w:tcBorders>
              <w:top w:val="nil"/>
              <w:left w:val="nil"/>
              <w:bottom w:val="nil"/>
              <w:right w:val="nil"/>
            </w:tcBorders>
            <w:vAlign w:val="center"/>
            <w:hideMark/>
          </w:tcPr>
          <w:p w14:paraId="53AB55E8"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color w:val="000000"/>
                <w:sz w:val="28"/>
                <w:szCs w:val="28"/>
                <w:rtl/>
              </w:rPr>
            </w:pPr>
          </w:p>
        </w:tc>
      </w:tr>
      <w:tr w:rsidR="008F410F" w:rsidRPr="008F1958" w14:paraId="7E5E2869" w14:textId="77777777" w:rsidTr="008F410F">
        <w:trPr>
          <w:trHeight w:val="235"/>
        </w:trPr>
        <w:tc>
          <w:tcPr>
            <w:tcW w:w="5721" w:type="dxa"/>
            <w:tcBorders>
              <w:top w:val="nil"/>
              <w:left w:val="nil"/>
              <w:bottom w:val="nil"/>
              <w:right w:val="nil"/>
            </w:tcBorders>
            <w:shd w:val="clear" w:color="000000" w:fill="FFFFFF"/>
            <w:noWrap/>
            <w:vAlign w:val="center"/>
            <w:hideMark/>
          </w:tcPr>
          <w:p w14:paraId="2854CBB6"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 xml:space="preserve">3-1-1 الفئة الفنية والفئات العليا </w:t>
            </w:r>
          </w:p>
        </w:tc>
        <w:tc>
          <w:tcPr>
            <w:tcW w:w="1389" w:type="dxa"/>
            <w:vMerge/>
            <w:tcBorders>
              <w:top w:val="nil"/>
              <w:left w:val="nil"/>
              <w:bottom w:val="nil"/>
              <w:right w:val="nil"/>
            </w:tcBorders>
            <w:vAlign w:val="center"/>
            <w:hideMark/>
          </w:tcPr>
          <w:p w14:paraId="5817BF2F"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409" w:type="dxa"/>
            <w:vMerge/>
            <w:tcBorders>
              <w:top w:val="nil"/>
              <w:left w:val="nil"/>
              <w:bottom w:val="nil"/>
              <w:right w:val="nil"/>
            </w:tcBorders>
            <w:vAlign w:val="center"/>
            <w:hideMark/>
          </w:tcPr>
          <w:p w14:paraId="220E6583"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371" w:type="dxa"/>
            <w:vMerge/>
            <w:tcBorders>
              <w:top w:val="nil"/>
              <w:left w:val="nil"/>
              <w:bottom w:val="nil"/>
              <w:right w:val="nil"/>
            </w:tcBorders>
            <w:vAlign w:val="center"/>
            <w:hideMark/>
          </w:tcPr>
          <w:p w14:paraId="1D591A99"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r>
      <w:tr w:rsidR="008F410F" w:rsidRPr="008F1958" w14:paraId="3F0FD452" w14:textId="77777777" w:rsidTr="008F410F">
        <w:trPr>
          <w:trHeight w:val="235"/>
        </w:trPr>
        <w:tc>
          <w:tcPr>
            <w:tcW w:w="5721" w:type="dxa"/>
            <w:tcBorders>
              <w:top w:val="nil"/>
              <w:left w:val="nil"/>
              <w:bottom w:val="nil"/>
              <w:right w:val="nil"/>
            </w:tcBorders>
            <w:shd w:val="clear" w:color="000000" w:fill="FFFFFF"/>
            <w:noWrap/>
            <w:vAlign w:val="center"/>
            <w:hideMark/>
          </w:tcPr>
          <w:p w14:paraId="7D41334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رئيس الأمانة (مد-1)</w:t>
            </w:r>
          </w:p>
        </w:tc>
        <w:tc>
          <w:tcPr>
            <w:tcW w:w="1389" w:type="dxa"/>
            <w:tcBorders>
              <w:top w:val="nil"/>
              <w:left w:val="nil"/>
              <w:bottom w:val="nil"/>
              <w:right w:val="nil"/>
            </w:tcBorders>
            <w:shd w:val="clear" w:color="000000" w:fill="FFFFFF"/>
            <w:noWrap/>
            <w:vAlign w:val="center"/>
          </w:tcPr>
          <w:p w14:paraId="4958799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600 283</w:t>
            </w:r>
          </w:p>
        </w:tc>
        <w:tc>
          <w:tcPr>
            <w:tcW w:w="1409" w:type="dxa"/>
            <w:tcBorders>
              <w:top w:val="nil"/>
              <w:left w:val="nil"/>
              <w:bottom w:val="nil"/>
              <w:right w:val="nil"/>
            </w:tcBorders>
            <w:shd w:val="clear" w:color="000000" w:fill="FFFFFF"/>
            <w:noWrap/>
            <w:vAlign w:val="center"/>
          </w:tcPr>
          <w:p w14:paraId="623C7CA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571 201</w:t>
            </w:r>
          </w:p>
        </w:tc>
        <w:tc>
          <w:tcPr>
            <w:tcW w:w="1371" w:type="dxa"/>
            <w:tcBorders>
              <w:top w:val="nil"/>
              <w:left w:val="nil"/>
              <w:bottom w:val="nil"/>
              <w:right w:val="nil"/>
            </w:tcBorders>
            <w:shd w:val="clear" w:color="000000" w:fill="FFFFFF"/>
            <w:noWrap/>
            <w:vAlign w:val="center"/>
          </w:tcPr>
          <w:p w14:paraId="4585F4D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029 82</w:t>
            </w:r>
          </w:p>
        </w:tc>
      </w:tr>
      <w:tr w:rsidR="008F410F" w:rsidRPr="008F1958" w14:paraId="0ECF0277" w14:textId="77777777" w:rsidTr="008F410F">
        <w:trPr>
          <w:trHeight w:val="235"/>
        </w:trPr>
        <w:tc>
          <w:tcPr>
            <w:tcW w:w="5721" w:type="dxa"/>
            <w:tcBorders>
              <w:top w:val="nil"/>
              <w:left w:val="nil"/>
              <w:bottom w:val="nil"/>
              <w:right w:val="nil"/>
            </w:tcBorders>
            <w:shd w:val="clear" w:color="000000" w:fill="FFFFFF"/>
            <w:noWrap/>
            <w:vAlign w:val="center"/>
            <w:hideMark/>
          </w:tcPr>
          <w:p w14:paraId="5D51284D" w14:textId="2628FB54" w:rsidR="008F410F" w:rsidRPr="00BB6A7B" w:rsidRDefault="008F410F" w:rsidP="004E43B6">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برامج (ف-4)</w:t>
            </w:r>
          </w:p>
        </w:tc>
        <w:tc>
          <w:tcPr>
            <w:tcW w:w="1389" w:type="dxa"/>
            <w:tcBorders>
              <w:top w:val="nil"/>
              <w:left w:val="nil"/>
              <w:bottom w:val="nil"/>
              <w:right w:val="nil"/>
            </w:tcBorders>
            <w:shd w:val="clear" w:color="000000" w:fill="FFFFFF"/>
            <w:noWrap/>
            <w:vAlign w:val="center"/>
          </w:tcPr>
          <w:p w14:paraId="0D83FC0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100 223</w:t>
            </w:r>
          </w:p>
        </w:tc>
        <w:tc>
          <w:tcPr>
            <w:tcW w:w="1409" w:type="dxa"/>
            <w:tcBorders>
              <w:top w:val="nil"/>
              <w:left w:val="nil"/>
              <w:bottom w:val="nil"/>
              <w:right w:val="nil"/>
            </w:tcBorders>
            <w:shd w:val="clear" w:color="000000" w:fill="FFFFFF"/>
            <w:noWrap/>
            <w:vAlign w:val="center"/>
          </w:tcPr>
          <w:p w14:paraId="1B67404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398 165</w:t>
            </w:r>
          </w:p>
        </w:tc>
        <w:tc>
          <w:tcPr>
            <w:tcW w:w="1371" w:type="dxa"/>
            <w:tcBorders>
              <w:top w:val="nil"/>
              <w:left w:val="nil"/>
              <w:bottom w:val="nil"/>
              <w:right w:val="nil"/>
            </w:tcBorders>
            <w:shd w:val="clear" w:color="000000" w:fill="FFFFFF"/>
            <w:noWrap/>
            <w:vAlign w:val="center"/>
          </w:tcPr>
          <w:p w14:paraId="631A9B9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702 57</w:t>
            </w:r>
          </w:p>
        </w:tc>
      </w:tr>
      <w:tr w:rsidR="008F410F" w:rsidRPr="008F1958" w14:paraId="76AE566F" w14:textId="77777777" w:rsidTr="008F410F">
        <w:trPr>
          <w:trHeight w:val="264"/>
        </w:trPr>
        <w:tc>
          <w:tcPr>
            <w:tcW w:w="5721" w:type="dxa"/>
            <w:tcBorders>
              <w:top w:val="nil"/>
              <w:left w:val="nil"/>
              <w:bottom w:val="nil"/>
              <w:right w:val="nil"/>
            </w:tcBorders>
            <w:shd w:val="clear" w:color="000000" w:fill="FFFFFF"/>
            <w:noWrap/>
            <w:vAlign w:val="center"/>
            <w:hideMark/>
          </w:tcPr>
          <w:p w14:paraId="369E3B37"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برامج (ف-4)</w:t>
            </w:r>
            <w:r w:rsidRPr="00BB6A7B">
              <w:rPr>
                <w:rFonts w:ascii="Traditional Arabic" w:hAnsi="Traditional Arabic" w:hint="default"/>
                <w:sz w:val="28"/>
                <w:szCs w:val="28"/>
                <w:vertAlign w:val="superscript"/>
                <w:rtl/>
                <w:lang w:eastAsia="zh-TW"/>
              </w:rPr>
              <w:t>(ج)</w:t>
            </w:r>
          </w:p>
        </w:tc>
        <w:tc>
          <w:tcPr>
            <w:tcW w:w="1389" w:type="dxa"/>
            <w:tcBorders>
              <w:top w:val="nil"/>
              <w:left w:val="nil"/>
              <w:bottom w:val="nil"/>
              <w:right w:val="nil"/>
            </w:tcBorders>
            <w:shd w:val="clear" w:color="000000" w:fill="FFFFFF"/>
            <w:noWrap/>
            <w:vAlign w:val="center"/>
          </w:tcPr>
          <w:p w14:paraId="6F52785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w:t>
            </w:r>
          </w:p>
        </w:tc>
        <w:tc>
          <w:tcPr>
            <w:tcW w:w="1409" w:type="dxa"/>
            <w:tcBorders>
              <w:top w:val="nil"/>
              <w:left w:val="nil"/>
              <w:bottom w:val="nil"/>
              <w:right w:val="nil"/>
            </w:tcBorders>
            <w:shd w:val="clear" w:color="000000" w:fill="FFFFFF"/>
            <w:noWrap/>
            <w:vAlign w:val="center"/>
          </w:tcPr>
          <w:p w14:paraId="49E030E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w:t>
            </w:r>
          </w:p>
        </w:tc>
        <w:tc>
          <w:tcPr>
            <w:tcW w:w="1371" w:type="dxa"/>
            <w:tcBorders>
              <w:top w:val="nil"/>
              <w:left w:val="nil"/>
              <w:bottom w:val="nil"/>
              <w:right w:val="nil"/>
            </w:tcBorders>
            <w:shd w:val="clear" w:color="000000" w:fill="FFFFFF"/>
            <w:noWrap/>
            <w:vAlign w:val="center"/>
          </w:tcPr>
          <w:p w14:paraId="38C19CEF"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w:t>
            </w:r>
          </w:p>
        </w:tc>
      </w:tr>
      <w:tr w:rsidR="008F410F" w:rsidRPr="008F1958" w14:paraId="000C8FE0" w14:textId="77777777" w:rsidTr="008F410F">
        <w:trPr>
          <w:trHeight w:val="235"/>
        </w:trPr>
        <w:tc>
          <w:tcPr>
            <w:tcW w:w="5721" w:type="dxa"/>
            <w:tcBorders>
              <w:top w:val="nil"/>
              <w:left w:val="nil"/>
              <w:bottom w:val="nil"/>
              <w:right w:val="nil"/>
            </w:tcBorders>
            <w:shd w:val="clear" w:color="000000" w:fill="FFFFFF"/>
            <w:noWrap/>
            <w:vAlign w:val="center"/>
            <w:hideMark/>
          </w:tcPr>
          <w:p w14:paraId="1936E9D2"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برامج (ف-3)</w:t>
            </w:r>
          </w:p>
        </w:tc>
        <w:tc>
          <w:tcPr>
            <w:tcW w:w="1389" w:type="dxa"/>
            <w:tcBorders>
              <w:top w:val="nil"/>
              <w:left w:val="nil"/>
              <w:bottom w:val="nil"/>
              <w:right w:val="nil"/>
            </w:tcBorders>
            <w:shd w:val="clear" w:color="000000" w:fill="FFFFFF"/>
            <w:noWrap/>
            <w:vAlign w:val="center"/>
          </w:tcPr>
          <w:p w14:paraId="6AB4DCC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100 186</w:t>
            </w:r>
          </w:p>
        </w:tc>
        <w:tc>
          <w:tcPr>
            <w:tcW w:w="1409" w:type="dxa"/>
            <w:tcBorders>
              <w:top w:val="nil"/>
              <w:left w:val="nil"/>
              <w:bottom w:val="nil"/>
              <w:right w:val="nil"/>
            </w:tcBorders>
            <w:shd w:val="clear" w:color="000000" w:fill="FFFFFF"/>
            <w:noWrap/>
            <w:vAlign w:val="center"/>
          </w:tcPr>
          <w:p w14:paraId="3785AC2F"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264 18</w:t>
            </w:r>
          </w:p>
        </w:tc>
        <w:tc>
          <w:tcPr>
            <w:tcW w:w="1371" w:type="dxa"/>
            <w:tcBorders>
              <w:top w:val="nil"/>
              <w:left w:val="nil"/>
              <w:bottom w:val="nil"/>
              <w:right w:val="nil"/>
            </w:tcBorders>
            <w:shd w:val="clear" w:color="000000" w:fill="FFFFFF"/>
            <w:noWrap/>
            <w:vAlign w:val="center"/>
          </w:tcPr>
          <w:p w14:paraId="1E2B5946"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836 167</w:t>
            </w:r>
          </w:p>
        </w:tc>
      </w:tr>
      <w:tr w:rsidR="008F410F" w:rsidRPr="008F1958" w14:paraId="66B72B39" w14:textId="77777777" w:rsidTr="008F410F">
        <w:trPr>
          <w:trHeight w:val="235"/>
        </w:trPr>
        <w:tc>
          <w:tcPr>
            <w:tcW w:w="5721" w:type="dxa"/>
            <w:tcBorders>
              <w:top w:val="nil"/>
              <w:left w:val="nil"/>
              <w:bottom w:val="nil"/>
              <w:right w:val="nil"/>
            </w:tcBorders>
            <w:shd w:val="clear" w:color="000000" w:fill="FFFFFF"/>
            <w:noWrap/>
            <w:vAlign w:val="center"/>
            <w:hideMark/>
          </w:tcPr>
          <w:p w14:paraId="7CF835C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برامج (ف-3)</w:t>
            </w:r>
          </w:p>
        </w:tc>
        <w:tc>
          <w:tcPr>
            <w:tcW w:w="1389" w:type="dxa"/>
            <w:tcBorders>
              <w:top w:val="nil"/>
              <w:left w:val="nil"/>
              <w:bottom w:val="nil"/>
              <w:right w:val="nil"/>
            </w:tcBorders>
            <w:shd w:val="clear" w:color="000000" w:fill="FFFFFF"/>
            <w:noWrap/>
            <w:vAlign w:val="center"/>
          </w:tcPr>
          <w:p w14:paraId="5932FB7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100 186</w:t>
            </w:r>
          </w:p>
        </w:tc>
        <w:tc>
          <w:tcPr>
            <w:tcW w:w="1409" w:type="dxa"/>
            <w:tcBorders>
              <w:top w:val="nil"/>
              <w:left w:val="nil"/>
              <w:bottom w:val="nil"/>
              <w:right w:val="nil"/>
            </w:tcBorders>
            <w:shd w:val="clear" w:color="000000" w:fill="FFFFFF"/>
            <w:noWrap/>
            <w:vAlign w:val="center"/>
          </w:tcPr>
          <w:p w14:paraId="13E6D1E4"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740 94</w:t>
            </w:r>
          </w:p>
        </w:tc>
        <w:tc>
          <w:tcPr>
            <w:tcW w:w="1371" w:type="dxa"/>
            <w:tcBorders>
              <w:top w:val="nil"/>
              <w:left w:val="nil"/>
              <w:bottom w:val="nil"/>
              <w:right w:val="nil"/>
            </w:tcBorders>
            <w:shd w:val="clear" w:color="000000" w:fill="FFFFFF"/>
            <w:noWrap/>
            <w:vAlign w:val="center"/>
          </w:tcPr>
          <w:p w14:paraId="190EC56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360 91</w:t>
            </w:r>
          </w:p>
        </w:tc>
      </w:tr>
      <w:tr w:rsidR="008F410F" w:rsidRPr="008F1958" w14:paraId="6F92F6A8" w14:textId="77777777" w:rsidTr="008F410F">
        <w:trPr>
          <w:trHeight w:val="235"/>
        </w:trPr>
        <w:tc>
          <w:tcPr>
            <w:tcW w:w="5721" w:type="dxa"/>
            <w:tcBorders>
              <w:top w:val="nil"/>
              <w:left w:val="nil"/>
              <w:right w:val="nil"/>
            </w:tcBorders>
            <w:shd w:val="clear" w:color="000000" w:fill="FFFFFF"/>
            <w:noWrap/>
            <w:vAlign w:val="center"/>
            <w:hideMark/>
          </w:tcPr>
          <w:p w14:paraId="1C0215C2"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برامج معاون (ف-2)</w:t>
            </w:r>
          </w:p>
        </w:tc>
        <w:tc>
          <w:tcPr>
            <w:tcW w:w="1389" w:type="dxa"/>
            <w:tcBorders>
              <w:top w:val="nil"/>
              <w:left w:val="nil"/>
              <w:right w:val="nil"/>
            </w:tcBorders>
            <w:shd w:val="clear" w:color="000000" w:fill="FFFFFF"/>
            <w:noWrap/>
            <w:vAlign w:val="center"/>
          </w:tcPr>
          <w:p w14:paraId="1709641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800 161</w:t>
            </w:r>
          </w:p>
        </w:tc>
        <w:tc>
          <w:tcPr>
            <w:tcW w:w="1409" w:type="dxa"/>
            <w:tcBorders>
              <w:top w:val="nil"/>
              <w:left w:val="nil"/>
              <w:right w:val="nil"/>
            </w:tcBorders>
            <w:shd w:val="clear" w:color="000000" w:fill="FFFFFF"/>
            <w:noWrap/>
            <w:vAlign w:val="center"/>
          </w:tcPr>
          <w:p w14:paraId="5E52353A"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531 82</w:t>
            </w:r>
          </w:p>
        </w:tc>
        <w:tc>
          <w:tcPr>
            <w:tcW w:w="1371" w:type="dxa"/>
            <w:tcBorders>
              <w:top w:val="nil"/>
              <w:left w:val="nil"/>
              <w:right w:val="nil"/>
            </w:tcBorders>
            <w:shd w:val="clear" w:color="000000" w:fill="FFFFFF"/>
            <w:noWrap/>
            <w:vAlign w:val="center"/>
          </w:tcPr>
          <w:p w14:paraId="12D0CE9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269 79</w:t>
            </w:r>
          </w:p>
        </w:tc>
      </w:tr>
      <w:tr w:rsidR="008F410F" w:rsidRPr="008F1958" w14:paraId="046F01A8" w14:textId="77777777" w:rsidTr="008F410F">
        <w:trPr>
          <w:trHeight w:val="250"/>
        </w:trPr>
        <w:tc>
          <w:tcPr>
            <w:tcW w:w="5721" w:type="dxa"/>
            <w:tcBorders>
              <w:top w:val="nil"/>
              <w:left w:val="nil"/>
              <w:bottom w:val="single" w:sz="4" w:space="0" w:color="auto"/>
              <w:right w:val="nil"/>
            </w:tcBorders>
            <w:shd w:val="clear" w:color="000000" w:fill="FFFFFF"/>
            <w:noWrap/>
            <w:vAlign w:val="center"/>
            <w:hideMark/>
          </w:tcPr>
          <w:p w14:paraId="740D8FE0" w14:textId="0D3E7C4B" w:rsidR="008F410F" w:rsidRPr="00BB6A7B" w:rsidRDefault="008F410F" w:rsidP="004E43B6">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برامج معاون (ف-2)</w:t>
            </w:r>
          </w:p>
        </w:tc>
        <w:tc>
          <w:tcPr>
            <w:tcW w:w="1389" w:type="dxa"/>
            <w:tcBorders>
              <w:top w:val="nil"/>
              <w:left w:val="nil"/>
              <w:bottom w:val="single" w:sz="4" w:space="0" w:color="auto"/>
              <w:right w:val="nil"/>
            </w:tcBorders>
            <w:shd w:val="clear" w:color="000000" w:fill="FFFFFF"/>
            <w:noWrap/>
            <w:vAlign w:val="center"/>
          </w:tcPr>
          <w:p w14:paraId="47558686"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933 93</w:t>
            </w:r>
          </w:p>
        </w:tc>
        <w:tc>
          <w:tcPr>
            <w:tcW w:w="1409" w:type="dxa"/>
            <w:tcBorders>
              <w:top w:val="nil"/>
              <w:left w:val="nil"/>
              <w:bottom w:val="single" w:sz="4" w:space="0" w:color="auto"/>
              <w:right w:val="nil"/>
            </w:tcBorders>
            <w:shd w:val="clear" w:color="000000" w:fill="FFFFFF"/>
            <w:noWrap/>
            <w:vAlign w:val="center"/>
          </w:tcPr>
          <w:p w14:paraId="3716B027"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صفر</w:t>
            </w:r>
          </w:p>
        </w:tc>
        <w:tc>
          <w:tcPr>
            <w:tcW w:w="1371" w:type="dxa"/>
            <w:tcBorders>
              <w:top w:val="nil"/>
              <w:left w:val="nil"/>
              <w:bottom w:val="single" w:sz="4" w:space="0" w:color="auto"/>
              <w:right w:val="nil"/>
            </w:tcBorders>
            <w:shd w:val="clear" w:color="000000" w:fill="FFFFFF"/>
            <w:noWrap/>
            <w:vAlign w:val="center"/>
          </w:tcPr>
          <w:p w14:paraId="7C708A1A"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933 93</w:t>
            </w:r>
          </w:p>
        </w:tc>
      </w:tr>
      <w:tr w:rsidR="008F410F" w:rsidRPr="008F1958" w14:paraId="4143E08A"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319F4766"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3-1-1، الفئة الفنية والفئات العليا</w:t>
            </w:r>
          </w:p>
        </w:tc>
        <w:tc>
          <w:tcPr>
            <w:tcW w:w="1389" w:type="dxa"/>
            <w:tcBorders>
              <w:top w:val="single" w:sz="4" w:space="0" w:color="auto"/>
              <w:left w:val="nil"/>
              <w:bottom w:val="single" w:sz="4" w:space="0" w:color="auto"/>
              <w:right w:val="nil"/>
            </w:tcBorders>
            <w:shd w:val="clear" w:color="auto" w:fill="auto"/>
            <w:noWrap/>
            <w:vAlign w:val="center"/>
          </w:tcPr>
          <w:p w14:paraId="4682E4D4"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633 134 1</w:t>
            </w:r>
          </w:p>
        </w:tc>
        <w:tc>
          <w:tcPr>
            <w:tcW w:w="1409" w:type="dxa"/>
            <w:tcBorders>
              <w:top w:val="single" w:sz="4" w:space="0" w:color="auto"/>
              <w:left w:val="nil"/>
              <w:bottom w:val="single" w:sz="4" w:space="0" w:color="auto"/>
              <w:right w:val="nil"/>
            </w:tcBorders>
            <w:shd w:val="clear" w:color="auto" w:fill="auto"/>
            <w:noWrap/>
            <w:vAlign w:val="center"/>
          </w:tcPr>
          <w:p w14:paraId="26916B83"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505 562</w:t>
            </w:r>
          </w:p>
        </w:tc>
        <w:tc>
          <w:tcPr>
            <w:tcW w:w="1371" w:type="dxa"/>
            <w:tcBorders>
              <w:top w:val="single" w:sz="4" w:space="0" w:color="auto"/>
              <w:left w:val="nil"/>
              <w:bottom w:val="single" w:sz="4" w:space="0" w:color="auto"/>
              <w:right w:val="nil"/>
            </w:tcBorders>
            <w:shd w:val="clear" w:color="auto" w:fill="auto"/>
            <w:noWrap/>
            <w:vAlign w:val="center"/>
          </w:tcPr>
          <w:p w14:paraId="33D659E8"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128 572</w:t>
            </w:r>
          </w:p>
        </w:tc>
      </w:tr>
      <w:tr w:rsidR="008F410F" w:rsidRPr="008F1958" w14:paraId="2ACFFBE8" w14:textId="77777777" w:rsidTr="008F410F">
        <w:trPr>
          <w:trHeight w:val="235"/>
        </w:trPr>
        <w:tc>
          <w:tcPr>
            <w:tcW w:w="5721" w:type="dxa"/>
            <w:tcBorders>
              <w:top w:val="nil"/>
              <w:left w:val="nil"/>
              <w:bottom w:val="nil"/>
              <w:right w:val="nil"/>
            </w:tcBorders>
            <w:shd w:val="clear" w:color="000000" w:fill="FFFFFF"/>
            <w:noWrap/>
            <w:vAlign w:val="center"/>
          </w:tcPr>
          <w:p w14:paraId="6409DE01"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3-1-2 الأمانة: الموظفون الإداريون</w:t>
            </w:r>
          </w:p>
        </w:tc>
        <w:tc>
          <w:tcPr>
            <w:tcW w:w="1389" w:type="dxa"/>
            <w:tcBorders>
              <w:top w:val="nil"/>
              <w:left w:val="nil"/>
              <w:bottom w:val="nil"/>
              <w:right w:val="nil"/>
            </w:tcBorders>
            <w:shd w:val="clear" w:color="000000" w:fill="FFFFFF"/>
            <w:noWrap/>
            <w:vAlign w:val="center"/>
          </w:tcPr>
          <w:p w14:paraId="6996BE54"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409" w:type="dxa"/>
            <w:tcBorders>
              <w:top w:val="nil"/>
              <w:left w:val="nil"/>
              <w:bottom w:val="nil"/>
              <w:right w:val="nil"/>
            </w:tcBorders>
            <w:shd w:val="clear" w:color="000000" w:fill="FFFFFF"/>
            <w:noWrap/>
            <w:vAlign w:val="center"/>
          </w:tcPr>
          <w:p w14:paraId="571080EB" w14:textId="77777777" w:rsidR="008F410F" w:rsidRPr="00BB6A7B" w:rsidRDefault="008F410F" w:rsidP="008F410F">
            <w:pPr>
              <w:keepNext/>
              <w:keepLines/>
              <w:bidi/>
              <w:spacing w:before="40" w:after="40" w:line="340" w:lineRule="exact"/>
              <w:jc w:val="both"/>
              <w:rPr>
                <w:rFonts w:ascii="Traditional Arabic" w:hAnsi="Traditional Arabic" w:hint="default"/>
                <w:color w:val="000000"/>
                <w:sz w:val="28"/>
                <w:szCs w:val="28"/>
                <w:rtl/>
              </w:rPr>
            </w:pPr>
          </w:p>
        </w:tc>
        <w:tc>
          <w:tcPr>
            <w:tcW w:w="1371" w:type="dxa"/>
            <w:tcBorders>
              <w:top w:val="nil"/>
              <w:left w:val="nil"/>
              <w:bottom w:val="nil"/>
              <w:right w:val="nil"/>
            </w:tcBorders>
            <w:shd w:val="clear" w:color="000000" w:fill="FFFFFF"/>
            <w:noWrap/>
            <w:vAlign w:val="center"/>
          </w:tcPr>
          <w:p w14:paraId="2F2EA07F" w14:textId="77777777" w:rsidR="008F410F" w:rsidRPr="00BB6A7B" w:rsidRDefault="008F410F" w:rsidP="008F410F">
            <w:pPr>
              <w:keepNext/>
              <w:keepLines/>
              <w:bidi/>
              <w:spacing w:before="40" w:after="40" w:line="340" w:lineRule="exact"/>
              <w:jc w:val="both"/>
              <w:rPr>
                <w:rFonts w:ascii="Traditional Arabic" w:hAnsi="Traditional Arabic" w:hint="default"/>
                <w:color w:val="000000"/>
                <w:sz w:val="28"/>
                <w:szCs w:val="28"/>
                <w:rtl/>
              </w:rPr>
            </w:pPr>
          </w:p>
        </w:tc>
      </w:tr>
      <w:tr w:rsidR="008F410F" w:rsidRPr="008F1958" w14:paraId="2AF515FA" w14:textId="77777777" w:rsidTr="008F410F">
        <w:trPr>
          <w:trHeight w:val="235"/>
        </w:trPr>
        <w:tc>
          <w:tcPr>
            <w:tcW w:w="5721" w:type="dxa"/>
            <w:tcBorders>
              <w:top w:val="nil"/>
              <w:left w:val="nil"/>
              <w:bottom w:val="nil"/>
              <w:right w:val="nil"/>
            </w:tcBorders>
            <w:shd w:val="clear" w:color="000000" w:fill="FFFFFF"/>
            <w:noWrap/>
            <w:vAlign w:val="center"/>
            <w:hideMark/>
          </w:tcPr>
          <w:p w14:paraId="07FFCFF9" w14:textId="25684C4E" w:rsidR="008F410F" w:rsidRPr="00BB6A7B" w:rsidRDefault="008F410F" w:rsidP="004E43B6">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دعم إداري (خ</w:t>
            </w:r>
            <w:r w:rsidR="004E43B6">
              <w:rPr>
                <w:rFonts w:ascii="Traditional Arabic" w:hAnsi="Traditional Arabic"/>
                <w:sz w:val="28"/>
                <w:szCs w:val="28"/>
                <w:rtl/>
                <w:lang w:eastAsia="zh-TW"/>
              </w:rPr>
              <w:t>.</w:t>
            </w:r>
            <w:r w:rsidRPr="00BB6A7B">
              <w:rPr>
                <w:rFonts w:ascii="Traditional Arabic" w:hAnsi="Traditional Arabic" w:hint="default"/>
                <w:sz w:val="28"/>
                <w:szCs w:val="28"/>
                <w:rtl/>
                <w:lang w:eastAsia="zh-TW"/>
              </w:rPr>
              <w:t>ع-6)</w:t>
            </w:r>
          </w:p>
        </w:tc>
        <w:tc>
          <w:tcPr>
            <w:tcW w:w="1389" w:type="dxa"/>
            <w:tcBorders>
              <w:top w:val="nil"/>
              <w:left w:val="nil"/>
              <w:bottom w:val="nil"/>
              <w:right w:val="nil"/>
            </w:tcBorders>
            <w:shd w:val="clear" w:color="000000" w:fill="FFFFFF"/>
            <w:noWrap/>
            <w:vAlign w:val="center"/>
          </w:tcPr>
          <w:p w14:paraId="7BDA2B04" w14:textId="77777777" w:rsidR="008F410F" w:rsidRPr="00BB6A7B" w:rsidRDefault="008F410F" w:rsidP="008F410F">
            <w:pPr>
              <w:keepNext/>
              <w:keepLines/>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000 113</w:t>
            </w:r>
          </w:p>
        </w:tc>
        <w:tc>
          <w:tcPr>
            <w:tcW w:w="1409" w:type="dxa"/>
            <w:tcBorders>
              <w:top w:val="nil"/>
              <w:left w:val="nil"/>
              <w:bottom w:val="nil"/>
              <w:right w:val="nil"/>
            </w:tcBorders>
            <w:shd w:val="clear" w:color="000000" w:fill="FFFFFF"/>
            <w:noWrap/>
            <w:vAlign w:val="center"/>
          </w:tcPr>
          <w:p w14:paraId="7BB1350E" w14:textId="77777777" w:rsidR="008F410F" w:rsidRPr="00BB6A7B" w:rsidRDefault="008F410F" w:rsidP="008F410F">
            <w:pPr>
              <w:keepNext/>
              <w:keepLines/>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690 60</w:t>
            </w:r>
          </w:p>
        </w:tc>
        <w:tc>
          <w:tcPr>
            <w:tcW w:w="1371" w:type="dxa"/>
            <w:tcBorders>
              <w:top w:val="nil"/>
              <w:left w:val="nil"/>
              <w:bottom w:val="nil"/>
              <w:right w:val="nil"/>
            </w:tcBorders>
            <w:shd w:val="clear" w:color="000000" w:fill="FFFFFF"/>
            <w:noWrap/>
            <w:vAlign w:val="center"/>
          </w:tcPr>
          <w:p w14:paraId="584D5CFC" w14:textId="77777777" w:rsidR="008F410F" w:rsidRPr="00BB6A7B" w:rsidRDefault="008F410F" w:rsidP="008F410F">
            <w:pPr>
              <w:keepNext/>
              <w:keepLines/>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310 52</w:t>
            </w:r>
          </w:p>
        </w:tc>
      </w:tr>
      <w:tr w:rsidR="008F410F" w:rsidRPr="008F1958" w14:paraId="1C8041F1" w14:textId="77777777" w:rsidTr="008F410F">
        <w:trPr>
          <w:trHeight w:val="235"/>
        </w:trPr>
        <w:tc>
          <w:tcPr>
            <w:tcW w:w="5721" w:type="dxa"/>
            <w:tcBorders>
              <w:top w:val="nil"/>
              <w:left w:val="nil"/>
              <w:bottom w:val="nil"/>
              <w:right w:val="nil"/>
            </w:tcBorders>
            <w:shd w:val="clear" w:color="000000" w:fill="FFFFFF"/>
            <w:noWrap/>
            <w:vAlign w:val="center"/>
            <w:hideMark/>
          </w:tcPr>
          <w:p w14:paraId="1758D6EA" w14:textId="24C23FD9" w:rsidR="008F410F" w:rsidRPr="00BB6A7B" w:rsidRDefault="008F410F" w:rsidP="004E43B6">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دعم إداري (خ</w:t>
            </w:r>
            <w:r w:rsidR="004E43B6">
              <w:rPr>
                <w:rFonts w:ascii="Traditional Arabic" w:hAnsi="Traditional Arabic"/>
                <w:sz w:val="28"/>
                <w:szCs w:val="28"/>
                <w:rtl/>
                <w:lang w:eastAsia="zh-TW"/>
              </w:rPr>
              <w:t>.</w:t>
            </w:r>
            <w:r w:rsidRPr="00BB6A7B">
              <w:rPr>
                <w:rFonts w:ascii="Traditional Arabic" w:hAnsi="Traditional Arabic" w:hint="default"/>
                <w:sz w:val="28"/>
                <w:szCs w:val="28"/>
                <w:rtl/>
                <w:lang w:eastAsia="zh-TW"/>
              </w:rPr>
              <w:t>ع-6)</w:t>
            </w:r>
          </w:p>
        </w:tc>
        <w:tc>
          <w:tcPr>
            <w:tcW w:w="1389" w:type="dxa"/>
            <w:tcBorders>
              <w:top w:val="nil"/>
              <w:left w:val="nil"/>
              <w:bottom w:val="nil"/>
              <w:right w:val="nil"/>
            </w:tcBorders>
            <w:shd w:val="clear" w:color="000000" w:fill="FFFFFF"/>
            <w:vAlign w:val="center"/>
          </w:tcPr>
          <w:p w14:paraId="4639803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500 56</w:t>
            </w:r>
          </w:p>
        </w:tc>
        <w:tc>
          <w:tcPr>
            <w:tcW w:w="1409" w:type="dxa"/>
            <w:tcBorders>
              <w:top w:val="nil"/>
              <w:left w:val="nil"/>
              <w:bottom w:val="nil"/>
              <w:right w:val="nil"/>
            </w:tcBorders>
            <w:shd w:val="clear" w:color="000000" w:fill="FFFFFF"/>
            <w:vAlign w:val="center"/>
          </w:tcPr>
          <w:p w14:paraId="26F9649A"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w:t>
            </w:r>
          </w:p>
        </w:tc>
        <w:tc>
          <w:tcPr>
            <w:tcW w:w="1371" w:type="dxa"/>
            <w:tcBorders>
              <w:top w:val="nil"/>
              <w:left w:val="nil"/>
              <w:bottom w:val="nil"/>
              <w:right w:val="nil"/>
            </w:tcBorders>
            <w:shd w:val="clear" w:color="000000" w:fill="FFFFFF"/>
            <w:noWrap/>
            <w:vAlign w:val="center"/>
          </w:tcPr>
          <w:p w14:paraId="4895238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500 56</w:t>
            </w:r>
          </w:p>
        </w:tc>
      </w:tr>
      <w:tr w:rsidR="008F410F" w:rsidRPr="008F1958" w14:paraId="248786A0" w14:textId="77777777" w:rsidTr="008F410F">
        <w:trPr>
          <w:trHeight w:val="235"/>
        </w:trPr>
        <w:tc>
          <w:tcPr>
            <w:tcW w:w="5721" w:type="dxa"/>
            <w:tcBorders>
              <w:top w:val="nil"/>
              <w:left w:val="nil"/>
              <w:bottom w:val="nil"/>
              <w:right w:val="nil"/>
            </w:tcBorders>
            <w:shd w:val="clear" w:color="000000" w:fill="FFFFFF"/>
            <w:noWrap/>
            <w:vAlign w:val="center"/>
            <w:hideMark/>
          </w:tcPr>
          <w:p w14:paraId="7F6E7CDC" w14:textId="7AB0AB45" w:rsidR="008F410F" w:rsidRPr="00BB6A7B" w:rsidRDefault="008F410F" w:rsidP="004E43B6">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دعم إداري (خ</w:t>
            </w:r>
            <w:r w:rsidR="004E43B6">
              <w:rPr>
                <w:rFonts w:ascii="Traditional Arabic" w:hAnsi="Traditional Arabic"/>
                <w:sz w:val="28"/>
                <w:szCs w:val="28"/>
                <w:rtl/>
                <w:lang w:eastAsia="zh-TW"/>
              </w:rPr>
              <w:t>.</w:t>
            </w:r>
            <w:r w:rsidRPr="00BB6A7B">
              <w:rPr>
                <w:rFonts w:ascii="Traditional Arabic" w:hAnsi="Traditional Arabic" w:hint="default"/>
                <w:sz w:val="28"/>
                <w:szCs w:val="28"/>
                <w:rtl/>
                <w:lang w:eastAsia="zh-TW"/>
              </w:rPr>
              <w:t>ع-5)</w:t>
            </w:r>
          </w:p>
        </w:tc>
        <w:tc>
          <w:tcPr>
            <w:tcW w:w="1389" w:type="dxa"/>
            <w:tcBorders>
              <w:top w:val="nil"/>
              <w:left w:val="nil"/>
              <w:bottom w:val="nil"/>
              <w:right w:val="nil"/>
            </w:tcBorders>
            <w:shd w:val="clear" w:color="000000" w:fill="FFFFFF"/>
            <w:noWrap/>
            <w:vAlign w:val="center"/>
          </w:tcPr>
          <w:p w14:paraId="4CB8FA9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500 56</w:t>
            </w:r>
          </w:p>
        </w:tc>
        <w:tc>
          <w:tcPr>
            <w:tcW w:w="1409" w:type="dxa"/>
            <w:tcBorders>
              <w:top w:val="nil"/>
              <w:left w:val="nil"/>
              <w:bottom w:val="nil"/>
              <w:right w:val="nil"/>
            </w:tcBorders>
            <w:shd w:val="clear" w:color="000000" w:fill="FFFFFF"/>
            <w:noWrap/>
            <w:vAlign w:val="center"/>
          </w:tcPr>
          <w:p w14:paraId="6F7301B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498 29</w:t>
            </w:r>
          </w:p>
        </w:tc>
        <w:tc>
          <w:tcPr>
            <w:tcW w:w="1371" w:type="dxa"/>
            <w:tcBorders>
              <w:top w:val="nil"/>
              <w:left w:val="nil"/>
              <w:bottom w:val="nil"/>
              <w:right w:val="nil"/>
            </w:tcBorders>
            <w:shd w:val="clear" w:color="000000" w:fill="FFFFFF"/>
            <w:noWrap/>
            <w:vAlign w:val="center"/>
          </w:tcPr>
          <w:p w14:paraId="2A15E1E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002 27</w:t>
            </w:r>
          </w:p>
        </w:tc>
      </w:tr>
      <w:tr w:rsidR="008F410F" w:rsidRPr="008F1958" w14:paraId="01FE4BEF" w14:textId="77777777" w:rsidTr="008F410F">
        <w:trPr>
          <w:trHeight w:val="235"/>
        </w:trPr>
        <w:tc>
          <w:tcPr>
            <w:tcW w:w="5721" w:type="dxa"/>
            <w:tcBorders>
              <w:top w:val="nil"/>
              <w:left w:val="nil"/>
              <w:bottom w:val="nil"/>
              <w:right w:val="nil"/>
            </w:tcBorders>
            <w:shd w:val="clear" w:color="000000" w:fill="FFFFFF"/>
            <w:noWrap/>
            <w:vAlign w:val="center"/>
            <w:hideMark/>
          </w:tcPr>
          <w:p w14:paraId="7E4474B3" w14:textId="3DBF5170" w:rsidR="008F410F" w:rsidRPr="00BB6A7B" w:rsidRDefault="008F410F" w:rsidP="004E43B6">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دعم إداري (خ</w:t>
            </w:r>
            <w:r w:rsidR="004E43B6">
              <w:rPr>
                <w:rFonts w:ascii="Traditional Arabic" w:hAnsi="Traditional Arabic"/>
                <w:sz w:val="28"/>
                <w:szCs w:val="28"/>
                <w:rtl/>
                <w:lang w:eastAsia="zh-TW"/>
              </w:rPr>
              <w:t>.</w:t>
            </w:r>
            <w:r w:rsidRPr="00BB6A7B">
              <w:rPr>
                <w:rFonts w:ascii="Traditional Arabic" w:hAnsi="Traditional Arabic" w:hint="default"/>
                <w:sz w:val="28"/>
                <w:szCs w:val="28"/>
                <w:rtl/>
                <w:lang w:eastAsia="zh-TW"/>
              </w:rPr>
              <w:t>ع-5)</w:t>
            </w:r>
          </w:p>
        </w:tc>
        <w:tc>
          <w:tcPr>
            <w:tcW w:w="1389" w:type="dxa"/>
            <w:tcBorders>
              <w:top w:val="nil"/>
              <w:left w:val="nil"/>
              <w:bottom w:val="nil"/>
              <w:right w:val="nil"/>
            </w:tcBorders>
            <w:shd w:val="clear" w:color="000000" w:fill="FFFFFF"/>
            <w:noWrap/>
            <w:vAlign w:val="center"/>
          </w:tcPr>
          <w:p w14:paraId="233DE94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000 113</w:t>
            </w:r>
          </w:p>
        </w:tc>
        <w:tc>
          <w:tcPr>
            <w:tcW w:w="1409" w:type="dxa"/>
            <w:tcBorders>
              <w:top w:val="nil"/>
              <w:left w:val="nil"/>
              <w:bottom w:val="nil"/>
              <w:right w:val="nil"/>
            </w:tcBorders>
            <w:shd w:val="clear" w:color="000000" w:fill="FFFFFF"/>
            <w:noWrap/>
            <w:vAlign w:val="center"/>
          </w:tcPr>
          <w:p w14:paraId="192BBC3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489 59</w:t>
            </w:r>
          </w:p>
        </w:tc>
        <w:tc>
          <w:tcPr>
            <w:tcW w:w="1371" w:type="dxa"/>
            <w:tcBorders>
              <w:top w:val="nil"/>
              <w:left w:val="nil"/>
              <w:bottom w:val="nil"/>
              <w:right w:val="nil"/>
            </w:tcBorders>
            <w:shd w:val="clear" w:color="000000" w:fill="FFFFFF"/>
            <w:noWrap/>
            <w:vAlign w:val="center"/>
          </w:tcPr>
          <w:p w14:paraId="3DE1296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511 53</w:t>
            </w:r>
          </w:p>
        </w:tc>
      </w:tr>
      <w:tr w:rsidR="008F410F" w:rsidRPr="008F1958" w14:paraId="4F249B5C" w14:textId="77777777" w:rsidTr="008F410F">
        <w:trPr>
          <w:trHeight w:val="250"/>
        </w:trPr>
        <w:tc>
          <w:tcPr>
            <w:tcW w:w="5721" w:type="dxa"/>
            <w:tcBorders>
              <w:top w:val="nil"/>
              <w:left w:val="nil"/>
              <w:bottom w:val="single" w:sz="4" w:space="0" w:color="auto"/>
              <w:right w:val="nil"/>
            </w:tcBorders>
            <w:shd w:val="clear" w:color="000000" w:fill="FFFFFF"/>
            <w:noWrap/>
            <w:vAlign w:val="center"/>
            <w:hideMark/>
          </w:tcPr>
          <w:p w14:paraId="13B3B870" w14:textId="02313406" w:rsidR="008F410F" w:rsidRPr="00BB6A7B" w:rsidRDefault="008F410F" w:rsidP="004E43B6">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موظف دعم إداري (خ</w:t>
            </w:r>
            <w:r w:rsidR="004E43B6">
              <w:rPr>
                <w:rFonts w:ascii="Traditional Arabic" w:hAnsi="Traditional Arabic"/>
                <w:sz w:val="28"/>
                <w:szCs w:val="28"/>
                <w:rtl/>
                <w:lang w:eastAsia="zh-TW"/>
              </w:rPr>
              <w:t>.</w:t>
            </w:r>
            <w:r w:rsidRPr="00BB6A7B">
              <w:rPr>
                <w:rFonts w:ascii="Traditional Arabic" w:hAnsi="Traditional Arabic" w:hint="default"/>
                <w:sz w:val="28"/>
                <w:szCs w:val="28"/>
                <w:rtl/>
                <w:lang w:eastAsia="zh-TW"/>
              </w:rPr>
              <w:t>ع-5)</w:t>
            </w:r>
          </w:p>
        </w:tc>
        <w:tc>
          <w:tcPr>
            <w:tcW w:w="1389" w:type="dxa"/>
            <w:tcBorders>
              <w:top w:val="nil"/>
              <w:left w:val="nil"/>
              <w:bottom w:val="single" w:sz="4" w:space="0" w:color="auto"/>
              <w:right w:val="nil"/>
            </w:tcBorders>
            <w:shd w:val="clear" w:color="000000" w:fill="FFFFFF"/>
            <w:noWrap/>
            <w:vAlign w:val="center"/>
          </w:tcPr>
          <w:p w14:paraId="70B76565"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000 113</w:t>
            </w:r>
          </w:p>
        </w:tc>
        <w:tc>
          <w:tcPr>
            <w:tcW w:w="1409" w:type="dxa"/>
            <w:tcBorders>
              <w:top w:val="nil"/>
              <w:left w:val="nil"/>
              <w:bottom w:val="single" w:sz="4" w:space="0" w:color="auto"/>
              <w:right w:val="nil"/>
            </w:tcBorders>
            <w:shd w:val="clear" w:color="000000" w:fill="FFFFFF"/>
            <w:noWrap/>
            <w:vAlign w:val="center"/>
          </w:tcPr>
          <w:p w14:paraId="46B9DA3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713 59</w:t>
            </w:r>
          </w:p>
        </w:tc>
        <w:tc>
          <w:tcPr>
            <w:tcW w:w="1371" w:type="dxa"/>
            <w:tcBorders>
              <w:top w:val="nil"/>
              <w:left w:val="nil"/>
              <w:bottom w:val="single" w:sz="4" w:space="0" w:color="auto"/>
              <w:right w:val="nil"/>
            </w:tcBorders>
            <w:shd w:val="clear" w:color="000000" w:fill="FFFFFF"/>
            <w:noWrap/>
            <w:vAlign w:val="center"/>
          </w:tcPr>
          <w:p w14:paraId="62F43F1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287 53</w:t>
            </w:r>
          </w:p>
        </w:tc>
      </w:tr>
      <w:tr w:rsidR="008F410F" w:rsidRPr="008F1958" w14:paraId="3B4BB7E3"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4A6901FF"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3-1-2، الموظفون الإداريون</w:t>
            </w:r>
          </w:p>
        </w:tc>
        <w:tc>
          <w:tcPr>
            <w:tcW w:w="1389" w:type="dxa"/>
            <w:tcBorders>
              <w:top w:val="single" w:sz="4" w:space="0" w:color="auto"/>
              <w:left w:val="nil"/>
              <w:bottom w:val="single" w:sz="4" w:space="0" w:color="auto"/>
              <w:right w:val="nil"/>
            </w:tcBorders>
            <w:shd w:val="clear" w:color="auto" w:fill="auto"/>
            <w:noWrap/>
            <w:vAlign w:val="center"/>
          </w:tcPr>
          <w:p w14:paraId="397E6ADB"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000 452</w:t>
            </w:r>
          </w:p>
        </w:tc>
        <w:tc>
          <w:tcPr>
            <w:tcW w:w="1409" w:type="dxa"/>
            <w:tcBorders>
              <w:top w:val="single" w:sz="4" w:space="0" w:color="auto"/>
              <w:left w:val="nil"/>
              <w:bottom w:val="single" w:sz="4" w:space="0" w:color="auto"/>
              <w:right w:val="nil"/>
            </w:tcBorders>
            <w:shd w:val="clear" w:color="auto" w:fill="auto"/>
            <w:noWrap/>
            <w:vAlign w:val="center"/>
          </w:tcPr>
          <w:p w14:paraId="41D61785"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390 209</w:t>
            </w:r>
          </w:p>
        </w:tc>
        <w:tc>
          <w:tcPr>
            <w:tcW w:w="1371" w:type="dxa"/>
            <w:tcBorders>
              <w:top w:val="single" w:sz="4" w:space="0" w:color="auto"/>
              <w:left w:val="nil"/>
              <w:bottom w:val="single" w:sz="4" w:space="0" w:color="auto"/>
              <w:right w:val="nil"/>
            </w:tcBorders>
            <w:shd w:val="clear" w:color="auto" w:fill="auto"/>
            <w:noWrap/>
            <w:vAlign w:val="center"/>
          </w:tcPr>
          <w:p w14:paraId="4D51197D"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610 242</w:t>
            </w:r>
          </w:p>
        </w:tc>
      </w:tr>
      <w:tr w:rsidR="008F410F" w:rsidRPr="008F1958" w14:paraId="43A8E2F8" w14:textId="77777777" w:rsidTr="008F410F">
        <w:trPr>
          <w:trHeight w:val="235"/>
        </w:trPr>
        <w:tc>
          <w:tcPr>
            <w:tcW w:w="5721" w:type="dxa"/>
            <w:tcBorders>
              <w:top w:val="single" w:sz="4" w:space="0" w:color="auto"/>
              <w:left w:val="nil"/>
              <w:right w:val="nil"/>
            </w:tcBorders>
            <w:shd w:val="clear" w:color="000000" w:fill="FFFFFF"/>
            <w:noWrap/>
            <w:vAlign w:val="center"/>
            <w:hideMark/>
          </w:tcPr>
          <w:p w14:paraId="62DA5362"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الترتيبات المؤقتة لدعم الأمانة</w:t>
            </w:r>
          </w:p>
        </w:tc>
        <w:tc>
          <w:tcPr>
            <w:tcW w:w="1389" w:type="dxa"/>
            <w:tcBorders>
              <w:top w:val="single" w:sz="4" w:space="0" w:color="auto"/>
              <w:left w:val="nil"/>
              <w:right w:val="nil"/>
            </w:tcBorders>
            <w:shd w:val="clear" w:color="000000" w:fill="FFFFFF"/>
            <w:noWrap/>
            <w:vAlign w:val="center"/>
          </w:tcPr>
          <w:p w14:paraId="6CBDC139"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409" w:type="dxa"/>
            <w:tcBorders>
              <w:top w:val="single" w:sz="4" w:space="0" w:color="auto"/>
              <w:left w:val="nil"/>
              <w:right w:val="nil"/>
            </w:tcBorders>
            <w:shd w:val="clear" w:color="auto" w:fill="auto"/>
            <w:noWrap/>
            <w:vAlign w:val="center"/>
          </w:tcPr>
          <w:p w14:paraId="46AA93C1"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371" w:type="dxa"/>
            <w:tcBorders>
              <w:top w:val="single" w:sz="4" w:space="0" w:color="auto"/>
              <w:left w:val="nil"/>
              <w:right w:val="nil"/>
            </w:tcBorders>
            <w:shd w:val="clear" w:color="000000" w:fill="FFFFFF"/>
            <w:noWrap/>
            <w:vAlign w:val="center"/>
          </w:tcPr>
          <w:p w14:paraId="18F32A42"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r>
      <w:tr w:rsidR="008F410F" w:rsidRPr="008F1958" w14:paraId="2BF1A684" w14:textId="77777777" w:rsidTr="008F410F">
        <w:trPr>
          <w:trHeight w:val="250"/>
        </w:trPr>
        <w:tc>
          <w:tcPr>
            <w:tcW w:w="5721" w:type="dxa"/>
            <w:tcBorders>
              <w:top w:val="nil"/>
              <w:left w:val="nil"/>
              <w:bottom w:val="single" w:sz="6" w:space="0" w:color="auto"/>
              <w:right w:val="nil"/>
            </w:tcBorders>
            <w:shd w:val="clear" w:color="000000" w:fill="FFFFFF"/>
            <w:noWrap/>
            <w:vAlign w:val="center"/>
            <w:hideMark/>
          </w:tcPr>
          <w:p w14:paraId="4118186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الدعم المؤقت التقني والدعم المؤقت للأمانة</w:t>
            </w:r>
          </w:p>
        </w:tc>
        <w:tc>
          <w:tcPr>
            <w:tcW w:w="1389" w:type="dxa"/>
            <w:tcBorders>
              <w:top w:val="nil"/>
              <w:left w:val="nil"/>
              <w:bottom w:val="single" w:sz="4" w:space="0" w:color="auto"/>
              <w:right w:val="nil"/>
            </w:tcBorders>
            <w:shd w:val="clear" w:color="000000" w:fill="FFFFFF"/>
            <w:noWrap/>
            <w:vAlign w:val="center"/>
          </w:tcPr>
          <w:p w14:paraId="546C751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w:t>
            </w:r>
          </w:p>
        </w:tc>
        <w:tc>
          <w:tcPr>
            <w:tcW w:w="1409" w:type="dxa"/>
            <w:tcBorders>
              <w:top w:val="nil"/>
              <w:left w:val="nil"/>
              <w:bottom w:val="single" w:sz="4" w:space="0" w:color="auto"/>
              <w:right w:val="nil"/>
            </w:tcBorders>
            <w:shd w:val="clear" w:color="auto" w:fill="auto"/>
            <w:noWrap/>
            <w:vAlign w:val="center"/>
          </w:tcPr>
          <w:p w14:paraId="5FD3E49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426 171</w:t>
            </w:r>
          </w:p>
        </w:tc>
        <w:tc>
          <w:tcPr>
            <w:tcW w:w="1371" w:type="dxa"/>
            <w:tcBorders>
              <w:top w:val="nil"/>
              <w:left w:val="nil"/>
              <w:bottom w:val="single" w:sz="4" w:space="0" w:color="auto"/>
              <w:right w:val="nil"/>
            </w:tcBorders>
            <w:shd w:val="clear" w:color="auto" w:fill="auto"/>
            <w:noWrap/>
            <w:vAlign w:val="center"/>
          </w:tcPr>
          <w:p w14:paraId="5EF65A4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-426 171</w:t>
            </w:r>
          </w:p>
        </w:tc>
      </w:tr>
      <w:tr w:rsidR="008F410F" w:rsidRPr="008F1958" w14:paraId="4CED2916" w14:textId="77777777" w:rsidTr="008F410F">
        <w:trPr>
          <w:trHeight w:val="250"/>
        </w:trPr>
        <w:tc>
          <w:tcPr>
            <w:tcW w:w="5721" w:type="dxa"/>
            <w:tcBorders>
              <w:top w:val="single" w:sz="6" w:space="0" w:color="auto"/>
              <w:bottom w:val="single" w:sz="6" w:space="0" w:color="auto"/>
              <w:right w:val="nil"/>
            </w:tcBorders>
            <w:shd w:val="clear" w:color="auto" w:fill="auto"/>
            <w:noWrap/>
            <w:vAlign w:val="center"/>
            <w:hideMark/>
          </w:tcPr>
          <w:p w14:paraId="708DD830"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 xml:space="preserve">المجموع الفرعي 3-1-3، الترتيبات المؤقتة للدعم </w:t>
            </w:r>
          </w:p>
        </w:tc>
        <w:tc>
          <w:tcPr>
            <w:tcW w:w="1389" w:type="dxa"/>
            <w:tcBorders>
              <w:top w:val="single" w:sz="4" w:space="0" w:color="auto"/>
              <w:left w:val="nil"/>
              <w:bottom w:val="single" w:sz="4" w:space="0" w:color="auto"/>
              <w:right w:val="nil"/>
            </w:tcBorders>
            <w:shd w:val="clear" w:color="auto" w:fill="auto"/>
            <w:noWrap/>
            <w:vAlign w:val="center"/>
          </w:tcPr>
          <w:p w14:paraId="0CAB9929"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rPr>
            </w:pPr>
            <w:r w:rsidRPr="00BB6A7B">
              <w:rPr>
                <w:rFonts w:ascii="Traditional Arabic" w:hAnsi="Traditional Arabic" w:hint="default"/>
                <w:b/>
                <w:bCs/>
                <w:color w:val="000000"/>
                <w:sz w:val="28"/>
                <w:szCs w:val="28"/>
                <w:rtl/>
              </w:rPr>
              <w:t>-</w:t>
            </w:r>
          </w:p>
        </w:tc>
        <w:tc>
          <w:tcPr>
            <w:tcW w:w="1409" w:type="dxa"/>
            <w:tcBorders>
              <w:top w:val="single" w:sz="4" w:space="0" w:color="auto"/>
              <w:left w:val="nil"/>
              <w:bottom w:val="single" w:sz="4" w:space="0" w:color="auto"/>
              <w:right w:val="nil"/>
            </w:tcBorders>
            <w:shd w:val="clear" w:color="auto" w:fill="auto"/>
            <w:noWrap/>
            <w:vAlign w:val="center"/>
          </w:tcPr>
          <w:p w14:paraId="2E1F66C7"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rPr>
            </w:pPr>
            <w:r w:rsidRPr="00BB6A7B">
              <w:rPr>
                <w:rFonts w:ascii="Traditional Arabic" w:hAnsi="Traditional Arabic" w:hint="default"/>
                <w:b/>
                <w:bCs/>
                <w:color w:val="000000"/>
                <w:sz w:val="28"/>
                <w:szCs w:val="28"/>
                <w:rtl/>
              </w:rPr>
              <w:t>426 171</w:t>
            </w:r>
          </w:p>
        </w:tc>
        <w:tc>
          <w:tcPr>
            <w:tcW w:w="1371" w:type="dxa"/>
            <w:tcBorders>
              <w:top w:val="single" w:sz="4" w:space="0" w:color="auto"/>
              <w:left w:val="nil"/>
              <w:bottom w:val="single" w:sz="4" w:space="0" w:color="auto"/>
              <w:right w:val="nil"/>
            </w:tcBorders>
            <w:shd w:val="clear" w:color="auto" w:fill="auto"/>
            <w:noWrap/>
            <w:vAlign w:val="center"/>
          </w:tcPr>
          <w:p w14:paraId="05B6B291"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rPr>
            </w:pPr>
            <w:r w:rsidRPr="00BB6A7B">
              <w:rPr>
                <w:rFonts w:ascii="Traditional Arabic" w:hAnsi="Traditional Arabic" w:hint="default"/>
                <w:b/>
                <w:bCs/>
                <w:color w:val="000000"/>
                <w:sz w:val="28"/>
                <w:szCs w:val="28"/>
                <w:rtl/>
              </w:rPr>
              <w:t>-426 171</w:t>
            </w:r>
          </w:p>
        </w:tc>
      </w:tr>
      <w:tr w:rsidR="008F410F" w:rsidRPr="008F1958" w14:paraId="6E6105F7" w14:textId="77777777" w:rsidTr="008F410F">
        <w:trPr>
          <w:trHeight w:val="342"/>
        </w:trPr>
        <w:tc>
          <w:tcPr>
            <w:tcW w:w="5721" w:type="dxa"/>
            <w:tcBorders>
              <w:top w:val="single" w:sz="6" w:space="0" w:color="auto"/>
              <w:left w:val="nil"/>
              <w:bottom w:val="single" w:sz="4" w:space="0" w:color="auto"/>
              <w:right w:val="nil"/>
            </w:tcBorders>
            <w:shd w:val="clear" w:color="auto" w:fill="auto"/>
            <w:noWrap/>
            <w:vAlign w:val="center"/>
            <w:hideMark/>
          </w:tcPr>
          <w:p w14:paraId="414E049D"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 xml:space="preserve">المجموع الفرعي 3-1، الموظفون </w:t>
            </w:r>
          </w:p>
        </w:tc>
        <w:tc>
          <w:tcPr>
            <w:tcW w:w="1389" w:type="dxa"/>
            <w:tcBorders>
              <w:top w:val="single" w:sz="4" w:space="0" w:color="auto"/>
              <w:left w:val="nil"/>
              <w:bottom w:val="single" w:sz="4" w:space="0" w:color="auto"/>
              <w:right w:val="nil"/>
            </w:tcBorders>
            <w:shd w:val="clear" w:color="auto" w:fill="auto"/>
            <w:noWrap/>
            <w:vAlign w:val="center"/>
          </w:tcPr>
          <w:p w14:paraId="6913C9C8"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633 586 1</w:t>
            </w:r>
          </w:p>
        </w:tc>
        <w:tc>
          <w:tcPr>
            <w:tcW w:w="1409" w:type="dxa"/>
            <w:tcBorders>
              <w:top w:val="single" w:sz="4" w:space="0" w:color="auto"/>
              <w:left w:val="nil"/>
              <w:bottom w:val="single" w:sz="4" w:space="0" w:color="auto"/>
              <w:right w:val="nil"/>
            </w:tcBorders>
            <w:shd w:val="clear" w:color="auto" w:fill="auto"/>
            <w:noWrap/>
            <w:vAlign w:val="center"/>
          </w:tcPr>
          <w:p w14:paraId="3730FA30"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321 943</w:t>
            </w:r>
          </w:p>
        </w:tc>
        <w:tc>
          <w:tcPr>
            <w:tcW w:w="1371" w:type="dxa"/>
            <w:tcBorders>
              <w:top w:val="single" w:sz="4" w:space="0" w:color="auto"/>
              <w:left w:val="nil"/>
              <w:bottom w:val="single" w:sz="4" w:space="0" w:color="auto"/>
              <w:right w:val="nil"/>
            </w:tcBorders>
            <w:shd w:val="clear" w:color="auto" w:fill="auto"/>
            <w:noWrap/>
            <w:vAlign w:val="center"/>
          </w:tcPr>
          <w:p w14:paraId="6CFAD8EE"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312 643</w:t>
            </w:r>
          </w:p>
        </w:tc>
      </w:tr>
      <w:tr w:rsidR="008F410F" w:rsidRPr="008F1958" w14:paraId="4E981B7F" w14:textId="77777777" w:rsidTr="008F410F">
        <w:trPr>
          <w:trHeight w:val="235"/>
        </w:trPr>
        <w:tc>
          <w:tcPr>
            <w:tcW w:w="5721" w:type="dxa"/>
            <w:tcBorders>
              <w:top w:val="single" w:sz="4" w:space="0" w:color="auto"/>
              <w:left w:val="nil"/>
              <w:bottom w:val="nil"/>
              <w:right w:val="nil"/>
            </w:tcBorders>
            <w:shd w:val="clear" w:color="000000" w:fill="FFFFFF"/>
            <w:noWrap/>
            <w:vAlign w:val="center"/>
            <w:hideMark/>
          </w:tcPr>
          <w:p w14:paraId="1B2EB6F7"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3-2 الأمانة: تكاليف التشغيل (غير المتعلقة بالموظفين)</w:t>
            </w:r>
          </w:p>
        </w:tc>
        <w:tc>
          <w:tcPr>
            <w:tcW w:w="1389" w:type="dxa"/>
            <w:tcBorders>
              <w:top w:val="single" w:sz="4" w:space="0" w:color="auto"/>
              <w:left w:val="nil"/>
              <w:bottom w:val="nil"/>
              <w:right w:val="nil"/>
            </w:tcBorders>
            <w:shd w:val="clear" w:color="000000" w:fill="FFFFFF"/>
            <w:noWrap/>
            <w:vAlign w:val="center"/>
            <w:hideMark/>
          </w:tcPr>
          <w:p w14:paraId="6A2DDA4D" w14:textId="77777777" w:rsidR="008F410F" w:rsidRPr="00BB6A7B" w:rsidRDefault="008F410F" w:rsidP="008F410F">
            <w:pPr>
              <w:bidi/>
              <w:spacing w:before="40" w:after="40" w:line="340" w:lineRule="exact"/>
              <w:jc w:val="both"/>
              <w:rPr>
                <w:rFonts w:ascii="Traditional Arabic" w:hAnsi="Traditional Arabic" w:hint="default"/>
                <w:b/>
                <w:color w:val="000000"/>
                <w:sz w:val="28"/>
                <w:szCs w:val="28"/>
                <w:rtl/>
              </w:rPr>
            </w:pPr>
          </w:p>
        </w:tc>
        <w:tc>
          <w:tcPr>
            <w:tcW w:w="1409" w:type="dxa"/>
            <w:tcBorders>
              <w:top w:val="single" w:sz="4" w:space="0" w:color="auto"/>
              <w:left w:val="nil"/>
              <w:bottom w:val="nil"/>
              <w:right w:val="nil"/>
            </w:tcBorders>
            <w:shd w:val="clear" w:color="auto" w:fill="auto"/>
            <w:noWrap/>
            <w:vAlign w:val="center"/>
            <w:hideMark/>
          </w:tcPr>
          <w:p w14:paraId="7C1C9B21"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b/>
                <w:color w:val="000000"/>
                <w:sz w:val="28"/>
                <w:szCs w:val="28"/>
                <w:rtl/>
              </w:rPr>
            </w:pPr>
          </w:p>
        </w:tc>
        <w:tc>
          <w:tcPr>
            <w:tcW w:w="1371" w:type="dxa"/>
            <w:tcBorders>
              <w:top w:val="single" w:sz="4" w:space="0" w:color="auto"/>
              <w:left w:val="nil"/>
              <w:bottom w:val="nil"/>
              <w:right w:val="nil"/>
            </w:tcBorders>
            <w:shd w:val="clear" w:color="000000" w:fill="FFFFFF"/>
            <w:noWrap/>
            <w:vAlign w:val="center"/>
            <w:hideMark/>
          </w:tcPr>
          <w:p w14:paraId="7078350D" w14:textId="77777777" w:rsidR="008F410F" w:rsidRPr="00BB6A7B" w:rsidRDefault="008F410F" w:rsidP="008F410F">
            <w:pPr>
              <w:bidi/>
              <w:spacing w:before="40" w:after="40" w:line="340" w:lineRule="exact"/>
              <w:jc w:val="both"/>
              <w:rPr>
                <w:rFonts w:ascii="Traditional Arabic" w:hAnsi="Traditional Arabic" w:hint="default"/>
                <w:b/>
                <w:color w:val="000000"/>
                <w:sz w:val="28"/>
                <w:szCs w:val="28"/>
                <w:rtl/>
              </w:rPr>
            </w:pPr>
          </w:p>
        </w:tc>
      </w:tr>
      <w:tr w:rsidR="008F410F" w:rsidRPr="008F1958" w14:paraId="32E3B76F" w14:textId="77777777" w:rsidTr="008F410F">
        <w:trPr>
          <w:trHeight w:val="235"/>
        </w:trPr>
        <w:tc>
          <w:tcPr>
            <w:tcW w:w="5721" w:type="dxa"/>
            <w:tcBorders>
              <w:top w:val="nil"/>
              <w:left w:val="nil"/>
              <w:bottom w:val="nil"/>
              <w:right w:val="nil"/>
            </w:tcBorders>
            <w:shd w:val="clear" w:color="000000" w:fill="FFFFFF"/>
            <w:noWrap/>
            <w:vAlign w:val="center"/>
            <w:hideMark/>
          </w:tcPr>
          <w:p w14:paraId="3C63C701"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3-2-1 السفر في مهام رسمية</w:t>
            </w:r>
          </w:p>
        </w:tc>
        <w:tc>
          <w:tcPr>
            <w:tcW w:w="1389" w:type="dxa"/>
            <w:tcBorders>
              <w:top w:val="nil"/>
              <w:left w:val="nil"/>
              <w:bottom w:val="nil"/>
              <w:right w:val="nil"/>
            </w:tcBorders>
            <w:shd w:val="clear" w:color="000000" w:fill="FFFFFF"/>
            <w:noWrap/>
            <w:vAlign w:val="center"/>
            <w:hideMark/>
          </w:tcPr>
          <w:p w14:paraId="5AD65278" w14:textId="77777777" w:rsidR="008F410F" w:rsidRPr="00BB6A7B" w:rsidRDefault="008F410F" w:rsidP="008F410F">
            <w:pPr>
              <w:bidi/>
              <w:spacing w:before="40" w:after="40" w:line="340" w:lineRule="exact"/>
              <w:jc w:val="both"/>
              <w:rPr>
                <w:rFonts w:ascii="Traditional Arabic" w:hAnsi="Traditional Arabic" w:hint="default"/>
                <w:b/>
                <w:color w:val="000000"/>
                <w:sz w:val="28"/>
                <w:szCs w:val="28"/>
                <w:rtl/>
              </w:rPr>
            </w:pPr>
          </w:p>
        </w:tc>
        <w:tc>
          <w:tcPr>
            <w:tcW w:w="1409" w:type="dxa"/>
            <w:tcBorders>
              <w:top w:val="nil"/>
              <w:left w:val="nil"/>
              <w:bottom w:val="nil"/>
              <w:right w:val="nil"/>
            </w:tcBorders>
            <w:shd w:val="clear" w:color="auto" w:fill="auto"/>
            <w:noWrap/>
            <w:vAlign w:val="center"/>
            <w:hideMark/>
          </w:tcPr>
          <w:p w14:paraId="6B26AF04" w14:textId="77777777" w:rsidR="008F410F" w:rsidRPr="00BB6A7B" w:rsidRDefault="008F410F" w:rsidP="008F410F">
            <w:pPr>
              <w:bidi/>
              <w:spacing w:before="40" w:after="40" w:line="340" w:lineRule="exact"/>
              <w:jc w:val="both"/>
              <w:rPr>
                <w:rFonts w:ascii="Traditional Arabic" w:hAnsi="Traditional Arabic" w:hint="default"/>
                <w:b/>
                <w:color w:val="000000"/>
                <w:sz w:val="28"/>
                <w:szCs w:val="28"/>
                <w:rtl/>
              </w:rPr>
            </w:pPr>
          </w:p>
        </w:tc>
        <w:tc>
          <w:tcPr>
            <w:tcW w:w="1371" w:type="dxa"/>
            <w:tcBorders>
              <w:top w:val="nil"/>
              <w:left w:val="nil"/>
              <w:bottom w:val="nil"/>
              <w:right w:val="nil"/>
            </w:tcBorders>
            <w:shd w:val="clear" w:color="000000" w:fill="FFFFFF"/>
            <w:noWrap/>
            <w:vAlign w:val="center"/>
            <w:hideMark/>
          </w:tcPr>
          <w:p w14:paraId="46151C19" w14:textId="77777777" w:rsidR="008F410F" w:rsidRPr="00BB6A7B" w:rsidRDefault="008F410F" w:rsidP="008F410F">
            <w:pPr>
              <w:bidi/>
              <w:spacing w:before="40" w:after="40" w:line="340" w:lineRule="exact"/>
              <w:jc w:val="both"/>
              <w:rPr>
                <w:rFonts w:ascii="Traditional Arabic" w:hAnsi="Traditional Arabic" w:hint="default"/>
                <w:b/>
                <w:color w:val="000000"/>
                <w:sz w:val="28"/>
                <w:szCs w:val="28"/>
                <w:rtl/>
              </w:rPr>
            </w:pPr>
          </w:p>
        </w:tc>
      </w:tr>
      <w:tr w:rsidR="008F410F" w:rsidRPr="008F1958" w14:paraId="1B578855" w14:textId="77777777" w:rsidTr="008F410F">
        <w:trPr>
          <w:trHeight w:val="250"/>
        </w:trPr>
        <w:tc>
          <w:tcPr>
            <w:tcW w:w="5721" w:type="dxa"/>
            <w:tcBorders>
              <w:top w:val="nil"/>
              <w:left w:val="nil"/>
              <w:bottom w:val="single" w:sz="4" w:space="0" w:color="auto"/>
              <w:right w:val="nil"/>
            </w:tcBorders>
            <w:shd w:val="clear" w:color="000000" w:fill="FFFFFF"/>
            <w:noWrap/>
            <w:vAlign w:val="center"/>
            <w:hideMark/>
          </w:tcPr>
          <w:p w14:paraId="6500FAAF"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السفر في مهام رسمية</w:t>
            </w:r>
          </w:p>
        </w:tc>
        <w:tc>
          <w:tcPr>
            <w:tcW w:w="1389" w:type="dxa"/>
            <w:tcBorders>
              <w:top w:val="nil"/>
              <w:left w:val="nil"/>
              <w:bottom w:val="single" w:sz="4" w:space="0" w:color="auto"/>
              <w:right w:val="nil"/>
            </w:tcBorders>
            <w:shd w:val="clear" w:color="000000" w:fill="FFFFFF"/>
            <w:noWrap/>
            <w:vAlign w:val="center"/>
          </w:tcPr>
          <w:p w14:paraId="719DF1D9"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000 100</w:t>
            </w:r>
          </w:p>
        </w:tc>
        <w:tc>
          <w:tcPr>
            <w:tcW w:w="1409" w:type="dxa"/>
            <w:tcBorders>
              <w:top w:val="nil"/>
              <w:left w:val="nil"/>
              <w:bottom w:val="single" w:sz="4" w:space="0" w:color="auto"/>
              <w:right w:val="nil"/>
            </w:tcBorders>
            <w:shd w:val="clear" w:color="auto" w:fill="auto"/>
            <w:noWrap/>
            <w:vAlign w:val="center"/>
          </w:tcPr>
          <w:p w14:paraId="53540FB6"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708 76</w:t>
            </w:r>
          </w:p>
        </w:tc>
        <w:tc>
          <w:tcPr>
            <w:tcW w:w="1371" w:type="dxa"/>
            <w:tcBorders>
              <w:top w:val="nil"/>
              <w:left w:val="nil"/>
              <w:bottom w:val="single" w:sz="4" w:space="0" w:color="auto"/>
              <w:right w:val="nil"/>
            </w:tcBorders>
            <w:shd w:val="clear" w:color="000000" w:fill="FFFFFF"/>
            <w:noWrap/>
            <w:vAlign w:val="center"/>
          </w:tcPr>
          <w:p w14:paraId="5AEB98F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292 23</w:t>
            </w:r>
          </w:p>
        </w:tc>
      </w:tr>
      <w:tr w:rsidR="008F410F" w:rsidRPr="008F1958" w14:paraId="00007E88"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0815E77E"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3-2-1، السفر في مهام رسمية</w:t>
            </w:r>
          </w:p>
        </w:tc>
        <w:tc>
          <w:tcPr>
            <w:tcW w:w="1389" w:type="dxa"/>
            <w:tcBorders>
              <w:top w:val="single" w:sz="4" w:space="0" w:color="auto"/>
              <w:left w:val="nil"/>
              <w:bottom w:val="single" w:sz="4" w:space="0" w:color="auto"/>
              <w:right w:val="nil"/>
            </w:tcBorders>
            <w:shd w:val="clear" w:color="auto" w:fill="auto"/>
            <w:noWrap/>
            <w:vAlign w:val="center"/>
          </w:tcPr>
          <w:p w14:paraId="4B5E929B"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000 100</w:t>
            </w:r>
          </w:p>
        </w:tc>
        <w:tc>
          <w:tcPr>
            <w:tcW w:w="1409" w:type="dxa"/>
            <w:tcBorders>
              <w:top w:val="single" w:sz="4" w:space="0" w:color="auto"/>
              <w:left w:val="nil"/>
              <w:bottom w:val="single" w:sz="4" w:space="0" w:color="auto"/>
              <w:right w:val="nil"/>
            </w:tcBorders>
            <w:shd w:val="clear" w:color="auto" w:fill="auto"/>
            <w:noWrap/>
            <w:vAlign w:val="center"/>
          </w:tcPr>
          <w:p w14:paraId="062B293E"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708 76</w:t>
            </w:r>
          </w:p>
        </w:tc>
        <w:tc>
          <w:tcPr>
            <w:tcW w:w="1371" w:type="dxa"/>
            <w:tcBorders>
              <w:top w:val="single" w:sz="4" w:space="0" w:color="auto"/>
              <w:left w:val="nil"/>
              <w:bottom w:val="single" w:sz="4" w:space="0" w:color="auto"/>
              <w:right w:val="nil"/>
            </w:tcBorders>
            <w:shd w:val="clear" w:color="auto" w:fill="auto"/>
            <w:noWrap/>
            <w:vAlign w:val="center"/>
          </w:tcPr>
          <w:p w14:paraId="40D9D656"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292 23</w:t>
            </w:r>
          </w:p>
        </w:tc>
      </w:tr>
      <w:tr w:rsidR="008F410F" w:rsidRPr="008F1958" w14:paraId="7A737505" w14:textId="77777777" w:rsidTr="008F410F">
        <w:trPr>
          <w:trHeight w:val="235"/>
        </w:trPr>
        <w:tc>
          <w:tcPr>
            <w:tcW w:w="5721" w:type="dxa"/>
            <w:tcBorders>
              <w:top w:val="single" w:sz="4" w:space="0" w:color="auto"/>
              <w:left w:val="nil"/>
              <w:bottom w:val="nil"/>
              <w:right w:val="nil"/>
            </w:tcBorders>
            <w:shd w:val="clear" w:color="auto" w:fill="auto"/>
            <w:noWrap/>
            <w:vAlign w:val="center"/>
            <w:hideMark/>
          </w:tcPr>
          <w:p w14:paraId="2E02E05A"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3-2-2 تدريب الموظفين</w:t>
            </w:r>
          </w:p>
        </w:tc>
        <w:tc>
          <w:tcPr>
            <w:tcW w:w="1389" w:type="dxa"/>
            <w:tcBorders>
              <w:top w:val="single" w:sz="4" w:space="0" w:color="auto"/>
              <w:left w:val="nil"/>
              <w:bottom w:val="nil"/>
              <w:right w:val="nil"/>
            </w:tcBorders>
            <w:shd w:val="clear" w:color="auto" w:fill="auto"/>
            <w:noWrap/>
            <w:vAlign w:val="center"/>
          </w:tcPr>
          <w:p w14:paraId="3F65B856"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color w:val="000000"/>
                <w:sz w:val="28"/>
                <w:szCs w:val="28"/>
                <w:rtl/>
              </w:rPr>
            </w:pPr>
          </w:p>
        </w:tc>
        <w:tc>
          <w:tcPr>
            <w:tcW w:w="1409" w:type="dxa"/>
            <w:tcBorders>
              <w:top w:val="single" w:sz="4" w:space="0" w:color="auto"/>
              <w:left w:val="nil"/>
              <w:bottom w:val="nil"/>
              <w:right w:val="nil"/>
            </w:tcBorders>
            <w:shd w:val="clear" w:color="auto" w:fill="auto"/>
            <w:noWrap/>
            <w:vAlign w:val="center"/>
          </w:tcPr>
          <w:p w14:paraId="3C5D8220"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sz w:val="28"/>
                <w:szCs w:val="28"/>
                <w:rtl/>
              </w:rPr>
            </w:pPr>
          </w:p>
        </w:tc>
        <w:tc>
          <w:tcPr>
            <w:tcW w:w="1371" w:type="dxa"/>
            <w:tcBorders>
              <w:top w:val="single" w:sz="4" w:space="0" w:color="auto"/>
              <w:left w:val="nil"/>
              <w:bottom w:val="nil"/>
              <w:right w:val="nil"/>
            </w:tcBorders>
            <w:shd w:val="clear" w:color="auto" w:fill="auto"/>
            <w:noWrap/>
            <w:vAlign w:val="center"/>
          </w:tcPr>
          <w:p w14:paraId="6A55D905"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sz w:val="28"/>
                <w:szCs w:val="28"/>
                <w:rtl/>
              </w:rPr>
            </w:pPr>
          </w:p>
        </w:tc>
      </w:tr>
      <w:tr w:rsidR="008F410F" w:rsidRPr="008F1958" w14:paraId="6AED4DC9" w14:textId="77777777" w:rsidTr="008F410F">
        <w:trPr>
          <w:trHeight w:val="235"/>
        </w:trPr>
        <w:tc>
          <w:tcPr>
            <w:tcW w:w="5721" w:type="dxa"/>
            <w:tcBorders>
              <w:top w:val="nil"/>
              <w:left w:val="nil"/>
              <w:bottom w:val="nil"/>
              <w:right w:val="nil"/>
            </w:tcBorders>
            <w:shd w:val="clear" w:color="auto" w:fill="auto"/>
            <w:noWrap/>
            <w:vAlign w:val="center"/>
            <w:hideMark/>
          </w:tcPr>
          <w:p w14:paraId="3A5D49B6" w14:textId="48B65090" w:rsidR="008F410F" w:rsidRPr="00BB6A7B" w:rsidRDefault="008F410F" w:rsidP="00872E1D">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التدريب المهني على إدارة المشاريع</w:t>
            </w:r>
          </w:p>
        </w:tc>
        <w:tc>
          <w:tcPr>
            <w:tcW w:w="1389" w:type="dxa"/>
            <w:tcBorders>
              <w:top w:val="nil"/>
              <w:left w:val="nil"/>
              <w:bottom w:val="nil"/>
              <w:right w:val="nil"/>
            </w:tcBorders>
            <w:shd w:val="clear" w:color="auto" w:fill="auto"/>
            <w:noWrap/>
            <w:vAlign w:val="center"/>
          </w:tcPr>
          <w:p w14:paraId="27E19F9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000 10</w:t>
            </w:r>
          </w:p>
        </w:tc>
        <w:tc>
          <w:tcPr>
            <w:tcW w:w="1409" w:type="dxa"/>
            <w:tcBorders>
              <w:top w:val="nil"/>
              <w:left w:val="nil"/>
              <w:bottom w:val="nil"/>
              <w:right w:val="nil"/>
            </w:tcBorders>
            <w:shd w:val="clear" w:color="auto" w:fill="auto"/>
            <w:noWrap/>
            <w:vAlign w:val="center"/>
          </w:tcPr>
          <w:p w14:paraId="15B325F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325 8</w:t>
            </w:r>
          </w:p>
        </w:tc>
        <w:tc>
          <w:tcPr>
            <w:tcW w:w="1371" w:type="dxa"/>
            <w:tcBorders>
              <w:top w:val="nil"/>
              <w:left w:val="nil"/>
              <w:bottom w:val="nil"/>
              <w:right w:val="nil"/>
            </w:tcBorders>
            <w:shd w:val="clear" w:color="auto" w:fill="auto"/>
            <w:noWrap/>
            <w:vAlign w:val="center"/>
          </w:tcPr>
          <w:p w14:paraId="14C52A1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675 1</w:t>
            </w:r>
          </w:p>
        </w:tc>
      </w:tr>
      <w:tr w:rsidR="008F410F" w:rsidRPr="008F1958" w14:paraId="1380A903" w14:textId="77777777" w:rsidTr="008F410F">
        <w:trPr>
          <w:trHeight w:val="250"/>
        </w:trPr>
        <w:tc>
          <w:tcPr>
            <w:tcW w:w="5721" w:type="dxa"/>
            <w:tcBorders>
              <w:top w:val="nil"/>
              <w:left w:val="nil"/>
              <w:bottom w:val="single" w:sz="4" w:space="0" w:color="auto"/>
              <w:right w:val="nil"/>
            </w:tcBorders>
            <w:shd w:val="clear" w:color="auto" w:fill="auto"/>
            <w:noWrap/>
            <w:vAlign w:val="center"/>
            <w:hideMark/>
          </w:tcPr>
          <w:p w14:paraId="2CCDFB27"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تدريب الموظفين على نظام أوموجا وعلى إجراء المقابلات على أساس الكفاءة</w:t>
            </w:r>
          </w:p>
        </w:tc>
        <w:tc>
          <w:tcPr>
            <w:tcW w:w="1389" w:type="dxa"/>
            <w:tcBorders>
              <w:top w:val="nil"/>
              <w:left w:val="nil"/>
              <w:bottom w:val="single" w:sz="4" w:space="0" w:color="auto"/>
              <w:right w:val="nil"/>
            </w:tcBorders>
            <w:shd w:val="clear" w:color="auto" w:fill="auto"/>
            <w:noWrap/>
            <w:vAlign w:val="center"/>
          </w:tcPr>
          <w:p w14:paraId="7528C6A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000 12</w:t>
            </w:r>
          </w:p>
        </w:tc>
        <w:tc>
          <w:tcPr>
            <w:tcW w:w="1409" w:type="dxa"/>
            <w:tcBorders>
              <w:top w:val="nil"/>
              <w:left w:val="nil"/>
              <w:bottom w:val="single" w:sz="4" w:space="0" w:color="auto"/>
              <w:right w:val="nil"/>
            </w:tcBorders>
            <w:shd w:val="clear" w:color="auto" w:fill="auto"/>
            <w:noWrap/>
            <w:vAlign w:val="center"/>
          </w:tcPr>
          <w:p w14:paraId="385908E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233</w:t>
            </w:r>
          </w:p>
        </w:tc>
        <w:tc>
          <w:tcPr>
            <w:tcW w:w="1371" w:type="dxa"/>
            <w:tcBorders>
              <w:top w:val="nil"/>
              <w:left w:val="nil"/>
              <w:bottom w:val="single" w:sz="4" w:space="0" w:color="auto"/>
              <w:right w:val="nil"/>
            </w:tcBorders>
            <w:shd w:val="clear" w:color="auto" w:fill="auto"/>
            <w:noWrap/>
            <w:vAlign w:val="center"/>
          </w:tcPr>
          <w:p w14:paraId="4AB81815"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767 11</w:t>
            </w:r>
          </w:p>
        </w:tc>
      </w:tr>
      <w:tr w:rsidR="008F410F" w:rsidRPr="008F1958" w14:paraId="08B97E29"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49E0813A"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3-2-2، تدريب الموظفين</w:t>
            </w:r>
          </w:p>
        </w:tc>
        <w:tc>
          <w:tcPr>
            <w:tcW w:w="1389" w:type="dxa"/>
            <w:tcBorders>
              <w:top w:val="single" w:sz="4" w:space="0" w:color="auto"/>
              <w:left w:val="nil"/>
              <w:bottom w:val="single" w:sz="4" w:space="0" w:color="auto"/>
              <w:right w:val="nil"/>
            </w:tcBorders>
            <w:shd w:val="clear" w:color="auto" w:fill="auto"/>
            <w:noWrap/>
            <w:vAlign w:val="center"/>
          </w:tcPr>
          <w:p w14:paraId="44CA5D32"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000 22</w:t>
            </w:r>
          </w:p>
        </w:tc>
        <w:tc>
          <w:tcPr>
            <w:tcW w:w="1409" w:type="dxa"/>
            <w:tcBorders>
              <w:top w:val="single" w:sz="4" w:space="0" w:color="auto"/>
              <w:left w:val="nil"/>
              <w:bottom w:val="single" w:sz="4" w:space="0" w:color="auto"/>
              <w:right w:val="nil"/>
            </w:tcBorders>
            <w:shd w:val="clear" w:color="auto" w:fill="auto"/>
            <w:noWrap/>
            <w:vAlign w:val="center"/>
          </w:tcPr>
          <w:p w14:paraId="226619D0"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557 8</w:t>
            </w:r>
          </w:p>
        </w:tc>
        <w:tc>
          <w:tcPr>
            <w:tcW w:w="1371" w:type="dxa"/>
            <w:tcBorders>
              <w:top w:val="single" w:sz="4" w:space="0" w:color="auto"/>
              <w:left w:val="nil"/>
              <w:bottom w:val="single" w:sz="4" w:space="0" w:color="auto"/>
              <w:right w:val="nil"/>
            </w:tcBorders>
            <w:shd w:val="clear" w:color="auto" w:fill="auto"/>
            <w:noWrap/>
            <w:vAlign w:val="center"/>
          </w:tcPr>
          <w:p w14:paraId="41F90173"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443 13</w:t>
            </w:r>
          </w:p>
        </w:tc>
      </w:tr>
      <w:tr w:rsidR="008F410F" w:rsidRPr="008F1958" w14:paraId="341F58DF" w14:textId="77777777" w:rsidTr="008F410F">
        <w:trPr>
          <w:trHeight w:val="235"/>
        </w:trPr>
        <w:tc>
          <w:tcPr>
            <w:tcW w:w="5721" w:type="dxa"/>
            <w:tcBorders>
              <w:top w:val="single" w:sz="4" w:space="0" w:color="auto"/>
              <w:left w:val="nil"/>
              <w:bottom w:val="nil"/>
              <w:right w:val="nil"/>
            </w:tcBorders>
            <w:shd w:val="clear" w:color="auto" w:fill="auto"/>
            <w:noWrap/>
            <w:vAlign w:val="center"/>
            <w:hideMark/>
          </w:tcPr>
          <w:p w14:paraId="4F299527" w14:textId="7C64F921" w:rsidR="008F410F" w:rsidRPr="00BB6A7B" w:rsidRDefault="008F410F" w:rsidP="00872E1D">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3-2-3 المعدات واللوازم المكتبية</w:t>
            </w:r>
          </w:p>
        </w:tc>
        <w:tc>
          <w:tcPr>
            <w:tcW w:w="1389" w:type="dxa"/>
            <w:tcBorders>
              <w:top w:val="single" w:sz="4" w:space="0" w:color="auto"/>
              <w:left w:val="nil"/>
              <w:bottom w:val="nil"/>
              <w:right w:val="nil"/>
            </w:tcBorders>
            <w:shd w:val="clear" w:color="auto" w:fill="auto"/>
            <w:noWrap/>
            <w:vAlign w:val="center"/>
          </w:tcPr>
          <w:p w14:paraId="094BE418"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color w:val="000000"/>
                <w:sz w:val="28"/>
                <w:szCs w:val="28"/>
                <w:rtl/>
              </w:rPr>
            </w:pPr>
          </w:p>
        </w:tc>
        <w:tc>
          <w:tcPr>
            <w:tcW w:w="1409" w:type="dxa"/>
            <w:tcBorders>
              <w:top w:val="single" w:sz="4" w:space="0" w:color="auto"/>
              <w:left w:val="nil"/>
              <w:bottom w:val="nil"/>
              <w:right w:val="nil"/>
            </w:tcBorders>
            <w:shd w:val="clear" w:color="auto" w:fill="auto"/>
            <w:noWrap/>
            <w:vAlign w:val="center"/>
          </w:tcPr>
          <w:p w14:paraId="3F7A27EA"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sz w:val="28"/>
                <w:szCs w:val="28"/>
                <w:rtl/>
              </w:rPr>
            </w:pPr>
          </w:p>
        </w:tc>
        <w:tc>
          <w:tcPr>
            <w:tcW w:w="1371" w:type="dxa"/>
            <w:tcBorders>
              <w:top w:val="single" w:sz="4" w:space="0" w:color="auto"/>
              <w:left w:val="nil"/>
              <w:bottom w:val="nil"/>
              <w:right w:val="nil"/>
            </w:tcBorders>
            <w:shd w:val="clear" w:color="auto" w:fill="auto"/>
            <w:noWrap/>
            <w:vAlign w:val="center"/>
          </w:tcPr>
          <w:p w14:paraId="4C5A0284"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sz w:val="28"/>
                <w:szCs w:val="28"/>
                <w:rtl/>
              </w:rPr>
            </w:pPr>
          </w:p>
        </w:tc>
      </w:tr>
      <w:tr w:rsidR="008F410F" w:rsidRPr="008F1958" w14:paraId="0D32D297" w14:textId="77777777" w:rsidTr="008F410F">
        <w:trPr>
          <w:trHeight w:val="235"/>
        </w:trPr>
        <w:tc>
          <w:tcPr>
            <w:tcW w:w="5721" w:type="dxa"/>
            <w:tcBorders>
              <w:top w:val="nil"/>
              <w:left w:val="nil"/>
              <w:bottom w:val="nil"/>
              <w:right w:val="nil"/>
            </w:tcBorders>
            <w:shd w:val="clear" w:color="auto" w:fill="auto"/>
            <w:noWrap/>
            <w:vAlign w:val="center"/>
            <w:hideMark/>
          </w:tcPr>
          <w:p w14:paraId="31A13176"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المعدات المستهلكة (القطع التي تقل قيمة كل منها عن 500 1 دولار)</w:t>
            </w:r>
          </w:p>
        </w:tc>
        <w:tc>
          <w:tcPr>
            <w:tcW w:w="1389" w:type="dxa"/>
            <w:tcBorders>
              <w:top w:val="nil"/>
              <w:left w:val="nil"/>
              <w:bottom w:val="nil"/>
              <w:right w:val="nil"/>
            </w:tcBorders>
            <w:shd w:val="clear" w:color="auto" w:fill="auto"/>
            <w:noWrap/>
            <w:vAlign w:val="center"/>
          </w:tcPr>
          <w:p w14:paraId="0FF35C87"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500 4</w:t>
            </w:r>
          </w:p>
        </w:tc>
        <w:tc>
          <w:tcPr>
            <w:tcW w:w="1409" w:type="dxa"/>
            <w:tcBorders>
              <w:top w:val="nil"/>
              <w:left w:val="nil"/>
              <w:bottom w:val="nil"/>
              <w:right w:val="nil"/>
            </w:tcBorders>
            <w:shd w:val="clear" w:color="auto" w:fill="auto"/>
            <w:noWrap/>
            <w:vAlign w:val="center"/>
          </w:tcPr>
          <w:p w14:paraId="063166A9"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374 4</w:t>
            </w:r>
          </w:p>
        </w:tc>
        <w:tc>
          <w:tcPr>
            <w:tcW w:w="1371" w:type="dxa"/>
            <w:tcBorders>
              <w:top w:val="nil"/>
              <w:left w:val="nil"/>
              <w:bottom w:val="nil"/>
              <w:right w:val="nil"/>
            </w:tcBorders>
            <w:shd w:val="clear" w:color="auto" w:fill="auto"/>
            <w:noWrap/>
            <w:vAlign w:val="center"/>
          </w:tcPr>
          <w:p w14:paraId="303C1D0A"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126</w:t>
            </w:r>
          </w:p>
        </w:tc>
      </w:tr>
      <w:tr w:rsidR="008F410F" w:rsidRPr="008F1958" w14:paraId="149D7CC1" w14:textId="77777777" w:rsidTr="008F410F">
        <w:trPr>
          <w:trHeight w:val="250"/>
        </w:trPr>
        <w:tc>
          <w:tcPr>
            <w:tcW w:w="5721" w:type="dxa"/>
            <w:tcBorders>
              <w:top w:val="nil"/>
              <w:left w:val="nil"/>
              <w:bottom w:val="single" w:sz="4" w:space="0" w:color="auto"/>
              <w:right w:val="nil"/>
            </w:tcBorders>
            <w:shd w:val="clear" w:color="auto" w:fill="auto"/>
            <w:noWrap/>
            <w:vAlign w:val="center"/>
            <w:hideMark/>
          </w:tcPr>
          <w:p w14:paraId="71C5A90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اللوازم المكتبية</w:t>
            </w:r>
          </w:p>
        </w:tc>
        <w:tc>
          <w:tcPr>
            <w:tcW w:w="1389" w:type="dxa"/>
            <w:tcBorders>
              <w:top w:val="nil"/>
              <w:left w:val="nil"/>
              <w:bottom w:val="single" w:sz="4" w:space="0" w:color="auto"/>
              <w:right w:val="nil"/>
            </w:tcBorders>
            <w:shd w:val="clear" w:color="auto" w:fill="auto"/>
            <w:noWrap/>
            <w:vAlign w:val="center"/>
          </w:tcPr>
          <w:p w14:paraId="46F3020F"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000 12</w:t>
            </w:r>
          </w:p>
        </w:tc>
        <w:tc>
          <w:tcPr>
            <w:tcW w:w="1409" w:type="dxa"/>
            <w:tcBorders>
              <w:top w:val="nil"/>
              <w:left w:val="nil"/>
              <w:bottom w:val="single" w:sz="4" w:space="0" w:color="auto"/>
              <w:right w:val="nil"/>
            </w:tcBorders>
            <w:shd w:val="clear" w:color="auto" w:fill="auto"/>
            <w:noWrap/>
            <w:vAlign w:val="center"/>
          </w:tcPr>
          <w:p w14:paraId="73A2C50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751 5</w:t>
            </w:r>
          </w:p>
        </w:tc>
        <w:tc>
          <w:tcPr>
            <w:tcW w:w="1371" w:type="dxa"/>
            <w:tcBorders>
              <w:top w:val="nil"/>
              <w:left w:val="nil"/>
              <w:bottom w:val="single" w:sz="4" w:space="0" w:color="auto"/>
              <w:right w:val="nil"/>
            </w:tcBorders>
            <w:shd w:val="clear" w:color="auto" w:fill="auto"/>
            <w:noWrap/>
            <w:vAlign w:val="center"/>
          </w:tcPr>
          <w:p w14:paraId="466E6820"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249 6</w:t>
            </w:r>
          </w:p>
        </w:tc>
      </w:tr>
      <w:tr w:rsidR="008F410F" w:rsidRPr="008F1958" w14:paraId="4D236AFA"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78C7A584"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3-2-3، المعدات واللوازم المكتبية</w:t>
            </w:r>
          </w:p>
        </w:tc>
        <w:tc>
          <w:tcPr>
            <w:tcW w:w="1389" w:type="dxa"/>
            <w:tcBorders>
              <w:top w:val="single" w:sz="4" w:space="0" w:color="auto"/>
              <w:left w:val="nil"/>
              <w:bottom w:val="single" w:sz="4" w:space="0" w:color="auto"/>
              <w:right w:val="nil"/>
            </w:tcBorders>
            <w:shd w:val="clear" w:color="auto" w:fill="auto"/>
            <w:noWrap/>
            <w:vAlign w:val="center"/>
          </w:tcPr>
          <w:p w14:paraId="1E25BC01"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500 16</w:t>
            </w:r>
          </w:p>
        </w:tc>
        <w:tc>
          <w:tcPr>
            <w:tcW w:w="1409" w:type="dxa"/>
            <w:tcBorders>
              <w:top w:val="single" w:sz="4" w:space="0" w:color="auto"/>
              <w:left w:val="nil"/>
              <w:bottom w:val="single" w:sz="4" w:space="0" w:color="auto"/>
              <w:right w:val="nil"/>
            </w:tcBorders>
            <w:shd w:val="clear" w:color="auto" w:fill="auto"/>
            <w:noWrap/>
            <w:vAlign w:val="center"/>
          </w:tcPr>
          <w:p w14:paraId="28AA405E"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126 10</w:t>
            </w:r>
          </w:p>
        </w:tc>
        <w:tc>
          <w:tcPr>
            <w:tcW w:w="1371" w:type="dxa"/>
            <w:tcBorders>
              <w:top w:val="single" w:sz="4" w:space="0" w:color="auto"/>
              <w:left w:val="nil"/>
              <w:bottom w:val="single" w:sz="4" w:space="0" w:color="auto"/>
              <w:right w:val="nil"/>
            </w:tcBorders>
            <w:shd w:val="clear" w:color="auto" w:fill="auto"/>
            <w:noWrap/>
            <w:vAlign w:val="center"/>
          </w:tcPr>
          <w:p w14:paraId="26740CFF"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374 6</w:t>
            </w:r>
          </w:p>
        </w:tc>
      </w:tr>
      <w:tr w:rsidR="008F410F" w:rsidRPr="008F1958" w14:paraId="57BFBFD2" w14:textId="77777777" w:rsidTr="008F410F">
        <w:trPr>
          <w:trHeight w:val="235"/>
        </w:trPr>
        <w:tc>
          <w:tcPr>
            <w:tcW w:w="5721" w:type="dxa"/>
            <w:tcBorders>
              <w:top w:val="single" w:sz="4" w:space="0" w:color="auto"/>
              <w:left w:val="nil"/>
              <w:bottom w:val="nil"/>
              <w:right w:val="nil"/>
            </w:tcBorders>
            <w:shd w:val="clear" w:color="auto" w:fill="auto"/>
            <w:noWrap/>
            <w:vAlign w:val="center"/>
            <w:hideMark/>
          </w:tcPr>
          <w:p w14:paraId="62CBD894"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3-2-4 المقار</w:t>
            </w:r>
          </w:p>
        </w:tc>
        <w:tc>
          <w:tcPr>
            <w:tcW w:w="1389" w:type="dxa"/>
            <w:tcBorders>
              <w:top w:val="single" w:sz="4" w:space="0" w:color="auto"/>
              <w:left w:val="nil"/>
              <w:bottom w:val="nil"/>
              <w:right w:val="nil"/>
            </w:tcBorders>
            <w:shd w:val="clear" w:color="auto" w:fill="auto"/>
            <w:noWrap/>
            <w:vAlign w:val="center"/>
          </w:tcPr>
          <w:p w14:paraId="414084DA"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b/>
                <w:color w:val="000000"/>
                <w:sz w:val="28"/>
                <w:szCs w:val="28"/>
                <w:rtl/>
              </w:rPr>
            </w:pPr>
          </w:p>
        </w:tc>
        <w:tc>
          <w:tcPr>
            <w:tcW w:w="1409" w:type="dxa"/>
            <w:tcBorders>
              <w:top w:val="single" w:sz="4" w:space="0" w:color="auto"/>
              <w:left w:val="nil"/>
              <w:bottom w:val="nil"/>
              <w:right w:val="nil"/>
            </w:tcBorders>
            <w:shd w:val="clear" w:color="auto" w:fill="auto"/>
            <w:noWrap/>
            <w:vAlign w:val="center"/>
          </w:tcPr>
          <w:p w14:paraId="633565ED"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b/>
                <w:sz w:val="28"/>
                <w:szCs w:val="28"/>
                <w:rtl/>
              </w:rPr>
            </w:pPr>
          </w:p>
        </w:tc>
        <w:tc>
          <w:tcPr>
            <w:tcW w:w="1371" w:type="dxa"/>
            <w:tcBorders>
              <w:top w:val="single" w:sz="4" w:space="0" w:color="auto"/>
              <w:left w:val="nil"/>
              <w:bottom w:val="nil"/>
              <w:right w:val="nil"/>
            </w:tcBorders>
            <w:shd w:val="clear" w:color="auto" w:fill="auto"/>
            <w:noWrap/>
            <w:vAlign w:val="center"/>
          </w:tcPr>
          <w:p w14:paraId="129420EC"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b/>
                <w:sz w:val="28"/>
                <w:szCs w:val="28"/>
                <w:rtl/>
              </w:rPr>
            </w:pPr>
          </w:p>
        </w:tc>
      </w:tr>
      <w:tr w:rsidR="008F410F" w:rsidRPr="008F1958" w14:paraId="2E8FA2C1" w14:textId="77777777" w:rsidTr="008F410F">
        <w:trPr>
          <w:trHeight w:val="250"/>
        </w:trPr>
        <w:tc>
          <w:tcPr>
            <w:tcW w:w="5721" w:type="dxa"/>
            <w:tcBorders>
              <w:top w:val="nil"/>
              <w:left w:val="nil"/>
              <w:bottom w:val="single" w:sz="4" w:space="0" w:color="auto"/>
              <w:right w:val="nil"/>
            </w:tcBorders>
            <w:shd w:val="clear" w:color="auto" w:fill="auto"/>
            <w:noWrap/>
            <w:vAlign w:val="center"/>
            <w:hideMark/>
          </w:tcPr>
          <w:p w14:paraId="722EBD1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المساهمة في تكاليف الخدمات المشتركة في مجمع الأمم المتحدة في بون، ألمانيا (صيانة مساحات المكاتب، والأمن، وخدمات مقسم الهاتف، وما إلى ذلك)</w:t>
            </w:r>
          </w:p>
        </w:tc>
        <w:tc>
          <w:tcPr>
            <w:tcW w:w="1389" w:type="dxa"/>
            <w:tcBorders>
              <w:top w:val="nil"/>
              <w:left w:val="nil"/>
              <w:bottom w:val="single" w:sz="4" w:space="0" w:color="auto"/>
              <w:right w:val="nil"/>
            </w:tcBorders>
            <w:shd w:val="clear" w:color="auto" w:fill="auto"/>
            <w:noWrap/>
            <w:vAlign w:val="center"/>
          </w:tcPr>
          <w:p w14:paraId="061836F5"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000 45</w:t>
            </w:r>
          </w:p>
        </w:tc>
        <w:tc>
          <w:tcPr>
            <w:tcW w:w="1409" w:type="dxa"/>
            <w:tcBorders>
              <w:top w:val="nil"/>
              <w:left w:val="nil"/>
              <w:bottom w:val="single" w:sz="4" w:space="0" w:color="auto"/>
              <w:right w:val="nil"/>
            </w:tcBorders>
            <w:shd w:val="clear" w:color="auto" w:fill="auto"/>
            <w:noWrap/>
            <w:vAlign w:val="center"/>
          </w:tcPr>
          <w:p w14:paraId="6A00F93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000 44</w:t>
            </w:r>
          </w:p>
        </w:tc>
        <w:tc>
          <w:tcPr>
            <w:tcW w:w="1371" w:type="dxa"/>
            <w:tcBorders>
              <w:top w:val="nil"/>
              <w:left w:val="nil"/>
              <w:bottom w:val="single" w:sz="4" w:space="0" w:color="auto"/>
              <w:right w:val="nil"/>
            </w:tcBorders>
            <w:shd w:val="clear" w:color="auto" w:fill="auto"/>
            <w:noWrap/>
            <w:vAlign w:val="center"/>
          </w:tcPr>
          <w:p w14:paraId="4264C2B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000 1</w:t>
            </w:r>
          </w:p>
        </w:tc>
      </w:tr>
      <w:tr w:rsidR="008F410F" w:rsidRPr="008F1958" w14:paraId="7DA6082E" w14:textId="77777777" w:rsidTr="008F410F">
        <w:trPr>
          <w:trHeight w:val="250"/>
        </w:trPr>
        <w:tc>
          <w:tcPr>
            <w:tcW w:w="5721" w:type="dxa"/>
            <w:tcBorders>
              <w:top w:val="single" w:sz="4" w:space="0" w:color="auto"/>
              <w:left w:val="nil"/>
              <w:bottom w:val="single" w:sz="4" w:space="0" w:color="auto"/>
              <w:right w:val="nil"/>
            </w:tcBorders>
            <w:shd w:val="clear" w:color="auto" w:fill="auto"/>
            <w:vAlign w:val="center"/>
            <w:hideMark/>
          </w:tcPr>
          <w:p w14:paraId="576394A3"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3-2-4، المقار</w:t>
            </w:r>
          </w:p>
        </w:tc>
        <w:tc>
          <w:tcPr>
            <w:tcW w:w="1389" w:type="dxa"/>
            <w:tcBorders>
              <w:top w:val="single" w:sz="4" w:space="0" w:color="auto"/>
              <w:left w:val="nil"/>
              <w:bottom w:val="single" w:sz="4" w:space="0" w:color="auto"/>
              <w:right w:val="nil"/>
            </w:tcBorders>
            <w:shd w:val="clear" w:color="auto" w:fill="auto"/>
            <w:noWrap/>
            <w:vAlign w:val="center"/>
          </w:tcPr>
          <w:p w14:paraId="224A18D8"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000 45</w:t>
            </w:r>
          </w:p>
        </w:tc>
        <w:tc>
          <w:tcPr>
            <w:tcW w:w="1409" w:type="dxa"/>
            <w:tcBorders>
              <w:top w:val="single" w:sz="4" w:space="0" w:color="auto"/>
              <w:left w:val="nil"/>
              <w:bottom w:val="single" w:sz="4" w:space="0" w:color="auto"/>
              <w:right w:val="nil"/>
            </w:tcBorders>
            <w:shd w:val="clear" w:color="auto" w:fill="auto"/>
            <w:noWrap/>
            <w:vAlign w:val="center"/>
          </w:tcPr>
          <w:p w14:paraId="0FA7D1F7"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000 44</w:t>
            </w:r>
          </w:p>
        </w:tc>
        <w:tc>
          <w:tcPr>
            <w:tcW w:w="1371" w:type="dxa"/>
            <w:tcBorders>
              <w:top w:val="single" w:sz="4" w:space="0" w:color="auto"/>
              <w:left w:val="nil"/>
              <w:bottom w:val="single" w:sz="4" w:space="0" w:color="auto"/>
              <w:right w:val="nil"/>
            </w:tcBorders>
            <w:shd w:val="clear" w:color="auto" w:fill="auto"/>
            <w:noWrap/>
            <w:vAlign w:val="center"/>
          </w:tcPr>
          <w:p w14:paraId="342EACC0"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000 1</w:t>
            </w:r>
          </w:p>
        </w:tc>
      </w:tr>
      <w:tr w:rsidR="008F410F" w:rsidRPr="008F1958" w14:paraId="07DF033C" w14:textId="77777777" w:rsidTr="008F410F">
        <w:trPr>
          <w:trHeight w:val="235"/>
        </w:trPr>
        <w:tc>
          <w:tcPr>
            <w:tcW w:w="5721" w:type="dxa"/>
            <w:tcBorders>
              <w:top w:val="single" w:sz="4" w:space="0" w:color="auto"/>
              <w:left w:val="nil"/>
              <w:bottom w:val="nil"/>
              <w:right w:val="nil"/>
            </w:tcBorders>
            <w:shd w:val="clear" w:color="auto" w:fill="auto"/>
            <w:noWrap/>
            <w:vAlign w:val="center"/>
            <w:hideMark/>
          </w:tcPr>
          <w:p w14:paraId="6594C305"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3-2-5 الطابعات وآلات النسخ وخدمات دعم تكنولوجيا المعلومات والتكاليف المتنوعة</w:t>
            </w:r>
          </w:p>
        </w:tc>
        <w:tc>
          <w:tcPr>
            <w:tcW w:w="1389" w:type="dxa"/>
            <w:tcBorders>
              <w:top w:val="single" w:sz="4" w:space="0" w:color="auto"/>
              <w:left w:val="nil"/>
              <w:bottom w:val="nil"/>
              <w:right w:val="nil"/>
            </w:tcBorders>
            <w:shd w:val="clear" w:color="auto" w:fill="auto"/>
            <w:noWrap/>
            <w:vAlign w:val="center"/>
          </w:tcPr>
          <w:p w14:paraId="170A8FD4"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b/>
                <w:color w:val="000000"/>
                <w:sz w:val="28"/>
                <w:szCs w:val="28"/>
                <w:rtl/>
              </w:rPr>
            </w:pPr>
          </w:p>
        </w:tc>
        <w:tc>
          <w:tcPr>
            <w:tcW w:w="1409" w:type="dxa"/>
            <w:tcBorders>
              <w:top w:val="single" w:sz="4" w:space="0" w:color="auto"/>
              <w:left w:val="nil"/>
              <w:bottom w:val="nil"/>
              <w:right w:val="nil"/>
            </w:tcBorders>
            <w:shd w:val="clear" w:color="auto" w:fill="auto"/>
            <w:noWrap/>
            <w:vAlign w:val="center"/>
          </w:tcPr>
          <w:p w14:paraId="0B3C78E8"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b/>
                <w:sz w:val="28"/>
                <w:szCs w:val="28"/>
                <w:rtl/>
              </w:rPr>
            </w:pPr>
          </w:p>
        </w:tc>
        <w:tc>
          <w:tcPr>
            <w:tcW w:w="1371" w:type="dxa"/>
            <w:tcBorders>
              <w:top w:val="single" w:sz="4" w:space="0" w:color="auto"/>
              <w:left w:val="nil"/>
              <w:bottom w:val="nil"/>
              <w:right w:val="nil"/>
            </w:tcBorders>
            <w:shd w:val="clear" w:color="auto" w:fill="auto"/>
            <w:noWrap/>
            <w:vAlign w:val="center"/>
          </w:tcPr>
          <w:p w14:paraId="29F71B4C"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b/>
                <w:sz w:val="28"/>
                <w:szCs w:val="28"/>
                <w:rtl/>
              </w:rPr>
            </w:pPr>
          </w:p>
        </w:tc>
      </w:tr>
      <w:tr w:rsidR="008F410F" w:rsidRPr="008F1958" w14:paraId="5406C9FA" w14:textId="77777777" w:rsidTr="008F410F">
        <w:trPr>
          <w:trHeight w:val="235"/>
        </w:trPr>
        <w:tc>
          <w:tcPr>
            <w:tcW w:w="5721" w:type="dxa"/>
            <w:tcBorders>
              <w:top w:val="nil"/>
              <w:left w:val="nil"/>
              <w:bottom w:val="nil"/>
              <w:right w:val="nil"/>
            </w:tcBorders>
            <w:shd w:val="clear" w:color="auto" w:fill="auto"/>
            <w:noWrap/>
            <w:vAlign w:val="center"/>
            <w:hideMark/>
          </w:tcPr>
          <w:p w14:paraId="118BD95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تشغيل وصيانة الطابعات وآلات النسخ</w:t>
            </w:r>
          </w:p>
        </w:tc>
        <w:tc>
          <w:tcPr>
            <w:tcW w:w="1389" w:type="dxa"/>
            <w:tcBorders>
              <w:top w:val="nil"/>
              <w:left w:val="nil"/>
              <w:bottom w:val="nil"/>
              <w:right w:val="nil"/>
            </w:tcBorders>
            <w:shd w:val="clear" w:color="auto" w:fill="auto"/>
            <w:noWrap/>
            <w:vAlign w:val="center"/>
          </w:tcPr>
          <w:p w14:paraId="3D1E599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000 5</w:t>
            </w:r>
          </w:p>
        </w:tc>
        <w:tc>
          <w:tcPr>
            <w:tcW w:w="1409" w:type="dxa"/>
            <w:tcBorders>
              <w:top w:val="nil"/>
              <w:left w:val="nil"/>
              <w:bottom w:val="nil"/>
              <w:right w:val="nil"/>
            </w:tcBorders>
            <w:shd w:val="clear" w:color="auto" w:fill="auto"/>
            <w:noWrap/>
            <w:vAlign w:val="center"/>
          </w:tcPr>
          <w:p w14:paraId="5060C8E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887</w:t>
            </w:r>
          </w:p>
        </w:tc>
        <w:tc>
          <w:tcPr>
            <w:tcW w:w="1371" w:type="dxa"/>
            <w:tcBorders>
              <w:top w:val="nil"/>
              <w:left w:val="nil"/>
              <w:bottom w:val="nil"/>
              <w:right w:val="nil"/>
            </w:tcBorders>
            <w:shd w:val="clear" w:color="auto" w:fill="auto"/>
            <w:noWrap/>
            <w:vAlign w:val="center"/>
          </w:tcPr>
          <w:p w14:paraId="2C08433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113 4</w:t>
            </w:r>
          </w:p>
        </w:tc>
      </w:tr>
      <w:tr w:rsidR="008F410F" w:rsidRPr="008F1958" w14:paraId="138CCB41" w14:textId="77777777" w:rsidTr="008F410F">
        <w:trPr>
          <w:trHeight w:val="235"/>
        </w:trPr>
        <w:tc>
          <w:tcPr>
            <w:tcW w:w="5721" w:type="dxa"/>
            <w:tcBorders>
              <w:top w:val="nil"/>
              <w:left w:val="nil"/>
              <w:bottom w:val="nil"/>
              <w:right w:val="nil"/>
            </w:tcBorders>
            <w:shd w:val="clear" w:color="auto" w:fill="auto"/>
            <w:noWrap/>
            <w:vAlign w:val="center"/>
            <w:hideMark/>
          </w:tcPr>
          <w:p w14:paraId="237F5C7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 xml:space="preserve">شراء تراخيص أربع نسخ من برنامج مايكروسوفت بروجيكت وأربع نسخ من برنامج أدوبي </w:t>
            </w:r>
          </w:p>
        </w:tc>
        <w:tc>
          <w:tcPr>
            <w:tcW w:w="1389" w:type="dxa"/>
            <w:tcBorders>
              <w:top w:val="nil"/>
              <w:left w:val="nil"/>
              <w:bottom w:val="nil"/>
              <w:right w:val="nil"/>
            </w:tcBorders>
            <w:shd w:val="clear" w:color="auto" w:fill="auto"/>
            <w:noWrap/>
            <w:vAlign w:val="center"/>
          </w:tcPr>
          <w:p w14:paraId="680B9A4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000 4</w:t>
            </w:r>
          </w:p>
        </w:tc>
        <w:tc>
          <w:tcPr>
            <w:tcW w:w="1409" w:type="dxa"/>
            <w:tcBorders>
              <w:top w:val="nil"/>
              <w:left w:val="nil"/>
              <w:bottom w:val="nil"/>
              <w:right w:val="nil"/>
            </w:tcBorders>
            <w:shd w:val="clear" w:color="auto" w:fill="auto"/>
            <w:noWrap/>
            <w:vAlign w:val="center"/>
          </w:tcPr>
          <w:p w14:paraId="202B379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w:t>
            </w:r>
          </w:p>
        </w:tc>
        <w:tc>
          <w:tcPr>
            <w:tcW w:w="1371" w:type="dxa"/>
            <w:tcBorders>
              <w:top w:val="nil"/>
              <w:left w:val="nil"/>
              <w:bottom w:val="nil"/>
              <w:right w:val="nil"/>
            </w:tcBorders>
            <w:shd w:val="clear" w:color="auto" w:fill="auto"/>
            <w:noWrap/>
            <w:vAlign w:val="center"/>
          </w:tcPr>
          <w:p w14:paraId="3501725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000 4</w:t>
            </w:r>
          </w:p>
        </w:tc>
      </w:tr>
      <w:tr w:rsidR="008F410F" w:rsidRPr="008F1958" w14:paraId="6B4C2F75" w14:textId="77777777" w:rsidTr="008F410F">
        <w:trPr>
          <w:trHeight w:val="279"/>
        </w:trPr>
        <w:tc>
          <w:tcPr>
            <w:tcW w:w="5721" w:type="dxa"/>
            <w:tcBorders>
              <w:top w:val="nil"/>
              <w:left w:val="nil"/>
              <w:bottom w:val="single" w:sz="4" w:space="0" w:color="auto"/>
              <w:right w:val="nil"/>
            </w:tcBorders>
            <w:shd w:val="clear" w:color="auto" w:fill="auto"/>
            <w:noWrap/>
            <w:vAlign w:val="center"/>
            <w:hideMark/>
          </w:tcPr>
          <w:p w14:paraId="1B5E26F3"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خدمات تكنولوجيا المعلومات لعام 2015</w:t>
            </w:r>
            <w:r w:rsidRPr="00BB6A7B">
              <w:rPr>
                <w:rFonts w:ascii="Traditional Arabic" w:hAnsi="Traditional Arabic" w:hint="default"/>
                <w:sz w:val="28"/>
                <w:szCs w:val="28"/>
                <w:vertAlign w:val="superscript"/>
                <w:rtl/>
                <w:lang w:eastAsia="zh-TW"/>
              </w:rPr>
              <w:t>(د)</w:t>
            </w:r>
          </w:p>
        </w:tc>
        <w:tc>
          <w:tcPr>
            <w:tcW w:w="1389" w:type="dxa"/>
            <w:tcBorders>
              <w:top w:val="nil"/>
              <w:left w:val="nil"/>
              <w:bottom w:val="single" w:sz="4" w:space="0" w:color="auto"/>
              <w:right w:val="nil"/>
            </w:tcBorders>
            <w:shd w:val="clear" w:color="auto" w:fill="auto"/>
            <w:noWrap/>
            <w:vAlign w:val="center"/>
          </w:tcPr>
          <w:p w14:paraId="060903CF"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 xml:space="preserve"> </w:t>
            </w:r>
          </w:p>
        </w:tc>
        <w:tc>
          <w:tcPr>
            <w:tcW w:w="1409" w:type="dxa"/>
            <w:tcBorders>
              <w:top w:val="nil"/>
              <w:left w:val="nil"/>
              <w:bottom w:val="single" w:sz="4" w:space="0" w:color="auto"/>
              <w:right w:val="nil"/>
            </w:tcBorders>
            <w:shd w:val="clear" w:color="auto" w:fill="auto"/>
            <w:noWrap/>
            <w:vAlign w:val="center"/>
          </w:tcPr>
          <w:p w14:paraId="22E3D346"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000 22</w:t>
            </w:r>
          </w:p>
        </w:tc>
        <w:tc>
          <w:tcPr>
            <w:tcW w:w="1371" w:type="dxa"/>
            <w:tcBorders>
              <w:top w:val="nil"/>
              <w:left w:val="nil"/>
              <w:bottom w:val="single" w:sz="4" w:space="0" w:color="auto"/>
              <w:right w:val="nil"/>
            </w:tcBorders>
            <w:shd w:val="clear" w:color="auto" w:fill="auto"/>
            <w:noWrap/>
            <w:vAlign w:val="center"/>
          </w:tcPr>
          <w:p w14:paraId="192CEB5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-000 22</w:t>
            </w:r>
          </w:p>
        </w:tc>
      </w:tr>
      <w:tr w:rsidR="008F410F" w:rsidRPr="008F1958" w14:paraId="222705E9"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64C57BB6"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3-2-5، الطابعات وآلات النسخ وخدمات دعم تكنولوجيا المعلومات والتكاليف المتنوعة</w:t>
            </w:r>
          </w:p>
        </w:tc>
        <w:tc>
          <w:tcPr>
            <w:tcW w:w="1389" w:type="dxa"/>
            <w:tcBorders>
              <w:top w:val="single" w:sz="4" w:space="0" w:color="auto"/>
              <w:left w:val="nil"/>
              <w:bottom w:val="single" w:sz="4" w:space="0" w:color="auto"/>
              <w:right w:val="nil"/>
            </w:tcBorders>
            <w:shd w:val="clear" w:color="auto" w:fill="auto"/>
            <w:noWrap/>
            <w:vAlign w:val="center"/>
          </w:tcPr>
          <w:p w14:paraId="0727D7A7"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000 9</w:t>
            </w:r>
          </w:p>
        </w:tc>
        <w:tc>
          <w:tcPr>
            <w:tcW w:w="1409" w:type="dxa"/>
            <w:tcBorders>
              <w:top w:val="single" w:sz="4" w:space="0" w:color="auto"/>
              <w:left w:val="nil"/>
              <w:bottom w:val="single" w:sz="4" w:space="0" w:color="auto"/>
              <w:right w:val="nil"/>
            </w:tcBorders>
            <w:shd w:val="clear" w:color="auto" w:fill="auto"/>
            <w:noWrap/>
            <w:vAlign w:val="center"/>
          </w:tcPr>
          <w:p w14:paraId="1E88CFAD"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887 22</w:t>
            </w:r>
          </w:p>
        </w:tc>
        <w:tc>
          <w:tcPr>
            <w:tcW w:w="1371" w:type="dxa"/>
            <w:tcBorders>
              <w:top w:val="single" w:sz="4" w:space="0" w:color="auto"/>
              <w:left w:val="nil"/>
              <w:bottom w:val="single" w:sz="4" w:space="0" w:color="auto"/>
              <w:right w:val="nil"/>
            </w:tcBorders>
            <w:shd w:val="clear" w:color="auto" w:fill="auto"/>
            <w:noWrap/>
            <w:vAlign w:val="center"/>
            <w:hideMark/>
          </w:tcPr>
          <w:p w14:paraId="0193E78F"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-887 13</w:t>
            </w:r>
          </w:p>
        </w:tc>
      </w:tr>
      <w:tr w:rsidR="008F410F" w:rsidRPr="008F1958" w14:paraId="3016A73C" w14:textId="77777777" w:rsidTr="008F410F">
        <w:trPr>
          <w:trHeight w:val="235"/>
        </w:trPr>
        <w:tc>
          <w:tcPr>
            <w:tcW w:w="5721" w:type="dxa"/>
            <w:tcBorders>
              <w:top w:val="single" w:sz="4" w:space="0" w:color="auto"/>
              <w:left w:val="nil"/>
              <w:right w:val="nil"/>
            </w:tcBorders>
            <w:shd w:val="clear" w:color="000000" w:fill="FFFFFF"/>
            <w:noWrap/>
            <w:vAlign w:val="center"/>
            <w:hideMark/>
          </w:tcPr>
          <w:p w14:paraId="4E1A6E85"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3-2-6 الهاتف والبريد والتكاليف المتنوعة</w:t>
            </w:r>
          </w:p>
        </w:tc>
        <w:tc>
          <w:tcPr>
            <w:tcW w:w="1389" w:type="dxa"/>
            <w:tcBorders>
              <w:top w:val="single" w:sz="4" w:space="0" w:color="auto"/>
              <w:left w:val="nil"/>
              <w:right w:val="nil"/>
            </w:tcBorders>
            <w:shd w:val="clear" w:color="000000" w:fill="FFFFFF"/>
            <w:noWrap/>
            <w:vAlign w:val="center"/>
            <w:hideMark/>
          </w:tcPr>
          <w:p w14:paraId="670ED67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w:t>
            </w:r>
          </w:p>
        </w:tc>
        <w:tc>
          <w:tcPr>
            <w:tcW w:w="1409" w:type="dxa"/>
            <w:tcBorders>
              <w:top w:val="single" w:sz="4" w:space="0" w:color="auto"/>
              <w:left w:val="nil"/>
              <w:right w:val="nil"/>
            </w:tcBorders>
            <w:shd w:val="clear" w:color="auto" w:fill="auto"/>
            <w:noWrap/>
            <w:vAlign w:val="center"/>
            <w:hideMark/>
          </w:tcPr>
          <w:p w14:paraId="3F469C33"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p>
        </w:tc>
        <w:tc>
          <w:tcPr>
            <w:tcW w:w="1371" w:type="dxa"/>
            <w:tcBorders>
              <w:top w:val="single" w:sz="4" w:space="0" w:color="auto"/>
              <w:left w:val="nil"/>
              <w:right w:val="nil"/>
            </w:tcBorders>
            <w:shd w:val="clear" w:color="000000" w:fill="FFFFFF"/>
            <w:noWrap/>
            <w:vAlign w:val="center"/>
          </w:tcPr>
          <w:p w14:paraId="12E32BDE" w14:textId="77777777" w:rsidR="008F410F" w:rsidRPr="00BB6A7B" w:rsidRDefault="008F410F" w:rsidP="008F410F">
            <w:pPr>
              <w:bidi/>
              <w:spacing w:before="40" w:after="40" w:line="340" w:lineRule="exact"/>
              <w:jc w:val="both"/>
              <w:rPr>
                <w:rFonts w:ascii="Traditional Arabic" w:hAnsi="Traditional Arabic" w:hint="default"/>
                <w:color w:val="000000"/>
                <w:sz w:val="28"/>
                <w:szCs w:val="28"/>
                <w:rtl/>
              </w:rPr>
            </w:pPr>
            <w:r w:rsidRPr="00BB6A7B">
              <w:rPr>
                <w:rFonts w:ascii="Traditional Arabic" w:hAnsi="Traditional Arabic" w:hint="default"/>
                <w:color w:val="000000"/>
                <w:sz w:val="28"/>
                <w:szCs w:val="28"/>
                <w:rtl/>
              </w:rPr>
              <w:t xml:space="preserve"> </w:t>
            </w:r>
          </w:p>
        </w:tc>
      </w:tr>
      <w:tr w:rsidR="008F410F" w:rsidRPr="008F1958" w14:paraId="1EE38E84" w14:textId="77777777" w:rsidTr="008F410F">
        <w:trPr>
          <w:trHeight w:val="250"/>
        </w:trPr>
        <w:tc>
          <w:tcPr>
            <w:tcW w:w="5721" w:type="dxa"/>
            <w:tcBorders>
              <w:left w:val="nil"/>
              <w:bottom w:val="single" w:sz="4" w:space="0" w:color="auto"/>
              <w:right w:val="nil"/>
            </w:tcBorders>
            <w:shd w:val="clear" w:color="000000" w:fill="FFFFFF"/>
            <w:noWrap/>
            <w:vAlign w:val="center"/>
            <w:hideMark/>
          </w:tcPr>
          <w:p w14:paraId="701A7C7D" w14:textId="153D7B9B" w:rsidR="008F410F" w:rsidRPr="00BB6A7B" w:rsidRDefault="008F410F" w:rsidP="00872E1D">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الرسوم البريدية والتكاليف المتنوعة</w:t>
            </w:r>
          </w:p>
        </w:tc>
        <w:tc>
          <w:tcPr>
            <w:tcW w:w="1389" w:type="dxa"/>
            <w:tcBorders>
              <w:left w:val="nil"/>
              <w:bottom w:val="single" w:sz="4" w:space="0" w:color="auto"/>
              <w:right w:val="nil"/>
            </w:tcBorders>
            <w:shd w:val="clear" w:color="000000" w:fill="FFFFFF"/>
            <w:noWrap/>
            <w:vAlign w:val="center"/>
          </w:tcPr>
          <w:p w14:paraId="4326C37E"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000 2</w:t>
            </w:r>
          </w:p>
        </w:tc>
        <w:tc>
          <w:tcPr>
            <w:tcW w:w="1409" w:type="dxa"/>
            <w:tcBorders>
              <w:left w:val="nil"/>
              <w:bottom w:val="single" w:sz="4" w:space="0" w:color="auto"/>
              <w:right w:val="nil"/>
            </w:tcBorders>
            <w:shd w:val="clear" w:color="auto" w:fill="auto"/>
            <w:noWrap/>
            <w:vAlign w:val="center"/>
          </w:tcPr>
          <w:p w14:paraId="41268AD2"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lang w:eastAsia="zh-TW"/>
              </w:rPr>
              <w:t>814 2</w:t>
            </w:r>
          </w:p>
        </w:tc>
        <w:tc>
          <w:tcPr>
            <w:tcW w:w="1371" w:type="dxa"/>
            <w:tcBorders>
              <w:left w:val="nil"/>
              <w:bottom w:val="single" w:sz="4" w:space="0" w:color="auto"/>
              <w:right w:val="nil"/>
            </w:tcBorders>
            <w:shd w:val="clear" w:color="000000" w:fill="FFFFFF"/>
            <w:noWrap/>
            <w:vAlign w:val="center"/>
          </w:tcPr>
          <w:p w14:paraId="7EA87027"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lang w:eastAsia="zh-TW"/>
              </w:rPr>
              <w:t>-814</w:t>
            </w:r>
          </w:p>
        </w:tc>
      </w:tr>
      <w:tr w:rsidR="008F410F" w:rsidRPr="008F1958" w14:paraId="151E1E86"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1ADF2BA8"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3-2-6، الهاتف والبريد والتكاليف المتنوعة</w:t>
            </w:r>
          </w:p>
        </w:tc>
        <w:tc>
          <w:tcPr>
            <w:tcW w:w="1389" w:type="dxa"/>
            <w:tcBorders>
              <w:top w:val="single" w:sz="4" w:space="0" w:color="auto"/>
              <w:left w:val="nil"/>
              <w:bottom w:val="single" w:sz="4" w:space="0" w:color="auto"/>
              <w:right w:val="nil"/>
            </w:tcBorders>
            <w:shd w:val="clear" w:color="auto" w:fill="auto"/>
            <w:noWrap/>
            <w:vAlign w:val="center"/>
          </w:tcPr>
          <w:p w14:paraId="7E9A8D5D"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000 22</w:t>
            </w:r>
          </w:p>
        </w:tc>
        <w:tc>
          <w:tcPr>
            <w:tcW w:w="1409" w:type="dxa"/>
            <w:tcBorders>
              <w:top w:val="single" w:sz="4" w:space="0" w:color="auto"/>
              <w:left w:val="nil"/>
              <w:bottom w:val="single" w:sz="4" w:space="0" w:color="auto"/>
              <w:right w:val="nil"/>
            </w:tcBorders>
            <w:shd w:val="clear" w:color="auto" w:fill="auto"/>
            <w:noWrap/>
            <w:vAlign w:val="center"/>
          </w:tcPr>
          <w:p w14:paraId="0A2E37FA"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577 13</w:t>
            </w:r>
          </w:p>
        </w:tc>
        <w:tc>
          <w:tcPr>
            <w:tcW w:w="1371" w:type="dxa"/>
            <w:tcBorders>
              <w:top w:val="single" w:sz="4" w:space="0" w:color="auto"/>
              <w:left w:val="nil"/>
              <w:bottom w:val="single" w:sz="4" w:space="0" w:color="auto"/>
              <w:right w:val="nil"/>
            </w:tcBorders>
            <w:shd w:val="clear" w:color="auto" w:fill="auto"/>
            <w:noWrap/>
            <w:vAlign w:val="center"/>
          </w:tcPr>
          <w:p w14:paraId="2A2629C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423 8</w:t>
            </w:r>
          </w:p>
        </w:tc>
      </w:tr>
      <w:tr w:rsidR="008F410F" w:rsidRPr="008F1958" w14:paraId="113375F0" w14:textId="77777777" w:rsidTr="008F410F">
        <w:trPr>
          <w:trHeight w:val="235"/>
        </w:trPr>
        <w:tc>
          <w:tcPr>
            <w:tcW w:w="5721" w:type="dxa"/>
            <w:tcBorders>
              <w:top w:val="single" w:sz="4" w:space="0" w:color="auto"/>
              <w:left w:val="nil"/>
              <w:bottom w:val="nil"/>
              <w:right w:val="nil"/>
            </w:tcBorders>
            <w:shd w:val="clear" w:color="000000" w:fill="FFFFFF"/>
            <w:noWrap/>
            <w:vAlign w:val="center"/>
            <w:hideMark/>
          </w:tcPr>
          <w:p w14:paraId="3F85C2FC" w14:textId="72BBB43C" w:rsidR="008F410F" w:rsidRPr="00BB6A7B" w:rsidRDefault="008F410F" w:rsidP="00872E1D">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3-2-7 الضيافة</w:t>
            </w:r>
          </w:p>
        </w:tc>
        <w:tc>
          <w:tcPr>
            <w:tcW w:w="1389" w:type="dxa"/>
            <w:tcBorders>
              <w:top w:val="single" w:sz="4" w:space="0" w:color="auto"/>
              <w:left w:val="nil"/>
              <w:bottom w:val="nil"/>
              <w:right w:val="nil"/>
            </w:tcBorders>
            <w:shd w:val="clear" w:color="000000" w:fill="FFFFFF"/>
            <w:noWrap/>
            <w:vAlign w:val="center"/>
          </w:tcPr>
          <w:p w14:paraId="09962241" w14:textId="77777777" w:rsidR="008F410F" w:rsidRPr="00BB6A7B" w:rsidRDefault="008F410F" w:rsidP="008F410F">
            <w:pPr>
              <w:bidi/>
              <w:spacing w:before="40" w:after="40" w:line="340" w:lineRule="exact"/>
              <w:jc w:val="both"/>
              <w:rPr>
                <w:rFonts w:ascii="Traditional Arabic" w:hAnsi="Traditional Arabic" w:hint="default"/>
                <w:b/>
                <w:color w:val="000000"/>
                <w:sz w:val="28"/>
                <w:szCs w:val="28"/>
                <w:rtl/>
              </w:rPr>
            </w:pPr>
          </w:p>
        </w:tc>
        <w:tc>
          <w:tcPr>
            <w:tcW w:w="1409" w:type="dxa"/>
            <w:tcBorders>
              <w:top w:val="single" w:sz="4" w:space="0" w:color="auto"/>
              <w:left w:val="nil"/>
              <w:bottom w:val="nil"/>
              <w:right w:val="nil"/>
            </w:tcBorders>
            <w:shd w:val="clear" w:color="auto" w:fill="auto"/>
            <w:noWrap/>
            <w:vAlign w:val="center"/>
          </w:tcPr>
          <w:p w14:paraId="5FACCFE2" w14:textId="77777777" w:rsidR="008F410F" w:rsidRPr="00BB6A7B" w:rsidRDefault="008F410F" w:rsidP="008F410F">
            <w:pPr>
              <w:keepNext/>
              <w:keepLines/>
              <w:tabs>
                <w:tab w:val="right" w:pos="851"/>
                <w:tab w:val="left" w:pos="4082"/>
              </w:tabs>
              <w:suppressAutoHyphens/>
              <w:bidi/>
              <w:spacing w:before="40" w:after="40" w:line="340" w:lineRule="exact"/>
              <w:ind w:left="1247" w:right="284" w:hanging="1247"/>
              <w:jc w:val="both"/>
              <w:rPr>
                <w:rFonts w:ascii="Traditional Arabic" w:hAnsi="Traditional Arabic" w:hint="default"/>
                <w:b/>
                <w:color w:val="000000"/>
                <w:sz w:val="28"/>
                <w:szCs w:val="28"/>
                <w:rtl/>
              </w:rPr>
            </w:pPr>
          </w:p>
        </w:tc>
        <w:tc>
          <w:tcPr>
            <w:tcW w:w="1371" w:type="dxa"/>
            <w:tcBorders>
              <w:top w:val="single" w:sz="4" w:space="0" w:color="auto"/>
              <w:left w:val="nil"/>
              <w:bottom w:val="nil"/>
              <w:right w:val="nil"/>
            </w:tcBorders>
            <w:shd w:val="clear" w:color="000000" w:fill="FFFFFF"/>
            <w:noWrap/>
            <w:vAlign w:val="center"/>
          </w:tcPr>
          <w:p w14:paraId="03AFFAC1" w14:textId="01067A88" w:rsidR="008F410F" w:rsidRPr="00BB6A7B" w:rsidRDefault="008F410F" w:rsidP="008F410F">
            <w:pPr>
              <w:bidi/>
              <w:spacing w:before="40" w:after="40" w:line="340" w:lineRule="exact"/>
              <w:jc w:val="both"/>
              <w:rPr>
                <w:rFonts w:ascii="Traditional Arabic" w:hAnsi="Traditional Arabic" w:hint="default"/>
                <w:b/>
                <w:color w:val="000000"/>
                <w:sz w:val="28"/>
                <w:szCs w:val="28"/>
                <w:rtl/>
              </w:rPr>
            </w:pPr>
          </w:p>
        </w:tc>
      </w:tr>
      <w:tr w:rsidR="008F410F" w:rsidRPr="008F1958" w14:paraId="727A9FB9" w14:textId="77777777" w:rsidTr="008F410F">
        <w:trPr>
          <w:trHeight w:val="250"/>
        </w:trPr>
        <w:tc>
          <w:tcPr>
            <w:tcW w:w="5721" w:type="dxa"/>
            <w:tcBorders>
              <w:top w:val="nil"/>
              <w:left w:val="nil"/>
              <w:bottom w:val="single" w:sz="4" w:space="0" w:color="auto"/>
              <w:right w:val="nil"/>
            </w:tcBorders>
            <w:shd w:val="clear" w:color="000000" w:fill="FFFFFF"/>
            <w:noWrap/>
            <w:vAlign w:val="center"/>
            <w:hideMark/>
          </w:tcPr>
          <w:p w14:paraId="7E403806"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الضيافة</w:t>
            </w:r>
          </w:p>
        </w:tc>
        <w:tc>
          <w:tcPr>
            <w:tcW w:w="1389" w:type="dxa"/>
            <w:tcBorders>
              <w:top w:val="nil"/>
              <w:left w:val="nil"/>
              <w:bottom w:val="single" w:sz="4" w:space="0" w:color="auto"/>
              <w:right w:val="nil"/>
            </w:tcBorders>
            <w:shd w:val="clear" w:color="000000" w:fill="FFFFFF"/>
            <w:noWrap/>
            <w:vAlign w:val="center"/>
          </w:tcPr>
          <w:p w14:paraId="00B23518"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000 5</w:t>
            </w:r>
          </w:p>
        </w:tc>
        <w:tc>
          <w:tcPr>
            <w:tcW w:w="1409" w:type="dxa"/>
            <w:tcBorders>
              <w:top w:val="nil"/>
              <w:left w:val="nil"/>
              <w:bottom w:val="single" w:sz="4" w:space="0" w:color="auto"/>
              <w:right w:val="nil"/>
            </w:tcBorders>
            <w:shd w:val="clear" w:color="000000" w:fill="FFFFFF"/>
            <w:noWrap/>
            <w:vAlign w:val="center"/>
          </w:tcPr>
          <w:p w14:paraId="4FAB9762"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w:t>
            </w:r>
          </w:p>
        </w:tc>
        <w:tc>
          <w:tcPr>
            <w:tcW w:w="1371" w:type="dxa"/>
            <w:tcBorders>
              <w:top w:val="nil"/>
              <w:left w:val="nil"/>
              <w:bottom w:val="single" w:sz="4" w:space="0" w:color="auto"/>
              <w:right w:val="nil"/>
            </w:tcBorders>
            <w:shd w:val="clear" w:color="000000" w:fill="FFFFFF"/>
            <w:noWrap/>
            <w:vAlign w:val="center"/>
          </w:tcPr>
          <w:p w14:paraId="04DB7741"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000 5</w:t>
            </w:r>
          </w:p>
        </w:tc>
      </w:tr>
      <w:tr w:rsidR="008F410F" w:rsidRPr="008F1958" w14:paraId="17535AF1"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654E755D"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3-2-7، الضيافة</w:t>
            </w:r>
          </w:p>
        </w:tc>
        <w:tc>
          <w:tcPr>
            <w:tcW w:w="1389" w:type="dxa"/>
            <w:tcBorders>
              <w:top w:val="single" w:sz="4" w:space="0" w:color="auto"/>
              <w:left w:val="nil"/>
              <w:bottom w:val="single" w:sz="4" w:space="0" w:color="auto"/>
              <w:right w:val="nil"/>
            </w:tcBorders>
            <w:shd w:val="clear" w:color="auto" w:fill="auto"/>
            <w:noWrap/>
            <w:vAlign w:val="center"/>
          </w:tcPr>
          <w:p w14:paraId="0DF9660D"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000 5</w:t>
            </w:r>
          </w:p>
        </w:tc>
        <w:tc>
          <w:tcPr>
            <w:tcW w:w="1409" w:type="dxa"/>
            <w:tcBorders>
              <w:top w:val="single" w:sz="4" w:space="0" w:color="auto"/>
              <w:left w:val="nil"/>
              <w:bottom w:val="single" w:sz="4" w:space="0" w:color="auto"/>
              <w:right w:val="nil"/>
            </w:tcBorders>
            <w:shd w:val="clear" w:color="auto" w:fill="auto"/>
            <w:noWrap/>
            <w:vAlign w:val="center"/>
          </w:tcPr>
          <w:p w14:paraId="33CCBE77"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color w:val="000000"/>
                <w:sz w:val="28"/>
                <w:szCs w:val="28"/>
                <w:rtl/>
              </w:rPr>
              <w:t>-</w:t>
            </w:r>
          </w:p>
        </w:tc>
        <w:tc>
          <w:tcPr>
            <w:tcW w:w="1371" w:type="dxa"/>
            <w:tcBorders>
              <w:top w:val="single" w:sz="4" w:space="0" w:color="auto"/>
              <w:left w:val="nil"/>
              <w:bottom w:val="single" w:sz="4" w:space="0" w:color="auto"/>
              <w:right w:val="nil"/>
            </w:tcBorders>
            <w:shd w:val="clear" w:color="auto" w:fill="auto"/>
            <w:noWrap/>
            <w:vAlign w:val="center"/>
          </w:tcPr>
          <w:p w14:paraId="50B3A87B"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000 5</w:t>
            </w:r>
          </w:p>
        </w:tc>
      </w:tr>
      <w:tr w:rsidR="008F410F" w:rsidRPr="008F1958" w14:paraId="353A3D0E"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73D4845F"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3-2، تكاليف التشغيل (غير المتعلقة بالموظفين)</w:t>
            </w:r>
          </w:p>
        </w:tc>
        <w:tc>
          <w:tcPr>
            <w:tcW w:w="1389" w:type="dxa"/>
            <w:tcBorders>
              <w:top w:val="single" w:sz="4" w:space="0" w:color="auto"/>
              <w:left w:val="nil"/>
              <w:bottom w:val="single" w:sz="4" w:space="0" w:color="auto"/>
              <w:right w:val="nil"/>
            </w:tcBorders>
            <w:shd w:val="clear" w:color="auto" w:fill="auto"/>
            <w:noWrap/>
            <w:vAlign w:val="center"/>
          </w:tcPr>
          <w:p w14:paraId="3AE732E3"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500 219</w:t>
            </w:r>
          </w:p>
        </w:tc>
        <w:tc>
          <w:tcPr>
            <w:tcW w:w="1409" w:type="dxa"/>
            <w:tcBorders>
              <w:top w:val="single" w:sz="4" w:space="0" w:color="auto"/>
              <w:left w:val="nil"/>
              <w:bottom w:val="single" w:sz="4" w:space="0" w:color="auto"/>
              <w:right w:val="nil"/>
            </w:tcBorders>
            <w:shd w:val="clear" w:color="auto" w:fill="auto"/>
            <w:noWrap/>
            <w:vAlign w:val="center"/>
          </w:tcPr>
          <w:p w14:paraId="52980A67"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855 175</w:t>
            </w:r>
          </w:p>
        </w:tc>
        <w:tc>
          <w:tcPr>
            <w:tcW w:w="1371" w:type="dxa"/>
            <w:tcBorders>
              <w:top w:val="single" w:sz="4" w:space="0" w:color="auto"/>
              <w:left w:val="nil"/>
              <w:bottom w:val="single" w:sz="4" w:space="0" w:color="auto"/>
              <w:right w:val="nil"/>
            </w:tcBorders>
            <w:shd w:val="clear" w:color="auto" w:fill="auto"/>
            <w:noWrap/>
            <w:vAlign w:val="center"/>
          </w:tcPr>
          <w:p w14:paraId="2DD3E663"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645 43</w:t>
            </w:r>
          </w:p>
        </w:tc>
      </w:tr>
      <w:tr w:rsidR="008F410F" w:rsidRPr="008F1958" w14:paraId="65B59764" w14:textId="77777777" w:rsidTr="008F410F">
        <w:trPr>
          <w:trHeight w:val="250"/>
        </w:trPr>
        <w:tc>
          <w:tcPr>
            <w:tcW w:w="5721" w:type="dxa"/>
            <w:tcBorders>
              <w:top w:val="single" w:sz="4" w:space="0" w:color="auto"/>
              <w:left w:val="nil"/>
              <w:bottom w:val="single" w:sz="4" w:space="0" w:color="auto"/>
              <w:right w:val="nil"/>
            </w:tcBorders>
            <w:shd w:val="clear" w:color="auto" w:fill="auto"/>
            <w:noWrap/>
            <w:vAlign w:val="center"/>
            <w:hideMark/>
          </w:tcPr>
          <w:p w14:paraId="16451ACE"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3، الأمانة (الموظفون وتكاليف التشغيل)</w:t>
            </w:r>
          </w:p>
        </w:tc>
        <w:tc>
          <w:tcPr>
            <w:tcW w:w="1389" w:type="dxa"/>
            <w:tcBorders>
              <w:top w:val="single" w:sz="4" w:space="0" w:color="auto"/>
              <w:left w:val="nil"/>
              <w:bottom w:val="single" w:sz="4" w:space="0" w:color="auto"/>
              <w:right w:val="nil"/>
            </w:tcBorders>
            <w:shd w:val="clear" w:color="auto" w:fill="auto"/>
            <w:noWrap/>
            <w:vAlign w:val="center"/>
          </w:tcPr>
          <w:p w14:paraId="742206B5"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color w:val="000000"/>
                <w:sz w:val="28"/>
                <w:szCs w:val="28"/>
                <w:rtl/>
              </w:rPr>
              <w:t>133 806 1</w:t>
            </w:r>
          </w:p>
        </w:tc>
        <w:tc>
          <w:tcPr>
            <w:tcW w:w="1409" w:type="dxa"/>
            <w:tcBorders>
              <w:top w:val="single" w:sz="4" w:space="0" w:color="auto"/>
              <w:left w:val="nil"/>
              <w:bottom w:val="single" w:sz="4" w:space="0" w:color="auto"/>
              <w:right w:val="nil"/>
            </w:tcBorders>
            <w:shd w:val="clear" w:color="auto" w:fill="auto"/>
            <w:noWrap/>
            <w:vAlign w:val="center"/>
          </w:tcPr>
          <w:p w14:paraId="58683E98"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color w:val="000000"/>
                <w:sz w:val="28"/>
                <w:szCs w:val="28"/>
                <w:rtl/>
              </w:rPr>
              <w:t>176 119 1</w:t>
            </w:r>
          </w:p>
        </w:tc>
        <w:tc>
          <w:tcPr>
            <w:tcW w:w="1371" w:type="dxa"/>
            <w:tcBorders>
              <w:top w:val="single" w:sz="4" w:space="0" w:color="auto"/>
              <w:left w:val="nil"/>
              <w:bottom w:val="single" w:sz="4" w:space="0" w:color="auto"/>
              <w:right w:val="nil"/>
            </w:tcBorders>
            <w:shd w:val="clear" w:color="auto" w:fill="auto"/>
            <w:noWrap/>
            <w:vAlign w:val="center"/>
          </w:tcPr>
          <w:p w14:paraId="32363C57"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color w:val="000000"/>
                <w:sz w:val="28"/>
                <w:szCs w:val="28"/>
                <w:rtl/>
              </w:rPr>
              <w:t>957 686</w:t>
            </w:r>
          </w:p>
        </w:tc>
      </w:tr>
      <w:tr w:rsidR="008F410F" w:rsidRPr="008F1958" w14:paraId="601BACDF" w14:textId="77777777" w:rsidTr="008F410F">
        <w:trPr>
          <w:trHeight w:val="293"/>
        </w:trPr>
        <w:tc>
          <w:tcPr>
            <w:tcW w:w="5721" w:type="dxa"/>
            <w:tcBorders>
              <w:top w:val="single" w:sz="4" w:space="0" w:color="auto"/>
              <w:left w:val="nil"/>
              <w:bottom w:val="single" w:sz="4" w:space="0" w:color="auto"/>
              <w:right w:val="nil"/>
            </w:tcBorders>
            <w:shd w:val="clear" w:color="000000" w:fill="FFFFFF"/>
            <w:noWrap/>
            <w:vAlign w:val="center"/>
            <w:hideMark/>
          </w:tcPr>
          <w:p w14:paraId="027DC39B"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المجموع الفرعي 1+2+3</w:t>
            </w:r>
          </w:p>
        </w:tc>
        <w:tc>
          <w:tcPr>
            <w:tcW w:w="1389" w:type="dxa"/>
            <w:tcBorders>
              <w:top w:val="single" w:sz="4" w:space="0" w:color="auto"/>
              <w:left w:val="nil"/>
              <w:bottom w:val="single" w:sz="4" w:space="0" w:color="auto"/>
              <w:right w:val="nil"/>
            </w:tcBorders>
            <w:shd w:val="clear" w:color="000000" w:fill="FFFFFF"/>
            <w:noWrap/>
            <w:vAlign w:val="center"/>
          </w:tcPr>
          <w:p w14:paraId="2DC5B07B"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133 802 8</w:t>
            </w:r>
          </w:p>
        </w:tc>
        <w:tc>
          <w:tcPr>
            <w:tcW w:w="1409" w:type="dxa"/>
            <w:tcBorders>
              <w:top w:val="single" w:sz="4" w:space="0" w:color="auto"/>
              <w:left w:val="nil"/>
              <w:bottom w:val="single" w:sz="4" w:space="0" w:color="auto"/>
              <w:right w:val="nil"/>
            </w:tcBorders>
            <w:shd w:val="clear" w:color="000000" w:fill="FFFFFF"/>
            <w:noWrap/>
            <w:vAlign w:val="center"/>
          </w:tcPr>
          <w:p w14:paraId="141027BE"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906 789 6</w:t>
            </w:r>
          </w:p>
        </w:tc>
        <w:tc>
          <w:tcPr>
            <w:tcW w:w="1371" w:type="dxa"/>
            <w:tcBorders>
              <w:top w:val="single" w:sz="4" w:space="0" w:color="auto"/>
              <w:left w:val="nil"/>
              <w:bottom w:val="single" w:sz="4" w:space="0" w:color="auto"/>
              <w:right w:val="nil"/>
            </w:tcBorders>
            <w:shd w:val="clear" w:color="000000" w:fill="FFFFFF"/>
            <w:noWrap/>
            <w:vAlign w:val="center"/>
          </w:tcPr>
          <w:p w14:paraId="4AD17253"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226 012 2</w:t>
            </w:r>
          </w:p>
        </w:tc>
      </w:tr>
      <w:tr w:rsidR="008F410F" w:rsidRPr="008F1958" w14:paraId="25E14B0B" w14:textId="77777777" w:rsidTr="008F410F">
        <w:trPr>
          <w:trHeight w:val="235"/>
        </w:trPr>
        <w:tc>
          <w:tcPr>
            <w:tcW w:w="5721" w:type="dxa"/>
            <w:tcBorders>
              <w:top w:val="single" w:sz="4" w:space="0" w:color="auto"/>
              <w:left w:val="nil"/>
              <w:bottom w:val="single" w:sz="4" w:space="0" w:color="auto"/>
              <w:right w:val="nil"/>
            </w:tcBorders>
            <w:shd w:val="clear" w:color="000000" w:fill="FFFFFF"/>
            <w:noWrap/>
            <w:vAlign w:val="center"/>
            <w:hideMark/>
          </w:tcPr>
          <w:p w14:paraId="20C3D53C" w14:textId="77777777" w:rsidR="008F410F" w:rsidRPr="00BB6A7B" w:rsidRDefault="008F410F" w:rsidP="008F410F">
            <w:pPr>
              <w:keepNext/>
              <w:keepLines/>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تكاليف دعم البرامج (8 في المائة)</w:t>
            </w:r>
          </w:p>
        </w:tc>
        <w:tc>
          <w:tcPr>
            <w:tcW w:w="1389" w:type="dxa"/>
            <w:tcBorders>
              <w:top w:val="single" w:sz="4" w:space="0" w:color="auto"/>
              <w:left w:val="nil"/>
              <w:bottom w:val="single" w:sz="4" w:space="0" w:color="auto"/>
              <w:right w:val="nil"/>
            </w:tcBorders>
            <w:shd w:val="clear" w:color="000000" w:fill="FFFFFF"/>
            <w:noWrap/>
            <w:vAlign w:val="center"/>
          </w:tcPr>
          <w:p w14:paraId="13D819B2" w14:textId="77777777" w:rsidR="008F410F" w:rsidRPr="00BB6A7B" w:rsidRDefault="008F410F" w:rsidP="008F410F">
            <w:pPr>
              <w:keepNext/>
              <w:keepLines/>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171 704</w:t>
            </w:r>
          </w:p>
        </w:tc>
        <w:tc>
          <w:tcPr>
            <w:tcW w:w="1409" w:type="dxa"/>
            <w:tcBorders>
              <w:top w:val="single" w:sz="4" w:space="0" w:color="auto"/>
              <w:left w:val="nil"/>
              <w:bottom w:val="single" w:sz="4" w:space="0" w:color="auto"/>
              <w:right w:val="nil"/>
            </w:tcBorders>
            <w:shd w:val="clear" w:color="000000" w:fill="FFFFFF"/>
            <w:noWrap/>
            <w:vAlign w:val="center"/>
          </w:tcPr>
          <w:p w14:paraId="645E6C4C" w14:textId="77777777" w:rsidR="008F410F" w:rsidRPr="00BB6A7B" w:rsidRDefault="008F410F" w:rsidP="008F410F">
            <w:pPr>
              <w:keepNext/>
              <w:keepLines/>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192 543</w:t>
            </w:r>
          </w:p>
        </w:tc>
        <w:tc>
          <w:tcPr>
            <w:tcW w:w="1371" w:type="dxa"/>
            <w:tcBorders>
              <w:top w:val="single" w:sz="4" w:space="0" w:color="auto"/>
              <w:left w:val="nil"/>
              <w:bottom w:val="single" w:sz="4" w:space="0" w:color="auto"/>
              <w:right w:val="nil"/>
            </w:tcBorders>
            <w:shd w:val="clear" w:color="000000" w:fill="FFFFFF"/>
            <w:noWrap/>
            <w:vAlign w:val="center"/>
          </w:tcPr>
          <w:p w14:paraId="156D8703" w14:textId="77777777" w:rsidR="008F410F" w:rsidRPr="00BB6A7B" w:rsidRDefault="008F410F" w:rsidP="008F410F">
            <w:pPr>
              <w:keepNext/>
              <w:keepLines/>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978 160</w:t>
            </w:r>
          </w:p>
        </w:tc>
      </w:tr>
      <w:tr w:rsidR="008F410F" w:rsidRPr="008F1958" w14:paraId="789C306E" w14:textId="77777777" w:rsidTr="008F410F">
        <w:trPr>
          <w:trHeight w:val="235"/>
        </w:trPr>
        <w:tc>
          <w:tcPr>
            <w:tcW w:w="5721" w:type="dxa"/>
            <w:tcBorders>
              <w:top w:val="single" w:sz="4" w:space="0" w:color="auto"/>
              <w:left w:val="nil"/>
              <w:bottom w:val="single" w:sz="4" w:space="0" w:color="auto"/>
              <w:right w:val="nil"/>
            </w:tcBorders>
            <w:shd w:val="clear" w:color="000000" w:fill="FFFFFF"/>
            <w:noWrap/>
            <w:vAlign w:val="center"/>
            <w:hideMark/>
          </w:tcPr>
          <w:p w14:paraId="4F08AD60"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مجموع التكاليف للصندوق الاستئماني</w:t>
            </w:r>
          </w:p>
        </w:tc>
        <w:tc>
          <w:tcPr>
            <w:tcW w:w="1389" w:type="dxa"/>
            <w:tcBorders>
              <w:top w:val="single" w:sz="4" w:space="0" w:color="auto"/>
              <w:left w:val="nil"/>
              <w:bottom w:val="single" w:sz="4" w:space="0" w:color="auto"/>
              <w:right w:val="nil"/>
            </w:tcBorders>
            <w:shd w:val="clear" w:color="000000" w:fill="FFFFFF"/>
            <w:noWrap/>
            <w:vAlign w:val="center"/>
          </w:tcPr>
          <w:p w14:paraId="1AF0278D"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304 506 9</w:t>
            </w:r>
          </w:p>
        </w:tc>
        <w:tc>
          <w:tcPr>
            <w:tcW w:w="1409" w:type="dxa"/>
            <w:tcBorders>
              <w:top w:val="single" w:sz="4" w:space="0" w:color="auto"/>
              <w:left w:val="nil"/>
              <w:bottom w:val="single" w:sz="4" w:space="0" w:color="auto"/>
              <w:right w:val="nil"/>
            </w:tcBorders>
            <w:shd w:val="clear" w:color="000000" w:fill="FFFFFF"/>
            <w:noWrap/>
            <w:vAlign w:val="center"/>
          </w:tcPr>
          <w:p w14:paraId="0A2A0060"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098 333 7</w:t>
            </w:r>
          </w:p>
        </w:tc>
        <w:tc>
          <w:tcPr>
            <w:tcW w:w="1371" w:type="dxa"/>
            <w:tcBorders>
              <w:top w:val="single" w:sz="4" w:space="0" w:color="auto"/>
              <w:left w:val="nil"/>
              <w:bottom w:val="single" w:sz="4" w:space="0" w:color="auto"/>
              <w:right w:val="nil"/>
            </w:tcBorders>
            <w:shd w:val="clear" w:color="000000" w:fill="FFFFFF"/>
            <w:noWrap/>
            <w:vAlign w:val="center"/>
          </w:tcPr>
          <w:p w14:paraId="085D268A"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204 173 2</w:t>
            </w:r>
          </w:p>
        </w:tc>
      </w:tr>
      <w:tr w:rsidR="008F410F" w:rsidRPr="008F1958" w14:paraId="50A3C899" w14:textId="77777777" w:rsidTr="008F410F">
        <w:trPr>
          <w:trHeight w:val="279"/>
        </w:trPr>
        <w:tc>
          <w:tcPr>
            <w:tcW w:w="5721" w:type="dxa"/>
            <w:tcBorders>
              <w:top w:val="single" w:sz="4" w:space="0" w:color="auto"/>
              <w:left w:val="nil"/>
              <w:bottom w:val="single" w:sz="4" w:space="0" w:color="auto"/>
              <w:right w:val="nil"/>
            </w:tcBorders>
            <w:shd w:val="clear" w:color="000000" w:fill="FFFFFF"/>
            <w:noWrap/>
            <w:vAlign w:val="center"/>
            <w:hideMark/>
          </w:tcPr>
          <w:p w14:paraId="1AFAE3EC"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sz w:val="28"/>
                <w:szCs w:val="28"/>
                <w:rtl/>
                <w:lang w:eastAsia="zh-TW"/>
              </w:rPr>
              <w:t>المساهمة في احتياطي رأس المال العامل (10 في المائة)</w:t>
            </w:r>
            <w:r w:rsidRPr="00BB6A7B">
              <w:rPr>
                <w:rFonts w:ascii="Traditional Arabic" w:hAnsi="Traditional Arabic" w:hint="default"/>
                <w:sz w:val="28"/>
                <w:szCs w:val="28"/>
                <w:vertAlign w:val="superscript"/>
                <w:rtl/>
                <w:lang w:eastAsia="zh-TW"/>
              </w:rPr>
              <w:t>(ه)</w:t>
            </w:r>
          </w:p>
        </w:tc>
        <w:tc>
          <w:tcPr>
            <w:tcW w:w="1389" w:type="dxa"/>
            <w:tcBorders>
              <w:top w:val="single" w:sz="4" w:space="0" w:color="auto"/>
              <w:left w:val="nil"/>
              <w:bottom w:val="single" w:sz="4" w:space="0" w:color="auto"/>
              <w:right w:val="nil"/>
            </w:tcBorders>
            <w:shd w:val="clear" w:color="000000" w:fill="FFFFFF"/>
            <w:noWrap/>
            <w:vAlign w:val="center"/>
          </w:tcPr>
          <w:p w14:paraId="2606A73B"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476 20</w:t>
            </w:r>
          </w:p>
        </w:tc>
        <w:tc>
          <w:tcPr>
            <w:tcW w:w="1409" w:type="dxa"/>
            <w:tcBorders>
              <w:top w:val="single" w:sz="4" w:space="0" w:color="auto"/>
              <w:left w:val="nil"/>
              <w:bottom w:val="single" w:sz="4" w:space="0" w:color="auto"/>
              <w:right w:val="nil"/>
            </w:tcBorders>
            <w:shd w:val="clear" w:color="auto" w:fill="auto"/>
            <w:noWrap/>
            <w:vAlign w:val="center"/>
          </w:tcPr>
          <w:p w14:paraId="684A5BBF" w14:textId="77777777" w:rsidR="008F410F" w:rsidRPr="00BB6A7B" w:rsidRDefault="008F410F" w:rsidP="008F410F">
            <w:pPr>
              <w:bidi/>
              <w:spacing w:before="40" w:after="40" w:line="340" w:lineRule="exact"/>
              <w:jc w:val="both"/>
              <w:textDirection w:val="tbRlV"/>
              <w:rPr>
                <w:rFonts w:ascii="Traditional Arabic" w:hAnsi="Traditional Arabic" w:hint="default"/>
                <w:color w:val="000000"/>
                <w:sz w:val="28"/>
                <w:szCs w:val="28"/>
                <w:rtl/>
                <w:lang w:eastAsia="zh-TW"/>
              </w:rPr>
            </w:pPr>
            <w:r w:rsidRPr="00BB6A7B">
              <w:rPr>
                <w:rFonts w:ascii="Traditional Arabic" w:hAnsi="Traditional Arabic" w:hint="default"/>
                <w:color w:val="000000"/>
                <w:sz w:val="28"/>
                <w:szCs w:val="28"/>
                <w:rtl/>
              </w:rPr>
              <w:t>223 798</w:t>
            </w:r>
          </w:p>
        </w:tc>
        <w:tc>
          <w:tcPr>
            <w:tcW w:w="1371" w:type="dxa"/>
            <w:tcBorders>
              <w:top w:val="single" w:sz="4" w:space="0" w:color="auto"/>
              <w:left w:val="nil"/>
              <w:bottom w:val="single" w:sz="4" w:space="0" w:color="auto"/>
              <w:right w:val="nil"/>
            </w:tcBorders>
            <w:shd w:val="clear" w:color="000000" w:fill="FFFFFF"/>
            <w:noWrap/>
            <w:vAlign w:val="center"/>
          </w:tcPr>
          <w:p w14:paraId="07AE9C03" w14:textId="77777777" w:rsidR="008F410F" w:rsidRPr="00BB6A7B" w:rsidRDefault="008F410F" w:rsidP="008F410F">
            <w:pPr>
              <w:bidi/>
              <w:spacing w:before="40" w:after="40" w:line="340" w:lineRule="exact"/>
              <w:jc w:val="both"/>
              <w:textDirection w:val="tbRlV"/>
              <w:rPr>
                <w:rFonts w:ascii="Traditional Arabic" w:hAnsi="Traditional Arabic" w:hint="default"/>
                <w:color w:val="0D0D0D"/>
                <w:sz w:val="28"/>
                <w:szCs w:val="28"/>
                <w:rtl/>
                <w:lang w:eastAsia="zh-TW"/>
              </w:rPr>
            </w:pPr>
            <w:r w:rsidRPr="00BB6A7B">
              <w:rPr>
                <w:rFonts w:ascii="Traditional Arabic" w:hAnsi="Traditional Arabic" w:hint="default"/>
                <w:color w:val="0D0D0D"/>
                <w:sz w:val="28"/>
                <w:szCs w:val="28"/>
                <w:rtl/>
              </w:rPr>
              <w:t>(747 777)</w:t>
            </w:r>
          </w:p>
        </w:tc>
      </w:tr>
      <w:tr w:rsidR="008F410F" w:rsidRPr="008F1958" w14:paraId="26159EB0" w14:textId="77777777" w:rsidTr="008F410F">
        <w:trPr>
          <w:trHeight w:val="457"/>
        </w:trPr>
        <w:tc>
          <w:tcPr>
            <w:tcW w:w="5721" w:type="dxa"/>
            <w:tcBorders>
              <w:top w:val="single" w:sz="4" w:space="0" w:color="auto"/>
              <w:left w:val="nil"/>
              <w:bottom w:val="single" w:sz="12" w:space="0" w:color="auto"/>
              <w:right w:val="nil"/>
            </w:tcBorders>
            <w:shd w:val="clear" w:color="auto" w:fill="auto"/>
            <w:noWrap/>
            <w:vAlign w:val="center"/>
            <w:hideMark/>
          </w:tcPr>
          <w:p w14:paraId="3653878D" w14:textId="77777777" w:rsidR="008F410F" w:rsidRPr="00BB6A7B" w:rsidRDefault="008F410F" w:rsidP="008F410F">
            <w:pPr>
              <w:bidi/>
              <w:spacing w:before="40" w:after="40" w:line="340" w:lineRule="exact"/>
              <w:jc w:val="both"/>
              <w:textDirection w:val="tbRlV"/>
              <w:rPr>
                <w:rFonts w:ascii="Traditional Arabic" w:hAnsi="Traditional Arabic" w:hint="default"/>
                <w:b/>
                <w:bCs/>
                <w:color w:val="000000"/>
                <w:sz w:val="28"/>
                <w:szCs w:val="28"/>
                <w:rtl/>
                <w:lang w:eastAsia="zh-TW"/>
              </w:rPr>
            </w:pPr>
            <w:r w:rsidRPr="00BB6A7B">
              <w:rPr>
                <w:rFonts w:ascii="Traditional Arabic" w:hAnsi="Traditional Arabic" w:hint="default"/>
                <w:b/>
                <w:bCs/>
                <w:sz w:val="28"/>
                <w:szCs w:val="28"/>
                <w:rtl/>
                <w:lang w:eastAsia="zh-TW"/>
              </w:rPr>
              <w:t>مجموع الاحتياجات النقدية</w:t>
            </w:r>
          </w:p>
        </w:tc>
        <w:tc>
          <w:tcPr>
            <w:tcW w:w="1389" w:type="dxa"/>
            <w:tcBorders>
              <w:top w:val="single" w:sz="4" w:space="0" w:color="auto"/>
              <w:left w:val="nil"/>
              <w:bottom w:val="single" w:sz="12" w:space="0" w:color="auto"/>
              <w:right w:val="nil"/>
            </w:tcBorders>
            <w:shd w:val="clear" w:color="auto" w:fill="auto"/>
            <w:noWrap/>
            <w:vAlign w:val="center"/>
          </w:tcPr>
          <w:p w14:paraId="3D83EA44"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780 526 9</w:t>
            </w:r>
          </w:p>
        </w:tc>
        <w:tc>
          <w:tcPr>
            <w:tcW w:w="1409" w:type="dxa"/>
            <w:tcBorders>
              <w:top w:val="single" w:sz="4" w:space="0" w:color="auto"/>
              <w:left w:val="nil"/>
              <w:bottom w:val="single" w:sz="12" w:space="0" w:color="auto"/>
              <w:right w:val="nil"/>
            </w:tcBorders>
            <w:shd w:val="clear" w:color="auto" w:fill="auto"/>
            <w:noWrap/>
            <w:vAlign w:val="center"/>
          </w:tcPr>
          <w:p w14:paraId="08BEF578"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321 131 8</w:t>
            </w:r>
          </w:p>
        </w:tc>
        <w:tc>
          <w:tcPr>
            <w:tcW w:w="1371" w:type="dxa"/>
            <w:tcBorders>
              <w:top w:val="single" w:sz="4" w:space="0" w:color="auto"/>
              <w:left w:val="nil"/>
              <w:bottom w:val="single" w:sz="12" w:space="0" w:color="auto"/>
              <w:right w:val="nil"/>
            </w:tcBorders>
            <w:shd w:val="clear" w:color="auto" w:fill="auto"/>
            <w:noWrap/>
            <w:vAlign w:val="center"/>
          </w:tcPr>
          <w:p w14:paraId="20DBAA01" w14:textId="77777777" w:rsidR="008F410F" w:rsidRPr="00BB6A7B" w:rsidRDefault="008F410F" w:rsidP="008F410F">
            <w:pPr>
              <w:bidi/>
              <w:spacing w:before="40" w:after="4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457 395 1</w:t>
            </w:r>
          </w:p>
        </w:tc>
      </w:tr>
    </w:tbl>
    <w:p w14:paraId="267593DD" w14:textId="77777777" w:rsidR="008F410F" w:rsidRPr="008217D1" w:rsidRDefault="008F410F" w:rsidP="008F410F">
      <w:pPr>
        <w:bidi/>
        <w:spacing w:before="120" w:after="40" w:line="320" w:lineRule="exact"/>
        <w:jc w:val="both"/>
        <w:textDirection w:val="tbRlV"/>
        <w:rPr>
          <w:rFonts w:hint="default"/>
          <w:color w:val="000000"/>
          <w:sz w:val="26"/>
          <w:szCs w:val="26"/>
          <w:rtl/>
          <w:lang w:eastAsia="zh-TW"/>
        </w:rPr>
      </w:pPr>
      <w:r w:rsidRPr="008217D1">
        <w:rPr>
          <w:rFonts w:hint="default"/>
          <w:sz w:val="26"/>
          <w:szCs w:val="26"/>
          <w:rtl/>
          <w:lang w:eastAsia="zh-TW"/>
        </w:rPr>
        <w:t xml:space="preserve">(أ)  أُدرجَت في عام 2014 تكاليف خدمات إعداد تقارير الاجتماع العام </w:t>
      </w:r>
      <w:r>
        <w:rPr>
          <w:rFonts w:hint="default"/>
          <w:sz w:val="26"/>
          <w:szCs w:val="26"/>
          <w:rtl/>
          <w:lang w:eastAsia="zh-TW"/>
        </w:rPr>
        <w:t>ل</w:t>
      </w:r>
      <w:r w:rsidRPr="008217D1">
        <w:rPr>
          <w:rFonts w:hint="default"/>
          <w:sz w:val="26"/>
          <w:szCs w:val="26"/>
          <w:rtl/>
          <w:lang w:eastAsia="zh-TW"/>
        </w:rPr>
        <w:t>نشرة مفاوضات كوكب الأرض للدورة الثالثة للاجتماع العام.</w:t>
      </w:r>
    </w:p>
    <w:p w14:paraId="07B65B88" w14:textId="25FE5437" w:rsidR="008F410F" w:rsidRPr="008217D1" w:rsidRDefault="008F410F" w:rsidP="008F410F">
      <w:pPr>
        <w:bidi/>
        <w:spacing w:after="40" w:line="320" w:lineRule="exact"/>
        <w:jc w:val="both"/>
        <w:textDirection w:val="tbRlV"/>
        <w:rPr>
          <w:rFonts w:hint="default"/>
          <w:color w:val="000000"/>
          <w:sz w:val="26"/>
          <w:szCs w:val="26"/>
          <w:rtl/>
          <w:lang w:eastAsia="zh-TW"/>
        </w:rPr>
      </w:pPr>
      <w:r w:rsidRPr="008217D1">
        <w:rPr>
          <w:rFonts w:hint="default"/>
          <w:sz w:val="26"/>
          <w:szCs w:val="26"/>
          <w:rtl/>
          <w:lang w:eastAsia="zh-TW"/>
        </w:rPr>
        <w:t>(ب)</w:t>
      </w:r>
      <w:r w:rsidR="00872E1D">
        <w:rPr>
          <w:rFonts w:hint="default"/>
          <w:sz w:val="26"/>
          <w:szCs w:val="26"/>
          <w:rtl/>
          <w:lang w:eastAsia="zh-TW"/>
        </w:rPr>
        <w:t xml:space="preserve"> </w:t>
      </w:r>
      <w:r w:rsidRPr="008217D1">
        <w:rPr>
          <w:rFonts w:hint="default"/>
          <w:sz w:val="26"/>
          <w:szCs w:val="26"/>
          <w:rtl/>
          <w:lang w:eastAsia="zh-TW"/>
        </w:rPr>
        <w:t xml:space="preserve"> تم تكبد تكاليف أمنية قدرها 475 99 دولاراً للدورة الثالثة للاجتماع العام وقُيدت ضمن تكاليف عام 2015. وشملت تكاليف موظفي الأمن المحليين الذين تم توفيرهم بواسطة برنامج</w:t>
      </w:r>
      <w:bookmarkStart w:id="9" w:name="_GoBack"/>
      <w:bookmarkEnd w:id="9"/>
      <w:r w:rsidRPr="008217D1">
        <w:rPr>
          <w:rFonts w:hint="default"/>
          <w:sz w:val="26"/>
          <w:szCs w:val="26"/>
          <w:rtl/>
          <w:lang w:eastAsia="zh-TW"/>
        </w:rPr>
        <w:t xml:space="preserve"> متطوعي الأمم المتحدة وقوات أمن الأمم المتحدة بمكتب الأمم المتحدة في فيينا.</w:t>
      </w:r>
    </w:p>
    <w:p w14:paraId="79E22680" w14:textId="77777777" w:rsidR="008F410F" w:rsidRPr="008217D1" w:rsidRDefault="008F410F" w:rsidP="008F410F">
      <w:pPr>
        <w:bidi/>
        <w:spacing w:after="40" w:line="320" w:lineRule="exact"/>
        <w:jc w:val="both"/>
        <w:textDirection w:val="tbRlV"/>
        <w:rPr>
          <w:rFonts w:hint="default"/>
          <w:color w:val="000000"/>
          <w:sz w:val="26"/>
          <w:szCs w:val="26"/>
          <w:rtl/>
          <w:lang w:eastAsia="zh-TW"/>
        </w:rPr>
      </w:pPr>
      <w:r w:rsidRPr="008217D1">
        <w:rPr>
          <w:rFonts w:hint="default"/>
          <w:sz w:val="26"/>
          <w:szCs w:val="26"/>
          <w:rtl/>
          <w:lang w:eastAsia="zh-TW"/>
        </w:rPr>
        <w:t>(ج)  إعارة موظف من الرتبة ف-4 من برنامج الأمم المتحدة للبيئة.</w:t>
      </w:r>
    </w:p>
    <w:p w14:paraId="73EC023F" w14:textId="78E42C3C" w:rsidR="008F410F" w:rsidRPr="008217D1" w:rsidRDefault="008F410F" w:rsidP="004E43B6">
      <w:pPr>
        <w:bidi/>
        <w:spacing w:after="40" w:line="320" w:lineRule="exact"/>
        <w:jc w:val="both"/>
        <w:textDirection w:val="tbRlV"/>
        <w:rPr>
          <w:rFonts w:hint="default"/>
          <w:b/>
          <w:color w:val="000000"/>
          <w:sz w:val="26"/>
          <w:szCs w:val="26"/>
          <w:rtl/>
          <w:lang w:eastAsia="zh-TW"/>
        </w:rPr>
      </w:pPr>
      <w:r w:rsidRPr="008217D1">
        <w:rPr>
          <w:rFonts w:hint="default"/>
          <w:sz w:val="26"/>
          <w:szCs w:val="26"/>
          <w:rtl/>
          <w:lang w:eastAsia="zh-TW"/>
        </w:rPr>
        <w:t xml:space="preserve">(د)  يقدم </w:t>
      </w:r>
      <w:r>
        <w:rPr>
          <w:rFonts w:hint="default"/>
          <w:sz w:val="26"/>
          <w:szCs w:val="26"/>
          <w:rtl/>
          <w:lang w:eastAsia="zh-TW"/>
        </w:rPr>
        <w:t>برنامج متطوعي</w:t>
      </w:r>
      <w:r w:rsidRPr="008217D1">
        <w:rPr>
          <w:rFonts w:hint="default"/>
          <w:sz w:val="26"/>
          <w:szCs w:val="26"/>
          <w:rtl/>
          <w:lang w:eastAsia="zh-TW"/>
        </w:rPr>
        <w:t xml:space="preserve"> الأمم المتحدة خدمات تكنولوجيا المعلومات لجميع المكاتب المتصلة ببرنامج الأمم المتحدة للبيئة الموجودة في بون بواسطة اتفاق مستوى الخدمات. وتشمل الخدمات مكتب مساعدة المستخدِمين، وشبكة محلية، وأمن الإنترنت، وخدمات نظام أسماء النطاقات، وخدمات استضافة الخواديم، واشتراكات في برنامج</w:t>
      </w:r>
      <w:r w:rsidRPr="00FF0462">
        <w:rPr>
          <w:rFonts w:hint="default"/>
          <w:rtl/>
          <w:lang w:eastAsia="zh-TW"/>
        </w:rPr>
        <w:t xml:space="preserve"> </w:t>
      </w:r>
      <w:r w:rsidRPr="008217D1">
        <w:rPr>
          <w:rFonts w:hint="default"/>
          <w:sz w:val="18"/>
          <w:szCs w:val="18"/>
          <w:lang w:eastAsia="zh-TW"/>
        </w:rPr>
        <w:t>Microsoft Office 365 Enterprise E3</w:t>
      </w:r>
      <w:r w:rsidRPr="008217D1">
        <w:rPr>
          <w:rFonts w:hint="default"/>
          <w:sz w:val="26"/>
          <w:szCs w:val="26"/>
          <w:rtl/>
          <w:lang w:eastAsia="zh-TW"/>
        </w:rPr>
        <w:t>. وبموجب الاتفاق الذي بدأ سريانه منذ 1 كانون الثاني/يناير 2015، تتوقف الرسوم التي تُفرَض كل سنة على عدد المستخدِمين؛ وقد بلغت 000</w:t>
      </w:r>
      <w:r w:rsidR="0080355E">
        <w:rPr>
          <w:sz w:val="26"/>
          <w:szCs w:val="26"/>
          <w:rtl/>
          <w:lang w:eastAsia="zh-TW"/>
        </w:rPr>
        <w:t xml:space="preserve"> </w:t>
      </w:r>
      <w:r w:rsidRPr="008217D1">
        <w:rPr>
          <w:rFonts w:hint="default"/>
          <w:sz w:val="26"/>
          <w:szCs w:val="26"/>
          <w:rtl/>
          <w:lang w:eastAsia="zh-TW"/>
        </w:rPr>
        <w:t>22 دولار في عام 2015.</w:t>
      </w:r>
    </w:p>
    <w:p w14:paraId="401F0D91" w14:textId="59E0D43B" w:rsidR="008F410F" w:rsidRPr="008217D1" w:rsidRDefault="008F410F" w:rsidP="004E43B6">
      <w:pPr>
        <w:bidi/>
        <w:spacing w:after="40" w:line="320" w:lineRule="exact"/>
        <w:jc w:val="both"/>
        <w:textDirection w:val="tbRlV"/>
        <w:rPr>
          <w:rFonts w:hint="default"/>
          <w:color w:val="000000"/>
          <w:sz w:val="26"/>
          <w:szCs w:val="26"/>
          <w:rtl/>
          <w:lang w:eastAsia="zh-TW"/>
        </w:rPr>
      </w:pPr>
      <w:r w:rsidRPr="008217D1">
        <w:rPr>
          <w:rFonts w:hint="default"/>
          <w:sz w:val="26"/>
          <w:szCs w:val="26"/>
          <w:rtl/>
          <w:lang w:eastAsia="zh-TW"/>
        </w:rPr>
        <w:t xml:space="preserve">(ه) </w:t>
      </w:r>
      <w:r w:rsidR="00204B49">
        <w:rPr>
          <w:sz w:val="26"/>
          <w:szCs w:val="26"/>
          <w:rtl/>
          <w:lang w:eastAsia="zh-TW"/>
        </w:rPr>
        <w:t xml:space="preserve"> </w:t>
      </w:r>
      <w:r w:rsidRPr="008217D1">
        <w:rPr>
          <w:rFonts w:hint="default"/>
          <w:sz w:val="26"/>
          <w:szCs w:val="26"/>
          <w:rtl/>
          <w:lang w:eastAsia="zh-TW"/>
        </w:rPr>
        <w:t>لم يُرصَد مخصص في السنة المالية 2014 لأغراض المساهمة في احتياطي رأس المال العامل لعام 2014. وقد أحيل المبلغ تبعاً لذلك إلى الاحتياطي في عام 2015، إلى جانب المخصص المقرر لعام 2015 (وقدره 476</w:t>
      </w:r>
      <w:r w:rsidR="0080355E">
        <w:rPr>
          <w:sz w:val="26"/>
          <w:szCs w:val="26"/>
          <w:rtl/>
          <w:lang w:eastAsia="zh-TW"/>
        </w:rPr>
        <w:t xml:space="preserve"> </w:t>
      </w:r>
      <w:r w:rsidRPr="008217D1">
        <w:rPr>
          <w:rFonts w:hint="default"/>
          <w:sz w:val="26"/>
          <w:szCs w:val="26"/>
          <w:rtl/>
          <w:lang w:eastAsia="zh-TW"/>
        </w:rPr>
        <w:t>20 دولاراً)، مما أسفر عن تحويل مبلغ مجموعه 223</w:t>
      </w:r>
      <w:r w:rsidR="0080355E">
        <w:rPr>
          <w:sz w:val="26"/>
          <w:szCs w:val="26"/>
          <w:rtl/>
          <w:lang w:eastAsia="zh-TW"/>
        </w:rPr>
        <w:t xml:space="preserve"> </w:t>
      </w:r>
      <w:r w:rsidRPr="008217D1">
        <w:rPr>
          <w:rFonts w:hint="default"/>
          <w:sz w:val="26"/>
          <w:szCs w:val="26"/>
          <w:rtl/>
          <w:lang w:eastAsia="zh-TW"/>
        </w:rPr>
        <w:t>798</w:t>
      </w:r>
      <w:r w:rsidR="0080355E">
        <w:rPr>
          <w:sz w:val="26"/>
          <w:szCs w:val="26"/>
          <w:rtl/>
          <w:lang w:eastAsia="zh-TW"/>
        </w:rPr>
        <w:t xml:space="preserve"> </w:t>
      </w:r>
      <w:r w:rsidRPr="008217D1">
        <w:rPr>
          <w:rFonts w:hint="default"/>
          <w:sz w:val="26"/>
          <w:szCs w:val="26"/>
          <w:rtl/>
          <w:lang w:eastAsia="zh-TW"/>
        </w:rPr>
        <w:t>دولاراً.</w:t>
      </w:r>
    </w:p>
    <w:p w14:paraId="02585610" w14:textId="77777777" w:rsidR="008F410F" w:rsidRPr="00880EB8" w:rsidRDefault="008F410F" w:rsidP="008F410F">
      <w:pPr>
        <w:tabs>
          <w:tab w:val="left" w:pos="2408"/>
          <w:tab w:val="left" w:pos="3542"/>
        </w:tabs>
        <w:autoSpaceDE w:val="0"/>
        <w:autoSpaceDN w:val="0"/>
        <w:bidi/>
        <w:adjustRightInd w:val="0"/>
        <w:spacing w:after="120" w:line="400" w:lineRule="exact"/>
        <w:ind w:left="2408" w:firstLine="567"/>
        <w:jc w:val="both"/>
        <w:textDirection w:val="tbRlV"/>
        <w:rPr>
          <w:rFonts w:hint="default"/>
          <w:sz w:val="18"/>
          <w:rtl/>
          <w:lang w:val="fr-FR" w:eastAsia="zh-TW"/>
        </w:rPr>
      </w:pPr>
      <w:r w:rsidRPr="007C3665">
        <w:rPr>
          <w:rFonts w:hint="default"/>
          <w:rtl/>
          <w:lang w:eastAsia="zh-TW"/>
        </w:rPr>
        <w:br w:type="page"/>
      </w:r>
    </w:p>
    <w:p w14:paraId="11EA43E3" w14:textId="77777777" w:rsidR="008F410F" w:rsidRPr="005963BD" w:rsidRDefault="008F410F" w:rsidP="00BB6A7B">
      <w:pPr>
        <w:bidi/>
        <w:spacing w:before="120" w:after="120" w:line="400" w:lineRule="exact"/>
        <w:ind w:left="1134" w:hanging="710"/>
        <w:textDirection w:val="tbRlV"/>
        <w:rPr>
          <w:rFonts w:ascii="Traditional Arabic" w:hAnsi="Traditional Arabic" w:hint="default"/>
          <w:b/>
          <w:bCs/>
          <w:sz w:val="32"/>
          <w:szCs w:val="32"/>
          <w:rtl/>
        </w:rPr>
      </w:pPr>
      <w:r w:rsidRPr="005963BD">
        <w:rPr>
          <w:rFonts w:ascii="Traditional Arabic" w:hAnsi="Traditional Arabic" w:hint="default"/>
          <w:b/>
          <w:bCs/>
          <w:sz w:val="32"/>
          <w:szCs w:val="32"/>
          <w:rtl/>
        </w:rPr>
        <w:t>ثالثاً -</w:t>
      </w:r>
      <w:r>
        <w:rPr>
          <w:rFonts w:ascii="Traditional Arabic" w:hAnsi="Traditional Arabic" w:hint="default"/>
          <w:b/>
          <w:bCs/>
          <w:sz w:val="32"/>
          <w:szCs w:val="32"/>
          <w:rtl/>
        </w:rPr>
        <w:tab/>
      </w:r>
      <w:r w:rsidRPr="005963BD">
        <w:rPr>
          <w:rFonts w:ascii="Traditional Arabic" w:hAnsi="Traditional Arabic" w:hint="default"/>
          <w:b/>
          <w:bCs/>
          <w:sz w:val="32"/>
          <w:szCs w:val="32"/>
          <w:rtl/>
        </w:rPr>
        <w:t>النفقات المقدرة لعام 2016</w:t>
      </w:r>
    </w:p>
    <w:p w14:paraId="633B050D" w14:textId="425B569A" w:rsidR="008F410F" w:rsidRPr="00BB6A7B" w:rsidRDefault="008F410F" w:rsidP="00530869">
      <w:pPr>
        <w:pStyle w:val="Normalnumber"/>
        <w:numPr>
          <w:ilvl w:val="0"/>
          <w:numId w:val="0"/>
        </w:numPr>
        <w:tabs>
          <w:tab w:val="clear" w:pos="1247"/>
          <w:tab w:val="clear" w:pos="1814"/>
          <w:tab w:val="clear" w:pos="2381"/>
          <w:tab w:val="clear" w:pos="2948"/>
          <w:tab w:val="clear" w:pos="3515"/>
          <w:tab w:val="clear" w:pos="4082"/>
          <w:tab w:val="left" w:pos="1841"/>
        </w:tabs>
        <w:bidi/>
        <w:spacing w:line="400" w:lineRule="exact"/>
        <w:ind w:left="1134"/>
        <w:jc w:val="both"/>
        <w:textDirection w:val="tbRlV"/>
        <w:rPr>
          <w:rFonts w:ascii="Traditional Arabic" w:hAnsi="Traditional Arabic" w:cs="Traditional Arabic"/>
          <w:sz w:val="22"/>
          <w:szCs w:val="30"/>
          <w:rtl/>
          <w:lang w:eastAsia="zh-TW"/>
        </w:rPr>
      </w:pPr>
      <w:r w:rsidRPr="00BB6A7B">
        <w:rPr>
          <w:rFonts w:ascii="Traditional Arabic" w:hAnsi="Traditional Arabic" w:cs="Traditional Arabic"/>
          <w:sz w:val="22"/>
          <w:szCs w:val="30"/>
          <w:rtl/>
          <w:lang w:eastAsia="zh-TW"/>
        </w:rPr>
        <w:t>4-</w:t>
      </w:r>
      <w:r w:rsidRPr="00BB6A7B">
        <w:rPr>
          <w:rFonts w:ascii="Traditional Arabic" w:hAnsi="Traditional Arabic" w:cs="Traditional Arabic"/>
          <w:sz w:val="22"/>
          <w:szCs w:val="30"/>
          <w:rtl/>
          <w:lang w:eastAsia="zh-TW"/>
        </w:rPr>
        <w:tab/>
        <w:t>يبين الجدول 4 النفقات المقدرة لعام 2016، حتى 31 كانون الأول/ديسمبر 2016، مقارنة بميزانية عام 2016 التي اعتمدها الاجتماع العام في دورته الرابعة (المقرر م</w:t>
      </w:r>
      <w:r w:rsidR="004E43B6">
        <w:rPr>
          <w:rFonts w:ascii="Traditional Arabic" w:hAnsi="Traditional Arabic" w:cs="Traditional Arabic" w:hint="cs"/>
          <w:sz w:val="22"/>
          <w:szCs w:val="30"/>
          <w:rtl/>
          <w:lang w:eastAsia="zh-TW"/>
        </w:rPr>
        <w:t>.</w:t>
      </w:r>
      <w:r w:rsidRPr="00BB6A7B">
        <w:rPr>
          <w:rFonts w:ascii="Traditional Arabic" w:hAnsi="Traditional Arabic" w:cs="Traditional Arabic"/>
          <w:sz w:val="22"/>
          <w:szCs w:val="30"/>
          <w:rtl/>
          <w:lang w:eastAsia="zh-TW"/>
        </w:rPr>
        <w:t>ح</w:t>
      </w:r>
      <w:r w:rsidR="004E43B6">
        <w:rPr>
          <w:rFonts w:ascii="Traditional Arabic" w:hAnsi="Traditional Arabic" w:cs="Traditional Arabic" w:hint="cs"/>
          <w:sz w:val="22"/>
          <w:szCs w:val="30"/>
          <w:rtl/>
          <w:lang w:eastAsia="zh-TW"/>
        </w:rPr>
        <w:t>.</w:t>
      </w:r>
      <w:r w:rsidRPr="00BB6A7B">
        <w:rPr>
          <w:rFonts w:ascii="Traditional Arabic" w:hAnsi="Traditional Arabic" w:cs="Traditional Arabic"/>
          <w:sz w:val="22"/>
          <w:szCs w:val="30"/>
          <w:rtl/>
          <w:lang w:eastAsia="zh-TW"/>
        </w:rPr>
        <w:t>د-4/2).</w:t>
      </w:r>
    </w:p>
    <w:p w14:paraId="6A3DAD4B" w14:textId="77777777" w:rsidR="008F410F" w:rsidRPr="006413BE" w:rsidRDefault="008F410F" w:rsidP="008F410F">
      <w:pPr>
        <w:bidi/>
        <w:spacing w:line="380" w:lineRule="exact"/>
        <w:ind w:left="1134"/>
        <w:textDirection w:val="tbRlV"/>
        <w:rPr>
          <w:rFonts w:ascii="Traditional Arabic" w:hAnsi="Traditional Arabic" w:hint="default"/>
          <w:b/>
          <w:bCs/>
          <w:sz w:val="28"/>
        </w:rPr>
      </w:pPr>
      <w:r w:rsidRPr="006413BE">
        <w:rPr>
          <w:rFonts w:ascii="Traditional Arabic" w:hAnsi="Traditional Arabic" w:hint="default"/>
          <w:b/>
          <w:bCs/>
          <w:sz w:val="28"/>
          <w:rtl/>
        </w:rPr>
        <w:t>الجدول 4</w:t>
      </w:r>
    </w:p>
    <w:p w14:paraId="5B2E13D3" w14:textId="77777777" w:rsidR="008F410F" w:rsidRPr="006413BE" w:rsidRDefault="008F410F" w:rsidP="008F410F">
      <w:pPr>
        <w:bidi/>
        <w:spacing w:line="380" w:lineRule="exact"/>
        <w:ind w:left="1134"/>
        <w:textDirection w:val="tbRlV"/>
        <w:rPr>
          <w:rFonts w:ascii="Traditional Arabic" w:hAnsi="Traditional Arabic" w:hint="default"/>
          <w:b/>
          <w:bCs/>
          <w:sz w:val="28"/>
          <w:rtl/>
        </w:rPr>
      </w:pPr>
      <w:r w:rsidRPr="006413BE">
        <w:rPr>
          <w:rFonts w:ascii="Traditional Arabic" w:hAnsi="Traditional Arabic" w:hint="default"/>
          <w:b/>
          <w:bCs/>
          <w:sz w:val="28"/>
          <w:rtl/>
        </w:rPr>
        <w:t>النفقات المقدرة لعام 2016</w:t>
      </w:r>
    </w:p>
    <w:p w14:paraId="11BB6FFB" w14:textId="77777777" w:rsidR="008F410F" w:rsidRPr="006413BE" w:rsidRDefault="008F410F" w:rsidP="008F410F">
      <w:pPr>
        <w:bidi/>
        <w:spacing w:line="400" w:lineRule="exact"/>
        <w:ind w:left="1133"/>
        <w:textDirection w:val="tbRlV"/>
        <w:rPr>
          <w:rFonts w:ascii="Traditional Arabic" w:hAnsi="Traditional Arabic" w:hint="default"/>
          <w:sz w:val="28"/>
          <w:rtl/>
        </w:rPr>
      </w:pPr>
      <w:r w:rsidRPr="006413BE">
        <w:rPr>
          <w:rFonts w:ascii="Traditional Arabic" w:hAnsi="Traditional Arabic" w:hint="default"/>
          <w:sz w:val="28"/>
          <w:rtl/>
        </w:rPr>
        <w:t>(بدولارات الولايات المتحدة)</w:t>
      </w:r>
    </w:p>
    <w:tbl>
      <w:tblPr>
        <w:bidiVisual/>
        <w:tblW w:w="5003" w:type="pct"/>
        <w:tblLayout w:type="fixed"/>
        <w:tblLook w:val="04A0" w:firstRow="1" w:lastRow="0" w:firstColumn="1" w:lastColumn="0" w:noHBand="0" w:noVBand="1"/>
      </w:tblPr>
      <w:tblGrid>
        <w:gridCol w:w="5396"/>
        <w:gridCol w:w="1411"/>
        <w:gridCol w:w="1572"/>
        <w:gridCol w:w="1407"/>
      </w:tblGrid>
      <w:tr w:rsidR="008F410F" w:rsidRPr="009E26B8" w14:paraId="7F796411" w14:textId="77777777" w:rsidTr="008F410F">
        <w:trPr>
          <w:trHeight w:val="530"/>
          <w:tblHeader/>
        </w:trPr>
        <w:tc>
          <w:tcPr>
            <w:tcW w:w="2757" w:type="pct"/>
            <w:tcBorders>
              <w:top w:val="single" w:sz="4" w:space="0" w:color="auto"/>
              <w:bottom w:val="single" w:sz="12" w:space="0" w:color="auto"/>
            </w:tcBorders>
            <w:shd w:val="clear" w:color="auto" w:fill="auto"/>
            <w:vAlign w:val="bottom"/>
            <w:hideMark/>
          </w:tcPr>
          <w:p w14:paraId="5EC399FE" w14:textId="77777777" w:rsidR="008F410F" w:rsidRPr="00BB6A7B" w:rsidRDefault="008F410F" w:rsidP="008F410F">
            <w:pPr>
              <w:bidi/>
              <w:spacing w:before="40" w:after="40" w:line="360" w:lineRule="exact"/>
              <w:jc w:val="both"/>
              <w:textDirection w:val="tbRlV"/>
              <w:rPr>
                <w:rFonts w:ascii="Traditional Arabic" w:hAnsi="Traditional Arabic" w:hint="default"/>
                <w:bCs/>
                <w:i/>
                <w:iCs/>
                <w:sz w:val="28"/>
                <w:szCs w:val="28"/>
                <w:rtl/>
                <w:lang w:eastAsia="zh-TW"/>
              </w:rPr>
            </w:pPr>
            <w:r w:rsidRPr="00BB6A7B">
              <w:rPr>
                <w:rFonts w:ascii="Traditional Arabic" w:hAnsi="Traditional Arabic" w:hint="default"/>
                <w:i/>
                <w:iCs/>
                <w:sz w:val="28"/>
                <w:szCs w:val="28"/>
                <w:rtl/>
                <w:lang w:eastAsia="zh-TW"/>
              </w:rPr>
              <w:t>بنود الميزانية</w:t>
            </w:r>
          </w:p>
        </w:tc>
        <w:tc>
          <w:tcPr>
            <w:tcW w:w="721" w:type="pct"/>
            <w:tcBorders>
              <w:top w:val="single" w:sz="4" w:space="0" w:color="auto"/>
              <w:bottom w:val="single" w:sz="12" w:space="0" w:color="auto"/>
            </w:tcBorders>
            <w:shd w:val="clear" w:color="auto" w:fill="auto"/>
            <w:vAlign w:val="bottom"/>
            <w:hideMark/>
          </w:tcPr>
          <w:p w14:paraId="10F78CC1" w14:textId="77777777" w:rsidR="008F410F" w:rsidRPr="00BB6A7B" w:rsidRDefault="008F410F" w:rsidP="00204B49">
            <w:pPr>
              <w:bidi/>
              <w:spacing w:before="40" w:after="40" w:line="360" w:lineRule="exact"/>
              <w:textDirection w:val="tbRlV"/>
              <w:rPr>
                <w:rFonts w:ascii="Traditional Arabic" w:hAnsi="Traditional Arabic" w:hint="default"/>
                <w:bCs/>
                <w:i/>
                <w:iCs/>
                <w:sz w:val="28"/>
                <w:szCs w:val="28"/>
                <w:rtl/>
                <w:lang w:eastAsia="zh-TW"/>
              </w:rPr>
            </w:pPr>
            <w:r w:rsidRPr="00BB6A7B">
              <w:rPr>
                <w:rFonts w:ascii="Traditional Arabic" w:hAnsi="Traditional Arabic" w:hint="default"/>
                <w:i/>
                <w:iCs/>
                <w:sz w:val="28"/>
                <w:szCs w:val="28"/>
                <w:rtl/>
                <w:lang w:eastAsia="zh-TW"/>
              </w:rPr>
              <w:t>الميزانية المعتمدة لعام 2016</w:t>
            </w:r>
          </w:p>
        </w:tc>
        <w:tc>
          <w:tcPr>
            <w:tcW w:w="803" w:type="pct"/>
            <w:tcBorders>
              <w:top w:val="single" w:sz="4" w:space="0" w:color="auto"/>
              <w:bottom w:val="single" w:sz="12" w:space="0" w:color="auto"/>
            </w:tcBorders>
            <w:shd w:val="clear" w:color="auto" w:fill="auto"/>
            <w:vAlign w:val="bottom"/>
            <w:hideMark/>
          </w:tcPr>
          <w:p w14:paraId="03DF75AC" w14:textId="77777777" w:rsidR="008F410F" w:rsidRPr="00BB6A7B" w:rsidRDefault="008F410F" w:rsidP="008F410F">
            <w:pPr>
              <w:bidi/>
              <w:spacing w:before="40" w:after="40" w:line="360" w:lineRule="exact"/>
              <w:textDirection w:val="tbRlV"/>
              <w:rPr>
                <w:rFonts w:ascii="Traditional Arabic" w:hAnsi="Traditional Arabic" w:hint="default"/>
                <w:bCs/>
                <w:i/>
                <w:iCs/>
                <w:sz w:val="28"/>
                <w:szCs w:val="28"/>
                <w:rtl/>
                <w:lang w:eastAsia="zh-TW"/>
              </w:rPr>
            </w:pPr>
            <w:r w:rsidRPr="00BB6A7B">
              <w:rPr>
                <w:rFonts w:ascii="Traditional Arabic" w:hAnsi="Traditional Arabic" w:hint="default"/>
                <w:i/>
                <w:iCs/>
                <w:sz w:val="28"/>
                <w:szCs w:val="28"/>
                <w:rtl/>
                <w:lang w:eastAsia="zh-TW"/>
              </w:rPr>
              <w:t>النفقات المقدرة لعام 2016</w:t>
            </w:r>
          </w:p>
        </w:tc>
        <w:tc>
          <w:tcPr>
            <w:tcW w:w="719" w:type="pct"/>
            <w:tcBorders>
              <w:top w:val="single" w:sz="4" w:space="0" w:color="auto"/>
              <w:bottom w:val="single" w:sz="12" w:space="0" w:color="auto"/>
            </w:tcBorders>
            <w:shd w:val="clear" w:color="auto" w:fill="auto"/>
            <w:vAlign w:val="bottom"/>
            <w:hideMark/>
          </w:tcPr>
          <w:p w14:paraId="2EB20BBF" w14:textId="77777777" w:rsidR="008F410F" w:rsidRPr="00BB6A7B" w:rsidRDefault="008F410F" w:rsidP="008F410F">
            <w:pPr>
              <w:bidi/>
              <w:spacing w:before="40" w:after="40" w:line="360" w:lineRule="exact"/>
              <w:jc w:val="both"/>
              <w:textDirection w:val="tbRlV"/>
              <w:rPr>
                <w:rFonts w:ascii="Traditional Arabic" w:hAnsi="Traditional Arabic" w:hint="default"/>
                <w:bCs/>
                <w:i/>
                <w:iCs/>
                <w:color w:val="000000"/>
                <w:sz w:val="28"/>
                <w:szCs w:val="28"/>
                <w:rtl/>
                <w:lang w:eastAsia="zh-TW"/>
              </w:rPr>
            </w:pPr>
            <w:r w:rsidRPr="00BB6A7B">
              <w:rPr>
                <w:rFonts w:ascii="Traditional Arabic" w:hAnsi="Traditional Arabic" w:hint="default"/>
                <w:i/>
                <w:iCs/>
                <w:sz w:val="28"/>
                <w:szCs w:val="28"/>
                <w:rtl/>
                <w:lang w:eastAsia="zh-TW"/>
              </w:rPr>
              <w:t>الرصيد المقدر</w:t>
            </w:r>
          </w:p>
        </w:tc>
      </w:tr>
      <w:tr w:rsidR="008F410F" w:rsidRPr="009E26B8" w14:paraId="64A546F5" w14:textId="77777777" w:rsidTr="008F410F">
        <w:trPr>
          <w:trHeight w:val="215"/>
        </w:trPr>
        <w:tc>
          <w:tcPr>
            <w:tcW w:w="2757" w:type="pct"/>
            <w:tcBorders>
              <w:top w:val="single" w:sz="12" w:space="0" w:color="auto"/>
            </w:tcBorders>
            <w:shd w:val="clear" w:color="auto" w:fill="auto"/>
            <w:noWrap/>
            <w:vAlign w:val="bottom"/>
            <w:hideMark/>
          </w:tcPr>
          <w:p w14:paraId="6F00DD87"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١- اجتماعات هيئات المنبر</w:t>
            </w:r>
          </w:p>
        </w:tc>
        <w:tc>
          <w:tcPr>
            <w:tcW w:w="721" w:type="pct"/>
            <w:tcBorders>
              <w:top w:val="single" w:sz="12" w:space="0" w:color="auto"/>
            </w:tcBorders>
            <w:shd w:val="clear" w:color="auto" w:fill="auto"/>
            <w:noWrap/>
            <w:vAlign w:val="bottom"/>
            <w:hideMark/>
          </w:tcPr>
          <w:p w14:paraId="0F3F7FE7" w14:textId="77777777" w:rsidR="008F410F" w:rsidRPr="00BB6A7B"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u w:val="single"/>
                <w:rtl/>
              </w:rPr>
            </w:pPr>
          </w:p>
        </w:tc>
        <w:tc>
          <w:tcPr>
            <w:tcW w:w="803" w:type="pct"/>
            <w:tcBorders>
              <w:top w:val="single" w:sz="12" w:space="0" w:color="auto"/>
            </w:tcBorders>
            <w:shd w:val="clear" w:color="auto" w:fill="auto"/>
            <w:noWrap/>
            <w:vAlign w:val="bottom"/>
            <w:hideMark/>
          </w:tcPr>
          <w:p w14:paraId="121A7E23"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tcBorders>
              <w:top w:val="single" w:sz="12" w:space="0" w:color="auto"/>
            </w:tcBorders>
            <w:shd w:val="clear" w:color="auto" w:fill="auto"/>
            <w:noWrap/>
            <w:vAlign w:val="bottom"/>
            <w:hideMark/>
          </w:tcPr>
          <w:p w14:paraId="1D65C78E"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r w:rsidRPr="00BB6A7B">
              <w:rPr>
                <w:rFonts w:ascii="Traditional Arabic" w:hAnsi="Traditional Arabic" w:hint="default"/>
                <w:sz w:val="28"/>
                <w:szCs w:val="28"/>
                <w:rtl/>
              </w:rPr>
              <w:t xml:space="preserve"> </w:t>
            </w:r>
          </w:p>
        </w:tc>
      </w:tr>
      <w:tr w:rsidR="008F410F" w:rsidRPr="009E26B8" w14:paraId="7D7CB4B1" w14:textId="77777777" w:rsidTr="008F410F">
        <w:trPr>
          <w:trHeight w:val="215"/>
        </w:trPr>
        <w:tc>
          <w:tcPr>
            <w:tcW w:w="2757" w:type="pct"/>
            <w:shd w:val="clear" w:color="auto" w:fill="auto"/>
            <w:noWrap/>
            <w:vAlign w:val="bottom"/>
            <w:hideMark/>
          </w:tcPr>
          <w:p w14:paraId="33A023EF"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1-1 الدورة السنوية للاجتماع العام</w:t>
            </w:r>
          </w:p>
        </w:tc>
        <w:tc>
          <w:tcPr>
            <w:tcW w:w="721" w:type="pct"/>
            <w:shd w:val="clear" w:color="auto" w:fill="auto"/>
            <w:noWrap/>
            <w:vAlign w:val="bottom"/>
            <w:hideMark/>
          </w:tcPr>
          <w:p w14:paraId="218F5620"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shd w:val="clear" w:color="auto" w:fill="auto"/>
            <w:noWrap/>
            <w:vAlign w:val="bottom"/>
            <w:hideMark/>
          </w:tcPr>
          <w:p w14:paraId="12E7DC59"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shd w:val="clear" w:color="auto" w:fill="auto"/>
            <w:noWrap/>
            <w:vAlign w:val="bottom"/>
            <w:hideMark/>
          </w:tcPr>
          <w:p w14:paraId="63FD0A30"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r w:rsidRPr="00BB6A7B">
              <w:rPr>
                <w:rFonts w:ascii="Traditional Arabic" w:hAnsi="Traditional Arabic" w:hint="default"/>
                <w:sz w:val="28"/>
                <w:szCs w:val="28"/>
                <w:rtl/>
              </w:rPr>
              <w:t xml:space="preserve"> </w:t>
            </w:r>
          </w:p>
        </w:tc>
      </w:tr>
      <w:tr w:rsidR="008F410F" w:rsidRPr="009E26B8" w14:paraId="6922B3AC" w14:textId="77777777" w:rsidTr="008F410F">
        <w:trPr>
          <w:trHeight w:val="215"/>
        </w:trPr>
        <w:tc>
          <w:tcPr>
            <w:tcW w:w="2757" w:type="pct"/>
            <w:shd w:val="clear" w:color="auto" w:fill="auto"/>
            <w:noWrap/>
            <w:vAlign w:val="bottom"/>
            <w:hideMark/>
          </w:tcPr>
          <w:p w14:paraId="342CE1AA"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 xml:space="preserve">تكاليف سفر المشاركين في الدورة الرابعة للاجتماع العام (السفر وبدل الإقامة اليومي) </w:t>
            </w:r>
          </w:p>
        </w:tc>
        <w:tc>
          <w:tcPr>
            <w:tcW w:w="721" w:type="pct"/>
            <w:shd w:val="clear" w:color="auto" w:fill="auto"/>
            <w:noWrap/>
            <w:vAlign w:val="bottom"/>
          </w:tcPr>
          <w:p w14:paraId="38D9F7D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000 500 </w:t>
            </w:r>
          </w:p>
        </w:tc>
        <w:tc>
          <w:tcPr>
            <w:tcW w:w="803" w:type="pct"/>
            <w:shd w:val="clear" w:color="auto" w:fill="auto"/>
            <w:noWrap/>
            <w:vAlign w:val="bottom"/>
          </w:tcPr>
          <w:p w14:paraId="1D06F9E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045 410 </w:t>
            </w:r>
          </w:p>
        </w:tc>
        <w:tc>
          <w:tcPr>
            <w:tcW w:w="719" w:type="pct"/>
            <w:shd w:val="clear" w:color="auto" w:fill="auto"/>
            <w:noWrap/>
            <w:vAlign w:val="bottom"/>
          </w:tcPr>
          <w:p w14:paraId="2FAF0A1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955 89 </w:t>
            </w:r>
          </w:p>
        </w:tc>
      </w:tr>
      <w:tr w:rsidR="008F410F" w:rsidRPr="009E26B8" w14:paraId="11A3F33D" w14:textId="77777777" w:rsidTr="008F410F">
        <w:trPr>
          <w:trHeight w:val="215"/>
        </w:trPr>
        <w:tc>
          <w:tcPr>
            <w:tcW w:w="2757" w:type="pct"/>
            <w:shd w:val="clear" w:color="auto" w:fill="auto"/>
            <w:noWrap/>
            <w:vAlign w:val="bottom"/>
            <w:hideMark/>
          </w:tcPr>
          <w:p w14:paraId="7353CAD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 xml:space="preserve">خدمات المؤتمرات (الترجمة التحريرية والتحرير والترجمة الشفوية) </w:t>
            </w:r>
          </w:p>
        </w:tc>
        <w:tc>
          <w:tcPr>
            <w:tcW w:w="721" w:type="pct"/>
            <w:shd w:val="clear" w:color="auto" w:fill="auto"/>
            <w:noWrap/>
            <w:vAlign w:val="bottom"/>
          </w:tcPr>
          <w:p w14:paraId="70996F85"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000 765 </w:t>
            </w:r>
          </w:p>
        </w:tc>
        <w:tc>
          <w:tcPr>
            <w:tcW w:w="803" w:type="pct"/>
            <w:shd w:val="clear" w:color="auto" w:fill="auto"/>
            <w:noWrap/>
            <w:vAlign w:val="bottom"/>
          </w:tcPr>
          <w:p w14:paraId="49584437"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912 770 </w:t>
            </w:r>
          </w:p>
        </w:tc>
        <w:tc>
          <w:tcPr>
            <w:tcW w:w="719" w:type="pct"/>
            <w:shd w:val="clear" w:color="auto" w:fill="auto"/>
            <w:noWrap/>
            <w:vAlign w:val="bottom"/>
          </w:tcPr>
          <w:p w14:paraId="5A3DD868" w14:textId="77777777" w:rsidR="008F410F" w:rsidRPr="00BB6A7B" w:rsidRDefault="008F410F" w:rsidP="008F410F">
            <w:pPr>
              <w:bidi/>
              <w:spacing w:before="20" w:after="2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color w:val="000000"/>
                <w:sz w:val="28"/>
                <w:szCs w:val="28"/>
                <w:rtl/>
              </w:rPr>
              <w:t>-912 5</w:t>
            </w:r>
          </w:p>
        </w:tc>
      </w:tr>
      <w:tr w:rsidR="008F410F" w:rsidRPr="009E26B8" w14:paraId="332EA9B4" w14:textId="77777777" w:rsidTr="008F410F">
        <w:trPr>
          <w:trHeight w:val="215"/>
        </w:trPr>
        <w:tc>
          <w:tcPr>
            <w:tcW w:w="2757" w:type="pct"/>
            <w:shd w:val="clear" w:color="auto" w:fill="auto"/>
            <w:noWrap/>
            <w:vAlign w:val="bottom"/>
            <w:hideMark/>
          </w:tcPr>
          <w:p w14:paraId="59B71C63"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خدمات إعداد تقارير الاجتماع العام</w:t>
            </w:r>
          </w:p>
        </w:tc>
        <w:tc>
          <w:tcPr>
            <w:tcW w:w="721" w:type="pct"/>
            <w:shd w:val="clear" w:color="auto" w:fill="auto"/>
            <w:noWrap/>
            <w:vAlign w:val="bottom"/>
          </w:tcPr>
          <w:p w14:paraId="60C8E8C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000 65 </w:t>
            </w:r>
          </w:p>
        </w:tc>
        <w:tc>
          <w:tcPr>
            <w:tcW w:w="803" w:type="pct"/>
            <w:shd w:val="clear" w:color="auto" w:fill="auto"/>
            <w:noWrap/>
            <w:vAlign w:val="bottom"/>
          </w:tcPr>
          <w:p w14:paraId="16968923"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998 59 </w:t>
            </w:r>
          </w:p>
        </w:tc>
        <w:tc>
          <w:tcPr>
            <w:tcW w:w="719" w:type="pct"/>
            <w:shd w:val="clear" w:color="auto" w:fill="auto"/>
            <w:noWrap/>
            <w:vAlign w:val="bottom"/>
          </w:tcPr>
          <w:p w14:paraId="2817C6B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002 5</w:t>
            </w:r>
          </w:p>
        </w:tc>
      </w:tr>
      <w:tr w:rsidR="008F410F" w:rsidRPr="009E26B8" w14:paraId="19381C02" w14:textId="77777777" w:rsidTr="008F410F">
        <w:trPr>
          <w:trHeight w:val="215"/>
        </w:trPr>
        <w:tc>
          <w:tcPr>
            <w:tcW w:w="2757" w:type="pct"/>
            <w:tcBorders>
              <w:bottom w:val="single" w:sz="4" w:space="0" w:color="auto"/>
            </w:tcBorders>
            <w:shd w:val="clear" w:color="auto" w:fill="auto"/>
            <w:noWrap/>
            <w:vAlign w:val="bottom"/>
            <w:hideMark/>
          </w:tcPr>
          <w:p w14:paraId="20312EB7"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خدمات الأمن للاجتماع العام</w:t>
            </w:r>
            <w:r w:rsidRPr="00BB6A7B">
              <w:rPr>
                <w:rFonts w:ascii="Traditional Arabic" w:hAnsi="Traditional Arabic" w:hint="default"/>
                <w:sz w:val="28"/>
                <w:szCs w:val="28"/>
                <w:vertAlign w:val="superscript"/>
                <w:rtl/>
                <w:lang w:eastAsia="zh-TW"/>
              </w:rPr>
              <w:t>(أ)</w:t>
            </w:r>
          </w:p>
        </w:tc>
        <w:tc>
          <w:tcPr>
            <w:tcW w:w="721" w:type="pct"/>
            <w:tcBorders>
              <w:bottom w:val="single" w:sz="4" w:space="0" w:color="auto"/>
            </w:tcBorders>
            <w:shd w:val="clear" w:color="auto" w:fill="auto"/>
            <w:noWrap/>
            <w:vAlign w:val="bottom"/>
          </w:tcPr>
          <w:p w14:paraId="19D9F18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000 100 </w:t>
            </w:r>
          </w:p>
        </w:tc>
        <w:tc>
          <w:tcPr>
            <w:tcW w:w="803" w:type="pct"/>
            <w:tcBorders>
              <w:bottom w:val="single" w:sz="4" w:space="0" w:color="auto"/>
            </w:tcBorders>
            <w:shd w:val="clear" w:color="auto" w:fill="auto"/>
            <w:noWrap/>
            <w:vAlign w:val="bottom"/>
          </w:tcPr>
          <w:p w14:paraId="5913BA15"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color w:val="000000"/>
                <w:sz w:val="28"/>
                <w:szCs w:val="28"/>
                <w:rtl/>
              </w:rPr>
              <w:t>-</w:t>
            </w:r>
          </w:p>
        </w:tc>
        <w:tc>
          <w:tcPr>
            <w:tcW w:w="719" w:type="pct"/>
            <w:tcBorders>
              <w:bottom w:val="single" w:sz="4" w:space="0" w:color="auto"/>
            </w:tcBorders>
            <w:shd w:val="clear" w:color="auto" w:fill="auto"/>
            <w:noWrap/>
            <w:vAlign w:val="bottom"/>
          </w:tcPr>
          <w:p w14:paraId="64D6A30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000 100</w:t>
            </w:r>
          </w:p>
        </w:tc>
      </w:tr>
      <w:tr w:rsidR="008F410F" w:rsidRPr="009E26B8" w14:paraId="0F4B40FC" w14:textId="77777777" w:rsidTr="008F410F">
        <w:trPr>
          <w:trHeight w:val="253"/>
        </w:trPr>
        <w:tc>
          <w:tcPr>
            <w:tcW w:w="2757" w:type="pct"/>
            <w:tcBorders>
              <w:top w:val="single" w:sz="4" w:space="0" w:color="auto"/>
              <w:bottom w:val="single" w:sz="4" w:space="0" w:color="auto"/>
            </w:tcBorders>
            <w:shd w:val="clear" w:color="auto" w:fill="auto"/>
            <w:vAlign w:val="bottom"/>
            <w:hideMark/>
          </w:tcPr>
          <w:p w14:paraId="18972683"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1-1، الدورة السنوية للاجتماع العام</w:t>
            </w:r>
          </w:p>
        </w:tc>
        <w:tc>
          <w:tcPr>
            <w:tcW w:w="721" w:type="pct"/>
            <w:tcBorders>
              <w:top w:val="single" w:sz="4" w:space="0" w:color="auto"/>
              <w:bottom w:val="single" w:sz="4" w:space="0" w:color="auto"/>
            </w:tcBorders>
            <w:shd w:val="clear" w:color="auto" w:fill="auto"/>
            <w:noWrap/>
            <w:vAlign w:val="bottom"/>
          </w:tcPr>
          <w:p w14:paraId="79AD2263"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w w:val="90"/>
                <w:sz w:val="28"/>
                <w:szCs w:val="28"/>
                <w:rtl/>
              </w:rPr>
              <w:t>000 430 1</w:t>
            </w:r>
            <w:r w:rsidRPr="00BB6A7B">
              <w:rPr>
                <w:rFonts w:ascii="Traditional Arabic" w:hAnsi="Traditional Arabic" w:hint="default"/>
                <w:b/>
                <w:bCs/>
                <w:sz w:val="28"/>
                <w:szCs w:val="28"/>
                <w:rtl/>
              </w:rPr>
              <w:t xml:space="preserve"> </w:t>
            </w:r>
          </w:p>
        </w:tc>
        <w:tc>
          <w:tcPr>
            <w:tcW w:w="803" w:type="pct"/>
            <w:tcBorders>
              <w:top w:val="single" w:sz="4" w:space="0" w:color="auto"/>
              <w:bottom w:val="single" w:sz="4" w:space="0" w:color="auto"/>
            </w:tcBorders>
            <w:shd w:val="clear" w:color="auto" w:fill="auto"/>
            <w:noWrap/>
            <w:vAlign w:val="bottom"/>
          </w:tcPr>
          <w:p w14:paraId="020D3604"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955 240 1 </w:t>
            </w:r>
          </w:p>
        </w:tc>
        <w:tc>
          <w:tcPr>
            <w:tcW w:w="719" w:type="pct"/>
            <w:tcBorders>
              <w:top w:val="single" w:sz="4" w:space="0" w:color="auto"/>
              <w:bottom w:val="single" w:sz="4" w:space="0" w:color="auto"/>
            </w:tcBorders>
            <w:shd w:val="clear" w:color="auto" w:fill="auto"/>
            <w:noWrap/>
            <w:vAlign w:val="bottom"/>
          </w:tcPr>
          <w:p w14:paraId="4FDDE948"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045 189 </w:t>
            </w:r>
          </w:p>
        </w:tc>
      </w:tr>
      <w:tr w:rsidR="008F410F" w:rsidRPr="009E26B8" w14:paraId="5C201C72" w14:textId="77777777" w:rsidTr="008F410F">
        <w:trPr>
          <w:trHeight w:val="215"/>
        </w:trPr>
        <w:tc>
          <w:tcPr>
            <w:tcW w:w="2757" w:type="pct"/>
            <w:tcBorders>
              <w:top w:val="single" w:sz="4" w:space="0" w:color="auto"/>
            </w:tcBorders>
            <w:shd w:val="clear" w:color="auto" w:fill="auto"/>
            <w:noWrap/>
            <w:vAlign w:val="bottom"/>
            <w:hideMark/>
          </w:tcPr>
          <w:p w14:paraId="5508B526"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1-2 دورات المكتب وفريق الخبراء المتعدد التخصصات</w:t>
            </w:r>
          </w:p>
        </w:tc>
        <w:tc>
          <w:tcPr>
            <w:tcW w:w="721" w:type="pct"/>
            <w:tcBorders>
              <w:top w:val="single" w:sz="4" w:space="0" w:color="auto"/>
            </w:tcBorders>
            <w:shd w:val="clear" w:color="auto" w:fill="auto"/>
            <w:noWrap/>
            <w:vAlign w:val="bottom"/>
            <w:hideMark/>
          </w:tcPr>
          <w:p w14:paraId="4A1A5616"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tcBorders>
              <w:top w:val="single" w:sz="4" w:space="0" w:color="auto"/>
            </w:tcBorders>
            <w:shd w:val="clear" w:color="auto" w:fill="auto"/>
            <w:noWrap/>
            <w:vAlign w:val="bottom"/>
            <w:hideMark/>
          </w:tcPr>
          <w:p w14:paraId="6F655751"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tcBorders>
              <w:top w:val="single" w:sz="4" w:space="0" w:color="auto"/>
            </w:tcBorders>
            <w:shd w:val="clear" w:color="auto" w:fill="auto"/>
            <w:noWrap/>
            <w:vAlign w:val="bottom"/>
            <w:hideMark/>
          </w:tcPr>
          <w:p w14:paraId="1DD3A9A7"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r>
      <w:tr w:rsidR="008F410F" w:rsidRPr="009E26B8" w14:paraId="1FBC8DA1" w14:textId="77777777" w:rsidTr="008F410F">
        <w:trPr>
          <w:trHeight w:val="215"/>
        </w:trPr>
        <w:tc>
          <w:tcPr>
            <w:tcW w:w="2757" w:type="pct"/>
            <w:shd w:val="clear" w:color="auto" w:fill="auto"/>
            <w:vAlign w:val="bottom"/>
            <w:hideMark/>
          </w:tcPr>
          <w:p w14:paraId="56F024C5"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تكاليف السفر والاجتماعات للمشاركين في دورتين من دورات المكتب</w:t>
            </w:r>
          </w:p>
        </w:tc>
        <w:tc>
          <w:tcPr>
            <w:tcW w:w="721" w:type="pct"/>
            <w:shd w:val="clear" w:color="auto" w:fill="auto"/>
            <w:noWrap/>
            <w:vAlign w:val="bottom"/>
          </w:tcPr>
          <w:p w14:paraId="55BF6DDC"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900 70 </w:t>
            </w:r>
          </w:p>
        </w:tc>
        <w:tc>
          <w:tcPr>
            <w:tcW w:w="803" w:type="pct"/>
            <w:shd w:val="clear" w:color="auto" w:fill="auto"/>
            <w:noWrap/>
            <w:vAlign w:val="bottom"/>
          </w:tcPr>
          <w:p w14:paraId="2BE6780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083 66 </w:t>
            </w:r>
          </w:p>
        </w:tc>
        <w:tc>
          <w:tcPr>
            <w:tcW w:w="719" w:type="pct"/>
            <w:shd w:val="clear" w:color="auto" w:fill="auto"/>
            <w:noWrap/>
            <w:vAlign w:val="bottom"/>
          </w:tcPr>
          <w:p w14:paraId="4397559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817 4 </w:t>
            </w:r>
          </w:p>
        </w:tc>
      </w:tr>
      <w:tr w:rsidR="008F410F" w:rsidRPr="009E26B8" w14:paraId="111FABCB" w14:textId="77777777" w:rsidTr="008F410F">
        <w:trPr>
          <w:trHeight w:val="215"/>
        </w:trPr>
        <w:tc>
          <w:tcPr>
            <w:tcW w:w="2757" w:type="pct"/>
            <w:tcBorders>
              <w:bottom w:val="single" w:sz="4" w:space="0" w:color="auto"/>
            </w:tcBorders>
            <w:shd w:val="clear" w:color="auto" w:fill="auto"/>
            <w:vAlign w:val="bottom"/>
            <w:hideMark/>
          </w:tcPr>
          <w:p w14:paraId="1F921D4D"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تكاليف السفر والاجتماعات للمشاركين في دورتين من دورات الفريق</w:t>
            </w:r>
          </w:p>
        </w:tc>
        <w:tc>
          <w:tcPr>
            <w:tcW w:w="721" w:type="pct"/>
            <w:tcBorders>
              <w:bottom w:val="single" w:sz="4" w:space="0" w:color="auto"/>
            </w:tcBorders>
            <w:shd w:val="clear" w:color="auto" w:fill="auto"/>
            <w:noWrap/>
            <w:vAlign w:val="bottom"/>
          </w:tcPr>
          <w:p w14:paraId="437AD53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000 240 </w:t>
            </w:r>
          </w:p>
        </w:tc>
        <w:tc>
          <w:tcPr>
            <w:tcW w:w="803" w:type="pct"/>
            <w:tcBorders>
              <w:bottom w:val="single" w:sz="4" w:space="0" w:color="auto"/>
            </w:tcBorders>
            <w:shd w:val="clear" w:color="auto" w:fill="auto"/>
            <w:noWrap/>
            <w:vAlign w:val="bottom"/>
          </w:tcPr>
          <w:p w14:paraId="5A5241F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906 153 </w:t>
            </w:r>
          </w:p>
        </w:tc>
        <w:tc>
          <w:tcPr>
            <w:tcW w:w="719" w:type="pct"/>
            <w:tcBorders>
              <w:bottom w:val="single" w:sz="4" w:space="0" w:color="auto"/>
            </w:tcBorders>
            <w:shd w:val="clear" w:color="auto" w:fill="auto"/>
            <w:noWrap/>
            <w:vAlign w:val="bottom"/>
          </w:tcPr>
          <w:p w14:paraId="20B9C0A1"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094 86 </w:t>
            </w:r>
          </w:p>
        </w:tc>
      </w:tr>
      <w:tr w:rsidR="008F410F" w:rsidRPr="009E26B8" w14:paraId="202A70FF"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070E5348"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1-2، دورات المكتب وفريق الخبراء المتعدد التخصصات</w:t>
            </w:r>
          </w:p>
        </w:tc>
        <w:tc>
          <w:tcPr>
            <w:tcW w:w="721" w:type="pct"/>
            <w:tcBorders>
              <w:top w:val="single" w:sz="4" w:space="0" w:color="auto"/>
              <w:bottom w:val="single" w:sz="4" w:space="0" w:color="auto"/>
            </w:tcBorders>
            <w:shd w:val="clear" w:color="auto" w:fill="auto"/>
            <w:noWrap/>
            <w:vAlign w:val="bottom"/>
          </w:tcPr>
          <w:p w14:paraId="4B9D9E0A" w14:textId="3E4A324F" w:rsidR="008F410F" w:rsidRPr="00BB6A7B" w:rsidRDefault="008F410F" w:rsidP="00872E1D">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900 310</w:t>
            </w:r>
          </w:p>
        </w:tc>
        <w:tc>
          <w:tcPr>
            <w:tcW w:w="803" w:type="pct"/>
            <w:tcBorders>
              <w:top w:val="single" w:sz="4" w:space="0" w:color="auto"/>
              <w:bottom w:val="single" w:sz="4" w:space="0" w:color="auto"/>
            </w:tcBorders>
            <w:shd w:val="clear" w:color="auto" w:fill="auto"/>
            <w:noWrap/>
            <w:vAlign w:val="bottom"/>
          </w:tcPr>
          <w:p w14:paraId="78C4B7E7" w14:textId="7FDF8DA7" w:rsidR="008F410F" w:rsidRPr="00BB6A7B" w:rsidRDefault="008F410F" w:rsidP="00872E1D">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990 219</w:t>
            </w:r>
          </w:p>
        </w:tc>
        <w:tc>
          <w:tcPr>
            <w:tcW w:w="719" w:type="pct"/>
            <w:tcBorders>
              <w:top w:val="single" w:sz="4" w:space="0" w:color="auto"/>
              <w:bottom w:val="single" w:sz="4" w:space="0" w:color="auto"/>
            </w:tcBorders>
            <w:shd w:val="clear" w:color="auto" w:fill="auto"/>
            <w:noWrap/>
            <w:vAlign w:val="bottom"/>
          </w:tcPr>
          <w:p w14:paraId="2DD003B1" w14:textId="3F78D73E" w:rsidR="008F410F" w:rsidRPr="00BB6A7B" w:rsidRDefault="008F410F" w:rsidP="00872E1D">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910 90</w:t>
            </w:r>
          </w:p>
        </w:tc>
      </w:tr>
      <w:tr w:rsidR="008F410F" w:rsidRPr="009E26B8" w14:paraId="41E14314"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173DBC5C"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1-3، تكاليف سفر الرئيس لتمثيل المنبر</w:t>
            </w:r>
          </w:p>
        </w:tc>
        <w:tc>
          <w:tcPr>
            <w:tcW w:w="721" w:type="pct"/>
            <w:tcBorders>
              <w:top w:val="single" w:sz="4" w:space="0" w:color="auto"/>
              <w:bottom w:val="single" w:sz="4" w:space="0" w:color="auto"/>
            </w:tcBorders>
            <w:shd w:val="clear" w:color="auto" w:fill="auto"/>
            <w:noWrap/>
            <w:vAlign w:val="bottom"/>
          </w:tcPr>
          <w:p w14:paraId="366FC11B"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000 25 </w:t>
            </w:r>
          </w:p>
        </w:tc>
        <w:tc>
          <w:tcPr>
            <w:tcW w:w="803" w:type="pct"/>
            <w:tcBorders>
              <w:top w:val="single" w:sz="4" w:space="0" w:color="auto"/>
              <w:bottom w:val="single" w:sz="4" w:space="0" w:color="auto"/>
            </w:tcBorders>
            <w:shd w:val="clear" w:color="auto" w:fill="auto"/>
            <w:noWrap/>
            <w:vAlign w:val="bottom"/>
          </w:tcPr>
          <w:p w14:paraId="784FFEAC"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color w:val="000000"/>
                <w:sz w:val="28"/>
                <w:szCs w:val="28"/>
                <w:rtl/>
              </w:rPr>
              <w:t>-</w:t>
            </w:r>
          </w:p>
        </w:tc>
        <w:tc>
          <w:tcPr>
            <w:tcW w:w="719" w:type="pct"/>
            <w:tcBorders>
              <w:top w:val="single" w:sz="4" w:space="0" w:color="auto"/>
              <w:bottom w:val="single" w:sz="4" w:space="0" w:color="auto"/>
            </w:tcBorders>
            <w:shd w:val="clear" w:color="auto" w:fill="auto"/>
            <w:noWrap/>
            <w:vAlign w:val="bottom"/>
          </w:tcPr>
          <w:p w14:paraId="2FEA12D5"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000 25 </w:t>
            </w:r>
          </w:p>
        </w:tc>
      </w:tr>
      <w:tr w:rsidR="008F410F" w:rsidRPr="009E26B8" w14:paraId="7EBF7F0B" w14:textId="77777777" w:rsidTr="008F410F">
        <w:trPr>
          <w:trHeight w:val="269"/>
        </w:trPr>
        <w:tc>
          <w:tcPr>
            <w:tcW w:w="2757" w:type="pct"/>
            <w:tcBorders>
              <w:top w:val="single" w:sz="4" w:space="0" w:color="auto"/>
              <w:bottom w:val="single" w:sz="4" w:space="0" w:color="auto"/>
            </w:tcBorders>
            <w:shd w:val="clear" w:color="auto" w:fill="auto"/>
            <w:noWrap/>
            <w:vAlign w:val="bottom"/>
            <w:hideMark/>
          </w:tcPr>
          <w:p w14:paraId="79D73DF7"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1، اجتماعات هيئات المنبر</w:t>
            </w:r>
          </w:p>
        </w:tc>
        <w:tc>
          <w:tcPr>
            <w:tcW w:w="721" w:type="pct"/>
            <w:tcBorders>
              <w:top w:val="single" w:sz="4" w:space="0" w:color="auto"/>
              <w:bottom w:val="single" w:sz="4" w:space="0" w:color="auto"/>
            </w:tcBorders>
            <w:shd w:val="clear" w:color="auto" w:fill="auto"/>
            <w:noWrap/>
            <w:vAlign w:val="bottom"/>
          </w:tcPr>
          <w:p w14:paraId="5171158E" w14:textId="77777777" w:rsidR="008F410F" w:rsidRPr="00BB6A7B" w:rsidRDefault="008F410F" w:rsidP="008F410F">
            <w:pPr>
              <w:bidi/>
              <w:spacing w:before="20" w:after="20" w:line="340" w:lineRule="exact"/>
              <w:jc w:val="both"/>
              <w:textDirection w:val="tbRlV"/>
              <w:rPr>
                <w:rFonts w:ascii="Traditional Arabic" w:hAnsi="Traditional Arabic" w:hint="default"/>
                <w:b/>
                <w:bCs/>
                <w:w w:val="90"/>
                <w:sz w:val="28"/>
                <w:szCs w:val="28"/>
                <w:rtl/>
                <w:lang w:eastAsia="zh-TW"/>
              </w:rPr>
            </w:pPr>
            <w:r w:rsidRPr="00BB6A7B">
              <w:rPr>
                <w:rFonts w:ascii="Traditional Arabic" w:hAnsi="Traditional Arabic" w:hint="default"/>
                <w:b/>
                <w:bCs/>
                <w:w w:val="90"/>
                <w:sz w:val="28"/>
                <w:szCs w:val="28"/>
                <w:rtl/>
              </w:rPr>
              <w:t xml:space="preserve">900 765 1 </w:t>
            </w:r>
          </w:p>
        </w:tc>
        <w:tc>
          <w:tcPr>
            <w:tcW w:w="803" w:type="pct"/>
            <w:tcBorders>
              <w:top w:val="single" w:sz="4" w:space="0" w:color="auto"/>
              <w:bottom w:val="single" w:sz="4" w:space="0" w:color="auto"/>
            </w:tcBorders>
            <w:shd w:val="clear" w:color="auto" w:fill="auto"/>
            <w:noWrap/>
            <w:vAlign w:val="bottom"/>
          </w:tcPr>
          <w:p w14:paraId="7A54C6EB"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rPr>
              <w:t xml:space="preserve">945 460 1 </w:t>
            </w:r>
          </w:p>
        </w:tc>
        <w:tc>
          <w:tcPr>
            <w:tcW w:w="719" w:type="pct"/>
            <w:tcBorders>
              <w:top w:val="single" w:sz="4" w:space="0" w:color="auto"/>
              <w:bottom w:val="single" w:sz="4" w:space="0" w:color="auto"/>
            </w:tcBorders>
            <w:shd w:val="clear" w:color="auto" w:fill="auto"/>
            <w:noWrap/>
            <w:vAlign w:val="bottom"/>
          </w:tcPr>
          <w:p w14:paraId="21601983"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rPr>
              <w:t xml:space="preserve">955 304 </w:t>
            </w:r>
          </w:p>
        </w:tc>
      </w:tr>
      <w:tr w:rsidR="008F410F" w:rsidRPr="009E26B8" w14:paraId="657570F3" w14:textId="77777777" w:rsidTr="008F410F">
        <w:trPr>
          <w:trHeight w:val="363"/>
        </w:trPr>
        <w:tc>
          <w:tcPr>
            <w:tcW w:w="2757" w:type="pct"/>
            <w:tcBorders>
              <w:top w:val="single" w:sz="4" w:space="0" w:color="auto"/>
            </w:tcBorders>
            <w:shd w:val="clear" w:color="auto" w:fill="auto"/>
            <w:vAlign w:val="bottom"/>
          </w:tcPr>
          <w:p w14:paraId="1379BBA4"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 xml:space="preserve">٢- تنفيذ برنامج العمل </w:t>
            </w:r>
          </w:p>
        </w:tc>
        <w:tc>
          <w:tcPr>
            <w:tcW w:w="721" w:type="pct"/>
            <w:tcBorders>
              <w:top w:val="single" w:sz="4" w:space="0" w:color="auto"/>
            </w:tcBorders>
            <w:shd w:val="clear" w:color="auto" w:fill="auto"/>
            <w:noWrap/>
            <w:vAlign w:val="center"/>
          </w:tcPr>
          <w:p w14:paraId="402032C2" w14:textId="77777777" w:rsidR="008F410F" w:rsidRPr="00BB6A7B"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tl/>
              </w:rPr>
            </w:pPr>
          </w:p>
        </w:tc>
        <w:tc>
          <w:tcPr>
            <w:tcW w:w="803" w:type="pct"/>
            <w:tcBorders>
              <w:top w:val="single" w:sz="4" w:space="0" w:color="auto"/>
            </w:tcBorders>
            <w:shd w:val="clear" w:color="auto" w:fill="auto"/>
            <w:noWrap/>
            <w:vAlign w:val="center"/>
          </w:tcPr>
          <w:p w14:paraId="2E480E73" w14:textId="77777777" w:rsidR="008F410F" w:rsidRPr="00BB6A7B"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tl/>
              </w:rPr>
            </w:pPr>
          </w:p>
        </w:tc>
        <w:tc>
          <w:tcPr>
            <w:tcW w:w="719" w:type="pct"/>
            <w:tcBorders>
              <w:top w:val="single" w:sz="4" w:space="0" w:color="auto"/>
            </w:tcBorders>
            <w:shd w:val="clear" w:color="auto" w:fill="auto"/>
            <w:noWrap/>
            <w:vAlign w:val="center"/>
          </w:tcPr>
          <w:p w14:paraId="1D5F20AE"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r>
      <w:tr w:rsidR="008F410F" w:rsidRPr="009E26B8" w14:paraId="3CCF1420" w14:textId="77777777" w:rsidTr="008F410F">
        <w:trPr>
          <w:trHeight w:val="431"/>
        </w:trPr>
        <w:tc>
          <w:tcPr>
            <w:tcW w:w="2757" w:type="pct"/>
            <w:shd w:val="clear" w:color="auto" w:fill="auto"/>
            <w:hideMark/>
          </w:tcPr>
          <w:p w14:paraId="657B0DE4"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lang w:eastAsia="zh-TW"/>
              </w:rPr>
              <w:t>2-1 الهدف 1</w:t>
            </w:r>
            <w:r w:rsidRPr="00BB6A7B">
              <w:rPr>
                <w:rFonts w:ascii="Traditional Arabic" w:hAnsi="Traditional Arabic" w:hint="default"/>
                <w:sz w:val="28"/>
                <w:szCs w:val="28"/>
                <w:rtl/>
                <w:lang w:eastAsia="zh-TW"/>
              </w:rPr>
              <w:t>: تعزيز أسس القدرات والمعارف عل مستوى الجوانب المشتركة بين العلم والسياسات لتنفيذ مهام المنبر الرئيسية</w:t>
            </w:r>
          </w:p>
        </w:tc>
        <w:tc>
          <w:tcPr>
            <w:tcW w:w="721" w:type="pct"/>
            <w:shd w:val="clear" w:color="auto" w:fill="auto"/>
            <w:noWrap/>
            <w:vAlign w:val="center"/>
          </w:tcPr>
          <w:p w14:paraId="3CD0C815"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500 317 1</w:t>
            </w:r>
          </w:p>
        </w:tc>
        <w:tc>
          <w:tcPr>
            <w:tcW w:w="803" w:type="pct"/>
            <w:shd w:val="clear" w:color="auto" w:fill="auto"/>
            <w:noWrap/>
            <w:vAlign w:val="center"/>
          </w:tcPr>
          <w:p w14:paraId="3098A8D1"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859 209 1</w:t>
            </w:r>
          </w:p>
        </w:tc>
        <w:tc>
          <w:tcPr>
            <w:tcW w:w="719" w:type="pct"/>
            <w:shd w:val="clear" w:color="auto" w:fill="auto"/>
            <w:noWrap/>
            <w:vAlign w:val="center"/>
          </w:tcPr>
          <w:p w14:paraId="6B9135E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641 107</w:t>
            </w:r>
          </w:p>
        </w:tc>
      </w:tr>
      <w:tr w:rsidR="008F410F" w:rsidRPr="009E26B8" w14:paraId="106BC605" w14:textId="77777777" w:rsidTr="008F410F">
        <w:trPr>
          <w:trHeight w:val="431"/>
        </w:trPr>
        <w:tc>
          <w:tcPr>
            <w:tcW w:w="2757" w:type="pct"/>
            <w:shd w:val="clear" w:color="auto" w:fill="auto"/>
          </w:tcPr>
          <w:p w14:paraId="6F43E4A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b/>
                <w:bCs/>
                <w:sz w:val="28"/>
                <w:szCs w:val="28"/>
                <w:rtl/>
                <w:lang w:eastAsia="zh-TW"/>
              </w:rPr>
              <w:t>2-2 الهدف 2</w:t>
            </w:r>
            <w:r w:rsidRPr="00BB6A7B">
              <w:rPr>
                <w:rFonts w:ascii="Traditional Arabic" w:hAnsi="Traditional Arabic" w:hint="default"/>
                <w:sz w:val="28"/>
                <w:szCs w:val="28"/>
                <w:rtl/>
                <w:lang w:eastAsia="zh-TW"/>
              </w:rPr>
              <w:t>: تعزيز الجوانب المشتركة بين العلم والسياسات في مجال التنوع البيولوجي وخدمات النظم الإيكولوجية على المستويات دون الإقليمية والإقليمية والعالمية وفيما بينها</w:t>
            </w:r>
          </w:p>
        </w:tc>
        <w:tc>
          <w:tcPr>
            <w:tcW w:w="721" w:type="pct"/>
            <w:shd w:val="clear" w:color="auto" w:fill="auto"/>
            <w:noWrap/>
            <w:vAlign w:val="center"/>
          </w:tcPr>
          <w:p w14:paraId="1AA8542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750 598 1</w:t>
            </w:r>
          </w:p>
        </w:tc>
        <w:tc>
          <w:tcPr>
            <w:tcW w:w="803" w:type="pct"/>
            <w:shd w:val="clear" w:color="auto" w:fill="auto"/>
            <w:noWrap/>
            <w:vAlign w:val="center"/>
          </w:tcPr>
          <w:p w14:paraId="46B23D7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557 189 1</w:t>
            </w:r>
          </w:p>
        </w:tc>
        <w:tc>
          <w:tcPr>
            <w:tcW w:w="719" w:type="pct"/>
            <w:shd w:val="clear" w:color="auto" w:fill="auto"/>
            <w:noWrap/>
            <w:vAlign w:val="center"/>
          </w:tcPr>
          <w:p w14:paraId="3EEC75B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193 409</w:t>
            </w:r>
          </w:p>
        </w:tc>
      </w:tr>
      <w:tr w:rsidR="008F410F" w:rsidRPr="009E26B8" w14:paraId="146F3734" w14:textId="77777777" w:rsidTr="008F410F">
        <w:trPr>
          <w:trHeight w:val="431"/>
        </w:trPr>
        <w:tc>
          <w:tcPr>
            <w:tcW w:w="2757" w:type="pct"/>
            <w:shd w:val="clear" w:color="auto" w:fill="auto"/>
            <w:hideMark/>
          </w:tcPr>
          <w:p w14:paraId="1198629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b/>
                <w:bCs/>
                <w:sz w:val="28"/>
                <w:szCs w:val="28"/>
                <w:rtl/>
                <w:lang w:eastAsia="zh-TW"/>
              </w:rPr>
              <w:t>2-3 الهدف 3</w:t>
            </w:r>
            <w:r w:rsidRPr="00BB6A7B">
              <w:rPr>
                <w:rFonts w:ascii="Traditional Arabic" w:hAnsi="Traditional Arabic" w:hint="default"/>
                <w:sz w:val="28"/>
                <w:szCs w:val="28"/>
                <w:rtl/>
                <w:lang w:eastAsia="zh-TW"/>
              </w:rPr>
              <w:t>: تعزيز الجوانب المشتركة بين العلم والسياسات فيما يتعلق بالقضايا المواضيعية والمنهجية</w:t>
            </w:r>
          </w:p>
        </w:tc>
        <w:tc>
          <w:tcPr>
            <w:tcW w:w="721" w:type="pct"/>
            <w:shd w:val="clear" w:color="auto" w:fill="auto"/>
            <w:noWrap/>
            <w:vAlign w:val="center"/>
          </w:tcPr>
          <w:p w14:paraId="1E0A29B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500 651</w:t>
            </w:r>
          </w:p>
        </w:tc>
        <w:tc>
          <w:tcPr>
            <w:tcW w:w="803" w:type="pct"/>
            <w:shd w:val="clear" w:color="auto" w:fill="auto"/>
            <w:noWrap/>
            <w:vAlign w:val="center"/>
          </w:tcPr>
          <w:p w14:paraId="06EF57E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894 444</w:t>
            </w:r>
          </w:p>
        </w:tc>
        <w:tc>
          <w:tcPr>
            <w:tcW w:w="719" w:type="pct"/>
            <w:shd w:val="clear" w:color="auto" w:fill="auto"/>
            <w:noWrap/>
            <w:vAlign w:val="center"/>
          </w:tcPr>
          <w:p w14:paraId="270C0D8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606 206</w:t>
            </w:r>
          </w:p>
        </w:tc>
      </w:tr>
      <w:tr w:rsidR="008F410F" w:rsidRPr="009E26B8" w14:paraId="7A5BF260" w14:textId="77777777" w:rsidTr="008F410F">
        <w:trPr>
          <w:trHeight w:val="431"/>
        </w:trPr>
        <w:tc>
          <w:tcPr>
            <w:tcW w:w="2757" w:type="pct"/>
            <w:tcBorders>
              <w:bottom w:val="single" w:sz="4" w:space="0" w:color="auto"/>
            </w:tcBorders>
            <w:shd w:val="clear" w:color="auto" w:fill="auto"/>
            <w:hideMark/>
          </w:tcPr>
          <w:p w14:paraId="09A58CDA"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b/>
                <w:bCs/>
                <w:sz w:val="28"/>
                <w:szCs w:val="28"/>
                <w:rtl/>
                <w:lang w:eastAsia="zh-TW"/>
              </w:rPr>
              <w:t>2-4 الهدف 4</w:t>
            </w:r>
            <w:r w:rsidRPr="00BB6A7B">
              <w:rPr>
                <w:rFonts w:ascii="Traditional Arabic" w:hAnsi="Traditional Arabic" w:hint="default"/>
                <w:sz w:val="28"/>
                <w:szCs w:val="28"/>
                <w:rtl/>
                <w:lang w:eastAsia="zh-TW"/>
              </w:rPr>
              <w:t>: نشر وتقييم أنشطة المنبر ونواتجه واستنتاجاته</w:t>
            </w:r>
          </w:p>
        </w:tc>
        <w:tc>
          <w:tcPr>
            <w:tcW w:w="721" w:type="pct"/>
            <w:tcBorders>
              <w:bottom w:val="single" w:sz="4" w:space="0" w:color="auto"/>
            </w:tcBorders>
            <w:shd w:val="clear" w:color="auto" w:fill="auto"/>
            <w:noWrap/>
            <w:vAlign w:val="center"/>
          </w:tcPr>
          <w:p w14:paraId="2F193B3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000 275</w:t>
            </w:r>
          </w:p>
        </w:tc>
        <w:tc>
          <w:tcPr>
            <w:tcW w:w="803" w:type="pct"/>
            <w:tcBorders>
              <w:bottom w:val="single" w:sz="4" w:space="0" w:color="auto"/>
            </w:tcBorders>
            <w:shd w:val="clear" w:color="auto" w:fill="auto"/>
            <w:noWrap/>
            <w:vAlign w:val="center"/>
          </w:tcPr>
          <w:p w14:paraId="7600C93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268 227</w:t>
            </w:r>
          </w:p>
        </w:tc>
        <w:tc>
          <w:tcPr>
            <w:tcW w:w="719" w:type="pct"/>
            <w:tcBorders>
              <w:bottom w:val="single" w:sz="4" w:space="0" w:color="auto"/>
            </w:tcBorders>
            <w:shd w:val="clear" w:color="auto" w:fill="auto"/>
            <w:noWrap/>
            <w:vAlign w:val="center"/>
          </w:tcPr>
          <w:p w14:paraId="17357F2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732 47</w:t>
            </w:r>
          </w:p>
        </w:tc>
      </w:tr>
      <w:tr w:rsidR="008F410F" w:rsidRPr="009E26B8" w14:paraId="4158B396" w14:textId="77777777" w:rsidTr="008F410F">
        <w:trPr>
          <w:trHeight w:val="269"/>
        </w:trPr>
        <w:tc>
          <w:tcPr>
            <w:tcW w:w="2757" w:type="pct"/>
            <w:tcBorders>
              <w:top w:val="single" w:sz="4" w:space="0" w:color="auto"/>
              <w:bottom w:val="single" w:sz="4" w:space="0" w:color="auto"/>
            </w:tcBorders>
            <w:shd w:val="clear" w:color="auto" w:fill="auto"/>
            <w:noWrap/>
            <w:vAlign w:val="bottom"/>
            <w:hideMark/>
          </w:tcPr>
          <w:p w14:paraId="346E4CB4" w14:textId="77777777" w:rsidR="008F410F" w:rsidRPr="00BB6A7B" w:rsidRDefault="008F410F" w:rsidP="008F410F">
            <w:pPr>
              <w:keepNext/>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2، تنفيذ برنامج العمل</w:t>
            </w:r>
          </w:p>
        </w:tc>
        <w:tc>
          <w:tcPr>
            <w:tcW w:w="721" w:type="pct"/>
            <w:tcBorders>
              <w:top w:val="single" w:sz="4" w:space="0" w:color="auto"/>
              <w:bottom w:val="single" w:sz="4" w:space="0" w:color="auto"/>
            </w:tcBorders>
            <w:shd w:val="clear" w:color="auto" w:fill="auto"/>
            <w:noWrap/>
            <w:vAlign w:val="bottom"/>
          </w:tcPr>
          <w:p w14:paraId="06816ABD" w14:textId="77777777" w:rsidR="008F410F" w:rsidRPr="00BB6A7B" w:rsidRDefault="008F410F" w:rsidP="008F410F">
            <w:pPr>
              <w:keepNext/>
              <w:bidi/>
              <w:spacing w:before="20" w:after="20" w:line="340" w:lineRule="exact"/>
              <w:jc w:val="both"/>
              <w:textDirection w:val="tbRlV"/>
              <w:rPr>
                <w:rFonts w:ascii="Traditional Arabic" w:hAnsi="Traditional Arabic" w:hint="default"/>
                <w:b/>
                <w:w w:val="92"/>
                <w:sz w:val="28"/>
                <w:szCs w:val="28"/>
                <w:rtl/>
                <w:lang w:eastAsia="zh-TW"/>
              </w:rPr>
            </w:pPr>
            <w:r w:rsidRPr="00BB6A7B">
              <w:rPr>
                <w:rFonts w:ascii="Traditional Arabic" w:hAnsi="Traditional Arabic" w:hint="default"/>
                <w:b/>
                <w:bCs/>
                <w:w w:val="92"/>
                <w:sz w:val="28"/>
                <w:szCs w:val="28"/>
                <w:rtl/>
              </w:rPr>
              <w:t xml:space="preserve">750 842 3 </w:t>
            </w:r>
          </w:p>
        </w:tc>
        <w:tc>
          <w:tcPr>
            <w:tcW w:w="803" w:type="pct"/>
            <w:tcBorders>
              <w:top w:val="single" w:sz="4" w:space="0" w:color="auto"/>
              <w:bottom w:val="single" w:sz="4" w:space="0" w:color="auto"/>
            </w:tcBorders>
            <w:shd w:val="clear" w:color="auto" w:fill="auto"/>
            <w:noWrap/>
            <w:vAlign w:val="bottom"/>
          </w:tcPr>
          <w:p w14:paraId="2DE883DE" w14:textId="77777777" w:rsidR="008F410F" w:rsidRPr="00BB6A7B" w:rsidRDefault="008F410F" w:rsidP="008F410F">
            <w:pPr>
              <w:keepNext/>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578 071 3 </w:t>
            </w:r>
          </w:p>
        </w:tc>
        <w:tc>
          <w:tcPr>
            <w:tcW w:w="719" w:type="pct"/>
            <w:tcBorders>
              <w:top w:val="single" w:sz="4" w:space="0" w:color="auto"/>
              <w:bottom w:val="single" w:sz="4" w:space="0" w:color="auto"/>
            </w:tcBorders>
            <w:shd w:val="clear" w:color="auto" w:fill="auto"/>
            <w:noWrap/>
            <w:vAlign w:val="bottom"/>
          </w:tcPr>
          <w:p w14:paraId="4C179FC2" w14:textId="77777777" w:rsidR="008F410F" w:rsidRPr="00BB6A7B" w:rsidRDefault="008F410F" w:rsidP="008F410F">
            <w:pPr>
              <w:keepNext/>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172 771 </w:t>
            </w:r>
          </w:p>
        </w:tc>
      </w:tr>
      <w:tr w:rsidR="008F410F" w:rsidRPr="009E26B8" w14:paraId="597B1D08" w14:textId="77777777" w:rsidTr="008F410F">
        <w:trPr>
          <w:trHeight w:val="215"/>
        </w:trPr>
        <w:tc>
          <w:tcPr>
            <w:tcW w:w="2757" w:type="pct"/>
            <w:tcBorders>
              <w:top w:val="single" w:sz="4" w:space="0" w:color="auto"/>
            </w:tcBorders>
            <w:shd w:val="clear" w:color="auto" w:fill="auto"/>
            <w:noWrap/>
            <w:vAlign w:val="bottom"/>
            <w:hideMark/>
          </w:tcPr>
          <w:p w14:paraId="02EE60BB" w14:textId="77777777" w:rsidR="008F410F" w:rsidRPr="00BB6A7B" w:rsidRDefault="008F410F" w:rsidP="008F410F">
            <w:pPr>
              <w:keepNext/>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٣- الأمانة</w:t>
            </w:r>
          </w:p>
        </w:tc>
        <w:tc>
          <w:tcPr>
            <w:tcW w:w="721" w:type="pct"/>
            <w:tcBorders>
              <w:top w:val="single" w:sz="4" w:space="0" w:color="auto"/>
            </w:tcBorders>
            <w:shd w:val="clear" w:color="auto" w:fill="auto"/>
            <w:vAlign w:val="bottom"/>
          </w:tcPr>
          <w:p w14:paraId="0E01943E" w14:textId="77777777" w:rsidR="008F410F" w:rsidRPr="00BB6A7B" w:rsidRDefault="008F410F" w:rsidP="008F410F">
            <w:pPr>
              <w:keepNext/>
              <w:bidi/>
              <w:spacing w:before="20" w:after="20" w:line="340" w:lineRule="exact"/>
              <w:jc w:val="both"/>
              <w:rPr>
                <w:rFonts w:ascii="Traditional Arabic" w:hAnsi="Traditional Arabic" w:hint="default"/>
                <w:sz w:val="28"/>
                <w:szCs w:val="28"/>
                <w:rtl/>
              </w:rPr>
            </w:pPr>
          </w:p>
        </w:tc>
        <w:tc>
          <w:tcPr>
            <w:tcW w:w="803" w:type="pct"/>
            <w:tcBorders>
              <w:top w:val="single" w:sz="4" w:space="0" w:color="auto"/>
            </w:tcBorders>
            <w:shd w:val="clear" w:color="auto" w:fill="auto"/>
            <w:noWrap/>
            <w:vAlign w:val="bottom"/>
          </w:tcPr>
          <w:p w14:paraId="6DA0CBBD" w14:textId="77777777" w:rsidR="008F410F" w:rsidRPr="00BB6A7B" w:rsidRDefault="008F410F" w:rsidP="008F410F">
            <w:pPr>
              <w:keepNext/>
              <w:bidi/>
              <w:spacing w:before="20" w:after="20" w:line="340" w:lineRule="exact"/>
              <w:jc w:val="both"/>
              <w:rPr>
                <w:rFonts w:ascii="Traditional Arabic" w:hAnsi="Traditional Arabic" w:hint="default"/>
                <w:sz w:val="28"/>
                <w:szCs w:val="28"/>
                <w:rtl/>
              </w:rPr>
            </w:pPr>
          </w:p>
        </w:tc>
        <w:tc>
          <w:tcPr>
            <w:tcW w:w="719" w:type="pct"/>
            <w:tcBorders>
              <w:top w:val="single" w:sz="4" w:space="0" w:color="auto"/>
            </w:tcBorders>
            <w:shd w:val="clear" w:color="auto" w:fill="auto"/>
            <w:noWrap/>
            <w:vAlign w:val="bottom"/>
          </w:tcPr>
          <w:p w14:paraId="4CB511DD" w14:textId="77777777" w:rsidR="008F410F" w:rsidRPr="00BB6A7B" w:rsidRDefault="008F410F" w:rsidP="008F410F">
            <w:pPr>
              <w:keepNext/>
              <w:bidi/>
              <w:spacing w:before="20" w:after="20" w:line="340" w:lineRule="exact"/>
              <w:jc w:val="both"/>
              <w:rPr>
                <w:rFonts w:ascii="Traditional Arabic" w:hAnsi="Traditional Arabic" w:hint="default"/>
                <w:sz w:val="28"/>
                <w:szCs w:val="28"/>
                <w:rtl/>
              </w:rPr>
            </w:pPr>
          </w:p>
        </w:tc>
      </w:tr>
      <w:tr w:rsidR="008F410F" w:rsidRPr="009E26B8" w14:paraId="743C99CE" w14:textId="77777777" w:rsidTr="008F410F">
        <w:trPr>
          <w:trHeight w:val="215"/>
        </w:trPr>
        <w:tc>
          <w:tcPr>
            <w:tcW w:w="2757" w:type="pct"/>
            <w:shd w:val="clear" w:color="auto" w:fill="auto"/>
            <w:noWrap/>
            <w:vAlign w:val="bottom"/>
            <w:hideMark/>
          </w:tcPr>
          <w:p w14:paraId="63159C43"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 xml:space="preserve">3-1 الموظفون </w:t>
            </w:r>
          </w:p>
        </w:tc>
        <w:tc>
          <w:tcPr>
            <w:tcW w:w="721" w:type="pct"/>
            <w:shd w:val="clear" w:color="auto" w:fill="auto"/>
            <w:vAlign w:val="bottom"/>
          </w:tcPr>
          <w:p w14:paraId="4F18A6CE"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shd w:val="clear" w:color="auto" w:fill="auto"/>
            <w:noWrap/>
            <w:vAlign w:val="bottom"/>
          </w:tcPr>
          <w:p w14:paraId="7FC41F53"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shd w:val="clear" w:color="auto" w:fill="auto"/>
            <w:noWrap/>
            <w:vAlign w:val="bottom"/>
          </w:tcPr>
          <w:p w14:paraId="21F2A1F9"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r>
      <w:tr w:rsidR="008F410F" w:rsidRPr="009E26B8" w14:paraId="24B83B9D" w14:textId="77777777" w:rsidTr="008F410F">
        <w:trPr>
          <w:trHeight w:val="215"/>
        </w:trPr>
        <w:tc>
          <w:tcPr>
            <w:tcW w:w="2757" w:type="pct"/>
            <w:shd w:val="clear" w:color="auto" w:fill="auto"/>
            <w:noWrap/>
            <w:vAlign w:val="bottom"/>
            <w:hideMark/>
          </w:tcPr>
          <w:p w14:paraId="53E5778F"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3-1-1 الفئة الفنية والفئات العليا</w:t>
            </w:r>
          </w:p>
        </w:tc>
        <w:tc>
          <w:tcPr>
            <w:tcW w:w="721" w:type="pct"/>
            <w:shd w:val="clear" w:color="auto" w:fill="auto"/>
            <w:noWrap/>
            <w:vAlign w:val="bottom"/>
          </w:tcPr>
          <w:p w14:paraId="25288F61"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shd w:val="clear" w:color="auto" w:fill="auto"/>
            <w:noWrap/>
            <w:vAlign w:val="bottom"/>
          </w:tcPr>
          <w:p w14:paraId="20113B55"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shd w:val="clear" w:color="auto" w:fill="auto"/>
            <w:noWrap/>
            <w:vAlign w:val="bottom"/>
          </w:tcPr>
          <w:p w14:paraId="501DDD1B"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r>
      <w:tr w:rsidR="008F410F" w:rsidRPr="009E26B8" w14:paraId="6610437F" w14:textId="77777777" w:rsidTr="008F410F">
        <w:trPr>
          <w:trHeight w:val="215"/>
        </w:trPr>
        <w:tc>
          <w:tcPr>
            <w:tcW w:w="2757" w:type="pct"/>
            <w:shd w:val="clear" w:color="auto" w:fill="auto"/>
            <w:noWrap/>
            <w:vAlign w:val="bottom"/>
            <w:hideMark/>
          </w:tcPr>
          <w:p w14:paraId="4AD3B19A"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رئيس الأمانة (مد-1)</w:t>
            </w:r>
          </w:p>
        </w:tc>
        <w:tc>
          <w:tcPr>
            <w:tcW w:w="721" w:type="pct"/>
            <w:shd w:val="clear" w:color="auto" w:fill="auto"/>
            <w:noWrap/>
            <w:vAlign w:val="bottom"/>
          </w:tcPr>
          <w:p w14:paraId="36514A4C"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700 290 </w:t>
            </w:r>
          </w:p>
        </w:tc>
        <w:tc>
          <w:tcPr>
            <w:tcW w:w="803" w:type="pct"/>
            <w:shd w:val="clear" w:color="auto" w:fill="auto"/>
            <w:noWrap/>
            <w:vAlign w:val="bottom"/>
          </w:tcPr>
          <w:p w14:paraId="679C07E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068 192 </w:t>
            </w:r>
          </w:p>
        </w:tc>
        <w:tc>
          <w:tcPr>
            <w:tcW w:w="719" w:type="pct"/>
            <w:shd w:val="clear" w:color="auto" w:fill="auto"/>
            <w:noWrap/>
            <w:vAlign w:val="bottom"/>
          </w:tcPr>
          <w:p w14:paraId="67E8B90E"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632 98 </w:t>
            </w:r>
          </w:p>
        </w:tc>
      </w:tr>
      <w:tr w:rsidR="008F410F" w:rsidRPr="009E26B8" w14:paraId="1AB924FD" w14:textId="77777777" w:rsidTr="008F410F">
        <w:trPr>
          <w:trHeight w:val="215"/>
        </w:trPr>
        <w:tc>
          <w:tcPr>
            <w:tcW w:w="2757" w:type="pct"/>
            <w:shd w:val="clear" w:color="auto" w:fill="auto"/>
            <w:noWrap/>
            <w:vAlign w:val="bottom"/>
            <w:hideMark/>
          </w:tcPr>
          <w:p w14:paraId="18FA512E"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 xml:space="preserve">موظف برامج (ف-4) </w:t>
            </w:r>
          </w:p>
        </w:tc>
        <w:tc>
          <w:tcPr>
            <w:tcW w:w="721" w:type="pct"/>
            <w:shd w:val="clear" w:color="auto" w:fill="auto"/>
            <w:noWrap/>
            <w:vAlign w:val="bottom"/>
          </w:tcPr>
          <w:p w14:paraId="560916B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700 228 </w:t>
            </w:r>
          </w:p>
        </w:tc>
        <w:tc>
          <w:tcPr>
            <w:tcW w:w="803" w:type="pct"/>
            <w:shd w:val="clear" w:color="auto" w:fill="auto"/>
            <w:noWrap/>
            <w:vAlign w:val="bottom"/>
          </w:tcPr>
          <w:p w14:paraId="35B975D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454 132 </w:t>
            </w:r>
          </w:p>
        </w:tc>
        <w:tc>
          <w:tcPr>
            <w:tcW w:w="719" w:type="pct"/>
            <w:shd w:val="clear" w:color="auto" w:fill="auto"/>
            <w:noWrap/>
            <w:vAlign w:val="bottom"/>
          </w:tcPr>
          <w:p w14:paraId="26EAD9FA"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246 96 </w:t>
            </w:r>
          </w:p>
        </w:tc>
      </w:tr>
      <w:tr w:rsidR="008F410F" w:rsidRPr="009E26B8" w14:paraId="08B1944F" w14:textId="77777777" w:rsidTr="008F410F">
        <w:trPr>
          <w:trHeight w:val="215"/>
        </w:trPr>
        <w:tc>
          <w:tcPr>
            <w:tcW w:w="2757" w:type="pct"/>
            <w:shd w:val="clear" w:color="auto" w:fill="auto"/>
            <w:noWrap/>
            <w:vAlign w:val="bottom"/>
            <w:hideMark/>
          </w:tcPr>
          <w:p w14:paraId="4BCCB73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موظف برامج (ف-4)</w:t>
            </w:r>
            <w:r w:rsidRPr="00BB6A7B">
              <w:rPr>
                <w:rFonts w:ascii="Traditional Arabic" w:hAnsi="Traditional Arabic" w:hint="default"/>
                <w:sz w:val="28"/>
                <w:szCs w:val="28"/>
                <w:vertAlign w:val="superscript"/>
                <w:rtl/>
                <w:lang w:eastAsia="zh-TW"/>
              </w:rPr>
              <w:t>(ب)</w:t>
            </w:r>
          </w:p>
        </w:tc>
        <w:tc>
          <w:tcPr>
            <w:tcW w:w="721" w:type="pct"/>
            <w:shd w:val="clear" w:color="auto" w:fill="auto"/>
            <w:noWrap/>
            <w:vAlign w:val="bottom"/>
          </w:tcPr>
          <w:p w14:paraId="079E2A8E"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color w:val="000000"/>
                <w:sz w:val="28"/>
                <w:szCs w:val="28"/>
                <w:rtl/>
              </w:rPr>
              <w:t>-</w:t>
            </w:r>
          </w:p>
        </w:tc>
        <w:tc>
          <w:tcPr>
            <w:tcW w:w="803" w:type="pct"/>
            <w:shd w:val="clear" w:color="auto" w:fill="auto"/>
            <w:noWrap/>
            <w:vAlign w:val="bottom"/>
          </w:tcPr>
          <w:p w14:paraId="59D32E13"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color w:val="000000"/>
                <w:sz w:val="28"/>
                <w:szCs w:val="28"/>
                <w:rtl/>
              </w:rPr>
              <w:t>-</w:t>
            </w:r>
          </w:p>
        </w:tc>
        <w:tc>
          <w:tcPr>
            <w:tcW w:w="719" w:type="pct"/>
            <w:shd w:val="clear" w:color="auto" w:fill="auto"/>
            <w:noWrap/>
            <w:vAlign w:val="bottom"/>
          </w:tcPr>
          <w:p w14:paraId="159B7A5A"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color w:val="000000"/>
                <w:sz w:val="28"/>
                <w:szCs w:val="28"/>
                <w:rtl/>
              </w:rPr>
              <w:t>-</w:t>
            </w:r>
          </w:p>
        </w:tc>
      </w:tr>
      <w:tr w:rsidR="008F410F" w:rsidRPr="009E26B8" w14:paraId="5BE2C6D6" w14:textId="77777777" w:rsidTr="008F410F">
        <w:trPr>
          <w:trHeight w:val="215"/>
        </w:trPr>
        <w:tc>
          <w:tcPr>
            <w:tcW w:w="2757" w:type="pct"/>
            <w:shd w:val="clear" w:color="auto" w:fill="auto"/>
            <w:noWrap/>
            <w:vAlign w:val="bottom"/>
            <w:hideMark/>
          </w:tcPr>
          <w:p w14:paraId="1F93445D"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موظف برامج (ف-3)</w:t>
            </w:r>
          </w:p>
        </w:tc>
        <w:tc>
          <w:tcPr>
            <w:tcW w:w="721" w:type="pct"/>
            <w:shd w:val="clear" w:color="auto" w:fill="auto"/>
            <w:noWrap/>
            <w:vAlign w:val="bottom"/>
          </w:tcPr>
          <w:p w14:paraId="6FB256F5"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800 190 </w:t>
            </w:r>
          </w:p>
        </w:tc>
        <w:tc>
          <w:tcPr>
            <w:tcW w:w="803" w:type="pct"/>
            <w:shd w:val="clear" w:color="auto" w:fill="auto"/>
            <w:noWrap/>
            <w:vAlign w:val="bottom"/>
          </w:tcPr>
          <w:p w14:paraId="27BEF78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885 97 </w:t>
            </w:r>
          </w:p>
        </w:tc>
        <w:tc>
          <w:tcPr>
            <w:tcW w:w="719" w:type="pct"/>
            <w:shd w:val="clear" w:color="auto" w:fill="auto"/>
            <w:noWrap/>
            <w:vAlign w:val="bottom"/>
          </w:tcPr>
          <w:p w14:paraId="642AE011"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915 92 </w:t>
            </w:r>
          </w:p>
        </w:tc>
      </w:tr>
      <w:tr w:rsidR="008F410F" w:rsidRPr="009E26B8" w14:paraId="2ED7F68D" w14:textId="77777777" w:rsidTr="008F410F">
        <w:trPr>
          <w:trHeight w:val="215"/>
        </w:trPr>
        <w:tc>
          <w:tcPr>
            <w:tcW w:w="2757" w:type="pct"/>
            <w:shd w:val="clear" w:color="auto" w:fill="auto"/>
            <w:noWrap/>
            <w:vAlign w:val="bottom"/>
            <w:hideMark/>
          </w:tcPr>
          <w:p w14:paraId="25F2F7B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موظف برامج (ف-3)</w:t>
            </w:r>
          </w:p>
        </w:tc>
        <w:tc>
          <w:tcPr>
            <w:tcW w:w="721" w:type="pct"/>
            <w:shd w:val="clear" w:color="auto" w:fill="auto"/>
            <w:noWrap/>
            <w:vAlign w:val="bottom"/>
          </w:tcPr>
          <w:p w14:paraId="751586C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800 190 </w:t>
            </w:r>
          </w:p>
        </w:tc>
        <w:tc>
          <w:tcPr>
            <w:tcW w:w="803" w:type="pct"/>
            <w:shd w:val="clear" w:color="auto" w:fill="auto"/>
            <w:noWrap/>
            <w:vAlign w:val="bottom"/>
          </w:tcPr>
          <w:p w14:paraId="55E1ABE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138 148 </w:t>
            </w:r>
          </w:p>
        </w:tc>
        <w:tc>
          <w:tcPr>
            <w:tcW w:w="719" w:type="pct"/>
            <w:shd w:val="clear" w:color="auto" w:fill="auto"/>
            <w:noWrap/>
            <w:vAlign w:val="bottom"/>
          </w:tcPr>
          <w:p w14:paraId="4D8CD51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662 42 </w:t>
            </w:r>
          </w:p>
        </w:tc>
      </w:tr>
      <w:tr w:rsidR="008F410F" w:rsidRPr="009E26B8" w14:paraId="6745E1D9" w14:textId="77777777" w:rsidTr="008F410F">
        <w:trPr>
          <w:trHeight w:val="215"/>
        </w:trPr>
        <w:tc>
          <w:tcPr>
            <w:tcW w:w="2757" w:type="pct"/>
            <w:shd w:val="clear" w:color="auto" w:fill="auto"/>
            <w:noWrap/>
            <w:vAlign w:val="bottom"/>
            <w:hideMark/>
          </w:tcPr>
          <w:p w14:paraId="2E1A4A3A"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موظف برامج معاون (ف-2)</w:t>
            </w:r>
          </w:p>
        </w:tc>
        <w:tc>
          <w:tcPr>
            <w:tcW w:w="721" w:type="pct"/>
            <w:shd w:val="clear" w:color="auto" w:fill="auto"/>
            <w:noWrap/>
            <w:vAlign w:val="bottom"/>
          </w:tcPr>
          <w:p w14:paraId="419E6617"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900 165 </w:t>
            </w:r>
          </w:p>
        </w:tc>
        <w:tc>
          <w:tcPr>
            <w:tcW w:w="803" w:type="pct"/>
            <w:shd w:val="clear" w:color="auto" w:fill="auto"/>
            <w:noWrap/>
            <w:vAlign w:val="bottom"/>
          </w:tcPr>
          <w:p w14:paraId="74BF6415"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747 90 </w:t>
            </w:r>
          </w:p>
        </w:tc>
        <w:tc>
          <w:tcPr>
            <w:tcW w:w="719" w:type="pct"/>
            <w:shd w:val="clear" w:color="auto" w:fill="auto"/>
            <w:noWrap/>
            <w:vAlign w:val="bottom"/>
          </w:tcPr>
          <w:p w14:paraId="6D6F70C3"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153 75 </w:t>
            </w:r>
          </w:p>
        </w:tc>
      </w:tr>
      <w:tr w:rsidR="008F410F" w:rsidRPr="009E26B8" w14:paraId="3D875C52" w14:textId="77777777" w:rsidTr="008F410F">
        <w:trPr>
          <w:trHeight w:val="215"/>
        </w:trPr>
        <w:tc>
          <w:tcPr>
            <w:tcW w:w="2757" w:type="pct"/>
            <w:tcBorders>
              <w:bottom w:val="single" w:sz="4" w:space="0" w:color="auto"/>
            </w:tcBorders>
            <w:shd w:val="clear" w:color="auto" w:fill="auto"/>
            <w:noWrap/>
            <w:vAlign w:val="bottom"/>
            <w:hideMark/>
          </w:tcPr>
          <w:p w14:paraId="7EF6292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 xml:space="preserve">موظف برامج معاون (ف-2) </w:t>
            </w:r>
          </w:p>
        </w:tc>
        <w:tc>
          <w:tcPr>
            <w:tcW w:w="721" w:type="pct"/>
            <w:tcBorders>
              <w:bottom w:val="single" w:sz="4" w:space="0" w:color="auto"/>
            </w:tcBorders>
            <w:shd w:val="clear" w:color="auto" w:fill="auto"/>
            <w:noWrap/>
            <w:vAlign w:val="bottom"/>
          </w:tcPr>
          <w:p w14:paraId="4495CFE1"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900 165</w:t>
            </w:r>
          </w:p>
        </w:tc>
        <w:tc>
          <w:tcPr>
            <w:tcW w:w="803" w:type="pct"/>
            <w:tcBorders>
              <w:bottom w:val="single" w:sz="4" w:space="0" w:color="auto"/>
            </w:tcBorders>
            <w:shd w:val="clear" w:color="auto" w:fill="auto"/>
            <w:noWrap/>
            <w:vAlign w:val="bottom"/>
          </w:tcPr>
          <w:p w14:paraId="4254B76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321 73</w:t>
            </w:r>
          </w:p>
        </w:tc>
        <w:tc>
          <w:tcPr>
            <w:tcW w:w="719" w:type="pct"/>
            <w:tcBorders>
              <w:bottom w:val="single" w:sz="4" w:space="0" w:color="auto"/>
            </w:tcBorders>
            <w:shd w:val="clear" w:color="auto" w:fill="auto"/>
            <w:noWrap/>
            <w:vAlign w:val="bottom"/>
          </w:tcPr>
          <w:p w14:paraId="470C4A33"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579 92</w:t>
            </w:r>
          </w:p>
        </w:tc>
      </w:tr>
      <w:tr w:rsidR="008F410F" w:rsidRPr="009E26B8" w14:paraId="56C71727"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0CED8ECF"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3-1-1، الفئة الفنية والفئات العليا</w:t>
            </w:r>
          </w:p>
        </w:tc>
        <w:tc>
          <w:tcPr>
            <w:tcW w:w="721" w:type="pct"/>
            <w:tcBorders>
              <w:top w:val="single" w:sz="4" w:space="0" w:color="auto"/>
              <w:bottom w:val="single" w:sz="4" w:space="0" w:color="auto"/>
            </w:tcBorders>
            <w:shd w:val="clear" w:color="auto" w:fill="auto"/>
            <w:noWrap/>
            <w:vAlign w:val="bottom"/>
          </w:tcPr>
          <w:p w14:paraId="108C4696" w14:textId="77777777" w:rsidR="008F410F" w:rsidRPr="00BB6A7B" w:rsidRDefault="008F410F" w:rsidP="008F410F">
            <w:pPr>
              <w:bidi/>
              <w:spacing w:before="20" w:after="20" w:line="340" w:lineRule="exact"/>
              <w:jc w:val="both"/>
              <w:textDirection w:val="tbRlV"/>
              <w:rPr>
                <w:rFonts w:ascii="Traditional Arabic" w:hAnsi="Traditional Arabic" w:hint="default"/>
                <w:b/>
                <w:w w:val="92"/>
                <w:sz w:val="28"/>
                <w:szCs w:val="28"/>
                <w:rtl/>
                <w:lang w:eastAsia="zh-TW"/>
              </w:rPr>
            </w:pPr>
            <w:r w:rsidRPr="00BB6A7B">
              <w:rPr>
                <w:rFonts w:ascii="Traditional Arabic" w:hAnsi="Traditional Arabic" w:hint="default"/>
                <w:b/>
                <w:bCs/>
                <w:w w:val="92"/>
                <w:sz w:val="28"/>
                <w:szCs w:val="28"/>
                <w:rtl/>
              </w:rPr>
              <w:t>800 232 1</w:t>
            </w:r>
          </w:p>
        </w:tc>
        <w:tc>
          <w:tcPr>
            <w:tcW w:w="803" w:type="pct"/>
            <w:tcBorders>
              <w:top w:val="single" w:sz="4" w:space="0" w:color="auto"/>
              <w:bottom w:val="single" w:sz="4" w:space="0" w:color="auto"/>
            </w:tcBorders>
            <w:shd w:val="clear" w:color="auto" w:fill="auto"/>
            <w:noWrap/>
            <w:vAlign w:val="bottom"/>
          </w:tcPr>
          <w:p w14:paraId="707CA27C"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613 734</w:t>
            </w:r>
          </w:p>
        </w:tc>
        <w:tc>
          <w:tcPr>
            <w:tcW w:w="719" w:type="pct"/>
            <w:tcBorders>
              <w:top w:val="single" w:sz="4" w:space="0" w:color="auto"/>
              <w:bottom w:val="single" w:sz="4" w:space="0" w:color="auto"/>
            </w:tcBorders>
            <w:shd w:val="clear" w:color="auto" w:fill="auto"/>
            <w:noWrap/>
            <w:vAlign w:val="bottom"/>
          </w:tcPr>
          <w:p w14:paraId="78725F83"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187 498</w:t>
            </w:r>
          </w:p>
        </w:tc>
      </w:tr>
      <w:tr w:rsidR="008F410F" w:rsidRPr="009E26B8" w14:paraId="0DA57655" w14:textId="77777777" w:rsidTr="008F410F">
        <w:trPr>
          <w:trHeight w:val="215"/>
        </w:trPr>
        <w:tc>
          <w:tcPr>
            <w:tcW w:w="2757" w:type="pct"/>
            <w:tcBorders>
              <w:top w:val="single" w:sz="4" w:space="0" w:color="auto"/>
            </w:tcBorders>
            <w:shd w:val="clear" w:color="auto" w:fill="auto"/>
            <w:noWrap/>
            <w:vAlign w:val="bottom"/>
            <w:hideMark/>
          </w:tcPr>
          <w:p w14:paraId="2ED02908"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3-1-2 الموظفون الإداريون</w:t>
            </w:r>
          </w:p>
        </w:tc>
        <w:tc>
          <w:tcPr>
            <w:tcW w:w="721" w:type="pct"/>
            <w:tcBorders>
              <w:top w:val="single" w:sz="4" w:space="0" w:color="auto"/>
            </w:tcBorders>
            <w:shd w:val="clear" w:color="auto" w:fill="auto"/>
            <w:noWrap/>
            <w:vAlign w:val="bottom"/>
            <w:hideMark/>
          </w:tcPr>
          <w:p w14:paraId="02C2E709"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c>
          <w:tcPr>
            <w:tcW w:w="803" w:type="pct"/>
            <w:tcBorders>
              <w:top w:val="single" w:sz="4" w:space="0" w:color="auto"/>
            </w:tcBorders>
            <w:shd w:val="clear" w:color="auto" w:fill="auto"/>
            <w:noWrap/>
            <w:vAlign w:val="bottom"/>
            <w:hideMark/>
          </w:tcPr>
          <w:p w14:paraId="0A25F08E"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c>
          <w:tcPr>
            <w:tcW w:w="719" w:type="pct"/>
            <w:tcBorders>
              <w:top w:val="single" w:sz="4" w:space="0" w:color="auto"/>
            </w:tcBorders>
            <w:shd w:val="clear" w:color="auto" w:fill="auto"/>
            <w:noWrap/>
            <w:vAlign w:val="bottom"/>
            <w:hideMark/>
          </w:tcPr>
          <w:p w14:paraId="6C8A3879"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r>
      <w:tr w:rsidR="008F410F" w:rsidRPr="009E26B8" w14:paraId="4B7B6A58" w14:textId="77777777" w:rsidTr="008F410F">
        <w:trPr>
          <w:trHeight w:val="215"/>
        </w:trPr>
        <w:tc>
          <w:tcPr>
            <w:tcW w:w="2757" w:type="pct"/>
            <w:shd w:val="clear" w:color="auto" w:fill="auto"/>
            <w:noWrap/>
            <w:vAlign w:val="bottom"/>
            <w:hideMark/>
          </w:tcPr>
          <w:p w14:paraId="1FB9534D"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موظف دعم إداري (خ.ع-6)</w:t>
            </w:r>
          </w:p>
        </w:tc>
        <w:tc>
          <w:tcPr>
            <w:tcW w:w="721" w:type="pct"/>
            <w:shd w:val="clear" w:color="auto" w:fill="auto"/>
            <w:noWrap/>
            <w:vAlign w:val="bottom"/>
          </w:tcPr>
          <w:p w14:paraId="23BD823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900 115</w:t>
            </w:r>
          </w:p>
        </w:tc>
        <w:tc>
          <w:tcPr>
            <w:tcW w:w="803" w:type="pct"/>
            <w:shd w:val="clear" w:color="auto" w:fill="auto"/>
            <w:noWrap/>
            <w:vAlign w:val="bottom"/>
          </w:tcPr>
          <w:p w14:paraId="38388E1C"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280 41</w:t>
            </w:r>
          </w:p>
        </w:tc>
        <w:tc>
          <w:tcPr>
            <w:tcW w:w="719" w:type="pct"/>
            <w:shd w:val="clear" w:color="auto" w:fill="auto"/>
            <w:noWrap/>
            <w:vAlign w:val="bottom"/>
          </w:tcPr>
          <w:p w14:paraId="6CB088C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620 74</w:t>
            </w:r>
          </w:p>
        </w:tc>
      </w:tr>
      <w:tr w:rsidR="008F410F" w:rsidRPr="009E26B8" w14:paraId="5C942DDB" w14:textId="77777777" w:rsidTr="008F410F">
        <w:trPr>
          <w:trHeight w:val="215"/>
        </w:trPr>
        <w:tc>
          <w:tcPr>
            <w:tcW w:w="2757" w:type="pct"/>
            <w:shd w:val="clear" w:color="auto" w:fill="auto"/>
            <w:noWrap/>
            <w:vAlign w:val="bottom"/>
            <w:hideMark/>
          </w:tcPr>
          <w:p w14:paraId="58AB932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موظف دعم إداري (خ.ع-6)</w:t>
            </w:r>
          </w:p>
        </w:tc>
        <w:tc>
          <w:tcPr>
            <w:tcW w:w="721" w:type="pct"/>
            <w:shd w:val="clear" w:color="auto" w:fill="auto"/>
            <w:noWrap/>
            <w:vAlign w:val="bottom"/>
          </w:tcPr>
          <w:p w14:paraId="4939093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900 115</w:t>
            </w:r>
          </w:p>
        </w:tc>
        <w:tc>
          <w:tcPr>
            <w:tcW w:w="803" w:type="pct"/>
            <w:shd w:val="clear" w:color="auto" w:fill="auto"/>
            <w:noWrap/>
            <w:vAlign w:val="bottom"/>
          </w:tcPr>
          <w:p w14:paraId="2C22AEB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937 24</w:t>
            </w:r>
          </w:p>
        </w:tc>
        <w:tc>
          <w:tcPr>
            <w:tcW w:w="719" w:type="pct"/>
            <w:shd w:val="clear" w:color="auto" w:fill="auto"/>
            <w:noWrap/>
            <w:vAlign w:val="bottom"/>
          </w:tcPr>
          <w:p w14:paraId="4994628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963 90</w:t>
            </w:r>
          </w:p>
        </w:tc>
      </w:tr>
      <w:tr w:rsidR="008F410F" w:rsidRPr="009E26B8" w14:paraId="032DC758" w14:textId="77777777" w:rsidTr="008F410F">
        <w:trPr>
          <w:trHeight w:val="215"/>
        </w:trPr>
        <w:tc>
          <w:tcPr>
            <w:tcW w:w="2757" w:type="pct"/>
            <w:shd w:val="clear" w:color="auto" w:fill="auto"/>
            <w:noWrap/>
            <w:vAlign w:val="bottom"/>
            <w:hideMark/>
          </w:tcPr>
          <w:p w14:paraId="3BB0047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 xml:space="preserve">موظف دعم إداري (خ.ع-5) </w:t>
            </w:r>
          </w:p>
        </w:tc>
        <w:tc>
          <w:tcPr>
            <w:tcW w:w="721" w:type="pct"/>
            <w:shd w:val="clear" w:color="auto" w:fill="auto"/>
            <w:noWrap/>
            <w:vAlign w:val="bottom"/>
          </w:tcPr>
          <w:p w14:paraId="6AA86E9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900 115</w:t>
            </w:r>
          </w:p>
        </w:tc>
        <w:tc>
          <w:tcPr>
            <w:tcW w:w="803" w:type="pct"/>
            <w:shd w:val="clear" w:color="auto" w:fill="auto"/>
            <w:noWrap/>
            <w:vAlign w:val="bottom"/>
          </w:tcPr>
          <w:p w14:paraId="5AA7B8D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485 59</w:t>
            </w:r>
          </w:p>
        </w:tc>
        <w:tc>
          <w:tcPr>
            <w:tcW w:w="719" w:type="pct"/>
            <w:shd w:val="clear" w:color="auto" w:fill="auto"/>
            <w:noWrap/>
            <w:vAlign w:val="bottom"/>
          </w:tcPr>
          <w:p w14:paraId="6F6B51C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415 56</w:t>
            </w:r>
          </w:p>
        </w:tc>
      </w:tr>
      <w:tr w:rsidR="008F410F" w:rsidRPr="009E26B8" w14:paraId="6ADBD363" w14:textId="77777777" w:rsidTr="008F410F">
        <w:trPr>
          <w:trHeight w:val="215"/>
        </w:trPr>
        <w:tc>
          <w:tcPr>
            <w:tcW w:w="2757" w:type="pct"/>
            <w:shd w:val="clear" w:color="auto" w:fill="auto"/>
            <w:noWrap/>
            <w:vAlign w:val="bottom"/>
            <w:hideMark/>
          </w:tcPr>
          <w:p w14:paraId="0E45325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 xml:space="preserve">موظف دعم إداري (خ.ع-5) </w:t>
            </w:r>
          </w:p>
        </w:tc>
        <w:tc>
          <w:tcPr>
            <w:tcW w:w="721" w:type="pct"/>
            <w:shd w:val="clear" w:color="auto" w:fill="auto"/>
            <w:noWrap/>
            <w:vAlign w:val="bottom"/>
          </w:tcPr>
          <w:p w14:paraId="0FA9165E"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900 115</w:t>
            </w:r>
          </w:p>
        </w:tc>
        <w:tc>
          <w:tcPr>
            <w:tcW w:w="803" w:type="pct"/>
            <w:shd w:val="clear" w:color="auto" w:fill="auto"/>
            <w:noWrap/>
            <w:vAlign w:val="bottom"/>
          </w:tcPr>
          <w:p w14:paraId="64CBC7B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432 58</w:t>
            </w:r>
          </w:p>
        </w:tc>
        <w:tc>
          <w:tcPr>
            <w:tcW w:w="719" w:type="pct"/>
            <w:shd w:val="clear" w:color="auto" w:fill="auto"/>
            <w:noWrap/>
            <w:vAlign w:val="bottom"/>
          </w:tcPr>
          <w:p w14:paraId="78B8F6AA"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468 57</w:t>
            </w:r>
          </w:p>
        </w:tc>
      </w:tr>
      <w:tr w:rsidR="008F410F" w:rsidRPr="009E26B8" w14:paraId="4CDF9965" w14:textId="77777777" w:rsidTr="008F410F">
        <w:trPr>
          <w:trHeight w:val="215"/>
        </w:trPr>
        <w:tc>
          <w:tcPr>
            <w:tcW w:w="2757" w:type="pct"/>
            <w:tcBorders>
              <w:bottom w:val="single" w:sz="4" w:space="0" w:color="auto"/>
            </w:tcBorders>
            <w:shd w:val="clear" w:color="auto" w:fill="auto"/>
            <w:noWrap/>
            <w:vAlign w:val="bottom"/>
            <w:hideMark/>
          </w:tcPr>
          <w:p w14:paraId="0E497215"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موظف دعم إداري (خ.ع-5)</w:t>
            </w:r>
          </w:p>
        </w:tc>
        <w:tc>
          <w:tcPr>
            <w:tcW w:w="721" w:type="pct"/>
            <w:tcBorders>
              <w:bottom w:val="single" w:sz="4" w:space="0" w:color="auto"/>
            </w:tcBorders>
            <w:shd w:val="clear" w:color="auto" w:fill="auto"/>
            <w:noWrap/>
            <w:vAlign w:val="bottom"/>
          </w:tcPr>
          <w:p w14:paraId="32AA3F8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900 115</w:t>
            </w:r>
          </w:p>
        </w:tc>
        <w:tc>
          <w:tcPr>
            <w:tcW w:w="803" w:type="pct"/>
            <w:tcBorders>
              <w:bottom w:val="single" w:sz="4" w:space="0" w:color="auto"/>
            </w:tcBorders>
            <w:shd w:val="clear" w:color="auto" w:fill="auto"/>
            <w:noWrap/>
            <w:vAlign w:val="bottom"/>
          </w:tcPr>
          <w:p w14:paraId="48533AB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494 41</w:t>
            </w:r>
          </w:p>
        </w:tc>
        <w:tc>
          <w:tcPr>
            <w:tcW w:w="719" w:type="pct"/>
            <w:tcBorders>
              <w:bottom w:val="single" w:sz="4" w:space="0" w:color="auto"/>
            </w:tcBorders>
            <w:shd w:val="clear" w:color="auto" w:fill="auto"/>
            <w:noWrap/>
            <w:vAlign w:val="bottom"/>
          </w:tcPr>
          <w:p w14:paraId="3BFF515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406 74</w:t>
            </w:r>
          </w:p>
        </w:tc>
      </w:tr>
      <w:tr w:rsidR="008F410F" w:rsidRPr="009E26B8" w14:paraId="7BB5AA1B"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390C9308"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3-1-2، الموظفون الإداريون</w:t>
            </w:r>
          </w:p>
        </w:tc>
        <w:tc>
          <w:tcPr>
            <w:tcW w:w="721" w:type="pct"/>
            <w:tcBorders>
              <w:top w:val="single" w:sz="4" w:space="0" w:color="auto"/>
              <w:bottom w:val="single" w:sz="4" w:space="0" w:color="auto"/>
            </w:tcBorders>
            <w:shd w:val="clear" w:color="auto" w:fill="auto"/>
            <w:noWrap/>
            <w:vAlign w:val="bottom"/>
          </w:tcPr>
          <w:p w14:paraId="32715D7E"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500 579</w:t>
            </w:r>
          </w:p>
        </w:tc>
        <w:tc>
          <w:tcPr>
            <w:tcW w:w="803" w:type="pct"/>
            <w:tcBorders>
              <w:top w:val="single" w:sz="4" w:space="0" w:color="auto"/>
              <w:bottom w:val="single" w:sz="4" w:space="0" w:color="auto"/>
            </w:tcBorders>
            <w:shd w:val="clear" w:color="auto" w:fill="auto"/>
            <w:noWrap/>
            <w:vAlign w:val="bottom"/>
          </w:tcPr>
          <w:p w14:paraId="421C7E78"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628 225 </w:t>
            </w:r>
          </w:p>
        </w:tc>
        <w:tc>
          <w:tcPr>
            <w:tcW w:w="719" w:type="pct"/>
            <w:tcBorders>
              <w:top w:val="single" w:sz="4" w:space="0" w:color="auto"/>
              <w:bottom w:val="single" w:sz="4" w:space="0" w:color="auto"/>
            </w:tcBorders>
            <w:shd w:val="clear" w:color="auto" w:fill="auto"/>
            <w:noWrap/>
            <w:vAlign w:val="bottom"/>
          </w:tcPr>
          <w:p w14:paraId="5A2C974F"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872 353 </w:t>
            </w:r>
          </w:p>
        </w:tc>
      </w:tr>
      <w:tr w:rsidR="008F410F" w:rsidRPr="009E26B8" w14:paraId="05B9364C"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034BCA0B"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3-1، الموظفون</w:t>
            </w:r>
          </w:p>
        </w:tc>
        <w:tc>
          <w:tcPr>
            <w:tcW w:w="721" w:type="pct"/>
            <w:tcBorders>
              <w:top w:val="single" w:sz="4" w:space="0" w:color="auto"/>
              <w:bottom w:val="single" w:sz="4" w:space="0" w:color="auto"/>
            </w:tcBorders>
            <w:shd w:val="clear" w:color="auto" w:fill="auto"/>
            <w:noWrap/>
            <w:vAlign w:val="bottom"/>
          </w:tcPr>
          <w:p w14:paraId="0D92C1C5"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rPr>
              <w:t>300 812 1</w:t>
            </w:r>
          </w:p>
        </w:tc>
        <w:tc>
          <w:tcPr>
            <w:tcW w:w="803" w:type="pct"/>
            <w:tcBorders>
              <w:top w:val="single" w:sz="4" w:space="0" w:color="auto"/>
              <w:bottom w:val="single" w:sz="4" w:space="0" w:color="auto"/>
            </w:tcBorders>
            <w:shd w:val="clear" w:color="auto" w:fill="auto"/>
            <w:noWrap/>
            <w:vAlign w:val="bottom"/>
          </w:tcPr>
          <w:p w14:paraId="522057C4"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rPr>
              <w:t xml:space="preserve">240 960 </w:t>
            </w:r>
          </w:p>
        </w:tc>
        <w:tc>
          <w:tcPr>
            <w:tcW w:w="719" w:type="pct"/>
            <w:tcBorders>
              <w:top w:val="single" w:sz="4" w:space="0" w:color="auto"/>
              <w:bottom w:val="single" w:sz="4" w:space="0" w:color="auto"/>
            </w:tcBorders>
            <w:shd w:val="clear" w:color="auto" w:fill="auto"/>
            <w:noWrap/>
            <w:vAlign w:val="bottom"/>
          </w:tcPr>
          <w:p w14:paraId="3DD3E9B2"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rPr>
              <w:t xml:space="preserve">060 852 </w:t>
            </w:r>
          </w:p>
        </w:tc>
      </w:tr>
      <w:tr w:rsidR="008F410F" w:rsidRPr="009E26B8" w14:paraId="31EF99F6" w14:textId="77777777" w:rsidTr="008F410F">
        <w:trPr>
          <w:trHeight w:val="215"/>
        </w:trPr>
        <w:tc>
          <w:tcPr>
            <w:tcW w:w="2757" w:type="pct"/>
            <w:tcBorders>
              <w:top w:val="single" w:sz="4" w:space="0" w:color="auto"/>
            </w:tcBorders>
            <w:shd w:val="clear" w:color="auto" w:fill="auto"/>
            <w:noWrap/>
            <w:vAlign w:val="bottom"/>
            <w:hideMark/>
          </w:tcPr>
          <w:p w14:paraId="2D64B2EA" w14:textId="77777777" w:rsidR="008F410F" w:rsidRPr="00BB6A7B" w:rsidRDefault="008F410F" w:rsidP="008F410F">
            <w:pPr>
              <w:bidi/>
              <w:spacing w:before="18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3-2 الأمانة: تكاليف التشغيل (غير المتعلقة بالموظفين)</w:t>
            </w:r>
          </w:p>
        </w:tc>
        <w:tc>
          <w:tcPr>
            <w:tcW w:w="721" w:type="pct"/>
            <w:tcBorders>
              <w:top w:val="single" w:sz="4" w:space="0" w:color="auto"/>
            </w:tcBorders>
            <w:shd w:val="clear" w:color="auto" w:fill="auto"/>
            <w:noWrap/>
            <w:vAlign w:val="bottom"/>
          </w:tcPr>
          <w:p w14:paraId="0B30826B" w14:textId="77777777" w:rsidR="008F410F" w:rsidRPr="00BB6A7B" w:rsidRDefault="008F410F" w:rsidP="008F410F">
            <w:pPr>
              <w:bidi/>
              <w:spacing w:before="180" w:after="20" w:line="340" w:lineRule="exact"/>
              <w:jc w:val="both"/>
              <w:rPr>
                <w:rFonts w:ascii="Traditional Arabic" w:hAnsi="Traditional Arabic" w:hint="default"/>
                <w:b/>
                <w:sz w:val="28"/>
                <w:szCs w:val="28"/>
                <w:rtl/>
              </w:rPr>
            </w:pPr>
          </w:p>
        </w:tc>
        <w:tc>
          <w:tcPr>
            <w:tcW w:w="803" w:type="pct"/>
            <w:tcBorders>
              <w:top w:val="single" w:sz="4" w:space="0" w:color="auto"/>
            </w:tcBorders>
            <w:shd w:val="clear" w:color="auto" w:fill="auto"/>
            <w:noWrap/>
            <w:vAlign w:val="bottom"/>
          </w:tcPr>
          <w:p w14:paraId="5F07FA51" w14:textId="77777777" w:rsidR="008F410F" w:rsidRPr="00BB6A7B" w:rsidRDefault="008F410F" w:rsidP="008F410F">
            <w:pPr>
              <w:bidi/>
              <w:spacing w:before="180" w:after="20" w:line="340" w:lineRule="exact"/>
              <w:jc w:val="both"/>
              <w:rPr>
                <w:rFonts w:ascii="Traditional Arabic" w:hAnsi="Traditional Arabic" w:hint="default"/>
                <w:b/>
                <w:sz w:val="28"/>
                <w:szCs w:val="28"/>
                <w:rtl/>
              </w:rPr>
            </w:pPr>
          </w:p>
        </w:tc>
        <w:tc>
          <w:tcPr>
            <w:tcW w:w="719" w:type="pct"/>
            <w:tcBorders>
              <w:top w:val="single" w:sz="4" w:space="0" w:color="auto"/>
            </w:tcBorders>
            <w:shd w:val="clear" w:color="auto" w:fill="auto"/>
            <w:noWrap/>
            <w:vAlign w:val="bottom"/>
          </w:tcPr>
          <w:p w14:paraId="501ADF26" w14:textId="77777777" w:rsidR="008F410F" w:rsidRPr="00BB6A7B" w:rsidRDefault="008F410F" w:rsidP="008F410F">
            <w:pPr>
              <w:bidi/>
              <w:spacing w:before="180" w:after="20" w:line="340" w:lineRule="exact"/>
              <w:jc w:val="both"/>
              <w:rPr>
                <w:rFonts w:ascii="Traditional Arabic" w:hAnsi="Traditional Arabic" w:hint="default"/>
                <w:b/>
                <w:sz w:val="28"/>
                <w:szCs w:val="28"/>
                <w:rtl/>
              </w:rPr>
            </w:pPr>
          </w:p>
        </w:tc>
      </w:tr>
      <w:tr w:rsidR="008F410F" w:rsidRPr="009E26B8" w14:paraId="125BA6A2" w14:textId="77777777" w:rsidTr="008F410F">
        <w:trPr>
          <w:trHeight w:val="215"/>
        </w:trPr>
        <w:tc>
          <w:tcPr>
            <w:tcW w:w="2757" w:type="pct"/>
            <w:shd w:val="clear" w:color="auto" w:fill="auto"/>
            <w:noWrap/>
            <w:vAlign w:val="bottom"/>
            <w:hideMark/>
          </w:tcPr>
          <w:p w14:paraId="4FF22E16"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3-2-1 السفر في مهام رسمية</w:t>
            </w:r>
          </w:p>
        </w:tc>
        <w:tc>
          <w:tcPr>
            <w:tcW w:w="721" w:type="pct"/>
            <w:shd w:val="clear" w:color="auto" w:fill="auto"/>
            <w:noWrap/>
            <w:vAlign w:val="bottom"/>
          </w:tcPr>
          <w:p w14:paraId="18DED2EB"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c>
          <w:tcPr>
            <w:tcW w:w="803" w:type="pct"/>
            <w:shd w:val="clear" w:color="auto" w:fill="auto"/>
            <w:noWrap/>
            <w:vAlign w:val="bottom"/>
          </w:tcPr>
          <w:p w14:paraId="374E3B71"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c>
          <w:tcPr>
            <w:tcW w:w="719" w:type="pct"/>
            <w:shd w:val="clear" w:color="auto" w:fill="auto"/>
            <w:noWrap/>
            <w:vAlign w:val="bottom"/>
          </w:tcPr>
          <w:p w14:paraId="4F4B2F1F"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r>
      <w:tr w:rsidR="008F410F" w:rsidRPr="009E26B8" w14:paraId="008CEB72" w14:textId="77777777" w:rsidTr="008F410F">
        <w:trPr>
          <w:trHeight w:val="215"/>
        </w:trPr>
        <w:tc>
          <w:tcPr>
            <w:tcW w:w="2757" w:type="pct"/>
            <w:tcBorders>
              <w:bottom w:val="single" w:sz="4" w:space="0" w:color="auto"/>
            </w:tcBorders>
            <w:shd w:val="clear" w:color="auto" w:fill="auto"/>
            <w:noWrap/>
            <w:vAlign w:val="bottom"/>
            <w:hideMark/>
          </w:tcPr>
          <w:p w14:paraId="61145DAE"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السفر في مهام رسمية</w:t>
            </w:r>
          </w:p>
        </w:tc>
        <w:tc>
          <w:tcPr>
            <w:tcW w:w="721" w:type="pct"/>
            <w:tcBorders>
              <w:bottom w:val="single" w:sz="4" w:space="0" w:color="auto"/>
            </w:tcBorders>
            <w:shd w:val="clear" w:color="auto" w:fill="auto"/>
            <w:noWrap/>
            <w:vAlign w:val="bottom"/>
          </w:tcPr>
          <w:p w14:paraId="655ACB5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000 120</w:t>
            </w:r>
          </w:p>
        </w:tc>
        <w:tc>
          <w:tcPr>
            <w:tcW w:w="803" w:type="pct"/>
            <w:tcBorders>
              <w:bottom w:val="single" w:sz="4" w:space="0" w:color="auto"/>
            </w:tcBorders>
            <w:shd w:val="clear" w:color="auto" w:fill="auto"/>
            <w:noWrap/>
            <w:vAlign w:val="bottom"/>
          </w:tcPr>
          <w:p w14:paraId="67373DAA"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898 66</w:t>
            </w:r>
          </w:p>
        </w:tc>
        <w:tc>
          <w:tcPr>
            <w:tcW w:w="719" w:type="pct"/>
            <w:tcBorders>
              <w:bottom w:val="single" w:sz="4" w:space="0" w:color="auto"/>
            </w:tcBorders>
            <w:shd w:val="clear" w:color="auto" w:fill="auto"/>
            <w:noWrap/>
            <w:vAlign w:val="bottom"/>
          </w:tcPr>
          <w:p w14:paraId="4D458F07"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102 53</w:t>
            </w:r>
          </w:p>
        </w:tc>
      </w:tr>
      <w:tr w:rsidR="008F410F" w:rsidRPr="009E26B8" w14:paraId="025B7275"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3931171B"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3-2-1، السفر في مهام رسمية</w:t>
            </w:r>
          </w:p>
        </w:tc>
        <w:tc>
          <w:tcPr>
            <w:tcW w:w="721" w:type="pct"/>
            <w:tcBorders>
              <w:top w:val="single" w:sz="4" w:space="0" w:color="auto"/>
              <w:bottom w:val="single" w:sz="4" w:space="0" w:color="auto"/>
            </w:tcBorders>
            <w:shd w:val="clear" w:color="auto" w:fill="auto"/>
            <w:noWrap/>
            <w:vAlign w:val="bottom"/>
          </w:tcPr>
          <w:p w14:paraId="2B504479"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000 120</w:t>
            </w:r>
          </w:p>
        </w:tc>
        <w:tc>
          <w:tcPr>
            <w:tcW w:w="803" w:type="pct"/>
            <w:tcBorders>
              <w:top w:val="single" w:sz="4" w:space="0" w:color="auto"/>
              <w:bottom w:val="single" w:sz="4" w:space="0" w:color="auto"/>
            </w:tcBorders>
            <w:shd w:val="clear" w:color="auto" w:fill="auto"/>
            <w:noWrap/>
            <w:vAlign w:val="bottom"/>
          </w:tcPr>
          <w:p w14:paraId="415F96D8"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898 66</w:t>
            </w:r>
          </w:p>
        </w:tc>
        <w:tc>
          <w:tcPr>
            <w:tcW w:w="719" w:type="pct"/>
            <w:tcBorders>
              <w:top w:val="single" w:sz="4" w:space="0" w:color="auto"/>
              <w:bottom w:val="single" w:sz="4" w:space="0" w:color="auto"/>
            </w:tcBorders>
            <w:shd w:val="clear" w:color="auto" w:fill="auto"/>
            <w:noWrap/>
            <w:vAlign w:val="bottom"/>
          </w:tcPr>
          <w:p w14:paraId="0B2AC1DA"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102 53</w:t>
            </w:r>
          </w:p>
        </w:tc>
      </w:tr>
      <w:tr w:rsidR="008F410F" w:rsidRPr="009E26B8" w14:paraId="5D4CB8FE" w14:textId="77777777" w:rsidTr="008F410F">
        <w:trPr>
          <w:trHeight w:val="215"/>
        </w:trPr>
        <w:tc>
          <w:tcPr>
            <w:tcW w:w="2757" w:type="pct"/>
            <w:tcBorders>
              <w:top w:val="single" w:sz="4" w:space="0" w:color="auto"/>
            </w:tcBorders>
            <w:shd w:val="clear" w:color="auto" w:fill="auto"/>
            <w:noWrap/>
            <w:vAlign w:val="bottom"/>
            <w:hideMark/>
          </w:tcPr>
          <w:p w14:paraId="0942B711"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 xml:space="preserve">3-2-2 تدريب الموظفين </w:t>
            </w:r>
          </w:p>
        </w:tc>
        <w:tc>
          <w:tcPr>
            <w:tcW w:w="721" w:type="pct"/>
            <w:tcBorders>
              <w:top w:val="single" w:sz="4" w:space="0" w:color="auto"/>
            </w:tcBorders>
            <w:shd w:val="clear" w:color="auto" w:fill="auto"/>
            <w:noWrap/>
            <w:vAlign w:val="bottom"/>
          </w:tcPr>
          <w:p w14:paraId="5F75C25F"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c>
          <w:tcPr>
            <w:tcW w:w="803" w:type="pct"/>
            <w:tcBorders>
              <w:top w:val="single" w:sz="4" w:space="0" w:color="auto"/>
            </w:tcBorders>
            <w:shd w:val="clear" w:color="auto" w:fill="auto"/>
            <w:noWrap/>
            <w:vAlign w:val="bottom"/>
          </w:tcPr>
          <w:p w14:paraId="43AE9403"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c>
          <w:tcPr>
            <w:tcW w:w="719" w:type="pct"/>
            <w:tcBorders>
              <w:top w:val="single" w:sz="4" w:space="0" w:color="auto"/>
            </w:tcBorders>
            <w:shd w:val="clear" w:color="auto" w:fill="auto"/>
            <w:noWrap/>
            <w:vAlign w:val="bottom"/>
          </w:tcPr>
          <w:p w14:paraId="1B711C05" w14:textId="77777777" w:rsidR="008F410F" w:rsidRPr="00BB6A7B" w:rsidRDefault="008F410F" w:rsidP="008F410F">
            <w:pPr>
              <w:bidi/>
              <w:spacing w:before="20" w:after="20" w:line="340" w:lineRule="exact"/>
              <w:jc w:val="both"/>
              <w:rPr>
                <w:rFonts w:ascii="Traditional Arabic" w:hAnsi="Traditional Arabic" w:hint="default"/>
                <w:b/>
                <w:sz w:val="28"/>
                <w:szCs w:val="28"/>
                <w:rtl/>
              </w:rPr>
            </w:pPr>
          </w:p>
        </w:tc>
      </w:tr>
      <w:tr w:rsidR="008F410F" w:rsidRPr="009E26B8" w14:paraId="53442659" w14:textId="77777777" w:rsidTr="008F410F">
        <w:trPr>
          <w:trHeight w:val="215"/>
        </w:trPr>
        <w:tc>
          <w:tcPr>
            <w:tcW w:w="2757" w:type="pct"/>
            <w:tcBorders>
              <w:bottom w:val="single" w:sz="4" w:space="0" w:color="auto"/>
            </w:tcBorders>
            <w:shd w:val="clear" w:color="auto" w:fill="auto"/>
            <w:noWrap/>
            <w:vAlign w:val="bottom"/>
            <w:hideMark/>
          </w:tcPr>
          <w:p w14:paraId="6361C58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تدريب الموظفين</w:t>
            </w:r>
          </w:p>
        </w:tc>
        <w:tc>
          <w:tcPr>
            <w:tcW w:w="721" w:type="pct"/>
            <w:tcBorders>
              <w:bottom w:val="single" w:sz="4" w:space="0" w:color="auto"/>
            </w:tcBorders>
            <w:shd w:val="clear" w:color="auto" w:fill="auto"/>
            <w:noWrap/>
            <w:vAlign w:val="bottom"/>
          </w:tcPr>
          <w:p w14:paraId="38E4DE4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000 25</w:t>
            </w:r>
          </w:p>
        </w:tc>
        <w:tc>
          <w:tcPr>
            <w:tcW w:w="803" w:type="pct"/>
            <w:tcBorders>
              <w:bottom w:val="single" w:sz="4" w:space="0" w:color="auto"/>
            </w:tcBorders>
            <w:shd w:val="clear" w:color="auto" w:fill="auto"/>
            <w:noWrap/>
            <w:vAlign w:val="bottom"/>
          </w:tcPr>
          <w:p w14:paraId="3F2F659D"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499 14</w:t>
            </w:r>
          </w:p>
        </w:tc>
        <w:tc>
          <w:tcPr>
            <w:tcW w:w="719" w:type="pct"/>
            <w:tcBorders>
              <w:bottom w:val="single" w:sz="4" w:space="0" w:color="auto"/>
            </w:tcBorders>
            <w:shd w:val="clear" w:color="auto" w:fill="auto"/>
            <w:noWrap/>
            <w:vAlign w:val="bottom"/>
          </w:tcPr>
          <w:p w14:paraId="185A177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501 10</w:t>
            </w:r>
          </w:p>
        </w:tc>
      </w:tr>
      <w:tr w:rsidR="008F410F" w:rsidRPr="009E26B8" w14:paraId="01DF7C9A"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787FFB8C"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3-2-2، تدريب الموظفين</w:t>
            </w:r>
          </w:p>
        </w:tc>
        <w:tc>
          <w:tcPr>
            <w:tcW w:w="721" w:type="pct"/>
            <w:tcBorders>
              <w:top w:val="single" w:sz="4" w:space="0" w:color="auto"/>
              <w:bottom w:val="single" w:sz="4" w:space="0" w:color="auto"/>
            </w:tcBorders>
            <w:shd w:val="clear" w:color="auto" w:fill="auto"/>
            <w:noWrap/>
            <w:vAlign w:val="bottom"/>
          </w:tcPr>
          <w:p w14:paraId="60E2142E"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000 25</w:t>
            </w:r>
          </w:p>
        </w:tc>
        <w:tc>
          <w:tcPr>
            <w:tcW w:w="803" w:type="pct"/>
            <w:tcBorders>
              <w:top w:val="single" w:sz="4" w:space="0" w:color="auto"/>
              <w:bottom w:val="single" w:sz="4" w:space="0" w:color="auto"/>
            </w:tcBorders>
            <w:shd w:val="clear" w:color="auto" w:fill="auto"/>
            <w:noWrap/>
            <w:vAlign w:val="bottom"/>
          </w:tcPr>
          <w:p w14:paraId="5C2D1F52"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499 14</w:t>
            </w:r>
          </w:p>
        </w:tc>
        <w:tc>
          <w:tcPr>
            <w:tcW w:w="719" w:type="pct"/>
            <w:tcBorders>
              <w:top w:val="single" w:sz="4" w:space="0" w:color="auto"/>
              <w:bottom w:val="single" w:sz="4" w:space="0" w:color="auto"/>
            </w:tcBorders>
            <w:shd w:val="clear" w:color="auto" w:fill="auto"/>
            <w:noWrap/>
            <w:vAlign w:val="bottom"/>
          </w:tcPr>
          <w:p w14:paraId="4A177B3C"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501 10</w:t>
            </w:r>
          </w:p>
        </w:tc>
      </w:tr>
      <w:tr w:rsidR="008F410F" w:rsidRPr="009E26B8" w14:paraId="7EDF44E0" w14:textId="77777777" w:rsidTr="008F410F">
        <w:trPr>
          <w:trHeight w:val="215"/>
        </w:trPr>
        <w:tc>
          <w:tcPr>
            <w:tcW w:w="2757" w:type="pct"/>
            <w:tcBorders>
              <w:top w:val="single" w:sz="4" w:space="0" w:color="auto"/>
            </w:tcBorders>
            <w:shd w:val="clear" w:color="auto" w:fill="auto"/>
            <w:noWrap/>
            <w:vAlign w:val="bottom"/>
            <w:hideMark/>
          </w:tcPr>
          <w:p w14:paraId="75BBBE37"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تكاليف تشغيل الأمانة</w:t>
            </w:r>
          </w:p>
        </w:tc>
        <w:tc>
          <w:tcPr>
            <w:tcW w:w="721" w:type="pct"/>
            <w:tcBorders>
              <w:top w:val="single" w:sz="4" w:space="0" w:color="auto"/>
            </w:tcBorders>
            <w:shd w:val="clear" w:color="auto" w:fill="auto"/>
            <w:noWrap/>
            <w:vAlign w:val="bottom"/>
            <w:hideMark/>
          </w:tcPr>
          <w:p w14:paraId="3E7D2C82"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tcBorders>
              <w:top w:val="single" w:sz="4" w:space="0" w:color="auto"/>
            </w:tcBorders>
            <w:shd w:val="clear" w:color="auto" w:fill="auto"/>
            <w:noWrap/>
            <w:vAlign w:val="bottom"/>
            <w:hideMark/>
          </w:tcPr>
          <w:p w14:paraId="6321509D"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tcBorders>
              <w:top w:val="single" w:sz="4" w:space="0" w:color="auto"/>
            </w:tcBorders>
            <w:shd w:val="clear" w:color="auto" w:fill="auto"/>
            <w:noWrap/>
            <w:vAlign w:val="bottom"/>
            <w:hideMark/>
          </w:tcPr>
          <w:p w14:paraId="101E8BA0"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r>
      <w:tr w:rsidR="008F410F" w:rsidRPr="009E26B8" w14:paraId="496AA5AB" w14:textId="77777777" w:rsidTr="008F410F">
        <w:trPr>
          <w:trHeight w:val="215"/>
        </w:trPr>
        <w:tc>
          <w:tcPr>
            <w:tcW w:w="2757" w:type="pct"/>
            <w:shd w:val="clear" w:color="auto" w:fill="auto"/>
            <w:noWrap/>
            <w:vAlign w:val="bottom"/>
            <w:hideMark/>
          </w:tcPr>
          <w:p w14:paraId="566237B7"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3-2-3 المعدات واللوازم المكتبية</w:t>
            </w:r>
          </w:p>
        </w:tc>
        <w:tc>
          <w:tcPr>
            <w:tcW w:w="721" w:type="pct"/>
            <w:shd w:val="clear" w:color="auto" w:fill="auto"/>
            <w:noWrap/>
            <w:vAlign w:val="bottom"/>
          </w:tcPr>
          <w:p w14:paraId="11004884"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shd w:val="clear" w:color="auto" w:fill="auto"/>
            <w:noWrap/>
            <w:vAlign w:val="bottom"/>
          </w:tcPr>
          <w:p w14:paraId="52EAAC0B"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shd w:val="clear" w:color="auto" w:fill="auto"/>
            <w:noWrap/>
            <w:vAlign w:val="bottom"/>
          </w:tcPr>
          <w:p w14:paraId="0FD715C3"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r>
      <w:tr w:rsidR="008F410F" w:rsidRPr="009E26B8" w14:paraId="1CA93597" w14:textId="77777777" w:rsidTr="008F410F">
        <w:trPr>
          <w:trHeight w:val="215"/>
        </w:trPr>
        <w:tc>
          <w:tcPr>
            <w:tcW w:w="2757" w:type="pct"/>
            <w:shd w:val="clear" w:color="auto" w:fill="auto"/>
            <w:noWrap/>
            <w:vAlign w:val="bottom"/>
            <w:hideMark/>
          </w:tcPr>
          <w:p w14:paraId="1B62641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معدات مستهلكة (القطع التي تقل قيمة كل منها عن 500 1 دولار)</w:t>
            </w:r>
          </w:p>
        </w:tc>
        <w:tc>
          <w:tcPr>
            <w:tcW w:w="721" w:type="pct"/>
            <w:shd w:val="clear" w:color="auto" w:fill="auto"/>
            <w:noWrap/>
            <w:vAlign w:val="bottom"/>
          </w:tcPr>
          <w:p w14:paraId="28A5BCF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500 4</w:t>
            </w:r>
          </w:p>
        </w:tc>
        <w:tc>
          <w:tcPr>
            <w:tcW w:w="803" w:type="pct"/>
            <w:shd w:val="clear" w:color="auto" w:fill="auto"/>
            <w:noWrap/>
            <w:vAlign w:val="bottom"/>
          </w:tcPr>
          <w:p w14:paraId="794E181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849 2 </w:t>
            </w:r>
          </w:p>
        </w:tc>
        <w:tc>
          <w:tcPr>
            <w:tcW w:w="719" w:type="pct"/>
            <w:shd w:val="clear" w:color="auto" w:fill="auto"/>
            <w:noWrap/>
            <w:vAlign w:val="bottom"/>
          </w:tcPr>
          <w:p w14:paraId="43FEAFC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651 1</w:t>
            </w:r>
          </w:p>
        </w:tc>
      </w:tr>
      <w:tr w:rsidR="008F410F" w:rsidRPr="009E26B8" w14:paraId="30C3230E" w14:textId="77777777" w:rsidTr="008F410F">
        <w:trPr>
          <w:trHeight w:val="215"/>
        </w:trPr>
        <w:tc>
          <w:tcPr>
            <w:tcW w:w="2757" w:type="pct"/>
            <w:tcBorders>
              <w:bottom w:val="single" w:sz="4" w:space="0" w:color="auto"/>
            </w:tcBorders>
            <w:shd w:val="clear" w:color="auto" w:fill="auto"/>
            <w:noWrap/>
            <w:vAlign w:val="bottom"/>
            <w:hideMark/>
          </w:tcPr>
          <w:p w14:paraId="2279975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لوازم مكتبية</w:t>
            </w:r>
          </w:p>
        </w:tc>
        <w:tc>
          <w:tcPr>
            <w:tcW w:w="721" w:type="pct"/>
            <w:tcBorders>
              <w:bottom w:val="single" w:sz="4" w:space="0" w:color="auto"/>
            </w:tcBorders>
            <w:shd w:val="clear" w:color="auto" w:fill="auto"/>
            <w:noWrap/>
            <w:vAlign w:val="bottom"/>
          </w:tcPr>
          <w:p w14:paraId="2DB04C0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000 12</w:t>
            </w:r>
          </w:p>
        </w:tc>
        <w:tc>
          <w:tcPr>
            <w:tcW w:w="803" w:type="pct"/>
            <w:tcBorders>
              <w:bottom w:val="single" w:sz="4" w:space="0" w:color="auto"/>
            </w:tcBorders>
            <w:shd w:val="clear" w:color="auto" w:fill="auto"/>
            <w:noWrap/>
            <w:vAlign w:val="bottom"/>
          </w:tcPr>
          <w:p w14:paraId="5F62B8A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106 10</w:t>
            </w:r>
          </w:p>
        </w:tc>
        <w:tc>
          <w:tcPr>
            <w:tcW w:w="719" w:type="pct"/>
            <w:tcBorders>
              <w:bottom w:val="single" w:sz="4" w:space="0" w:color="auto"/>
            </w:tcBorders>
            <w:shd w:val="clear" w:color="auto" w:fill="auto"/>
            <w:noWrap/>
            <w:vAlign w:val="bottom"/>
          </w:tcPr>
          <w:p w14:paraId="695303BC"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894 1</w:t>
            </w:r>
          </w:p>
        </w:tc>
      </w:tr>
      <w:tr w:rsidR="008F410F" w:rsidRPr="009E26B8" w14:paraId="53BC4804"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4924AF2B"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3-2-3، المعدات واللوازم المكتبية</w:t>
            </w:r>
          </w:p>
        </w:tc>
        <w:tc>
          <w:tcPr>
            <w:tcW w:w="721" w:type="pct"/>
            <w:tcBorders>
              <w:top w:val="single" w:sz="4" w:space="0" w:color="auto"/>
              <w:bottom w:val="single" w:sz="4" w:space="0" w:color="auto"/>
            </w:tcBorders>
            <w:shd w:val="clear" w:color="auto" w:fill="auto"/>
            <w:noWrap/>
            <w:vAlign w:val="bottom"/>
          </w:tcPr>
          <w:p w14:paraId="1F60F1B8"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500 16</w:t>
            </w:r>
          </w:p>
        </w:tc>
        <w:tc>
          <w:tcPr>
            <w:tcW w:w="803" w:type="pct"/>
            <w:tcBorders>
              <w:top w:val="single" w:sz="4" w:space="0" w:color="auto"/>
              <w:bottom w:val="single" w:sz="4" w:space="0" w:color="auto"/>
            </w:tcBorders>
            <w:shd w:val="clear" w:color="auto" w:fill="auto"/>
            <w:noWrap/>
            <w:vAlign w:val="bottom"/>
          </w:tcPr>
          <w:p w14:paraId="6525E54D"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955 12 </w:t>
            </w:r>
          </w:p>
        </w:tc>
        <w:tc>
          <w:tcPr>
            <w:tcW w:w="719" w:type="pct"/>
            <w:tcBorders>
              <w:top w:val="single" w:sz="4" w:space="0" w:color="auto"/>
              <w:bottom w:val="single" w:sz="4" w:space="0" w:color="auto"/>
            </w:tcBorders>
            <w:shd w:val="clear" w:color="auto" w:fill="auto"/>
            <w:noWrap/>
            <w:vAlign w:val="bottom"/>
          </w:tcPr>
          <w:p w14:paraId="79DAA36B"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545 3 </w:t>
            </w:r>
          </w:p>
        </w:tc>
      </w:tr>
      <w:tr w:rsidR="008F410F" w:rsidRPr="009E26B8" w14:paraId="0293C60D" w14:textId="77777777" w:rsidTr="008F410F">
        <w:trPr>
          <w:trHeight w:val="215"/>
        </w:trPr>
        <w:tc>
          <w:tcPr>
            <w:tcW w:w="2757" w:type="pct"/>
            <w:tcBorders>
              <w:top w:val="single" w:sz="4" w:space="0" w:color="auto"/>
            </w:tcBorders>
            <w:shd w:val="clear" w:color="auto" w:fill="auto"/>
            <w:noWrap/>
            <w:vAlign w:val="bottom"/>
            <w:hideMark/>
          </w:tcPr>
          <w:p w14:paraId="79239CF0"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 xml:space="preserve">3-2-4 المقار </w:t>
            </w:r>
          </w:p>
        </w:tc>
        <w:tc>
          <w:tcPr>
            <w:tcW w:w="721" w:type="pct"/>
            <w:tcBorders>
              <w:top w:val="single" w:sz="4" w:space="0" w:color="auto"/>
            </w:tcBorders>
            <w:shd w:val="clear" w:color="auto" w:fill="auto"/>
            <w:noWrap/>
            <w:vAlign w:val="bottom"/>
          </w:tcPr>
          <w:p w14:paraId="66489B12"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tcBorders>
              <w:top w:val="single" w:sz="4" w:space="0" w:color="auto"/>
            </w:tcBorders>
            <w:shd w:val="clear" w:color="auto" w:fill="auto"/>
            <w:noWrap/>
            <w:vAlign w:val="bottom"/>
          </w:tcPr>
          <w:p w14:paraId="0A71F35C"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r w:rsidRPr="00BB6A7B">
              <w:rPr>
                <w:rFonts w:ascii="Traditional Arabic" w:hAnsi="Traditional Arabic" w:hint="default"/>
                <w:sz w:val="28"/>
                <w:szCs w:val="28"/>
                <w:rtl/>
              </w:rPr>
              <w:t xml:space="preserve"> </w:t>
            </w:r>
          </w:p>
        </w:tc>
        <w:tc>
          <w:tcPr>
            <w:tcW w:w="719" w:type="pct"/>
            <w:tcBorders>
              <w:top w:val="single" w:sz="4" w:space="0" w:color="auto"/>
            </w:tcBorders>
            <w:shd w:val="clear" w:color="auto" w:fill="auto"/>
            <w:noWrap/>
            <w:vAlign w:val="bottom"/>
          </w:tcPr>
          <w:p w14:paraId="5091C086"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r w:rsidRPr="00BB6A7B">
              <w:rPr>
                <w:rFonts w:ascii="Traditional Arabic" w:hAnsi="Traditional Arabic" w:hint="default"/>
                <w:sz w:val="28"/>
                <w:szCs w:val="28"/>
                <w:rtl/>
              </w:rPr>
              <w:t xml:space="preserve"> </w:t>
            </w:r>
          </w:p>
        </w:tc>
      </w:tr>
      <w:tr w:rsidR="008F410F" w:rsidRPr="009E26B8" w14:paraId="23861F10" w14:textId="77777777" w:rsidTr="008F410F">
        <w:trPr>
          <w:trHeight w:val="215"/>
        </w:trPr>
        <w:tc>
          <w:tcPr>
            <w:tcW w:w="2757" w:type="pct"/>
            <w:tcBorders>
              <w:bottom w:val="single" w:sz="4" w:space="0" w:color="auto"/>
            </w:tcBorders>
            <w:shd w:val="clear" w:color="auto" w:fill="auto"/>
            <w:hideMark/>
          </w:tcPr>
          <w:p w14:paraId="7A218D6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المساهمة في التكاليف المشتركة (صيانة مساحات المكاتب، الأمن المشترك، خدمات مقسم الهاتف وما إلى ذلك)</w:t>
            </w:r>
          </w:p>
        </w:tc>
        <w:tc>
          <w:tcPr>
            <w:tcW w:w="721" w:type="pct"/>
            <w:tcBorders>
              <w:bottom w:val="single" w:sz="4" w:space="0" w:color="auto"/>
            </w:tcBorders>
            <w:shd w:val="clear" w:color="auto" w:fill="auto"/>
            <w:noWrap/>
            <w:vAlign w:val="bottom"/>
          </w:tcPr>
          <w:p w14:paraId="7439A5F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000 45</w:t>
            </w:r>
          </w:p>
        </w:tc>
        <w:tc>
          <w:tcPr>
            <w:tcW w:w="803" w:type="pct"/>
            <w:tcBorders>
              <w:bottom w:val="single" w:sz="4" w:space="0" w:color="auto"/>
            </w:tcBorders>
            <w:shd w:val="clear" w:color="auto" w:fill="auto"/>
            <w:noWrap/>
            <w:vAlign w:val="bottom"/>
          </w:tcPr>
          <w:p w14:paraId="62A102DE"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812 41 </w:t>
            </w:r>
          </w:p>
        </w:tc>
        <w:tc>
          <w:tcPr>
            <w:tcW w:w="719" w:type="pct"/>
            <w:tcBorders>
              <w:bottom w:val="single" w:sz="4" w:space="0" w:color="auto"/>
            </w:tcBorders>
            <w:shd w:val="clear" w:color="auto" w:fill="auto"/>
            <w:noWrap/>
            <w:vAlign w:val="bottom"/>
          </w:tcPr>
          <w:p w14:paraId="55F7EE8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 xml:space="preserve">188 3 </w:t>
            </w:r>
          </w:p>
        </w:tc>
      </w:tr>
      <w:tr w:rsidR="008F410F" w:rsidRPr="009E26B8" w14:paraId="3C3F3DA5"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6B626BDF"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3-2-4، المقار</w:t>
            </w:r>
          </w:p>
        </w:tc>
        <w:tc>
          <w:tcPr>
            <w:tcW w:w="721" w:type="pct"/>
            <w:tcBorders>
              <w:top w:val="single" w:sz="4" w:space="0" w:color="auto"/>
              <w:bottom w:val="single" w:sz="4" w:space="0" w:color="auto"/>
            </w:tcBorders>
            <w:shd w:val="clear" w:color="auto" w:fill="auto"/>
            <w:noWrap/>
            <w:vAlign w:val="bottom"/>
          </w:tcPr>
          <w:p w14:paraId="39D139A8"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000 45</w:t>
            </w:r>
          </w:p>
        </w:tc>
        <w:tc>
          <w:tcPr>
            <w:tcW w:w="803" w:type="pct"/>
            <w:tcBorders>
              <w:top w:val="single" w:sz="4" w:space="0" w:color="auto"/>
              <w:bottom w:val="single" w:sz="4" w:space="0" w:color="auto"/>
            </w:tcBorders>
            <w:shd w:val="clear" w:color="auto" w:fill="auto"/>
            <w:noWrap/>
            <w:vAlign w:val="bottom"/>
          </w:tcPr>
          <w:p w14:paraId="2A9DAE63"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812 41 </w:t>
            </w:r>
          </w:p>
        </w:tc>
        <w:tc>
          <w:tcPr>
            <w:tcW w:w="719" w:type="pct"/>
            <w:tcBorders>
              <w:top w:val="single" w:sz="4" w:space="0" w:color="auto"/>
              <w:bottom w:val="single" w:sz="4" w:space="0" w:color="auto"/>
            </w:tcBorders>
            <w:shd w:val="clear" w:color="auto" w:fill="auto"/>
            <w:noWrap/>
            <w:vAlign w:val="bottom"/>
          </w:tcPr>
          <w:p w14:paraId="7E37C2F5"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188 3 </w:t>
            </w:r>
          </w:p>
        </w:tc>
      </w:tr>
      <w:tr w:rsidR="008F410F" w:rsidRPr="009E26B8" w14:paraId="6BF5A90F" w14:textId="77777777" w:rsidTr="008F410F">
        <w:trPr>
          <w:trHeight w:val="215"/>
        </w:trPr>
        <w:tc>
          <w:tcPr>
            <w:tcW w:w="2757" w:type="pct"/>
            <w:tcBorders>
              <w:top w:val="single" w:sz="4" w:space="0" w:color="auto"/>
            </w:tcBorders>
            <w:shd w:val="clear" w:color="auto" w:fill="auto"/>
            <w:noWrap/>
            <w:vAlign w:val="bottom"/>
            <w:hideMark/>
          </w:tcPr>
          <w:p w14:paraId="612CBA88"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3-2-5 الطابعات وآلات النسخ وخدمات تكنولوجيا المعلومات والتكاليف المتنوعة</w:t>
            </w:r>
          </w:p>
        </w:tc>
        <w:tc>
          <w:tcPr>
            <w:tcW w:w="721" w:type="pct"/>
            <w:tcBorders>
              <w:top w:val="single" w:sz="4" w:space="0" w:color="auto"/>
            </w:tcBorders>
            <w:shd w:val="clear" w:color="auto" w:fill="auto"/>
            <w:noWrap/>
            <w:vAlign w:val="bottom"/>
          </w:tcPr>
          <w:p w14:paraId="0BFCDA3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p>
        </w:tc>
        <w:tc>
          <w:tcPr>
            <w:tcW w:w="803" w:type="pct"/>
            <w:tcBorders>
              <w:top w:val="single" w:sz="4" w:space="0" w:color="auto"/>
            </w:tcBorders>
            <w:shd w:val="clear" w:color="auto" w:fill="auto"/>
            <w:noWrap/>
            <w:vAlign w:val="bottom"/>
          </w:tcPr>
          <w:p w14:paraId="7E4C052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p>
        </w:tc>
        <w:tc>
          <w:tcPr>
            <w:tcW w:w="719" w:type="pct"/>
            <w:tcBorders>
              <w:top w:val="single" w:sz="4" w:space="0" w:color="auto"/>
            </w:tcBorders>
            <w:shd w:val="clear" w:color="auto" w:fill="auto"/>
            <w:noWrap/>
            <w:vAlign w:val="bottom"/>
          </w:tcPr>
          <w:p w14:paraId="456FC56C"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p>
        </w:tc>
      </w:tr>
      <w:tr w:rsidR="008F410F" w:rsidRPr="009E26B8" w14:paraId="4F48724A" w14:textId="77777777" w:rsidTr="008F410F">
        <w:trPr>
          <w:trHeight w:val="215"/>
        </w:trPr>
        <w:tc>
          <w:tcPr>
            <w:tcW w:w="2757" w:type="pct"/>
            <w:shd w:val="clear" w:color="auto" w:fill="auto"/>
            <w:noWrap/>
            <w:vAlign w:val="bottom"/>
          </w:tcPr>
          <w:p w14:paraId="4A6382B5"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تشغيل وصيانة الطابعات وآلات النسخ</w:t>
            </w:r>
          </w:p>
        </w:tc>
        <w:tc>
          <w:tcPr>
            <w:tcW w:w="721" w:type="pct"/>
            <w:shd w:val="clear" w:color="auto" w:fill="auto"/>
            <w:noWrap/>
            <w:vAlign w:val="bottom"/>
          </w:tcPr>
          <w:p w14:paraId="669A471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000 5</w:t>
            </w:r>
          </w:p>
        </w:tc>
        <w:tc>
          <w:tcPr>
            <w:tcW w:w="803" w:type="pct"/>
            <w:shd w:val="clear" w:color="auto" w:fill="auto"/>
            <w:noWrap/>
            <w:vAlign w:val="bottom"/>
          </w:tcPr>
          <w:p w14:paraId="47A57E4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101 4</w:t>
            </w:r>
          </w:p>
        </w:tc>
        <w:tc>
          <w:tcPr>
            <w:tcW w:w="719" w:type="pct"/>
            <w:shd w:val="clear" w:color="auto" w:fill="auto"/>
            <w:noWrap/>
            <w:vAlign w:val="bottom"/>
          </w:tcPr>
          <w:p w14:paraId="32E9D2C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899</w:t>
            </w:r>
          </w:p>
        </w:tc>
      </w:tr>
      <w:tr w:rsidR="008F410F" w:rsidRPr="009E26B8" w14:paraId="26BEDA75" w14:textId="77777777" w:rsidTr="008F410F">
        <w:trPr>
          <w:trHeight w:val="215"/>
        </w:trPr>
        <w:tc>
          <w:tcPr>
            <w:tcW w:w="2757" w:type="pct"/>
            <w:shd w:val="clear" w:color="auto" w:fill="auto"/>
            <w:noWrap/>
            <w:vAlign w:val="bottom"/>
            <w:hideMark/>
          </w:tcPr>
          <w:p w14:paraId="295551B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البرمجيات ومصروفات متنوعة أخرى</w:t>
            </w:r>
          </w:p>
        </w:tc>
        <w:tc>
          <w:tcPr>
            <w:tcW w:w="721" w:type="pct"/>
            <w:shd w:val="clear" w:color="auto" w:fill="auto"/>
            <w:noWrap/>
            <w:vAlign w:val="bottom"/>
          </w:tcPr>
          <w:p w14:paraId="492D4C6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000 4</w:t>
            </w:r>
          </w:p>
        </w:tc>
        <w:tc>
          <w:tcPr>
            <w:tcW w:w="803" w:type="pct"/>
            <w:shd w:val="clear" w:color="auto" w:fill="auto"/>
            <w:noWrap/>
            <w:vAlign w:val="bottom"/>
          </w:tcPr>
          <w:p w14:paraId="69D8BA3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000 1</w:t>
            </w:r>
          </w:p>
        </w:tc>
        <w:tc>
          <w:tcPr>
            <w:tcW w:w="719" w:type="pct"/>
            <w:shd w:val="clear" w:color="auto" w:fill="auto"/>
            <w:noWrap/>
            <w:vAlign w:val="bottom"/>
          </w:tcPr>
          <w:p w14:paraId="3A6DF0E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000 3</w:t>
            </w:r>
          </w:p>
        </w:tc>
      </w:tr>
      <w:tr w:rsidR="008F410F" w:rsidRPr="00624CDD" w14:paraId="60C9F820" w14:textId="77777777" w:rsidTr="008F410F">
        <w:trPr>
          <w:trHeight w:val="215"/>
        </w:trPr>
        <w:tc>
          <w:tcPr>
            <w:tcW w:w="2757" w:type="pct"/>
            <w:tcBorders>
              <w:bottom w:val="single" w:sz="4" w:space="0" w:color="auto"/>
            </w:tcBorders>
            <w:shd w:val="clear" w:color="auto" w:fill="auto"/>
            <w:noWrap/>
            <w:vAlign w:val="bottom"/>
            <w:hideMark/>
          </w:tcPr>
          <w:p w14:paraId="02CF7181"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خدمات دعم تكنولوجيا المعلومات</w:t>
            </w:r>
            <w:r w:rsidRPr="00BB6A7B">
              <w:rPr>
                <w:rFonts w:ascii="Traditional Arabic" w:hAnsi="Traditional Arabic" w:hint="default"/>
                <w:sz w:val="28"/>
                <w:szCs w:val="28"/>
                <w:vertAlign w:val="superscript"/>
                <w:rtl/>
                <w:lang w:eastAsia="zh-TW"/>
              </w:rPr>
              <w:t>(ج)</w:t>
            </w:r>
          </w:p>
        </w:tc>
        <w:tc>
          <w:tcPr>
            <w:tcW w:w="721" w:type="pct"/>
            <w:tcBorders>
              <w:bottom w:val="single" w:sz="4" w:space="0" w:color="auto"/>
            </w:tcBorders>
            <w:shd w:val="clear" w:color="auto" w:fill="auto"/>
            <w:noWrap/>
            <w:vAlign w:val="bottom"/>
          </w:tcPr>
          <w:p w14:paraId="6B4221C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000 20</w:t>
            </w:r>
          </w:p>
        </w:tc>
        <w:tc>
          <w:tcPr>
            <w:tcW w:w="803" w:type="pct"/>
            <w:tcBorders>
              <w:bottom w:val="single" w:sz="4" w:space="0" w:color="auto"/>
            </w:tcBorders>
            <w:shd w:val="clear" w:color="auto" w:fill="auto"/>
            <w:noWrap/>
            <w:vAlign w:val="bottom"/>
          </w:tcPr>
          <w:p w14:paraId="6316A6CF"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rPr>
            </w:pPr>
            <w:r w:rsidRPr="00BB6A7B">
              <w:rPr>
                <w:rFonts w:ascii="Traditional Arabic" w:hAnsi="Traditional Arabic" w:hint="default"/>
                <w:sz w:val="28"/>
                <w:szCs w:val="28"/>
                <w:rtl/>
              </w:rPr>
              <w:t>000 49</w:t>
            </w:r>
          </w:p>
        </w:tc>
        <w:tc>
          <w:tcPr>
            <w:tcW w:w="719" w:type="pct"/>
            <w:tcBorders>
              <w:bottom w:val="single" w:sz="4" w:space="0" w:color="auto"/>
            </w:tcBorders>
            <w:shd w:val="clear" w:color="auto" w:fill="auto"/>
            <w:noWrap/>
            <w:vAlign w:val="bottom"/>
          </w:tcPr>
          <w:p w14:paraId="770A4A1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rPr>
            </w:pPr>
            <w:r w:rsidRPr="00BB6A7B">
              <w:rPr>
                <w:rFonts w:ascii="Traditional Arabic" w:hAnsi="Traditional Arabic" w:hint="default"/>
                <w:sz w:val="28"/>
                <w:szCs w:val="28"/>
                <w:rtl/>
              </w:rPr>
              <w:t>-000 29</w:t>
            </w:r>
          </w:p>
        </w:tc>
      </w:tr>
      <w:tr w:rsidR="008F410F" w:rsidRPr="009E26B8" w14:paraId="075078E5"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3F40C974"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3-2-5، الطابعات وآلات النسخ وخدمات تكنولوجيا المعلومات</w:t>
            </w:r>
          </w:p>
        </w:tc>
        <w:tc>
          <w:tcPr>
            <w:tcW w:w="721" w:type="pct"/>
            <w:tcBorders>
              <w:top w:val="single" w:sz="4" w:space="0" w:color="auto"/>
              <w:bottom w:val="single" w:sz="4" w:space="0" w:color="auto"/>
            </w:tcBorders>
            <w:shd w:val="clear" w:color="auto" w:fill="auto"/>
            <w:noWrap/>
            <w:vAlign w:val="bottom"/>
          </w:tcPr>
          <w:p w14:paraId="337D3B36"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000 29</w:t>
            </w:r>
          </w:p>
        </w:tc>
        <w:tc>
          <w:tcPr>
            <w:tcW w:w="803" w:type="pct"/>
            <w:tcBorders>
              <w:top w:val="single" w:sz="4" w:space="0" w:color="auto"/>
              <w:bottom w:val="single" w:sz="4" w:space="0" w:color="auto"/>
            </w:tcBorders>
            <w:shd w:val="clear" w:color="auto" w:fill="auto"/>
            <w:noWrap/>
            <w:vAlign w:val="bottom"/>
          </w:tcPr>
          <w:p w14:paraId="665558D0"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101 54</w:t>
            </w:r>
          </w:p>
        </w:tc>
        <w:tc>
          <w:tcPr>
            <w:tcW w:w="719" w:type="pct"/>
            <w:tcBorders>
              <w:top w:val="single" w:sz="4" w:space="0" w:color="auto"/>
              <w:bottom w:val="single" w:sz="4" w:space="0" w:color="auto"/>
            </w:tcBorders>
            <w:shd w:val="clear" w:color="auto" w:fill="auto"/>
            <w:noWrap/>
            <w:vAlign w:val="bottom"/>
          </w:tcPr>
          <w:p w14:paraId="733D075D" w14:textId="77777777" w:rsidR="008F410F" w:rsidRPr="00BB6A7B" w:rsidRDefault="008F410F" w:rsidP="008F410F">
            <w:pPr>
              <w:bidi/>
              <w:spacing w:before="20" w:after="20" w:line="340" w:lineRule="exact"/>
              <w:jc w:val="both"/>
              <w:textDirection w:val="tbRlV"/>
              <w:rPr>
                <w:rFonts w:ascii="Traditional Arabic" w:hAnsi="Traditional Arabic" w:hint="default"/>
                <w:b/>
                <w:color w:val="000000"/>
                <w:sz w:val="28"/>
                <w:szCs w:val="28"/>
                <w:rtl/>
                <w:lang w:eastAsia="zh-TW"/>
              </w:rPr>
            </w:pPr>
            <w:r w:rsidRPr="00BB6A7B">
              <w:rPr>
                <w:rFonts w:ascii="Traditional Arabic" w:hAnsi="Traditional Arabic" w:hint="default"/>
                <w:b/>
                <w:bCs/>
                <w:color w:val="000000"/>
                <w:sz w:val="28"/>
                <w:szCs w:val="28"/>
                <w:rtl/>
              </w:rPr>
              <w:t>-101 25</w:t>
            </w:r>
          </w:p>
        </w:tc>
      </w:tr>
      <w:tr w:rsidR="008F410F" w:rsidRPr="009E26B8" w14:paraId="2D972338" w14:textId="77777777" w:rsidTr="008F410F">
        <w:trPr>
          <w:trHeight w:val="215"/>
        </w:trPr>
        <w:tc>
          <w:tcPr>
            <w:tcW w:w="2757" w:type="pct"/>
            <w:tcBorders>
              <w:top w:val="single" w:sz="4" w:space="0" w:color="auto"/>
            </w:tcBorders>
            <w:shd w:val="clear" w:color="auto" w:fill="auto"/>
            <w:noWrap/>
            <w:vAlign w:val="bottom"/>
            <w:hideMark/>
          </w:tcPr>
          <w:p w14:paraId="353A9147"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3-2-6 الهاتف والبريد والتكاليف المتنوعة</w:t>
            </w:r>
          </w:p>
        </w:tc>
        <w:tc>
          <w:tcPr>
            <w:tcW w:w="721" w:type="pct"/>
            <w:tcBorders>
              <w:top w:val="single" w:sz="4" w:space="0" w:color="auto"/>
            </w:tcBorders>
            <w:shd w:val="clear" w:color="auto" w:fill="auto"/>
            <w:noWrap/>
            <w:vAlign w:val="bottom"/>
          </w:tcPr>
          <w:p w14:paraId="22E43174"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tcBorders>
              <w:top w:val="single" w:sz="4" w:space="0" w:color="auto"/>
            </w:tcBorders>
            <w:shd w:val="clear" w:color="auto" w:fill="auto"/>
            <w:noWrap/>
            <w:vAlign w:val="bottom"/>
          </w:tcPr>
          <w:p w14:paraId="2749EEC2"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tcBorders>
              <w:top w:val="single" w:sz="4" w:space="0" w:color="auto"/>
            </w:tcBorders>
            <w:shd w:val="clear" w:color="auto" w:fill="auto"/>
            <w:noWrap/>
            <w:vAlign w:val="bottom"/>
          </w:tcPr>
          <w:p w14:paraId="5A59441E"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r>
      <w:tr w:rsidR="008F410F" w:rsidRPr="009E26B8" w14:paraId="7CD9F3FB" w14:textId="77777777" w:rsidTr="008F410F">
        <w:trPr>
          <w:trHeight w:val="215"/>
        </w:trPr>
        <w:tc>
          <w:tcPr>
            <w:tcW w:w="2757" w:type="pct"/>
            <w:shd w:val="clear" w:color="auto" w:fill="auto"/>
            <w:noWrap/>
            <w:vAlign w:val="bottom"/>
            <w:hideMark/>
          </w:tcPr>
          <w:p w14:paraId="1A2ED98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الهاتف</w:t>
            </w:r>
          </w:p>
        </w:tc>
        <w:tc>
          <w:tcPr>
            <w:tcW w:w="721" w:type="pct"/>
            <w:shd w:val="clear" w:color="auto" w:fill="auto"/>
            <w:noWrap/>
            <w:vAlign w:val="bottom"/>
          </w:tcPr>
          <w:p w14:paraId="125C2D78"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000 20</w:t>
            </w:r>
          </w:p>
        </w:tc>
        <w:tc>
          <w:tcPr>
            <w:tcW w:w="803" w:type="pct"/>
            <w:shd w:val="clear" w:color="auto" w:fill="auto"/>
            <w:noWrap/>
            <w:vAlign w:val="bottom"/>
          </w:tcPr>
          <w:p w14:paraId="7549201E"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843 9</w:t>
            </w:r>
          </w:p>
        </w:tc>
        <w:tc>
          <w:tcPr>
            <w:tcW w:w="719" w:type="pct"/>
            <w:shd w:val="clear" w:color="auto" w:fill="auto"/>
            <w:noWrap/>
            <w:vAlign w:val="bottom"/>
          </w:tcPr>
          <w:p w14:paraId="116222B3"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157 10</w:t>
            </w:r>
          </w:p>
        </w:tc>
      </w:tr>
      <w:tr w:rsidR="008F410F" w:rsidRPr="009E26B8" w14:paraId="5B121C96" w14:textId="77777777" w:rsidTr="008F410F">
        <w:trPr>
          <w:trHeight w:val="215"/>
        </w:trPr>
        <w:tc>
          <w:tcPr>
            <w:tcW w:w="2757" w:type="pct"/>
            <w:tcBorders>
              <w:bottom w:val="single" w:sz="4" w:space="0" w:color="auto"/>
            </w:tcBorders>
            <w:shd w:val="clear" w:color="auto" w:fill="auto"/>
            <w:noWrap/>
            <w:vAlign w:val="bottom"/>
            <w:hideMark/>
          </w:tcPr>
          <w:p w14:paraId="5071E4E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رسوم بريدية ونفقات متنوعة</w:t>
            </w:r>
          </w:p>
        </w:tc>
        <w:tc>
          <w:tcPr>
            <w:tcW w:w="721" w:type="pct"/>
            <w:tcBorders>
              <w:bottom w:val="single" w:sz="4" w:space="0" w:color="auto"/>
            </w:tcBorders>
            <w:shd w:val="clear" w:color="auto" w:fill="auto"/>
            <w:noWrap/>
            <w:vAlign w:val="bottom"/>
          </w:tcPr>
          <w:p w14:paraId="3C679AE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000 2</w:t>
            </w:r>
          </w:p>
        </w:tc>
        <w:tc>
          <w:tcPr>
            <w:tcW w:w="803" w:type="pct"/>
            <w:tcBorders>
              <w:bottom w:val="single" w:sz="4" w:space="0" w:color="auto"/>
            </w:tcBorders>
            <w:shd w:val="clear" w:color="auto" w:fill="auto"/>
            <w:noWrap/>
            <w:vAlign w:val="bottom"/>
          </w:tcPr>
          <w:p w14:paraId="6DAD9A9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335</w:t>
            </w:r>
          </w:p>
        </w:tc>
        <w:tc>
          <w:tcPr>
            <w:tcW w:w="719" w:type="pct"/>
            <w:tcBorders>
              <w:bottom w:val="single" w:sz="4" w:space="0" w:color="auto"/>
            </w:tcBorders>
            <w:shd w:val="clear" w:color="auto" w:fill="auto"/>
            <w:noWrap/>
            <w:vAlign w:val="bottom"/>
          </w:tcPr>
          <w:p w14:paraId="38100EBC"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665 1</w:t>
            </w:r>
          </w:p>
        </w:tc>
      </w:tr>
      <w:tr w:rsidR="008F410F" w:rsidRPr="009E26B8" w14:paraId="2EFF0697"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60DF7B9C"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3-2-6، الهاتف والبريد ونفقات متنوعة</w:t>
            </w:r>
          </w:p>
        </w:tc>
        <w:tc>
          <w:tcPr>
            <w:tcW w:w="721" w:type="pct"/>
            <w:tcBorders>
              <w:top w:val="single" w:sz="4" w:space="0" w:color="auto"/>
              <w:bottom w:val="single" w:sz="4" w:space="0" w:color="auto"/>
            </w:tcBorders>
            <w:shd w:val="clear" w:color="auto" w:fill="auto"/>
            <w:noWrap/>
            <w:vAlign w:val="bottom"/>
          </w:tcPr>
          <w:p w14:paraId="7895F6B2"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000 22</w:t>
            </w:r>
          </w:p>
        </w:tc>
        <w:tc>
          <w:tcPr>
            <w:tcW w:w="803" w:type="pct"/>
            <w:tcBorders>
              <w:top w:val="single" w:sz="4" w:space="0" w:color="auto"/>
              <w:bottom w:val="single" w:sz="4" w:space="0" w:color="auto"/>
            </w:tcBorders>
            <w:shd w:val="clear" w:color="auto" w:fill="auto"/>
            <w:noWrap/>
            <w:vAlign w:val="bottom"/>
          </w:tcPr>
          <w:p w14:paraId="2C260180"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 xml:space="preserve">178 10 </w:t>
            </w:r>
          </w:p>
        </w:tc>
        <w:tc>
          <w:tcPr>
            <w:tcW w:w="719" w:type="pct"/>
            <w:tcBorders>
              <w:top w:val="single" w:sz="4" w:space="0" w:color="auto"/>
              <w:bottom w:val="single" w:sz="4" w:space="0" w:color="auto"/>
            </w:tcBorders>
            <w:shd w:val="clear" w:color="auto" w:fill="auto"/>
            <w:noWrap/>
            <w:vAlign w:val="bottom"/>
          </w:tcPr>
          <w:p w14:paraId="491468A3"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822 11</w:t>
            </w:r>
          </w:p>
        </w:tc>
      </w:tr>
      <w:tr w:rsidR="008F410F" w:rsidRPr="009E26B8" w14:paraId="02EBA48B" w14:textId="77777777" w:rsidTr="008F410F">
        <w:trPr>
          <w:trHeight w:val="215"/>
        </w:trPr>
        <w:tc>
          <w:tcPr>
            <w:tcW w:w="2757" w:type="pct"/>
            <w:tcBorders>
              <w:top w:val="single" w:sz="4" w:space="0" w:color="auto"/>
            </w:tcBorders>
            <w:shd w:val="clear" w:color="auto" w:fill="auto"/>
            <w:noWrap/>
            <w:vAlign w:val="bottom"/>
            <w:hideMark/>
          </w:tcPr>
          <w:p w14:paraId="08AC8C60"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3-2-7 الضيافة</w:t>
            </w:r>
          </w:p>
        </w:tc>
        <w:tc>
          <w:tcPr>
            <w:tcW w:w="721" w:type="pct"/>
            <w:tcBorders>
              <w:top w:val="single" w:sz="4" w:space="0" w:color="auto"/>
            </w:tcBorders>
            <w:shd w:val="clear" w:color="auto" w:fill="auto"/>
            <w:noWrap/>
            <w:vAlign w:val="bottom"/>
          </w:tcPr>
          <w:p w14:paraId="5E91F738"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803" w:type="pct"/>
            <w:tcBorders>
              <w:top w:val="single" w:sz="4" w:space="0" w:color="auto"/>
            </w:tcBorders>
            <w:shd w:val="clear" w:color="auto" w:fill="auto"/>
            <w:noWrap/>
            <w:vAlign w:val="bottom"/>
          </w:tcPr>
          <w:p w14:paraId="20C60FF7"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c>
          <w:tcPr>
            <w:tcW w:w="719" w:type="pct"/>
            <w:tcBorders>
              <w:top w:val="single" w:sz="4" w:space="0" w:color="auto"/>
            </w:tcBorders>
            <w:shd w:val="clear" w:color="auto" w:fill="auto"/>
            <w:noWrap/>
            <w:vAlign w:val="bottom"/>
          </w:tcPr>
          <w:p w14:paraId="695F2A6E" w14:textId="77777777" w:rsidR="008F410F" w:rsidRPr="00BB6A7B" w:rsidRDefault="008F410F" w:rsidP="008F410F">
            <w:pPr>
              <w:bidi/>
              <w:spacing w:before="20" w:after="20" w:line="340" w:lineRule="exact"/>
              <w:jc w:val="both"/>
              <w:rPr>
                <w:rFonts w:ascii="Traditional Arabic" w:hAnsi="Traditional Arabic" w:hint="default"/>
                <w:sz w:val="28"/>
                <w:szCs w:val="28"/>
                <w:rtl/>
              </w:rPr>
            </w:pPr>
          </w:p>
        </w:tc>
      </w:tr>
      <w:tr w:rsidR="008F410F" w:rsidRPr="009E26B8" w14:paraId="21A17452" w14:textId="77777777" w:rsidTr="008F410F">
        <w:trPr>
          <w:trHeight w:val="215"/>
        </w:trPr>
        <w:tc>
          <w:tcPr>
            <w:tcW w:w="2757" w:type="pct"/>
            <w:tcBorders>
              <w:bottom w:val="single" w:sz="4" w:space="0" w:color="auto"/>
            </w:tcBorders>
            <w:shd w:val="clear" w:color="auto" w:fill="auto"/>
            <w:noWrap/>
            <w:vAlign w:val="bottom"/>
            <w:hideMark/>
          </w:tcPr>
          <w:p w14:paraId="25140F29"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الضيافة</w:t>
            </w:r>
          </w:p>
        </w:tc>
        <w:tc>
          <w:tcPr>
            <w:tcW w:w="721" w:type="pct"/>
            <w:tcBorders>
              <w:bottom w:val="single" w:sz="4" w:space="0" w:color="auto"/>
            </w:tcBorders>
            <w:shd w:val="clear" w:color="auto" w:fill="auto"/>
            <w:noWrap/>
            <w:vAlign w:val="bottom"/>
          </w:tcPr>
          <w:p w14:paraId="0D96674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000 5</w:t>
            </w:r>
          </w:p>
        </w:tc>
        <w:tc>
          <w:tcPr>
            <w:tcW w:w="803" w:type="pct"/>
            <w:tcBorders>
              <w:bottom w:val="single" w:sz="4" w:space="0" w:color="auto"/>
            </w:tcBorders>
            <w:shd w:val="clear" w:color="auto" w:fill="auto"/>
            <w:noWrap/>
            <w:vAlign w:val="bottom"/>
          </w:tcPr>
          <w:p w14:paraId="5E03B413"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صفر</w:t>
            </w:r>
          </w:p>
        </w:tc>
        <w:tc>
          <w:tcPr>
            <w:tcW w:w="719" w:type="pct"/>
            <w:tcBorders>
              <w:bottom w:val="single" w:sz="4" w:space="0" w:color="auto"/>
            </w:tcBorders>
            <w:shd w:val="clear" w:color="auto" w:fill="auto"/>
            <w:noWrap/>
            <w:vAlign w:val="bottom"/>
          </w:tcPr>
          <w:p w14:paraId="4F20351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000 5</w:t>
            </w:r>
          </w:p>
        </w:tc>
      </w:tr>
      <w:tr w:rsidR="008F410F" w:rsidRPr="009E26B8" w14:paraId="68F99F5A"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49F833C6"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3-2-7، الضيافة</w:t>
            </w:r>
          </w:p>
        </w:tc>
        <w:tc>
          <w:tcPr>
            <w:tcW w:w="721" w:type="pct"/>
            <w:tcBorders>
              <w:top w:val="single" w:sz="4" w:space="0" w:color="auto"/>
              <w:bottom w:val="single" w:sz="4" w:space="0" w:color="auto"/>
            </w:tcBorders>
            <w:shd w:val="clear" w:color="auto" w:fill="auto"/>
            <w:noWrap/>
            <w:vAlign w:val="bottom"/>
          </w:tcPr>
          <w:p w14:paraId="51E6FF6E"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000 5</w:t>
            </w:r>
          </w:p>
        </w:tc>
        <w:tc>
          <w:tcPr>
            <w:tcW w:w="803" w:type="pct"/>
            <w:tcBorders>
              <w:top w:val="single" w:sz="4" w:space="0" w:color="auto"/>
              <w:bottom w:val="single" w:sz="4" w:space="0" w:color="auto"/>
            </w:tcBorders>
            <w:shd w:val="clear" w:color="auto" w:fill="auto"/>
            <w:noWrap/>
            <w:vAlign w:val="bottom"/>
          </w:tcPr>
          <w:p w14:paraId="25E20A43"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صفر</w:t>
            </w:r>
          </w:p>
        </w:tc>
        <w:tc>
          <w:tcPr>
            <w:tcW w:w="719" w:type="pct"/>
            <w:tcBorders>
              <w:top w:val="single" w:sz="4" w:space="0" w:color="auto"/>
              <w:bottom w:val="single" w:sz="4" w:space="0" w:color="auto"/>
            </w:tcBorders>
            <w:shd w:val="clear" w:color="auto" w:fill="auto"/>
            <w:noWrap/>
            <w:vAlign w:val="bottom"/>
          </w:tcPr>
          <w:p w14:paraId="6BB06402"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000 5</w:t>
            </w:r>
          </w:p>
        </w:tc>
      </w:tr>
      <w:tr w:rsidR="008F410F" w:rsidRPr="009E26B8" w14:paraId="4B46EB0B"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4B633F00"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3-2، تكاليف التشغيل (غير المتعلقة بالموظفين)</w:t>
            </w:r>
          </w:p>
        </w:tc>
        <w:tc>
          <w:tcPr>
            <w:tcW w:w="721" w:type="pct"/>
            <w:tcBorders>
              <w:top w:val="single" w:sz="4" w:space="0" w:color="auto"/>
              <w:bottom w:val="single" w:sz="4" w:space="0" w:color="auto"/>
            </w:tcBorders>
            <w:shd w:val="clear" w:color="auto" w:fill="auto"/>
            <w:noWrap/>
            <w:vAlign w:val="bottom"/>
          </w:tcPr>
          <w:p w14:paraId="3974ADC7"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500 262</w:t>
            </w:r>
          </w:p>
        </w:tc>
        <w:tc>
          <w:tcPr>
            <w:tcW w:w="803" w:type="pct"/>
            <w:tcBorders>
              <w:top w:val="single" w:sz="4" w:space="0" w:color="auto"/>
              <w:bottom w:val="single" w:sz="4" w:space="0" w:color="auto"/>
            </w:tcBorders>
            <w:shd w:val="clear" w:color="auto" w:fill="auto"/>
            <w:noWrap/>
            <w:vAlign w:val="bottom"/>
          </w:tcPr>
          <w:p w14:paraId="4C3B8FC5"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444 200</w:t>
            </w:r>
          </w:p>
        </w:tc>
        <w:tc>
          <w:tcPr>
            <w:tcW w:w="719" w:type="pct"/>
            <w:tcBorders>
              <w:top w:val="single" w:sz="4" w:space="0" w:color="auto"/>
              <w:bottom w:val="single" w:sz="4" w:space="0" w:color="auto"/>
            </w:tcBorders>
            <w:shd w:val="clear" w:color="auto" w:fill="auto"/>
            <w:noWrap/>
            <w:vAlign w:val="bottom"/>
          </w:tcPr>
          <w:p w14:paraId="240768A9"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056 62</w:t>
            </w:r>
          </w:p>
        </w:tc>
      </w:tr>
      <w:tr w:rsidR="008F410F" w:rsidRPr="009E26B8" w14:paraId="0CDFEC2B" w14:textId="77777777" w:rsidTr="008F410F">
        <w:trPr>
          <w:trHeight w:val="269"/>
        </w:trPr>
        <w:tc>
          <w:tcPr>
            <w:tcW w:w="2757" w:type="pct"/>
            <w:tcBorders>
              <w:top w:val="single" w:sz="4" w:space="0" w:color="auto"/>
              <w:bottom w:val="single" w:sz="4" w:space="0" w:color="auto"/>
            </w:tcBorders>
            <w:shd w:val="clear" w:color="auto" w:fill="auto"/>
            <w:noWrap/>
            <w:vAlign w:val="bottom"/>
            <w:hideMark/>
          </w:tcPr>
          <w:p w14:paraId="7AB3E20E"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3، الأمانة (الموظفون وتكاليف التشغيل)</w:t>
            </w:r>
          </w:p>
        </w:tc>
        <w:tc>
          <w:tcPr>
            <w:tcW w:w="721" w:type="pct"/>
            <w:tcBorders>
              <w:top w:val="single" w:sz="4" w:space="0" w:color="auto"/>
              <w:bottom w:val="single" w:sz="4" w:space="0" w:color="auto"/>
            </w:tcBorders>
            <w:shd w:val="clear" w:color="auto" w:fill="auto"/>
            <w:noWrap/>
            <w:vAlign w:val="bottom"/>
          </w:tcPr>
          <w:p w14:paraId="61F423DA"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rPr>
              <w:t>800 074 2</w:t>
            </w:r>
          </w:p>
        </w:tc>
        <w:tc>
          <w:tcPr>
            <w:tcW w:w="803" w:type="pct"/>
            <w:tcBorders>
              <w:top w:val="single" w:sz="4" w:space="0" w:color="auto"/>
              <w:bottom w:val="single" w:sz="4" w:space="0" w:color="auto"/>
            </w:tcBorders>
            <w:shd w:val="clear" w:color="auto" w:fill="auto"/>
            <w:noWrap/>
            <w:vAlign w:val="bottom"/>
          </w:tcPr>
          <w:p w14:paraId="6E104A45"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rPr>
              <w:t>684 160 1</w:t>
            </w:r>
          </w:p>
        </w:tc>
        <w:tc>
          <w:tcPr>
            <w:tcW w:w="719" w:type="pct"/>
            <w:tcBorders>
              <w:top w:val="single" w:sz="4" w:space="0" w:color="auto"/>
              <w:bottom w:val="single" w:sz="4" w:space="0" w:color="auto"/>
            </w:tcBorders>
            <w:shd w:val="clear" w:color="auto" w:fill="auto"/>
            <w:noWrap/>
            <w:vAlign w:val="bottom"/>
          </w:tcPr>
          <w:p w14:paraId="01FE1E60"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rPr>
              <w:t>116 914</w:t>
            </w:r>
          </w:p>
        </w:tc>
      </w:tr>
      <w:tr w:rsidR="008F410F" w:rsidRPr="009E26B8" w14:paraId="330938BE" w14:textId="77777777" w:rsidTr="008F410F">
        <w:trPr>
          <w:trHeight w:val="289"/>
        </w:trPr>
        <w:tc>
          <w:tcPr>
            <w:tcW w:w="2757" w:type="pct"/>
            <w:tcBorders>
              <w:top w:val="single" w:sz="4" w:space="0" w:color="auto"/>
              <w:bottom w:val="single" w:sz="4" w:space="0" w:color="auto"/>
            </w:tcBorders>
            <w:shd w:val="clear" w:color="auto" w:fill="auto"/>
            <w:noWrap/>
            <w:vAlign w:val="bottom"/>
            <w:hideMark/>
          </w:tcPr>
          <w:p w14:paraId="0573F64F"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المجموع الفرعي 1+2+3</w:t>
            </w:r>
          </w:p>
        </w:tc>
        <w:tc>
          <w:tcPr>
            <w:tcW w:w="721" w:type="pct"/>
            <w:tcBorders>
              <w:top w:val="single" w:sz="4" w:space="0" w:color="auto"/>
              <w:bottom w:val="single" w:sz="4" w:space="0" w:color="auto"/>
            </w:tcBorders>
            <w:shd w:val="clear" w:color="auto" w:fill="auto"/>
            <w:noWrap/>
            <w:vAlign w:val="bottom"/>
          </w:tcPr>
          <w:p w14:paraId="4CBCE026"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450 683 7</w:t>
            </w:r>
          </w:p>
        </w:tc>
        <w:tc>
          <w:tcPr>
            <w:tcW w:w="803" w:type="pct"/>
            <w:tcBorders>
              <w:top w:val="single" w:sz="4" w:space="0" w:color="auto"/>
              <w:bottom w:val="single" w:sz="4" w:space="0" w:color="auto"/>
            </w:tcBorders>
            <w:shd w:val="clear" w:color="auto" w:fill="auto"/>
            <w:noWrap/>
            <w:vAlign w:val="bottom"/>
          </w:tcPr>
          <w:p w14:paraId="04EFE9E1"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208 693 5</w:t>
            </w:r>
          </w:p>
        </w:tc>
        <w:tc>
          <w:tcPr>
            <w:tcW w:w="719" w:type="pct"/>
            <w:tcBorders>
              <w:top w:val="single" w:sz="4" w:space="0" w:color="auto"/>
              <w:bottom w:val="single" w:sz="4" w:space="0" w:color="auto"/>
            </w:tcBorders>
            <w:shd w:val="clear" w:color="auto" w:fill="auto"/>
            <w:noWrap/>
            <w:vAlign w:val="bottom"/>
          </w:tcPr>
          <w:p w14:paraId="02EC01AF"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242 990 1</w:t>
            </w:r>
          </w:p>
        </w:tc>
      </w:tr>
      <w:tr w:rsidR="008F410F" w:rsidRPr="009E26B8" w14:paraId="316ADDE7" w14:textId="77777777" w:rsidTr="008F410F">
        <w:trPr>
          <w:trHeight w:val="238"/>
        </w:trPr>
        <w:tc>
          <w:tcPr>
            <w:tcW w:w="2757" w:type="pct"/>
            <w:tcBorders>
              <w:top w:val="single" w:sz="4" w:space="0" w:color="auto"/>
              <w:bottom w:val="single" w:sz="4" w:space="0" w:color="auto"/>
            </w:tcBorders>
            <w:shd w:val="clear" w:color="auto" w:fill="auto"/>
            <w:noWrap/>
            <w:vAlign w:val="bottom"/>
            <w:hideMark/>
          </w:tcPr>
          <w:p w14:paraId="03D2A446"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تكاليف دعم البرامج (8 في المائة)</w:t>
            </w:r>
          </w:p>
        </w:tc>
        <w:tc>
          <w:tcPr>
            <w:tcW w:w="721" w:type="pct"/>
            <w:tcBorders>
              <w:top w:val="single" w:sz="4" w:space="0" w:color="auto"/>
              <w:bottom w:val="single" w:sz="4" w:space="0" w:color="auto"/>
            </w:tcBorders>
            <w:shd w:val="clear" w:color="auto" w:fill="auto"/>
            <w:noWrap/>
            <w:vAlign w:val="bottom"/>
          </w:tcPr>
          <w:p w14:paraId="42F4D457"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676 614</w:t>
            </w:r>
          </w:p>
        </w:tc>
        <w:tc>
          <w:tcPr>
            <w:tcW w:w="803" w:type="pct"/>
            <w:tcBorders>
              <w:top w:val="single" w:sz="4" w:space="0" w:color="auto"/>
              <w:bottom w:val="single" w:sz="4" w:space="0" w:color="auto"/>
            </w:tcBorders>
            <w:shd w:val="clear" w:color="auto" w:fill="auto"/>
            <w:noWrap/>
            <w:vAlign w:val="bottom"/>
          </w:tcPr>
          <w:p w14:paraId="4582EF50"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457 455</w:t>
            </w:r>
          </w:p>
        </w:tc>
        <w:tc>
          <w:tcPr>
            <w:tcW w:w="719" w:type="pct"/>
            <w:tcBorders>
              <w:top w:val="single" w:sz="4" w:space="0" w:color="auto"/>
              <w:bottom w:val="single" w:sz="4" w:space="0" w:color="auto"/>
            </w:tcBorders>
            <w:shd w:val="clear" w:color="auto" w:fill="auto"/>
            <w:noWrap/>
            <w:vAlign w:val="bottom"/>
          </w:tcPr>
          <w:p w14:paraId="4B23A482"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219 159</w:t>
            </w:r>
          </w:p>
        </w:tc>
      </w:tr>
      <w:tr w:rsidR="008F410F" w:rsidRPr="009E26B8" w14:paraId="378744AF" w14:textId="77777777" w:rsidTr="008F410F">
        <w:trPr>
          <w:trHeight w:val="253"/>
        </w:trPr>
        <w:tc>
          <w:tcPr>
            <w:tcW w:w="2757" w:type="pct"/>
            <w:tcBorders>
              <w:top w:val="single" w:sz="4" w:space="0" w:color="auto"/>
              <w:bottom w:val="single" w:sz="4" w:space="0" w:color="auto"/>
            </w:tcBorders>
            <w:shd w:val="clear" w:color="auto" w:fill="auto"/>
            <w:noWrap/>
            <w:vAlign w:val="bottom"/>
            <w:hideMark/>
          </w:tcPr>
          <w:p w14:paraId="6BCFB61D"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مجموع التكاليف للصندوق الاستئماني</w:t>
            </w:r>
          </w:p>
        </w:tc>
        <w:tc>
          <w:tcPr>
            <w:tcW w:w="721" w:type="pct"/>
            <w:tcBorders>
              <w:top w:val="single" w:sz="4" w:space="0" w:color="auto"/>
              <w:bottom w:val="single" w:sz="4" w:space="0" w:color="auto"/>
            </w:tcBorders>
            <w:shd w:val="clear" w:color="auto" w:fill="auto"/>
            <w:noWrap/>
            <w:vAlign w:val="bottom"/>
          </w:tcPr>
          <w:p w14:paraId="1A8A7684"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126 298 8</w:t>
            </w:r>
          </w:p>
        </w:tc>
        <w:tc>
          <w:tcPr>
            <w:tcW w:w="803" w:type="pct"/>
            <w:tcBorders>
              <w:top w:val="single" w:sz="4" w:space="0" w:color="auto"/>
              <w:bottom w:val="single" w:sz="4" w:space="0" w:color="auto"/>
            </w:tcBorders>
            <w:shd w:val="clear" w:color="auto" w:fill="auto"/>
            <w:noWrap/>
            <w:vAlign w:val="bottom"/>
          </w:tcPr>
          <w:p w14:paraId="4CF162B8"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664 148 6</w:t>
            </w:r>
          </w:p>
        </w:tc>
        <w:tc>
          <w:tcPr>
            <w:tcW w:w="719" w:type="pct"/>
            <w:tcBorders>
              <w:top w:val="single" w:sz="4" w:space="0" w:color="auto"/>
              <w:bottom w:val="single" w:sz="4" w:space="0" w:color="auto"/>
            </w:tcBorders>
            <w:shd w:val="clear" w:color="auto" w:fill="auto"/>
            <w:noWrap/>
            <w:vAlign w:val="bottom"/>
          </w:tcPr>
          <w:p w14:paraId="63651298"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462 149 2</w:t>
            </w:r>
          </w:p>
        </w:tc>
      </w:tr>
      <w:tr w:rsidR="008F410F" w:rsidRPr="009E26B8" w14:paraId="54F2F7A2" w14:textId="77777777" w:rsidTr="008F410F">
        <w:trPr>
          <w:trHeight w:val="238"/>
        </w:trPr>
        <w:tc>
          <w:tcPr>
            <w:tcW w:w="2757" w:type="pct"/>
            <w:tcBorders>
              <w:top w:val="single" w:sz="4" w:space="0" w:color="auto"/>
              <w:bottom w:val="single" w:sz="4" w:space="0" w:color="auto"/>
            </w:tcBorders>
            <w:shd w:val="clear" w:color="auto" w:fill="auto"/>
            <w:noWrap/>
            <w:vAlign w:val="bottom"/>
            <w:hideMark/>
          </w:tcPr>
          <w:p w14:paraId="5B62C3E4"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lang w:eastAsia="zh-TW"/>
              </w:rPr>
              <w:t>المساهمة في احتياطي رأس المال العامل (10 في المائة)</w:t>
            </w:r>
          </w:p>
        </w:tc>
        <w:tc>
          <w:tcPr>
            <w:tcW w:w="721" w:type="pct"/>
            <w:tcBorders>
              <w:top w:val="single" w:sz="4" w:space="0" w:color="auto"/>
              <w:bottom w:val="single" w:sz="4" w:space="0" w:color="auto"/>
            </w:tcBorders>
            <w:shd w:val="clear" w:color="auto" w:fill="auto"/>
            <w:noWrap/>
            <w:vAlign w:val="bottom"/>
          </w:tcPr>
          <w:p w14:paraId="7701E541"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873 126</w:t>
            </w:r>
          </w:p>
        </w:tc>
        <w:tc>
          <w:tcPr>
            <w:tcW w:w="803" w:type="pct"/>
            <w:tcBorders>
              <w:top w:val="single" w:sz="4" w:space="0" w:color="auto"/>
              <w:bottom w:val="single" w:sz="4" w:space="0" w:color="auto"/>
            </w:tcBorders>
            <w:shd w:val="clear" w:color="auto" w:fill="auto"/>
            <w:noWrap/>
            <w:vAlign w:val="bottom"/>
          </w:tcPr>
          <w:p w14:paraId="1EC4F03E"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873 126</w:t>
            </w:r>
          </w:p>
        </w:tc>
        <w:tc>
          <w:tcPr>
            <w:tcW w:w="719" w:type="pct"/>
            <w:tcBorders>
              <w:top w:val="single" w:sz="4" w:space="0" w:color="auto"/>
              <w:bottom w:val="single" w:sz="4" w:space="0" w:color="auto"/>
            </w:tcBorders>
            <w:shd w:val="clear" w:color="auto" w:fill="auto"/>
            <w:noWrap/>
            <w:vAlign w:val="bottom"/>
          </w:tcPr>
          <w:p w14:paraId="0441374B" w14:textId="77777777" w:rsidR="008F410F" w:rsidRPr="00BB6A7B" w:rsidRDefault="008F410F" w:rsidP="008F410F">
            <w:pPr>
              <w:bidi/>
              <w:spacing w:before="20" w:after="20" w:line="340" w:lineRule="exact"/>
              <w:jc w:val="both"/>
              <w:textDirection w:val="tbRlV"/>
              <w:rPr>
                <w:rFonts w:ascii="Traditional Arabic" w:hAnsi="Traditional Arabic" w:hint="default"/>
                <w:sz w:val="28"/>
                <w:szCs w:val="28"/>
                <w:rtl/>
                <w:lang w:eastAsia="zh-TW"/>
              </w:rPr>
            </w:pPr>
            <w:r w:rsidRPr="00BB6A7B">
              <w:rPr>
                <w:rFonts w:ascii="Traditional Arabic" w:hAnsi="Traditional Arabic" w:hint="default"/>
                <w:sz w:val="28"/>
                <w:szCs w:val="28"/>
                <w:rtl/>
              </w:rPr>
              <w:t>صفر</w:t>
            </w:r>
          </w:p>
        </w:tc>
      </w:tr>
      <w:tr w:rsidR="008F410F" w:rsidRPr="009E26B8" w14:paraId="0F9D9967" w14:textId="77777777" w:rsidTr="008F410F">
        <w:trPr>
          <w:trHeight w:val="289"/>
        </w:trPr>
        <w:tc>
          <w:tcPr>
            <w:tcW w:w="2757" w:type="pct"/>
            <w:tcBorders>
              <w:top w:val="single" w:sz="4" w:space="0" w:color="auto"/>
              <w:bottom w:val="single" w:sz="12" w:space="0" w:color="auto"/>
            </w:tcBorders>
            <w:shd w:val="clear" w:color="auto" w:fill="auto"/>
            <w:noWrap/>
            <w:vAlign w:val="bottom"/>
            <w:hideMark/>
          </w:tcPr>
          <w:p w14:paraId="0812F552" w14:textId="77777777" w:rsidR="008F410F" w:rsidRPr="00BB6A7B" w:rsidRDefault="008F410F" w:rsidP="008F410F">
            <w:pPr>
              <w:bidi/>
              <w:spacing w:before="20" w:after="20" w:line="340" w:lineRule="exact"/>
              <w:jc w:val="both"/>
              <w:textDirection w:val="tbRlV"/>
              <w:rPr>
                <w:rFonts w:ascii="Traditional Arabic" w:hAnsi="Traditional Arabic" w:hint="default"/>
                <w:b/>
                <w:bCs/>
                <w:sz w:val="28"/>
                <w:szCs w:val="28"/>
                <w:rtl/>
                <w:lang w:eastAsia="zh-TW"/>
              </w:rPr>
            </w:pPr>
            <w:r w:rsidRPr="00BB6A7B">
              <w:rPr>
                <w:rFonts w:ascii="Traditional Arabic" w:hAnsi="Traditional Arabic" w:hint="default"/>
                <w:b/>
                <w:bCs/>
                <w:sz w:val="28"/>
                <w:szCs w:val="28"/>
                <w:rtl/>
                <w:lang w:eastAsia="zh-TW"/>
              </w:rPr>
              <w:t>مجموع الاحتياجات النقدية</w:t>
            </w:r>
          </w:p>
        </w:tc>
        <w:tc>
          <w:tcPr>
            <w:tcW w:w="721" w:type="pct"/>
            <w:tcBorders>
              <w:top w:val="single" w:sz="4" w:space="0" w:color="auto"/>
              <w:bottom w:val="single" w:sz="12" w:space="0" w:color="auto"/>
            </w:tcBorders>
            <w:shd w:val="clear" w:color="auto" w:fill="auto"/>
            <w:noWrap/>
            <w:vAlign w:val="bottom"/>
          </w:tcPr>
          <w:p w14:paraId="5A59FABE"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999 424 8</w:t>
            </w:r>
          </w:p>
        </w:tc>
        <w:tc>
          <w:tcPr>
            <w:tcW w:w="803" w:type="pct"/>
            <w:tcBorders>
              <w:top w:val="single" w:sz="4" w:space="0" w:color="auto"/>
              <w:bottom w:val="single" w:sz="12" w:space="0" w:color="auto"/>
            </w:tcBorders>
            <w:shd w:val="clear" w:color="auto" w:fill="auto"/>
            <w:noWrap/>
            <w:vAlign w:val="bottom"/>
          </w:tcPr>
          <w:p w14:paraId="48F52E74"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537 275 6</w:t>
            </w:r>
          </w:p>
        </w:tc>
        <w:tc>
          <w:tcPr>
            <w:tcW w:w="719" w:type="pct"/>
            <w:tcBorders>
              <w:top w:val="single" w:sz="4" w:space="0" w:color="auto"/>
              <w:bottom w:val="single" w:sz="12" w:space="0" w:color="auto"/>
            </w:tcBorders>
            <w:shd w:val="clear" w:color="auto" w:fill="auto"/>
            <w:noWrap/>
            <w:vAlign w:val="bottom"/>
          </w:tcPr>
          <w:p w14:paraId="0103F368" w14:textId="77777777" w:rsidR="008F410F" w:rsidRPr="00BB6A7B" w:rsidRDefault="008F410F" w:rsidP="008F410F">
            <w:pPr>
              <w:bidi/>
              <w:spacing w:before="20" w:after="20" w:line="340" w:lineRule="exact"/>
              <w:jc w:val="both"/>
              <w:textDirection w:val="tbRlV"/>
              <w:rPr>
                <w:rFonts w:ascii="Traditional Arabic" w:hAnsi="Traditional Arabic" w:hint="default"/>
                <w:b/>
                <w:sz w:val="28"/>
                <w:szCs w:val="28"/>
                <w:rtl/>
                <w:lang w:eastAsia="zh-TW"/>
              </w:rPr>
            </w:pPr>
            <w:r w:rsidRPr="00BB6A7B">
              <w:rPr>
                <w:rFonts w:ascii="Traditional Arabic" w:hAnsi="Traditional Arabic" w:hint="default"/>
                <w:b/>
                <w:bCs/>
                <w:sz w:val="28"/>
                <w:szCs w:val="28"/>
                <w:rtl/>
              </w:rPr>
              <w:t>462 149 2</w:t>
            </w:r>
          </w:p>
        </w:tc>
      </w:tr>
    </w:tbl>
    <w:p w14:paraId="2C12B5E0" w14:textId="04E58761" w:rsidR="008F410F" w:rsidRPr="00E62FEB" w:rsidRDefault="008F410F" w:rsidP="008F410F">
      <w:pPr>
        <w:bidi/>
        <w:spacing w:before="120" w:after="60" w:line="340" w:lineRule="exact"/>
        <w:jc w:val="both"/>
        <w:textDirection w:val="tbRlV"/>
        <w:rPr>
          <w:rFonts w:hint="default"/>
          <w:color w:val="000000"/>
          <w:sz w:val="26"/>
          <w:szCs w:val="26"/>
          <w:rtl/>
          <w:lang w:eastAsia="zh-TW"/>
        </w:rPr>
      </w:pPr>
      <w:r w:rsidRPr="00E62FEB">
        <w:rPr>
          <w:rFonts w:hint="default"/>
          <w:sz w:val="26"/>
          <w:szCs w:val="26"/>
          <w:rtl/>
          <w:lang w:eastAsia="zh-TW"/>
        </w:rPr>
        <w:t xml:space="preserve">(أ) </w:t>
      </w:r>
      <w:r w:rsidR="00E62FEB" w:rsidRPr="00E62FEB">
        <w:rPr>
          <w:rFonts w:hint="default"/>
          <w:sz w:val="26"/>
          <w:szCs w:val="26"/>
          <w:rtl/>
          <w:lang w:eastAsia="zh-TW"/>
        </w:rPr>
        <w:t xml:space="preserve"> </w:t>
      </w:r>
      <w:r w:rsidRPr="00E62FEB">
        <w:rPr>
          <w:rFonts w:hint="default"/>
          <w:sz w:val="26"/>
          <w:szCs w:val="26"/>
          <w:rtl/>
          <w:lang w:eastAsia="zh-TW"/>
        </w:rPr>
        <w:t>وفقاً لتقييم المخاطر الأمنية الذي أجرته إدارة الأمم المتحدة لشؤون السلامة والأمن، تحتل ماليزيا مرتبة المستوى الأمني الأول (المستوى الأدنى). ونتيجة لذلك، لم يُطلَب إلى الأمم المتحدة أن توفر خدمات أمنية، وعوضاً عن ذلك وفرت الحكومة المضيفة خدمات الأمن على نفقتها، وفقاً لاتفاق الحكومة المضيفة المبرم بين برنامج الأمم المتحدة للبيئة وحكومة ماليزيا.</w:t>
      </w:r>
    </w:p>
    <w:p w14:paraId="64D80CDB" w14:textId="77777777" w:rsidR="008F410F" w:rsidRPr="00E62FEB" w:rsidRDefault="008F410F" w:rsidP="008F410F">
      <w:pPr>
        <w:bidi/>
        <w:spacing w:after="60" w:line="340" w:lineRule="exact"/>
        <w:jc w:val="both"/>
        <w:textDirection w:val="tbRlV"/>
        <w:rPr>
          <w:rFonts w:hint="default"/>
          <w:color w:val="000000"/>
          <w:sz w:val="26"/>
          <w:szCs w:val="26"/>
          <w:rtl/>
          <w:lang w:eastAsia="zh-TW"/>
        </w:rPr>
      </w:pPr>
      <w:r w:rsidRPr="00E62FEB">
        <w:rPr>
          <w:rFonts w:hint="default"/>
          <w:sz w:val="26"/>
          <w:szCs w:val="26"/>
          <w:rtl/>
          <w:lang w:eastAsia="zh-TW"/>
        </w:rPr>
        <w:t>(ب)  إعارة موظف من الرتبة ف-4 من برنامج الأمم المتحدة للبيئة.</w:t>
      </w:r>
    </w:p>
    <w:p w14:paraId="4F7211C6" w14:textId="5F42F8C6" w:rsidR="008F410F" w:rsidRDefault="008F410F" w:rsidP="008F410F">
      <w:pPr>
        <w:bidi/>
        <w:spacing w:after="360" w:line="340" w:lineRule="exact"/>
        <w:jc w:val="both"/>
        <w:textDirection w:val="tbRlV"/>
        <w:rPr>
          <w:rFonts w:hint="default"/>
          <w:rtl/>
          <w:lang w:eastAsia="zh-TW"/>
        </w:rPr>
      </w:pPr>
      <w:r w:rsidRPr="00E62FEB">
        <w:rPr>
          <w:rFonts w:hint="default"/>
          <w:sz w:val="26"/>
          <w:szCs w:val="26"/>
          <w:rtl/>
          <w:lang w:eastAsia="zh-TW"/>
        </w:rPr>
        <w:t>(ج)  يقدم برنامج متطوعي الأمم المتحدة خدمات تكنولوجيا المعلومات لجميع المكاتب المتصلة ببرنامج الأمم المتحدة للبيئة الموجودة في بون بواسطة اتفاق مستوى الخدمات. وتشمل الخدمات مكتب مساعدة المستخدِمين، وشبكة محلية، وأمن الإنترنت، وخدمات نظام أسماء النطاقات، وخدمات</w:t>
      </w:r>
      <w:r w:rsidR="004B7CE6">
        <w:rPr>
          <w:sz w:val="26"/>
          <w:szCs w:val="26"/>
          <w:rtl/>
          <w:lang w:eastAsia="zh-TW"/>
        </w:rPr>
        <w:t> </w:t>
      </w:r>
      <w:r w:rsidRPr="00E62FEB">
        <w:rPr>
          <w:rFonts w:hint="default"/>
          <w:sz w:val="26"/>
          <w:szCs w:val="26"/>
          <w:rtl/>
          <w:lang w:eastAsia="zh-TW"/>
        </w:rPr>
        <w:t>استضافة الخواديم، واشتراكات في برنامج</w:t>
      </w:r>
      <w:r w:rsidRPr="00E62FEB">
        <w:rPr>
          <w:rFonts w:hint="default"/>
          <w:rtl/>
          <w:lang w:eastAsia="zh-TW"/>
        </w:rPr>
        <w:t xml:space="preserve"> </w:t>
      </w:r>
      <w:r w:rsidRPr="00E62FEB">
        <w:rPr>
          <w:rFonts w:hint="default"/>
          <w:w w:val="90"/>
          <w:sz w:val="18"/>
          <w:szCs w:val="18"/>
          <w:lang w:eastAsia="zh-TW"/>
        </w:rPr>
        <w:t>Microsoft Office 365 Enterprise E3</w:t>
      </w:r>
      <w:r w:rsidRPr="00E62FEB">
        <w:rPr>
          <w:rFonts w:hint="default"/>
          <w:sz w:val="26"/>
          <w:szCs w:val="26"/>
          <w:rtl/>
          <w:lang w:eastAsia="zh-TW"/>
        </w:rPr>
        <w:t xml:space="preserve">. وبموجب الاتفاق الذي بدأ سريانه منذ 1 كانون الثاني/يناير 2015، تتوقف الرسوم التي تُفرَض كل سنة على عدد المستخدِمين. وقد بلغت الرسوم </w:t>
      </w:r>
      <w:r w:rsidR="004B7CE6">
        <w:rPr>
          <w:sz w:val="26"/>
          <w:szCs w:val="26"/>
          <w:rtl/>
          <w:lang w:eastAsia="zh-TW"/>
        </w:rPr>
        <w:t xml:space="preserve">22 000 </w:t>
      </w:r>
      <w:r w:rsidRPr="00E62FEB">
        <w:rPr>
          <w:rFonts w:hint="default"/>
          <w:sz w:val="26"/>
          <w:szCs w:val="26"/>
          <w:rtl/>
          <w:lang w:eastAsia="zh-TW"/>
        </w:rPr>
        <w:t>دولار في عام 2015؛ وازدادت في عام 2016 إلى</w:t>
      </w:r>
      <w:r w:rsidR="004B7CE6">
        <w:rPr>
          <w:sz w:val="26"/>
          <w:szCs w:val="26"/>
          <w:rtl/>
          <w:lang w:eastAsia="zh-TW"/>
        </w:rPr>
        <w:t> 000 49 د</w:t>
      </w:r>
      <w:r w:rsidRPr="00E62FEB">
        <w:rPr>
          <w:rFonts w:hint="default"/>
          <w:sz w:val="26"/>
          <w:szCs w:val="26"/>
          <w:rtl/>
          <w:lang w:eastAsia="zh-TW"/>
        </w:rPr>
        <w:t>ولار بسبب ازدياد عدد المستخدِمين وزيادة رسوم مكتب المساعدة التي يفرضها برنامج متطوعي الأمم المتحدة.</w:t>
      </w:r>
    </w:p>
    <w:p w14:paraId="3AF54E39" w14:textId="77777777" w:rsidR="004B7CE6" w:rsidRDefault="004B7CE6">
      <w:pPr>
        <w:tabs>
          <w:tab w:val="clear" w:pos="1247"/>
          <w:tab w:val="clear" w:pos="1814"/>
          <w:tab w:val="clear" w:pos="2381"/>
          <w:tab w:val="clear" w:pos="2948"/>
          <w:tab w:val="clear" w:pos="3515"/>
        </w:tabs>
        <w:rPr>
          <w:rFonts w:ascii="Traditional Arabic" w:hAnsi="Traditional Arabic" w:hint="default"/>
          <w:b/>
          <w:bCs/>
          <w:sz w:val="32"/>
          <w:szCs w:val="32"/>
          <w:rtl/>
        </w:rPr>
      </w:pPr>
      <w:r>
        <w:rPr>
          <w:rFonts w:ascii="Traditional Arabic" w:hAnsi="Traditional Arabic" w:hint="default"/>
          <w:b/>
          <w:bCs/>
          <w:sz w:val="32"/>
          <w:szCs w:val="32"/>
          <w:rtl/>
        </w:rPr>
        <w:br w:type="page"/>
      </w:r>
    </w:p>
    <w:p w14:paraId="6620C3C7" w14:textId="3559393B" w:rsidR="008F410F" w:rsidRPr="00F2042C" w:rsidRDefault="008F410F" w:rsidP="00BB6A7B">
      <w:pPr>
        <w:bidi/>
        <w:spacing w:before="120" w:after="120" w:line="400" w:lineRule="exact"/>
        <w:ind w:left="1134" w:hanging="710"/>
        <w:rPr>
          <w:rFonts w:ascii="Traditional Arabic" w:hAnsi="Traditional Arabic" w:hint="default"/>
          <w:b/>
          <w:bCs/>
          <w:sz w:val="32"/>
          <w:szCs w:val="32"/>
        </w:rPr>
      </w:pPr>
      <w:r w:rsidRPr="00F2042C">
        <w:rPr>
          <w:rFonts w:ascii="Traditional Arabic" w:hAnsi="Traditional Arabic" w:hint="default"/>
          <w:b/>
          <w:bCs/>
          <w:sz w:val="32"/>
          <w:szCs w:val="32"/>
          <w:rtl/>
        </w:rPr>
        <w:t>رابعاً -</w:t>
      </w:r>
      <w:r w:rsidRPr="00F2042C">
        <w:rPr>
          <w:rFonts w:ascii="Traditional Arabic" w:hAnsi="Traditional Arabic" w:hint="default"/>
          <w:b/>
          <w:bCs/>
          <w:sz w:val="32"/>
          <w:szCs w:val="32"/>
          <w:rtl/>
        </w:rPr>
        <w:tab/>
      </w:r>
      <w:r>
        <w:rPr>
          <w:rFonts w:ascii="Traditional Arabic" w:hAnsi="Traditional Arabic" w:hint="default"/>
          <w:b/>
          <w:bCs/>
          <w:sz w:val="32"/>
          <w:szCs w:val="32"/>
          <w:rtl/>
        </w:rPr>
        <w:t>الميزانية لفترة السنتين</w:t>
      </w:r>
      <w:r w:rsidRPr="00F2042C">
        <w:rPr>
          <w:rFonts w:ascii="Traditional Arabic" w:hAnsi="Traditional Arabic" w:hint="default"/>
          <w:b/>
          <w:bCs/>
          <w:sz w:val="32"/>
          <w:szCs w:val="32"/>
          <w:rtl/>
        </w:rPr>
        <w:t xml:space="preserve"> 2017 </w:t>
      </w:r>
      <w:r>
        <w:rPr>
          <w:rFonts w:ascii="Traditional Arabic" w:hAnsi="Traditional Arabic" w:hint="default"/>
          <w:b/>
          <w:bCs/>
          <w:sz w:val="32"/>
          <w:szCs w:val="32"/>
          <w:rtl/>
        </w:rPr>
        <w:t>-</w:t>
      </w:r>
      <w:r w:rsidRPr="00F2042C">
        <w:rPr>
          <w:rFonts w:ascii="Traditional Arabic" w:hAnsi="Traditional Arabic" w:hint="default"/>
          <w:b/>
          <w:bCs/>
          <w:sz w:val="32"/>
          <w:szCs w:val="32"/>
          <w:rtl/>
        </w:rPr>
        <w:t>2018</w:t>
      </w:r>
      <w:r w:rsidR="007A7CE8" w:rsidRPr="004B7CE6">
        <w:rPr>
          <w:rFonts w:ascii="Traditional Arabic" w:hAnsi="Traditional Arabic" w:hint="default"/>
          <w:sz w:val="30"/>
          <w:vertAlign w:val="superscript"/>
          <w:rtl/>
        </w:rPr>
        <w:t>(</w:t>
      </w:r>
      <w:r w:rsidR="007A7CE8" w:rsidRPr="004B7CE6">
        <w:rPr>
          <w:rStyle w:val="FootnoteReference"/>
          <w:rFonts w:hint="default"/>
          <w:sz w:val="30"/>
          <w:szCs w:val="30"/>
          <w:rtl/>
        </w:rPr>
        <w:footnoteReference w:id="29"/>
      </w:r>
      <w:r w:rsidR="007A7CE8" w:rsidRPr="004B7CE6">
        <w:rPr>
          <w:rFonts w:ascii="Traditional Arabic" w:hAnsi="Traditional Arabic" w:hint="default"/>
          <w:sz w:val="30"/>
          <w:vertAlign w:val="superscript"/>
          <w:rtl/>
        </w:rPr>
        <w:t>)</w:t>
      </w:r>
    </w:p>
    <w:p w14:paraId="2BE73FBB" w14:textId="77777777" w:rsidR="008F410F" w:rsidRPr="00F2042C" w:rsidRDefault="008F410F" w:rsidP="004B7CE6">
      <w:pPr>
        <w:tabs>
          <w:tab w:val="clear" w:pos="1247"/>
        </w:tabs>
        <w:bidi/>
        <w:spacing w:after="120" w:line="400" w:lineRule="exact"/>
        <w:ind w:left="1134"/>
        <w:jc w:val="both"/>
        <w:rPr>
          <w:rFonts w:ascii="Traditional Arabic" w:hAnsi="Traditional Arabic" w:hint="default"/>
          <w:b/>
          <w:bCs/>
          <w:sz w:val="28"/>
          <w:rtl/>
        </w:rPr>
      </w:pPr>
      <w:r w:rsidRPr="00F2042C">
        <w:rPr>
          <w:rFonts w:ascii="Traditional Arabic" w:hAnsi="Traditional Arabic" w:hint="default"/>
          <w:b/>
          <w:bCs/>
          <w:sz w:val="28"/>
          <w:rtl/>
        </w:rPr>
        <w:t>الجدول 5</w:t>
      </w:r>
    </w:p>
    <w:p w14:paraId="6184BF79" w14:textId="41658BB0" w:rsidR="008F410F" w:rsidRPr="00F2042C" w:rsidRDefault="008F410F" w:rsidP="008F410F">
      <w:pPr>
        <w:bidi/>
        <w:spacing w:line="400" w:lineRule="exact"/>
        <w:ind w:left="1133"/>
        <w:rPr>
          <w:rFonts w:ascii="Traditional Arabic" w:hAnsi="Traditional Arabic" w:hint="default"/>
          <w:b/>
          <w:bCs/>
          <w:sz w:val="28"/>
          <w:rtl/>
        </w:rPr>
      </w:pPr>
      <w:r w:rsidRPr="00F2042C">
        <w:rPr>
          <w:rFonts w:ascii="Traditional Arabic" w:hAnsi="Traditional Arabic" w:hint="default"/>
          <w:b/>
          <w:bCs/>
          <w:sz w:val="28"/>
          <w:rtl/>
        </w:rPr>
        <w:t xml:space="preserve">الميزانيتان </w:t>
      </w:r>
      <w:r>
        <w:rPr>
          <w:rFonts w:ascii="Traditional Arabic" w:hAnsi="Traditional Arabic" w:hint="default"/>
          <w:b/>
          <w:bCs/>
          <w:sz w:val="28"/>
          <w:rtl/>
        </w:rPr>
        <w:t>المعتمدتان</w:t>
      </w:r>
      <w:r w:rsidRPr="00F2042C">
        <w:rPr>
          <w:rFonts w:ascii="Traditional Arabic" w:hAnsi="Traditional Arabic" w:hint="default"/>
          <w:b/>
          <w:bCs/>
          <w:sz w:val="28"/>
          <w:rtl/>
        </w:rPr>
        <w:t xml:space="preserve"> </w:t>
      </w:r>
      <w:r>
        <w:rPr>
          <w:rFonts w:ascii="Traditional Arabic" w:hAnsi="Traditional Arabic" w:hint="default"/>
          <w:b/>
          <w:bCs/>
          <w:sz w:val="28"/>
          <w:rtl/>
        </w:rPr>
        <w:t>للعامين</w:t>
      </w:r>
      <w:r w:rsidR="003B3B96">
        <w:rPr>
          <w:rFonts w:ascii="Traditional Arabic" w:hAnsi="Traditional Arabic" w:hint="default"/>
          <w:b/>
          <w:bCs/>
          <w:sz w:val="28"/>
          <w:rtl/>
        </w:rPr>
        <w:t xml:space="preserve"> 2017 و2018</w:t>
      </w:r>
    </w:p>
    <w:p w14:paraId="3CB27D4B" w14:textId="77777777" w:rsidR="008F410F" w:rsidRPr="00F2042C" w:rsidRDefault="008F410F" w:rsidP="008F410F">
      <w:pPr>
        <w:tabs>
          <w:tab w:val="left" w:pos="4082"/>
        </w:tabs>
        <w:suppressAutoHyphens/>
        <w:bidi/>
        <w:spacing w:after="60"/>
        <w:ind w:left="1133"/>
        <w:jc w:val="both"/>
        <w:rPr>
          <w:rFonts w:hint="default"/>
          <w:sz w:val="26"/>
          <w:szCs w:val="26"/>
          <w:rtl/>
          <w:lang w:eastAsia="zh-TW"/>
        </w:rPr>
      </w:pPr>
      <w:r w:rsidRPr="00F2042C">
        <w:rPr>
          <w:rFonts w:hint="default"/>
          <w:sz w:val="26"/>
          <w:szCs w:val="26"/>
          <w:rtl/>
          <w:lang w:eastAsia="zh-TW"/>
        </w:rPr>
        <w:t>(بدولارات الولايات المتحدة)</w:t>
      </w:r>
    </w:p>
    <w:tbl>
      <w:tblPr>
        <w:bidiVisual/>
        <w:tblW w:w="8364" w:type="dxa"/>
        <w:tblInd w:w="1240" w:type="dxa"/>
        <w:tblLayout w:type="fixed"/>
        <w:tblLook w:val="04A0" w:firstRow="1" w:lastRow="0" w:firstColumn="1" w:lastColumn="0" w:noHBand="0" w:noVBand="1"/>
      </w:tblPr>
      <w:tblGrid>
        <w:gridCol w:w="5245"/>
        <w:gridCol w:w="1559"/>
        <w:gridCol w:w="1560"/>
      </w:tblGrid>
      <w:tr w:rsidR="008F410F" w:rsidRPr="00F2042C" w14:paraId="5B4E2E6D" w14:textId="77777777" w:rsidTr="00BB6A7B">
        <w:trPr>
          <w:trHeight w:val="789"/>
          <w:tblHeader/>
        </w:trPr>
        <w:tc>
          <w:tcPr>
            <w:tcW w:w="5245" w:type="dxa"/>
            <w:tcBorders>
              <w:top w:val="single" w:sz="4" w:space="0" w:color="auto"/>
              <w:left w:val="nil"/>
              <w:bottom w:val="single" w:sz="12" w:space="0" w:color="auto"/>
              <w:right w:val="nil"/>
            </w:tcBorders>
            <w:vAlign w:val="bottom"/>
            <w:hideMark/>
          </w:tcPr>
          <w:p w14:paraId="267D7526" w14:textId="77777777" w:rsidR="008F410F" w:rsidRPr="00BB6A7B" w:rsidRDefault="008F410F" w:rsidP="008F410F">
            <w:pPr>
              <w:bidi/>
              <w:spacing w:before="20" w:after="20" w:line="320" w:lineRule="exact"/>
              <w:jc w:val="both"/>
              <w:rPr>
                <w:rFonts w:ascii="Traditional Arabic" w:hAnsi="Traditional Arabic" w:hint="default"/>
                <w:i/>
                <w:iCs/>
                <w:color w:val="000000"/>
                <w:sz w:val="28"/>
                <w:szCs w:val="28"/>
                <w:lang w:eastAsia="zh-TW"/>
              </w:rPr>
            </w:pPr>
            <w:r w:rsidRPr="00BB6A7B">
              <w:rPr>
                <w:rFonts w:ascii="Traditional Arabic" w:hAnsi="Traditional Arabic" w:hint="default"/>
                <w:i/>
                <w:iCs/>
                <w:sz w:val="28"/>
                <w:szCs w:val="28"/>
                <w:rtl/>
                <w:lang w:eastAsia="zh-TW"/>
              </w:rPr>
              <w:t>بنود الميزانية</w:t>
            </w:r>
          </w:p>
        </w:tc>
        <w:tc>
          <w:tcPr>
            <w:tcW w:w="1559" w:type="dxa"/>
            <w:tcBorders>
              <w:top w:val="single" w:sz="4" w:space="0" w:color="auto"/>
              <w:left w:val="nil"/>
              <w:bottom w:val="single" w:sz="12" w:space="0" w:color="auto"/>
              <w:right w:val="nil"/>
            </w:tcBorders>
            <w:vAlign w:val="bottom"/>
            <w:hideMark/>
          </w:tcPr>
          <w:p w14:paraId="3603F08C" w14:textId="77777777" w:rsidR="008F410F" w:rsidRPr="00BB6A7B" w:rsidRDefault="008F410F" w:rsidP="008F410F">
            <w:pPr>
              <w:bidi/>
              <w:spacing w:before="20" w:after="20" w:line="320" w:lineRule="exact"/>
              <w:jc w:val="center"/>
              <w:rPr>
                <w:rFonts w:ascii="Traditional Arabic" w:hAnsi="Traditional Arabic" w:hint="default"/>
                <w:i/>
                <w:iCs/>
                <w:color w:val="000000"/>
                <w:w w:val="90"/>
                <w:sz w:val="28"/>
                <w:szCs w:val="28"/>
                <w:lang w:eastAsia="zh-TW"/>
              </w:rPr>
            </w:pPr>
            <w:r w:rsidRPr="00BB6A7B">
              <w:rPr>
                <w:rFonts w:ascii="Traditional Arabic" w:hAnsi="Traditional Arabic" w:hint="default"/>
                <w:i/>
                <w:iCs/>
                <w:w w:val="90"/>
                <w:sz w:val="28"/>
                <w:szCs w:val="28"/>
                <w:rtl/>
                <w:lang w:eastAsia="zh-TW"/>
              </w:rPr>
              <w:t>2017</w:t>
            </w:r>
          </w:p>
        </w:tc>
        <w:tc>
          <w:tcPr>
            <w:tcW w:w="1560" w:type="dxa"/>
            <w:tcBorders>
              <w:top w:val="single" w:sz="4" w:space="0" w:color="auto"/>
              <w:left w:val="nil"/>
              <w:bottom w:val="single" w:sz="12" w:space="0" w:color="auto"/>
              <w:right w:val="nil"/>
            </w:tcBorders>
            <w:vAlign w:val="bottom"/>
            <w:hideMark/>
          </w:tcPr>
          <w:p w14:paraId="502FF81C" w14:textId="77777777" w:rsidR="008F410F" w:rsidRPr="00BB6A7B" w:rsidRDefault="008F410F" w:rsidP="008F410F">
            <w:pPr>
              <w:bidi/>
              <w:spacing w:before="20" w:after="20" w:line="320" w:lineRule="exact"/>
              <w:jc w:val="center"/>
              <w:rPr>
                <w:rFonts w:ascii="Traditional Arabic" w:hAnsi="Traditional Arabic" w:hint="default"/>
                <w:i/>
                <w:iCs/>
                <w:w w:val="90"/>
                <w:sz w:val="28"/>
                <w:szCs w:val="28"/>
                <w:lang w:eastAsia="zh-TW"/>
              </w:rPr>
            </w:pPr>
            <w:r w:rsidRPr="00BB6A7B">
              <w:rPr>
                <w:rFonts w:ascii="Traditional Arabic" w:hAnsi="Traditional Arabic" w:hint="default"/>
                <w:i/>
                <w:iCs/>
                <w:w w:val="90"/>
                <w:sz w:val="28"/>
                <w:szCs w:val="28"/>
                <w:rtl/>
                <w:lang w:eastAsia="zh-TW"/>
              </w:rPr>
              <w:t>2018</w:t>
            </w:r>
          </w:p>
        </w:tc>
      </w:tr>
      <w:tr w:rsidR="008F410F" w:rsidRPr="00F2042C" w14:paraId="7ED1DA6F" w14:textId="77777777" w:rsidTr="00BB6A7B">
        <w:trPr>
          <w:trHeight w:val="273"/>
        </w:trPr>
        <w:tc>
          <w:tcPr>
            <w:tcW w:w="5245" w:type="dxa"/>
            <w:shd w:val="clear" w:color="auto" w:fill="FFFFFF"/>
            <w:noWrap/>
            <w:vAlign w:val="center"/>
            <w:hideMark/>
          </w:tcPr>
          <w:p w14:paraId="6157E6C9" w14:textId="77777777" w:rsidR="008F410F" w:rsidRPr="00204B49" w:rsidRDefault="008F410F" w:rsidP="008F410F">
            <w:pPr>
              <w:bidi/>
              <w:spacing w:before="20" w:after="20" w:line="340" w:lineRule="exact"/>
              <w:jc w:val="both"/>
              <w:rPr>
                <w:rFonts w:ascii="Traditional Arabic" w:hAnsi="Traditional Arabic" w:hint="default"/>
                <w:b/>
                <w:bCs/>
                <w:color w:val="000000"/>
                <w:sz w:val="28"/>
                <w:szCs w:val="28"/>
                <w:u w:val="single"/>
                <w:lang w:eastAsia="zh-TW"/>
              </w:rPr>
            </w:pPr>
            <w:r w:rsidRPr="00204B49">
              <w:rPr>
                <w:rFonts w:ascii="Traditional Arabic" w:hAnsi="Traditional Arabic" w:hint="default"/>
                <w:b/>
                <w:bCs/>
                <w:sz w:val="28"/>
                <w:szCs w:val="28"/>
                <w:u w:val="single"/>
                <w:rtl/>
                <w:lang w:eastAsia="zh-TW"/>
              </w:rPr>
              <w:t>١- اجتماعات هيئات المنبر</w:t>
            </w:r>
          </w:p>
        </w:tc>
        <w:tc>
          <w:tcPr>
            <w:tcW w:w="1559" w:type="dxa"/>
            <w:shd w:val="clear" w:color="auto" w:fill="FFFFFF"/>
            <w:noWrap/>
            <w:vAlign w:val="center"/>
            <w:hideMark/>
          </w:tcPr>
          <w:p w14:paraId="043D8909" w14:textId="77777777" w:rsidR="008F410F" w:rsidRPr="00BB6A7B" w:rsidRDefault="008F410F" w:rsidP="008F410F">
            <w:pPr>
              <w:bidi/>
              <w:rPr>
                <w:rFonts w:ascii="Traditional Arabic" w:hAnsi="Traditional Arabic" w:hint="default"/>
                <w:sz w:val="28"/>
                <w:szCs w:val="28"/>
                <w:highlight w:val="yellow"/>
              </w:rPr>
            </w:pPr>
          </w:p>
        </w:tc>
        <w:tc>
          <w:tcPr>
            <w:tcW w:w="1560" w:type="dxa"/>
            <w:noWrap/>
            <w:vAlign w:val="bottom"/>
            <w:hideMark/>
          </w:tcPr>
          <w:p w14:paraId="47BED3D8" w14:textId="77777777" w:rsidR="008F410F" w:rsidRPr="00BB6A7B" w:rsidRDefault="008F410F" w:rsidP="008F410F">
            <w:pPr>
              <w:bidi/>
              <w:rPr>
                <w:rFonts w:ascii="Traditional Arabic" w:hAnsi="Traditional Arabic" w:hint="default"/>
                <w:sz w:val="28"/>
                <w:szCs w:val="28"/>
                <w:highlight w:val="yellow"/>
              </w:rPr>
            </w:pPr>
          </w:p>
        </w:tc>
      </w:tr>
      <w:tr w:rsidR="008F410F" w:rsidRPr="00F2042C" w14:paraId="5354221A" w14:textId="77777777" w:rsidTr="00BB6A7B">
        <w:trPr>
          <w:trHeight w:val="273"/>
        </w:trPr>
        <w:tc>
          <w:tcPr>
            <w:tcW w:w="5245" w:type="dxa"/>
            <w:shd w:val="clear" w:color="auto" w:fill="FFFFFF"/>
            <w:noWrap/>
            <w:vAlign w:val="center"/>
            <w:hideMark/>
          </w:tcPr>
          <w:p w14:paraId="53B5D3C7"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 xml:space="preserve">1-1 الدورات السنوية للاجتماع العام (الدورتان الخامسة والسادسة) </w:t>
            </w:r>
          </w:p>
        </w:tc>
        <w:tc>
          <w:tcPr>
            <w:tcW w:w="1559" w:type="dxa"/>
            <w:shd w:val="clear" w:color="auto" w:fill="FFFFFF"/>
            <w:noWrap/>
            <w:vAlign w:val="center"/>
            <w:hideMark/>
          </w:tcPr>
          <w:p w14:paraId="018A5216" w14:textId="77777777" w:rsidR="008F410F" w:rsidRPr="00BB6A7B" w:rsidRDefault="008F410F" w:rsidP="008F410F">
            <w:pPr>
              <w:bidi/>
              <w:rPr>
                <w:rFonts w:ascii="Traditional Arabic" w:hAnsi="Traditional Arabic" w:hint="default"/>
                <w:sz w:val="28"/>
                <w:szCs w:val="28"/>
                <w:highlight w:val="yellow"/>
              </w:rPr>
            </w:pPr>
          </w:p>
        </w:tc>
        <w:tc>
          <w:tcPr>
            <w:tcW w:w="1560" w:type="dxa"/>
            <w:noWrap/>
            <w:vAlign w:val="bottom"/>
            <w:hideMark/>
          </w:tcPr>
          <w:p w14:paraId="327BD2D6" w14:textId="77777777" w:rsidR="008F410F" w:rsidRPr="00BB6A7B" w:rsidRDefault="008F410F" w:rsidP="008F410F">
            <w:pPr>
              <w:bidi/>
              <w:rPr>
                <w:rFonts w:ascii="Traditional Arabic" w:hAnsi="Traditional Arabic" w:hint="default"/>
                <w:sz w:val="28"/>
                <w:szCs w:val="28"/>
                <w:highlight w:val="yellow"/>
              </w:rPr>
            </w:pPr>
          </w:p>
        </w:tc>
      </w:tr>
      <w:tr w:rsidR="008F410F" w:rsidRPr="00F2042C" w14:paraId="46872695" w14:textId="77777777" w:rsidTr="00BB6A7B">
        <w:trPr>
          <w:trHeight w:val="273"/>
        </w:trPr>
        <w:tc>
          <w:tcPr>
            <w:tcW w:w="5245" w:type="dxa"/>
            <w:shd w:val="clear" w:color="auto" w:fill="FFFFFF"/>
            <w:noWrap/>
            <w:vAlign w:val="center"/>
            <w:hideMark/>
          </w:tcPr>
          <w:p w14:paraId="5DAD13ED"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 xml:space="preserve">تكاليف سفر المشاركين في دورتي الاجتماع العام (السفر وبدل الإقامة اليومي) </w:t>
            </w:r>
          </w:p>
        </w:tc>
        <w:tc>
          <w:tcPr>
            <w:tcW w:w="1559" w:type="dxa"/>
            <w:shd w:val="clear" w:color="auto" w:fill="FFFFFF"/>
            <w:noWrap/>
            <w:vAlign w:val="center"/>
            <w:hideMark/>
          </w:tcPr>
          <w:p w14:paraId="53E25066"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000 500</w:t>
            </w:r>
          </w:p>
        </w:tc>
        <w:tc>
          <w:tcPr>
            <w:tcW w:w="1560" w:type="dxa"/>
            <w:shd w:val="clear" w:color="auto" w:fill="FFFFFF"/>
            <w:noWrap/>
            <w:vAlign w:val="center"/>
            <w:hideMark/>
          </w:tcPr>
          <w:p w14:paraId="2C334913"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000 500</w:t>
            </w:r>
          </w:p>
        </w:tc>
      </w:tr>
      <w:tr w:rsidR="008F410F" w:rsidRPr="00F2042C" w14:paraId="55059B50" w14:textId="77777777" w:rsidTr="00BB6A7B">
        <w:trPr>
          <w:trHeight w:val="273"/>
        </w:trPr>
        <w:tc>
          <w:tcPr>
            <w:tcW w:w="5245" w:type="dxa"/>
            <w:shd w:val="clear" w:color="auto" w:fill="FFFFFF"/>
            <w:noWrap/>
            <w:vAlign w:val="center"/>
            <w:hideMark/>
          </w:tcPr>
          <w:p w14:paraId="49E00350"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خدمات المؤتمرات (الترجمة التحريرية والتحرير) ومكان عقد المؤتمرات</w:t>
            </w:r>
          </w:p>
        </w:tc>
        <w:tc>
          <w:tcPr>
            <w:tcW w:w="1559" w:type="dxa"/>
            <w:shd w:val="clear" w:color="auto" w:fill="FFFFFF"/>
            <w:noWrap/>
            <w:vAlign w:val="center"/>
            <w:hideMark/>
          </w:tcPr>
          <w:p w14:paraId="31EBDE18" w14:textId="46F7C3ED" w:rsidR="008F410F" w:rsidRPr="003B3B96" w:rsidRDefault="008F410F"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52286" w:rsidRPr="003B3B96">
              <w:rPr>
                <w:rFonts w:ascii="Traditional Arabic" w:hAnsi="Traditional Arabic"/>
                <w:color w:val="000000"/>
                <w:sz w:val="28"/>
                <w:szCs w:val="28"/>
                <w:rtl/>
              </w:rPr>
              <w:t>830</w:t>
            </w:r>
          </w:p>
        </w:tc>
        <w:tc>
          <w:tcPr>
            <w:tcW w:w="1560" w:type="dxa"/>
            <w:shd w:val="clear" w:color="auto" w:fill="FFFFFF"/>
            <w:noWrap/>
            <w:vAlign w:val="center"/>
            <w:hideMark/>
          </w:tcPr>
          <w:p w14:paraId="40B403E1"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000 065 1</w:t>
            </w:r>
          </w:p>
        </w:tc>
      </w:tr>
      <w:tr w:rsidR="008F410F" w:rsidRPr="00F2042C" w14:paraId="78119336" w14:textId="77777777" w:rsidTr="00BB6A7B">
        <w:trPr>
          <w:trHeight w:val="273"/>
        </w:trPr>
        <w:tc>
          <w:tcPr>
            <w:tcW w:w="5245" w:type="dxa"/>
            <w:shd w:val="clear" w:color="auto" w:fill="FFFFFF"/>
            <w:noWrap/>
            <w:vAlign w:val="center"/>
            <w:hideMark/>
          </w:tcPr>
          <w:p w14:paraId="53243E54"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خدمات إعداد تقارير الاجتماع العام</w:t>
            </w:r>
          </w:p>
        </w:tc>
        <w:tc>
          <w:tcPr>
            <w:tcW w:w="1559" w:type="dxa"/>
            <w:shd w:val="clear" w:color="auto" w:fill="FFFFFF"/>
            <w:noWrap/>
            <w:vAlign w:val="center"/>
            <w:hideMark/>
          </w:tcPr>
          <w:p w14:paraId="3077F66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000 65</w:t>
            </w:r>
          </w:p>
        </w:tc>
        <w:tc>
          <w:tcPr>
            <w:tcW w:w="1560" w:type="dxa"/>
            <w:shd w:val="clear" w:color="auto" w:fill="FFFFFF"/>
            <w:noWrap/>
            <w:vAlign w:val="center"/>
            <w:hideMark/>
          </w:tcPr>
          <w:p w14:paraId="0535B29B"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000 65</w:t>
            </w:r>
          </w:p>
        </w:tc>
      </w:tr>
      <w:tr w:rsidR="008F410F" w:rsidRPr="00F2042C" w14:paraId="4A56312D" w14:textId="77777777" w:rsidTr="00BB6A7B">
        <w:trPr>
          <w:trHeight w:val="273"/>
        </w:trPr>
        <w:tc>
          <w:tcPr>
            <w:tcW w:w="5245" w:type="dxa"/>
            <w:tcBorders>
              <w:top w:val="nil"/>
              <w:left w:val="nil"/>
              <w:bottom w:val="single" w:sz="4" w:space="0" w:color="auto"/>
              <w:right w:val="nil"/>
            </w:tcBorders>
            <w:shd w:val="clear" w:color="auto" w:fill="FFFFFF"/>
            <w:noWrap/>
            <w:vAlign w:val="center"/>
            <w:hideMark/>
          </w:tcPr>
          <w:p w14:paraId="55497394"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خدمات الأمن للاجتماع العام</w:t>
            </w:r>
          </w:p>
        </w:tc>
        <w:tc>
          <w:tcPr>
            <w:tcW w:w="1559" w:type="dxa"/>
            <w:tcBorders>
              <w:top w:val="nil"/>
              <w:left w:val="nil"/>
              <w:bottom w:val="single" w:sz="4" w:space="0" w:color="auto"/>
              <w:right w:val="nil"/>
            </w:tcBorders>
            <w:shd w:val="clear" w:color="auto" w:fill="FFFFFF"/>
            <w:noWrap/>
            <w:vAlign w:val="center"/>
            <w:hideMark/>
          </w:tcPr>
          <w:p w14:paraId="7DE3E36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000 100</w:t>
            </w:r>
          </w:p>
        </w:tc>
        <w:tc>
          <w:tcPr>
            <w:tcW w:w="1560" w:type="dxa"/>
            <w:tcBorders>
              <w:top w:val="nil"/>
              <w:left w:val="nil"/>
              <w:bottom w:val="single" w:sz="4" w:space="0" w:color="auto"/>
              <w:right w:val="nil"/>
            </w:tcBorders>
            <w:shd w:val="clear" w:color="auto" w:fill="FFFFFF"/>
            <w:noWrap/>
            <w:vAlign w:val="center"/>
            <w:hideMark/>
          </w:tcPr>
          <w:p w14:paraId="2A98FE08"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000 100</w:t>
            </w:r>
          </w:p>
        </w:tc>
      </w:tr>
      <w:tr w:rsidR="008F410F" w:rsidRPr="00F2042C" w14:paraId="11FFD053"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67A974FF"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1-1، دورات الاجتماع العام</w:t>
            </w:r>
          </w:p>
        </w:tc>
        <w:tc>
          <w:tcPr>
            <w:tcW w:w="1559" w:type="dxa"/>
            <w:tcBorders>
              <w:top w:val="single" w:sz="4" w:space="0" w:color="auto"/>
              <w:left w:val="nil"/>
              <w:bottom w:val="single" w:sz="4" w:space="0" w:color="auto"/>
              <w:right w:val="nil"/>
            </w:tcBorders>
            <w:noWrap/>
            <w:vAlign w:val="center"/>
            <w:hideMark/>
          </w:tcPr>
          <w:p w14:paraId="6AFA38D2" w14:textId="4AEA2308" w:rsidR="008F410F" w:rsidRPr="003B3B96" w:rsidRDefault="008F410F" w:rsidP="00252286">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hint="default"/>
                <w:b/>
                <w:bCs/>
                <w:color w:val="000000"/>
                <w:w w:val="90"/>
                <w:sz w:val="28"/>
                <w:szCs w:val="28"/>
                <w:rtl/>
              </w:rPr>
              <w:t xml:space="preserve">000 </w:t>
            </w:r>
            <w:r w:rsidR="00252286" w:rsidRPr="003B3B96">
              <w:rPr>
                <w:rFonts w:ascii="Traditional Arabic" w:hAnsi="Traditional Arabic"/>
                <w:b/>
                <w:bCs/>
                <w:color w:val="000000"/>
                <w:w w:val="90"/>
                <w:sz w:val="28"/>
                <w:szCs w:val="28"/>
                <w:rtl/>
              </w:rPr>
              <w:t>495</w:t>
            </w:r>
            <w:r w:rsidRPr="003B3B96">
              <w:rPr>
                <w:rFonts w:ascii="Traditional Arabic" w:hAnsi="Traditional Arabic" w:hint="default"/>
                <w:b/>
                <w:bCs/>
                <w:color w:val="000000"/>
                <w:w w:val="90"/>
                <w:sz w:val="28"/>
                <w:szCs w:val="28"/>
                <w:rtl/>
              </w:rPr>
              <w:t xml:space="preserve"> 1</w:t>
            </w:r>
          </w:p>
        </w:tc>
        <w:tc>
          <w:tcPr>
            <w:tcW w:w="1560" w:type="dxa"/>
            <w:tcBorders>
              <w:top w:val="single" w:sz="4" w:space="0" w:color="auto"/>
              <w:left w:val="nil"/>
              <w:bottom w:val="single" w:sz="4" w:space="0" w:color="auto"/>
              <w:right w:val="nil"/>
            </w:tcBorders>
            <w:noWrap/>
            <w:vAlign w:val="center"/>
            <w:hideMark/>
          </w:tcPr>
          <w:p w14:paraId="1C62B67E" w14:textId="77777777" w:rsidR="008F410F" w:rsidRPr="003B3B96" w:rsidRDefault="008F410F" w:rsidP="008F410F">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hint="default"/>
                <w:b/>
                <w:bCs/>
                <w:color w:val="000000"/>
                <w:w w:val="90"/>
                <w:sz w:val="28"/>
                <w:szCs w:val="28"/>
                <w:rtl/>
              </w:rPr>
              <w:t>000 730 1</w:t>
            </w:r>
          </w:p>
        </w:tc>
      </w:tr>
      <w:tr w:rsidR="008F410F" w:rsidRPr="00F2042C" w14:paraId="46FAD11E" w14:textId="77777777" w:rsidTr="00BB6A7B">
        <w:trPr>
          <w:trHeight w:val="273"/>
        </w:trPr>
        <w:tc>
          <w:tcPr>
            <w:tcW w:w="5245" w:type="dxa"/>
            <w:tcBorders>
              <w:top w:val="single" w:sz="4" w:space="0" w:color="auto"/>
              <w:left w:val="nil"/>
              <w:bottom w:val="nil"/>
              <w:right w:val="nil"/>
            </w:tcBorders>
            <w:noWrap/>
            <w:vAlign w:val="center"/>
            <w:hideMark/>
          </w:tcPr>
          <w:p w14:paraId="1DE7BDBF"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1-2 دورات المكتب وفريق الخبراء المتعدد التخصصات</w:t>
            </w:r>
          </w:p>
        </w:tc>
        <w:tc>
          <w:tcPr>
            <w:tcW w:w="1559" w:type="dxa"/>
            <w:tcBorders>
              <w:top w:val="single" w:sz="4" w:space="0" w:color="auto"/>
              <w:left w:val="nil"/>
              <w:bottom w:val="nil"/>
              <w:right w:val="nil"/>
            </w:tcBorders>
            <w:noWrap/>
            <w:vAlign w:val="center"/>
            <w:hideMark/>
          </w:tcPr>
          <w:p w14:paraId="5E6707B3" w14:textId="77777777" w:rsidR="008F410F" w:rsidRPr="003B3B96" w:rsidRDefault="008F410F" w:rsidP="008F410F">
            <w:pPr>
              <w:bidi/>
              <w:rPr>
                <w:rFonts w:ascii="Traditional Arabic" w:hAnsi="Traditional Arabic" w:hint="default"/>
                <w:sz w:val="28"/>
                <w:szCs w:val="28"/>
              </w:rPr>
            </w:pPr>
          </w:p>
        </w:tc>
        <w:tc>
          <w:tcPr>
            <w:tcW w:w="1560" w:type="dxa"/>
            <w:tcBorders>
              <w:top w:val="single" w:sz="4" w:space="0" w:color="auto"/>
              <w:left w:val="nil"/>
              <w:bottom w:val="nil"/>
              <w:right w:val="nil"/>
            </w:tcBorders>
            <w:noWrap/>
            <w:vAlign w:val="center"/>
            <w:hideMark/>
          </w:tcPr>
          <w:p w14:paraId="319F4A86" w14:textId="77777777" w:rsidR="008F410F" w:rsidRPr="003B3B96" w:rsidRDefault="008F410F" w:rsidP="008F410F">
            <w:pPr>
              <w:bidi/>
              <w:rPr>
                <w:rFonts w:ascii="Traditional Arabic" w:hAnsi="Traditional Arabic" w:hint="default"/>
                <w:sz w:val="28"/>
                <w:szCs w:val="28"/>
              </w:rPr>
            </w:pPr>
          </w:p>
        </w:tc>
      </w:tr>
      <w:tr w:rsidR="008F410F" w:rsidRPr="00F2042C" w14:paraId="7D24C93A" w14:textId="77777777" w:rsidTr="00BB6A7B">
        <w:trPr>
          <w:trHeight w:val="273"/>
        </w:trPr>
        <w:tc>
          <w:tcPr>
            <w:tcW w:w="5245" w:type="dxa"/>
            <w:noWrap/>
            <w:vAlign w:val="center"/>
            <w:hideMark/>
          </w:tcPr>
          <w:p w14:paraId="1F354EF5"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 xml:space="preserve">تكاليف السفر والاجتماعات للمشاركين في دورتين من دورات المكتب </w:t>
            </w:r>
          </w:p>
        </w:tc>
        <w:tc>
          <w:tcPr>
            <w:tcW w:w="1559" w:type="dxa"/>
            <w:noWrap/>
            <w:vAlign w:val="center"/>
            <w:hideMark/>
          </w:tcPr>
          <w:p w14:paraId="5B22C56C"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900 70</w:t>
            </w:r>
          </w:p>
        </w:tc>
        <w:tc>
          <w:tcPr>
            <w:tcW w:w="1560" w:type="dxa"/>
            <w:noWrap/>
            <w:vAlign w:val="center"/>
            <w:hideMark/>
          </w:tcPr>
          <w:p w14:paraId="5FFCB7D1"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900 70</w:t>
            </w:r>
          </w:p>
        </w:tc>
      </w:tr>
      <w:tr w:rsidR="008F410F" w:rsidRPr="00F2042C" w14:paraId="6A69223B" w14:textId="77777777" w:rsidTr="00BB6A7B">
        <w:trPr>
          <w:trHeight w:val="273"/>
        </w:trPr>
        <w:tc>
          <w:tcPr>
            <w:tcW w:w="5245" w:type="dxa"/>
            <w:tcBorders>
              <w:top w:val="nil"/>
              <w:left w:val="nil"/>
              <w:bottom w:val="single" w:sz="4" w:space="0" w:color="auto"/>
              <w:right w:val="nil"/>
            </w:tcBorders>
            <w:noWrap/>
            <w:vAlign w:val="center"/>
            <w:hideMark/>
          </w:tcPr>
          <w:p w14:paraId="0748C364"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 xml:space="preserve">تكاليف السفر والاجتماعات للمشاركين في دورتين من دورات الفريق </w:t>
            </w:r>
          </w:p>
        </w:tc>
        <w:tc>
          <w:tcPr>
            <w:tcW w:w="1559" w:type="dxa"/>
            <w:tcBorders>
              <w:top w:val="nil"/>
              <w:left w:val="nil"/>
              <w:bottom w:val="single" w:sz="4" w:space="0" w:color="auto"/>
              <w:right w:val="nil"/>
            </w:tcBorders>
            <w:noWrap/>
            <w:vAlign w:val="center"/>
            <w:hideMark/>
          </w:tcPr>
          <w:p w14:paraId="0D7C769F" w14:textId="052D18BA" w:rsidR="008F410F" w:rsidRPr="003B3B96" w:rsidRDefault="008F410F"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52286" w:rsidRPr="003B3B96">
              <w:rPr>
                <w:rFonts w:ascii="Traditional Arabic" w:hAnsi="Traditional Arabic"/>
                <w:color w:val="000000"/>
                <w:sz w:val="28"/>
                <w:szCs w:val="28"/>
                <w:rtl/>
              </w:rPr>
              <w:t>170</w:t>
            </w:r>
          </w:p>
        </w:tc>
        <w:tc>
          <w:tcPr>
            <w:tcW w:w="1560" w:type="dxa"/>
            <w:tcBorders>
              <w:top w:val="nil"/>
              <w:left w:val="nil"/>
              <w:bottom w:val="single" w:sz="4" w:space="0" w:color="auto"/>
              <w:right w:val="nil"/>
            </w:tcBorders>
            <w:noWrap/>
            <w:vAlign w:val="center"/>
            <w:hideMark/>
          </w:tcPr>
          <w:p w14:paraId="7ADF7A70"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000 170</w:t>
            </w:r>
          </w:p>
        </w:tc>
      </w:tr>
      <w:tr w:rsidR="008F410F" w:rsidRPr="00F2042C" w14:paraId="0553C135"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5E5321E6"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1-2، دورات المكتب وفريق الخبراء المتعدد التخصصات</w:t>
            </w:r>
          </w:p>
        </w:tc>
        <w:tc>
          <w:tcPr>
            <w:tcW w:w="1559" w:type="dxa"/>
            <w:tcBorders>
              <w:top w:val="single" w:sz="4" w:space="0" w:color="auto"/>
              <w:left w:val="nil"/>
              <w:bottom w:val="single" w:sz="4" w:space="0" w:color="auto"/>
              <w:right w:val="nil"/>
            </w:tcBorders>
            <w:noWrap/>
            <w:vAlign w:val="center"/>
            <w:hideMark/>
          </w:tcPr>
          <w:p w14:paraId="3648670C" w14:textId="68859C75" w:rsidR="008F410F" w:rsidRPr="003B3B96" w:rsidRDefault="008F410F" w:rsidP="00204B49">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 xml:space="preserve">900 </w:t>
            </w:r>
            <w:r w:rsidR="00204B49">
              <w:rPr>
                <w:rFonts w:ascii="Traditional Arabic" w:hAnsi="Traditional Arabic"/>
                <w:b/>
                <w:bCs/>
                <w:color w:val="000000"/>
                <w:sz w:val="28"/>
                <w:szCs w:val="28"/>
                <w:rtl/>
              </w:rPr>
              <w:t>240</w:t>
            </w:r>
          </w:p>
        </w:tc>
        <w:tc>
          <w:tcPr>
            <w:tcW w:w="1560" w:type="dxa"/>
            <w:tcBorders>
              <w:top w:val="single" w:sz="4" w:space="0" w:color="auto"/>
              <w:left w:val="nil"/>
              <w:bottom w:val="single" w:sz="4" w:space="0" w:color="auto"/>
              <w:right w:val="nil"/>
            </w:tcBorders>
            <w:noWrap/>
            <w:vAlign w:val="center"/>
            <w:hideMark/>
          </w:tcPr>
          <w:p w14:paraId="12A5FFD1"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900 240</w:t>
            </w:r>
          </w:p>
        </w:tc>
      </w:tr>
      <w:tr w:rsidR="008F410F" w:rsidRPr="00F2042C" w14:paraId="1CB8B2ED"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7927BE48"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1-3 تكاليف سفر الرئيس لتمثيل المنبر</w:t>
            </w:r>
          </w:p>
        </w:tc>
        <w:tc>
          <w:tcPr>
            <w:tcW w:w="1559" w:type="dxa"/>
            <w:tcBorders>
              <w:top w:val="single" w:sz="4" w:space="0" w:color="auto"/>
              <w:left w:val="nil"/>
              <w:bottom w:val="single" w:sz="4" w:space="0" w:color="auto"/>
              <w:right w:val="nil"/>
            </w:tcBorders>
            <w:noWrap/>
            <w:vAlign w:val="center"/>
            <w:hideMark/>
          </w:tcPr>
          <w:p w14:paraId="04BBBA8F" w14:textId="11DCCAF8" w:rsidR="008F410F" w:rsidRPr="003B3B96" w:rsidRDefault="008F410F" w:rsidP="00204B49">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04B49">
              <w:rPr>
                <w:rFonts w:ascii="Traditional Arabic" w:hAnsi="Traditional Arabic"/>
                <w:color w:val="000000"/>
                <w:sz w:val="28"/>
                <w:szCs w:val="28"/>
                <w:rtl/>
              </w:rPr>
              <w:t>25</w:t>
            </w:r>
          </w:p>
        </w:tc>
        <w:tc>
          <w:tcPr>
            <w:tcW w:w="1560" w:type="dxa"/>
            <w:tcBorders>
              <w:top w:val="single" w:sz="4" w:space="0" w:color="auto"/>
              <w:left w:val="nil"/>
              <w:bottom w:val="single" w:sz="4" w:space="0" w:color="auto"/>
              <w:right w:val="nil"/>
            </w:tcBorders>
            <w:noWrap/>
            <w:vAlign w:val="center"/>
            <w:hideMark/>
          </w:tcPr>
          <w:p w14:paraId="30F0B0BB" w14:textId="432AEC9B" w:rsidR="008F410F" w:rsidRPr="003B3B96" w:rsidRDefault="008F410F"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52286" w:rsidRPr="003B3B96">
              <w:rPr>
                <w:rFonts w:ascii="Traditional Arabic" w:hAnsi="Traditional Arabic"/>
                <w:color w:val="000000"/>
                <w:sz w:val="28"/>
                <w:szCs w:val="28"/>
                <w:rtl/>
              </w:rPr>
              <w:t>25</w:t>
            </w:r>
          </w:p>
        </w:tc>
      </w:tr>
      <w:tr w:rsidR="008F410F" w:rsidRPr="00F2042C" w14:paraId="62AAB448"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74B50264"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1، اجتماعات هيئات المنبر</w:t>
            </w:r>
          </w:p>
        </w:tc>
        <w:tc>
          <w:tcPr>
            <w:tcW w:w="1559" w:type="dxa"/>
            <w:tcBorders>
              <w:top w:val="single" w:sz="4" w:space="0" w:color="auto"/>
              <w:left w:val="nil"/>
              <w:bottom w:val="single" w:sz="4" w:space="0" w:color="auto"/>
              <w:right w:val="nil"/>
            </w:tcBorders>
            <w:noWrap/>
            <w:vAlign w:val="center"/>
            <w:hideMark/>
          </w:tcPr>
          <w:p w14:paraId="5F299D6E" w14:textId="2887DEB4" w:rsidR="008F410F" w:rsidRPr="003B3B96" w:rsidRDefault="008F410F" w:rsidP="00204B49">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 xml:space="preserve">900 </w:t>
            </w:r>
            <w:r w:rsidR="00204B49">
              <w:rPr>
                <w:rFonts w:ascii="Traditional Arabic" w:hAnsi="Traditional Arabic"/>
                <w:b/>
                <w:bCs/>
                <w:color w:val="000000"/>
                <w:sz w:val="28"/>
                <w:szCs w:val="28"/>
                <w:rtl/>
              </w:rPr>
              <w:t>760</w:t>
            </w:r>
            <w:r w:rsidRPr="003B3B96">
              <w:rPr>
                <w:rFonts w:ascii="Traditional Arabic" w:hAnsi="Traditional Arabic" w:hint="default"/>
                <w:b/>
                <w:bCs/>
                <w:color w:val="000000"/>
                <w:sz w:val="28"/>
                <w:szCs w:val="28"/>
                <w:rtl/>
              </w:rPr>
              <w:t xml:space="preserve"> 1</w:t>
            </w:r>
          </w:p>
        </w:tc>
        <w:tc>
          <w:tcPr>
            <w:tcW w:w="1560" w:type="dxa"/>
            <w:tcBorders>
              <w:top w:val="single" w:sz="4" w:space="0" w:color="auto"/>
              <w:left w:val="nil"/>
              <w:bottom w:val="single" w:sz="4" w:space="0" w:color="auto"/>
              <w:right w:val="nil"/>
            </w:tcBorders>
            <w:noWrap/>
            <w:vAlign w:val="center"/>
            <w:hideMark/>
          </w:tcPr>
          <w:p w14:paraId="5A895C67" w14:textId="5D28E1D3" w:rsidR="008F410F" w:rsidRPr="003B3B96" w:rsidRDefault="008F410F" w:rsidP="00204B49">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 xml:space="preserve">900 </w:t>
            </w:r>
            <w:r w:rsidR="00204B49">
              <w:rPr>
                <w:rFonts w:ascii="Traditional Arabic" w:hAnsi="Traditional Arabic"/>
                <w:b/>
                <w:bCs/>
                <w:color w:val="000000"/>
                <w:sz w:val="28"/>
                <w:szCs w:val="28"/>
                <w:rtl/>
              </w:rPr>
              <w:t>000</w:t>
            </w:r>
            <w:r w:rsidRPr="003B3B96">
              <w:rPr>
                <w:rFonts w:ascii="Traditional Arabic" w:hAnsi="Traditional Arabic" w:hint="default"/>
                <w:b/>
                <w:bCs/>
                <w:color w:val="000000"/>
                <w:sz w:val="28"/>
                <w:szCs w:val="28"/>
                <w:rtl/>
              </w:rPr>
              <w:t xml:space="preserve"> </w:t>
            </w:r>
            <w:r w:rsidR="00204B49">
              <w:rPr>
                <w:rFonts w:ascii="Traditional Arabic" w:hAnsi="Traditional Arabic"/>
                <w:b/>
                <w:bCs/>
                <w:color w:val="000000"/>
                <w:sz w:val="28"/>
                <w:szCs w:val="28"/>
                <w:rtl/>
              </w:rPr>
              <w:t>2</w:t>
            </w:r>
          </w:p>
        </w:tc>
      </w:tr>
      <w:tr w:rsidR="008F410F" w:rsidRPr="00F2042C" w14:paraId="7FB4E7C8" w14:textId="77777777" w:rsidTr="00BB6A7B">
        <w:trPr>
          <w:trHeight w:val="379"/>
        </w:trPr>
        <w:tc>
          <w:tcPr>
            <w:tcW w:w="5245" w:type="dxa"/>
            <w:tcBorders>
              <w:top w:val="single" w:sz="4" w:space="0" w:color="auto"/>
              <w:left w:val="nil"/>
              <w:bottom w:val="nil"/>
              <w:right w:val="nil"/>
            </w:tcBorders>
            <w:shd w:val="clear" w:color="auto" w:fill="FFFFFF"/>
            <w:noWrap/>
            <w:hideMark/>
          </w:tcPr>
          <w:p w14:paraId="49D31854" w14:textId="046C4621" w:rsidR="008F410F" w:rsidRPr="00204B49" w:rsidRDefault="008F410F" w:rsidP="00204B49">
            <w:pPr>
              <w:keepNext/>
              <w:keepLines/>
              <w:bidi/>
              <w:spacing w:before="20" w:after="20" w:line="340" w:lineRule="exact"/>
              <w:jc w:val="both"/>
              <w:rPr>
                <w:rFonts w:ascii="Traditional Arabic" w:hAnsi="Traditional Arabic" w:hint="default"/>
                <w:b/>
                <w:bCs/>
                <w:color w:val="000000"/>
                <w:sz w:val="28"/>
                <w:szCs w:val="28"/>
                <w:u w:val="single"/>
                <w:lang w:eastAsia="zh-TW"/>
              </w:rPr>
            </w:pPr>
            <w:r w:rsidRPr="00204B49">
              <w:rPr>
                <w:rFonts w:ascii="Traditional Arabic" w:hAnsi="Traditional Arabic" w:hint="default"/>
                <w:b/>
                <w:bCs/>
                <w:sz w:val="28"/>
                <w:szCs w:val="28"/>
                <w:u w:val="single"/>
                <w:rtl/>
                <w:lang w:eastAsia="zh-TW"/>
              </w:rPr>
              <w:t>٢- تنفيذ برنامج العمل</w:t>
            </w:r>
          </w:p>
        </w:tc>
        <w:tc>
          <w:tcPr>
            <w:tcW w:w="1559" w:type="dxa"/>
            <w:tcBorders>
              <w:top w:val="single" w:sz="4" w:space="0" w:color="auto"/>
              <w:left w:val="nil"/>
              <w:bottom w:val="nil"/>
              <w:right w:val="nil"/>
            </w:tcBorders>
            <w:shd w:val="clear" w:color="auto" w:fill="FFFFFF"/>
            <w:noWrap/>
          </w:tcPr>
          <w:p w14:paraId="4259371E"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tcBorders>
              <w:top w:val="single" w:sz="4" w:space="0" w:color="auto"/>
              <w:left w:val="nil"/>
              <w:bottom w:val="nil"/>
              <w:right w:val="nil"/>
            </w:tcBorders>
            <w:shd w:val="clear" w:color="auto" w:fill="FFFFFF"/>
            <w:noWrap/>
          </w:tcPr>
          <w:p w14:paraId="73A44340"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r>
      <w:tr w:rsidR="008F410F" w:rsidRPr="00F2042C" w14:paraId="3E6FD1DB" w14:textId="77777777" w:rsidTr="00252286">
        <w:trPr>
          <w:trHeight w:val="496"/>
        </w:trPr>
        <w:tc>
          <w:tcPr>
            <w:tcW w:w="5245" w:type="dxa"/>
            <w:shd w:val="clear" w:color="auto" w:fill="FFFFFF"/>
            <w:vAlign w:val="center"/>
            <w:hideMark/>
          </w:tcPr>
          <w:p w14:paraId="5A2CD579"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b/>
                <w:bCs/>
                <w:sz w:val="28"/>
                <w:szCs w:val="28"/>
                <w:rtl/>
                <w:lang w:eastAsia="zh-TW"/>
              </w:rPr>
              <w:t>2-1 الهدف 1</w:t>
            </w:r>
            <w:r w:rsidRPr="00BB6A7B">
              <w:rPr>
                <w:rFonts w:ascii="Traditional Arabic" w:hAnsi="Traditional Arabic" w:hint="default"/>
                <w:sz w:val="28"/>
                <w:szCs w:val="28"/>
                <w:rtl/>
                <w:lang w:eastAsia="zh-TW"/>
              </w:rPr>
              <w:t>: تعزيز أسس القدرات والمعارف على مستوى الجوانب المشتركة بين العلم والسياسات لتنفيذ مهام المنبر الرئيسية</w:t>
            </w:r>
          </w:p>
        </w:tc>
        <w:tc>
          <w:tcPr>
            <w:tcW w:w="1559" w:type="dxa"/>
            <w:shd w:val="clear" w:color="auto" w:fill="FFFFFF"/>
            <w:noWrap/>
            <w:vAlign w:val="center"/>
            <w:hideMark/>
          </w:tcPr>
          <w:p w14:paraId="05065981" w14:textId="2F407A9B" w:rsidR="008F410F" w:rsidRPr="003B3B96" w:rsidRDefault="00252286"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color w:val="000000"/>
                <w:sz w:val="28"/>
                <w:szCs w:val="28"/>
                <w:rtl/>
              </w:rPr>
              <w:t>000 798</w:t>
            </w:r>
          </w:p>
        </w:tc>
        <w:tc>
          <w:tcPr>
            <w:tcW w:w="1560" w:type="dxa"/>
            <w:shd w:val="clear" w:color="auto" w:fill="FFFFFF"/>
            <w:noWrap/>
            <w:vAlign w:val="center"/>
          </w:tcPr>
          <w:p w14:paraId="5FA45578" w14:textId="57AC5390" w:rsidR="008F410F" w:rsidRPr="003B3B96" w:rsidRDefault="008F410F" w:rsidP="008F410F">
            <w:pPr>
              <w:bidi/>
              <w:spacing w:before="20" w:after="20" w:line="340" w:lineRule="exact"/>
              <w:jc w:val="both"/>
              <w:rPr>
                <w:rFonts w:ascii="Traditional Arabic" w:hAnsi="Traditional Arabic" w:hint="default"/>
                <w:color w:val="000000"/>
                <w:w w:val="90"/>
                <w:sz w:val="28"/>
                <w:szCs w:val="28"/>
              </w:rPr>
            </w:pPr>
          </w:p>
        </w:tc>
      </w:tr>
      <w:tr w:rsidR="008F410F" w:rsidRPr="00F2042C" w14:paraId="7342D15E" w14:textId="77777777" w:rsidTr="00252286">
        <w:trPr>
          <w:trHeight w:val="517"/>
        </w:trPr>
        <w:tc>
          <w:tcPr>
            <w:tcW w:w="5245" w:type="dxa"/>
            <w:shd w:val="clear" w:color="auto" w:fill="FFFFFF"/>
            <w:vAlign w:val="center"/>
            <w:hideMark/>
          </w:tcPr>
          <w:p w14:paraId="62D2A2A9"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b/>
                <w:bCs/>
                <w:sz w:val="28"/>
                <w:szCs w:val="28"/>
                <w:rtl/>
                <w:lang w:eastAsia="zh-TW"/>
              </w:rPr>
              <w:t>2-2 الهدف 2</w:t>
            </w:r>
            <w:r w:rsidRPr="00BB6A7B">
              <w:rPr>
                <w:rFonts w:ascii="Traditional Arabic" w:hAnsi="Traditional Arabic" w:hint="default"/>
                <w:sz w:val="28"/>
                <w:szCs w:val="28"/>
                <w:rtl/>
                <w:lang w:eastAsia="zh-TW"/>
              </w:rPr>
              <w:t>: تعزيز الجوانب المشتركة بين العلم والسياسات في مجال التنوع البيولوجي وخدمات النظم الإيكولوجية على المستويات دون الإقليمية والإقليمية والعالمية وفيما بينها</w:t>
            </w:r>
          </w:p>
        </w:tc>
        <w:tc>
          <w:tcPr>
            <w:tcW w:w="1559" w:type="dxa"/>
            <w:shd w:val="clear" w:color="auto" w:fill="FFFFFF"/>
            <w:noWrap/>
            <w:vAlign w:val="center"/>
            <w:hideMark/>
          </w:tcPr>
          <w:p w14:paraId="45B72102" w14:textId="0D1C5A37" w:rsidR="008F410F" w:rsidRPr="003B3B96" w:rsidRDefault="00252286"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color w:val="000000"/>
                <w:sz w:val="28"/>
                <w:szCs w:val="28"/>
                <w:rtl/>
              </w:rPr>
              <w:t>7</w:t>
            </w:r>
            <w:r w:rsidR="008F410F" w:rsidRPr="003B3B96">
              <w:rPr>
                <w:rFonts w:ascii="Traditional Arabic" w:hAnsi="Traditional Arabic" w:hint="default"/>
                <w:color w:val="000000"/>
                <w:sz w:val="28"/>
                <w:szCs w:val="28"/>
                <w:rtl/>
              </w:rPr>
              <w:t xml:space="preserve">50 </w:t>
            </w:r>
            <w:r w:rsidRPr="003B3B96">
              <w:rPr>
                <w:rFonts w:ascii="Traditional Arabic" w:hAnsi="Traditional Arabic"/>
                <w:color w:val="000000"/>
                <w:sz w:val="28"/>
                <w:szCs w:val="28"/>
                <w:rtl/>
              </w:rPr>
              <w:t>703</w:t>
            </w:r>
            <w:r w:rsidR="008F410F" w:rsidRPr="003B3B96">
              <w:rPr>
                <w:rFonts w:ascii="Traditional Arabic" w:hAnsi="Traditional Arabic" w:hint="default"/>
                <w:color w:val="000000"/>
                <w:sz w:val="28"/>
                <w:szCs w:val="28"/>
                <w:rtl/>
              </w:rPr>
              <w:t xml:space="preserve"> 2</w:t>
            </w:r>
          </w:p>
        </w:tc>
        <w:tc>
          <w:tcPr>
            <w:tcW w:w="1560" w:type="dxa"/>
            <w:shd w:val="clear" w:color="auto" w:fill="FFFFFF"/>
            <w:noWrap/>
            <w:vAlign w:val="center"/>
          </w:tcPr>
          <w:p w14:paraId="1D7A2DFC" w14:textId="13BD9D64"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p>
        </w:tc>
      </w:tr>
      <w:tr w:rsidR="008F410F" w:rsidRPr="00F2042C" w14:paraId="26A1B23D" w14:textId="77777777" w:rsidTr="00252286">
        <w:trPr>
          <w:trHeight w:val="507"/>
        </w:trPr>
        <w:tc>
          <w:tcPr>
            <w:tcW w:w="5245" w:type="dxa"/>
            <w:shd w:val="clear" w:color="auto" w:fill="FFFFFF"/>
            <w:vAlign w:val="center"/>
            <w:hideMark/>
          </w:tcPr>
          <w:p w14:paraId="65670586"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b/>
                <w:bCs/>
                <w:sz w:val="28"/>
                <w:szCs w:val="28"/>
                <w:rtl/>
                <w:lang w:eastAsia="zh-TW"/>
              </w:rPr>
              <w:t>2-3 الهدف 3</w:t>
            </w:r>
            <w:r w:rsidRPr="00BB6A7B">
              <w:rPr>
                <w:rFonts w:ascii="Traditional Arabic" w:hAnsi="Traditional Arabic" w:hint="default"/>
                <w:sz w:val="28"/>
                <w:szCs w:val="28"/>
                <w:rtl/>
                <w:lang w:eastAsia="zh-TW"/>
              </w:rPr>
              <w:t>: تعزيز الجوانب المشتركة بين المعارف والسياسات فيما يتعلق بالقضايا المواضيعية والمنهجية</w:t>
            </w:r>
          </w:p>
        </w:tc>
        <w:tc>
          <w:tcPr>
            <w:tcW w:w="1559" w:type="dxa"/>
            <w:shd w:val="clear" w:color="auto" w:fill="FFFFFF"/>
            <w:noWrap/>
            <w:vAlign w:val="center"/>
            <w:hideMark/>
          </w:tcPr>
          <w:p w14:paraId="3C4BC19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000 507</w:t>
            </w:r>
          </w:p>
        </w:tc>
        <w:tc>
          <w:tcPr>
            <w:tcW w:w="1560" w:type="dxa"/>
            <w:shd w:val="clear" w:color="auto" w:fill="FFFFFF"/>
            <w:noWrap/>
            <w:vAlign w:val="center"/>
          </w:tcPr>
          <w:p w14:paraId="414F9F5E" w14:textId="6C4BBBA6"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p>
        </w:tc>
      </w:tr>
      <w:tr w:rsidR="008F410F" w:rsidRPr="00F2042C" w14:paraId="0D32D090" w14:textId="77777777" w:rsidTr="00252286">
        <w:trPr>
          <w:trHeight w:val="379"/>
        </w:trPr>
        <w:tc>
          <w:tcPr>
            <w:tcW w:w="5245" w:type="dxa"/>
            <w:tcBorders>
              <w:top w:val="nil"/>
              <w:left w:val="nil"/>
              <w:bottom w:val="single" w:sz="4" w:space="0" w:color="auto"/>
              <w:right w:val="nil"/>
            </w:tcBorders>
            <w:vAlign w:val="center"/>
            <w:hideMark/>
          </w:tcPr>
          <w:p w14:paraId="243FA6E1"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b/>
                <w:bCs/>
                <w:sz w:val="28"/>
                <w:szCs w:val="28"/>
                <w:rtl/>
                <w:lang w:eastAsia="zh-TW"/>
              </w:rPr>
              <w:t>2-4 الهدف 4</w:t>
            </w:r>
            <w:r w:rsidRPr="00BB6A7B">
              <w:rPr>
                <w:rFonts w:ascii="Traditional Arabic" w:hAnsi="Traditional Arabic" w:hint="default"/>
                <w:sz w:val="28"/>
                <w:szCs w:val="28"/>
                <w:rtl/>
                <w:lang w:eastAsia="zh-TW"/>
              </w:rPr>
              <w:t>: نشر وتقييم أنشطة المنبر ونواتجه واستنتاجاته</w:t>
            </w:r>
          </w:p>
        </w:tc>
        <w:tc>
          <w:tcPr>
            <w:tcW w:w="1559" w:type="dxa"/>
            <w:tcBorders>
              <w:top w:val="nil"/>
              <w:left w:val="nil"/>
              <w:bottom w:val="single" w:sz="4" w:space="0" w:color="auto"/>
              <w:right w:val="nil"/>
            </w:tcBorders>
            <w:noWrap/>
            <w:vAlign w:val="center"/>
            <w:hideMark/>
          </w:tcPr>
          <w:p w14:paraId="38F1BB9D" w14:textId="0ADE7477" w:rsidR="008F410F" w:rsidRPr="003B3B96" w:rsidRDefault="008F410F"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52286" w:rsidRPr="003B3B96">
              <w:rPr>
                <w:rFonts w:ascii="Traditional Arabic" w:hAnsi="Traditional Arabic"/>
                <w:color w:val="000000"/>
                <w:sz w:val="28"/>
                <w:szCs w:val="28"/>
                <w:rtl/>
              </w:rPr>
              <w:t>150</w:t>
            </w:r>
          </w:p>
        </w:tc>
        <w:tc>
          <w:tcPr>
            <w:tcW w:w="1560" w:type="dxa"/>
            <w:tcBorders>
              <w:top w:val="nil"/>
              <w:left w:val="nil"/>
              <w:bottom w:val="single" w:sz="4" w:space="0" w:color="auto"/>
              <w:right w:val="nil"/>
            </w:tcBorders>
            <w:shd w:val="clear" w:color="auto" w:fill="FFFFFF"/>
            <w:noWrap/>
            <w:vAlign w:val="center"/>
          </w:tcPr>
          <w:p w14:paraId="2CB74084" w14:textId="1326AF55"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p>
        </w:tc>
      </w:tr>
      <w:tr w:rsidR="008F410F" w:rsidRPr="00F2042C" w14:paraId="1218B36F"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7177D829"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2، تنفيذ برنامج العمل</w:t>
            </w:r>
          </w:p>
        </w:tc>
        <w:tc>
          <w:tcPr>
            <w:tcW w:w="1559" w:type="dxa"/>
            <w:tcBorders>
              <w:top w:val="single" w:sz="4" w:space="0" w:color="auto"/>
              <w:left w:val="nil"/>
              <w:bottom w:val="single" w:sz="4" w:space="0" w:color="auto"/>
              <w:right w:val="nil"/>
            </w:tcBorders>
            <w:noWrap/>
            <w:vAlign w:val="center"/>
            <w:hideMark/>
          </w:tcPr>
          <w:p w14:paraId="1DAC9169" w14:textId="645F4229" w:rsidR="008F410F" w:rsidRPr="003B3B96" w:rsidRDefault="008F410F" w:rsidP="00252286">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hint="default"/>
                <w:b/>
                <w:bCs/>
                <w:color w:val="000000"/>
                <w:w w:val="90"/>
                <w:sz w:val="28"/>
                <w:szCs w:val="28"/>
                <w:rtl/>
              </w:rPr>
              <w:t xml:space="preserve">750 </w:t>
            </w:r>
            <w:r w:rsidR="00252286" w:rsidRPr="003B3B96">
              <w:rPr>
                <w:rFonts w:ascii="Traditional Arabic" w:hAnsi="Traditional Arabic"/>
                <w:b/>
                <w:bCs/>
                <w:color w:val="000000"/>
                <w:w w:val="90"/>
                <w:sz w:val="28"/>
                <w:szCs w:val="28"/>
                <w:rtl/>
              </w:rPr>
              <w:t>158</w:t>
            </w:r>
            <w:r w:rsidRPr="003B3B96">
              <w:rPr>
                <w:rFonts w:ascii="Traditional Arabic" w:hAnsi="Traditional Arabic" w:hint="default"/>
                <w:b/>
                <w:bCs/>
                <w:color w:val="000000"/>
                <w:w w:val="90"/>
                <w:sz w:val="28"/>
                <w:szCs w:val="28"/>
                <w:rtl/>
              </w:rPr>
              <w:t xml:space="preserve"> 4</w:t>
            </w:r>
          </w:p>
        </w:tc>
        <w:tc>
          <w:tcPr>
            <w:tcW w:w="1560" w:type="dxa"/>
            <w:tcBorders>
              <w:top w:val="single" w:sz="4" w:space="0" w:color="auto"/>
              <w:left w:val="nil"/>
              <w:bottom w:val="single" w:sz="4" w:space="0" w:color="auto"/>
              <w:right w:val="nil"/>
            </w:tcBorders>
            <w:noWrap/>
            <w:vAlign w:val="center"/>
            <w:hideMark/>
          </w:tcPr>
          <w:p w14:paraId="00532E02" w14:textId="65B6852E" w:rsidR="008F410F" w:rsidRPr="003B3B96" w:rsidRDefault="00252286" w:rsidP="00252286">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b/>
                <w:bCs/>
                <w:color w:val="000000"/>
                <w:w w:val="90"/>
                <w:sz w:val="28"/>
                <w:szCs w:val="28"/>
                <w:rtl/>
              </w:rPr>
              <w:t>350</w:t>
            </w:r>
            <w:r w:rsidR="008F410F" w:rsidRPr="003B3B96">
              <w:rPr>
                <w:rFonts w:ascii="Traditional Arabic" w:hAnsi="Traditional Arabic" w:hint="default"/>
                <w:b/>
                <w:bCs/>
                <w:color w:val="000000"/>
                <w:w w:val="90"/>
                <w:sz w:val="28"/>
                <w:szCs w:val="28"/>
                <w:rtl/>
              </w:rPr>
              <w:t xml:space="preserve"> </w:t>
            </w:r>
            <w:r w:rsidRPr="003B3B96">
              <w:rPr>
                <w:rFonts w:ascii="Traditional Arabic" w:hAnsi="Traditional Arabic"/>
                <w:b/>
                <w:bCs/>
                <w:color w:val="000000"/>
                <w:w w:val="90"/>
                <w:sz w:val="28"/>
                <w:szCs w:val="28"/>
                <w:rtl/>
              </w:rPr>
              <w:t>272</w:t>
            </w:r>
            <w:r w:rsidR="008F410F" w:rsidRPr="003B3B96">
              <w:rPr>
                <w:rFonts w:ascii="Traditional Arabic" w:hAnsi="Traditional Arabic" w:hint="default"/>
                <w:b/>
                <w:bCs/>
                <w:color w:val="000000"/>
                <w:w w:val="90"/>
                <w:sz w:val="28"/>
                <w:szCs w:val="28"/>
                <w:rtl/>
              </w:rPr>
              <w:t xml:space="preserve"> </w:t>
            </w:r>
            <w:r w:rsidRPr="003B3B96">
              <w:rPr>
                <w:rFonts w:ascii="Traditional Arabic" w:hAnsi="Traditional Arabic"/>
                <w:b/>
                <w:bCs/>
                <w:color w:val="000000"/>
                <w:w w:val="90"/>
                <w:sz w:val="28"/>
                <w:szCs w:val="28"/>
                <w:rtl/>
              </w:rPr>
              <w:t>2</w:t>
            </w:r>
          </w:p>
        </w:tc>
      </w:tr>
      <w:tr w:rsidR="008F410F" w:rsidRPr="00F2042C" w14:paraId="3C4F6300" w14:textId="77777777" w:rsidTr="00BB6A7B">
        <w:trPr>
          <w:trHeight w:val="273"/>
        </w:trPr>
        <w:tc>
          <w:tcPr>
            <w:tcW w:w="5245" w:type="dxa"/>
            <w:tcBorders>
              <w:top w:val="single" w:sz="4" w:space="0" w:color="auto"/>
              <w:left w:val="nil"/>
              <w:bottom w:val="nil"/>
              <w:right w:val="nil"/>
            </w:tcBorders>
            <w:noWrap/>
            <w:vAlign w:val="center"/>
            <w:hideMark/>
          </w:tcPr>
          <w:p w14:paraId="58A85F59" w14:textId="77777777" w:rsidR="008F410F" w:rsidRPr="00204B49" w:rsidRDefault="008F410F" w:rsidP="008F410F">
            <w:pPr>
              <w:keepNext/>
              <w:bidi/>
              <w:spacing w:before="20" w:after="20" w:line="340" w:lineRule="exact"/>
              <w:jc w:val="both"/>
              <w:rPr>
                <w:rFonts w:ascii="Traditional Arabic" w:hAnsi="Traditional Arabic" w:hint="default"/>
                <w:b/>
                <w:bCs/>
                <w:color w:val="000000"/>
                <w:sz w:val="28"/>
                <w:szCs w:val="28"/>
                <w:u w:val="single"/>
                <w:lang w:eastAsia="zh-TW"/>
              </w:rPr>
            </w:pPr>
            <w:r w:rsidRPr="00204B49">
              <w:rPr>
                <w:rFonts w:ascii="Traditional Arabic" w:hAnsi="Traditional Arabic" w:hint="default"/>
                <w:b/>
                <w:bCs/>
                <w:sz w:val="28"/>
                <w:szCs w:val="28"/>
                <w:u w:val="single"/>
                <w:rtl/>
                <w:lang w:eastAsia="zh-TW"/>
              </w:rPr>
              <w:t>٣- الأمانة</w:t>
            </w:r>
          </w:p>
        </w:tc>
        <w:tc>
          <w:tcPr>
            <w:tcW w:w="1559" w:type="dxa"/>
            <w:vMerge w:val="restart"/>
            <w:tcBorders>
              <w:top w:val="single" w:sz="4" w:space="0" w:color="auto"/>
              <w:left w:val="nil"/>
              <w:bottom w:val="nil"/>
              <w:right w:val="nil"/>
            </w:tcBorders>
            <w:vAlign w:val="center"/>
          </w:tcPr>
          <w:p w14:paraId="4E5EC01D" w14:textId="77777777" w:rsidR="008F410F" w:rsidRPr="003B3B96" w:rsidRDefault="008F410F" w:rsidP="008F410F">
            <w:pPr>
              <w:keepNext/>
              <w:bidi/>
              <w:spacing w:before="20" w:after="20" w:line="340" w:lineRule="exact"/>
              <w:jc w:val="both"/>
              <w:rPr>
                <w:rFonts w:ascii="Traditional Arabic" w:hAnsi="Traditional Arabic" w:hint="default"/>
                <w:color w:val="000000"/>
                <w:sz w:val="28"/>
                <w:szCs w:val="28"/>
              </w:rPr>
            </w:pPr>
          </w:p>
        </w:tc>
        <w:tc>
          <w:tcPr>
            <w:tcW w:w="1560" w:type="dxa"/>
            <w:vMerge w:val="restart"/>
            <w:tcBorders>
              <w:top w:val="single" w:sz="4" w:space="0" w:color="auto"/>
              <w:left w:val="nil"/>
              <w:bottom w:val="nil"/>
              <w:right w:val="nil"/>
            </w:tcBorders>
            <w:vAlign w:val="center"/>
          </w:tcPr>
          <w:p w14:paraId="23FD0256" w14:textId="77777777" w:rsidR="008F410F" w:rsidRPr="003B3B96" w:rsidRDefault="008F410F" w:rsidP="008F410F">
            <w:pPr>
              <w:keepNext/>
              <w:bidi/>
              <w:spacing w:before="20" w:after="20" w:line="340" w:lineRule="exact"/>
              <w:jc w:val="both"/>
              <w:rPr>
                <w:rFonts w:ascii="Traditional Arabic" w:hAnsi="Traditional Arabic" w:hint="default"/>
                <w:color w:val="000000"/>
                <w:sz w:val="28"/>
                <w:szCs w:val="28"/>
              </w:rPr>
            </w:pPr>
          </w:p>
        </w:tc>
      </w:tr>
      <w:tr w:rsidR="008F410F" w:rsidRPr="00F2042C" w14:paraId="4ADC82F4" w14:textId="77777777" w:rsidTr="00BB6A7B">
        <w:trPr>
          <w:trHeight w:val="273"/>
        </w:trPr>
        <w:tc>
          <w:tcPr>
            <w:tcW w:w="5245" w:type="dxa"/>
            <w:noWrap/>
            <w:vAlign w:val="center"/>
            <w:hideMark/>
          </w:tcPr>
          <w:p w14:paraId="4C95D4F6"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 xml:space="preserve">3-1 الموظفون </w:t>
            </w:r>
          </w:p>
        </w:tc>
        <w:tc>
          <w:tcPr>
            <w:tcW w:w="1559" w:type="dxa"/>
            <w:vMerge/>
            <w:tcBorders>
              <w:top w:val="single" w:sz="4" w:space="0" w:color="auto"/>
              <w:left w:val="nil"/>
              <w:bottom w:val="nil"/>
              <w:right w:val="nil"/>
            </w:tcBorders>
            <w:vAlign w:val="center"/>
            <w:hideMark/>
          </w:tcPr>
          <w:p w14:paraId="2B17B2AA" w14:textId="77777777" w:rsidR="008F410F" w:rsidRPr="003B3B96" w:rsidRDefault="008F410F" w:rsidP="008F410F">
            <w:pPr>
              <w:bidi/>
              <w:rPr>
                <w:rFonts w:ascii="Traditional Arabic" w:hAnsi="Traditional Arabic" w:hint="default"/>
                <w:color w:val="000000"/>
                <w:sz w:val="28"/>
                <w:szCs w:val="28"/>
              </w:rPr>
            </w:pPr>
          </w:p>
        </w:tc>
        <w:tc>
          <w:tcPr>
            <w:tcW w:w="1560" w:type="dxa"/>
            <w:vMerge/>
            <w:tcBorders>
              <w:top w:val="single" w:sz="4" w:space="0" w:color="auto"/>
              <w:left w:val="nil"/>
              <w:bottom w:val="nil"/>
              <w:right w:val="nil"/>
            </w:tcBorders>
            <w:vAlign w:val="center"/>
            <w:hideMark/>
          </w:tcPr>
          <w:p w14:paraId="472E00AB" w14:textId="77777777" w:rsidR="008F410F" w:rsidRPr="003B3B96" w:rsidRDefault="008F410F" w:rsidP="008F410F">
            <w:pPr>
              <w:bidi/>
              <w:rPr>
                <w:rFonts w:ascii="Traditional Arabic" w:hAnsi="Traditional Arabic" w:hint="default"/>
                <w:color w:val="000000"/>
                <w:sz w:val="28"/>
                <w:szCs w:val="28"/>
              </w:rPr>
            </w:pPr>
          </w:p>
        </w:tc>
      </w:tr>
      <w:tr w:rsidR="008F410F" w:rsidRPr="00F2042C" w14:paraId="588ACED0" w14:textId="77777777" w:rsidTr="00BB6A7B">
        <w:trPr>
          <w:trHeight w:val="273"/>
        </w:trPr>
        <w:tc>
          <w:tcPr>
            <w:tcW w:w="5245" w:type="dxa"/>
            <w:noWrap/>
            <w:vAlign w:val="center"/>
            <w:hideMark/>
          </w:tcPr>
          <w:p w14:paraId="08989486"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3-1-1 الفئة الفنية والفئات العليا</w:t>
            </w:r>
          </w:p>
        </w:tc>
        <w:tc>
          <w:tcPr>
            <w:tcW w:w="1559" w:type="dxa"/>
            <w:noWrap/>
            <w:vAlign w:val="center"/>
          </w:tcPr>
          <w:p w14:paraId="60868FE6"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noWrap/>
            <w:vAlign w:val="center"/>
          </w:tcPr>
          <w:p w14:paraId="254B65BD"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Pr>
            </w:pPr>
          </w:p>
        </w:tc>
      </w:tr>
      <w:tr w:rsidR="008F410F" w:rsidRPr="00F2042C" w14:paraId="25ACBFE0" w14:textId="77777777" w:rsidTr="00BB6A7B">
        <w:trPr>
          <w:trHeight w:val="273"/>
        </w:trPr>
        <w:tc>
          <w:tcPr>
            <w:tcW w:w="5245" w:type="dxa"/>
            <w:noWrap/>
            <w:vAlign w:val="center"/>
            <w:hideMark/>
          </w:tcPr>
          <w:p w14:paraId="602CE285"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رئيس الأمانة (مد-1)</w:t>
            </w:r>
          </w:p>
        </w:tc>
        <w:tc>
          <w:tcPr>
            <w:tcW w:w="1559" w:type="dxa"/>
            <w:noWrap/>
            <w:vAlign w:val="center"/>
            <w:hideMark/>
          </w:tcPr>
          <w:p w14:paraId="34FAE3C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000 298</w:t>
            </w:r>
          </w:p>
        </w:tc>
        <w:tc>
          <w:tcPr>
            <w:tcW w:w="1560" w:type="dxa"/>
            <w:noWrap/>
            <w:vAlign w:val="center"/>
            <w:hideMark/>
          </w:tcPr>
          <w:p w14:paraId="1802275C"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400 305</w:t>
            </w:r>
          </w:p>
        </w:tc>
      </w:tr>
      <w:tr w:rsidR="008F410F" w:rsidRPr="00F2042C" w14:paraId="22A7017F" w14:textId="77777777" w:rsidTr="00BB6A7B">
        <w:trPr>
          <w:trHeight w:val="273"/>
        </w:trPr>
        <w:tc>
          <w:tcPr>
            <w:tcW w:w="5245" w:type="dxa"/>
            <w:noWrap/>
            <w:vAlign w:val="center"/>
            <w:hideMark/>
          </w:tcPr>
          <w:p w14:paraId="6F49CAD7"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 xml:space="preserve">موظف برامج (ف-4) </w:t>
            </w:r>
          </w:p>
        </w:tc>
        <w:tc>
          <w:tcPr>
            <w:tcW w:w="1559" w:type="dxa"/>
            <w:noWrap/>
            <w:vAlign w:val="center"/>
            <w:hideMark/>
          </w:tcPr>
          <w:p w14:paraId="7CF78B78"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400 234</w:t>
            </w:r>
          </w:p>
        </w:tc>
        <w:tc>
          <w:tcPr>
            <w:tcW w:w="1560" w:type="dxa"/>
            <w:noWrap/>
            <w:vAlign w:val="center"/>
            <w:hideMark/>
          </w:tcPr>
          <w:p w14:paraId="3FAE740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300 240</w:t>
            </w:r>
          </w:p>
        </w:tc>
      </w:tr>
      <w:tr w:rsidR="008F410F" w:rsidRPr="00F2042C" w14:paraId="4969A599" w14:textId="77777777" w:rsidTr="00BB6A7B">
        <w:trPr>
          <w:trHeight w:val="273"/>
        </w:trPr>
        <w:tc>
          <w:tcPr>
            <w:tcW w:w="5245" w:type="dxa"/>
            <w:noWrap/>
            <w:vAlign w:val="center"/>
            <w:hideMark/>
          </w:tcPr>
          <w:p w14:paraId="7BF138C1"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برامج (ف-4)</w:t>
            </w:r>
            <w:r w:rsidRPr="00BB6A7B">
              <w:rPr>
                <w:rFonts w:ascii="Traditional Arabic" w:hAnsi="Traditional Arabic" w:hint="default"/>
                <w:sz w:val="28"/>
                <w:szCs w:val="28"/>
                <w:vertAlign w:val="superscript"/>
                <w:rtl/>
                <w:lang w:eastAsia="zh-TW"/>
              </w:rPr>
              <w:t>(أ)</w:t>
            </w:r>
          </w:p>
        </w:tc>
        <w:tc>
          <w:tcPr>
            <w:tcW w:w="1559" w:type="dxa"/>
            <w:noWrap/>
            <w:vAlign w:val="center"/>
          </w:tcPr>
          <w:p w14:paraId="701B3939"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noWrap/>
            <w:vAlign w:val="center"/>
            <w:hideMark/>
          </w:tcPr>
          <w:p w14:paraId="5F6F3C50"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w:t>
            </w:r>
          </w:p>
        </w:tc>
      </w:tr>
      <w:tr w:rsidR="008F410F" w:rsidRPr="00F2042C" w14:paraId="771E6770" w14:textId="77777777" w:rsidTr="00BB6A7B">
        <w:trPr>
          <w:trHeight w:val="273"/>
        </w:trPr>
        <w:tc>
          <w:tcPr>
            <w:tcW w:w="5245" w:type="dxa"/>
            <w:noWrap/>
            <w:vAlign w:val="center"/>
            <w:hideMark/>
          </w:tcPr>
          <w:p w14:paraId="7502C4EE"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برامج (ف-3)</w:t>
            </w:r>
          </w:p>
        </w:tc>
        <w:tc>
          <w:tcPr>
            <w:tcW w:w="1559" w:type="dxa"/>
            <w:noWrap/>
            <w:vAlign w:val="center"/>
            <w:hideMark/>
          </w:tcPr>
          <w:p w14:paraId="0649E350"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600 195</w:t>
            </w:r>
          </w:p>
        </w:tc>
        <w:tc>
          <w:tcPr>
            <w:tcW w:w="1560" w:type="dxa"/>
            <w:noWrap/>
            <w:vAlign w:val="center"/>
            <w:hideMark/>
          </w:tcPr>
          <w:p w14:paraId="5BA2297C"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500 200</w:t>
            </w:r>
          </w:p>
        </w:tc>
      </w:tr>
      <w:tr w:rsidR="008F410F" w:rsidRPr="00F2042C" w14:paraId="79F91D38" w14:textId="77777777" w:rsidTr="00BB6A7B">
        <w:trPr>
          <w:trHeight w:val="273"/>
        </w:trPr>
        <w:tc>
          <w:tcPr>
            <w:tcW w:w="5245" w:type="dxa"/>
            <w:noWrap/>
            <w:vAlign w:val="center"/>
            <w:hideMark/>
          </w:tcPr>
          <w:p w14:paraId="64733B61"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برامج (ف-3)</w:t>
            </w:r>
          </w:p>
        </w:tc>
        <w:tc>
          <w:tcPr>
            <w:tcW w:w="1559" w:type="dxa"/>
            <w:noWrap/>
            <w:vAlign w:val="center"/>
            <w:hideMark/>
          </w:tcPr>
          <w:p w14:paraId="33B9F6A5"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600 195</w:t>
            </w:r>
          </w:p>
        </w:tc>
        <w:tc>
          <w:tcPr>
            <w:tcW w:w="1560" w:type="dxa"/>
            <w:noWrap/>
            <w:vAlign w:val="center"/>
            <w:hideMark/>
          </w:tcPr>
          <w:p w14:paraId="0037DBD5"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500 200</w:t>
            </w:r>
          </w:p>
        </w:tc>
      </w:tr>
      <w:tr w:rsidR="008F410F" w:rsidRPr="00F2042C" w14:paraId="1C6A82BC" w14:textId="77777777" w:rsidTr="00BB6A7B">
        <w:trPr>
          <w:trHeight w:val="273"/>
        </w:trPr>
        <w:tc>
          <w:tcPr>
            <w:tcW w:w="5245" w:type="dxa"/>
            <w:noWrap/>
            <w:vAlign w:val="center"/>
            <w:hideMark/>
          </w:tcPr>
          <w:p w14:paraId="64E2D8F1"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برامج معاون (ف-2)</w:t>
            </w:r>
          </w:p>
        </w:tc>
        <w:tc>
          <w:tcPr>
            <w:tcW w:w="1559" w:type="dxa"/>
            <w:noWrap/>
            <w:vAlign w:val="center"/>
            <w:hideMark/>
          </w:tcPr>
          <w:p w14:paraId="6DA9777B"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000 170</w:t>
            </w:r>
          </w:p>
        </w:tc>
        <w:tc>
          <w:tcPr>
            <w:tcW w:w="1560" w:type="dxa"/>
            <w:noWrap/>
            <w:vAlign w:val="center"/>
            <w:hideMark/>
          </w:tcPr>
          <w:p w14:paraId="19599309"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300 174</w:t>
            </w:r>
          </w:p>
        </w:tc>
      </w:tr>
      <w:tr w:rsidR="008F410F" w:rsidRPr="00F2042C" w14:paraId="14D6E86F" w14:textId="77777777" w:rsidTr="00BB6A7B">
        <w:trPr>
          <w:trHeight w:val="273"/>
        </w:trPr>
        <w:tc>
          <w:tcPr>
            <w:tcW w:w="5245" w:type="dxa"/>
            <w:tcBorders>
              <w:top w:val="nil"/>
              <w:left w:val="nil"/>
              <w:bottom w:val="single" w:sz="4" w:space="0" w:color="auto"/>
              <w:right w:val="nil"/>
            </w:tcBorders>
            <w:noWrap/>
            <w:vAlign w:val="center"/>
            <w:hideMark/>
          </w:tcPr>
          <w:p w14:paraId="3D261E32"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برامج معاون (ف-2)</w:t>
            </w:r>
          </w:p>
        </w:tc>
        <w:tc>
          <w:tcPr>
            <w:tcW w:w="1559" w:type="dxa"/>
            <w:tcBorders>
              <w:top w:val="nil"/>
              <w:left w:val="nil"/>
              <w:bottom w:val="single" w:sz="4" w:space="0" w:color="auto"/>
              <w:right w:val="nil"/>
            </w:tcBorders>
            <w:noWrap/>
            <w:vAlign w:val="center"/>
            <w:hideMark/>
          </w:tcPr>
          <w:p w14:paraId="7A612AF8"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000 170</w:t>
            </w:r>
          </w:p>
        </w:tc>
        <w:tc>
          <w:tcPr>
            <w:tcW w:w="1560" w:type="dxa"/>
            <w:tcBorders>
              <w:top w:val="nil"/>
              <w:left w:val="nil"/>
              <w:bottom w:val="single" w:sz="4" w:space="0" w:color="auto"/>
              <w:right w:val="nil"/>
            </w:tcBorders>
            <w:noWrap/>
            <w:vAlign w:val="center"/>
            <w:hideMark/>
          </w:tcPr>
          <w:p w14:paraId="7CBA5EE1"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300 174</w:t>
            </w:r>
          </w:p>
        </w:tc>
      </w:tr>
      <w:tr w:rsidR="008F410F" w:rsidRPr="00F2042C" w14:paraId="08ED8F64"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139FA632"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3-1-1، الفئة الفنية والفئات العليا</w:t>
            </w:r>
          </w:p>
        </w:tc>
        <w:tc>
          <w:tcPr>
            <w:tcW w:w="1559" w:type="dxa"/>
            <w:tcBorders>
              <w:top w:val="single" w:sz="4" w:space="0" w:color="auto"/>
              <w:left w:val="nil"/>
              <w:bottom w:val="single" w:sz="4" w:space="0" w:color="auto"/>
              <w:right w:val="nil"/>
            </w:tcBorders>
            <w:noWrap/>
            <w:vAlign w:val="center"/>
            <w:hideMark/>
          </w:tcPr>
          <w:p w14:paraId="6EB784A8" w14:textId="77777777" w:rsidR="008F410F" w:rsidRPr="003B3B96" w:rsidRDefault="008F410F" w:rsidP="008F410F">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hint="default"/>
                <w:b/>
                <w:bCs/>
                <w:color w:val="000000"/>
                <w:w w:val="90"/>
                <w:sz w:val="28"/>
                <w:szCs w:val="28"/>
                <w:rtl/>
              </w:rPr>
              <w:t>600 263 1</w:t>
            </w:r>
          </w:p>
        </w:tc>
        <w:tc>
          <w:tcPr>
            <w:tcW w:w="1560" w:type="dxa"/>
            <w:tcBorders>
              <w:top w:val="single" w:sz="4" w:space="0" w:color="auto"/>
              <w:left w:val="nil"/>
              <w:bottom w:val="single" w:sz="4" w:space="0" w:color="auto"/>
              <w:right w:val="nil"/>
            </w:tcBorders>
            <w:noWrap/>
            <w:vAlign w:val="center"/>
            <w:hideMark/>
          </w:tcPr>
          <w:p w14:paraId="11691F97" w14:textId="77777777" w:rsidR="008F410F" w:rsidRPr="003B3B96" w:rsidRDefault="008F410F" w:rsidP="008F410F">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hint="default"/>
                <w:b/>
                <w:bCs/>
                <w:color w:val="000000"/>
                <w:w w:val="90"/>
                <w:sz w:val="28"/>
                <w:szCs w:val="28"/>
                <w:rtl/>
              </w:rPr>
              <w:t>300 295 1</w:t>
            </w:r>
          </w:p>
        </w:tc>
      </w:tr>
      <w:tr w:rsidR="008F410F" w:rsidRPr="00F2042C" w14:paraId="50B6E0FA" w14:textId="77777777" w:rsidTr="00BB6A7B">
        <w:trPr>
          <w:trHeight w:val="273"/>
        </w:trPr>
        <w:tc>
          <w:tcPr>
            <w:tcW w:w="5245" w:type="dxa"/>
            <w:tcBorders>
              <w:top w:val="single" w:sz="4" w:space="0" w:color="auto"/>
              <w:left w:val="nil"/>
              <w:bottom w:val="nil"/>
              <w:right w:val="nil"/>
            </w:tcBorders>
            <w:noWrap/>
            <w:vAlign w:val="center"/>
            <w:hideMark/>
          </w:tcPr>
          <w:p w14:paraId="1CA2B743"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3-1-2 الموظفون الإداريون</w:t>
            </w:r>
          </w:p>
        </w:tc>
        <w:tc>
          <w:tcPr>
            <w:tcW w:w="1559" w:type="dxa"/>
            <w:tcBorders>
              <w:top w:val="single" w:sz="4" w:space="0" w:color="auto"/>
              <w:left w:val="nil"/>
              <w:bottom w:val="nil"/>
              <w:right w:val="nil"/>
            </w:tcBorders>
            <w:noWrap/>
            <w:vAlign w:val="center"/>
            <w:hideMark/>
          </w:tcPr>
          <w:p w14:paraId="295D4734" w14:textId="77777777" w:rsidR="008F410F" w:rsidRPr="003B3B96" w:rsidRDefault="008F410F" w:rsidP="008F410F">
            <w:pPr>
              <w:bidi/>
              <w:rPr>
                <w:rFonts w:ascii="Traditional Arabic" w:hAnsi="Traditional Arabic" w:hint="default"/>
                <w:sz w:val="28"/>
                <w:szCs w:val="28"/>
              </w:rPr>
            </w:pPr>
          </w:p>
        </w:tc>
        <w:tc>
          <w:tcPr>
            <w:tcW w:w="1560" w:type="dxa"/>
            <w:tcBorders>
              <w:top w:val="single" w:sz="4" w:space="0" w:color="auto"/>
              <w:left w:val="nil"/>
              <w:bottom w:val="nil"/>
              <w:right w:val="nil"/>
            </w:tcBorders>
            <w:noWrap/>
            <w:vAlign w:val="center"/>
            <w:hideMark/>
          </w:tcPr>
          <w:p w14:paraId="7A8162C4" w14:textId="77777777" w:rsidR="008F410F" w:rsidRPr="003B3B96" w:rsidRDefault="008F410F" w:rsidP="008F410F">
            <w:pPr>
              <w:bidi/>
              <w:rPr>
                <w:rFonts w:ascii="Traditional Arabic" w:hAnsi="Traditional Arabic" w:hint="default"/>
                <w:sz w:val="28"/>
                <w:szCs w:val="28"/>
              </w:rPr>
            </w:pPr>
          </w:p>
        </w:tc>
      </w:tr>
      <w:tr w:rsidR="008F410F" w:rsidRPr="00F2042C" w14:paraId="5788D297" w14:textId="77777777" w:rsidTr="00BB6A7B">
        <w:trPr>
          <w:trHeight w:val="273"/>
        </w:trPr>
        <w:tc>
          <w:tcPr>
            <w:tcW w:w="5245" w:type="dxa"/>
            <w:noWrap/>
            <w:vAlign w:val="center"/>
            <w:hideMark/>
          </w:tcPr>
          <w:p w14:paraId="12E1C6B1"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دعم إداري (خ.ع-6)</w:t>
            </w:r>
          </w:p>
        </w:tc>
        <w:tc>
          <w:tcPr>
            <w:tcW w:w="1559" w:type="dxa"/>
            <w:vAlign w:val="center"/>
            <w:hideMark/>
          </w:tcPr>
          <w:p w14:paraId="7A902F0B"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800 118</w:t>
            </w:r>
          </w:p>
        </w:tc>
        <w:tc>
          <w:tcPr>
            <w:tcW w:w="1560" w:type="dxa"/>
            <w:vAlign w:val="center"/>
            <w:hideMark/>
          </w:tcPr>
          <w:p w14:paraId="0869A26D"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800 121</w:t>
            </w:r>
          </w:p>
        </w:tc>
      </w:tr>
      <w:tr w:rsidR="008F410F" w:rsidRPr="00F2042C" w14:paraId="2C194108" w14:textId="77777777" w:rsidTr="00BB6A7B">
        <w:trPr>
          <w:trHeight w:val="273"/>
        </w:trPr>
        <w:tc>
          <w:tcPr>
            <w:tcW w:w="5245" w:type="dxa"/>
            <w:noWrap/>
            <w:vAlign w:val="center"/>
            <w:hideMark/>
          </w:tcPr>
          <w:p w14:paraId="3703BE07"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دعم إداري (خ.ع-6)</w:t>
            </w:r>
          </w:p>
        </w:tc>
        <w:tc>
          <w:tcPr>
            <w:tcW w:w="1559" w:type="dxa"/>
            <w:vAlign w:val="center"/>
            <w:hideMark/>
          </w:tcPr>
          <w:p w14:paraId="259DDDD9"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800 118</w:t>
            </w:r>
          </w:p>
        </w:tc>
        <w:tc>
          <w:tcPr>
            <w:tcW w:w="1560" w:type="dxa"/>
            <w:vAlign w:val="center"/>
            <w:hideMark/>
          </w:tcPr>
          <w:p w14:paraId="3454965D"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800 121</w:t>
            </w:r>
          </w:p>
        </w:tc>
      </w:tr>
      <w:tr w:rsidR="008F410F" w:rsidRPr="00F2042C" w14:paraId="497F1FDA" w14:textId="77777777" w:rsidTr="00BB6A7B">
        <w:trPr>
          <w:trHeight w:val="273"/>
        </w:trPr>
        <w:tc>
          <w:tcPr>
            <w:tcW w:w="5245" w:type="dxa"/>
            <w:noWrap/>
            <w:vAlign w:val="center"/>
            <w:hideMark/>
          </w:tcPr>
          <w:p w14:paraId="5FE0A22D"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دعم إداري (خ.ع-6)</w:t>
            </w:r>
          </w:p>
        </w:tc>
        <w:tc>
          <w:tcPr>
            <w:tcW w:w="1559" w:type="dxa"/>
            <w:vAlign w:val="center"/>
            <w:hideMark/>
          </w:tcPr>
          <w:p w14:paraId="47BA831F"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800 118</w:t>
            </w:r>
          </w:p>
        </w:tc>
        <w:tc>
          <w:tcPr>
            <w:tcW w:w="1560" w:type="dxa"/>
            <w:vAlign w:val="center"/>
            <w:hideMark/>
          </w:tcPr>
          <w:p w14:paraId="59450FE1"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800 121</w:t>
            </w:r>
          </w:p>
        </w:tc>
      </w:tr>
      <w:tr w:rsidR="008F410F" w:rsidRPr="00F2042C" w14:paraId="6510D1D7" w14:textId="77777777" w:rsidTr="00BB6A7B">
        <w:trPr>
          <w:trHeight w:val="273"/>
        </w:trPr>
        <w:tc>
          <w:tcPr>
            <w:tcW w:w="5245" w:type="dxa"/>
            <w:noWrap/>
            <w:vAlign w:val="center"/>
            <w:hideMark/>
          </w:tcPr>
          <w:p w14:paraId="2CF5C45D"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دعم إداري (خ.ع-6) - دوام غير كامل</w:t>
            </w:r>
          </w:p>
        </w:tc>
        <w:tc>
          <w:tcPr>
            <w:tcW w:w="1559" w:type="dxa"/>
            <w:vAlign w:val="center"/>
          </w:tcPr>
          <w:p w14:paraId="6B7AF947" w14:textId="262015D9" w:rsidR="008F410F" w:rsidRPr="003B3B96" w:rsidRDefault="00252286"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r w:rsidRPr="003B3B96">
              <w:rPr>
                <w:rFonts w:ascii="Traditional Arabic" w:hAnsi="Traditional Arabic"/>
                <w:color w:val="000000"/>
                <w:sz w:val="28"/>
                <w:szCs w:val="28"/>
                <w:rtl/>
              </w:rPr>
              <w:t>400 59</w:t>
            </w:r>
          </w:p>
        </w:tc>
        <w:tc>
          <w:tcPr>
            <w:tcW w:w="1560" w:type="dxa"/>
            <w:vAlign w:val="center"/>
            <w:hideMark/>
          </w:tcPr>
          <w:p w14:paraId="67B9FC4C"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400 59</w:t>
            </w:r>
          </w:p>
        </w:tc>
      </w:tr>
      <w:tr w:rsidR="008F410F" w:rsidRPr="00F2042C" w14:paraId="7A5443E9" w14:textId="77777777" w:rsidTr="00BB6A7B">
        <w:trPr>
          <w:trHeight w:val="273"/>
        </w:trPr>
        <w:tc>
          <w:tcPr>
            <w:tcW w:w="5245" w:type="dxa"/>
            <w:noWrap/>
            <w:vAlign w:val="center"/>
            <w:hideMark/>
          </w:tcPr>
          <w:p w14:paraId="514F03F7"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دعم إداري (خ.ع-5)</w:t>
            </w:r>
          </w:p>
        </w:tc>
        <w:tc>
          <w:tcPr>
            <w:tcW w:w="1559" w:type="dxa"/>
            <w:vAlign w:val="center"/>
            <w:hideMark/>
          </w:tcPr>
          <w:p w14:paraId="5F57F2EB"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800 118</w:t>
            </w:r>
          </w:p>
        </w:tc>
        <w:tc>
          <w:tcPr>
            <w:tcW w:w="1560" w:type="dxa"/>
            <w:vAlign w:val="center"/>
            <w:hideMark/>
          </w:tcPr>
          <w:p w14:paraId="4C0F198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800 121</w:t>
            </w:r>
          </w:p>
        </w:tc>
      </w:tr>
      <w:tr w:rsidR="008F410F" w:rsidRPr="00F2042C" w14:paraId="22BEDAE4" w14:textId="77777777" w:rsidTr="00BB6A7B">
        <w:trPr>
          <w:trHeight w:val="273"/>
        </w:trPr>
        <w:tc>
          <w:tcPr>
            <w:tcW w:w="5245" w:type="dxa"/>
            <w:tcBorders>
              <w:top w:val="nil"/>
              <w:left w:val="nil"/>
              <w:bottom w:val="single" w:sz="4" w:space="0" w:color="auto"/>
              <w:right w:val="nil"/>
            </w:tcBorders>
            <w:noWrap/>
            <w:vAlign w:val="center"/>
            <w:hideMark/>
          </w:tcPr>
          <w:p w14:paraId="0DBE2DFF"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موظف دعم إداري (خ.ع-5)</w:t>
            </w:r>
          </w:p>
        </w:tc>
        <w:tc>
          <w:tcPr>
            <w:tcW w:w="1559" w:type="dxa"/>
            <w:tcBorders>
              <w:top w:val="nil"/>
              <w:left w:val="nil"/>
              <w:bottom w:val="single" w:sz="4" w:space="0" w:color="auto"/>
              <w:right w:val="nil"/>
            </w:tcBorders>
            <w:vAlign w:val="center"/>
            <w:hideMark/>
          </w:tcPr>
          <w:p w14:paraId="53F735ED"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800 118</w:t>
            </w:r>
          </w:p>
        </w:tc>
        <w:tc>
          <w:tcPr>
            <w:tcW w:w="1560" w:type="dxa"/>
            <w:tcBorders>
              <w:top w:val="nil"/>
              <w:left w:val="nil"/>
              <w:bottom w:val="single" w:sz="4" w:space="0" w:color="auto"/>
              <w:right w:val="nil"/>
            </w:tcBorders>
            <w:vAlign w:val="center"/>
            <w:hideMark/>
          </w:tcPr>
          <w:p w14:paraId="4DDC97F8"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800 121</w:t>
            </w:r>
          </w:p>
        </w:tc>
      </w:tr>
      <w:tr w:rsidR="008F410F" w:rsidRPr="00F2042C" w14:paraId="214D0AE5"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0EE00F7C"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3-1-2، الموظفون الإداريون</w:t>
            </w:r>
          </w:p>
        </w:tc>
        <w:tc>
          <w:tcPr>
            <w:tcW w:w="1559" w:type="dxa"/>
            <w:tcBorders>
              <w:top w:val="single" w:sz="4" w:space="0" w:color="auto"/>
              <w:left w:val="nil"/>
              <w:bottom w:val="single" w:sz="4" w:space="0" w:color="auto"/>
              <w:right w:val="nil"/>
            </w:tcBorders>
            <w:noWrap/>
            <w:vAlign w:val="center"/>
            <w:hideMark/>
          </w:tcPr>
          <w:p w14:paraId="44BEB36E" w14:textId="44A729FD" w:rsidR="008F410F" w:rsidRPr="003B3B96" w:rsidRDefault="00252286" w:rsidP="00252286">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b/>
                <w:bCs/>
                <w:color w:val="000000"/>
                <w:sz w:val="28"/>
                <w:szCs w:val="28"/>
                <w:rtl/>
              </w:rPr>
              <w:t>4</w:t>
            </w:r>
            <w:r w:rsidR="008F410F" w:rsidRPr="003B3B96">
              <w:rPr>
                <w:rFonts w:ascii="Traditional Arabic" w:hAnsi="Traditional Arabic" w:hint="default"/>
                <w:b/>
                <w:bCs/>
                <w:color w:val="000000"/>
                <w:sz w:val="28"/>
                <w:szCs w:val="28"/>
                <w:rtl/>
              </w:rPr>
              <w:t xml:space="preserve">00 </w:t>
            </w:r>
            <w:r w:rsidRPr="003B3B96">
              <w:rPr>
                <w:rFonts w:ascii="Traditional Arabic" w:hAnsi="Traditional Arabic"/>
                <w:b/>
                <w:bCs/>
                <w:color w:val="000000"/>
                <w:sz w:val="28"/>
                <w:szCs w:val="28"/>
                <w:rtl/>
              </w:rPr>
              <w:t>653</w:t>
            </w:r>
          </w:p>
        </w:tc>
        <w:tc>
          <w:tcPr>
            <w:tcW w:w="1560" w:type="dxa"/>
            <w:tcBorders>
              <w:top w:val="single" w:sz="4" w:space="0" w:color="auto"/>
              <w:left w:val="nil"/>
              <w:bottom w:val="single" w:sz="4" w:space="0" w:color="auto"/>
              <w:right w:val="nil"/>
            </w:tcBorders>
            <w:noWrap/>
            <w:vAlign w:val="center"/>
            <w:hideMark/>
          </w:tcPr>
          <w:p w14:paraId="62F66351"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400 668</w:t>
            </w:r>
          </w:p>
        </w:tc>
      </w:tr>
      <w:tr w:rsidR="008F410F" w:rsidRPr="00F2042C" w14:paraId="22AD27CD"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23A7BF52"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3-1، الموظفون</w:t>
            </w:r>
          </w:p>
        </w:tc>
        <w:tc>
          <w:tcPr>
            <w:tcW w:w="1559" w:type="dxa"/>
            <w:tcBorders>
              <w:top w:val="single" w:sz="4" w:space="0" w:color="auto"/>
              <w:left w:val="nil"/>
              <w:bottom w:val="single" w:sz="4" w:space="0" w:color="auto"/>
              <w:right w:val="nil"/>
            </w:tcBorders>
            <w:noWrap/>
            <w:vAlign w:val="center"/>
            <w:hideMark/>
          </w:tcPr>
          <w:p w14:paraId="7563753E" w14:textId="521DB755" w:rsidR="008F410F" w:rsidRPr="003B3B96" w:rsidRDefault="00252286" w:rsidP="00252286">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b/>
                <w:bCs/>
                <w:color w:val="000000"/>
                <w:w w:val="90"/>
                <w:sz w:val="28"/>
                <w:szCs w:val="28"/>
                <w:rtl/>
              </w:rPr>
              <w:t>0</w:t>
            </w:r>
            <w:r w:rsidR="008F410F" w:rsidRPr="003B3B96">
              <w:rPr>
                <w:rFonts w:ascii="Traditional Arabic" w:hAnsi="Traditional Arabic" w:hint="default"/>
                <w:b/>
                <w:bCs/>
                <w:color w:val="000000"/>
                <w:w w:val="90"/>
                <w:sz w:val="28"/>
                <w:szCs w:val="28"/>
                <w:rtl/>
              </w:rPr>
              <w:t xml:space="preserve">00 </w:t>
            </w:r>
            <w:r w:rsidRPr="003B3B96">
              <w:rPr>
                <w:rFonts w:ascii="Traditional Arabic" w:hAnsi="Traditional Arabic"/>
                <w:b/>
                <w:bCs/>
                <w:color w:val="000000"/>
                <w:w w:val="90"/>
                <w:sz w:val="28"/>
                <w:szCs w:val="28"/>
                <w:rtl/>
              </w:rPr>
              <w:t>917</w:t>
            </w:r>
            <w:r w:rsidR="008F410F" w:rsidRPr="003B3B96">
              <w:rPr>
                <w:rFonts w:ascii="Traditional Arabic" w:hAnsi="Traditional Arabic" w:hint="default"/>
                <w:b/>
                <w:bCs/>
                <w:color w:val="000000"/>
                <w:w w:val="90"/>
                <w:sz w:val="28"/>
                <w:szCs w:val="28"/>
                <w:rtl/>
              </w:rPr>
              <w:t xml:space="preserve"> 1</w:t>
            </w:r>
          </w:p>
        </w:tc>
        <w:tc>
          <w:tcPr>
            <w:tcW w:w="1560" w:type="dxa"/>
            <w:tcBorders>
              <w:top w:val="single" w:sz="4" w:space="0" w:color="auto"/>
              <w:left w:val="nil"/>
              <w:bottom w:val="single" w:sz="4" w:space="0" w:color="auto"/>
              <w:right w:val="nil"/>
            </w:tcBorders>
            <w:noWrap/>
            <w:vAlign w:val="center"/>
            <w:hideMark/>
          </w:tcPr>
          <w:p w14:paraId="0395BE2B" w14:textId="77777777" w:rsidR="008F410F" w:rsidRPr="003B3B96" w:rsidRDefault="008F410F" w:rsidP="008F410F">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hint="default"/>
                <w:b/>
                <w:bCs/>
                <w:color w:val="000000"/>
                <w:w w:val="90"/>
                <w:sz w:val="28"/>
                <w:szCs w:val="28"/>
                <w:rtl/>
              </w:rPr>
              <w:t>700 963 1</w:t>
            </w:r>
          </w:p>
        </w:tc>
      </w:tr>
      <w:tr w:rsidR="008F410F" w:rsidRPr="00F2042C" w14:paraId="400688DF" w14:textId="77777777" w:rsidTr="00BB6A7B">
        <w:trPr>
          <w:trHeight w:val="273"/>
        </w:trPr>
        <w:tc>
          <w:tcPr>
            <w:tcW w:w="5245" w:type="dxa"/>
            <w:tcBorders>
              <w:top w:val="single" w:sz="4" w:space="0" w:color="auto"/>
              <w:left w:val="nil"/>
              <w:bottom w:val="nil"/>
              <w:right w:val="nil"/>
            </w:tcBorders>
            <w:noWrap/>
            <w:vAlign w:val="center"/>
            <w:hideMark/>
          </w:tcPr>
          <w:p w14:paraId="67DCB571"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3-2 الأمانة: تكاليف التشغيل (غير المتعلقة بالموظفين)</w:t>
            </w:r>
          </w:p>
        </w:tc>
        <w:tc>
          <w:tcPr>
            <w:tcW w:w="1559" w:type="dxa"/>
            <w:tcBorders>
              <w:top w:val="single" w:sz="4" w:space="0" w:color="auto"/>
              <w:left w:val="nil"/>
              <w:bottom w:val="nil"/>
              <w:right w:val="nil"/>
            </w:tcBorders>
            <w:noWrap/>
            <w:vAlign w:val="center"/>
          </w:tcPr>
          <w:p w14:paraId="1929A551"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tcBorders>
              <w:top w:val="single" w:sz="4" w:space="0" w:color="auto"/>
              <w:left w:val="nil"/>
              <w:bottom w:val="nil"/>
              <w:right w:val="nil"/>
            </w:tcBorders>
            <w:noWrap/>
            <w:vAlign w:val="center"/>
          </w:tcPr>
          <w:p w14:paraId="6DB7D22A"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Pr>
            </w:pPr>
          </w:p>
        </w:tc>
      </w:tr>
      <w:tr w:rsidR="008F410F" w:rsidRPr="00F2042C" w14:paraId="2F55C83F" w14:textId="77777777" w:rsidTr="00BB6A7B">
        <w:trPr>
          <w:trHeight w:val="273"/>
        </w:trPr>
        <w:tc>
          <w:tcPr>
            <w:tcW w:w="5245" w:type="dxa"/>
            <w:noWrap/>
            <w:vAlign w:val="center"/>
            <w:hideMark/>
          </w:tcPr>
          <w:p w14:paraId="55BDB757"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3-2-1 السفر في مهام رسمية</w:t>
            </w:r>
          </w:p>
        </w:tc>
        <w:tc>
          <w:tcPr>
            <w:tcW w:w="1559" w:type="dxa"/>
            <w:noWrap/>
            <w:vAlign w:val="center"/>
          </w:tcPr>
          <w:p w14:paraId="6A2F66C2"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noWrap/>
            <w:vAlign w:val="center"/>
          </w:tcPr>
          <w:p w14:paraId="37861EBB"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Pr>
            </w:pPr>
          </w:p>
        </w:tc>
      </w:tr>
      <w:tr w:rsidR="008F410F" w:rsidRPr="00F2042C" w14:paraId="4E693299" w14:textId="77777777" w:rsidTr="00BB6A7B">
        <w:trPr>
          <w:trHeight w:val="273"/>
        </w:trPr>
        <w:tc>
          <w:tcPr>
            <w:tcW w:w="5245" w:type="dxa"/>
            <w:tcBorders>
              <w:top w:val="nil"/>
              <w:left w:val="nil"/>
              <w:bottom w:val="single" w:sz="4" w:space="0" w:color="auto"/>
              <w:right w:val="nil"/>
            </w:tcBorders>
            <w:noWrap/>
            <w:vAlign w:val="center"/>
            <w:hideMark/>
          </w:tcPr>
          <w:p w14:paraId="08EFEA56"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السفر في مهام رسمية</w:t>
            </w:r>
          </w:p>
        </w:tc>
        <w:tc>
          <w:tcPr>
            <w:tcW w:w="1559" w:type="dxa"/>
            <w:tcBorders>
              <w:top w:val="nil"/>
              <w:left w:val="nil"/>
              <w:bottom w:val="single" w:sz="4" w:space="0" w:color="auto"/>
              <w:right w:val="nil"/>
            </w:tcBorders>
            <w:noWrap/>
            <w:vAlign w:val="center"/>
            <w:hideMark/>
          </w:tcPr>
          <w:p w14:paraId="76FDA9B9" w14:textId="35830AD9" w:rsidR="008F410F" w:rsidRPr="003B3B96" w:rsidRDefault="008F410F"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52286" w:rsidRPr="003B3B96">
              <w:rPr>
                <w:rFonts w:ascii="Traditional Arabic" w:hAnsi="Traditional Arabic"/>
                <w:color w:val="000000"/>
                <w:sz w:val="28"/>
                <w:szCs w:val="28"/>
                <w:rtl/>
              </w:rPr>
              <w:t>80</w:t>
            </w:r>
          </w:p>
        </w:tc>
        <w:tc>
          <w:tcPr>
            <w:tcW w:w="1560" w:type="dxa"/>
            <w:tcBorders>
              <w:top w:val="nil"/>
              <w:left w:val="nil"/>
              <w:bottom w:val="single" w:sz="4" w:space="0" w:color="auto"/>
              <w:right w:val="nil"/>
            </w:tcBorders>
            <w:noWrap/>
            <w:vAlign w:val="center"/>
            <w:hideMark/>
          </w:tcPr>
          <w:p w14:paraId="7C651F28" w14:textId="6E1A00D2" w:rsidR="008F410F" w:rsidRPr="003B3B96" w:rsidRDefault="008F410F"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52286" w:rsidRPr="003B3B96">
              <w:rPr>
                <w:rFonts w:ascii="Traditional Arabic" w:hAnsi="Traditional Arabic"/>
                <w:color w:val="000000"/>
                <w:sz w:val="28"/>
                <w:szCs w:val="28"/>
                <w:rtl/>
              </w:rPr>
              <w:t>80</w:t>
            </w:r>
          </w:p>
        </w:tc>
      </w:tr>
      <w:tr w:rsidR="008F410F" w:rsidRPr="00F2042C" w14:paraId="7B97FCD8"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34C6F52B"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3-2-1، السفر في مهام رسمية</w:t>
            </w:r>
          </w:p>
        </w:tc>
        <w:tc>
          <w:tcPr>
            <w:tcW w:w="1559" w:type="dxa"/>
            <w:tcBorders>
              <w:top w:val="single" w:sz="4" w:space="0" w:color="auto"/>
              <w:left w:val="nil"/>
              <w:bottom w:val="single" w:sz="4" w:space="0" w:color="auto"/>
              <w:right w:val="nil"/>
            </w:tcBorders>
            <w:noWrap/>
            <w:vAlign w:val="center"/>
            <w:hideMark/>
          </w:tcPr>
          <w:p w14:paraId="4FB84770" w14:textId="33D58152" w:rsidR="008F410F" w:rsidRPr="003B3B96" w:rsidRDefault="008F410F" w:rsidP="00252286">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 xml:space="preserve">000 </w:t>
            </w:r>
            <w:r w:rsidR="00252286" w:rsidRPr="003B3B96">
              <w:rPr>
                <w:rFonts w:ascii="Traditional Arabic" w:hAnsi="Traditional Arabic"/>
                <w:b/>
                <w:bCs/>
                <w:color w:val="000000"/>
                <w:sz w:val="28"/>
                <w:szCs w:val="28"/>
                <w:rtl/>
              </w:rPr>
              <w:t>80</w:t>
            </w:r>
          </w:p>
        </w:tc>
        <w:tc>
          <w:tcPr>
            <w:tcW w:w="1560" w:type="dxa"/>
            <w:tcBorders>
              <w:top w:val="single" w:sz="4" w:space="0" w:color="auto"/>
              <w:left w:val="nil"/>
              <w:bottom w:val="single" w:sz="4" w:space="0" w:color="auto"/>
              <w:right w:val="nil"/>
            </w:tcBorders>
            <w:noWrap/>
            <w:vAlign w:val="center"/>
            <w:hideMark/>
          </w:tcPr>
          <w:p w14:paraId="6B998534" w14:textId="3F88FB79" w:rsidR="008F410F" w:rsidRPr="003B3B96" w:rsidRDefault="008F410F" w:rsidP="00252286">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 xml:space="preserve">000 </w:t>
            </w:r>
            <w:r w:rsidR="00252286" w:rsidRPr="003B3B96">
              <w:rPr>
                <w:rFonts w:ascii="Traditional Arabic" w:hAnsi="Traditional Arabic"/>
                <w:b/>
                <w:bCs/>
                <w:color w:val="000000"/>
                <w:sz w:val="28"/>
                <w:szCs w:val="28"/>
                <w:rtl/>
              </w:rPr>
              <w:t>80</w:t>
            </w:r>
          </w:p>
        </w:tc>
      </w:tr>
      <w:tr w:rsidR="008F410F" w:rsidRPr="00F2042C" w14:paraId="32B11FDE" w14:textId="77777777" w:rsidTr="00BB6A7B">
        <w:trPr>
          <w:trHeight w:val="273"/>
        </w:trPr>
        <w:tc>
          <w:tcPr>
            <w:tcW w:w="5245" w:type="dxa"/>
            <w:tcBorders>
              <w:top w:val="single" w:sz="4" w:space="0" w:color="auto"/>
              <w:left w:val="nil"/>
              <w:bottom w:val="nil"/>
              <w:right w:val="nil"/>
            </w:tcBorders>
            <w:noWrap/>
            <w:vAlign w:val="center"/>
            <w:hideMark/>
          </w:tcPr>
          <w:p w14:paraId="10CBEC79"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 xml:space="preserve">3-2-2 تدريب الموظفين </w:t>
            </w:r>
          </w:p>
        </w:tc>
        <w:tc>
          <w:tcPr>
            <w:tcW w:w="1559" w:type="dxa"/>
            <w:tcBorders>
              <w:top w:val="single" w:sz="4" w:space="0" w:color="auto"/>
              <w:left w:val="nil"/>
              <w:bottom w:val="nil"/>
              <w:right w:val="nil"/>
            </w:tcBorders>
            <w:noWrap/>
            <w:vAlign w:val="center"/>
          </w:tcPr>
          <w:p w14:paraId="7A3B9720"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tcBorders>
              <w:top w:val="single" w:sz="4" w:space="0" w:color="auto"/>
              <w:left w:val="nil"/>
              <w:bottom w:val="nil"/>
              <w:right w:val="nil"/>
            </w:tcBorders>
            <w:noWrap/>
            <w:vAlign w:val="center"/>
          </w:tcPr>
          <w:p w14:paraId="5B21972A"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Pr>
            </w:pPr>
          </w:p>
        </w:tc>
      </w:tr>
      <w:tr w:rsidR="008F410F" w:rsidRPr="00F2042C" w14:paraId="1BE42691" w14:textId="77777777" w:rsidTr="00BB6A7B">
        <w:trPr>
          <w:trHeight w:val="273"/>
        </w:trPr>
        <w:tc>
          <w:tcPr>
            <w:tcW w:w="5245" w:type="dxa"/>
            <w:tcBorders>
              <w:top w:val="nil"/>
              <w:left w:val="nil"/>
              <w:bottom w:val="single" w:sz="4" w:space="0" w:color="auto"/>
              <w:right w:val="nil"/>
            </w:tcBorders>
            <w:noWrap/>
            <w:vAlign w:val="center"/>
            <w:hideMark/>
          </w:tcPr>
          <w:p w14:paraId="502059EB"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تدريب الموظفين</w:t>
            </w:r>
          </w:p>
        </w:tc>
        <w:tc>
          <w:tcPr>
            <w:tcW w:w="1559" w:type="dxa"/>
            <w:tcBorders>
              <w:top w:val="nil"/>
              <w:left w:val="nil"/>
              <w:bottom w:val="single" w:sz="4" w:space="0" w:color="auto"/>
              <w:right w:val="nil"/>
            </w:tcBorders>
            <w:noWrap/>
            <w:vAlign w:val="center"/>
            <w:hideMark/>
          </w:tcPr>
          <w:p w14:paraId="04267726"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000 15</w:t>
            </w:r>
          </w:p>
        </w:tc>
        <w:tc>
          <w:tcPr>
            <w:tcW w:w="1560" w:type="dxa"/>
            <w:tcBorders>
              <w:top w:val="nil"/>
              <w:left w:val="nil"/>
              <w:bottom w:val="single" w:sz="4" w:space="0" w:color="auto"/>
              <w:right w:val="nil"/>
            </w:tcBorders>
            <w:noWrap/>
            <w:vAlign w:val="center"/>
            <w:hideMark/>
          </w:tcPr>
          <w:p w14:paraId="52B59A10"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000 15</w:t>
            </w:r>
          </w:p>
        </w:tc>
      </w:tr>
      <w:tr w:rsidR="008F410F" w:rsidRPr="00F2042C" w14:paraId="10FE866E"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1AA8387C"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3-2-2، تدريب الموظفين</w:t>
            </w:r>
          </w:p>
        </w:tc>
        <w:tc>
          <w:tcPr>
            <w:tcW w:w="1559" w:type="dxa"/>
            <w:tcBorders>
              <w:top w:val="single" w:sz="4" w:space="0" w:color="auto"/>
              <w:left w:val="nil"/>
              <w:bottom w:val="single" w:sz="4" w:space="0" w:color="auto"/>
              <w:right w:val="nil"/>
            </w:tcBorders>
            <w:noWrap/>
            <w:vAlign w:val="center"/>
            <w:hideMark/>
          </w:tcPr>
          <w:p w14:paraId="428B9C2D"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000 15</w:t>
            </w:r>
          </w:p>
        </w:tc>
        <w:tc>
          <w:tcPr>
            <w:tcW w:w="1560" w:type="dxa"/>
            <w:tcBorders>
              <w:top w:val="single" w:sz="4" w:space="0" w:color="auto"/>
              <w:left w:val="nil"/>
              <w:bottom w:val="single" w:sz="4" w:space="0" w:color="auto"/>
              <w:right w:val="nil"/>
            </w:tcBorders>
            <w:noWrap/>
            <w:vAlign w:val="center"/>
            <w:hideMark/>
          </w:tcPr>
          <w:p w14:paraId="00F34DDB"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000 15</w:t>
            </w:r>
          </w:p>
        </w:tc>
      </w:tr>
      <w:tr w:rsidR="008F410F" w:rsidRPr="00F2042C" w14:paraId="08058A98" w14:textId="77777777" w:rsidTr="00BB6A7B">
        <w:trPr>
          <w:trHeight w:val="273"/>
        </w:trPr>
        <w:tc>
          <w:tcPr>
            <w:tcW w:w="5245" w:type="dxa"/>
            <w:tcBorders>
              <w:top w:val="single" w:sz="4" w:space="0" w:color="auto"/>
              <w:left w:val="nil"/>
              <w:bottom w:val="nil"/>
              <w:right w:val="nil"/>
            </w:tcBorders>
            <w:noWrap/>
            <w:vAlign w:val="center"/>
            <w:hideMark/>
          </w:tcPr>
          <w:p w14:paraId="0F77E276"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3-2-3 المعدات واللوازم المكتبية</w:t>
            </w:r>
          </w:p>
        </w:tc>
        <w:tc>
          <w:tcPr>
            <w:tcW w:w="1559" w:type="dxa"/>
            <w:tcBorders>
              <w:top w:val="single" w:sz="4" w:space="0" w:color="auto"/>
              <w:left w:val="nil"/>
              <w:bottom w:val="nil"/>
              <w:right w:val="nil"/>
            </w:tcBorders>
            <w:noWrap/>
            <w:vAlign w:val="center"/>
          </w:tcPr>
          <w:p w14:paraId="05378633"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tcBorders>
              <w:top w:val="single" w:sz="4" w:space="0" w:color="auto"/>
              <w:left w:val="nil"/>
              <w:bottom w:val="nil"/>
              <w:right w:val="nil"/>
            </w:tcBorders>
            <w:noWrap/>
            <w:vAlign w:val="center"/>
          </w:tcPr>
          <w:p w14:paraId="3E240CA2"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Pr>
            </w:pPr>
          </w:p>
        </w:tc>
      </w:tr>
      <w:tr w:rsidR="008F410F" w:rsidRPr="00F2042C" w14:paraId="77CC8940" w14:textId="77777777" w:rsidTr="00BB6A7B">
        <w:trPr>
          <w:trHeight w:val="273"/>
        </w:trPr>
        <w:tc>
          <w:tcPr>
            <w:tcW w:w="5245" w:type="dxa"/>
            <w:noWrap/>
            <w:vAlign w:val="center"/>
            <w:hideMark/>
          </w:tcPr>
          <w:p w14:paraId="57A29C05"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معدات مستهلكة (القطع التي تقل قيمة كل منها عن 500 1 دولار)</w:t>
            </w:r>
          </w:p>
        </w:tc>
        <w:tc>
          <w:tcPr>
            <w:tcW w:w="1559" w:type="dxa"/>
            <w:noWrap/>
            <w:vAlign w:val="center"/>
            <w:hideMark/>
          </w:tcPr>
          <w:p w14:paraId="14484B81" w14:textId="3320F4CB" w:rsidR="008F410F" w:rsidRPr="003B3B96" w:rsidRDefault="00252286"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color w:val="000000"/>
                <w:sz w:val="28"/>
                <w:szCs w:val="28"/>
                <w:rtl/>
              </w:rPr>
              <w:t>000</w:t>
            </w:r>
            <w:r w:rsidR="008F410F" w:rsidRPr="003B3B96">
              <w:rPr>
                <w:rFonts w:ascii="Traditional Arabic" w:hAnsi="Traditional Arabic" w:hint="default"/>
                <w:color w:val="000000"/>
                <w:sz w:val="28"/>
                <w:szCs w:val="28"/>
                <w:rtl/>
              </w:rPr>
              <w:t xml:space="preserve"> </w:t>
            </w:r>
            <w:r w:rsidRPr="003B3B96">
              <w:rPr>
                <w:rFonts w:ascii="Traditional Arabic" w:hAnsi="Traditional Arabic"/>
                <w:color w:val="000000"/>
                <w:sz w:val="28"/>
                <w:szCs w:val="28"/>
                <w:rtl/>
              </w:rPr>
              <w:t>10</w:t>
            </w:r>
          </w:p>
        </w:tc>
        <w:tc>
          <w:tcPr>
            <w:tcW w:w="1560" w:type="dxa"/>
            <w:noWrap/>
            <w:vAlign w:val="center"/>
            <w:hideMark/>
          </w:tcPr>
          <w:p w14:paraId="3485459E" w14:textId="5E6AB90F" w:rsidR="008F410F" w:rsidRPr="003B3B96" w:rsidRDefault="00252286"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color w:val="000000"/>
                <w:sz w:val="28"/>
                <w:szCs w:val="28"/>
                <w:rtl/>
              </w:rPr>
              <w:t>0</w:t>
            </w:r>
            <w:r w:rsidR="008F410F" w:rsidRPr="003B3B96">
              <w:rPr>
                <w:rFonts w:ascii="Traditional Arabic" w:hAnsi="Traditional Arabic" w:hint="default"/>
                <w:color w:val="000000"/>
                <w:sz w:val="28"/>
                <w:szCs w:val="28"/>
                <w:rtl/>
              </w:rPr>
              <w:t xml:space="preserve">00 </w:t>
            </w:r>
            <w:r w:rsidRPr="003B3B96">
              <w:rPr>
                <w:rFonts w:ascii="Traditional Arabic" w:hAnsi="Traditional Arabic"/>
                <w:color w:val="000000"/>
                <w:sz w:val="28"/>
                <w:szCs w:val="28"/>
                <w:rtl/>
              </w:rPr>
              <w:t>10</w:t>
            </w:r>
          </w:p>
        </w:tc>
      </w:tr>
      <w:tr w:rsidR="008F410F" w:rsidRPr="00F2042C" w14:paraId="4CA4955A" w14:textId="77777777" w:rsidTr="00BB6A7B">
        <w:trPr>
          <w:trHeight w:val="273"/>
        </w:trPr>
        <w:tc>
          <w:tcPr>
            <w:tcW w:w="5245" w:type="dxa"/>
            <w:tcBorders>
              <w:top w:val="nil"/>
              <w:left w:val="nil"/>
              <w:bottom w:val="single" w:sz="4" w:space="0" w:color="auto"/>
              <w:right w:val="nil"/>
            </w:tcBorders>
            <w:noWrap/>
            <w:vAlign w:val="center"/>
            <w:hideMark/>
          </w:tcPr>
          <w:p w14:paraId="7CBA47B2"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لوازم مكتبية</w:t>
            </w:r>
          </w:p>
        </w:tc>
        <w:tc>
          <w:tcPr>
            <w:tcW w:w="1559" w:type="dxa"/>
            <w:tcBorders>
              <w:top w:val="nil"/>
              <w:left w:val="nil"/>
              <w:bottom w:val="single" w:sz="4" w:space="0" w:color="auto"/>
              <w:right w:val="nil"/>
            </w:tcBorders>
            <w:noWrap/>
            <w:vAlign w:val="center"/>
            <w:hideMark/>
          </w:tcPr>
          <w:p w14:paraId="115D63CA"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000 12</w:t>
            </w:r>
          </w:p>
        </w:tc>
        <w:tc>
          <w:tcPr>
            <w:tcW w:w="1560" w:type="dxa"/>
            <w:tcBorders>
              <w:top w:val="nil"/>
              <w:left w:val="nil"/>
              <w:bottom w:val="single" w:sz="4" w:space="0" w:color="auto"/>
              <w:right w:val="nil"/>
            </w:tcBorders>
            <w:noWrap/>
            <w:vAlign w:val="center"/>
            <w:hideMark/>
          </w:tcPr>
          <w:p w14:paraId="46C9F40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000 12</w:t>
            </w:r>
          </w:p>
        </w:tc>
      </w:tr>
      <w:tr w:rsidR="008F410F" w:rsidRPr="00F2042C" w14:paraId="6C5B366F"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6102767C"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3-2-3، المعدات واللوازم المكتبية</w:t>
            </w:r>
          </w:p>
        </w:tc>
        <w:tc>
          <w:tcPr>
            <w:tcW w:w="1559" w:type="dxa"/>
            <w:tcBorders>
              <w:top w:val="single" w:sz="4" w:space="0" w:color="auto"/>
              <w:left w:val="nil"/>
              <w:bottom w:val="single" w:sz="4" w:space="0" w:color="auto"/>
              <w:right w:val="nil"/>
            </w:tcBorders>
            <w:noWrap/>
            <w:vAlign w:val="center"/>
            <w:hideMark/>
          </w:tcPr>
          <w:p w14:paraId="36885641" w14:textId="3126CBC9" w:rsidR="008F410F" w:rsidRPr="003B3B96" w:rsidRDefault="00252286" w:rsidP="00252286">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b/>
                <w:bCs/>
                <w:color w:val="000000"/>
                <w:sz w:val="28"/>
                <w:szCs w:val="28"/>
                <w:rtl/>
              </w:rPr>
              <w:t>000</w:t>
            </w:r>
            <w:r w:rsidR="008F410F" w:rsidRPr="003B3B96">
              <w:rPr>
                <w:rFonts w:ascii="Traditional Arabic" w:hAnsi="Traditional Arabic" w:hint="default"/>
                <w:b/>
                <w:bCs/>
                <w:color w:val="000000"/>
                <w:sz w:val="28"/>
                <w:szCs w:val="28"/>
                <w:rtl/>
              </w:rPr>
              <w:t xml:space="preserve"> </w:t>
            </w:r>
            <w:r w:rsidRPr="003B3B96">
              <w:rPr>
                <w:rFonts w:ascii="Traditional Arabic" w:hAnsi="Traditional Arabic"/>
                <w:b/>
                <w:bCs/>
                <w:color w:val="000000"/>
                <w:sz w:val="28"/>
                <w:szCs w:val="28"/>
                <w:rtl/>
              </w:rPr>
              <w:t>22</w:t>
            </w:r>
          </w:p>
        </w:tc>
        <w:tc>
          <w:tcPr>
            <w:tcW w:w="1560" w:type="dxa"/>
            <w:tcBorders>
              <w:top w:val="single" w:sz="4" w:space="0" w:color="auto"/>
              <w:left w:val="nil"/>
              <w:bottom w:val="single" w:sz="4" w:space="0" w:color="auto"/>
              <w:right w:val="nil"/>
            </w:tcBorders>
            <w:noWrap/>
            <w:vAlign w:val="center"/>
            <w:hideMark/>
          </w:tcPr>
          <w:p w14:paraId="2761C1F9" w14:textId="3DA9D818" w:rsidR="008F410F" w:rsidRPr="003B3B96" w:rsidRDefault="00252286" w:rsidP="00252286">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b/>
                <w:bCs/>
                <w:color w:val="000000"/>
                <w:sz w:val="28"/>
                <w:szCs w:val="28"/>
                <w:rtl/>
              </w:rPr>
              <w:t>0</w:t>
            </w:r>
            <w:r w:rsidR="008F410F" w:rsidRPr="003B3B96">
              <w:rPr>
                <w:rFonts w:ascii="Traditional Arabic" w:hAnsi="Traditional Arabic" w:hint="default"/>
                <w:b/>
                <w:bCs/>
                <w:color w:val="000000"/>
                <w:sz w:val="28"/>
                <w:szCs w:val="28"/>
                <w:rtl/>
              </w:rPr>
              <w:t xml:space="preserve">00 </w:t>
            </w:r>
            <w:r w:rsidRPr="003B3B96">
              <w:rPr>
                <w:rFonts w:ascii="Traditional Arabic" w:hAnsi="Traditional Arabic"/>
                <w:b/>
                <w:bCs/>
                <w:color w:val="000000"/>
                <w:sz w:val="28"/>
                <w:szCs w:val="28"/>
                <w:rtl/>
              </w:rPr>
              <w:t>22</w:t>
            </w:r>
          </w:p>
        </w:tc>
      </w:tr>
      <w:tr w:rsidR="008F410F" w:rsidRPr="00F2042C" w14:paraId="1AF24E9E" w14:textId="77777777" w:rsidTr="00BB6A7B">
        <w:trPr>
          <w:trHeight w:val="273"/>
        </w:trPr>
        <w:tc>
          <w:tcPr>
            <w:tcW w:w="5245" w:type="dxa"/>
            <w:tcBorders>
              <w:top w:val="single" w:sz="4" w:space="0" w:color="auto"/>
              <w:left w:val="nil"/>
              <w:bottom w:val="nil"/>
              <w:right w:val="nil"/>
            </w:tcBorders>
            <w:noWrap/>
            <w:vAlign w:val="center"/>
            <w:hideMark/>
          </w:tcPr>
          <w:p w14:paraId="02443D62"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3-2-4 المقار</w:t>
            </w:r>
          </w:p>
        </w:tc>
        <w:tc>
          <w:tcPr>
            <w:tcW w:w="1559" w:type="dxa"/>
            <w:tcBorders>
              <w:top w:val="single" w:sz="4" w:space="0" w:color="auto"/>
              <w:left w:val="nil"/>
              <w:bottom w:val="nil"/>
              <w:right w:val="nil"/>
            </w:tcBorders>
            <w:noWrap/>
            <w:vAlign w:val="center"/>
          </w:tcPr>
          <w:p w14:paraId="0EF3923A"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tcBorders>
              <w:top w:val="single" w:sz="4" w:space="0" w:color="auto"/>
              <w:left w:val="nil"/>
              <w:bottom w:val="nil"/>
              <w:right w:val="nil"/>
            </w:tcBorders>
            <w:noWrap/>
            <w:vAlign w:val="center"/>
          </w:tcPr>
          <w:p w14:paraId="313D6256"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Pr>
            </w:pPr>
          </w:p>
        </w:tc>
      </w:tr>
      <w:tr w:rsidR="008F410F" w:rsidRPr="00F2042C" w14:paraId="1957C926" w14:textId="77777777" w:rsidTr="00BB6A7B">
        <w:trPr>
          <w:trHeight w:val="370"/>
        </w:trPr>
        <w:tc>
          <w:tcPr>
            <w:tcW w:w="5245" w:type="dxa"/>
            <w:tcBorders>
              <w:top w:val="nil"/>
              <w:left w:val="nil"/>
              <w:bottom w:val="single" w:sz="4" w:space="0" w:color="auto"/>
              <w:right w:val="nil"/>
            </w:tcBorders>
            <w:vAlign w:val="center"/>
            <w:hideMark/>
          </w:tcPr>
          <w:p w14:paraId="5CBEC0EA"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المساهمة في التكاليف المشتركة (صيانة مساحات المكاتب، الأمن المشترك، خدمات مقسم الهاتف، وما إلى ذلك)</w:t>
            </w:r>
          </w:p>
        </w:tc>
        <w:tc>
          <w:tcPr>
            <w:tcW w:w="1559" w:type="dxa"/>
            <w:tcBorders>
              <w:top w:val="nil"/>
              <w:left w:val="nil"/>
              <w:bottom w:val="single" w:sz="4" w:space="0" w:color="auto"/>
              <w:right w:val="nil"/>
            </w:tcBorders>
            <w:noWrap/>
            <w:vAlign w:val="center"/>
            <w:hideMark/>
          </w:tcPr>
          <w:p w14:paraId="1CFBAFB8"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000 45</w:t>
            </w:r>
          </w:p>
        </w:tc>
        <w:tc>
          <w:tcPr>
            <w:tcW w:w="1560" w:type="dxa"/>
            <w:tcBorders>
              <w:top w:val="nil"/>
              <w:left w:val="nil"/>
              <w:bottom w:val="single" w:sz="4" w:space="0" w:color="auto"/>
              <w:right w:val="nil"/>
            </w:tcBorders>
            <w:noWrap/>
            <w:vAlign w:val="center"/>
            <w:hideMark/>
          </w:tcPr>
          <w:p w14:paraId="7E90F018"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000 45</w:t>
            </w:r>
          </w:p>
        </w:tc>
      </w:tr>
      <w:tr w:rsidR="008F410F" w:rsidRPr="00F2042C" w14:paraId="70D171E1"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57CC772B"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3-2-4، المقار</w:t>
            </w:r>
          </w:p>
        </w:tc>
        <w:tc>
          <w:tcPr>
            <w:tcW w:w="1559" w:type="dxa"/>
            <w:tcBorders>
              <w:top w:val="single" w:sz="4" w:space="0" w:color="auto"/>
              <w:left w:val="nil"/>
              <w:bottom w:val="single" w:sz="4" w:space="0" w:color="auto"/>
              <w:right w:val="nil"/>
            </w:tcBorders>
            <w:noWrap/>
            <w:vAlign w:val="center"/>
            <w:hideMark/>
          </w:tcPr>
          <w:p w14:paraId="5A048795"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000 45</w:t>
            </w:r>
          </w:p>
        </w:tc>
        <w:tc>
          <w:tcPr>
            <w:tcW w:w="1560" w:type="dxa"/>
            <w:tcBorders>
              <w:top w:val="single" w:sz="4" w:space="0" w:color="auto"/>
              <w:left w:val="nil"/>
              <w:bottom w:val="single" w:sz="4" w:space="0" w:color="auto"/>
              <w:right w:val="nil"/>
            </w:tcBorders>
            <w:noWrap/>
            <w:vAlign w:val="center"/>
            <w:hideMark/>
          </w:tcPr>
          <w:p w14:paraId="7AD24C99"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000 45</w:t>
            </w:r>
          </w:p>
        </w:tc>
      </w:tr>
      <w:tr w:rsidR="008F410F" w:rsidRPr="00F2042C" w14:paraId="2B4FB621" w14:textId="77777777" w:rsidTr="00BB6A7B">
        <w:trPr>
          <w:trHeight w:val="273"/>
        </w:trPr>
        <w:tc>
          <w:tcPr>
            <w:tcW w:w="5245" w:type="dxa"/>
            <w:noWrap/>
            <w:vAlign w:val="center"/>
          </w:tcPr>
          <w:p w14:paraId="2E0ABEF3" w14:textId="77777777" w:rsidR="008F410F" w:rsidRPr="00BB6A7B" w:rsidRDefault="008F410F" w:rsidP="008F410F">
            <w:pPr>
              <w:bidi/>
              <w:spacing w:before="20" w:after="20" w:line="120" w:lineRule="exact"/>
              <w:jc w:val="both"/>
              <w:rPr>
                <w:rFonts w:ascii="Traditional Arabic" w:hAnsi="Traditional Arabic" w:hint="default"/>
                <w:b/>
                <w:bCs/>
                <w:sz w:val="28"/>
                <w:szCs w:val="28"/>
                <w:lang w:eastAsia="zh-TW"/>
              </w:rPr>
            </w:pPr>
          </w:p>
        </w:tc>
        <w:tc>
          <w:tcPr>
            <w:tcW w:w="1559" w:type="dxa"/>
            <w:noWrap/>
            <w:vAlign w:val="center"/>
          </w:tcPr>
          <w:p w14:paraId="6D4C2DA4" w14:textId="77777777" w:rsidR="008F410F" w:rsidRPr="003B3B96" w:rsidRDefault="008F410F" w:rsidP="008F410F">
            <w:pPr>
              <w:keepNext/>
              <w:keepLines/>
              <w:tabs>
                <w:tab w:val="right" w:pos="851"/>
                <w:tab w:val="left" w:pos="4082"/>
              </w:tabs>
              <w:suppressAutoHyphens/>
              <w:bidi/>
              <w:spacing w:before="20" w:after="20" w:line="120" w:lineRule="exact"/>
              <w:jc w:val="both"/>
              <w:rPr>
                <w:rFonts w:ascii="Traditional Arabic" w:hAnsi="Traditional Arabic" w:hint="default"/>
                <w:color w:val="000000"/>
                <w:sz w:val="28"/>
                <w:szCs w:val="28"/>
              </w:rPr>
            </w:pPr>
          </w:p>
        </w:tc>
        <w:tc>
          <w:tcPr>
            <w:tcW w:w="1560" w:type="dxa"/>
            <w:noWrap/>
            <w:vAlign w:val="center"/>
          </w:tcPr>
          <w:p w14:paraId="1E7FE3B7" w14:textId="77777777" w:rsidR="008F410F" w:rsidRPr="003B3B96" w:rsidRDefault="008F410F" w:rsidP="008F410F">
            <w:pPr>
              <w:bidi/>
              <w:spacing w:before="20" w:after="20" w:line="120" w:lineRule="exact"/>
              <w:jc w:val="both"/>
              <w:rPr>
                <w:rFonts w:ascii="Traditional Arabic" w:hAnsi="Traditional Arabic" w:hint="default"/>
                <w:sz w:val="28"/>
                <w:szCs w:val="28"/>
              </w:rPr>
            </w:pPr>
          </w:p>
        </w:tc>
      </w:tr>
      <w:tr w:rsidR="008F410F" w:rsidRPr="00F2042C" w14:paraId="18891939" w14:textId="77777777" w:rsidTr="00BB6A7B">
        <w:trPr>
          <w:trHeight w:val="273"/>
        </w:trPr>
        <w:tc>
          <w:tcPr>
            <w:tcW w:w="5245" w:type="dxa"/>
            <w:noWrap/>
            <w:vAlign w:val="center"/>
            <w:hideMark/>
          </w:tcPr>
          <w:p w14:paraId="2C0AD0E1"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3-2-5 الطابعات وآلات النسخ وخدمات تكنولوجيا المعلومات والتكاليف المتنوعة</w:t>
            </w:r>
          </w:p>
        </w:tc>
        <w:tc>
          <w:tcPr>
            <w:tcW w:w="1559" w:type="dxa"/>
            <w:noWrap/>
            <w:vAlign w:val="center"/>
          </w:tcPr>
          <w:p w14:paraId="35FC06C1"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noWrap/>
            <w:vAlign w:val="center"/>
          </w:tcPr>
          <w:p w14:paraId="209BEABD" w14:textId="77777777" w:rsidR="008F410F" w:rsidRPr="003B3B96" w:rsidRDefault="008F410F" w:rsidP="008F410F">
            <w:pPr>
              <w:bidi/>
              <w:spacing w:before="20" w:after="20" w:line="340" w:lineRule="exact"/>
              <w:jc w:val="both"/>
              <w:rPr>
                <w:rFonts w:ascii="Traditional Arabic" w:hAnsi="Traditional Arabic" w:hint="default"/>
                <w:sz w:val="28"/>
                <w:szCs w:val="28"/>
              </w:rPr>
            </w:pPr>
          </w:p>
        </w:tc>
      </w:tr>
      <w:tr w:rsidR="008F410F" w:rsidRPr="00F2042C" w14:paraId="0F99D868" w14:textId="77777777" w:rsidTr="00BB6A7B">
        <w:trPr>
          <w:trHeight w:val="273"/>
        </w:trPr>
        <w:tc>
          <w:tcPr>
            <w:tcW w:w="5245" w:type="dxa"/>
            <w:noWrap/>
            <w:vAlign w:val="center"/>
            <w:hideMark/>
          </w:tcPr>
          <w:p w14:paraId="5E995AE6"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تشغيل وصيانة الطابعات وآلات النسخ</w:t>
            </w:r>
          </w:p>
        </w:tc>
        <w:tc>
          <w:tcPr>
            <w:tcW w:w="1559" w:type="dxa"/>
            <w:noWrap/>
            <w:vAlign w:val="center"/>
            <w:hideMark/>
          </w:tcPr>
          <w:p w14:paraId="3C41166D"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000 5</w:t>
            </w:r>
          </w:p>
        </w:tc>
        <w:tc>
          <w:tcPr>
            <w:tcW w:w="1560" w:type="dxa"/>
            <w:noWrap/>
            <w:vAlign w:val="center"/>
            <w:hideMark/>
          </w:tcPr>
          <w:p w14:paraId="28062A84"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000 5</w:t>
            </w:r>
          </w:p>
        </w:tc>
      </w:tr>
      <w:tr w:rsidR="008F410F" w:rsidRPr="00F2042C" w14:paraId="3EFE1457" w14:textId="77777777" w:rsidTr="00BB6A7B">
        <w:trPr>
          <w:trHeight w:val="273"/>
        </w:trPr>
        <w:tc>
          <w:tcPr>
            <w:tcW w:w="5245" w:type="dxa"/>
            <w:noWrap/>
            <w:hideMark/>
          </w:tcPr>
          <w:p w14:paraId="1C0FC814"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البرمجيات ومصروفات متنوعة أخرى</w:t>
            </w:r>
          </w:p>
        </w:tc>
        <w:tc>
          <w:tcPr>
            <w:tcW w:w="1559" w:type="dxa"/>
            <w:noWrap/>
            <w:vAlign w:val="center"/>
            <w:hideMark/>
          </w:tcPr>
          <w:p w14:paraId="247B66E2"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000 4</w:t>
            </w:r>
          </w:p>
        </w:tc>
        <w:tc>
          <w:tcPr>
            <w:tcW w:w="1560" w:type="dxa"/>
            <w:noWrap/>
            <w:vAlign w:val="center"/>
            <w:hideMark/>
          </w:tcPr>
          <w:p w14:paraId="2D26A7BF"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000 4</w:t>
            </w:r>
          </w:p>
        </w:tc>
      </w:tr>
      <w:tr w:rsidR="008F410F" w:rsidRPr="00F2042C" w14:paraId="6570DDD2" w14:textId="77777777" w:rsidTr="00BB6A7B">
        <w:trPr>
          <w:trHeight w:val="273"/>
        </w:trPr>
        <w:tc>
          <w:tcPr>
            <w:tcW w:w="5245" w:type="dxa"/>
            <w:tcBorders>
              <w:top w:val="nil"/>
              <w:left w:val="nil"/>
              <w:bottom w:val="single" w:sz="4" w:space="0" w:color="auto"/>
              <w:right w:val="nil"/>
            </w:tcBorders>
            <w:noWrap/>
            <w:vAlign w:val="center"/>
            <w:hideMark/>
          </w:tcPr>
          <w:p w14:paraId="345F3229"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خدمات دعم تكنولوجيا المعلومات</w:t>
            </w:r>
          </w:p>
        </w:tc>
        <w:tc>
          <w:tcPr>
            <w:tcW w:w="1559" w:type="dxa"/>
            <w:tcBorders>
              <w:top w:val="nil"/>
              <w:left w:val="nil"/>
              <w:bottom w:val="single" w:sz="4" w:space="0" w:color="auto"/>
              <w:right w:val="nil"/>
            </w:tcBorders>
            <w:noWrap/>
            <w:vAlign w:val="center"/>
            <w:hideMark/>
          </w:tcPr>
          <w:p w14:paraId="43141F98" w14:textId="312E42C1" w:rsidR="008F410F" w:rsidRPr="003B3B96" w:rsidRDefault="00252286"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color w:val="000000"/>
                <w:sz w:val="28"/>
                <w:szCs w:val="28"/>
                <w:rtl/>
              </w:rPr>
              <w:t>250</w:t>
            </w:r>
            <w:r w:rsidR="008F410F" w:rsidRPr="003B3B96">
              <w:rPr>
                <w:rFonts w:ascii="Traditional Arabic" w:hAnsi="Traditional Arabic" w:hint="default"/>
                <w:color w:val="000000"/>
                <w:sz w:val="28"/>
                <w:szCs w:val="28"/>
                <w:rtl/>
              </w:rPr>
              <w:t xml:space="preserve"> </w:t>
            </w:r>
            <w:r w:rsidRPr="003B3B96">
              <w:rPr>
                <w:rFonts w:ascii="Traditional Arabic" w:hAnsi="Traditional Arabic"/>
                <w:color w:val="000000"/>
                <w:sz w:val="28"/>
                <w:szCs w:val="28"/>
                <w:rtl/>
              </w:rPr>
              <w:t>61</w:t>
            </w:r>
          </w:p>
        </w:tc>
        <w:tc>
          <w:tcPr>
            <w:tcW w:w="1560" w:type="dxa"/>
            <w:tcBorders>
              <w:top w:val="nil"/>
              <w:left w:val="nil"/>
              <w:bottom w:val="single" w:sz="4" w:space="0" w:color="auto"/>
              <w:right w:val="nil"/>
            </w:tcBorders>
            <w:noWrap/>
            <w:vAlign w:val="center"/>
            <w:hideMark/>
          </w:tcPr>
          <w:p w14:paraId="760CD5B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250 61</w:t>
            </w:r>
          </w:p>
        </w:tc>
      </w:tr>
      <w:tr w:rsidR="008F410F" w:rsidRPr="00F2042C" w14:paraId="6EF88009"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35FAAE9C"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3-2-5، الطابعات وآلات النسخ وخدمات تكنولوجيا المعلومات</w:t>
            </w:r>
          </w:p>
        </w:tc>
        <w:tc>
          <w:tcPr>
            <w:tcW w:w="1559" w:type="dxa"/>
            <w:tcBorders>
              <w:top w:val="single" w:sz="4" w:space="0" w:color="auto"/>
              <w:left w:val="nil"/>
              <w:bottom w:val="single" w:sz="4" w:space="0" w:color="auto"/>
              <w:right w:val="nil"/>
            </w:tcBorders>
            <w:noWrap/>
            <w:vAlign w:val="center"/>
            <w:hideMark/>
          </w:tcPr>
          <w:p w14:paraId="6D097108" w14:textId="79C7EB9B" w:rsidR="008F410F" w:rsidRPr="003B3B96" w:rsidRDefault="00252286" w:rsidP="00252286">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b/>
                <w:bCs/>
                <w:color w:val="000000"/>
                <w:sz w:val="28"/>
                <w:szCs w:val="28"/>
                <w:rtl/>
              </w:rPr>
              <w:t>25</w:t>
            </w:r>
            <w:r w:rsidR="008F410F" w:rsidRPr="003B3B96">
              <w:rPr>
                <w:rFonts w:ascii="Traditional Arabic" w:hAnsi="Traditional Arabic" w:hint="default"/>
                <w:b/>
                <w:bCs/>
                <w:color w:val="000000"/>
                <w:sz w:val="28"/>
                <w:szCs w:val="28"/>
                <w:rtl/>
              </w:rPr>
              <w:t xml:space="preserve">0 </w:t>
            </w:r>
            <w:r w:rsidRPr="003B3B96">
              <w:rPr>
                <w:rFonts w:ascii="Traditional Arabic" w:hAnsi="Traditional Arabic"/>
                <w:b/>
                <w:bCs/>
                <w:color w:val="000000"/>
                <w:sz w:val="28"/>
                <w:szCs w:val="28"/>
                <w:rtl/>
              </w:rPr>
              <w:t>70</w:t>
            </w:r>
          </w:p>
        </w:tc>
        <w:tc>
          <w:tcPr>
            <w:tcW w:w="1560" w:type="dxa"/>
            <w:tcBorders>
              <w:top w:val="single" w:sz="4" w:space="0" w:color="auto"/>
              <w:left w:val="nil"/>
              <w:bottom w:val="single" w:sz="4" w:space="0" w:color="auto"/>
              <w:right w:val="nil"/>
            </w:tcBorders>
            <w:noWrap/>
            <w:vAlign w:val="center"/>
            <w:hideMark/>
          </w:tcPr>
          <w:p w14:paraId="1E42425C"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250 70</w:t>
            </w:r>
          </w:p>
        </w:tc>
      </w:tr>
      <w:tr w:rsidR="008F410F" w:rsidRPr="00F2042C" w14:paraId="396A8D7D" w14:textId="77777777" w:rsidTr="00BB6A7B">
        <w:trPr>
          <w:trHeight w:val="273"/>
        </w:trPr>
        <w:tc>
          <w:tcPr>
            <w:tcW w:w="5245" w:type="dxa"/>
            <w:tcBorders>
              <w:top w:val="single" w:sz="4" w:space="0" w:color="auto"/>
              <w:left w:val="nil"/>
              <w:bottom w:val="nil"/>
              <w:right w:val="nil"/>
            </w:tcBorders>
            <w:noWrap/>
            <w:vAlign w:val="center"/>
            <w:hideMark/>
          </w:tcPr>
          <w:p w14:paraId="4E54D773"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3-2-6 الهاتف والبريد والتكاليف المتنوعة</w:t>
            </w:r>
          </w:p>
        </w:tc>
        <w:tc>
          <w:tcPr>
            <w:tcW w:w="1559" w:type="dxa"/>
            <w:tcBorders>
              <w:top w:val="single" w:sz="4" w:space="0" w:color="auto"/>
              <w:left w:val="nil"/>
              <w:bottom w:val="nil"/>
              <w:right w:val="nil"/>
            </w:tcBorders>
            <w:noWrap/>
            <w:vAlign w:val="center"/>
          </w:tcPr>
          <w:p w14:paraId="27DA2C1F"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tcBorders>
              <w:top w:val="single" w:sz="4" w:space="0" w:color="auto"/>
              <w:left w:val="nil"/>
              <w:bottom w:val="nil"/>
              <w:right w:val="nil"/>
            </w:tcBorders>
            <w:noWrap/>
            <w:vAlign w:val="center"/>
          </w:tcPr>
          <w:p w14:paraId="77DB76D4"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Pr>
            </w:pPr>
          </w:p>
        </w:tc>
      </w:tr>
      <w:tr w:rsidR="008F410F" w:rsidRPr="00F2042C" w14:paraId="2C276E9D" w14:textId="77777777" w:rsidTr="00BB6A7B">
        <w:trPr>
          <w:trHeight w:val="273"/>
        </w:trPr>
        <w:tc>
          <w:tcPr>
            <w:tcW w:w="5245" w:type="dxa"/>
            <w:noWrap/>
            <w:vAlign w:val="center"/>
            <w:hideMark/>
          </w:tcPr>
          <w:p w14:paraId="47C2D298"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 xml:space="preserve">الهاتف </w:t>
            </w:r>
          </w:p>
        </w:tc>
        <w:tc>
          <w:tcPr>
            <w:tcW w:w="1559" w:type="dxa"/>
            <w:noWrap/>
            <w:vAlign w:val="center"/>
            <w:hideMark/>
          </w:tcPr>
          <w:p w14:paraId="1815F76C" w14:textId="6084C921" w:rsidR="008F410F" w:rsidRPr="003B3B96" w:rsidRDefault="008F410F"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52286" w:rsidRPr="003B3B96">
              <w:rPr>
                <w:rFonts w:ascii="Traditional Arabic" w:hAnsi="Traditional Arabic"/>
                <w:color w:val="000000"/>
                <w:sz w:val="28"/>
                <w:szCs w:val="28"/>
                <w:rtl/>
              </w:rPr>
              <w:t>1</w:t>
            </w:r>
            <w:r w:rsidRPr="003B3B96">
              <w:rPr>
                <w:rFonts w:ascii="Traditional Arabic" w:hAnsi="Traditional Arabic" w:hint="default"/>
                <w:color w:val="000000"/>
                <w:sz w:val="28"/>
                <w:szCs w:val="28"/>
                <w:rtl/>
              </w:rPr>
              <w:t>0</w:t>
            </w:r>
          </w:p>
        </w:tc>
        <w:tc>
          <w:tcPr>
            <w:tcW w:w="1560" w:type="dxa"/>
            <w:noWrap/>
            <w:vAlign w:val="center"/>
            <w:hideMark/>
          </w:tcPr>
          <w:p w14:paraId="1DC1BAC9" w14:textId="5F7723A3" w:rsidR="008F410F" w:rsidRPr="003B3B96" w:rsidRDefault="008F410F" w:rsidP="0025228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 xml:space="preserve">000 </w:t>
            </w:r>
            <w:r w:rsidR="00252286" w:rsidRPr="003B3B96">
              <w:rPr>
                <w:rFonts w:ascii="Traditional Arabic" w:hAnsi="Traditional Arabic"/>
                <w:color w:val="000000"/>
                <w:sz w:val="28"/>
                <w:szCs w:val="28"/>
                <w:rtl/>
              </w:rPr>
              <w:t>1</w:t>
            </w:r>
            <w:r w:rsidRPr="003B3B96">
              <w:rPr>
                <w:rFonts w:ascii="Traditional Arabic" w:hAnsi="Traditional Arabic" w:hint="default"/>
                <w:color w:val="000000"/>
                <w:sz w:val="28"/>
                <w:szCs w:val="28"/>
                <w:rtl/>
              </w:rPr>
              <w:t>0</w:t>
            </w:r>
          </w:p>
        </w:tc>
      </w:tr>
      <w:tr w:rsidR="008F410F" w:rsidRPr="00F2042C" w14:paraId="3C1E0632" w14:textId="77777777" w:rsidTr="00BB6A7B">
        <w:trPr>
          <w:trHeight w:val="273"/>
        </w:trPr>
        <w:tc>
          <w:tcPr>
            <w:tcW w:w="5245" w:type="dxa"/>
            <w:tcBorders>
              <w:top w:val="nil"/>
              <w:left w:val="nil"/>
              <w:bottom w:val="single" w:sz="4" w:space="0" w:color="auto"/>
              <w:right w:val="nil"/>
            </w:tcBorders>
            <w:noWrap/>
            <w:vAlign w:val="center"/>
            <w:hideMark/>
          </w:tcPr>
          <w:p w14:paraId="7FCB3C59"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 xml:space="preserve">رسوم بريدية وتكاليف متنوعة </w:t>
            </w:r>
          </w:p>
        </w:tc>
        <w:tc>
          <w:tcPr>
            <w:tcW w:w="1559" w:type="dxa"/>
            <w:tcBorders>
              <w:top w:val="nil"/>
              <w:left w:val="nil"/>
              <w:bottom w:val="single" w:sz="4" w:space="0" w:color="auto"/>
              <w:right w:val="nil"/>
            </w:tcBorders>
            <w:noWrap/>
            <w:vAlign w:val="center"/>
            <w:hideMark/>
          </w:tcPr>
          <w:p w14:paraId="32D70ED4"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000 2</w:t>
            </w:r>
          </w:p>
        </w:tc>
        <w:tc>
          <w:tcPr>
            <w:tcW w:w="1560" w:type="dxa"/>
            <w:tcBorders>
              <w:top w:val="nil"/>
              <w:left w:val="nil"/>
              <w:bottom w:val="single" w:sz="4" w:space="0" w:color="auto"/>
              <w:right w:val="nil"/>
            </w:tcBorders>
            <w:noWrap/>
            <w:vAlign w:val="center"/>
            <w:hideMark/>
          </w:tcPr>
          <w:p w14:paraId="7F60B573"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000 2</w:t>
            </w:r>
          </w:p>
        </w:tc>
      </w:tr>
      <w:tr w:rsidR="008F410F" w:rsidRPr="00F2042C" w14:paraId="2058EF69"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66E08B19"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3-2-6، الهاتف والبريد والتكاليف المتنوعة</w:t>
            </w:r>
          </w:p>
        </w:tc>
        <w:tc>
          <w:tcPr>
            <w:tcW w:w="1559" w:type="dxa"/>
            <w:tcBorders>
              <w:top w:val="single" w:sz="4" w:space="0" w:color="auto"/>
              <w:left w:val="nil"/>
              <w:bottom w:val="single" w:sz="4" w:space="0" w:color="auto"/>
              <w:right w:val="nil"/>
            </w:tcBorders>
            <w:noWrap/>
            <w:vAlign w:val="center"/>
            <w:hideMark/>
          </w:tcPr>
          <w:p w14:paraId="4F451D3E" w14:textId="0B8FD6B2" w:rsidR="008F410F" w:rsidRPr="003B3B96" w:rsidRDefault="008F410F" w:rsidP="00252286">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 xml:space="preserve">000 </w:t>
            </w:r>
            <w:r w:rsidR="00252286" w:rsidRPr="003B3B96">
              <w:rPr>
                <w:rFonts w:ascii="Traditional Arabic" w:hAnsi="Traditional Arabic"/>
                <w:b/>
                <w:bCs/>
                <w:color w:val="000000"/>
                <w:sz w:val="28"/>
                <w:szCs w:val="28"/>
                <w:rtl/>
              </w:rPr>
              <w:t>1</w:t>
            </w:r>
            <w:r w:rsidRPr="003B3B96">
              <w:rPr>
                <w:rFonts w:ascii="Traditional Arabic" w:hAnsi="Traditional Arabic" w:hint="default"/>
                <w:b/>
                <w:bCs/>
                <w:color w:val="000000"/>
                <w:sz w:val="28"/>
                <w:szCs w:val="28"/>
                <w:rtl/>
              </w:rPr>
              <w:t>2</w:t>
            </w:r>
          </w:p>
        </w:tc>
        <w:tc>
          <w:tcPr>
            <w:tcW w:w="1560" w:type="dxa"/>
            <w:tcBorders>
              <w:top w:val="single" w:sz="4" w:space="0" w:color="auto"/>
              <w:left w:val="nil"/>
              <w:bottom w:val="single" w:sz="4" w:space="0" w:color="auto"/>
              <w:right w:val="nil"/>
            </w:tcBorders>
            <w:noWrap/>
            <w:vAlign w:val="center"/>
            <w:hideMark/>
          </w:tcPr>
          <w:p w14:paraId="297FA13A" w14:textId="3E28ACC9" w:rsidR="008F410F" w:rsidRPr="003B3B96" w:rsidRDefault="008F410F" w:rsidP="00252286">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 xml:space="preserve">000 </w:t>
            </w:r>
            <w:r w:rsidR="00252286" w:rsidRPr="003B3B96">
              <w:rPr>
                <w:rFonts w:ascii="Traditional Arabic" w:hAnsi="Traditional Arabic"/>
                <w:b/>
                <w:bCs/>
                <w:color w:val="000000"/>
                <w:sz w:val="28"/>
                <w:szCs w:val="28"/>
                <w:rtl/>
              </w:rPr>
              <w:t>1</w:t>
            </w:r>
            <w:r w:rsidRPr="003B3B96">
              <w:rPr>
                <w:rFonts w:ascii="Traditional Arabic" w:hAnsi="Traditional Arabic" w:hint="default"/>
                <w:b/>
                <w:bCs/>
                <w:color w:val="000000"/>
                <w:sz w:val="28"/>
                <w:szCs w:val="28"/>
                <w:rtl/>
              </w:rPr>
              <w:t>2</w:t>
            </w:r>
          </w:p>
        </w:tc>
      </w:tr>
      <w:tr w:rsidR="008F410F" w:rsidRPr="00F2042C" w14:paraId="2D5F6943" w14:textId="77777777" w:rsidTr="00BB6A7B">
        <w:trPr>
          <w:trHeight w:val="273"/>
        </w:trPr>
        <w:tc>
          <w:tcPr>
            <w:tcW w:w="5245" w:type="dxa"/>
            <w:tcBorders>
              <w:top w:val="single" w:sz="4" w:space="0" w:color="auto"/>
              <w:left w:val="nil"/>
              <w:bottom w:val="nil"/>
              <w:right w:val="nil"/>
            </w:tcBorders>
            <w:noWrap/>
            <w:vAlign w:val="center"/>
            <w:hideMark/>
          </w:tcPr>
          <w:p w14:paraId="0EE5519C"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3-2-7 الضيافة</w:t>
            </w:r>
          </w:p>
        </w:tc>
        <w:tc>
          <w:tcPr>
            <w:tcW w:w="1559" w:type="dxa"/>
            <w:tcBorders>
              <w:top w:val="single" w:sz="4" w:space="0" w:color="auto"/>
              <w:left w:val="nil"/>
              <w:bottom w:val="nil"/>
              <w:right w:val="nil"/>
            </w:tcBorders>
            <w:noWrap/>
            <w:vAlign w:val="center"/>
          </w:tcPr>
          <w:p w14:paraId="0E788592"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tcBorders>
              <w:top w:val="single" w:sz="4" w:space="0" w:color="auto"/>
              <w:left w:val="nil"/>
              <w:bottom w:val="nil"/>
              <w:right w:val="nil"/>
            </w:tcBorders>
            <w:noWrap/>
            <w:vAlign w:val="center"/>
          </w:tcPr>
          <w:p w14:paraId="40A8F8D9"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sz w:val="28"/>
                <w:szCs w:val="28"/>
              </w:rPr>
            </w:pPr>
          </w:p>
        </w:tc>
      </w:tr>
      <w:tr w:rsidR="008F410F" w:rsidRPr="00F2042C" w14:paraId="3D0CCE12" w14:textId="77777777" w:rsidTr="00BB6A7B">
        <w:trPr>
          <w:trHeight w:val="273"/>
        </w:trPr>
        <w:tc>
          <w:tcPr>
            <w:tcW w:w="5245" w:type="dxa"/>
            <w:tcBorders>
              <w:top w:val="nil"/>
              <w:left w:val="nil"/>
              <w:bottom w:val="single" w:sz="4" w:space="0" w:color="auto"/>
              <w:right w:val="nil"/>
            </w:tcBorders>
            <w:noWrap/>
            <w:vAlign w:val="center"/>
            <w:hideMark/>
          </w:tcPr>
          <w:p w14:paraId="4055ED4E"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 xml:space="preserve">الضيافة </w:t>
            </w:r>
          </w:p>
        </w:tc>
        <w:tc>
          <w:tcPr>
            <w:tcW w:w="1559" w:type="dxa"/>
            <w:tcBorders>
              <w:top w:val="nil"/>
              <w:left w:val="nil"/>
              <w:bottom w:val="single" w:sz="4" w:space="0" w:color="auto"/>
              <w:right w:val="nil"/>
            </w:tcBorders>
            <w:noWrap/>
            <w:vAlign w:val="center"/>
            <w:hideMark/>
          </w:tcPr>
          <w:p w14:paraId="3B7DAB7E"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000 5</w:t>
            </w:r>
          </w:p>
        </w:tc>
        <w:tc>
          <w:tcPr>
            <w:tcW w:w="1560" w:type="dxa"/>
            <w:tcBorders>
              <w:top w:val="nil"/>
              <w:left w:val="nil"/>
              <w:bottom w:val="single" w:sz="4" w:space="0" w:color="auto"/>
              <w:right w:val="nil"/>
            </w:tcBorders>
            <w:noWrap/>
            <w:vAlign w:val="center"/>
            <w:hideMark/>
          </w:tcPr>
          <w:p w14:paraId="5F28D8AA" w14:textId="77777777" w:rsidR="008F410F" w:rsidRPr="003B3B96" w:rsidRDefault="008F410F"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hint="default"/>
                <w:color w:val="000000"/>
                <w:sz w:val="28"/>
                <w:szCs w:val="28"/>
                <w:rtl/>
              </w:rPr>
              <w:t>000 5</w:t>
            </w:r>
          </w:p>
        </w:tc>
      </w:tr>
      <w:tr w:rsidR="008F410F" w:rsidRPr="00F2042C" w14:paraId="100CD8CA"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2F4A59FD"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3-2-7، الضيافة</w:t>
            </w:r>
          </w:p>
        </w:tc>
        <w:tc>
          <w:tcPr>
            <w:tcW w:w="1559" w:type="dxa"/>
            <w:tcBorders>
              <w:top w:val="single" w:sz="4" w:space="0" w:color="auto"/>
              <w:left w:val="nil"/>
              <w:bottom w:val="single" w:sz="4" w:space="0" w:color="auto"/>
              <w:right w:val="nil"/>
            </w:tcBorders>
            <w:noWrap/>
            <w:vAlign w:val="center"/>
            <w:hideMark/>
          </w:tcPr>
          <w:p w14:paraId="526B0365"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000 5</w:t>
            </w:r>
          </w:p>
        </w:tc>
        <w:tc>
          <w:tcPr>
            <w:tcW w:w="1560" w:type="dxa"/>
            <w:tcBorders>
              <w:top w:val="single" w:sz="4" w:space="0" w:color="auto"/>
              <w:left w:val="nil"/>
              <w:bottom w:val="single" w:sz="4" w:space="0" w:color="auto"/>
              <w:right w:val="nil"/>
            </w:tcBorders>
            <w:noWrap/>
            <w:vAlign w:val="center"/>
            <w:hideMark/>
          </w:tcPr>
          <w:p w14:paraId="6E6E1447" w14:textId="77777777" w:rsidR="008F410F" w:rsidRPr="003B3B96" w:rsidRDefault="008F410F" w:rsidP="008F410F">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hint="default"/>
                <w:b/>
                <w:bCs/>
                <w:color w:val="000000"/>
                <w:sz w:val="28"/>
                <w:szCs w:val="28"/>
                <w:rtl/>
              </w:rPr>
              <w:t>000 5</w:t>
            </w:r>
          </w:p>
        </w:tc>
      </w:tr>
      <w:tr w:rsidR="008F410F" w:rsidRPr="00F2042C" w14:paraId="120A86FA"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57E56D90"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3-2، تكاليف التشغيل (غير المتعلقة بالموظفين)</w:t>
            </w:r>
          </w:p>
        </w:tc>
        <w:tc>
          <w:tcPr>
            <w:tcW w:w="1559" w:type="dxa"/>
            <w:tcBorders>
              <w:top w:val="single" w:sz="4" w:space="0" w:color="auto"/>
              <w:left w:val="nil"/>
              <w:bottom w:val="single" w:sz="4" w:space="0" w:color="auto"/>
              <w:right w:val="nil"/>
            </w:tcBorders>
            <w:noWrap/>
            <w:vAlign w:val="center"/>
            <w:hideMark/>
          </w:tcPr>
          <w:p w14:paraId="17A8FF49" w14:textId="3D43FFE6" w:rsidR="008F410F" w:rsidRPr="003B3B96" w:rsidRDefault="0079054B" w:rsidP="0079054B">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b/>
                <w:bCs/>
                <w:color w:val="000000"/>
                <w:sz w:val="28"/>
                <w:szCs w:val="28"/>
                <w:rtl/>
              </w:rPr>
              <w:t>250</w:t>
            </w:r>
            <w:r w:rsidR="008F410F" w:rsidRPr="003B3B96">
              <w:rPr>
                <w:rFonts w:ascii="Traditional Arabic" w:hAnsi="Traditional Arabic" w:hint="default"/>
                <w:b/>
                <w:bCs/>
                <w:color w:val="000000"/>
                <w:sz w:val="28"/>
                <w:szCs w:val="28"/>
                <w:rtl/>
              </w:rPr>
              <w:t xml:space="preserve"> </w:t>
            </w:r>
            <w:r w:rsidRPr="003B3B96">
              <w:rPr>
                <w:rFonts w:ascii="Traditional Arabic" w:hAnsi="Traditional Arabic"/>
                <w:b/>
                <w:bCs/>
                <w:color w:val="000000"/>
                <w:sz w:val="28"/>
                <w:szCs w:val="28"/>
                <w:rtl/>
              </w:rPr>
              <w:t>249</w:t>
            </w:r>
          </w:p>
        </w:tc>
        <w:tc>
          <w:tcPr>
            <w:tcW w:w="1560" w:type="dxa"/>
            <w:tcBorders>
              <w:top w:val="single" w:sz="4" w:space="0" w:color="auto"/>
              <w:left w:val="nil"/>
              <w:bottom w:val="single" w:sz="4" w:space="0" w:color="auto"/>
              <w:right w:val="nil"/>
            </w:tcBorders>
            <w:noWrap/>
            <w:vAlign w:val="center"/>
            <w:hideMark/>
          </w:tcPr>
          <w:p w14:paraId="4956626B" w14:textId="18724556" w:rsidR="008F410F" w:rsidRPr="003B3B96" w:rsidRDefault="0079054B" w:rsidP="0079054B">
            <w:pPr>
              <w:bidi/>
              <w:spacing w:before="20" w:after="20" w:line="340" w:lineRule="exact"/>
              <w:jc w:val="both"/>
              <w:rPr>
                <w:rFonts w:ascii="Traditional Arabic" w:hAnsi="Traditional Arabic" w:hint="default"/>
                <w:b/>
                <w:color w:val="000000"/>
                <w:sz w:val="28"/>
                <w:szCs w:val="28"/>
                <w:lang w:eastAsia="zh-TW"/>
              </w:rPr>
            </w:pPr>
            <w:r w:rsidRPr="003B3B96">
              <w:rPr>
                <w:rFonts w:ascii="Traditional Arabic" w:hAnsi="Traditional Arabic"/>
                <w:b/>
                <w:bCs/>
                <w:color w:val="000000"/>
                <w:sz w:val="28"/>
                <w:szCs w:val="28"/>
                <w:rtl/>
              </w:rPr>
              <w:t>2</w:t>
            </w:r>
            <w:r w:rsidR="008F410F" w:rsidRPr="003B3B96">
              <w:rPr>
                <w:rFonts w:ascii="Traditional Arabic" w:hAnsi="Traditional Arabic" w:hint="default"/>
                <w:b/>
                <w:bCs/>
                <w:color w:val="000000"/>
                <w:sz w:val="28"/>
                <w:szCs w:val="28"/>
                <w:rtl/>
              </w:rPr>
              <w:t xml:space="preserve">50 </w:t>
            </w:r>
            <w:r w:rsidRPr="003B3B96">
              <w:rPr>
                <w:rFonts w:ascii="Traditional Arabic" w:hAnsi="Traditional Arabic"/>
                <w:b/>
                <w:bCs/>
                <w:color w:val="000000"/>
                <w:sz w:val="28"/>
                <w:szCs w:val="28"/>
                <w:rtl/>
              </w:rPr>
              <w:t>249</w:t>
            </w:r>
          </w:p>
        </w:tc>
      </w:tr>
      <w:tr w:rsidR="008F410F" w:rsidRPr="00F2042C" w14:paraId="20E49AD7"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38E8F212"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3، الأمانة (الموظفون وتكاليف التشغيل)</w:t>
            </w:r>
          </w:p>
        </w:tc>
        <w:tc>
          <w:tcPr>
            <w:tcW w:w="1559" w:type="dxa"/>
            <w:tcBorders>
              <w:top w:val="single" w:sz="4" w:space="0" w:color="auto"/>
              <w:left w:val="nil"/>
              <w:bottom w:val="single" w:sz="4" w:space="0" w:color="auto"/>
              <w:right w:val="nil"/>
            </w:tcBorders>
            <w:noWrap/>
            <w:vAlign w:val="center"/>
            <w:hideMark/>
          </w:tcPr>
          <w:p w14:paraId="5B9B80CB" w14:textId="0A0ACE1B" w:rsidR="008F410F" w:rsidRPr="003B3B96" w:rsidRDefault="0079054B" w:rsidP="0079054B">
            <w:pPr>
              <w:bidi/>
              <w:spacing w:before="20" w:after="20" w:line="340" w:lineRule="exact"/>
              <w:jc w:val="both"/>
              <w:rPr>
                <w:rFonts w:ascii="Traditional Arabic" w:hAnsi="Traditional Arabic" w:hint="default"/>
                <w:b/>
                <w:bCs/>
                <w:color w:val="000000"/>
                <w:w w:val="90"/>
                <w:sz w:val="28"/>
                <w:szCs w:val="28"/>
                <w:lang w:eastAsia="zh-TW"/>
              </w:rPr>
            </w:pPr>
            <w:r w:rsidRPr="003B3B96">
              <w:rPr>
                <w:rFonts w:ascii="Traditional Arabic" w:hAnsi="Traditional Arabic"/>
                <w:b/>
                <w:bCs/>
                <w:color w:val="000000"/>
                <w:w w:val="90"/>
                <w:sz w:val="28"/>
                <w:szCs w:val="28"/>
                <w:rtl/>
              </w:rPr>
              <w:t>250</w:t>
            </w:r>
            <w:r w:rsidR="008F410F" w:rsidRPr="003B3B96">
              <w:rPr>
                <w:rFonts w:ascii="Traditional Arabic" w:hAnsi="Traditional Arabic" w:hint="default"/>
                <w:b/>
                <w:bCs/>
                <w:color w:val="000000"/>
                <w:w w:val="90"/>
                <w:sz w:val="28"/>
                <w:szCs w:val="28"/>
                <w:rtl/>
              </w:rPr>
              <w:t xml:space="preserve"> 1</w:t>
            </w:r>
            <w:r w:rsidRPr="003B3B96">
              <w:rPr>
                <w:rFonts w:ascii="Traditional Arabic" w:hAnsi="Traditional Arabic"/>
                <w:b/>
                <w:bCs/>
                <w:color w:val="000000"/>
                <w:w w:val="90"/>
                <w:sz w:val="28"/>
                <w:szCs w:val="28"/>
                <w:rtl/>
              </w:rPr>
              <w:t>66</w:t>
            </w:r>
            <w:r w:rsidR="008F410F" w:rsidRPr="003B3B96">
              <w:rPr>
                <w:rFonts w:ascii="Traditional Arabic" w:hAnsi="Traditional Arabic" w:hint="default"/>
                <w:b/>
                <w:bCs/>
                <w:color w:val="000000"/>
                <w:w w:val="90"/>
                <w:sz w:val="28"/>
                <w:szCs w:val="28"/>
                <w:rtl/>
              </w:rPr>
              <w:t xml:space="preserve"> 2</w:t>
            </w:r>
          </w:p>
        </w:tc>
        <w:tc>
          <w:tcPr>
            <w:tcW w:w="1560" w:type="dxa"/>
            <w:tcBorders>
              <w:top w:val="single" w:sz="4" w:space="0" w:color="auto"/>
              <w:left w:val="nil"/>
              <w:bottom w:val="single" w:sz="4" w:space="0" w:color="auto"/>
              <w:right w:val="nil"/>
            </w:tcBorders>
            <w:noWrap/>
            <w:vAlign w:val="center"/>
            <w:hideMark/>
          </w:tcPr>
          <w:p w14:paraId="77A8C6EE" w14:textId="3C1AC4C6" w:rsidR="008F410F" w:rsidRPr="003B3B96" w:rsidRDefault="0079054B" w:rsidP="0079054B">
            <w:pPr>
              <w:bidi/>
              <w:spacing w:before="20" w:after="20" w:line="340" w:lineRule="exact"/>
              <w:jc w:val="both"/>
              <w:rPr>
                <w:rFonts w:ascii="Traditional Arabic" w:hAnsi="Traditional Arabic" w:hint="default"/>
                <w:b/>
                <w:bCs/>
                <w:color w:val="000000"/>
                <w:w w:val="90"/>
                <w:sz w:val="28"/>
                <w:szCs w:val="28"/>
                <w:lang w:eastAsia="zh-TW"/>
              </w:rPr>
            </w:pPr>
            <w:r w:rsidRPr="003B3B96">
              <w:rPr>
                <w:rFonts w:ascii="Traditional Arabic" w:hAnsi="Traditional Arabic"/>
                <w:b/>
                <w:bCs/>
                <w:color w:val="000000"/>
                <w:w w:val="90"/>
                <w:sz w:val="28"/>
                <w:szCs w:val="28"/>
                <w:rtl/>
              </w:rPr>
              <w:t>9</w:t>
            </w:r>
            <w:r w:rsidR="008F410F" w:rsidRPr="003B3B96">
              <w:rPr>
                <w:rFonts w:ascii="Traditional Arabic" w:hAnsi="Traditional Arabic" w:hint="default"/>
                <w:b/>
                <w:bCs/>
                <w:color w:val="000000"/>
                <w:w w:val="90"/>
                <w:sz w:val="28"/>
                <w:szCs w:val="28"/>
                <w:rtl/>
              </w:rPr>
              <w:t xml:space="preserve">50 </w:t>
            </w:r>
            <w:r w:rsidRPr="003B3B96">
              <w:rPr>
                <w:rFonts w:ascii="Traditional Arabic" w:hAnsi="Traditional Arabic"/>
                <w:b/>
                <w:bCs/>
                <w:color w:val="000000"/>
                <w:w w:val="90"/>
                <w:sz w:val="28"/>
                <w:szCs w:val="28"/>
                <w:rtl/>
              </w:rPr>
              <w:t>212</w:t>
            </w:r>
            <w:r w:rsidR="008F410F" w:rsidRPr="003B3B96">
              <w:rPr>
                <w:rFonts w:ascii="Traditional Arabic" w:hAnsi="Traditional Arabic" w:hint="default"/>
                <w:b/>
                <w:bCs/>
                <w:color w:val="000000"/>
                <w:w w:val="90"/>
                <w:sz w:val="28"/>
                <w:szCs w:val="28"/>
                <w:rtl/>
              </w:rPr>
              <w:t xml:space="preserve"> 2</w:t>
            </w:r>
          </w:p>
        </w:tc>
      </w:tr>
      <w:tr w:rsidR="008F410F" w:rsidRPr="00F2042C" w14:paraId="0EDF7CEF"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7D14DFAD"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المجموع الفرعي 1+2+3</w:t>
            </w:r>
          </w:p>
        </w:tc>
        <w:tc>
          <w:tcPr>
            <w:tcW w:w="1559" w:type="dxa"/>
            <w:tcBorders>
              <w:top w:val="single" w:sz="4" w:space="0" w:color="auto"/>
              <w:left w:val="nil"/>
              <w:bottom w:val="single" w:sz="4" w:space="0" w:color="auto"/>
              <w:right w:val="nil"/>
            </w:tcBorders>
            <w:noWrap/>
            <w:vAlign w:val="center"/>
            <w:hideMark/>
          </w:tcPr>
          <w:p w14:paraId="24D5EB2E" w14:textId="38CF42E8" w:rsidR="008F410F" w:rsidRPr="003B3B96" w:rsidRDefault="003B3B96" w:rsidP="003B3B96">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b/>
                <w:bCs/>
                <w:color w:val="000000"/>
                <w:w w:val="90"/>
                <w:sz w:val="28"/>
                <w:szCs w:val="28"/>
                <w:rtl/>
              </w:rPr>
              <w:t>900</w:t>
            </w:r>
            <w:r w:rsidR="008F410F" w:rsidRPr="003B3B96">
              <w:rPr>
                <w:rFonts w:ascii="Traditional Arabic" w:hAnsi="Traditional Arabic" w:hint="default"/>
                <w:b/>
                <w:bCs/>
                <w:color w:val="000000"/>
                <w:w w:val="90"/>
                <w:sz w:val="28"/>
                <w:szCs w:val="28"/>
                <w:rtl/>
              </w:rPr>
              <w:t xml:space="preserve"> </w:t>
            </w:r>
            <w:r w:rsidRPr="003B3B96">
              <w:rPr>
                <w:rFonts w:ascii="Traditional Arabic" w:hAnsi="Traditional Arabic"/>
                <w:b/>
                <w:bCs/>
                <w:color w:val="000000"/>
                <w:w w:val="90"/>
                <w:sz w:val="28"/>
                <w:szCs w:val="28"/>
                <w:rtl/>
              </w:rPr>
              <w:t>085</w:t>
            </w:r>
            <w:r w:rsidR="008F410F" w:rsidRPr="003B3B96">
              <w:rPr>
                <w:rFonts w:ascii="Traditional Arabic" w:hAnsi="Traditional Arabic" w:hint="default"/>
                <w:b/>
                <w:bCs/>
                <w:color w:val="000000"/>
                <w:w w:val="90"/>
                <w:sz w:val="28"/>
                <w:szCs w:val="28"/>
                <w:rtl/>
              </w:rPr>
              <w:t xml:space="preserve"> 8</w:t>
            </w:r>
          </w:p>
        </w:tc>
        <w:tc>
          <w:tcPr>
            <w:tcW w:w="1560" w:type="dxa"/>
            <w:tcBorders>
              <w:top w:val="single" w:sz="4" w:space="0" w:color="auto"/>
              <w:left w:val="nil"/>
              <w:bottom w:val="single" w:sz="4" w:space="0" w:color="auto"/>
              <w:right w:val="nil"/>
            </w:tcBorders>
            <w:noWrap/>
            <w:vAlign w:val="center"/>
            <w:hideMark/>
          </w:tcPr>
          <w:p w14:paraId="3DAC1CF3" w14:textId="69240DC8" w:rsidR="008F410F" w:rsidRPr="003B3B96" w:rsidRDefault="003B3B96" w:rsidP="003B3B96">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b/>
                <w:bCs/>
                <w:color w:val="000000"/>
                <w:w w:val="90"/>
                <w:sz w:val="28"/>
                <w:szCs w:val="28"/>
                <w:rtl/>
              </w:rPr>
              <w:t>200</w:t>
            </w:r>
            <w:r w:rsidR="008F410F" w:rsidRPr="003B3B96">
              <w:rPr>
                <w:rFonts w:ascii="Traditional Arabic" w:hAnsi="Traditional Arabic" w:hint="default"/>
                <w:b/>
                <w:bCs/>
                <w:color w:val="000000"/>
                <w:w w:val="90"/>
                <w:sz w:val="28"/>
                <w:szCs w:val="28"/>
                <w:rtl/>
              </w:rPr>
              <w:t xml:space="preserve"> </w:t>
            </w:r>
            <w:r w:rsidRPr="003B3B96">
              <w:rPr>
                <w:rFonts w:ascii="Traditional Arabic" w:hAnsi="Traditional Arabic"/>
                <w:b/>
                <w:bCs/>
                <w:color w:val="000000"/>
                <w:w w:val="90"/>
                <w:sz w:val="28"/>
                <w:szCs w:val="28"/>
                <w:rtl/>
              </w:rPr>
              <w:t>486</w:t>
            </w:r>
            <w:r w:rsidR="008F410F" w:rsidRPr="003B3B96">
              <w:rPr>
                <w:rFonts w:ascii="Traditional Arabic" w:hAnsi="Traditional Arabic" w:hint="default"/>
                <w:b/>
                <w:bCs/>
                <w:color w:val="000000"/>
                <w:w w:val="90"/>
                <w:sz w:val="28"/>
                <w:szCs w:val="28"/>
                <w:rtl/>
              </w:rPr>
              <w:t xml:space="preserve"> 7</w:t>
            </w:r>
          </w:p>
        </w:tc>
      </w:tr>
      <w:tr w:rsidR="008F410F" w:rsidRPr="00F2042C" w14:paraId="7B0AC549"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2EC88A75"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تكاليف دعم البرامج (8 في المائة)</w:t>
            </w:r>
          </w:p>
        </w:tc>
        <w:tc>
          <w:tcPr>
            <w:tcW w:w="1559" w:type="dxa"/>
            <w:tcBorders>
              <w:top w:val="single" w:sz="4" w:space="0" w:color="auto"/>
              <w:left w:val="nil"/>
              <w:bottom w:val="single" w:sz="4" w:space="0" w:color="auto"/>
              <w:right w:val="nil"/>
            </w:tcBorders>
            <w:noWrap/>
            <w:vAlign w:val="center"/>
            <w:hideMark/>
          </w:tcPr>
          <w:p w14:paraId="5E7475BB" w14:textId="0D7EE859" w:rsidR="008F410F" w:rsidRPr="003B3B96" w:rsidRDefault="003B3B96" w:rsidP="003B3B9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color w:val="000000"/>
                <w:sz w:val="28"/>
                <w:szCs w:val="28"/>
                <w:rtl/>
              </w:rPr>
              <w:t>872</w:t>
            </w:r>
            <w:r w:rsidR="008F410F" w:rsidRPr="003B3B96">
              <w:rPr>
                <w:rFonts w:ascii="Traditional Arabic" w:hAnsi="Traditional Arabic" w:hint="default"/>
                <w:color w:val="000000"/>
                <w:sz w:val="28"/>
                <w:szCs w:val="28"/>
                <w:rtl/>
              </w:rPr>
              <w:t xml:space="preserve"> </w:t>
            </w:r>
            <w:r w:rsidRPr="003B3B96">
              <w:rPr>
                <w:rFonts w:ascii="Traditional Arabic" w:hAnsi="Traditional Arabic"/>
                <w:color w:val="000000"/>
                <w:sz w:val="28"/>
                <w:szCs w:val="28"/>
                <w:rtl/>
              </w:rPr>
              <w:t>646</w:t>
            </w:r>
          </w:p>
        </w:tc>
        <w:tc>
          <w:tcPr>
            <w:tcW w:w="1560" w:type="dxa"/>
            <w:tcBorders>
              <w:top w:val="single" w:sz="4" w:space="0" w:color="auto"/>
              <w:left w:val="nil"/>
              <w:bottom w:val="single" w:sz="4" w:space="0" w:color="auto"/>
              <w:right w:val="nil"/>
            </w:tcBorders>
            <w:noWrap/>
            <w:vAlign w:val="center"/>
            <w:hideMark/>
          </w:tcPr>
          <w:p w14:paraId="34D56EDC" w14:textId="0CF12426" w:rsidR="008F410F" w:rsidRPr="003B3B96" w:rsidRDefault="003B3B96" w:rsidP="003B3B96">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color w:val="000000"/>
                <w:sz w:val="28"/>
                <w:szCs w:val="28"/>
                <w:rtl/>
              </w:rPr>
              <w:t>896</w:t>
            </w:r>
            <w:r w:rsidR="008F410F" w:rsidRPr="003B3B96">
              <w:rPr>
                <w:rFonts w:ascii="Traditional Arabic" w:hAnsi="Traditional Arabic" w:hint="default"/>
                <w:color w:val="000000"/>
                <w:sz w:val="28"/>
                <w:szCs w:val="28"/>
                <w:rtl/>
              </w:rPr>
              <w:t xml:space="preserve"> </w:t>
            </w:r>
            <w:r w:rsidRPr="003B3B96">
              <w:rPr>
                <w:rFonts w:ascii="Traditional Arabic" w:hAnsi="Traditional Arabic"/>
                <w:color w:val="000000"/>
                <w:sz w:val="28"/>
                <w:szCs w:val="28"/>
                <w:rtl/>
              </w:rPr>
              <w:t>438</w:t>
            </w:r>
          </w:p>
        </w:tc>
      </w:tr>
      <w:tr w:rsidR="008F410F" w:rsidRPr="00F2042C" w14:paraId="1FEB809D" w14:textId="77777777" w:rsidTr="00BB6A7B">
        <w:trPr>
          <w:trHeight w:val="273"/>
        </w:trPr>
        <w:tc>
          <w:tcPr>
            <w:tcW w:w="5245" w:type="dxa"/>
            <w:tcBorders>
              <w:top w:val="single" w:sz="4" w:space="0" w:color="auto"/>
              <w:left w:val="nil"/>
              <w:bottom w:val="single" w:sz="4" w:space="0" w:color="auto"/>
              <w:right w:val="nil"/>
            </w:tcBorders>
            <w:noWrap/>
            <w:vAlign w:val="center"/>
            <w:hideMark/>
          </w:tcPr>
          <w:p w14:paraId="673F79C7"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مجموع التكاليف للصندوق الاستئماني</w:t>
            </w:r>
          </w:p>
        </w:tc>
        <w:tc>
          <w:tcPr>
            <w:tcW w:w="1559" w:type="dxa"/>
            <w:tcBorders>
              <w:top w:val="single" w:sz="4" w:space="0" w:color="auto"/>
              <w:left w:val="nil"/>
              <w:bottom w:val="single" w:sz="4" w:space="0" w:color="auto"/>
              <w:right w:val="nil"/>
            </w:tcBorders>
            <w:noWrap/>
            <w:vAlign w:val="center"/>
            <w:hideMark/>
          </w:tcPr>
          <w:p w14:paraId="092FB5AA" w14:textId="3C6DC28B" w:rsidR="008F410F" w:rsidRPr="003B3B96" w:rsidRDefault="003B3B96" w:rsidP="003B3B96">
            <w:pPr>
              <w:bidi/>
              <w:spacing w:before="20" w:after="20" w:line="340" w:lineRule="exact"/>
              <w:jc w:val="both"/>
              <w:rPr>
                <w:rFonts w:ascii="Traditional Arabic" w:hAnsi="Traditional Arabic" w:hint="default"/>
                <w:b/>
                <w:color w:val="000000"/>
                <w:w w:val="95"/>
                <w:sz w:val="28"/>
                <w:szCs w:val="28"/>
                <w:lang w:eastAsia="zh-TW"/>
              </w:rPr>
            </w:pPr>
            <w:r w:rsidRPr="003B3B96">
              <w:rPr>
                <w:rFonts w:ascii="Traditional Arabic" w:hAnsi="Traditional Arabic"/>
                <w:b/>
                <w:bCs/>
                <w:color w:val="000000"/>
                <w:w w:val="95"/>
                <w:sz w:val="28"/>
                <w:szCs w:val="28"/>
                <w:rtl/>
              </w:rPr>
              <w:t>772</w:t>
            </w:r>
            <w:r w:rsidR="008F410F" w:rsidRPr="003B3B96">
              <w:rPr>
                <w:rFonts w:ascii="Traditional Arabic" w:hAnsi="Traditional Arabic" w:hint="default"/>
                <w:b/>
                <w:bCs/>
                <w:color w:val="000000"/>
                <w:w w:val="95"/>
                <w:sz w:val="28"/>
                <w:szCs w:val="28"/>
                <w:rtl/>
              </w:rPr>
              <w:t xml:space="preserve"> </w:t>
            </w:r>
            <w:r w:rsidRPr="003B3B96">
              <w:rPr>
                <w:rFonts w:ascii="Traditional Arabic" w:hAnsi="Traditional Arabic"/>
                <w:b/>
                <w:bCs/>
                <w:color w:val="000000"/>
                <w:w w:val="95"/>
                <w:sz w:val="28"/>
                <w:szCs w:val="28"/>
                <w:rtl/>
              </w:rPr>
              <w:t>732</w:t>
            </w:r>
            <w:r w:rsidR="008F410F" w:rsidRPr="003B3B96">
              <w:rPr>
                <w:rFonts w:ascii="Traditional Arabic" w:hAnsi="Traditional Arabic" w:hint="default"/>
                <w:b/>
                <w:bCs/>
                <w:color w:val="000000"/>
                <w:w w:val="95"/>
                <w:sz w:val="28"/>
                <w:szCs w:val="28"/>
                <w:rtl/>
              </w:rPr>
              <w:t xml:space="preserve"> 8</w:t>
            </w:r>
          </w:p>
        </w:tc>
        <w:tc>
          <w:tcPr>
            <w:tcW w:w="1560" w:type="dxa"/>
            <w:tcBorders>
              <w:top w:val="single" w:sz="4" w:space="0" w:color="auto"/>
              <w:left w:val="nil"/>
              <w:bottom w:val="single" w:sz="4" w:space="0" w:color="auto"/>
              <w:right w:val="nil"/>
            </w:tcBorders>
            <w:noWrap/>
            <w:vAlign w:val="center"/>
            <w:hideMark/>
          </w:tcPr>
          <w:p w14:paraId="06590398" w14:textId="325A6688" w:rsidR="008F410F" w:rsidRPr="003B3B96" w:rsidRDefault="003B3B96" w:rsidP="00204B49">
            <w:pPr>
              <w:bidi/>
              <w:spacing w:before="20" w:after="20" w:line="340" w:lineRule="exact"/>
              <w:jc w:val="both"/>
              <w:rPr>
                <w:rFonts w:ascii="Traditional Arabic" w:hAnsi="Traditional Arabic" w:hint="default"/>
                <w:b/>
                <w:color w:val="000000"/>
                <w:w w:val="95"/>
                <w:sz w:val="28"/>
                <w:szCs w:val="28"/>
                <w:lang w:eastAsia="zh-TW"/>
              </w:rPr>
            </w:pPr>
            <w:r w:rsidRPr="003B3B96">
              <w:rPr>
                <w:rFonts w:ascii="Traditional Arabic" w:hAnsi="Traditional Arabic"/>
                <w:b/>
                <w:bCs/>
                <w:color w:val="000000"/>
                <w:w w:val="95"/>
                <w:sz w:val="28"/>
                <w:szCs w:val="28"/>
                <w:rtl/>
              </w:rPr>
              <w:t>096</w:t>
            </w:r>
            <w:r w:rsidR="008F410F" w:rsidRPr="003B3B96">
              <w:rPr>
                <w:rFonts w:ascii="Traditional Arabic" w:hAnsi="Traditional Arabic" w:hint="default"/>
                <w:b/>
                <w:bCs/>
                <w:color w:val="000000"/>
                <w:w w:val="95"/>
                <w:sz w:val="28"/>
                <w:szCs w:val="28"/>
                <w:rtl/>
              </w:rPr>
              <w:t xml:space="preserve"> </w:t>
            </w:r>
            <w:r w:rsidRPr="003B3B96">
              <w:rPr>
                <w:rFonts w:ascii="Traditional Arabic" w:hAnsi="Traditional Arabic"/>
                <w:b/>
                <w:bCs/>
                <w:color w:val="000000"/>
                <w:w w:val="95"/>
                <w:sz w:val="28"/>
                <w:szCs w:val="28"/>
                <w:rtl/>
              </w:rPr>
              <w:t>925</w:t>
            </w:r>
            <w:r w:rsidR="008F410F" w:rsidRPr="003B3B96">
              <w:rPr>
                <w:rFonts w:ascii="Traditional Arabic" w:hAnsi="Traditional Arabic" w:hint="default"/>
                <w:b/>
                <w:bCs/>
                <w:color w:val="000000"/>
                <w:w w:val="95"/>
                <w:sz w:val="28"/>
                <w:szCs w:val="28"/>
                <w:rtl/>
              </w:rPr>
              <w:t xml:space="preserve"> </w:t>
            </w:r>
            <w:r w:rsidR="00204B49">
              <w:rPr>
                <w:rFonts w:ascii="Traditional Arabic" w:hAnsi="Traditional Arabic"/>
                <w:b/>
                <w:bCs/>
                <w:color w:val="000000"/>
                <w:w w:val="95"/>
                <w:sz w:val="28"/>
                <w:szCs w:val="28"/>
                <w:rtl/>
              </w:rPr>
              <w:t>5</w:t>
            </w:r>
          </w:p>
        </w:tc>
      </w:tr>
      <w:tr w:rsidR="008F410F" w:rsidRPr="00F2042C" w14:paraId="4F450EE3" w14:textId="77777777" w:rsidTr="00BB6A7B">
        <w:trPr>
          <w:trHeight w:val="273"/>
        </w:trPr>
        <w:tc>
          <w:tcPr>
            <w:tcW w:w="5245" w:type="dxa"/>
            <w:tcBorders>
              <w:top w:val="single" w:sz="4" w:space="0" w:color="auto"/>
              <w:left w:val="nil"/>
              <w:bottom w:val="single" w:sz="4" w:space="0" w:color="auto"/>
              <w:right w:val="nil"/>
            </w:tcBorders>
            <w:shd w:val="clear" w:color="auto" w:fill="FFFFFF"/>
            <w:noWrap/>
            <w:vAlign w:val="center"/>
            <w:hideMark/>
          </w:tcPr>
          <w:p w14:paraId="28B1C8D3" w14:textId="77777777" w:rsidR="008F410F" w:rsidRPr="00BB6A7B" w:rsidRDefault="008F410F" w:rsidP="008F410F">
            <w:pPr>
              <w:bidi/>
              <w:spacing w:before="20" w:after="20" w:line="340" w:lineRule="exact"/>
              <w:jc w:val="both"/>
              <w:rPr>
                <w:rFonts w:ascii="Traditional Arabic" w:hAnsi="Traditional Arabic" w:hint="default"/>
                <w:color w:val="000000"/>
                <w:sz w:val="28"/>
                <w:szCs w:val="28"/>
                <w:lang w:eastAsia="zh-TW"/>
              </w:rPr>
            </w:pPr>
            <w:r w:rsidRPr="00BB6A7B">
              <w:rPr>
                <w:rFonts w:ascii="Traditional Arabic" w:hAnsi="Traditional Arabic" w:hint="default"/>
                <w:sz w:val="28"/>
                <w:szCs w:val="28"/>
                <w:rtl/>
                <w:lang w:eastAsia="zh-TW"/>
              </w:rPr>
              <w:t>المساهمة في احتياطي رأس المال العامل (10 في المائة)</w:t>
            </w:r>
          </w:p>
        </w:tc>
        <w:tc>
          <w:tcPr>
            <w:tcW w:w="1559" w:type="dxa"/>
            <w:tcBorders>
              <w:top w:val="single" w:sz="4" w:space="0" w:color="auto"/>
              <w:left w:val="nil"/>
              <w:bottom w:val="single" w:sz="4" w:space="0" w:color="auto"/>
              <w:right w:val="nil"/>
            </w:tcBorders>
            <w:shd w:val="clear" w:color="auto" w:fill="FFFFFF"/>
            <w:noWrap/>
            <w:vAlign w:val="center"/>
          </w:tcPr>
          <w:p w14:paraId="47720C8F" w14:textId="77777777" w:rsidR="008F410F" w:rsidRPr="003B3B96" w:rsidRDefault="008F410F" w:rsidP="008F410F">
            <w:pPr>
              <w:keepNext/>
              <w:keepLines/>
              <w:tabs>
                <w:tab w:val="right" w:pos="851"/>
                <w:tab w:val="left" w:pos="4082"/>
              </w:tabs>
              <w:suppressAutoHyphens/>
              <w:bidi/>
              <w:spacing w:before="20" w:after="20" w:line="340" w:lineRule="exact"/>
              <w:jc w:val="both"/>
              <w:rPr>
                <w:rFonts w:ascii="Traditional Arabic" w:hAnsi="Traditional Arabic" w:hint="default"/>
                <w:color w:val="000000"/>
                <w:sz w:val="28"/>
                <w:szCs w:val="28"/>
              </w:rPr>
            </w:pPr>
          </w:p>
        </w:tc>
        <w:tc>
          <w:tcPr>
            <w:tcW w:w="1560" w:type="dxa"/>
            <w:tcBorders>
              <w:top w:val="single" w:sz="4" w:space="0" w:color="auto"/>
              <w:left w:val="nil"/>
              <w:bottom w:val="single" w:sz="4" w:space="0" w:color="auto"/>
              <w:right w:val="nil"/>
            </w:tcBorders>
            <w:shd w:val="clear" w:color="auto" w:fill="FFFFFF"/>
            <w:noWrap/>
            <w:vAlign w:val="center"/>
            <w:hideMark/>
          </w:tcPr>
          <w:p w14:paraId="7D58B5D8" w14:textId="499D7330" w:rsidR="008F410F" w:rsidRPr="003B3B96" w:rsidRDefault="003B3B96" w:rsidP="008F410F">
            <w:pPr>
              <w:bidi/>
              <w:spacing w:before="20" w:after="20" w:line="340" w:lineRule="exact"/>
              <w:jc w:val="both"/>
              <w:rPr>
                <w:rFonts w:ascii="Traditional Arabic" w:hAnsi="Traditional Arabic" w:hint="default"/>
                <w:color w:val="000000"/>
                <w:sz w:val="28"/>
                <w:szCs w:val="28"/>
                <w:lang w:eastAsia="zh-TW"/>
              </w:rPr>
            </w:pPr>
            <w:r w:rsidRPr="003B3B96">
              <w:rPr>
                <w:rFonts w:ascii="Traditional Arabic" w:hAnsi="Traditional Arabic"/>
                <w:sz w:val="28"/>
                <w:szCs w:val="28"/>
                <w:rtl/>
              </w:rPr>
              <w:t>(</w:t>
            </w:r>
            <w:r w:rsidR="008F410F" w:rsidRPr="003B3B96">
              <w:rPr>
                <w:rFonts w:ascii="Traditional Arabic" w:hAnsi="Traditional Arabic" w:hint="default"/>
                <w:sz w:val="28"/>
                <w:szCs w:val="28"/>
                <w:rtl/>
              </w:rPr>
              <w:t>096 925</w:t>
            </w:r>
            <w:r w:rsidRPr="003B3B96">
              <w:rPr>
                <w:rFonts w:ascii="Traditional Arabic" w:hAnsi="Traditional Arabic"/>
                <w:sz w:val="28"/>
                <w:szCs w:val="28"/>
                <w:rtl/>
              </w:rPr>
              <w:t>)</w:t>
            </w:r>
          </w:p>
        </w:tc>
      </w:tr>
      <w:tr w:rsidR="008F410F" w:rsidRPr="00F2042C" w14:paraId="49913BAB" w14:textId="77777777" w:rsidTr="00BB6A7B">
        <w:trPr>
          <w:trHeight w:val="273"/>
        </w:trPr>
        <w:tc>
          <w:tcPr>
            <w:tcW w:w="5245" w:type="dxa"/>
            <w:tcBorders>
              <w:top w:val="single" w:sz="4" w:space="0" w:color="auto"/>
              <w:left w:val="nil"/>
              <w:bottom w:val="single" w:sz="12" w:space="0" w:color="auto"/>
              <w:right w:val="nil"/>
            </w:tcBorders>
            <w:shd w:val="clear" w:color="auto" w:fill="FFFFFF"/>
            <w:noWrap/>
            <w:vAlign w:val="center"/>
            <w:hideMark/>
          </w:tcPr>
          <w:p w14:paraId="2758F834" w14:textId="77777777" w:rsidR="008F410F" w:rsidRPr="00BB6A7B" w:rsidRDefault="008F410F" w:rsidP="008F410F">
            <w:pPr>
              <w:bidi/>
              <w:spacing w:before="20" w:after="20" w:line="340" w:lineRule="exact"/>
              <w:jc w:val="both"/>
              <w:rPr>
                <w:rFonts w:ascii="Traditional Arabic" w:hAnsi="Traditional Arabic" w:hint="default"/>
                <w:b/>
                <w:bCs/>
                <w:color w:val="000000"/>
                <w:sz w:val="28"/>
                <w:szCs w:val="28"/>
                <w:lang w:eastAsia="zh-TW"/>
              </w:rPr>
            </w:pPr>
            <w:r w:rsidRPr="00BB6A7B">
              <w:rPr>
                <w:rFonts w:ascii="Traditional Arabic" w:hAnsi="Traditional Arabic" w:hint="default"/>
                <w:b/>
                <w:bCs/>
                <w:sz w:val="28"/>
                <w:szCs w:val="28"/>
                <w:rtl/>
                <w:lang w:eastAsia="zh-TW"/>
              </w:rPr>
              <w:t>مجموع الاحتياجات النقدية</w:t>
            </w:r>
          </w:p>
        </w:tc>
        <w:tc>
          <w:tcPr>
            <w:tcW w:w="1559" w:type="dxa"/>
            <w:tcBorders>
              <w:top w:val="single" w:sz="4" w:space="0" w:color="auto"/>
              <w:left w:val="nil"/>
              <w:bottom w:val="single" w:sz="12" w:space="0" w:color="auto"/>
              <w:right w:val="nil"/>
            </w:tcBorders>
            <w:shd w:val="clear" w:color="auto" w:fill="FFFFFF"/>
            <w:noWrap/>
            <w:vAlign w:val="center"/>
            <w:hideMark/>
          </w:tcPr>
          <w:p w14:paraId="1B369F49" w14:textId="2D05D2FD" w:rsidR="008F410F" w:rsidRPr="003B3B96" w:rsidRDefault="003B3B96" w:rsidP="003B3B96">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b/>
                <w:bCs/>
                <w:color w:val="000000"/>
                <w:w w:val="90"/>
                <w:sz w:val="28"/>
                <w:szCs w:val="28"/>
                <w:rtl/>
              </w:rPr>
              <w:t>772</w:t>
            </w:r>
            <w:r w:rsidR="008F410F" w:rsidRPr="003B3B96">
              <w:rPr>
                <w:rFonts w:ascii="Traditional Arabic" w:hAnsi="Traditional Arabic" w:hint="default"/>
                <w:b/>
                <w:bCs/>
                <w:color w:val="000000"/>
                <w:w w:val="90"/>
                <w:sz w:val="28"/>
                <w:szCs w:val="28"/>
                <w:rtl/>
              </w:rPr>
              <w:t xml:space="preserve"> 7</w:t>
            </w:r>
            <w:r w:rsidRPr="003B3B96">
              <w:rPr>
                <w:rFonts w:ascii="Traditional Arabic" w:hAnsi="Traditional Arabic"/>
                <w:b/>
                <w:bCs/>
                <w:color w:val="000000"/>
                <w:w w:val="90"/>
                <w:sz w:val="28"/>
                <w:szCs w:val="28"/>
                <w:rtl/>
              </w:rPr>
              <w:t>32</w:t>
            </w:r>
            <w:r w:rsidR="008F410F" w:rsidRPr="003B3B96">
              <w:rPr>
                <w:rFonts w:ascii="Traditional Arabic" w:hAnsi="Traditional Arabic" w:hint="default"/>
                <w:b/>
                <w:bCs/>
                <w:color w:val="000000"/>
                <w:w w:val="90"/>
                <w:sz w:val="28"/>
                <w:szCs w:val="28"/>
                <w:rtl/>
              </w:rPr>
              <w:t xml:space="preserve"> 8</w:t>
            </w:r>
          </w:p>
        </w:tc>
        <w:tc>
          <w:tcPr>
            <w:tcW w:w="1560" w:type="dxa"/>
            <w:tcBorders>
              <w:top w:val="single" w:sz="4" w:space="0" w:color="auto"/>
              <w:left w:val="nil"/>
              <w:bottom w:val="single" w:sz="12" w:space="0" w:color="auto"/>
              <w:right w:val="nil"/>
            </w:tcBorders>
            <w:shd w:val="clear" w:color="auto" w:fill="FFFFFF"/>
            <w:noWrap/>
            <w:vAlign w:val="center"/>
            <w:hideMark/>
          </w:tcPr>
          <w:p w14:paraId="1989766F" w14:textId="5EBA1916" w:rsidR="008F410F" w:rsidRPr="003B3B96" w:rsidRDefault="003B3B96" w:rsidP="003B3B96">
            <w:pPr>
              <w:bidi/>
              <w:spacing w:before="20" w:after="20" w:line="340" w:lineRule="exact"/>
              <w:jc w:val="both"/>
              <w:rPr>
                <w:rFonts w:ascii="Traditional Arabic" w:hAnsi="Traditional Arabic" w:hint="default"/>
                <w:b/>
                <w:color w:val="000000"/>
                <w:w w:val="90"/>
                <w:sz w:val="28"/>
                <w:szCs w:val="28"/>
                <w:lang w:eastAsia="zh-TW"/>
              </w:rPr>
            </w:pPr>
            <w:r w:rsidRPr="003B3B96">
              <w:rPr>
                <w:rFonts w:ascii="Traditional Arabic" w:hAnsi="Traditional Arabic"/>
                <w:b/>
                <w:bCs/>
                <w:color w:val="000000"/>
                <w:w w:val="90"/>
                <w:sz w:val="28"/>
                <w:szCs w:val="28"/>
                <w:rtl/>
              </w:rPr>
              <w:t>000</w:t>
            </w:r>
            <w:r w:rsidR="008F410F" w:rsidRPr="003B3B96">
              <w:rPr>
                <w:rFonts w:ascii="Traditional Arabic" w:hAnsi="Traditional Arabic" w:hint="default"/>
                <w:b/>
                <w:bCs/>
                <w:color w:val="000000"/>
                <w:w w:val="90"/>
                <w:sz w:val="28"/>
                <w:szCs w:val="28"/>
                <w:rtl/>
              </w:rPr>
              <w:t xml:space="preserve"> </w:t>
            </w:r>
            <w:r w:rsidRPr="003B3B96">
              <w:rPr>
                <w:rFonts w:ascii="Traditional Arabic" w:hAnsi="Traditional Arabic"/>
                <w:b/>
                <w:bCs/>
                <w:color w:val="000000"/>
                <w:w w:val="90"/>
                <w:sz w:val="28"/>
                <w:szCs w:val="28"/>
                <w:rtl/>
              </w:rPr>
              <w:t>000</w:t>
            </w:r>
            <w:r w:rsidR="008F410F" w:rsidRPr="003B3B96">
              <w:rPr>
                <w:rFonts w:ascii="Traditional Arabic" w:hAnsi="Traditional Arabic" w:hint="default"/>
                <w:b/>
                <w:bCs/>
                <w:color w:val="000000"/>
                <w:w w:val="90"/>
                <w:sz w:val="28"/>
                <w:szCs w:val="28"/>
                <w:rtl/>
              </w:rPr>
              <w:t xml:space="preserve"> </w:t>
            </w:r>
            <w:r w:rsidRPr="003B3B96">
              <w:rPr>
                <w:rFonts w:ascii="Traditional Arabic" w:hAnsi="Traditional Arabic"/>
                <w:b/>
                <w:bCs/>
                <w:color w:val="000000"/>
                <w:w w:val="90"/>
                <w:sz w:val="28"/>
                <w:szCs w:val="28"/>
                <w:rtl/>
              </w:rPr>
              <w:t>5</w:t>
            </w:r>
          </w:p>
        </w:tc>
      </w:tr>
    </w:tbl>
    <w:p w14:paraId="63AAE390" w14:textId="77777777" w:rsidR="008F410F" w:rsidRPr="00F2042C" w:rsidRDefault="008F410F" w:rsidP="00BB6A7B">
      <w:pPr>
        <w:tabs>
          <w:tab w:val="clear" w:pos="1247"/>
        </w:tabs>
        <w:bidi/>
        <w:spacing w:before="120" w:after="360" w:line="320" w:lineRule="exact"/>
        <w:ind w:left="1132"/>
        <w:jc w:val="both"/>
        <w:rPr>
          <w:rFonts w:hint="default"/>
          <w:sz w:val="26"/>
          <w:szCs w:val="26"/>
          <w:rtl/>
          <w:lang w:eastAsia="zh-TW"/>
        </w:rPr>
      </w:pPr>
      <w:r w:rsidRPr="00F2042C">
        <w:rPr>
          <w:rFonts w:hint="default"/>
          <w:sz w:val="26"/>
          <w:szCs w:val="26"/>
          <w:vertAlign w:val="superscript"/>
          <w:rtl/>
          <w:lang w:eastAsia="zh-TW"/>
        </w:rPr>
        <w:t>(أ)</w:t>
      </w:r>
      <w:r w:rsidRPr="00F2042C">
        <w:rPr>
          <w:rFonts w:hint="default"/>
          <w:sz w:val="26"/>
          <w:szCs w:val="26"/>
          <w:rtl/>
          <w:lang w:eastAsia="zh-TW"/>
        </w:rPr>
        <w:t xml:space="preserve">  إعارة موظف من الرتبة ف-4 من برنامج الأمم المتحدة للبيئة.</w:t>
      </w:r>
    </w:p>
    <w:p w14:paraId="2DE9005A" w14:textId="77777777" w:rsidR="008F410F" w:rsidRPr="00AD156F" w:rsidRDefault="008F410F" w:rsidP="008F410F">
      <w:pPr>
        <w:tabs>
          <w:tab w:val="left" w:pos="624"/>
        </w:tabs>
        <w:bidi/>
        <w:spacing w:after="120" w:line="400" w:lineRule="exact"/>
        <w:ind w:left="1135" w:firstLine="678"/>
        <w:jc w:val="both"/>
        <w:rPr>
          <w:rFonts w:hint="default"/>
          <w:rtl/>
          <w:lang w:eastAsia="en-GB"/>
        </w:rPr>
      </w:pPr>
    </w:p>
    <w:p w14:paraId="5EBF4BE5" w14:textId="77777777" w:rsidR="008F410F" w:rsidRDefault="008F410F" w:rsidP="008F410F">
      <w:pPr>
        <w:bidi/>
        <w:rPr>
          <w:rFonts w:hint="default"/>
          <w:b/>
          <w:bCs/>
          <w:sz w:val="34"/>
          <w:szCs w:val="34"/>
          <w:rtl/>
          <w:lang w:eastAsia="zh-TW"/>
        </w:rPr>
      </w:pPr>
      <w:r>
        <w:rPr>
          <w:rFonts w:hint="default"/>
          <w:b/>
          <w:bCs/>
          <w:sz w:val="34"/>
          <w:szCs w:val="34"/>
          <w:rtl/>
          <w:lang w:eastAsia="zh-TW"/>
        </w:rPr>
        <w:br w:type="page"/>
      </w:r>
    </w:p>
    <w:p w14:paraId="6BCF69CE" w14:textId="67B01D19" w:rsidR="008F410F" w:rsidRPr="00BB6A7B" w:rsidRDefault="008F410F" w:rsidP="004773A2">
      <w:pPr>
        <w:bidi/>
        <w:spacing w:after="240" w:line="400" w:lineRule="exact"/>
        <w:ind w:left="1132"/>
        <w:jc w:val="both"/>
        <w:rPr>
          <w:rFonts w:eastAsia="Calibri" w:hint="default"/>
          <w:b/>
          <w:bCs/>
          <w:w w:val="103"/>
          <w:sz w:val="32"/>
          <w:szCs w:val="32"/>
          <w:lang w:eastAsia="zh-TW"/>
        </w:rPr>
      </w:pPr>
      <w:r w:rsidRPr="00BB6A7B">
        <w:rPr>
          <w:rFonts w:hint="default"/>
          <w:b/>
          <w:bCs/>
          <w:sz w:val="32"/>
          <w:szCs w:val="32"/>
          <w:rtl/>
          <w:lang w:eastAsia="zh-TW"/>
        </w:rPr>
        <w:t>المرفق الثاني للمقرر م</w:t>
      </w:r>
      <w:r w:rsidR="004773A2">
        <w:rPr>
          <w:rFonts w:hint="default"/>
          <w:b/>
          <w:bCs/>
          <w:sz w:val="32"/>
          <w:szCs w:val="32"/>
          <w:rtl/>
          <w:lang w:eastAsia="zh-TW"/>
        </w:rPr>
        <w:t>.</w:t>
      </w:r>
      <w:r w:rsidRPr="00BB6A7B">
        <w:rPr>
          <w:rFonts w:hint="default"/>
          <w:b/>
          <w:bCs/>
          <w:sz w:val="32"/>
          <w:szCs w:val="32"/>
          <w:rtl/>
          <w:lang w:eastAsia="zh-TW"/>
        </w:rPr>
        <w:t>ح</w:t>
      </w:r>
      <w:r w:rsidR="004773A2">
        <w:rPr>
          <w:rFonts w:hint="default"/>
          <w:b/>
          <w:bCs/>
          <w:sz w:val="32"/>
          <w:szCs w:val="32"/>
          <w:rtl/>
          <w:lang w:eastAsia="zh-TW"/>
        </w:rPr>
        <w:t>.</w:t>
      </w:r>
      <w:r w:rsidRPr="00BB6A7B">
        <w:rPr>
          <w:rFonts w:hint="default"/>
          <w:b/>
          <w:bCs/>
          <w:sz w:val="32"/>
          <w:szCs w:val="32"/>
          <w:rtl/>
          <w:lang w:eastAsia="zh-TW"/>
        </w:rPr>
        <w:t>د-5/6</w:t>
      </w:r>
    </w:p>
    <w:p w14:paraId="0F1AE6F8" w14:textId="77777777" w:rsidR="008F410F" w:rsidRPr="00663FC5" w:rsidRDefault="008F410F" w:rsidP="008F410F">
      <w:pPr>
        <w:bidi/>
        <w:spacing w:after="240" w:line="400" w:lineRule="exact"/>
        <w:ind w:left="1247"/>
        <w:jc w:val="both"/>
        <w:rPr>
          <w:rFonts w:hint="default"/>
          <w:b/>
          <w:bCs/>
          <w:sz w:val="32"/>
          <w:szCs w:val="32"/>
          <w:rtl/>
          <w:lang w:eastAsia="zh-TW"/>
        </w:rPr>
      </w:pPr>
      <w:r w:rsidRPr="00663FC5">
        <w:rPr>
          <w:rFonts w:hint="default"/>
          <w:b/>
          <w:bCs/>
          <w:sz w:val="32"/>
          <w:szCs w:val="32"/>
          <w:rtl/>
          <w:lang w:eastAsia="zh-TW"/>
        </w:rPr>
        <w:t>مشروع استراتيجية جمع الأموال</w:t>
      </w:r>
    </w:p>
    <w:p w14:paraId="161B7790" w14:textId="77777777" w:rsidR="008F410F" w:rsidRPr="00663FC5" w:rsidRDefault="008F410F" w:rsidP="008F410F">
      <w:pPr>
        <w:bidi/>
        <w:spacing w:before="120" w:after="120" w:line="400" w:lineRule="exact"/>
        <w:ind w:firstLine="476"/>
        <w:rPr>
          <w:rFonts w:ascii="Traditional Arabic" w:hAnsi="Traditional Arabic" w:hint="default"/>
          <w:b/>
          <w:bCs/>
          <w:sz w:val="32"/>
          <w:szCs w:val="32"/>
          <w:rtl/>
        </w:rPr>
      </w:pPr>
      <w:r w:rsidRPr="00663FC5">
        <w:rPr>
          <w:rFonts w:ascii="Traditional Arabic" w:hAnsi="Traditional Arabic" w:hint="default"/>
          <w:b/>
          <w:bCs/>
          <w:sz w:val="32"/>
          <w:szCs w:val="32"/>
          <w:rtl/>
        </w:rPr>
        <w:t>أولاً -</w:t>
      </w:r>
      <w:r w:rsidRPr="00663FC5">
        <w:rPr>
          <w:rFonts w:ascii="Traditional Arabic" w:hAnsi="Traditional Arabic" w:hint="default"/>
          <w:b/>
          <w:bCs/>
          <w:sz w:val="32"/>
          <w:szCs w:val="32"/>
          <w:rtl/>
        </w:rPr>
        <w:tab/>
        <w:t>جمع الأموال في إطار المنبر: ثلاثة أنواع من الموارد</w:t>
      </w:r>
    </w:p>
    <w:p w14:paraId="36C67D05" w14:textId="77777777" w:rsidR="008F410F" w:rsidRPr="00663FC5" w:rsidRDefault="008F410F" w:rsidP="004A6D15">
      <w:pPr>
        <w:tabs>
          <w:tab w:val="clear" w:pos="1247"/>
          <w:tab w:val="clear" w:pos="1814"/>
          <w:tab w:val="clear" w:pos="2381"/>
          <w:tab w:val="left" w:pos="1841"/>
          <w:tab w:val="left" w:pos="2550"/>
        </w:tabs>
        <w:bidi/>
        <w:spacing w:after="120" w:line="400" w:lineRule="exact"/>
        <w:ind w:left="1134"/>
        <w:jc w:val="both"/>
        <w:rPr>
          <w:rFonts w:hint="default"/>
          <w:rtl/>
          <w:lang w:eastAsia="zh-TW"/>
        </w:rPr>
      </w:pPr>
      <w:r>
        <w:rPr>
          <w:rFonts w:hint="default"/>
          <w:rtl/>
          <w:lang w:eastAsia="zh-TW"/>
        </w:rPr>
        <w:t>1-</w:t>
      </w:r>
      <w:r>
        <w:rPr>
          <w:rFonts w:hint="default"/>
          <w:rtl/>
          <w:lang w:eastAsia="zh-TW"/>
        </w:rPr>
        <w:tab/>
      </w:r>
      <w:r w:rsidRPr="00663FC5">
        <w:rPr>
          <w:rFonts w:hint="default"/>
          <w:rtl/>
          <w:lang w:eastAsia="zh-TW"/>
        </w:rPr>
        <w:t xml:space="preserve">يعتمد المنبر الحكومي الدولي على ثلاثة أنواع من الموارد لتنفيذ ولايته بنجاح وفعالية وبلوغ هدفه المتمثل في تعزيز </w:t>
      </w:r>
      <w:r>
        <w:rPr>
          <w:rFonts w:hint="default"/>
          <w:rtl/>
          <w:lang w:eastAsia="zh-TW"/>
        </w:rPr>
        <w:t>الجوانب المشتركة</w:t>
      </w:r>
      <w:r w:rsidRPr="00663FC5">
        <w:rPr>
          <w:rFonts w:hint="default"/>
          <w:rtl/>
          <w:lang w:eastAsia="zh-TW"/>
        </w:rPr>
        <w:t xml:space="preserve"> بين العلم والسياسات من أجل التنوع البيولوجي وخدمات النظام الإيكولوجي، </w:t>
      </w:r>
      <w:r>
        <w:rPr>
          <w:rFonts w:hint="default"/>
          <w:rtl/>
          <w:lang w:eastAsia="zh-TW"/>
        </w:rPr>
        <w:t>وهذه الموارد</w:t>
      </w:r>
      <w:r w:rsidRPr="00663FC5">
        <w:rPr>
          <w:rFonts w:hint="default"/>
          <w:rtl/>
          <w:lang w:eastAsia="zh-TW"/>
        </w:rPr>
        <w:t xml:space="preserve"> كالتالي: المساهمات النقدية المقدمة إلى الصندوق الاستئماني؛ والمساهمات العينية المقدمة دعماً لتنفيذ برنامج العمل؛ والاستفادة من أنشطة الشركاء المضطلع بها لدعم المنبر.</w:t>
      </w:r>
    </w:p>
    <w:p w14:paraId="77B6FB02" w14:textId="179D04D3" w:rsidR="008F410F" w:rsidRPr="00663FC5" w:rsidRDefault="008F410F" w:rsidP="004E43B6">
      <w:pPr>
        <w:tabs>
          <w:tab w:val="clear" w:pos="1247"/>
          <w:tab w:val="clear" w:pos="1814"/>
          <w:tab w:val="clear" w:pos="2381"/>
          <w:tab w:val="left" w:pos="1841"/>
          <w:tab w:val="left" w:pos="2550"/>
        </w:tabs>
        <w:bidi/>
        <w:spacing w:after="120" w:line="400" w:lineRule="exact"/>
        <w:ind w:left="1134"/>
        <w:jc w:val="both"/>
        <w:rPr>
          <w:rFonts w:hint="default"/>
          <w:rtl/>
          <w:lang w:eastAsia="zh-TW"/>
        </w:rPr>
      </w:pPr>
      <w:r>
        <w:rPr>
          <w:rFonts w:hint="default"/>
          <w:rtl/>
          <w:lang w:eastAsia="zh-TW"/>
        </w:rPr>
        <w:t>2-</w:t>
      </w:r>
      <w:r>
        <w:rPr>
          <w:rFonts w:hint="default"/>
          <w:rtl/>
          <w:lang w:eastAsia="zh-TW"/>
        </w:rPr>
        <w:tab/>
      </w:r>
      <w:r w:rsidRPr="00663FC5">
        <w:rPr>
          <w:rFonts w:hint="default"/>
          <w:rtl/>
          <w:lang w:eastAsia="zh-TW"/>
        </w:rPr>
        <w:t xml:space="preserve">وتدعم التبرعات النقدية المقدمة إلى الصندوق الاستئماني </w:t>
      </w:r>
      <w:r>
        <w:rPr>
          <w:rFonts w:hint="default"/>
          <w:rtl/>
          <w:lang w:eastAsia="zh-TW"/>
        </w:rPr>
        <w:t>العمليات</w:t>
      </w:r>
      <w:r w:rsidRPr="00663FC5">
        <w:rPr>
          <w:rFonts w:hint="default"/>
          <w:rtl/>
          <w:lang w:eastAsia="zh-TW"/>
        </w:rPr>
        <w:t xml:space="preserve"> الأساسي</w:t>
      </w:r>
      <w:r>
        <w:rPr>
          <w:rFonts w:hint="default"/>
          <w:rtl/>
          <w:lang w:eastAsia="zh-TW"/>
        </w:rPr>
        <w:t>ة</w:t>
      </w:r>
      <w:r w:rsidRPr="00663FC5">
        <w:rPr>
          <w:rFonts w:hint="default"/>
          <w:rtl/>
          <w:lang w:eastAsia="zh-TW"/>
        </w:rPr>
        <w:t xml:space="preserve"> للمنبر، بما </w:t>
      </w:r>
      <w:r>
        <w:rPr>
          <w:rFonts w:hint="default"/>
          <w:rtl/>
          <w:lang w:eastAsia="zh-TW"/>
        </w:rPr>
        <w:t>في ذلك</w:t>
      </w:r>
      <w:r w:rsidRPr="00663FC5">
        <w:rPr>
          <w:rFonts w:hint="default"/>
          <w:rtl/>
          <w:lang w:eastAsia="zh-TW"/>
        </w:rPr>
        <w:t xml:space="preserve"> دورات الاجتماع العام والمكتب وفريق الخبراء المتعدد التخصصات، وتشغيل الأمانة، وتنفيذ برنامج العمل. ووفقاً للقاعدة 5 من الإجراءات المالية للمنبر، التي اعتمدها الاجتماع العام في مقرري المنبر م</w:t>
      </w:r>
      <w:r w:rsidR="004773A2">
        <w:rPr>
          <w:rFonts w:hint="default"/>
          <w:rtl/>
          <w:lang w:eastAsia="zh-TW"/>
        </w:rPr>
        <w:t>.</w:t>
      </w:r>
      <w:r w:rsidRPr="00663FC5">
        <w:rPr>
          <w:rFonts w:hint="default"/>
          <w:rtl/>
          <w:lang w:eastAsia="zh-TW"/>
        </w:rPr>
        <w:t>ح</w:t>
      </w:r>
      <w:r w:rsidR="004773A2">
        <w:rPr>
          <w:rFonts w:hint="default"/>
          <w:rtl/>
          <w:lang w:eastAsia="zh-TW"/>
        </w:rPr>
        <w:t>.</w:t>
      </w:r>
      <w:r w:rsidRPr="00663FC5">
        <w:rPr>
          <w:rFonts w:hint="default"/>
          <w:rtl/>
          <w:lang w:eastAsia="zh-TW"/>
        </w:rPr>
        <w:t>د-2/7 و</w:t>
      </w:r>
      <w:r w:rsidR="004E43B6" w:rsidRPr="004E43B6">
        <w:rPr>
          <w:sz w:val="16"/>
          <w:szCs w:val="16"/>
          <w:rtl/>
          <w:lang w:eastAsia="zh-TW"/>
        </w:rPr>
        <w:t> </w:t>
      </w:r>
      <w:r w:rsidRPr="00663FC5">
        <w:rPr>
          <w:rFonts w:hint="default"/>
          <w:rtl/>
          <w:lang w:eastAsia="zh-TW"/>
        </w:rPr>
        <w:t>م</w:t>
      </w:r>
      <w:r w:rsidR="00BB6A7B">
        <w:rPr>
          <w:rFonts w:hint="default"/>
          <w:rtl/>
          <w:lang w:eastAsia="zh-TW"/>
        </w:rPr>
        <w:t>.</w:t>
      </w:r>
      <w:r w:rsidRPr="00663FC5">
        <w:rPr>
          <w:rFonts w:hint="default"/>
          <w:rtl/>
          <w:lang w:eastAsia="zh-TW"/>
        </w:rPr>
        <w:t>ح</w:t>
      </w:r>
      <w:r w:rsidR="00BB6A7B">
        <w:rPr>
          <w:rFonts w:hint="default"/>
          <w:rtl/>
          <w:lang w:eastAsia="zh-TW"/>
        </w:rPr>
        <w:t>.</w:t>
      </w:r>
      <w:r w:rsidRPr="00663FC5">
        <w:rPr>
          <w:rFonts w:hint="default"/>
          <w:rtl/>
          <w:lang w:eastAsia="zh-TW"/>
        </w:rPr>
        <w:t>د-3/2، تُقدَّم المساهمات النقدية إلى الصندوق الاستئماني كمساهمات غير مخصصة. وعلى سبيل الاستثناء، يجوز قبول مساهمات فردية تتجاوز قيمتها 000</w:t>
      </w:r>
      <w:r w:rsidR="00A45841">
        <w:rPr>
          <w:rtl/>
          <w:lang w:eastAsia="zh-TW"/>
        </w:rPr>
        <w:t xml:space="preserve"> </w:t>
      </w:r>
      <w:r w:rsidRPr="00663FC5">
        <w:rPr>
          <w:rFonts w:hint="default"/>
          <w:rtl/>
          <w:lang w:eastAsia="zh-TW"/>
        </w:rPr>
        <w:t>300 دولار من كل مساهم لنشاط محدد، بشرط موافقة الاجتماع العام. أما المساهمات الفردية التي لا تتجاوز 0</w:t>
      </w:r>
      <w:r w:rsidR="00A45841">
        <w:rPr>
          <w:rtl/>
          <w:lang w:eastAsia="zh-TW"/>
        </w:rPr>
        <w:t>0</w:t>
      </w:r>
      <w:r w:rsidRPr="00663FC5">
        <w:rPr>
          <w:rFonts w:hint="default"/>
          <w:rtl/>
          <w:lang w:eastAsia="zh-TW"/>
        </w:rPr>
        <w:t>0</w:t>
      </w:r>
      <w:r w:rsidR="00A45841">
        <w:rPr>
          <w:rtl/>
          <w:lang w:eastAsia="zh-TW"/>
        </w:rPr>
        <w:t xml:space="preserve"> </w:t>
      </w:r>
      <w:r w:rsidRPr="00663FC5">
        <w:rPr>
          <w:rFonts w:hint="default"/>
          <w:rtl/>
          <w:lang w:eastAsia="zh-TW"/>
        </w:rPr>
        <w:t>300 دولار من كل مساهم لنشاط محدد، فيجوز قبولها بموافقة المكتب. وحتى الوقت الراهن، لم ترد مساهمات نقدية إلى الصندوق الاستئماني إلا من الحكومات. وتسهم بعض الحكومات المانحة في الصندوق الاستئماني بصفة منتظمة، في حين أن المساهمات الأخرى كانت غير منتظمة، وكان حجم المساهمات متبايناً.</w:t>
      </w:r>
    </w:p>
    <w:p w14:paraId="41C885E5" w14:textId="77777777" w:rsidR="008F410F" w:rsidRPr="00663FC5" w:rsidRDefault="008F410F" w:rsidP="004A6D15">
      <w:pPr>
        <w:tabs>
          <w:tab w:val="clear" w:pos="1247"/>
          <w:tab w:val="clear" w:pos="1814"/>
          <w:tab w:val="clear" w:pos="2381"/>
          <w:tab w:val="left" w:pos="1841"/>
          <w:tab w:val="left" w:pos="2550"/>
        </w:tabs>
        <w:bidi/>
        <w:spacing w:after="120" w:line="400" w:lineRule="exact"/>
        <w:ind w:left="1134"/>
        <w:jc w:val="both"/>
        <w:rPr>
          <w:rFonts w:hint="default"/>
          <w:rtl/>
          <w:lang w:eastAsia="zh-TW"/>
        </w:rPr>
      </w:pPr>
      <w:r>
        <w:rPr>
          <w:rFonts w:hint="default"/>
          <w:rtl/>
          <w:lang w:eastAsia="zh-TW"/>
        </w:rPr>
        <w:t>3-</w:t>
      </w:r>
      <w:r>
        <w:rPr>
          <w:rFonts w:hint="default"/>
          <w:rtl/>
          <w:lang w:eastAsia="zh-TW"/>
        </w:rPr>
        <w:tab/>
      </w:r>
      <w:r w:rsidRPr="00663FC5">
        <w:rPr>
          <w:rFonts w:hint="default"/>
          <w:rtl/>
          <w:lang w:eastAsia="zh-TW"/>
        </w:rPr>
        <w:t xml:space="preserve">وتعرَّف المساهمات العينية بأنها دعم مباشر، لا يتلقاه الصندوق الاستئماني، </w:t>
      </w:r>
      <w:r>
        <w:rPr>
          <w:rFonts w:hint="default"/>
          <w:rtl/>
          <w:lang w:eastAsia="zh-TW"/>
        </w:rPr>
        <w:t xml:space="preserve">ويخصص </w:t>
      </w:r>
      <w:r w:rsidRPr="00663FC5">
        <w:rPr>
          <w:rFonts w:hint="default"/>
          <w:rtl/>
          <w:lang w:eastAsia="zh-TW"/>
        </w:rPr>
        <w:t>للأنشطة المقررة كجزء من برنامج العمل، التي كان سيتعين، لولا ذلك، أن يغطيها الصندوق الاستئماني، أو للأنشطة التي تنظم دعماً لبرنامج العمل. ويتراوح مقدمو المساهمات العينية بين الأفراد والمؤسسات والحكومات، وتغطي مساهماتهم مجموعة واسعة من الأنشطة، تشمل ما يلي:</w:t>
      </w:r>
    </w:p>
    <w:p w14:paraId="44C579EF" w14:textId="77777777" w:rsidR="008F410F" w:rsidRPr="00663FC5" w:rsidRDefault="008F410F" w:rsidP="004A6D15">
      <w:pPr>
        <w:tabs>
          <w:tab w:val="clear" w:pos="1247"/>
          <w:tab w:val="clear" w:pos="1814"/>
          <w:tab w:val="clear" w:pos="2381"/>
          <w:tab w:val="left" w:pos="2408"/>
        </w:tabs>
        <w:bidi/>
        <w:spacing w:after="120" w:line="400" w:lineRule="exact"/>
        <w:ind w:left="1132" w:firstLine="715"/>
        <w:jc w:val="both"/>
        <w:rPr>
          <w:rFonts w:hint="default"/>
          <w:rtl/>
          <w:lang w:eastAsia="zh-TW"/>
        </w:rPr>
      </w:pPr>
      <w:r w:rsidRPr="00663FC5">
        <w:rPr>
          <w:rFonts w:hint="default"/>
          <w:rtl/>
        </w:rPr>
        <w:t>(أ)</w:t>
      </w:r>
      <w:r w:rsidRPr="00663FC5">
        <w:rPr>
          <w:rFonts w:hint="default"/>
          <w:rtl/>
        </w:rPr>
        <w:tab/>
      </w:r>
      <w:r w:rsidRPr="00663FC5">
        <w:rPr>
          <w:rFonts w:hint="default"/>
          <w:rtl/>
          <w:lang w:eastAsia="zh-TW"/>
        </w:rPr>
        <w:t xml:space="preserve">توفير الوقت والخبرات دون تكلفة على المنبر بواسطة الخبراء الأعضاء في أفرقة الخبراء المعنية بالتقييم وأفرقة الخبراء الأخرى - وهي مساهمة عينية لولاها </w:t>
      </w:r>
      <w:r>
        <w:rPr>
          <w:rFonts w:hint="default"/>
          <w:rtl/>
          <w:lang w:eastAsia="zh-TW"/>
        </w:rPr>
        <w:t>لا يمكن</w:t>
      </w:r>
      <w:r w:rsidRPr="00663FC5">
        <w:rPr>
          <w:rFonts w:hint="default"/>
          <w:rtl/>
          <w:lang w:eastAsia="zh-TW"/>
        </w:rPr>
        <w:t xml:space="preserve"> تنفيذ برنامج عمل المنبر </w:t>
      </w:r>
      <w:r>
        <w:rPr>
          <w:rFonts w:hint="default"/>
          <w:rtl/>
          <w:lang w:eastAsia="zh-TW"/>
        </w:rPr>
        <w:t>ضمن</w:t>
      </w:r>
      <w:r w:rsidRPr="00663FC5">
        <w:rPr>
          <w:rFonts w:hint="default"/>
          <w:rtl/>
          <w:lang w:eastAsia="zh-TW"/>
        </w:rPr>
        <w:t xml:space="preserve"> الحدود المالية الراهنة؛</w:t>
      </w:r>
    </w:p>
    <w:p w14:paraId="66E39432" w14:textId="77777777" w:rsidR="008F410F" w:rsidRPr="00663FC5" w:rsidRDefault="008F410F" w:rsidP="004A6D15">
      <w:pPr>
        <w:tabs>
          <w:tab w:val="clear" w:pos="1247"/>
          <w:tab w:val="clear" w:pos="1814"/>
          <w:tab w:val="clear" w:pos="2381"/>
          <w:tab w:val="left" w:pos="2408"/>
        </w:tabs>
        <w:bidi/>
        <w:spacing w:after="120" w:line="400" w:lineRule="exact"/>
        <w:ind w:left="1132" w:firstLine="715"/>
        <w:jc w:val="both"/>
        <w:rPr>
          <w:rFonts w:hint="default"/>
          <w:rtl/>
          <w:lang w:eastAsia="zh-TW"/>
        </w:rPr>
      </w:pPr>
      <w:r w:rsidRPr="00663FC5">
        <w:rPr>
          <w:rFonts w:hint="default"/>
          <w:rtl/>
        </w:rPr>
        <w:t>(ب)</w:t>
      </w:r>
      <w:r w:rsidRPr="00663FC5">
        <w:rPr>
          <w:rFonts w:hint="default"/>
          <w:rtl/>
        </w:rPr>
        <w:tab/>
      </w:r>
      <w:r w:rsidRPr="00663FC5">
        <w:rPr>
          <w:rFonts w:hint="default"/>
          <w:rtl/>
          <w:lang w:eastAsia="zh-TW"/>
        </w:rPr>
        <w:t>تكاليف مشاركة خبراء البلدان المتقدمة غير المؤهلة لتلقي الدعم المالي</w:t>
      </w:r>
      <w:r w:rsidRPr="00B83530">
        <w:rPr>
          <w:rFonts w:hint="default"/>
          <w:rtl/>
          <w:lang w:eastAsia="zh-TW"/>
        </w:rPr>
        <w:t xml:space="preserve"> </w:t>
      </w:r>
      <w:r w:rsidRPr="00663FC5">
        <w:rPr>
          <w:rFonts w:hint="default"/>
          <w:rtl/>
          <w:lang w:eastAsia="zh-TW"/>
        </w:rPr>
        <w:t>في اجتماعات المنبر؛</w:t>
      </w:r>
    </w:p>
    <w:p w14:paraId="43B94237" w14:textId="77777777" w:rsidR="008F410F" w:rsidRPr="00663FC5" w:rsidRDefault="008F410F" w:rsidP="004A6D15">
      <w:pPr>
        <w:tabs>
          <w:tab w:val="clear" w:pos="1247"/>
          <w:tab w:val="clear" w:pos="1814"/>
          <w:tab w:val="clear" w:pos="2381"/>
          <w:tab w:val="left" w:pos="2408"/>
        </w:tabs>
        <w:bidi/>
        <w:spacing w:after="120" w:line="400" w:lineRule="exact"/>
        <w:ind w:left="1132" w:firstLine="715"/>
        <w:jc w:val="both"/>
        <w:rPr>
          <w:rFonts w:hint="default"/>
          <w:rtl/>
          <w:lang w:eastAsia="zh-TW"/>
        </w:rPr>
      </w:pPr>
      <w:r w:rsidRPr="00663FC5">
        <w:rPr>
          <w:rFonts w:hint="default"/>
          <w:rtl/>
        </w:rPr>
        <w:t>(ج)</w:t>
      </w:r>
      <w:r w:rsidRPr="00663FC5">
        <w:rPr>
          <w:rFonts w:hint="default"/>
          <w:rtl/>
        </w:rPr>
        <w:tab/>
      </w:r>
      <w:r w:rsidRPr="00663FC5">
        <w:rPr>
          <w:rFonts w:hint="default"/>
          <w:rtl/>
          <w:lang w:eastAsia="zh-TW"/>
        </w:rPr>
        <w:t>تقديم الدعم التقني لإنجاز نواتج معينة بواسطة مؤسسات مضيفة لوحدات الدعم التقني؛</w:t>
      </w:r>
    </w:p>
    <w:p w14:paraId="352E2214" w14:textId="77777777" w:rsidR="008F410F" w:rsidRPr="00663FC5" w:rsidRDefault="008F410F" w:rsidP="004A6D15">
      <w:pPr>
        <w:tabs>
          <w:tab w:val="clear" w:pos="1247"/>
          <w:tab w:val="clear" w:pos="1814"/>
          <w:tab w:val="clear" w:pos="2381"/>
          <w:tab w:val="left" w:pos="2408"/>
        </w:tabs>
        <w:bidi/>
        <w:spacing w:after="120" w:line="400" w:lineRule="exact"/>
        <w:ind w:left="1132" w:firstLine="715"/>
        <w:jc w:val="both"/>
        <w:rPr>
          <w:rFonts w:hint="default"/>
          <w:rtl/>
          <w:lang w:eastAsia="zh-TW"/>
        </w:rPr>
      </w:pPr>
      <w:r w:rsidRPr="00663FC5">
        <w:rPr>
          <w:rFonts w:hint="default"/>
          <w:rtl/>
        </w:rPr>
        <w:t>(د)</w:t>
      </w:r>
      <w:r w:rsidRPr="00663FC5">
        <w:rPr>
          <w:rFonts w:hint="default"/>
          <w:rtl/>
        </w:rPr>
        <w:tab/>
      </w:r>
      <w:r w:rsidRPr="00663FC5">
        <w:rPr>
          <w:rFonts w:hint="default"/>
          <w:rtl/>
          <w:lang w:eastAsia="zh-TW"/>
        </w:rPr>
        <w:t>توفير مرافق الاجتماعات والدعم اللوجستي لاجتماعات محددة؛</w:t>
      </w:r>
    </w:p>
    <w:p w14:paraId="45DE3AE6" w14:textId="6633521E" w:rsidR="008F410F" w:rsidRPr="00663FC5" w:rsidRDefault="008F410F" w:rsidP="004773A2">
      <w:pPr>
        <w:tabs>
          <w:tab w:val="clear" w:pos="1247"/>
          <w:tab w:val="clear" w:pos="1814"/>
          <w:tab w:val="clear" w:pos="2381"/>
          <w:tab w:val="left" w:pos="2408"/>
        </w:tabs>
        <w:bidi/>
        <w:spacing w:after="120" w:line="400" w:lineRule="exact"/>
        <w:ind w:left="1132" w:firstLine="715"/>
        <w:jc w:val="both"/>
        <w:rPr>
          <w:rFonts w:hint="default"/>
          <w:rtl/>
          <w:lang w:eastAsia="zh-TW"/>
        </w:rPr>
      </w:pPr>
      <w:r w:rsidRPr="00663FC5">
        <w:rPr>
          <w:rFonts w:hint="default"/>
          <w:rtl/>
        </w:rPr>
        <w:t>(هـ)</w:t>
      </w:r>
      <w:r w:rsidRPr="00663FC5">
        <w:rPr>
          <w:rFonts w:hint="default"/>
          <w:rtl/>
        </w:rPr>
        <w:tab/>
      </w:r>
      <w:r w:rsidRPr="00663FC5">
        <w:rPr>
          <w:rFonts w:hint="default"/>
          <w:rtl/>
          <w:lang w:eastAsia="zh-TW"/>
        </w:rPr>
        <w:t xml:space="preserve">توفير البيانات مثل البيانات المتصلة بالمؤشرات، أو </w:t>
      </w:r>
      <w:r>
        <w:rPr>
          <w:rFonts w:hint="default"/>
          <w:rtl/>
          <w:lang w:eastAsia="zh-TW"/>
        </w:rPr>
        <w:t>تيسير</w:t>
      </w:r>
      <w:r w:rsidRPr="00663FC5">
        <w:rPr>
          <w:rFonts w:hint="default"/>
          <w:rtl/>
          <w:lang w:eastAsia="zh-TW"/>
        </w:rPr>
        <w:t xml:space="preserve"> الاطلاع على المعارف التي لا</w:t>
      </w:r>
      <w:r w:rsidR="004773A2">
        <w:rPr>
          <w:rFonts w:hint="default"/>
          <w:rtl/>
          <w:lang w:eastAsia="zh-TW"/>
        </w:rPr>
        <w:t> </w:t>
      </w:r>
      <w:r w:rsidRPr="00663FC5">
        <w:rPr>
          <w:rFonts w:hint="default"/>
          <w:rtl/>
          <w:lang w:eastAsia="zh-TW"/>
        </w:rPr>
        <w:t>تتاح إلا</w:t>
      </w:r>
      <w:r w:rsidR="004773A2">
        <w:rPr>
          <w:rFonts w:hint="default"/>
          <w:rtl/>
          <w:lang w:eastAsia="zh-TW"/>
        </w:rPr>
        <w:t> </w:t>
      </w:r>
      <w:r w:rsidRPr="00663FC5">
        <w:rPr>
          <w:rFonts w:hint="default"/>
          <w:rtl/>
          <w:lang w:eastAsia="zh-TW"/>
        </w:rPr>
        <w:t xml:space="preserve">مقابل رسوم، أو توفير إمكانية الاستفادة بحرية من </w:t>
      </w:r>
      <w:r>
        <w:rPr>
          <w:rFonts w:hint="default"/>
          <w:rtl/>
          <w:lang w:eastAsia="zh-TW"/>
        </w:rPr>
        <w:t>ال</w:t>
      </w:r>
      <w:r w:rsidRPr="00663FC5">
        <w:rPr>
          <w:rFonts w:hint="default"/>
          <w:rtl/>
          <w:lang w:eastAsia="zh-TW"/>
        </w:rPr>
        <w:t xml:space="preserve">هياكل </w:t>
      </w:r>
      <w:r>
        <w:rPr>
          <w:rFonts w:hint="default"/>
          <w:rtl/>
          <w:lang w:eastAsia="zh-TW"/>
        </w:rPr>
        <w:t>ال</w:t>
      </w:r>
      <w:r w:rsidRPr="00663FC5">
        <w:rPr>
          <w:rFonts w:hint="default"/>
          <w:rtl/>
          <w:lang w:eastAsia="zh-TW"/>
        </w:rPr>
        <w:t xml:space="preserve">أساسية </w:t>
      </w:r>
      <w:r>
        <w:rPr>
          <w:rFonts w:hint="default"/>
          <w:rtl/>
          <w:lang w:eastAsia="zh-TW"/>
        </w:rPr>
        <w:t>الرقمية</w:t>
      </w:r>
      <w:r w:rsidRPr="00663FC5">
        <w:rPr>
          <w:rFonts w:hint="default"/>
          <w:rtl/>
          <w:lang w:eastAsia="zh-TW"/>
        </w:rPr>
        <w:t xml:space="preserve"> </w:t>
      </w:r>
      <w:r>
        <w:rPr>
          <w:rFonts w:hint="default"/>
          <w:rtl/>
          <w:lang w:eastAsia="zh-TW"/>
        </w:rPr>
        <w:t>القائمة</w:t>
      </w:r>
      <w:r w:rsidRPr="00663FC5">
        <w:rPr>
          <w:rFonts w:hint="default"/>
          <w:rtl/>
          <w:lang w:eastAsia="zh-TW"/>
        </w:rPr>
        <w:t>.</w:t>
      </w:r>
    </w:p>
    <w:p w14:paraId="79865707" w14:textId="77777777" w:rsidR="008F410F" w:rsidRPr="00663FC5" w:rsidRDefault="008F410F" w:rsidP="004A6D15">
      <w:pPr>
        <w:tabs>
          <w:tab w:val="clear" w:pos="1247"/>
          <w:tab w:val="clear" w:pos="1814"/>
          <w:tab w:val="clear" w:pos="2381"/>
          <w:tab w:val="left" w:pos="1841"/>
          <w:tab w:val="left" w:pos="2408"/>
        </w:tabs>
        <w:bidi/>
        <w:spacing w:after="120" w:line="400" w:lineRule="exact"/>
        <w:ind w:left="1134"/>
        <w:jc w:val="both"/>
        <w:rPr>
          <w:rFonts w:hint="default"/>
          <w:rtl/>
          <w:lang w:eastAsia="zh-TW"/>
        </w:rPr>
      </w:pPr>
      <w:r>
        <w:rPr>
          <w:rFonts w:hint="default"/>
          <w:rtl/>
          <w:lang w:eastAsia="zh-TW"/>
        </w:rPr>
        <w:t>4-</w:t>
      </w:r>
      <w:r>
        <w:rPr>
          <w:rFonts w:hint="default"/>
          <w:rtl/>
          <w:lang w:eastAsia="zh-TW"/>
        </w:rPr>
        <w:tab/>
      </w:r>
      <w:r w:rsidRPr="00663FC5">
        <w:rPr>
          <w:rFonts w:hint="default"/>
          <w:rtl/>
          <w:lang w:eastAsia="zh-TW"/>
        </w:rPr>
        <w:t>ولا تسهم الاستفادة من أنشطة الشركاء المضطلع بها لدعم المنبر مساهمةً مباشرةً في تنفيذ برنامج عمل المنبر، إلا أنها تؤدي دوراً هاماً غير مباشر في ضمان نجاح المنبر عموماً. وتشمل هذه الاستفادة بناء الأسس التي يمكن أن يستند إليها المنبر في عملياته والتي تمكن استيعاب نواتج المنبر وتطبيقها عملياً بنجاح. وفي هذا السياق، يسهم الشركاء في عمل المنبر، على سبيل المثال، بتعزيز وتحفيز الأنشطة الرامية إلى تلبية احتياجات بناء القدرات ذات الأولوية، ودعم توليد المعارف في المجالات التي حدد فيها المنبر ثغرات واعتبرها من الأولويات، وتمكين مشاركة الشعوب الأصلية والمجتمعات المحلية في إطار المنبر.</w:t>
      </w:r>
    </w:p>
    <w:p w14:paraId="31C5A0B4" w14:textId="77777777" w:rsidR="008F410F" w:rsidRPr="00663FC5" w:rsidRDefault="008F410F" w:rsidP="004A6D15">
      <w:pPr>
        <w:tabs>
          <w:tab w:val="clear" w:pos="1247"/>
          <w:tab w:val="clear" w:pos="1814"/>
          <w:tab w:val="clear" w:pos="2381"/>
          <w:tab w:val="left" w:pos="1841"/>
          <w:tab w:val="left" w:pos="2408"/>
        </w:tabs>
        <w:bidi/>
        <w:spacing w:after="120" w:line="400" w:lineRule="exact"/>
        <w:ind w:left="1134"/>
        <w:jc w:val="both"/>
        <w:rPr>
          <w:rFonts w:hint="default"/>
          <w:rtl/>
          <w:lang w:eastAsia="zh-TW"/>
        </w:rPr>
      </w:pPr>
      <w:r>
        <w:rPr>
          <w:rFonts w:hint="default"/>
          <w:rtl/>
          <w:lang w:eastAsia="zh-TW"/>
        </w:rPr>
        <w:t>5-</w:t>
      </w:r>
      <w:r>
        <w:rPr>
          <w:rFonts w:hint="default"/>
          <w:rtl/>
          <w:lang w:eastAsia="zh-TW"/>
        </w:rPr>
        <w:tab/>
      </w:r>
      <w:r w:rsidRPr="00663FC5">
        <w:rPr>
          <w:rFonts w:hint="default"/>
          <w:rtl/>
          <w:lang w:eastAsia="zh-TW"/>
        </w:rPr>
        <w:t xml:space="preserve">ويتعين أن تتناول جهود جمع الأموال لصالح المنبر الأنواع الثلاثة للموارد جميعاً. </w:t>
      </w:r>
      <w:r>
        <w:rPr>
          <w:rFonts w:hint="default"/>
          <w:rtl/>
          <w:lang w:eastAsia="zh-TW"/>
        </w:rPr>
        <w:t>ولأن</w:t>
      </w:r>
      <w:r w:rsidRPr="00663FC5">
        <w:rPr>
          <w:rFonts w:hint="default"/>
          <w:rtl/>
          <w:lang w:eastAsia="zh-TW"/>
        </w:rPr>
        <w:t xml:space="preserve"> وجود صندوق استئماني </w:t>
      </w:r>
      <w:r>
        <w:rPr>
          <w:rFonts w:hint="default"/>
          <w:rtl/>
          <w:lang w:eastAsia="zh-TW"/>
        </w:rPr>
        <w:t>يتمتع</w:t>
      </w:r>
      <w:r w:rsidRPr="00663FC5">
        <w:rPr>
          <w:rFonts w:hint="default"/>
          <w:rtl/>
          <w:lang w:eastAsia="zh-TW"/>
        </w:rPr>
        <w:t xml:space="preserve"> ب</w:t>
      </w:r>
      <w:r>
        <w:rPr>
          <w:rFonts w:hint="default"/>
          <w:rtl/>
          <w:lang w:eastAsia="zh-TW"/>
        </w:rPr>
        <w:t>ال</w:t>
      </w:r>
      <w:r w:rsidRPr="00663FC5">
        <w:rPr>
          <w:rFonts w:hint="default"/>
          <w:rtl/>
          <w:lang w:eastAsia="zh-TW"/>
        </w:rPr>
        <w:t xml:space="preserve">موارد </w:t>
      </w:r>
      <w:r>
        <w:rPr>
          <w:rFonts w:hint="default"/>
          <w:rtl/>
          <w:lang w:eastAsia="zh-TW"/>
        </w:rPr>
        <w:t>ال</w:t>
      </w:r>
      <w:r w:rsidRPr="00663FC5">
        <w:rPr>
          <w:rFonts w:hint="default"/>
          <w:rtl/>
          <w:lang w:eastAsia="zh-TW"/>
        </w:rPr>
        <w:t xml:space="preserve">كافية </w:t>
      </w:r>
      <w:r>
        <w:rPr>
          <w:rFonts w:hint="default"/>
          <w:rtl/>
          <w:lang w:eastAsia="zh-TW"/>
        </w:rPr>
        <w:t xml:space="preserve">يمثل </w:t>
      </w:r>
      <w:r w:rsidRPr="00663FC5">
        <w:rPr>
          <w:rFonts w:hint="default"/>
          <w:rtl/>
          <w:lang w:eastAsia="zh-TW"/>
        </w:rPr>
        <w:t>عنصر</w:t>
      </w:r>
      <w:r>
        <w:rPr>
          <w:rFonts w:hint="default"/>
          <w:rtl/>
          <w:lang w:eastAsia="zh-TW"/>
        </w:rPr>
        <w:t>اً</w:t>
      </w:r>
      <w:r w:rsidRPr="00663FC5">
        <w:rPr>
          <w:rFonts w:hint="default"/>
          <w:rtl/>
          <w:lang w:eastAsia="zh-TW"/>
        </w:rPr>
        <w:t xml:space="preserve"> بالغ الأهمية لسير عمل المنبر، ينبغي التشديد على أهمية جمع المساهمات النقدية للصندوق الاستئماني. غير أن المساهمات العينية والاستفادة من أنشطة الشركاء، في الوقت نفسه، </w:t>
      </w:r>
      <w:r>
        <w:rPr>
          <w:rFonts w:hint="default"/>
          <w:rtl/>
          <w:lang w:eastAsia="zh-TW"/>
        </w:rPr>
        <w:t>تتسم بأهمية حاسمة</w:t>
      </w:r>
      <w:r w:rsidRPr="00663FC5">
        <w:rPr>
          <w:rFonts w:hint="default"/>
          <w:rtl/>
          <w:lang w:eastAsia="zh-TW"/>
        </w:rPr>
        <w:t xml:space="preserve"> أيضاً لضمان نجاح المنبر.</w:t>
      </w:r>
    </w:p>
    <w:p w14:paraId="05B2E84B" w14:textId="77777777" w:rsidR="008F410F" w:rsidRPr="00663FC5" w:rsidRDefault="008F410F" w:rsidP="003B3B96">
      <w:pPr>
        <w:tabs>
          <w:tab w:val="clear" w:pos="1247"/>
        </w:tabs>
        <w:bidi/>
        <w:spacing w:before="120" w:after="120" w:line="400" w:lineRule="exact"/>
        <w:ind w:left="1132" w:hanging="656"/>
        <w:rPr>
          <w:rFonts w:ascii="Traditional Arabic" w:hAnsi="Traditional Arabic" w:hint="default"/>
          <w:b/>
          <w:bCs/>
          <w:sz w:val="32"/>
          <w:szCs w:val="32"/>
          <w:rtl/>
        </w:rPr>
      </w:pPr>
      <w:r w:rsidRPr="00663FC5">
        <w:rPr>
          <w:rFonts w:ascii="Traditional Arabic" w:hAnsi="Traditional Arabic" w:hint="default"/>
          <w:b/>
          <w:bCs/>
          <w:sz w:val="32"/>
          <w:szCs w:val="32"/>
          <w:rtl/>
        </w:rPr>
        <w:t>ثانياً -</w:t>
      </w:r>
      <w:r w:rsidRPr="00663FC5">
        <w:rPr>
          <w:rFonts w:ascii="Traditional Arabic" w:hAnsi="Traditional Arabic" w:hint="default"/>
          <w:b/>
          <w:bCs/>
          <w:sz w:val="32"/>
          <w:szCs w:val="32"/>
          <w:rtl/>
        </w:rPr>
        <w:tab/>
        <w:t>الأنشطة الرامية إلى تعزيز جمع الأموال</w:t>
      </w:r>
    </w:p>
    <w:p w14:paraId="3B8642FD" w14:textId="77777777" w:rsidR="008F410F" w:rsidRPr="00663FC5" w:rsidRDefault="008F410F" w:rsidP="004A6D15">
      <w:pPr>
        <w:tabs>
          <w:tab w:val="clear" w:pos="1247"/>
          <w:tab w:val="clear" w:pos="1814"/>
          <w:tab w:val="clear" w:pos="2381"/>
          <w:tab w:val="left" w:pos="1841"/>
          <w:tab w:val="left" w:pos="2408"/>
        </w:tabs>
        <w:bidi/>
        <w:spacing w:after="120" w:line="400" w:lineRule="exact"/>
        <w:ind w:left="1134"/>
        <w:jc w:val="both"/>
        <w:rPr>
          <w:rFonts w:hint="default"/>
          <w:rtl/>
          <w:lang w:eastAsia="zh-TW"/>
        </w:rPr>
      </w:pPr>
      <w:r>
        <w:rPr>
          <w:rFonts w:hint="default"/>
          <w:rtl/>
          <w:lang w:eastAsia="zh-TW"/>
        </w:rPr>
        <w:t>6-</w:t>
      </w:r>
      <w:r>
        <w:rPr>
          <w:rFonts w:hint="default"/>
          <w:rtl/>
          <w:lang w:eastAsia="zh-TW"/>
        </w:rPr>
        <w:tab/>
      </w:r>
      <w:r w:rsidRPr="00663FC5">
        <w:rPr>
          <w:rFonts w:hint="default"/>
          <w:rtl/>
          <w:lang w:eastAsia="zh-TW"/>
        </w:rPr>
        <w:t>تُقتَرَح الأنشطة التالية لتعزيز جمع الأموال للمنبر:</w:t>
      </w:r>
    </w:p>
    <w:p w14:paraId="28C4B12A" w14:textId="3CF97875" w:rsidR="008F410F" w:rsidRPr="00663FC5" w:rsidRDefault="008F410F" w:rsidP="004E43B6">
      <w:pPr>
        <w:tabs>
          <w:tab w:val="clear" w:pos="1247"/>
          <w:tab w:val="clear" w:pos="1814"/>
          <w:tab w:val="clear" w:pos="2381"/>
          <w:tab w:val="left" w:pos="2408"/>
        </w:tabs>
        <w:bidi/>
        <w:spacing w:after="120" w:line="400" w:lineRule="exact"/>
        <w:ind w:left="1126" w:firstLine="715"/>
        <w:jc w:val="both"/>
        <w:rPr>
          <w:rFonts w:hint="default"/>
          <w:rtl/>
          <w:lang w:eastAsia="zh-TW"/>
        </w:rPr>
      </w:pPr>
      <w:r w:rsidRPr="00663FC5">
        <w:rPr>
          <w:rFonts w:hint="default"/>
          <w:rtl/>
        </w:rPr>
        <w:t>(أ)</w:t>
      </w:r>
      <w:r w:rsidRPr="00663FC5">
        <w:rPr>
          <w:rFonts w:hint="default"/>
          <w:rtl/>
        </w:rPr>
        <w:tab/>
      </w:r>
      <w:r w:rsidRPr="00663FC5">
        <w:rPr>
          <w:rFonts w:hint="default"/>
          <w:rtl/>
          <w:lang w:eastAsia="zh-TW"/>
        </w:rPr>
        <w:t xml:space="preserve">زيادة فهم الهيكل الحالي للجهات المانحة للمنبر وتحديد المانحين أو الشركاء المحتملين لكل من نوع من الأنواع الثلاثة للموارد، مع ملاحظة أن الحكومات ستظل على الأرجح مجموعة الجهات المانحة الرئيسية </w:t>
      </w:r>
      <w:r>
        <w:rPr>
          <w:rFonts w:hint="default"/>
          <w:rtl/>
          <w:lang w:eastAsia="zh-TW"/>
        </w:rPr>
        <w:t>ل</w:t>
      </w:r>
      <w:r w:rsidRPr="00663FC5">
        <w:rPr>
          <w:rFonts w:hint="default"/>
          <w:rtl/>
          <w:lang w:eastAsia="zh-TW"/>
        </w:rPr>
        <w:t>لصندوق الاستئماني، رغم أن إشراك المؤسسات الخيرية والقطاع الخاص ينبغي أن يكون أحد أهداف أنشطة جمع الأموال للمنبر</w:t>
      </w:r>
      <w:r w:rsidR="004E43B6">
        <w:rPr>
          <w:rtl/>
          <w:lang w:eastAsia="zh-TW"/>
        </w:rPr>
        <w:t>؛</w:t>
      </w:r>
    </w:p>
    <w:p w14:paraId="1CCD5627" w14:textId="498EFCBE" w:rsidR="008F410F" w:rsidRPr="00663FC5" w:rsidRDefault="008F410F" w:rsidP="004E43B6">
      <w:pPr>
        <w:tabs>
          <w:tab w:val="clear" w:pos="1247"/>
          <w:tab w:val="clear" w:pos="1814"/>
          <w:tab w:val="clear" w:pos="2381"/>
          <w:tab w:val="left" w:pos="2408"/>
        </w:tabs>
        <w:bidi/>
        <w:spacing w:after="120" w:line="400" w:lineRule="exact"/>
        <w:ind w:left="1126" w:firstLine="715"/>
        <w:jc w:val="both"/>
        <w:rPr>
          <w:rFonts w:hint="default"/>
          <w:rtl/>
          <w:lang w:eastAsia="zh-TW"/>
        </w:rPr>
      </w:pPr>
      <w:r w:rsidRPr="00663FC5">
        <w:rPr>
          <w:rFonts w:hint="default"/>
          <w:rtl/>
        </w:rPr>
        <w:t>(ب)</w:t>
      </w:r>
      <w:r w:rsidRPr="00663FC5">
        <w:rPr>
          <w:rFonts w:hint="default"/>
          <w:rtl/>
        </w:rPr>
        <w:tab/>
      </w:r>
      <w:r w:rsidRPr="00663FC5">
        <w:rPr>
          <w:rFonts w:hint="default"/>
          <w:rtl/>
          <w:lang w:eastAsia="zh-TW"/>
        </w:rPr>
        <w:t>زيادة فهم الحوافز والدوافع والمثبطات والحواجز فيما يتعلق بالجهات المانحة التي تقدم الأموال والمساهمات العينية والأنشطة الداعمة؛</w:t>
      </w:r>
    </w:p>
    <w:p w14:paraId="0C6ECAFF" w14:textId="77777777" w:rsidR="008F410F" w:rsidRPr="00663FC5" w:rsidRDefault="008F410F" w:rsidP="004A6D15">
      <w:pPr>
        <w:tabs>
          <w:tab w:val="clear" w:pos="1247"/>
          <w:tab w:val="clear" w:pos="1814"/>
          <w:tab w:val="clear" w:pos="2381"/>
          <w:tab w:val="left" w:pos="2408"/>
        </w:tabs>
        <w:bidi/>
        <w:spacing w:after="120" w:line="400" w:lineRule="exact"/>
        <w:ind w:left="1126" w:firstLine="715"/>
        <w:jc w:val="both"/>
        <w:rPr>
          <w:rFonts w:hint="default"/>
          <w:rtl/>
          <w:lang w:eastAsia="zh-TW"/>
        </w:rPr>
      </w:pPr>
      <w:r w:rsidRPr="00663FC5">
        <w:rPr>
          <w:rFonts w:hint="default"/>
          <w:rtl/>
        </w:rPr>
        <w:t>(ج)</w:t>
      </w:r>
      <w:r w:rsidRPr="00663FC5">
        <w:rPr>
          <w:rFonts w:hint="default"/>
          <w:rtl/>
        </w:rPr>
        <w:tab/>
      </w:r>
      <w:r w:rsidRPr="00663FC5">
        <w:rPr>
          <w:rFonts w:hint="default"/>
          <w:rtl/>
          <w:lang w:eastAsia="zh-TW"/>
        </w:rPr>
        <w:t>تعزيز الجهود الرامية إلى زيادة عضوية المنبر؛</w:t>
      </w:r>
    </w:p>
    <w:p w14:paraId="116E4E4A" w14:textId="77777777" w:rsidR="008F410F" w:rsidRPr="00663FC5" w:rsidRDefault="008F410F" w:rsidP="004A6D15">
      <w:pPr>
        <w:tabs>
          <w:tab w:val="clear" w:pos="1247"/>
          <w:tab w:val="clear" w:pos="1814"/>
          <w:tab w:val="clear" w:pos="2381"/>
          <w:tab w:val="left" w:pos="2408"/>
        </w:tabs>
        <w:bidi/>
        <w:spacing w:after="120" w:line="400" w:lineRule="exact"/>
        <w:ind w:left="1126" w:firstLine="715"/>
        <w:jc w:val="both"/>
        <w:rPr>
          <w:rFonts w:hint="default"/>
          <w:rtl/>
          <w:lang w:eastAsia="zh-TW"/>
        </w:rPr>
      </w:pPr>
      <w:r w:rsidRPr="00663FC5">
        <w:rPr>
          <w:rFonts w:hint="default"/>
          <w:rtl/>
        </w:rPr>
        <w:t>(د)</w:t>
      </w:r>
      <w:r w:rsidRPr="00663FC5">
        <w:rPr>
          <w:rFonts w:hint="default"/>
          <w:rtl/>
        </w:rPr>
        <w:tab/>
      </w:r>
      <w:r w:rsidRPr="00663FC5">
        <w:rPr>
          <w:rFonts w:hint="default"/>
          <w:rtl/>
          <w:lang w:eastAsia="zh-TW"/>
        </w:rPr>
        <w:t>التعريف الفعال بأهمية عمل المنبر وفوائده في صفوف المانحين والشركاء المحتملين؛</w:t>
      </w:r>
    </w:p>
    <w:p w14:paraId="4FBE2275" w14:textId="77777777" w:rsidR="008F410F" w:rsidRPr="00663FC5" w:rsidRDefault="008F410F" w:rsidP="004A6D15">
      <w:pPr>
        <w:tabs>
          <w:tab w:val="clear" w:pos="1247"/>
          <w:tab w:val="clear" w:pos="1814"/>
          <w:tab w:val="clear" w:pos="2381"/>
          <w:tab w:val="left" w:pos="2408"/>
        </w:tabs>
        <w:bidi/>
        <w:spacing w:after="120" w:line="400" w:lineRule="exact"/>
        <w:ind w:left="1126" w:firstLine="715"/>
        <w:jc w:val="both"/>
        <w:rPr>
          <w:rFonts w:hint="default"/>
          <w:rtl/>
          <w:lang w:eastAsia="zh-TW"/>
        </w:rPr>
      </w:pPr>
      <w:r w:rsidRPr="00663FC5">
        <w:rPr>
          <w:rFonts w:hint="default"/>
          <w:rtl/>
        </w:rPr>
        <w:t>(هـ)</w:t>
      </w:r>
      <w:r w:rsidRPr="00663FC5">
        <w:rPr>
          <w:rFonts w:hint="default"/>
          <w:rtl/>
        </w:rPr>
        <w:tab/>
      </w:r>
      <w:r w:rsidRPr="00663FC5">
        <w:rPr>
          <w:rFonts w:hint="default"/>
          <w:rtl/>
          <w:lang w:eastAsia="zh-TW"/>
        </w:rPr>
        <w:t>زيادة الوعي لدى المانحين والشركاء المحتملين فيما يتعلق بالسبل المتاحة لدعم المنبر؛</w:t>
      </w:r>
    </w:p>
    <w:p w14:paraId="4C3CB779" w14:textId="77777777" w:rsidR="008F410F" w:rsidRPr="00663FC5" w:rsidRDefault="008F410F" w:rsidP="004A6D15">
      <w:pPr>
        <w:tabs>
          <w:tab w:val="clear" w:pos="1247"/>
          <w:tab w:val="clear" w:pos="1814"/>
          <w:tab w:val="clear" w:pos="2381"/>
          <w:tab w:val="left" w:pos="2408"/>
        </w:tabs>
        <w:bidi/>
        <w:spacing w:after="120" w:line="400" w:lineRule="exact"/>
        <w:ind w:left="1126" w:firstLine="715"/>
        <w:jc w:val="both"/>
        <w:rPr>
          <w:rFonts w:hint="default"/>
          <w:rtl/>
          <w:lang w:eastAsia="zh-TW"/>
        </w:rPr>
      </w:pPr>
      <w:r w:rsidRPr="00663FC5">
        <w:rPr>
          <w:rFonts w:hint="default"/>
          <w:rtl/>
        </w:rPr>
        <w:t>(و)</w:t>
      </w:r>
      <w:r w:rsidRPr="00663FC5">
        <w:rPr>
          <w:rFonts w:hint="default"/>
          <w:rtl/>
        </w:rPr>
        <w:tab/>
      </w:r>
      <w:r w:rsidRPr="00663FC5">
        <w:rPr>
          <w:rFonts w:hint="default"/>
          <w:rtl/>
          <w:lang w:eastAsia="zh-TW"/>
        </w:rPr>
        <w:t>تهيئة فرص التواصل مع المانحين والشركاء المحتملين، بما في ذلك على هامش المناسبات الرفيعة المستوى ومن خلال الاجتماعات الثنائية؛</w:t>
      </w:r>
    </w:p>
    <w:p w14:paraId="5057760C" w14:textId="77777777" w:rsidR="008F410F" w:rsidRPr="00663FC5" w:rsidRDefault="008F410F" w:rsidP="004A6D15">
      <w:pPr>
        <w:tabs>
          <w:tab w:val="clear" w:pos="1247"/>
          <w:tab w:val="clear" w:pos="1814"/>
          <w:tab w:val="clear" w:pos="2381"/>
          <w:tab w:val="left" w:pos="2408"/>
        </w:tabs>
        <w:bidi/>
        <w:spacing w:after="120" w:line="400" w:lineRule="exact"/>
        <w:ind w:left="1126" w:firstLine="715"/>
        <w:jc w:val="both"/>
        <w:rPr>
          <w:rFonts w:hint="default"/>
          <w:rtl/>
          <w:lang w:eastAsia="zh-TW"/>
        </w:rPr>
      </w:pPr>
      <w:r w:rsidRPr="00663FC5">
        <w:rPr>
          <w:rFonts w:hint="default"/>
          <w:rtl/>
        </w:rPr>
        <w:t>(ز)</w:t>
      </w:r>
      <w:r w:rsidRPr="00663FC5">
        <w:rPr>
          <w:rFonts w:hint="default"/>
          <w:rtl/>
        </w:rPr>
        <w:tab/>
      </w:r>
      <w:r w:rsidRPr="00663FC5">
        <w:rPr>
          <w:rFonts w:hint="default"/>
          <w:rtl/>
          <w:lang w:eastAsia="zh-TW"/>
        </w:rPr>
        <w:t>العمل مع المانحين الحاليين الراغبين في قيادة جهود جمع الأموال؛</w:t>
      </w:r>
    </w:p>
    <w:p w14:paraId="46588313" w14:textId="77777777" w:rsidR="008F410F" w:rsidRPr="00663FC5" w:rsidRDefault="008F410F" w:rsidP="004A6D15">
      <w:pPr>
        <w:tabs>
          <w:tab w:val="clear" w:pos="1247"/>
          <w:tab w:val="clear" w:pos="1814"/>
          <w:tab w:val="clear" w:pos="2381"/>
          <w:tab w:val="left" w:pos="2408"/>
        </w:tabs>
        <w:bidi/>
        <w:spacing w:after="120" w:line="400" w:lineRule="exact"/>
        <w:ind w:left="1126" w:firstLine="715"/>
        <w:jc w:val="both"/>
        <w:rPr>
          <w:rFonts w:hint="default"/>
          <w:rtl/>
          <w:lang w:eastAsia="zh-TW"/>
        </w:rPr>
      </w:pPr>
      <w:r w:rsidRPr="00663FC5">
        <w:rPr>
          <w:rFonts w:hint="default"/>
          <w:rtl/>
        </w:rPr>
        <w:t>(ح)</w:t>
      </w:r>
      <w:r w:rsidRPr="00663FC5">
        <w:rPr>
          <w:rFonts w:hint="default"/>
          <w:rtl/>
        </w:rPr>
        <w:tab/>
      </w:r>
      <w:r w:rsidRPr="00663FC5">
        <w:rPr>
          <w:rFonts w:hint="default"/>
          <w:rtl/>
          <w:lang w:eastAsia="zh-TW"/>
        </w:rPr>
        <w:t>الإقرار على نطاق واسع بإسهامات الجهات المانحة والشركاء.</w:t>
      </w:r>
    </w:p>
    <w:p w14:paraId="4CA94C23" w14:textId="77777777" w:rsidR="008F410F" w:rsidRPr="00663FC5" w:rsidRDefault="008F410F" w:rsidP="008F410F">
      <w:pPr>
        <w:bidi/>
        <w:spacing w:before="120" w:after="120" w:line="400" w:lineRule="exact"/>
        <w:ind w:left="476"/>
        <w:rPr>
          <w:rFonts w:ascii="Traditional Arabic" w:hAnsi="Traditional Arabic" w:hint="default"/>
          <w:b/>
          <w:bCs/>
          <w:sz w:val="32"/>
          <w:szCs w:val="32"/>
          <w:rtl/>
        </w:rPr>
      </w:pPr>
      <w:r w:rsidRPr="00663FC5">
        <w:rPr>
          <w:rFonts w:ascii="Traditional Arabic" w:hAnsi="Traditional Arabic" w:hint="default"/>
          <w:b/>
          <w:bCs/>
          <w:sz w:val="32"/>
          <w:szCs w:val="32"/>
          <w:rtl/>
        </w:rPr>
        <w:t>ثالثاً -</w:t>
      </w:r>
      <w:r w:rsidRPr="00663FC5">
        <w:rPr>
          <w:rFonts w:ascii="Traditional Arabic" w:hAnsi="Traditional Arabic" w:hint="default"/>
          <w:b/>
          <w:bCs/>
          <w:sz w:val="32"/>
          <w:szCs w:val="32"/>
          <w:rtl/>
        </w:rPr>
        <w:tab/>
        <w:t>الأنشطة ذات الأولوية لعام 2017</w:t>
      </w:r>
    </w:p>
    <w:p w14:paraId="15DACB8F" w14:textId="77777777" w:rsidR="008F410F" w:rsidRPr="00663FC5" w:rsidRDefault="008F410F" w:rsidP="004A6D15">
      <w:pPr>
        <w:tabs>
          <w:tab w:val="clear" w:pos="1247"/>
          <w:tab w:val="clear" w:pos="1814"/>
          <w:tab w:val="clear" w:pos="2381"/>
          <w:tab w:val="left" w:pos="1841"/>
          <w:tab w:val="left" w:pos="2408"/>
        </w:tabs>
        <w:bidi/>
        <w:spacing w:after="120" w:line="400" w:lineRule="exact"/>
        <w:ind w:left="1134"/>
        <w:jc w:val="both"/>
        <w:rPr>
          <w:rFonts w:hint="default"/>
          <w:rtl/>
          <w:lang w:eastAsia="zh-TW"/>
        </w:rPr>
      </w:pPr>
      <w:r>
        <w:rPr>
          <w:rFonts w:hint="default"/>
          <w:rtl/>
          <w:lang w:eastAsia="zh-TW"/>
        </w:rPr>
        <w:t>7-</w:t>
      </w:r>
      <w:r>
        <w:rPr>
          <w:rFonts w:hint="default"/>
          <w:rtl/>
          <w:lang w:eastAsia="zh-TW"/>
        </w:rPr>
        <w:tab/>
      </w:r>
      <w:r w:rsidRPr="00663FC5">
        <w:rPr>
          <w:rFonts w:hint="default"/>
          <w:rtl/>
          <w:lang w:eastAsia="zh-TW"/>
        </w:rPr>
        <w:t xml:space="preserve">سيتولى موظف لشؤون تعبئة الموارد، برعاية الحكومة الفرنسية، تنسيق تنفيذ استراتيجية جمع الأموال لبرنامج العمل الأول للمنبر، ابتداءً من أيلول/سبتمبر 2017. ويُقترح </w:t>
      </w:r>
      <w:r>
        <w:rPr>
          <w:rFonts w:hint="default"/>
          <w:rtl/>
          <w:lang w:eastAsia="zh-TW"/>
        </w:rPr>
        <w:t xml:space="preserve">القيام </w:t>
      </w:r>
      <w:r w:rsidRPr="00663FC5">
        <w:rPr>
          <w:rFonts w:hint="default"/>
          <w:rtl/>
          <w:lang w:eastAsia="zh-TW"/>
        </w:rPr>
        <w:t>بالأنشطة التالية بين الدورتين الخامسة والسادسة للاجتماع العام:</w:t>
      </w:r>
    </w:p>
    <w:p w14:paraId="05BFF58F" w14:textId="77777777" w:rsidR="008F410F" w:rsidRPr="00663FC5" w:rsidRDefault="008F410F" w:rsidP="00B73431">
      <w:pPr>
        <w:tabs>
          <w:tab w:val="clear" w:pos="1247"/>
          <w:tab w:val="clear" w:pos="1814"/>
          <w:tab w:val="clear" w:pos="2381"/>
          <w:tab w:val="left" w:pos="2408"/>
        </w:tabs>
        <w:bidi/>
        <w:spacing w:after="120" w:line="400" w:lineRule="exact"/>
        <w:ind w:left="1132" w:firstLine="709"/>
        <w:jc w:val="both"/>
        <w:rPr>
          <w:rFonts w:hint="default"/>
          <w:rtl/>
          <w:lang w:eastAsia="zh-TW"/>
        </w:rPr>
      </w:pPr>
      <w:r w:rsidRPr="00663FC5">
        <w:rPr>
          <w:rFonts w:hint="default"/>
          <w:rtl/>
        </w:rPr>
        <w:t>(أ)</w:t>
      </w:r>
      <w:r w:rsidRPr="00663FC5">
        <w:rPr>
          <w:rFonts w:hint="default"/>
          <w:rtl/>
        </w:rPr>
        <w:tab/>
      </w:r>
      <w:r w:rsidRPr="00663FC5">
        <w:rPr>
          <w:rFonts w:hint="default"/>
          <w:rtl/>
          <w:lang w:eastAsia="zh-TW"/>
        </w:rPr>
        <w:t>توجيه دعوة رسمية إلى البلدان غير الأعضاء في المنبر لتصبح أعضاء فيه؛</w:t>
      </w:r>
    </w:p>
    <w:p w14:paraId="303C22CD" w14:textId="77777777" w:rsidR="008F410F" w:rsidRPr="00663FC5" w:rsidRDefault="008F410F" w:rsidP="00B73431">
      <w:pPr>
        <w:tabs>
          <w:tab w:val="clear" w:pos="1247"/>
          <w:tab w:val="clear" w:pos="1814"/>
          <w:tab w:val="clear" w:pos="2381"/>
          <w:tab w:val="left" w:pos="2408"/>
        </w:tabs>
        <w:bidi/>
        <w:spacing w:after="120" w:line="400" w:lineRule="exact"/>
        <w:ind w:left="1132" w:firstLine="709"/>
        <w:jc w:val="both"/>
        <w:rPr>
          <w:rFonts w:hint="default"/>
          <w:rtl/>
          <w:lang w:eastAsia="zh-TW"/>
        </w:rPr>
      </w:pPr>
      <w:r w:rsidRPr="00663FC5">
        <w:rPr>
          <w:rFonts w:hint="default"/>
          <w:rtl/>
        </w:rPr>
        <w:t>(ب)</w:t>
      </w:r>
      <w:r w:rsidRPr="00663FC5">
        <w:rPr>
          <w:rFonts w:hint="default"/>
          <w:rtl/>
        </w:rPr>
        <w:tab/>
      </w:r>
      <w:r w:rsidRPr="00663FC5">
        <w:rPr>
          <w:rFonts w:hint="default"/>
          <w:rtl/>
          <w:lang w:eastAsia="zh-TW"/>
        </w:rPr>
        <w:t xml:space="preserve">إنتاج مواد إعلامية لإبراز قيمة عمل المنبر للشركاء والمانحين المحتملين، باستخدام أمثلة ملموسة وموجزات سردية، وتحديد سبل محددة لتقديم الدعم بما </w:t>
      </w:r>
      <w:r>
        <w:rPr>
          <w:rFonts w:hint="default"/>
          <w:rtl/>
          <w:lang w:eastAsia="zh-TW"/>
        </w:rPr>
        <w:t>في ذلك</w:t>
      </w:r>
      <w:r w:rsidRPr="00663FC5">
        <w:rPr>
          <w:rFonts w:hint="default"/>
          <w:rtl/>
          <w:lang w:eastAsia="zh-TW"/>
        </w:rPr>
        <w:t xml:space="preserve"> المساهمات في الصندوق الاستئماني وتوفير أموال مخصصة في الحدود المسموح بها في القواعد المالية والخيار الأكثر مرونة المتمثل في المساهمات العينية، والاضطلاع بأنشطة الدعم؛</w:t>
      </w:r>
    </w:p>
    <w:p w14:paraId="0E0FE0A0" w14:textId="3C1A061E" w:rsidR="008F410F" w:rsidRPr="00663FC5" w:rsidRDefault="008F410F" w:rsidP="00B73431">
      <w:pPr>
        <w:tabs>
          <w:tab w:val="clear" w:pos="1247"/>
          <w:tab w:val="clear" w:pos="1814"/>
          <w:tab w:val="clear" w:pos="2381"/>
          <w:tab w:val="left" w:pos="2408"/>
        </w:tabs>
        <w:bidi/>
        <w:spacing w:after="120" w:line="400" w:lineRule="exact"/>
        <w:ind w:left="1132" w:firstLine="709"/>
        <w:jc w:val="both"/>
        <w:rPr>
          <w:rFonts w:hint="default"/>
          <w:rtl/>
          <w:lang w:eastAsia="zh-TW"/>
        </w:rPr>
      </w:pPr>
      <w:r w:rsidRPr="00663FC5">
        <w:rPr>
          <w:rFonts w:hint="default"/>
          <w:rtl/>
        </w:rPr>
        <w:t>(ج)</w:t>
      </w:r>
      <w:r w:rsidRPr="00663FC5">
        <w:rPr>
          <w:rFonts w:hint="default"/>
          <w:rtl/>
        </w:rPr>
        <w:tab/>
      </w:r>
      <w:r w:rsidRPr="00663FC5">
        <w:rPr>
          <w:rFonts w:hint="default"/>
          <w:rtl/>
          <w:lang w:eastAsia="zh-TW"/>
        </w:rPr>
        <w:t>تحديد عدد من الجهات المانحة المتصدرة لجهود جمع الأموال والتعاون معها في تنظيم اجتماع</w:t>
      </w:r>
      <w:r>
        <w:rPr>
          <w:rFonts w:hint="default"/>
          <w:rtl/>
          <w:lang w:eastAsia="zh-TW"/>
        </w:rPr>
        <w:t>ات</w:t>
      </w:r>
      <w:r w:rsidRPr="00663FC5">
        <w:rPr>
          <w:rFonts w:hint="default"/>
          <w:rtl/>
          <w:lang w:eastAsia="zh-TW"/>
        </w:rPr>
        <w:t xml:space="preserve"> لجمع الأموال</w:t>
      </w:r>
      <w:r>
        <w:rPr>
          <w:rFonts w:hint="default"/>
          <w:rtl/>
          <w:lang w:eastAsia="zh-TW"/>
        </w:rPr>
        <w:t>، بما في ذلك اجتماعات تعقد</w:t>
      </w:r>
      <w:r w:rsidRPr="00663FC5">
        <w:rPr>
          <w:rFonts w:hint="default"/>
          <w:rtl/>
          <w:lang w:eastAsia="zh-TW"/>
        </w:rPr>
        <w:t xml:space="preserve"> على هامش المنتدى السياسي الرفيع المستوى بشأن التنمية المستدامة الذي سيُعقَد في الفترة من 10 إلى 19 تموز/يوليه 2017 في نيويورك</w:t>
      </w:r>
      <w:r>
        <w:rPr>
          <w:rFonts w:hint="default"/>
          <w:rtl/>
          <w:lang w:eastAsia="zh-TW"/>
        </w:rPr>
        <w:t>، وذلك رهناً بتوفر الموارد</w:t>
      </w:r>
      <w:r w:rsidRPr="00663FC5">
        <w:rPr>
          <w:rFonts w:hint="default"/>
          <w:rtl/>
          <w:lang w:eastAsia="zh-TW"/>
        </w:rPr>
        <w:t>؛</w:t>
      </w:r>
    </w:p>
    <w:p w14:paraId="12291EEA" w14:textId="77777777" w:rsidR="008F410F" w:rsidRPr="00663FC5" w:rsidRDefault="008F410F" w:rsidP="00B73431">
      <w:pPr>
        <w:tabs>
          <w:tab w:val="clear" w:pos="1247"/>
          <w:tab w:val="clear" w:pos="1814"/>
          <w:tab w:val="clear" w:pos="2381"/>
          <w:tab w:val="left" w:pos="2408"/>
        </w:tabs>
        <w:bidi/>
        <w:spacing w:after="120" w:line="400" w:lineRule="exact"/>
        <w:ind w:left="1132" w:firstLine="709"/>
        <w:jc w:val="both"/>
        <w:rPr>
          <w:rFonts w:hint="default"/>
          <w:rtl/>
          <w:lang w:eastAsia="zh-TW"/>
        </w:rPr>
      </w:pPr>
      <w:r w:rsidRPr="00663FC5">
        <w:rPr>
          <w:rFonts w:hint="default"/>
          <w:rtl/>
        </w:rPr>
        <w:t>(د)</w:t>
      </w:r>
      <w:r w:rsidRPr="00663FC5">
        <w:rPr>
          <w:rFonts w:hint="default"/>
          <w:rtl/>
        </w:rPr>
        <w:tab/>
      </w:r>
      <w:r w:rsidRPr="00663FC5">
        <w:rPr>
          <w:rFonts w:hint="default"/>
          <w:rtl/>
          <w:lang w:eastAsia="zh-TW"/>
        </w:rPr>
        <w:t xml:space="preserve">إعداد تحليل، بوسائل منها عقد المشاورات مع الأعضاء والجهات المانحة المحتملة الأخرى، </w:t>
      </w:r>
      <w:r>
        <w:rPr>
          <w:rFonts w:hint="default"/>
          <w:rtl/>
          <w:lang w:eastAsia="zh-TW"/>
        </w:rPr>
        <w:t>للمساهمات المقدمة ل</w:t>
      </w:r>
      <w:r w:rsidRPr="00663FC5">
        <w:rPr>
          <w:rFonts w:hint="default"/>
          <w:rtl/>
          <w:lang w:eastAsia="zh-TW"/>
        </w:rPr>
        <w:t xml:space="preserve">لمنبر، وللدوافع والحوافز والمثبطات والعوائق التي </w:t>
      </w:r>
      <w:r>
        <w:rPr>
          <w:rFonts w:hint="default"/>
          <w:rtl/>
          <w:lang w:eastAsia="zh-TW"/>
        </w:rPr>
        <w:t xml:space="preserve">تواجه </w:t>
      </w:r>
      <w:r w:rsidRPr="00663FC5">
        <w:rPr>
          <w:rFonts w:hint="default"/>
          <w:rtl/>
          <w:lang w:eastAsia="zh-TW"/>
        </w:rPr>
        <w:t>تقديم الأموال والمساهمات والدعم، وتحديد الاستراتيجيات الرامية إلى تعزيز الحوافز والتغلب على العقبات وإشراك المزيد من المانحين والشركاء المحتملين؛</w:t>
      </w:r>
    </w:p>
    <w:p w14:paraId="4E93A0BE" w14:textId="77777777" w:rsidR="008F410F" w:rsidRPr="00663FC5" w:rsidRDefault="008F410F" w:rsidP="00B73431">
      <w:pPr>
        <w:tabs>
          <w:tab w:val="clear" w:pos="1247"/>
          <w:tab w:val="clear" w:pos="1814"/>
          <w:tab w:val="clear" w:pos="2381"/>
          <w:tab w:val="left" w:pos="2408"/>
        </w:tabs>
        <w:bidi/>
        <w:spacing w:after="120" w:line="400" w:lineRule="exact"/>
        <w:ind w:left="1132" w:firstLine="709"/>
        <w:jc w:val="both"/>
        <w:rPr>
          <w:rFonts w:hint="default"/>
          <w:rtl/>
          <w:lang w:eastAsia="zh-TW"/>
        </w:rPr>
      </w:pPr>
      <w:r w:rsidRPr="00663FC5">
        <w:rPr>
          <w:rFonts w:hint="default"/>
          <w:rtl/>
        </w:rPr>
        <w:t>(هـ)</w:t>
      </w:r>
      <w:r w:rsidRPr="00663FC5">
        <w:rPr>
          <w:rFonts w:hint="default"/>
          <w:rtl/>
        </w:rPr>
        <w:tab/>
      </w:r>
      <w:r w:rsidRPr="00663FC5">
        <w:rPr>
          <w:rFonts w:hint="default"/>
          <w:rtl/>
          <w:lang w:eastAsia="zh-TW"/>
        </w:rPr>
        <w:t>التواصل مع الحكومات والمؤسسات والشركات التجارية المستهدفة ومع محافل جمع الأموال القائمة المتصلة بالموضوع، بما يتماشى مع الاستراتيجيات المحددة؛</w:t>
      </w:r>
    </w:p>
    <w:p w14:paraId="108A7989" w14:textId="77777777" w:rsidR="008F410F" w:rsidRDefault="008F410F" w:rsidP="004A6D15">
      <w:pPr>
        <w:tabs>
          <w:tab w:val="clear" w:pos="1247"/>
          <w:tab w:val="clear" w:pos="1814"/>
          <w:tab w:val="clear" w:pos="2381"/>
          <w:tab w:val="left" w:pos="2408"/>
        </w:tabs>
        <w:bidi/>
        <w:spacing w:after="120" w:line="400" w:lineRule="exact"/>
        <w:ind w:left="1134" w:firstLine="709"/>
        <w:jc w:val="both"/>
        <w:rPr>
          <w:rFonts w:hint="default"/>
          <w:rtl/>
          <w:lang w:eastAsia="zh-TW"/>
        </w:rPr>
      </w:pPr>
      <w:r w:rsidRPr="00663FC5">
        <w:rPr>
          <w:rFonts w:hint="default"/>
          <w:rtl/>
        </w:rPr>
        <w:t>(و)</w:t>
      </w:r>
      <w:r w:rsidRPr="00663FC5">
        <w:rPr>
          <w:rFonts w:hint="default"/>
          <w:rtl/>
        </w:rPr>
        <w:tab/>
      </w:r>
      <w:r w:rsidRPr="00663FC5">
        <w:rPr>
          <w:rFonts w:hint="default"/>
          <w:rtl/>
          <w:lang w:eastAsia="zh-TW"/>
        </w:rPr>
        <w:t>وضع وتعهد قائمة بالمساهمين في المنبر على الموقع الشبكي للمنبر.</w:t>
      </w:r>
    </w:p>
    <w:p w14:paraId="0BC26D82" w14:textId="1F18C2EF" w:rsidR="00016062" w:rsidRPr="00016062" w:rsidRDefault="0012724E" w:rsidP="00B73431">
      <w:pPr>
        <w:tabs>
          <w:tab w:val="clear" w:pos="1247"/>
          <w:tab w:val="clear" w:pos="1814"/>
          <w:tab w:val="clear" w:pos="2381"/>
          <w:tab w:val="clear" w:pos="2948"/>
          <w:tab w:val="clear" w:pos="3515"/>
        </w:tabs>
        <w:bidi/>
        <w:ind w:left="1132"/>
        <w:jc w:val="center"/>
        <w:rPr>
          <w:rFonts w:ascii="Traditional Arabic" w:hAnsi="Traditional Arabic" w:hint="default"/>
          <w:sz w:val="30"/>
          <w:rtl/>
          <w:lang w:eastAsia="zh-TW"/>
        </w:rPr>
      </w:pPr>
      <w:r w:rsidRPr="0012724E">
        <w:rPr>
          <w:rFonts w:ascii="Traditional Arabic" w:hAnsi="Traditional Arabic" w:hint="default"/>
          <w:sz w:val="30"/>
          <w:lang w:val="en-US"/>
        </w:rPr>
        <w:t>____________</w:t>
      </w:r>
    </w:p>
    <w:sectPr w:rsidR="00016062" w:rsidRPr="00016062" w:rsidSect="00204B49">
      <w:pgSz w:w="11906" w:h="16838" w:code="9"/>
      <w:pgMar w:top="907" w:right="992" w:bottom="1418" w:left="1134"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4589" w14:textId="77777777" w:rsidR="004B7CE6" w:rsidRDefault="004B7CE6">
      <w:pPr>
        <w:rPr>
          <w:rFonts w:hint="default"/>
        </w:rPr>
      </w:pPr>
      <w:r>
        <w:separator/>
      </w:r>
    </w:p>
  </w:endnote>
  <w:endnote w:type="continuationSeparator" w:id="0">
    <w:p w14:paraId="4106688F" w14:textId="77777777" w:rsidR="004B7CE6" w:rsidRDefault="004B7CE6">
      <w:pPr>
        <w:rPr>
          <w:rFonts w:hint="default"/>
        </w:rPr>
      </w:pPr>
      <w:r>
        <w:continuationSeparator/>
      </w:r>
    </w:p>
  </w:endnote>
  <w:endnote w:type="continuationNotice" w:id="1">
    <w:p w14:paraId="6B6647AB" w14:textId="77777777" w:rsidR="004B7CE6" w:rsidRDefault="004B7CE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auto"/>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B517" w14:textId="5DBAACE3" w:rsidR="004B7CE6" w:rsidRPr="009356D4" w:rsidRDefault="004B7CE6" w:rsidP="00DB74AF">
    <w:pPr>
      <w:pStyle w:val="Footer"/>
      <w:jc w:val="right"/>
      <w:rPr>
        <w:rFonts w:hint="default"/>
        <w:b/>
        <w:bCs/>
        <w:szCs w:val="18"/>
      </w:rPr>
    </w:pPr>
    <w:r w:rsidRPr="009356D4">
      <w:rPr>
        <w:rStyle w:val="PageNumber"/>
        <w:b w:val="0"/>
        <w:bCs/>
        <w:szCs w:val="18"/>
      </w:rPr>
      <w:fldChar w:fldCharType="begin"/>
    </w:r>
    <w:r w:rsidRPr="009356D4">
      <w:rPr>
        <w:rStyle w:val="PageNumber"/>
        <w:b w:val="0"/>
        <w:bCs/>
        <w:szCs w:val="18"/>
      </w:rPr>
      <w:instrText xml:space="preserve"> PAGE </w:instrText>
    </w:r>
    <w:r w:rsidRPr="009356D4">
      <w:rPr>
        <w:rStyle w:val="PageNumber"/>
        <w:b w:val="0"/>
        <w:bCs/>
        <w:szCs w:val="18"/>
      </w:rPr>
      <w:fldChar w:fldCharType="separate"/>
    </w:r>
    <w:r w:rsidR="00C82A15">
      <w:rPr>
        <w:rStyle w:val="PageNumber"/>
        <w:rFonts w:hint="default"/>
        <w:b w:val="0"/>
        <w:bCs/>
        <w:noProof/>
        <w:szCs w:val="18"/>
      </w:rPr>
      <w:t>50</w:t>
    </w:r>
    <w:r w:rsidRPr="009356D4">
      <w:rPr>
        <w:rStyle w:val="PageNumber"/>
        <w:b w:val="0"/>
        <w:bCs/>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Cs/>
        <w:szCs w:val="18"/>
      </w:rPr>
      <w:id w:val="776911251"/>
      <w:docPartObj>
        <w:docPartGallery w:val="Page Numbers (Bottom of Page)"/>
        <w:docPartUnique/>
      </w:docPartObj>
    </w:sdtPr>
    <w:sdtEndPr>
      <w:rPr>
        <w:noProof/>
      </w:rPr>
    </w:sdtEndPr>
    <w:sdtContent>
      <w:p w14:paraId="114B0B1D" w14:textId="58CA9BC0" w:rsidR="004B7CE6" w:rsidRPr="009356D4" w:rsidRDefault="004B7CE6" w:rsidP="00DB74AF">
        <w:pPr>
          <w:pStyle w:val="Footer"/>
          <w:rPr>
            <w:rFonts w:hint="default"/>
            <w:bCs/>
            <w:szCs w:val="18"/>
          </w:rPr>
        </w:pPr>
        <w:r w:rsidRPr="009356D4">
          <w:rPr>
            <w:bCs/>
            <w:szCs w:val="18"/>
          </w:rPr>
          <w:fldChar w:fldCharType="begin"/>
        </w:r>
        <w:r w:rsidRPr="009356D4">
          <w:rPr>
            <w:bCs/>
            <w:szCs w:val="18"/>
          </w:rPr>
          <w:instrText xml:space="preserve"> PAGE   \* MERGEFORMAT </w:instrText>
        </w:r>
        <w:r w:rsidRPr="009356D4">
          <w:rPr>
            <w:bCs/>
            <w:szCs w:val="18"/>
          </w:rPr>
          <w:fldChar w:fldCharType="separate"/>
        </w:r>
        <w:r w:rsidR="00C82A15">
          <w:rPr>
            <w:rFonts w:hint="default"/>
            <w:bCs/>
            <w:noProof/>
            <w:szCs w:val="18"/>
          </w:rPr>
          <w:t>51</w:t>
        </w:r>
        <w:r w:rsidRPr="009356D4">
          <w:rPr>
            <w:bCs/>
            <w:noProof/>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61780334"/>
      <w:docPartObj>
        <w:docPartGallery w:val="Page Numbers (Bottom of Page)"/>
        <w:docPartUnique/>
      </w:docPartObj>
    </w:sdtPr>
    <w:sdtEndPr>
      <w:rPr>
        <w:noProof/>
      </w:rPr>
    </w:sdtEndPr>
    <w:sdtContent>
      <w:p w14:paraId="0E85CB32" w14:textId="26B04900" w:rsidR="004B7CE6" w:rsidRPr="00BC2F02" w:rsidRDefault="004B7CE6" w:rsidP="009F1F06">
        <w:pPr>
          <w:pStyle w:val="Normal-pool"/>
          <w:bidi/>
        </w:pPr>
        <w:r>
          <w:t>K1703316</w:t>
        </w:r>
        <w:r>
          <w:tab/>
          <w:t>060717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6300" w14:textId="01A3C7B8" w:rsidR="004B7CE6" w:rsidRPr="00D02D90" w:rsidRDefault="004B7CE6" w:rsidP="00066A8E">
    <w:pPr>
      <w:pStyle w:val="Footer"/>
      <w:jc w:val="right"/>
      <w:rPr>
        <w:rFonts w:asciiTheme="majorBidi" w:hAnsiTheme="majorBidi" w:cstheme="majorBidi" w:hint="default"/>
        <w:b/>
        <w:bCs/>
        <w:szCs w:val="18"/>
      </w:rPr>
    </w:pPr>
    <w:r w:rsidRPr="00D02D90">
      <w:rPr>
        <w:rStyle w:val="PageNumber"/>
        <w:rFonts w:asciiTheme="majorBidi" w:hAnsiTheme="majorBidi" w:cstheme="majorBidi" w:hint="default"/>
        <w:b w:val="0"/>
        <w:bCs/>
        <w:szCs w:val="18"/>
      </w:rPr>
      <w:fldChar w:fldCharType="begin"/>
    </w:r>
    <w:r w:rsidRPr="00D02D90">
      <w:rPr>
        <w:rStyle w:val="PageNumber"/>
        <w:rFonts w:asciiTheme="majorBidi" w:hAnsiTheme="majorBidi" w:cstheme="majorBidi" w:hint="default"/>
        <w:b w:val="0"/>
        <w:bCs/>
        <w:szCs w:val="18"/>
      </w:rPr>
      <w:instrText xml:space="preserve"> PAGE </w:instrText>
    </w:r>
    <w:r w:rsidRPr="00D02D90">
      <w:rPr>
        <w:rStyle w:val="PageNumber"/>
        <w:rFonts w:asciiTheme="majorBidi" w:hAnsiTheme="majorBidi" w:cstheme="majorBidi" w:hint="default"/>
        <w:b w:val="0"/>
        <w:bCs/>
        <w:szCs w:val="18"/>
      </w:rPr>
      <w:fldChar w:fldCharType="separate"/>
    </w:r>
    <w:r w:rsidR="00C82A15">
      <w:rPr>
        <w:rStyle w:val="PageNumber"/>
        <w:rFonts w:asciiTheme="majorBidi" w:hAnsiTheme="majorBidi" w:cstheme="majorBidi" w:hint="default"/>
        <w:b w:val="0"/>
        <w:bCs/>
        <w:noProof/>
        <w:szCs w:val="18"/>
      </w:rPr>
      <w:t>88</w:t>
    </w:r>
    <w:r w:rsidRPr="00D02D90">
      <w:rPr>
        <w:rStyle w:val="PageNumber"/>
        <w:rFonts w:asciiTheme="majorBidi" w:hAnsiTheme="majorBidi" w:cstheme="majorBidi" w:hint="default"/>
        <w:b w:val="0"/>
        <w:bCs/>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hint="default"/>
        <w:bCs/>
        <w:sz w:val="20"/>
        <w:szCs w:val="20"/>
      </w:rPr>
      <w:id w:val="952828900"/>
      <w:docPartObj>
        <w:docPartGallery w:val="Page Numbers (Bottom of Page)"/>
        <w:docPartUnique/>
      </w:docPartObj>
    </w:sdtPr>
    <w:sdtEndPr>
      <w:rPr>
        <w:noProof/>
      </w:rPr>
    </w:sdtEndPr>
    <w:sdtContent>
      <w:p w14:paraId="6DC32197" w14:textId="07698D0B" w:rsidR="004B7CE6" w:rsidRPr="00066A8E" w:rsidRDefault="004B7CE6" w:rsidP="00066A8E">
        <w:pPr>
          <w:pStyle w:val="Footer"/>
          <w:rPr>
            <w:rFonts w:asciiTheme="majorBidi" w:hAnsiTheme="majorBidi" w:cstheme="majorBidi" w:hint="default"/>
            <w:bCs/>
            <w:sz w:val="20"/>
            <w:szCs w:val="20"/>
          </w:rPr>
        </w:pPr>
        <w:r w:rsidRPr="00530869">
          <w:rPr>
            <w:rFonts w:asciiTheme="majorBidi" w:hAnsiTheme="majorBidi" w:cstheme="majorBidi" w:hint="default"/>
            <w:bCs/>
            <w:szCs w:val="18"/>
          </w:rPr>
          <w:fldChar w:fldCharType="begin"/>
        </w:r>
        <w:r w:rsidRPr="00530869">
          <w:rPr>
            <w:rFonts w:asciiTheme="majorBidi" w:hAnsiTheme="majorBidi" w:cstheme="majorBidi" w:hint="default"/>
            <w:bCs/>
            <w:szCs w:val="18"/>
          </w:rPr>
          <w:instrText xml:space="preserve"> PAGE   \* MERGEFORMAT </w:instrText>
        </w:r>
        <w:r w:rsidRPr="00530869">
          <w:rPr>
            <w:rFonts w:asciiTheme="majorBidi" w:hAnsiTheme="majorBidi" w:cstheme="majorBidi" w:hint="default"/>
            <w:bCs/>
            <w:szCs w:val="18"/>
          </w:rPr>
          <w:fldChar w:fldCharType="separate"/>
        </w:r>
        <w:r w:rsidR="00C82A15">
          <w:rPr>
            <w:rFonts w:asciiTheme="majorBidi" w:hAnsiTheme="majorBidi" w:cstheme="majorBidi" w:hint="default"/>
            <w:bCs/>
            <w:noProof/>
            <w:szCs w:val="18"/>
          </w:rPr>
          <w:t>97</w:t>
        </w:r>
        <w:r w:rsidRPr="00530869">
          <w:rPr>
            <w:rFonts w:asciiTheme="majorBidi" w:hAnsiTheme="majorBidi" w:cstheme="majorBidi" w:hint="default"/>
            <w:bCs/>
            <w:noProof/>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9381" w14:textId="49F05DC8" w:rsidR="004B7CE6" w:rsidRPr="000E2EF5" w:rsidRDefault="004B7CE6" w:rsidP="00066A8E">
    <w:pPr>
      <w:pStyle w:val="Footer"/>
      <w:bidi/>
      <w:rPr>
        <w:rFonts w:hint="default"/>
        <w:lang w:val="en-US"/>
      </w:rPr>
    </w:pPr>
    <w:r>
      <w:rPr>
        <w:lang w:val="en-US"/>
      </w:rPr>
      <w:t>K170</w:t>
    </w:r>
    <w:r>
      <w:rPr>
        <w:rFonts w:hint="default"/>
        <w:lang w:val="en-US"/>
      </w:rPr>
      <w:t>3316</w:t>
    </w:r>
    <w:r>
      <w:rPr>
        <w:lang w:val="en-US"/>
      </w:rPr>
      <w:tab/>
    </w:r>
    <w:r>
      <w:rPr>
        <w:rFonts w:hint="default"/>
        <w:lang w:val="en-US"/>
      </w:rPr>
      <w:t>00</w:t>
    </w:r>
    <w:r>
      <w:rPr>
        <w:lang w:val="en-US"/>
      </w:rPr>
      <w:t>0</w:t>
    </w:r>
    <w:r>
      <w:rPr>
        <w:rFonts w:hint="default"/>
        <w:lang w:val="en-US"/>
      </w:rPr>
      <w:t>6</w:t>
    </w:r>
    <w:r>
      <w:rPr>
        <w:lang w:val="en-US"/>
      </w:rPr>
      <w:t>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98916"/>
      <w:docPartObj>
        <w:docPartGallery w:val="Page Numbers (Bottom of Page)"/>
        <w:docPartUnique/>
      </w:docPartObj>
    </w:sdtPr>
    <w:sdtContent>
      <w:p w14:paraId="004D03F8" w14:textId="77777777" w:rsidR="004B7CE6" w:rsidRDefault="004B7CE6" w:rsidP="008F410F">
        <w:pPr>
          <w:pStyle w:val="Footer"/>
          <w:rPr>
            <w:rFonts w:hint="default"/>
          </w:rPr>
        </w:pPr>
        <w:r>
          <w:fldChar w:fldCharType="begin"/>
        </w:r>
        <w:r>
          <w:instrText xml:space="preserve"> PAGE   \* MERGEFORMAT </w:instrText>
        </w:r>
        <w:r>
          <w:fldChar w:fldCharType="separate"/>
        </w:r>
        <w:r>
          <w:rPr>
            <w:rFonts w:hint="default"/>
            <w:noProof/>
          </w:rPr>
          <w:t>43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B792" w14:textId="59788700" w:rsidR="004B7CE6" w:rsidRPr="00D02D90" w:rsidRDefault="004B7CE6" w:rsidP="00530869">
    <w:pPr>
      <w:pStyle w:val="Footer"/>
      <w:jc w:val="right"/>
      <w:rPr>
        <w:rFonts w:hint="default"/>
        <w:bCs/>
        <w:szCs w:val="18"/>
      </w:rPr>
    </w:pPr>
    <w:r w:rsidRPr="00D02D90">
      <w:rPr>
        <w:bCs/>
        <w:szCs w:val="18"/>
      </w:rPr>
      <w:fldChar w:fldCharType="begin"/>
    </w:r>
    <w:r w:rsidRPr="00D02D90">
      <w:rPr>
        <w:bCs/>
        <w:szCs w:val="18"/>
      </w:rPr>
      <w:instrText>PAGE   \* MERGEFORMAT</w:instrText>
    </w:r>
    <w:r w:rsidRPr="00D02D90">
      <w:rPr>
        <w:bCs/>
        <w:szCs w:val="18"/>
      </w:rPr>
      <w:fldChar w:fldCharType="separate"/>
    </w:r>
    <w:r w:rsidR="00C82A15" w:rsidRPr="00C82A15">
      <w:rPr>
        <w:rFonts w:hint="default"/>
        <w:bCs/>
        <w:noProof/>
        <w:szCs w:val="18"/>
        <w:lang w:val="fr-FR"/>
      </w:rPr>
      <w:t>80</w:t>
    </w:r>
    <w:r w:rsidRPr="00D02D90">
      <w:rPr>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462C" w14:textId="77777777" w:rsidR="004B7CE6" w:rsidRDefault="004B7CE6" w:rsidP="009E268A">
      <w:pPr>
        <w:bidi/>
        <w:ind w:left="624"/>
        <w:rPr>
          <w:rFonts w:hint="default"/>
        </w:rPr>
      </w:pPr>
      <w:r>
        <w:separator/>
      </w:r>
    </w:p>
  </w:footnote>
  <w:footnote w:type="continuationSeparator" w:id="0">
    <w:p w14:paraId="3B36258F" w14:textId="77777777" w:rsidR="004B7CE6" w:rsidRDefault="004B7CE6">
      <w:pPr>
        <w:rPr>
          <w:rFonts w:hint="default"/>
        </w:rPr>
      </w:pPr>
      <w:r>
        <w:continuationSeparator/>
      </w:r>
    </w:p>
  </w:footnote>
  <w:footnote w:type="continuationNotice" w:id="1">
    <w:p w14:paraId="1FC34622" w14:textId="77777777" w:rsidR="004B7CE6" w:rsidRDefault="004B7CE6">
      <w:pPr>
        <w:rPr>
          <w:rFonts w:hint="default"/>
        </w:rPr>
      </w:pPr>
    </w:p>
  </w:footnote>
  <w:footnote w:id="2">
    <w:p w14:paraId="05BFC4DC" w14:textId="569870B9" w:rsidR="004B7CE6" w:rsidRPr="001C0857" w:rsidRDefault="004B7CE6" w:rsidP="00DB74AF">
      <w:pPr>
        <w:pStyle w:val="FootnoteText"/>
        <w:tabs>
          <w:tab w:val="clear" w:pos="1247"/>
        </w:tabs>
        <w:bidi/>
        <w:spacing w:before="0" w:line="300" w:lineRule="exact"/>
        <w:ind w:left="1132"/>
        <w:jc w:val="both"/>
        <w:rPr>
          <w:rtl/>
          <w:lang w:val="en-US"/>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sz w:val="26"/>
          <w:szCs w:val="26"/>
          <w:rtl/>
          <w:lang w:val="en-US"/>
        </w:rPr>
        <w:t xml:space="preserve"> </w:t>
      </w:r>
      <w:r w:rsidRPr="001C0857">
        <w:rPr>
          <w:szCs w:val="18"/>
          <w:lang w:val="fr-FR"/>
        </w:rPr>
        <w:t>IPBES/5/2</w:t>
      </w:r>
      <w:r w:rsidRPr="001C0857">
        <w:rPr>
          <w:rFonts w:hint="cs"/>
          <w:szCs w:val="18"/>
          <w:rtl/>
          <w:lang w:val="fr-FR"/>
        </w:rPr>
        <w:t>.</w:t>
      </w:r>
    </w:p>
  </w:footnote>
  <w:footnote w:id="3">
    <w:p w14:paraId="323B3335" w14:textId="166FD03C" w:rsidR="004E2736" w:rsidRDefault="004E2736" w:rsidP="004E2736">
      <w:pPr>
        <w:pStyle w:val="FootnoteText"/>
        <w:tabs>
          <w:tab w:val="clear" w:pos="1247"/>
        </w:tabs>
        <w:bidi/>
        <w:ind w:left="1132"/>
        <w:rPr>
          <w:rFonts w:hint="cs"/>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szCs w:val="18"/>
          <w:lang w:val="fr-FR"/>
        </w:rPr>
        <w:t>IPBES/5/INF/3</w:t>
      </w:r>
      <w:r w:rsidRPr="001C0857">
        <w:rPr>
          <w:rFonts w:hint="cs"/>
          <w:szCs w:val="18"/>
          <w:rtl/>
        </w:rPr>
        <w:t>.</w:t>
      </w:r>
    </w:p>
  </w:footnote>
  <w:footnote w:id="4">
    <w:p w14:paraId="16E10C24" w14:textId="49EC830F" w:rsidR="004B7CE6" w:rsidRPr="001C0857" w:rsidRDefault="004B7CE6" w:rsidP="00DB74AF">
      <w:pPr>
        <w:pStyle w:val="FootnoteText"/>
        <w:tabs>
          <w:tab w:val="clear" w:pos="1247"/>
          <w:tab w:val="clear" w:pos="1814"/>
          <w:tab w:val="right" w:pos="8362"/>
        </w:tabs>
        <w:bidi/>
        <w:spacing w:before="0" w:line="300" w:lineRule="exact"/>
        <w:ind w:left="1132"/>
        <w:rPr>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lang w:val="en-GB" w:eastAsia="zh-TW"/>
        </w:rPr>
        <w:t>IPBES/5/INF/8</w:t>
      </w:r>
      <w:r w:rsidRPr="001C0857">
        <w:rPr>
          <w:rFonts w:hint="cs"/>
          <w:rtl/>
        </w:rPr>
        <w:t>.</w:t>
      </w:r>
    </w:p>
  </w:footnote>
  <w:footnote w:id="5">
    <w:p w14:paraId="529B8317" w14:textId="1060A7D1" w:rsidR="004B7CE6" w:rsidRPr="001C0857" w:rsidRDefault="004B7CE6" w:rsidP="00DB74AF">
      <w:pPr>
        <w:pStyle w:val="FootnoteText"/>
        <w:tabs>
          <w:tab w:val="clear" w:pos="1247"/>
          <w:tab w:val="clear" w:pos="1814"/>
        </w:tabs>
        <w:bidi/>
        <w:spacing w:before="0" w:line="300" w:lineRule="exact"/>
        <w:ind w:left="1132"/>
        <w:rPr>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lang w:val="en-GB" w:eastAsia="zh-TW"/>
        </w:rPr>
        <w:t>IPBES/5/INF/7</w:t>
      </w:r>
      <w:r w:rsidRPr="001C0857">
        <w:rPr>
          <w:rFonts w:hint="cs"/>
          <w:rtl/>
        </w:rPr>
        <w:t>.</w:t>
      </w:r>
    </w:p>
  </w:footnote>
  <w:footnote w:id="6">
    <w:p w14:paraId="3300E42B" w14:textId="56D7851E" w:rsidR="004B7CE6" w:rsidRPr="001C0857" w:rsidRDefault="004B7CE6" w:rsidP="00DB74AF">
      <w:pPr>
        <w:pStyle w:val="FootnoteText"/>
        <w:tabs>
          <w:tab w:val="clear" w:pos="1247"/>
          <w:tab w:val="clear" w:pos="1814"/>
        </w:tabs>
        <w:bidi/>
        <w:spacing w:before="0" w:line="300" w:lineRule="exact"/>
        <w:ind w:left="1132"/>
        <w:rPr>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lang w:val="en-GB" w:eastAsia="zh-TW"/>
        </w:rPr>
        <w:t>IPBES/5/INF/1</w:t>
      </w:r>
      <w:r w:rsidRPr="001C0857">
        <w:rPr>
          <w:rFonts w:hint="cs"/>
          <w:rtl/>
        </w:rPr>
        <w:t>.</w:t>
      </w:r>
    </w:p>
  </w:footnote>
  <w:footnote w:id="7">
    <w:p w14:paraId="443E2528" w14:textId="4DCFFD65" w:rsidR="004B7CE6" w:rsidRPr="00DB74AF" w:rsidRDefault="004B7CE6" w:rsidP="00DB74AF">
      <w:pPr>
        <w:pStyle w:val="FootnoteText"/>
        <w:tabs>
          <w:tab w:val="clear" w:pos="1247"/>
          <w:tab w:val="clear" w:pos="1814"/>
        </w:tabs>
        <w:bidi/>
        <w:spacing w:before="0" w:line="300" w:lineRule="exact"/>
        <w:ind w:left="1132"/>
        <w:rPr>
          <w:rFonts w:ascii="Traditional Arabic" w:hAnsi="Traditional Arabic" w:cs="Traditional Arabic"/>
          <w:sz w:val="26"/>
          <w:szCs w:val="26"/>
          <w:rtl/>
        </w:rPr>
      </w:pPr>
      <w:r w:rsidRPr="00DB74AF">
        <w:rPr>
          <w:rFonts w:ascii="Traditional Arabic" w:hAnsi="Traditional Arabic" w:cs="Traditional Arabic"/>
          <w:sz w:val="26"/>
          <w:szCs w:val="26"/>
          <w:rtl/>
        </w:rPr>
        <w:t>(</w:t>
      </w:r>
      <w:r w:rsidRPr="00DB74AF">
        <w:rPr>
          <w:rStyle w:val="FootnoteReference"/>
          <w:rFonts w:ascii="Traditional Arabic" w:hAnsi="Traditional Arabic" w:cs="Traditional Arabic"/>
          <w:sz w:val="26"/>
          <w:szCs w:val="26"/>
          <w:vertAlign w:val="baseline"/>
        </w:rPr>
        <w:footnoteRef/>
      </w:r>
      <w:r w:rsidRPr="00DB74AF">
        <w:rPr>
          <w:rFonts w:ascii="Traditional Arabic" w:hAnsi="Traditional Arabic" w:cs="Traditional Arabic"/>
          <w:sz w:val="26"/>
          <w:szCs w:val="26"/>
          <w:rtl/>
        </w:rPr>
        <w:t>)  المقرر م.ح.د-4/1، المرفق الثاني.</w:t>
      </w:r>
    </w:p>
  </w:footnote>
  <w:footnote w:id="8">
    <w:p w14:paraId="1F2439B6" w14:textId="3807C48D" w:rsidR="004B7CE6" w:rsidRPr="001C0857" w:rsidRDefault="004B7CE6" w:rsidP="00DB74AF">
      <w:pPr>
        <w:pStyle w:val="FootnoteText"/>
        <w:tabs>
          <w:tab w:val="clear" w:pos="1247"/>
          <w:tab w:val="clear" w:pos="1814"/>
        </w:tabs>
        <w:bidi/>
        <w:spacing w:before="0" w:line="300" w:lineRule="exact"/>
        <w:ind w:left="1132"/>
        <w:rPr>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szCs w:val="18"/>
        </w:rPr>
        <w:t>IPBES/4/INF/1/Rev.1</w:t>
      </w:r>
      <w:r w:rsidRPr="001C0857">
        <w:rPr>
          <w:rFonts w:hint="cs"/>
          <w:rtl/>
        </w:rPr>
        <w:t>.</w:t>
      </w:r>
    </w:p>
  </w:footnote>
  <w:footnote w:id="9">
    <w:p w14:paraId="4BC6CE36" w14:textId="2F8A9CAE" w:rsidR="004B7CE6" w:rsidRPr="001C0857" w:rsidRDefault="004B7CE6" w:rsidP="00DB74AF">
      <w:pPr>
        <w:pStyle w:val="FootnoteText"/>
        <w:tabs>
          <w:tab w:val="clear" w:pos="1247"/>
          <w:tab w:val="clear" w:pos="1814"/>
        </w:tabs>
        <w:bidi/>
        <w:spacing w:before="0" w:line="300" w:lineRule="exact"/>
        <w:ind w:left="1132"/>
        <w:rPr>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szCs w:val="18"/>
          <w:lang w:val="fr-FR"/>
        </w:rPr>
        <w:t>IPBES/5/INF/9</w:t>
      </w:r>
      <w:r w:rsidRPr="001C0857">
        <w:rPr>
          <w:rFonts w:hint="cs"/>
          <w:rtl/>
        </w:rPr>
        <w:t>.</w:t>
      </w:r>
    </w:p>
  </w:footnote>
  <w:footnote w:id="10">
    <w:p w14:paraId="24E1D851" w14:textId="1B433EB8" w:rsidR="004B7CE6" w:rsidRPr="001C0857" w:rsidRDefault="004B7CE6" w:rsidP="00DB74AF">
      <w:pPr>
        <w:pStyle w:val="FootnoteText"/>
        <w:tabs>
          <w:tab w:val="clear" w:pos="1247"/>
          <w:tab w:val="clear" w:pos="1814"/>
        </w:tabs>
        <w:bidi/>
        <w:spacing w:before="0" w:line="300" w:lineRule="exact"/>
        <w:ind w:left="1132"/>
        <w:rPr>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lang w:val="en-GB" w:eastAsia="zh-TW"/>
        </w:rPr>
        <w:t>IPBES/5/INF/</w:t>
      </w:r>
      <w:r w:rsidRPr="001C0857">
        <w:t>2</w:t>
      </w:r>
      <w:r w:rsidRPr="001C0857">
        <w:rPr>
          <w:rFonts w:hint="cs"/>
          <w:rtl/>
        </w:rPr>
        <w:t>.</w:t>
      </w:r>
    </w:p>
  </w:footnote>
  <w:footnote w:id="11">
    <w:p w14:paraId="07346815" w14:textId="49468197" w:rsidR="004B7CE6" w:rsidRPr="00DB74AF" w:rsidRDefault="004B7CE6" w:rsidP="00691B27">
      <w:pPr>
        <w:pStyle w:val="FootnoteText"/>
        <w:tabs>
          <w:tab w:val="clear" w:pos="1247"/>
          <w:tab w:val="clear" w:pos="1814"/>
        </w:tabs>
        <w:bidi/>
        <w:spacing w:before="0" w:line="300" w:lineRule="exact"/>
        <w:ind w:left="1132"/>
        <w:rPr>
          <w:rFonts w:ascii="Traditional Arabic" w:hAnsi="Traditional Arabic" w:cs="Traditional Arabic"/>
          <w:sz w:val="26"/>
          <w:szCs w:val="26"/>
          <w:rtl/>
        </w:rPr>
      </w:pPr>
      <w:r w:rsidRPr="00DB74AF">
        <w:rPr>
          <w:rFonts w:ascii="Traditional Arabic" w:hAnsi="Traditional Arabic" w:cs="Traditional Arabic"/>
          <w:sz w:val="26"/>
          <w:szCs w:val="26"/>
          <w:rtl/>
        </w:rPr>
        <w:t>(</w:t>
      </w:r>
      <w:r w:rsidRPr="00DB74AF">
        <w:rPr>
          <w:rStyle w:val="FootnoteReference"/>
          <w:rFonts w:ascii="Traditional Arabic" w:hAnsi="Traditional Arabic" w:cs="Traditional Arabic"/>
          <w:sz w:val="26"/>
          <w:szCs w:val="26"/>
          <w:vertAlign w:val="baseline"/>
        </w:rPr>
        <w:footnoteRef/>
      </w:r>
      <w:r w:rsidRPr="00DB74AF">
        <w:rPr>
          <w:rFonts w:ascii="Traditional Arabic" w:hAnsi="Traditional Arabic" w:cs="Traditional Arabic"/>
          <w:sz w:val="26"/>
          <w:szCs w:val="26"/>
          <w:rtl/>
        </w:rPr>
        <w:t>)  المقرر م.ح.د</w:t>
      </w:r>
      <w:r>
        <w:rPr>
          <w:rFonts w:ascii="Traditional Arabic" w:hAnsi="Traditional Arabic" w:cs="Traditional Arabic" w:hint="cs"/>
          <w:sz w:val="26"/>
          <w:szCs w:val="26"/>
          <w:rtl/>
        </w:rPr>
        <w:t>-</w:t>
      </w:r>
      <w:r w:rsidRPr="00DB74AF">
        <w:rPr>
          <w:rFonts w:ascii="Traditional Arabic" w:hAnsi="Traditional Arabic" w:cs="Traditional Arabic"/>
          <w:sz w:val="26"/>
          <w:szCs w:val="26"/>
          <w:rtl/>
        </w:rPr>
        <w:t>4/1، المرفق الرابع</w:t>
      </w:r>
      <w:r>
        <w:rPr>
          <w:rFonts w:ascii="Traditional Arabic" w:hAnsi="Traditional Arabic" w:cs="Traditional Arabic" w:hint="cs"/>
          <w:sz w:val="26"/>
          <w:szCs w:val="26"/>
          <w:rtl/>
        </w:rPr>
        <w:t>.</w:t>
      </w:r>
    </w:p>
  </w:footnote>
  <w:footnote w:id="12">
    <w:p w14:paraId="00899A24" w14:textId="4E2EAE2A" w:rsidR="004B7CE6" w:rsidRPr="001C0857" w:rsidRDefault="004B7CE6" w:rsidP="00DB74AF">
      <w:pPr>
        <w:pStyle w:val="FootnoteText"/>
        <w:tabs>
          <w:tab w:val="clear" w:pos="1247"/>
          <w:tab w:val="clear" w:pos="1814"/>
        </w:tabs>
        <w:bidi/>
        <w:spacing w:before="0" w:line="300" w:lineRule="exact"/>
        <w:ind w:left="1132"/>
        <w:rPr>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szCs w:val="18"/>
        </w:rPr>
        <w:t>IPBES/4/INF/3/Rev.1</w:t>
      </w:r>
      <w:r w:rsidRPr="001C0857">
        <w:rPr>
          <w:rFonts w:hint="cs"/>
          <w:rtl/>
        </w:rPr>
        <w:t>.</w:t>
      </w:r>
    </w:p>
  </w:footnote>
  <w:footnote w:id="13">
    <w:p w14:paraId="39EB0682" w14:textId="2B1D3EF4" w:rsidR="004B7CE6" w:rsidRPr="001C0857" w:rsidRDefault="004B7CE6" w:rsidP="00DB74AF">
      <w:pPr>
        <w:pStyle w:val="FootnoteText"/>
        <w:tabs>
          <w:tab w:val="clear" w:pos="1247"/>
          <w:tab w:val="clear" w:pos="1814"/>
        </w:tabs>
        <w:bidi/>
        <w:spacing w:before="0" w:line="300" w:lineRule="exact"/>
        <w:ind w:left="1132"/>
        <w:rPr>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1C0857">
        <w:rPr>
          <w:szCs w:val="18"/>
          <w:lang w:val="en-US"/>
        </w:rPr>
        <w:t>IPBES/5/INF/2</w:t>
      </w:r>
      <w:r w:rsidRPr="001C0857">
        <w:rPr>
          <w:rFonts w:hint="cs"/>
          <w:rtl/>
        </w:rPr>
        <w:t>.</w:t>
      </w:r>
    </w:p>
  </w:footnote>
  <w:footnote w:id="14">
    <w:p w14:paraId="0865823F" w14:textId="02D1F98E" w:rsidR="004B7CE6" w:rsidRPr="00816A8C" w:rsidRDefault="004B7CE6" w:rsidP="00DB74AF">
      <w:pPr>
        <w:pStyle w:val="FootnoteText"/>
        <w:tabs>
          <w:tab w:val="clear" w:pos="1814"/>
        </w:tabs>
        <w:bidi/>
        <w:spacing w:before="0" w:line="300" w:lineRule="exact"/>
        <w:ind w:left="1132"/>
        <w:rPr>
          <w:rFonts w:ascii="Traditional Arabic" w:hAnsi="Traditional Arabic" w:cs="Traditional Arabic"/>
          <w:sz w:val="22"/>
          <w:szCs w:val="22"/>
          <w:rtl/>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1C0857">
        <w:rPr>
          <w:rFonts w:ascii="Traditional Arabic" w:hAnsi="Traditional Arabic" w:cs="Traditional Arabic" w:hint="cs"/>
          <w:sz w:val="26"/>
          <w:szCs w:val="26"/>
          <w:rtl/>
        </w:rPr>
        <w:t xml:space="preserve"> </w:t>
      </w:r>
      <w:r w:rsidRPr="00964A01">
        <w:rPr>
          <w:szCs w:val="18"/>
          <w:lang w:val="en-US"/>
        </w:rPr>
        <w:t>IPBES/5/INF/13</w:t>
      </w:r>
      <w:r>
        <w:rPr>
          <w:rFonts w:hint="cs"/>
          <w:szCs w:val="18"/>
          <w:rtl/>
          <w:lang w:val="en-US"/>
        </w:rPr>
        <w:t>.</w:t>
      </w:r>
    </w:p>
  </w:footnote>
  <w:footnote w:id="15">
    <w:p w14:paraId="394261BC" w14:textId="4C5F8185" w:rsidR="004B7CE6" w:rsidRDefault="004B7CE6" w:rsidP="00DB74AF">
      <w:pPr>
        <w:pStyle w:val="NormalNonumber"/>
        <w:tabs>
          <w:tab w:val="clear" w:pos="1814"/>
          <w:tab w:val="left" w:pos="624"/>
        </w:tabs>
        <w:bidi/>
        <w:spacing w:after="40" w:line="300" w:lineRule="exact"/>
        <w:ind w:left="1132"/>
        <w:rPr>
          <w:szCs w:val="30"/>
          <w:rtl/>
          <w:lang w:eastAsia="zh-TW"/>
        </w:rPr>
      </w:pPr>
      <w:r w:rsidRPr="006C5D66">
        <w:rPr>
          <w:rFonts w:ascii="Traditional Arabic" w:hAnsi="Traditional Arabic" w:cs="Traditional Arabic"/>
          <w:sz w:val="26"/>
          <w:szCs w:val="26"/>
          <w:rtl/>
          <w:lang w:eastAsia="zh-TW"/>
        </w:rPr>
        <w:t>(</w:t>
      </w:r>
      <w:r w:rsidRPr="006C5D66">
        <w:rPr>
          <w:rStyle w:val="FootnoteReference"/>
          <w:rFonts w:ascii="Traditional Arabic" w:hAnsi="Traditional Arabic" w:cs="Traditional Arabic"/>
          <w:color w:val="000000" w:themeColor="text1"/>
          <w:sz w:val="26"/>
          <w:szCs w:val="26"/>
          <w:vertAlign w:val="baseline"/>
          <w:lang w:eastAsia="zh-TW"/>
        </w:rPr>
        <w:footnoteRef/>
      </w:r>
      <w:r w:rsidRPr="006C5D66">
        <w:rPr>
          <w:rFonts w:ascii="Traditional Arabic" w:hAnsi="Traditional Arabic" w:cs="Traditional Arabic"/>
          <w:sz w:val="26"/>
          <w:szCs w:val="26"/>
          <w:rtl/>
          <w:lang w:eastAsia="zh-TW"/>
        </w:rPr>
        <w:t xml:space="preserve">)  </w:t>
      </w:r>
      <w:r w:rsidRPr="006C5D66">
        <w:rPr>
          <w:sz w:val="18"/>
          <w:szCs w:val="18"/>
          <w:lang w:eastAsia="zh-TW"/>
        </w:rPr>
        <w:t>IPBES/5/8</w:t>
      </w:r>
      <w:r>
        <w:rPr>
          <w:rFonts w:ascii="Traditional Arabic" w:hAnsi="Traditional Arabic" w:cs="Traditional Arabic" w:hint="cs"/>
          <w:sz w:val="26"/>
          <w:szCs w:val="26"/>
          <w:rtl/>
          <w:lang w:eastAsia="zh-TW"/>
        </w:rPr>
        <w:t xml:space="preserve"> و</w:t>
      </w:r>
      <w:r w:rsidRPr="00DB74AF">
        <w:rPr>
          <w:sz w:val="18"/>
          <w:szCs w:val="18"/>
          <w:lang w:val="en-US"/>
        </w:rPr>
        <w:t>IPBES/5/INF/14</w:t>
      </w:r>
      <w:r>
        <w:rPr>
          <w:rFonts w:hint="cs"/>
          <w:szCs w:val="18"/>
          <w:rtl/>
          <w:lang w:val="en-US"/>
        </w:rPr>
        <w:t>.</w:t>
      </w:r>
    </w:p>
  </w:footnote>
  <w:footnote w:id="16">
    <w:p w14:paraId="42AC41A3" w14:textId="77777777" w:rsidR="004B7CE6" w:rsidRPr="00750777" w:rsidRDefault="004B7CE6" w:rsidP="00DB74AF">
      <w:pPr>
        <w:pStyle w:val="FootnoteText"/>
        <w:tabs>
          <w:tab w:val="clear" w:pos="1814"/>
        </w:tabs>
        <w:bidi/>
        <w:spacing w:before="0" w:line="300" w:lineRule="exact"/>
        <w:ind w:left="1132"/>
        <w:rPr>
          <w:rtl/>
          <w:lang w:val="en-GB"/>
        </w:rPr>
      </w:pPr>
      <w:r w:rsidRPr="006C5D66">
        <w:rPr>
          <w:rFonts w:ascii="Traditional Arabic" w:hAnsi="Traditional Arabic" w:cs="Traditional Arabic"/>
          <w:sz w:val="26"/>
          <w:szCs w:val="26"/>
          <w:rtl/>
          <w:lang w:eastAsia="zh-TW"/>
        </w:rPr>
        <w:t>(</w:t>
      </w:r>
      <w:r w:rsidRPr="006C5D66">
        <w:rPr>
          <w:rStyle w:val="FootnoteReference"/>
          <w:rFonts w:ascii="Traditional Arabic" w:hAnsi="Traditional Arabic" w:cs="Traditional Arabic"/>
          <w:color w:val="000000" w:themeColor="text1"/>
          <w:sz w:val="26"/>
          <w:szCs w:val="26"/>
          <w:vertAlign w:val="baseline"/>
          <w:lang w:eastAsia="zh-TW"/>
        </w:rPr>
        <w:footnoteRef/>
      </w:r>
      <w:r w:rsidRPr="006C5D66">
        <w:rPr>
          <w:rFonts w:ascii="Traditional Arabic" w:hAnsi="Traditional Arabic" w:cs="Traditional Arabic"/>
          <w:sz w:val="26"/>
          <w:szCs w:val="26"/>
          <w:rtl/>
          <w:lang w:eastAsia="zh-TW"/>
        </w:rPr>
        <w:t xml:space="preserve">)  </w:t>
      </w:r>
      <w:r>
        <w:rPr>
          <w:rFonts w:ascii="Traditional Arabic" w:hAnsi="Traditional Arabic" w:cs="Traditional Arabic" w:hint="cs"/>
          <w:sz w:val="26"/>
          <w:szCs w:val="26"/>
          <w:rtl/>
          <w:lang w:val="en-GB" w:eastAsia="zh-TW"/>
        </w:rPr>
        <w:t>المصدر نفسه.</w:t>
      </w:r>
    </w:p>
  </w:footnote>
  <w:footnote w:id="17">
    <w:p w14:paraId="655EE9F9" w14:textId="37FBD53E" w:rsidR="004B7CE6" w:rsidRPr="004E1079" w:rsidRDefault="004B7CE6" w:rsidP="00DB74AF">
      <w:pPr>
        <w:pStyle w:val="FootnoteText"/>
        <w:bidi/>
        <w:spacing w:before="0" w:line="300" w:lineRule="exact"/>
        <w:ind w:left="1134"/>
        <w:jc w:val="both"/>
        <w:textDirection w:val="tbRlV"/>
        <w:rPr>
          <w:rFonts w:cs="Traditional Arabic"/>
          <w:szCs w:val="26"/>
          <w:rtl/>
          <w:lang w:eastAsia="zh-TW"/>
        </w:rPr>
      </w:pPr>
      <w:r w:rsidRPr="001C0857">
        <w:rPr>
          <w:rFonts w:ascii="Traditional Arabic" w:hAnsi="Traditional Arabic" w:cs="Traditional Arabic"/>
          <w:sz w:val="26"/>
          <w:szCs w:val="26"/>
          <w:rtl/>
        </w:rPr>
        <w:t>(</w:t>
      </w:r>
      <w:r w:rsidRPr="001C0857">
        <w:rPr>
          <w:rStyle w:val="FootnoteReference"/>
          <w:rFonts w:ascii="Traditional Arabic" w:hAnsi="Traditional Arabic" w:cs="Traditional Arabic"/>
          <w:sz w:val="26"/>
          <w:szCs w:val="26"/>
          <w:vertAlign w:val="baseline"/>
        </w:rPr>
        <w:footnoteRef/>
      </w:r>
      <w:r w:rsidRPr="001C0857">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Pr>
          <w:rFonts w:cs="Traditional Arabic" w:hint="cs"/>
          <w:szCs w:val="26"/>
          <w:rtl/>
          <w:lang w:val="en-GB" w:eastAsia="zh-TW"/>
        </w:rPr>
        <w:t xml:space="preserve"> </w:t>
      </w:r>
      <w:r w:rsidRPr="004E1079">
        <w:rPr>
          <w:rFonts w:cs="Traditional Arabic"/>
          <w:szCs w:val="26"/>
          <w:rtl/>
          <w:lang w:val="en-GB" w:eastAsia="zh-TW"/>
        </w:rPr>
        <w:t>اعتمد الاجتماع العام برنامج العمل بموجب مقرره م</w:t>
      </w:r>
      <w:r>
        <w:rPr>
          <w:rFonts w:cs="Traditional Arabic" w:hint="cs"/>
          <w:szCs w:val="26"/>
          <w:rtl/>
          <w:lang w:val="en-GB" w:eastAsia="zh-TW"/>
        </w:rPr>
        <w:t>.</w:t>
      </w:r>
      <w:r w:rsidRPr="004E1079">
        <w:rPr>
          <w:rFonts w:cs="Traditional Arabic"/>
          <w:szCs w:val="26"/>
          <w:rtl/>
          <w:lang w:val="en-GB" w:eastAsia="zh-TW"/>
        </w:rPr>
        <w:t>ح</w:t>
      </w:r>
      <w:r>
        <w:rPr>
          <w:rFonts w:cs="Traditional Arabic" w:hint="cs"/>
          <w:szCs w:val="26"/>
          <w:rtl/>
          <w:lang w:val="en-GB" w:eastAsia="zh-TW"/>
        </w:rPr>
        <w:t>.</w:t>
      </w:r>
      <w:r w:rsidRPr="004E1079">
        <w:rPr>
          <w:rFonts w:cs="Traditional Arabic"/>
          <w:szCs w:val="26"/>
          <w:rtl/>
          <w:lang w:val="en-GB" w:eastAsia="zh-TW"/>
        </w:rPr>
        <w:t>د-2/5، وقد ورد البرنامج في المرفق الأول لذلك المقرر.</w:t>
      </w:r>
    </w:p>
  </w:footnote>
  <w:footnote w:id="18">
    <w:p w14:paraId="0542D48C" w14:textId="77777777" w:rsidR="004B7CE6" w:rsidRPr="00DB74AF" w:rsidRDefault="004B7CE6" w:rsidP="00DB74AF">
      <w:pPr>
        <w:pStyle w:val="FootnoteText"/>
        <w:bidi/>
        <w:spacing w:before="0" w:line="300" w:lineRule="exact"/>
        <w:ind w:left="1134"/>
        <w:jc w:val="both"/>
        <w:textDirection w:val="tbRlV"/>
        <w:rPr>
          <w:rFonts w:cs="Traditional Arabic"/>
          <w:szCs w:val="26"/>
          <w:rtl/>
          <w:lang w:eastAsia="zh-TW"/>
        </w:rPr>
      </w:pPr>
      <w:r w:rsidRPr="00DB74AF">
        <w:rPr>
          <w:rFonts w:cs="Traditional Arabic"/>
          <w:szCs w:val="26"/>
          <w:rtl/>
          <w:lang w:val="en-GB" w:eastAsia="zh-TW"/>
        </w:rPr>
        <w:t>(</w:t>
      </w:r>
      <w:r w:rsidRPr="00DB74AF">
        <w:rPr>
          <w:rStyle w:val="FootnoteReference"/>
          <w:rFonts w:eastAsia="MS Gothic" w:cs="Traditional Arabic"/>
          <w:szCs w:val="26"/>
          <w:vertAlign w:val="baseline"/>
          <w:rtl/>
          <w:lang w:val="en-GB" w:eastAsia="zh-TW"/>
        </w:rPr>
        <w:footnoteRef/>
      </w:r>
      <w:r w:rsidRPr="00DB74AF">
        <w:rPr>
          <w:rFonts w:cs="Traditional Arabic"/>
          <w:szCs w:val="26"/>
          <w:rtl/>
          <w:lang w:val="en-GB" w:eastAsia="zh-TW"/>
        </w:rPr>
        <w:t>)</w:t>
      </w:r>
      <w:r w:rsidRPr="00DB74AF">
        <w:rPr>
          <w:rFonts w:cs="Traditional Arabic" w:hint="cs"/>
          <w:szCs w:val="26"/>
          <w:rtl/>
          <w:lang w:val="en-GB" w:eastAsia="zh-TW"/>
        </w:rPr>
        <w:t xml:space="preserve"> </w:t>
      </w:r>
      <w:r w:rsidRPr="00DB74AF">
        <w:rPr>
          <w:rFonts w:cs="Traditional Arabic"/>
          <w:szCs w:val="26"/>
          <w:rtl/>
          <w:lang w:val="en-GB" w:eastAsia="zh-TW"/>
        </w:rPr>
        <w:t xml:space="preserve"> انظر المقرر م.ح.د-3/1، الذي اعتمد الاجتماع العام للمنبر بموجبه الاحتياجات ذات الأولوية في مجال بناء القدرات استناداً إلى المشورة الواردة من فرقة العمل المعنية ببناء القدرات.</w:t>
      </w:r>
    </w:p>
  </w:footnote>
  <w:footnote w:id="19">
    <w:p w14:paraId="6FE09F3A" w14:textId="77777777" w:rsidR="004B7CE6" w:rsidRPr="00DB74AF" w:rsidRDefault="004B7CE6" w:rsidP="00DB74AF">
      <w:pPr>
        <w:pStyle w:val="FootnoteText"/>
        <w:bidi/>
        <w:spacing w:before="0" w:line="300" w:lineRule="exact"/>
        <w:ind w:left="1134"/>
        <w:jc w:val="both"/>
        <w:textDirection w:val="tbRlV"/>
        <w:rPr>
          <w:rFonts w:cs="Traditional Arabic"/>
          <w:szCs w:val="26"/>
          <w:rtl/>
          <w:lang w:eastAsia="zh-TW"/>
        </w:rPr>
      </w:pPr>
      <w:r w:rsidRPr="00DB74AF">
        <w:rPr>
          <w:rFonts w:cs="Traditional Arabic"/>
          <w:szCs w:val="26"/>
          <w:rtl/>
          <w:lang w:val="en-GB" w:eastAsia="zh-TW"/>
        </w:rPr>
        <w:t>(</w:t>
      </w:r>
      <w:r w:rsidRPr="00DB74AF">
        <w:rPr>
          <w:rStyle w:val="FootnoteReference"/>
          <w:rFonts w:cs="Traditional Arabic"/>
          <w:szCs w:val="26"/>
          <w:vertAlign w:val="baseline"/>
          <w:rtl/>
          <w:lang w:val="en-GB" w:eastAsia="zh-TW"/>
        </w:rPr>
        <w:footnoteRef/>
      </w:r>
      <w:r w:rsidRPr="00DB74AF">
        <w:rPr>
          <w:rFonts w:cs="Traditional Arabic"/>
          <w:szCs w:val="26"/>
          <w:rtl/>
          <w:lang w:val="en-GB" w:eastAsia="zh-TW"/>
        </w:rPr>
        <w:t>)</w:t>
      </w:r>
      <w:r w:rsidRPr="00DB74AF">
        <w:rPr>
          <w:rFonts w:cs="Traditional Arabic" w:hint="cs"/>
          <w:szCs w:val="26"/>
          <w:rtl/>
          <w:lang w:val="en-GB" w:eastAsia="zh-TW"/>
        </w:rPr>
        <w:t xml:space="preserve"> </w:t>
      </w:r>
      <w:r w:rsidRPr="00DB74AF">
        <w:rPr>
          <w:rFonts w:cs="Traditional Arabic"/>
          <w:szCs w:val="26"/>
          <w:rtl/>
          <w:lang w:val="en-GB" w:eastAsia="zh-TW"/>
        </w:rPr>
        <w:t xml:space="preserve"> تم الاتفاق على اختصاصات فرقة العمل المعنية ببناء القدرات في المقرر م.ح.د-2/5، وهي مبينة في المرفق الثاني لذلك المقرر.</w:t>
      </w:r>
    </w:p>
  </w:footnote>
  <w:footnote w:id="20">
    <w:p w14:paraId="17495FE5" w14:textId="77777777" w:rsidR="004B7CE6" w:rsidRPr="004E1079" w:rsidRDefault="004B7CE6" w:rsidP="00DB74AF">
      <w:pPr>
        <w:pStyle w:val="FootnoteText"/>
        <w:bidi/>
        <w:spacing w:before="0" w:line="300" w:lineRule="exact"/>
        <w:ind w:left="1134"/>
        <w:jc w:val="both"/>
        <w:textDirection w:val="tbRlV"/>
        <w:rPr>
          <w:rFonts w:cs="Traditional Arabic"/>
          <w:szCs w:val="26"/>
          <w:rtl/>
        </w:rPr>
      </w:pPr>
      <w:r w:rsidRPr="004E1079">
        <w:rPr>
          <w:rFonts w:cs="Traditional Arabic"/>
          <w:szCs w:val="26"/>
          <w:rtl/>
        </w:rPr>
        <w:t>(</w:t>
      </w:r>
      <w:r w:rsidRPr="004E1079">
        <w:rPr>
          <w:rFonts w:cs="Traditional Arabic"/>
          <w:szCs w:val="26"/>
          <w:rtl/>
        </w:rPr>
        <w:footnoteRef/>
      </w:r>
      <w:r w:rsidRPr="004E1079">
        <w:rPr>
          <w:rFonts w:cs="Traditional Arabic"/>
          <w:szCs w:val="26"/>
          <w:rtl/>
        </w:rPr>
        <w:t xml:space="preserve">) </w:t>
      </w:r>
      <w:r>
        <w:rPr>
          <w:rFonts w:cs="Traditional Arabic"/>
          <w:szCs w:val="26"/>
          <w:rtl/>
        </w:rPr>
        <w:t xml:space="preserve"> </w:t>
      </w:r>
      <w:r w:rsidRPr="004E1079">
        <w:rPr>
          <w:rFonts w:cs="Traditional Arabic"/>
          <w:szCs w:val="26"/>
          <w:rtl/>
        </w:rPr>
        <w:t>استفادت الأمانة من انتداب ثلاثة موظفين، أحدهم من برنامج الأمم المتحدة للبيئة، والثاني من حكومة الصين، والثالث أحد أعضاء وحدة الدعم التقني للمنبر في آسيا والمحيط الهادئ، كما استفادت من مساهمة المتدربين</w:t>
      </w:r>
      <w:r w:rsidRPr="004E1079">
        <w:rPr>
          <w:rFonts w:cs="Traditional Arabic"/>
          <w:szCs w:val="26"/>
        </w:rPr>
        <w:t>.</w:t>
      </w:r>
      <w:r w:rsidRPr="004E1079">
        <w:rPr>
          <w:rFonts w:cs="Traditional Arabic"/>
          <w:szCs w:val="26"/>
          <w:rtl/>
        </w:rPr>
        <w:t xml:space="preserve"> وفي الوقت الحاضر هناك موظف منتدب من فرقة العمل المعني ببناء القدرات وجامعة مونتريال يقدم الدعم لوحدة الدعم التقني التابعة لتقييم أفريقيا الإقليمي للتنوع البيولوجي وخدمات النظم الإيكولوجية</w:t>
      </w:r>
      <w:r w:rsidRPr="004E1079">
        <w:rPr>
          <w:rFonts w:cs="Traditional Arabic"/>
          <w:szCs w:val="26"/>
        </w:rPr>
        <w:t>.</w:t>
      </w:r>
      <w:r w:rsidRPr="004E1079">
        <w:rPr>
          <w:rFonts w:cs="Traditional Arabic"/>
          <w:szCs w:val="26"/>
          <w:rtl/>
        </w:rPr>
        <w:t xml:space="preserve"> وحتى هذا التاريخ أنجزت عمليات الانتداب والتدريب الداخلي هذه دون الحاجة إلى قدر كبير من الإعلان</w:t>
      </w:r>
      <w:r w:rsidRPr="004E1079">
        <w:rPr>
          <w:rFonts w:cs="Traditional Arabic"/>
          <w:szCs w:val="26"/>
        </w:rPr>
        <w:t>.</w:t>
      </w:r>
    </w:p>
  </w:footnote>
  <w:footnote w:id="21">
    <w:p w14:paraId="74F0965A" w14:textId="77777777" w:rsidR="004B7CE6" w:rsidRPr="004E1079" w:rsidRDefault="004B7CE6" w:rsidP="00267D34">
      <w:pPr>
        <w:pStyle w:val="FootnoteText"/>
        <w:tabs>
          <w:tab w:val="clear" w:pos="1247"/>
        </w:tabs>
        <w:bidi/>
        <w:spacing w:before="0" w:line="300" w:lineRule="exact"/>
        <w:ind w:left="1134"/>
        <w:jc w:val="both"/>
        <w:textDirection w:val="tbRlV"/>
        <w:rPr>
          <w:rFonts w:cs="Traditional Arabic"/>
          <w:szCs w:val="26"/>
          <w:rtl/>
        </w:rPr>
      </w:pPr>
      <w:r w:rsidRPr="004E1079">
        <w:rPr>
          <w:rFonts w:cs="Traditional Arabic"/>
          <w:szCs w:val="26"/>
          <w:rtl/>
        </w:rPr>
        <w:t>(</w:t>
      </w:r>
      <w:r w:rsidRPr="004E1079">
        <w:rPr>
          <w:rFonts w:cs="Traditional Arabic"/>
          <w:szCs w:val="26"/>
          <w:rtl/>
        </w:rPr>
        <w:footnoteRef/>
      </w:r>
      <w:r w:rsidRPr="004E1079">
        <w:rPr>
          <w:rFonts w:cs="Traditional Arabic"/>
          <w:szCs w:val="26"/>
          <w:rtl/>
        </w:rPr>
        <w:t>)  عَمِل أحد موظفي وحدة الدعم التقني التابعة لفرقة العمل المعنية بالمعارف والبيانات في الأمانة في بون لفترة من الوقت، في حين قامت الفرقة بأكملها بزيارة المركز العالمي لرصد حفظ الطبيعة التابع لبرنامج البيئة في كامبريدج</w:t>
      </w:r>
      <w:r w:rsidRPr="004E1079">
        <w:rPr>
          <w:rFonts w:cs="Traditional Arabic"/>
          <w:szCs w:val="26"/>
        </w:rPr>
        <w:t>.</w:t>
      </w:r>
      <w:r w:rsidRPr="004E1079">
        <w:rPr>
          <w:rFonts w:cs="Traditional Arabic"/>
          <w:szCs w:val="26"/>
          <w:rtl/>
        </w:rPr>
        <w:t xml:space="preserve"> وقد ارتبطت الزيارات الأخرى بالاجتماعات وحلقات العمل</w:t>
      </w:r>
      <w:r w:rsidRPr="004E1079">
        <w:rPr>
          <w:rFonts w:cs="Traditional Arabic"/>
          <w:szCs w:val="26"/>
        </w:rPr>
        <w:t>.</w:t>
      </w:r>
    </w:p>
  </w:footnote>
  <w:footnote w:id="22">
    <w:p w14:paraId="4CC4E372" w14:textId="77777777" w:rsidR="004B7CE6" w:rsidRPr="004E1079" w:rsidRDefault="004B7CE6" w:rsidP="00DB74AF">
      <w:pPr>
        <w:pStyle w:val="FootnoteText"/>
        <w:bidi/>
        <w:spacing w:before="0" w:line="300" w:lineRule="exact"/>
        <w:ind w:left="1134"/>
        <w:jc w:val="both"/>
        <w:textDirection w:val="tbRlV"/>
        <w:rPr>
          <w:rFonts w:cs="Traditional Arabic"/>
          <w:szCs w:val="26"/>
          <w:rtl/>
          <w:lang w:val="en-GB" w:eastAsia="zh-TW"/>
        </w:rPr>
      </w:pPr>
      <w:r w:rsidRPr="004E1079">
        <w:rPr>
          <w:rFonts w:cs="Traditional Arabic"/>
          <w:szCs w:val="26"/>
          <w:rtl/>
          <w:lang w:val="en-GB" w:eastAsia="zh-TW"/>
        </w:rPr>
        <w:t>(</w:t>
      </w:r>
      <w:r w:rsidRPr="004E1079">
        <w:rPr>
          <w:rFonts w:cs="Traditional Arabic"/>
          <w:szCs w:val="26"/>
          <w:rtl/>
        </w:rPr>
        <w:footnoteRef/>
      </w:r>
      <w:r w:rsidRPr="004E1079">
        <w:rPr>
          <w:rFonts w:cs="Traditional Arabic"/>
          <w:szCs w:val="26"/>
          <w:rtl/>
          <w:lang w:val="en-GB" w:eastAsia="zh-TW"/>
        </w:rPr>
        <w:t xml:space="preserve">) </w:t>
      </w:r>
      <w:r>
        <w:rPr>
          <w:rFonts w:cs="Traditional Arabic"/>
          <w:szCs w:val="26"/>
          <w:rtl/>
          <w:lang w:val="en-GB" w:eastAsia="zh-TW"/>
        </w:rPr>
        <w:t xml:space="preserve"> </w:t>
      </w:r>
      <w:r w:rsidRPr="004E1079">
        <w:rPr>
          <w:rFonts w:cs="Traditional Arabic"/>
          <w:szCs w:val="26"/>
          <w:rtl/>
          <w:lang w:val="en-GB" w:eastAsia="zh-TW"/>
        </w:rPr>
        <w:t>أعربت مبادرة شبكة البرنامج الإنمائي المعنية بالتنوع البيولوجي وخدمات النظام الإيكولوجي عن اهتمامها بترويج ما تسميه بالحوارات الثلاثية ”</w:t>
      </w:r>
      <w:r w:rsidRPr="004E1079">
        <w:rPr>
          <w:rFonts w:cs="Traditional Arabic"/>
          <w:szCs w:val="26"/>
          <w:lang w:val="en-GB" w:eastAsia="zh-TW"/>
        </w:rPr>
        <w:t>trialogues</w:t>
      </w:r>
      <w:r w:rsidRPr="004E1079">
        <w:rPr>
          <w:rFonts w:cs="Traditional Arabic"/>
          <w:szCs w:val="26"/>
          <w:rtl/>
          <w:lang w:val="en-GB" w:eastAsia="zh-TW"/>
        </w:rPr>
        <w:t>“ (الجمع ما بين أصحاب المعارف ومقرري السياسات والممارسين) فيما يتعلق باستخدام منتجات المنبر</w:t>
      </w:r>
      <w:r w:rsidRPr="004E1079">
        <w:rPr>
          <w:rFonts w:cs="Traditional Arabic"/>
          <w:szCs w:val="26"/>
          <w:lang w:val="en-GB" w:eastAsia="zh-TW"/>
        </w:rPr>
        <w:t>.</w:t>
      </w:r>
      <w:r w:rsidRPr="004E1079">
        <w:rPr>
          <w:rFonts w:cs="Traditional Arabic"/>
          <w:szCs w:val="26"/>
          <w:rtl/>
          <w:lang w:val="en-GB" w:eastAsia="zh-TW"/>
        </w:rPr>
        <w:t xml:space="preserve"> وبالإضافة إلى ذلك، تتعاون فرقة العمل مع شبكة التقييم دون العالمي، وهي شبكة قائمة من الممارسين من بين العاملين في تقييم النظم الإيكولوجية</w:t>
      </w:r>
      <w:r w:rsidRPr="004E1079">
        <w:rPr>
          <w:rFonts w:cs="Traditional Arabic"/>
          <w:szCs w:val="26"/>
          <w:lang w:val="en-GB" w:eastAsia="zh-TW"/>
        </w:rPr>
        <w:t>.</w:t>
      </w:r>
    </w:p>
  </w:footnote>
  <w:footnote w:id="23">
    <w:p w14:paraId="385663DB" w14:textId="77777777" w:rsidR="004B7CE6" w:rsidRPr="004E1079" w:rsidRDefault="004B7CE6" w:rsidP="00DB74AF">
      <w:pPr>
        <w:pStyle w:val="FootnoteText"/>
        <w:bidi/>
        <w:spacing w:before="0" w:line="300" w:lineRule="exact"/>
        <w:ind w:left="1134"/>
        <w:jc w:val="both"/>
        <w:textDirection w:val="tbRlV"/>
        <w:rPr>
          <w:rFonts w:cs="Traditional Arabic"/>
          <w:szCs w:val="26"/>
          <w:rtl/>
          <w:lang w:val="en-GB" w:eastAsia="zh-TW"/>
        </w:rPr>
      </w:pPr>
      <w:r w:rsidRPr="004E1079">
        <w:rPr>
          <w:rFonts w:cs="Traditional Arabic"/>
          <w:szCs w:val="26"/>
          <w:rtl/>
          <w:lang w:val="en-GB" w:eastAsia="zh-TW"/>
        </w:rPr>
        <w:t>(</w:t>
      </w:r>
      <w:r w:rsidRPr="004E1079">
        <w:rPr>
          <w:rFonts w:cs="Traditional Arabic"/>
          <w:szCs w:val="26"/>
          <w:rtl/>
        </w:rPr>
        <w:footnoteRef/>
      </w:r>
      <w:r w:rsidRPr="004E1079">
        <w:rPr>
          <w:rFonts w:cs="Traditional Arabic"/>
          <w:szCs w:val="26"/>
          <w:rtl/>
          <w:lang w:val="en-GB" w:eastAsia="zh-TW"/>
        </w:rPr>
        <w:t>) اتفق على خطة المنبر لإدارة البيانات والمعلومات في المقرر م</w:t>
      </w:r>
      <w:r>
        <w:rPr>
          <w:rFonts w:cs="Traditional Arabic" w:hint="cs"/>
          <w:szCs w:val="26"/>
          <w:rtl/>
          <w:lang w:val="en-GB" w:eastAsia="zh-TW"/>
        </w:rPr>
        <w:t>.</w:t>
      </w:r>
      <w:r w:rsidRPr="004E1079">
        <w:rPr>
          <w:rFonts w:cs="Traditional Arabic"/>
          <w:szCs w:val="26"/>
          <w:rtl/>
          <w:lang w:val="en-GB" w:eastAsia="zh-TW"/>
        </w:rPr>
        <w:t>ح</w:t>
      </w:r>
      <w:r>
        <w:rPr>
          <w:rFonts w:cs="Traditional Arabic" w:hint="cs"/>
          <w:szCs w:val="26"/>
          <w:rtl/>
          <w:lang w:val="en-GB" w:eastAsia="zh-TW"/>
        </w:rPr>
        <w:t>.</w:t>
      </w:r>
      <w:r w:rsidRPr="004E1079">
        <w:rPr>
          <w:rFonts w:cs="Traditional Arabic"/>
          <w:szCs w:val="26"/>
          <w:rtl/>
          <w:lang w:val="en-GB" w:eastAsia="zh-TW"/>
        </w:rPr>
        <w:t>د-3/1، ووردت في المرفق الثاني لذلك المقرر</w:t>
      </w:r>
      <w:r w:rsidRPr="004E1079">
        <w:rPr>
          <w:rFonts w:cs="Traditional Arabic"/>
          <w:szCs w:val="26"/>
          <w:lang w:val="en-GB" w:eastAsia="zh-TW"/>
        </w:rPr>
        <w:t>.</w:t>
      </w:r>
    </w:p>
  </w:footnote>
  <w:footnote w:id="24">
    <w:p w14:paraId="6541A16C" w14:textId="17F02574" w:rsidR="004B7CE6" w:rsidRPr="004E1079" w:rsidRDefault="004B7CE6" w:rsidP="00DB74AF">
      <w:pPr>
        <w:pStyle w:val="FootnoteText"/>
        <w:bidi/>
        <w:spacing w:before="0" w:line="300" w:lineRule="exact"/>
        <w:ind w:left="1134"/>
        <w:jc w:val="both"/>
        <w:textDirection w:val="tbRlV"/>
        <w:rPr>
          <w:rFonts w:cs="Traditional Arabic"/>
          <w:szCs w:val="26"/>
          <w:rtl/>
          <w:lang w:val="en-GB" w:eastAsia="zh-TW"/>
        </w:rPr>
      </w:pPr>
      <w:r w:rsidRPr="004E1079">
        <w:rPr>
          <w:rFonts w:cs="Traditional Arabic"/>
          <w:szCs w:val="26"/>
          <w:rtl/>
          <w:lang w:val="en-GB" w:eastAsia="zh-TW"/>
        </w:rPr>
        <w:t>(</w:t>
      </w:r>
      <w:r w:rsidRPr="004E1079">
        <w:rPr>
          <w:rFonts w:cs="Traditional Arabic"/>
          <w:szCs w:val="26"/>
          <w:rtl/>
        </w:rPr>
        <w:footnoteRef/>
      </w:r>
      <w:r w:rsidRPr="004E1079">
        <w:rPr>
          <w:rFonts w:cs="Traditional Arabic"/>
          <w:szCs w:val="26"/>
          <w:rtl/>
          <w:lang w:val="en-GB" w:eastAsia="zh-TW"/>
        </w:rPr>
        <w:t>)  تم الاتفاق على توجيهات المنبر الحكومي الدولي بشأن تطوير الشراكات الاستراتيجية والترتيبات التعاونية الأخرى في المقرر م</w:t>
      </w:r>
      <w:r>
        <w:rPr>
          <w:rFonts w:cs="Traditional Arabic" w:hint="cs"/>
          <w:szCs w:val="26"/>
          <w:rtl/>
          <w:lang w:val="en-GB" w:eastAsia="zh-TW"/>
        </w:rPr>
        <w:t>.</w:t>
      </w:r>
      <w:r w:rsidRPr="004E1079">
        <w:rPr>
          <w:rFonts w:cs="Traditional Arabic"/>
          <w:szCs w:val="26"/>
          <w:rtl/>
          <w:lang w:val="en-GB" w:eastAsia="zh-TW"/>
        </w:rPr>
        <w:t>ح</w:t>
      </w:r>
      <w:r>
        <w:rPr>
          <w:rFonts w:cs="Traditional Arabic" w:hint="cs"/>
          <w:szCs w:val="26"/>
          <w:rtl/>
          <w:lang w:val="en-GB" w:eastAsia="zh-TW"/>
        </w:rPr>
        <w:t>.</w:t>
      </w:r>
      <w:r w:rsidRPr="004E1079">
        <w:rPr>
          <w:rFonts w:cs="Traditional Arabic"/>
          <w:szCs w:val="26"/>
          <w:rtl/>
          <w:lang w:val="en-GB" w:eastAsia="zh-TW"/>
        </w:rPr>
        <w:t>د-3/4، ووردت في المرفق الثالث من ذلك المقرر.</w:t>
      </w:r>
    </w:p>
  </w:footnote>
  <w:footnote w:id="25">
    <w:p w14:paraId="21DA9669" w14:textId="3B6A14B1" w:rsidR="004B7CE6" w:rsidRPr="004B6495" w:rsidRDefault="004B7CE6" w:rsidP="00DB74AF">
      <w:pPr>
        <w:pStyle w:val="FootnoteText"/>
        <w:bidi/>
        <w:spacing w:before="0" w:line="300" w:lineRule="exact"/>
        <w:ind w:left="1134"/>
        <w:jc w:val="both"/>
        <w:textDirection w:val="tbRlV"/>
        <w:rPr>
          <w:rFonts w:cs="Traditional Arabic"/>
          <w:szCs w:val="26"/>
          <w:rtl/>
          <w:lang w:val="en-GB" w:eastAsia="zh-TW"/>
        </w:rPr>
      </w:pPr>
      <w:r w:rsidRPr="004B6495">
        <w:rPr>
          <w:rFonts w:cs="Traditional Arabic"/>
          <w:szCs w:val="26"/>
          <w:rtl/>
          <w:lang w:val="en-GB" w:eastAsia="zh-TW"/>
        </w:rPr>
        <w:t>(</w:t>
      </w:r>
      <w:r w:rsidRPr="004B6495">
        <w:rPr>
          <w:rFonts w:cs="Traditional Arabic"/>
          <w:szCs w:val="26"/>
          <w:rtl/>
        </w:rPr>
        <w:footnoteRef/>
      </w:r>
      <w:r w:rsidRPr="004B6495">
        <w:rPr>
          <w:rFonts w:cs="Traditional Arabic"/>
          <w:szCs w:val="26"/>
          <w:rtl/>
          <w:lang w:val="en-GB" w:eastAsia="zh-TW"/>
        </w:rPr>
        <w:t>)  تنص الإجراءات المالية للمنبر على أنه ”... يجوز قبول مساهمات إضافية لأنشطة محددة يوافق عليها الاجتماع العام. وتتطلب المساهمات الفردية التي تتجاوز 000</w:t>
      </w:r>
      <w:r w:rsidR="00FC760C">
        <w:rPr>
          <w:rFonts w:cs="Traditional Arabic" w:hint="cs"/>
          <w:szCs w:val="26"/>
          <w:rtl/>
          <w:lang w:val="en-GB" w:eastAsia="zh-TW"/>
        </w:rPr>
        <w:t xml:space="preserve"> </w:t>
      </w:r>
      <w:r w:rsidRPr="004B6495">
        <w:rPr>
          <w:rFonts w:cs="Traditional Arabic"/>
          <w:szCs w:val="26"/>
          <w:rtl/>
          <w:lang w:val="en-GB" w:eastAsia="zh-TW"/>
        </w:rPr>
        <w:t>300 دولار من دولارات الولايات المتحدة من كل مساهم لنشاط محدد، الحصول على موافقة الاجتماع العام. أما المساهمات الفردية التي لا تتجاوز 000</w:t>
      </w:r>
      <w:r w:rsidR="00FC760C">
        <w:rPr>
          <w:rFonts w:cs="Traditional Arabic" w:hint="cs"/>
          <w:szCs w:val="26"/>
          <w:rtl/>
          <w:lang w:val="en-GB" w:eastAsia="zh-TW"/>
        </w:rPr>
        <w:t xml:space="preserve"> </w:t>
      </w:r>
      <w:r w:rsidRPr="004B6495">
        <w:rPr>
          <w:rFonts w:cs="Traditional Arabic"/>
          <w:szCs w:val="26"/>
          <w:rtl/>
          <w:lang w:val="en-GB" w:eastAsia="zh-TW"/>
        </w:rPr>
        <w:t>300 دولار من دولارات الولايات المتحدة من كل مساهم لنشاط محدد فتتطلب موافقة المكتب“ (الإجراءات المالية للمنبر، القاعدة 10).</w:t>
      </w:r>
    </w:p>
  </w:footnote>
  <w:footnote w:id="26">
    <w:p w14:paraId="59C8FC61" w14:textId="63EFB22F" w:rsidR="004B7CE6" w:rsidRPr="00344AFB" w:rsidRDefault="004B7CE6" w:rsidP="00D81EDF">
      <w:pPr>
        <w:pStyle w:val="FootnoteText"/>
        <w:tabs>
          <w:tab w:val="clear" w:pos="1247"/>
        </w:tabs>
        <w:bidi/>
        <w:spacing w:before="0" w:line="300" w:lineRule="exact"/>
        <w:ind w:left="1134"/>
        <w:jc w:val="both"/>
        <w:rPr>
          <w:rFonts w:cs="Traditional Arabic"/>
          <w:szCs w:val="26"/>
          <w:rtl/>
        </w:rPr>
      </w:pPr>
      <w:r w:rsidRPr="00344AFB">
        <w:rPr>
          <w:rFonts w:cs="Traditional Arabic" w:hint="cs"/>
          <w:szCs w:val="26"/>
          <w:rtl/>
        </w:rPr>
        <w:t>(</w:t>
      </w:r>
      <w:r w:rsidRPr="00344AFB">
        <w:rPr>
          <w:rStyle w:val="FootnoteReference"/>
          <w:rFonts w:cs="Traditional Arabic"/>
          <w:sz w:val="18"/>
          <w:szCs w:val="26"/>
          <w:vertAlign w:val="baseline"/>
        </w:rPr>
        <w:footnoteRef/>
      </w:r>
      <w:r w:rsidRPr="00344AFB">
        <w:rPr>
          <w:rFonts w:cs="Traditional Arabic" w:hint="cs"/>
          <w:szCs w:val="26"/>
          <w:rtl/>
        </w:rPr>
        <w:t>)</w:t>
      </w:r>
      <w:r>
        <w:rPr>
          <w:rFonts w:cs="Traditional Arabic" w:hint="cs"/>
          <w:szCs w:val="26"/>
          <w:rtl/>
        </w:rPr>
        <w:t xml:space="preserve"> </w:t>
      </w:r>
      <w:r w:rsidRPr="00344AFB">
        <w:rPr>
          <w:rFonts w:cs="Traditional Arabic" w:hint="cs"/>
          <w:szCs w:val="26"/>
          <w:rtl/>
        </w:rPr>
        <w:t xml:space="preserve"> في ’’</w:t>
      </w:r>
      <w:r w:rsidRPr="00344AFB">
        <w:rPr>
          <w:rFonts w:cs="Traditional Arabic"/>
          <w:szCs w:val="26"/>
          <w:rtl/>
        </w:rPr>
        <w:t>إجراءات العمل مع نظم المعارف الأصلية والمحلية</w:t>
      </w:r>
      <w:r w:rsidRPr="00344AFB">
        <w:rPr>
          <w:rFonts w:cs="Traditional Arabic" w:hint="cs"/>
          <w:szCs w:val="26"/>
          <w:rtl/>
        </w:rPr>
        <w:t>‘‘</w:t>
      </w:r>
      <w:r w:rsidRPr="00344AFB">
        <w:rPr>
          <w:rFonts w:cs="Traditional Arabic"/>
          <w:szCs w:val="26"/>
          <w:rtl/>
        </w:rPr>
        <w:t xml:space="preserve"> (المقرر م</w:t>
      </w:r>
      <w:r w:rsidRPr="00344AFB">
        <w:rPr>
          <w:rFonts w:cs="Traditional Arabic" w:hint="cs"/>
          <w:szCs w:val="26"/>
          <w:rtl/>
        </w:rPr>
        <w:t>.</w:t>
      </w:r>
      <w:r w:rsidRPr="00344AFB">
        <w:rPr>
          <w:rFonts w:cs="Traditional Arabic"/>
          <w:szCs w:val="26"/>
          <w:rtl/>
        </w:rPr>
        <w:t>ح</w:t>
      </w:r>
      <w:r w:rsidRPr="00344AFB">
        <w:rPr>
          <w:rFonts w:cs="Traditional Arabic" w:hint="cs"/>
          <w:szCs w:val="26"/>
          <w:rtl/>
        </w:rPr>
        <w:t>.</w:t>
      </w:r>
      <w:r w:rsidRPr="00344AFB">
        <w:rPr>
          <w:rFonts w:cs="Traditional Arabic"/>
          <w:szCs w:val="26"/>
          <w:rtl/>
        </w:rPr>
        <w:t>د-4/3</w:t>
      </w:r>
      <w:r>
        <w:rPr>
          <w:rFonts w:cs="Traditional Arabic" w:hint="cs"/>
          <w:szCs w:val="26"/>
          <w:rtl/>
        </w:rPr>
        <w:t>، المرفق</w:t>
      </w:r>
      <w:r w:rsidRPr="00344AFB">
        <w:rPr>
          <w:rFonts w:cs="Traditional Arabic"/>
          <w:szCs w:val="26"/>
          <w:rtl/>
        </w:rPr>
        <w:t xml:space="preserve">) </w:t>
      </w:r>
      <w:r w:rsidRPr="00344AFB">
        <w:rPr>
          <w:rFonts w:cs="Traditional Arabic" w:hint="cs"/>
          <w:szCs w:val="26"/>
          <w:rtl/>
        </w:rPr>
        <w:t xml:space="preserve">تشير </w:t>
      </w:r>
      <w:r w:rsidRPr="00344AFB">
        <w:rPr>
          <w:rFonts w:cs="Traditional Arabic"/>
          <w:szCs w:val="26"/>
          <w:rtl/>
        </w:rPr>
        <w:t xml:space="preserve">مصطلحات </w:t>
      </w:r>
      <w:r w:rsidRPr="00344AFB">
        <w:rPr>
          <w:rFonts w:cs="Traditional Arabic" w:hint="cs"/>
          <w:szCs w:val="26"/>
          <w:rtl/>
        </w:rPr>
        <w:t>’’خبراء ال</w:t>
      </w:r>
      <w:r w:rsidRPr="00344AFB">
        <w:rPr>
          <w:rFonts w:cs="Traditional Arabic"/>
          <w:szCs w:val="26"/>
          <w:rtl/>
        </w:rPr>
        <w:t>معارف الأصلية والمحلية</w:t>
      </w:r>
      <w:r w:rsidRPr="00344AFB">
        <w:rPr>
          <w:rFonts w:cs="Traditional Arabic" w:hint="cs"/>
          <w:szCs w:val="26"/>
          <w:rtl/>
        </w:rPr>
        <w:t>‘‘</w:t>
      </w:r>
      <w:r w:rsidRPr="00344AFB">
        <w:rPr>
          <w:rFonts w:cs="Traditional Arabic"/>
          <w:szCs w:val="26"/>
          <w:rtl/>
        </w:rPr>
        <w:t xml:space="preserve"> </w:t>
      </w:r>
      <w:r w:rsidRPr="00344AFB">
        <w:rPr>
          <w:rFonts w:cs="Traditional Arabic" w:hint="cs"/>
          <w:szCs w:val="26"/>
          <w:rtl/>
        </w:rPr>
        <w:t>إلى</w:t>
      </w:r>
      <w:r w:rsidRPr="00344AFB">
        <w:rPr>
          <w:rFonts w:cs="Traditional Arabic"/>
          <w:szCs w:val="26"/>
          <w:rtl/>
        </w:rPr>
        <w:t xml:space="preserve"> </w:t>
      </w:r>
      <w:r w:rsidRPr="00344AFB">
        <w:rPr>
          <w:rFonts w:cs="Traditional Arabic" w:hint="cs"/>
          <w:szCs w:val="26"/>
          <w:rtl/>
        </w:rPr>
        <w:t>’’خبراء ال</w:t>
      </w:r>
      <w:r w:rsidRPr="00344AFB">
        <w:rPr>
          <w:rFonts w:cs="Traditional Arabic"/>
          <w:szCs w:val="26"/>
          <w:rtl/>
        </w:rPr>
        <w:t>معارف الأصلية والمحلية</w:t>
      </w:r>
      <w:r w:rsidRPr="00344AFB">
        <w:rPr>
          <w:rFonts w:cs="Traditional Arabic" w:hint="cs"/>
          <w:szCs w:val="26"/>
          <w:rtl/>
        </w:rPr>
        <w:t>‘‘</w:t>
      </w:r>
      <w:r w:rsidRPr="00344AFB">
        <w:rPr>
          <w:rFonts w:cs="Traditional Arabic"/>
          <w:szCs w:val="26"/>
          <w:rtl/>
        </w:rPr>
        <w:t xml:space="preserve"> و</w:t>
      </w:r>
      <w:r w:rsidRPr="00344AFB">
        <w:rPr>
          <w:rFonts w:cs="Traditional Arabic" w:hint="cs"/>
          <w:szCs w:val="26"/>
          <w:rtl/>
        </w:rPr>
        <w:t>إلى ’’ال</w:t>
      </w:r>
      <w:r w:rsidRPr="00344AFB">
        <w:rPr>
          <w:rFonts w:cs="Traditional Arabic"/>
          <w:szCs w:val="26"/>
          <w:rtl/>
        </w:rPr>
        <w:t xml:space="preserve">خبراء </w:t>
      </w:r>
      <w:r w:rsidRPr="00344AFB">
        <w:rPr>
          <w:rFonts w:cs="Traditional Arabic" w:hint="cs"/>
          <w:szCs w:val="26"/>
          <w:rtl/>
        </w:rPr>
        <w:t>في مجال</w:t>
      </w:r>
      <w:r w:rsidRPr="00344AFB">
        <w:rPr>
          <w:rFonts w:cs="Traditional Arabic"/>
          <w:szCs w:val="26"/>
          <w:rtl/>
        </w:rPr>
        <w:t xml:space="preserve"> المعارف الأصلية والمحلية</w:t>
      </w:r>
      <w:r w:rsidRPr="00344AFB">
        <w:rPr>
          <w:rFonts w:cs="Traditional Arabic" w:hint="cs"/>
          <w:szCs w:val="26"/>
          <w:rtl/>
        </w:rPr>
        <w:t>‘‘</w:t>
      </w:r>
      <w:r w:rsidRPr="00344AFB">
        <w:rPr>
          <w:rFonts w:cs="Traditional Arabic"/>
          <w:szCs w:val="26"/>
          <w:rtl/>
        </w:rPr>
        <w:t xml:space="preserve"> حسب </w:t>
      </w:r>
      <w:r w:rsidRPr="00344AFB">
        <w:rPr>
          <w:rFonts w:cs="Traditional Arabic" w:hint="cs"/>
          <w:szCs w:val="26"/>
          <w:rtl/>
        </w:rPr>
        <w:t xml:space="preserve">معنى </w:t>
      </w:r>
      <w:r>
        <w:rPr>
          <w:rFonts w:cs="Traditional Arabic" w:hint="cs"/>
          <w:szCs w:val="26"/>
          <w:rtl/>
        </w:rPr>
        <w:t>تلك</w:t>
      </w:r>
      <w:r w:rsidRPr="00344AFB">
        <w:rPr>
          <w:rFonts w:cs="Traditional Arabic" w:hint="cs"/>
          <w:szCs w:val="26"/>
          <w:rtl/>
        </w:rPr>
        <w:t xml:space="preserve"> المصطلحات </w:t>
      </w:r>
      <w:r w:rsidRPr="00344AFB">
        <w:rPr>
          <w:rFonts w:cs="Traditional Arabic"/>
          <w:szCs w:val="26"/>
          <w:rtl/>
        </w:rPr>
        <w:t>في هذه الفقرة.</w:t>
      </w:r>
    </w:p>
  </w:footnote>
  <w:footnote w:id="27">
    <w:p w14:paraId="0E8704F6" w14:textId="77777777" w:rsidR="004B7CE6" w:rsidRPr="00344AFB" w:rsidRDefault="004B7CE6" w:rsidP="00DB74AF">
      <w:pPr>
        <w:pStyle w:val="FootnoteText"/>
        <w:tabs>
          <w:tab w:val="clear" w:pos="1247"/>
        </w:tabs>
        <w:bidi/>
        <w:spacing w:before="0" w:line="300" w:lineRule="exact"/>
        <w:ind w:left="1134"/>
        <w:rPr>
          <w:rFonts w:cs="Traditional Arabic"/>
          <w:szCs w:val="26"/>
          <w:rtl/>
        </w:rPr>
      </w:pPr>
      <w:r>
        <w:rPr>
          <w:rFonts w:cs="Traditional Arabic" w:hint="cs"/>
          <w:szCs w:val="26"/>
          <w:rtl/>
        </w:rPr>
        <w:t>(</w:t>
      </w:r>
      <w:r>
        <w:rPr>
          <w:rFonts w:cs="Traditional Arabic"/>
          <w:szCs w:val="26"/>
          <w:lang w:val="en-US"/>
        </w:rPr>
        <w:t>(</w:t>
      </w:r>
      <w:r w:rsidRPr="00344AFB">
        <w:rPr>
          <w:rStyle w:val="FootnoteReference"/>
          <w:rFonts w:cs="Traditional Arabic"/>
          <w:sz w:val="18"/>
          <w:szCs w:val="26"/>
          <w:vertAlign w:val="baseline"/>
        </w:rPr>
        <w:footnoteRef/>
      </w:r>
      <w:r w:rsidRPr="00344AFB">
        <w:rPr>
          <w:rFonts w:cs="Traditional Arabic"/>
          <w:szCs w:val="26"/>
          <w:rtl/>
        </w:rPr>
        <w:t xml:space="preserve"> </w:t>
      </w:r>
      <w:r>
        <w:rPr>
          <w:rFonts w:cs="Traditional Arabic" w:hint="cs"/>
          <w:szCs w:val="26"/>
          <w:rtl/>
        </w:rPr>
        <w:t xml:space="preserve"> </w:t>
      </w:r>
      <w:r w:rsidRPr="00344AFB">
        <w:rPr>
          <w:rFonts w:cs="Traditional Arabic" w:hint="cs"/>
          <w:szCs w:val="26"/>
          <w:rtl/>
        </w:rPr>
        <w:t xml:space="preserve">أشير الى ذلك في دليل التوجيهات </w:t>
      </w:r>
      <w:r w:rsidRPr="00491874">
        <w:rPr>
          <w:rFonts w:asciiTheme="majorBidi" w:hAnsiTheme="majorBidi" w:cstheme="majorBidi"/>
          <w:szCs w:val="18"/>
          <w:rtl/>
        </w:rPr>
        <w:t>(</w:t>
      </w:r>
      <w:r w:rsidRPr="00491874">
        <w:rPr>
          <w:rStyle w:val="DeltaViewInsertion"/>
          <w:rFonts w:asciiTheme="majorBidi" w:hAnsiTheme="majorBidi" w:cstheme="majorBidi"/>
          <w:color w:val="auto"/>
          <w:szCs w:val="18"/>
          <w:u w:val="none"/>
        </w:rPr>
        <w:t>IPBES/5/INF/6</w:t>
      </w:r>
      <w:r w:rsidRPr="00491874">
        <w:rPr>
          <w:rFonts w:asciiTheme="majorBidi" w:hAnsiTheme="majorBidi" w:cstheme="majorBidi"/>
          <w:szCs w:val="18"/>
          <w:rtl/>
        </w:rPr>
        <w:t>)</w:t>
      </w:r>
      <w:r w:rsidRPr="00491874">
        <w:rPr>
          <w:rFonts w:cs="Traditional Arabic" w:hint="cs"/>
          <w:szCs w:val="26"/>
          <w:rtl/>
        </w:rPr>
        <w:t>.</w:t>
      </w:r>
    </w:p>
  </w:footnote>
  <w:footnote w:id="28">
    <w:p w14:paraId="63B3B5A9" w14:textId="77777777" w:rsidR="004B7CE6" w:rsidRPr="009E268A" w:rsidRDefault="004B7CE6" w:rsidP="00DB74AF">
      <w:pPr>
        <w:pStyle w:val="FootnoteText"/>
        <w:tabs>
          <w:tab w:val="clear" w:pos="1247"/>
          <w:tab w:val="clear" w:pos="1814"/>
          <w:tab w:val="left" w:pos="1841"/>
        </w:tabs>
        <w:bidi/>
        <w:spacing w:before="0" w:line="300" w:lineRule="exact"/>
        <w:ind w:left="1132"/>
        <w:textDirection w:val="tbRlV"/>
        <w:rPr>
          <w:rFonts w:cs="Traditional Arabic"/>
          <w:szCs w:val="26"/>
          <w:rtl/>
          <w:lang w:val="en-GB" w:eastAsia="zh-TW"/>
        </w:rPr>
      </w:pPr>
      <w:r w:rsidRPr="009E268A">
        <w:rPr>
          <w:rFonts w:cs="Traditional Arabic" w:hint="cs"/>
          <w:szCs w:val="26"/>
          <w:rtl/>
          <w:lang w:val="en-GB" w:eastAsia="zh-TW"/>
        </w:rPr>
        <w:t>(</w:t>
      </w:r>
      <w:r w:rsidRPr="009E268A">
        <w:rPr>
          <w:rStyle w:val="FootnoteReference"/>
          <w:rFonts w:cs="Traditional Arabic"/>
          <w:szCs w:val="26"/>
          <w:vertAlign w:val="baseline"/>
          <w:rtl/>
          <w:lang w:val="en-GB" w:eastAsia="zh-TW"/>
        </w:rPr>
        <w:footnoteRef/>
      </w:r>
      <w:r w:rsidRPr="009E268A">
        <w:rPr>
          <w:rFonts w:cs="Traditional Arabic" w:hint="cs"/>
          <w:szCs w:val="26"/>
          <w:rtl/>
          <w:lang w:val="en-GB" w:eastAsia="zh-TW"/>
        </w:rPr>
        <w:t>)</w:t>
      </w:r>
      <w:r w:rsidRPr="009E268A">
        <w:rPr>
          <w:rFonts w:cs="Traditional Arabic"/>
          <w:szCs w:val="26"/>
          <w:rtl/>
          <w:lang w:val="en-GB" w:eastAsia="zh-TW"/>
        </w:rPr>
        <w:t xml:space="preserve">  يرد مشروع جدول الأعمال الأولي في المرفق الأول للوثيقة </w:t>
      </w:r>
      <w:r w:rsidRPr="009E268A">
        <w:rPr>
          <w:rFonts w:cs="Traditional Arabic"/>
          <w:szCs w:val="26"/>
          <w:lang w:val="en-GB" w:eastAsia="zh-TW"/>
        </w:rPr>
        <w:t>IPBES/5/12</w:t>
      </w:r>
      <w:r w:rsidRPr="009E268A">
        <w:rPr>
          <w:rFonts w:cs="Traditional Arabic"/>
          <w:szCs w:val="26"/>
          <w:rtl/>
          <w:lang w:val="en-GB" w:eastAsia="zh-TW"/>
        </w:rPr>
        <w:t>.</w:t>
      </w:r>
    </w:p>
  </w:footnote>
  <w:footnote w:id="29">
    <w:p w14:paraId="7657B2A9" w14:textId="4870342E" w:rsidR="004B7CE6" w:rsidRPr="004B7CE6" w:rsidRDefault="004B7CE6" w:rsidP="004B7CE6">
      <w:pPr>
        <w:pStyle w:val="FootnoteText"/>
        <w:bidi/>
        <w:jc w:val="both"/>
        <w:rPr>
          <w:rFonts w:ascii="Traditional Arabic" w:hAnsi="Traditional Arabic" w:cs="Traditional Arabic"/>
          <w:sz w:val="26"/>
          <w:szCs w:val="26"/>
          <w:rtl/>
        </w:rPr>
      </w:pPr>
      <w:r w:rsidRPr="004B7CE6">
        <w:rPr>
          <w:rFonts w:ascii="Traditional Arabic" w:hAnsi="Traditional Arabic" w:cs="Traditional Arabic"/>
          <w:sz w:val="26"/>
          <w:szCs w:val="26"/>
          <w:rtl/>
        </w:rPr>
        <w:t>(</w:t>
      </w:r>
      <w:r w:rsidRPr="004B7CE6">
        <w:rPr>
          <w:rStyle w:val="FootnoteReference"/>
          <w:rFonts w:ascii="Traditional Arabic" w:hAnsi="Traditional Arabic" w:cs="Traditional Arabic"/>
          <w:sz w:val="26"/>
          <w:szCs w:val="26"/>
          <w:vertAlign w:val="baseline"/>
        </w:rPr>
        <w:footnoteRef/>
      </w:r>
      <w:r w:rsidRPr="004B7CE6">
        <w:rPr>
          <w:rFonts w:ascii="Traditional Arabic" w:hAnsi="Traditional Arabic" w:cs="Traditional Arabic"/>
          <w:sz w:val="26"/>
          <w:szCs w:val="26"/>
        </w:rPr>
        <w:t xml:space="preserve"> (</w:t>
      </w:r>
      <w:r w:rsidRPr="007A7CE8">
        <w:rPr>
          <w:rFonts w:ascii="Traditional Arabic" w:hAnsi="Traditional Arabic" w:cs="Traditional Arabic"/>
          <w:sz w:val="26"/>
          <w:szCs w:val="26"/>
          <w:rtl/>
        </w:rPr>
        <w:t>اعتمد الاجتماع العام، بموجب مقرره م.ح.د-5/6، الميزانية السنوية المنقحة لعام 2017 التي بلغت 772 732 8 دولاراً. ‏وكذلك اعتمد الاجتماع العام ميزانية منقحة مقدارها 5 ملايين دولار للعام 2018. ووفقاً لذلك يقدم الجدول 5 الميزانيتين ‏المعتمدتين للعامي 2017 و2018. وتستند ميزانية العام 2018 إلى المقترحات التي قدمتها الأمانة في الوثيقة ‏</w:t>
      </w:r>
      <w:r w:rsidRPr="004B7CE6">
        <w:rPr>
          <w:rFonts w:asciiTheme="majorBidi" w:hAnsiTheme="majorBidi" w:cstheme="majorBidi"/>
          <w:szCs w:val="18"/>
        </w:rPr>
        <w:t>IPBES/5/10</w:t>
      </w:r>
      <w:r w:rsidRPr="004B7CE6">
        <w:rPr>
          <w:rFonts w:asciiTheme="majorBidi" w:hAnsiTheme="majorBidi" w:cstheme="majorBidi"/>
          <w:szCs w:val="18"/>
          <w:cs/>
        </w:rPr>
        <w:t>‎</w:t>
      </w:r>
      <w:r w:rsidRPr="007A7CE8">
        <w:rPr>
          <w:rFonts w:ascii="Traditional Arabic" w:hAnsi="Traditional Arabic" w:cs="Traditional Arabic"/>
          <w:sz w:val="26"/>
          <w:szCs w:val="26"/>
          <w:rtl/>
        </w:rPr>
        <w:t>، والمعدلة بالتشاور مع المكتب إلى المبلغ 5 ملايين دولار الذي وافق عليه الاجتماع العام. واستجابة لطلب ‏الاجتماع العام، ستبحث الأمانة بالتشاور ومع المكتب الآثار المترتبة على ميزانية تبلغ ٥ ملايين دولار، وآثار تطبيق ‏خيارات أخرى فوق هذا المبلغ أو دونه، وتعرض ذلك على الاجتماع العام لكي ينظر فيه في اجتماعه السادس.‏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2D1F" w14:textId="154322F3" w:rsidR="004B7CE6" w:rsidRDefault="004B7CE6" w:rsidP="0058172C">
    <w:pPr>
      <w:pStyle w:val="Header"/>
      <w:pBdr>
        <w:bottom w:val="single" w:sz="4" w:space="2" w:color="auto"/>
      </w:pBdr>
      <w:bidi/>
      <w:spacing w:before="20" w:after="40" w:line="240" w:lineRule="exact"/>
      <w:rPr>
        <w:rFonts w:hint="default"/>
      </w:rPr>
    </w:pPr>
    <w:r>
      <w:t>IPBES/5/</w:t>
    </w:r>
    <w:r>
      <w:rPr>
        <w:rFonts w:hint="default"/>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649E" w14:textId="77777777" w:rsidR="004B7CE6" w:rsidRDefault="004B7CE6" w:rsidP="00C807C3">
    <w:pPr>
      <w:pStyle w:val="Header"/>
      <w:pBdr>
        <w:bottom w:val="single" w:sz="4" w:space="2" w:color="auto"/>
      </w:pBdr>
      <w:spacing w:before="20" w:after="40" w:line="240" w:lineRule="exact"/>
      <w:rPr>
        <w:rFonts w:hint="default"/>
      </w:rPr>
    </w:pPr>
    <w:r>
      <w:t>IPBES/5/</w:t>
    </w:r>
    <w:r>
      <w:rPr>
        <w:rFonts w:hint="default"/>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BEFC" w14:textId="4181919A" w:rsidR="004B7CE6" w:rsidRPr="0058172C" w:rsidRDefault="004B7CE6" w:rsidP="0058172C">
    <w:pPr>
      <w:pStyle w:val="Header"/>
      <w:pBdr>
        <w:bottom w:val="none" w:sz="0" w:space="0" w:color="auto"/>
      </w:pBdr>
      <w:bidi/>
      <w:spacing w:after="100" w:afterAutospacing="1" w:line="20" w:lineRule="exact"/>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BEDF" w14:textId="657ED5A8" w:rsidR="004B7CE6" w:rsidRPr="00AC2543" w:rsidRDefault="004B7CE6" w:rsidP="008F410F">
    <w:pPr>
      <w:pStyle w:val="Header"/>
      <w:pBdr>
        <w:bottom w:val="single" w:sz="4" w:space="2" w:color="auto"/>
      </w:pBdr>
      <w:bidi/>
      <w:spacing w:before="20" w:after="40" w:line="240" w:lineRule="exact"/>
      <w:rPr>
        <w:rFonts w:hint="default"/>
        <w:szCs w:val="18"/>
      </w:rPr>
    </w:pPr>
    <w:r>
      <w:t>IPBES/5/</w:t>
    </w:r>
    <w:r>
      <w:rPr>
        <w:rFonts w:hint="default"/>
      </w:rPr>
      <w:t>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A032" w14:textId="77777777" w:rsidR="004B7CE6" w:rsidRPr="000E2EF5" w:rsidRDefault="004B7CE6" w:rsidP="006113B4">
    <w:pPr>
      <w:pStyle w:val="Header"/>
      <w:pBdr>
        <w:bottom w:val="single" w:sz="4" w:space="2" w:color="auto"/>
      </w:pBdr>
      <w:bidi/>
      <w:spacing w:before="20" w:after="40" w:line="240" w:lineRule="exact"/>
      <w:jc w:val="right"/>
      <w:rPr>
        <w:rFonts w:hint="default"/>
        <w:szCs w:val="18"/>
      </w:rPr>
    </w:pPr>
    <w:r>
      <w:t>IPBES/5/</w:t>
    </w:r>
    <w:r>
      <w:rPr>
        <w:rFonts w:hint="default"/>
      </w:rPr>
      <w:t>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A343" w14:textId="71D0267A" w:rsidR="004B7CE6" w:rsidRPr="006113B4" w:rsidRDefault="004B7CE6" w:rsidP="006113B4">
    <w:pPr>
      <w:pStyle w:val="Header"/>
      <w:pBdr>
        <w:bottom w:val="none" w:sz="0" w:space="0" w:color="auto"/>
      </w:pBdr>
      <w:rPr>
        <w:rFonts w:hint="default"/>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277C" w14:textId="77777777" w:rsidR="004B7CE6" w:rsidRPr="000E2EF5" w:rsidRDefault="004B7CE6" w:rsidP="00D02D90">
    <w:pPr>
      <w:pStyle w:val="Header"/>
      <w:pBdr>
        <w:bottom w:val="single" w:sz="4" w:space="2" w:color="auto"/>
      </w:pBdr>
      <w:bidi/>
      <w:spacing w:before="20" w:after="40" w:line="240" w:lineRule="exact"/>
      <w:rPr>
        <w:rFonts w:hint="default"/>
        <w:szCs w:val="18"/>
      </w:rPr>
    </w:pPr>
    <w:r>
      <w:t>IPBES/5/</w:t>
    </w:r>
    <w:r>
      <w:rPr>
        <w:rFonts w:hint="default"/>
      </w:rPr>
      <w:t>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C0CE" w14:textId="77777777" w:rsidR="004B7CE6" w:rsidRPr="000E2EF5" w:rsidRDefault="004B7CE6" w:rsidP="00872E1D">
    <w:pPr>
      <w:pStyle w:val="Header"/>
      <w:pBdr>
        <w:bottom w:val="single" w:sz="4" w:space="2" w:color="auto"/>
      </w:pBdr>
      <w:spacing w:before="20" w:after="40" w:line="240" w:lineRule="exact"/>
      <w:rPr>
        <w:rFonts w:hint="default"/>
        <w:szCs w:val="18"/>
      </w:rPr>
    </w:pPr>
    <w:r>
      <w:t>IPBES/5/</w:t>
    </w:r>
    <w:r>
      <w:rPr>
        <w:rFonts w:hint="default"/>
      </w:rPr>
      <w:t>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3403" w14:textId="77777777" w:rsidR="004B7CE6" w:rsidRPr="000E2EF5" w:rsidRDefault="004B7CE6" w:rsidP="00530869">
    <w:pPr>
      <w:pStyle w:val="Header"/>
      <w:pBdr>
        <w:bottom w:val="single" w:sz="4" w:space="2" w:color="auto"/>
      </w:pBdr>
      <w:bidi/>
      <w:spacing w:before="20" w:after="40" w:line="240" w:lineRule="exact"/>
      <w:rPr>
        <w:rFonts w:hint="default"/>
        <w:szCs w:val="18"/>
      </w:rPr>
    </w:pPr>
    <w:r>
      <w:t>IPBES/5/</w:t>
    </w:r>
    <w:r>
      <w:rPr>
        <w:rFonts w:hint="default"/>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1A2"/>
    <w:multiLevelType w:val="hybridMultilevel"/>
    <w:tmpl w:val="36CEF316"/>
    <w:lvl w:ilvl="0" w:tplc="1FB00A50">
      <w:start w:val="1"/>
      <w:numFmt w:val="arabicAbjad"/>
      <w:lvlText w:val="(%1)"/>
      <w:lvlJc w:val="left"/>
      <w:pPr>
        <w:ind w:left="1854" w:hanging="360"/>
      </w:pPr>
      <w:rPr>
        <w:rFonts w:hint="default"/>
        <w:lang w:val="en-U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5E85592"/>
    <w:multiLevelType w:val="hybridMultilevel"/>
    <w:tmpl w:val="0E9A9D72"/>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 w15:restartNumberingAfterBreak="0">
    <w:nsid w:val="06BF6C19"/>
    <w:multiLevelType w:val="hybridMultilevel"/>
    <w:tmpl w:val="C260859C"/>
    <w:lvl w:ilvl="0" w:tplc="777E84E4">
      <w:start w:val="1"/>
      <w:numFmt w:val="arabicAbjad"/>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CA4CE4"/>
    <w:multiLevelType w:val="hybridMultilevel"/>
    <w:tmpl w:val="2B5015A4"/>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4" w15:restartNumberingAfterBreak="0">
    <w:nsid w:val="0D7C7F6C"/>
    <w:multiLevelType w:val="hybridMultilevel"/>
    <w:tmpl w:val="5024F096"/>
    <w:lvl w:ilvl="0" w:tplc="777E84E4">
      <w:start w:val="1"/>
      <w:numFmt w:val="arabicAbjad"/>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5" w15:restartNumberingAfterBreak="0">
    <w:nsid w:val="0F8C1EE9"/>
    <w:multiLevelType w:val="hybridMultilevel"/>
    <w:tmpl w:val="FE2C955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47B5A6B"/>
    <w:multiLevelType w:val="hybridMultilevel"/>
    <w:tmpl w:val="1FA8DBE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5366ECF"/>
    <w:multiLevelType w:val="hybridMultilevel"/>
    <w:tmpl w:val="4D2E524A"/>
    <w:lvl w:ilvl="0" w:tplc="5B40001E">
      <w:start w:val="1"/>
      <w:numFmt w:val="decimal"/>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8" w15:restartNumberingAfterBreak="0">
    <w:nsid w:val="15937001"/>
    <w:multiLevelType w:val="hybridMultilevel"/>
    <w:tmpl w:val="413AAB80"/>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D91017C"/>
    <w:multiLevelType w:val="hybridMultilevel"/>
    <w:tmpl w:val="435A1F5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DA87B8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4" w15:restartNumberingAfterBreak="0">
    <w:nsid w:val="26844EED"/>
    <w:multiLevelType w:val="hybridMultilevel"/>
    <w:tmpl w:val="2E26B140"/>
    <w:lvl w:ilvl="0" w:tplc="777E84E4">
      <w:start w:val="1"/>
      <w:numFmt w:val="arabicAbjad"/>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15:restartNumberingAfterBreak="0">
    <w:nsid w:val="28684915"/>
    <w:multiLevelType w:val="hybridMultilevel"/>
    <w:tmpl w:val="E5BE4E86"/>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9462F9A"/>
    <w:multiLevelType w:val="hybridMultilevel"/>
    <w:tmpl w:val="743493D0"/>
    <w:lvl w:ilvl="0" w:tplc="66CC03D6">
      <w:start w:val="1"/>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7" w15:restartNumberingAfterBreak="0">
    <w:nsid w:val="29B114CD"/>
    <w:multiLevelType w:val="hybridMultilevel"/>
    <w:tmpl w:val="2CB4647C"/>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E0709F4"/>
    <w:multiLevelType w:val="hybridMultilevel"/>
    <w:tmpl w:val="7C16F5B6"/>
    <w:lvl w:ilvl="0" w:tplc="D652C2CC">
      <w:numFmt w:val="bullet"/>
      <w:lvlText w:val="-"/>
      <w:lvlJc w:val="left"/>
      <w:pPr>
        <w:ind w:left="1216" w:hanging="360"/>
      </w:pPr>
      <w:rPr>
        <w:rFonts w:asciiTheme="majorBidi" w:eastAsia="Calibri" w:hAnsiTheme="majorBidi" w:cstheme="majorBidi" w:hint="default"/>
      </w:rPr>
    </w:lvl>
    <w:lvl w:ilvl="1" w:tplc="04090003">
      <w:start w:val="1"/>
      <w:numFmt w:val="bullet"/>
      <w:lvlText w:val="o"/>
      <w:lvlJc w:val="left"/>
      <w:pPr>
        <w:ind w:left="1936" w:hanging="360"/>
      </w:pPr>
      <w:rPr>
        <w:rFonts w:ascii="Courier New" w:hAnsi="Courier New" w:cs="Courier New" w:hint="default"/>
      </w:rPr>
    </w:lvl>
    <w:lvl w:ilvl="2" w:tplc="04090005">
      <w:start w:val="1"/>
      <w:numFmt w:val="bullet"/>
      <w:lvlText w:val=""/>
      <w:lvlJc w:val="left"/>
      <w:pPr>
        <w:ind w:left="2656" w:hanging="360"/>
      </w:pPr>
      <w:rPr>
        <w:rFonts w:ascii="Wingdings" w:hAnsi="Wingdings" w:hint="default"/>
      </w:rPr>
    </w:lvl>
    <w:lvl w:ilvl="3" w:tplc="0409000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9" w15:restartNumberingAfterBreak="0">
    <w:nsid w:val="2E4F52D6"/>
    <w:multiLevelType w:val="hybridMultilevel"/>
    <w:tmpl w:val="214486A6"/>
    <w:lvl w:ilvl="0" w:tplc="1A68467A">
      <w:start w:val="1"/>
      <w:numFmt w:val="arabicAlpha"/>
      <w:lvlText w:val="(%1)"/>
      <w:lvlJc w:val="left"/>
      <w:pPr>
        <w:ind w:left="1968" w:hanging="72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0" w15:restartNumberingAfterBreak="0">
    <w:nsid w:val="32994764"/>
    <w:multiLevelType w:val="hybridMultilevel"/>
    <w:tmpl w:val="A93ABD32"/>
    <w:lvl w:ilvl="0" w:tplc="777E84E4">
      <w:start w:val="1"/>
      <w:numFmt w:val="arabicAbjad"/>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DE06C8C"/>
    <w:multiLevelType w:val="hybridMultilevel"/>
    <w:tmpl w:val="F0F466DA"/>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DE37941"/>
    <w:multiLevelType w:val="hybridMultilevel"/>
    <w:tmpl w:val="A5147D5A"/>
    <w:lvl w:ilvl="0" w:tplc="680ACDBE">
      <w:start w:val="1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33F49"/>
    <w:multiLevelType w:val="hybridMultilevel"/>
    <w:tmpl w:val="1DCC7066"/>
    <w:lvl w:ilvl="0" w:tplc="777E84E4">
      <w:start w:val="1"/>
      <w:numFmt w:val="arabicAbjad"/>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47E552D4"/>
    <w:multiLevelType w:val="hybridMultilevel"/>
    <w:tmpl w:val="DA00AFE8"/>
    <w:lvl w:ilvl="0" w:tplc="70280742">
      <w:start w:val="1"/>
      <w:numFmt w:val="arabicAlpha"/>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4CB04176"/>
    <w:multiLevelType w:val="hybridMultilevel"/>
    <w:tmpl w:val="363053A8"/>
    <w:lvl w:ilvl="0" w:tplc="04090001">
      <w:start w:val="1"/>
      <w:numFmt w:val="bullet"/>
      <w:lvlText w:val=""/>
      <w:lvlJc w:val="left"/>
      <w:pPr>
        <w:ind w:left="2409" w:hanging="360"/>
      </w:pPr>
      <w:rPr>
        <w:rFonts w:ascii="Symbol" w:hAnsi="Symbol" w:hint="default"/>
      </w:rPr>
    </w:lvl>
    <w:lvl w:ilvl="1" w:tplc="04090003" w:tentative="1">
      <w:start w:val="1"/>
      <w:numFmt w:val="bullet"/>
      <w:lvlText w:val="o"/>
      <w:lvlJc w:val="left"/>
      <w:pPr>
        <w:ind w:left="3129" w:hanging="360"/>
      </w:pPr>
      <w:rPr>
        <w:rFonts w:ascii="Courier New" w:hAnsi="Courier New" w:cs="Courier New" w:hint="default"/>
      </w:rPr>
    </w:lvl>
    <w:lvl w:ilvl="2" w:tplc="04090005" w:tentative="1">
      <w:start w:val="1"/>
      <w:numFmt w:val="bullet"/>
      <w:lvlText w:val=""/>
      <w:lvlJc w:val="left"/>
      <w:pPr>
        <w:ind w:left="3849" w:hanging="360"/>
      </w:pPr>
      <w:rPr>
        <w:rFonts w:ascii="Wingdings" w:hAnsi="Wingdings" w:hint="default"/>
      </w:rPr>
    </w:lvl>
    <w:lvl w:ilvl="3" w:tplc="04090001" w:tentative="1">
      <w:start w:val="1"/>
      <w:numFmt w:val="bullet"/>
      <w:lvlText w:val=""/>
      <w:lvlJc w:val="left"/>
      <w:pPr>
        <w:ind w:left="4569" w:hanging="360"/>
      </w:pPr>
      <w:rPr>
        <w:rFonts w:ascii="Symbol" w:hAnsi="Symbol" w:hint="default"/>
      </w:rPr>
    </w:lvl>
    <w:lvl w:ilvl="4" w:tplc="04090003" w:tentative="1">
      <w:start w:val="1"/>
      <w:numFmt w:val="bullet"/>
      <w:lvlText w:val="o"/>
      <w:lvlJc w:val="left"/>
      <w:pPr>
        <w:ind w:left="5289" w:hanging="360"/>
      </w:pPr>
      <w:rPr>
        <w:rFonts w:ascii="Courier New" w:hAnsi="Courier New" w:cs="Courier New" w:hint="default"/>
      </w:rPr>
    </w:lvl>
    <w:lvl w:ilvl="5" w:tplc="04090005" w:tentative="1">
      <w:start w:val="1"/>
      <w:numFmt w:val="bullet"/>
      <w:lvlText w:val=""/>
      <w:lvlJc w:val="left"/>
      <w:pPr>
        <w:ind w:left="6009" w:hanging="360"/>
      </w:pPr>
      <w:rPr>
        <w:rFonts w:ascii="Wingdings" w:hAnsi="Wingdings" w:hint="default"/>
      </w:rPr>
    </w:lvl>
    <w:lvl w:ilvl="6" w:tplc="04090001" w:tentative="1">
      <w:start w:val="1"/>
      <w:numFmt w:val="bullet"/>
      <w:lvlText w:val=""/>
      <w:lvlJc w:val="left"/>
      <w:pPr>
        <w:ind w:left="6729" w:hanging="360"/>
      </w:pPr>
      <w:rPr>
        <w:rFonts w:ascii="Symbol" w:hAnsi="Symbol" w:hint="default"/>
      </w:rPr>
    </w:lvl>
    <w:lvl w:ilvl="7" w:tplc="04090003" w:tentative="1">
      <w:start w:val="1"/>
      <w:numFmt w:val="bullet"/>
      <w:lvlText w:val="o"/>
      <w:lvlJc w:val="left"/>
      <w:pPr>
        <w:ind w:left="7449" w:hanging="360"/>
      </w:pPr>
      <w:rPr>
        <w:rFonts w:ascii="Courier New" w:hAnsi="Courier New" w:cs="Courier New" w:hint="default"/>
      </w:rPr>
    </w:lvl>
    <w:lvl w:ilvl="8" w:tplc="04090005" w:tentative="1">
      <w:start w:val="1"/>
      <w:numFmt w:val="bullet"/>
      <w:lvlText w:val=""/>
      <w:lvlJc w:val="left"/>
      <w:pPr>
        <w:ind w:left="8169" w:hanging="360"/>
      </w:pPr>
      <w:rPr>
        <w:rFonts w:ascii="Wingdings" w:hAnsi="Wingdings" w:hint="default"/>
      </w:rPr>
    </w:lvl>
  </w:abstractNum>
  <w:abstractNum w:abstractNumId="27" w15:restartNumberingAfterBreak="0">
    <w:nsid w:val="4DDC3CCE"/>
    <w:multiLevelType w:val="hybridMultilevel"/>
    <w:tmpl w:val="11A426AC"/>
    <w:lvl w:ilvl="0" w:tplc="777E84E4">
      <w:start w:val="1"/>
      <w:numFmt w:val="arabicAbjad"/>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8" w15:restartNumberingAfterBreak="0">
    <w:nsid w:val="4E7653A7"/>
    <w:multiLevelType w:val="hybridMultilevel"/>
    <w:tmpl w:val="EB5CC89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9" w15:restartNumberingAfterBreak="0">
    <w:nsid w:val="4ECF31B3"/>
    <w:multiLevelType w:val="hybridMultilevel"/>
    <w:tmpl w:val="6B7E282C"/>
    <w:lvl w:ilvl="0" w:tplc="A692D9E2">
      <w:start w:val="14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66A9D"/>
    <w:multiLevelType w:val="multilevel"/>
    <w:tmpl w:val="24787CB4"/>
    <w:styleLink w:val="Normallist"/>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43D7A6C"/>
    <w:multiLevelType w:val="hybridMultilevel"/>
    <w:tmpl w:val="9BB2818E"/>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2" w15:restartNumberingAfterBreak="0">
    <w:nsid w:val="58B44D2B"/>
    <w:multiLevelType w:val="hybridMultilevel"/>
    <w:tmpl w:val="4B4613B2"/>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3" w15:restartNumberingAfterBreak="0">
    <w:nsid w:val="5EA5350D"/>
    <w:multiLevelType w:val="hybridMultilevel"/>
    <w:tmpl w:val="D5BE5D3E"/>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FD25663"/>
    <w:multiLevelType w:val="hybridMultilevel"/>
    <w:tmpl w:val="D758D4A8"/>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62291BF8"/>
    <w:multiLevelType w:val="multilevel"/>
    <w:tmpl w:val="C61464DE"/>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15:restartNumberingAfterBreak="0">
    <w:nsid w:val="6AEF2C33"/>
    <w:multiLevelType w:val="hybridMultilevel"/>
    <w:tmpl w:val="D60C23B4"/>
    <w:lvl w:ilvl="0" w:tplc="21E0E7AA">
      <w:start w:val="1"/>
      <w:numFmt w:val="decimal"/>
      <w:lvlText w:val="%1-"/>
      <w:lvlJc w:val="left"/>
      <w:pPr>
        <w:ind w:left="1494"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D3D7F51"/>
    <w:multiLevelType w:val="hybridMultilevel"/>
    <w:tmpl w:val="EEA6D9DA"/>
    <w:lvl w:ilvl="0" w:tplc="5A2012A6">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A83AD4"/>
    <w:multiLevelType w:val="hybridMultilevel"/>
    <w:tmpl w:val="139EDAD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39" w15:restartNumberingAfterBreak="0">
    <w:nsid w:val="789F32A9"/>
    <w:multiLevelType w:val="hybridMultilevel"/>
    <w:tmpl w:val="A5461E9E"/>
    <w:lvl w:ilvl="0" w:tplc="D610B2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C3F6140"/>
    <w:multiLevelType w:val="hybridMultilevel"/>
    <w:tmpl w:val="498C1752"/>
    <w:lvl w:ilvl="0" w:tplc="24984BE0">
      <w:start w:val="1"/>
      <w:numFmt w:val="decimal"/>
      <w:lvlText w:val="%1-"/>
      <w:lvlJc w:val="left"/>
      <w:pPr>
        <w:ind w:left="1030" w:hanging="360"/>
      </w:p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start w:val="1"/>
      <w:numFmt w:val="lowerLetter"/>
      <w:lvlText w:val="%5."/>
      <w:lvlJc w:val="left"/>
      <w:pPr>
        <w:ind w:left="3910" w:hanging="360"/>
      </w:pPr>
    </w:lvl>
    <w:lvl w:ilvl="5" w:tplc="0409001B">
      <w:start w:val="1"/>
      <w:numFmt w:val="lowerRoman"/>
      <w:lvlText w:val="%6."/>
      <w:lvlJc w:val="right"/>
      <w:pPr>
        <w:ind w:left="4630" w:hanging="180"/>
      </w:pPr>
    </w:lvl>
    <w:lvl w:ilvl="6" w:tplc="0409000F">
      <w:start w:val="1"/>
      <w:numFmt w:val="decimal"/>
      <w:lvlText w:val="%7."/>
      <w:lvlJc w:val="left"/>
      <w:pPr>
        <w:ind w:left="5350" w:hanging="360"/>
      </w:pPr>
    </w:lvl>
    <w:lvl w:ilvl="7" w:tplc="04090019">
      <w:start w:val="1"/>
      <w:numFmt w:val="lowerLetter"/>
      <w:lvlText w:val="%8."/>
      <w:lvlJc w:val="left"/>
      <w:pPr>
        <w:ind w:left="6070" w:hanging="360"/>
      </w:pPr>
    </w:lvl>
    <w:lvl w:ilvl="8" w:tplc="0409001B">
      <w:start w:val="1"/>
      <w:numFmt w:val="lowerRoman"/>
      <w:lvlText w:val="%9."/>
      <w:lvlJc w:val="right"/>
      <w:pPr>
        <w:ind w:left="6790" w:hanging="180"/>
      </w:pPr>
    </w:lvl>
  </w:abstractNum>
  <w:abstractNum w:abstractNumId="41" w15:restartNumberingAfterBreak="0">
    <w:nsid w:val="7CF178DB"/>
    <w:multiLevelType w:val="hybridMultilevel"/>
    <w:tmpl w:val="99000D6E"/>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0"/>
  </w:num>
  <w:num w:numId="2">
    <w:abstractNumId w:val="35"/>
  </w:num>
  <w:num w:numId="3">
    <w:abstractNumId w:val="10"/>
  </w:num>
  <w:num w:numId="4">
    <w:abstractNumId w:val="21"/>
  </w:num>
  <w:num w:numId="5">
    <w:abstractNumId w:val="13"/>
  </w:num>
  <w:num w:numId="6">
    <w:abstractNumId w:val="22"/>
  </w:num>
  <w:num w:numId="7">
    <w:abstractNumId w:val="11"/>
  </w:num>
  <w:num w:numId="8">
    <w:abstractNumId w:val="28"/>
  </w:num>
  <w:num w:numId="9">
    <w:abstractNumId w:val="24"/>
  </w:num>
  <w:num w:numId="10">
    <w:abstractNumId w:val="34"/>
  </w:num>
  <w:num w:numId="11">
    <w:abstractNumId w:val="0"/>
  </w:num>
  <w:num w:numId="12">
    <w:abstractNumId w:val="20"/>
  </w:num>
  <w:num w:numId="13">
    <w:abstractNumId w:val="2"/>
  </w:num>
  <w:num w:numId="14">
    <w:abstractNumId w:val="14"/>
  </w:num>
  <w:num w:numId="15">
    <w:abstractNumId w:val="26"/>
  </w:num>
  <w:num w:numId="16">
    <w:abstractNumId w:val="16"/>
  </w:num>
  <w:num w:numId="17">
    <w:abstractNumId w:val="27"/>
  </w:num>
  <w:num w:numId="18">
    <w:abstractNumId w:val="38"/>
  </w:num>
  <w:num w:numId="19">
    <w:abstractNumId w:val="41"/>
  </w:num>
  <w:num w:numId="20">
    <w:abstractNumId w:val="15"/>
  </w:num>
  <w:num w:numId="21">
    <w:abstractNumId w:val="17"/>
  </w:num>
  <w:num w:numId="22">
    <w:abstractNumId w:val="32"/>
  </w:num>
  <w:num w:numId="23">
    <w:abstractNumId w:val="19"/>
  </w:num>
  <w:num w:numId="24">
    <w:abstractNumId w:val="31"/>
  </w:num>
  <w:num w:numId="25">
    <w:abstractNumId w:val="3"/>
  </w:num>
  <w:num w:numId="26">
    <w:abstractNumId w:val="1"/>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9"/>
  </w:num>
  <w:num w:numId="30">
    <w:abstractNumId w:val="18"/>
  </w:num>
  <w:num w:numId="31">
    <w:abstractNumId w:val="9"/>
    <w:lvlOverride w:ilvl="0">
      <w:startOverride w:val="1"/>
      <w:lvl w:ilvl="0">
        <w:start w:val="1"/>
        <w:numFmt w:val="decimal"/>
        <w:lvlText w:val="%1-"/>
        <w:lvlJc w:val="left"/>
        <w:pPr>
          <w:tabs>
            <w:tab w:val="num" w:pos="400"/>
          </w:tabs>
          <w:ind w:left="1080" w:firstLine="0"/>
        </w:pPr>
        <w:rPr>
          <w:rFonts w:ascii="Traditional Arabic" w:eastAsia="Times New Roman" w:hAnsi="Traditional Arabic" w:cs="Traditional Arabic"/>
        </w:rPr>
      </w:lvl>
    </w:lvlOverride>
  </w:num>
  <w:num w:numId="32">
    <w:abstractNumId w:val="37"/>
  </w:num>
  <w:num w:numId="33">
    <w:abstractNumId w:val="36"/>
  </w:num>
  <w:num w:numId="34">
    <w:abstractNumId w:val="4"/>
  </w:num>
  <w:num w:numId="35">
    <w:abstractNumId w:val="6"/>
  </w:num>
  <w:num w:numId="36">
    <w:abstractNumId w:val="5"/>
  </w:num>
  <w:num w:numId="37">
    <w:abstractNumId w:val="8"/>
  </w:num>
  <w:num w:numId="38">
    <w:abstractNumId w:val="33"/>
  </w:num>
  <w:num w:numId="39">
    <w:abstractNumId w:val="9"/>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25"/>
  </w:num>
  <w:num w:numId="41">
    <w:abstractNumId w:val="39"/>
  </w:num>
  <w:num w:numId="42">
    <w:abstractNumId w:val="12"/>
  </w:num>
  <w:num w:numId="43">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0"/>
  <w:activeWritingStyle w:appName="MSWord" w:lang="es-ES" w:vendorID="64" w:dllVersion="6" w:nlCheck="1" w:checkStyle="1"/>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fr-BE" w:vendorID="64" w:dllVersion="6" w:nlCheck="1" w:checkStyle="1"/>
  <w:activeWritingStyle w:appName="MSWord" w:lang="ar-S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69"/>
    <w:rsid w:val="000069B9"/>
    <w:rsid w:val="000077FB"/>
    <w:rsid w:val="000149E6"/>
    <w:rsid w:val="00016062"/>
    <w:rsid w:val="00020B93"/>
    <w:rsid w:val="000219F6"/>
    <w:rsid w:val="00022C02"/>
    <w:rsid w:val="000247B0"/>
    <w:rsid w:val="00026997"/>
    <w:rsid w:val="00033E0B"/>
    <w:rsid w:val="0003486B"/>
    <w:rsid w:val="00034C5A"/>
    <w:rsid w:val="00035187"/>
    <w:rsid w:val="000351CD"/>
    <w:rsid w:val="00035EDE"/>
    <w:rsid w:val="0003674E"/>
    <w:rsid w:val="00043722"/>
    <w:rsid w:val="000466C5"/>
    <w:rsid w:val="00046B36"/>
    <w:rsid w:val="0005006D"/>
    <w:rsid w:val="00050560"/>
    <w:rsid w:val="000509B4"/>
    <w:rsid w:val="00052CA6"/>
    <w:rsid w:val="00053984"/>
    <w:rsid w:val="00055AA1"/>
    <w:rsid w:val="0006035B"/>
    <w:rsid w:val="000638F6"/>
    <w:rsid w:val="00063FD9"/>
    <w:rsid w:val="0006429C"/>
    <w:rsid w:val="00066A8E"/>
    <w:rsid w:val="00067929"/>
    <w:rsid w:val="0007166E"/>
    <w:rsid w:val="00071886"/>
    <w:rsid w:val="00071F87"/>
    <w:rsid w:val="000742BC"/>
    <w:rsid w:val="000764D0"/>
    <w:rsid w:val="0007721C"/>
    <w:rsid w:val="00082A0C"/>
    <w:rsid w:val="00082A47"/>
    <w:rsid w:val="00082CBF"/>
    <w:rsid w:val="0008310B"/>
    <w:rsid w:val="00083504"/>
    <w:rsid w:val="0008641D"/>
    <w:rsid w:val="000864A0"/>
    <w:rsid w:val="0008779A"/>
    <w:rsid w:val="00090258"/>
    <w:rsid w:val="0009640C"/>
    <w:rsid w:val="0009643A"/>
    <w:rsid w:val="000A0E4E"/>
    <w:rsid w:val="000A11C8"/>
    <w:rsid w:val="000A218C"/>
    <w:rsid w:val="000A23D3"/>
    <w:rsid w:val="000A24A8"/>
    <w:rsid w:val="000A2D29"/>
    <w:rsid w:val="000A4A4F"/>
    <w:rsid w:val="000A53CE"/>
    <w:rsid w:val="000A55CA"/>
    <w:rsid w:val="000B0A9F"/>
    <w:rsid w:val="000B1695"/>
    <w:rsid w:val="000B21D5"/>
    <w:rsid w:val="000B22A2"/>
    <w:rsid w:val="000B3ECF"/>
    <w:rsid w:val="000B3F3C"/>
    <w:rsid w:val="000B4A3F"/>
    <w:rsid w:val="000B5CE8"/>
    <w:rsid w:val="000B6330"/>
    <w:rsid w:val="000B6BE1"/>
    <w:rsid w:val="000C2A52"/>
    <w:rsid w:val="000C6468"/>
    <w:rsid w:val="000D0115"/>
    <w:rsid w:val="000D2A37"/>
    <w:rsid w:val="000D33C0"/>
    <w:rsid w:val="000D37BD"/>
    <w:rsid w:val="000D44CE"/>
    <w:rsid w:val="000D48A0"/>
    <w:rsid w:val="000D4EAD"/>
    <w:rsid w:val="000D672F"/>
    <w:rsid w:val="000D6941"/>
    <w:rsid w:val="000D74EB"/>
    <w:rsid w:val="000E07FE"/>
    <w:rsid w:val="000E149C"/>
    <w:rsid w:val="000E1B11"/>
    <w:rsid w:val="000E2EF5"/>
    <w:rsid w:val="000E372D"/>
    <w:rsid w:val="000E4722"/>
    <w:rsid w:val="000E4840"/>
    <w:rsid w:val="000E7AA4"/>
    <w:rsid w:val="000F049B"/>
    <w:rsid w:val="000F304E"/>
    <w:rsid w:val="000F53AB"/>
    <w:rsid w:val="000F6DC5"/>
    <w:rsid w:val="0010538F"/>
    <w:rsid w:val="00106830"/>
    <w:rsid w:val="00115C25"/>
    <w:rsid w:val="00116C81"/>
    <w:rsid w:val="001202E3"/>
    <w:rsid w:val="001205D6"/>
    <w:rsid w:val="00120EE3"/>
    <w:rsid w:val="00120FFA"/>
    <w:rsid w:val="00121C0B"/>
    <w:rsid w:val="00123699"/>
    <w:rsid w:val="00123EC6"/>
    <w:rsid w:val="0012724E"/>
    <w:rsid w:val="0013059D"/>
    <w:rsid w:val="0013081C"/>
    <w:rsid w:val="001409E5"/>
    <w:rsid w:val="0014147C"/>
    <w:rsid w:val="00141A55"/>
    <w:rsid w:val="00143A84"/>
    <w:rsid w:val="001446A3"/>
    <w:rsid w:val="001452C5"/>
    <w:rsid w:val="00145FFB"/>
    <w:rsid w:val="00150AAD"/>
    <w:rsid w:val="00153C84"/>
    <w:rsid w:val="0015488C"/>
    <w:rsid w:val="00155395"/>
    <w:rsid w:val="001574BC"/>
    <w:rsid w:val="001622D3"/>
    <w:rsid w:val="00166532"/>
    <w:rsid w:val="001667D0"/>
    <w:rsid w:val="0017661F"/>
    <w:rsid w:val="00177294"/>
    <w:rsid w:val="001773CD"/>
    <w:rsid w:val="00181EC8"/>
    <w:rsid w:val="0018248D"/>
    <w:rsid w:val="00183ECA"/>
    <w:rsid w:val="00184349"/>
    <w:rsid w:val="00185DE5"/>
    <w:rsid w:val="00186BE6"/>
    <w:rsid w:val="00190570"/>
    <w:rsid w:val="00195F33"/>
    <w:rsid w:val="001A1D42"/>
    <w:rsid w:val="001A46E0"/>
    <w:rsid w:val="001B1607"/>
    <w:rsid w:val="001B1617"/>
    <w:rsid w:val="001B3C60"/>
    <w:rsid w:val="001B446B"/>
    <w:rsid w:val="001B504B"/>
    <w:rsid w:val="001B63E9"/>
    <w:rsid w:val="001B6D6F"/>
    <w:rsid w:val="001B78BF"/>
    <w:rsid w:val="001C0857"/>
    <w:rsid w:val="001C6FF0"/>
    <w:rsid w:val="001D3874"/>
    <w:rsid w:val="001D4A29"/>
    <w:rsid w:val="001D7E75"/>
    <w:rsid w:val="001D7FC0"/>
    <w:rsid w:val="001E56D2"/>
    <w:rsid w:val="001E7ACA"/>
    <w:rsid w:val="001E7D56"/>
    <w:rsid w:val="001F1FF2"/>
    <w:rsid w:val="001F21CC"/>
    <w:rsid w:val="001F24E7"/>
    <w:rsid w:val="001F75DE"/>
    <w:rsid w:val="00200D58"/>
    <w:rsid w:val="002013BE"/>
    <w:rsid w:val="00204B49"/>
    <w:rsid w:val="00204E13"/>
    <w:rsid w:val="002062AB"/>
    <w:rsid w:val="002063A4"/>
    <w:rsid w:val="002069BA"/>
    <w:rsid w:val="00210EC6"/>
    <w:rsid w:val="0021145B"/>
    <w:rsid w:val="00213E07"/>
    <w:rsid w:val="00216DBD"/>
    <w:rsid w:val="00220F56"/>
    <w:rsid w:val="00223932"/>
    <w:rsid w:val="0022523E"/>
    <w:rsid w:val="002259BF"/>
    <w:rsid w:val="002265EE"/>
    <w:rsid w:val="00226BB7"/>
    <w:rsid w:val="002273B8"/>
    <w:rsid w:val="00227C82"/>
    <w:rsid w:val="00234599"/>
    <w:rsid w:val="00235B8B"/>
    <w:rsid w:val="00235D02"/>
    <w:rsid w:val="0023644A"/>
    <w:rsid w:val="00240646"/>
    <w:rsid w:val="002425FB"/>
    <w:rsid w:val="00243D36"/>
    <w:rsid w:val="0024414C"/>
    <w:rsid w:val="00244D5A"/>
    <w:rsid w:val="00245497"/>
    <w:rsid w:val="00247707"/>
    <w:rsid w:val="00251B6C"/>
    <w:rsid w:val="00252286"/>
    <w:rsid w:val="00253C9B"/>
    <w:rsid w:val="002545A0"/>
    <w:rsid w:val="002548E6"/>
    <w:rsid w:val="002560C1"/>
    <w:rsid w:val="002602DB"/>
    <w:rsid w:val="00263D0E"/>
    <w:rsid w:val="00267B25"/>
    <w:rsid w:val="00267D34"/>
    <w:rsid w:val="00270571"/>
    <w:rsid w:val="0028147D"/>
    <w:rsid w:val="002833F9"/>
    <w:rsid w:val="00284682"/>
    <w:rsid w:val="00286740"/>
    <w:rsid w:val="002907B9"/>
    <w:rsid w:val="002929D3"/>
    <w:rsid w:val="002929D8"/>
    <w:rsid w:val="002932A2"/>
    <w:rsid w:val="00294076"/>
    <w:rsid w:val="00294D94"/>
    <w:rsid w:val="002955AA"/>
    <w:rsid w:val="002A237D"/>
    <w:rsid w:val="002A38DB"/>
    <w:rsid w:val="002A3F52"/>
    <w:rsid w:val="002A4C53"/>
    <w:rsid w:val="002A6E95"/>
    <w:rsid w:val="002B0672"/>
    <w:rsid w:val="002B1499"/>
    <w:rsid w:val="002B1B4C"/>
    <w:rsid w:val="002B1CED"/>
    <w:rsid w:val="002B247F"/>
    <w:rsid w:val="002B252D"/>
    <w:rsid w:val="002B4DD8"/>
    <w:rsid w:val="002B64DE"/>
    <w:rsid w:val="002C145D"/>
    <w:rsid w:val="002C2C3E"/>
    <w:rsid w:val="002C35A1"/>
    <w:rsid w:val="002C533E"/>
    <w:rsid w:val="002C5EC2"/>
    <w:rsid w:val="002C607B"/>
    <w:rsid w:val="002C6E06"/>
    <w:rsid w:val="002D00E7"/>
    <w:rsid w:val="002D027F"/>
    <w:rsid w:val="002D21D5"/>
    <w:rsid w:val="002D4E47"/>
    <w:rsid w:val="002D6BB2"/>
    <w:rsid w:val="002D7A85"/>
    <w:rsid w:val="002D7B60"/>
    <w:rsid w:val="002E052C"/>
    <w:rsid w:val="002E5919"/>
    <w:rsid w:val="002E7582"/>
    <w:rsid w:val="002F4761"/>
    <w:rsid w:val="002F5C79"/>
    <w:rsid w:val="002F74BD"/>
    <w:rsid w:val="0030073E"/>
    <w:rsid w:val="003008BC"/>
    <w:rsid w:val="003019E2"/>
    <w:rsid w:val="00306411"/>
    <w:rsid w:val="00311693"/>
    <w:rsid w:val="00313D20"/>
    <w:rsid w:val="0031413F"/>
    <w:rsid w:val="003148BB"/>
    <w:rsid w:val="00317976"/>
    <w:rsid w:val="00317D2D"/>
    <w:rsid w:val="0032198F"/>
    <w:rsid w:val="00322F33"/>
    <w:rsid w:val="0032771E"/>
    <w:rsid w:val="00330EA8"/>
    <w:rsid w:val="00331B92"/>
    <w:rsid w:val="0033220D"/>
    <w:rsid w:val="00332640"/>
    <w:rsid w:val="003330FD"/>
    <w:rsid w:val="00333329"/>
    <w:rsid w:val="00335DC5"/>
    <w:rsid w:val="0033726C"/>
    <w:rsid w:val="00337A19"/>
    <w:rsid w:val="00337C5F"/>
    <w:rsid w:val="003408D8"/>
    <w:rsid w:val="00346815"/>
    <w:rsid w:val="00355082"/>
    <w:rsid w:val="00355EA9"/>
    <w:rsid w:val="003578DE"/>
    <w:rsid w:val="00360F41"/>
    <w:rsid w:val="00362DB5"/>
    <w:rsid w:val="00365812"/>
    <w:rsid w:val="00366BCA"/>
    <w:rsid w:val="00371B76"/>
    <w:rsid w:val="00372E24"/>
    <w:rsid w:val="00373018"/>
    <w:rsid w:val="00374182"/>
    <w:rsid w:val="00374716"/>
    <w:rsid w:val="003755C0"/>
    <w:rsid w:val="003756CA"/>
    <w:rsid w:val="00375C0F"/>
    <w:rsid w:val="00383228"/>
    <w:rsid w:val="003841BE"/>
    <w:rsid w:val="00390A85"/>
    <w:rsid w:val="003916F5"/>
    <w:rsid w:val="00395DE8"/>
    <w:rsid w:val="00395FD8"/>
    <w:rsid w:val="00396257"/>
    <w:rsid w:val="00397EB8"/>
    <w:rsid w:val="003A086E"/>
    <w:rsid w:val="003A2A35"/>
    <w:rsid w:val="003A33FF"/>
    <w:rsid w:val="003A4FD0"/>
    <w:rsid w:val="003A69D1"/>
    <w:rsid w:val="003A7705"/>
    <w:rsid w:val="003B0427"/>
    <w:rsid w:val="003B1545"/>
    <w:rsid w:val="003B3B96"/>
    <w:rsid w:val="003B4620"/>
    <w:rsid w:val="003B50FC"/>
    <w:rsid w:val="003B7FA2"/>
    <w:rsid w:val="003C152A"/>
    <w:rsid w:val="003C2A10"/>
    <w:rsid w:val="003C3E15"/>
    <w:rsid w:val="003C409D"/>
    <w:rsid w:val="003C4F20"/>
    <w:rsid w:val="003C5BA6"/>
    <w:rsid w:val="003C79EC"/>
    <w:rsid w:val="003D4D62"/>
    <w:rsid w:val="003D7657"/>
    <w:rsid w:val="003E0D25"/>
    <w:rsid w:val="003E2128"/>
    <w:rsid w:val="003F064B"/>
    <w:rsid w:val="003F0E85"/>
    <w:rsid w:val="003F17A0"/>
    <w:rsid w:val="003F1E84"/>
    <w:rsid w:val="003F1FA9"/>
    <w:rsid w:val="003F2049"/>
    <w:rsid w:val="003F2C0E"/>
    <w:rsid w:val="003F610C"/>
    <w:rsid w:val="003F7E21"/>
    <w:rsid w:val="00400FE8"/>
    <w:rsid w:val="004041F2"/>
    <w:rsid w:val="00405251"/>
    <w:rsid w:val="00405B3A"/>
    <w:rsid w:val="00406D1B"/>
    <w:rsid w:val="00410BE0"/>
    <w:rsid w:val="00410C55"/>
    <w:rsid w:val="00411F5B"/>
    <w:rsid w:val="00412D09"/>
    <w:rsid w:val="00412D2F"/>
    <w:rsid w:val="0041354A"/>
    <w:rsid w:val="0041464C"/>
    <w:rsid w:val="00416854"/>
    <w:rsid w:val="00416CA5"/>
    <w:rsid w:val="00417725"/>
    <w:rsid w:val="00417C09"/>
    <w:rsid w:val="00422563"/>
    <w:rsid w:val="00425467"/>
    <w:rsid w:val="00427699"/>
    <w:rsid w:val="00427B5A"/>
    <w:rsid w:val="004332BF"/>
    <w:rsid w:val="00435090"/>
    <w:rsid w:val="00435497"/>
    <w:rsid w:val="0043775B"/>
    <w:rsid w:val="00437F26"/>
    <w:rsid w:val="00442605"/>
    <w:rsid w:val="00444097"/>
    <w:rsid w:val="00444B62"/>
    <w:rsid w:val="00445487"/>
    <w:rsid w:val="00447A57"/>
    <w:rsid w:val="00454769"/>
    <w:rsid w:val="004579FA"/>
    <w:rsid w:val="004614D4"/>
    <w:rsid w:val="004617CF"/>
    <w:rsid w:val="00461F44"/>
    <w:rsid w:val="004621A8"/>
    <w:rsid w:val="00466735"/>
    <w:rsid w:val="00466991"/>
    <w:rsid w:val="00467D06"/>
    <w:rsid w:val="004703E5"/>
    <w:rsid w:val="0047064C"/>
    <w:rsid w:val="00470DDC"/>
    <w:rsid w:val="004722FE"/>
    <w:rsid w:val="00472661"/>
    <w:rsid w:val="00472A63"/>
    <w:rsid w:val="00475A31"/>
    <w:rsid w:val="00476410"/>
    <w:rsid w:val="004773A2"/>
    <w:rsid w:val="004808F8"/>
    <w:rsid w:val="00481AD1"/>
    <w:rsid w:val="00484582"/>
    <w:rsid w:val="00484A2B"/>
    <w:rsid w:val="00487BF3"/>
    <w:rsid w:val="00491874"/>
    <w:rsid w:val="00492C6E"/>
    <w:rsid w:val="00495CAC"/>
    <w:rsid w:val="00495FAE"/>
    <w:rsid w:val="00496CE3"/>
    <w:rsid w:val="00497E42"/>
    <w:rsid w:val="004A0F70"/>
    <w:rsid w:val="004A1A86"/>
    <w:rsid w:val="004A28AB"/>
    <w:rsid w:val="004A296F"/>
    <w:rsid w:val="004A42E1"/>
    <w:rsid w:val="004A5ECD"/>
    <w:rsid w:val="004A6D15"/>
    <w:rsid w:val="004B0699"/>
    <w:rsid w:val="004B162C"/>
    <w:rsid w:val="004B3E35"/>
    <w:rsid w:val="004B4047"/>
    <w:rsid w:val="004B5DC2"/>
    <w:rsid w:val="004B6495"/>
    <w:rsid w:val="004B7CE6"/>
    <w:rsid w:val="004C1A85"/>
    <w:rsid w:val="004C3D8E"/>
    <w:rsid w:val="004C3DBE"/>
    <w:rsid w:val="004C5C96"/>
    <w:rsid w:val="004D06A4"/>
    <w:rsid w:val="004D0EB1"/>
    <w:rsid w:val="004D122F"/>
    <w:rsid w:val="004D2DB8"/>
    <w:rsid w:val="004D50C4"/>
    <w:rsid w:val="004E2736"/>
    <w:rsid w:val="004E36B8"/>
    <w:rsid w:val="004E43B6"/>
    <w:rsid w:val="004E474D"/>
    <w:rsid w:val="004E605B"/>
    <w:rsid w:val="004E63A3"/>
    <w:rsid w:val="004E777D"/>
    <w:rsid w:val="004F03B3"/>
    <w:rsid w:val="004F03C7"/>
    <w:rsid w:val="004F1A81"/>
    <w:rsid w:val="004F7F13"/>
    <w:rsid w:val="00505DCA"/>
    <w:rsid w:val="00510F65"/>
    <w:rsid w:val="00511E8C"/>
    <w:rsid w:val="00513491"/>
    <w:rsid w:val="00514308"/>
    <w:rsid w:val="005164F2"/>
    <w:rsid w:val="005218D9"/>
    <w:rsid w:val="00524841"/>
    <w:rsid w:val="00524DC0"/>
    <w:rsid w:val="00530869"/>
    <w:rsid w:val="005310CB"/>
    <w:rsid w:val="005316BA"/>
    <w:rsid w:val="00532718"/>
    <w:rsid w:val="00536186"/>
    <w:rsid w:val="00541B6A"/>
    <w:rsid w:val="00541CE5"/>
    <w:rsid w:val="00544CBB"/>
    <w:rsid w:val="0054589F"/>
    <w:rsid w:val="005458B1"/>
    <w:rsid w:val="005463D3"/>
    <w:rsid w:val="00552A31"/>
    <w:rsid w:val="005544CA"/>
    <w:rsid w:val="005559E2"/>
    <w:rsid w:val="00561998"/>
    <w:rsid w:val="00566B03"/>
    <w:rsid w:val="00570367"/>
    <w:rsid w:val="00571044"/>
    <w:rsid w:val="00571B62"/>
    <w:rsid w:val="005730B6"/>
    <w:rsid w:val="0057315F"/>
    <w:rsid w:val="00576104"/>
    <w:rsid w:val="00577566"/>
    <w:rsid w:val="00577FA2"/>
    <w:rsid w:val="0058172C"/>
    <w:rsid w:val="00582F5C"/>
    <w:rsid w:val="005877BB"/>
    <w:rsid w:val="005901FC"/>
    <w:rsid w:val="00592029"/>
    <w:rsid w:val="00593444"/>
    <w:rsid w:val="00593753"/>
    <w:rsid w:val="00594B27"/>
    <w:rsid w:val="00595685"/>
    <w:rsid w:val="00597069"/>
    <w:rsid w:val="0059798F"/>
    <w:rsid w:val="00597A84"/>
    <w:rsid w:val="005A4A3A"/>
    <w:rsid w:val="005A4FCB"/>
    <w:rsid w:val="005A5DE8"/>
    <w:rsid w:val="005A5DF8"/>
    <w:rsid w:val="005A7715"/>
    <w:rsid w:val="005B251A"/>
    <w:rsid w:val="005B3DAD"/>
    <w:rsid w:val="005B55EB"/>
    <w:rsid w:val="005C129F"/>
    <w:rsid w:val="005C4AFC"/>
    <w:rsid w:val="005C67C8"/>
    <w:rsid w:val="005D00F6"/>
    <w:rsid w:val="005D0249"/>
    <w:rsid w:val="005D1FF2"/>
    <w:rsid w:val="005D3298"/>
    <w:rsid w:val="005D3C26"/>
    <w:rsid w:val="005D4225"/>
    <w:rsid w:val="005D5972"/>
    <w:rsid w:val="005D6E8C"/>
    <w:rsid w:val="005D7763"/>
    <w:rsid w:val="005E0155"/>
    <w:rsid w:val="005E2065"/>
    <w:rsid w:val="005E78B3"/>
    <w:rsid w:val="005F100C"/>
    <w:rsid w:val="005F12DA"/>
    <w:rsid w:val="005F3E2A"/>
    <w:rsid w:val="005F68DA"/>
    <w:rsid w:val="005F7AF0"/>
    <w:rsid w:val="00600273"/>
    <w:rsid w:val="00601DE4"/>
    <w:rsid w:val="006035F4"/>
    <w:rsid w:val="0060376C"/>
    <w:rsid w:val="00604C28"/>
    <w:rsid w:val="0060773B"/>
    <w:rsid w:val="00610C43"/>
    <w:rsid w:val="006113B4"/>
    <w:rsid w:val="006137A4"/>
    <w:rsid w:val="00614EFF"/>
    <w:rsid w:val="00615598"/>
    <w:rsid w:val="006157B5"/>
    <w:rsid w:val="00615847"/>
    <w:rsid w:val="00617E4A"/>
    <w:rsid w:val="006222AD"/>
    <w:rsid w:val="00626FC6"/>
    <w:rsid w:val="006276CD"/>
    <w:rsid w:val="006303B4"/>
    <w:rsid w:val="006308ED"/>
    <w:rsid w:val="006315CC"/>
    <w:rsid w:val="00632869"/>
    <w:rsid w:val="00633D3D"/>
    <w:rsid w:val="006341AC"/>
    <w:rsid w:val="0063492C"/>
    <w:rsid w:val="00634C61"/>
    <w:rsid w:val="00636F9B"/>
    <w:rsid w:val="00637DCC"/>
    <w:rsid w:val="00641703"/>
    <w:rsid w:val="006422EC"/>
    <w:rsid w:val="006431A6"/>
    <w:rsid w:val="00643556"/>
    <w:rsid w:val="006459F6"/>
    <w:rsid w:val="006501AD"/>
    <w:rsid w:val="00651488"/>
    <w:rsid w:val="00651BFA"/>
    <w:rsid w:val="00651FC1"/>
    <w:rsid w:val="00653CD6"/>
    <w:rsid w:val="00657A14"/>
    <w:rsid w:val="00665A4B"/>
    <w:rsid w:val="00666288"/>
    <w:rsid w:val="00666E11"/>
    <w:rsid w:val="006720BF"/>
    <w:rsid w:val="006735EC"/>
    <w:rsid w:val="00676A85"/>
    <w:rsid w:val="00681B23"/>
    <w:rsid w:val="00681BC4"/>
    <w:rsid w:val="0068477C"/>
    <w:rsid w:val="0068576E"/>
    <w:rsid w:val="00691B27"/>
    <w:rsid w:val="00692306"/>
    <w:rsid w:val="00692E2A"/>
    <w:rsid w:val="00697CC3"/>
    <w:rsid w:val="006A29CB"/>
    <w:rsid w:val="006A456F"/>
    <w:rsid w:val="006A76F2"/>
    <w:rsid w:val="006B1862"/>
    <w:rsid w:val="006B1FA2"/>
    <w:rsid w:val="006B2111"/>
    <w:rsid w:val="006B4AA8"/>
    <w:rsid w:val="006B5416"/>
    <w:rsid w:val="006B5F32"/>
    <w:rsid w:val="006B68B5"/>
    <w:rsid w:val="006C749C"/>
    <w:rsid w:val="006D12C5"/>
    <w:rsid w:val="006D1E82"/>
    <w:rsid w:val="006D26CC"/>
    <w:rsid w:val="006D40FB"/>
    <w:rsid w:val="006D5FC4"/>
    <w:rsid w:val="006D62F9"/>
    <w:rsid w:val="006D7D2F"/>
    <w:rsid w:val="006D7EFB"/>
    <w:rsid w:val="006E0B99"/>
    <w:rsid w:val="006E6672"/>
    <w:rsid w:val="006E6722"/>
    <w:rsid w:val="006E67EB"/>
    <w:rsid w:val="006E74AF"/>
    <w:rsid w:val="006F0FEC"/>
    <w:rsid w:val="006F4969"/>
    <w:rsid w:val="006F6EDB"/>
    <w:rsid w:val="006F749D"/>
    <w:rsid w:val="006F7B83"/>
    <w:rsid w:val="006F7E33"/>
    <w:rsid w:val="00700193"/>
    <w:rsid w:val="00700DF1"/>
    <w:rsid w:val="00700FFB"/>
    <w:rsid w:val="007027B9"/>
    <w:rsid w:val="00703446"/>
    <w:rsid w:val="00703F2D"/>
    <w:rsid w:val="00704E79"/>
    <w:rsid w:val="00705A62"/>
    <w:rsid w:val="007079F6"/>
    <w:rsid w:val="00710020"/>
    <w:rsid w:val="007100BA"/>
    <w:rsid w:val="00713D8F"/>
    <w:rsid w:val="00715E88"/>
    <w:rsid w:val="00720FAE"/>
    <w:rsid w:val="00723425"/>
    <w:rsid w:val="00724CB6"/>
    <w:rsid w:val="00725AFD"/>
    <w:rsid w:val="00732D46"/>
    <w:rsid w:val="00734CAA"/>
    <w:rsid w:val="00735248"/>
    <w:rsid w:val="00741365"/>
    <w:rsid w:val="00742C66"/>
    <w:rsid w:val="0075533C"/>
    <w:rsid w:val="00755AC5"/>
    <w:rsid w:val="00756631"/>
    <w:rsid w:val="00757581"/>
    <w:rsid w:val="00757C74"/>
    <w:rsid w:val="00760279"/>
    <w:rsid w:val="007611A0"/>
    <w:rsid w:val="00761B57"/>
    <w:rsid w:val="00762491"/>
    <w:rsid w:val="007634FB"/>
    <w:rsid w:val="00767933"/>
    <w:rsid w:val="00767E4A"/>
    <w:rsid w:val="007744F3"/>
    <w:rsid w:val="00782519"/>
    <w:rsid w:val="007854D9"/>
    <w:rsid w:val="0079054B"/>
    <w:rsid w:val="00790646"/>
    <w:rsid w:val="007915B8"/>
    <w:rsid w:val="00791A42"/>
    <w:rsid w:val="00796D3F"/>
    <w:rsid w:val="007A1683"/>
    <w:rsid w:val="007A2899"/>
    <w:rsid w:val="007A36F8"/>
    <w:rsid w:val="007A50CB"/>
    <w:rsid w:val="007A5C12"/>
    <w:rsid w:val="007A6A46"/>
    <w:rsid w:val="007A7AAD"/>
    <w:rsid w:val="007A7B04"/>
    <w:rsid w:val="007A7CB0"/>
    <w:rsid w:val="007A7CE8"/>
    <w:rsid w:val="007B071F"/>
    <w:rsid w:val="007B09B5"/>
    <w:rsid w:val="007B2E36"/>
    <w:rsid w:val="007B4C30"/>
    <w:rsid w:val="007B62B1"/>
    <w:rsid w:val="007B68A3"/>
    <w:rsid w:val="007B751F"/>
    <w:rsid w:val="007C2541"/>
    <w:rsid w:val="007C7311"/>
    <w:rsid w:val="007C7AC5"/>
    <w:rsid w:val="007D015C"/>
    <w:rsid w:val="007D017C"/>
    <w:rsid w:val="007D0C52"/>
    <w:rsid w:val="007D1DC5"/>
    <w:rsid w:val="007D1EF5"/>
    <w:rsid w:val="007D2F6D"/>
    <w:rsid w:val="007D4135"/>
    <w:rsid w:val="007D44DF"/>
    <w:rsid w:val="007D496E"/>
    <w:rsid w:val="007D66A8"/>
    <w:rsid w:val="007E003F"/>
    <w:rsid w:val="007E0C4A"/>
    <w:rsid w:val="007E1C21"/>
    <w:rsid w:val="007E5E91"/>
    <w:rsid w:val="007E7613"/>
    <w:rsid w:val="007F269F"/>
    <w:rsid w:val="007F28B6"/>
    <w:rsid w:val="007F3D03"/>
    <w:rsid w:val="007F4812"/>
    <w:rsid w:val="007F4A98"/>
    <w:rsid w:val="007F5DC0"/>
    <w:rsid w:val="0080083A"/>
    <w:rsid w:val="00800DCD"/>
    <w:rsid w:val="0080161D"/>
    <w:rsid w:val="00802B9E"/>
    <w:rsid w:val="00802E72"/>
    <w:rsid w:val="008033C0"/>
    <w:rsid w:val="0080355E"/>
    <w:rsid w:val="00804457"/>
    <w:rsid w:val="00806E28"/>
    <w:rsid w:val="0080723B"/>
    <w:rsid w:val="00810250"/>
    <w:rsid w:val="008104DD"/>
    <w:rsid w:val="00810546"/>
    <w:rsid w:val="00810F67"/>
    <w:rsid w:val="00811318"/>
    <w:rsid w:val="0081276D"/>
    <w:rsid w:val="008164F2"/>
    <w:rsid w:val="00816F6C"/>
    <w:rsid w:val="00821395"/>
    <w:rsid w:val="00821ADF"/>
    <w:rsid w:val="00822253"/>
    <w:rsid w:val="008231DE"/>
    <w:rsid w:val="00824FB1"/>
    <w:rsid w:val="00826ACD"/>
    <w:rsid w:val="00827898"/>
    <w:rsid w:val="00827C03"/>
    <w:rsid w:val="00830E26"/>
    <w:rsid w:val="00834034"/>
    <w:rsid w:val="00842FD3"/>
    <w:rsid w:val="00843576"/>
    <w:rsid w:val="00843B64"/>
    <w:rsid w:val="0084691F"/>
    <w:rsid w:val="008478FC"/>
    <w:rsid w:val="008508A6"/>
    <w:rsid w:val="00851487"/>
    <w:rsid w:val="00852279"/>
    <w:rsid w:val="0085259D"/>
    <w:rsid w:val="008536BD"/>
    <w:rsid w:val="0085474D"/>
    <w:rsid w:val="00854A8C"/>
    <w:rsid w:val="008567A5"/>
    <w:rsid w:val="008579C2"/>
    <w:rsid w:val="0086003B"/>
    <w:rsid w:val="00863788"/>
    <w:rsid w:val="00867BFF"/>
    <w:rsid w:val="008727A7"/>
    <w:rsid w:val="00872E1D"/>
    <w:rsid w:val="0087465A"/>
    <w:rsid w:val="00877AAA"/>
    <w:rsid w:val="00882947"/>
    <w:rsid w:val="00882E3D"/>
    <w:rsid w:val="008836F7"/>
    <w:rsid w:val="0088480A"/>
    <w:rsid w:val="0088498A"/>
    <w:rsid w:val="0088757A"/>
    <w:rsid w:val="00887C5C"/>
    <w:rsid w:val="0089241F"/>
    <w:rsid w:val="00895368"/>
    <w:rsid w:val="008957DD"/>
    <w:rsid w:val="00897D98"/>
    <w:rsid w:val="008A01C6"/>
    <w:rsid w:val="008A26B4"/>
    <w:rsid w:val="008A3E6C"/>
    <w:rsid w:val="008A6DF2"/>
    <w:rsid w:val="008A7807"/>
    <w:rsid w:val="008A7852"/>
    <w:rsid w:val="008B09D8"/>
    <w:rsid w:val="008B242D"/>
    <w:rsid w:val="008B2ACF"/>
    <w:rsid w:val="008B3BD1"/>
    <w:rsid w:val="008B3CC5"/>
    <w:rsid w:val="008B4CC9"/>
    <w:rsid w:val="008B6AF2"/>
    <w:rsid w:val="008C0522"/>
    <w:rsid w:val="008C0A18"/>
    <w:rsid w:val="008C2657"/>
    <w:rsid w:val="008C560C"/>
    <w:rsid w:val="008C5628"/>
    <w:rsid w:val="008D0FD6"/>
    <w:rsid w:val="008D2650"/>
    <w:rsid w:val="008D33CF"/>
    <w:rsid w:val="008D7C99"/>
    <w:rsid w:val="008E0FCB"/>
    <w:rsid w:val="008E1BBA"/>
    <w:rsid w:val="008E33C7"/>
    <w:rsid w:val="008E6F1A"/>
    <w:rsid w:val="008F0099"/>
    <w:rsid w:val="008F295F"/>
    <w:rsid w:val="008F3039"/>
    <w:rsid w:val="008F3E46"/>
    <w:rsid w:val="008F410F"/>
    <w:rsid w:val="0090142E"/>
    <w:rsid w:val="00906E86"/>
    <w:rsid w:val="00906F7A"/>
    <w:rsid w:val="00910D5D"/>
    <w:rsid w:val="009168C2"/>
    <w:rsid w:val="00917CEA"/>
    <w:rsid w:val="00921327"/>
    <w:rsid w:val="0092138B"/>
    <w:rsid w:val="009216FD"/>
    <w:rsid w:val="0092178C"/>
    <w:rsid w:val="009233C9"/>
    <w:rsid w:val="0092402C"/>
    <w:rsid w:val="00924E8E"/>
    <w:rsid w:val="0092608B"/>
    <w:rsid w:val="0092758B"/>
    <w:rsid w:val="00930A1D"/>
    <w:rsid w:val="00930B88"/>
    <w:rsid w:val="009325EC"/>
    <w:rsid w:val="00936158"/>
    <w:rsid w:val="0094083E"/>
    <w:rsid w:val="00940DCC"/>
    <w:rsid w:val="0094179A"/>
    <w:rsid w:val="00942A37"/>
    <w:rsid w:val="009432DD"/>
    <w:rsid w:val="00943D3D"/>
    <w:rsid w:val="0094459E"/>
    <w:rsid w:val="00944AE9"/>
    <w:rsid w:val="00944DBC"/>
    <w:rsid w:val="0094600C"/>
    <w:rsid w:val="00947AEA"/>
    <w:rsid w:val="00947C09"/>
    <w:rsid w:val="00950977"/>
    <w:rsid w:val="00951A7B"/>
    <w:rsid w:val="009555CB"/>
    <w:rsid w:val="009564A6"/>
    <w:rsid w:val="00957DBC"/>
    <w:rsid w:val="009614E8"/>
    <w:rsid w:val="00962AE3"/>
    <w:rsid w:val="00963600"/>
    <w:rsid w:val="00964D37"/>
    <w:rsid w:val="009665A3"/>
    <w:rsid w:val="00967621"/>
    <w:rsid w:val="00967E6A"/>
    <w:rsid w:val="009723A9"/>
    <w:rsid w:val="009730E9"/>
    <w:rsid w:val="0097410F"/>
    <w:rsid w:val="00975D04"/>
    <w:rsid w:val="00980055"/>
    <w:rsid w:val="00982E51"/>
    <w:rsid w:val="009860F7"/>
    <w:rsid w:val="00990418"/>
    <w:rsid w:val="00991C88"/>
    <w:rsid w:val="009928B8"/>
    <w:rsid w:val="009935AC"/>
    <w:rsid w:val="009974B6"/>
    <w:rsid w:val="00997B42"/>
    <w:rsid w:val="009A0BBC"/>
    <w:rsid w:val="009A2A3C"/>
    <w:rsid w:val="009A40DF"/>
    <w:rsid w:val="009A442F"/>
    <w:rsid w:val="009A5C63"/>
    <w:rsid w:val="009B1F42"/>
    <w:rsid w:val="009B2FBB"/>
    <w:rsid w:val="009B4A0F"/>
    <w:rsid w:val="009C0E87"/>
    <w:rsid w:val="009C11D2"/>
    <w:rsid w:val="009C2187"/>
    <w:rsid w:val="009C44C4"/>
    <w:rsid w:val="009C6BCA"/>
    <w:rsid w:val="009C6C70"/>
    <w:rsid w:val="009C7F31"/>
    <w:rsid w:val="009D0B63"/>
    <w:rsid w:val="009D1578"/>
    <w:rsid w:val="009D3A16"/>
    <w:rsid w:val="009D5F11"/>
    <w:rsid w:val="009D6A1B"/>
    <w:rsid w:val="009E14E6"/>
    <w:rsid w:val="009E24AB"/>
    <w:rsid w:val="009E268A"/>
    <w:rsid w:val="009E307E"/>
    <w:rsid w:val="009E3236"/>
    <w:rsid w:val="009E6E70"/>
    <w:rsid w:val="009F01C0"/>
    <w:rsid w:val="009F1F06"/>
    <w:rsid w:val="009F30DC"/>
    <w:rsid w:val="009F5045"/>
    <w:rsid w:val="00A010B9"/>
    <w:rsid w:val="00A02B58"/>
    <w:rsid w:val="00A02FEE"/>
    <w:rsid w:val="00A07870"/>
    <w:rsid w:val="00A07CB1"/>
    <w:rsid w:val="00A07F19"/>
    <w:rsid w:val="00A07F65"/>
    <w:rsid w:val="00A10BE3"/>
    <w:rsid w:val="00A12CED"/>
    <w:rsid w:val="00A1348D"/>
    <w:rsid w:val="00A1496F"/>
    <w:rsid w:val="00A15880"/>
    <w:rsid w:val="00A1738F"/>
    <w:rsid w:val="00A17AC1"/>
    <w:rsid w:val="00A20E66"/>
    <w:rsid w:val="00A22966"/>
    <w:rsid w:val="00A232EE"/>
    <w:rsid w:val="00A23DA2"/>
    <w:rsid w:val="00A241AD"/>
    <w:rsid w:val="00A246FC"/>
    <w:rsid w:val="00A253BD"/>
    <w:rsid w:val="00A267F4"/>
    <w:rsid w:val="00A26C92"/>
    <w:rsid w:val="00A27328"/>
    <w:rsid w:val="00A273BE"/>
    <w:rsid w:val="00A30DFD"/>
    <w:rsid w:val="00A31B78"/>
    <w:rsid w:val="00A3275B"/>
    <w:rsid w:val="00A32A8E"/>
    <w:rsid w:val="00A3305F"/>
    <w:rsid w:val="00A334BB"/>
    <w:rsid w:val="00A33810"/>
    <w:rsid w:val="00A33E7F"/>
    <w:rsid w:val="00A3582E"/>
    <w:rsid w:val="00A36B50"/>
    <w:rsid w:val="00A4175F"/>
    <w:rsid w:val="00A41922"/>
    <w:rsid w:val="00A42391"/>
    <w:rsid w:val="00A43243"/>
    <w:rsid w:val="00A44411"/>
    <w:rsid w:val="00A44A84"/>
    <w:rsid w:val="00A44EBC"/>
    <w:rsid w:val="00A45841"/>
    <w:rsid w:val="00A46594"/>
    <w:rsid w:val="00A469FA"/>
    <w:rsid w:val="00A46E5A"/>
    <w:rsid w:val="00A53C43"/>
    <w:rsid w:val="00A55B01"/>
    <w:rsid w:val="00A56B5B"/>
    <w:rsid w:val="00A603FF"/>
    <w:rsid w:val="00A6051B"/>
    <w:rsid w:val="00A657DD"/>
    <w:rsid w:val="00A666A6"/>
    <w:rsid w:val="00A66A53"/>
    <w:rsid w:val="00A66A8A"/>
    <w:rsid w:val="00A675FD"/>
    <w:rsid w:val="00A67C60"/>
    <w:rsid w:val="00A70475"/>
    <w:rsid w:val="00A72437"/>
    <w:rsid w:val="00A75DA0"/>
    <w:rsid w:val="00A8022C"/>
    <w:rsid w:val="00A80611"/>
    <w:rsid w:val="00A8365C"/>
    <w:rsid w:val="00A92A88"/>
    <w:rsid w:val="00A92FA6"/>
    <w:rsid w:val="00A966E4"/>
    <w:rsid w:val="00A97D6D"/>
    <w:rsid w:val="00AA2C78"/>
    <w:rsid w:val="00AA3668"/>
    <w:rsid w:val="00AA7454"/>
    <w:rsid w:val="00AA7973"/>
    <w:rsid w:val="00AA7E52"/>
    <w:rsid w:val="00AB07CE"/>
    <w:rsid w:val="00AB26FC"/>
    <w:rsid w:val="00AB3C1F"/>
    <w:rsid w:val="00AB4929"/>
    <w:rsid w:val="00AB5340"/>
    <w:rsid w:val="00AB538F"/>
    <w:rsid w:val="00AB53DC"/>
    <w:rsid w:val="00AB5ADD"/>
    <w:rsid w:val="00AB61FB"/>
    <w:rsid w:val="00AC12E7"/>
    <w:rsid w:val="00AC4F2E"/>
    <w:rsid w:val="00AC5271"/>
    <w:rsid w:val="00AC5488"/>
    <w:rsid w:val="00AC6208"/>
    <w:rsid w:val="00AC6F9F"/>
    <w:rsid w:val="00AC7389"/>
    <w:rsid w:val="00AC7532"/>
    <w:rsid w:val="00AC7C96"/>
    <w:rsid w:val="00AD310B"/>
    <w:rsid w:val="00AD63E2"/>
    <w:rsid w:val="00AE237D"/>
    <w:rsid w:val="00AE3FDB"/>
    <w:rsid w:val="00AE41DE"/>
    <w:rsid w:val="00AE4CEF"/>
    <w:rsid w:val="00AE502A"/>
    <w:rsid w:val="00AE5D3B"/>
    <w:rsid w:val="00AF1246"/>
    <w:rsid w:val="00AF1E55"/>
    <w:rsid w:val="00AF5B52"/>
    <w:rsid w:val="00AF7C07"/>
    <w:rsid w:val="00B0755D"/>
    <w:rsid w:val="00B1307E"/>
    <w:rsid w:val="00B146DC"/>
    <w:rsid w:val="00B15EF0"/>
    <w:rsid w:val="00B213DF"/>
    <w:rsid w:val="00B22C93"/>
    <w:rsid w:val="00B22CDE"/>
    <w:rsid w:val="00B22E2E"/>
    <w:rsid w:val="00B24440"/>
    <w:rsid w:val="00B24FD9"/>
    <w:rsid w:val="00B25282"/>
    <w:rsid w:val="00B27589"/>
    <w:rsid w:val="00B313AF"/>
    <w:rsid w:val="00B31D57"/>
    <w:rsid w:val="00B33777"/>
    <w:rsid w:val="00B34435"/>
    <w:rsid w:val="00B364F0"/>
    <w:rsid w:val="00B405B7"/>
    <w:rsid w:val="00B44FF0"/>
    <w:rsid w:val="00B46C82"/>
    <w:rsid w:val="00B47AE3"/>
    <w:rsid w:val="00B50850"/>
    <w:rsid w:val="00B52222"/>
    <w:rsid w:val="00B53A90"/>
    <w:rsid w:val="00B54503"/>
    <w:rsid w:val="00B54FE7"/>
    <w:rsid w:val="00B56117"/>
    <w:rsid w:val="00B64184"/>
    <w:rsid w:val="00B6644B"/>
    <w:rsid w:val="00B66901"/>
    <w:rsid w:val="00B66B46"/>
    <w:rsid w:val="00B671D3"/>
    <w:rsid w:val="00B70534"/>
    <w:rsid w:val="00B714D6"/>
    <w:rsid w:val="00B71E6D"/>
    <w:rsid w:val="00B72070"/>
    <w:rsid w:val="00B723D2"/>
    <w:rsid w:val="00B73431"/>
    <w:rsid w:val="00B743A5"/>
    <w:rsid w:val="00B74C91"/>
    <w:rsid w:val="00B75BE7"/>
    <w:rsid w:val="00B75E65"/>
    <w:rsid w:val="00B772EE"/>
    <w:rsid w:val="00B779E1"/>
    <w:rsid w:val="00B77E64"/>
    <w:rsid w:val="00B810DD"/>
    <w:rsid w:val="00B82B03"/>
    <w:rsid w:val="00B84155"/>
    <w:rsid w:val="00B86A9D"/>
    <w:rsid w:val="00B90D24"/>
    <w:rsid w:val="00B91EE1"/>
    <w:rsid w:val="00B93752"/>
    <w:rsid w:val="00B9443B"/>
    <w:rsid w:val="00B9514E"/>
    <w:rsid w:val="00B9552C"/>
    <w:rsid w:val="00B95EEF"/>
    <w:rsid w:val="00BA0090"/>
    <w:rsid w:val="00BA07C2"/>
    <w:rsid w:val="00BA1A67"/>
    <w:rsid w:val="00BA1B75"/>
    <w:rsid w:val="00BA1D25"/>
    <w:rsid w:val="00BA2B86"/>
    <w:rsid w:val="00BA7883"/>
    <w:rsid w:val="00BB01BE"/>
    <w:rsid w:val="00BB5930"/>
    <w:rsid w:val="00BB6A7B"/>
    <w:rsid w:val="00BB7FD2"/>
    <w:rsid w:val="00BC5275"/>
    <w:rsid w:val="00BC6E97"/>
    <w:rsid w:val="00BD1990"/>
    <w:rsid w:val="00BD202D"/>
    <w:rsid w:val="00BD4928"/>
    <w:rsid w:val="00BE0936"/>
    <w:rsid w:val="00BE1392"/>
    <w:rsid w:val="00BE35D6"/>
    <w:rsid w:val="00BE3964"/>
    <w:rsid w:val="00BE4573"/>
    <w:rsid w:val="00BE5B5F"/>
    <w:rsid w:val="00BE5D34"/>
    <w:rsid w:val="00BE786A"/>
    <w:rsid w:val="00BF09EB"/>
    <w:rsid w:val="00BF3FAB"/>
    <w:rsid w:val="00C0204F"/>
    <w:rsid w:val="00C035A4"/>
    <w:rsid w:val="00C04687"/>
    <w:rsid w:val="00C103AA"/>
    <w:rsid w:val="00C12D49"/>
    <w:rsid w:val="00C1393B"/>
    <w:rsid w:val="00C13CE7"/>
    <w:rsid w:val="00C15C68"/>
    <w:rsid w:val="00C17C0C"/>
    <w:rsid w:val="00C20049"/>
    <w:rsid w:val="00C21127"/>
    <w:rsid w:val="00C22CB2"/>
    <w:rsid w:val="00C26F55"/>
    <w:rsid w:val="00C30C63"/>
    <w:rsid w:val="00C31FBB"/>
    <w:rsid w:val="00C36B8B"/>
    <w:rsid w:val="00C36CCE"/>
    <w:rsid w:val="00C43DB6"/>
    <w:rsid w:val="00C46995"/>
    <w:rsid w:val="00C47DBF"/>
    <w:rsid w:val="00C52101"/>
    <w:rsid w:val="00C546E0"/>
    <w:rsid w:val="00C552FF"/>
    <w:rsid w:val="00C558DA"/>
    <w:rsid w:val="00C55AF3"/>
    <w:rsid w:val="00C55CD4"/>
    <w:rsid w:val="00C56374"/>
    <w:rsid w:val="00C56DE1"/>
    <w:rsid w:val="00C605DB"/>
    <w:rsid w:val="00C60942"/>
    <w:rsid w:val="00C6224C"/>
    <w:rsid w:val="00C65429"/>
    <w:rsid w:val="00C65A9E"/>
    <w:rsid w:val="00C66CAB"/>
    <w:rsid w:val="00C70450"/>
    <w:rsid w:val="00C71EA8"/>
    <w:rsid w:val="00C73463"/>
    <w:rsid w:val="00C7693A"/>
    <w:rsid w:val="00C777A8"/>
    <w:rsid w:val="00C8019D"/>
    <w:rsid w:val="00C807C3"/>
    <w:rsid w:val="00C808B0"/>
    <w:rsid w:val="00C82A15"/>
    <w:rsid w:val="00C82A90"/>
    <w:rsid w:val="00C83C61"/>
    <w:rsid w:val="00C84212"/>
    <w:rsid w:val="00C84759"/>
    <w:rsid w:val="00C90F6C"/>
    <w:rsid w:val="00C92203"/>
    <w:rsid w:val="00C93EAB"/>
    <w:rsid w:val="00C951CF"/>
    <w:rsid w:val="00C95915"/>
    <w:rsid w:val="00C964FD"/>
    <w:rsid w:val="00C97E6B"/>
    <w:rsid w:val="00CA0A2A"/>
    <w:rsid w:val="00CA4666"/>
    <w:rsid w:val="00CA6C7F"/>
    <w:rsid w:val="00CB0D48"/>
    <w:rsid w:val="00CB136A"/>
    <w:rsid w:val="00CB3B32"/>
    <w:rsid w:val="00CC10A6"/>
    <w:rsid w:val="00CC119C"/>
    <w:rsid w:val="00CC6F53"/>
    <w:rsid w:val="00CD0DCE"/>
    <w:rsid w:val="00CD148C"/>
    <w:rsid w:val="00CD3C9F"/>
    <w:rsid w:val="00CD4043"/>
    <w:rsid w:val="00CD5EB8"/>
    <w:rsid w:val="00CD6946"/>
    <w:rsid w:val="00CD7044"/>
    <w:rsid w:val="00CE08B9"/>
    <w:rsid w:val="00CE19F1"/>
    <w:rsid w:val="00CE1A52"/>
    <w:rsid w:val="00CE2A76"/>
    <w:rsid w:val="00CE2DE7"/>
    <w:rsid w:val="00CE524C"/>
    <w:rsid w:val="00CE55CE"/>
    <w:rsid w:val="00CE610B"/>
    <w:rsid w:val="00CE74AB"/>
    <w:rsid w:val="00CF141F"/>
    <w:rsid w:val="00CF1573"/>
    <w:rsid w:val="00CF4777"/>
    <w:rsid w:val="00CF56C4"/>
    <w:rsid w:val="00CF5B89"/>
    <w:rsid w:val="00CF716D"/>
    <w:rsid w:val="00CF724C"/>
    <w:rsid w:val="00D02D90"/>
    <w:rsid w:val="00D02FE8"/>
    <w:rsid w:val="00D05220"/>
    <w:rsid w:val="00D05649"/>
    <w:rsid w:val="00D067BB"/>
    <w:rsid w:val="00D07CCF"/>
    <w:rsid w:val="00D11628"/>
    <w:rsid w:val="00D1352A"/>
    <w:rsid w:val="00D169AF"/>
    <w:rsid w:val="00D21215"/>
    <w:rsid w:val="00D23341"/>
    <w:rsid w:val="00D2515B"/>
    <w:rsid w:val="00D25249"/>
    <w:rsid w:val="00D253B3"/>
    <w:rsid w:val="00D25DC6"/>
    <w:rsid w:val="00D318F8"/>
    <w:rsid w:val="00D32566"/>
    <w:rsid w:val="00D36F43"/>
    <w:rsid w:val="00D402E8"/>
    <w:rsid w:val="00D42507"/>
    <w:rsid w:val="00D42963"/>
    <w:rsid w:val="00D44172"/>
    <w:rsid w:val="00D4561F"/>
    <w:rsid w:val="00D62BDE"/>
    <w:rsid w:val="00D63B8C"/>
    <w:rsid w:val="00D6539F"/>
    <w:rsid w:val="00D6588D"/>
    <w:rsid w:val="00D658DD"/>
    <w:rsid w:val="00D65A44"/>
    <w:rsid w:val="00D66C68"/>
    <w:rsid w:val="00D739CC"/>
    <w:rsid w:val="00D741A4"/>
    <w:rsid w:val="00D74B5D"/>
    <w:rsid w:val="00D7548E"/>
    <w:rsid w:val="00D757EC"/>
    <w:rsid w:val="00D8093D"/>
    <w:rsid w:val="00D8108C"/>
    <w:rsid w:val="00D81EDF"/>
    <w:rsid w:val="00D842AE"/>
    <w:rsid w:val="00D85528"/>
    <w:rsid w:val="00D86AC3"/>
    <w:rsid w:val="00D90D13"/>
    <w:rsid w:val="00D918BA"/>
    <w:rsid w:val="00D9211C"/>
    <w:rsid w:val="00D92DE0"/>
    <w:rsid w:val="00D92FEF"/>
    <w:rsid w:val="00D93A0F"/>
    <w:rsid w:val="00D958BA"/>
    <w:rsid w:val="00DA1BCA"/>
    <w:rsid w:val="00DA2567"/>
    <w:rsid w:val="00DB4CD2"/>
    <w:rsid w:val="00DB58A2"/>
    <w:rsid w:val="00DB74AF"/>
    <w:rsid w:val="00DC270F"/>
    <w:rsid w:val="00DC46FF"/>
    <w:rsid w:val="00DC4D05"/>
    <w:rsid w:val="00DC5254"/>
    <w:rsid w:val="00DC5278"/>
    <w:rsid w:val="00DD1A4F"/>
    <w:rsid w:val="00DD3107"/>
    <w:rsid w:val="00DD6CAF"/>
    <w:rsid w:val="00DD768C"/>
    <w:rsid w:val="00DD7C2C"/>
    <w:rsid w:val="00DE015D"/>
    <w:rsid w:val="00DE1896"/>
    <w:rsid w:val="00DE2B4C"/>
    <w:rsid w:val="00DE3641"/>
    <w:rsid w:val="00DE57B2"/>
    <w:rsid w:val="00DE5C6A"/>
    <w:rsid w:val="00DF07BB"/>
    <w:rsid w:val="00E01CD2"/>
    <w:rsid w:val="00E03464"/>
    <w:rsid w:val="00E050E1"/>
    <w:rsid w:val="00E06797"/>
    <w:rsid w:val="00E06AA8"/>
    <w:rsid w:val="00E10131"/>
    <w:rsid w:val="00E11065"/>
    <w:rsid w:val="00E1265B"/>
    <w:rsid w:val="00E12AA6"/>
    <w:rsid w:val="00E13B48"/>
    <w:rsid w:val="00E1404F"/>
    <w:rsid w:val="00E143EB"/>
    <w:rsid w:val="00E145EB"/>
    <w:rsid w:val="00E20F2C"/>
    <w:rsid w:val="00E21C83"/>
    <w:rsid w:val="00E2371B"/>
    <w:rsid w:val="00E24ADA"/>
    <w:rsid w:val="00E25C6C"/>
    <w:rsid w:val="00E275AE"/>
    <w:rsid w:val="00E32F59"/>
    <w:rsid w:val="00E347DB"/>
    <w:rsid w:val="00E41021"/>
    <w:rsid w:val="00E43CCE"/>
    <w:rsid w:val="00E45369"/>
    <w:rsid w:val="00E461B0"/>
    <w:rsid w:val="00E46D9A"/>
    <w:rsid w:val="00E54BD4"/>
    <w:rsid w:val="00E54E03"/>
    <w:rsid w:val="00E565FF"/>
    <w:rsid w:val="00E60F76"/>
    <w:rsid w:val="00E62FEB"/>
    <w:rsid w:val="00E65388"/>
    <w:rsid w:val="00E65898"/>
    <w:rsid w:val="00E7402C"/>
    <w:rsid w:val="00E745D8"/>
    <w:rsid w:val="00E82A08"/>
    <w:rsid w:val="00E832C0"/>
    <w:rsid w:val="00E83638"/>
    <w:rsid w:val="00E84429"/>
    <w:rsid w:val="00E853BB"/>
    <w:rsid w:val="00E85B7D"/>
    <w:rsid w:val="00E86D63"/>
    <w:rsid w:val="00E9074F"/>
    <w:rsid w:val="00E9121B"/>
    <w:rsid w:val="00E93B68"/>
    <w:rsid w:val="00E94B1F"/>
    <w:rsid w:val="00E94FF5"/>
    <w:rsid w:val="00EA0AE2"/>
    <w:rsid w:val="00EA39E5"/>
    <w:rsid w:val="00EA6360"/>
    <w:rsid w:val="00EB0DB6"/>
    <w:rsid w:val="00EB48F4"/>
    <w:rsid w:val="00EB51DE"/>
    <w:rsid w:val="00EB5AE3"/>
    <w:rsid w:val="00EB6F85"/>
    <w:rsid w:val="00EB7226"/>
    <w:rsid w:val="00EC023C"/>
    <w:rsid w:val="00EC2A0E"/>
    <w:rsid w:val="00EC5261"/>
    <w:rsid w:val="00EC5A46"/>
    <w:rsid w:val="00EC5B0D"/>
    <w:rsid w:val="00EC63E2"/>
    <w:rsid w:val="00ED1C34"/>
    <w:rsid w:val="00ED563F"/>
    <w:rsid w:val="00ED78F0"/>
    <w:rsid w:val="00EE2B07"/>
    <w:rsid w:val="00EE6EFF"/>
    <w:rsid w:val="00EE74E6"/>
    <w:rsid w:val="00EF1A9D"/>
    <w:rsid w:val="00EF22B3"/>
    <w:rsid w:val="00EF3695"/>
    <w:rsid w:val="00EF4136"/>
    <w:rsid w:val="00EF44D2"/>
    <w:rsid w:val="00F00269"/>
    <w:rsid w:val="00F01B5C"/>
    <w:rsid w:val="00F02AF6"/>
    <w:rsid w:val="00F03516"/>
    <w:rsid w:val="00F03B69"/>
    <w:rsid w:val="00F07A50"/>
    <w:rsid w:val="00F113DA"/>
    <w:rsid w:val="00F13547"/>
    <w:rsid w:val="00F16F62"/>
    <w:rsid w:val="00F200B0"/>
    <w:rsid w:val="00F23C45"/>
    <w:rsid w:val="00F24B80"/>
    <w:rsid w:val="00F26896"/>
    <w:rsid w:val="00F26ACA"/>
    <w:rsid w:val="00F2708A"/>
    <w:rsid w:val="00F27874"/>
    <w:rsid w:val="00F31BC0"/>
    <w:rsid w:val="00F32816"/>
    <w:rsid w:val="00F3320F"/>
    <w:rsid w:val="00F36BA9"/>
    <w:rsid w:val="00F37DC8"/>
    <w:rsid w:val="00F40C3C"/>
    <w:rsid w:val="00F41C71"/>
    <w:rsid w:val="00F42047"/>
    <w:rsid w:val="00F439B3"/>
    <w:rsid w:val="00F46086"/>
    <w:rsid w:val="00F47A52"/>
    <w:rsid w:val="00F47C96"/>
    <w:rsid w:val="00F51565"/>
    <w:rsid w:val="00F51FD9"/>
    <w:rsid w:val="00F5280C"/>
    <w:rsid w:val="00F548A7"/>
    <w:rsid w:val="00F5519E"/>
    <w:rsid w:val="00F62B29"/>
    <w:rsid w:val="00F62F25"/>
    <w:rsid w:val="00F634B7"/>
    <w:rsid w:val="00F63788"/>
    <w:rsid w:val="00F650C3"/>
    <w:rsid w:val="00F65D85"/>
    <w:rsid w:val="00F740A4"/>
    <w:rsid w:val="00F741CF"/>
    <w:rsid w:val="00F7517A"/>
    <w:rsid w:val="00F75264"/>
    <w:rsid w:val="00F7622A"/>
    <w:rsid w:val="00F807E8"/>
    <w:rsid w:val="00F8091E"/>
    <w:rsid w:val="00F80A22"/>
    <w:rsid w:val="00F83283"/>
    <w:rsid w:val="00F8615C"/>
    <w:rsid w:val="00F912DE"/>
    <w:rsid w:val="00F91632"/>
    <w:rsid w:val="00F94F82"/>
    <w:rsid w:val="00F969E5"/>
    <w:rsid w:val="00FA1E75"/>
    <w:rsid w:val="00FA34A3"/>
    <w:rsid w:val="00FA3F7A"/>
    <w:rsid w:val="00FA60A6"/>
    <w:rsid w:val="00FA6981"/>
    <w:rsid w:val="00FA6BB0"/>
    <w:rsid w:val="00FA6DF9"/>
    <w:rsid w:val="00FB0069"/>
    <w:rsid w:val="00FB04E5"/>
    <w:rsid w:val="00FB7A41"/>
    <w:rsid w:val="00FC16C9"/>
    <w:rsid w:val="00FC45D5"/>
    <w:rsid w:val="00FC49C4"/>
    <w:rsid w:val="00FC63BE"/>
    <w:rsid w:val="00FC760C"/>
    <w:rsid w:val="00FD3624"/>
    <w:rsid w:val="00FD5860"/>
    <w:rsid w:val="00FD5F89"/>
    <w:rsid w:val="00FD68FA"/>
    <w:rsid w:val="00FE0B37"/>
    <w:rsid w:val="00FE352D"/>
    <w:rsid w:val="00FE40EB"/>
    <w:rsid w:val="00FE4957"/>
    <w:rsid w:val="00FE4D02"/>
    <w:rsid w:val="00FE64CC"/>
    <w:rsid w:val="00FE685E"/>
    <w:rsid w:val="00FE7073"/>
    <w:rsid w:val="00FE7D62"/>
    <w:rsid w:val="00FF244D"/>
    <w:rsid w:val="00FF3819"/>
    <w:rsid w:val="00FF75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1A03CACC"/>
  <w15:docId w15:val="{E2BC9B3E-45E7-4866-BBB7-A4C3ACAD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269"/>
    <w:pPr>
      <w:tabs>
        <w:tab w:val="left" w:pos="1247"/>
        <w:tab w:val="left" w:pos="1814"/>
        <w:tab w:val="left" w:pos="2381"/>
        <w:tab w:val="left" w:pos="2948"/>
        <w:tab w:val="left" w:pos="3515"/>
      </w:tabs>
    </w:pPr>
    <w:rPr>
      <w:rFonts w:cs="Traditional Arabic" w:hint="cs"/>
      <w:szCs w:val="30"/>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ootnote01,-E Fußnotentext,ft,Fußnote,Fußnotentext Ursprung,fn,footnote text"/>
    <w:basedOn w:val="Normalpool"/>
    <w:link w:val="FootnoteTextChar"/>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aliases w:val=" Char,Char"/>
    <w:basedOn w:val="Normal"/>
    <w:link w:val="FooterChar"/>
    <w:rsid w:val="00821395"/>
    <w:pPr>
      <w:tabs>
        <w:tab w:val="center" w:pos="4320"/>
        <w:tab w:val="right" w:pos="8640"/>
      </w:tabs>
      <w:spacing w:before="60" w:after="120"/>
    </w:pPr>
    <w:rPr>
      <w:sz w:val="18"/>
    </w:rPr>
  </w:style>
  <w:style w:type="paragraph" w:styleId="Header">
    <w:name w:val="header"/>
    <w:aliases w:val="Ethy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numPr>
        <w:numId w:val="2"/>
      </w:num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rsid w:val="00F002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uiPriority w:val="99"/>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uiPriority w:val="99"/>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uiPriority w:val="99"/>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5"/>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uiPriority w:val="99"/>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uiPriority w:val="99"/>
    <w:rsid w:val="00F00269"/>
    <w:rPr>
      <w:rFonts w:ascii="Tahoma" w:hAnsi="Tahoma"/>
      <w:sz w:val="16"/>
      <w:szCs w:val="16"/>
      <w:lang w:val="en-GB" w:eastAsia="en-US"/>
    </w:rPr>
  </w:style>
  <w:style w:type="paragraph" w:styleId="CommentSubject">
    <w:name w:val="annotation subject"/>
    <w:basedOn w:val="CommentText"/>
    <w:next w:val="CommentText"/>
    <w:link w:val="CommentSubjectChar"/>
    <w:uiPriority w:val="99"/>
    <w:unhideWhenUsed/>
    <w:rsid w:val="00F00269"/>
    <w:rPr>
      <w:rFonts w:eastAsia="SimSun"/>
      <w:b/>
      <w:bCs/>
      <w:lang w:eastAsia="zh-CN"/>
    </w:rPr>
  </w:style>
  <w:style w:type="character" w:customStyle="1" w:styleId="CommentSubjectChar">
    <w:name w:val="Comment Subject Char"/>
    <w:link w:val="CommentSubject"/>
    <w:uiPriority w:val="99"/>
    <w:rsid w:val="00F00269"/>
    <w:rPr>
      <w:rFonts w:eastAsia="SimSun"/>
      <w:b/>
      <w:bCs/>
      <w:lang w:val="en-GB" w:eastAsia="zh-CN"/>
    </w:rPr>
  </w:style>
  <w:style w:type="paragraph" w:customStyle="1" w:styleId="Ingenmellomrom1">
    <w:name w:val="Ingen mellomrom1"/>
    <w:qFormat/>
    <w:rsid w:val="00F00269"/>
    <w:rPr>
      <w:rFonts w:eastAsia="SimSun"/>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rFonts w:eastAsia="SimSun"/>
      <w:sz w:val="24"/>
      <w:szCs w:val="24"/>
      <w:lang w:eastAsia="zh-CN"/>
    </w:rPr>
  </w:style>
  <w:style w:type="paragraph" w:customStyle="1" w:styleId="MediumList2-Accent22">
    <w:name w:val="Medium List 2 - Accent 22"/>
    <w:hidden/>
    <w:semiHidden/>
    <w:rsid w:val="00F00269"/>
    <w:rPr>
      <w:rFonts w:eastAsia="SimSun"/>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ootnote01 Char,ft Char"/>
    <w:link w:val="FootnoteText"/>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rFonts w:eastAsia="SimSun"/>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rFonts w:eastAsia="SimSun"/>
      <w:sz w:val="24"/>
      <w:szCs w:val="24"/>
      <w:lang w:val="pt-BR" w:eastAsia="pt-BR"/>
    </w:rPr>
  </w:style>
  <w:style w:type="character" w:customStyle="1" w:styleId="FooterChar">
    <w:name w:val="Footer Char"/>
    <w:aliases w:val=" Char Char,Char Char"/>
    <w:link w:val="Footer"/>
    <w:rsid w:val="00F00269"/>
    <w:rPr>
      <w:sz w:val="18"/>
      <w:lang w:val="en-GB" w:eastAsia="en-US"/>
    </w:rPr>
  </w:style>
  <w:style w:type="character" w:customStyle="1" w:styleId="Normal-poolChar">
    <w:name w:val="Normal-pool Char"/>
    <w:link w:val="Normal-pool"/>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rFonts w:cs="Traditional Arabic"/>
      <w:snapToGrid w:val="0"/>
      <w:szCs w:val="30"/>
      <w:u w:val="single"/>
      <w:lang w:val="en-US" w:eastAsia="en-US"/>
    </w:rPr>
  </w:style>
  <w:style w:type="character" w:customStyle="1" w:styleId="Heading9Char">
    <w:name w:val="Heading 9 Char"/>
    <w:link w:val="Heading9"/>
    <w:rsid w:val="00F00269"/>
    <w:rPr>
      <w:rFonts w:cs="Traditional Arabic"/>
      <w:snapToGrid w:val="0"/>
      <w:szCs w:val="3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numbering" w:customStyle="1" w:styleId="Normallist1">
    <w:name w:val="Normal_list1"/>
    <w:basedOn w:val="NoList"/>
    <w:rsid w:val="0012724E"/>
  </w:style>
  <w:style w:type="paragraph" w:customStyle="1" w:styleId="font6">
    <w:name w:val="font6"/>
    <w:basedOn w:val="Normal"/>
    <w:rsid w:val="008F410F"/>
    <w:pPr>
      <w:tabs>
        <w:tab w:val="clear" w:pos="1247"/>
        <w:tab w:val="clear" w:pos="1814"/>
        <w:tab w:val="clear" w:pos="2381"/>
        <w:tab w:val="clear" w:pos="2948"/>
        <w:tab w:val="clear" w:pos="3515"/>
      </w:tabs>
      <w:spacing w:before="100" w:beforeAutospacing="1" w:after="100" w:afterAutospacing="1"/>
    </w:pPr>
    <w:rPr>
      <w:rFonts w:ascii="Arial" w:eastAsia="Arial Unicode MS" w:hAnsi="Arial" w:cs="Arial" w:hint="default"/>
      <w:szCs w:val="20"/>
      <w:lang w:val="fr-FR" w:eastAsia="fr-FR"/>
    </w:rPr>
  </w:style>
  <w:style w:type="paragraph" w:customStyle="1" w:styleId="HCh">
    <w:name w:val="_ H _Ch"/>
    <w:basedOn w:val="Normal"/>
    <w:next w:val="SingleTxt"/>
    <w:rsid w:val="008F410F"/>
    <w:pPr>
      <w:keepNext/>
      <w:keepLines/>
      <w:tabs>
        <w:tab w:val="clear" w:pos="1247"/>
        <w:tab w:val="clear" w:pos="1814"/>
        <w:tab w:val="clear" w:pos="2381"/>
        <w:tab w:val="clear" w:pos="2948"/>
        <w:tab w:val="clear" w:pos="3515"/>
      </w:tabs>
      <w:suppressAutoHyphens/>
      <w:bidi/>
      <w:spacing w:line="450" w:lineRule="exact"/>
      <w:jc w:val="lowKashida"/>
      <w:outlineLvl w:val="0"/>
    </w:pPr>
    <w:rPr>
      <w:rFonts w:hint="default"/>
      <w:b/>
      <w:bCs/>
      <w:spacing w:val="-2"/>
      <w:w w:val="103"/>
      <w:kern w:val="14"/>
      <w:sz w:val="28"/>
      <w:szCs w:val="38"/>
      <w:lang w:val="en-US"/>
    </w:rPr>
  </w:style>
  <w:style w:type="character" w:customStyle="1" w:styleId="DeltaViewInsertion">
    <w:name w:val="DeltaView Insertion"/>
    <w:uiPriority w:val="99"/>
    <w:rsid w:val="001C0857"/>
    <w:rPr>
      <w:color w:val="0000FF"/>
      <w:u w:val="double"/>
    </w:rPr>
  </w:style>
  <w:style w:type="paragraph" w:customStyle="1" w:styleId="AnnexTitle">
    <w:name w:val="Annex Title"/>
    <w:basedOn w:val="Normal-pool"/>
    <w:qFormat/>
    <w:rsid w:val="001C0857"/>
    <w:pPr>
      <w:pageBreakBefore/>
      <w:tabs>
        <w:tab w:val="clear" w:pos="4082"/>
      </w:tabs>
    </w:pPr>
    <w:rPr>
      <w:b/>
      <w:bCs/>
      <w:sz w:val="28"/>
      <w:szCs w:val="22"/>
    </w:rPr>
  </w:style>
  <w:style w:type="numbering" w:customStyle="1" w:styleId="NoList2">
    <w:name w:val="No List2"/>
    <w:next w:val="NoList"/>
    <w:uiPriority w:val="99"/>
    <w:semiHidden/>
    <w:unhideWhenUsed/>
    <w:rsid w:val="001C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52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05322262">
      <w:bodyDiv w:val="1"/>
      <w:marLeft w:val="0"/>
      <w:marRight w:val="0"/>
      <w:marTop w:val="0"/>
      <w:marBottom w:val="0"/>
      <w:divBdr>
        <w:top w:val="none" w:sz="0" w:space="0" w:color="auto"/>
        <w:left w:val="none" w:sz="0" w:space="0" w:color="auto"/>
        <w:bottom w:val="none" w:sz="0" w:space="0" w:color="auto"/>
        <w:right w:val="none" w:sz="0" w:space="0" w:color="auto"/>
      </w:divBdr>
    </w:div>
    <w:div w:id="1990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hyperlink" Target="file:///C:\Users\anne.larigauderie\AppData\Local\Microsoft\Windows\INetCache\Content.Outlook\Copy%20of%20Copy%20of%20revised%20table%202_tk_al_es_final.xls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styles" Target="styles.xml"/><Relationship Id="rId19" Type="http://schemas.openxmlformats.org/officeDocument/2006/relationships/image" Target="media/image5.jpe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89B5-7097-43F6-8CF1-E0AECC31850F}">
  <ds:schemaRefs>
    <ds:schemaRef ds:uri="http://schemas.openxmlformats.org/officeDocument/2006/bibliography"/>
  </ds:schemaRefs>
</ds:datastoreItem>
</file>

<file path=customXml/itemProps2.xml><?xml version="1.0" encoding="utf-8"?>
<ds:datastoreItem xmlns:ds="http://schemas.openxmlformats.org/officeDocument/2006/customXml" ds:itemID="{BDBD433D-4CDB-4DF0-BE8B-F973D9951F0F}">
  <ds:schemaRefs>
    <ds:schemaRef ds:uri="http://schemas.openxmlformats.org/officeDocument/2006/bibliography"/>
  </ds:schemaRefs>
</ds:datastoreItem>
</file>

<file path=customXml/itemProps3.xml><?xml version="1.0" encoding="utf-8"?>
<ds:datastoreItem xmlns:ds="http://schemas.openxmlformats.org/officeDocument/2006/customXml" ds:itemID="{9955A248-6230-4829-81F9-6CC4AFC93E24}">
  <ds:schemaRefs>
    <ds:schemaRef ds:uri="http://schemas.openxmlformats.org/officeDocument/2006/bibliography"/>
  </ds:schemaRefs>
</ds:datastoreItem>
</file>

<file path=customXml/itemProps4.xml><?xml version="1.0" encoding="utf-8"?>
<ds:datastoreItem xmlns:ds="http://schemas.openxmlformats.org/officeDocument/2006/customXml" ds:itemID="{1F252141-6CFF-4FEA-BBAD-5F79C695D8CC}">
  <ds:schemaRefs>
    <ds:schemaRef ds:uri="http://schemas.openxmlformats.org/officeDocument/2006/bibliography"/>
  </ds:schemaRefs>
</ds:datastoreItem>
</file>

<file path=customXml/itemProps5.xml><?xml version="1.0" encoding="utf-8"?>
<ds:datastoreItem xmlns:ds="http://schemas.openxmlformats.org/officeDocument/2006/customXml" ds:itemID="{C0540EBA-4B6D-4558-91B6-53C2E2B21504}">
  <ds:schemaRefs>
    <ds:schemaRef ds:uri="http://schemas.openxmlformats.org/officeDocument/2006/bibliography"/>
  </ds:schemaRefs>
</ds:datastoreItem>
</file>

<file path=customXml/itemProps6.xml><?xml version="1.0" encoding="utf-8"?>
<ds:datastoreItem xmlns:ds="http://schemas.openxmlformats.org/officeDocument/2006/customXml" ds:itemID="{6BEC2294-DD1E-4C64-ACFD-89790AF4DDC0}">
  <ds:schemaRefs>
    <ds:schemaRef ds:uri="http://schemas.openxmlformats.org/officeDocument/2006/bibliography"/>
  </ds:schemaRefs>
</ds:datastoreItem>
</file>

<file path=customXml/itemProps7.xml><?xml version="1.0" encoding="utf-8"?>
<ds:datastoreItem xmlns:ds="http://schemas.openxmlformats.org/officeDocument/2006/customXml" ds:itemID="{830C2195-4F16-49E1-A6E6-EB20EF39BD7F}">
  <ds:schemaRefs>
    <ds:schemaRef ds:uri="http://schemas.openxmlformats.org/officeDocument/2006/bibliography"/>
  </ds:schemaRefs>
</ds:datastoreItem>
</file>

<file path=customXml/itemProps8.xml><?xml version="1.0" encoding="utf-8"?>
<ds:datastoreItem xmlns:ds="http://schemas.openxmlformats.org/officeDocument/2006/customXml" ds:itemID="{6C0A4E76-1513-4CF5-8042-CD637489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97</Pages>
  <Words>32853</Words>
  <Characters>187264</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NATIONS UNIES</vt:lpstr>
    </vt:vector>
  </TitlesOfParts>
  <Company>UNFCCC</Company>
  <LinksUpToDate>false</LinksUpToDate>
  <CharactersWithSpaces>219678</CharactersWithSpaces>
  <SharedDoc>false</SharedDoc>
  <HLinks>
    <vt:vector size="30" baseType="variant">
      <vt:variant>
        <vt:i4>4784142</vt:i4>
      </vt:variant>
      <vt:variant>
        <vt:i4>9</vt:i4>
      </vt:variant>
      <vt:variant>
        <vt:i4>0</vt:i4>
      </vt:variant>
      <vt:variant>
        <vt:i4>5</vt:i4>
      </vt:variant>
      <vt:variant>
        <vt:lpwstr>http://www.ipbes.net/</vt:lpwstr>
      </vt:variant>
      <vt:variant>
        <vt:lpwstr/>
      </vt:variant>
      <vt:variant>
        <vt:i4>5636188</vt:i4>
      </vt:variant>
      <vt:variant>
        <vt:i4>6</vt:i4>
      </vt:variant>
      <vt:variant>
        <vt:i4>0</vt:i4>
      </vt:variant>
      <vt:variant>
        <vt:i4>5</vt:i4>
      </vt:variant>
      <vt:variant>
        <vt:lpwstr>http://www.gbif.org/</vt:lpwstr>
      </vt:variant>
      <vt:variant>
        <vt:lpwstr/>
      </vt:variant>
      <vt:variant>
        <vt:i4>5767248</vt:i4>
      </vt:variant>
      <vt:variant>
        <vt:i4>3</vt:i4>
      </vt:variant>
      <vt:variant>
        <vt:i4>0</vt:i4>
      </vt:variant>
      <vt:variant>
        <vt:i4>5</vt:i4>
      </vt:variant>
      <vt:variant>
        <vt:lpwstr>http://www.iisd.ca/ipbes/ipbes3/12jan.htm</vt:lpwstr>
      </vt:variant>
      <vt:variant>
        <vt:lpwstr/>
      </vt:variant>
      <vt:variant>
        <vt:i4>6619198</vt:i4>
      </vt:variant>
      <vt:variant>
        <vt:i4>0</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Mahmoud Hassan</cp:lastModifiedBy>
  <cp:revision>3</cp:revision>
  <cp:lastPrinted>2017-07-26T09:25:00Z</cp:lastPrinted>
  <dcterms:created xsi:type="dcterms:W3CDTF">2017-07-26T09:06:00Z</dcterms:created>
  <dcterms:modified xsi:type="dcterms:W3CDTF">2017-07-26T09:25:00Z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Talha.Shamshoom </vt:lpwstr>
  </property>
  <property fmtid="{D5CDD505-2E9C-101B-9397-08002B2CF9AE}" pid="4" name="GeneratedDate">
    <vt:lpwstr>3/8/2017 10:10:18 AM</vt:lpwstr>
  </property>
  <property fmtid="{D5CDD505-2E9C-101B-9397-08002B2CF9AE}" pid="5" name="OriginalDocID">
    <vt:lpwstr>bc441428-5cb7-4e6b-9b0d-6f906a2afacb</vt:lpwstr>
  </property>
</Properties>
</file>