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1130"/>
        <w:gridCol w:w="1130"/>
        <w:gridCol w:w="1130"/>
        <w:gridCol w:w="1130"/>
        <w:gridCol w:w="1130"/>
        <w:gridCol w:w="725"/>
        <w:gridCol w:w="1803"/>
      </w:tblGrid>
      <w:tr w:rsidR="008A6A43" w:rsidRPr="009A55B3" w:rsidTr="008A6A43">
        <w:trPr>
          <w:cantSplit/>
          <w:trHeight w:val="1079"/>
        </w:trPr>
        <w:tc>
          <w:tcPr>
            <w:tcW w:w="1534" w:type="dxa"/>
          </w:tcPr>
          <w:p w:rsidR="008A6A43" w:rsidRPr="008A6A43" w:rsidRDefault="008A6A43" w:rsidP="008A6A43">
            <w:pPr>
              <w:spacing w:line="480" w:lineRule="exact"/>
              <w:jc w:val="both"/>
              <w:rPr>
                <w:rFonts w:cs="Traditional Arabic"/>
                <w:b/>
                <w:bCs/>
                <w:sz w:val="48"/>
                <w:szCs w:val="48"/>
              </w:rPr>
            </w:pPr>
            <w:bookmarkStart w:id="0" w:name="_GoBack"/>
            <w:bookmarkEnd w:id="0"/>
            <w:r w:rsidRPr="008A6A43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الأمم المتحدة</w:t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7453FE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20103" cy="488054"/>
                  <wp:effectExtent l="0" t="0" r="0" b="7620"/>
                  <wp:docPr id="1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8" cy="49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DE565E" w:rsidP="00FB4F87">
            <w:pPr>
              <w:jc w:val="center"/>
              <w:rPr>
                <w:sz w:val="6"/>
                <w:szCs w:val="6"/>
                <w:rtl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F56E2E" wp14:editId="3790C75C">
                  <wp:extent cx="502285" cy="50228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A13843" w:rsidRDefault="007453FE" w:rsidP="00FB4F87">
            <w:pPr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90831" cy="454395"/>
                  <wp:effectExtent l="0" t="0" r="0" b="3175"/>
                  <wp:docPr id="3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36" cy="4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7453FE" w:rsidP="00617CEF">
            <w:pPr>
              <w:rPr>
                <w:sz w:val="6"/>
                <w:szCs w:val="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38542" cy="583420"/>
                  <wp:effectExtent l="0" t="0" r="0" b="7620"/>
                  <wp:docPr id="4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58" cy="592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8A6A43" w:rsidRPr="009A55B3" w:rsidRDefault="008A6A43" w:rsidP="0022424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25" w:type="dxa"/>
            <w:tcBorders>
              <w:left w:val="nil"/>
            </w:tcBorders>
            <w:vAlign w:val="center"/>
          </w:tcPr>
          <w:p w:rsidR="008A6A43" w:rsidRPr="009A55B3" w:rsidRDefault="00224248" w:rsidP="003C6240">
            <w:pPr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FCAC5" wp14:editId="6D72C992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121285</wp:posOffset>
                      </wp:positionV>
                      <wp:extent cx="857885" cy="437515"/>
                      <wp:effectExtent l="0" t="0" r="18415" b="1968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885" cy="437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36FF" w:rsidRPr="00B40CAF" w:rsidRDefault="006D36FF" w:rsidP="00224248">
                                  <w:pPr>
                                    <w:spacing w:line="180" w:lineRule="exact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</w:pPr>
                                  <w:r w:rsidRPr="00B40CAF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  <w:t>منظمة</w:t>
                                  </w:r>
                                </w:p>
                                <w:p w:rsidR="006D36FF" w:rsidRPr="00B40CAF" w:rsidRDefault="006D36FF" w:rsidP="00224248">
                                  <w:pPr>
                                    <w:spacing w:line="180" w:lineRule="exact"/>
                                    <w:rPr>
                                      <w:w w:val="103"/>
                                      <w:szCs w:val="22"/>
                                    </w:rPr>
                                  </w:pPr>
                                  <w:r w:rsidRPr="00B40CAF">
                                    <w:rPr>
                                      <w:rFonts w:ascii="Traditional Arabic" w:hAnsi="Traditional Arabic" w:cs="Traditional Arabic" w:hint="cs"/>
                                      <w:b/>
                                      <w:bCs/>
                                      <w:w w:val="103"/>
                                      <w:szCs w:val="22"/>
                                      <w:rtl/>
                                    </w:rPr>
                                    <w:t>الأغذية والزراعة للأمم المتحدة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FCA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7.55pt;margin-top:9.55pt;width:67.5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" fillcolor="white [3201]" strokecolor="white [3212]" strokeweight=".5pt">
                      <v:textbox>
                        <w:txbxContent>
                          <w:p w:rsidR="006D36FF" w:rsidRPr="00B40CAF" w:rsidRDefault="006D36FF" w:rsidP="00224248">
                            <w:pPr>
                              <w:spacing w:line="180" w:lineRule="exac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</w:pPr>
                            <w:r w:rsidRPr="00B40C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  <w:t>منظمة</w:t>
                            </w:r>
                          </w:p>
                          <w:p w:rsidR="006D36FF" w:rsidRPr="00B40CAF" w:rsidRDefault="006D36FF" w:rsidP="00224248">
                            <w:pPr>
                              <w:spacing w:line="180" w:lineRule="exact"/>
                              <w:rPr>
                                <w:w w:val="103"/>
                                <w:szCs w:val="22"/>
                              </w:rPr>
                            </w:pPr>
                            <w:r w:rsidRPr="00B40CA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w w:val="103"/>
                                <w:szCs w:val="22"/>
                                <w:rtl/>
                              </w:rPr>
                              <w:t>الأغذية والزراعة للأمم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59629B6" wp14:editId="2CCB0841">
                  <wp:extent cx="327025" cy="640715"/>
                  <wp:effectExtent l="0" t="0" r="0" b="6985"/>
                  <wp:docPr id="5" name="Picture 63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</w:tcPr>
          <w:p w:rsidR="008A6A43" w:rsidRPr="009A55B3" w:rsidRDefault="008A6A43" w:rsidP="009A55B3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</w:tbl>
    <w:p w:rsidR="00F45D78" w:rsidRDefault="00F45D78" w:rsidP="00FB4F87">
      <w:pPr>
        <w:rPr>
          <w:noProof/>
          <w:sz w:val="6"/>
          <w:szCs w:val="6"/>
          <w:rtl/>
        </w:rPr>
        <w:sectPr w:rsidR="00F45D78" w:rsidSect="005A0DC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lowerLetter"/>
          </w:endnotePr>
          <w:type w:val="continuous"/>
          <w:pgSz w:w="11906" w:h="16838" w:code="9"/>
          <w:pgMar w:top="907" w:right="1418" w:bottom="1418" w:left="992" w:header="539" w:footer="975" w:gutter="0"/>
          <w:cols w:space="720"/>
          <w:titlePg/>
          <w:bidi/>
          <w:rtlGutter/>
          <w:docGrid w:linePitch="299"/>
        </w:sectPr>
      </w:pPr>
    </w:p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34"/>
        <w:gridCol w:w="839"/>
        <w:gridCol w:w="4824"/>
        <w:gridCol w:w="2515"/>
      </w:tblGrid>
      <w:tr w:rsidR="008A6A43" w:rsidRPr="009A55B3" w:rsidTr="008A6A43">
        <w:trPr>
          <w:cantSplit/>
          <w:trHeight w:val="282"/>
        </w:trPr>
        <w:tc>
          <w:tcPr>
            <w:tcW w:w="1534" w:type="dxa"/>
            <w:tcBorders>
              <w:bottom w:val="single" w:sz="2" w:space="0" w:color="auto"/>
            </w:tcBorders>
          </w:tcPr>
          <w:p w:rsidR="008A6A43" w:rsidRPr="009A55B3" w:rsidRDefault="008A6A43" w:rsidP="00F45D78">
            <w:pPr>
              <w:jc w:val="both"/>
              <w:rPr>
                <w:noProof/>
                <w:sz w:val="6"/>
                <w:szCs w:val="6"/>
              </w:rPr>
            </w:pPr>
          </w:p>
        </w:tc>
        <w:tc>
          <w:tcPr>
            <w:tcW w:w="5663" w:type="dxa"/>
            <w:gridSpan w:val="2"/>
            <w:tcBorders>
              <w:bottom w:val="single" w:sz="2" w:space="0" w:color="auto"/>
            </w:tcBorders>
          </w:tcPr>
          <w:p w:rsidR="008A6A43" w:rsidRPr="009A55B3" w:rsidRDefault="008A6A43" w:rsidP="00FB4F87">
            <w:pPr>
              <w:rPr>
                <w:rFonts w:ascii="Univers" w:hAnsi="Univers"/>
                <w:b/>
                <w:sz w:val="6"/>
                <w:szCs w:val="6"/>
              </w:rPr>
            </w:pPr>
          </w:p>
        </w:tc>
        <w:tc>
          <w:tcPr>
            <w:tcW w:w="2515" w:type="dxa"/>
            <w:tcBorders>
              <w:bottom w:val="single" w:sz="2" w:space="0" w:color="auto"/>
            </w:tcBorders>
          </w:tcPr>
          <w:p w:rsidR="008A6A43" w:rsidRPr="00A13843" w:rsidRDefault="008A6A43" w:rsidP="000E6A96">
            <w:pPr>
              <w:bidi w:val="0"/>
              <w:jc w:val="both"/>
              <w:rPr>
                <w:b/>
                <w:sz w:val="24"/>
                <w:szCs w:val="24"/>
              </w:rPr>
            </w:pPr>
            <w:r w:rsidRPr="007E3856">
              <w:rPr>
                <w:b/>
                <w:sz w:val="24"/>
                <w:szCs w:val="24"/>
              </w:rPr>
              <w:t>IPBES</w:t>
            </w:r>
            <w:r w:rsidRPr="007226C6">
              <w:rPr>
                <w:sz w:val="20"/>
                <w:szCs w:val="20"/>
              </w:rPr>
              <w:t>/</w:t>
            </w:r>
            <w:r w:rsidR="002D12BC">
              <w:rPr>
                <w:sz w:val="20"/>
                <w:szCs w:val="20"/>
              </w:rPr>
              <w:t>5</w:t>
            </w:r>
            <w:r w:rsidRPr="008B1BBE">
              <w:rPr>
                <w:rFonts w:cs="Times New Roman"/>
                <w:sz w:val="20"/>
                <w:szCs w:val="20"/>
              </w:rPr>
              <w:t>/</w:t>
            </w:r>
            <w:r w:rsidR="000E6A96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8A6A43" w:rsidRPr="009A55B3" w:rsidTr="00386CAA">
        <w:trPr>
          <w:cantSplit/>
          <w:trHeight w:val="1433"/>
        </w:trPr>
        <w:tc>
          <w:tcPr>
            <w:tcW w:w="2373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A6A43" w:rsidRPr="009A55B3" w:rsidRDefault="00386CAA" w:rsidP="00386CAA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  <w:lang w:val="en-GB" w:eastAsia="en-GB"/>
              </w:rPr>
              <w:drawing>
                <wp:inline distT="0" distB="0" distL="0" distR="0" wp14:anchorId="423D2561" wp14:editId="3ECFCE76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tcBorders>
              <w:top w:val="single" w:sz="2" w:space="0" w:color="auto"/>
              <w:bottom w:val="single" w:sz="24" w:space="0" w:color="auto"/>
            </w:tcBorders>
          </w:tcPr>
          <w:p w:rsidR="008A6A43" w:rsidRPr="008A6A43" w:rsidRDefault="00F3310C" w:rsidP="003C6240">
            <w:pPr>
              <w:spacing w:before="360" w:after="40" w:line="400" w:lineRule="exact"/>
              <w:ind w:right="459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ا</w:t>
            </w:r>
            <w:r w:rsidR="008A6A43" w:rsidRPr="008A6A43"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لمنبر الحكومي الدولي للعلوم والسياسات في مجال التنوع البيولوجي وخدمات النظم الإيكولوجية</w:t>
            </w:r>
          </w:p>
        </w:tc>
        <w:tc>
          <w:tcPr>
            <w:tcW w:w="2515" w:type="dxa"/>
            <w:tcBorders>
              <w:top w:val="single" w:sz="2" w:space="0" w:color="auto"/>
              <w:bottom w:val="single" w:sz="24" w:space="0" w:color="auto"/>
            </w:tcBorders>
          </w:tcPr>
          <w:p w:rsidR="008A6A43" w:rsidRPr="007226C6" w:rsidRDefault="008A6A43" w:rsidP="00147D7B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 w:rsidR="00147D7B">
              <w:rPr>
                <w:sz w:val="20"/>
                <w:szCs w:val="20"/>
              </w:rPr>
              <w:t>General</w:t>
            </w:r>
          </w:p>
          <w:p w:rsidR="008A6A43" w:rsidRPr="007226C6" w:rsidRDefault="000E6A96" w:rsidP="000E6A96">
            <w:pPr>
              <w:bidi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December</w:t>
            </w:r>
            <w:r w:rsidR="002D12BC" w:rsidRPr="007226C6">
              <w:rPr>
                <w:sz w:val="20"/>
                <w:szCs w:val="20"/>
              </w:rPr>
              <w:t xml:space="preserve"> 201</w:t>
            </w:r>
            <w:r w:rsidR="002D12BC">
              <w:rPr>
                <w:sz w:val="20"/>
                <w:szCs w:val="20"/>
              </w:rPr>
              <w:t>6</w:t>
            </w:r>
          </w:p>
          <w:p w:rsidR="00E31210" w:rsidRPr="007226C6" w:rsidRDefault="00E31210" w:rsidP="00474286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:rsidR="008A6A43" w:rsidRPr="00A13843" w:rsidRDefault="008A6A43" w:rsidP="00474286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Original: English</w:t>
            </w:r>
          </w:p>
        </w:tc>
      </w:tr>
    </w:tbl>
    <w:p w:rsidR="008A6A43" w:rsidRPr="00B86C1A" w:rsidRDefault="008A6A43" w:rsidP="006A5C3F">
      <w:pPr>
        <w:spacing w:before="40" w:line="340" w:lineRule="exact"/>
        <w:ind w:left="140" w:right="5812"/>
        <w:jc w:val="both"/>
        <w:rPr>
          <w:rFonts w:ascii="Times New Roman Bold" w:hAnsi="Times New Roman Bold" w:cs="Traditional Arabic"/>
          <w:b/>
          <w:bCs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الاجتماع العام للمنبر الحكومي الدولي للعلوم والسياسات في مجال التنوع البيولوجي وخدمات النظم الإيكولوجية</w:t>
      </w:r>
    </w:p>
    <w:p w:rsidR="008A6A43" w:rsidRPr="00B86C1A" w:rsidRDefault="008A6A43" w:rsidP="002D12BC">
      <w:pPr>
        <w:spacing w:line="340" w:lineRule="exact"/>
        <w:ind w:left="140"/>
        <w:jc w:val="both"/>
        <w:rPr>
          <w:rFonts w:ascii="Times New Roman Bold" w:hAnsi="Times New Roman Bold" w:cs="Traditional Arabic"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 xml:space="preserve">الدورة </w:t>
      </w:r>
      <w:r w:rsidR="002D12BC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الخامسة</w:t>
      </w:r>
    </w:p>
    <w:p w:rsidR="00516B35" w:rsidRDefault="002D12BC" w:rsidP="00FA2101">
      <w:pPr>
        <w:spacing w:line="340" w:lineRule="exact"/>
        <w:ind w:left="142"/>
        <w:jc w:val="both"/>
        <w:rPr>
          <w:rFonts w:cs="Traditional Arabic"/>
          <w:sz w:val="28"/>
          <w:rtl/>
        </w:rPr>
      </w:pPr>
      <w:r>
        <w:rPr>
          <w:rFonts w:cs="Traditional Arabic" w:hint="cs"/>
          <w:sz w:val="28"/>
          <w:rtl/>
        </w:rPr>
        <w:t>بون</w:t>
      </w:r>
      <w:r w:rsidR="008A6A43" w:rsidRPr="00B86C1A">
        <w:rPr>
          <w:rFonts w:cs="Traditional Arabic" w:hint="cs"/>
          <w:sz w:val="28"/>
          <w:rtl/>
        </w:rPr>
        <w:t xml:space="preserve">، </w:t>
      </w:r>
      <w:r>
        <w:rPr>
          <w:rFonts w:cs="Traditional Arabic" w:hint="cs"/>
          <w:sz w:val="28"/>
          <w:rtl/>
        </w:rPr>
        <w:t>ألمانيا</w:t>
      </w:r>
      <w:r w:rsidR="00EE5C27">
        <w:rPr>
          <w:rFonts w:cs="Traditional Arabic" w:hint="cs"/>
          <w:sz w:val="28"/>
          <w:rtl/>
        </w:rPr>
        <w:t>،</w:t>
      </w:r>
      <w:r>
        <w:rPr>
          <w:rFonts w:cs="Traditional Arabic" w:hint="cs"/>
          <w:sz w:val="28"/>
          <w:rtl/>
        </w:rPr>
        <w:t xml:space="preserve"> </w:t>
      </w:r>
      <w:r w:rsidR="00FA2101">
        <w:rPr>
          <w:rFonts w:cs="Traditional Arabic" w:hint="cs"/>
          <w:sz w:val="28"/>
          <w:rtl/>
        </w:rPr>
        <w:t>7</w:t>
      </w:r>
      <w:r w:rsidR="008A6A43" w:rsidRPr="00B86C1A">
        <w:rPr>
          <w:rFonts w:cs="Traditional Arabic" w:hint="cs"/>
          <w:sz w:val="28"/>
          <w:rtl/>
        </w:rPr>
        <w:t>-</w:t>
      </w:r>
      <w:r>
        <w:rPr>
          <w:rFonts w:cs="Traditional Arabic" w:hint="cs"/>
          <w:sz w:val="28"/>
          <w:rtl/>
        </w:rPr>
        <w:t>10</w:t>
      </w:r>
      <w:r w:rsidRPr="00B86C1A">
        <w:rPr>
          <w:rFonts w:cs="Traditional Arabic" w:hint="cs"/>
          <w:sz w:val="28"/>
          <w:rtl/>
        </w:rPr>
        <w:t xml:space="preserve"> </w:t>
      </w:r>
      <w:r>
        <w:rPr>
          <w:rFonts w:cs="Traditional Arabic" w:hint="cs"/>
          <w:sz w:val="28"/>
          <w:rtl/>
        </w:rPr>
        <w:t>آذار</w:t>
      </w:r>
      <w:r w:rsidR="008A6A43" w:rsidRPr="00B86C1A">
        <w:rPr>
          <w:rFonts w:cs="Traditional Arabic" w:hint="cs"/>
          <w:sz w:val="28"/>
          <w:rtl/>
        </w:rPr>
        <w:t>/</w:t>
      </w:r>
      <w:r>
        <w:rPr>
          <w:rFonts w:cs="Traditional Arabic" w:hint="cs"/>
          <w:sz w:val="28"/>
          <w:rtl/>
        </w:rPr>
        <w:t>مارس 2017</w:t>
      </w:r>
    </w:p>
    <w:p w:rsidR="002A7552" w:rsidRPr="00516B35" w:rsidRDefault="002A7552" w:rsidP="000E6A96">
      <w:pPr>
        <w:spacing w:line="340" w:lineRule="exact"/>
        <w:ind w:left="142"/>
        <w:jc w:val="both"/>
        <w:rPr>
          <w:rFonts w:ascii="Times New Roman Bold" w:hAnsi="Times New Roman Bold" w:cs="Traditional Arabic"/>
          <w:sz w:val="28"/>
          <w:rtl/>
        </w:rPr>
      </w:pPr>
      <w:r>
        <w:rPr>
          <w:rFonts w:cs="Traditional Arabic" w:hint="cs"/>
          <w:sz w:val="28"/>
          <w:rtl/>
        </w:rPr>
        <w:t>البن</w:t>
      </w:r>
      <w:r w:rsidR="000E6A96">
        <w:rPr>
          <w:rFonts w:cs="Traditional Arabic" w:hint="cs"/>
          <w:sz w:val="28"/>
          <w:rtl/>
        </w:rPr>
        <w:t>و</w:t>
      </w:r>
      <w:r>
        <w:rPr>
          <w:rFonts w:cs="Traditional Arabic" w:hint="cs"/>
          <w:sz w:val="28"/>
          <w:rtl/>
        </w:rPr>
        <w:t xml:space="preserve">د </w:t>
      </w:r>
      <w:r w:rsidR="000E6A96" w:rsidRPr="00240098">
        <w:rPr>
          <w:rFonts w:cs="Traditional Arabic" w:hint="cs"/>
          <w:sz w:val="28"/>
          <w:rtl/>
        </w:rPr>
        <w:t>6(</w:t>
      </w:r>
      <w:r w:rsidR="000E6A96">
        <w:rPr>
          <w:rFonts w:cs="Traditional Arabic" w:hint="cs"/>
          <w:sz w:val="28"/>
          <w:rtl/>
        </w:rPr>
        <w:t>د</w:t>
      </w:r>
      <w:r w:rsidR="000E6A96" w:rsidRPr="00240098">
        <w:rPr>
          <w:rFonts w:cs="Traditional Arabic" w:hint="cs"/>
          <w:sz w:val="28"/>
          <w:rtl/>
        </w:rPr>
        <w:t>)</w:t>
      </w:r>
      <w:r w:rsidR="000E6A96">
        <w:rPr>
          <w:rFonts w:cs="Traditional Arabic" w:hint="cs"/>
          <w:sz w:val="28"/>
          <w:rtl/>
        </w:rPr>
        <w:t xml:space="preserve"> و(ه) و(و)</w:t>
      </w:r>
      <w:r w:rsidR="000E6A96" w:rsidRPr="00240098">
        <w:rPr>
          <w:rFonts w:cs="Traditional Arabic" w:hint="cs"/>
          <w:sz w:val="28"/>
          <w:rtl/>
        </w:rPr>
        <w:t xml:space="preserve"> </w:t>
      </w:r>
      <w:r>
        <w:rPr>
          <w:rFonts w:cs="Traditional Arabic" w:hint="cs"/>
          <w:sz w:val="28"/>
          <w:rtl/>
        </w:rPr>
        <w:t>من جدول الأعمال المؤقت</w:t>
      </w:r>
      <w:r w:rsidRPr="002A7552">
        <w:rPr>
          <w:rStyle w:val="FootnoteReference"/>
          <w:rFonts w:asciiTheme="majorBidi" w:hAnsiTheme="majorBidi" w:cstheme="majorBidi"/>
          <w:sz w:val="20"/>
          <w:szCs w:val="20"/>
          <w:rtl/>
        </w:rPr>
        <w:footnoteReference w:id="1"/>
      </w:r>
    </w:p>
    <w:p w:rsidR="005E7A5A" w:rsidRPr="00240098" w:rsidRDefault="005E7A5A" w:rsidP="000E6A96">
      <w:pPr>
        <w:spacing w:before="120" w:line="320" w:lineRule="exact"/>
        <w:ind w:left="142" w:right="5954"/>
        <w:jc w:val="both"/>
        <w:rPr>
          <w:rFonts w:ascii="Times New Roman Bold" w:hAnsi="Times New Roman Bold" w:cs="Traditional Arabic"/>
          <w:b/>
          <w:bCs/>
          <w:sz w:val="28"/>
          <w:rtl/>
        </w:rPr>
      </w:pPr>
      <w:r w:rsidRPr="00240098">
        <w:rPr>
          <w:rFonts w:ascii="Times New Roman Bold" w:hAnsi="Times New Roman Bold" w:cs="Traditional Arabic" w:hint="cs"/>
          <w:b/>
          <w:bCs/>
          <w:sz w:val="28"/>
          <w:rtl/>
        </w:rPr>
        <w:t xml:space="preserve">برنامج عمل المنبر: </w:t>
      </w:r>
      <w:r w:rsidRPr="00CF3B15">
        <w:rPr>
          <w:rFonts w:ascii="Times New Roman Bold" w:hAnsi="Times New Roman Bold" w:cs="Traditional Arabic"/>
          <w:b/>
          <w:bCs/>
          <w:sz w:val="28"/>
          <w:rtl/>
        </w:rPr>
        <w:t>التقييم المنهجي المتعلق بالمفاهيم المتنوعة للقيم المتعددة للطبيعة ومنافعها</w:t>
      </w:r>
      <w:r>
        <w:rPr>
          <w:rFonts w:ascii="Times New Roman Bold" w:hAnsi="Times New Roman Bold" w:cs="Traditional Arabic" w:hint="cs"/>
          <w:b/>
          <w:bCs/>
          <w:sz w:val="28"/>
          <w:rtl/>
        </w:rPr>
        <w:t xml:space="preserve">، </w:t>
      </w:r>
      <w:r w:rsidRPr="00CF3B15">
        <w:rPr>
          <w:rFonts w:ascii="Times New Roman Bold" w:hAnsi="Times New Roman Bold" w:cs="Traditional Arabic"/>
          <w:b/>
          <w:bCs/>
          <w:sz w:val="28"/>
          <w:rtl/>
        </w:rPr>
        <w:t>التقييم المواضيعي للأنواع الغريبة الغازية</w:t>
      </w:r>
      <w:r>
        <w:rPr>
          <w:rFonts w:ascii="Times New Roman Bold" w:hAnsi="Times New Roman Bold" w:cs="Traditional Arabic" w:hint="cs"/>
          <w:b/>
          <w:bCs/>
          <w:sz w:val="28"/>
          <w:rtl/>
        </w:rPr>
        <w:t xml:space="preserve">، </w:t>
      </w:r>
      <w:r w:rsidRPr="00CF3B15">
        <w:rPr>
          <w:rFonts w:ascii="Times New Roman Bold" w:hAnsi="Times New Roman Bold" w:cs="Traditional Arabic"/>
          <w:b/>
          <w:bCs/>
          <w:sz w:val="28"/>
          <w:rtl/>
        </w:rPr>
        <w:t>التقييم المواضيعي للاستخدام المستدام للتنوع البيولوجي</w:t>
      </w:r>
    </w:p>
    <w:p w:rsidR="005E7A5A" w:rsidRDefault="005E7A5A" w:rsidP="000E6A96">
      <w:pPr>
        <w:tabs>
          <w:tab w:val="left" w:pos="1841"/>
        </w:tabs>
        <w:spacing w:before="360" w:after="360" w:line="400" w:lineRule="exact"/>
        <w:ind w:left="1134"/>
        <w:jc w:val="both"/>
        <w:textDirection w:val="tbRlV"/>
        <w:rPr>
          <w:rFonts w:cs="Traditional Arabic"/>
          <w:b/>
          <w:bCs/>
          <w:sz w:val="34"/>
          <w:szCs w:val="34"/>
          <w:rtl/>
        </w:rPr>
      </w:pPr>
      <w:r w:rsidRPr="00DC103B">
        <w:rPr>
          <w:rFonts w:cs="Traditional Arabic"/>
          <w:b/>
          <w:bCs/>
          <w:sz w:val="34"/>
          <w:szCs w:val="34"/>
          <w:rtl/>
        </w:rPr>
        <w:t>الاعتبارات المتعلقة بإجراء تقييم</w:t>
      </w:r>
      <w:r>
        <w:rPr>
          <w:rFonts w:cs="Traditional Arabic" w:hint="cs"/>
          <w:b/>
          <w:bCs/>
          <w:sz w:val="34"/>
          <w:szCs w:val="34"/>
          <w:rtl/>
        </w:rPr>
        <w:t>ين</w:t>
      </w:r>
      <w:r w:rsidRPr="00DC103B">
        <w:rPr>
          <w:rFonts w:cs="Traditional Arabic"/>
          <w:b/>
          <w:bCs/>
          <w:sz w:val="34"/>
          <w:szCs w:val="34"/>
          <w:rtl/>
        </w:rPr>
        <w:t xml:space="preserve"> مواضيعي</w:t>
      </w:r>
      <w:r>
        <w:rPr>
          <w:rFonts w:cs="Traditional Arabic" w:hint="cs"/>
          <w:b/>
          <w:bCs/>
          <w:sz w:val="34"/>
          <w:szCs w:val="34"/>
          <w:rtl/>
        </w:rPr>
        <w:t>ين</w:t>
      </w:r>
      <w:r w:rsidRPr="00DC103B">
        <w:rPr>
          <w:rFonts w:cs="Traditional Arabic"/>
          <w:b/>
          <w:bCs/>
          <w:sz w:val="34"/>
          <w:szCs w:val="34"/>
          <w:rtl/>
        </w:rPr>
        <w:t xml:space="preserve"> </w:t>
      </w:r>
      <w:r>
        <w:rPr>
          <w:rFonts w:cs="Traditional Arabic" w:hint="cs"/>
          <w:b/>
          <w:bCs/>
          <w:sz w:val="34"/>
          <w:szCs w:val="34"/>
          <w:rtl/>
        </w:rPr>
        <w:t>و</w:t>
      </w:r>
      <w:r w:rsidRPr="00DC103B">
        <w:rPr>
          <w:rFonts w:cs="Traditional Arabic"/>
          <w:b/>
          <w:bCs/>
          <w:sz w:val="34"/>
          <w:szCs w:val="34"/>
          <w:rtl/>
        </w:rPr>
        <w:t>تقييم منهجي</w:t>
      </w:r>
      <w:r>
        <w:rPr>
          <w:rFonts w:cs="Traditional Arabic" w:hint="cs"/>
          <w:b/>
          <w:bCs/>
          <w:sz w:val="34"/>
          <w:szCs w:val="34"/>
          <w:rtl/>
        </w:rPr>
        <w:t xml:space="preserve"> واحد</w:t>
      </w:r>
      <w:r w:rsidRPr="00DC103B">
        <w:rPr>
          <w:rFonts w:cs="Traditional Arabic"/>
          <w:b/>
          <w:bCs/>
          <w:sz w:val="34"/>
          <w:szCs w:val="34"/>
          <w:rtl/>
        </w:rPr>
        <w:t xml:space="preserve"> (</w:t>
      </w:r>
      <w:r>
        <w:rPr>
          <w:rFonts w:cs="Traditional Arabic" w:hint="cs"/>
          <w:b/>
          <w:bCs/>
          <w:sz w:val="34"/>
          <w:szCs w:val="34"/>
          <w:rtl/>
        </w:rPr>
        <w:t xml:space="preserve">النواتج </w:t>
      </w:r>
      <w:r w:rsidRPr="00DC103B">
        <w:rPr>
          <w:rFonts w:cs="Traditional Arabic"/>
          <w:b/>
          <w:bCs/>
          <w:sz w:val="34"/>
          <w:szCs w:val="34"/>
          <w:rtl/>
        </w:rPr>
        <w:t>3 (ب)</w:t>
      </w:r>
      <w:r>
        <w:rPr>
          <w:rFonts w:cs="Traditional Arabic" w:hint="cs"/>
          <w:b/>
          <w:bCs/>
          <w:sz w:val="34"/>
          <w:szCs w:val="34"/>
          <w:rtl/>
        </w:rPr>
        <w:t xml:space="preserve"> ’2‘</w:t>
      </w:r>
      <w:r w:rsidRPr="00DC103B">
        <w:rPr>
          <w:rFonts w:cs="Traditional Arabic"/>
          <w:b/>
          <w:bCs/>
          <w:sz w:val="34"/>
          <w:szCs w:val="34"/>
          <w:rtl/>
        </w:rPr>
        <w:t>، و</w:t>
      </w:r>
      <w:r>
        <w:rPr>
          <w:rFonts w:cs="Traditional Arabic" w:hint="cs"/>
          <w:b/>
          <w:bCs/>
          <w:sz w:val="34"/>
          <w:szCs w:val="34"/>
          <w:rtl/>
        </w:rPr>
        <w:t>3</w:t>
      </w:r>
      <w:r w:rsidRPr="00DC103B">
        <w:rPr>
          <w:rFonts w:cs="Traditional Arabic"/>
          <w:b/>
          <w:bCs/>
          <w:sz w:val="34"/>
          <w:szCs w:val="34"/>
          <w:rtl/>
        </w:rPr>
        <w:t xml:space="preserve"> </w:t>
      </w:r>
      <w:r>
        <w:rPr>
          <w:rFonts w:cs="Traditional Arabic" w:hint="cs"/>
          <w:b/>
          <w:bCs/>
          <w:sz w:val="34"/>
          <w:szCs w:val="34"/>
          <w:rtl/>
        </w:rPr>
        <w:t>(ب) ’3‘ و3 (د))</w:t>
      </w:r>
    </w:p>
    <w:p w:rsidR="005E7A5A" w:rsidRPr="00B40CAF" w:rsidRDefault="006B16C7" w:rsidP="00B40CAF">
      <w:pPr>
        <w:spacing w:after="24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مذكرة من الأمانة</w:t>
      </w:r>
    </w:p>
    <w:p w:rsidR="005E7A5A" w:rsidRPr="00DC103B" w:rsidRDefault="005E7A5A" w:rsidP="00B40CAF">
      <w:pPr>
        <w:spacing w:after="120" w:line="400" w:lineRule="exact"/>
        <w:ind w:left="1134"/>
        <w:jc w:val="both"/>
        <w:textDirection w:val="tbRlV"/>
        <w:rPr>
          <w:rFonts w:ascii="Traditional Arabic" w:hAnsi="Traditional Arabic" w:cs="Traditional Arabic"/>
          <w:b/>
          <w:bCs/>
          <w:sz w:val="20"/>
          <w:rtl/>
          <w:lang w:bidi="ar-EG"/>
        </w:rPr>
      </w:pPr>
      <w:r w:rsidRPr="00DC103B">
        <w:rPr>
          <w:rFonts w:ascii="Traditional Arabic" w:hAnsi="Traditional Arabic" w:cs="Traditional Arabic"/>
          <w:b/>
          <w:bCs/>
          <w:szCs w:val="32"/>
          <w:rtl/>
          <w:lang w:bidi="ar-EG"/>
        </w:rPr>
        <w:t>مقدمة</w:t>
      </w:r>
    </w:p>
    <w:p w:rsidR="005E7A5A" w:rsidRPr="00E22461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lang w:eastAsia="zh-TW"/>
        </w:rPr>
      </w:pPr>
      <w:r>
        <w:rPr>
          <w:rFonts w:ascii="Traditional Arabic" w:hAnsi="Traditional Arabic" w:cs="Traditional Arabic"/>
          <w:sz w:val="30"/>
          <w:rtl/>
          <w:lang w:val="en-GB" w:eastAsia="zh-TW"/>
        </w:rPr>
        <w:t>في المقرر م ح د -4/1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وافق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الاجتماع العام للمنبر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حكومي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دولي للعلوم والسياسات في مجال التنوع البيولوجي وخدمات النظم الإيكولوجية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على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تقرير تحديد </w:t>
      </w:r>
      <w:r w:rsidRPr="00DC103B">
        <w:rPr>
          <w:rFonts w:ascii="Traditional Arabic" w:hAnsi="Traditional Arabic" w:cs="Traditional Arabic"/>
          <w:rtl/>
        </w:rPr>
        <w:t>نطاق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تقييم مواضيعي للأنواع الغريبة الغازية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ومكافحتها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،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يرد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في المرفق الثالث من </w:t>
      </w:r>
      <w:r w:rsidRPr="00DC103B">
        <w:rPr>
          <w:rFonts w:ascii="Traditional Arabic" w:hAnsi="Traditional Arabic" w:cs="Traditional Arabic"/>
          <w:rtl/>
        </w:rPr>
        <w:t>المقرر،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وتقرير </w:t>
      </w:r>
      <w:r w:rsidRPr="00DC103B">
        <w:rPr>
          <w:rFonts w:ascii="Traditional Arabic" w:hAnsi="Traditional Arabic" w:cs="Traditional Arabic"/>
          <w:rtl/>
        </w:rPr>
        <w:t>تحديد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نطاق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تقييم المنهجي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المتعلق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بالمفاهيم المتنوعة للقيم المتعددة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للطبيعة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ومنافعها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،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ويرد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في المرفق السادس من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المقرر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، وقرر النظر في الاضطلاع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بهذين التقييمين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في دورته الخامسة. </w:t>
      </w:r>
    </w:p>
    <w:p w:rsidR="005E7A5A" w:rsidRPr="00F4203E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rtl/>
          <w:lang w:eastAsia="zh-TW"/>
        </w:rPr>
      </w:pPr>
      <w:r>
        <w:rPr>
          <w:rFonts w:ascii="Traditional Arabic" w:hAnsi="Traditional Arabic" w:cs="Traditional Arabic"/>
          <w:sz w:val="30"/>
          <w:rtl/>
          <w:lang w:val="en-GB" w:eastAsia="zh-TW"/>
        </w:rPr>
        <w:t>وفي المقرر نفسه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طلب الاجتماع العام إلى فريق الخبراء المتعدد التخصصات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أن يضطلع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، بالتشاور مع المكتب،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بال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مزيد من التحديد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نطاق التقييم المواضيعي للاستخدام المستدام للتنوع البيولوجي وفقا</w:t>
      </w:r>
      <w:r w:rsidR="006B16C7"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لإجراءات إعداد نواتج المنبر.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ويُعرض ال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تقرير المنقح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تحديد نطاق تقييم مواضيعي للاستخدام المستدام للتنوع البيولوجي (</w:t>
      </w:r>
      <w:r w:rsidRPr="00DB4B89">
        <w:rPr>
          <w:rFonts w:asciiTheme="majorBidi" w:hAnsiTheme="majorBidi" w:cstheme="majorBidi"/>
          <w:sz w:val="20"/>
          <w:szCs w:val="20"/>
          <w:lang w:val="en-GB" w:eastAsia="zh-TW"/>
        </w:rPr>
        <w:t>IPBES/5/7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) على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الاجتماع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العام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لكي يوافق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عليه و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تيسير نظر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ه في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في إجراء التقييم. </w:t>
      </w:r>
    </w:p>
    <w:p w:rsidR="005E7A5A" w:rsidRPr="00285F2C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lang w:eastAsia="zh-TW"/>
        </w:rPr>
      </w:pP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وسيُدعى الاجتماع العام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في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دور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ته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الخامسة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إلى 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>النظر في إجراء التقييمات الثلاث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المذكورة أعلاه. وتقدم هذه المذكرة معلومات أساسية </w:t>
      </w:r>
      <w:r>
        <w:rPr>
          <w:rFonts w:ascii="Traditional Arabic" w:hAnsi="Traditional Arabic" w:cs="Traditional Arabic" w:hint="cs"/>
          <w:rtl/>
        </w:rPr>
        <w:t>بشأن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مدة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التوقيت وترتيب بدء التقييمات الثلاثة، فضلا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عن الاعتبارات المالية.</w:t>
      </w:r>
    </w:p>
    <w:p w:rsidR="005E7A5A" w:rsidRPr="00B40CAF" w:rsidRDefault="005E7A5A" w:rsidP="00B40CAF">
      <w:pPr>
        <w:spacing w:before="120" w:after="120" w:line="400" w:lineRule="exact"/>
        <w:ind w:left="1135" w:hanging="851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lastRenderedPageBreak/>
        <w:t>أولا</w:t>
      </w:r>
      <w:r w:rsidRP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ً</w:t>
      </w: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-</w:t>
      </w:r>
      <w:r w:rsidR="00B40CAF" w:rsidRP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ab/>
      </w: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الاعتبارات المتعلقة بالمدة والتوقيت </w:t>
      </w:r>
      <w:r w:rsidRP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و</w:t>
      </w: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ترتيب </w:t>
      </w:r>
      <w:r w:rsidRP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بدء</w:t>
      </w: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</w:t>
      </w:r>
      <w:r w:rsidRP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التقييمات</w:t>
      </w:r>
    </w:p>
    <w:p w:rsidR="005E7A5A" w:rsidRPr="00285F2C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lang w:eastAsia="zh-TW"/>
        </w:rPr>
      </w:pP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يقترح المكتب أن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يُجرى </w:t>
      </w:r>
      <w:r w:rsidRPr="00AD5726">
        <w:rPr>
          <w:rFonts w:ascii="Traditional Arabic" w:hAnsi="Traditional Arabic" w:cs="Traditional Arabic"/>
          <w:sz w:val="30"/>
          <w:rtl/>
          <w:lang w:val="en-GB" w:eastAsia="zh-TW"/>
        </w:rPr>
        <w:t>التقييم المنهجي المتعلق بالمفاهيم المتنوعة للقيم المتعددة للطبيعة ومنافعها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، ال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ذ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ي كان من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المنتظر،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في البداية، إجراؤه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خلال فترة سنتين، على مدى فترة ثلاث سنوات. و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الغرض من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هذا الاقتراح، استنادا</w:t>
      </w:r>
      <w:r w:rsidR="006B16C7"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إلى الدروس المستفادة من التقييم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َين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المنجز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ين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، هو إتاحة ما يكفي من الوقت للعمل المطلوب.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ومن خلال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 هذا التغيير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سيُجرى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كل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تقييم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من التقييمات الثلاثة قيد النظر خلال فترة ثلاث سنوات.</w:t>
      </w:r>
    </w:p>
    <w:p w:rsidR="005E7A5A" w:rsidRPr="00B26463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lang w:eastAsia="zh-TW"/>
        </w:rPr>
      </w:pP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وعند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البت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في إجراء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>أي تقييم جديد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قد يرغب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لاجتماع العام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في 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أن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أخذ علما</w:t>
      </w:r>
      <w:r w:rsidR="006B16C7"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بالحاجة المحتملة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موظف إضافي في الأمانة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في حال تقرر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إطلاق أكثر من تقييم جديد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للعام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2017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أو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>2018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(انظر </w:t>
      </w:r>
      <w:r w:rsidRPr="00DB4B89">
        <w:rPr>
          <w:rFonts w:asciiTheme="majorBidi" w:hAnsiTheme="majorBidi" w:cstheme="majorBidi"/>
          <w:sz w:val="20"/>
          <w:szCs w:val="20"/>
          <w:lang w:val="en-GB" w:eastAsia="zh-TW"/>
        </w:rPr>
        <w:t>IPBES/5/10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).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</w:p>
    <w:p w:rsidR="005E7A5A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lang w:eastAsia="zh-TW"/>
        </w:rPr>
      </w:pP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أما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فيم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>ا يتعلق بتوقيت التقييمات الثلاث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قد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يرغب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الاجتماع العام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في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النظر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في تنظيم مواعيد إطلاقها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و/أو نقل بعض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ها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أو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نقلها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كل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ها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إلى </w:t>
      </w:r>
      <w:r w:rsidRPr="00DC103B">
        <w:rPr>
          <w:rFonts w:ascii="Traditional Arabic" w:hAnsi="Traditional Arabic" w:cs="Traditional Arabic"/>
          <w:rtl/>
        </w:rPr>
        <w:t>برنامج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العمل المقبل. وحتى مع افتراض توفر التمويل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فإن إطلاق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ثلاثة تقييمات جديدة في وقت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واحد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سي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ؤدي</w:t>
      </w:r>
      <w:r w:rsidRPr="008073B0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بلا شك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،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في السنوات المقبلة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،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إلى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وضع عبء إضافي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غير مقبول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على كاهل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جميع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المشاركين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، بما في ذلك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استنفاد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قدرة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الحكومات على ترش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ح خبراء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هذه التقييمات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تقديم تعليقات بشأن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ها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والنظر في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ها</w:t>
      </w:r>
      <w:r w:rsidRPr="008073B0"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في الدورات القادمة للاجتماع العام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،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في الوقت الذي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تواصل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فيه هذه الحكومات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المساهمة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في التقييمات الست الجارية؛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وكذلك استنفاد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قدرة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مجتمع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الخبراء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على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الاستجابة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لطلبات الاجتماع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العام وتقديم العمل المطلوب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؛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فضلاً عن أن ذلك ي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>شكل تحديا</w:t>
      </w:r>
      <w:r w:rsidR="006D36FF"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 كبيرا</w:t>
      </w:r>
      <w:r w:rsidR="006D36FF"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لأعضاء فريق الخبراء المتعدد التخصصات والمكتب في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ما يتعلق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ب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الإشراف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على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عمل المنبر وتوجيه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ه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.</w:t>
      </w:r>
    </w:p>
    <w:p w:rsidR="005E7A5A" w:rsidRPr="002A423E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lang w:eastAsia="zh-TW"/>
        </w:rPr>
      </w:pP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من المقرر أن يبدأ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إجراء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التقييمات المنهجية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أول برنامج عمل للمنبر في وقت مبكر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عند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تنفيذ البرنامج من أجل إثراء ودعم </w:t>
      </w:r>
      <w:r w:rsidRPr="00DC103B">
        <w:rPr>
          <w:rFonts w:ascii="Traditional Arabic" w:hAnsi="Traditional Arabic" w:cs="Traditional Arabic"/>
          <w:rtl/>
        </w:rPr>
        <w:t>التقييمات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الأخرى والأعمال الأخرى للمنبر. ولذلك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قد يرغب الاجتماع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العام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في النظر في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إطلاق </w:t>
      </w:r>
      <w:r w:rsidRPr="00AD5726">
        <w:rPr>
          <w:rFonts w:ascii="Traditional Arabic" w:hAnsi="Traditional Arabic" w:cs="Traditional Arabic"/>
          <w:sz w:val="30"/>
          <w:rtl/>
          <w:lang w:val="en-GB" w:eastAsia="zh-TW"/>
        </w:rPr>
        <w:t>التقييم المنهجي المتعلق بالمفاهيم المتنوعة للقيم المتعددة للطبيعة ومنافعها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،</w:t>
      </w:r>
      <w:r w:rsidRPr="00AD5726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>أول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.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وسيستفيد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هذا التقييم من عمل فريق الخبراء المعني بالقيم المنشأ استجابة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للمقرر م ح د -4/1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.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ويمكن 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وحدة الدعم التقني،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المنشأة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بالفعل في معهد بحوث النظم البيئية والاستدامة في جامعة المكسيك الوطنية المستقلة لغرض دعم فريق الخبراء،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أن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تقدم الدعم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أيضاً 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لتقييم المنهجي، وبالتالي ضمان البدء السريع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في إجرائه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وفعال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يته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.</w:t>
      </w:r>
    </w:p>
    <w:p w:rsidR="005E7A5A" w:rsidRPr="00F4203E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rtl/>
          <w:lang w:eastAsia="zh-TW"/>
        </w:rPr>
      </w:pP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وإذا قرر </w:t>
      </w:r>
      <w:r w:rsidRPr="00DC103B">
        <w:rPr>
          <w:rFonts w:ascii="Traditional Arabic" w:hAnsi="Traditional Arabic" w:cs="Traditional Arabic"/>
          <w:rtl/>
        </w:rPr>
        <w:t>الاجتماع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العام عدم إطلاق أي تقييمات جديدة في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عام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2017 أو 2018، فقد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يرغب في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مناقشة التقييمات الثلاثة المذكورة أعلاه في سياق وضع برنامج عمل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ه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الثاني.</w:t>
      </w:r>
    </w:p>
    <w:p w:rsidR="005E7A5A" w:rsidRPr="00B40CAF" w:rsidRDefault="005E7A5A" w:rsidP="00B40CAF">
      <w:pPr>
        <w:spacing w:before="120" w:after="120" w:line="400" w:lineRule="exact"/>
        <w:ind w:left="1135" w:hanging="851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ثانياً -</w:t>
      </w:r>
      <w:r w:rsid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ab/>
      </w: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الاعتبارات المالية</w:t>
      </w:r>
    </w:p>
    <w:p w:rsidR="005E7A5A" w:rsidRPr="002A423E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lang w:eastAsia="zh-TW"/>
        </w:rPr>
      </w:pP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إن تكاليف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كل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تقييم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من التقييمات الثلاثة ستكون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متشابهة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.</w:t>
      </w:r>
    </w:p>
    <w:p w:rsidR="005E7A5A" w:rsidRPr="00BB7179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lang w:eastAsia="zh-TW"/>
        </w:rPr>
      </w:pP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أحاط الاجتماع العام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،</w:t>
      </w:r>
      <w:r w:rsidRPr="002A42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في دور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ته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الرابعة، علما</w:t>
      </w:r>
      <w:r w:rsidR="006D36FF"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بالميزانية المقترحة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لعام 2018 وعام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2019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ت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ي اشتمل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ت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على مبلغ إرشادي قدره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000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 w:rsidRPr="00DC103B">
        <w:rPr>
          <w:rFonts w:ascii="Traditional Arabic" w:hAnsi="Traditional Arabic" w:cs="Traditional Arabic"/>
          <w:rtl/>
        </w:rPr>
        <w:t>800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دولار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لكل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تقييم 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>من التقييم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ين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المتعلقين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ب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القيم و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ب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الأنواع الغريبة الغازية،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بينما لا يتوفر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 تمويل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لتقييم الاستخدام المستدام للتنوع البيولوجي. و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يسمح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هذا المبلغ بمشاركة 50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خب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را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فقط -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أو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زهاء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ستة خبراء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لكل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فصل-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وهو عدد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عتبر قليل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اً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 جدا</w:t>
      </w:r>
      <w:r w:rsidR="006D36FF"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 xml:space="preserve">، ولن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ي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سمح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بعقد اجتماع ثاني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شامل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بالكامل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للمؤلفين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على النحو المبين في الفقرة الفرعية 11 (ب) أدناه. </w:t>
      </w:r>
    </w:p>
    <w:p w:rsidR="005E7A5A" w:rsidRPr="00F4203E" w:rsidRDefault="005E7A5A" w:rsidP="006D36FF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rtl/>
          <w:lang w:eastAsia="zh-TW"/>
        </w:rPr>
      </w:pP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واستنادا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ً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إلى </w:t>
      </w:r>
      <w:r w:rsidRPr="00DC103B">
        <w:rPr>
          <w:rFonts w:ascii="Traditional Arabic" w:hAnsi="Traditional Arabic" w:cs="Traditional Arabic"/>
          <w:rtl/>
        </w:rPr>
        <w:t>الدروس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 المستفادة، يقترح المكتب زيادة الميزانية لكل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تقييم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من التقييمات الثلاثة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لكي تبلغ 000</w:t>
      </w:r>
      <w:r w:rsidR="006D36FF">
        <w:rPr>
          <w:rFonts w:ascii="Traditional Arabic" w:hAnsi="Traditional Arabic" w:cs="Traditional Arabic" w:hint="cs"/>
          <w:sz w:val="30"/>
          <w:rtl/>
          <w:lang w:val="en-GB" w:eastAsia="zh-TW"/>
        </w:rPr>
        <w:t> </w:t>
      </w:r>
      <w:r>
        <w:rPr>
          <w:rFonts w:ascii="Traditional Arabic" w:hAnsi="Traditional Arabic" w:cs="Traditional Arabic"/>
          <w:sz w:val="30"/>
          <w:rtl/>
          <w:lang w:val="en-GB" w:eastAsia="zh-TW"/>
        </w:rPr>
        <w:t>997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دولار للأسباب التالية:</w:t>
      </w:r>
    </w:p>
    <w:p w:rsidR="005E7A5A" w:rsidRPr="00F4203E" w:rsidRDefault="005E7A5A" w:rsidP="006B16C7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ind w:left="1134" w:firstLine="567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F4203E">
        <w:rPr>
          <w:rFonts w:ascii="Traditional Arabic" w:hAnsi="Traditional Arabic"/>
          <w:sz w:val="30"/>
          <w:szCs w:val="30"/>
          <w:rtl/>
        </w:rPr>
        <w:t>(أ)</w:t>
      </w:r>
      <w:r w:rsidRPr="00F4203E">
        <w:rPr>
          <w:rFonts w:ascii="Traditional Arabic" w:hAnsi="Traditional Arabic"/>
          <w:sz w:val="30"/>
          <w:szCs w:val="30"/>
          <w:rtl/>
        </w:rPr>
        <w:tab/>
      </w:r>
      <w:r>
        <w:rPr>
          <w:rFonts w:ascii="Traditional Arabic" w:hAnsi="Traditional Arabic" w:hint="cs"/>
          <w:sz w:val="30"/>
          <w:szCs w:val="30"/>
          <w:rtl/>
        </w:rPr>
        <w:t xml:space="preserve">عدد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ثمانية خبراء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ل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لفصل يعتبر الحد الأدنى للسماح بتنوع </w:t>
      </w:r>
      <w:r>
        <w:rPr>
          <w:rFonts w:ascii="Traditional Arabic" w:hAnsi="Traditional Arabic"/>
          <w:sz w:val="30"/>
          <w:szCs w:val="30"/>
          <w:rtl/>
          <w:lang w:eastAsia="zh-TW"/>
        </w:rPr>
        <w:t>كافي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في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الخبر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ات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والآراء في كل فصل وتقاسم عبء العمل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 الكبير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بين الخبراء؛</w:t>
      </w:r>
    </w:p>
    <w:p w:rsidR="005E7A5A" w:rsidRPr="00F4203E" w:rsidRDefault="005E7A5A" w:rsidP="006B16C7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ind w:left="1134" w:firstLine="567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F4203E">
        <w:rPr>
          <w:rFonts w:ascii="Traditional Arabic" w:hAnsi="Traditional Arabic"/>
          <w:sz w:val="30"/>
          <w:szCs w:val="30"/>
          <w:rtl/>
        </w:rPr>
        <w:lastRenderedPageBreak/>
        <w:t>(ب)</w:t>
      </w:r>
      <w:r w:rsidRPr="00F4203E">
        <w:rPr>
          <w:rFonts w:ascii="Traditional Arabic" w:hAnsi="Traditional Arabic"/>
          <w:sz w:val="30"/>
          <w:szCs w:val="30"/>
          <w:rtl/>
        </w:rPr>
        <w:tab/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عقد ثلاثة اجتماعات شاملة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بالكامل للمؤلفين بحضور ا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لمؤلفين الرئيسيين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،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بدلا</w:t>
      </w:r>
      <w:r w:rsidR="006D36FF">
        <w:rPr>
          <w:rFonts w:ascii="Traditional Arabic" w:hAnsi="Traditional Arabic" w:hint="cs"/>
          <w:sz w:val="30"/>
          <w:szCs w:val="30"/>
          <w:rtl/>
          <w:lang w:eastAsia="zh-TW"/>
        </w:rPr>
        <w:t>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من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اجتماعين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فقط من هذه الاجتماعات، يعتبر معيار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رئيسي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</w:t>
      </w:r>
      <w:r w:rsidR="006D36FF">
        <w:rPr>
          <w:rFonts w:ascii="Traditional Arabic" w:hAnsi="Traditional Arabic" w:hint="cs"/>
          <w:sz w:val="30"/>
          <w:szCs w:val="30"/>
          <w:rtl/>
          <w:lang w:eastAsia="zh-TW"/>
        </w:rPr>
        <w:t>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ل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لنجاح بغية كفالة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الإدماج والمشاركة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التام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ة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من جانب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المؤلفين الرئيسيين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خلال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ال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عملية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التي تستغرق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ثلاث سنوات؛ </w:t>
      </w:r>
    </w:p>
    <w:p w:rsidR="005E7A5A" w:rsidRDefault="005E7A5A" w:rsidP="006B16C7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ind w:left="1134" w:firstLine="567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F4203E">
        <w:rPr>
          <w:rFonts w:ascii="Traditional Arabic" w:hAnsi="Traditional Arabic"/>
          <w:sz w:val="30"/>
          <w:szCs w:val="30"/>
          <w:rtl/>
        </w:rPr>
        <w:t>(ج)</w:t>
      </w:r>
      <w:r w:rsidRPr="00F4203E">
        <w:rPr>
          <w:rFonts w:ascii="Traditional Arabic" w:hAnsi="Traditional Arabic"/>
          <w:sz w:val="30"/>
          <w:szCs w:val="30"/>
          <w:rtl/>
        </w:rPr>
        <w:tab/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ال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إبقاء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على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وحدات الدعم التقني مفتوحة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لمدة ثلاثة أشهر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 على الأقل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بعد اختتام الدورة الخامسة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للاجتماع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العام، بدلا</w:t>
      </w:r>
      <w:r w:rsidR="006D36FF">
        <w:rPr>
          <w:rFonts w:ascii="Traditional Arabic" w:hAnsi="Traditional Arabic" w:hint="cs"/>
          <w:sz w:val="30"/>
          <w:szCs w:val="30"/>
          <w:rtl/>
          <w:lang w:eastAsia="zh-TW"/>
        </w:rPr>
        <w:t>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من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إبقائها مفتوحةً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حتى اختتام الدورة الخامسة كما هو مدرج حاليا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في الميزانية،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ي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عتبر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أيضاً عاملاً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أساسي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لكفالة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إنجاز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تقرير التقييم و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نشر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التعليقات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عليه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في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الموقع الشبكي للمنبر؛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و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تنسيق صياغة وتقديم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المؤلفات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ذات الصلة؛ والاضطلاع بأنشطة النشر والتوعية الأخرى. </w:t>
      </w:r>
    </w:p>
    <w:p w:rsidR="005E7A5A" w:rsidRPr="00F4203E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rtl/>
          <w:lang w:eastAsia="zh-TW"/>
        </w:rPr>
      </w:pP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تُعرض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ميزانية </w:t>
      </w:r>
      <w:r w:rsidRPr="00DC103B">
        <w:rPr>
          <w:rFonts w:ascii="Traditional Arabic" w:hAnsi="Traditional Arabic" w:cs="Traditional Arabic"/>
          <w:rtl/>
        </w:rPr>
        <w:t>عامة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، تنطبق على أي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تقييم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 xml:space="preserve">من هذه التقييمات الثلاثة، في الجدول التالي. 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>وت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ستند الميزانية العامة إلى الاعتبارات المذكورة أعلاه و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إلى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الافتراضات التالية:</w:t>
      </w:r>
    </w:p>
    <w:p w:rsidR="005E7A5A" w:rsidRPr="00F4203E" w:rsidRDefault="005E7A5A" w:rsidP="006B16C7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ind w:left="1134" w:firstLine="567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F4203E">
        <w:rPr>
          <w:rFonts w:ascii="Traditional Arabic" w:hAnsi="Traditional Arabic"/>
          <w:sz w:val="30"/>
          <w:szCs w:val="30"/>
          <w:rtl/>
        </w:rPr>
        <w:t>(</w:t>
      </w:r>
      <w:r>
        <w:rPr>
          <w:rFonts w:ascii="Traditional Arabic" w:hAnsi="Traditional Arabic" w:hint="cs"/>
          <w:sz w:val="30"/>
          <w:szCs w:val="30"/>
          <w:rtl/>
        </w:rPr>
        <w:t>أ</w:t>
      </w:r>
      <w:r w:rsidRPr="00F4203E">
        <w:rPr>
          <w:rFonts w:ascii="Traditional Arabic" w:hAnsi="Traditional Arabic"/>
          <w:sz w:val="30"/>
          <w:szCs w:val="30"/>
          <w:rtl/>
        </w:rPr>
        <w:t>)</w:t>
      </w:r>
      <w:r w:rsidRPr="00F4203E">
        <w:rPr>
          <w:rFonts w:ascii="Traditional Arabic" w:hAnsi="Traditional Arabic"/>
          <w:sz w:val="30"/>
          <w:szCs w:val="30"/>
          <w:rtl/>
        </w:rPr>
        <w:tab/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سيُجرى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كل تقييم على مدى فترة ثلاث سنوات؛</w:t>
      </w:r>
    </w:p>
    <w:p w:rsidR="005E7A5A" w:rsidRPr="00F4203E" w:rsidRDefault="005E7A5A" w:rsidP="006B16C7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ind w:left="1134" w:firstLine="567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F4203E">
        <w:rPr>
          <w:rFonts w:ascii="Traditional Arabic" w:hAnsi="Traditional Arabic"/>
          <w:sz w:val="30"/>
          <w:szCs w:val="30"/>
          <w:rtl/>
        </w:rPr>
        <w:t>(</w:t>
      </w:r>
      <w:r>
        <w:rPr>
          <w:rFonts w:ascii="Traditional Arabic" w:hAnsi="Traditional Arabic" w:hint="cs"/>
          <w:sz w:val="30"/>
          <w:szCs w:val="30"/>
          <w:rtl/>
        </w:rPr>
        <w:t>ب</w:t>
      </w:r>
      <w:r w:rsidRPr="00F4203E">
        <w:rPr>
          <w:rFonts w:ascii="Traditional Arabic" w:hAnsi="Traditional Arabic"/>
          <w:sz w:val="30"/>
          <w:szCs w:val="30"/>
          <w:rtl/>
        </w:rPr>
        <w:t>)</w:t>
      </w:r>
      <w:r w:rsidRPr="00F4203E">
        <w:rPr>
          <w:rFonts w:ascii="Traditional Arabic" w:hAnsi="Traditional Arabic"/>
          <w:sz w:val="30"/>
          <w:szCs w:val="30"/>
          <w:rtl/>
        </w:rPr>
        <w:tab/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سيش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ت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مل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كل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تقييم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على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ثلاثة اجتماعات شاملة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بالكامل للمؤلفين بحضور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المؤلفين الرئيسيين في كل اجتماع من تلك الاجتماعات؛</w:t>
      </w:r>
    </w:p>
    <w:p w:rsidR="005E7A5A" w:rsidRPr="00F4203E" w:rsidRDefault="005E7A5A" w:rsidP="006B16C7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ind w:left="1134" w:firstLine="567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F4203E">
        <w:rPr>
          <w:rFonts w:ascii="Traditional Arabic" w:hAnsi="Traditional Arabic"/>
          <w:sz w:val="30"/>
          <w:szCs w:val="30"/>
          <w:rtl/>
        </w:rPr>
        <w:t>(</w:t>
      </w:r>
      <w:r>
        <w:rPr>
          <w:rFonts w:ascii="Traditional Arabic" w:hAnsi="Traditional Arabic" w:hint="cs"/>
          <w:sz w:val="30"/>
          <w:szCs w:val="30"/>
          <w:rtl/>
        </w:rPr>
        <w:t>ج</w:t>
      </w:r>
      <w:r w:rsidRPr="00F4203E">
        <w:rPr>
          <w:rFonts w:ascii="Traditional Arabic" w:hAnsi="Traditional Arabic"/>
          <w:sz w:val="30"/>
          <w:szCs w:val="30"/>
          <w:rtl/>
        </w:rPr>
        <w:t>)</w:t>
      </w:r>
      <w:r w:rsidRPr="00F4203E">
        <w:rPr>
          <w:rFonts w:ascii="Traditional Arabic" w:hAnsi="Traditional Arabic"/>
          <w:sz w:val="30"/>
          <w:szCs w:val="30"/>
          <w:rtl/>
        </w:rPr>
        <w:tab/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سيشمل كل تقييم ما مجموعه 62 خب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ي</w:t>
      </w:r>
      <w:r>
        <w:rPr>
          <w:rFonts w:ascii="Traditional Arabic" w:hAnsi="Traditional Arabic"/>
          <w:sz w:val="30"/>
          <w:szCs w:val="30"/>
          <w:rtl/>
          <w:lang w:eastAsia="zh-TW"/>
        </w:rPr>
        <w:t>را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(رئيس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ن مشارك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ن، و12 </w:t>
      </w:r>
      <w:r>
        <w:rPr>
          <w:rFonts w:ascii="Traditional Arabic" w:hAnsi="Traditional Arabic"/>
          <w:sz w:val="30"/>
          <w:szCs w:val="30"/>
          <w:rtl/>
          <w:lang w:eastAsia="zh-TW"/>
        </w:rPr>
        <w:t>مؤلف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رئيسي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منسق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،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و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36 </w:t>
      </w:r>
      <w:r>
        <w:rPr>
          <w:rFonts w:ascii="Traditional Arabic" w:hAnsi="Traditional Arabic"/>
          <w:sz w:val="30"/>
          <w:szCs w:val="30"/>
          <w:rtl/>
          <w:lang w:eastAsia="zh-TW"/>
        </w:rPr>
        <w:t>مؤلف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رئيسي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اً، و12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/>
          <w:sz w:val="30"/>
          <w:szCs w:val="30"/>
          <w:rtl/>
          <w:lang w:eastAsia="zh-TW"/>
        </w:rPr>
        <w:t>محرر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اً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مراجعاً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) أو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زهاء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8 خبراء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لكل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فصل، 75 في المائة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منهم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سوف ي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حظون ب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دعم الصندوق الاستئماني.</w:t>
      </w:r>
    </w:p>
    <w:p w:rsidR="005E7A5A" w:rsidRPr="00B40CAF" w:rsidRDefault="005E7A5A" w:rsidP="00B40CAF">
      <w:pPr>
        <w:spacing w:before="120" w:after="120" w:line="400" w:lineRule="exact"/>
        <w:ind w:left="1135" w:hanging="851"/>
        <w:jc w:val="both"/>
        <w:textDirection w:val="tbRlV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ثالثا</w:t>
      </w:r>
      <w:r w:rsid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ً</w:t>
      </w: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 -</w:t>
      </w:r>
      <w:r w:rsid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ab/>
      </w:r>
      <w:r w:rsidRPr="00B40CAF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 xml:space="preserve">الإجراء المقترح </w:t>
      </w:r>
      <w:r w:rsidRPr="00B40CAF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من جانب الاجتماع العام</w:t>
      </w:r>
    </w:p>
    <w:p w:rsidR="005E7A5A" w:rsidRPr="00F4203E" w:rsidRDefault="005E7A5A" w:rsidP="005E7A5A">
      <w:pPr>
        <w:numPr>
          <w:ilvl w:val="0"/>
          <w:numId w:val="7"/>
        </w:numPr>
        <w:tabs>
          <w:tab w:val="left" w:pos="1699"/>
        </w:tabs>
        <w:spacing w:after="120" w:line="400" w:lineRule="exact"/>
        <w:ind w:left="1132" w:firstLine="0"/>
        <w:jc w:val="both"/>
        <w:textDirection w:val="tbRlV"/>
        <w:rPr>
          <w:rFonts w:ascii="Traditional Arabic" w:hAnsi="Traditional Arabic" w:cs="Traditional Arabic"/>
          <w:sz w:val="30"/>
          <w:rtl/>
          <w:lang w:eastAsia="zh-TW"/>
        </w:rPr>
      </w:pP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قد يرغب الاجتماع العام في النظر في</w:t>
      </w:r>
      <w:r>
        <w:rPr>
          <w:rFonts w:ascii="Traditional Arabic" w:hAnsi="Traditional Arabic" w:cs="Traditional Arabic" w:hint="cs"/>
          <w:sz w:val="30"/>
          <w:rtl/>
          <w:lang w:val="en-GB" w:eastAsia="zh-TW"/>
        </w:rPr>
        <w:t xml:space="preserve"> </w:t>
      </w:r>
      <w:r w:rsidRPr="00F4203E">
        <w:rPr>
          <w:rFonts w:ascii="Traditional Arabic" w:hAnsi="Traditional Arabic" w:cs="Traditional Arabic"/>
          <w:sz w:val="30"/>
          <w:rtl/>
          <w:lang w:val="en-GB" w:eastAsia="zh-TW"/>
        </w:rPr>
        <w:t>ما يلي:</w:t>
      </w:r>
    </w:p>
    <w:p w:rsidR="005E7A5A" w:rsidRPr="00F4203E" w:rsidRDefault="005E7A5A" w:rsidP="006B16C7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ind w:left="1134" w:firstLine="567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F4203E">
        <w:rPr>
          <w:rFonts w:ascii="Traditional Arabic" w:hAnsi="Traditional Arabic"/>
          <w:sz w:val="30"/>
          <w:szCs w:val="30"/>
          <w:rtl/>
        </w:rPr>
        <w:t>(</w:t>
      </w:r>
      <w:r>
        <w:rPr>
          <w:rFonts w:ascii="Traditional Arabic" w:hAnsi="Traditional Arabic" w:hint="cs"/>
          <w:sz w:val="30"/>
          <w:szCs w:val="30"/>
          <w:rtl/>
        </w:rPr>
        <w:t>أ</w:t>
      </w:r>
      <w:r w:rsidRPr="00F4203E">
        <w:rPr>
          <w:rFonts w:ascii="Traditional Arabic" w:hAnsi="Traditional Arabic"/>
          <w:sz w:val="30"/>
          <w:szCs w:val="30"/>
          <w:rtl/>
        </w:rPr>
        <w:t>)</w:t>
      </w:r>
      <w:r w:rsidRPr="00F4203E">
        <w:rPr>
          <w:rFonts w:ascii="Traditional Arabic" w:hAnsi="Traditional Arabic"/>
          <w:sz w:val="30"/>
          <w:szCs w:val="30"/>
          <w:rtl/>
        </w:rPr>
        <w:tab/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مدة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و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ميزانية التقييم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ين</w:t>
      </w:r>
      <w:r>
        <w:rPr>
          <w:rFonts w:ascii="Traditional Arabic" w:hAnsi="Traditional Arabic"/>
          <w:sz w:val="30"/>
          <w:szCs w:val="30"/>
          <w:rtl/>
          <w:lang w:eastAsia="zh-TW"/>
        </w:rPr>
        <w:t xml:space="preserve"> المواضيعي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ين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و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التقييم المنهجي (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النواتج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3 (ب)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 ’2‘،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و3 (ب)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 ’3‘،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>و3 (د))؛</w:t>
      </w:r>
    </w:p>
    <w:p w:rsidR="005E7A5A" w:rsidRPr="00F4203E" w:rsidRDefault="005E7A5A" w:rsidP="006B16C7">
      <w:pPr>
        <w:pStyle w:val="Normalnumber"/>
        <w:numPr>
          <w:ilvl w:val="0"/>
          <w:numId w:val="0"/>
        </w:num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bidi/>
        <w:ind w:left="1134" w:firstLine="567"/>
        <w:jc w:val="both"/>
        <w:textDirection w:val="tbRlV"/>
        <w:rPr>
          <w:rFonts w:ascii="Traditional Arabic" w:hAnsi="Traditional Arabic"/>
          <w:sz w:val="30"/>
          <w:szCs w:val="30"/>
          <w:rtl/>
          <w:lang w:eastAsia="zh-TW"/>
        </w:rPr>
      </w:pPr>
      <w:r w:rsidRPr="00F4203E">
        <w:rPr>
          <w:rFonts w:ascii="Traditional Arabic" w:hAnsi="Traditional Arabic"/>
          <w:sz w:val="30"/>
          <w:szCs w:val="30"/>
          <w:rtl/>
        </w:rPr>
        <w:t>(</w:t>
      </w:r>
      <w:r>
        <w:rPr>
          <w:rFonts w:ascii="Traditional Arabic" w:hAnsi="Traditional Arabic" w:hint="cs"/>
          <w:sz w:val="30"/>
          <w:szCs w:val="30"/>
          <w:rtl/>
        </w:rPr>
        <w:t>ب</w:t>
      </w:r>
      <w:r w:rsidRPr="00F4203E">
        <w:rPr>
          <w:rFonts w:ascii="Traditional Arabic" w:hAnsi="Traditional Arabic"/>
          <w:sz w:val="30"/>
          <w:szCs w:val="30"/>
          <w:rtl/>
        </w:rPr>
        <w:t>)</w:t>
      </w:r>
      <w:r w:rsidRPr="00F4203E">
        <w:rPr>
          <w:rFonts w:ascii="Traditional Arabic" w:hAnsi="Traditional Arabic"/>
          <w:sz w:val="30"/>
          <w:szCs w:val="30"/>
          <w:rtl/>
        </w:rPr>
        <w:tab/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توقيت إصدار كل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 xml:space="preserve">تقييم 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من التقييمات الثلاثة، بما في ذلك إمكانية النظر فيها في سياق وضع برنامج عمل ثاني </w:t>
      </w:r>
      <w:r>
        <w:rPr>
          <w:rFonts w:ascii="Traditional Arabic" w:hAnsi="Traditional Arabic" w:hint="cs"/>
          <w:sz w:val="30"/>
          <w:szCs w:val="30"/>
          <w:rtl/>
          <w:lang w:eastAsia="zh-TW"/>
        </w:rPr>
        <w:t>ل</w:t>
      </w:r>
      <w:r w:rsidRPr="00F4203E">
        <w:rPr>
          <w:rFonts w:ascii="Traditional Arabic" w:hAnsi="Traditional Arabic"/>
          <w:sz w:val="30"/>
          <w:szCs w:val="30"/>
          <w:rtl/>
          <w:lang w:eastAsia="zh-TW"/>
        </w:rPr>
        <w:t xml:space="preserve">لمنبر. </w:t>
      </w:r>
    </w:p>
    <w:p w:rsidR="005E7A5A" w:rsidRPr="00B40CAF" w:rsidRDefault="005E7A5A" w:rsidP="00B40CAF">
      <w:pPr>
        <w:spacing w:after="120" w:line="400" w:lineRule="exact"/>
        <w:ind w:left="1134" w:hanging="852"/>
        <w:jc w:val="both"/>
        <w:textDirection w:val="tbRlV"/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</w:pPr>
      <w:r w:rsidRPr="00B40CAF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التكلفة </w:t>
      </w:r>
      <w:r w:rsidRPr="00B40CAF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EG"/>
        </w:rPr>
        <w:t>التقديرية</w:t>
      </w:r>
      <w:r w:rsidRPr="00B40CAF">
        <w:rPr>
          <w:rFonts w:ascii="Traditional Arabic" w:hAnsi="Traditional Arabic" w:cs="Traditional Arabic"/>
          <w:b/>
          <w:bCs/>
          <w:sz w:val="30"/>
          <w:szCs w:val="30"/>
          <w:rtl/>
          <w:lang w:bidi="ar-EG"/>
        </w:rPr>
        <w:t xml:space="preserve"> لتقييم </w:t>
      </w:r>
    </w:p>
    <w:tbl>
      <w:tblPr>
        <w:bidiVisual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3193"/>
        <w:gridCol w:w="3470"/>
        <w:gridCol w:w="1701"/>
      </w:tblGrid>
      <w:tr w:rsidR="005E7A5A" w:rsidRPr="00B40CAF" w:rsidTr="006B16C7">
        <w:trPr>
          <w:tblHeader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A5A" w:rsidRPr="006B16C7" w:rsidRDefault="005E7A5A" w:rsidP="00B40CAF">
            <w:pPr>
              <w:spacing w:before="40" w:after="40" w:line="320" w:lineRule="exact"/>
              <w:rPr>
                <w:rFonts w:eastAsia="SimSun" w:cs="Traditional Arabic"/>
                <w:i/>
                <w:iCs/>
                <w:sz w:val="18"/>
                <w:rtl/>
                <w:lang w:val="en-GB" w:eastAsia="zh-TW"/>
              </w:rPr>
            </w:pPr>
            <w:r w:rsidRPr="006B16C7">
              <w:rPr>
                <w:rFonts w:cs="Traditional Arabic"/>
                <w:i/>
                <w:iCs/>
                <w:sz w:val="18"/>
                <w:rtl/>
                <w:lang w:val="en-GB" w:eastAsia="zh-TW"/>
              </w:rPr>
              <w:t>السنة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A5A" w:rsidRPr="006B16C7" w:rsidRDefault="005E7A5A" w:rsidP="00B40CAF">
            <w:pPr>
              <w:spacing w:before="40" w:after="40" w:line="320" w:lineRule="exact"/>
              <w:rPr>
                <w:rFonts w:eastAsia="SimSun" w:cs="Traditional Arabic"/>
                <w:i/>
                <w:iCs/>
                <w:sz w:val="18"/>
                <w:rtl/>
                <w:lang w:val="en-GB" w:eastAsia="zh-TW"/>
              </w:rPr>
            </w:pPr>
            <w:r w:rsidRPr="006B16C7">
              <w:rPr>
                <w:rFonts w:cs="Traditional Arabic"/>
                <w:i/>
                <w:iCs/>
                <w:sz w:val="18"/>
                <w:rtl/>
                <w:lang w:val="en-GB" w:eastAsia="zh-TW"/>
              </w:rPr>
              <w:t>بند التكلفة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A5A" w:rsidRPr="006B16C7" w:rsidRDefault="005E7A5A" w:rsidP="00B40CAF">
            <w:pPr>
              <w:spacing w:before="40" w:after="40" w:line="320" w:lineRule="exact"/>
              <w:rPr>
                <w:rFonts w:eastAsia="SimSun" w:cs="Traditional Arabic"/>
                <w:i/>
                <w:iCs/>
                <w:sz w:val="18"/>
                <w:rtl/>
                <w:lang w:val="en-GB" w:eastAsia="zh-TW"/>
              </w:rPr>
            </w:pPr>
            <w:r w:rsidRPr="006B16C7">
              <w:rPr>
                <w:rFonts w:cs="Traditional Arabic"/>
                <w:i/>
                <w:iCs/>
                <w:sz w:val="18"/>
                <w:rtl/>
                <w:lang w:val="en-GB" w:eastAsia="zh-TW"/>
              </w:rPr>
              <w:t>الافتراضات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A5A" w:rsidRPr="006B16C7" w:rsidRDefault="005E7A5A" w:rsidP="006B16C7">
            <w:pPr>
              <w:spacing w:before="40" w:after="40" w:line="320" w:lineRule="exact"/>
              <w:rPr>
                <w:rFonts w:eastAsia="SimSun" w:cs="Traditional Arabic"/>
                <w:i/>
                <w:iCs/>
                <w:sz w:val="18"/>
                <w:rtl/>
                <w:lang w:val="en-GB" w:eastAsia="zh-TW"/>
              </w:rPr>
            </w:pPr>
            <w:r w:rsidRPr="006B16C7">
              <w:rPr>
                <w:rFonts w:cs="Traditional Arabic"/>
                <w:i/>
                <w:iCs/>
                <w:sz w:val="18"/>
                <w:rtl/>
                <w:lang w:val="en-GB" w:eastAsia="zh-TW"/>
              </w:rPr>
              <w:t>التكاليف التقديرية (بدولارات الولايات المتحدة)</w:t>
            </w:r>
          </w:p>
        </w:tc>
      </w:tr>
      <w:tr w:rsidR="005E7A5A" w:rsidRPr="00B40CAF" w:rsidTr="006B16C7"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السنة 1</w:t>
            </w:r>
          </w:p>
        </w:tc>
        <w:tc>
          <w:tcPr>
            <w:tcW w:w="319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الاجتماع الإداري للتقييم (مع الرئيسين المشاركين، الأمانة، ووحدة الدعم التقني، و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أعضاء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فريق الخبراء المتعدد التخصصات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و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المكتب)</w:t>
            </w:r>
          </w:p>
        </w:tc>
        <w:tc>
          <w:tcPr>
            <w:tcW w:w="3470" w:type="dxa"/>
            <w:tcBorders>
              <w:top w:val="single" w:sz="12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تكاليف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مكان الاجتماع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(1/2 أسبوع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،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ستة مشاركين في بون)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5E7A5A" w:rsidRPr="00B40CAF" w:rsidRDefault="006B16C7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>
              <w:rPr>
                <w:rFonts w:cs="Traditional Arabic" w:hint="cs"/>
                <w:sz w:val="18"/>
                <w:rtl/>
                <w:lang w:val="en-GB" w:eastAsia="zh-TW"/>
              </w:rPr>
              <w:t>صفر</w:t>
            </w:r>
          </w:p>
        </w:tc>
      </w:tr>
      <w:tr w:rsidR="005E7A5A" w:rsidRPr="00B40CAF" w:rsidTr="006B16C7">
        <w:tc>
          <w:tcPr>
            <w:tcW w:w="1417" w:type="dxa"/>
            <w:vMerge/>
            <w:shd w:val="clear" w:color="auto" w:fill="auto"/>
            <w:vAlign w:val="center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470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السفر وبدل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الإعاشة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اليومي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(4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× 750 3 دولار)</w:t>
            </w:r>
          </w:p>
        </w:tc>
        <w:tc>
          <w:tcPr>
            <w:tcW w:w="1701" w:type="dxa"/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٠٠٠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١٥</w:t>
            </w:r>
          </w:p>
        </w:tc>
      </w:tr>
      <w:tr w:rsidR="005E7A5A" w:rsidRPr="00B40CAF" w:rsidTr="006B16C7">
        <w:tc>
          <w:tcPr>
            <w:tcW w:w="1417" w:type="dxa"/>
            <w:vMerge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vMerge w:val="restart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الاجتماع الأول للمؤلفين (المشاركون: رئيس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ن مشارك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ن، 12 مؤلف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رئيسي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 منسقاً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، 36 مؤلف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رئيسي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اً،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و6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أعضاء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lastRenderedPageBreak/>
              <w:t>مفرغين من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فريق الخبراء المتعدد التخصصات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و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المكتب)</w:t>
            </w:r>
          </w:p>
        </w:tc>
        <w:tc>
          <w:tcPr>
            <w:tcW w:w="3470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lastRenderedPageBreak/>
              <w:t>تكاليف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مكان الاجتماع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(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ما يعادل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75 في المائة، على أن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تستكمل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بـ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25 في المائة عينا</w:t>
            </w:r>
            <w:r w:rsidR="006D36FF">
              <w:rPr>
                <w:rFonts w:cs="Traditional Arabic" w:hint="cs"/>
                <w:sz w:val="18"/>
                <w:rtl/>
                <w:lang w:val="en-GB" w:eastAsia="zh-TW"/>
              </w:rPr>
              <w:t>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)؛ 56 مشاركا</w:t>
            </w:r>
            <w:r w:rsidR="006D36FF">
              <w:rPr>
                <w:rFonts w:cs="Traditional Arabic" w:hint="cs"/>
                <w:sz w:val="18"/>
                <w:rtl/>
                <w:lang w:val="en-GB" w:eastAsia="zh-TW"/>
              </w:rPr>
              <w:t>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(42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منهم يحظون بالدعم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٧٥٠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١٨</w:t>
            </w:r>
          </w:p>
        </w:tc>
      </w:tr>
      <w:tr w:rsidR="005E7A5A" w:rsidRPr="00B40CAF" w:rsidTr="006B16C7">
        <w:tc>
          <w:tcPr>
            <w:tcW w:w="1417" w:type="dxa"/>
            <w:vMerge/>
            <w:shd w:val="clear" w:color="auto" w:fill="auto"/>
            <w:vAlign w:val="center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470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السفر وبدل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الإعاشة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اليومي (42 × 750 3 دولار)</w:t>
            </w:r>
          </w:p>
        </w:tc>
        <w:tc>
          <w:tcPr>
            <w:tcW w:w="1701" w:type="dxa"/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٥٠٠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١٥٧</w:t>
            </w:r>
          </w:p>
        </w:tc>
      </w:tr>
      <w:tr w:rsidR="005E7A5A" w:rsidRPr="00B40CAF" w:rsidTr="006D36FF"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الدعم التقني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ما يُعادل تكاليف وظيفة موظف فني متفرغ،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وتكاليف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السفر والنفقات اليومية (تقارن مع عرض عيني لقيمة مكافئة)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b/>
                <w:sz w:val="18"/>
                <w:rtl/>
                <w:lang w:eastAsia="zh-CN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٠٠٠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٧٥</w:t>
            </w:r>
          </w:p>
        </w:tc>
      </w:tr>
      <w:tr w:rsidR="005E7A5A" w:rsidRPr="00B40CAF" w:rsidTr="006D36F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cs="Traditional Arabic"/>
                <w:sz w:val="18"/>
                <w:rtl/>
                <w:lang w:val="en-GB"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مجموع السنة 1: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cs="Traditional Arabic"/>
                <w:sz w:val="18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٢٥٠</w:t>
            </w:r>
            <w:r w:rsidRPr="00B40CAF">
              <w:rPr>
                <w:rFonts w:cs="Traditional Arabic" w:hint="cs"/>
                <w:b/>
                <w:bCs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٢٦٦</w:t>
            </w:r>
          </w:p>
        </w:tc>
      </w:tr>
      <w:tr w:rsidR="005E7A5A" w:rsidRPr="00B40CAF" w:rsidTr="006B16C7"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السنة 2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الاجتماع الثاني للمؤلفين (المشاركون: رئيس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ن مشارك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ن، 12 مؤلف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رئيسي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 منسقاً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، 36 مؤلف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رئيسي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اً، و12 محرراً مراجعا،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و6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أعضاء مفرغين من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فريق الخبراء المتعدد التخصصات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و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المكتب)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تكاليف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مكان الاجتماع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(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ما يعادل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75 في المائة، على أن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تستكمل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بـ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25 في المائة عينا</w:t>
            </w:r>
            <w:r w:rsidR="00330BD6">
              <w:rPr>
                <w:rFonts w:cs="Traditional Arabic" w:hint="cs"/>
                <w:sz w:val="18"/>
                <w:rtl/>
                <w:lang w:val="en-GB" w:eastAsia="zh-TW"/>
              </w:rPr>
              <w:t>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)؛ 68 مشاركا (51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منهم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يحظون بالدعم)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٠٠٠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٢٠</w:t>
            </w:r>
          </w:p>
        </w:tc>
      </w:tr>
      <w:tr w:rsidR="005E7A5A" w:rsidRPr="00B40CAF" w:rsidTr="006B16C7">
        <w:tc>
          <w:tcPr>
            <w:tcW w:w="1417" w:type="dxa"/>
            <w:vMerge/>
            <w:shd w:val="clear" w:color="auto" w:fill="auto"/>
            <w:vAlign w:val="center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470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السفر وبدل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الإعاشة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اليومي (51 × 750 3 دولار)</w:t>
            </w:r>
          </w:p>
        </w:tc>
        <w:tc>
          <w:tcPr>
            <w:tcW w:w="1701" w:type="dxa"/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٢٥٠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١٩١</w:t>
            </w:r>
          </w:p>
        </w:tc>
      </w:tr>
      <w:tr w:rsidR="005E7A5A" w:rsidRPr="00B40CAF" w:rsidTr="006D36FF"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الدعم التقني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ما يُعادل تكاليف وظيفة موظف فني متفرغ،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وتكاليف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السفر والنفقات اليومية (تقارن مع عرض عيني لقيمة مكافئة)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b/>
                <w:sz w:val="18"/>
                <w:rtl/>
                <w:lang w:eastAsia="zh-CN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٠٠٠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٧٥</w:t>
            </w:r>
          </w:p>
        </w:tc>
      </w:tr>
      <w:tr w:rsidR="005E7A5A" w:rsidRPr="00B40CAF" w:rsidTr="006D36FF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cs="Traditional Arabic"/>
                <w:sz w:val="18"/>
                <w:rtl/>
                <w:lang w:val="en-GB" w:eastAsia="zh-TW"/>
              </w:rPr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مجموع السنة 2: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cs="Traditional Arabic"/>
                <w:sz w:val="18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٢٥٠</w:t>
            </w:r>
            <w:r w:rsidRPr="00B40CAF">
              <w:rPr>
                <w:rFonts w:cs="Traditional Arabic" w:hint="cs"/>
                <w:b/>
                <w:bCs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٢٨٦</w:t>
            </w:r>
          </w:p>
        </w:tc>
      </w:tr>
      <w:tr w:rsidR="005E7A5A" w:rsidRPr="00B40CAF" w:rsidTr="006B16C7"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السنة 3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الاجتماع الثالث للمؤلفين (المشاركون: رئيس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ن مشارك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ن، 12 مؤلف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رئيسي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 منسقاً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، 36 مؤلف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رئيسي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اً، 12 محرراً مراجعا،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و6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أعضاء مفرغين من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فريق الخبراء المتعدد التخصصات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و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المكتب)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تكاليف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مكان الاجتماع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(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ما يعادل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75 في المائة، على أن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تستكمل بـ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25 في المائة عينا</w:t>
            </w:r>
            <w:r w:rsidR="00330BD6">
              <w:rPr>
                <w:rFonts w:cs="Traditional Arabic" w:hint="cs"/>
                <w:sz w:val="18"/>
                <w:rtl/>
                <w:lang w:val="en-GB" w:eastAsia="zh-TW"/>
              </w:rPr>
              <w:t>ً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)؛ 68 مشاركا (51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منهم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يحظون بالدعم)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٠٠٠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٢٠</w:t>
            </w:r>
          </w:p>
        </w:tc>
      </w:tr>
      <w:tr w:rsidR="005E7A5A" w:rsidRPr="00B40CAF" w:rsidTr="006B16C7">
        <w:tc>
          <w:tcPr>
            <w:tcW w:w="1417" w:type="dxa"/>
            <w:vMerge/>
            <w:shd w:val="clear" w:color="auto" w:fill="auto"/>
            <w:vAlign w:val="center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vMerge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470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السفر وبدل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الإعاشة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اليومي (51 × 750 3 دولار)</w:t>
            </w:r>
          </w:p>
        </w:tc>
        <w:tc>
          <w:tcPr>
            <w:tcW w:w="1701" w:type="dxa"/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٢٥٠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١٩١</w:t>
            </w:r>
          </w:p>
        </w:tc>
      </w:tr>
      <w:tr w:rsidR="005E7A5A" w:rsidRPr="00B40CAF" w:rsidTr="006B16C7">
        <w:tc>
          <w:tcPr>
            <w:tcW w:w="1417" w:type="dxa"/>
            <w:vMerge/>
            <w:shd w:val="clear" w:color="auto" w:fill="auto"/>
            <w:vAlign w:val="center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الدعم التقني</w:t>
            </w:r>
          </w:p>
        </w:tc>
        <w:tc>
          <w:tcPr>
            <w:tcW w:w="3470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ما يُعادل تكاليف وظيفة موظف فني متفرغ،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وتكاليف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السفر والنفقات اليومية (تقارن مع عرض عيني لقيمة مكافئة)</w:t>
            </w:r>
          </w:p>
        </w:tc>
        <w:tc>
          <w:tcPr>
            <w:tcW w:w="1701" w:type="dxa"/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٠٠٠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٧٥</w:t>
            </w:r>
          </w:p>
        </w:tc>
      </w:tr>
      <w:tr w:rsidR="005E7A5A" w:rsidRPr="00B40CAF" w:rsidTr="00330BD6"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النشر والاتصال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٠٠٠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٥٠</w:t>
            </w:r>
          </w:p>
        </w:tc>
      </w:tr>
      <w:tr w:rsidR="005E7A5A" w:rsidRPr="00B40CAF" w:rsidTr="00330BD6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cs="Traditional Arabic"/>
                <w:sz w:val="18"/>
                <w:rtl/>
              </w:rPr>
            </w:pPr>
          </w:p>
        </w:tc>
        <w:tc>
          <w:tcPr>
            <w:tcW w:w="3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مجموع السنة 3:</w:t>
            </w:r>
          </w:p>
        </w:tc>
        <w:tc>
          <w:tcPr>
            <w:tcW w:w="3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٢٥٠</w:t>
            </w:r>
            <w:r w:rsidRPr="00B40CAF">
              <w:rPr>
                <w:rFonts w:cs="Traditional Arabic" w:hint="cs"/>
                <w:b/>
                <w:bCs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٣٣٦</w:t>
            </w:r>
          </w:p>
        </w:tc>
      </w:tr>
      <w:tr w:rsidR="005E7A5A" w:rsidRPr="00B40CAF" w:rsidTr="006B16C7"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 xml:space="preserve">السنة </w:t>
            </w:r>
            <w:r w:rsidRPr="00B40CAF">
              <w:rPr>
                <w:rFonts w:cs="Traditional Arabic" w:hint="cs"/>
                <w:b/>
                <w:bCs/>
                <w:sz w:val="18"/>
                <w:rtl/>
                <w:lang w:val="en-GB" w:eastAsia="zh-TW"/>
              </w:rPr>
              <w:t>4</w:t>
            </w: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(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أنشطة إطلاق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التقييم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وما بعد إطلاق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ه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)</w:t>
            </w:r>
          </w:p>
        </w:tc>
        <w:tc>
          <w:tcPr>
            <w:tcW w:w="3193" w:type="dxa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مشاركة 8 خبراء، بما في ذلك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رئيسان مشاركان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و6 مؤلفين رئيسيين منسقين أو مؤلف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ي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ن رئيسي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ي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ن في الدورة الثامنة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للاجتماع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العام</w:t>
            </w:r>
          </w:p>
        </w:tc>
        <w:tc>
          <w:tcPr>
            <w:tcW w:w="3470" w:type="dxa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8 مشارك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ين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(6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منهم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يحظون بالدعم)</w:t>
            </w:r>
          </w:p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السفر وبدل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الإعاشة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اليومي </w:t>
            </w:r>
          </w:p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(٦ ×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750 3 دولار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٥٠٠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٢٢</w:t>
            </w:r>
          </w:p>
        </w:tc>
      </w:tr>
      <w:tr w:rsidR="005E7A5A" w:rsidRPr="00B40CAF" w:rsidTr="006B16C7">
        <w:tc>
          <w:tcPr>
            <w:tcW w:w="1417" w:type="dxa"/>
            <w:vMerge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eastAsia="zh-CN"/>
              </w:rPr>
            </w:pPr>
          </w:p>
        </w:tc>
        <w:tc>
          <w:tcPr>
            <w:tcW w:w="3193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الدعم التقني (لمدة 3 أشهر بعد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إصدار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تقرير التقييم في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الاجتماع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 العام)</w:t>
            </w:r>
          </w:p>
        </w:tc>
        <w:tc>
          <w:tcPr>
            <w:tcW w:w="3470" w:type="dxa"/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 xml:space="preserve">ما يُعادل تكاليف وظيفة موظف فني متفرغ، 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وتكاليف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السفر والنفقات اليومية (تقارن مع عرض عيني لقيمة مكافئة)</w:t>
            </w:r>
          </w:p>
        </w:tc>
        <w:tc>
          <w:tcPr>
            <w:tcW w:w="1701" w:type="dxa"/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٧٥٠</w:t>
            </w: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sz w:val="18"/>
                <w:rtl/>
                <w:lang w:val="en-GB" w:eastAsia="zh-TW"/>
              </w:rPr>
              <w:t>١٨</w:t>
            </w:r>
          </w:p>
        </w:tc>
      </w:tr>
      <w:tr w:rsidR="00B40CAF" w:rsidRPr="00B40CAF" w:rsidTr="006B16C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0CAF" w:rsidRPr="00B40CAF" w:rsidRDefault="00B40CAF" w:rsidP="00B40CAF">
            <w:pPr>
              <w:spacing w:before="40" w:after="40" w:line="320" w:lineRule="exact"/>
              <w:rPr>
                <w:rFonts w:cs="Traditional Arabic"/>
                <w:sz w:val="18"/>
                <w:rtl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B40CAF" w:rsidRPr="00B40CAF" w:rsidRDefault="00B40CAF" w:rsidP="00B40CAF">
            <w:pPr>
              <w:spacing w:before="40" w:after="40" w:line="320" w:lineRule="exact"/>
              <w:rPr>
                <w:rFonts w:cs="Traditional Arabic"/>
                <w:sz w:val="18"/>
                <w:rtl/>
              </w:rPr>
            </w:pPr>
            <w:r w:rsidRPr="00B40CAF">
              <w:rPr>
                <w:rFonts w:cs="Traditional Arabic"/>
                <w:sz w:val="18"/>
                <w:rtl/>
                <w:lang w:val="en-GB" w:eastAsia="zh-TW"/>
              </w:rPr>
              <w:t>النشر والاتصال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B40CAF" w:rsidRPr="00B40CAF" w:rsidRDefault="00B40CAF" w:rsidP="00B40CAF">
            <w:pPr>
              <w:spacing w:before="40" w:after="40" w:line="320" w:lineRule="exact"/>
              <w:rPr>
                <w:rFonts w:cs="Traditional Arabic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40CAF" w:rsidRPr="00B40CAF" w:rsidRDefault="00B40CAF" w:rsidP="006B16C7">
            <w:pPr>
              <w:spacing w:before="40" w:after="40" w:line="320" w:lineRule="exact"/>
              <w:jc w:val="center"/>
              <w:rPr>
                <w:rFonts w:cs="Traditional Arabic"/>
                <w:sz w:val="18"/>
                <w:rtl/>
                <w:lang w:val="en-GB" w:eastAsia="zh-TW"/>
              </w:rPr>
            </w:pPr>
            <w:r w:rsidRPr="00B40CAF">
              <w:rPr>
                <w:rFonts w:cs="Traditional Arabic" w:hint="cs"/>
                <w:sz w:val="18"/>
                <w:rtl/>
                <w:lang w:val="en-GB" w:eastAsia="zh-TW"/>
              </w:rPr>
              <w:t>000 67</w:t>
            </w:r>
          </w:p>
        </w:tc>
      </w:tr>
      <w:tr w:rsidR="005E7A5A" w:rsidRPr="00B40CAF" w:rsidTr="006B16C7"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cs="Traditional Arabic"/>
                <w:sz w:val="18"/>
                <w:rtl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sz w:val="18"/>
                <w:rtl/>
              </w:rPr>
              <w:t>مجموع</w:t>
            </w: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 xml:space="preserve"> السنة 4: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cs="Traditional Arabic"/>
                <w:b/>
                <w:bCs/>
                <w:sz w:val="18"/>
                <w:rtl/>
                <w:lang w:eastAsia="zh-C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b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٢٥٠</w:t>
            </w:r>
            <w:r w:rsidRPr="00B40CAF">
              <w:rPr>
                <w:rFonts w:cs="Traditional Arabic" w:hint="cs"/>
                <w:b/>
                <w:bCs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b/>
                <w:bCs/>
                <w:sz w:val="18"/>
                <w:rtl/>
                <w:lang w:val="en-GB" w:eastAsia="zh-TW"/>
              </w:rPr>
              <w:t>١٠٨</w:t>
            </w:r>
          </w:p>
        </w:tc>
      </w:tr>
      <w:tr w:rsidR="005E7A5A" w:rsidRPr="00B40CAF" w:rsidTr="006B16C7"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Cs/>
                <w:sz w:val="18"/>
                <w:rtl/>
                <w:lang w:eastAsia="zh-CN"/>
              </w:rPr>
            </w:pPr>
            <w:r w:rsidRPr="00B40CAF">
              <w:rPr>
                <w:rFonts w:eastAsia="SimSun" w:cs="Traditional Arabic" w:hint="cs"/>
                <w:bCs/>
                <w:sz w:val="18"/>
                <w:rtl/>
                <w:lang w:eastAsia="zh-CN"/>
              </w:rPr>
              <w:t>المجموع</w:t>
            </w:r>
          </w:p>
        </w:tc>
        <w:tc>
          <w:tcPr>
            <w:tcW w:w="31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Cs/>
                <w:sz w:val="18"/>
                <w:rtl/>
                <w:lang w:eastAsia="zh-CN"/>
              </w:rPr>
            </w:pPr>
          </w:p>
        </w:tc>
        <w:tc>
          <w:tcPr>
            <w:tcW w:w="3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A5A" w:rsidRPr="00B40CAF" w:rsidRDefault="005E7A5A" w:rsidP="00B40CAF">
            <w:pPr>
              <w:spacing w:before="40" w:after="40" w:line="320" w:lineRule="exact"/>
              <w:rPr>
                <w:rFonts w:eastAsia="SimSun" w:cs="Traditional Arabic"/>
                <w:bCs/>
                <w:sz w:val="18"/>
                <w:rtl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A5A" w:rsidRPr="00B40CAF" w:rsidRDefault="005E7A5A" w:rsidP="006B16C7">
            <w:pPr>
              <w:spacing w:before="40" w:after="40" w:line="320" w:lineRule="exact"/>
              <w:jc w:val="center"/>
              <w:rPr>
                <w:rFonts w:eastAsia="SimSun" w:cs="Traditional Arabic"/>
                <w:bCs/>
                <w:sz w:val="18"/>
                <w:rtl/>
                <w:lang w:val="en-GB" w:eastAsia="zh-TW"/>
              </w:rPr>
            </w:pPr>
            <w:r w:rsidRPr="00B40CAF">
              <w:rPr>
                <w:rFonts w:cs="Traditional Arabic"/>
                <w:bCs/>
                <w:sz w:val="18"/>
                <w:rtl/>
                <w:lang w:val="en-GB" w:eastAsia="zh-TW"/>
              </w:rPr>
              <w:t>٠٠٠</w:t>
            </w:r>
            <w:r w:rsidRPr="00B40CAF">
              <w:rPr>
                <w:rFonts w:cs="Traditional Arabic" w:hint="cs"/>
                <w:bCs/>
                <w:sz w:val="18"/>
                <w:rtl/>
                <w:lang w:val="en-GB" w:eastAsia="zh-TW"/>
              </w:rPr>
              <w:t xml:space="preserve"> </w:t>
            </w:r>
            <w:r w:rsidRPr="00B40CAF">
              <w:rPr>
                <w:rFonts w:cs="Traditional Arabic"/>
                <w:bCs/>
                <w:sz w:val="18"/>
                <w:rtl/>
                <w:lang w:val="en-GB" w:eastAsia="zh-TW"/>
              </w:rPr>
              <w:t>٩٩٧</w:t>
            </w:r>
          </w:p>
        </w:tc>
      </w:tr>
    </w:tbl>
    <w:p w:rsidR="008A6A43" w:rsidRPr="00317B52" w:rsidRDefault="00516B35" w:rsidP="000346C2">
      <w:pPr>
        <w:spacing w:after="120" w:line="400" w:lineRule="exact"/>
        <w:ind w:left="1134"/>
        <w:jc w:val="center"/>
        <w:rPr>
          <w:rFonts w:ascii="Traditional Arabic" w:hAnsi="Traditional Arabic" w:cs="Traditional Arabic"/>
          <w:szCs w:val="30"/>
          <w:rtl/>
        </w:rPr>
      </w:pPr>
      <w:r w:rsidRPr="00317B52">
        <w:rPr>
          <w:rFonts w:ascii="Traditional Arabic" w:hAnsi="Traditional Arabic" w:cs="Traditional Arabic"/>
          <w:sz w:val="30"/>
          <w:szCs w:val="30"/>
        </w:rPr>
        <w:t>____________</w:t>
      </w:r>
    </w:p>
    <w:sectPr w:rsidR="008A6A43" w:rsidRPr="00317B52" w:rsidSect="005A0DCF">
      <w:footnotePr>
        <w:numFmt w:val="chicago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57F" w:rsidRDefault="00CD657F">
      <w:r>
        <w:separator/>
      </w:r>
    </w:p>
  </w:endnote>
  <w:endnote w:type="continuationSeparator" w:id="0">
    <w:p w:rsidR="00CD657F" w:rsidRDefault="00CD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FF" w:rsidRPr="00B86C1A" w:rsidRDefault="006D36FF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EB5968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FF" w:rsidRPr="00B86C1A" w:rsidRDefault="006D36FF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EB5968"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FF" w:rsidRPr="00F45D78" w:rsidRDefault="006D36FF" w:rsidP="00FB7893">
    <w:pPr>
      <w:rPr>
        <w:sz w:val="20"/>
        <w:szCs w:val="20"/>
      </w:rPr>
    </w:pPr>
    <w:r w:rsidRPr="00F45D78">
      <w:rPr>
        <w:rFonts w:cs="Times New Roman"/>
        <w:sz w:val="20"/>
        <w:szCs w:val="20"/>
        <w:lang w:val="en-GB"/>
      </w:rPr>
      <w:t>K1</w:t>
    </w:r>
    <w:r>
      <w:rPr>
        <w:rFonts w:cs="Times New Roman"/>
        <w:sz w:val="20"/>
        <w:szCs w:val="20"/>
        <w:lang w:val="en-GB"/>
      </w:rPr>
      <w:t>612154</w:t>
    </w:r>
    <w:r w:rsidRPr="00F45D78">
      <w:rPr>
        <w:rFonts w:cs="Times New Roman" w:hint="cs"/>
        <w:sz w:val="20"/>
        <w:szCs w:val="20"/>
        <w:rtl/>
        <w:lang w:val="en-GB"/>
      </w:rPr>
      <w:tab/>
    </w:r>
    <w:r w:rsidR="00FB7893">
      <w:rPr>
        <w:rFonts w:cs="Times New Roman"/>
        <w:sz w:val="20"/>
        <w:szCs w:val="20"/>
        <w:lang w:val="en-GB"/>
      </w:rPr>
      <w:t>20</w:t>
    </w:r>
    <w:r>
      <w:rPr>
        <w:rFonts w:cs="Times New Roman"/>
        <w:sz w:val="20"/>
        <w:szCs w:val="20"/>
        <w:lang w:val="en-GB"/>
      </w:rPr>
      <w:t>0117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57F" w:rsidRDefault="00CD657F" w:rsidP="00684243">
      <w:pPr>
        <w:ind w:left="720"/>
      </w:pPr>
      <w:r>
        <w:separator/>
      </w:r>
    </w:p>
  </w:footnote>
  <w:footnote w:type="continuationSeparator" w:id="0">
    <w:p w:rsidR="00CD657F" w:rsidRDefault="00CD657F">
      <w:r>
        <w:continuationSeparator/>
      </w:r>
    </w:p>
  </w:footnote>
  <w:footnote w:id="1">
    <w:p w:rsidR="006D36FF" w:rsidRPr="002A7552" w:rsidRDefault="006D36FF" w:rsidP="00B40CAF">
      <w:pPr>
        <w:pStyle w:val="FootnoteText"/>
        <w:ind w:left="1132"/>
        <w:jc w:val="left"/>
        <w:rPr>
          <w:rFonts w:asciiTheme="majorBidi" w:hAnsiTheme="majorBidi" w:cstheme="majorBidi"/>
          <w:rtl/>
        </w:rPr>
      </w:pPr>
      <w:r w:rsidRPr="002A7552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2A7552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>
        <w:rPr>
          <w:rFonts w:asciiTheme="majorBidi" w:hAnsiTheme="majorBidi" w:cstheme="majorBidi"/>
        </w:rPr>
        <w:t>IPBES/5/1/Rev.1</w:t>
      </w:r>
      <w:r>
        <w:rPr>
          <w:rFonts w:asciiTheme="majorBidi" w:hAnsiTheme="majorBidi" w:cstheme="majorBidi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FF" w:rsidRPr="0073400D" w:rsidRDefault="006D36FF" w:rsidP="000E6A96">
    <w:pPr>
      <w:pBdr>
        <w:bottom w:val="single" w:sz="4" w:space="0" w:color="auto"/>
      </w:pBdr>
      <w:spacing w:before="20" w:after="4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>
      <w:rPr>
        <w:rStyle w:val="PageNumber"/>
        <w:rFonts w:cs="Times New Roman"/>
        <w:b/>
        <w:bCs/>
        <w:sz w:val="17"/>
        <w:szCs w:val="17"/>
        <w:lang w:val="fr-FR"/>
      </w:rPr>
      <w:t>5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>
      <w:rPr>
        <w:rStyle w:val="PageNumber"/>
        <w:rFonts w:cs="Times New Roman"/>
        <w:b/>
        <w:bCs/>
        <w:sz w:val="17"/>
        <w:szCs w:val="17"/>
        <w:lang w:val="fr-FR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FF" w:rsidRPr="0073400D" w:rsidRDefault="006D36FF" w:rsidP="000E6A96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>
      <w:rPr>
        <w:rStyle w:val="PageNumber"/>
        <w:rFonts w:cs="Times New Roman"/>
        <w:b/>
        <w:bCs/>
        <w:sz w:val="17"/>
        <w:szCs w:val="17"/>
        <w:lang w:val="fr-FR"/>
      </w:rPr>
      <w:t>5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>
      <w:rPr>
        <w:rStyle w:val="PageNumber"/>
        <w:rFonts w:cs="Times New Roman"/>
        <w:b/>
        <w:bCs/>
        <w:sz w:val="17"/>
        <w:szCs w:val="17"/>
        <w:lang w:val="fr-FR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6FF" w:rsidRDefault="006D36FF" w:rsidP="00955980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3A7"/>
    <w:multiLevelType w:val="multilevel"/>
    <w:tmpl w:val="48241D10"/>
    <w:numStyleLink w:val="Normallist"/>
  </w:abstractNum>
  <w:abstractNum w:abstractNumId="1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3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5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0"/>
    <w:lvlOverride w:ilvl="0">
      <w:lvl w:ilvl="0">
        <w:start w:val="77"/>
        <w:numFmt w:val="decimal"/>
        <w:pStyle w:val="Normalnumber"/>
        <w:lvlText w:val="%1-"/>
        <w:lvlJc w:val="left"/>
        <w:pPr>
          <w:ind w:left="1494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32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04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76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48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20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92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64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367" w:hanging="180"/>
        </w:pPr>
      </w:lvl>
    </w:lvlOverride>
  </w:num>
  <w:num w:numId="8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4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2B"/>
    <w:rsid w:val="00016B71"/>
    <w:rsid w:val="00016F9B"/>
    <w:rsid w:val="000242CB"/>
    <w:rsid w:val="0003131F"/>
    <w:rsid w:val="00033595"/>
    <w:rsid w:val="00033A5C"/>
    <w:rsid w:val="000346C2"/>
    <w:rsid w:val="0006021A"/>
    <w:rsid w:val="0008088A"/>
    <w:rsid w:val="000844F9"/>
    <w:rsid w:val="000B6B96"/>
    <w:rsid w:val="000C6AF1"/>
    <w:rsid w:val="000C72D5"/>
    <w:rsid w:val="000E6A96"/>
    <w:rsid w:val="000F083C"/>
    <w:rsid w:val="000F39C0"/>
    <w:rsid w:val="000F712A"/>
    <w:rsid w:val="001017F6"/>
    <w:rsid w:val="00102A11"/>
    <w:rsid w:val="00111DDA"/>
    <w:rsid w:val="0012040B"/>
    <w:rsid w:val="001223A2"/>
    <w:rsid w:val="00124CC4"/>
    <w:rsid w:val="00131CE1"/>
    <w:rsid w:val="001367EA"/>
    <w:rsid w:val="001368B8"/>
    <w:rsid w:val="0014278C"/>
    <w:rsid w:val="00147D7B"/>
    <w:rsid w:val="00153644"/>
    <w:rsid w:val="00154CC2"/>
    <w:rsid w:val="00155F84"/>
    <w:rsid w:val="0016168E"/>
    <w:rsid w:val="00165BE3"/>
    <w:rsid w:val="0017427B"/>
    <w:rsid w:val="00177C0C"/>
    <w:rsid w:val="001841AD"/>
    <w:rsid w:val="001844E3"/>
    <w:rsid w:val="00186DE2"/>
    <w:rsid w:val="001A0F83"/>
    <w:rsid w:val="001B03D9"/>
    <w:rsid w:val="001C1F65"/>
    <w:rsid w:val="001D3A25"/>
    <w:rsid w:val="001D6F72"/>
    <w:rsid w:val="001E4795"/>
    <w:rsid w:val="001E6E8E"/>
    <w:rsid w:val="001F0C9C"/>
    <w:rsid w:val="001F171C"/>
    <w:rsid w:val="001F390D"/>
    <w:rsid w:val="002079F8"/>
    <w:rsid w:val="0021634D"/>
    <w:rsid w:val="00224248"/>
    <w:rsid w:val="0023160B"/>
    <w:rsid w:val="002323CD"/>
    <w:rsid w:val="00251749"/>
    <w:rsid w:val="00260C3B"/>
    <w:rsid w:val="00261451"/>
    <w:rsid w:val="00267668"/>
    <w:rsid w:val="00267DA8"/>
    <w:rsid w:val="002A7552"/>
    <w:rsid w:val="002B14DB"/>
    <w:rsid w:val="002C60AD"/>
    <w:rsid w:val="002D12BC"/>
    <w:rsid w:val="002D7BBF"/>
    <w:rsid w:val="002E7390"/>
    <w:rsid w:val="002F11C2"/>
    <w:rsid w:val="002F5CF3"/>
    <w:rsid w:val="002F623B"/>
    <w:rsid w:val="002F74A0"/>
    <w:rsid w:val="00302E29"/>
    <w:rsid w:val="00302EAD"/>
    <w:rsid w:val="00313B61"/>
    <w:rsid w:val="00317B52"/>
    <w:rsid w:val="00317E61"/>
    <w:rsid w:val="00330BD6"/>
    <w:rsid w:val="003501E1"/>
    <w:rsid w:val="003553DB"/>
    <w:rsid w:val="0038322E"/>
    <w:rsid w:val="003843ED"/>
    <w:rsid w:val="00386BD3"/>
    <w:rsid w:val="00386CAA"/>
    <w:rsid w:val="00390CD8"/>
    <w:rsid w:val="003923ED"/>
    <w:rsid w:val="00392BF1"/>
    <w:rsid w:val="00397363"/>
    <w:rsid w:val="003B507C"/>
    <w:rsid w:val="003B68FE"/>
    <w:rsid w:val="003C6240"/>
    <w:rsid w:val="003D355A"/>
    <w:rsid w:val="003E4E41"/>
    <w:rsid w:val="003F77FF"/>
    <w:rsid w:val="0040218B"/>
    <w:rsid w:val="00405211"/>
    <w:rsid w:val="00451081"/>
    <w:rsid w:val="00451ABD"/>
    <w:rsid w:val="004606CA"/>
    <w:rsid w:val="00472C66"/>
    <w:rsid w:val="00474286"/>
    <w:rsid w:val="00483FE5"/>
    <w:rsid w:val="004845CD"/>
    <w:rsid w:val="00485260"/>
    <w:rsid w:val="004916B5"/>
    <w:rsid w:val="0049182D"/>
    <w:rsid w:val="00495361"/>
    <w:rsid w:val="004A0852"/>
    <w:rsid w:val="004B0A17"/>
    <w:rsid w:val="004C764A"/>
    <w:rsid w:val="004D2B12"/>
    <w:rsid w:val="004E001B"/>
    <w:rsid w:val="004E1EDE"/>
    <w:rsid w:val="004E3260"/>
    <w:rsid w:val="004E46E6"/>
    <w:rsid w:val="004E5370"/>
    <w:rsid w:val="004E63A5"/>
    <w:rsid w:val="004E7B30"/>
    <w:rsid w:val="00505537"/>
    <w:rsid w:val="00516B35"/>
    <w:rsid w:val="00522932"/>
    <w:rsid w:val="005234DB"/>
    <w:rsid w:val="00530F39"/>
    <w:rsid w:val="00530F46"/>
    <w:rsid w:val="005325D6"/>
    <w:rsid w:val="00540949"/>
    <w:rsid w:val="0056457C"/>
    <w:rsid w:val="005668AB"/>
    <w:rsid w:val="00566DD6"/>
    <w:rsid w:val="00591519"/>
    <w:rsid w:val="00591B8E"/>
    <w:rsid w:val="005945AA"/>
    <w:rsid w:val="005A0DCF"/>
    <w:rsid w:val="005A2781"/>
    <w:rsid w:val="005A6A53"/>
    <w:rsid w:val="005B198D"/>
    <w:rsid w:val="005B25B0"/>
    <w:rsid w:val="005C55FF"/>
    <w:rsid w:val="005E06C5"/>
    <w:rsid w:val="005E2737"/>
    <w:rsid w:val="005E7A5A"/>
    <w:rsid w:val="005F3809"/>
    <w:rsid w:val="005F4603"/>
    <w:rsid w:val="005F5925"/>
    <w:rsid w:val="00604B89"/>
    <w:rsid w:val="0060772E"/>
    <w:rsid w:val="00615461"/>
    <w:rsid w:val="006160A4"/>
    <w:rsid w:val="00617CEF"/>
    <w:rsid w:val="006227F4"/>
    <w:rsid w:val="0063685D"/>
    <w:rsid w:val="006559BA"/>
    <w:rsid w:val="00671875"/>
    <w:rsid w:val="00684243"/>
    <w:rsid w:val="0069086F"/>
    <w:rsid w:val="00696059"/>
    <w:rsid w:val="006A5C3F"/>
    <w:rsid w:val="006A7E4F"/>
    <w:rsid w:val="006B16C7"/>
    <w:rsid w:val="006B54B1"/>
    <w:rsid w:val="006C560D"/>
    <w:rsid w:val="006D36FF"/>
    <w:rsid w:val="006D3972"/>
    <w:rsid w:val="006E4BE0"/>
    <w:rsid w:val="006F036C"/>
    <w:rsid w:val="00706852"/>
    <w:rsid w:val="00712158"/>
    <w:rsid w:val="007226C6"/>
    <w:rsid w:val="0073400D"/>
    <w:rsid w:val="007453FE"/>
    <w:rsid w:val="0075378C"/>
    <w:rsid w:val="00767A09"/>
    <w:rsid w:val="00775957"/>
    <w:rsid w:val="00783165"/>
    <w:rsid w:val="007A671B"/>
    <w:rsid w:val="007A6D2A"/>
    <w:rsid w:val="007A7A0C"/>
    <w:rsid w:val="007B173A"/>
    <w:rsid w:val="007B5F59"/>
    <w:rsid w:val="007B7061"/>
    <w:rsid w:val="007C62EE"/>
    <w:rsid w:val="007E0C9A"/>
    <w:rsid w:val="007E3856"/>
    <w:rsid w:val="007F304D"/>
    <w:rsid w:val="00802B63"/>
    <w:rsid w:val="00805014"/>
    <w:rsid w:val="008148D5"/>
    <w:rsid w:val="00822614"/>
    <w:rsid w:val="008500FB"/>
    <w:rsid w:val="00852F12"/>
    <w:rsid w:val="00873A40"/>
    <w:rsid w:val="00887CE8"/>
    <w:rsid w:val="0089216B"/>
    <w:rsid w:val="00892A8F"/>
    <w:rsid w:val="0089620E"/>
    <w:rsid w:val="008A5EBB"/>
    <w:rsid w:val="008A6A43"/>
    <w:rsid w:val="008B1BBE"/>
    <w:rsid w:val="0090002B"/>
    <w:rsid w:val="0092217B"/>
    <w:rsid w:val="0092522D"/>
    <w:rsid w:val="00926C1F"/>
    <w:rsid w:val="00931CC7"/>
    <w:rsid w:val="00932FA5"/>
    <w:rsid w:val="00934EBC"/>
    <w:rsid w:val="00937E85"/>
    <w:rsid w:val="009413F4"/>
    <w:rsid w:val="00955980"/>
    <w:rsid w:val="00980B82"/>
    <w:rsid w:val="009819E2"/>
    <w:rsid w:val="0098293D"/>
    <w:rsid w:val="009A052E"/>
    <w:rsid w:val="009A1FDF"/>
    <w:rsid w:val="009A55B3"/>
    <w:rsid w:val="009B2A75"/>
    <w:rsid w:val="009C5B87"/>
    <w:rsid w:val="009D58E8"/>
    <w:rsid w:val="009E0DC7"/>
    <w:rsid w:val="009E2CE5"/>
    <w:rsid w:val="009E46DF"/>
    <w:rsid w:val="009E6EAB"/>
    <w:rsid w:val="009F1164"/>
    <w:rsid w:val="009F528D"/>
    <w:rsid w:val="00A0029B"/>
    <w:rsid w:val="00A108BD"/>
    <w:rsid w:val="00A16767"/>
    <w:rsid w:val="00A26E11"/>
    <w:rsid w:val="00A34C1A"/>
    <w:rsid w:val="00A50563"/>
    <w:rsid w:val="00A579D1"/>
    <w:rsid w:val="00A72550"/>
    <w:rsid w:val="00A76B59"/>
    <w:rsid w:val="00A80B37"/>
    <w:rsid w:val="00A85E58"/>
    <w:rsid w:val="00A87A85"/>
    <w:rsid w:val="00A969A0"/>
    <w:rsid w:val="00AA683A"/>
    <w:rsid w:val="00AB1E5D"/>
    <w:rsid w:val="00AB4A4E"/>
    <w:rsid w:val="00AB7674"/>
    <w:rsid w:val="00AD6BA5"/>
    <w:rsid w:val="00AE4729"/>
    <w:rsid w:val="00AE7D8C"/>
    <w:rsid w:val="00AF0DF6"/>
    <w:rsid w:val="00B00CA0"/>
    <w:rsid w:val="00B161CD"/>
    <w:rsid w:val="00B179A4"/>
    <w:rsid w:val="00B316C1"/>
    <w:rsid w:val="00B40CAF"/>
    <w:rsid w:val="00B602AD"/>
    <w:rsid w:val="00B77EDA"/>
    <w:rsid w:val="00B83776"/>
    <w:rsid w:val="00B85578"/>
    <w:rsid w:val="00B86C1A"/>
    <w:rsid w:val="00B87B65"/>
    <w:rsid w:val="00B97A52"/>
    <w:rsid w:val="00BA25F3"/>
    <w:rsid w:val="00BA66F1"/>
    <w:rsid w:val="00BA6ED1"/>
    <w:rsid w:val="00BB0629"/>
    <w:rsid w:val="00BC0846"/>
    <w:rsid w:val="00BC149F"/>
    <w:rsid w:val="00BC5AF4"/>
    <w:rsid w:val="00BD1906"/>
    <w:rsid w:val="00BD4A65"/>
    <w:rsid w:val="00BE69D7"/>
    <w:rsid w:val="00BF64C6"/>
    <w:rsid w:val="00BF7F42"/>
    <w:rsid w:val="00C0594F"/>
    <w:rsid w:val="00C10C18"/>
    <w:rsid w:val="00C1200F"/>
    <w:rsid w:val="00C227E2"/>
    <w:rsid w:val="00C3352A"/>
    <w:rsid w:val="00C34FDE"/>
    <w:rsid w:val="00C56205"/>
    <w:rsid w:val="00C712BF"/>
    <w:rsid w:val="00C85728"/>
    <w:rsid w:val="00C86BDC"/>
    <w:rsid w:val="00CA4F8C"/>
    <w:rsid w:val="00CB79F1"/>
    <w:rsid w:val="00CC55AD"/>
    <w:rsid w:val="00CD16B3"/>
    <w:rsid w:val="00CD248F"/>
    <w:rsid w:val="00CD25C4"/>
    <w:rsid w:val="00CD399B"/>
    <w:rsid w:val="00CD657F"/>
    <w:rsid w:val="00CE446D"/>
    <w:rsid w:val="00CF5671"/>
    <w:rsid w:val="00CF57B4"/>
    <w:rsid w:val="00CF77D5"/>
    <w:rsid w:val="00D12FDA"/>
    <w:rsid w:val="00D30A9A"/>
    <w:rsid w:val="00D444E7"/>
    <w:rsid w:val="00D44CE3"/>
    <w:rsid w:val="00D578BF"/>
    <w:rsid w:val="00D611B6"/>
    <w:rsid w:val="00D63263"/>
    <w:rsid w:val="00D66C66"/>
    <w:rsid w:val="00D70490"/>
    <w:rsid w:val="00D71822"/>
    <w:rsid w:val="00D9173E"/>
    <w:rsid w:val="00D91942"/>
    <w:rsid w:val="00D958DE"/>
    <w:rsid w:val="00DA0783"/>
    <w:rsid w:val="00DA1588"/>
    <w:rsid w:val="00DA494E"/>
    <w:rsid w:val="00DB6958"/>
    <w:rsid w:val="00DC590D"/>
    <w:rsid w:val="00DE4F98"/>
    <w:rsid w:val="00DE565E"/>
    <w:rsid w:val="00DE796A"/>
    <w:rsid w:val="00DF05BB"/>
    <w:rsid w:val="00E015AC"/>
    <w:rsid w:val="00E14F28"/>
    <w:rsid w:val="00E24E25"/>
    <w:rsid w:val="00E31210"/>
    <w:rsid w:val="00E369DB"/>
    <w:rsid w:val="00E36EB2"/>
    <w:rsid w:val="00E43707"/>
    <w:rsid w:val="00E63CFD"/>
    <w:rsid w:val="00E760C7"/>
    <w:rsid w:val="00E857F4"/>
    <w:rsid w:val="00E90558"/>
    <w:rsid w:val="00E96DEF"/>
    <w:rsid w:val="00EA0788"/>
    <w:rsid w:val="00EB0EB2"/>
    <w:rsid w:val="00EB5968"/>
    <w:rsid w:val="00EC3A5F"/>
    <w:rsid w:val="00ED2918"/>
    <w:rsid w:val="00ED77A3"/>
    <w:rsid w:val="00EE026C"/>
    <w:rsid w:val="00EE5C27"/>
    <w:rsid w:val="00EF711C"/>
    <w:rsid w:val="00EF7575"/>
    <w:rsid w:val="00F12DD6"/>
    <w:rsid w:val="00F240DC"/>
    <w:rsid w:val="00F3310C"/>
    <w:rsid w:val="00F40D7F"/>
    <w:rsid w:val="00F45D78"/>
    <w:rsid w:val="00F47390"/>
    <w:rsid w:val="00F50135"/>
    <w:rsid w:val="00F61AB5"/>
    <w:rsid w:val="00F64BB3"/>
    <w:rsid w:val="00F7639B"/>
    <w:rsid w:val="00F87E04"/>
    <w:rsid w:val="00F932A0"/>
    <w:rsid w:val="00FA2101"/>
    <w:rsid w:val="00FB4F87"/>
    <w:rsid w:val="00FB7893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94CF1-C033-4204-9F02-5DD8690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uiPriority w:val="99"/>
    <w:rsid w:val="008A6A43"/>
  </w:style>
  <w:style w:type="character" w:customStyle="1" w:styleId="Heading2Char">
    <w:name w:val="Heading 2 Char"/>
    <w:link w:val="Heading2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"/>
    <w:link w:val="Footer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uiPriority w:val="99"/>
    <w:qFormat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paragraph" w:customStyle="1" w:styleId="NormalPlain">
    <w:name w:val="Normal_Plain"/>
    <w:basedOn w:val="Normal"/>
    <w:qFormat/>
    <w:rsid w:val="005E7A5A"/>
    <w:pPr>
      <w:bidi w:val="0"/>
      <w:ind w:left="1260"/>
    </w:pPr>
    <w:rPr>
      <w:rFonts w:cs="Times New Roman"/>
      <w:sz w:val="20"/>
      <w:szCs w:val="20"/>
      <w:lang w:val="en-GB" w:eastAsia="ko-KR"/>
    </w:rPr>
  </w:style>
  <w:style w:type="table" w:styleId="TableGrid">
    <w:name w:val="Table Grid"/>
    <w:basedOn w:val="TableNormal"/>
    <w:rsid w:val="005E7A5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86E9E-D174-4ADC-854F-0749B9BB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Benedict Aboki Omare</cp:lastModifiedBy>
  <cp:revision>2</cp:revision>
  <cp:lastPrinted>2016-09-12T12:37:00Z</cp:lastPrinted>
  <dcterms:created xsi:type="dcterms:W3CDTF">2017-05-23T14:20:00Z</dcterms:created>
  <dcterms:modified xsi:type="dcterms:W3CDTF">2017-05-23T14:20:00Z</dcterms:modified>
</cp:coreProperties>
</file>