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AA23D9">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AA23D9">
              <w:rPr>
                <w:rFonts w:cs="Times New Roman"/>
                <w:sz w:val="20"/>
                <w:szCs w:val="20"/>
              </w:rPr>
              <w:t>15</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AA23D9" w:rsidP="00AA23D9">
            <w:pPr>
              <w:bidi w:val="0"/>
              <w:jc w:val="both"/>
              <w:rPr>
                <w:rFonts w:cs="Times New Roman"/>
                <w:sz w:val="20"/>
                <w:szCs w:val="20"/>
              </w:rPr>
            </w:pPr>
            <w:r>
              <w:rPr>
                <w:rFonts w:cs="Times New Roman"/>
                <w:sz w:val="20"/>
                <w:szCs w:val="20"/>
              </w:rPr>
              <w:t>24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296C5C"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296C5C"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B86C1A" w:rsidRPr="00B86C1A" w:rsidRDefault="00B86C1A" w:rsidP="00B86C1A">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B86C1A">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B86C1A">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3F2072" w:rsidRDefault="00B86C1A" w:rsidP="000F70D5">
      <w:pPr>
        <w:spacing w:after="40" w:line="340" w:lineRule="exact"/>
        <w:ind w:left="176" w:right="4962"/>
        <w:rPr>
          <w:rFonts w:cs="Times New Roman" w:hint="cs"/>
          <w:sz w:val="20"/>
          <w:szCs w:val="20"/>
          <w:rtl/>
        </w:rPr>
      </w:pPr>
      <w:r w:rsidRPr="00B86C1A">
        <w:rPr>
          <w:rFonts w:cs="Traditional Arabic" w:hint="cs"/>
          <w:sz w:val="28"/>
          <w:rtl/>
        </w:rPr>
        <w:t xml:space="preserve">البند </w:t>
      </w:r>
      <w:r w:rsidR="00AA23D9">
        <w:rPr>
          <w:rFonts w:cs="Traditional Arabic" w:hint="cs"/>
          <w:sz w:val="28"/>
          <w:rtl/>
        </w:rPr>
        <w:t>8</w:t>
      </w:r>
      <w:r w:rsidRPr="00B86C1A">
        <w:rPr>
          <w:rFonts w:cs="Traditional Arabic" w:hint="cs"/>
          <w:sz w:val="28"/>
          <w:rtl/>
        </w:rPr>
        <w:t xml:space="preserve"> من جدول الأعمال المؤقت</w:t>
      </w:r>
      <w:r w:rsidRPr="007A6D2A">
        <w:rPr>
          <w:rStyle w:val="FootnoteReference"/>
          <w:rFonts w:cs="Times New Roman"/>
          <w:sz w:val="20"/>
          <w:szCs w:val="20"/>
          <w:rtl/>
        </w:rPr>
        <w:footnoteReference w:customMarkFollows="1" w:id="1"/>
        <w:t>*</w:t>
      </w:r>
    </w:p>
    <w:p w:rsidR="007A6D2A" w:rsidRPr="007A6D2A" w:rsidRDefault="0048798A" w:rsidP="003F2072">
      <w:pPr>
        <w:spacing w:after="40" w:line="340" w:lineRule="exact"/>
        <w:ind w:left="176" w:right="4962"/>
        <w:jc w:val="both"/>
        <w:rPr>
          <w:rFonts w:ascii="Traditional Arabic" w:hAnsi="Traditional Arabic" w:cs="Traditional Arabic" w:hint="cs"/>
          <w:b/>
          <w:bCs/>
          <w:vanish/>
          <w:sz w:val="28"/>
          <w:rtl/>
        </w:rPr>
      </w:pPr>
      <w:r>
        <w:rPr>
          <w:rFonts w:cs="Traditional Arabic" w:hint="cs"/>
          <w:b/>
          <w:bCs/>
          <w:sz w:val="28"/>
          <w:rtl/>
        </w:rPr>
        <w:t>الترتيبات</w:t>
      </w:r>
      <w:r w:rsidR="00AA23D9">
        <w:rPr>
          <w:rFonts w:cs="Traditional Arabic" w:hint="cs"/>
          <w:b/>
          <w:bCs/>
          <w:sz w:val="28"/>
          <w:rtl/>
        </w:rPr>
        <w:t xml:space="preserve"> المؤسسية: ترتيبات الشراكة التعاونية للأمم المتحدة فيما يتعلَّق بعمل المنبر الحكومي الدولي المعني بالتنوُّع البيولوجي وخدمات النظم الإيكولوجية وأمانته</w:t>
      </w:r>
    </w:p>
    <w:p w:rsidR="00524DFE" w:rsidRDefault="00524DFE" w:rsidP="00AA23D9">
      <w:pPr>
        <w:spacing w:before="360" w:after="240" w:line="400" w:lineRule="exact"/>
        <w:ind w:left="1134"/>
        <w:jc w:val="both"/>
        <w:rPr>
          <w:rFonts w:cs="Traditional Arabic" w:hint="cs"/>
          <w:b/>
          <w:bCs/>
          <w:sz w:val="34"/>
          <w:szCs w:val="34"/>
          <w:rtl/>
        </w:rPr>
      </w:pPr>
      <w:r>
        <w:rPr>
          <w:rFonts w:cs="Traditional Arabic" w:hint="cs"/>
          <w:b/>
          <w:bCs/>
          <w:sz w:val="34"/>
          <w:szCs w:val="34"/>
          <w:rtl/>
        </w:rPr>
        <w:t>مشروع الاتفاق الخاص بالشراكة التعاونية</w:t>
      </w:r>
    </w:p>
    <w:p w:rsidR="00524DFE" w:rsidRPr="002323CD" w:rsidRDefault="00524DFE" w:rsidP="00AA23D9">
      <w:pPr>
        <w:spacing w:after="360" w:line="400" w:lineRule="exact"/>
        <w:ind w:left="1134"/>
        <w:jc w:val="both"/>
        <w:rPr>
          <w:rFonts w:cs="Traditional Arabic" w:hint="cs"/>
          <w:b/>
          <w:bCs/>
          <w:sz w:val="32"/>
          <w:szCs w:val="32"/>
          <w:rtl/>
        </w:rPr>
      </w:pPr>
      <w:r>
        <w:rPr>
          <w:rFonts w:cs="Traditional Arabic" w:hint="cs"/>
          <w:b/>
          <w:bCs/>
          <w:sz w:val="32"/>
          <w:szCs w:val="32"/>
          <w:rtl/>
        </w:rPr>
        <w:t>مذكرة من الأمانة</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1 -</w:t>
      </w:r>
      <w:r>
        <w:rPr>
          <w:rFonts w:cs="Traditional Arabic" w:hint="cs"/>
          <w:szCs w:val="30"/>
          <w:rtl/>
          <w:lang w:bidi="ar-EG"/>
        </w:rPr>
        <w:tab/>
        <w:t>طلب الاجتماع العام للمنبر الحكومي الدولي للعلوم والسياسات في مجال التنوُّع البيولوجي وخدمات النظم الإيكولوجية، في الفقرة 2 من مقرّر</w:t>
      </w:r>
      <w:r w:rsidR="00E15A48">
        <w:rPr>
          <w:rFonts w:cs="Traditional Arabic" w:hint="cs"/>
          <w:szCs w:val="30"/>
          <w:rtl/>
          <w:lang w:bidi="ar-EG"/>
        </w:rPr>
        <w:t xml:space="preserve"> المنبر</w:t>
      </w:r>
      <w:r>
        <w:rPr>
          <w:rFonts w:cs="Traditional Arabic" w:hint="cs"/>
          <w:szCs w:val="30"/>
          <w:rtl/>
          <w:lang w:bidi="ar-EG"/>
        </w:rPr>
        <w:t xml:space="preserve"> 1/4، إلى برنامج الأمم المتحدة للبيئة ومنظمة الأمم المتحدة للتربية والعلم والثقافة ومنظمة الأمم المتحدة للأغذية والزراعة وبرنامج الأمم المتحدة الإنمائي إنشاء رابطة مؤسسية مع المنبر من </w:t>
      </w:r>
      <w:r>
        <w:rPr>
          <w:rFonts w:cs="Traditional Arabic" w:hint="cs"/>
          <w:szCs w:val="30"/>
          <w:rtl/>
        </w:rPr>
        <w:t>خلال</w:t>
      </w:r>
      <w:r>
        <w:rPr>
          <w:rFonts w:cs="Traditional Arabic" w:hint="cs"/>
          <w:szCs w:val="30"/>
          <w:rtl/>
          <w:lang w:bidi="ar-EG"/>
        </w:rPr>
        <w:t xml:space="preserve"> اتفاق شراكة تعاونية من أجل عمل المنبر وأمانته.</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2 -</w:t>
      </w:r>
      <w:r>
        <w:rPr>
          <w:rFonts w:cs="Traditional Arabic" w:hint="cs"/>
          <w:szCs w:val="30"/>
          <w:rtl/>
          <w:lang w:bidi="ar-EG"/>
        </w:rPr>
        <w:tab/>
        <w:t xml:space="preserve">ويوضِّح مرفق هذه المذكرة مشروع اتفاق للشراكة التعاونية يتم إبرامه </w:t>
      </w:r>
      <w:r w:rsidR="00E15A48">
        <w:rPr>
          <w:rFonts w:cs="Traditional Arabic" w:hint="cs"/>
          <w:szCs w:val="30"/>
          <w:rtl/>
          <w:lang w:bidi="ar-EG"/>
        </w:rPr>
        <w:t>بين</w:t>
      </w:r>
      <w:r>
        <w:rPr>
          <w:rFonts w:cs="Traditional Arabic" w:hint="cs"/>
          <w:szCs w:val="30"/>
          <w:rtl/>
          <w:lang w:bidi="ar-EG"/>
        </w:rPr>
        <w:t xml:space="preserve"> المنبر وبرنامج الأمم المتحدة للبيئة ومنظمة الأمم المتحدة للتربية والعلم والثقافة ومنظمة الأغذية والزراعة وبرنامج الأمم المتحدة الإنمائي لينظر فيه الاجتماع العام. وقد أعدّت مشروع الاتفاق الأمانة بالتشاور مع المكتب على أساس الوثائق التي صدرت نتيجة مناقشات سابقة بشأن المقتَرح المشتَرك للتعاون بين الهيئات الأربع التابعة للأمم المتحدة والمنبر، مع التسليم بالأدوار المتوقّعة المتباينة لكل هيئة من هيئات الأمم المتحدة في تقديم دعم محدَّد إلى المنبر. ويرد في الوثيقة </w:t>
      </w:r>
      <w:r w:rsidRPr="00C45FBD">
        <w:t>IPBES/2/INF/3</w:t>
      </w:r>
      <w:r>
        <w:rPr>
          <w:rFonts w:hint="cs"/>
          <w:rtl/>
        </w:rPr>
        <w:t xml:space="preserve"> </w:t>
      </w:r>
      <w:r>
        <w:rPr>
          <w:rFonts w:cs="Traditional Arabic" w:hint="cs"/>
          <w:szCs w:val="30"/>
          <w:rtl/>
          <w:lang w:bidi="ar-EG"/>
        </w:rPr>
        <w:t>مزيد في وصف الإسهامات المتوقَّعة من كل هيئة من هيئات الأمم المتحدة في تنفيذ برنامج عمل المنبر المقتَرح ودعمها لأمانة المنبر.</w:t>
      </w:r>
    </w:p>
    <w:p w:rsidR="00524DFE" w:rsidRPr="00761B5D" w:rsidRDefault="000F70D5" w:rsidP="00AA23D9">
      <w:pPr>
        <w:spacing w:after="240" w:line="400" w:lineRule="exact"/>
        <w:jc w:val="both"/>
        <w:rPr>
          <w:rFonts w:cs="Traditional Arabic" w:hint="cs"/>
          <w:b/>
          <w:bCs/>
          <w:sz w:val="26"/>
          <w:szCs w:val="34"/>
          <w:rtl/>
          <w:lang w:bidi="ar-EG"/>
        </w:rPr>
      </w:pPr>
      <w:r>
        <w:rPr>
          <w:rFonts w:cs="Traditional Arabic"/>
          <w:b/>
          <w:bCs/>
          <w:sz w:val="26"/>
          <w:szCs w:val="34"/>
          <w:rtl/>
          <w:lang w:bidi="ar-EG"/>
        </w:rPr>
        <w:br w:type="page"/>
      </w:r>
      <w:r w:rsidR="00524DFE" w:rsidRPr="00761B5D">
        <w:rPr>
          <w:rFonts w:cs="Traditional Arabic" w:hint="cs"/>
          <w:b/>
          <w:bCs/>
          <w:sz w:val="26"/>
          <w:szCs w:val="34"/>
          <w:rtl/>
          <w:lang w:bidi="ar-EG"/>
        </w:rPr>
        <w:lastRenderedPageBreak/>
        <w:t>مرفق</w:t>
      </w:r>
    </w:p>
    <w:p w:rsidR="00524DFE" w:rsidRDefault="00524DFE" w:rsidP="00E15A48">
      <w:pPr>
        <w:spacing w:after="240" w:line="400" w:lineRule="exact"/>
        <w:ind w:left="1134"/>
        <w:jc w:val="both"/>
        <w:rPr>
          <w:rFonts w:cs="Traditional Arabic" w:hint="cs"/>
          <w:szCs w:val="30"/>
          <w:rtl/>
          <w:lang w:bidi="ar-EG"/>
        </w:rPr>
      </w:pPr>
      <w:r>
        <w:rPr>
          <w:rFonts w:cs="Traditional Arabic" w:hint="cs"/>
          <w:b/>
          <w:bCs/>
          <w:sz w:val="26"/>
          <w:szCs w:val="34"/>
          <w:rtl/>
          <w:lang w:bidi="ar-EG"/>
        </w:rPr>
        <w:t xml:space="preserve">مشروع </w:t>
      </w:r>
      <w:r w:rsidR="00E15A48">
        <w:rPr>
          <w:rFonts w:cs="Traditional Arabic" w:hint="cs"/>
          <w:b/>
          <w:bCs/>
          <w:sz w:val="26"/>
          <w:szCs w:val="34"/>
          <w:rtl/>
          <w:lang w:bidi="ar-EG"/>
        </w:rPr>
        <w:t>ترتيبات</w:t>
      </w:r>
      <w:r>
        <w:rPr>
          <w:rFonts w:cs="Traditional Arabic" w:hint="cs"/>
          <w:b/>
          <w:bCs/>
          <w:sz w:val="26"/>
          <w:szCs w:val="34"/>
          <w:rtl/>
          <w:lang w:bidi="ar-EG"/>
        </w:rPr>
        <w:t xml:space="preserve"> للشراكة التعاونية لإنشاء رابطة مؤسسية بين المنبر الحكومي الدولي للعلوم والسياسات في مجال التنوُّع البيولوجي وخدمات النظم الإيكولوجية وبرنامج الأمم المتحدة للبيئة ومنظمة الأمم المتحدة للتربية والعلم والثقافة ومنظمة الأمم المتحدة للأغذية والزراعة وبرنامج الأمم المتحدة الإنمائي</w:t>
      </w:r>
    </w:p>
    <w:p w:rsidR="00524DFE" w:rsidRDefault="00524DFE" w:rsidP="00E15A48">
      <w:pPr>
        <w:spacing w:after="120" w:line="400" w:lineRule="exact"/>
        <w:ind w:left="1134" w:firstLine="707"/>
        <w:jc w:val="both"/>
        <w:rPr>
          <w:rFonts w:cs="Traditional Arabic" w:hint="cs"/>
          <w:szCs w:val="30"/>
          <w:rtl/>
          <w:lang w:bidi="ar-EG"/>
        </w:rPr>
      </w:pPr>
      <w:r>
        <w:rPr>
          <w:rFonts w:cs="Traditional Arabic" w:hint="cs"/>
          <w:szCs w:val="30"/>
          <w:rtl/>
          <w:lang w:bidi="ar-EG"/>
        </w:rPr>
        <w:t xml:space="preserve">يقوم بإبرام اتفاق الشراكة التعاونية الحالي المنبر الحكومي الدولي للعلوم والسياسات في مجال التنوُّع البيولوجي وخدمات النظم الإيكولوجية (يشار إليه فيما بعد باسم </w:t>
      </w:r>
      <w:r>
        <w:rPr>
          <w:rFonts w:cs="Traditional Arabic" w:hint="eastAsia"/>
          <w:szCs w:val="30"/>
          <w:rtl/>
          <w:lang w:bidi="ar-EG"/>
        </w:rPr>
        <w:t>”المنبر</w:t>
      </w:r>
      <w:r>
        <w:rPr>
          <w:rFonts w:cs="Traditional Arabic" w:hint="cs"/>
          <w:szCs w:val="30"/>
          <w:rtl/>
          <w:lang w:bidi="ar-EG"/>
        </w:rPr>
        <w:t>“) وبرنامج الأمم المتحدة للبيئة (اليونيب) ومنظمة الأمم المتحدة للتربية والعلم والثقافة (اليونسكو</w:t>
      </w:r>
      <w:r w:rsidR="00E15A48">
        <w:rPr>
          <w:rFonts w:cs="Traditional Arabic" w:hint="cs"/>
          <w:szCs w:val="30"/>
          <w:rtl/>
          <w:lang w:bidi="ar-EG"/>
        </w:rPr>
        <w:t>)</w:t>
      </w:r>
      <w:r>
        <w:rPr>
          <w:rFonts w:cs="Traditional Arabic" w:hint="cs"/>
          <w:szCs w:val="30"/>
          <w:rtl/>
          <w:lang w:bidi="ar-EG"/>
        </w:rPr>
        <w:t xml:space="preserve"> ومنظمة الأمم المتحدة للأغذية والزراعة (الفاو) وبرنامج الأمم المتحدة الإنمائي (المشار إليها فيما بعد </w:t>
      </w:r>
      <w:r>
        <w:rPr>
          <w:rFonts w:cs="Traditional Arabic" w:hint="eastAsia"/>
          <w:szCs w:val="30"/>
          <w:rtl/>
          <w:lang w:bidi="ar-EG"/>
        </w:rPr>
        <w:t>”</w:t>
      </w:r>
      <w:r w:rsidR="00E15A48">
        <w:rPr>
          <w:rFonts w:cs="Traditional Arabic" w:hint="cs"/>
          <w:szCs w:val="30"/>
          <w:rtl/>
          <w:lang w:bidi="ar-EG"/>
        </w:rPr>
        <w:t>المنظمات</w:t>
      </w:r>
      <w:r>
        <w:rPr>
          <w:rFonts w:cs="Traditional Arabic" w:hint="eastAsia"/>
          <w:szCs w:val="30"/>
          <w:rtl/>
          <w:lang w:bidi="ar-EG"/>
        </w:rPr>
        <w:t>“</w:t>
      </w:r>
      <w:r>
        <w:rPr>
          <w:rFonts w:cs="Traditional Arabic" w:hint="cs"/>
          <w:szCs w:val="30"/>
          <w:rtl/>
          <w:lang w:bidi="ar-EG"/>
        </w:rPr>
        <w:t xml:space="preserve">). ويشار إلى المنبر </w:t>
      </w:r>
      <w:r w:rsidR="00E15A48">
        <w:rPr>
          <w:rFonts w:cs="Traditional Arabic" w:hint="cs"/>
          <w:szCs w:val="30"/>
          <w:rtl/>
          <w:lang w:bidi="ar-EG"/>
        </w:rPr>
        <w:t>والمنظمات</w:t>
      </w:r>
      <w:r>
        <w:rPr>
          <w:rFonts w:cs="Traditional Arabic" w:hint="cs"/>
          <w:szCs w:val="30"/>
          <w:rtl/>
          <w:lang w:bidi="ar-EG"/>
        </w:rPr>
        <w:t xml:space="preserve"> فيما بعد بشكل مشتَرك باسم </w:t>
      </w:r>
      <w:r>
        <w:rPr>
          <w:rFonts w:cs="Traditional Arabic" w:hint="eastAsia"/>
          <w:szCs w:val="30"/>
          <w:rtl/>
          <w:lang w:bidi="ar-EG"/>
        </w:rPr>
        <w:t>”الأطراف</w:t>
      </w:r>
      <w:r>
        <w:rPr>
          <w:rFonts w:cs="Traditional Arabic" w:hint="cs"/>
          <w:szCs w:val="30"/>
          <w:rtl/>
          <w:lang w:bidi="ar-EG"/>
        </w:rPr>
        <w:t>“.</w:t>
      </w:r>
    </w:p>
    <w:p w:rsidR="00524DFE" w:rsidRDefault="00524DFE" w:rsidP="00E15A48">
      <w:pPr>
        <w:spacing w:after="120" w:line="400" w:lineRule="exact"/>
        <w:ind w:left="1134" w:firstLine="707"/>
        <w:jc w:val="both"/>
        <w:rPr>
          <w:rFonts w:cs="Traditional Arabic" w:hint="cs"/>
          <w:szCs w:val="30"/>
          <w:rtl/>
          <w:lang w:bidi="ar-EG"/>
        </w:rPr>
      </w:pPr>
      <w:r>
        <w:rPr>
          <w:rFonts w:cs="Traditional Arabic" w:hint="cs"/>
          <w:i/>
          <w:iCs/>
          <w:szCs w:val="30"/>
          <w:rtl/>
          <w:lang w:bidi="ar-EG"/>
        </w:rPr>
        <w:t>إذ تأخذ علماً</w:t>
      </w:r>
      <w:r>
        <w:rPr>
          <w:rFonts w:cs="Traditional Arabic" w:hint="cs"/>
          <w:szCs w:val="30"/>
          <w:rtl/>
          <w:lang w:bidi="ar-EG"/>
        </w:rPr>
        <w:t xml:space="preserve"> أن المنبر الحكومي الدولي للعلوم والسياسات في مجال التنوُّع البيولوجي وخدمات النظم الإيكولوجية قرَّر في دورته الأولى، المعقودة في بون، ألمانيا، في الفترة من 21 إلى 26 كانون الثاني/يناير 2013، أن يطلب إلى برنامج الأمم المتحدة للبيئة أن يقدِّم الدعم إلى أمانة المنبر، ويطلب إلى </w:t>
      </w:r>
      <w:r w:rsidR="00E15A48">
        <w:rPr>
          <w:rFonts w:cs="Traditional Arabic" w:hint="cs"/>
          <w:szCs w:val="30"/>
          <w:rtl/>
          <w:lang w:bidi="ar-EG"/>
        </w:rPr>
        <w:t>المنظمات</w:t>
      </w:r>
      <w:r>
        <w:rPr>
          <w:rFonts w:cs="Traditional Arabic" w:hint="cs"/>
          <w:szCs w:val="30"/>
          <w:rtl/>
          <w:lang w:bidi="ar-EG"/>
        </w:rPr>
        <w:t xml:space="preserve"> إنشاء رابطة مؤسسية مع المنبر من خلال اتفاق شراكة تعاونية من أجل عمل المنبر وأمانته</w:t>
      </w:r>
      <w:r w:rsidRPr="00AD4CB1">
        <w:rPr>
          <w:rFonts w:cs="Traditional Arabic"/>
          <w:szCs w:val="30"/>
          <w:vertAlign w:val="superscript"/>
          <w:rtl/>
          <w:lang w:bidi="ar-EG"/>
        </w:rPr>
        <w:t>(</w:t>
      </w:r>
      <w:r w:rsidRPr="00AD4CB1">
        <w:rPr>
          <w:rStyle w:val="FootnoteReference"/>
          <w:rFonts w:cs="Traditional Arabic"/>
          <w:szCs w:val="30"/>
          <w:rtl/>
          <w:lang w:bidi="ar-EG"/>
        </w:rPr>
        <w:footnoteReference w:id="2"/>
      </w:r>
      <w:r w:rsidRPr="00AD4CB1">
        <w:rPr>
          <w:rFonts w:cs="Traditional Arabic"/>
          <w:szCs w:val="30"/>
          <w:vertAlign w:val="superscript"/>
          <w:rtl/>
          <w:lang w:bidi="ar-EG"/>
        </w:rPr>
        <w:t>)</w:t>
      </w:r>
      <w:r>
        <w:rPr>
          <w:rFonts w:cs="Traditional Arabic" w:hint="cs"/>
          <w:szCs w:val="30"/>
          <w:rtl/>
          <w:lang w:bidi="ar-EG"/>
        </w:rPr>
        <w:t>؛</w:t>
      </w:r>
    </w:p>
    <w:p w:rsidR="00524DFE" w:rsidRDefault="00524DFE" w:rsidP="00E15A48">
      <w:pPr>
        <w:spacing w:after="120" w:line="400" w:lineRule="exact"/>
        <w:ind w:left="1134" w:firstLine="707"/>
        <w:jc w:val="both"/>
        <w:rPr>
          <w:rFonts w:cs="Traditional Arabic" w:hint="cs"/>
          <w:szCs w:val="30"/>
          <w:rtl/>
          <w:lang w:bidi="ar-EG"/>
        </w:rPr>
      </w:pPr>
      <w:r w:rsidRPr="00AA23D9">
        <w:rPr>
          <w:rFonts w:cs="Traditional Arabic" w:hint="cs"/>
          <w:i/>
          <w:iCs/>
          <w:szCs w:val="30"/>
          <w:rtl/>
          <w:lang w:bidi="ar-EG"/>
        </w:rPr>
        <w:t>إذ تُقِرّ</w:t>
      </w:r>
      <w:r>
        <w:rPr>
          <w:rFonts w:cs="Traditional Arabic" w:hint="cs"/>
          <w:szCs w:val="30"/>
          <w:rtl/>
          <w:lang w:bidi="ar-EG"/>
        </w:rPr>
        <w:t xml:space="preserve"> بدور </w:t>
      </w:r>
      <w:r w:rsidR="00E15A48">
        <w:rPr>
          <w:rFonts w:cs="Traditional Arabic" w:hint="cs"/>
          <w:szCs w:val="30"/>
          <w:rtl/>
          <w:lang w:bidi="ar-EG"/>
        </w:rPr>
        <w:t>المنظمات</w:t>
      </w:r>
      <w:r>
        <w:rPr>
          <w:rFonts w:cs="Traditional Arabic" w:hint="cs"/>
          <w:szCs w:val="30"/>
          <w:rtl/>
          <w:lang w:bidi="ar-EG"/>
        </w:rPr>
        <w:t xml:space="preserve"> في إعداد وإنشاء المنبر ومدى أهمية المهام الخاصة </w:t>
      </w:r>
      <w:r w:rsidR="00E15A48">
        <w:rPr>
          <w:rFonts w:cs="Traditional Arabic" w:hint="cs"/>
          <w:szCs w:val="30"/>
          <w:rtl/>
          <w:lang w:bidi="ar-EG"/>
        </w:rPr>
        <w:t>بالمنظمات</w:t>
      </w:r>
      <w:r>
        <w:rPr>
          <w:rFonts w:cs="Traditional Arabic" w:hint="cs"/>
          <w:szCs w:val="30"/>
          <w:rtl/>
          <w:lang w:bidi="ar-EG"/>
        </w:rPr>
        <w:t xml:space="preserve"> وبرامج العمل في مهام المنبر؛</w:t>
      </w:r>
    </w:p>
    <w:p w:rsidR="00524DFE" w:rsidRDefault="00524DFE" w:rsidP="00E15A48">
      <w:pPr>
        <w:spacing w:after="120" w:line="400" w:lineRule="exact"/>
        <w:ind w:left="1134" w:firstLine="707"/>
        <w:jc w:val="both"/>
        <w:rPr>
          <w:rFonts w:cs="Traditional Arabic" w:hint="cs"/>
          <w:szCs w:val="30"/>
          <w:rtl/>
          <w:lang w:bidi="ar-EG"/>
        </w:rPr>
      </w:pPr>
      <w:r>
        <w:rPr>
          <w:rFonts w:cs="Traditional Arabic" w:hint="cs"/>
          <w:i/>
          <w:iCs/>
          <w:szCs w:val="30"/>
          <w:rtl/>
          <w:lang w:bidi="ar-EG"/>
        </w:rPr>
        <w:t>وإذ ترحّب</w:t>
      </w:r>
      <w:r>
        <w:rPr>
          <w:rFonts w:cs="Traditional Arabic" w:hint="cs"/>
          <w:szCs w:val="30"/>
          <w:rtl/>
          <w:lang w:bidi="ar-EG"/>
        </w:rPr>
        <w:t xml:space="preserve"> باعتزام </w:t>
      </w:r>
      <w:r w:rsidR="00E15A48">
        <w:rPr>
          <w:rFonts w:cs="Traditional Arabic" w:hint="cs"/>
          <w:szCs w:val="30"/>
          <w:rtl/>
          <w:lang w:bidi="ar-EG"/>
        </w:rPr>
        <w:t>ترتيب</w:t>
      </w:r>
      <w:r>
        <w:rPr>
          <w:rFonts w:cs="Traditional Arabic" w:hint="cs"/>
          <w:szCs w:val="30"/>
          <w:rtl/>
          <w:lang w:bidi="ar-EG"/>
        </w:rPr>
        <w:t xml:space="preserve"> الشراكة التعاونية الحالي تقديم إطار للتعاون بين الأطراف تتم </w:t>
      </w:r>
      <w:r w:rsidR="00E15A48">
        <w:rPr>
          <w:rFonts w:cs="Traditional Arabic" w:hint="cs"/>
          <w:szCs w:val="30"/>
          <w:rtl/>
          <w:lang w:bidi="ar-EG"/>
        </w:rPr>
        <w:t>بموجبه</w:t>
      </w:r>
      <w:r>
        <w:rPr>
          <w:rFonts w:cs="Traditional Arabic" w:hint="cs"/>
          <w:szCs w:val="30"/>
          <w:rtl/>
          <w:lang w:bidi="ar-EG"/>
        </w:rPr>
        <w:t xml:space="preserve"> جملة أمور من بينها:</w:t>
      </w:r>
    </w:p>
    <w:p w:rsidR="00524DFE" w:rsidRDefault="00524DFE" w:rsidP="00E15A48">
      <w:pPr>
        <w:spacing w:after="120" w:line="400" w:lineRule="exact"/>
        <w:ind w:left="1134" w:firstLine="707"/>
        <w:jc w:val="both"/>
        <w:rPr>
          <w:rFonts w:cs="Traditional Arabic" w:hint="cs"/>
          <w:szCs w:val="30"/>
          <w:rtl/>
          <w:lang w:bidi="ar-EG"/>
        </w:rPr>
      </w:pPr>
      <w:r w:rsidRPr="008A6A6E">
        <w:rPr>
          <w:rFonts w:cs="Traditional Arabic" w:hint="cs"/>
          <w:szCs w:val="30"/>
          <w:rtl/>
          <w:lang w:bidi="ar-EG"/>
        </w:rPr>
        <w:t>(أ)</w:t>
      </w:r>
      <w:r w:rsidRPr="008A6A6E">
        <w:rPr>
          <w:rFonts w:cs="Traditional Arabic" w:hint="cs"/>
          <w:szCs w:val="30"/>
          <w:rtl/>
          <w:lang w:bidi="ar-EG"/>
        </w:rPr>
        <w:tab/>
      </w:r>
      <w:r>
        <w:rPr>
          <w:rFonts w:cs="Traditional Arabic" w:hint="cs"/>
          <w:szCs w:val="30"/>
          <w:rtl/>
          <w:lang w:bidi="ar-EG"/>
        </w:rPr>
        <w:t xml:space="preserve">تنشئ الأطراف رابطة مؤسسية بين المنبر </w:t>
      </w:r>
      <w:r w:rsidR="00E15A48">
        <w:rPr>
          <w:rFonts w:cs="Traditional Arabic" w:hint="cs"/>
          <w:szCs w:val="30"/>
          <w:rtl/>
          <w:lang w:bidi="ar-EG"/>
        </w:rPr>
        <w:t>والمنظمات</w:t>
      </w:r>
      <w:r>
        <w:rPr>
          <w:rFonts w:cs="Traditional Arabic" w:hint="cs"/>
          <w:szCs w:val="30"/>
          <w:rtl/>
          <w:lang w:bidi="ar-EG"/>
        </w:rPr>
        <w:t>؛</w:t>
      </w:r>
    </w:p>
    <w:p w:rsidR="00524DFE" w:rsidRDefault="00524DFE" w:rsidP="00AA23D9">
      <w:pPr>
        <w:spacing w:after="120" w:line="400" w:lineRule="exact"/>
        <w:ind w:left="1134" w:firstLine="707"/>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 xml:space="preserve">تتفق الأطراف على تنسيق الأنشطة ذات الصلة والتعاون في مجالات تتصل بمهام المنبر، بالإضافة إلى </w:t>
      </w:r>
      <w:r w:rsidR="00E15A48">
        <w:rPr>
          <w:rFonts w:cs="Traditional Arabic" w:hint="cs"/>
          <w:szCs w:val="30"/>
          <w:rtl/>
          <w:lang w:bidi="ar-EG"/>
        </w:rPr>
        <w:t>المهام</w:t>
      </w:r>
      <w:r>
        <w:rPr>
          <w:rFonts w:cs="Traditional Arabic" w:hint="cs"/>
          <w:szCs w:val="30"/>
          <w:rtl/>
          <w:lang w:bidi="ar-EG"/>
        </w:rPr>
        <w:t xml:space="preserve"> الخاصة بها وفي إطارها؛</w:t>
      </w:r>
    </w:p>
    <w:p w:rsidR="00524DFE" w:rsidRDefault="00524DFE" w:rsidP="00AA23D9">
      <w:pPr>
        <w:spacing w:after="120" w:line="400" w:lineRule="exact"/>
        <w:ind w:left="1134" w:firstLine="707"/>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تُدار أمانة المنبر من أجل دعم المنبر؛</w:t>
      </w:r>
    </w:p>
    <w:p w:rsidR="00524DFE" w:rsidRDefault="00524DFE" w:rsidP="00E15A48">
      <w:pPr>
        <w:spacing w:after="120" w:line="400" w:lineRule="exact"/>
        <w:ind w:left="1134" w:firstLine="707"/>
        <w:jc w:val="both"/>
        <w:rPr>
          <w:rFonts w:cs="Traditional Arabic" w:hint="cs"/>
          <w:szCs w:val="30"/>
          <w:rtl/>
          <w:lang w:bidi="ar-EG"/>
        </w:rPr>
      </w:pPr>
      <w:r>
        <w:rPr>
          <w:rFonts w:cs="Traditional Arabic" w:hint="cs"/>
          <w:szCs w:val="30"/>
          <w:rtl/>
          <w:lang w:bidi="ar-EG"/>
        </w:rPr>
        <w:t>(د)</w:t>
      </w:r>
      <w:r>
        <w:rPr>
          <w:rFonts w:cs="Traditional Arabic" w:hint="cs"/>
          <w:szCs w:val="30"/>
          <w:rtl/>
          <w:lang w:bidi="ar-EG"/>
        </w:rPr>
        <w:tab/>
        <w:t xml:space="preserve">توفِّر </w:t>
      </w:r>
      <w:r w:rsidR="00E15A48">
        <w:rPr>
          <w:rFonts w:cs="Traditional Arabic" w:hint="cs"/>
          <w:szCs w:val="30"/>
          <w:rtl/>
          <w:lang w:bidi="ar-EG"/>
        </w:rPr>
        <w:t>المنظمات</w:t>
      </w:r>
      <w:r>
        <w:rPr>
          <w:rFonts w:cs="Traditional Arabic" w:hint="cs"/>
          <w:szCs w:val="30"/>
          <w:rtl/>
          <w:lang w:bidi="ar-EG"/>
        </w:rPr>
        <w:t xml:space="preserve"> القدرات المكرَّسة والانتدابات أو غيرها من الموظفين المنتدبين لدعم أمانة المنبر؛</w:t>
      </w:r>
    </w:p>
    <w:p w:rsidR="00524DFE" w:rsidRDefault="00524DFE" w:rsidP="00E15A48">
      <w:pPr>
        <w:spacing w:after="120" w:line="400" w:lineRule="exact"/>
        <w:ind w:left="1134" w:firstLine="707"/>
        <w:jc w:val="both"/>
        <w:rPr>
          <w:rFonts w:cs="Traditional Arabic" w:hint="cs"/>
          <w:szCs w:val="30"/>
          <w:rtl/>
          <w:lang w:bidi="ar-EG"/>
        </w:rPr>
      </w:pPr>
      <w:r>
        <w:rPr>
          <w:rFonts w:cs="Traditional Arabic" w:hint="cs"/>
          <w:szCs w:val="30"/>
          <w:rtl/>
          <w:lang w:bidi="ar-EG"/>
        </w:rPr>
        <w:t>(هـ)</w:t>
      </w:r>
      <w:r>
        <w:rPr>
          <w:rFonts w:cs="Traditional Arabic" w:hint="cs"/>
          <w:szCs w:val="30"/>
          <w:rtl/>
          <w:lang w:bidi="ar-EG"/>
        </w:rPr>
        <w:tab/>
        <w:t xml:space="preserve">تقدِّم </w:t>
      </w:r>
      <w:r w:rsidR="00E15A48">
        <w:rPr>
          <w:rFonts w:cs="Traditional Arabic" w:hint="cs"/>
          <w:szCs w:val="30"/>
          <w:rtl/>
          <w:lang w:bidi="ar-EG"/>
        </w:rPr>
        <w:t>المنظمات</w:t>
      </w:r>
      <w:r>
        <w:rPr>
          <w:rFonts w:cs="Traditional Arabic" w:hint="cs"/>
          <w:szCs w:val="30"/>
          <w:rtl/>
          <w:lang w:bidi="ar-EG"/>
        </w:rPr>
        <w:t xml:space="preserve"> الدعم التقني والبرنامجي لبرنامج عمل المنبر على الصعيدين العالمي والإقليمي بشأن المسائل ذات الصلة بمهام وبرامج عمل </w:t>
      </w:r>
      <w:r w:rsidR="00E15A48">
        <w:rPr>
          <w:rFonts w:cs="Traditional Arabic" w:hint="cs"/>
          <w:szCs w:val="30"/>
          <w:rtl/>
          <w:lang w:bidi="ar-EG"/>
        </w:rPr>
        <w:t>المنظمات</w:t>
      </w:r>
      <w:r>
        <w:rPr>
          <w:rFonts w:cs="Traditional Arabic" w:hint="cs"/>
          <w:szCs w:val="30"/>
          <w:rtl/>
          <w:lang w:bidi="ar-EG"/>
        </w:rPr>
        <w:t>؛</w:t>
      </w:r>
    </w:p>
    <w:p w:rsidR="00524DFE" w:rsidRDefault="00524DFE" w:rsidP="00AA23D9">
      <w:pPr>
        <w:spacing w:after="120" w:line="400" w:lineRule="exact"/>
        <w:ind w:left="1134" w:firstLine="707"/>
        <w:jc w:val="both"/>
        <w:rPr>
          <w:rFonts w:cs="Traditional Arabic" w:hint="cs"/>
          <w:szCs w:val="30"/>
          <w:rtl/>
          <w:lang w:bidi="ar-EG"/>
        </w:rPr>
      </w:pPr>
      <w:r>
        <w:rPr>
          <w:rFonts w:cs="Traditional Arabic" w:hint="cs"/>
          <w:szCs w:val="30"/>
          <w:rtl/>
          <w:lang w:bidi="ar-EG"/>
        </w:rPr>
        <w:t>(و)</w:t>
      </w:r>
      <w:r>
        <w:rPr>
          <w:rFonts w:cs="Traditional Arabic" w:hint="cs"/>
          <w:szCs w:val="30"/>
          <w:rtl/>
          <w:lang w:bidi="ar-EG"/>
        </w:rPr>
        <w:tab/>
        <w:t>تقوم الأطراف بإجراء مشتَرك لجمع الأموال ليتسنّى تنفيذ أنشطة المنبر؛</w:t>
      </w:r>
    </w:p>
    <w:p w:rsidR="00524DFE" w:rsidRDefault="00524DFE" w:rsidP="00E15A48">
      <w:pPr>
        <w:spacing w:after="120" w:line="400" w:lineRule="exact"/>
        <w:ind w:left="1134" w:firstLine="707"/>
        <w:jc w:val="both"/>
        <w:rPr>
          <w:rFonts w:cs="Traditional Arabic" w:hint="cs"/>
          <w:szCs w:val="30"/>
          <w:rtl/>
          <w:lang w:bidi="ar-EG"/>
        </w:rPr>
      </w:pPr>
      <w:r>
        <w:rPr>
          <w:rFonts w:cs="Traditional Arabic" w:hint="cs"/>
          <w:szCs w:val="30"/>
          <w:rtl/>
          <w:lang w:bidi="ar-EG"/>
        </w:rPr>
        <w:t>(ز)</w:t>
      </w:r>
      <w:r>
        <w:rPr>
          <w:rFonts w:cs="Traditional Arabic" w:hint="cs"/>
          <w:szCs w:val="30"/>
          <w:rtl/>
          <w:lang w:bidi="ar-EG"/>
        </w:rPr>
        <w:tab/>
        <w:t xml:space="preserve">تدعَم قدرات </w:t>
      </w:r>
      <w:r w:rsidR="00E15A48">
        <w:rPr>
          <w:rFonts w:cs="Traditional Arabic" w:hint="cs"/>
          <w:szCs w:val="30"/>
          <w:rtl/>
          <w:lang w:bidi="ar-EG"/>
        </w:rPr>
        <w:t>المنظمات</w:t>
      </w:r>
      <w:r>
        <w:rPr>
          <w:rFonts w:cs="Traditional Arabic" w:hint="cs"/>
          <w:szCs w:val="30"/>
          <w:rtl/>
          <w:lang w:bidi="ar-EG"/>
        </w:rPr>
        <w:t xml:space="preserve"> في مجال الاتصالات أنشطة الاتصالات التي يقوم بها المنبر.</w:t>
      </w:r>
    </w:p>
    <w:p w:rsidR="00524DFE" w:rsidRPr="008A6A6E" w:rsidRDefault="00524DFE" w:rsidP="00AA23D9">
      <w:pPr>
        <w:spacing w:after="120" w:line="400" w:lineRule="exact"/>
        <w:ind w:left="1134" w:firstLine="707"/>
        <w:jc w:val="both"/>
        <w:rPr>
          <w:rFonts w:cs="Traditional Arabic" w:hint="cs"/>
          <w:szCs w:val="30"/>
          <w:rtl/>
          <w:lang w:bidi="ar-EG"/>
        </w:rPr>
      </w:pPr>
      <w:r>
        <w:rPr>
          <w:rFonts w:cs="Traditional Arabic" w:hint="cs"/>
          <w:szCs w:val="30"/>
          <w:rtl/>
          <w:lang w:bidi="ar-EG"/>
        </w:rPr>
        <w:t>توافق الأطراف على التعاون على النحو التالي:</w:t>
      </w:r>
    </w:p>
    <w:p w:rsidR="00524DFE" w:rsidRPr="00AA23D9" w:rsidRDefault="00AA23D9" w:rsidP="00AA23D9">
      <w:pPr>
        <w:ind w:left="1132" w:hanging="708"/>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r w:rsidR="00524DFE" w:rsidRPr="00AA23D9">
        <w:rPr>
          <w:rFonts w:ascii="Traditional Arabic" w:hAnsi="Traditional Arabic" w:cs="Traditional Arabic"/>
          <w:b/>
          <w:bCs/>
          <w:sz w:val="30"/>
          <w:szCs w:val="30"/>
          <w:rtl/>
        </w:rPr>
        <w:lastRenderedPageBreak/>
        <w:t>1 -</w:t>
      </w:r>
      <w:r w:rsidR="00524DFE" w:rsidRPr="00AA23D9">
        <w:rPr>
          <w:rFonts w:ascii="Traditional Arabic" w:hAnsi="Traditional Arabic" w:cs="Traditional Arabic"/>
          <w:b/>
          <w:bCs/>
          <w:sz w:val="30"/>
          <w:szCs w:val="30"/>
          <w:rtl/>
        </w:rPr>
        <w:tab/>
        <w:t>تنفيذ برنامج عمل المنبر</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1 -</w:t>
      </w:r>
      <w:r>
        <w:rPr>
          <w:rFonts w:cs="Traditional Arabic" w:hint="cs"/>
          <w:szCs w:val="30"/>
          <w:rtl/>
          <w:lang w:bidi="ar-EG"/>
        </w:rPr>
        <w:tab/>
        <w:t xml:space="preserve">توافق </w:t>
      </w:r>
      <w:r w:rsidR="00E15A48">
        <w:rPr>
          <w:rFonts w:cs="Traditional Arabic" w:hint="cs"/>
          <w:szCs w:val="30"/>
          <w:rtl/>
          <w:lang w:bidi="ar-EG"/>
        </w:rPr>
        <w:t>المنظمات</w:t>
      </w:r>
      <w:r>
        <w:rPr>
          <w:rFonts w:cs="Traditional Arabic" w:hint="cs"/>
          <w:szCs w:val="30"/>
          <w:rtl/>
          <w:lang w:bidi="ar-EG"/>
        </w:rPr>
        <w:t xml:space="preserve"> على الإسهام </w:t>
      </w:r>
      <w:r w:rsidR="004B3881">
        <w:rPr>
          <w:rFonts w:cs="Traditional Arabic" w:hint="cs"/>
          <w:szCs w:val="30"/>
          <w:rtl/>
          <w:lang w:bidi="ar-EG"/>
        </w:rPr>
        <w:t>بدرايتها</w:t>
      </w:r>
      <w:r>
        <w:rPr>
          <w:rFonts w:cs="Traditional Arabic" w:hint="cs"/>
          <w:szCs w:val="30"/>
          <w:rtl/>
          <w:lang w:bidi="ar-EG"/>
        </w:rPr>
        <w:t xml:space="preserve"> الفنية وخبراتها في تنفيذ برنامج عمل المنبر.</w:t>
      </w:r>
    </w:p>
    <w:p w:rsidR="00524DFE" w:rsidRDefault="00524DFE" w:rsidP="00621E5A">
      <w:pPr>
        <w:spacing w:after="120" w:line="400" w:lineRule="exact"/>
        <w:ind w:left="1134"/>
        <w:jc w:val="both"/>
        <w:rPr>
          <w:rFonts w:cs="Traditional Arabic" w:hint="cs"/>
          <w:szCs w:val="30"/>
          <w:rtl/>
          <w:lang w:bidi="ar-EG"/>
        </w:rPr>
      </w:pPr>
      <w:r>
        <w:rPr>
          <w:rFonts w:cs="Traditional Arabic" w:hint="cs"/>
          <w:szCs w:val="30"/>
          <w:rtl/>
          <w:lang w:bidi="ar-EG"/>
        </w:rPr>
        <w:t>2 -</w:t>
      </w:r>
      <w:r>
        <w:rPr>
          <w:rFonts w:cs="Traditional Arabic" w:hint="cs"/>
          <w:szCs w:val="30"/>
          <w:rtl/>
          <w:lang w:bidi="ar-EG"/>
        </w:rPr>
        <w:tab/>
        <w:t xml:space="preserve">يجوز للأطراف أن توافق على إسناد مهام خاصة من المنبر </w:t>
      </w:r>
      <w:r w:rsidR="0048798A">
        <w:rPr>
          <w:rFonts w:cs="Traditional Arabic" w:hint="cs"/>
          <w:szCs w:val="30"/>
          <w:rtl/>
          <w:lang w:bidi="ar-EG"/>
        </w:rPr>
        <w:t xml:space="preserve">إلى </w:t>
      </w:r>
      <w:r w:rsidR="00621E5A">
        <w:rPr>
          <w:rFonts w:cs="Traditional Arabic" w:hint="cs"/>
          <w:szCs w:val="30"/>
          <w:rtl/>
          <w:lang w:bidi="ar-EG"/>
        </w:rPr>
        <w:t>واحدة</w:t>
      </w:r>
      <w:r>
        <w:rPr>
          <w:rFonts w:cs="Traditional Arabic" w:hint="cs"/>
          <w:szCs w:val="30"/>
          <w:rtl/>
          <w:lang w:bidi="ar-EG"/>
        </w:rPr>
        <w:t xml:space="preserve"> أو أكثر من </w:t>
      </w:r>
      <w:r w:rsidR="00E15A48">
        <w:rPr>
          <w:rFonts w:cs="Traditional Arabic" w:hint="cs"/>
          <w:szCs w:val="30"/>
          <w:rtl/>
          <w:lang w:bidi="ar-EG"/>
        </w:rPr>
        <w:t>المنظمات</w:t>
      </w:r>
      <w:r>
        <w:rPr>
          <w:rFonts w:cs="Traditional Arabic" w:hint="cs"/>
          <w:szCs w:val="30"/>
          <w:rtl/>
          <w:lang w:bidi="ar-EG"/>
        </w:rPr>
        <w:t xml:space="preserve"> أو بشأن أنشطة مشتركة استناداً إلى اختصاصات يُتفَق عليها بين الأطراف ووفقاً لأنظمة الأطراف وقواعدها وسياساتها وإجراءاتها الخاصة بها.</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3 -</w:t>
      </w:r>
      <w:r>
        <w:rPr>
          <w:rFonts w:cs="Traditional Arabic" w:hint="cs"/>
          <w:szCs w:val="30"/>
          <w:rtl/>
          <w:lang w:bidi="ar-EG"/>
        </w:rPr>
        <w:tab/>
        <w:t xml:space="preserve">توافق </w:t>
      </w:r>
      <w:r w:rsidR="00E15A48">
        <w:rPr>
          <w:rFonts w:cs="Traditional Arabic" w:hint="cs"/>
          <w:szCs w:val="30"/>
          <w:rtl/>
          <w:lang w:bidi="ar-EG"/>
        </w:rPr>
        <w:t>المنظمات</w:t>
      </w:r>
      <w:r>
        <w:rPr>
          <w:rFonts w:cs="Traditional Arabic" w:hint="cs"/>
          <w:szCs w:val="30"/>
          <w:rtl/>
          <w:lang w:bidi="ar-EG"/>
        </w:rPr>
        <w:t xml:space="preserve"> على الإسهام في تنفيذ برنامج عمل المنبر بتقديم الدعم إلى الهياكل الإقليمية التي قد ينشئها المنبر.</w:t>
      </w:r>
    </w:p>
    <w:p w:rsidR="00524DFE" w:rsidRPr="00AA23D9" w:rsidRDefault="00524DFE" w:rsidP="00AA23D9">
      <w:pPr>
        <w:ind w:left="1132" w:hanging="708"/>
        <w:rPr>
          <w:rFonts w:ascii="Traditional Arabic" w:hAnsi="Traditional Arabic" w:cs="Traditional Arabic" w:hint="cs"/>
          <w:b/>
          <w:bCs/>
          <w:sz w:val="30"/>
          <w:szCs w:val="30"/>
          <w:rtl/>
        </w:rPr>
      </w:pPr>
      <w:r w:rsidRPr="00AA23D9">
        <w:rPr>
          <w:rFonts w:ascii="Traditional Arabic" w:hAnsi="Traditional Arabic" w:cs="Traditional Arabic" w:hint="cs"/>
          <w:b/>
          <w:bCs/>
          <w:sz w:val="30"/>
          <w:szCs w:val="30"/>
          <w:rtl/>
        </w:rPr>
        <w:t>2 -</w:t>
      </w:r>
      <w:r w:rsidRPr="00AA23D9">
        <w:rPr>
          <w:rFonts w:ascii="Traditional Arabic" w:hAnsi="Traditional Arabic" w:cs="Traditional Arabic" w:hint="cs"/>
          <w:b/>
          <w:bCs/>
          <w:sz w:val="30"/>
          <w:szCs w:val="30"/>
          <w:rtl/>
        </w:rPr>
        <w:tab/>
        <w:t>تبادل المعلومات</w:t>
      </w:r>
    </w:p>
    <w:p w:rsidR="00524DFE" w:rsidRDefault="00524DFE" w:rsidP="00AA23D9">
      <w:pPr>
        <w:spacing w:after="120" w:line="400" w:lineRule="exact"/>
        <w:ind w:left="1134"/>
        <w:jc w:val="both"/>
        <w:rPr>
          <w:rFonts w:cs="Traditional Arabic" w:hint="cs"/>
          <w:szCs w:val="30"/>
          <w:rtl/>
          <w:lang w:bidi="ar-EG"/>
        </w:rPr>
      </w:pPr>
      <w:r>
        <w:rPr>
          <w:rFonts w:cs="Traditional Arabic" w:hint="cs"/>
          <w:szCs w:val="30"/>
          <w:rtl/>
          <w:lang w:bidi="ar-EG"/>
        </w:rPr>
        <w:t>4 -</w:t>
      </w:r>
      <w:r>
        <w:rPr>
          <w:rFonts w:cs="Traditional Arabic" w:hint="cs"/>
          <w:szCs w:val="30"/>
          <w:rtl/>
          <w:lang w:bidi="ar-EG"/>
        </w:rPr>
        <w:tab/>
        <w:t>تتبادل الأطراف المعلومات وتتشاور فيما بينها بصفة منتظمة بشأن المسائل التي لها صلة مباشرة بتنفيذ برنامج عمل المنبر.</w:t>
      </w:r>
    </w:p>
    <w:p w:rsidR="00524DFE" w:rsidRDefault="00524DFE" w:rsidP="00AA23D9">
      <w:pPr>
        <w:spacing w:after="120" w:line="400" w:lineRule="exact"/>
        <w:ind w:left="1134"/>
        <w:jc w:val="both"/>
        <w:rPr>
          <w:rFonts w:cs="Traditional Arabic" w:hint="cs"/>
          <w:szCs w:val="30"/>
          <w:rtl/>
          <w:lang w:bidi="ar-EG"/>
        </w:rPr>
      </w:pPr>
      <w:r>
        <w:rPr>
          <w:rFonts w:cs="Traditional Arabic" w:hint="cs"/>
          <w:szCs w:val="30"/>
          <w:rtl/>
          <w:lang w:bidi="ar-EG"/>
        </w:rPr>
        <w:t>5 -</w:t>
      </w:r>
      <w:r>
        <w:rPr>
          <w:rFonts w:cs="Traditional Arabic" w:hint="cs"/>
          <w:szCs w:val="30"/>
          <w:rtl/>
          <w:lang w:bidi="ar-EG"/>
        </w:rPr>
        <w:tab/>
        <w:t>تستعرض الأطراف التقدُّم المحرز في مجال المهام المشتركة أو المسندة التي يجري تنفيذها، وتخطّط للأنشطة المستقبلية، حسب الاقتضاء، مع الاستجابة لطلبات الاجتماع العام للمنبر.</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6 -</w:t>
      </w:r>
      <w:r>
        <w:rPr>
          <w:rFonts w:cs="Traditional Arabic" w:hint="cs"/>
          <w:szCs w:val="30"/>
          <w:rtl/>
          <w:lang w:bidi="ar-EG"/>
        </w:rPr>
        <w:tab/>
        <w:t>تتشاور الأطراف فيما بينها وفقاً لجدول زمني تتفق عليه الأطراف</w:t>
      </w:r>
      <w:r w:rsidR="00E15A48" w:rsidRPr="00E15A48">
        <w:rPr>
          <w:rFonts w:cs="Traditional Arabic" w:hint="cs"/>
          <w:szCs w:val="30"/>
          <w:rtl/>
          <w:lang w:bidi="ar-EG"/>
        </w:rPr>
        <w:t xml:space="preserve"> </w:t>
      </w:r>
      <w:r w:rsidR="00E15A48">
        <w:rPr>
          <w:rFonts w:cs="Traditional Arabic" w:hint="cs"/>
          <w:szCs w:val="30"/>
          <w:rtl/>
          <w:lang w:bidi="ar-EG"/>
        </w:rPr>
        <w:t>قبل نشر وثائق المنبر، بما في ذلك وثائق الاجتماعات الرسمية</w:t>
      </w:r>
      <w:r>
        <w:rPr>
          <w:rFonts w:cs="Traditional Arabic" w:hint="cs"/>
          <w:szCs w:val="30"/>
          <w:rtl/>
          <w:lang w:bidi="ar-EG"/>
        </w:rPr>
        <w:t>.</w:t>
      </w:r>
    </w:p>
    <w:p w:rsidR="00524DFE" w:rsidRPr="00AA23D9" w:rsidRDefault="00524DFE" w:rsidP="00AA23D9">
      <w:pPr>
        <w:ind w:left="1132" w:hanging="708"/>
        <w:rPr>
          <w:rFonts w:ascii="Traditional Arabic" w:hAnsi="Traditional Arabic" w:cs="Traditional Arabic" w:hint="cs"/>
          <w:b/>
          <w:bCs/>
          <w:sz w:val="30"/>
          <w:szCs w:val="30"/>
          <w:rtl/>
        </w:rPr>
      </w:pPr>
      <w:r w:rsidRPr="00AA23D9">
        <w:rPr>
          <w:rFonts w:ascii="Traditional Arabic" w:hAnsi="Traditional Arabic" w:cs="Traditional Arabic" w:hint="cs"/>
          <w:b/>
          <w:bCs/>
          <w:sz w:val="30"/>
          <w:szCs w:val="30"/>
          <w:rtl/>
        </w:rPr>
        <w:t>3 -</w:t>
      </w:r>
      <w:r w:rsidRPr="00AA23D9">
        <w:rPr>
          <w:rFonts w:ascii="Traditional Arabic" w:hAnsi="Traditional Arabic" w:cs="Traditional Arabic" w:hint="cs"/>
          <w:b/>
          <w:bCs/>
          <w:sz w:val="30"/>
          <w:szCs w:val="30"/>
          <w:rtl/>
        </w:rPr>
        <w:tab/>
        <w:t>حضور اجتماعات المنبر</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7 -</w:t>
      </w:r>
      <w:r>
        <w:rPr>
          <w:rFonts w:cs="Traditional Arabic" w:hint="cs"/>
          <w:szCs w:val="30"/>
          <w:rtl/>
          <w:lang w:bidi="ar-EG"/>
        </w:rPr>
        <w:tab/>
        <w:t xml:space="preserve">يحق </w:t>
      </w:r>
      <w:r w:rsidR="00E15A48">
        <w:rPr>
          <w:rFonts w:cs="Traditional Arabic" w:hint="cs"/>
          <w:szCs w:val="30"/>
          <w:rtl/>
          <w:lang w:bidi="ar-EG"/>
        </w:rPr>
        <w:t>للمنظمات</w:t>
      </w:r>
      <w:r>
        <w:rPr>
          <w:rFonts w:cs="Traditional Arabic" w:hint="cs"/>
          <w:szCs w:val="30"/>
          <w:rtl/>
          <w:lang w:bidi="ar-EG"/>
        </w:rPr>
        <w:t xml:space="preserve">، بغية دعم التعاون البرنامجي بين الأطراف، المشاركة في اجتماعات الاجتماع العام للمنبر واجتماعات فريق الخبراء المتعدّد التخصصات وسائر </w:t>
      </w:r>
      <w:r w:rsidR="00E15A48">
        <w:rPr>
          <w:rFonts w:cs="Traditional Arabic" w:hint="cs"/>
          <w:szCs w:val="30"/>
          <w:rtl/>
          <w:lang w:bidi="ar-EG"/>
        </w:rPr>
        <w:t>المنظمات</w:t>
      </w:r>
      <w:r>
        <w:rPr>
          <w:rFonts w:cs="Traditional Arabic" w:hint="cs"/>
          <w:szCs w:val="30"/>
          <w:rtl/>
          <w:lang w:bidi="ar-EG"/>
        </w:rPr>
        <w:t xml:space="preserve"> الفرعية التي ينشئها الاجتماع العام.</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8 -</w:t>
      </w:r>
      <w:r>
        <w:rPr>
          <w:rFonts w:cs="Traditional Arabic" w:hint="cs"/>
          <w:szCs w:val="30"/>
          <w:rtl/>
          <w:lang w:bidi="ar-EG"/>
        </w:rPr>
        <w:tab/>
        <w:t xml:space="preserve">تقوم أمانة المنبر بإبلاغ </w:t>
      </w:r>
      <w:r w:rsidR="00E15A48">
        <w:rPr>
          <w:rFonts w:cs="Traditional Arabic" w:hint="cs"/>
          <w:szCs w:val="30"/>
          <w:rtl/>
          <w:lang w:bidi="ar-EG"/>
        </w:rPr>
        <w:t>المنظمات</w:t>
      </w:r>
      <w:r>
        <w:rPr>
          <w:rFonts w:cs="Traditional Arabic" w:hint="cs"/>
          <w:szCs w:val="30"/>
          <w:rtl/>
          <w:lang w:bidi="ar-EG"/>
        </w:rPr>
        <w:t xml:space="preserve"> بطريقة مناسبة التوقيت بشأن الاجتماعات التي يعقدها الاجتماع العام وهيئاته الفرعية.</w:t>
      </w:r>
    </w:p>
    <w:p w:rsidR="00524DFE" w:rsidRPr="00AA23D9" w:rsidRDefault="00524DFE" w:rsidP="00AA23D9">
      <w:pPr>
        <w:ind w:left="1132" w:hanging="708"/>
        <w:rPr>
          <w:rFonts w:ascii="Traditional Arabic" w:hAnsi="Traditional Arabic" w:cs="Traditional Arabic" w:hint="cs"/>
          <w:b/>
          <w:bCs/>
          <w:sz w:val="30"/>
          <w:szCs w:val="30"/>
          <w:rtl/>
        </w:rPr>
      </w:pPr>
      <w:r w:rsidRPr="00AA23D9">
        <w:rPr>
          <w:rFonts w:ascii="Traditional Arabic" w:hAnsi="Traditional Arabic" w:cs="Traditional Arabic" w:hint="cs"/>
          <w:b/>
          <w:bCs/>
          <w:sz w:val="30"/>
          <w:szCs w:val="30"/>
          <w:rtl/>
        </w:rPr>
        <w:t>4 -</w:t>
      </w:r>
      <w:r w:rsidRPr="00AA23D9">
        <w:rPr>
          <w:rFonts w:ascii="Traditional Arabic" w:hAnsi="Traditional Arabic" w:cs="Traditional Arabic" w:hint="cs"/>
          <w:b/>
          <w:bCs/>
          <w:sz w:val="30"/>
          <w:szCs w:val="30"/>
          <w:rtl/>
        </w:rPr>
        <w:tab/>
        <w:t>الموظفون</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9 -</w:t>
      </w:r>
      <w:r>
        <w:rPr>
          <w:rFonts w:cs="Traditional Arabic" w:hint="cs"/>
          <w:szCs w:val="30"/>
          <w:rtl/>
          <w:lang w:bidi="ar-EG"/>
        </w:rPr>
        <w:tab/>
        <w:t xml:space="preserve">تقوم </w:t>
      </w:r>
      <w:r w:rsidR="00E15A48">
        <w:rPr>
          <w:rFonts w:cs="Traditional Arabic" w:hint="cs"/>
          <w:szCs w:val="30"/>
          <w:rtl/>
          <w:lang w:bidi="ar-EG"/>
        </w:rPr>
        <w:t>المنظمات</w:t>
      </w:r>
      <w:r>
        <w:rPr>
          <w:rFonts w:cs="Traditional Arabic" w:hint="cs"/>
          <w:szCs w:val="30"/>
          <w:rtl/>
          <w:lang w:bidi="ar-EG"/>
        </w:rPr>
        <w:t xml:space="preserve"> بتقديم الدعم وانتداب موظفين إلى أمانة المنبر، على النحو المتفق عليه بين الأطراف ووفقاً للمقررات والتفويض من إدارتها المختصة و/أو هيئاتها الإدارية، ومع مراعاة هيكل توظيف الأمانة والميزانية المعتمدة من الاجتماع العام، والحاجة إلى دعم تقني لتنفيذ برنامج عمل المنبر.</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10 -</w:t>
      </w:r>
      <w:r>
        <w:rPr>
          <w:rFonts w:cs="Traditional Arabic" w:hint="cs"/>
          <w:szCs w:val="30"/>
          <w:rtl/>
          <w:lang w:bidi="ar-EG"/>
        </w:rPr>
        <w:tab/>
        <w:t xml:space="preserve">تتفق الأطراف على أن يقوم المدير التنفيذي لبرنامج الأمم المتحدة للبيئة بتعيين رئيس أمانة المنبر، بالتعاون مع الرؤساء التنفيذيين لمنظمة الأمم المتحدة للتربية والعلم والثقافة ومنظمة الأغذية والزراعة وبرنامج الأمم المتحدة الإنمائي ومكتب الاجتماع العام. ويتم شغل الوظائف الفنية الأخرى في الأمانة من خلال إجراء التعيين الذي يقوم به المدير التنفيذي لبرنامج الأمم المتحدة للبيئة، بالتعاون مع الرؤساء التنفيذيين لمنظمة اليونسكو ومنظمة الفاو وبرنامج الأمم المتحدة الإنمائي أو عن طريق إعارة موظفين متفرغين من </w:t>
      </w:r>
      <w:r w:rsidR="00E15A48">
        <w:rPr>
          <w:rFonts w:cs="Traditional Arabic" w:hint="cs"/>
          <w:szCs w:val="30"/>
          <w:rtl/>
          <w:lang w:bidi="ar-EG"/>
        </w:rPr>
        <w:t>المنظمات</w:t>
      </w:r>
      <w:r>
        <w:rPr>
          <w:rFonts w:cs="Traditional Arabic" w:hint="cs"/>
          <w:szCs w:val="30"/>
          <w:rtl/>
          <w:lang w:bidi="ar-EG"/>
        </w:rPr>
        <w:t>.</w:t>
      </w:r>
    </w:p>
    <w:p w:rsidR="00524DFE" w:rsidRPr="00AA23D9" w:rsidRDefault="00524DFE" w:rsidP="00AA23D9">
      <w:pPr>
        <w:ind w:left="1132" w:hanging="708"/>
        <w:rPr>
          <w:rFonts w:ascii="Traditional Arabic" w:hAnsi="Traditional Arabic" w:cs="Traditional Arabic" w:hint="cs"/>
          <w:b/>
          <w:bCs/>
          <w:sz w:val="30"/>
          <w:szCs w:val="30"/>
          <w:rtl/>
        </w:rPr>
      </w:pPr>
      <w:r w:rsidRPr="00AA23D9">
        <w:rPr>
          <w:rFonts w:ascii="Traditional Arabic" w:hAnsi="Traditional Arabic" w:cs="Traditional Arabic" w:hint="cs"/>
          <w:b/>
          <w:bCs/>
          <w:sz w:val="30"/>
          <w:szCs w:val="30"/>
          <w:rtl/>
        </w:rPr>
        <w:t>5 -</w:t>
      </w:r>
      <w:r w:rsidRPr="00AA23D9">
        <w:rPr>
          <w:rFonts w:ascii="Traditional Arabic" w:hAnsi="Traditional Arabic" w:cs="Traditional Arabic" w:hint="cs"/>
          <w:b/>
          <w:bCs/>
          <w:sz w:val="30"/>
          <w:szCs w:val="30"/>
          <w:rtl/>
        </w:rPr>
        <w:tab/>
        <w:t>وضوح الرؤية</w:t>
      </w:r>
    </w:p>
    <w:p w:rsidR="00524DFE" w:rsidRDefault="00524DFE" w:rsidP="00861DBD">
      <w:pPr>
        <w:spacing w:after="120" w:line="400" w:lineRule="exact"/>
        <w:ind w:left="1134"/>
        <w:jc w:val="both"/>
        <w:rPr>
          <w:rFonts w:cs="Traditional Arabic" w:hint="cs"/>
          <w:szCs w:val="30"/>
          <w:rtl/>
          <w:lang w:bidi="ar-EG"/>
        </w:rPr>
      </w:pPr>
      <w:r w:rsidRPr="00A64F85">
        <w:rPr>
          <w:rFonts w:cs="Traditional Arabic" w:hint="cs"/>
          <w:szCs w:val="30"/>
          <w:rtl/>
          <w:lang w:bidi="ar-EG"/>
        </w:rPr>
        <w:t>11 -</w:t>
      </w:r>
      <w:r w:rsidRPr="00A64F85">
        <w:rPr>
          <w:rFonts w:cs="Traditional Arabic" w:hint="cs"/>
          <w:szCs w:val="30"/>
          <w:rtl/>
          <w:lang w:bidi="ar-EG"/>
        </w:rPr>
        <w:tab/>
      </w:r>
      <w:r>
        <w:rPr>
          <w:rFonts w:cs="Traditional Arabic" w:hint="cs"/>
          <w:szCs w:val="30"/>
          <w:rtl/>
          <w:lang w:bidi="ar-EG"/>
        </w:rPr>
        <w:t xml:space="preserve">يتم الإقرار بدور وإسهام </w:t>
      </w:r>
      <w:r w:rsidR="00861DBD">
        <w:rPr>
          <w:rFonts w:cs="Traditional Arabic" w:hint="cs"/>
          <w:szCs w:val="30"/>
          <w:rtl/>
          <w:lang w:bidi="ar-EG"/>
        </w:rPr>
        <w:t>المنظمات</w:t>
      </w:r>
      <w:r>
        <w:rPr>
          <w:rFonts w:cs="Traditional Arabic" w:hint="cs"/>
          <w:szCs w:val="30"/>
          <w:rtl/>
          <w:lang w:bidi="ar-EG"/>
        </w:rPr>
        <w:t xml:space="preserve"> في جميع وثائق الإعلام ومواد الاتصال التي يصدرها المنبر، بما في ذلك وثائق الاجتماعات، ويتم إدراج أسماء و/أو شعارات كل واحدة من </w:t>
      </w:r>
      <w:r w:rsidR="00E15A48">
        <w:rPr>
          <w:rFonts w:cs="Traditional Arabic" w:hint="cs"/>
          <w:szCs w:val="30"/>
          <w:rtl/>
          <w:lang w:bidi="ar-EG"/>
        </w:rPr>
        <w:t>المنظمات</w:t>
      </w:r>
      <w:r>
        <w:rPr>
          <w:rFonts w:cs="Traditional Arabic" w:hint="cs"/>
          <w:szCs w:val="30"/>
          <w:rtl/>
          <w:lang w:bidi="ar-EG"/>
        </w:rPr>
        <w:t xml:space="preserve"> في هذه الوثائق ومواد الاتصال إلى جانب اسم و/أو شعار المنبر.</w:t>
      </w:r>
    </w:p>
    <w:p w:rsidR="00524DFE" w:rsidRPr="00AA23D9" w:rsidRDefault="00524DFE" w:rsidP="00AA23D9">
      <w:pPr>
        <w:ind w:left="1132" w:hanging="708"/>
        <w:rPr>
          <w:rFonts w:ascii="Traditional Arabic" w:hAnsi="Traditional Arabic" w:cs="Traditional Arabic" w:hint="cs"/>
          <w:b/>
          <w:bCs/>
          <w:sz w:val="30"/>
          <w:szCs w:val="30"/>
          <w:rtl/>
        </w:rPr>
      </w:pPr>
      <w:r w:rsidRPr="00AA23D9">
        <w:rPr>
          <w:rFonts w:ascii="Traditional Arabic" w:hAnsi="Traditional Arabic" w:cs="Traditional Arabic" w:hint="cs"/>
          <w:b/>
          <w:bCs/>
          <w:sz w:val="30"/>
          <w:szCs w:val="30"/>
          <w:rtl/>
        </w:rPr>
        <w:lastRenderedPageBreak/>
        <w:t>6 -</w:t>
      </w:r>
      <w:r w:rsidRPr="00AA23D9">
        <w:rPr>
          <w:rFonts w:ascii="Traditional Arabic" w:hAnsi="Traditional Arabic" w:cs="Traditional Arabic" w:hint="cs"/>
          <w:b/>
          <w:bCs/>
          <w:sz w:val="30"/>
          <w:szCs w:val="30"/>
          <w:rtl/>
        </w:rPr>
        <w:tab/>
        <w:t>الجوانب المالية</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12 -</w:t>
      </w:r>
      <w:r>
        <w:rPr>
          <w:rFonts w:cs="Traditional Arabic" w:hint="cs"/>
          <w:szCs w:val="30"/>
          <w:rtl/>
          <w:lang w:bidi="ar-EG"/>
        </w:rPr>
        <w:tab/>
        <w:t xml:space="preserve">إذا انطوى إجراء المنبر بإسناد مهام خاصة إلى واحدة أو أكثر من </w:t>
      </w:r>
      <w:r w:rsidR="00E15A48">
        <w:rPr>
          <w:rFonts w:cs="Traditional Arabic" w:hint="cs"/>
          <w:szCs w:val="30"/>
          <w:rtl/>
          <w:lang w:bidi="ar-EG"/>
        </w:rPr>
        <w:t xml:space="preserve">المنظمات </w:t>
      </w:r>
      <w:r>
        <w:rPr>
          <w:rFonts w:cs="Traditional Arabic" w:hint="cs"/>
          <w:szCs w:val="30"/>
          <w:rtl/>
          <w:lang w:bidi="ar-EG"/>
        </w:rPr>
        <w:t xml:space="preserve">أو القيام بنشاط مشترك متفق عليه على صرف نفقات تتجاوز النفقات التنظيمية المعتادة، ينبغي إجراء مشاورات بين الأطراف لتحديد أنسب الطرق للحصول على الموارد الضرورية، بما في ذلك عن طريق إجراءات تقوم بها </w:t>
      </w:r>
      <w:r w:rsidR="00E15A48">
        <w:rPr>
          <w:rFonts w:cs="Traditional Arabic" w:hint="cs"/>
          <w:szCs w:val="30"/>
          <w:rtl/>
          <w:lang w:bidi="ar-EG"/>
        </w:rPr>
        <w:t xml:space="preserve">المنظمات </w:t>
      </w:r>
      <w:r>
        <w:rPr>
          <w:rFonts w:cs="Traditional Arabic" w:hint="cs"/>
          <w:szCs w:val="30"/>
          <w:rtl/>
          <w:lang w:bidi="ar-EG"/>
        </w:rPr>
        <w:t>لتجميع موارد إضافية لدعم أنشطة المنبر.</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13 -</w:t>
      </w:r>
      <w:r>
        <w:rPr>
          <w:rFonts w:cs="Traditional Arabic" w:hint="cs"/>
          <w:szCs w:val="30"/>
          <w:rtl/>
          <w:lang w:bidi="ar-EG"/>
        </w:rPr>
        <w:tab/>
        <w:t xml:space="preserve">يتم بالاتفاق المتبادَل </w:t>
      </w:r>
      <w:r w:rsidR="00E15A48">
        <w:rPr>
          <w:rFonts w:cs="Traditional Arabic" w:hint="cs"/>
          <w:szCs w:val="30"/>
          <w:rtl/>
          <w:lang w:bidi="ar-EG"/>
        </w:rPr>
        <w:t xml:space="preserve">على </w:t>
      </w:r>
      <w:r>
        <w:rPr>
          <w:rFonts w:cs="Traditional Arabic" w:hint="cs"/>
          <w:szCs w:val="30"/>
          <w:rtl/>
          <w:lang w:bidi="ar-EG"/>
        </w:rPr>
        <w:t xml:space="preserve">أي إجراء لتعبئة موارد تقوم بها الأطراف فيما يخص </w:t>
      </w:r>
      <w:r w:rsidR="00E15A48">
        <w:rPr>
          <w:rFonts w:cs="Traditional Arabic" w:hint="cs"/>
          <w:szCs w:val="30"/>
          <w:rtl/>
          <w:lang w:bidi="ar-EG"/>
        </w:rPr>
        <w:t>ترتيب</w:t>
      </w:r>
      <w:r>
        <w:rPr>
          <w:rFonts w:cs="Traditional Arabic" w:hint="cs"/>
          <w:szCs w:val="30"/>
          <w:rtl/>
          <w:lang w:bidi="ar-EG"/>
        </w:rPr>
        <w:t xml:space="preserve"> الشراكة التعاونية الحالي.</w:t>
      </w:r>
    </w:p>
    <w:p w:rsidR="00524DFE" w:rsidRPr="00AA23D9" w:rsidRDefault="00524DFE" w:rsidP="00AA23D9">
      <w:pPr>
        <w:ind w:left="1132" w:hanging="708"/>
        <w:rPr>
          <w:rFonts w:ascii="Traditional Arabic" w:hAnsi="Traditional Arabic" w:cs="Traditional Arabic" w:hint="cs"/>
          <w:b/>
          <w:bCs/>
          <w:sz w:val="30"/>
          <w:szCs w:val="30"/>
          <w:rtl/>
        </w:rPr>
      </w:pPr>
      <w:r w:rsidRPr="00AA23D9">
        <w:rPr>
          <w:rFonts w:ascii="Traditional Arabic" w:hAnsi="Traditional Arabic" w:cs="Traditional Arabic" w:hint="cs"/>
          <w:b/>
          <w:bCs/>
          <w:sz w:val="30"/>
          <w:szCs w:val="30"/>
          <w:rtl/>
        </w:rPr>
        <w:t>7 -</w:t>
      </w:r>
      <w:r w:rsidRPr="00AA23D9">
        <w:rPr>
          <w:rFonts w:ascii="Traditional Arabic" w:hAnsi="Traditional Arabic" w:cs="Traditional Arabic" w:hint="cs"/>
          <w:b/>
          <w:bCs/>
          <w:sz w:val="30"/>
          <w:szCs w:val="30"/>
          <w:rtl/>
        </w:rPr>
        <w:tab/>
        <w:t>الإبلاغ</w:t>
      </w:r>
    </w:p>
    <w:p w:rsidR="00524DFE" w:rsidRDefault="00524DFE" w:rsidP="00E15A48">
      <w:pPr>
        <w:spacing w:after="120" w:line="400" w:lineRule="exact"/>
        <w:ind w:left="1134"/>
        <w:jc w:val="both"/>
        <w:rPr>
          <w:rFonts w:cs="Traditional Arabic" w:hint="cs"/>
          <w:szCs w:val="30"/>
          <w:rtl/>
          <w:lang w:bidi="ar-EG"/>
        </w:rPr>
      </w:pPr>
      <w:r w:rsidRPr="00A64F85">
        <w:rPr>
          <w:rFonts w:cs="Traditional Arabic" w:hint="cs"/>
          <w:szCs w:val="30"/>
          <w:rtl/>
          <w:lang w:bidi="ar-EG"/>
        </w:rPr>
        <w:t>1</w:t>
      </w:r>
      <w:r>
        <w:rPr>
          <w:rFonts w:cs="Traditional Arabic" w:hint="cs"/>
          <w:szCs w:val="30"/>
          <w:rtl/>
          <w:lang w:bidi="ar-EG"/>
        </w:rPr>
        <w:t>4</w:t>
      </w:r>
      <w:r w:rsidRPr="00A64F85">
        <w:rPr>
          <w:rFonts w:cs="Traditional Arabic" w:hint="cs"/>
          <w:szCs w:val="30"/>
          <w:rtl/>
          <w:lang w:bidi="ar-EG"/>
        </w:rPr>
        <w:t xml:space="preserve"> -</w:t>
      </w:r>
      <w:r w:rsidRPr="00A64F85">
        <w:rPr>
          <w:rFonts w:cs="Traditional Arabic" w:hint="cs"/>
          <w:szCs w:val="30"/>
          <w:rtl/>
          <w:lang w:bidi="ar-EG"/>
        </w:rPr>
        <w:tab/>
      </w:r>
      <w:r>
        <w:rPr>
          <w:rFonts w:cs="Traditional Arabic" w:hint="cs"/>
          <w:szCs w:val="30"/>
          <w:rtl/>
          <w:lang w:bidi="ar-EG"/>
        </w:rPr>
        <w:t>تقدِّم الأطراف تقاريرها، حسب الاقتضاء، إلى الاجتماع العام وإلى الهيئات الإدارية لل</w:t>
      </w:r>
      <w:r w:rsidR="00E15A48">
        <w:rPr>
          <w:rFonts w:cs="Traditional Arabic" w:hint="cs"/>
          <w:szCs w:val="30"/>
          <w:rtl/>
          <w:lang w:bidi="ar-EG"/>
        </w:rPr>
        <w:t>منظم</w:t>
      </w:r>
      <w:r>
        <w:rPr>
          <w:rFonts w:cs="Traditional Arabic" w:hint="cs"/>
          <w:szCs w:val="30"/>
          <w:rtl/>
          <w:lang w:bidi="ar-EG"/>
        </w:rPr>
        <w:t>ات بشأن التقدُّم المحرز في تنفيذ اتفاق الشراكة التعاونية الحالي، وتسعى، حيثما كان ذلك ضرورياً، إلى التماس مزيد من التوجيهات والتأييد بشأن مجالات جديدة للتعاون.</w:t>
      </w:r>
    </w:p>
    <w:p w:rsidR="00524DFE" w:rsidRPr="00AA23D9" w:rsidRDefault="00524DFE" w:rsidP="00AA23D9">
      <w:pPr>
        <w:ind w:left="1132" w:hanging="708"/>
        <w:rPr>
          <w:rFonts w:ascii="Traditional Arabic" w:hAnsi="Traditional Arabic" w:cs="Traditional Arabic" w:hint="cs"/>
          <w:b/>
          <w:bCs/>
          <w:sz w:val="30"/>
          <w:szCs w:val="30"/>
          <w:rtl/>
        </w:rPr>
      </w:pPr>
      <w:r w:rsidRPr="00AA23D9">
        <w:rPr>
          <w:rFonts w:ascii="Traditional Arabic" w:hAnsi="Traditional Arabic" w:cs="Traditional Arabic" w:hint="cs"/>
          <w:b/>
          <w:bCs/>
          <w:sz w:val="30"/>
          <w:szCs w:val="30"/>
          <w:rtl/>
        </w:rPr>
        <w:t>8 -</w:t>
      </w:r>
      <w:r w:rsidRPr="00AA23D9">
        <w:rPr>
          <w:rFonts w:ascii="Traditional Arabic" w:hAnsi="Traditional Arabic" w:cs="Traditional Arabic" w:hint="cs"/>
          <w:b/>
          <w:bCs/>
          <w:sz w:val="30"/>
          <w:szCs w:val="30"/>
          <w:rtl/>
        </w:rPr>
        <w:tab/>
        <w:t>أحكام ختامية</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15 -</w:t>
      </w:r>
      <w:r>
        <w:rPr>
          <w:rFonts w:cs="Traditional Arabic" w:hint="cs"/>
          <w:szCs w:val="30"/>
          <w:rtl/>
          <w:lang w:bidi="ar-EG"/>
        </w:rPr>
        <w:tab/>
        <w:t xml:space="preserve">يعتَبر </w:t>
      </w:r>
      <w:r w:rsidR="00E15A48">
        <w:rPr>
          <w:rFonts w:cs="Traditional Arabic" w:hint="cs"/>
          <w:szCs w:val="30"/>
          <w:rtl/>
          <w:lang w:bidi="ar-EG"/>
        </w:rPr>
        <w:t>ترتيب</w:t>
      </w:r>
      <w:r>
        <w:rPr>
          <w:rFonts w:cs="Traditional Arabic" w:hint="cs"/>
          <w:szCs w:val="30"/>
          <w:rtl/>
          <w:lang w:bidi="ar-EG"/>
        </w:rPr>
        <w:t xml:space="preserve"> الشراكة التعاونية الحالي أنه يشكّل اتفاقاً بين الأطراف ويدخل حيِّز النفاذ عند التوقيع عليه من هذه الأطراف أو من ممثليها المخوّلين بذلك.</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16 -</w:t>
      </w:r>
      <w:r>
        <w:rPr>
          <w:rFonts w:cs="Traditional Arabic" w:hint="cs"/>
          <w:szCs w:val="30"/>
          <w:rtl/>
          <w:lang w:bidi="ar-EG"/>
        </w:rPr>
        <w:tab/>
        <w:t xml:space="preserve">يجوز تعديل أو إنهاء </w:t>
      </w:r>
      <w:r w:rsidR="00E15A48">
        <w:rPr>
          <w:rFonts w:cs="Traditional Arabic" w:hint="cs"/>
          <w:szCs w:val="30"/>
          <w:rtl/>
          <w:lang w:bidi="ar-EG"/>
        </w:rPr>
        <w:t>ترتيب</w:t>
      </w:r>
      <w:r>
        <w:rPr>
          <w:rFonts w:cs="Traditional Arabic" w:hint="cs"/>
          <w:szCs w:val="30"/>
          <w:rtl/>
          <w:lang w:bidi="ar-EG"/>
        </w:rPr>
        <w:t xml:space="preserve"> الشراكة التعاونية الحالي على النحو المتفق عليه كتابة بين الأطراف.</w:t>
      </w:r>
    </w:p>
    <w:p w:rsidR="00524DFE" w:rsidRDefault="00524DFE" w:rsidP="00E15A48">
      <w:pPr>
        <w:spacing w:after="120" w:line="400" w:lineRule="exact"/>
        <w:ind w:left="1134"/>
        <w:jc w:val="both"/>
        <w:rPr>
          <w:rFonts w:cs="Traditional Arabic" w:hint="cs"/>
          <w:szCs w:val="30"/>
          <w:rtl/>
          <w:lang w:bidi="ar-EG"/>
        </w:rPr>
      </w:pPr>
      <w:r>
        <w:rPr>
          <w:rFonts w:cs="Traditional Arabic" w:hint="cs"/>
          <w:szCs w:val="30"/>
          <w:rtl/>
          <w:lang w:bidi="ar-EG"/>
        </w:rPr>
        <w:t>17 -</w:t>
      </w:r>
      <w:r>
        <w:rPr>
          <w:rFonts w:cs="Traditional Arabic" w:hint="cs"/>
          <w:szCs w:val="30"/>
          <w:rtl/>
          <w:lang w:bidi="ar-EG"/>
        </w:rPr>
        <w:tab/>
        <w:t xml:space="preserve">يجوز للأطراف أن تنسحب من </w:t>
      </w:r>
      <w:r w:rsidR="00E15A48">
        <w:rPr>
          <w:rFonts w:cs="Traditional Arabic" w:hint="cs"/>
          <w:szCs w:val="30"/>
          <w:rtl/>
          <w:lang w:bidi="ar-EG"/>
        </w:rPr>
        <w:t>ترتيب</w:t>
      </w:r>
      <w:r>
        <w:rPr>
          <w:rFonts w:cs="Traditional Arabic" w:hint="cs"/>
          <w:szCs w:val="30"/>
          <w:rtl/>
          <w:lang w:bidi="ar-EG"/>
        </w:rPr>
        <w:t xml:space="preserve"> الشراكة التعاونية الحالي في أي وقت بتقديم إخطار إلى </w:t>
      </w:r>
      <w:r w:rsidR="00E15A48">
        <w:rPr>
          <w:rFonts w:cs="Traditional Arabic" w:hint="cs"/>
          <w:szCs w:val="30"/>
          <w:rtl/>
          <w:lang w:bidi="ar-EG"/>
        </w:rPr>
        <w:t xml:space="preserve">المنظمات </w:t>
      </w:r>
      <w:r>
        <w:rPr>
          <w:rFonts w:cs="Traditional Arabic" w:hint="cs"/>
          <w:szCs w:val="30"/>
          <w:rtl/>
          <w:lang w:bidi="ar-EG"/>
        </w:rPr>
        <w:t xml:space="preserve">الأخرى وإلى الاجتماع العام للمنبر مُسبقاً، أي قبل سنة من تاريخ الانسحاب. وفي هذه الحالة، تتخذ الأطراف جميع التدابير الضرورية لكي تنهي، بطريقة مناسبة، الأنشطة المشتركة التي يشارك فيها الطرف المنسحب بموجب </w:t>
      </w:r>
      <w:r w:rsidR="00E15A48">
        <w:rPr>
          <w:rFonts w:cs="Traditional Arabic" w:hint="cs"/>
          <w:szCs w:val="30"/>
          <w:rtl/>
          <w:lang w:bidi="ar-EG"/>
        </w:rPr>
        <w:t>ترتيب</w:t>
      </w:r>
      <w:r>
        <w:rPr>
          <w:rFonts w:cs="Traditional Arabic" w:hint="cs"/>
          <w:szCs w:val="30"/>
          <w:rtl/>
          <w:lang w:bidi="ar-EG"/>
        </w:rPr>
        <w:t xml:space="preserve"> الشراكة التعاونية الحالي.</w:t>
      </w:r>
    </w:p>
    <w:p w:rsidR="00451ABD" w:rsidRPr="00AA23D9" w:rsidRDefault="0038322E" w:rsidP="00AA23D9">
      <w:pPr>
        <w:tabs>
          <w:tab w:val="left" w:pos="2683"/>
          <w:tab w:val="center" w:pos="4748"/>
        </w:tabs>
        <w:spacing w:after="120" w:line="400" w:lineRule="exact"/>
        <w:ind w:firstLine="1248"/>
        <w:jc w:val="center"/>
        <w:rPr>
          <w:rFonts w:cs="Traditional Arabic"/>
          <w:sz w:val="30"/>
          <w:szCs w:val="30"/>
        </w:rPr>
      </w:pPr>
      <w:r w:rsidRPr="00AA23D9">
        <w:rPr>
          <w:rFonts w:cs="Traditional Arabic"/>
          <w:sz w:val="30"/>
          <w:szCs w:val="30"/>
        </w:rPr>
        <w:t>____</w:t>
      </w:r>
      <w:r w:rsidR="00EC3A5F" w:rsidRPr="00AA23D9">
        <w:rPr>
          <w:rFonts w:cs="Traditional Arabic"/>
          <w:sz w:val="30"/>
          <w:szCs w:val="30"/>
        </w:rPr>
        <w:t>________</w:t>
      </w:r>
    </w:p>
    <w:sectPr w:rsidR="00451ABD" w:rsidRPr="00AA23D9" w:rsidSect="00955980">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5A" w:rsidRDefault="00EF775A">
      <w:r>
        <w:separator/>
      </w:r>
    </w:p>
  </w:endnote>
  <w:endnote w:type="continuationSeparator" w:id="0">
    <w:p w:rsidR="00EF775A" w:rsidRDefault="00EF775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A" w:rsidRPr="00B86C1A" w:rsidRDefault="00621E5A"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296C5C">
      <w:rPr>
        <w:rStyle w:val="PageNumber"/>
        <w:rFonts w:ascii="Times New Roman" w:hAnsi="Times New Roman" w:cs="Times New Roman"/>
        <w:sz w:val="18"/>
        <w:szCs w:val="18"/>
      </w:rPr>
      <w:t>4</w:t>
    </w:r>
    <w:r w:rsidRPr="00B86C1A">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A" w:rsidRPr="00B86C1A" w:rsidRDefault="00621E5A"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296C5C">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A" w:rsidRDefault="00621E5A" w:rsidP="00AA23D9">
    <w:pPr>
      <w:pStyle w:val="Footer"/>
      <w:tabs>
        <w:tab w:val="clear" w:pos="4153"/>
        <w:tab w:val="clear" w:pos="8306"/>
      </w:tabs>
      <w:jc w:val="left"/>
    </w:pPr>
    <w:r>
      <w:rPr>
        <w:rStyle w:val="PageNumber"/>
      </w:rPr>
      <w:t>K1353787</w:t>
    </w:r>
    <w:r>
      <w:rPr>
        <w:rStyle w:val="PageNumber"/>
      </w:rPr>
      <w:tab/>
      <w:t>181113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5A" w:rsidRDefault="00EF775A" w:rsidP="00684243">
      <w:pPr>
        <w:ind w:left="720"/>
      </w:pPr>
      <w:r>
        <w:separator/>
      </w:r>
    </w:p>
  </w:footnote>
  <w:footnote w:type="continuationSeparator" w:id="0">
    <w:p w:rsidR="00EF775A" w:rsidRDefault="00EF775A">
      <w:r>
        <w:continuationSeparator/>
      </w:r>
    </w:p>
  </w:footnote>
  <w:footnote w:id="1">
    <w:p w:rsidR="00621E5A" w:rsidRPr="009E46DF" w:rsidRDefault="00621E5A" w:rsidP="00B86C1A">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621E5A" w:rsidRPr="00AD4CB1" w:rsidRDefault="00621E5A" w:rsidP="00AA23D9">
      <w:pPr>
        <w:pStyle w:val="FootnoteText"/>
        <w:tabs>
          <w:tab w:val="right" w:pos="1195"/>
          <w:tab w:val="left" w:pos="1267"/>
          <w:tab w:val="left" w:pos="1656"/>
          <w:tab w:val="left" w:pos="2088"/>
        </w:tabs>
        <w:spacing w:after="80"/>
        <w:ind w:left="1267" w:right="1267" w:hanging="135"/>
        <w:jc w:val="lowKashida"/>
        <w:rPr>
          <w:rFonts w:cs="Traditional Arabic" w:hint="cs"/>
          <w:w w:val="103"/>
          <w:kern w:val="14"/>
          <w:szCs w:val="26"/>
          <w:rtl/>
          <w:lang w:bidi="ar-EG"/>
        </w:rPr>
      </w:pPr>
      <w:r w:rsidRPr="00AD4CB1">
        <w:rPr>
          <w:rFonts w:cs="Traditional Arabic"/>
          <w:w w:val="103"/>
          <w:kern w:val="14"/>
          <w:szCs w:val="26"/>
          <w:rtl/>
          <w:lang w:bidi="ar-EG"/>
        </w:rPr>
        <w:t>(</w:t>
      </w:r>
      <w:r w:rsidRPr="00AD4CB1">
        <w:rPr>
          <w:rStyle w:val="FootnoteReference"/>
          <w:rFonts w:cs="Traditional Arabic"/>
          <w:w w:val="103"/>
          <w:kern w:val="14"/>
          <w:szCs w:val="26"/>
          <w:vertAlign w:val="baseline"/>
          <w:rtl/>
          <w:lang w:bidi="ar-EG"/>
        </w:rPr>
        <w:footnoteRef/>
      </w:r>
      <w:r w:rsidRPr="00AD4CB1">
        <w:rPr>
          <w:rFonts w:cs="Traditional Arabic"/>
          <w:w w:val="103"/>
          <w:kern w:val="14"/>
          <w:szCs w:val="26"/>
          <w:rtl/>
          <w:lang w:bidi="ar-EG"/>
        </w:rPr>
        <w:t>)</w:t>
      </w:r>
      <w:r w:rsidRPr="00AD4CB1">
        <w:rPr>
          <w:rFonts w:cs="Traditional Arabic"/>
          <w:w w:val="103"/>
          <w:kern w:val="14"/>
          <w:szCs w:val="26"/>
          <w:rtl/>
        </w:rPr>
        <w:tab/>
      </w:r>
      <w:r>
        <w:rPr>
          <w:rFonts w:cs="Traditional Arabic"/>
          <w:w w:val="103"/>
          <w:kern w:val="14"/>
          <w:szCs w:val="26"/>
          <w:lang w:bidi="ar-EG"/>
        </w:rPr>
        <w:t>IPB ES/1/12</w:t>
      </w:r>
      <w:r>
        <w:rPr>
          <w:rFonts w:cs="Traditional Arabic" w:hint="cs"/>
          <w:w w:val="103"/>
          <w:kern w:val="14"/>
          <w:szCs w:val="26"/>
          <w:rtl/>
          <w:lang w:bidi="ar-EG"/>
        </w:rPr>
        <w:t>، المرفق الخامس.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A" w:rsidRPr="00B86C1A" w:rsidRDefault="00621E5A" w:rsidP="00AA23D9">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A" w:rsidRPr="00B86C1A" w:rsidRDefault="00621E5A" w:rsidP="00AA23D9">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A" w:rsidRDefault="00621E5A" w:rsidP="0095598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rsids>
    <w:rsidRoot w:val="0090002B"/>
    <w:rsid w:val="00016F9B"/>
    <w:rsid w:val="000242CB"/>
    <w:rsid w:val="0003131F"/>
    <w:rsid w:val="00033595"/>
    <w:rsid w:val="00033A5C"/>
    <w:rsid w:val="0006021A"/>
    <w:rsid w:val="0008088A"/>
    <w:rsid w:val="000844F9"/>
    <w:rsid w:val="000C6AF1"/>
    <w:rsid w:val="000C72D5"/>
    <w:rsid w:val="000F083C"/>
    <w:rsid w:val="000F39C0"/>
    <w:rsid w:val="000F4AD9"/>
    <w:rsid w:val="000F70D5"/>
    <w:rsid w:val="000F712A"/>
    <w:rsid w:val="00102A11"/>
    <w:rsid w:val="00111DDA"/>
    <w:rsid w:val="0012040B"/>
    <w:rsid w:val="001223A2"/>
    <w:rsid w:val="00124CC4"/>
    <w:rsid w:val="00131CE1"/>
    <w:rsid w:val="001367EA"/>
    <w:rsid w:val="001368B8"/>
    <w:rsid w:val="0014278C"/>
    <w:rsid w:val="00153644"/>
    <w:rsid w:val="00154CC2"/>
    <w:rsid w:val="00165BE3"/>
    <w:rsid w:val="0017427B"/>
    <w:rsid w:val="00177C0C"/>
    <w:rsid w:val="001841AD"/>
    <w:rsid w:val="001844E3"/>
    <w:rsid w:val="00186DE2"/>
    <w:rsid w:val="001A0F83"/>
    <w:rsid w:val="001B03D9"/>
    <w:rsid w:val="001D3A25"/>
    <w:rsid w:val="001E4795"/>
    <w:rsid w:val="001E6E8E"/>
    <w:rsid w:val="001F0C9C"/>
    <w:rsid w:val="001F171C"/>
    <w:rsid w:val="001F390D"/>
    <w:rsid w:val="002079F8"/>
    <w:rsid w:val="0023160B"/>
    <w:rsid w:val="002323CD"/>
    <w:rsid w:val="00260C3B"/>
    <w:rsid w:val="00261451"/>
    <w:rsid w:val="00267DA8"/>
    <w:rsid w:val="00296C5C"/>
    <w:rsid w:val="002B14DB"/>
    <w:rsid w:val="002C60AD"/>
    <w:rsid w:val="002E7390"/>
    <w:rsid w:val="002F11C2"/>
    <w:rsid w:val="002F74A0"/>
    <w:rsid w:val="00317E61"/>
    <w:rsid w:val="003501E1"/>
    <w:rsid w:val="003553DB"/>
    <w:rsid w:val="0038322E"/>
    <w:rsid w:val="00386BD3"/>
    <w:rsid w:val="00390CD8"/>
    <w:rsid w:val="003923ED"/>
    <w:rsid w:val="00397363"/>
    <w:rsid w:val="003B507C"/>
    <w:rsid w:val="003D355A"/>
    <w:rsid w:val="003E4E41"/>
    <w:rsid w:val="003F2072"/>
    <w:rsid w:val="003F77FF"/>
    <w:rsid w:val="0040218B"/>
    <w:rsid w:val="00405211"/>
    <w:rsid w:val="00451081"/>
    <w:rsid w:val="00451ABD"/>
    <w:rsid w:val="004606CA"/>
    <w:rsid w:val="00472C66"/>
    <w:rsid w:val="00485260"/>
    <w:rsid w:val="0048798A"/>
    <w:rsid w:val="004916B5"/>
    <w:rsid w:val="00495361"/>
    <w:rsid w:val="004B0A17"/>
    <w:rsid w:val="004B3881"/>
    <w:rsid w:val="004D2B12"/>
    <w:rsid w:val="004E001B"/>
    <w:rsid w:val="004E1EDE"/>
    <w:rsid w:val="004E5370"/>
    <w:rsid w:val="004E7B30"/>
    <w:rsid w:val="00522932"/>
    <w:rsid w:val="005234DB"/>
    <w:rsid w:val="00524DFE"/>
    <w:rsid w:val="00530F46"/>
    <w:rsid w:val="00540949"/>
    <w:rsid w:val="005668AB"/>
    <w:rsid w:val="00591B8E"/>
    <w:rsid w:val="005945AA"/>
    <w:rsid w:val="005A6A53"/>
    <w:rsid w:val="005B198D"/>
    <w:rsid w:val="005B25B0"/>
    <w:rsid w:val="005C55FF"/>
    <w:rsid w:val="005E0407"/>
    <w:rsid w:val="005E06C5"/>
    <w:rsid w:val="005E2737"/>
    <w:rsid w:val="005F3809"/>
    <w:rsid w:val="005F5925"/>
    <w:rsid w:val="0060772E"/>
    <w:rsid w:val="00615461"/>
    <w:rsid w:val="006160A4"/>
    <w:rsid w:val="00621E5A"/>
    <w:rsid w:val="006227F4"/>
    <w:rsid w:val="0063685D"/>
    <w:rsid w:val="00671875"/>
    <w:rsid w:val="00684243"/>
    <w:rsid w:val="00696059"/>
    <w:rsid w:val="006A7E4F"/>
    <w:rsid w:val="006B54B1"/>
    <w:rsid w:val="006C560D"/>
    <w:rsid w:val="006E4BE0"/>
    <w:rsid w:val="006F036C"/>
    <w:rsid w:val="00706852"/>
    <w:rsid w:val="00712158"/>
    <w:rsid w:val="0075378C"/>
    <w:rsid w:val="00783165"/>
    <w:rsid w:val="007A671B"/>
    <w:rsid w:val="007A6D2A"/>
    <w:rsid w:val="007B173A"/>
    <w:rsid w:val="007B5F59"/>
    <w:rsid w:val="007B7061"/>
    <w:rsid w:val="007C62EE"/>
    <w:rsid w:val="007E0C9A"/>
    <w:rsid w:val="007F304D"/>
    <w:rsid w:val="00802B63"/>
    <w:rsid w:val="00805014"/>
    <w:rsid w:val="00822614"/>
    <w:rsid w:val="008500FB"/>
    <w:rsid w:val="00852F12"/>
    <w:rsid w:val="00861DBD"/>
    <w:rsid w:val="00873A40"/>
    <w:rsid w:val="00887CE8"/>
    <w:rsid w:val="0089216B"/>
    <w:rsid w:val="0089620E"/>
    <w:rsid w:val="008A5EBB"/>
    <w:rsid w:val="0090002B"/>
    <w:rsid w:val="0092522D"/>
    <w:rsid w:val="00926C1F"/>
    <w:rsid w:val="00931CC7"/>
    <w:rsid w:val="00934EBC"/>
    <w:rsid w:val="00955980"/>
    <w:rsid w:val="00980B82"/>
    <w:rsid w:val="009819E2"/>
    <w:rsid w:val="009A052E"/>
    <w:rsid w:val="009A1FDF"/>
    <w:rsid w:val="009B2A75"/>
    <w:rsid w:val="009C5B87"/>
    <w:rsid w:val="009D58E8"/>
    <w:rsid w:val="009E2CE5"/>
    <w:rsid w:val="009E46DF"/>
    <w:rsid w:val="009E6EAB"/>
    <w:rsid w:val="00A108BD"/>
    <w:rsid w:val="00A26E11"/>
    <w:rsid w:val="00A34C1A"/>
    <w:rsid w:val="00A579D1"/>
    <w:rsid w:val="00A76B59"/>
    <w:rsid w:val="00A969A0"/>
    <w:rsid w:val="00AA23D9"/>
    <w:rsid w:val="00AB1E5D"/>
    <w:rsid w:val="00AE4729"/>
    <w:rsid w:val="00AF0DF6"/>
    <w:rsid w:val="00B179A4"/>
    <w:rsid w:val="00B602AD"/>
    <w:rsid w:val="00B77EDA"/>
    <w:rsid w:val="00B83390"/>
    <w:rsid w:val="00B83776"/>
    <w:rsid w:val="00B86C1A"/>
    <w:rsid w:val="00B87B65"/>
    <w:rsid w:val="00B97A52"/>
    <w:rsid w:val="00BA25F3"/>
    <w:rsid w:val="00BA66F1"/>
    <w:rsid w:val="00BA6ED1"/>
    <w:rsid w:val="00BB0629"/>
    <w:rsid w:val="00BD1906"/>
    <w:rsid w:val="00BD4A65"/>
    <w:rsid w:val="00BF64C6"/>
    <w:rsid w:val="00BF7F42"/>
    <w:rsid w:val="00C0594F"/>
    <w:rsid w:val="00C1200F"/>
    <w:rsid w:val="00C227E2"/>
    <w:rsid w:val="00C34FDE"/>
    <w:rsid w:val="00C56205"/>
    <w:rsid w:val="00C712BF"/>
    <w:rsid w:val="00C85728"/>
    <w:rsid w:val="00C86BDC"/>
    <w:rsid w:val="00CA4F8C"/>
    <w:rsid w:val="00CB79F1"/>
    <w:rsid w:val="00CC0B7B"/>
    <w:rsid w:val="00CD25C4"/>
    <w:rsid w:val="00CD399B"/>
    <w:rsid w:val="00D12FDA"/>
    <w:rsid w:val="00D444E7"/>
    <w:rsid w:val="00D44CE3"/>
    <w:rsid w:val="00D578BF"/>
    <w:rsid w:val="00D66C66"/>
    <w:rsid w:val="00D70490"/>
    <w:rsid w:val="00D71822"/>
    <w:rsid w:val="00D9173E"/>
    <w:rsid w:val="00D91942"/>
    <w:rsid w:val="00D958DE"/>
    <w:rsid w:val="00DA1588"/>
    <w:rsid w:val="00DA494E"/>
    <w:rsid w:val="00DB6958"/>
    <w:rsid w:val="00DC590D"/>
    <w:rsid w:val="00DE796A"/>
    <w:rsid w:val="00E015AC"/>
    <w:rsid w:val="00E15A48"/>
    <w:rsid w:val="00E369DB"/>
    <w:rsid w:val="00E36EB2"/>
    <w:rsid w:val="00E63CFD"/>
    <w:rsid w:val="00E760C7"/>
    <w:rsid w:val="00E90558"/>
    <w:rsid w:val="00E96DEF"/>
    <w:rsid w:val="00EA0788"/>
    <w:rsid w:val="00EC3A5F"/>
    <w:rsid w:val="00ED77A3"/>
    <w:rsid w:val="00EE026C"/>
    <w:rsid w:val="00EF775A"/>
    <w:rsid w:val="00F12DD6"/>
    <w:rsid w:val="00F240DC"/>
    <w:rsid w:val="00F47390"/>
    <w:rsid w:val="00F50135"/>
    <w:rsid w:val="00F61AB5"/>
    <w:rsid w:val="00F64BB3"/>
    <w:rsid w:val="00F660D3"/>
    <w:rsid w:val="00F7639B"/>
    <w:rsid w:val="00FE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1">
    <w:name w:val="_ H_1"/>
    <w:basedOn w:val="Normal"/>
    <w:next w:val="Normal"/>
    <w:rsid w:val="00524DFE"/>
    <w:pPr>
      <w:keepNext/>
      <w:keepLines/>
      <w:suppressAutoHyphens/>
      <w:spacing w:line="400" w:lineRule="exact"/>
      <w:jc w:val="lowKashida"/>
      <w:outlineLvl w:val="0"/>
    </w:pPr>
    <w:rPr>
      <w:rFonts w:cs="Traditional Arabic"/>
      <w:b/>
      <w:bCs/>
      <w:w w:val="103"/>
      <w:kern w:val="14"/>
      <w:sz w:val="2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D887-A3EC-4FBE-8146-BA97FBC1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2</cp:revision>
  <cp:lastPrinted>2011-11-23T19:22:00Z</cp:lastPrinted>
  <dcterms:created xsi:type="dcterms:W3CDTF">2013-11-19T14:02:00Z</dcterms:created>
  <dcterms:modified xsi:type="dcterms:W3CDTF">2013-11-19T14:02:00Z</dcterms:modified>
</cp:coreProperties>
</file>