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bookmarkStart w:id="0" w:name="_GoBack"/>
            <w:bookmarkEnd w:id="0"/>
            <w:r w:rsidRPr="001844E3">
              <w:rPr>
                <w:rFonts w:ascii="Arial" w:hAnsi="Arial" w:cs="Arial"/>
                <w:b/>
                <w:sz w:val="64"/>
                <w:szCs w:val="64"/>
              </w:rPr>
              <w:t>EP</w:t>
            </w:r>
          </w:p>
        </w:tc>
        <w:tc>
          <w:tcPr>
            <w:tcW w:w="6933" w:type="dxa"/>
            <w:gridSpan w:val="2"/>
            <w:tcBorders>
              <w:bottom w:val="nil"/>
            </w:tcBorders>
          </w:tcPr>
          <w:p w:rsidR="00DE796A" w:rsidRPr="000844F9" w:rsidRDefault="00DE796A">
            <w:pPr>
              <w:jc w:val="both"/>
              <w:rPr>
                <w:rFonts w:cs="Traditional Arabic" w:hint="cs"/>
                <w:b/>
                <w:bCs/>
                <w:sz w:val="44"/>
                <w:szCs w:val="44"/>
              </w:rPr>
            </w:pPr>
            <w:r w:rsidRPr="000844F9">
              <w:rPr>
                <w:rFonts w:cs="Traditional Arabic" w:hint="cs"/>
                <w:b/>
                <w:bCs/>
                <w:sz w:val="44"/>
                <w:szCs w:val="44"/>
                <w:rtl/>
              </w:rPr>
              <w:t>الأمم 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80121B">
            <w:pPr>
              <w:bidi w:val="0"/>
              <w:spacing w:before="120"/>
              <w:rPr>
                <w:rFonts w:cs="Times New Roman"/>
                <w:b/>
                <w:bCs/>
                <w:sz w:val="20"/>
                <w:szCs w:val="20"/>
              </w:rPr>
            </w:pPr>
            <w:r w:rsidRPr="00D444E7">
              <w:rPr>
                <w:rFonts w:cs="Times New Roman"/>
                <w:b/>
                <w:bCs/>
                <w:sz w:val="24"/>
                <w:szCs w:val="24"/>
              </w:rPr>
              <w:t>IPBES</w:t>
            </w:r>
            <w:r>
              <w:rPr>
                <w:rFonts w:cs="Times New Roman"/>
                <w:sz w:val="20"/>
                <w:szCs w:val="20"/>
              </w:rPr>
              <w:t>/</w:t>
            </w:r>
            <w:r w:rsidR="007F304D">
              <w:rPr>
                <w:rFonts w:cs="Times New Roman"/>
                <w:sz w:val="20"/>
                <w:szCs w:val="20"/>
              </w:rPr>
              <w:t>2</w:t>
            </w:r>
            <w:r w:rsidR="00955980">
              <w:rPr>
                <w:rFonts w:cs="Times New Roman"/>
                <w:sz w:val="20"/>
                <w:szCs w:val="20"/>
              </w:rPr>
              <w:t>/</w:t>
            </w:r>
            <w:r w:rsidR="0080121B">
              <w:rPr>
                <w:rFonts w:cs="Times New Roman"/>
                <w:sz w:val="20"/>
                <w:szCs w:val="20"/>
              </w:rPr>
              <w:t>6</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7B173A">
            <w:pPr>
              <w:bidi w:val="0"/>
              <w:spacing w:before="24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123750" w:rsidP="00123750">
            <w:pPr>
              <w:bidi w:val="0"/>
              <w:jc w:val="both"/>
              <w:rPr>
                <w:rFonts w:cs="Times New Roman"/>
                <w:sz w:val="20"/>
                <w:szCs w:val="20"/>
              </w:rPr>
            </w:pPr>
            <w:r>
              <w:rPr>
                <w:rFonts w:cs="Times New Roman"/>
                <w:sz w:val="20"/>
                <w:szCs w:val="20"/>
              </w:rPr>
              <w:t>14 October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tcPr>
          <w:p w:rsidR="00DE796A" w:rsidRDefault="00DE796A" w:rsidP="00451ABD">
            <w:pPr>
              <w:spacing w:before="720" w:after="240" w:line="700" w:lineRule="exact"/>
              <w:ind w:left="164" w:firstLine="17"/>
              <w:rPr>
                <w:rFonts w:hint="cs"/>
                <w:rtl/>
              </w:rPr>
            </w:pPr>
            <w:r w:rsidRPr="00E760C7">
              <w:rPr>
                <w:rFonts w:cs="Traditional Arabic" w:hint="cs"/>
                <w:b/>
                <w:bCs/>
                <w:sz w:val="52"/>
                <w:szCs w:val="52"/>
                <w:rtl/>
              </w:rPr>
              <w:t>برنامج الأمم</w:t>
            </w:r>
            <w:r w:rsidR="00CD25C4">
              <w:rPr>
                <w:rFonts w:cs="Traditional Arabic"/>
                <w:b/>
                <w:bCs/>
                <w:sz w:val="52"/>
                <w:szCs w:val="52"/>
              </w:rPr>
              <w:t xml:space="preserve"> </w:t>
            </w: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B1428D" w:rsidP="007B173A">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B1428D"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C5B87" w:rsidRPr="009C5B87" w:rsidRDefault="009C5B87" w:rsidP="002E7390">
      <w:pPr>
        <w:spacing w:line="20" w:lineRule="exact"/>
        <w:rPr>
          <w:rFonts w:hint="cs"/>
          <w:vanish/>
        </w:rPr>
      </w:pPr>
    </w:p>
    <w:tbl>
      <w:tblPr>
        <w:bidiVisual/>
        <w:tblW w:w="0" w:type="auto"/>
        <w:tblInd w:w="106" w:type="dxa"/>
        <w:tblBorders>
          <w:insideH w:val="single" w:sz="4" w:space="0" w:color="auto"/>
          <w:insideV w:val="single" w:sz="4" w:space="0" w:color="auto"/>
        </w:tblBorders>
        <w:tblLook w:val="0000" w:firstRow="0" w:lastRow="0" w:firstColumn="0" w:lastColumn="0" w:noHBand="0" w:noVBand="0"/>
      </w:tblPr>
      <w:tblGrid>
        <w:gridCol w:w="4678"/>
      </w:tblGrid>
      <w:tr w:rsidR="0090002B" w:rsidTr="00186DE2">
        <w:tblPrEx>
          <w:tblCellMar>
            <w:top w:w="0" w:type="dxa"/>
            <w:bottom w:w="0" w:type="dxa"/>
          </w:tblCellMar>
        </w:tblPrEx>
        <w:tc>
          <w:tcPr>
            <w:tcW w:w="4678" w:type="dxa"/>
          </w:tcPr>
          <w:p w:rsidR="005F3809" w:rsidRPr="0038322E" w:rsidRDefault="005F3809" w:rsidP="005F3809">
            <w:pPr>
              <w:spacing w:before="120" w:after="40" w:line="360" w:lineRule="exact"/>
              <w:ind w:left="176" w:right="601"/>
              <w:jc w:val="both"/>
              <w:rPr>
                <w:rFonts w:ascii="Times New Roman Bold" w:hAnsi="Times New Roman Bold" w:cs="Traditional Arabic"/>
                <w:b/>
                <w:bCs/>
                <w:w w:val="97"/>
                <w:sz w:val="30"/>
                <w:szCs w:val="30"/>
                <w:rtl/>
              </w:rPr>
            </w:pPr>
            <w:r w:rsidRPr="0038322E">
              <w:rPr>
                <w:rFonts w:ascii="Times New Roman Bold" w:hAnsi="Times New Roman Bold" w:cs="Traditional Arabic" w:hint="cs"/>
                <w:b/>
                <w:bCs/>
                <w:w w:val="97"/>
                <w:sz w:val="30"/>
                <w:szCs w:val="30"/>
                <w:rtl/>
              </w:rPr>
              <w:t xml:space="preserve">الاجتماع العام </w:t>
            </w:r>
            <w:r>
              <w:rPr>
                <w:rFonts w:ascii="Times New Roman Bold" w:hAnsi="Times New Roman Bold" w:cs="Traditional Arabic" w:hint="cs"/>
                <w:b/>
                <w:bCs/>
                <w:w w:val="97"/>
                <w:sz w:val="30"/>
                <w:szCs w:val="30"/>
                <w:rtl/>
              </w:rPr>
              <w:t>لل</w:t>
            </w:r>
            <w:r w:rsidRPr="0038322E">
              <w:rPr>
                <w:rFonts w:ascii="Times New Roman Bold" w:hAnsi="Times New Roman Bold" w:cs="Traditional Arabic" w:hint="cs"/>
                <w:b/>
                <w:bCs/>
                <w:w w:val="97"/>
                <w:sz w:val="30"/>
                <w:szCs w:val="30"/>
                <w:rtl/>
              </w:rPr>
              <w:t xml:space="preserve">منبر </w:t>
            </w:r>
            <w:r>
              <w:rPr>
                <w:rFonts w:ascii="Times New Roman Bold" w:hAnsi="Times New Roman Bold" w:cs="Traditional Arabic" w:hint="cs"/>
                <w:b/>
                <w:bCs/>
                <w:w w:val="97"/>
                <w:sz w:val="30"/>
                <w:szCs w:val="30"/>
                <w:rtl/>
              </w:rPr>
              <w:t>ال</w:t>
            </w:r>
            <w:r w:rsidRPr="0038322E">
              <w:rPr>
                <w:rFonts w:ascii="Times New Roman Bold" w:hAnsi="Times New Roman Bold" w:cs="Traditional Arabic" w:hint="cs"/>
                <w:b/>
                <w:bCs/>
                <w:w w:val="97"/>
                <w:sz w:val="30"/>
                <w:szCs w:val="30"/>
                <w:rtl/>
              </w:rPr>
              <w:t xml:space="preserve">حكومي </w:t>
            </w:r>
            <w:r>
              <w:rPr>
                <w:rFonts w:ascii="Times New Roman Bold" w:hAnsi="Times New Roman Bold" w:cs="Traditional Arabic" w:hint="cs"/>
                <w:b/>
                <w:bCs/>
                <w:w w:val="97"/>
                <w:sz w:val="30"/>
                <w:szCs w:val="30"/>
                <w:rtl/>
              </w:rPr>
              <w:t xml:space="preserve">الدولي للعلوم والسياسات في مجال </w:t>
            </w:r>
            <w:r w:rsidRPr="0038322E">
              <w:rPr>
                <w:rFonts w:ascii="Times New Roman Bold" w:hAnsi="Times New Roman Bold" w:cs="Traditional Arabic" w:hint="cs"/>
                <w:b/>
                <w:bCs/>
                <w:w w:val="97"/>
                <w:sz w:val="30"/>
                <w:szCs w:val="30"/>
                <w:rtl/>
              </w:rPr>
              <w:t>التنوع البيولوجي وخدمات النظم الإيكولوجي</w:t>
            </w:r>
            <w:r>
              <w:rPr>
                <w:rFonts w:ascii="Times New Roman Bold" w:hAnsi="Times New Roman Bold" w:cs="Traditional Arabic" w:hint="cs"/>
                <w:b/>
                <w:bCs/>
                <w:w w:val="97"/>
                <w:sz w:val="30"/>
                <w:szCs w:val="30"/>
                <w:rtl/>
              </w:rPr>
              <w:t>ة</w:t>
            </w:r>
          </w:p>
          <w:p w:rsidR="00451ABD" w:rsidRPr="0038322E" w:rsidRDefault="005F3809" w:rsidP="005F3809">
            <w:pPr>
              <w:spacing w:line="360" w:lineRule="exact"/>
              <w:ind w:left="176"/>
              <w:jc w:val="both"/>
              <w:rPr>
                <w:rFonts w:ascii="Times New Roman Bold" w:hAnsi="Times New Roman Bold" w:cs="Traditional Arabic" w:hint="cs"/>
                <w:w w:val="97"/>
                <w:sz w:val="30"/>
                <w:szCs w:val="30"/>
                <w:rtl/>
              </w:rPr>
            </w:pPr>
            <w:r w:rsidRPr="0038322E">
              <w:rPr>
                <w:rFonts w:ascii="Times New Roman Bold" w:hAnsi="Times New Roman Bold" w:cs="Traditional Arabic" w:hint="cs"/>
                <w:b/>
                <w:bCs/>
                <w:w w:val="97"/>
                <w:sz w:val="30"/>
                <w:szCs w:val="30"/>
                <w:rtl/>
              </w:rPr>
              <w:t xml:space="preserve">الدورة </w:t>
            </w:r>
            <w:r>
              <w:rPr>
                <w:rFonts w:ascii="Times New Roman Bold" w:hAnsi="Times New Roman Bold" w:cs="Traditional Arabic" w:hint="cs"/>
                <w:b/>
                <w:bCs/>
                <w:w w:val="97"/>
                <w:sz w:val="30"/>
                <w:szCs w:val="30"/>
                <w:rtl/>
              </w:rPr>
              <w:t>الثانية</w:t>
            </w:r>
          </w:p>
          <w:p w:rsidR="005B25B0" w:rsidRDefault="007F304D" w:rsidP="000A0142">
            <w:pPr>
              <w:spacing w:line="360" w:lineRule="exact"/>
              <w:ind w:left="176"/>
              <w:jc w:val="both"/>
              <w:rPr>
                <w:rFonts w:cs="Traditional Arabic" w:hint="cs"/>
                <w:sz w:val="30"/>
                <w:szCs w:val="30"/>
                <w:rtl/>
              </w:rPr>
            </w:pPr>
            <w:r>
              <w:rPr>
                <w:rFonts w:cs="Traditional Arabic" w:hint="cs"/>
                <w:sz w:val="30"/>
                <w:szCs w:val="30"/>
                <w:rtl/>
              </w:rPr>
              <w:t>أنطاليا</w:t>
            </w:r>
            <w:r w:rsidR="00451ABD">
              <w:rPr>
                <w:rFonts w:cs="Traditional Arabic" w:hint="cs"/>
                <w:sz w:val="30"/>
                <w:szCs w:val="30"/>
                <w:rtl/>
              </w:rPr>
              <w:t>،</w:t>
            </w:r>
            <w:r w:rsidR="005668AB">
              <w:rPr>
                <w:rFonts w:cs="Traditional Arabic" w:hint="cs"/>
                <w:sz w:val="30"/>
                <w:szCs w:val="30"/>
                <w:rtl/>
              </w:rPr>
              <w:t xml:space="preserve"> تركيا،</w:t>
            </w:r>
            <w:r w:rsidR="00451ABD">
              <w:rPr>
                <w:rFonts w:cs="Traditional Arabic" w:hint="cs"/>
                <w:sz w:val="30"/>
                <w:szCs w:val="30"/>
                <w:rtl/>
              </w:rPr>
              <w:t xml:space="preserve"> </w:t>
            </w:r>
            <w:r>
              <w:rPr>
                <w:rFonts w:cs="Traditional Arabic" w:hint="cs"/>
                <w:sz w:val="30"/>
                <w:szCs w:val="30"/>
                <w:rtl/>
              </w:rPr>
              <w:t>9</w:t>
            </w:r>
            <w:r w:rsidR="00451ABD">
              <w:rPr>
                <w:rFonts w:cs="Traditional Arabic" w:hint="eastAsia"/>
                <w:sz w:val="30"/>
                <w:szCs w:val="30"/>
                <w:rtl/>
              </w:rPr>
              <w:t> </w:t>
            </w:r>
            <w:r w:rsidR="00451ABD">
              <w:rPr>
                <w:rFonts w:cs="Traditional Arabic" w:hint="cs"/>
                <w:sz w:val="30"/>
                <w:szCs w:val="30"/>
                <w:rtl/>
              </w:rPr>
              <w:t>-</w:t>
            </w:r>
            <w:r w:rsidR="00451ABD">
              <w:rPr>
                <w:rFonts w:cs="Traditional Arabic" w:hint="eastAsia"/>
                <w:sz w:val="30"/>
                <w:szCs w:val="30"/>
                <w:rtl/>
              </w:rPr>
              <w:t> </w:t>
            </w:r>
            <w:r>
              <w:rPr>
                <w:rFonts w:cs="Traditional Arabic" w:hint="cs"/>
                <w:sz w:val="30"/>
                <w:szCs w:val="30"/>
                <w:rtl/>
              </w:rPr>
              <w:t>1</w:t>
            </w:r>
            <w:r w:rsidR="000F712A">
              <w:rPr>
                <w:rFonts w:cs="Traditional Arabic" w:hint="cs"/>
                <w:sz w:val="30"/>
                <w:szCs w:val="30"/>
                <w:rtl/>
              </w:rPr>
              <w:t>4</w:t>
            </w:r>
            <w:r w:rsidR="00451ABD">
              <w:rPr>
                <w:rFonts w:cs="Traditional Arabic" w:hint="cs"/>
                <w:sz w:val="30"/>
                <w:szCs w:val="30"/>
                <w:rtl/>
              </w:rPr>
              <w:t xml:space="preserve"> </w:t>
            </w:r>
            <w:r>
              <w:rPr>
                <w:rFonts w:cs="Traditional Arabic" w:hint="cs"/>
                <w:sz w:val="30"/>
                <w:szCs w:val="30"/>
                <w:rtl/>
              </w:rPr>
              <w:t>كانون الأول</w:t>
            </w:r>
            <w:r w:rsidR="00EA0788">
              <w:rPr>
                <w:rFonts w:cs="Traditional Arabic" w:hint="cs"/>
                <w:sz w:val="30"/>
                <w:szCs w:val="30"/>
                <w:rtl/>
              </w:rPr>
              <w:t>/</w:t>
            </w:r>
            <w:r>
              <w:rPr>
                <w:rFonts w:cs="Traditional Arabic" w:hint="cs"/>
                <w:sz w:val="30"/>
                <w:szCs w:val="30"/>
                <w:rtl/>
              </w:rPr>
              <w:t>ديسمبر</w:t>
            </w:r>
            <w:r w:rsidR="00451ABD">
              <w:rPr>
                <w:rFonts w:cs="Traditional Arabic" w:hint="cs"/>
                <w:sz w:val="30"/>
                <w:szCs w:val="30"/>
                <w:rtl/>
              </w:rPr>
              <w:t xml:space="preserve"> </w:t>
            </w:r>
            <w:r w:rsidR="00EA0788">
              <w:rPr>
                <w:rFonts w:cs="Traditional Arabic" w:hint="cs"/>
                <w:sz w:val="30"/>
                <w:szCs w:val="30"/>
                <w:rtl/>
              </w:rPr>
              <w:t>201</w:t>
            </w:r>
            <w:r w:rsidR="00955980">
              <w:rPr>
                <w:rFonts w:cs="Traditional Arabic" w:hint="cs"/>
                <w:sz w:val="30"/>
                <w:szCs w:val="30"/>
                <w:rtl/>
              </w:rPr>
              <w:t>3</w:t>
            </w:r>
          </w:p>
          <w:p w:rsidR="002323CD" w:rsidRPr="009E46DF" w:rsidRDefault="002323CD" w:rsidP="000A0142">
            <w:pPr>
              <w:spacing w:after="40" w:line="360" w:lineRule="exact"/>
              <w:ind w:left="176"/>
              <w:jc w:val="both"/>
              <w:rPr>
                <w:rStyle w:val="FootnoteReference"/>
                <w:rFonts w:cs="Times New Roman" w:hint="cs"/>
                <w:sz w:val="20"/>
                <w:szCs w:val="20"/>
                <w:vertAlign w:val="baseline"/>
                <w:rtl/>
              </w:rPr>
            </w:pPr>
            <w:r w:rsidRPr="002323CD">
              <w:rPr>
                <w:rFonts w:cs="Traditional Arabic" w:hint="cs"/>
                <w:sz w:val="28"/>
                <w:rtl/>
              </w:rPr>
              <w:t xml:space="preserve">البند </w:t>
            </w:r>
            <w:r w:rsidR="00123750">
              <w:rPr>
                <w:rFonts w:cs="Traditional Arabic" w:hint="cs"/>
                <w:sz w:val="28"/>
                <w:rtl/>
              </w:rPr>
              <w:t>5</w:t>
            </w:r>
            <w:r w:rsidR="000D6817">
              <w:rPr>
                <w:rFonts w:cs="Traditional Arabic" w:hint="cs"/>
                <w:sz w:val="28"/>
                <w:rtl/>
              </w:rPr>
              <w:t xml:space="preserve"> (</w:t>
            </w:r>
            <w:r w:rsidR="00123750">
              <w:rPr>
                <w:rFonts w:cs="Traditional Arabic" w:hint="cs"/>
                <w:sz w:val="28"/>
                <w:rtl/>
              </w:rPr>
              <w:t>ب</w:t>
            </w:r>
            <w:r w:rsidR="000D6817">
              <w:rPr>
                <w:rFonts w:cs="Traditional Arabic" w:hint="cs"/>
                <w:sz w:val="28"/>
                <w:rtl/>
              </w:rPr>
              <w:t>)</w:t>
            </w:r>
            <w:r w:rsidRPr="002323CD">
              <w:rPr>
                <w:rFonts w:cs="Traditional Arabic" w:hint="cs"/>
                <w:sz w:val="28"/>
                <w:rtl/>
              </w:rPr>
              <w:t xml:space="preserve"> من جدول الأعمال المؤقت</w:t>
            </w:r>
            <w:r w:rsidRPr="000A0142">
              <w:rPr>
                <w:rStyle w:val="FootnoteReference"/>
                <w:rFonts w:cs="Times New Roman"/>
                <w:sz w:val="24"/>
                <w:szCs w:val="24"/>
                <w:rtl/>
              </w:rPr>
              <w:footnoteReference w:customMarkFollows="1" w:id="1"/>
              <w:t>*</w:t>
            </w:r>
          </w:p>
          <w:p w:rsidR="002323CD" w:rsidRPr="000A0142" w:rsidRDefault="00123750" w:rsidP="000A0142">
            <w:pPr>
              <w:spacing w:line="360" w:lineRule="exact"/>
              <w:ind w:left="176"/>
              <w:jc w:val="both"/>
              <w:rPr>
                <w:rFonts w:ascii="Times New Roman Bold" w:hAnsi="Times New Roman Bold" w:cs="Traditional Arabic" w:hint="cs"/>
                <w:b/>
                <w:bCs/>
                <w:w w:val="90"/>
                <w:sz w:val="28"/>
                <w:rtl/>
              </w:rPr>
            </w:pPr>
            <w:r w:rsidRPr="000A0142">
              <w:rPr>
                <w:rFonts w:ascii="Times New Roman Bold" w:hAnsi="Times New Roman Bold" w:cs="Traditional Arabic" w:hint="cs"/>
                <w:b/>
                <w:bCs/>
                <w:w w:val="90"/>
                <w:sz w:val="28"/>
                <w:rtl/>
              </w:rPr>
              <w:t xml:space="preserve">الترتيبات المالية </w:t>
            </w:r>
            <w:r w:rsidR="000A0142" w:rsidRPr="000A0142">
              <w:rPr>
                <w:rFonts w:ascii="Times New Roman Bold" w:hAnsi="Times New Roman Bold" w:cs="Traditional Arabic" w:hint="cs"/>
                <w:b/>
                <w:bCs/>
                <w:w w:val="90"/>
                <w:sz w:val="28"/>
                <w:rtl/>
              </w:rPr>
              <w:t xml:space="preserve">والترتيبات المتعلقة </w:t>
            </w:r>
            <w:r w:rsidRPr="000A0142">
              <w:rPr>
                <w:rFonts w:ascii="Times New Roman Bold" w:hAnsi="Times New Roman Bold" w:cs="Traditional Arabic" w:hint="cs"/>
                <w:b/>
                <w:bCs/>
                <w:w w:val="90"/>
                <w:sz w:val="28"/>
                <w:rtl/>
              </w:rPr>
              <w:t xml:space="preserve">بالميزانية </w:t>
            </w:r>
            <w:r w:rsidR="000A0142" w:rsidRPr="000A0142">
              <w:rPr>
                <w:rFonts w:ascii="Times New Roman Bold" w:hAnsi="Times New Roman Bold" w:cs="Traditional Arabic" w:hint="cs"/>
                <w:b/>
                <w:bCs/>
                <w:w w:val="90"/>
                <w:sz w:val="28"/>
                <w:rtl/>
              </w:rPr>
              <w:t>الخاصة با</w:t>
            </w:r>
            <w:r w:rsidRPr="000A0142">
              <w:rPr>
                <w:rFonts w:ascii="Times New Roman Bold" w:hAnsi="Times New Roman Bold" w:cs="Traditional Arabic" w:hint="cs"/>
                <w:b/>
                <w:bCs/>
                <w:w w:val="90"/>
                <w:sz w:val="28"/>
                <w:rtl/>
              </w:rPr>
              <w:t>لمنبر</w:t>
            </w:r>
            <w:r w:rsidR="000D6817" w:rsidRPr="000A0142">
              <w:rPr>
                <w:rFonts w:ascii="Times New Roman Bold" w:hAnsi="Times New Roman Bold" w:cs="Traditional Arabic" w:hint="cs"/>
                <w:b/>
                <w:bCs/>
                <w:w w:val="90"/>
                <w:sz w:val="28"/>
                <w:rtl/>
              </w:rPr>
              <w:t xml:space="preserve">: </w:t>
            </w:r>
            <w:r w:rsidR="000A0142" w:rsidRPr="000A0142">
              <w:rPr>
                <w:rFonts w:ascii="Times New Roman Bold" w:hAnsi="Times New Roman Bold" w:cs="Traditional Arabic" w:hint="cs"/>
                <w:b/>
                <w:bCs/>
                <w:w w:val="90"/>
                <w:sz w:val="28"/>
                <w:rtl/>
              </w:rPr>
              <w:t>ال</w:t>
            </w:r>
            <w:r w:rsidRPr="000A0142">
              <w:rPr>
                <w:rFonts w:ascii="Times New Roman Bold" w:hAnsi="Times New Roman Bold" w:cs="Traditional Arabic" w:hint="cs"/>
                <w:b/>
                <w:bCs/>
                <w:w w:val="90"/>
                <w:sz w:val="28"/>
                <w:rtl/>
              </w:rPr>
              <w:t xml:space="preserve">خيارات </w:t>
            </w:r>
            <w:r w:rsidR="000A0142" w:rsidRPr="000A0142">
              <w:rPr>
                <w:rFonts w:ascii="Times New Roman Bold" w:hAnsi="Times New Roman Bold" w:cs="Traditional Arabic" w:hint="cs"/>
                <w:b/>
                <w:bCs/>
                <w:w w:val="90"/>
                <w:sz w:val="28"/>
                <w:rtl/>
              </w:rPr>
              <w:t>الخاصة با</w:t>
            </w:r>
            <w:r w:rsidRPr="000A0142">
              <w:rPr>
                <w:rFonts w:ascii="Times New Roman Bold" w:hAnsi="Times New Roman Bold" w:cs="Traditional Arabic" w:hint="cs"/>
                <w:b/>
                <w:bCs/>
                <w:w w:val="90"/>
                <w:sz w:val="28"/>
                <w:rtl/>
              </w:rPr>
              <w:t>لصندوق الاستئماني</w:t>
            </w:r>
          </w:p>
        </w:tc>
      </w:tr>
    </w:tbl>
    <w:p w:rsidR="002323CD" w:rsidRDefault="00123750" w:rsidP="00B43909">
      <w:pPr>
        <w:spacing w:before="600" w:after="360" w:line="400" w:lineRule="exact"/>
        <w:ind w:left="1440"/>
        <w:jc w:val="both"/>
        <w:rPr>
          <w:rFonts w:cs="Traditional Arabic" w:hint="cs"/>
          <w:b/>
          <w:bCs/>
          <w:sz w:val="34"/>
          <w:szCs w:val="34"/>
          <w:rtl/>
        </w:rPr>
      </w:pPr>
      <w:r>
        <w:rPr>
          <w:rFonts w:cs="Traditional Arabic" w:hint="cs"/>
          <w:b/>
          <w:bCs/>
          <w:sz w:val="34"/>
          <w:szCs w:val="34"/>
          <w:rtl/>
        </w:rPr>
        <w:t>خيارات للصندوق الاستئماني</w:t>
      </w:r>
    </w:p>
    <w:p w:rsidR="00123750" w:rsidRPr="00123750" w:rsidRDefault="00123750" w:rsidP="00123750">
      <w:pPr>
        <w:spacing w:after="360" w:line="400" w:lineRule="exact"/>
        <w:ind w:left="1440"/>
        <w:jc w:val="both"/>
        <w:rPr>
          <w:rFonts w:cs="Traditional Arabic" w:hint="cs"/>
          <w:b/>
          <w:bCs/>
          <w:sz w:val="32"/>
          <w:szCs w:val="32"/>
          <w:rtl/>
        </w:rPr>
      </w:pPr>
      <w:r w:rsidRPr="00123750">
        <w:rPr>
          <w:rFonts w:cs="Traditional Arabic" w:hint="cs"/>
          <w:b/>
          <w:bCs/>
          <w:sz w:val="32"/>
          <w:szCs w:val="32"/>
          <w:rtl/>
        </w:rPr>
        <w:t>مذكرة من الأمانة</w:t>
      </w:r>
    </w:p>
    <w:p w:rsidR="002323CD" w:rsidRDefault="000D6817" w:rsidP="00FC501F">
      <w:pPr>
        <w:spacing w:after="120" w:line="400" w:lineRule="exact"/>
        <w:ind w:left="1440"/>
        <w:jc w:val="both"/>
        <w:rPr>
          <w:rFonts w:cs="Traditional Arabic" w:hint="cs"/>
          <w:szCs w:val="30"/>
          <w:rtl/>
        </w:rPr>
      </w:pPr>
      <w:r>
        <w:rPr>
          <w:rFonts w:cs="Traditional Arabic" w:hint="cs"/>
          <w:szCs w:val="30"/>
          <w:rtl/>
        </w:rPr>
        <w:t>1 -</w:t>
      </w:r>
      <w:r>
        <w:rPr>
          <w:rFonts w:cs="Traditional Arabic" w:hint="cs"/>
          <w:szCs w:val="30"/>
          <w:rtl/>
        </w:rPr>
        <w:tab/>
      </w:r>
      <w:r w:rsidR="00123750">
        <w:rPr>
          <w:rFonts w:cs="Traditional Arabic" w:hint="cs"/>
          <w:szCs w:val="30"/>
          <w:rtl/>
        </w:rPr>
        <w:t>طلب ا</w:t>
      </w:r>
      <w:r>
        <w:rPr>
          <w:rFonts w:cs="Traditional Arabic" w:hint="cs"/>
          <w:szCs w:val="30"/>
          <w:rtl/>
        </w:rPr>
        <w:t xml:space="preserve">لمنبر الحكومي الدولي للسياسات والعلوم في مجال التنوع البيولوجي وخدمات النظم الإيكولوجية في دورته </w:t>
      </w:r>
      <w:r w:rsidR="00123750">
        <w:rPr>
          <w:rFonts w:cs="Traditional Arabic" w:hint="cs"/>
          <w:szCs w:val="30"/>
          <w:rtl/>
        </w:rPr>
        <w:t>الأولى</w:t>
      </w:r>
      <w:r>
        <w:rPr>
          <w:rFonts w:cs="Traditional Arabic" w:hint="cs"/>
          <w:szCs w:val="30"/>
          <w:rtl/>
        </w:rPr>
        <w:t xml:space="preserve">، </w:t>
      </w:r>
      <w:r w:rsidR="00123750">
        <w:rPr>
          <w:rFonts w:cs="Traditional Arabic" w:hint="cs"/>
          <w:szCs w:val="30"/>
          <w:rtl/>
        </w:rPr>
        <w:t xml:space="preserve">المزيد من المعلومات عن الخيارات المقدمة له بشأن استضافة الصندوق الاستئماني للمنبر. وعقب مناقشات خلال دورته الأولى، دعا الاجتماع العام، في مقرر المنبر 1/4 أعضاء المنبر إلى تقديم أسئلة للأمانة قبل نهاية حزيران/يونيه 2013 عن ما إذا كان مكتب </w:t>
      </w:r>
      <w:r w:rsidR="001E360A">
        <w:rPr>
          <w:rFonts w:cs="Traditional Arabic" w:hint="cs"/>
          <w:szCs w:val="30"/>
          <w:rtl/>
        </w:rPr>
        <w:t xml:space="preserve">الصندوق </w:t>
      </w:r>
      <w:r w:rsidR="00123750">
        <w:rPr>
          <w:rFonts w:cs="Traditional Arabic" w:hint="cs"/>
          <w:szCs w:val="30"/>
          <w:rtl/>
        </w:rPr>
        <w:t xml:space="preserve">الاستئماني المتعدد </w:t>
      </w:r>
      <w:r w:rsidR="00A07E3D">
        <w:rPr>
          <w:rFonts w:cs="Traditional Arabic" w:hint="cs"/>
          <w:szCs w:val="30"/>
          <w:rtl/>
        </w:rPr>
        <w:t>الشركاء</w:t>
      </w:r>
      <w:r w:rsidR="00123750">
        <w:rPr>
          <w:rFonts w:cs="Traditional Arabic" w:hint="cs"/>
          <w:szCs w:val="30"/>
          <w:rtl/>
        </w:rPr>
        <w:t xml:space="preserve"> أو برنامج الأمم المتحدة للبيئة</w:t>
      </w:r>
      <w:r w:rsidR="00D15CB2">
        <w:rPr>
          <w:rFonts w:cs="Traditional Arabic" w:hint="cs"/>
          <w:szCs w:val="30"/>
          <w:rtl/>
        </w:rPr>
        <w:t xml:space="preserve"> هو الذى</w:t>
      </w:r>
      <w:r w:rsidR="00123750">
        <w:rPr>
          <w:rFonts w:cs="Traditional Arabic" w:hint="cs"/>
          <w:szCs w:val="30"/>
          <w:rtl/>
        </w:rPr>
        <w:t xml:space="preserve"> يدير الصندوق الاس</w:t>
      </w:r>
      <w:r w:rsidR="001A3A15">
        <w:rPr>
          <w:rFonts w:cs="Traditional Arabic" w:hint="cs"/>
          <w:szCs w:val="30"/>
          <w:rtl/>
        </w:rPr>
        <w:t>ت</w:t>
      </w:r>
      <w:r w:rsidR="00123750">
        <w:rPr>
          <w:rFonts w:cs="Traditional Arabic" w:hint="cs"/>
          <w:szCs w:val="30"/>
          <w:rtl/>
        </w:rPr>
        <w:t xml:space="preserve">ئماني، وطلب من الأمانة تجميع وتقديم معلومات تتناول هذه الأسئلة للأعضاء، وللمكتب في وقت مناسب يتيح نظرها واتخاذ قرار بشأنها من جانب الاجتماع العام خلال دورته الثانية. وتلقيت طلبات من </w:t>
      </w:r>
      <w:r w:rsidR="00C50C1E">
        <w:rPr>
          <w:rFonts w:cs="Traditional Arabic" w:hint="cs"/>
          <w:szCs w:val="30"/>
          <w:rtl/>
        </w:rPr>
        <w:t xml:space="preserve">حكومات </w:t>
      </w:r>
      <w:r w:rsidR="00123750">
        <w:rPr>
          <w:rFonts w:cs="Traditional Arabic" w:hint="cs"/>
          <w:szCs w:val="30"/>
          <w:rtl/>
        </w:rPr>
        <w:t>جنوب أفريقيا و</w:t>
      </w:r>
      <w:r w:rsidR="00C50C1E">
        <w:rPr>
          <w:rFonts w:cs="Traditional Arabic" w:hint="cs"/>
          <w:szCs w:val="30"/>
          <w:rtl/>
        </w:rPr>
        <w:t>كندا و</w:t>
      </w:r>
      <w:r w:rsidR="00123750">
        <w:rPr>
          <w:rFonts w:cs="Traditional Arabic" w:hint="cs"/>
          <w:szCs w:val="30"/>
          <w:rtl/>
        </w:rPr>
        <w:t>اليابان للحصول على مزيد من المعلومات عن الخيارين</w:t>
      </w:r>
      <w:r w:rsidR="001E360A">
        <w:rPr>
          <w:rFonts w:cs="Traditional Arabic" w:hint="cs"/>
          <w:szCs w:val="30"/>
          <w:rtl/>
        </w:rPr>
        <w:t>،</w:t>
      </w:r>
      <w:r w:rsidR="00123750">
        <w:rPr>
          <w:rFonts w:cs="Traditional Arabic" w:hint="cs"/>
          <w:szCs w:val="30"/>
          <w:rtl/>
        </w:rPr>
        <w:t xml:space="preserve"> بما في ذلك معلومات عن مزايا ومثالب كل منهما فيما يتعلق بإدارة الص</w:t>
      </w:r>
      <w:r w:rsidR="000A0142">
        <w:rPr>
          <w:rFonts w:cs="Traditional Arabic" w:hint="cs"/>
          <w:szCs w:val="30"/>
          <w:rtl/>
        </w:rPr>
        <w:t>ن</w:t>
      </w:r>
      <w:r w:rsidR="00123750">
        <w:rPr>
          <w:rFonts w:cs="Traditional Arabic" w:hint="cs"/>
          <w:szCs w:val="30"/>
          <w:rtl/>
        </w:rPr>
        <w:t xml:space="preserve">دوق. وتقدم هذه المذكرة المزيد من المعلومات عن هذين الخيارين، وتتضمن الاعتبارات المتعلقة بإدارة الصندوق من جانب كل من مكتب </w:t>
      </w:r>
      <w:r w:rsidR="001A3A15">
        <w:rPr>
          <w:rFonts w:cs="Traditional Arabic" w:hint="cs"/>
          <w:szCs w:val="30"/>
          <w:rtl/>
        </w:rPr>
        <w:t xml:space="preserve">إدارة </w:t>
      </w:r>
      <w:r w:rsidR="001E360A">
        <w:rPr>
          <w:rFonts w:cs="Traditional Arabic" w:hint="cs"/>
          <w:szCs w:val="30"/>
          <w:rtl/>
        </w:rPr>
        <w:t xml:space="preserve">الصندوق </w:t>
      </w:r>
      <w:r w:rsidR="001A3A15">
        <w:rPr>
          <w:rFonts w:cs="Traditional Arabic" w:hint="cs"/>
          <w:szCs w:val="30"/>
          <w:rtl/>
        </w:rPr>
        <w:t xml:space="preserve">الاستئماني المتعدد </w:t>
      </w:r>
      <w:r w:rsidR="00A07E3D">
        <w:rPr>
          <w:rFonts w:cs="Traditional Arabic" w:hint="cs"/>
          <w:szCs w:val="30"/>
          <w:rtl/>
        </w:rPr>
        <w:t>الشركاء</w:t>
      </w:r>
      <w:r w:rsidR="001A3A15">
        <w:rPr>
          <w:rFonts w:cs="Traditional Arabic" w:hint="cs"/>
          <w:szCs w:val="30"/>
          <w:rtl/>
        </w:rPr>
        <w:t xml:space="preserve"> </w:t>
      </w:r>
      <w:r w:rsidR="00171C9E">
        <w:rPr>
          <w:rFonts w:cs="Traditional Arabic" w:hint="cs"/>
          <w:szCs w:val="30"/>
          <w:rtl/>
        </w:rPr>
        <w:t>وبرنامج البيئة</w:t>
      </w:r>
      <w:r w:rsidR="001A3A15">
        <w:rPr>
          <w:rFonts w:cs="Traditional Arabic" w:hint="cs"/>
          <w:szCs w:val="30"/>
          <w:rtl/>
        </w:rPr>
        <w:t xml:space="preserve"> والتي يمكن استخدامها لتقييم مزايا ومثالب الخيارين. ويقدم الجدول 1 قائمة مراجعة للمقارنة بين الخيارين.</w:t>
      </w:r>
    </w:p>
    <w:p w:rsidR="001A3A15" w:rsidRDefault="001A3A15" w:rsidP="00D15CB2">
      <w:pPr>
        <w:spacing w:after="120" w:line="400" w:lineRule="exact"/>
        <w:ind w:left="1440"/>
        <w:jc w:val="both"/>
        <w:rPr>
          <w:rFonts w:cs="Traditional Arabic" w:hint="cs"/>
          <w:szCs w:val="30"/>
          <w:rtl/>
        </w:rPr>
      </w:pPr>
      <w:r>
        <w:rPr>
          <w:rFonts w:cs="Traditional Arabic" w:hint="cs"/>
          <w:szCs w:val="30"/>
          <w:rtl/>
        </w:rPr>
        <w:lastRenderedPageBreak/>
        <w:t>2 -</w:t>
      </w:r>
      <w:r>
        <w:rPr>
          <w:rFonts w:cs="Traditional Arabic" w:hint="cs"/>
          <w:szCs w:val="30"/>
          <w:rtl/>
        </w:rPr>
        <w:tab/>
        <w:t xml:space="preserve">ويختلف المقرر الذي سيتخذ فيما يتعلق بترتيبات استضافة الصندوق الاستئماني عن المقرر الذي اتخذ بالفعل بشأن الترتيبات الإدارية للأمانة </w:t>
      </w:r>
      <w:r w:rsidR="00D15CB2">
        <w:rPr>
          <w:rFonts w:cs="Traditional Arabic" w:hint="cs"/>
          <w:szCs w:val="30"/>
          <w:rtl/>
        </w:rPr>
        <w:t>التى</w:t>
      </w:r>
      <w:r>
        <w:rPr>
          <w:rFonts w:cs="Traditional Arabic" w:hint="cs"/>
          <w:szCs w:val="30"/>
          <w:rtl/>
        </w:rPr>
        <w:t xml:space="preserve"> سيوفرها </w:t>
      </w:r>
      <w:r w:rsidR="00171C9E">
        <w:rPr>
          <w:rFonts w:cs="Traditional Arabic" w:hint="cs"/>
          <w:szCs w:val="30"/>
          <w:rtl/>
        </w:rPr>
        <w:t>برنامج البيئة</w:t>
      </w:r>
      <w:r>
        <w:rPr>
          <w:rFonts w:cs="Traditional Arabic" w:hint="cs"/>
          <w:szCs w:val="30"/>
          <w:rtl/>
        </w:rPr>
        <w:t xml:space="preserve"> وفقاً لقواعد البرنامج على الرغم من أن القرار الخاص باستضافة الصندوق الاستئماني سوف ينطوي على انعكاسات من حيث ما إذا كان سيتعين تقديم الخدمات المالية والإدارية المعنية من جانب أمانة المنبر. كما سيتعين تحد</w:t>
      </w:r>
      <w:r w:rsidR="00D15CB2">
        <w:rPr>
          <w:rFonts w:cs="Traditional Arabic" w:hint="cs"/>
          <w:szCs w:val="30"/>
          <w:rtl/>
        </w:rPr>
        <w:t>ي</w:t>
      </w:r>
      <w:r>
        <w:rPr>
          <w:rFonts w:cs="Traditional Arabic" w:hint="cs"/>
          <w:szCs w:val="30"/>
          <w:rtl/>
        </w:rPr>
        <w:t xml:space="preserve">ث مشروع الإجراءات المالية للمنبر (انظر الوثيقة </w:t>
      </w:r>
      <w:r w:rsidRPr="00B0420F">
        <w:rPr>
          <w:rFonts w:cs="Times New Roman"/>
          <w:sz w:val="20"/>
          <w:szCs w:val="20"/>
        </w:rPr>
        <w:t>IPBES/2/7</w:t>
      </w:r>
      <w:r w:rsidRPr="00B0420F">
        <w:rPr>
          <w:rFonts w:cs="Times New Roman"/>
          <w:sz w:val="20"/>
          <w:szCs w:val="20"/>
          <w:rtl/>
        </w:rPr>
        <w:t>)</w:t>
      </w:r>
      <w:r>
        <w:rPr>
          <w:rFonts w:cs="Traditional Arabic" w:hint="cs"/>
          <w:szCs w:val="30"/>
          <w:rtl/>
        </w:rPr>
        <w:t xml:space="preserve"> في ضوء المقرر المتعلق بترتيبات الصندوق.</w:t>
      </w:r>
    </w:p>
    <w:p w:rsidR="001A3A15" w:rsidRDefault="001A3A15" w:rsidP="001A3A15">
      <w:pPr>
        <w:spacing w:after="120" w:line="400" w:lineRule="exact"/>
        <w:ind w:left="1440"/>
        <w:jc w:val="both"/>
        <w:rPr>
          <w:rFonts w:cs="Traditional Arabic" w:hint="cs"/>
          <w:b/>
          <w:bCs/>
          <w:szCs w:val="30"/>
          <w:rtl/>
        </w:rPr>
      </w:pPr>
      <w:r>
        <w:rPr>
          <w:rFonts w:cs="Traditional Arabic" w:hint="cs"/>
          <w:b/>
          <w:bCs/>
          <w:szCs w:val="30"/>
          <w:rtl/>
        </w:rPr>
        <w:t>الخيار 1</w:t>
      </w:r>
    </w:p>
    <w:p w:rsidR="001A3A15" w:rsidRDefault="001A3A15" w:rsidP="00A07E3D">
      <w:pPr>
        <w:spacing w:after="120" w:line="400" w:lineRule="exact"/>
        <w:ind w:left="1440"/>
        <w:jc w:val="both"/>
        <w:rPr>
          <w:rFonts w:cs="Traditional Arabic" w:hint="cs"/>
          <w:szCs w:val="30"/>
          <w:rtl/>
        </w:rPr>
      </w:pPr>
      <w:r>
        <w:rPr>
          <w:rFonts w:cs="Traditional Arabic" w:hint="cs"/>
          <w:b/>
          <w:bCs/>
          <w:szCs w:val="30"/>
          <w:rtl/>
        </w:rPr>
        <w:t xml:space="preserve">الصندوق الاستئماني المتعدد </w:t>
      </w:r>
      <w:r w:rsidR="00A07E3D">
        <w:rPr>
          <w:rFonts w:cs="Traditional Arabic" w:hint="cs"/>
          <w:b/>
          <w:bCs/>
          <w:szCs w:val="30"/>
          <w:rtl/>
        </w:rPr>
        <w:t>الشركاء</w:t>
      </w:r>
    </w:p>
    <w:p w:rsidR="001A3A15" w:rsidRDefault="001A3A15" w:rsidP="00FC501F">
      <w:pPr>
        <w:spacing w:after="120" w:line="400" w:lineRule="exact"/>
        <w:ind w:left="1440"/>
        <w:jc w:val="both"/>
        <w:rPr>
          <w:rFonts w:cs="Traditional Arabic" w:hint="cs"/>
          <w:szCs w:val="30"/>
          <w:rtl/>
        </w:rPr>
      </w:pPr>
      <w:r>
        <w:rPr>
          <w:rFonts w:cs="Traditional Arabic" w:hint="cs"/>
          <w:szCs w:val="30"/>
          <w:rtl/>
        </w:rPr>
        <w:t>3 -</w:t>
      </w:r>
      <w:r>
        <w:rPr>
          <w:rFonts w:cs="Traditional Arabic" w:hint="cs"/>
          <w:szCs w:val="30"/>
          <w:rtl/>
        </w:rPr>
        <w:tab/>
        <w:t xml:space="preserve">صندوق الأمم المتحدة الاستئماني المتعدد </w:t>
      </w:r>
      <w:r w:rsidR="00A07E3D">
        <w:rPr>
          <w:rFonts w:cs="Traditional Arabic" w:hint="cs"/>
          <w:szCs w:val="30"/>
          <w:rtl/>
        </w:rPr>
        <w:t>الشركاء</w:t>
      </w:r>
      <w:r>
        <w:rPr>
          <w:rFonts w:cs="Traditional Arabic" w:hint="cs"/>
          <w:szCs w:val="30"/>
          <w:rtl/>
        </w:rPr>
        <w:t xml:space="preserve"> عبارة عن آلية تمويل متعددة </w:t>
      </w:r>
      <w:r w:rsidR="001E1440">
        <w:rPr>
          <w:rFonts w:cs="Traditional Arabic" w:hint="cs"/>
          <w:szCs w:val="30"/>
          <w:rtl/>
        </w:rPr>
        <w:t xml:space="preserve">الوكالات ومتعددة </w:t>
      </w:r>
      <w:r w:rsidR="00A07E3D">
        <w:rPr>
          <w:rFonts w:cs="Traditional Arabic" w:hint="cs"/>
          <w:szCs w:val="30"/>
          <w:rtl/>
        </w:rPr>
        <w:t>الشركاء</w:t>
      </w:r>
      <w:r>
        <w:rPr>
          <w:rFonts w:cs="Traditional Arabic" w:hint="cs"/>
          <w:szCs w:val="30"/>
          <w:rtl/>
        </w:rPr>
        <w:t xml:space="preserve">/المانحين تتيح للشركاء تعزيز الاتساق والتنسيق والكفاءة في تحقيق الأهداف المشتركة على المستويات القطرية و/أو العالمية ولزيادة التنفيذ </w:t>
      </w:r>
      <w:r w:rsidR="001E1440">
        <w:rPr>
          <w:rFonts w:cs="Traditional Arabic" w:hint="cs"/>
          <w:szCs w:val="30"/>
          <w:rtl/>
        </w:rPr>
        <w:t>المتسق</w:t>
      </w:r>
      <w:r>
        <w:rPr>
          <w:rFonts w:cs="Traditional Arabic" w:hint="cs"/>
          <w:szCs w:val="30"/>
          <w:rtl/>
        </w:rPr>
        <w:t>. وبموجب هذه الآلية، يحتفظ بالمساهمات التي ترد من جهة أو جهات مانحة بصفة أمانة من جانب كيان من كيانات الأمم المتحدة يعين على أنه الوكيل الإداري للصندوق، ويجري تحويل التمويل المتلقي عقب صدور مقرر من الجهاز الرئاسي للصندوق إلى هيئات الأمم المتحدة المشاركة. ويتمثل أحد الأهداف الرئيسية في إنشاء الصندوق لضمان أن توفر عمليات التمويل وطرائق التنفيذ الشفافية والمساءلة الكاملين.</w:t>
      </w:r>
    </w:p>
    <w:p w:rsidR="001A3A15" w:rsidRDefault="001A3A15" w:rsidP="00DE75A9">
      <w:pPr>
        <w:spacing w:after="120" w:line="400" w:lineRule="exact"/>
        <w:ind w:left="1440"/>
        <w:jc w:val="both"/>
        <w:rPr>
          <w:rFonts w:cs="Traditional Arabic" w:hint="cs"/>
          <w:szCs w:val="30"/>
          <w:rtl/>
        </w:rPr>
      </w:pPr>
      <w:r w:rsidRPr="00E53A3B">
        <w:rPr>
          <w:rFonts w:cs="Traditional Arabic" w:hint="cs"/>
          <w:szCs w:val="30"/>
          <w:rtl/>
        </w:rPr>
        <w:t>4 -</w:t>
      </w:r>
      <w:r w:rsidRPr="00E53A3B">
        <w:rPr>
          <w:rFonts w:cs="Traditional Arabic" w:hint="cs"/>
          <w:szCs w:val="30"/>
          <w:rtl/>
        </w:rPr>
        <w:tab/>
        <w:t xml:space="preserve">ويدير مكتب </w:t>
      </w:r>
      <w:r w:rsidR="001E1440">
        <w:rPr>
          <w:rFonts w:cs="Traditional Arabic" w:hint="cs"/>
          <w:szCs w:val="30"/>
          <w:rtl/>
        </w:rPr>
        <w:t>الصندوق</w:t>
      </w:r>
      <w:r w:rsidR="001E1440" w:rsidRPr="00E53A3B">
        <w:rPr>
          <w:rFonts w:cs="Traditional Arabic" w:hint="cs"/>
          <w:szCs w:val="30"/>
          <w:rtl/>
        </w:rPr>
        <w:t xml:space="preserve"> </w:t>
      </w:r>
      <w:r w:rsidRPr="00E53A3B">
        <w:rPr>
          <w:rFonts w:cs="Traditional Arabic" w:hint="cs"/>
          <w:szCs w:val="30"/>
          <w:rtl/>
        </w:rPr>
        <w:t xml:space="preserve">الاستئماني المتعدد </w:t>
      </w:r>
      <w:r w:rsidR="00A07E3D">
        <w:rPr>
          <w:rFonts w:cs="Traditional Arabic" w:hint="cs"/>
          <w:szCs w:val="30"/>
          <w:rtl/>
        </w:rPr>
        <w:t>الشركاء</w:t>
      </w:r>
      <w:r w:rsidRPr="00E53A3B">
        <w:rPr>
          <w:rFonts w:cs="Traditional Arabic" w:hint="cs"/>
          <w:szCs w:val="30"/>
          <w:rtl/>
        </w:rPr>
        <w:t xml:space="preserve"> التابع لبرنامج الأمم المتحدة الإنمائي أكثر من 60 صندوقاً استئمانياً </w:t>
      </w:r>
      <w:r w:rsidR="00945A91" w:rsidRPr="00E53A3B">
        <w:rPr>
          <w:rFonts w:cs="Traditional Arabic" w:hint="cs"/>
          <w:szCs w:val="30"/>
          <w:rtl/>
        </w:rPr>
        <w:t xml:space="preserve">مختلفاً للأمم المتحدة في الوقت الحاضر </w:t>
      </w:r>
      <w:r w:rsidR="00945A91" w:rsidRPr="00DE75A9">
        <w:rPr>
          <w:sz w:val="20"/>
          <w:szCs w:val="20"/>
        </w:rPr>
        <w:t>(http://mptf.undp.org/)</w:t>
      </w:r>
      <w:r w:rsidR="00945A91" w:rsidRPr="00E53A3B">
        <w:rPr>
          <w:rFonts w:cs="Traditional Arabic" w:hint="cs"/>
          <w:szCs w:val="30"/>
          <w:rtl/>
        </w:rPr>
        <w:t xml:space="preserve">، ويعمل هذا المكتب كوكيل إداري لتلك الصناديق. وقد أنشئ المكتب عام </w:t>
      </w:r>
      <w:r w:rsidR="008F1178" w:rsidRPr="00E53A3B">
        <w:rPr>
          <w:rFonts w:cs="Traditional Arabic" w:hint="cs"/>
          <w:szCs w:val="30"/>
          <w:rtl/>
        </w:rPr>
        <w:t xml:space="preserve">2006 ويرتكز على الخبرات الناجحة المتوافرة لدى صندوق العراق الاستئماني لفريق الأمم المتحدة للتنمية بعد عام 2004 فضلاً عن الصناديق الاستئمانية الأخرى المتعددة </w:t>
      </w:r>
      <w:r w:rsidR="00A07E3D">
        <w:rPr>
          <w:rFonts w:cs="Traditional Arabic" w:hint="cs"/>
          <w:szCs w:val="30"/>
          <w:rtl/>
        </w:rPr>
        <w:t>الشركاء</w:t>
      </w:r>
      <w:r w:rsidR="008F1178" w:rsidRPr="00E53A3B">
        <w:rPr>
          <w:rFonts w:cs="Traditional Arabic" w:hint="cs"/>
          <w:szCs w:val="30"/>
          <w:rtl/>
        </w:rPr>
        <w:t xml:space="preserve"> لدى الأمم المتحدة مثل صندوق بناء السلام. ويوفر مكتب </w:t>
      </w:r>
      <w:r w:rsidR="001E1440">
        <w:rPr>
          <w:rFonts w:cs="Traditional Arabic" w:hint="cs"/>
          <w:szCs w:val="30"/>
          <w:rtl/>
        </w:rPr>
        <w:t>الصندوق الاستئماني المتعدد الشركاء</w:t>
      </w:r>
      <w:r w:rsidR="008F1178" w:rsidRPr="00E53A3B">
        <w:rPr>
          <w:rFonts w:cs="Traditional Arabic" w:hint="cs"/>
          <w:szCs w:val="30"/>
          <w:rtl/>
        </w:rPr>
        <w:t xml:space="preserve"> </w:t>
      </w:r>
      <w:r w:rsidR="00BB0271">
        <w:rPr>
          <w:rFonts w:cs="Traditional Arabic" w:hint="cs"/>
          <w:szCs w:val="30"/>
          <w:rtl/>
        </w:rPr>
        <w:t>آلية شاملة</w:t>
      </w:r>
      <w:r w:rsidR="008F1178" w:rsidRPr="00E53A3B">
        <w:rPr>
          <w:rFonts w:cs="Traditional Arabic" w:hint="cs"/>
          <w:szCs w:val="30"/>
          <w:rtl/>
        </w:rPr>
        <w:t xml:space="preserve"> </w:t>
      </w:r>
      <w:r w:rsidR="00BB0271" w:rsidRPr="00BB0271">
        <w:rPr>
          <w:rFonts w:cs="Traditional Arabic" w:hint="cs"/>
          <w:szCs w:val="30"/>
          <w:rtl/>
        </w:rPr>
        <w:t xml:space="preserve">تتضن </w:t>
      </w:r>
      <w:r w:rsidR="00BB0271">
        <w:rPr>
          <w:rFonts w:cs="Traditional Arabic" w:hint="cs"/>
          <w:szCs w:val="30"/>
          <w:rtl/>
        </w:rPr>
        <w:t>ال</w:t>
      </w:r>
      <w:r w:rsidR="008F1178" w:rsidRPr="00E53A3B">
        <w:rPr>
          <w:rFonts w:cs="Traditional Arabic" w:hint="cs"/>
          <w:szCs w:val="30"/>
          <w:rtl/>
        </w:rPr>
        <w:t>دعم و</w:t>
      </w:r>
      <w:r w:rsidR="00BB0271">
        <w:rPr>
          <w:rFonts w:cs="Traditional Arabic" w:hint="cs"/>
          <w:szCs w:val="30"/>
          <w:rtl/>
        </w:rPr>
        <w:t>ال</w:t>
      </w:r>
      <w:r w:rsidR="008F1178" w:rsidRPr="00E53A3B">
        <w:rPr>
          <w:rFonts w:cs="Traditional Arabic" w:hint="cs"/>
          <w:szCs w:val="30"/>
          <w:rtl/>
        </w:rPr>
        <w:t xml:space="preserve">خدمات </w:t>
      </w:r>
      <w:r w:rsidR="00BB0271">
        <w:rPr>
          <w:rFonts w:cs="Traditional Arabic" w:hint="cs"/>
          <w:szCs w:val="30"/>
          <w:rtl/>
        </w:rPr>
        <w:t>ال</w:t>
      </w:r>
      <w:r w:rsidR="008F1178" w:rsidRPr="00E53A3B">
        <w:rPr>
          <w:rFonts w:cs="Traditional Arabic" w:hint="cs"/>
          <w:szCs w:val="30"/>
          <w:rtl/>
        </w:rPr>
        <w:t xml:space="preserve">مركزة للحكومات وهيئات الأمم المتحدة، والأفرقة القطرية للأمم المتحدة، والجهات المانحة المهتمة بإنشاء صناديق استئمانية متعددة </w:t>
      </w:r>
      <w:r w:rsidR="00A07E3D">
        <w:rPr>
          <w:rFonts w:cs="Traditional Arabic" w:hint="cs"/>
          <w:szCs w:val="30"/>
          <w:rtl/>
        </w:rPr>
        <w:t>الشركاء</w:t>
      </w:r>
      <w:r w:rsidR="008F1178" w:rsidRPr="00E53A3B">
        <w:rPr>
          <w:rFonts w:cs="Traditional Arabic" w:hint="cs"/>
          <w:szCs w:val="30"/>
          <w:rtl/>
        </w:rPr>
        <w:t xml:space="preserve">. ولدى مكتب </w:t>
      </w:r>
      <w:r w:rsidR="008B6D95">
        <w:rPr>
          <w:rFonts w:cs="Traditional Arabic" w:hint="cs"/>
          <w:szCs w:val="30"/>
          <w:rtl/>
        </w:rPr>
        <w:t>الصندوق الاستئماني المتعدد الشركاء</w:t>
      </w:r>
      <w:r w:rsidR="008F1178" w:rsidRPr="00E53A3B">
        <w:rPr>
          <w:rFonts w:cs="Traditional Arabic" w:hint="cs"/>
          <w:szCs w:val="30"/>
          <w:rtl/>
        </w:rPr>
        <w:t xml:space="preserve"> الآن حافظة من الصناديق الاستئمانية المتعددة </w:t>
      </w:r>
      <w:r w:rsidR="00A07E3D">
        <w:rPr>
          <w:rFonts w:cs="Traditional Arabic" w:hint="cs"/>
          <w:szCs w:val="30"/>
          <w:rtl/>
        </w:rPr>
        <w:t>الشركاء</w:t>
      </w:r>
      <w:r w:rsidR="008F1178" w:rsidRPr="00E53A3B">
        <w:rPr>
          <w:rFonts w:cs="Traditional Arabic" w:hint="cs"/>
          <w:szCs w:val="30"/>
          <w:rtl/>
        </w:rPr>
        <w:t xml:space="preserve"> بشأن التنمية والتحول والشؤون الإنسانية والبيئية وتغير المناخ بمبلغ يزيد على 7 مليارات دولار أمريكي تعمل في 94 بلداً (انظر قائمة الصناديق الاستئمانية المتعددة </w:t>
      </w:r>
      <w:r w:rsidR="00A07E3D">
        <w:rPr>
          <w:rFonts w:cs="Traditional Arabic" w:hint="cs"/>
          <w:szCs w:val="30"/>
          <w:rtl/>
        </w:rPr>
        <w:t>الشركاء</w:t>
      </w:r>
      <w:r w:rsidR="008F1178" w:rsidRPr="00E53A3B">
        <w:rPr>
          <w:rFonts w:cs="Traditional Arabic" w:hint="cs"/>
          <w:szCs w:val="30"/>
          <w:rtl/>
        </w:rPr>
        <w:t xml:space="preserve"> </w:t>
      </w:r>
      <w:r w:rsidR="00E53A3B" w:rsidRPr="00E53A3B">
        <w:rPr>
          <w:rFonts w:cs="Traditional Arabic" w:hint="cs"/>
          <w:szCs w:val="30"/>
          <w:rtl/>
        </w:rPr>
        <w:t xml:space="preserve">التي تدار في الوقت الحاضر في </w:t>
      </w:r>
      <w:r w:rsidR="00E53A3B" w:rsidRPr="00B0420F">
        <w:rPr>
          <w:rFonts w:cs="Times New Roman"/>
          <w:sz w:val="20"/>
          <w:szCs w:val="20"/>
        </w:rPr>
        <w:t>http://mptf.undp.org/portfolio/fund</w:t>
      </w:r>
      <w:r w:rsidR="00E53A3B" w:rsidRPr="00B0420F">
        <w:rPr>
          <w:rFonts w:cs="Times New Roman"/>
          <w:sz w:val="20"/>
          <w:szCs w:val="20"/>
          <w:rtl/>
        </w:rPr>
        <w:t>)</w:t>
      </w:r>
      <w:r w:rsidR="008F1178" w:rsidRPr="00E53A3B">
        <w:rPr>
          <w:rFonts w:cs="Traditional Arabic" w:hint="cs"/>
          <w:szCs w:val="30"/>
          <w:rtl/>
        </w:rPr>
        <w:t xml:space="preserve"> </w:t>
      </w:r>
      <w:r w:rsidR="00E53A3B" w:rsidRPr="00E53A3B">
        <w:rPr>
          <w:rFonts w:cs="Traditional Arabic" w:hint="cs"/>
          <w:szCs w:val="30"/>
          <w:rtl/>
        </w:rPr>
        <w:t xml:space="preserve">وتشارك </w:t>
      </w:r>
      <w:r w:rsidR="00954D0E" w:rsidRPr="00E53A3B">
        <w:rPr>
          <w:rFonts w:cs="Traditional Arabic" w:hint="cs"/>
          <w:szCs w:val="30"/>
          <w:rtl/>
        </w:rPr>
        <w:t>4</w:t>
      </w:r>
      <w:r w:rsidR="00954D0E">
        <w:rPr>
          <w:rFonts w:cs="Traditional Arabic" w:hint="cs"/>
          <w:szCs w:val="30"/>
          <w:rtl/>
        </w:rPr>
        <w:t>7</w:t>
      </w:r>
      <w:r w:rsidR="00954D0E" w:rsidRPr="00E53A3B">
        <w:rPr>
          <w:rFonts w:cs="Traditional Arabic" w:hint="cs"/>
          <w:szCs w:val="30"/>
          <w:rtl/>
        </w:rPr>
        <w:t xml:space="preserve"> </w:t>
      </w:r>
      <w:r w:rsidR="00E53A3B" w:rsidRPr="00E53A3B">
        <w:rPr>
          <w:rFonts w:cs="Traditional Arabic" w:hint="cs"/>
          <w:szCs w:val="30"/>
          <w:rtl/>
        </w:rPr>
        <w:t xml:space="preserve">هيئة في </w:t>
      </w:r>
      <w:r w:rsidR="001E1440">
        <w:rPr>
          <w:rFonts w:cs="Traditional Arabic" w:hint="cs"/>
          <w:szCs w:val="30"/>
          <w:rtl/>
        </w:rPr>
        <w:t>الصندوق الاستئماني المتعدد الشركاء</w:t>
      </w:r>
      <w:r w:rsidR="00E53A3B" w:rsidRPr="00E53A3B">
        <w:rPr>
          <w:rFonts w:cs="Traditional Arabic" w:hint="cs"/>
          <w:szCs w:val="30"/>
          <w:rtl/>
        </w:rPr>
        <w:t xml:space="preserve"> </w:t>
      </w:r>
      <w:r w:rsidR="00E53A3B" w:rsidRPr="00DE75A9">
        <w:rPr>
          <w:sz w:val="20"/>
          <w:szCs w:val="20"/>
        </w:rPr>
        <w:t>(</w:t>
      </w:r>
      <w:hyperlink r:id="rId11" w:history="1">
        <w:r w:rsidR="00E53A3B" w:rsidRPr="00DE75A9">
          <w:rPr>
            <w:rStyle w:val="Hyperlink"/>
            <w:color w:val="auto"/>
            <w:sz w:val="20"/>
            <w:szCs w:val="20"/>
            <w:u w:val="none"/>
          </w:rPr>
          <w:t>http://mptf.undp.org/portfolio/agency</w:t>
        </w:r>
      </w:hyperlink>
      <w:r w:rsidR="00E53A3B" w:rsidRPr="00DE75A9">
        <w:rPr>
          <w:sz w:val="20"/>
          <w:szCs w:val="20"/>
        </w:rPr>
        <w:t>)</w:t>
      </w:r>
      <w:r w:rsidR="00E53A3B" w:rsidRPr="00E53A3B">
        <w:rPr>
          <w:rFonts w:cs="Traditional Arabic" w:hint="cs"/>
          <w:szCs w:val="30"/>
          <w:rtl/>
        </w:rPr>
        <w:t>.</w:t>
      </w:r>
    </w:p>
    <w:p w:rsidR="00E53A3B" w:rsidRDefault="00E53A3B" w:rsidP="00737646">
      <w:pPr>
        <w:spacing w:after="120" w:line="400" w:lineRule="exact"/>
        <w:ind w:left="1440"/>
        <w:jc w:val="both"/>
        <w:rPr>
          <w:rFonts w:cs="Traditional Arabic" w:hint="cs"/>
          <w:szCs w:val="30"/>
          <w:rtl/>
        </w:rPr>
      </w:pPr>
      <w:r>
        <w:rPr>
          <w:rFonts w:cs="Traditional Arabic" w:hint="cs"/>
          <w:szCs w:val="30"/>
          <w:rtl/>
        </w:rPr>
        <w:t>5 -</w:t>
      </w:r>
      <w:r>
        <w:rPr>
          <w:rFonts w:cs="Traditional Arabic" w:hint="cs"/>
          <w:szCs w:val="30"/>
          <w:rtl/>
        </w:rPr>
        <w:tab/>
        <w:t xml:space="preserve">ويجسد تزايد استخدام الصناديق الاستئمانية المتعددة </w:t>
      </w:r>
      <w:r w:rsidR="00A07E3D">
        <w:rPr>
          <w:rFonts w:cs="Traditional Arabic" w:hint="cs"/>
          <w:szCs w:val="30"/>
          <w:rtl/>
        </w:rPr>
        <w:t>الشركاء</w:t>
      </w:r>
      <w:r>
        <w:rPr>
          <w:rFonts w:cs="Traditional Arabic" w:hint="cs"/>
          <w:szCs w:val="30"/>
          <w:rtl/>
        </w:rPr>
        <w:t xml:space="preserve"> تطبيق فعالية مبادرة "أمم متحدة واحدة" ويمثل استجابة </w:t>
      </w:r>
      <w:r w:rsidR="00737646">
        <w:rPr>
          <w:rFonts w:cs="Traditional Arabic" w:hint="cs"/>
          <w:szCs w:val="30"/>
          <w:rtl/>
        </w:rPr>
        <w:t>للحاجة</w:t>
      </w:r>
      <w:r>
        <w:rPr>
          <w:rFonts w:cs="Traditional Arabic" w:hint="cs"/>
          <w:szCs w:val="30"/>
          <w:rtl/>
        </w:rPr>
        <w:t xml:space="preserve"> إلى توفير التمويل المرن والمنسق الذي يمكن التنبؤ به لدعم تحقيق الأولويات الوطنية والعالمية. وتوفر الصناديق الاستئمانية المتعددة </w:t>
      </w:r>
      <w:r w:rsidR="00A07E3D">
        <w:rPr>
          <w:rFonts w:cs="Traditional Arabic" w:hint="cs"/>
          <w:szCs w:val="30"/>
          <w:rtl/>
        </w:rPr>
        <w:t>الشركاء</w:t>
      </w:r>
      <w:r>
        <w:rPr>
          <w:rFonts w:cs="Traditional Arabic" w:hint="cs"/>
          <w:szCs w:val="30"/>
          <w:rtl/>
        </w:rPr>
        <w:t xml:space="preserve"> أيضاً، بفضل تحسين التنسيق فيما بين جميع أصحاب المصلحة، منتدياً لحوار السياسات والتنسيق والتوحيد في مجال البرامج. وعموماً، أصبحت هذه الصناديق أداة تمويل هامة متوافرة للأمم المتحدة للمساعدة في توجيه الأموال صوب تحقيق الرؤية الاستراتيجية التي جرى تحديدها في ضوء تحليل </w:t>
      </w:r>
      <w:r w:rsidR="00737646">
        <w:rPr>
          <w:rFonts w:cs="Traditional Arabic" w:hint="cs"/>
          <w:szCs w:val="30"/>
          <w:rtl/>
        </w:rPr>
        <w:t>الحقائق</w:t>
      </w:r>
      <w:r>
        <w:rPr>
          <w:rFonts w:cs="Traditional Arabic" w:hint="cs"/>
          <w:szCs w:val="30"/>
          <w:rtl/>
        </w:rPr>
        <w:t xml:space="preserve"> البرامجية وبالتشاور مع أصحاب المصلحة.</w:t>
      </w:r>
    </w:p>
    <w:p w:rsidR="00E53A3B" w:rsidRDefault="00E53A3B" w:rsidP="00737646">
      <w:pPr>
        <w:spacing w:after="120" w:line="400" w:lineRule="exact"/>
        <w:ind w:left="1440"/>
        <w:jc w:val="both"/>
        <w:rPr>
          <w:rFonts w:cs="Traditional Arabic" w:hint="cs"/>
          <w:szCs w:val="30"/>
          <w:rtl/>
        </w:rPr>
      </w:pPr>
      <w:r>
        <w:rPr>
          <w:rFonts w:cs="Traditional Arabic" w:hint="cs"/>
          <w:szCs w:val="30"/>
          <w:rtl/>
        </w:rPr>
        <w:lastRenderedPageBreak/>
        <w:t>6 -</w:t>
      </w:r>
      <w:r>
        <w:rPr>
          <w:rFonts w:cs="Traditional Arabic" w:hint="cs"/>
          <w:szCs w:val="30"/>
          <w:rtl/>
        </w:rPr>
        <w:tab/>
        <w:t xml:space="preserve">ويشارك </w:t>
      </w:r>
      <w:r w:rsidR="00171C9E">
        <w:rPr>
          <w:rFonts w:cs="Traditional Arabic" w:hint="cs"/>
          <w:szCs w:val="30"/>
          <w:rtl/>
        </w:rPr>
        <w:t>برنامج البيئة</w:t>
      </w:r>
      <w:r>
        <w:rPr>
          <w:rFonts w:cs="Traditional Arabic" w:hint="cs"/>
          <w:szCs w:val="30"/>
          <w:rtl/>
        </w:rPr>
        <w:t xml:space="preserve"> ومنظمة الأمم المتحدة للتربية والعلم والثقافة، ومنظمة الأمم المتحدة للأغذية والزراعة وبرنامج الأمم المتحدة الإنمائي بنشاط بالفعل في كثير من الصناديق الاستئمانية المتعددة </w:t>
      </w:r>
      <w:r w:rsidR="00A07E3D">
        <w:rPr>
          <w:rFonts w:cs="Traditional Arabic" w:hint="cs"/>
          <w:szCs w:val="30"/>
          <w:rtl/>
        </w:rPr>
        <w:t>الشركاء</w:t>
      </w:r>
      <w:r>
        <w:rPr>
          <w:rFonts w:cs="Traditional Arabic" w:hint="cs"/>
          <w:szCs w:val="30"/>
          <w:rtl/>
        </w:rPr>
        <w:t xml:space="preserve">، وهناك ما لا يقل عن 40 عضواً من الدول الأعضاء في المنبر البالغة 114 دولة، مساهمة أو مشاركة بالفعل في الصناديق الاستئمانية المتعددة الشركاء للأمم المتحدة التي تدار بواسطة مكتب </w:t>
      </w:r>
      <w:r w:rsidR="008B6D95">
        <w:rPr>
          <w:rFonts w:cs="Traditional Arabic" w:hint="cs"/>
          <w:szCs w:val="30"/>
          <w:rtl/>
        </w:rPr>
        <w:t>الصندوق الاستئماني المتعدد الشركاء</w:t>
      </w:r>
      <w:r>
        <w:rPr>
          <w:rFonts w:cs="Traditional Arabic" w:hint="cs"/>
          <w:szCs w:val="30"/>
          <w:rtl/>
        </w:rPr>
        <w:t>.</w:t>
      </w:r>
    </w:p>
    <w:p w:rsidR="00E53A3B" w:rsidRPr="00E53A3B" w:rsidRDefault="00E53A3B" w:rsidP="008F1178">
      <w:pPr>
        <w:spacing w:after="120" w:line="400" w:lineRule="exact"/>
        <w:ind w:left="1440"/>
        <w:jc w:val="both"/>
        <w:rPr>
          <w:rFonts w:cs="Traditional Arabic" w:hint="cs"/>
          <w:b/>
          <w:bCs/>
          <w:szCs w:val="30"/>
          <w:rtl/>
        </w:rPr>
      </w:pPr>
      <w:r>
        <w:rPr>
          <w:rFonts w:cs="Traditional Arabic" w:hint="cs"/>
          <w:b/>
          <w:bCs/>
          <w:szCs w:val="30"/>
          <w:rtl/>
        </w:rPr>
        <w:t>أصحاب المصلحة الرئيسيون</w:t>
      </w:r>
    </w:p>
    <w:p w:rsidR="001A3A15" w:rsidRDefault="00E53A3B" w:rsidP="001A3A15">
      <w:pPr>
        <w:spacing w:after="120" w:line="400" w:lineRule="exact"/>
        <w:ind w:left="1440"/>
        <w:jc w:val="both"/>
        <w:rPr>
          <w:rFonts w:cs="Traditional Arabic" w:hint="cs"/>
          <w:szCs w:val="30"/>
          <w:rtl/>
        </w:rPr>
      </w:pPr>
      <w:r>
        <w:rPr>
          <w:rFonts w:cs="Traditional Arabic" w:hint="cs"/>
          <w:szCs w:val="30"/>
          <w:rtl/>
        </w:rPr>
        <w:t>7 -</w:t>
      </w:r>
      <w:r>
        <w:rPr>
          <w:rFonts w:cs="Traditional Arabic" w:hint="cs"/>
          <w:szCs w:val="30"/>
          <w:rtl/>
        </w:rPr>
        <w:tab/>
        <w:t>سيكون أصحاب المصلحة الرئيسيون في الصندوق الاستئماني المتعدد الشركاء ما يلي:</w:t>
      </w:r>
    </w:p>
    <w:p w:rsidR="00E53A3B" w:rsidRDefault="00E53A3B" w:rsidP="00954D0E">
      <w:pPr>
        <w:spacing w:after="120" w:line="400" w:lineRule="exact"/>
        <w:ind w:left="1440" w:firstLine="685"/>
        <w:jc w:val="both"/>
        <w:rPr>
          <w:rFonts w:cs="Traditional Arabic" w:hint="cs"/>
          <w:szCs w:val="30"/>
          <w:rtl/>
        </w:rPr>
      </w:pPr>
      <w:r>
        <w:rPr>
          <w:rFonts w:cs="Traditional Arabic" w:hint="cs"/>
          <w:szCs w:val="30"/>
          <w:rtl/>
        </w:rPr>
        <w:t>(أ)</w:t>
      </w:r>
      <w:r>
        <w:rPr>
          <w:rFonts w:cs="Traditional Arabic" w:hint="cs"/>
          <w:szCs w:val="30"/>
          <w:rtl/>
        </w:rPr>
        <w:tab/>
        <w:t>لجنة توجيهية للصندوق مثل هيئة تتشكل من ممثلين عن مكتب</w:t>
      </w:r>
      <w:r w:rsidR="00954D0E">
        <w:rPr>
          <w:rFonts w:cs="Traditional Arabic" w:hint="cs"/>
          <w:szCs w:val="30"/>
          <w:rtl/>
        </w:rPr>
        <w:t xml:space="preserve"> المنبر وأربع هيئات تابعة للأمم المتحدة ومكتب</w:t>
      </w:r>
      <w:r>
        <w:rPr>
          <w:rFonts w:cs="Traditional Arabic" w:hint="cs"/>
          <w:szCs w:val="30"/>
          <w:rtl/>
        </w:rPr>
        <w:t xml:space="preserve"> الصند</w:t>
      </w:r>
      <w:r w:rsidR="00954D0E">
        <w:rPr>
          <w:rFonts w:cs="Traditional Arabic" w:hint="cs"/>
          <w:szCs w:val="30"/>
          <w:rtl/>
        </w:rPr>
        <w:t>و</w:t>
      </w:r>
      <w:r>
        <w:rPr>
          <w:rFonts w:cs="Traditional Arabic" w:hint="cs"/>
          <w:szCs w:val="30"/>
          <w:rtl/>
        </w:rPr>
        <w:t>ق الاستئماني المتعدد الشركاء بوصفه عضواً بحكم منصبه؛</w:t>
      </w:r>
    </w:p>
    <w:p w:rsidR="00E53A3B" w:rsidRDefault="00E53A3B" w:rsidP="00FE5CDF">
      <w:pPr>
        <w:spacing w:after="120" w:line="400" w:lineRule="exact"/>
        <w:ind w:left="1440" w:firstLine="685"/>
        <w:jc w:val="both"/>
        <w:rPr>
          <w:rFonts w:cs="Traditional Arabic" w:hint="cs"/>
          <w:szCs w:val="30"/>
          <w:rtl/>
        </w:rPr>
      </w:pPr>
      <w:r>
        <w:rPr>
          <w:rFonts w:cs="Traditional Arabic" w:hint="cs"/>
          <w:szCs w:val="30"/>
          <w:rtl/>
        </w:rPr>
        <w:t>(ب)</w:t>
      </w:r>
      <w:r>
        <w:rPr>
          <w:rFonts w:cs="Traditional Arabic" w:hint="cs"/>
          <w:szCs w:val="30"/>
          <w:rtl/>
        </w:rPr>
        <w:tab/>
      </w:r>
      <w:r w:rsidR="003C093E">
        <w:rPr>
          <w:rFonts w:cs="Traditional Arabic" w:hint="cs"/>
          <w:szCs w:val="30"/>
          <w:rtl/>
        </w:rPr>
        <w:t>الشركاء المنفذو</w:t>
      </w:r>
      <w:r>
        <w:rPr>
          <w:rFonts w:cs="Traditional Arabic" w:hint="cs"/>
          <w:szCs w:val="30"/>
          <w:rtl/>
        </w:rPr>
        <w:t>ن من الحكومات والمنظمات غير الحكومية حسب مقتضى الحال؛</w:t>
      </w:r>
    </w:p>
    <w:p w:rsidR="00E53A3B" w:rsidRDefault="00E53A3B" w:rsidP="00FE5CDF">
      <w:pPr>
        <w:spacing w:after="120" w:line="400" w:lineRule="exact"/>
        <w:ind w:left="1440" w:firstLine="685"/>
        <w:jc w:val="both"/>
        <w:rPr>
          <w:rFonts w:cs="Traditional Arabic" w:hint="cs"/>
          <w:szCs w:val="30"/>
          <w:rtl/>
        </w:rPr>
      </w:pPr>
      <w:r>
        <w:rPr>
          <w:rFonts w:cs="Traditional Arabic" w:hint="cs"/>
          <w:szCs w:val="30"/>
          <w:rtl/>
        </w:rPr>
        <w:t>(ج)</w:t>
      </w:r>
      <w:r>
        <w:rPr>
          <w:rFonts w:cs="Traditional Arabic" w:hint="cs"/>
          <w:szCs w:val="30"/>
          <w:rtl/>
        </w:rPr>
        <w:tab/>
      </w:r>
      <w:r w:rsidR="003C093E">
        <w:rPr>
          <w:rFonts w:cs="Traditional Arabic" w:hint="cs"/>
          <w:szCs w:val="30"/>
          <w:rtl/>
        </w:rPr>
        <w:t>أمانة المنبر التي تعمل بوصفها أمانة للصندوق؛</w:t>
      </w:r>
    </w:p>
    <w:p w:rsidR="003C093E" w:rsidRDefault="003C093E" w:rsidP="00FE5CDF">
      <w:pPr>
        <w:spacing w:after="120" w:line="400" w:lineRule="exact"/>
        <w:ind w:left="1440" w:firstLine="685"/>
        <w:jc w:val="both"/>
        <w:rPr>
          <w:rFonts w:cs="Traditional Arabic" w:hint="cs"/>
          <w:szCs w:val="30"/>
          <w:rtl/>
        </w:rPr>
      </w:pPr>
      <w:r>
        <w:rPr>
          <w:rFonts w:cs="Traditional Arabic" w:hint="cs"/>
          <w:szCs w:val="30"/>
          <w:rtl/>
        </w:rPr>
        <w:t>(د)</w:t>
      </w:r>
      <w:r>
        <w:rPr>
          <w:rFonts w:cs="Traditional Arabic" w:hint="cs"/>
          <w:szCs w:val="30"/>
          <w:rtl/>
        </w:rPr>
        <w:tab/>
        <w:t>هيئات الأمم المتحدة المشاركة؛</w:t>
      </w:r>
    </w:p>
    <w:p w:rsidR="003C093E" w:rsidRDefault="003C093E" w:rsidP="00FE5CDF">
      <w:pPr>
        <w:spacing w:after="120" w:line="400" w:lineRule="exact"/>
        <w:ind w:left="1440" w:firstLine="685"/>
        <w:jc w:val="both"/>
        <w:rPr>
          <w:rFonts w:cs="Traditional Arabic" w:hint="cs"/>
          <w:szCs w:val="30"/>
          <w:rtl/>
        </w:rPr>
      </w:pPr>
      <w:r>
        <w:rPr>
          <w:rFonts w:cs="Traditional Arabic" w:hint="cs"/>
          <w:szCs w:val="30"/>
          <w:rtl/>
        </w:rPr>
        <w:t>(ه)</w:t>
      </w:r>
      <w:r>
        <w:rPr>
          <w:rFonts w:cs="Traditional Arabic" w:hint="cs"/>
          <w:szCs w:val="30"/>
          <w:rtl/>
        </w:rPr>
        <w:tab/>
        <w:t xml:space="preserve">مكتب </w:t>
      </w:r>
      <w:r w:rsidR="008B6D95">
        <w:rPr>
          <w:rFonts w:cs="Traditional Arabic" w:hint="cs"/>
          <w:szCs w:val="30"/>
          <w:rtl/>
        </w:rPr>
        <w:t>الصندوق الاستئماني المتعدد الشركاء</w:t>
      </w:r>
      <w:r>
        <w:rPr>
          <w:rFonts w:cs="Traditional Arabic" w:hint="cs"/>
          <w:szCs w:val="30"/>
          <w:rtl/>
        </w:rPr>
        <w:t xml:space="preserve"> بوصفه الوكيل الإداري.</w:t>
      </w:r>
    </w:p>
    <w:p w:rsidR="003C093E" w:rsidRPr="003C093E" w:rsidRDefault="003C093E" w:rsidP="001A3A15">
      <w:pPr>
        <w:spacing w:after="120" w:line="400" w:lineRule="exact"/>
        <w:ind w:left="1440"/>
        <w:jc w:val="both"/>
        <w:rPr>
          <w:rFonts w:cs="Traditional Arabic" w:hint="cs"/>
          <w:b/>
          <w:bCs/>
          <w:szCs w:val="30"/>
          <w:rtl/>
        </w:rPr>
      </w:pPr>
      <w:r>
        <w:rPr>
          <w:rFonts w:cs="Traditional Arabic" w:hint="cs"/>
          <w:b/>
          <w:bCs/>
          <w:szCs w:val="30"/>
          <w:rtl/>
        </w:rPr>
        <w:t>هيكل التكاليف</w:t>
      </w:r>
    </w:p>
    <w:p w:rsidR="00E53A3B" w:rsidRDefault="003C093E" w:rsidP="00737646">
      <w:pPr>
        <w:spacing w:after="120" w:line="400" w:lineRule="exact"/>
        <w:ind w:left="1440"/>
        <w:jc w:val="both"/>
        <w:rPr>
          <w:rFonts w:cs="Traditional Arabic" w:hint="cs"/>
          <w:szCs w:val="30"/>
          <w:rtl/>
        </w:rPr>
      </w:pPr>
      <w:r>
        <w:rPr>
          <w:rFonts w:cs="Traditional Arabic" w:hint="cs"/>
          <w:szCs w:val="30"/>
          <w:rtl/>
        </w:rPr>
        <w:t>8 -</w:t>
      </w:r>
      <w:r>
        <w:rPr>
          <w:rFonts w:cs="Traditional Arabic" w:hint="cs"/>
          <w:szCs w:val="30"/>
          <w:rtl/>
        </w:rPr>
        <w:tab/>
      </w:r>
      <w:r w:rsidR="00737646">
        <w:rPr>
          <w:rFonts w:cs="Traditional Arabic" w:hint="cs"/>
          <w:szCs w:val="30"/>
          <w:rtl/>
        </w:rPr>
        <w:t>يشمل هيكل</w:t>
      </w:r>
      <w:r>
        <w:rPr>
          <w:rFonts w:cs="Traditional Arabic" w:hint="cs"/>
          <w:szCs w:val="30"/>
          <w:rtl/>
        </w:rPr>
        <w:t xml:space="preserve"> التكاليف بجميع الصناديق الاستئمانية المتعددة </w:t>
      </w:r>
      <w:r w:rsidR="00A07E3D">
        <w:rPr>
          <w:rFonts w:cs="Traditional Arabic" w:hint="cs"/>
          <w:szCs w:val="30"/>
          <w:rtl/>
        </w:rPr>
        <w:t>الشركاء</w:t>
      </w:r>
      <w:r>
        <w:rPr>
          <w:rFonts w:cs="Traditional Arabic" w:hint="cs"/>
          <w:szCs w:val="30"/>
          <w:rtl/>
        </w:rPr>
        <w:t xml:space="preserve"> للأمم المتحدة ثلاثة أنواع من التكاليف: تكاليف إنشاء الصندوق وإدارته، </w:t>
      </w:r>
      <w:r w:rsidR="00737646">
        <w:rPr>
          <w:rFonts w:cs="Traditional Arabic" w:hint="cs"/>
          <w:szCs w:val="30"/>
          <w:rtl/>
        </w:rPr>
        <w:t>و</w:t>
      </w:r>
      <w:r>
        <w:rPr>
          <w:rFonts w:cs="Traditional Arabic" w:hint="cs"/>
          <w:szCs w:val="30"/>
          <w:rtl/>
        </w:rPr>
        <w:t xml:space="preserve">تكاليف تشغيل الصندوق، </w:t>
      </w:r>
      <w:r w:rsidR="00737646">
        <w:rPr>
          <w:rFonts w:cs="Traditional Arabic" w:hint="cs"/>
          <w:szCs w:val="30"/>
          <w:rtl/>
        </w:rPr>
        <w:t>و</w:t>
      </w:r>
      <w:r>
        <w:rPr>
          <w:rFonts w:cs="Traditional Arabic" w:hint="cs"/>
          <w:szCs w:val="30"/>
          <w:rtl/>
        </w:rPr>
        <w:t>تكاليف تنفيذ الصندوق على النحو التالي:</w:t>
      </w:r>
    </w:p>
    <w:p w:rsidR="003C093E" w:rsidRDefault="003C093E" w:rsidP="00FE5CDF">
      <w:pPr>
        <w:spacing w:after="120" w:line="400" w:lineRule="exact"/>
        <w:ind w:left="1440" w:firstLine="685"/>
        <w:jc w:val="both"/>
        <w:rPr>
          <w:rFonts w:cs="Traditional Arabic" w:hint="cs"/>
          <w:szCs w:val="30"/>
          <w:rtl/>
        </w:rPr>
      </w:pPr>
      <w:r>
        <w:rPr>
          <w:rFonts w:cs="Traditional Arabic" w:hint="cs"/>
          <w:szCs w:val="30"/>
          <w:rtl/>
        </w:rPr>
        <w:t>(أ)</w:t>
      </w:r>
      <w:r>
        <w:rPr>
          <w:rFonts w:cs="Traditional Arabic" w:hint="cs"/>
          <w:szCs w:val="30"/>
          <w:rtl/>
        </w:rPr>
        <w:tab/>
        <w:t>إنشاء الصندوق وإدارته: يفرض الوكيل الإداري رسماً قدره 1 في المائة من المبلغ الذي ست</w:t>
      </w:r>
      <w:r w:rsidR="00737646">
        <w:rPr>
          <w:rFonts w:cs="Traditional Arabic" w:hint="cs"/>
          <w:szCs w:val="30"/>
          <w:rtl/>
        </w:rPr>
        <w:t>س</w:t>
      </w:r>
      <w:r>
        <w:rPr>
          <w:rFonts w:cs="Traditional Arabic" w:hint="cs"/>
          <w:szCs w:val="30"/>
          <w:rtl/>
        </w:rPr>
        <w:t>هم به الجهات المانحة؛</w:t>
      </w:r>
    </w:p>
    <w:p w:rsidR="003C093E" w:rsidRDefault="003C093E" w:rsidP="00915798">
      <w:pPr>
        <w:spacing w:after="120" w:line="400" w:lineRule="exact"/>
        <w:ind w:left="1440" w:firstLine="685"/>
        <w:jc w:val="both"/>
        <w:rPr>
          <w:rFonts w:cs="Traditional Arabic" w:hint="cs"/>
          <w:szCs w:val="30"/>
          <w:rtl/>
        </w:rPr>
      </w:pPr>
      <w:r>
        <w:rPr>
          <w:rFonts w:cs="Traditional Arabic" w:hint="cs"/>
          <w:szCs w:val="30"/>
          <w:rtl/>
        </w:rPr>
        <w:t>(ب)</w:t>
      </w:r>
      <w:r>
        <w:rPr>
          <w:rFonts w:cs="Traditional Arabic" w:hint="cs"/>
          <w:szCs w:val="30"/>
          <w:rtl/>
        </w:rPr>
        <w:tab/>
        <w:t>تنفيذ الصندوق</w:t>
      </w:r>
      <w:r w:rsidR="00915798">
        <w:rPr>
          <w:rFonts w:cs="Traditional Arabic" w:hint="cs"/>
          <w:szCs w:val="30"/>
          <w:rtl/>
        </w:rPr>
        <w:t xml:space="preserve">: </w:t>
      </w:r>
      <w:r w:rsidR="00737646">
        <w:rPr>
          <w:rFonts w:cs="Traditional Arabic" w:hint="cs"/>
          <w:szCs w:val="30"/>
          <w:rtl/>
        </w:rPr>
        <w:t>تحصل</w:t>
      </w:r>
      <w:r>
        <w:rPr>
          <w:rFonts w:cs="Traditional Arabic" w:hint="cs"/>
          <w:szCs w:val="30"/>
          <w:rtl/>
        </w:rPr>
        <w:t xml:space="preserve"> هيئات الأمم المتحدة المشاركة </w:t>
      </w:r>
      <w:r w:rsidR="00737646">
        <w:rPr>
          <w:rFonts w:cs="Traditional Arabic" w:hint="cs"/>
          <w:szCs w:val="30"/>
          <w:rtl/>
        </w:rPr>
        <w:t xml:space="preserve">على رسم </w:t>
      </w:r>
      <w:r>
        <w:rPr>
          <w:rFonts w:cs="Traditional Arabic" w:hint="cs"/>
          <w:szCs w:val="30"/>
          <w:rtl/>
        </w:rPr>
        <w:t>قدره 7 في المائة على الأنشطة التي تتولى تنفيذها مع تحمل المسؤولية المالية والبرامجية الكاملة عن الأموال التي يصرفها الوكيل الإداري، وتقدم رؤية متعمقة/تيسير فيما يتعلق بتنفيذ مخصصات المشروعات والبرامج؛</w:t>
      </w:r>
    </w:p>
    <w:p w:rsidR="003C093E" w:rsidRDefault="003C093E" w:rsidP="00FC501F">
      <w:pPr>
        <w:spacing w:after="120" w:line="400" w:lineRule="exact"/>
        <w:ind w:left="1440" w:firstLine="685"/>
        <w:jc w:val="both"/>
        <w:rPr>
          <w:rFonts w:cs="Traditional Arabic" w:hint="cs"/>
          <w:szCs w:val="30"/>
          <w:rtl/>
        </w:rPr>
      </w:pPr>
      <w:r>
        <w:rPr>
          <w:rFonts w:cs="Traditional Arabic" w:hint="cs"/>
          <w:szCs w:val="30"/>
          <w:rtl/>
        </w:rPr>
        <w:t>(ج)</w:t>
      </w:r>
      <w:r>
        <w:rPr>
          <w:rFonts w:cs="Traditional Arabic" w:hint="cs"/>
          <w:szCs w:val="30"/>
          <w:rtl/>
        </w:rPr>
        <w:tab/>
        <w:t xml:space="preserve">تشغيل الصندوق: يمكن أن تضطلع أمانة المنبر بدور أمانة الصندوق حيث تحصل التكاليف </w:t>
      </w:r>
      <w:r w:rsidR="00737646">
        <w:rPr>
          <w:rFonts w:cs="Traditional Arabic" w:hint="cs"/>
          <w:szCs w:val="30"/>
          <w:rtl/>
        </w:rPr>
        <w:t>المعنية</w:t>
      </w:r>
      <w:r>
        <w:rPr>
          <w:rFonts w:cs="Traditional Arabic" w:hint="cs"/>
          <w:szCs w:val="30"/>
          <w:rtl/>
        </w:rPr>
        <w:t xml:space="preserve"> بالعمل كأمانة للصندوق في شكل تكاليف مباشرة للصندوق مما يسهم بفعالية في تكا</w:t>
      </w:r>
      <w:r w:rsidR="00324A76">
        <w:rPr>
          <w:rFonts w:cs="Traditional Arabic" w:hint="cs"/>
          <w:szCs w:val="30"/>
          <w:rtl/>
        </w:rPr>
        <w:t>ل</w:t>
      </w:r>
      <w:r>
        <w:rPr>
          <w:rFonts w:cs="Traditional Arabic" w:hint="cs"/>
          <w:szCs w:val="30"/>
          <w:rtl/>
        </w:rPr>
        <w:t xml:space="preserve">يف الإدارة المالية في إطار أمانة المنبر. وتمثل تكاليف الصناديق الاستئمانية المتعددة </w:t>
      </w:r>
      <w:r w:rsidR="00A07E3D">
        <w:rPr>
          <w:rFonts w:cs="Traditional Arabic" w:hint="cs"/>
          <w:szCs w:val="30"/>
          <w:rtl/>
        </w:rPr>
        <w:t>الشركاء</w:t>
      </w:r>
      <w:r>
        <w:rPr>
          <w:rFonts w:cs="Traditional Arabic" w:hint="cs"/>
          <w:szCs w:val="30"/>
          <w:rtl/>
        </w:rPr>
        <w:t xml:space="preserve"> متوسطاً </w:t>
      </w:r>
      <w:r w:rsidR="00324A76">
        <w:rPr>
          <w:rFonts w:cs="Traditional Arabic" w:hint="cs"/>
          <w:szCs w:val="30"/>
          <w:rtl/>
        </w:rPr>
        <w:t>ي</w:t>
      </w:r>
      <w:r>
        <w:rPr>
          <w:rFonts w:cs="Traditional Arabic" w:hint="cs"/>
          <w:szCs w:val="30"/>
          <w:rtl/>
        </w:rPr>
        <w:t>دور حول 3 في المائة من مجموع حجم الصندوق. و</w:t>
      </w:r>
      <w:r w:rsidR="00324A76">
        <w:rPr>
          <w:rFonts w:cs="Traditional Arabic" w:hint="cs"/>
          <w:szCs w:val="30"/>
          <w:rtl/>
        </w:rPr>
        <w:t>ت</w:t>
      </w:r>
      <w:r>
        <w:rPr>
          <w:rFonts w:cs="Traditional Arabic" w:hint="cs"/>
          <w:szCs w:val="30"/>
          <w:rtl/>
        </w:rPr>
        <w:t>تمثل المهام الرئيسية لأمانة الصندوق في توفير الدعم الإداري للجنة التوجيهية في عمليات الصندوق. وتشمل الوظائف الرئيسية للأمانة: إعداد أدلة التشغيل وقواعد الإجراءات، وتيسير اجتماعا</w:t>
      </w:r>
      <w:r w:rsidR="00324A76">
        <w:rPr>
          <w:rFonts w:cs="Traditional Arabic" w:hint="cs"/>
          <w:szCs w:val="30"/>
          <w:rtl/>
        </w:rPr>
        <w:t>ت</w:t>
      </w:r>
      <w:r>
        <w:rPr>
          <w:rFonts w:cs="Traditional Arabic" w:hint="cs"/>
          <w:szCs w:val="30"/>
          <w:rtl/>
        </w:rPr>
        <w:t xml:space="preserve"> اللجنة التوجيهية، وإدارة التقديمات المقترحة</w:t>
      </w:r>
      <w:r w:rsidR="00324A76">
        <w:rPr>
          <w:rFonts w:cs="Traditional Arabic" w:hint="cs"/>
          <w:szCs w:val="30"/>
          <w:rtl/>
        </w:rPr>
        <w:t>،</w:t>
      </w:r>
      <w:r>
        <w:rPr>
          <w:rFonts w:cs="Traditional Arabic" w:hint="cs"/>
          <w:szCs w:val="30"/>
          <w:rtl/>
        </w:rPr>
        <w:t xml:space="preserve"> واستعراض مقترحات المشروعات، ورصد المشروعات</w:t>
      </w:r>
      <w:r w:rsidR="00324A76">
        <w:rPr>
          <w:rFonts w:cs="Traditional Arabic" w:hint="cs"/>
          <w:szCs w:val="30"/>
          <w:rtl/>
        </w:rPr>
        <w:t>،</w:t>
      </w:r>
      <w:r>
        <w:rPr>
          <w:rFonts w:cs="Traditional Arabic" w:hint="cs"/>
          <w:szCs w:val="30"/>
          <w:rtl/>
        </w:rPr>
        <w:t xml:space="preserve"> وتنسيق عمليات التقييم للصندوق، والإشراف على الاتصالات العامة وإدارتها فيما يتعلق بالصندوق. كما تقوم بالتنسيق مع الوكيل الإداري لإعداد وتوزيع التقارير </w:t>
      </w:r>
      <w:r w:rsidR="0049474F">
        <w:rPr>
          <w:rFonts w:cs="Traditional Arabic" w:hint="cs"/>
          <w:szCs w:val="30"/>
          <w:rtl/>
        </w:rPr>
        <w:t xml:space="preserve">النصية والمالية </w:t>
      </w:r>
      <w:r w:rsidR="0049474F">
        <w:rPr>
          <w:rFonts w:cs="Traditional Arabic" w:hint="cs"/>
          <w:szCs w:val="30"/>
          <w:rtl/>
        </w:rPr>
        <w:lastRenderedPageBreak/>
        <w:t>للجنة التوجيهية. ويمكنها إذا اقتضت الضرورة، إجراء تقييم مباشر للمشروعات والمساعدة في هذه المهمة بواسطة فريق عامل تقني.</w:t>
      </w:r>
    </w:p>
    <w:p w:rsidR="0049474F" w:rsidRPr="0049474F" w:rsidRDefault="0049474F" w:rsidP="00DE75A9">
      <w:pPr>
        <w:spacing w:after="120" w:line="400" w:lineRule="exact"/>
        <w:ind w:left="1440"/>
        <w:jc w:val="both"/>
        <w:rPr>
          <w:rFonts w:cs="Traditional Arabic" w:hint="cs"/>
          <w:b/>
          <w:bCs/>
          <w:szCs w:val="30"/>
          <w:rtl/>
        </w:rPr>
      </w:pPr>
      <w:r>
        <w:rPr>
          <w:rFonts w:cs="Traditional Arabic" w:hint="cs"/>
          <w:b/>
          <w:bCs/>
          <w:szCs w:val="30"/>
          <w:rtl/>
        </w:rPr>
        <w:t xml:space="preserve">وظائف مكتب </w:t>
      </w:r>
      <w:r w:rsidR="008B6D95">
        <w:rPr>
          <w:rFonts w:cs="Traditional Arabic" w:hint="cs"/>
          <w:b/>
          <w:bCs/>
          <w:szCs w:val="30"/>
          <w:rtl/>
        </w:rPr>
        <w:t>الصندوق الاستئماني المتعدد الشركاء</w:t>
      </w:r>
      <w:r>
        <w:rPr>
          <w:rFonts w:cs="Traditional Arabic" w:hint="cs"/>
          <w:b/>
          <w:bCs/>
          <w:szCs w:val="30"/>
          <w:rtl/>
        </w:rPr>
        <w:t xml:space="preserve"> بوصفه وكيل إداري</w:t>
      </w:r>
    </w:p>
    <w:p w:rsidR="00E53A3B" w:rsidRDefault="0049474F" w:rsidP="00324A76">
      <w:pPr>
        <w:spacing w:after="120" w:line="400" w:lineRule="exact"/>
        <w:ind w:left="1440"/>
        <w:jc w:val="both"/>
        <w:rPr>
          <w:rFonts w:cs="Traditional Arabic" w:hint="cs"/>
          <w:szCs w:val="30"/>
          <w:rtl/>
        </w:rPr>
      </w:pPr>
      <w:r>
        <w:rPr>
          <w:rFonts w:cs="Traditional Arabic" w:hint="cs"/>
          <w:szCs w:val="30"/>
          <w:rtl/>
        </w:rPr>
        <w:t>9 -</w:t>
      </w:r>
      <w:r>
        <w:rPr>
          <w:rFonts w:cs="Traditional Arabic" w:hint="cs"/>
          <w:szCs w:val="30"/>
          <w:rtl/>
        </w:rPr>
        <w:tab/>
        <w:t xml:space="preserve">يؤدي مكتب </w:t>
      </w:r>
      <w:r w:rsidR="008B6D95">
        <w:rPr>
          <w:rFonts w:cs="Traditional Arabic" w:hint="cs"/>
          <w:szCs w:val="30"/>
          <w:rtl/>
        </w:rPr>
        <w:t>الصندوق الاستئماني المتعدد الشركاء</w:t>
      </w:r>
      <w:r>
        <w:rPr>
          <w:rFonts w:cs="Traditional Arabic" w:hint="cs"/>
          <w:szCs w:val="30"/>
          <w:rtl/>
        </w:rPr>
        <w:t xml:space="preserve"> الطائفة الكاملة من وظائف الوكيل الإداري، بما في ذلك تحمل المسؤولية عن:</w:t>
      </w:r>
    </w:p>
    <w:p w:rsidR="0049474F" w:rsidRDefault="0049474F" w:rsidP="00FE5CDF">
      <w:pPr>
        <w:spacing w:after="120" w:line="400" w:lineRule="exact"/>
        <w:ind w:left="1440" w:firstLine="685"/>
        <w:jc w:val="both"/>
        <w:rPr>
          <w:rFonts w:cs="Traditional Arabic" w:hint="cs"/>
          <w:szCs w:val="30"/>
          <w:rtl/>
        </w:rPr>
      </w:pPr>
      <w:r>
        <w:rPr>
          <w:rFonts w:cs="Traditional Arabic" w:hint="cs"/>
          <w:szCs w:val="30"/>
          <w:rtl/>
        </w:rPr>
        <w:t>(أ)</w:t>
      </w:r>
      <w:r>
        <w:rPr>
          <w:rFonts w:cs="Traditional Arabic" w:hint="cs"/>
          <w:szCs w:val="30"/>
          <w:rtl/>
        </w:rPr>
        <w:tab/>
        <w:t>دعم عمليات الصندوق بما في ذلك ما يتعلق بالاتفاقات القانونية والولايات وسياسات الصندوق وإجراءاته؛</w:t>
      </w:r>
    </w:p>
    <w:p w:rsidR="0049474F" w:rsidRDefault="0049474F" w:rsidP="00FE5CDF">
      <w:pPr>
        <w:spacing w:after="120" w:line="400" w:lineRule="exact"/>
        <w:ind w:left="1440" w:firstLine="685"/>
        <w:jc w:val="both"/>
        <w:rPr>
          <w:rFonts w:cs="Traditional Arabic" w:hint="cs"/>
          <w:szCs w:val="30"/>
          <w:rtl/>
        </w:rPr>
      </w:pPr>
      <w:r>
        <w:rPr>
          <w:rFonts w:cs="Traditional Arabic" w:hint="cs"/>
          <w:szCs w:val="30"/>
          <w:rtl/>
        </w:rPr>
        <w:t>(ب)</w:t>
      </w:r>
      <w:r>
        <w:rPr>
          <w:rFonts w:cs="Traditional Arabic" w:hint="cs"/>
          <w:szCs w:val="30"/>
          <w:rtl/>
        </w:rPr>
        <w:tab/>
        <w:t xml:space="preserve">وضع إطار متكامل </w:t>
      </w:r>
      <w:r w:rsidR="00324A76">
        <w:rPr>
          <w:rFonts w:cs="Traditional Arabic" w:hint="cs"/>
          <w:szCs w:val="30"/>
          <w:rtl/>
        </w:rPr>
        <w:t>ل</w:t>
      </w:r>
      <w:r>
        <w:rPr>
          <w:rFonts w:cs="Traditional Arabic" w:hint="cs"/>
          <w:szCs w:val="30"/>
          <w:rtl/>
        </w:rPr>
        <w:t>ضمان الجودة والنتائج؛</w:t>
      </w:r>
    </w:p>
    <w:p w:rsidR="0049474F" w:rsidRDefault="0049474F" w:rsidP="00FE5CDF">
      <w:pPr>
        <w:spacing w:after="120" w:line="400" w:lineRule="exact"/>
        <w:ind w:left="1440" w:firstLine="685"/>
        <w:jc w:val="both"/>
        <w:rPr>
          <w:rFonts w:cs="Traditional Arabic" w:hint="cs"/>
          <w:szCs w:val="30"/>
          <w:rtl/>
        </w:rPr>
      </w:pPr>
      <w:r>
        <w:rPr>
          <w:rFonts w:cs="Traditional Arabic" w:hint="cs"/>
          <w:szCs w:val="30"/>
          <w:rtl/>
        </w:rPr>
        <w:t>(ج)</w:t>
      </w:r>
      <w:r>
        <w:rPr>
          <w:rFonts w:cs="Traditional Arabic" w:hint="cs"/>
          <w:szCs w:val="30"/>
          <w:rtl/>
        </w:rPr>
        <w:tab/>
        <w:t>تلقي وإدارة مساهمات الجهات المانحة (الخزانة والاستثمارات وضمان الجودة، والمصروفات والإبلاغ)؛</w:t>
      </w:r>
    </w:p>
    <w:p w:rsidR="00E53A3B" w:rsidRDefault="0049474F" w:rsidP="00FE5CDF">
      <w:pPr>
        <w:spacing w:after="120" w:line="400" w:lineRule="exact"/>
        <w:ind w:left="1440" w:firstLine="685"/>
        <w:jc w:val="both"/>
        <w:rPr>
          <w:rFonts w:cs="Traditional Arabic" w:hint="cs"/>
          <w:szCs w:val="30"/>
          <w:rtl/>
        </w:rPr>
      </w:pPr>
      <w:r>
        <w:rPr>
          <w:rFonts w:cs="Traditional Arabic" w:hint="cs"/>
          <w:szCs w:val="30"/>
          <w:rtl/>
        </w:rPr>
        <w:t>(د)</w:t>
      </w:r>
      <w:r>
        <w:rPr>
          <w:rFonts w:cs="Traditional Arabic" w:hint="cs"/>
          <w:szCs w:val="30"/>
          <w:rtl/>
        </w:rPr>
        <w:tab/>
        <w:t>صرف الأموال لكل هيئة من هيئات الأمم المتحدة المشاركة وفقاً لمقررات الجهاز الرئاسي؛</w:t>
      </w:r>
    </w:p>
    <w:p w:rsidR="0049474F" w:rsidRDefault="0049474F" w:rsidP="00FE5CDF">
      <w:pPr>
        <w:spacing w:after="120" w:line="400" w:lineRule="exact"/>
        <w:ind w:left="1440" w:firstLine="685"/>
        <w:jc w:val="both"/>
        <w:rPr>
          <w:rFonts w:cs="Traditional Arabic" w:hint="cs"/>
          <w:szCs w:val="30"/>
          <w:rtl/>
        </w:rPr>
      </w:pPr>
      <w:r>
        <w:rPr>
          <w:rFonts w:cs="Traditional Arabic" w:hint="cs"/>
          <w:szCs w:val="30"/>
          <w:rtl/>
        </w:rPr>
        <w:t>(ه)</w:t>
      </w:r>
      <w:r>
        <w:rPr>
          <w:rFonts w:cs="Traditional Arabic" w:hint="cs"/>
          <w:szCs w:val="30"/>
          <w:rtl/>
        </w:rPr>
        <w:tab/>
        <w:t xml:space="preserve">المحافظة على المنبر العام الإلكتروني </w:t>
      </w:r>
      <w:r w:rsidRPr="00DE75A9">
        <w:rPr>
          <w:color w:val="000000"/>
          <w:sz w:val="20"/>
          <w:szCs w:val="20"/>
        </w:rPr>
        <w:t>GATEWAY</w:t>
      </w:r>
      <w:r>
        <w:rPr>
          <w:rFonts w:cs="Traditional Arabic" w:hint="cs"/>
          <w:szCs w:val="30"/>
          <w:rtl/>
        </w:rPr>
        <w:t xml:space="preserve"> للرصد والإبلاغ عن الأداء البرامجي والمال</w:t>
      </w:r>
      <w:r w:rsidR="00324A76">
        <w:rPr>
          <w:rFonts w:cs="Traditional Arabic" w:hint="cs"/>
          <w:szCs w:val="30"/>
          <w:rtl/>
        </w:rPr>
        <w:t>ى</w:t>
      </w:r>
      <w:r>
        <w:rPr>
          <w:rFonts w:cs="Traditional Arabic" w:hint="cs"/>
          <w:szCs w:val="30"/>
          <w:rtl/>
        </w:rPr>
        <w:t xml:space="preserve"> للصندوق؛</w:t>
      </w:r>
    </w:p>
    <w:p w:rsidR="0049474F" w:rsidRDefault="0049474F" w:rsidP="00324A76">
      <w:pPr>
        <w:spacing w:after="120" w:line="400" w:lineRule="exact"/>
        <w:ind w:left="1440" w:firstLine="685"/>
        <w:jc w:val="both"/>
        <w:rPr>
          <w:rFonts w:cs="Traditional Arabic" w:hint="cs"/>
          <w:szCs w:val="30"/>
          <w:rtl/>
        </w:rPr>
      </w:pPr>
      <w:r>
        <w:rPr>
          <w:rFonts w:cs="Traditional Arabic" w:hint="cs"/>
          <w:szCs w:val="30"/>
          <w:rtl/>
        </w:rPr>
        <w:t>(و)</w:t>
      </w:r>
      <w:r>
        <w:rPr>
          <w:rFonts w:cs="Traditional Arabic" w:hint="cs"/>
          <w:szCs w:val="30"/>
          <w:rtl/>
        </w:rPr>
        <w:tab/>
        <w:t>تجميع البيانات والتقارير السنوية على أساس التقديمات المقدمة للوكيل الإداري من كل منظمة مشاركة والأمانة وتقديمها للجهاز الرئاسي؛</w:t>
      </w:r>
    </w:p>
    <w:p w:rsidR="0049474F" w:rsidRDefault="0049474F" w:rsidP="00FE5CDF">
      <w:pPr>
        <w:spacing w:after="120" w:line="400" w:lineRule="exact"/>
        <w:ind w:left="1440" w:firstLine="685"/>
        <w:jc w:val="both"/>
        <w:rPr>
          <w:rFonts w:cs="Traditional Arabic" w:hint="cs"/>
          <w:szCs w:val="30"/>
          <w:rtl/>
        </w:rPr>
      </w:pPr>
      <w:r>
        <w:rPr>
          <w:rFonts w:cs="Traditional Arabic" w:hint="cs"/>
          <w:szCs w:val="30"/>
          <w:rtl/>
        </w:rPr>
        <w:t>(ز)</w:t>
      </w:r>
      <w:r>
        <w:rPr>
          <w:rFonts w:cs="Traditional Arabic" w:hint="cs"/>
          <w:szCs w:val="30"/>
          <w:rtl/>
        </w:rPr>
        <w:tab/>
        <w:t xml:space="preserve">تقديم الإبلاغ النهائي بما في ذلك الإخطار بأن الصندوق الاستئماني المتعدد </w:t>
      </w:r>
      <w:r w:rsidR="00A07E3D">
        <w:rPr>
          <w:rFonts w:cs="Traditional Arabic" w:hint="cs"/>
          <w:szCs w:val="30"/>
          <w:rtl/>
        </w:rPr>
        <w:t>الشركاء</w:t>
      </w:r>
      <w:r>
        <w:rPr>
          <w:rFonts w:cs="Traditional Arabic" w:hint="cs"/>
          <w:szCs w:val="30"/>
          <w:rtl/>
        </w:rPr>
        <w:t xml:space="preserve"> قد استكمل من الناحية التشغيلية؛</w:t>
      </w:r>
    </w:p>
    <w:p w:rsidR="0049474F" w:rsidRDefault="0049474F" w:rsidP="00FE5CDF">
      <w:pPr>
        <w:spacing w:after="120" w:line="400" w:lineRule="exact"/>
        <w:ind w:left="1440" w:firstLine="685"/>
        <w:jc w:val="both"/>
        <w:rPr>
          <w:rFonts w:cs="Traditional Arabic" w:hint="cs"/>
          <w:szCs w:val="30"/>
          <w:rtl/>
        </w:rPr>
      </w:pPr>
      <w:r>
        <w:rPr>
          <w:rFonts w:cs="Traditional Arabic" w:hint="cs"/>
          <w:szCs w:val="30"/>
          <w:rtl/>
        </w:rPr>
        <w:t>(ح)</w:t>
      </w:r>
      <w:r>
        <w:rPr>
          <w:rFonts w:cs="Traditional Arabic" w:hint="cs"/>
          <w:szCs w:val="30"/>
          <w:rtl/>
        </w:rPr>
        <w:tab/>
        <w:t>صرف الأموال لهيئات الأمم المتحدة المشاركة عن أي تكاليف إضافية قد يقررها الجهاز الرئاسي وفقاً لولايته مثل تكاليف الأمانة.</w:t>
      </w:r>
    </w:p>
    <w:p w:rsidR="0049474F" w:rsidRDefault="0049474F" w:rsidP="00DE75A9">
      <w:pPr>
        <w:spacing w:after="120" w:line="400" w:lineRule="exact"/>
        <w:ind w:left="1440"/>
        <w:jc w:val="both"/>
        <w:rPr>
          <w:rFonts w:cs="Traditional Arabic" w:hint="cs"/>
          <w:szCs w:val="30"/>
          <w:rtl/>
        </w:rPr>
      </w:pPr>
      <w:r>
        <w:rPr>
          <w:rFonts w:cs="Traditional Arabic" w:hint="cs"/>
          <w:szCs w:val="30"/>
          <w:rtl/>
        </w:rPr>
        <w:t>10 -</w:t>
      </w:r>
      <w:r>
        <w:rPr>
          <w:rFonts w:cs="Traditional Arabic" w:hint="cs"/>
          <w:szCs w:val="30"/>
          <w:rtl/>
        </w:rPr>
        <w:tab/>
        <w:t>وعلاوة على أداء الوظائف المعيارية الواردة أعلاه، يمكن</w:t>
      </w:r>
      <w:r w:rsidR="00324A76">
        <w:rPr>
          <w:rFonts w:cs="Traditional Arabic" w:hint="cs"/>
          <w:szCs w:val="30"/>
          <w:rtl/>
        </w:rPr>
        <w:t>،</w:t>
      </w:r>
      <w:r>
        <w:rPr>
          <w:rFonts w:cs="Traditional Arabic" w:hint="cs"/>
          <w:szCs w:val="30"/>
          <w:rtl/>
        </w:rPr>
        <w:t xml:space="preserve"> بناء</w:t>
      </w:r>
      <w:r w:rsidR="00DE75A9">
        <w:rPr>
          <w:rFonts w:cs="Traditional Arabic" w:hint="cs"/>
          <w:szCs w:val="30"/>
          <w:rtl/>
        </w:rPr>
        <w:t>ً</w:t>
      </w:r>
      <w:r>
        <w:rPr>
          <w:rFonts w:cs="Traditional Arabic" w:hint="cs"/>
          <w:szCs w:val="30"/>
          <w:rtl/>
        </w:rPr>
        <w:t xml:space="preserve"> على طلب مكتب </w:t>
      </w:r>
      <w:r w:rsidR="008B6D95">
        <w:rPr>
          <w:rFonts w:cs="Traditional Arabic" w:hint="cs"/>
          <w:szCs w:val="30"/>
          <w:rtl/>
        </w:rPr>
        <w:t>الصندوق الاستئماني المتعدد الشركاء</w:t>
      </w:r>
      <w:r>
        <w:rPr>
          <w:rFonts w:cs="Traditional Arabic" w:hint="cs"/>
          <w:szCs w:val="30"/>
          <w:rtl/>
        </w:rPr>
        <w:t xml:space="preserve"> أن تقدم خدمات إضافية للصندوق</w:t>
      </w:r>
      <w:r w:rsidR="00CD75CC">
        <w:rPr>
          <w:rFonts w:cs="Traditional Arabic" w:hint="cs"/>
          <w:szCs w:val="30"/>
          <w:rtl/>
        </w:rPr>
        <w:t>،</w:t>
      </w:r>
      <w:r>
        <w:rPr>
          <w:rFonts w:cs="Traditional Arabic" w:hint="cs"/>
          <w:szCs w:val="30"/>
          <w:rtl/>
        </w:rPr>
        <w:t xml:space="preserve"> بما في ذلك دعم مبادرات تنمية القدرات، وإعداد استراتيجيات تعبئة الموارد، وتقديم المشورة بشأن تحديد عمليات الصندوق </w:t>
      </w:r>
      <w:r w:rsidR="00C47839">
        <w:rPr>
          <w:rFonts w:cs="Traditional Arabic" w:hint="cs"/>
          <w:szCs w:val="30"/>
          <w:rtl/>
        </w:rPr>
        <w:t>(</w:t>
      </w:r>
      <w:r>
        <w:rPr>
          <w:rFonts w:cs="Traditional Arabic" w:hint="cs"/>
          <w:szCs w:val="30"/>
          <w:rtl/>
        </w:rPr>
        <w:t xml:space="preserve">مثل </w:t>
      </w:r>
      <w:r w:rsidR="00CD75CC">
        <w:rPr>
          <w:rFonts w:cs="Traditional Arabic" w:hint="cs"/>
          <w:szCs w:val="30"/>
          <w:rtl/>
        </w:rPr>
        <w:t xml:space="preserve">دليل </w:t>
      </w:r>
      <w:r>
        <w:rPr>
          <w:rFonts w:cs="Traditional Arabic" w:hint="cs"/>
          <w:szCs w:val="30"/>
          <w:rtl/>
        </w:rPr>
        <w:t>تشغيل</w:t>
      </w:r>
      <w:r w:rsidR="00C47839">
        <w:rPr>
          <w:rFonts w:cs="Traditional Arabic" w:hint="cs"/>
          <w:szCs w:val="30"/>
          <w:rtl/>
        </w:rPr>
        <w:t>).</w:t>
      </w:r>
    </w:p>
    <w:p w:rsidR="001A3A15" w:rsidRDefault="00C47839" w:rsidP="001A3A15">
      <w:pPr>
        <w:spacing w:after="120" w:line="400" w:lineRule="exact"/>
        <w:ind w:left="1440"/>
        <w:jc w:val="both"/>
        <w:rPr>
          <w:rFonts w:cs="Traditional Arabic" w:hint="cs"/>
          <w:szCs w:val="30"/>
          <w:rtl/>
        </w:rPr>
      </w:pPr>
      <w:r>
        <w:rPr>
          <w:rFonts w:cs="Traditional Arabic" w:hint="cs"/>
          <w:szCs w:val="30"/>
          <w:rtl/>
        </w:rPr>
        <w:t>11 -</w:t>
      </w:r>
      <w:r>
        <w:rPr>
          <w:rFonts w:cs="Traditional Arabic" w:hint="cs"/>
          <w:szCs w:val="30"/>
          <w:rtl/>
        </w:rPr>
        <w:tab/>
        <w:t xml:space="preserve">وفي حين أن ترتيب الصندوق الاستئماني المتعدد </w:t>
      </w:r>
      <w:r w:rsidR="00A07E3D">
        <w:rPr>
          <w:rFonts w:cs="Traditional Arabic" w:hint="cs"/>
          <w:szCs w:val="30"/>
          <w:rtl/>
        </w:rPr>
        <w:t>الشركاء</w:t>
      </w:r>
      <w:r>
        <w:rPr>
          <w:rFonts w:cs="Traditional Arabic" w:hint="cs"/>
          <w:szCs w:val="30"/>
          <w:rtl/>
        </w:rPr>
        <w:t xml:space="preserve"> يوفر الإدارة الشاملة للأموال وصرفها لهيئات الأمم المتحدة، سيتعين تقديم جميع الخدمات الأخرى مثل المشتريات والتنظيم، والموارد البشرية، وإدارة الصندوق والدعم القانوني بواسطة أمانة المنبر مما سيتطلب توافر قدرات كافية لضمان تنفيذ هذه الخدمات بطريقة فعالة وتتسم بالكفاءة.</w:t>
      </w:r>
    </w:p>
    <w:p w:rsidR="00C47839" w:rsidRPr="00C47839" w:rsidRDefault="00C47839" w:rsidP="001A3A15">
      <w:pPr>
        <w:spacing w:after="120" w:line="400" w:lineRule="exact"/>
        <w:ind w:left="1440"/>
        <w:jc w:val="both"/>
        <w:rPr>
          <w:rFonts w:cs="Traditional Arabic" w:hint="cs"/>
          <w:b/>
          <w:bCs/>
          <w:szCs w:val="30"/>
          <w:rtl/>
        </w:rPr>
      </w:pPr>
      <w:r>
        <w:rPr>
          <w:rFonts w:cs="Traditional Arabic" w:hint="cs"/>
          <w:b/>
          <w:bCs/>
          <w:szCs w:val="30"/>
          <w:rtl/>
        </w:rPr>
        <w:t xml:space="preserve">مزايا الصناديق الاستئمانية المتعددة </w:t>
      </w:r>
      <w:r w:rsidR="00A07E3D">
        <w:rPr>
          <w:rFonts w:cs="Traditional Arabic" w:hint="cs"/>
          <w:b/>
          <w:bCs/>
          <w:szCs w:val="30"/>
          <w:rtl/>
        </w:rPr>
        <w:t>الشركاء</w:t>
      </w:r>
    </w:p>
    <w:p w:rsidR="00C47839" w:rsidRDefault="00C47839" w:rsidP="001A3A15">
      <w:pPr>
        <w:spacing w:after="120" w:line="400" w:lineRule="exact"/>
        <w:ind w:left="1440"/>
        <w:jc w:val="both"/>
        <w:rPr>
          <w:rFonts w:cs="Traditional Arabic" w:hint="cs"/>
          <w:szCs w:val="30"/>
          <w:rtl/>
        </w:rPr>
      </w:pPr>
      <w:r>
        <w:rPr>
          <w:rFonts w:cs="Traditional Arabic" w:hint="cs"/>
          <w:szCs w:val="30"/>
          <w:rtl/>
        </w:rPr>
        <w:t>12 -</w:t>
      </w:r>
      <w:r>
        <w:rPr>
          <w:rFonts w:cs="Traditional Arabic" w:hint="cs"/>
          <w:szCs w:val="30"/>
          <w:rtl/>
        </w:rPr>
        <w:tab/>
        <w:t xml:space="preserve">توفر الصناديق الاستئمانية المتعددة </w:t>
      </w:r>
      <w:r w:rsidR="00A07E3D">
        <w:rPr>
          <w:rFonts w:cs="Traditional Arabic" w:hint="cs"/>
          <w:szCs w:val="30"/>
          <w:rtl/>
        </w:rPr>
        <w:t>الشركاء</w:t>
      </w:r>
      <w:r>
        <w:rPr>
          <w:rFonts w:cs="Traditional Arabic" w:hint="cs"/>
          <w:szCs w:val="30"/>
          <w:rtl/>
        </w:rPr>
        <w:t xml:space="preserve"> عدداً من المزايا:</w:t>
      </w:r>
    </w:p>
    <w:p w:rsidR="00C47839" w:rsidRDefault="00C47839" w:rsidP="00DE75A9">
      <w:pPr>
        <w:spacing w:after="120" w:line="400" w:lineRule="exact"/>
        <w:ind w:left="1440" w:firstLine="826"/>
        <w:jc w:val="both"/>
        <w:rPr>
          <w:rFonts w:cs="Traditional Arabic" w:hint="cs"/>
          <w:szCs w:val="30"/>
          <w:rtl/>
        </w:rPr>
      </w:pPr>
      <w:r>
        <w:rPr>
          <w:rFonts w:cs="Traditional Arabic" w:hint="cs"/>
          <w:szCs w:val="30"/>
          <w:rtl/>
        </w:rPr>
        <w:lastRenderedPageBreak/>
        <w:t>(أ)</w:t>
      </w:r>
      <w:r>
        <w:rPr>
          <w:rFonts w:cs="Traditional Arabic" w:hint="cs"/>
          <w:szCs w:val="30"/>
          <w:rtl/>
        </w:rPr>
        <w:tab/>
        <w:t>إدراج/مشاركة هيئات الأمم المتحدة الأربعة</w:t>
      </w:r>
      <w:r w:rsidR="00DE75A9">
        <w:rPr>
          <w:rFonts w:cs="Traditional Arabic" w:hint="cs"/>
          <w:szCs w:val="30"/>
          <w:rtl/>
        </w:rPr>
        <w:t>.</w:t>
      </w:r>
      <w:r>
        <w:rPr>
          <w:rFonts w:cs="Traditional Arabic" w:hint="cs"/>
          <w:szCs w:val="30"/>
          <w:rtl/>
        </w:rPr>
        <w:t xml:space="preserve"> سيتيح الصندوق الاستئماني المتعدد </w:t>
      </w:r>
      <w:r w:rsidR="00A07E3D">
        <w:rPr>
          <w:rFonts w:cs="Traditional Arabic" w:hint="cs"/>
          <w:szCs w:val="30"/>
          <w:rtl/>
        </w:rPr>
        <w:t>الشركاء</w:t>
      </w:r>
      <w:r>
        <w:rPr>
          <w:rFonts w:cs="Traditional Arabic" w:hint="cs"/>
          <w:szCs w:val="30"/>
          <w:rtl/>
        </w:rPr>
        <w:t xml:space="preserve"> لجميع هيئات الأمم المتحدة الأربعة الداعمة للمنبر (</w:t>
      </w:r>
      <w:r w:rsidR="00171C9E">
        <w:rPr>
          <w:rFonts w:cs="Traditional Arabic" w:hint="cs"/>
          <w:szCs w:val="30"/>
          <w:rtl/>
        </w:rPr>
        <w:t>برنامج الأمم المتحدة للبيئة</w:t>
      </w:r>
      <w:r>
        <w:rPr>
          <w:rFonts w:cs="Traditional Arabic" w:hint="cs"/>
          <w:szCs w:val="30"/>
          <w:rtl/>
        </w:rPr>
        <w:t>، واليونسكو، ومنظمة الأمم المتحدة للأغذية والزراعة وبرنامج الأمم المتحدة الإنمائي) المشاركة في تنفيذ المنبر على قدم المساواة باستخدام المزايا النسبية ودون زيادة في التكاليف الإدارية؛</w:t>
      </w:r>
    </w:p>
    <w:p w:rsidR="0080121B" w:rsidRDefault="00C47839" w:rsidP="00324A76">
      <w:pPr>
        <w:spacing w:after="120" w:line="400" w:lineRule="exact"/>
        <w:ind w:left="1440" w:firstLine="826"/>
        <w:jc w:val="both"/>
        <w:rPr>
          <w:rFonts w:cs="Traditional Arabic" w:hint="cs"/>
          <w:szCs w:val="30"/>
          <w:rtl/>
        </w:rPr>
      </w:pPr>
      <w:r>
        <w:rPr>
          <w:rFonts w:cs="Traditional Arabic" w:hint="cs"/>
          <w:szCs w:val="30"/>
          <w:rtl/>
        </w:rPr>
        <w:t>(ب)</w:t>
      </w:r>
      <w:r>
        <w:rPr>
          <w:rFonts w:cs="Traditional Arabic" w:hint="cs"/>
          <w:szCs w:val="30"/>
          <w:rtl/>
        </w:rPr>
        <w:tab/>
        <w:t xml:space="preserve">تكاليف المعاملات. سيتعين على الجهات المانحة بموجب الصندوق الاستئماني المتعدد </w:t>
      </w:r>
      <w:r w:rsidR="00A07E3D">
        <w:rPr>
          <w:rFonts w:cs="Traditional Arabic" w:hint="cs"/>
          <w:szCs w:val="30"/>
          <w:rtl/>
        </w:rPr>
        <w:t>الشركاء</w:t>
      </w:r>
      <w:r>
        <w:rPr>
          <w:rFonts w:cs="Traditional Arabic" w:hint="cs"/>
          <w:szCs w:val="30"/>
          <w:rtl/>
        </w:rPr>
        <w:t xml:space="preserve"> التوقيع على اتفاق مساهمة واحد للصندوق. ويمكن تنفيذ أنشطة الصندوق بواسطة الكثير من هيئات الأمم المتحدة المشاركة، والشركات المنفذين على المستوى الوطني في الكثير من البلدان على أساس اتفاق واحد مع تجنب الحاجة إلى وضع ترتيبات متكررة أو مخصصة للتنفيذ. وكما </w:t>
      </w:r>
      <w:r w:rsidR="0082164D">
        <w:rPr>
          <w:rFonts w:cs="Traditional Arabic" w:hint="cs"/>
          <w:szCs w:val="30"/>
          <w:rtl/>
        </w:rPr>
        <w:t>أ</w:t>
      </w:r>
      <w:r>
        <w:rPr>
          <w:rFonts w:cs="Traditional Arabic" w:hint="cs"/>
          <w:szCs w:val="30"/>
          <w:rtl/>
        </w:rPr>
        <w:t xml:space="preserve">شير أعلاه، يحصل مكتب </w:t>
      </w:r>
      <w:r w:rsidR="008B6D95">
        <w:rPr>
          <w:rFonts w:cs="Traditional Arabic" w:hint="cs"/>
          <w:szCs w:val="30"/>
          <w:rtl/>
        </w:rPr>
        <w:t>الصندوق الاستئماني المتعدد الشركاء</w:t>
      </w:r>
      <w:r>
        <w:rPr>
          <w:rFonts w:cs="Traditional Arabic" w:hint="cs"/>
          <w:szCs w:val="30"/>
          <w:rtl/>
        </w:rPr>
        <w:t xml:space="preserve"> (بوصفه الوكيل الإداري) على رسوم إدارية بنسبة 1 في المائة في حين تبلغ رسوم هيئات الأمم المتحدة المشاركة التي </w:t>
      </w:r>
      <w:r w:rsidR="00324A76">
        <w:rPr>
          <w:rFonts w:cs="Traditional Arabic" w:hint="cs"/>
          <w:szCs w:val="30"/>
          <w:rtl/>
        </w:rPr>
        <w:t>يسترجع</w:t>
      </w:r>
      <w:r>
        <w:rPr>
          <w:rFonts w:cs="Traditional Arabic" w:hint="cs"/>
          <w:szCs w:val="30"/>
          <w:rtl/>
        </w:rPr>
        <w:t xml:space="preserve"> من خلال تكاليف دعم البرنامج 7 في المائة، وتغطي تكاليف أمانة الصندوق التكاليف المباشرة للصندوق. ويضمن مجموع الرسوم (8 في المائة) والتكاليف المباشرة لأمانة الصندوق أن جميع الأموال تستخدم للأغراض المحددة لها من خلال </w:t>
      </w:r>
      <w:r w:rsidR="0080121B">
        <w:rPr>
          <w:rFonts w:cs="Traditional Arabic" w:hint="cs"/>
          <w:szCs w:val="30"/>
          <w:rtl/>
        </w:rPr>
        <w:t>الخدمات الكاملة للمسؤولية المالية والإشراف والإبلاغ؛</w:t>
      </w:r>
    </w:p>
    <w:p w:rsidR="00C47839" w:rsidRDefault="0080121B" w:rsidP="00DE75A9">
      <w:pPr>
        <w:spacing w:after="120" w:line="400" w:lineRule="exact"/>
        <w:ind w:left="1440" w:firstLine="826"/>
        <w:jc w:val="both"/>
        <w:rPr>
          <w:rFonts w:cs="Traditional Arabic" w:hint="cs"/>
          <w:szCs w:val="30"/>
          <w:rtl/>
        </w:rPr>
      </w:pPr>
      <w:r>
        <w:rPr>
          <w:rFonts w:cs="Traditional Arabic" w:hint="cs"/>
          <w:szCs w:val="30"/>
          <w:rtl/>
        </w:rPr>
        <w:t>(ج)</w:t>
      </w:r>
      <w:r>
        <w:rPr>
          <w:rFonts w:cs="Traditional Arabic" w:hint="cs"/>
          <w:szCs w:val="30"/>
          <w:rtl/>
        </w:rPr>
        <w:tab/>
        <w:t xml:space="preserve">الشفافية والمساءلة. </w:t>
      </w:r>
      <w:r w:rsidR="001746E4">
        <w:rPr>
          <w:rFonts w:cs="Traditional Arabic" w:hint="cs"/>
          <w:szCs w:val="30"/>
          <w:rtl/>
        </w:rPr>
        <w:t>يبقى مكتب</w:t>
      </w:r>
      <w:r>
        <w:rPr>
          <w:rFonts w:cs="Traditional Arabic" w:hint="cs"/>
          <w:szCs w:val="30"/>
          <w:rtl/>
        </w:rPr>
        <w:t xml:space="preserve"> </w:t>
      </w:r>
      <w:r w:rsidR="008B6D95">
        <w:rPr>
          <w:rFonts w:cs="Traditional Arabic" w:hint="cs"/>
          <w:szCs w:val="30"/>
          <w:rtl/>
        </w:rPr>
        <w:t>الصندوق الاستئماني المتعدد الشركاء</w:t>
      </w:r>
      <w:r>
        <w:rPr>
          <w:rFonts w:cs="Traditional Arabic" w:hint="cs"/>
          <w:szCs w:val="30"/>
          <w:rtl/>
        </w:rPr>
        <w:t xml:space="preserve"> شركاءه على علم </w:t>
      </w:r>
      <w:r w:rsidR="001746E4">
        <w:rPr>
          <w:rFonts w:cs="Traditional Arabic" w:hint="cs"/>
          <w:szCs w:val="30"/>
          <w:rtl/>
        </w:rPr>
        <w:t>ب</w:t>
      </w:r>
      <w:r>
        <w:rPr>
          <w:rFonts w:cs="Traditional Arabic" w:hint="cs"/>
          <w:szCs w:val="30"/>
          <w:rtl/>
        </w:rPr>
        <w:t xml:space="preserve">حالة الصندوق الاستئماني المتعدد </w:t>
      </w:r>
      <w:r w:rsidR="00A07E3D">
        <w:rPr>
          <w:rFonts w:cs="Traditional Arabic" w:hint="cs"/>
          <w:szCs w:val="30"/>
          <w:rtl/>
        </w:rPr>
        <w:t>الشركاء</w:t>
      </w:r>
      <w:r>
        <w:rPr>
          <w:rFonts w:cs="Traditional Arabic" w:hint="cs"/>
          <w:szCs w:val="30"/>
          <w:rtl/>
        </w:rPr>
        <w:t xml:space="preserve"> في جميع الأوقات ويوفر الشفافية والمساءلة فيما يتعلق بالأموال التي يديرها. وبالنسبة للصندوق المحتمل، ينشئ المكتب موقعاً على الويب (انظر، مثلا</w:t>
      </w:r>
      <w:r w:rsidR="00DE75A9">
        <w:rPr>
          <w:rFonts w:cs="Traditional Arabic" w:hint="cs"/>
          <w:szCs w:val="30"/>
          <w:rtl/>
        </w:rPr>
        <w:t>ً</w:t>
      </w:r>
      <w:r>
        <w:rPr>
          <w:rFonts w:cs="Traditional Arabic" w:hint="cs"/>
          <w:szCs w:val="30"/>
          <w:rtl/>
        </w:rPr>
        <w:t xml:space="preserve"> ذلك الخاص بصندوق بناء السلام </w:t>
      </w:r>
      <w:r w:rsidRPr="00B0420F">
        <w:rPr>
          <w:rFonts w:cs="Times New Roman"/>
          <w:sz w:val="20"/>
          <w:szCs w:val="20"/>
        </w:rPr>
        <w:t>(http://mptf.undp.org/factsheet/fund/PB000)</w:t>
      </w:r>
      <w:r w:rsidRPr="00B0420F">
        <w:rPr>
          <w:rFonts w:cs="Times New Roman"/>
          <w:sz w:val="20"/>
          <w:szCs w:val="20"/>
          <w:rtl/>
        </w:rPr>
        <w:t>)</w:t>
      </w:r>
      <w:r w:rsidR="00DE75A9">
        <w:rPr>
          <w:rFonts w:cs="Traditional Arabic" w:hint="cs"/>
          <w:szCs w:val="30"/>
          <w:rtl/>
        </w:rPr>
        <w:t>،</w:t>
      </w:r>
      <w:r>
        <w:rPr>
          <w:rFonts w:cs="Traditional Arabic" w:hint="cs"/>
          <w:szCs w:val="30"/>
          <w:rtl/>
        </w:rPr>
        <w:t xml:space="preserve"> يوفر لأصحاب المصلحة في الصندوق معلومات في الوقت الحقيقي (أقصى تأخير لمدة ساعتين) بصورة مباشرة من نظامه المالي. وتشمل المعلومات المقدمة المساهمات من الجهات المانحة، ومقررات اللجنة التوجيهية، ونقل التمويل الموافق عليه إلى برامج/بلدان محددة والمصروفات السنوية لكل نشاط يجري تمويله. وسيجري وضع إطار متكامل لضمان الجودة والنتائج وإتاحته للجمهور على الويب مباشرة. وستتوافر المعلومات عن النتائج الناشئة عن الأنشطة الممولة من الأموال لأصحاب المصلحة والجمهور العام في كافة أنحاء العالم. وعلاوة على ذلك، سوف يتضمن موقع الويب جميع المعلومات ذات الصلة عن الصندوق بما في ذلك الاختصاصات، ومذكرات التفاهم، والترتيبات الإدارية المعيارية، ومحاضر اجتماعات اللجنة التوجيهية والتقارير السنوية عن الأنشطة الممولة وتقارير دورية ربع سنوية عن الأنشطة الممولة وما إلى ذلك.</w:t>
      </w:r>
    </w:p>
    <w:p w:rsidR="0080121B" w:rsidRPr="0080121B" w:rsidRDefault="0080121B" w:rsidP="0080121B">
      <w:pPr>
        <w:spacing w:after="120" w:line="400" w:lineRule="exact"/>
        <w:ind w:left="1440"/>
        <w:jc w:val="both"/>
        <w:rPr>
          <w:rFonts w:cs="Traditional Arabic" w:hint="cs"/>
          <w:b/>
          <w:bCs/>
          <w:szCs w:val="30"/>
          <w:rtl/>
        </w:rPr>
      </w:pPr>
      <w:r>
        <w:rPr>
          <w:rFonts w:cs="Traditional Arabic" w:hint="cs"/>
          <w:b/>
          <w:bCs/>
          <w:szCs w:val="30"/>
          <w:rtl/>
        </w:rPr>
        <w:t>إنشاء صندوق استئماني متعدد الشركاء</w:t>
      </w:r>
    </w:p>
    <w:p w:rsidR="0080121B" w:rsidRDefault="0080121B" w:rsidP="0080121B">
      <w:pPr>
        <w:spacing w:after="120" w:line="400" w:lineRule="exact"/>
        <w:ind w:left="1440"/>
        <w:jc w:val="both"/>
        <w:rPr>
          <w:rFonts w:cs="Traditional Arabic" w:hint="cs"/>
          <w:szCs w:val="30"/>
          <w:rtl/>
        </w:rPr>
      </w:pPr>
      <w:r>
        <w:rPr>
          <w:rFonts w:cs="Traditional Arabic" w:hint="cs"/>
          <w:szCs w:val="30"/>
          <w:rtl/>
        </w:rPr>
        <w:t>13 -</w:t>
      </w:r>
      <w:r>
        <w:rPr>
          <w:rFonts w:cs="Traditional Arabic" w:hint="cs"/>
          <w:szCs w:val="30"/>
          <w:rtl/>
        </w:rPr>
        <w:tab/>
        <w:t>يتطلب إنشاء صندوق استئماني متعدد الشركاء الخطوات التالية:</w:t>
      </w:r>
    </w:p>
    <w:p w:rsidR="0080121B" w:rsidRDefault="00D24D70" w:rsidP="000453B1">
      <w:pPr>
        <w:spacing w:after="120" w:line="360" w:lineRule="exact"/>
        <w:ind w:left="1440" w:firstLine="686"/>
        <w:jc w:val="both"/>
        <w:rPr>
          <w:rFonts w:cs="Traditional Arabic" w:hint="cs"/>
          <w:szCs w:val="30"/>
          <w:rtl/>
        </w:rPr>
      </w:pPr>
      <w:r>
        <w:rPr>
          <w:rFonts w:cs="Traditional Arabic" w:hint="cs"/>
          <w:szCs w:val="30"/>
          <w:rtl/>
        </w:rPr>
        <w:t>(أ)</w:t>
      </w:r>
      <w:r>
        <w:rPr>
          <w:rFonts w:cs="Traditional Arabic" w:hint="cs"/>
          <w:szCs w:val="30"/>
          <w:rtl/>
        </w:rPr>
        <w:tab/>
        <w:t>قرار بإنشاء صندوق استئماني متعدد الشركاء يصدر عن الاجتماع العام وهيئات الأمم المتحدة المشاركة؛</w:t>
      </w:r>
    </w:p>
    <w:p w:rsidR="0080121B" w:rsidRDefault="00D24D70" w:rsidP="000453B1">
      <w:pPr>
        <w:spacing w:after="120" w:line="360" w:lineRule="exact"/>
        <w:ind w:left="1440" w:firstLine="686"/>
        <w:jc w:val="both"/>
        <w:rPr>
          <w:rFonts w:cs="Traditional Arabic" w:hint="cs"/>
          <w:szCs w:val="30"/>
          <w:rtl/>
        </w:rPr>
      </w:pPr>
      <w:r>
        <w:rPr>
          <w:rFonts w:cs="Traditional Arabic" w:hint="cs"/>
          <w:szCs w:val="30"/>
          <w:rtl/>
        </w:rPr>
        <w:t>(ب)</w:t>
      </w:r>
      <w:r>
        <w:rPr>
          <w:rFonts w:cs="Traditional Arabic" w:hint="cs"/>
          <w:szCs w:val="30"/>
          <w:rtl/>
        </w:rPr>
        <w:tab/>
        <w:t>وضع اختصاصات الصندوق الاستئماني، مع الأولويات البرامجية، وهيكل الإدارة، ومعايير التخصيص، وبداية ونهاية الصندوق وما إلى ذلك؛</w:t>
      </w:r>
    </w:p>
    <w:p w:rsidR="00D24D70" w:rsidRDefault="00D24D70" w:rsidP="000453B1">
      <w:pPr>
        <w:spacing w:after="120" w:line="360" w:lineRule="exact"/>
        <w:ind w:left="1440" w:firstLine="686"/>
        <w:jc w:val="both"/>
        <w:rPr>
          <w:rFonts w:cs="Traditional Arabic" w:hint="cs"/>
          <w:szCs w:val="30"/>
          <w:rtl/>
        </w:rPr>
      </w:pPr>
      <w:r>
        <w:rPr>
          <w:rFonts w:cs="Traditional Arabic" w:hint="cs"/>
          <w:szCs w:val="30"/>
          <w:rtl/>
        </w:rPr>
        <w:t>(ج)</w:t>
      </w:r>
      <w:r>
        <w:rPr>
          <w:rFonts w:cs="Traditional Arabic" w:hint="cs"/>
          <w:szCs w:val="30"/>
          <w:rtl/>
        </w:rPr>
        <w:tab/>
        <w:t xml:space="preserve">إعداد مذكرة تفاهم يوقعها مكتب المنبر، وهيئات الأمم المتحدة ومكتب </w:t>
      </w:r>
      <w:r w:rsidR="008B6D95">
        <w:rPr>
          <w:rFonts w:cs="Traditional Arabic" w:hint="cs"/>
          <w:szCs w:val="30"/>
          <w:rtl/>
        </w:rPr>
        <w:t>الصندوق الاستئماني المتعدد الشركاء</w:t>
      </w:r>
      <w:r>
        <w:rPr>
          <w:rFonts w:cs="Traditional Arabic" w:hint="cs"/>
          <w:szCs w:val="30"/>
          <w:rtl/>
        </w:rPr>
        <w:t xml:space="preserve"> بوصفه الوكيل الإداري؛</w:t>
      </w:r>
    </w:p>
    <w:p w:rsidR="00D24D70" w:rsidRDefault="00D24D70" w:rsidP="000453B1">
      <w:pPr>
        <w:spacing w:after="120" w:line="360" w:lineRule="exact"/>
        <w:ind w:left="1440" w:firstLine="686"/>
        <w:jc w:val="both"/>
        <w:rPr>
          <w:rFonts w:cs="Traditional Arabic" w:hint="cs"/>
          <w:szCs w:val="30"/>
          <w:rtl/>
        </w:rPr>
      </w:pPr>
      <w:r>
        <w:rPr>
          <w:rFonts w:cs="Traditional Arabic" w:hint="cs"/>
          <w:szCs w:val="30"/>
          <w:rtl/>
        </w:rPr>
        <w:lastRenderedPageBreak/>
        <w:t>(د)</w:t>
      </w:r>
      <w:r>
        <w:rPr>
          <w:rFonts w:cs="Traditional Arabic" w:hint="cs"/>
          <w:szCs w:val="30"/>
          <w:rtl/>
        </w:rPr>
        <w:tab/>
        <w:t xml:space="preserve">إعداد </w:t>
      </w:r>
      <w:r w:rsidR="00CD75CC">
        <w:rPr>
          <w:rFonts w:cs="Traditional Arabic" w:hint="cs"/>
          <w:szCs w:val="30"/>
          <w:rtl/>
        </w:rPr>
        <w:t xml:space="preserve">اتفاق </w:t>
      </w:r>
      <w:r>
        <w:rPr>
          <w:rFonts w:cs="Traditional Arabic" w:hint="cs"/>
          <w:szCs w:val="30"/>
          <w:rtl/>
        </w:rPr>
        <w:t xml:space="preserve">إداري </w:t>
      </w:r>
      <w:r w:rsidR="001746E4">
        <w:rPr>
          <w:rFonts w:cs="Traditional Arabic" w:hint="cs"/>
          <w:szCs w:val="30"/>
          <w:rtl/>
        </w:rPr>
        <w:t>موحد</w:t>
      </w:r>
      <w:r>
        <w:rPr>
          <w:rFonts w:cs="Traditional Arabic" w:hint="cs"/>
          <w:szCs w:val="30"/>
          <w:rtl/>
        </w:rPr>
        <w:t xml:space="preserve"> توقعه الجهات المانحة والوكيل الإداري.</w:t>
      </w:r>
    </w:p>
    <w:p w:rsidR="00D24D70" w:rsidRDefault="00D24D70" w:rsidP="001746E4">
      <w:pPr>
        <w:spacing w:after="120" w:line="400" w:lineRule="exact"/>
        <w:ind w:left="1440"/>
        <w:jc w:val="both"/>
        <w:rPr>
          <w:rFonts w:cs="Traditional Arabic" w:hint="cs"/>
          <w:szCs w:val="30"/>
          <w:rtl/>
        </w:rPr>
      </w:pPr>
      <w:r>
        <w:rPr>
          <w:rFonts w:cs="Traditional Arabic" w:hint="cs"/>
          <w:szCs w:val="30"/>
          <w:rtl/>
        </w:rPr>
        <w:t>14 -</w:t>
      </w:r>
      <w:r>
        <w:rPr>
          <w:rFonts w:cs="Traditional Arabic" w:hint="cs"/>
          <w:szCs w:val="30"/>
          <w:rtl/>
        </w:rPr>
        <w:tab/>
        <w:t>ويمكن إنشاء الصندوق في غضون أسبوع بشرط أن تكون أهداف الصندوق قد حددت، وأنه يستند إلى الاختصاصات التي صاغتها ووافقت ع</w:t>
      </w:r>
      <w:r w:rsidR="00DE75A9">
        <w:rPr>
          <w:rFonts w:cs="Traditional Arabic" w:hint="cs"/>
          <w:szCs w:val="30"/>
          <w:rtl/>
        </w:rPr>
        <w:t>ل</w:t>
      </w:r>
      <w:r>
        <w:rPr>
          <w:rFonts w:cs="Traditional Arabic" w:hint="cs"/>
          <w:szCs w:val="30"/>
          <w:rtl/>
        </w:rPr>
        <w:t xml:space="preserve">يها اللجنة التوجيهية. وبمجرد الاتفاق على الاختصاصات، يمكن لمكتب المنبر وهيئات الأمم المتحدة المشاركة ومكتب </w:t>
      </w:r>
      <w:r w:rsidR="008B6D95">
        <w:rPr>
          <w:rFonts w:cs="Traditional Arabic" w:hint="cs"/>
          <w:szCs w:val="30"/>
          <w:rtl/>
        </w:rPr>
        <w:t>الصندوق الاستئماني المتعدد الشركاء</w:t>
      </w:r>
      <w:r>
        <w:rPr>
          <w:rFonts w:cs="Traditional Arabic" w:hint="cs"/>
          <w:szCs w:val="30"/>
          <w:rtl/>
        </w:rPr>
        <w:t xml:space="preserve"> أن توقع مذكرة التفاهم الموحدة. </w:t>
      </w:r>
      <w:r w:rsidR="001746E4">
        <w:rPr>
          <w:rFonts w:cs="Traditional Arabic" w:hint="cs"/>
          <w:szCs w:val="30"/>
          <w:rtl/>
        </w:rPr>
        <w:t>ويعلن</w:t>
      </w:r>
      <w:r>
        <w:rPr>
          <w:rFonts w:cs="Traditional Arabic" w:hint="cs"/>
          <w:szCs w:val="30"/>
          <w:rtl/>
        </w:rPr>
        <w:t xml:space="preserve"> </w:t>
      </w:r>
      <w:r w:rsidR="001746E4">
        <w:rPr>
          <w:rFonts w:cs="Traditional Arabic" w:hint="cs"/>
          <w:szCs w:val="30"/>
          <w:rtl/>
        </w:rPr>
        <w:t>ب</w:t>
      </w:r>
      <w:r>
        <w:rPr>
          <w:rFonts w:cs="Traditional Arabic" w:hint="cs"/>
          <w:szCs w:val="30"/>
          <w:rtl/>
        </w:rPr>
        <w:t>ذلك إنشاء الصندوق وعندما يوقع أول اتفاق إداري</w:t>
      </w:r>
      <w:r w:rsidR="001746E4">
        <w:rPr>
          <w:rFonts w:cs="Traditional Arabic" w:hint="cs"/>
          <w:szCs w:val="30"/>
          <w:rtl/>
        </w:rPr>
        <w:t xml:space="preserve"> موحد</w:t>
      </w:r>
      <w:r>
        <w:rPr>
          <w:rFonts w:cs="Traditional Arabic" w:hint="cs"/>
          <w:szCs w:val="30"/>
          <w:rtl/>
        </w:rPr>
        <w:t xml:space="preserve"> مع أحد المانحين، يصبح الصندوق في حالة تشغيل.</w:t>
      </w:r>
    </w:p>
    <w:p w:rsidR="00D24D70" w:rsidRDefault="00D24D70" w:rsidP="00D24D70">
      <w:pPr>
        <w:spacing w:after="120" w:line="400" w:lineRule="exact"/>
        <w:ind w:left="1440"/>
        <w:jc w:val="both"/>
        <w:rPr>
          <w:rFonts w:cs="Traditional Arabic" w:hint="cs"/>
          <w:b/>
          <w:bCs/>
          <w:szCs w:val="30"/>
          <w:rtl/>
        </w:rPr>
      </w:pPr>
      <w:r>
        <w:rPr>
          <w:rFonts w:cs="Traditional Arabic" w:hint="cs"/>
          <w:b/>
          <w:bCs/>
          <w:szCs w:val="30"/>
          <w:rtl/>
        </w:rPr>
        <w:t>الخيار 2</w:t>
      </w:r>
    </w:p>
    <w:p w:rsidR="00D24D70" w:rsidRDefault="00D24D70" w:rsidP="00D24D70">
      <w:pPr>
        <w:spacing w:after="120" w:line="400" w:lineRule="exact"/>
        <w:ind w:left="1440"/>
        <w:jc w:val="both"/>
        <w:rPr>
          <w:rFonts w:cs="Traditional Arabic" w:hint="cs"/>
          <w:szCs w:val="30"/>
          <w:rtl/>
        </w:rPr>
      </w:pPr>
      <w:r>
        <w:rPr>
          <w:rFonts w:cs="Traditional Arabic" w:hint="cs"/>
          <w:b/>
          <w:bCs/>
          <w:szCs w:val="30"/>
          <w:rtl/>
        </w:rPr>
        <w:t>الصندوق الاستئماني لبرنامج الأمم المتحدة للبيئة (</w:t>
      </w:r>
      <w:r w:rsidR="00171C9E">
        <w:rPr>
          <w:rFonts w:cs="Traditional Arabic" w:hint="cs"/>
          <w:b/>
          <w:bCs/>
          <w:szCs w:val="30"/>
          <w:rtl/>
        </w:rPr>
        <w:t>برنامج البيئة</w:t>
      </w:r>
      <w:r>
        <w:rPr>
          <w:rFonts w:cs="Traditional Arabic" w:hint="cs"/>
          <w:b/>
          <w:bCs/>
          <w:szCs w:val="30"/>
          <w:rtl/>
        </w:rPr>
        <w:t>)</w:t>
      </w:r>
    </w:p>
    <w:p w:rsidR="00D24D70" w:rsidRDefault="00D24D70" w:rsidP="00FC501F">
      <w:pPr>
        <w:spacing w:after="120" w:line="400" w:lineRule="exact"/>
        <w:ind w:left="1440"/>
        <w:jc w:val="both"/>
        <w:rPr>
          <w:rFonts w:cs="Traditional Arabic" w:hint="cs"/>
          <w:szCs w:val="30"/>
          <w:rtl/>
        </w:rPr>
      </w:pPr>
      <w:r>
        <w:rPr>
          <w:rFonts w:cs="Traditional Arabic" w:hint="cs"/>
          <w:szCs w:val="30"/>
          <w:rtl/>
        </w:rPr>
        <w:t>15 -</w:t>
      </w:r>
      <w:r>
        <w:rPr>
          <w:rFonts w:cs="Traditional Arabic" w:hint="cs"/>
          <w:szCs w:val="30"/>
          <w:rtl/>
        </w:rPr>
        <w:tab/>
        <w:t xml:space="preserve">في حين أن برنامج البيئة هو المصدر الرئيسي لتمويل معظم الوظائف الأساسية </w:t>
      </w:r>
      <w:r w:rsidR="00171C9E">
        <w:rPr>
          <w:rFonts w:cs="Traditional Arabic" w:hint="cs"/>
          <w:szCs w:val="30"/>
          <w:rtl/>
        </w:rPr>
        <w:t>لبرنامج الأمم المتحدة للبيئة</w:t>
      </w:r>
      <w:r>
        <w:rPr>
          <w:rFonts w:cs="Traditional Arabic" w:hint="cs"/>
          <w:szCs w:val="30"/>
          <w:rtl/>
        </w:rPr>
        <w:t xml:space="preserve">، يدير البرنامج أيضاً مساهمات طوعية في شكل صناديق استئمانية ومساهمات نظيرة لدعم الأنشطة النوعية التي تتسق مع أهداف برنامج عمله. وعلى مر السنوات، </w:t>
      </w:r>
      <w:r w:rsidR="001746E4">
        <w:rPr>
          <w:rFonts w:cs="Traditional Arabic" w:hint="cs"/>
          <w:szCs w:val="30"/>
          <w:rtl/>
        </w:rPr>
        <w:t>شكل</w:t>
      </w:r>
      <w:r w:rsidR="00FC501F">
        <w:rPr>
          <w:rFonts w:cs="Traditional Arabic" w:hint="cs"/>
          <w:szCs w:val="30"/>
          <w:rtl/>
        </w:rPr>
        <w:t>ت</w:t>
      </w:r>
      <w:r>
        <w:rPr>
          <w:rFonts w:cs="Traditional Arabic" w:hint="cs"/>
          <w:szCs w:val="30"/>
          <w:rtl/>
        </w:rPr>
        <w:t xml:space="preserve"> الصناديق الاستئمانية والمساهمات المخصصة نسبة تتزايد باستمرار من المصروفات الشاملة للبرنامج، وبلغت خلال الفترة المالية 2010-2011 مقدار 665 مليون دولار أمريكي. وكانت نسبة 46 في المائة من مصروفات الصندوق الاستئماني في الفترة 20</w:t>
      </w:r>
      <w:r w:rsidR="00FC501F">
        <w:rPr>
          <w:rFonts w:cs="Traditional Arabic" w:hint="cs"/>
          <w:szCs w:val="30"/>
          <w:rtl/>
        </w:rPr>
        <w:t>10</w:t>
      </w:r>
      <w:r>
        <w:rPr>
          <w:rFonts w:cs="Traditional Arabic" w:hint="cs"/>
          <w:szCs w:val="30"/>
          <w:rtl/>
        </w:rPr>
        <w:t>-2011 (باستثناء تلك المتعلقة بمرفق البيئة العالمية) تتعلق بالاتفاقات البيئية المتعددة الأطراف.</w:t>
      </w:r>
      <w:r w:rsidR="00A07E3D">
        <w:rPr>
          <w:rFonts w:cs="Traditional Arabic" w:hint="cs"/>
          <w:szCs w:val="30"/>
          <w:rtl/>
        </w:rPr>
        <w:t xml:space="preserve"> </w:t>
      </w:r>
      <w:r w:rsidR="001746E4">
        <w:rPr>
          <w:rFonts w:cs="Traditional Arabic" w:hint="cs"/>
          <w:szCs w:val="30"/>
          <w:rtl/>
        </w:rPr>
        <w:t>و</w:t>
      </w:r>
      <w:r w:rsidR="00A07E3D">
        <w:rPr>
          <w:rFonts w:cs="Traditional Arabic" w:hint="cs"/>
          <w:szCs w:val="30"/>
          <w:rtl/>
        </w:rPr>
        <w:t xml:space="preserve">كان </w:t>
      </w:r>
      <w:r w:rsidR="00171C9E">
        <w:rPr>
          <w:rFonts w:cs="Traditional Arabic" w:hint="cs"/>
          <w:szCs w:val="30"/>
          <w:rtl/>
        </w:rPr>
        <w:t>برنامج البيئة</w:t>
      </w:r>
      <w:r w:rsidR="00A07E3D">
        <w:rPr>
          <w:rFonts w:cs="Traditional Arabic" w:hint="cs"/>
          <w:szCs w:val="30"/>
          <w:rtl/>
        </w:rPr>
        <w:t xml:space="preserve"> يدير، بالنسبة لكل اتفاق (باستثناء الصندوق المتعدد الأطراف لبروتوكول مونتريال بشأن المواد المستنفدة لطبقة الأوزون) صندوق استئماني أساسي وفقاً للوائح والقواعد المالية للأمم المتحدة لتمويل وإدارة عمل الأمانة المعنية ومؤتمر الأطراف. وفيما يتعلق ببعض الاتفاقات البيئية المتعددة الأطراف، يدير </w:t>
      </w:r>
      <w:r w:rsidR="00171C9E">
        <w:rPr>
          <w:rFonts w:cs="Traditional Arabic" w:hint="cs"/>
          <w:szCs w:val="30"/>
          <w:rtl/>
        </w:rPr>
        <w:t>برنامج البيئة</w:t>
      </w:r>
      <w:r w:rsidR="00A07E3D">
        <w:rPr>
          <w:rFonts w:cs="Traditional Arabic" w:hint="cs"/>
          <w:szCs w:val="30"/>
          <w:rtl/>
        </w:rPr>
        <w:t xml:space="preserve"> أيضاً صناديق استئمانية للتعاون التقني لمساعدة البلدان النامية والبلدان الأخرى التي تحتاج إلى المساعدات التقنية.</w:t>
      </w:r>
    </w:p>
    <w:p w:rsidR="00A07E3D" w:rsidRDefault="00A07E3D" w:rsidP="007D6609">
      <w:pPr>
        <w:spacing w:after="120" w:line="400" w:lineRule="exact"/>
        <w:ind w:left="1440"/>
        <w:jc w:val="both"/>
        <w:rPr>
          <w:rFonts w:cs="Traditional Arabic" w:hint="cs"/>
          <w:szCs w:val="30"/>
          <w:rtl/>
        </w:rPr>
      </w:pPr>
      <w:r>
        <w:rPr>
          <w:rFonts w:cs="Traditional Arabic" w:hint="cs"/>
          <w:szCs w:val="30"/>
          <w:rtl/>
        </w:rPr>
        <w:t>16 -</w:t>
      </w:r>
      <w:r>
        <w:rPr>
          <w:rFonts w:cs="Traditional Arabic" w:hint="cs"/>
          <w:szCs w:val="30"/>
          <w:rtl/>
        </w:rPr>
        <w:tab/>
        <w:t xml:space="preserve">وقد أنشئ مكتب الأمم المتحدة في نيروبي في 1 كانون الثاني/يناير 1996 لخلافة وحدة الأمم المتحدة للخدمات المشتركة والشعبتين المنفصلتين لإدارة </w:t>
      </w:r>
      <w:r w:rsidR="00171C9E">
        <w:rPr>
          <w:rFonts w:cs="Traditional Arabic" w:hint="cs"/>
          <w:szCs w:val="30"/>
          <w:rtl/>
        </w:rPr>
        <w:t>برنامج البيئة</w:t>
      </w:r>
      <w:r>
        <w:rPr>
          <w:rFonts w:cs="Traditional Arabic" w:hint="cs"/>
          <w:szCs w:val="30"/>
          <w:rtl/>
        </w:rPr>
        <w:t xml:space="preserve"> وبرنامج الأمم المتحدة للمستوطنات البشرية. ويتمثل الهدف من إنشاء المكتب في تعزيز وجود الأمم المتحدة في نيروبي وتحقيق اقتصاديات الحجم. ويقدم المكتب وفقاً لمذكرة تفاهم واتفاقات خدمة نوعية مع </w:t>
      </w:r>
      <w:r w:rsidR="00171C9E">
        <w:rPr>
          <w:rFonts w:cs="Traditional Arabic" w:hint="cs"/>
          <w:szCs w:val="30"/>
          <w:rtl/>
        </w:rPr>
        <w:t>برنامج البيئة</w:t>
      </w:r>
      <w:r>
        <w:rPr>
          <w:rFonts w:cs="Traditional Arabic" w:hint="cs"/>
          <w:szCs w:val="30"/>
          <w:rtl/>
        </w:rPr>
        <w:t xml:space="preserve"> وبرنامج الأمم المتحدة للمستوطنات البشرية. نطاقاً عريضاً من الخدمات الإدارية وغيرها من خدمات الدعم </w:t>
      </w:r>
      <w:r w:rsidR="00171C9E">
        <w:rPr>
          <w:rFonts w:cs="Traditional Arabic" w:hint="cs"/>
          <w:szCs w:val="30"/>
          <w:rtl/>
        </w:rPr>
        <w:t>لبرنامج البيئة</w:t>
      </w:r>
      <w:r>
        <w:rPr>
          <w:rFonts w:cs="Traditional Arabic" w:hint="cs"/>
          <w:szCs w:val="30"/>
          <w:rtl/>
        </w:rPr>
        <w:t xml:space="preserve"> بما في ذلك مختلف الخدمات المالية مثل إدارة الصناديق الاستئمانية. كما يقوم المكتب، بموجب اتفاقات مختلفة مع مكاتب هيئات منظومة الأمم المتحدة الأخرى التي يوجد مقرها في نيروبي، بإدارة خدمات دعم مشتركة لتلك المكاتب مثل تلك المتعلقة بالمالية والموارد البشرية والمشتريات.</w:t>
      </w:r>
    </w:p>
    <w:p w:rsidR="00674A4A" w:rsidRPr="00674A4A" w:rsidRDefault="00674A4A" w:rsidP="00171C9E">
      <w:pPr>
        <w:spacing w:after="120" w:line="400" w:lineRule="exact"/>
        <w:ind w:left="1440"/>
        <w:jc w:val="both"/>
        <w:rPr>
          <w:rFonts w:cs="Traditional Arabic" w:hint="cs"/>
          <w:b/>
          <w:bCs/>
          <w:szCs w:val="30"/>
          <w:rtl/>
        </w:rPr>
      </w:pPr>
      <w:r>
        <w:rPr>
          <w:rFonts w:cs="Traditional Arabic" w:hint="cs"/>
          <w:b/>
          <w:bCs/>
          <w:szCs w:val="30"/>
          <w:rtl/>
        </w:rPr>
        <w:t xml:space="preserve">تكاليف دعم البرنامج </w:t>
      </w:r>
      <w:r w:rsidR="00171C9E">
        <w:rPr>
          <w:rFonts w:cs="Traditional Arabic" w:hint="cs"/>
          <w:b/>
          <w:bCs/>
          <w:szCs w:val="30"/>
          <w:rtl/>
        </w:rPr>
        <w:t>لبرنامج البيئة</w:t>
      </w:r>
      <w:r>
        <w:rPr>
          <w:rFonts w:cs="Traditional Arabic" w:hint="cs"/>
          <w:b/>
          <w:bCs/>
          <w:szCs w:val="30"/>
          <w:rtl/>
        </w:rPr>
        <w:t xml:space="preserve"> وانعكاساتها على عمل المنبر وأمانته</w:t>
      </w:r>
    </w:p>
    <w:p w:rsidR="00C47839" w:rsidRDefault="00674A4A" w:rsidP="000453B1">
      <w:pPr>
        <w:spacing w:after="120" w:line="400" w:lineRule="exact"/>
        <w:ind w:left="1440"/>
        <w:jc w:val="both"/>
        <w:rPr>
          <w:rFonts w:cs="Traditional Arabic" w:hint="cs"/>
          <w:szCs w:val="30"/>
          <w:rtl/>
        </w:rPr>
      </w:pPr>
      <w:r>
        <w:rPr>
          <w:rFonts w:cs="Traditional Arabic" w:hint="cs"/>
          <w:szCs w:val="30"/>
          <w:rtl/>
        </w:rPr>
        <w:t>17 -</w:t>
      </w:r>
      <w:r>
        <w:rPr>
          <w:rFonts w:cs="Traditional Arabic" w:hint="cs"/>
          <w:szCs w:val="30"/>
          <w:rtl/>
        </w:rPr>
        <w:tab/>
        <w:t>تحصل تكاليف دعم البرنامج البالغة 13 في المائة من التكاليف المباشرة، وفقاً لقرار الجمعية العام</w:t>
      </w:r>
      <w:r w:rsidR="00DE75A9">
        <w:rPr>
          <w:rFonts w:cs="Traditional Arabic" w:hint="cs"/>
          <w:szCs w:val="30"/>
          <w:rtl/>
        </w:rPr>
        <w:t>ة</w:t>
      </w:r>
      <w:r>
        <w:rPr>
          <w:rFonts w:cs="Traditional Arabic" w:hint="cs"/>
          <w:szCs w:val="30"/>
          <w:rtl/>
        </w:rPr>
        <w:t xml:space="preserve"> 35/217، على المصروفات من الصناديق الاستئمانية التي </w:t>
      </w:r>
      <w:r w:rsidR="00171C9E">
        <w:rPr>
          <w:rFonts w:cs="Traditional Arabic" w:hint="cs"/>
          <w:szCs w:val="30"/>
          <w:rtl/>
        </w:rPr>
        <w:t>ي</w:t>
      </w:r>
      <w:r>
        <w:rPr>
          <w:rFonts w:cs="Traditional Arabic" w:hint="cs"/>
          <w:szCs w:val="30"/>
          <w:rtl/>
        </w:rPr>
        <w:t xml:space="preserve">حتفظ بها </w:t>
      </w:r>
      <w:r w:rsidR="00171C9E">
        <w:rPr>
          <w:rFonts w:cs="Traditional Arabic" w:hint="cs"/>
          <w:szCs w:val="30"/>
          <w:rtl/>
        </w:rPr>
        <w:t>برنامج البيئة</w:t>
      </w:r>
      <w:r w:rsidR="007D6609">
        <w:rPr>
          <w:rFonts w:cs="Traditional Arabic" w:hint="cs"/>
          <w:szCs w:val="30"/>
          <w:rtl/>
        </w:rPr>
        <w:t>.</w:t>
      </w:r>
      <w:r>
        <w:rPr>
          <w:rFonts w:cs="Traditional Arabic" w:hint="cs"/>
          <w:szCs w:val="30"/>
          <w:rtl/>
        </w:rPr>
        <w:t xml:space="preserve"> وتدعم استعادة واستخدام تكاليف دعم البرنامج تمويل وتنظيم خدمات دعم البرنامج التي تتسم بالكفاءة والفعالية. و</w:t>
      </w:r>
      <w:r w:rsidR="00DE75A9">
        <w:rPr>
          <w:rFonts w:cs="Traditional Arabic" w:hint="cs"/>
          <w:szCs w:val="30"/>
          <w:rtl/>
        </w:rPr>
        <w:t>ت</w:t>
      </w:r>
      <w:r>
        <w:rPr>
          <w:rFonts w:cs="Traditional Arabic" w:hint="cs"/>
          <w:szCs w:val="30"/>
          <w:rtl/>
        </w:rPr>
        <w:t>غطي الموارد التكاليف الإضافية التي تتكبد في دعم الأنشطة الممولة من المساهمات من خارج الميزانية، وتهدف إلى أن لا</w:t>
      </w:r>
      <w:r w:rsidR="000453B1">
        <w:rPr>
          <w:rFonts w:cs="Traditional Arabic" w:hint="eastAsia"/>
          <w:szCs w:val="30"/>
          <w:rtl/>
        </w:rPr>
        <w:t> </w:t>
      </w:r>
      <w:r>
        <w:rPr>
          <w:rFonts w:cs="Traditional Arabic" w:hint="cs"/>
          <w:szCs w:val="30"/>
          <w:rtl/>
        </w:rPr>
        <w:t>تحمل تكاليف دعم هذه الأنشطة</w:t>
      </w:r>
      <w:r w:rsidR="007D6609">
        <w:rPr>
          <w:rFonts w:cs="Traditional Arabic" w:hint="cs"/>
          <w:szCs w:val="30"/>
          <w:rtl/>
        </w:rPr>
        <w:t xml:space="preserve"> على</w:t>
      </w:r>
      <w:r>
        <w:rPr>
          <w:rFonts w:cs="Traditional Arabic" w:hint="cs"/>
          <w:szCs w:val="30"/>
          <w:rtl/>
        </w:rPr>
        <w:t xml:space="preserve"> الميزانية العادية و/أو الموارد الأساسية الأخرى التي تبقى تمثل </w:t>
      </w:r>
      <w:r>
        <w:rPr>
          <w:rFonts w:cs="Traditional Arabic" w:hint="cs"/>
          <w:szCs w:val="30"/>
          <w:rtl/>
        </w:rPr>
        <w:lastRenderedPageBreak/>
        <w:t xml:space="preserve">العنصر الرئيسي في استعراض الميزانية وعملية الموافقة عليها من هيئات منظومة الأمم المتحدة. وفي حالة </w:t>
      </w:r>
      <w:r w:rsidR="00171C9E">
        <w:rPr>
          <w:rFonts w:cs="Traditional Arabic" w:hint="cs"/>
          <w:szCs w:val="30"/>
          <w:rtl/>
        </w:rPr>
        <w:t>برنامج البيئة</w:t>
      </w:r>
      <w:r>
        <w:rPr>
          <w:rFonts w:cs="Traditional Arabic" w:hint="cs"/>
          <w:szCs w:val="30"/>
          <w:rtl/>
        </w:rPr>
        <w:t xml:space="preserve"> تشمل الموارد من خارج الميزانية الصناديق الاستئمانية التي تختلف عن الموارد المدرجة في الميزانية وهي ميزانية صندوق البيئة الذي توافق عليه جمعية البيئة في الأمم المتحدة، وميزانية البرنامج التي توافق عليها الجمعية العامة.</w:t>
      </w:r>
    </w:p>
    <w:p w:rsidR="00674A4A" w:rsidRDefault="00674A4A" w:rsidP="000453B1">
      <w:pPr>
        <w:spacing w:after="120" w:line="400" w:lineRule="exact"/>
        <w:ind w:left="1440"/>
        <w:jc w:val="both"/>
        <w:rPr>
          <w:rFonts w:cs="Traditional Arabic" w:hint="cs"/>
          <w:szCs w:val="30"/>
          <w:rtl/>
        </w:rPr>
      </w:pPr>
      <w:r>
        <w:rPr>
          <w:rFonts w:cs="Traditional Arabic" w:hint="cs"/>
          <w:szCs w:val="30"/>
          <w:rtl/>
        </w:rPr>
        <w:t>18 -</w:t>
      </w:r>
      <w:r>
        <w:rPr>
          <w:rFonts w:cs="Traditional Arabic" w:hint="cs"/>
          <w:szCs w:val="30"/>
          <w:rtl/>
        </w:rPr>
        <w:tab/>
        <w:t>والتكاليف الإضافية مباشرة وغير مباشرة. فالتكاليف المباشرة هي تلك التي يمكن أن تعزى بوضوح، سواء كلها أو جزء منها، إلى عملية أو برنامج أو مشروع ممول من المساهمات من خارج الميزانية. وتشمل التكاليف المتصلة بتوفير الإدارة المباشرة وغير ذلك من مهام الدعم حيث يمكن تحديد الصلة المباشرة بين التكلفة والمشروع. ويتوخى تمويل جميع التكاليف المباشرة باعتبارها مكونات محددة من برنامج أو مشروع وليس من خلال تكاليف دعم البرنامج. أما التكاليف غير المباشرة فهي تلك التي لا</w:t>
      </w:r>
      <w:r w:rsidR="000453B1">
        <w:rPr>
          <w:rFonts w:cs="Traditional Arabic" w:hint="eastAsia"/>
          <w:szCs w:val="30"/>
          <w:rtl/>
        </w:rPr>
        <w:t> </w:t>
      </w:r>
      <w:r>
        <w:rPr>
          <w:rFonts w:cs="Traditional Arabic" w:hint="cs"/>
          <w:szCs w:val="30"/>
          <w:rtl/>
        </w:rPr>
        <w:t xml:space="preserve">يمكن </w:t>
      </w:r>
      <w:r w:rsidR="00171C9E">
        <w:rPr>
          <w:rFonts w:cs="Traditional Arabic" w:hint="cs"/>
          <w:szCs w:val="30"/>
          <w:rtl/>
        </w:rPr>
        <w:t>تتبع بصورة لا</w:t>
      </w:r>
      <w:r w:rsidR="00E77776">
        <w:rPr>
          <w:rFonts w:cs="Traditional Arabic" w:hint="eastAsia"/>
          <w:szCs w:val="30"/>
          <w:rtl/>
        </w:rPr>
        <w:t> </w:t>
      </w:r>
      <w:r w:rsidR="00171C9E">
        <w:rPr>
          <w:rFonts w:cs="Traditional Arabic" w:hint="cs"/>
          <w:szCs w:val="30"/>
          <w:rtl/>
        </w:rPr>
        <w:t>شك فيها إلى أ</w:t>
      </w:r>
      <w:r>
        <w:rPr>
          <w:rFonts w:cs="Traditional Arabic" w:hint="cs"/>
          <w:szCs w:val="30"/>
          <w:rtl/>
        </w:rPr>
        <w:t>نشطة أو مشروعات أو برامج محددة وتتضمن التكاليف المتكبدة بواسطة المهام الإدارية وغيره</w:t>
      </w:r>
      <w:r>
        <w:rPr>
          <w:rFonts w:cs="Traditional Arabic" w:hint="eastAsia"/>
          <w:szCs w:val="30"/>
          <w:rtl/>
        </w:rPr>
        <w:t>ا</w:t>
      </w:r>
      <w:r>
        <w:rPr>
          <w:rFonts w:cs="Traditional Arabic" w:hint="cs"/>
          <w:szCs w:val="30"/>
          <w:rtl/>
        </w:rPr>
        <w:t xml:space="preserve"> من تكاليف دعم توفير الخدمات لطائفة من العمليات والبرامج والمشروعات الممولة من طائفة من المساهمات من خارج الميزانية. وقد يتم تكبد التكاليف غير المباشرة عندما </w:t>
      </w:r>
      <w:r w:rsidR="005662E4">
        <w:rPr>
          <w:rFonts w:cs="Traditional Arabic" w:hint="cs"/>
          <w:szCs w:val="30"/>
          <w:rtl/>
        </w:rPr>
        <w:t>يجري تنفيذ المهام التالية: تقدير وصياغة وإعداد خطط العمل والميزانيات ورصدها وإداراتها، تعيين الموظفين والاستشاريين والزمالات وتقديم الخدمات لهم، والشركاء والتعاقد على العمليات المالية وكشوف المرتبات والمدفوعات والحسابات وتحصيل المساهمات، واستثمار الأموال، والإبلاغ عنها ومراجعتها. والتكاليف غير المباشرة هي التكاليف الوحيدة التي يتوقع استرجاعها من خلال تكاليف دعم البرنامج.</w:t>
      </w:r>
    </w:p>
    <w:p w:rsidR="00EF29B2" w:rsidRDefault="005662E4" w:rsidP="00D64696">
      <w:pPr>
        <w:spacing w:after="120" w:line="400" w:lineRule="exact"/>
        <w:ind w:left="1440"/>
        <w:jc w:val="both"/>
        <w:rPr>
          <w:rFonts w:cs="Traditional Arabic" w:hint="cs"/>
          <w:szCs w:val="30"/>
          <w:rtl/>
        </w:rPr>
      </w:pPr>
      <w:r>
        <w:rPr>
          <w:rFonts w:cs="Traditional Arabic" w:hint="cs"/>
          <w:szCs w:val="30"/>
          <w:rtl/>
        </w:rPr>
        <w:t>19 -</w:t>
      </w:r>
      <w:r>
        <w:rPr>
          <w:rFonts w:cs="Traditional Arabic" w:hint="cs"/>
          <w:szCs w:val="30"/>
          <w:rtl/>
        </w:rPr>
        <w:tab/>
        <w:t xml:space="preserve">وفي هذا السياق، وفي ضوء طلب للاجتماع العام </w:t>
      </w:r>
      <w:r w:rsidR="00D64696">
        <w:rPr>
          <w:rFonts w:cs="Traditional Arabic" w:hint="cs"/>
          <w:szCs w:val="30"/>
          <w:rtl/>
        </w:rPr>
        <w:t>ي</w:t>
      </w:r>
      <w:r>
        <w:rPr>
          <w:rFonts w:cs="Traditional Arabic" w:hint="cs"/>
          <w:szCs w:val="30"/>
          <w:rtl/>
        </w:rPr>
        <w:t xml:space="preserve">وجه </w:t>
      </w:r>
      <w:r w:rsidR="00171C9E">
        <w:rPr>
          <w:rFonts w:cs="Traditional Arabic" w:hint="cs"/>
          <w:szCs w:val="30"/>
          <w:rtl/>
        </w:rPr>
        <w:t>لبرنامج البيئة</w:t>
      </w:r>
      <w:r>
        <w:rPr>
          <w:rFonts w:cs="Traditional Arabic" w:hint="cs"/>
          <w:szCs w:val="30"/>
          <w:rtl/>
        </w:rPr>
        <w:t xml:space="preserve"> </w:t>
      </w:r>
      <w:r w:rsidR="00D64696">
        <w:rPr>
          <w:rFonts w:cs="Traditional Arabic" w:hint="cs"/>
          <w:szCs w:val="30"/>
          <w:rtl/>
        </w:rPr>
        <w:t>بأن</w:t>
      </w:r>
      <w:r>
        <w:rPr>
          <w:rFonts w:cs="Traditional Arabic" w:hint="cs"/>
          <w:szCs w:val="30"/>
          <w:rtl/>
        </w:rPr>
        <w:t xml:space="preserve"> يدير أمانة المنبر بكامل مسؤولية الإدارة</w:t>
      </w:r>
      <w:r w:rsidR="00D64696">
        <w:rPr>
          <w:rFonts w:cs="Traditional Arabic" w:hint="cs"/>
          <w:szCs w:val="30"/>
          <w:rtl/>
        </w:rPr>
        <w:t>،</w:t>
      </w:r>
      <w:r w:rsidR="00E77776">
        <w:rPr>
          <w:rFonts w:cs="Traditional Arabic" w:hint="cs"/>
          <w:szCs w:val="30"/>
          <w:rtl/>
        </w:rPr>
        <w:t xml:space="preserve"> </w:t>
      </w:r>
      <w:r>
        <w:rPr>
          <w:rFonts w:cs="Traditional Arabic" w:hint="cs"/>
          <w:szCs w:val="30"/>
          <w:rtl/>
        </w:rPr>
        <w:t xml:space="preserve">يمكن </w:t>
      </w:r>
      <w:r w:rsidR="00171C9E">
        <w:rPr>
          <w:rFonts w:cs="Traditional Arabic" w:hint="cs"/>
          <w:szCs w:val="30"/>
          <w:rtl/>
        </w:rPr>
        <w:t>لبرنامج البيئة</w:t>
      </w:r>
      <w:r>
        <w:rPr>
          <w:rFonts w:cs="Traditional Arabic" w:hint="cs"/>
          <w:szCs w:val="30"/>
          <w:rtl/>
        </w:rPr>
        <w:t xml:space="preserve"> أن يقترح خيار</w:t>
      </w:r>
      <w:r w:rsidR="00D64696">
        <w:rPr>
          <w:rFonts w:cs="Traditional Arabic" w:hint="cs"/>
          <w:szCs w:val="30"/>
          <w:rtl/>
        </w:rPr>
        <w:t>ا</w:t>
      </w:r>
      <w:r w:rsidR="00E77776">
        <w:rPr>
          <w:rFonts w:cs="Traditional Arabic" w:hint="cs"/>
          <w:szCs w:val="30"/>
          <w:rtl/>
        </w:rPr>
        <w:t>ً</w:t>
      </w:r>
    </w:p>
    <w:p w:rsidR="005662E4" w:rsidRDefault="005662E4" w:rsidP="00D64696">
      <w:pPr>
        <w:spacing w:after="120" w:line="400" w:lineRule="exact"/>
        <w:ind w:left="1440"/>
        <w:jc w:val="both"/>
        <w:rPr>
          <w:rFonts w:cs="Traditional Arabic" w:hint="cs"/>
          <w:szCs w:val="30"/>
          <w:rtl/>
        </w:rPr>
      </w:pPr>
      <w:r>
        <w:rPr>
          <w:rFonts w:cs="Traditional Arabic" w:hint="cs"/>
          <w:szCs w:val="30"/>
          <w:rtl/>
        </w:rPr>
        <w:t xml:space="preserve"> من ثلاثة خيارات لإدارة الصندوق الاستئماني للمنبر على النحو التالي:</w:t>
      </w:r>
    </w:p>
    <w:p w:rsidR="005662E4" w:rsidRDefault="005662E4" w:rsidP="00D64696">
      <w:pPr>
        <w:spacing w:after="120" w:line="400" w:lineRule="exact"/>
        <w:ind w:left="1440" w:firstLine="685"/>
        <w:jc w:val="both"/>
        <w:rPr>
          <w:rFonts w:cs="Traditional Arabic" w:hint="cs"/>
          <w:szCs w:val="30"/>
          <w:rtl/>
        </w:rPr>
      </w:pPr>
      <w:r>
        <w:rPr>
          <w:rFonts w:cs="Traditional Arabic" w:hint="cs"/>
          <w:szCs w:val="30"/>
          <w:rtl/>
        </w:rPr>
        <w:t>(أ)</w:t>
      </w:r>
      <w:r>
        <w:rPr>
          <w:rFonts w:cs="Traditional Arabic" w:hint="cs"/>
          <w:szCs w:val="30"/>
          <w:rtl/>
        </w:rPr>
        <w:tab/>
      </w:r>
      <w:r>
        <w:rPr>
          <w:rFonts w:cs="Traditional Arabic" w:hint="cs"/>
          <w:b/>
          <w:bCs/>
          <w:szCs w:val="30"/>
          <w:rtl/>
        </w:rPr>
        <w:t>الخيار 2- ألف.</w:t>
      </w:r>
      <w:r>
        <w:rPr>
          <w:rFonts w:cs="Traditional Arabic" w:hint="cs"/>
          <w:szCs w:val="30"/>
          <w:rtl/>
        </w:rPr>
        <w:t xml:space="preserve"> يحصل </w:t>
      </w:r>
      <w:r w:rsidR="00171C9E">
        <w:rPr>
          <w:rFonts w:cs="Traditional Arabic" w:hint="cs"/>
          <w:szCs w:val="30"/>
          <w:rtl/>
        </w:rPr>
        <w:t>برنامج البيئة</w:t>
      </w:r>
      <w:r>
        <w:rPr>
          <w:rFonts w:cs="Traditional Arabic" w:hint="cs"/>
          <w:szCs w:val="30"/>
          <w:rtl/>
        </w:rPr>
        <w:t xml:space="preserve"> على نسبة 13 في المائة كتكاليف دعم البرنامج على جميع المصروفات التي تتكبد من الصندوق الاستئماني. وسوف يضطلع </w:t>
      </w:r>
      <w:r w:rsidR="00171C9E">
        <w:rPr>
          <w:rFonts w:cs="Traditional Arabic" w:hint="cs"/>
          <w:szCs w:val="30"/>
          <w:rtl/>
        </w:rPr>
        <w:t>برنامج البيئة</w:t>
      </w:r>
      <w:r>
        <w:rPr>
          <w:rFonts w:cs="Traditional Arabic" w:hint="cs"/>
          <w:szCs w:val="30"/>
          <w:rtl/>
        </w:rPr>
        <w:t>، بموجب هذا الترتيب بجميع تكاليف وظيفتين في أمانة المنبر لموظف إدارة ومالية (ف</w:t>
      </w:r>
      <w:r w:rsidR="00144CD6">
        <w:rPr>
          <w:rFonts w:cs="Traditional Arabic" w:hint="cs"/>
          <w:szCs w:val="30"/>
          <w:rtl/>
        </w:rPr>
        <w:t>-</w:t>
      </w:r>
      <w:r>
        <w:rPr>
          <w:rFonts w:cs="Traditional Arabic" w:hint="cs"/>
          <w:szCs w:val="30"/>
          <w:rtl/>
        </w:rPr>
        <w:t>3) ومساعد إداري (خ.ع</w:t>
      </w:r>
      <w:r w:rsidR="00144CD6">
        <w:rPr>
          <w:rFonts w:cs="Traditional Arabic" w:hint="cs"/>
          <w:szCs w:val="30"/>
          <w:rtl/>
        </w:rPr>
        <w:t>-</w:t>
      </w:r>
      <w:r>
        <w:rPr>
          <w:rFonts w:cs="Traditional Arabic" w:hint="cs"/>
          <w:szCs w:val="30"/>
          <w:rtl/>
        </w:rPr>
        <w:t xml:space="preserve">5) من </w:t>
      </w:r>
      <w:r w:rsidR="00D64696">
        <w:rPr>
          <w:rFonts w:cs="Traditional Arabic" w:hint="cs"/>
          <w:szCs w:val="30"/>
          <w:rtl/>
        </w:rPr>
        <w:t>النسبة</w:t>
      </w:r>
      <w:r>
        <w:rPr>
          <w:rFonts w:cs="Traditional Arabic" w:hint="cs"/>
          <w:szCs w:val="30"/>
          <w:rtl/>
        </w:rPr>
        <w:t xml:space="preserve"> البالغة 13 في المائة التي يحصلها </w:t>
      </w:r>
      <w:r w:rsidR="00171C9E">
        <w:rPr>
          <w:rFonts w:cs="Traditional Arabic" w:hint="cs"/>
          <w:szCs w:val="30"/>
          <w:rtl/>
        </w:rPr>
        <w:t>برنامج البيئة</w:t>
      </w:r>
      <w:r>
        <w:rPr>
          <w:rFonts w:cs="Traditional Arabic" w:hint="cs"/>
          <w:szCs w:val="30"/>
          <w:rtl/>
        </w:rPr>
        <w:t xml:space="preserve">. ولدى الالتزام بأموال الأمانة مع هيئة أخرى من منظومة الأمم المتحدة لتنفيذ نواتج محددة، يجري تقسيم تكاليف دعم البرنامج (7 في المائة للكيان المتلقي و6 في المائة </w:t>
      </w:r>
      <w:r w:rsidR="00171C9E">
        <w:rPr>
          <w:rFonts w:cs="Traditional Arabic" w:hint="cs"/>
          <w:szCs w:val="30"/>
          <w:rtl/>
        </w:rPr>
        <w:t>لبرنامج البيئة</w:t>
      </w:r>
      <w:r>
        <w:rPr>
          <w:rFonts w:cs="Traditional Arabic" w:hint="cs"/>
          <w:szCs w:val="30"/>
          <w:rtl/>
        </w:rPr>
        <w:t>)؛</w:t>
      </w:r>
    </w:p>
    <w:p w:rsidR="00144CD6" w:rsidRDefault="005662E4" w:rsidP="00171C9E">
      <w:pPr>
        <w:spacing w:after="120" w:line="400" w:lineRule="exact"/>
        <w:ind w:left="1440" w:firstLine="685"/>
        <w:jc w:val="both"/>
        <w:rPr>
          <w:rFonts w:cs="Traditional Arabic" w:hint="cs"/>
          <w:szCs w:val="30"/>
          <w:rtl/>
        </w:rPr>
      </w:pPr>
      <w:r w:rsidRPr="005662E4">
        <w:rPr>
          <w:rFonts w:cs="Traditional Arabic" w:hint="cs"/>
          <w:szCs w:val="30"/>
          <w:rtl/>
        </w:rPr>
        <w:t>(ب)</w:t>
      </w:r>
      <w:r w:rsidRPr="005662E4">
        <w:rPr>
          <w:rFonts w:cs="Traditional Arabic" w:hint="cs"/>
          <w:szCs w:val="30"/>
          <w:rtl/>
        </w:rPr>
        <w:tab/>
      </w:r>
      <w:r>
        <w:rPr>
          <w:rFonts w:cs="Traditional Arabic" w:hint="cs"/>
          <w:b/>
          <w:bCs/>
          <w:szCs w:val="30"/>
          <w:rtl/>
        </w:rPr>
        <w:t>الخيار 2- باء.</w:t>
      </w:r>
      <w:r>
        <w:rPr>
          <w:rFonts w:cs="Traditional Arabic" w:hint="cs"/>
          <w:szCs w:val="30"/>
          <w:rtl/>
        </w:rPr>
        <w:t xml:space="preserve"> يحصل </w:t>
      </w:r>
      <w:r w:rsidR="00171C9E">
        <w:rPr>
          <w:rFonts w:cs="Traditional Arabic" w:hint="cs"/>
          <w:szCs w:val="30"/>
          <w:rtl/>
        </w:rPr>
        <w:t>برنامج البيئة</w:t>
      </w:r>
      <w:r>
        <w:rPr>
          <w:rFonts w:cs="Traditional Arabic" w:hint="cs"/>
          <w:szCs w:val="30"/>
          <w:rtl/>
        </w:rPr>
        <w:t xml:space="preserve"> على 8 في المائة كتكاليف دعم البرنامج على جميع المصروفات التي يتم تكبدها. ونظراً، </w:t>
      </w:r>
      <w:r w:rsidR="00144CD6">
        <w:rPr>
          <w:rFonts w:cs="Traditional Arabic" w:hint="cs"/>
          <w:szCs w:val="30"/>
          <w:rtl/>
        </w:rPr>
        <w:t xml:space="preserve">كما هو الحال في الخيار 1، لأنه لا يمكن تغطية الوظيفتين من النسبة البالغة 8 في المائة التي يحصلها </w:t>
      </w:r>
      <w:r w:rsidR="00171C9E">
        <w:rPr>
          <w:rFonts w:cs="Traditional Arabic" w:hint="cs"/>
          <w:szCs w:val="30"/>
          <w:rtl/>
        </w:rPr>
        <w:t>برنامج البيئة</w:t>
      </w:r>
      <w:r w:rsidR="00144CD6">
        <w:rPr>
          <w:rFonts w:cs="Traditional Arabic" w:hint="cs"/>
          <w:szCs w:val="30"/>
          <w:rtl/>
        </w:rPr>
        <w:t xml:space="preserve">، يتضمن جدول التوظيف في أمانة المنبر وظيفة موظف إدارة ومالية (ف-3) ومساعد إداري (خ.ع-5) يحملان على الصندوق الاستئماني للمنبر لخدمة الاحتياجات المالية والإدارية للأمانة. ويتولى </w:t>
      </w:r>
      <w:r w:rsidR="00171C9E">
        <w:rPr>
          <w:rFonts w:cs="Traditional Arabic" w:hint="cs"/>
          <w:szCs w:val="30"/>
          <w:rtl/>
        </w:rPr>
        <w:t>برنامج البيئة</w:t>
      </w:r>
      <w:r w:rsidR="00144CD6">
        <w:rPr>
          <w:rFonts w:cs="Traditional Arabic" w:hint="cs"/>
          <w:szCs w:val="30"/>
          <w:rtl/>
        </w:rPr>
        <w:t xml:space="preserve">، بموجب هذه الترتيبات جميع المسؤوليات الإدارية والمالية ذات الصلة بإدارة الأمانة. ولدى الالتزام بأموال الأمانة لهيئة أخرى من منظومة الأمم المتحدة لتنفيذ نواتج معينة، يجري تقسيم تكاليف دعم البرنامج (7 في المائة للكيان المتلقي و1 في المائة </w:t>
      </w:r>
      <w:r w:rsidR="00171C9E">
        <w:rPr>
          <w:rFonts w:cs="Traditional Arabic" w:hint="cs"/>
          <w:szCs w:val="30"/>
          <w:rtl/>
        </w:rPr>
        <w:t>لبرنامج البيئة</w:t>
      </w:r>
      <w:r w:rsidR="00144CD6">
        <w:rPr>
          <w:rFonts w:cs="Traditional Arabic" w:hint="cs"/>
          <w:szCs w:val="30"/>
          <w:rtl/>
        </w:rPr>
        <w:t>)؛</w:t>
      </w:r>
    </w:p>
    <w:p w:rsidR="00144CD6" w:rsidRDefault="00144CD6" w:rsidP="00FB1F92">
      <w:pPr>
        <w:spacing w:after="120" w:line="400" w:lineRule="exact"/>
        <w:ind w:left="1440" w:firstLine="685"/>
        <w:jc w:val="both"/>
        <w:rPr>
          <w:rFonts w:cs="Traditional Arabic" w:hint="cs"/>
          <w:szCs w:val="30"/>
          <w:rtl/>
        </w:rPr>
      </w:pPr>
      <w:r>
        <w:rPr>
          <w:rFonts w:cs="Traditional Arabic" w:hint="cs"/>
          <w:szCs w:val="30"/>
          <w:rtl/>
        </w:rPr>
        <w:lastRenderedPageBreak/>
        <w:t>(ح)</w:t>
      </w:r>
      <w:r>
        <w:rPr>
          <w:rFonts w:cs="Traditional Arabic" w:hint="cs"/>
          <w:szCs w:val="30"/>
          <w:rtl/>
        </w:rPr>
        <w:tab/>
      </w:r>
      <w:r w:rsidRPr="00144CD6">
        <w:rPr>
          <w:rFonts w:cs="Traditional Arabic" w:hint="cs"/>
          <w:b/>
          <w:bCs/>
          <w:szCs w:val="30"/>
          <w:rtl/>
        </w:rPr>
        <w:t>الخيار 2- جيم</w:t>
      </w:r>
      <w:r w:rsidR="00AA384E">
        <w:rPr>
          <w:rFonts w:cs="Traditional Arabic" w:hint="cs"/>
          <w:szCs w:val="30"/>
          <w:rtl/>
        </w:rPr>
        <w:t xml:space="preserve">. يتخلى المدير التنفيذي </w:t>
      </w:r>
      <w:r w:rsidR="00171C9E">
        <w:rPr>
          <w:rFonts w:cs="Traditional Arabic" w:hint="cs"/>
          <w:szCs w:val="30"/>
          <w:rtl/>
        </w:rPr>
        <w:t>لبرنامج البيئة</w:t>
      </w:r>
      <w:r w:rsidR="00AA384E">
        <w:rPr>
          <w:rFonts w:cs="Traditional Arabic" w:hint="cs"/>
          <w:szCs w:val="30"/>
          <w:rtl/>
        </w:rPr>
        <w:t xml:space="preserve"> عن جزء من سلطاته الإدارية لأمانة المنبر التي يمكن</w:t>
      </w:r>
      <w:r w:rsidR="00D64696">
        <w:rPr>
          <w:rFonts w:cs="Traditional Arabic" w:hint="cs"/>
          <w:szCs w:val="30"/>
          <w:rtl/>
        </w:rPr>
        <w:t xml:space="preserve"> أن </w:t>
      </w:r>
      <w:r w:rsidR="00AA384E">
        <w:rPr>
          <w:rFonts w:cs="Traditional Arabic" w:hint="cs"/>
          <w:szCs w:val="30"/>
          <w:rtl/>
        </w:rPr>
        <w:t>تحتفظ بجزء من تكاليف دعم البرنامج التي تتحقق. وفي هذا الصدد، يمكن أن يذهب 67 في المائة من النسبة البالغة 13 في المائة (ما مجموعه 8</w:t>
      </w:r>
      <w:r w:rsidR="00FB1F92">
        <w:rPr>
          <w:rFonts w:cs="Traditional Arabic" w:hint="cs"/>
          <w:szCs w:val="30"/>
          <w:rtl/>
        </w:rPr>
        <w:t>,</w:t>
      </w:r>
      <w:r w:rsidR="00AA384E">
        <w:rPr>
          <w:rFonts w:cs="Traditional Arabic" w:hint="cs"/>
          <w:szCs w:val="30"/>
          <w:rtl/>
        </w:rPr>
        <w:t>71 في المائة) إلى الأمانة في شكل تكاليف مالية وإدارية مباشرة بما في ذلك الموظفين ويحتفظ بنسبة 33 في المائة من النسبة البالغة 13 في المائة (ما مجموعه 4</w:t>
      </w:r>
      <w:r w:rsidR="00FB1F92">
        <w:rPr>
          <w:rFonts w:cs="Traditional Arabic" w:hint="cs"/>
          <w:szCs w:val="30"/>
          <w:rtl/>
        </w:rPr>
        <w:t>,</w:t>
      </w:r>
      <w:r w:rsidR="00AA384E">
        <w:rPr>
          <w:rFonts w:cs="Traditional Arabic" w:hint="cs"/>
          <w:szCs w:val="30"/>
          <w:rtl/>
        </w:rPr>
        <w:t xml:space="preserve">29 في المائة) بصورة مجتمعة من جانب </w:t>
      </w:r>
      <w:r w:rsidR="00171C9E">
        <w:rPr>
          <w:rFonts w:cs="Traditional Arabic" w:hint="cs"/>
          <w:szCs w:val="30"/>
          <w:rtl/>
        </w:rPr>
        <w:t>برنامج البيئة</w:t>
      </w:r>
      <w:r w:rsidR="00AA384E">
        <w:rPr>
          <w:rFonts w:cs="Traditional Arabic" w:hint="cs"/>
          <w:szCs w:val="30"/>
          <w:rtl/>
        </w:rPr>
        <w:t xml:space="preserve"> ومكتب الأمم المتحدة في نيروبي لتغطية الخدمات المؤسسية للصندوق الاستئماني بما في ذلك الإبلاغ والمراجعة </w:t>
      </w:r>
      <w:r w:rsidR="00D64696">
        <w:rPr>
          <w:rFonts w:cs="Traditional Arabic" w:hint="cs"/>
          <w:szCs w:val="30"/>
          <w:rtl/>
        </w:rPr>
        <w:t>والدراسات</w:t>
      </w:r>
      <w:r w:rsidR="00AA384E">
        <w:rPr>
          <w:rFonts w:cs="Traditional Arabic" w:hint="cs"/>
          <w:szCs w:val="30"/>
          <w:rtl/>
        </w:rPr>
        <w:t xml:space="preserve">، والتقييم والإدارة المالية والمسائل المتعلقة بالموارد البشرية، وتكنولوجيا المعلومات والاتصالات، والمشتريات، والمسائل القانونية وما إلى ذلك. وكان </w:t>
      </w:r>
      <w:r w:rsidR="001C0137">
        <w:rPr>
          <w:rFonts w:cs="Traditional Arabic" w:hint="cs"/>
          <w:szCs w:val="30"/>
          <w:rtl/>
        </w:rPr>
        <w:t xml:space="preserve">هذا الخيار الأسلوب المتبع في جميع أمانات الاتفاقيات العالمية والإقليمية التي يديرها </w:t>
      </w:r>
      <w:r w:rsidR="00171C9E">
        <w:rPr>
          <w:rFonts w:cs="Traditional Arabic" w:hint="cs"/>
          <w:szCs w:val="30"/>
          <w:rtl/>
        </w:rPr>
        <w:t>برنامج البيئة</w:t>
      </w:r>
      <w:r w:rsidR="001C0137">
        <w:rPr>
          <w:rFonts w:cs="Traditional Arabic" w:hint="cs"/>
          <w:szCs w:val="30"/>
          <w:rtl/>
        </w:rPr>
        <w:t xml:space="preserve"> (الاتفاقات البيئية المتعددة الأطراف). ويتحمل المدير التنفيذي، بموجب هذا الخيار، المسؤولية عن ضمان توافر الموارد والنظم الإدارية الكافية سواء داخل </w:t>
      </w:r>
      <w:r w:rsidR="00171C9E">
        <w:rPr>
          <w:rFonts w:cs="Traditional Arabic" w:hint="cs"/>
          <w:szCs w:val="30"/>
          <w:rtl/>
        </w:rPr>
        <w:t>برنامج البيئة</w:t>
      </w:r>
      <w:r w:rsidR="001C0137">
        <w:rPr>
          <w:rFonts w:cs="Traditional Arabic" w:hint="cs"/>
          <w:szCs w:val="30"/>
          <w:rtl/>
        </w:rPr>
        <w:t xml:space="preserve"> أو في مكتب الأمم المتحدة في نيروبي، وفي أمانة المنبر لتحقيق مسؤوليات </w:t>
      </w:r>
      <w:r w:rsidR="00171C9E">
        <w:rPr>
          <w:rFonts w:cs="Traditional Arabic" w:hint="cs"/>
          <w:szCs w:val="30"/>
          <w:rtl/>
        </w:rPr>
        <w:t>برنامج البيئة</w:t>
      </w:r>
      <w:r w:rsidR="001C0137">
        <w:rPr>
          <w:rFonts w:cs="Traditional Arabic" w:hint="cs"/>
          <w:szCs w:val="30"/>
          <w:rtl/>
        </w:rPr>
        <w:t xml:space="preserve"> </w:t>
      </w:r>
      <w:r w:rsidR="00021FF6">
        <w:rPr>
          <w:rFonts w:cs="Traditional Arabic" w:hint="cs"/>
          <w:szCs w:val="30"/>
          <w:rtl/>
        </w:rPr>
        <w:t>الموكلة إليه</w:t>
      </w:r>
      <w:r w:rsidR="001C0137">
        <w:rPr>
          <w:rFonts w:cs="Traditional Arabic" w:hint="cs"/>
          <w:szCs w:val="30"/>
          <w:rtl/>
        </w:rPr>
        <w:t xml:space="preserve"> فيما يتعلق بالإدارة السليمة لموارد أمانة المنبر على النحو التالي:</w:t>
      </w:r>
    </w:p>
    <w:p w:rsidR="001C0137" w:rsidRDefault="001C0137" w:rsidP="00D64696">
      <w:pPr>
        <w:spacing w:after="120" w:line="400" w:lineRule="exact"/>
        <w:ind w:left="3600" w:hanging="720"/>
        <w:jc w:val="both"/>
        <w:rPr>
          <w:rFonts w:cs="Traditional Arabic" w:hint="cs"/>
          <w:szCs w:val="30"/>
          <w:rtl/>
        </w:rPr>
      </w:pPr>
      <w:r>
        <w:rPr>
          <w:rFonts w:cs="Traditional Arabic" w:hint="cs"/>
          <w:szCs w:val="30"/>
          <w:rtl/>
        </w:rPr>
        <w:t>’1‘</w:t>
      </w:r>
      <w:r>
        <w:rPr>
          <w:rFonts w:cs="Traditional Arabic" w:hint="cs"/>
          <w:szCs w:val="30"/>
          <w:rtl/>
        </w:rPr>
        <w:tab/>
        <w:t>يخصص المدير التنفيذي للأمانة 67 في المائة من الدخل السنوي الناجم عن تكا</w:t>
      </w:r>
      <w:r w:rsidR="00EF29B2">
        <w:rPr>
          <w:rFonts w:cs="Traditional Arabic" w:hint="cs"/>
          <w:szCs w:val="30"/>
          <w:rtl/>
        </w:rPr>
        <w:t>ل</w:t>
      </w:r>
      <w:r>
        <w:rPr>
          <w:rFonts w:cs="Traditional Arabic" w:hint="cs"/>
          <w:szCs w:val="30"/>
          <w:rtl/>
        </w:rPr>
        <w:t xml:space="preserve">يف دعم البرنامج الذي يعزى إلى جميع أموال المنبر. ويشمل ذلك تمويل التكاليف الكاملة للوظيفتين في أمانة المنبر لموظف الإدارة والمالية (ف- 3)، والمساعد الإداري (خ.ع- 5) من </w:t>
      </w:r>
      <w:r w:rsidR="00D64696">
        <w:rPr>
          <w:rFonts w:cs="Traditional Arabic" w:hint="cs"/>
          <w:szCs w:val="30"/>
          <w:rtl/>
        </w:rPr>
        <w:t>النسبة</w:t>
      </w:r>
      <w:r>
        <w:rPr>
          <w:rFonts w:cs="Traditional Arabic" w:hint="cs"/>
          <w:szCs w:val="30"/>
          <w:rtl/>
        </w:rPr>
        <w:t xml:space="preserve"> البالغة 67 في المائة من تكاليف دعم البرنامج السنوية التي يحصلها </w:t>
      </w:r>
      <w:r w:rsidR="00171C9E">
        <w:rPr>
          <w:rFonts w:cs="Traditional Arabic" w:hint="cs"/>
          <w:szCs w:val="30"/>
          <w:rtl/>
        </w:rPr>
        <w:t>برنامج البيئة</w:t>
      </w:r>
      <w:r>
        <w:rPr>
          <w:rFonts w:cs="Traditional Arabic" w:hint="cs"/>
          <w:szCs w:val="30"/>
          <w:rtl/>
        </w:rPr>
        <w:t xml:space="preserve">. ويخصص المدير التنفيذي 33 في المائة من الدخل الناشئ عن تكاليف دعم البرنامج التي تعزى إلى جميع الحسابات الاستئمانية للمنبر لتمويل المهام الإدارية المركزية على النحو المبين في الفقرة ’5‘ أدناه، بما في ذلك تلك التي </w:t>
      </w:r>
      <w:r w:rsidR="00D64696">
        <w:rPr>
          <w:rFonts w:cs="Traditional Arabic" w:hint="cs"/>
          <w:szCs w:val="30"/>
          <w:rtl/>
        </w:rPr>
        <w:t>ي</w:t>
      </w:r>
      <w:r>
        <w:rPr>
          <w:rFonts w:cs="Traditional Arabic" w:hint="cs"/>
          <w:szCs w:val="30"/>
          <w:rtl/>
        </w:rPr>
        <w:t>ضطلع بها مكتب الأمم المتحدة في نيروبي، ومكتب الأمم المتحدة لخدمات الإشراف الداخلي ومجلس المراجعين؛</w:t>
      </w:r>
    </w:p>
    <w:p w:rsidR="001C0137" w:rsidRDefault="001C0137" w:rsidP="001C0137">
      <w:pPr>
        <w:spacing w:after="120" w:line="400" w:lineRule="exact"/>
        <w:ind w:left="3600" w:hanging="720"/>
        <w:jc w:val="both"/>
        <w:rPr>
          <w:rFonts w:cs="Traditional Arabic" w:hint="cs"/>
          <w:szCs w:val="30"/>
          <w:rtl/>
        </w:rPr>
      </w:pPr>
      <w:r>
        <w:rPr>
          <w:rFonts w:cs="Traditional Arabic" w:hint="cs"/>
          <w:szCs w:val="30"/>
          <w:rtl/>
        </w:rPr>
        <w:t>’2‘</w:t>
      </w:r>
      <w:r>
        <w:rPr>
          <w:rFonts w:cs="Traditional Arabic" w:hint="cs"/>
          <w:szCs w:val="30"/>
          <w:rtl/>
        </w:rPr>
        <w:tab/>
        <w:t>يوفر المدير التنفيذي الشفافية الكاملة فيما يتعلق بتوزيع ت</w:t>
      </w:r>
      <w:r w:rsidR="00B41F5D">
        <w:rPr>
          <w:rFonts w:cs="Traditional Arabic" w:hint="cs"/>
          <w:szCs w:val="30"/>
          <w:rtl/>
        </w:rPr>
        <w:t>كاليف دعم البرنامج بين مهام الأ</w:t>
      </w:r>
      <w:r>
        <w:rPr>
          <w:rFonts w:cs="Traditional Arabic" w:hint="cs"/>
          <w:szCs w:val="30"/>
          <w:rtl/>
        </w:rPr>
        <w:t xml:space="preserve">مانة والمهام </w:t>
      </w:r>
      <w:r w:rsidR="00B41F5D">
        <w:rPr>
          <w:rFonts w:cs="Traditional Arabic" w:hint="cs"/>
          <w:szCs w:val="30"/>
          <w:rtl/>
        </w:rPr>
        <w:t>الإدارية المركزية؛</w:t>
      </w:r>
    </w:p>
    <w:p w:rsidR="00B41F5D" w:rsidRDefault="00B41F5D" w:rsidP="00EF29B2">
      <w:pPr>
        <w:spacing w:after="120" w:line="400" w:lineRule="exact"/>
        <w:ind w:left="3600" w:hanging="720"/>
        <w:jc w:val="both"/>
        <w:rPr>
          <w:rFonts w:cs="Traditional Arabic" w:hint="cs"/>
          <w:szCs w:val="30"/>
          <w:rtl/>
        </w:rPr>
      </w:pPr>
      <w:r>
        <w:rPr>
          <w:rFonts w:cs="Traditional Arabic" w:hint="cs"/>
          <w:szCs w:val="30"/>
          <w:rtl/>
        </w:rPr>
        <w:t>’3‘</w:t>
      </w:r>
      <w:r>
        <w:rPr>
          <w:rFonts w:cs="Traditional Arabic" w:hint="cs"/>
          <w:szCs w:val="30"/>
          <w:rtl/>
        </w:rPr>
        <w:tab/>
        <w:t>عندما يجري الالتزام بأموال الأمانة لهيئة أخرى تابعة للأمم المتحدة لتنفيذ نواتج معينة، يجري تقسيم تكاليف دعم البرنامج (7 في المائة للكيان المتلقي، و4</w:t>
      </w:r>
      <w:r w:rsidR="00EF29B2">
        <w:rPr>
          <w:rFonts w:cs="Traditional Arabic" w:hint="cs"/>
          <w:szCs w:val="30"/>
          <w:rtl/>
        </w:rPr>
        <w:t>,</w:t>
      </w:r>
      <w:r>
        <w:rPr>
          <w:rFonts w:cs="Traditional Arabic" w:hint="cs"/>
          <w:szCs w:val="30"/>
          <w:rtl/>
        </w:rPr>
        <w:t>02 في المائة لأمانة المنبر و1</w:t>
      </w:r>
      <w:r w:rsidR="00EF29B2">
        <w:rPr>
          <w:rFonts w:cs="Traditional Arabic" w:hint="cs"/>
          <w:szCs w:val="30"/>
          <w:rtl/>
        </w:rPr>
        <w:t>,</w:t>
      </w:r>
      <w:r>
        <w:rPr>
          <w:rFonts w:cs="Traditional Arabic" w:hint="cs"/>
          <w:szCs w:val="30"/>
          <w:rtl/>
        </w:rPr>
        <w:t xml:space="preserve">98 في المائة </w:t>
      </w:r>
      <w:r w:rsidR="00171C9E">
        <w:rPr>
          <w:rFonts w:cs="Traditional Arabic" w:hint="cs"/>
          <w:szCs w:val="30"/>
          <w:rtl/>
        </w:rPr>
        <w:t>لبرنامج البيئة</w:t>
      </w:r>
      <w:r>
        <w:rPr>
          <w:rFonts w:cs="Traditional Arabic" w:hint="cs"/>
          <w:szCs w:val="30"/>
          <w:rtl/>
        </w:rPr>
        <w:t>)؛</w:t>
      </w:r>
    </w:p>
    <w:p w:rsidR="00B41F5D" w:rsidRDefault="00B41F5D" w:rsidP="00171C9E">
      <w:pPr>
        <w:spacing w:after="120" w:line="400" w:lineRule="exact"/>
        <w:ind w:left="3600" w:hanging="720"/>
        <w:jc w:val="both"/>
        <w:rPr>
          <w:rFonts w:cs="Traditional Arabic" w:hint="cs"/>
          <w:szCs w:val="30"/>
          <w:rtl/>
        </w:rPr>
      </w:pPr>
      <w:r>
        <w:rPr>
          <w:rFonts w:cs="Traditional Arabic" w:hint="cs"/>
          <w:szCs w:val="30"/>
          <w:rtl/>
        </w:rPr>
        <w:t>’4‘</w:t>
      </w:r>
      <w:r>
        <w:rPr>
          <w:rFonts w:cs="Traditional Arabic" w:hint="cs"/>
          <w:szCs w:val="30"/>
          <w:rtl/>
        </w:rPr>
        <w:tab/>
        <w:t xml:space="preserve">يضطلع </w:t>
      </w:r>
      <w:r w:rsidR="00171C9E">
        <w:rPr>
          <w:rFonts w:cs="Traditional Arabic" w:hint="cs"/>
          <w:szCs w:val="30"/>
          <w:rtl/>
        </w:rPr>
        <w:t>برنامج البيئة</w:t>
      </w:r>
      <w:r>
        <w:rPr>
          <w:rFonts w:cs="Traditional Arabic" w:hint="cs"/>
          <w:szCs w:val="30"/>
          <w:rtl/>
        </w:rPr>
        <w:t xml:space="preserve"> بالمهام الإدارية المركزية المشار إ</w:t>
      </w:r>
      <w:r w:rsidR="00EF29B2">
        <w:rPr>
          <w:rFonts w:cs="Traditional Arabic" w:hint="cs"/>
          <w:szCs w:val="30"/>
          <w:rtl/>
        </w:rPr>
        <w:t>ل</w:t>
      </w:r>
      <w:r>
        <w:rPr>
          <w:rFonts w:cs="Traditional Arabic" w:hint="cs"/>
          <w:szCs w:val="30"/>
          <w:rtl/>
        </w:rPr>
        <w:t>يها في الفقرة ’2‘ أعلاه بما في ذلك ما يلي وتقتصر عليه:</w:t>
      </w:r>
    </w:p>
    <w:p w:rsidR="00B41F5D" w:rsidRDefault="00B41F5D" w:rsidP="00B41F5D">
      <w:pPr>
        <w:spacing w:after="120" w:line="400" w:lineRule="exact"/>
        <w:ind w:left="4320" w:hanging="720"/>
        <w:jc w:val="both"/>
        <w:rPr>
          <w:rFonts w:cs="Traditional Arabic" w:hint="cs"/>
          <w:szCs w:val="30"/>
          <w:rtl/>
        </w:rPr>
      </w:pPr>
      <w:r>
        <w:rPr>
          <w:rFonts w:cs="Traditional Arabic" w:hint="cs"/>
          <w:szCs w:val="30"/>
          <w:rtl/>
        </w:rPr>
        <w:t>أ -</w:t>
      </w:r>
      <w:r>
        <w:rPr>
          <w:rFonts w:cs="Traditional Arabic" w:hint="cs"/>
          <w:szCs w:val="30"/>
          <w:rtl/>
        </w:rPr>
        <w:tab/>
        <w:t>عملية تعيين الموظفين وتصنيفهم واختيارهم؛</w:t>
      </w:r>
    </w:p>
    <w:p w:rsidR="00B41F5D" w:rsidRDefault="00B41F5D" w:rsidP="00B41F5D">
      <w:pPr>
        <w:spacing w:after="120" w:line="400" w:lineRule="exact"/>
        <w:ind w:left="4320" w:hanging="720"/>
        <w:jc w:val="both"/>
        <w:rPr>
          <w:rFonts w:cs="Traditional Arabic" w:hint="cs"/>
          <w:szCs w:val="30"/>
          <w:rtl/>
        </w:rPr>
      </w:pPr>
      <w:r>
        <w:rPr>
          <w:rFonts w:cs="Traditional Arabic" w:hint="cs"/>
          <w:szCs w:val="30"/>
          <w:rtl/>
        </w:rPr>
        <w:t>ب -</w:t>
      </w:r>
      <w:r>
        <w:rPr>
          <w:rFonts w:cs="Traditional Arabic" w:hint="cs"/>
          <w:szCs w:val="30"/>
          <w:rtl/>
        </w:rPr>
        <w:tab/>
        <w:t>كشوف المرتبات وإدارة استحقاقات الموظفين بما في ذلك منحة التعليم والتأمين الصحي (بما في ذلك التذييل دال) وإجازة زيارة الوطن والعودة إلى الوطن؛</w:t>
      </w:r>
    </w:p>
    <w:p w:rsidR="00B41F5D" w:rsidRDefault="00B41F5D" w:rsidP="00021FF6">
      <w:pPr>
        <w:spacing w:after="120" w:line="400" w:lineRule="exact"/>
        <w:ind w:left="4320" w:hanging="720"/>
        <w:jc w:val="both"/>
        <w:rPr>
          <w:rFonts w:cs="Traditional Arabic" w:hint="cs"/>
          <w:szCs w:val="30"/>
          <w:rtl/>
        </w:rPr>
      </w:pPr>
      <w:r>
        <w:rPr>
          <w:rFonts w:cs="Traditional Arabic" w:hint="cs"/>
          <w:szCs w:val="30"/>
          <w:rtl/>
        </w:rPr>
        <w:lastRenderedPageBreak/>
        <w:t>ج -</w:t>
      </w:r>
      <w:r>
        <w:rPr>
          <w:rFonts w:cs="Traditional Arabic" w:hint="cs"/>
          <w:szCs w:val="30"/>
          <w:rtl/>
        </w:rPr>
        <w:tab/>
        <w:t>برنامج الأمم المتحدة للإفصاح المالي (الذي يحمله المقر الرئيسي للأمم المتحدة)؛</w:t>
      </w:r>
    </w:p>
    <w:p w:rsidR="00B41F5D" w:rsidRDefault="00B41F5D" w:rsidP="00B41F5D">
      <w:pPr>
        <w:spacing w:after="120" w:line="400" w:lineRule="exact"/>
        <w:ind w:left="4320" w:hanging="720"/>
        <w:jc w:val="both"/>
        <w:rPr>
          <w:rFonts w:cs="Traditional Arabic" w:hint="cs"/>
          <w:szCs w:val="30"/>
          <w:rtl/>
        </w:rPr>
      </w:pPr>
      <w:r>
        <w:rPr>
          <w:rFonts w:cs="Traditional Arabic" w:hint="cs"/>
          <w:szCs w:val="30"/>
          <w:rtl/>
        </w:rPr>
        <w:t>د -</w:t>
      </w:r>
      <w:r>
        <w:rPr>
          <w:rFonts w:cs="Traditional Arabic" w:hint="cs"/>
          <w:szCs w:val="30"/>
          <w:rtl/>
        </w:rPr>
        <w:tab/>
        <w:t>وظائف المحاسبة والمالية بما في ذلك إعداد الكشوف المالية، وإصدار الحصص والمخصصات وحسابات الصرف والقبض وإدارة تدفقات النقدية والخزانة وتحصيل المساهمات وتسجيلها؛</w:t>
      </w:r>
    </w:p>
    <w:p w:rsidR="00B41F5D" w:rsidRDefault="00B41F5D" w:rsidP="00B41F5D">
      <w:pPr>
        <w:spacing w:after="120" w:line="400" w:lineRule="exact"/>
        <w:ind w:left="4320" w:hanging="720"/>
        <w:jc w:val="both"/>
        <w:rPr>
          <w:rFonts w:cs="Traditional Arabic" w:hint="cs"/>
          <w:szCs w:val="30"/>
          <w:rtl/>
        </w:rPr>
      </w:pPr>
      <w:r>
        <w:rPr>
          <w:rFonts w:cs="Traditional Arabic" w:hint="cs"/>
          <w:szCs w:val="30"/>
          <w:rtl/>
        </w:rPr>
        <w:t>ه -</w:t>
      </w:r>
      <w:r>
        <w:rPr>
          <w:rFonts w:cs="Traditional Arabic" w:hint="cs"/>
          <w:szCs w:val="30"/>
          <w:rtl/>
        </w:rPr>
        <w:tab/>
        <w:t>إدارة استحقاقات نهاية الخدمة وما بعد التقاعد بما في ذلك إدارة عمليات الخصم لصندوق المعاشات التقاعدية، والتأمين الصحي بعد انتهاء الخدمة؛</w:t>
      </w:r>
    </w:p>
    <w:p w:rsidR="00B41F5D" w:rsidRDefault="00B41F5D" w:rsidP="00EF29B2">
      <w:pPr>
        <w:spacing w:after="120" w:line="400" w:lineRule="exact"/>
        <w:ind w:left="4320" w:hanging="720"/>
        <w:jc w:val="both"/>
        <w:rPr>
          <w:rFonts w:cs="Traditional Arabic" w:hint="cs"/>
          <w:szCs w:val="30"/>
          <w:rtl/>
        </w:rPr>
      </w:pPr>
      <w:r>
        <w:rPr>
          <w:rFonts w:cs="Traditional Arabic" w:hint="cs"/>
          <w:szCs w:val="30"/>
          <w:rtl/>
        </w:rPr>
        <w:t>و</w:t>
      </w:r>
      <w:r w:rsidR="00EF29B2">
        <w:rPr>
          <w:rFonts w:cs="Traditional Arabic" w:hint="cs"/>
          <w:szCs w:val="30"/>
          <w:rtl/>
        </w:rPr>
        <w:t xml:space="preserve"> -</w:t>
      </w:r>
      <w:r>
        <w:rPr>
          <w:rFonts w:cs="Traditional Arabic" w:hint="cs"/>
          <w:szCs w:val="30"/>
          <w:rtl/>
        </w:rPr>
        <w:tab/>
        <w:t>إدارة أصول الممتلكات غير الهالكة؛</w:t>
      </w:r>
    </w:p>
    <w:p w:rsidR="00B41F5D" w:rsidRDefault="00B41F5D" w:rsidP="00EF29B2">
      <w:pPr>
        <w:spacing w:after="120" w:line="400" w:lineRule="exact"/>
        <w:ind w:left="4320" w:hanging="720"/>
        <w:jc w:val="both"/>
        <w:rPr>
          <w:rFonts w:cs="Traditional Arabic" w:hint="cs"/>
          <w:szCs w:val="30"/>
          <w:rtl/>
        </w:rPr>
      </w:pPr>
      <w:r>
        <w:rPr>
          <w:rFonts w:cs="Traditional Arabic" w:hint="cs"/>
          <w:szCs w:val="30"/>
          <w:rtl/>
        </w:rPr>
        <w:t>ز</w:t>
      </w:r>
      <w:r w:rsidR="00EF29B2">
        <w:rPr>
          <w:rFonts w:cs="Traditional Arabic" w:hint="cs"/>
          <w:szCs w:val="30"/>
          <w:rtl/>
        </w:rPr>
        <w:t xml:space="preserve"> -</w:t>
      </w:r>
      <w:r>
        <w:rPr>
          <w:rFonts w:cs="Traditional Arabic" w:hint="cs"/>
          <w:szCs w:val="30"/>
          <w:rtl/>
        </w:rPr>
        <w:tab/>
        <w:t>المراجعة الداخلية والتحريات والتفتيش والمراجعة الخارجية؛</w:t>
      </w:r>
    </w:p>
    <w:p w:rsidR="00B41F5D" w:rsidRDefault="00B41F5D" w:rsidP="00EF29B2">
      <w:pPr>
        <w:spacing w:after="120" w:line="400" w:lineRule="exact"/>
        <w:ind w:left="4320" w:hanging="720"/>
        <w:jc w:val="both"/>
        <w:rPr>
          <w:rFonts w:cs="Traditional Arabic" w:hint="cs"/>
          <w:szCs w:val="30"/>
          <w:rtl/>
        </w:rPr>
      </w:pPr>
      <w:r>
        <w:rPr>
          <w:rFonts w:cs="Traditional Arabic" w:hint="cs"/>
          <w:szCs w:val="30"/>
          <w:rtl/>
        </w:rPr>
        <w:t>ح</w:t>
      </w:r>
      <w:r w:rsidR="00EF29B2">
        <w:rPr>
          <w:rFonts w:cs="Traditional Arabic" w:hint="cs"/>
          <w:szCs w:val="30"/>
          <w:rtl/>
        </w:rPr>
        <w:t xml:space="preserve"> -</w:t>
      </w:r>
      <w:r>
        <w:rPr>
          <w:rFonts w:cs="Traditional Arabic" w:hint="cs"/>
          <w:szCs w:val="30"/>
          <w:rtl/>
        </w:rPr>
        <w:tab/>
        <w:t>المشاركة في إدارة العدالة في منظومة الأمم المتحدة؛</w:t>
      </w:r>
    </w:p>
    <w:p w:rsidR="00B41F5D" w:rsidRDefault="00B41F5D" w:rsidP="00EF29B2">
      <w:pPr>
        <w:spacing w:after="120" w:line="400" w:lineRule="exact"/>
        <w:ind w:left="4320" w:hanging="720"/>
        <w:jc w:val="both"/>
        <w:rPr>
          <w:rFonts w:cs="Traditional Arabic" w:hint="cs"/>
          <w:szCs w:val="30"/>
          <w:rtl/>
        </w:rPr>
      </w:pPr>
      <w:r>
        <w:rPr>
          <w:rFonts w:cs="Traditional Arabic" w:hint="cs"/>
          <w:szCs w:val="30"/>
          <w:rtl/>
        </w:rPr>
        <w:t>ط</w:t>
      </w:r>
      <w:r w:rsidR="00EF29B2">
        <w:rPr>
          <w:rFonts w:cs="Traditional Arabic" w:hint="cs"/>
          <w:szCs w:val="30"/>
          <w:rtl/>
        </w:rPr>
        <w:t xml:space="preserve"> -</w:t>
      </w:r>
      <w:r>
        <w:rPr>
          <w:rFonts w:cs="Traditional Arabic" w:hint="cs"/>
          <w:szCs w:val="30"/>
          <w:rtl/>
        </w:rPr>
        <w:tab/>
        <w:t>الشحن والحقائب والتأشيرات وجوازات المرور للأمم المتحدة؛</w:t>
      </w:r>
    </w:p>
    <w:p w:rsidR="00B41F5D" w:rsidRDefault="00B41F5D" w:rsidP="00EF29B2">
      <w:pPr>
        <w:spacing w:after="120" w:line="400" w:lineRule="exact"/>
        <w:ind w:left="4320" w:hanging="720"/>
        <w:jc w:val="both"/>
        <w:rPr>
          <w:rFonts w:cs="Traditional Arabic" w:hint="cs"/>
          <w:szCs w:val="30"/>
          <w:rtl/>
        </w:rPr>
      </w:pPr>
      <w:r>
        <w:rPr>
          <w:rFonts w:cs="Traditional Arabic" w:hint="cs"/>
          <w:szCs w:val="30"/>
          <w:rtl/>
        </w:rPr>
        <w:t>ي</w:t>
      </w:r>
      <w:r w:rsidR="00EF29B2">
        <w:rPr>
          <w:rFonts w:cs="Traditional Arabic" w:hint="cs"/>
          <w:szCs w:val="30"/>
          <w:rtl/>
        </w:rPr>
        <w:t xml:space="preserve"> -</w:t>
      </w:r>
      <w:r>
        <w:rPr>
          <w:rFonts w:cs="Traditional Arabic" w:hint="cs"/>
          <w:szCs w:val="30"/>
          <w:rtl/>
        </w:rPr>
        <w:tab/>
        <w:t>الوصول إلى نظم الإنترنت</w:t>
      </w:r>
      <w:r w:rsidR="00EF29B2">
        <w:rPr>
          <w:rFonts w:cs="Traditional Arabic" w:hint="cs"/>
          <w:szCs w:val="30"/>
          <w:rtl/>
        </w:rPr>
        <w:t>/</w:t>
      </w:r>
      <w:r>
        <w:rPr>
          <w:rFonts w:cs="Traditional Arabic" w:hint="cs"/>
          <w:szCs w:val="30"/>
          <w:rtl/>
        </w:rPr>
        <w:t>الإنتر</w:t>
      </w:r>
      <w:r w:rsidR="00EF29B2">
        <w:rPr>
          <w:rFonts w:cs="Traditional Arabic" w:hint="cs"/>
          <w:szCs w:val="30"/>
          <w:rtl/>
        </w:rPr>
        <w:t>ا</w:t>
      </w:r>
      <w:r>
        <w:rPr>
          <w:rFonts w:cs="Traditional Arabic" w:hint="cs"/>
          <w:szCs w:val="30"/>
          <w:rtl/>
        </w:rPr>
        <w:t xml:space="preserve">نت والبريد المؤسسية للأمم المتحدة </w:t>
      </w:r>
      <w:r w:rsidR="00171C9E">
        <w:rPr>
          <w:rFonts w:cs="Traditional Arabic" w:hint="cs"/>
          <w:szCs w:val="30"/>
          <w:rtl/>
        </w:rPr>
        <w:t>وبرنامج البيئة</w:t>
      </w:r>
      <w:r>
        <w:rPr>
          <w:rFonts w:cs="Traditional Arabic" w:hint="cs"/>
          <w:szCs w:val="30"/>
          <w:rtl/>
        </w:rPr>
        <w:t>؛</w:t>
      </w:r>
    </w:p>
    <w:p w:rsidR="00B41F5D" w:rsidRPr="005662E4" w:rsidRDefault="00B41F5D" w:rsidP="001C0137">
      <w:pPr>
        <w:spacing w:after="120" w:line="400" w:lineRule="exact"/>
        <w:ind w:left="3600" w:hanging="720"/>
        <w:jc w:val="both"/>
        <w:rPr>
          <w:rFonts w:cs="Traditional Arabic" w:hint="cs"/>
          <w:szCs w:val="30"/>
          <w:rtl/>
        </w:rPr>
      </w:pPr>
      <w:r>
        <w:rPr>
          <w:rFonts w:cs="Traditional Arabic" w:hint="cs"/>
          <w:szCs w:val="30"/>
          <w:rtl/>
        </w:rPr>
        <w:t>’5‘</w:t>
      </w:r>
      <w:r>
        <w:rPr>
          <w:rFonts w:cs="Traditional Arabic" w:hint="cs"/>
          <w:szCs w:val="30"/>
          <w:rtl/>
        </w:rPr>
        <w:tab/>
        <w:t>تتحمل أمانة المنبر تكاليف الخدمات التي يتم التعاقد عليها محلياً (الخدمات التي يتم التعاقد عليها خارج مكتب الأمم المتحدة في نيروبي).</w:t>
      </w:r>
    </w:p>
    <w:p w:rsidR="00674A4A" w:rsidRDefault="00F60127" w:rsidP="00F60127">
      <w:pPr>
        <w:spacing w:line="400" w:lineRule="exact"/>
        <w:ind w:left="1440"/>
        <w:jc w:val="both"/>
        <w:rPr>
          <w:rFonts w:cs="Traditional Arabic" w:hint="cs"/>
          <w:szCs w:val="30"/>
          <w:rtl/>
        </w:rPr>
      </w:pPr>
      <w:r>
        <w:rPr>
          <w:rFonts w:cs="Traditional Arabic" w:hint="cs"/>
          <w:szCs w:val="30"/>
          <w:rtl/>
        </w:rPr>
        <w:t>الجدول 1</w:t>
      </w:r>
    </w:p>
    <w:p w:rsidR="00674A4A" w:rsidRDefault="00F60127" w:rsidP="00F60127">
      <w:pPr>
        <w:spacing w:after="120" w:line="400" w:lineRule="exact"/>
        <w:ind w:left="1440"/>
        <w:jc w:val="both"/>
        <w:rPr>
          <w:rFonts w:cs="Traditional Arabic" w:hint="cs"/>
          <w:b/>
          <w:bCs/>
          <w:szCs w:val="30"/>
          <w:rtl/>
        </w:rPr>
      </w:pPr>
      <w:r>
        <w:rPr>
          <w:rFonts w:cs="Traditional Arabic" w:hint="cs"/>
          <w:b/>
          <w:bCs/>
          <w:szCs w:val="30"/>
          <w:rtl/>
        </w:rPr>
        <w:t>مقارنة بين الخياري</w:t>
      </w:r>
      <w:r>
        <w:rPr>
          <w:rFonts w:cs="Traditional Arabic" w:hint="eastAsia"/>
          <w:b/>
          <w:bCs/>
          <w:szCs w:val="30"/>
          <w:rtl/>
        </w:rPr>
        <w:t>ن</w:t>
      </w:r>
      <w:r>
        <w:rPr>
          <w:rFonts w:cs="Traditional Arabic" w:hint="cs"/>
          <w:b/>
          <w:bCs/>
          <w:szCs w:val="30"/>
          <w:rtl/>
        </w:rPr>
        <w:t xml:space="preserve"> المتعلقين بإنشاء صندوق استئماني للمنبر</w:t>
      </w:r>
    </w:p>
    <w:tbl>
      <w:tblPr>
        <w:bidiVisual/>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3118"/>
        <w:gridCol w:w="3227"/>
      </w:tblGrid>
      <w:tr w:rsidR="00F60127" w:rsidRPr="004D6421" w:rsidTr="004D6421">
        <w:trPr>
          <w:tblHeader/>
        </w:trPr>
        <w:tc>
          <w:tcPr>
            <w:tcW w:w="1927" w:type="dxa"/>
            <w:shd w:val="clear" w:color="auto" w:fill="auto"/>
          </w:tcPr>
          <w:p w:rsidR="00F60127" w:rsidRPr="004D6421" w:rsidRDefault="00F60127" w:rsidP="004D6421">
            <w:pPr>
              <w:spacing w:before="40" w:after="40" w:line="400" w:lineRule="exact"/>
              <w:jc w:val="both"/>
              <w:rPr>
                <w:rFonts w:cs="Traditional Arabic" w:hint="cs"/>
                <w:i/>
                <w:iCs/>
                <w:sz w:val="18"/>
                <w:rtl/>
              </w:rPr>
            </w:pPr>
          </w:p>
        </w:tc>
        <w:tc>
          <w:tcPr>
            <w:tcW w:w="3118" w:type="dxa"/>
            <w:shd w:val="clear" w:color="auto" w:fill="auto"/>
          </w:tcPr>
          <w:p w:rsidR="00F60127" w:rsidRPr="00EF29B2" w:rsidRDefault="00F60127" w:rsidP="004D6421">
            <w:pPr>
              <w:spacing w:before="40" w:after="40" w:line="400" w:lineRule="exact"/>
              <w:jc w:val="both"/>
              <w:rPr>
                <w:rFonts w:cs="Traditional Arabic" w:hint="cs"/>
                <w:i/>
                <w:iCs/>
                <w:sz w:val="18"/>
                <w:rtl/>
              </w:rPr>
            </w:pPr>
            <w:r w:rsidRPr="00EF29B2">
              <w:rPr>
                <w:rFonts w:cs="Traditional Arabic" w:hint="cs"/>
                <w:i/>
                <w:iCs/>
                <w:sz w:val="18"/>
                <w:rtl/>
              </w:rPr>
              <w:t>الصندوق الاستئماني المتعدد الشركاء</w:t>
            </w:r>
          </w:p>
        </w:tc>
        <w:tc>
          <w:tcPr>
            <w:tcW w:w="3227" w:type="dxa"/>
            <w:shd w:val="clear" w:color="auto" w:fill="auto"/>
          </w:tcPr>
          <w:p w:rsidR="00F60127" w:rsidRPr="00EF29B2" w:rsidRDefault="00F60127" w:rsidP="004D6421">
            <w:pPr>
              <w:spacing w:before="40" w:after="40" w:line="400" w:lineRule="exact"/>
              <w:jc w:val="both"/>
              <w:rPr>
                <w:rFonts w:cs="Traditional Arabic" w:hint="cs"/>
                <w:i/>
                <w:iCs/>
                <w:sz w:val="18"/>
                <w:rtl/>
              </w:rPr>
            </w:pPr>
            <w:r w:rsidRPr="00EF29B2">
              <w:rPr>
                <w:rFonts w:cs="Traditional Arabic" w:hint="cs"/>
                <w:i/>
                <w:iCs/>
                <w:sz w:val="18"/>
                <w:rtl/>
              </w:rPr>
              <w:t>الصندوق الاستئماني لبرنامج البيئة</w:t>
            </w:r>
          </w:p>
        </w:tc>
      </w:tr>
      <w:tr w:rsidR="00F60127" w:rsidRPr="004D6421" w:rsidTr="004D6421">
        <w:tc>
          <w:tcPr>
            <w:tcW w:w="1927" w:type="dxa"/>
            <w:shd w:val="clear" w:color="auto" w:fill="auto"/>
          </w:tcPr>
          <w:p w:rsidR="00F60127" w:rsidRPr="00EF29B2" w:rsidRDefault="00F60127" w:rsidP="00FB1F92">
            <w:pPr>
              <w:spacing w:before="40" w:after="40" w:line="340" w:lineRule="exact"/>
              <w:jc w:val="both"/>
              <w:rPr>
                <w:rFonts w:ascii="Traditional Arabic" w:hAnsi="Traditional Arabic" w:cs="Traditional Arabic"/>
                <w:i/>
                <w:iCs/>
                <w:sz w:val="27"/>
                <w:szCs w:val="27"/>
                <w:rtl/>
              </w:rPr>
            </w:pPr>
            <w:r w:rsidRPr="00EF29B2">
              <w:rPr>
                <w:rFonts w:ascii="Traditional Arabic" w:hAnsi="Traditional Arabic" w:cs="Traditional Arabic"/>
                <w:i/>
                <w:iCs/>
                <w:sz w:val="27"/>
                <w:szCs w:val="27"/>
                <w:rtl/>
              </w:rPr>
              <w:t>الوصف</w:t>
            </w:r>
          </w:p>
        </w:tc>
        <w:tc>
          <w:tcPr>
            <w:tcW w:w="3118" w:type="dxa"/>
            <w:shd w:val="clear" w:color="auto" w:fill="auto"/>
          </w:tcPr>
          <w:p w:rsidR="00F60127" w:rsidRPr="00EF29B2" w:rsidRDefault="00F60127"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الصندوق الاستئماني المتعدد الشركاء</w:t>
            </w:r>
            <w:r w:rsidR="00021FF6" w:rsidRPr="00EF29B2">
              <w:rPr>
                <w:rFonts w:ascii="Traditional Arabic" w:hAnsi="Traditional Arabic" w:cs="Traditional Arabic"/>
                <w:sz w:val="27"/>
                <w:szCs w:val="27"/>
                <w:rtl/>
              </w:rPr>
              <w:t>/</w:t>
            </w:r>
            <w:r w:rsidRPr="00EF29B2">
              <w:rPr>
                <w:rFonts w:ascii="Traditional Arabic" w:hAnsi="Traditional Arabic" w:cs="Traditional Arabic"/>
                <w:sz w:val="27"/>
                <w:szCs w:val="27"/>
                <w:rtl/>
              </w:rPr>
              <w:t xml:space="preserve"> المانحين للأمم المتحدة عبارة عن آلية تمويل تمكن الشركاء من تعزيز الاتساق والتنسيق والكفاءة في التنفيذ وفي تحقيق الأهداف المشتركة على المستويات القطرية و/أو العالمية</w:t>
            </w:r>
          </w:p>
        </w:tc>
        <w:tc>
          <w:tcPr>
            <w:tcW w:w="3227" w:type="dxa"/>
            <w:shd w:val="clear" w:color="auto" w:fill="auto"/>
          </w:tcPr>
          <w:p w:rsidR="00F60127" w:rsidRPr="00EF29B2" w:rsidRDefault="00F60127"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الصناديق الاستئمانية لبرنامج البيئة عبارة عن حسابات تنشأ باختصاصات محددة أو بموجب اتفاقات نوعية لتسجيل المتحصلات والمصروفات من المساهمات الطوعية لأغراض التمويل الكلي أو الجزئي لتكاليف الأنشطة التي تتسق مع أهداف الهيئة وسياساتها</w:t>
            </w:r>
          </w:p>
        </w:tc>
      </w:tr>
      <w:tr w:rsidR="00F60127" w:rsidRPr="004D6421" w:rsidTr="004D6421">
        <w:tc>
          <w:tcPr>
            <w:tcW w:w="1927" w:type="dxa"/>
            <w:shd w:val="clear" w:color="auto" w:fill="auto"/>
          </w:tcPr>
          <w:p w:rsidR="00F60127" w:rsidRPr="00EF29B2" w:rsidRDefault="00CF41C3" w:rsidP="00FB1F92">
            <w:pPr>
              <w:spacing w:before="40" w:after="40" w:line="340" w:lineRule="exact"/>
              <w:jc w:val="both"/>
              <w:rPr>
                <w:rFonts w:ascii="Traditional Arabic" w:hAnsi="Traditional Arabic" w:cs="Traditional Arabic"/>
                <w:i/>
                <w:iCs/>
                <w:sz w:val="27"/>
                <w:szCs w:val="27"/>
                <w:rtl/>
              </w:rPr>
            </w:pPr>
            <w:r w:rsidRPr="00EF29B2">
              <w:rPr>
                <w:rFonts w:ascii="Traditional Arabic" w:hAnsi="Traditional Arabic" w:cs="Traditional Arabic"/>
                <w:i/>
                <w:iCs/>
                <w:sz w:val="27"/>
                <w:szCs w:val="27"/>
                <w:rtl/>
              </w:rPr>
              <w:t>الخدمات التي تسدد تكاليفها من المتحصلات</w:t>
            </w:r>
          </w:p>
        </w:tc>
        <w:tc>
          <w:tcPr>
            <w:tcW w:w="3118" w:type="dxa"/>
            <w:shd w:val="clear" w:color="auto" w:fill="auto"/>
          </w:tcPr>
          <w:p w:rsidR="00F60127"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تنفيذ المشروعات من جانب هيئات الأمم المتحدة المشاركة أو المسؤولة الموكلة لها بما في ذلك الإدارة المالية والمحاسبة والمراجعة والتقييم والخدمات المؤسسية والمعاملات الإدارية والبشرية والمالية والمسائل القانونية وغير ذلك</w:t>
            </w:r>
          </w:p>
        </w:tc>
        <w:tc>
          <w:tcPr>
            <w:tcW w:w="3227" w:type="dxa"/>
            <w:shd w:val="clear" w:color="auto" w:fill="auto"/>
          </w:tcPr>
          <w:p w:rsidR="00F60127" w:rsidRPr="00EF29B2" w:rsidRDefault="00CF41C3" w:rsidP="00EF29B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المسؤولية الموكلة لها بما في ذلك المحاسبة والإدارة المالية والخدمات المؤسسية مثل تجهيز المعاملات الإدارية والخاصة بالموارد البشرية والمالية والتح</w:t>
            </w:r>
            <w:r w:rsidR="00021FF6" w:rsidRPr="00EF29B2">
              <w:rPr>
                <w:rFonts w:ascii="Traditional Arabic" w:hAnsi="Traditional Arabic" w:cs="Traditional Arabic"/>
                <w:sz w:val="27"/>
                <w:szCs w:val="27"/>
                <w:rtl/>
              </w:rPr>
              <w:t>ر</w:t>
            </w:r>
            <w:r w:rsidRPr="00EF29B2">
              <w:rPr>
                <w:rFonts w:ascii="Traditional Arabic" w:hAnsi="Traditional Arabic" w:cs="Traditional Arabic"/>
                <w:sz w:val="27"/>
                <w:szCs w:val="27"/>
                <w:rtl/>
              </w:rPr>
              <w:t xml:space="preserve">يات والمسائل </w:t>
            </w:r>
            <w:r w:rsidR="00021FF6" w:rsidRPr="00EF29B2">
              <w:rPr>
                <w:rFonts w:ascii="Traditional Arabic" w:hAnsi="Traditional Arabic" w:cs="Traditional Arabic"/>
                <w:sz w:val="27"/>
                <w:szCs w:val="27"/>
                <w:rtl/>
              </w:rPr>
              <w:t>القانونية</w:t>
            </w:r>
            <w:r w:rsidRPr="00EF29B2">
              <w:rPr>
                <w:rFonts w:ascii="Traditional Arabic" w:hAnsi="Traditional Arabic" w:cs="Traditional Arabic"/>
                <w:sz w:val="27"/>
                <w:szCs w:val="27"/>
                <w:rtl/>
              </w:rPr>
              <w:t xml:space="preserve"> </w:t>
            </w:r>
            <w:r w:rsidR="003C39BC" w:rsidRPr="00EF29B2">
              <w:rPr>
                <w:rFonts w:ascii="Traditional Arabic" w:hAnsi="Traditional Arabic" w:cs="Traditional Arabic"/>
                <w:sz w:val="27"/>
                <w:szCs w:val="27"/>
                <w:rtl/>
              </w:rPr>
              <w:t>وغير ذلك. والخدمات المباشرة</w:t>
            </w:r>
            <w:r w:rsidRPr="00EF29B2">
              <w:rPr>
                <w:rFonts w:ascii="Traditional Arabic" w:hAnsi="Traditional Arabic" w:cs="Traditional Arabic"/>
                <w:sz w:val="27"/>
                <w:szCs w:val="27"/>
                <w:rtl/>
              </w:rPr>
              <w:t xml:space="preserve">، مثل إدارة الموارد البشرية والمالية </w:t>
            </w:r>
          </w:p>
        </w:tc>
      </w:tr>
      <w:tr w:rsidR="00F60127" w:rsidRPr="004D6421" w:rsidTr="004D6421">
        <w:tc>
          <w:tcPr>
            <w:tcW w:w="1927" w:type="dxa"/>
            <w:shd w:val="clear" w:color="auto" w:fill="auto"/>
          </w:tcPr>
          <w:p w:rsidR="00F60127" w:rsidRPr="00EF29B2" w:rsidRDefault="00CF41C3" w:rsidP="00FB1F92">
            <w:pPr>
              <w:spacing w:before="40" w:after="40" w:line="340" w:lineRule="exact"/>
              <w:jc w:val="both"/>
              <w:rPr>
                <w:rFonts w:ascii="Traditional Arabic" w:hAnsi="Traditional Arabic" w:cs="Traditional Arabic"/>
                <w:i/>
                <w:iCs/>
                <w:sz w:val="27"/>
                <w:szCs w:val="27"/>
                <w:rtl/>
              </w:rPr>
            </w:pPr>
            <w:r w:rsidRPr="00EF29B2">
              <w:rPr>
                <w:rFonts w:ascii="Traditional Arabic" w:hAnsi="Traditional Arabic" w:cs="Traditional Arabic"/>
                <w:i/>
                <w:iCs/>
                <w:sz w:val="27"/>
                <w:szCs w:val="27"/>
                <w:rtl/>
              </w:rPr>
              <w:t>خطوات لتفعيل الصندوق الاستئماني</w:t>
            </w:r>
          </w:p>
        </w:tc>
        <w:tc>
          <w:tcPr>
            <w:tcW w:w="3118" w:type="dxa"/>
            <w:shd w:val="clear" w:color="auto" w:fill="auto"/>
          </w:tcPr>
          <w:p w:rsidR="00F60127"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 xml:space="preserve">1 </w:t>
            </w:r>
            <w:r w:rsidR="00FB1F92" w:rsidRPr="00EF29B2">
              <w:rPr>
                <w:rFonts w:ascii="Traditional Arabic" w:hAnsi="Traditional Arabic" w:cs="Traditional Arabic"/>
                <w:sz w:val="27"/>
                <w:szCs w:val="27"/>
                <w:rtl/>
              </w:rPr>
              <w:t>-</w:t>
            </w:r>
            <w:r w:rsidRPr="00EF29B2">
              <w:rPr>
                <w:rFonts w:ascii="Traditional Arabic" w:hAnsi="Traditional Arabic" w:cs="Traditional Arabic"/>
                <w:sz w:val="27"/>
                <w:szCs w:val="27"/>
                <w:rtl/>
              </w:rPr>
              <w:t xml:space="preserve"> مقرر للاجتماع العام والموافقة على اختصاصات الصندوق</w:t>
            </w:r>
          </w:p>
          <w:p w:rsidR="00CF41C3"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lastRenderedPageBreak/>
              <w:t xml:space="preserve">2 </w:t>
            </w:r>
            <w:r w:rsidR="00FB1F92" w:rsidRPr="00EF29B2">
              <w:rPr>
                <w:rFonts w:ascii="Traditional Arabic" w:hAnsi="Traditional Arabic" w:cs="Traditional Arabic"/>
                <w:sz w:val="27"/>
                <w:szCs w:val="27"/>
                <w:rtl/>
              </w:rPr>
              <w:t>-</w:t>
            </w:r>
            <w:r w:rsidRPr="00EF29B2">
              <w:rPr>
                <w:rFonts w:ascii="Traditional Arabic" w:hAnsi="Traditional Arabic" w:cs="Traditional Arabic"/>
                <w:sz w:val="27"/>
                <w:szCs w:val="27"/>
                <w:rtl/>
              </w:rPr>
              <w:t xml:space="preserve"> مذكرة تفاهم مع هيئات الأمم المتحدة</w:t>
            </w:r>
          </w:p>
          <w:p w:rsidR="00CF41C3"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 xml:space="preserve">3 </w:t>
            </w:r>
            <w:r w:rsidR="00FB1F92" w:rsidRPr="00EF29B2">
              <w:rPr>
                <w:rFonts w:ascii="Traditional Arabic" w:hAnsi="Traditional Arabic" w:cs="Traditional Arabic"/>
                <w:sz w:val="27"/>
                <w:szCs w:val="27"/>
                <w:rtl/>
              </w:rPr>
              <w:t>-</w:t>
            </w:r>
            <w:r w:rsidRPr="00EF29B2">
              <w:rPr>
                <w:rFonts w:ascii="Traditional Arabic" w:hAnsi="Traditional Arabic" w:cs="Traditional Arabic"/>
                <w:sz w:val="27"/>
                <w:szCs w:val="27"/>
                <w:rtl/>
              </w:rPr>
              <w:t xml:space="preserve"> اتفاق إداري موحد مع الجهة المانحة الأولى</w:t>
            </w:r>
          </w:p>
        </w:tc>
        <w:tc>
          <w:tcPr>
            <w:tcW w:w="3227" w:type="dxa"/>
            <w:shd w:val="clear" w:color="auto" w:fill="auto"/>
          </w:tcPr>
          <w:p w:rsidR="00F60127"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lastRenderedPageBreak/>
              <w:t xml:space="preserve">1 </w:t>
            </w:r>
            <w:r w:rsidR="00FB1F92" w:rsidRPr="00EF29B2">
              <w:rPr>
                <w:rFonts w:ascii="Traditional Arabic" w:hAnsi="Traditional Arabic" w:cs="Traditional Arabic"/>
                <w:sz w:val="27"/>
                <w:szCs w:val="27"/>
                <w:rtl/>
              </w:rPr>
              <w:t>-</w:t>
            </w:r>
            <w:r w:rsidRPr="00EF29B2">
              <w:rPr>
                <w:rFonts w:ascii="Traditional Arabic" w:hAnsi="Traditional Arabic" w:cs="Traditional Arabic"/>
                <w:sz w:val="27"/>
                <w:szCs w:val="27"/>
                <w:rtl/>
              </w:rPr>
              <w:t xml:space="preserve"> مقرر للاجتماع العام</w:t>
            </w:r>
          </w:p>
          <w:p w:rsidR="00CF41C3"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 xml:space="preserve">2 </w:t>
            </w:r>
            <w:r w:rsidR="00FB1F92" w:rsidRPr="00EF29B2">
              <w:rPr>
                <w:rFonts w:ascii="Traditional Arabic" w:hAnsi="Traditional Arabic" w:cs="Traditional Arabic"/>
                <w:sz w:val="27"/>
                <w:szCs w:val="27"/>
                <w:rtl/>
              </w:rPr>
              <w:t>-</w:t>
            </w:r>
            <w:r w:rsidRPr="00EF29B2">
              <w:rPr>
                <w:rFonts w:ascii="Traditional Arabic" w:hAnsi="Traditional Arabic" w:cs="Traditional Arabic"/>
                <w:sz w:val="27"/>
                <w:szCs w:val="27"/>
                <w:rtl/>
              </w:rPr>
              <w:t xml:space="preserve"> الاختصاصات</w:t>
            </w:r>
          </w:p>
          <w:p w:rsidR="00CF41C3"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lastRenderedPageBreak/>
              <w:t xml:space="preserve">3 </w:t>
            </w:r>
            <w:r w:rsidR="00FB1F92" w:rsidRPr="00EF29B2">
              <w:rPr>
                <w:rFonts w:ascii="Traditional Arabic" w:hAnsi="Traditional Arabic" w:cs="Traditional Arabic"/>
                <w:sz w:val="27"/>
                <w:szCs w:val="27"/>
                <w:rtl/>
              </w:rPr>
              <w:t>-</w:t>
            </w:r>
            <w:r w:rsidRPr="00EF29B2">
              <w:rPr>
                <w:rFonts w:ascii="Traditional Arabic" w:hAnsi="Traditional Arabic" w:cs="Traditional Arabic"/>
                <w:sz w:val="27"/>
                <w:szCs w:val="27"/>
                <w:rtl/>
              </w:rPr>
              <w:t xml:space="preserve"> موافقة المدير التنفيذي</w:t>
            </w:r>
          </w:p>
          <w:p w:rsidR="00CF41C3"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 xml:space="preserve">4 </w:t>
            </w:r>
            <w:r w:rsidR="00FB1F92" w:rsidRPr="00EF29B2">
              <w:rPr>
                <w:rFonts w:ascii="Traditional Arabic" w:hAnsi="Traditional Arabic" w:cs="Traditional Arabic"/>
                <w:sz w:val="27"/>
                <w:szCs w:val="27"/>
                <w:rtl/>
              </w:rPr>
              <w:t>-</w:t>
            </w:r>
            <w:r w:rsidRPr="00EF29B2">
              <w:rPr>
                <w:rFonts w:ascii="Traditional Arabic" w:hAnsi="Traditional Arabic" w:cs="Traditional Arabic"/>
                <w:sz w:val="27"/>
                <w:szCs w:val="27"/>
                <w:rtl/>
              </w:rPr>
              <w:t xml:space="preserve"> تصديق جمعية الأمم المتحدة للبيئة بحكم اختصاصاتها</w:t>
            </w:r>
          </w:p>
          <w:p w:rsidR="00CF41C3"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 xml:space="preserve">5 </w:t>
            </w:r>
            <w:r w:rsidR="00FB1F92" w:rsidRPr="00EF29B2">
              <w:rPr>
                <w:rFonts w:ascii="Traditional Arabic" w:hAnsi="Traditional Arabic" w:cs="Traditional Arabic"/>
                <w:sz w:val="27"/>
                <w:szCs w:val="27"/>
                <w:rtl/>
              </w:rPr>
              <w:t>-</w:t>
            </w:r>
            <w:r w:rsidRPr="00EF29B2">
              <w:rPr>
                <w:rFonts w:ascii="Traditional Arabic" w:hAnsi="Traditional Arabic" w:cs="Traditional Arabic"/>
                <w:sz w:val="27"/>
                <w:szCs w:val="27"/>
                <w:rtl/>
              </w:rPr>
              <w:t xml:space="preserve"> اتفاق بين برنامج البيئة وكل جهة مانحة</w:t>
            </w:r>
          </w:p>
        </w:tc>
      </w:tr>
      <w:tr w:rsidR="00F60127" w:rsidRPr="004D6421" w:rsidTr="004D6421">
        <w:tc>
          <w:tcPr>
            <w:tcW w:w="1927" w:type="dxa"/>
            <w:shd w:val="clear" w:color="auto" w:fill="auto"/>
          </w:tcPr>
          <w:p w:rsidR="00F60127" w:rsidRPr="00EF29B2" w:rsidRDefault="00CF41C3" w:rsidP="00FB1F92">
            <w:pPr>
              <w:spacing w:before="40" w:after="40" w:line="340" w:lineRule="exact"/>
              <w:jc w:val="both"/>
              <w:rPr>
                <w:rFonts w:ascii="Traditional Arabic" w:hAnsi="Traditional Arabic" w:cs="Traditional Arabic"/>
                <w:i/>
                <w:iCs/>
                <w:sz w:val="27"/>
                <w:szCs w:val="27"/>
                <w:rtl/>
              </w:rPr>
            </w:pPr>
            <w:r w:rsidRPr="00EF29B2">
              <w:rPr>
                <w:rFonts w:ascii="Traditional Arabic" w:hAnsi="Traditional Arabic" w:cs="Traditional Arabic"/>
                <w:i/>
                <w:iCs/>
                <w:sz w:val="27"/>
                <w:szCs w:val="27"/>
                <w:rtl/>
              </w:rPr>
              <w:lastRenderedPageBreak/>
              <w:t>الوقت اللازم لإنشاء الصندوق</w:t>
            </w:r>
          </w:p>
        </w:tc>
        <w:tc>
          <w:tcPr>
            <w:tcW w:w="3118" w:type="dxa"/>
            <w:shd w:val="clear" w:color="auto" w:fill="auto"/>
          </w:tcPr>
          <w:p w:rsidR="00F60127"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أسبوع إلى أسبوعين لإنشاء الصندوق بمجرد موافقة الاجتماع العام</w:t>
            </w:r>
          </w:p>
        </w:tc>
        <w:tc>
          <w:tcPr>
            <w:tcW w:w="3227" w:type="dxa"/>
            <w:shd w:val="clear" w:color="auto" w:fill="auto"/>
          </w:tcPr>
          <w:p w:rsidR="00F60127"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يمكن أن يوافق المدير التنفيذي في غضون أيام من مقرر الاجتماع العام. وتجميع جمعية الأمم المتحدة للبيئة في حزيران/يونيه 2014 ويمكن أن تصادق بعد ذلك</w:t>
            </w:r>
          </w:p>
        </w:tc>
      </w:tr>
      <w:tr w:rsidR="00F60127" w:rsidRPr="004D6421" w:rsidTr="004D6421">
        <w:tc>
          <w:tcPr>
            <w:tcW w:w="1927" w:type="dxa"/>
            <w:shd w:val="clear" w:color="auto" w:fill="auto"/>
          </w:tcPr>
          <w:p w:rsidR="00F60127" w:rsidRPr="00EF29B2" w:rsidRDefault="003C39BC" w:rsidP="00FB1F92">
            <w:pPr>
              <w:spacing w:before="40" w:after="40" w:line="340" w:lineRule="exact"/>
              <w:jc w:val="both"/>
              <w:rPr>
                <w:rFonts w:ascii="Traditional Arabic" w:hAnsi="Traditional Arabic" w:cs="Traditional Arabic"/>
                <w:i/>
                <w:iCs/>
                <w:sz w:val="27"/>
                <w:szCs w:val="27"/>
                <w:rtl/>
              </w:rPr>
            </w:pPr>
            <w:r w:rsidRPr="00EF29B2">
              <w:rPr>
                <w:rFonts w:ascii="Traditional Arabic" w:hAnsi="Traditional Arabic" w:cs="Traditional Arabic"/>
                <w:i/>
                <w:iCs/>
                <w:sz w:val="27"/>
                <w:szCs w:val="27"/>
                <w:rtl/>
              </w:rPr>
              <w:t>الإدارة</w:t>
            </w:r>
          </w:p>
        </w:tc>
        <w:tc>
          <w:tcPr>
            <w:tcW w:w="3118" w:type="dxa"/>
            <w:shd w:val="clear" w:color="auto" w:fill="auto"/>
          </w:tcPr>
          <w:p w:rsidR="00F60127"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الممثلون المفوضون في الاجتماع العام وهيئات الأمم المتحدة</w:t>
            </w:r>
          </w:p>
        </w:tc>
        <w:tc>
          <w:tcPr>
            <w:tcW w:w="3227" w:type="dxa"/>
            <w:shd w:val="clear" w:color="auto" w:fill="auto"/>
          </w:tcPr>
          <w:p w:rsidR="00F60127"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الاجتماع العام (حسب التفويض ممثل من خلال المكتب) مع إشراف جمعية الأمم المتحدة للبيئة على جميع الصناديق الاستئمانية لبرنامج البيئة</w:t>
            </w:r>
          </w:p>
        </w:tc>
      </w:tr>
      <w:tr w:rsidR="00F60127" w:rsidRPr="004D6421" w:rsidTr="004D6421">
        <w:tc>
          <w:tcPr>
            <w:tcW w:w="1927" w:type="dxa"/>
            <w:shd w:val="clear" w:color="auto" w:fill="auto"/>
          </w:tcPr>
          <w:p w:rsidR="00F60127" w:rsidRPr="00EF29B2" w:rsidRDefault="00CF41C3" w:rsidP="00FB1F92">
            <w:pPr>
              <w:spacing w:before="40" w:after="40" w:line="340" w:lineRule="exact"/>
              <w:jc w:val="both"/>
              <w:rPr>
                <w:rFonts w:ascii="Traditional Arabic" w:hAnsi="Traditional Arabic" w:cs="Traditional Arabic"/>
                <w:i/>
                <w:iCs/>
                <w:sz w:val="27"/>
                <w:szCs w:val="27"/>
                <w:rtl/>
              </w:rPr>
            </w:pPr>
            <w:r w:rsidRPr="00EF29B2">
              <w:rPr>
                <w:rFonts w:ascii="Traditional Arabic" w:hAnsi="Traditional Arabic" w:cs="Traditional Arabic"/>
                <w:i/>
                <w:iCs/>
                <w:sz w:val="27"/>
                <w:szCs w:val="27"/>
                <w:rtl/>
              </w:rPr>
              <w:t>فرص التعاون المشترك بين الوكالات</w:t>
            </w:r>
          </w:p>
        </w:tc>
        <w:tc>
          <w:tcPr>
            <w:tcW w:w="3118" w:type="dxa"/>
            <w:shd w:val="clear" w:color="auto" w:fill="auto"/>
          </w:tcPr>
          <w:p w:rsidR="00004501" w:rsidRPr="00EF29B2" w:rsidRDefault="00004501"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نعم</w:t>
            </w:r>
          </w:p>
          <w:p w:rsidR="00F60127"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استناداً إلى الميزات النسبية، وتنفيذ هيئات الأمم المتحدة البرامج/الأنشطة التي يوافق عليها الاجتماع العام مع فرصة مشاركة هيئات الأمم المتحدة في تشكل وتنمية الصندوق</w:t>
            </w:r>
          </w:p>
        </w:tc>
        <w:tc>
          <w:tcPr>
            <w:tcW w:w="3227" w:type="dxa"/>
            <w:shd w:val="clear" w:color="auto" w:fill="auto"/>
          </w:tcPr>
          <w:p w:rsidR="00004501" w:rsidRPr="00EF29B2" w:rsidRDefault="00004501"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نعم</w:t>
            </w:r>
          </w:p>
          <w:p w:rsidR="00F60127" w:rsidRPr="00EF29B2" w:rsidRDefault="00CF41C3"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قد يرخص برنامج البيئة لوكالات أخرى بتنفيذ الأنشطة من خلال اتفاقات التعاون المشترك بين الوكالات</w:t>
            </w:r>
          </w:p>
        </w:tc>
      </w:tr>
      <w:tr w:rsidR="00F60127" w:rsidRPr="004D6421" w:rsidTr="004D6421">
        <w:tc>
          <w:tcPr>
            <w:tcW w:w="1927" w:type="dxa"/>
            <w:shd w:val="clear" w:color="auto" w:fill="auto"/>
          </w:tcPr>
          <w:p w:rsidR="00F60127" w:rsidRPr="00EF29B2" w:rsidRDefault="00004501" w:rsidP="00FB1F92">
            <w:pPr>
              <w:spacing w:before="40" w:after="40" w:line="340" w:lineRule="exact"/>
              <w:jc w:val="both"/>
              <w:rPr>
                <w:rFonts w:ascii="Traditional Arabic" w:hAnsi="Traditional Arabic" w:cs="Traditional Arabic"/>
                <w:i/>
                <w:iCs/>
                <w:sz w:val="27"/>
                <w:szCs w:val="27"/>
                <w:rtl/>
              </w:rPr>
            </w:pPr>
            <w:r w:rsidRPr="00EF29B2">
              <w:rPr>
                <w:rFonts w:ascii="Traditional Arabic" w:hAnsi="Traditional Arabic" w:cs="Traditional Arabic"/>
                <w:i/>
                <w:iCs/>
                <w:sz w:val="27"/>
                <w:szCs w:val="27"/>
                <w:rtl/>
              </w:rPr>
              <w:t>مبلغ الحسابات تحت الإدارة</w:t>
            </w:r>
          </w:p>
        </w:tc>
        <w:tc>
          <w:tcPr>
            <w:tcW w:w="3118" w:type="dxa"/>
            <w:shd w:val="clear" w:color="auto" w:fill="auto"/>
          </w:tcPr>
          <w:p w:rsidR="00F60127" w:rsidRPr="00EF29B2" w:rsidRDefault="00004501"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7 مليارات دولار أمريكي</w:t>
            </w:r>
          </w:p>
        </w:tc>
        <w:tc>
          <w:tcPr>
            <w:tcW w:w="3227" w:type="dxa"/>
            <w:shd w:val="clear" w:color="auto" w:fill="auto"/>
          </w:tcPr>
          <w:p w:rsidR="00F60127" w:rsidRPr="00EF29B2" w:rsidRDefault="00004501"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660 مليون دولار أمريكي من المتحصلات خلال 2012</w:t>
            </w:r>
          </w:p>
        </w:tc>
      </w:tr>
      <w:tr w:rsidR="00004501" w:rsidRPr="004D6421" w:rsidTr="004D6421">
        <w:tc>
          <w:tcPr>
            <w:tcW w:w="1927" w:type="dxa"/>
            <w:shd w:val="clear" w:color="auto" w:fill="auto"/>
          </w:tcPr>
          <w:p w:rsidR="00004501" w:rsidRPr="00EF29B2" w:rsidRDefault="00004501" w:rsidP="00FB1F92">
            <w:pPr>
              <w:spacing w:before="40" w:after="40" w:line="340" w:lineRule="exact"/>
              <w:jc w:val="both"/>
              <w:rPr>
                <w:rFonts w:ascii="Traditional Arabic" w:hAnsi="Traditional Arabic" w:cs="Traditional Arabic"/>
                <w:i/>
                <w:iCs/>
                <w:sz w:val="27"/>
                <w:szCs w:val="27"/>
                <w:rtl/>
              </w:rPr>
            </w:pPr>
            <w:r w:rsidRPr="00EF29B2">
              <w:rPr>
                <w:rFonts w:ascii="Traditional Arabic" w:hAnsi="Traditional Arabic" w:cs="Traditional Arabic"/>
                <w:i/>
                <w:iCs/>
                <w:sz w:val="27"/>
                <w:szCs w:val="27"/>
                <w:rtl/>
              </w:rPr>
              <w:t>عدد الصناديق الاستئمانية العاملة الخاضعة للإدارة</w:t>
            </w:r>
          </w:p>
        </w:tc>
        <w:tc>
          <w:tcPr>
            <w:tcW w:w="3118" w:type="dxa"/>
            <w:shd w:val="clear" w:color="auto" w:fill="auto"/>
          </w:tcPr>
          <w:p w:rsidR="00004501" w:rsidRPr="00EF29B2" w:rsidRDefault="00004501"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62 مع أكثر من 40 هيئة وإدارة مشاركة في الأمم المتحدة</w:t>
            </w:r>
          </w:p>
        </w:tc>
        <w:tc>
          <w:tcPr>
            <w:tcW w:w="3227" w:type="dxa"/>
            <w:shd w:val="clear" w:color="auto" w:fill="auto"/>
          </w:tcPr>
          <w:p w:rsidR="00004501" w:rsidRPr="00EF29B2" w:rsidRDefault="00004501"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123 صناديق استئمانية في نهاية 2012</w:t>
            </w:r>
          </w:p>
        </w:tc>
      </w:tr>
      <w:tr w:rsidR="00004501" w:rsidRPr="004D6421" w:rsidTr="004D6421">
        <w:tc>
          <w:tcPr>
            <w:tcW w:w="1927" w:type="dxa"/>
            <w:shd w:val="clear" w:color="auto" w:fill="auto"/>
          </w:tcPr>
          <w:p w:rsidR="00004501" w:rsidRPr="00EF29B2" w:rsidRDefault="00004501" w:rsidP="00FB1F92">
            <w:pPr>
              <w:spacing w:before="40" w:after="40" w:line="340" w:lineRule="exact"/>
              <w:jc w:val="both"/>
              <w:rPr>
                <w:rFonts w:ascii="Traditional Arabic" w:hAnsi="Traditional Arabic" w:cs="Traditional Arabic"/>
                <w:i/>
                <w:iCs/>
                <w:sz w:val="27"/>
                <w:szCs w:val="27"/>
                <w:rtl/>
              </w:rPr>
            </w:pPr>
            <w:r w:rsidRPr="00EF29B2">
              <w:rPr>
                <w:rFonts w:ascii="Traditional Arabic" w:hAnsi="Traditional Arabic" w:cs="Traditional Arabic"/>
                <w:i/>
                <w:iCs/>
                <w:sz w:val="27"/>
                <w:szCs w:val="27"/>
                <w:rtl/>
              </w:rPr>
              <w:t>نظم إدارة الصناديق الاستئمانية</w:t>
            </w:r>
          </w:p>
        </w:tc>
        <w:tc>
          <w:tcPr>
            <w:tcW w:w="3118" w:type="dxa"/>
            <w:shd w:val="clear" w:color="auto" w:fill="auto"/>
          </w:tcPr>
          <w:p w:rsidR="00004501" w:rsidRPr="00EF29B2" w:rsidRDefault="00004501"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نعم</w:t>
            </w:r>
          </w:p>
          <w:p w:rsidR="00004501" w:rsidRPr="00EF29B2" w:rsidRDefault="00004501"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 xml:space="preserve">جميع المعلومات المالية للصندوق متاحة للجمهور على موقع الويب، </w:t>
            </w:r>
            <w:r w:rsidRPr="00B0420F">
              <w:rPr>
                <w:rFonts w:cs="Times New Roman"/>
                <w:sz w:val="18"/>
                <w:szCs w:val="18"/>
              </w:rPr>
              <w:t>GATEWAY (http://mptf.undp.org)</w:t>
            </w:r>
            <w:r w:rsidRPr="00EF29B2">
              <w:rPr>
                <w:rFonts w:ascii="Traditional Arabic" w:hAnsi="Traditional Arabic" w:cs="Traditional Arabic"/>
                <w:sz w:val="27"/>
                <w:szCs w:val="27"/>
                <w:rtl/>
              </w:rPr>
              <w:t xml:space="preserve"> </w:t>
            </w:r>
          </w:p>
        </w:tc>
        <w:tc>
          <w:tcPr>
            <w:tcW w:w="3227" w:type="dxa"/>
            <w:shd w:val="clear" w:color="auto" w:fill="auto"/>
          </w:tcPr>
          <w:p w:rsidR="00004501" w:rsidRPr="00EF29B2" w:rsidRDefault="00004501"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نعم</w:t>
            </w:r>
          </w:p>
          <w:p w:rsidR="00004501" w:rsidRPr="00EF29B2" w:rsidRDefault="00004501" w:rsidP="00312B9E">
            <w:pPr>
              <w:spacing w:before="40" w:after="40" w:line="340" w:lineRule="exact"/>
              <w:jc w:val="both"/>
              <w:rPr>
                <w:rFonts w:ascii="Traditional Arabic" w:hAnsi="Traditional Arabic" w:cs="Traditional Arabic"/>
                <w:sz w:val="27"/>
                <w:szCs w:val="27"/>
                <w:rtl/>
              </w:rPr>
            </w:pPr>
            <w:r w:rsidRPr="00B0420F">
              <w:rPr>
                <w:rFonts w:cs="Times New Roman"/>
                <w:sz w:val="18"/>
                <w:szCs w:val="18"/>
              </w:rPr>
              <w:t>IMIS</w:t>
            </w:r>
            <w:r w:rsidRPr="00EF29B2">
              <w:rPr>
                <w:rFonts w:ascii="Traditional Arabic" w:hAnsi="Traditional Arabic" w:cs="Traditional Arabic"/>
                <w:sz w:val="27"/>
                <w:szCs w:val="27"/>
                <w:rtl/>
              </w:rPr>
              <w:t xml:space="preserve"> من تموز/يوليه 201</w:t>
            </w:r>
            <w:r w:rsidR="00312B9E">
              <w:rPr>
                <w:rFonts w:ascii="Traditional Arabic" w:hAnsi="Traditional Arabic" w:cs="Traditional Arabic" w:hint="cs"/>
                <w:sz w:val="27"/>
                <w:szCs w:val="27"/>
                <w:rtl/>
              </w:rPr>
              <w:t>4</w:t>
            </w:r>
            <w:r w:rsidRPr="00EF29B2">
              <w:rPr>
                <w:rFonts w:ascii="Traditional Arabic" w:hAnsi="Traditional Arabic" w:cs="Traditional Arabic"/>
                <w:sz w:val="27"/>
                <w:szCs w:val="27"/>
                <w:rtl/>
              </w:rPr>
              <w:t xml:space="preserve">، </w:t>
            </w:r>
            <w:r w:rsidRPr="00B0420F">
              <w:rPr>
                <w:rFonts w:cs="Times New Roman"/>
                <w:sz w:val="18"/>
                <w:szCs w:val="18"/>
              </w:rPr>
              <w:t>Umoja</w:t>
            </w:r>
            <w:r w:rsidRPr="00EF29B2">
              <w:rPr>
                <w:rFonts w:ascii="Traditional Arabic" w:hAnsi="Traditional Arabic" w:cs="Traditional Arabic"/>
                <w:sz w:val="27"/>
                <w:szCs w:val="27"/>
                <w:rtl/>
              </w:rPr>
              <w:t xml:space="preserve"> (مطلوبة للامتثال للمعايير الدولية لمحاسبة القطاع العام اعتباراً من كانون الثاني/يناير 2014)</w:t>
            </w:r>
          </w:p>
        </w:tc>
      </w:tr>
      <w:tr w:rsidR="00004501" w:rsidRPr="004D6421" w:rsidTr="004D6421">
        <w:tc>
          <w:tcPr>
            <w:tcW w:w="1927" w:type="dxa"/>
            <w:shd w:val="clear" w:color="auto" w:fill="auto"/>
          </w:tcPr>
          <w:p w:rsidR="00004501" w:rsidRPr="00EF29B2" w:rsidRDefault="00004501" w:rsidP="00FB1F92">
            <w:pPr>
              <w:spacing w:before="40" w:after="40" w:line="340" w:lineRule="exact"/>
              <w:jc w:val="both"/>
              <w:rPr>
                <w:rFonts w:ascii="Traditional Arabic" w:hAnsi="Traditional Arabic" w:cs="Traditional Arabic"/>
                <w:i/>
                <w:iCs/>
                <w:sz w:val="27"/>
                <w:szCs w:val="27"/>
                <w:rtl/>
              </w:rPr>
            </w:pPr>
            <w:r w:rsidRPr="00EF29B2">
              <w:rPr>
                <w:rFonts w:ascii="Traditional Arabic" w:hAnsi="Traditional Arabic" w:cs="Traditional Arabic"/>
                <w:i/>
                <w:iCs/>
                <w:sz w:val="27"/>
                <w:szCs w:val="27"/>
                <w:rtl/>
              </w:rPr>
              <w:t>التكاليف الكلية</w:t>
            </w:r>
          </w:p>
        </w:tc>
        <w:tc>
          <w:tcPr>
            <w:tcW w:w="3118" w:type="dxa"/>
            <w:shd w:val="clear" w:color="auto" w:fill="auto"/>
          </w:tcPr>
          <w:p w:rsidR="00004501" w:rsidRPr="00EF29B2" w:rsidRDefault="00004501"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sz w:val="27"/>
                <w:szCs w:val="27"/>
                <w:rtl/>
              </w:rPr>
              <w:t>8 في المائة (1 في المائة للوكيل الإداري للصندوق الاستئماني المتعدد الشركاء و7 في المائة للتنفيذ بواسطة هيئات الأمم المتحدة) زائداً التكاليف المباشرة التي تحدث مقابل وظائف أمانة الصندوق (3 في المائة في المتوسط) التي تنفذ بواسطة 2 موظفين ( للإدارة والمالية) لأمانة المنبر مع تمويل الجزء المتبقي من تكاليف هاتين الوظيفتين بواسطة الصندوق الاستئماني</w:t>
            </w:r>
          </w:p>
        </w:tc>
        <w:tc>
          <w:tcPr>
            <w:tcW w:w="3227" w:type="dxa"/>
            <w:shd w:val="clear" w:color="auto" w:fill="auto"/>
          </w:tcPr>
          <w:p w:rsidR="00004501" w:rsidRPr="00EF29B2" w:rsidRDefault="00004501" w:rsidP="00FB1F92">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b/>
                <w:bCs/>
                <w:sz w:val="27"/>
                <w:szCs w:val="27"/>
                <w:rtl/>
              </w:rPr>
              <w:t>الخيار 2- ألف:</w:t>
            </w:r>
            <w:r w:rsidRPr="00EF29B2">
              <w:rPr>
                <w:rFonts w:ascii="Traditional Arabic" w:hAnsi="Traditional Arabic" w:cs="Traditional Arabic"/>
                <w:sz w:val="27"/>
                <w:szCs w:val="27"/>
                <w:rtl/>
              </w:rPr>
              <w:t xml:space="preserve"> 13 في المائة تغطي جميع جوانب إدارة الصندوق الاستئماني بما في ذلك وظيفتين في الأمانة (للإدارة والمالية)</w:t>
            </w:r>
          </w:p>
          <w:p w:rsidR="00004501" w:rsidRDefault="00004501" w:rsidP="00FB1F92">
            <w:pPr>
              <w:spacing w:before="40" w:after="40" w:line="340" w:lineRule="exact"/>
              <w:jc w:val="both"/>
              <w:rPr>
                <w:rFonts w:ascii="Traditional Arabic" w:hAnsi="Traditional Arabic" w:cs="Traditional Arabic" w:hint="cs"/>
                <w:sz w:val="27"/>
                <w:szCs w:val="27"/>
                <w:rtl/>
              </w:rPr>
            </w:pPr>
            <w:r w:rsidRPr="00EF29B2">
              <w:rPr>
                <w:rFonts w:ascii="Traditional Arabic" w:hAnsi="Traditional Arabic" w:cs="Traditional Arabic"/>
                <w:b/>
                <w:bCs/>
                <w:sz w:val="27"/>
                <w:szCs w:val="27"/>
                <w:rtl/>
              </w:rPr>
              <w:t>الخيار 2 – باء:</w:t>
            </w:r>
            <w:r w:rsidRPr="00EF29B2">
              <w:rPr>
                <w:rFonts w:ascii="Traditional Arabic" w:hAnsi="Traditional Arabic" w:cs="Traditional Arabic"/>
                <w:sz w:val="27"/>
                <w:szCs w:val="27"/>
                <w:rtl/>
              </w:rPr>
              <w:t xml:space="preserve"> 8 في المائة تغطي إدارة الصندوق الاستئماني مع وظيفتين إضافيتين في الأمانة يمولها الصندوق الاستئماني (الإدارة والمالية)</w:t>
            </w:r>
          </w:p>
          <w:p w:rsidR="00EF29B2" w:rsidRPr="00EF29B2" w:rsidRDefault="00EF29B2" w:rsidP="00FB1F92">
            <w:pPr>
              <w:spacing w:before="40" w:after="40" w:line="340" w:lineRule="exact"/>
              <w:jc w:val="both"/>
              <w:rPr>
                <w:rFonts w:ascii="Traditional Arabic" w:hAnsi="Traditional Arabic" w:cs="Traditional Arabic"/>
                <w:sz w:val="27"/>
                <w:szCs w:val="27"/>
                <w:rtl/>
              </w:rPr>
            </w:pPr>
          </w:p>
          <w:p w:rsidR="00004501" w:rsidRPr="00EF29B2" w:rsidRDefault="00004501" w:rsidP="00312B9E">
            <w:pPr>
              <w:spacing w:before="40" w:after="40" w:line="340" w:lineRule="exact"/>
              <w:jc w:val="both"/>
              <w:rPr>
                <w:rFonts w:ascii="Traditional Arabic" w:hAnsi="Traditional Arabic" w:cs="Traditional Arabic"/>
                <w:sz w:val="27"/>
                <w:szCs w:val="27"/>
                <w:rtl/>
              </w:rPr>
            </w:pPr>
            <w:r w:rsidRPr="00EF29B2">
              <w:rPr>
                <w:rFonts w:ascii="Traditional Arabic" w:hAnsi="Traditional Arabic" w:cs="Traditional Arabic"/>
                <w:b/>
                <w:bCs/>
                <w:sz w:val="27"/>
                <w:szCs w:val="27"/>
                <w:rtl/>
              </w:rPr>
              <w:lastRenderedPageBreak/>
              <w:t xml:space="preserve">الخيار </w:t>
            </w:r>
            <w:r w:rsidR="00312B9E">
              <w:rPr>
                <w:rFonts w:ascii="Traditional Arabic" w:hAnsi="Traditional Arabic" w:cs="Traditional Arabic" w:hint="cs"/>
                <w:b/>
                <w:bCs/>
                <w:sz w:val="27"/>
                <w:szCs w:val="27"/>
                <w:rtl/>
              </w:rPr>
              <w:t>2</w:t>
            </w:r>
            <w:r w:rsidRPr="00EF29B2">
              <w:rPr>
                <w:rFonts w:ascii="Traditional Arabic" w:hAnsi="Traditional Arabic" w:cs="Traditional Arabic"/>
                <w:b/>
                <w:bCs/>
                <w:sz w:val="27"/>
                <w:szCs w:val="27"/>
                <w:rtl/>
              </w:rPr>
              <w:t>- جيم:</w:t>
            </w:r>
            <w:r w:rsidRPr="00EF29B2">
              <w:rPr>
                <w:rFonts w:ascii="Traditional Arabic" w:hAnsi="Traditional Arabic" w:cs="Traditional Arabic"/>
                <w:sz w:val="27"/>
                <w:szCs w:val="27"/>
                <w:rtl/>
              </w:rPr>
              <w:t xml:space="preserve"> 13 في المائة (4</w:t>
            </w:r>
            <w:r w:rsidR="00312B9E">
              <w:rPr>
                <w:rFonts w:ascii="Traditional Arabic" w:hAnsi="Traditional Arabic" w:cs="Traditional Arabic" w:hint="cs"/>
                <w:sz w:val="27"/>
                <w:szCs w:val="27"/>
                <w:rtl/>
              </w:rPr>
              <w:t>,</w:t>
            </w:r>
            <w:r w:rsidRPr="00EF29B2">
              <w:rPr>
                <w:rFonts w:ascii="Traditional Arabic" w:hAnsi="Traditional Arabic" w:cs="Traditional Arabic"/>
                <w:sz w:val="27"/>
                <w:szCs w:val="27"/>
                <w:rtl/>
              </w:rPr>
              <w:t>3 في المائة للتكاليف المؤسسية الإدارية برنامج البيئة/مكتب الأمم المتحدة في نيروبي، 8</w:t>
            </w:r>
            <w:r w:rsidR="00312B9E">
              <w:rPr>
                <w:rFonts w:ascii="Traditional Arabic" w:hAnsi="Traditional Arabic" w:cs="Traditional Arabic" w:hint="cs"/>
                <w:sz w:val="27"/>
                <w:szCs w:val="27"/>
                <w:rtl/>
              </w:rPr>
              <w:t>,</w:t>
            </w:r>
            <w:r w:rsidRPr="00EF29B2">
              <w:rPr>
                <w:rFonts w:ascii="Traditional Arabic" w:hAnsi="Traditional Arabic" w:cs="Traditional Arabic"/>
                <w:sz w:val="27"/>
                <w:szCs w:val="27"/>
                <w:rtl/>
              </w:rPr>
              <w:t>7 في المائة تعاد إلى أمانة المنبر للتكاليف المالية والإدارية المباشرة بما في ذلك تغطية وظيفتين في الأمانة (للإدارة والمالية)</w:t>
            </w:r>
            <w:r w:rsidR="00312B9E">
              <w:rPr>
                <w:rFonts w:ascii="Traditional Arabic" w:hAnsi="Traditional Arabic" w:cs="Traditional Arabic" w:hint="cs"/>
                <w:sz w:val="27"/>
                <w:szCs w:val="27"/>
                <w:rtl/>
              </w:rPr>
              <w:t>)</w:t>
            </w:r>
          </w:p>
        </w:tc>
      </w:tr>
    </w:tbl>
    <w:p w:rsidR="00F60127" w:rsidRDefault="00F60127" w:rsidP="00F60127">
      <w:pPr>
        <w:spacing w:after="120" w:line="400" w:lineRule="exact"/>
        <w:ind w:left="1440"/>
        <w:jc w:val="both"/>
        <w:rPr>
          <w:rFonts w:cs="Traditional Arabic" w:hint="cs"/>
          <w:b/>
          <w:bCs/>
          <w:szCs w:val="30"/>
          <w:rtl/>
        </w:rPr>
      </w:pPr>
    </w:p>
    <w:p w:rsidR="00C47839" w:rsidRDefault="00C47839" w:rsidP="001A3A15">
      <w:pPr>
        <w:spacing w:after="120" w:line="400" w:lineRule="exact"/>
        <w:ind w:left="1440"/>
        <w:jc w:val="both"/>
        <w:rPr>
          <w:rFonts w:cs="Traditional Arabic" w:hint="cs"/>
          <w:szCs w:val="30"/>
          <w:rtl/>
        </w:rPr>
      </w:pPr>
    </w:p>
    <w:p w:rsidR="00535BAB" w:rsidRDefault="00535BAB" w:rsidP="001A3A15">
      <w:pPr>
        <w:spacing w:after="120" w:line="400" w:lineRule="exact"/>
        <w:ind w:left="1440"/>
        <w:jc w:val="both"/>
        <w:rPr>
          <w:rFonts w:cs="Traditional Arabic"/>
          <w:szCs w:val="30"/>
          <w:rtl/>
        </w:rPr>
        <w:sectPr w:rsidR="00535BAB" w:rsidSect="00955980">
          <w:headerReference w:type="even" r:id="rId12"/>
          <w:headerReference w:type="default" r:id="rId13"/>
          <w:footerReference w:type="even" r:id="rId14"/>
          <w:footerReference w:type="default" r:id="rId15"/>
          <w:headerReference w:type="first" r:id="rId16"/>
          <w:footerReference w:type="first" r:id="rId17"/>
          <w:endnotePr>
            <w:numFmt w:val="lowerLetter"/>
          </w:endnotePr>
          <w:type w:val="continuous"/>
          <w:pgSz w:w="11906" w:h="16838" w:code="9"/>
          <w:pgMar w:top="907" w:right="1418" w:bottom="1418" w:left="992" w:header="539" w:footer="975" w:gutter="0"/>
          <w:cols w:space="720"/>
          <w:titlePg/>
          <w:bidi/>
          <w:rtlGutter/>
          <w:docGrid w:linePitch="299"/>
        </w:sectPr>
      </w:pPr>
    </w:p>
    <w:p w:rsidR="00B41F5D" w:rsidRDefault="00F60127" w:rsidP="00F60127">
      <w:pPr>
        <w:spacing w:line="400" w:lineRule="exact"/>
        <w:ind w:left="1440"/>
        <w:jc w:val="both"/>
        <w:rPr>
          <w:rFonts w:cs="Traditional Arabic" w:hint="cs"/>
          <w:szCs w:val="30"/>
          <w:rtl/>
        </w:rPr>
      </w:pPr>
      <w:r>
        <w:rPr>
          <w:rFonts w:cs="Traditional Arabic" w:hint="cs"/>
          <w:szCs w:val="30"/>
          <w:rtl/>
        </w:rPr>
        <w:lastRenderedPageBreak/>
        <w:t>الجدول 2</w:t>
      </w:r>
    </w:p>
    <w:p w:rsidR="00F60127" w:rsidRDefault="00F60127" w:rsidP="001A3A15">
      <w:pPr>
        <w:spacing w:after="120" w:line="400" w:lineRule="exact"/>
        <w:ind w:left="1440"/>
        <w:jc w:val="both"/>
        <w:rPr>
          <w:rFonts w:cs="Traditional Arabic" w:hint="cs"/>
          <w:b/>
          <w:bCs/>
          <w:szCs w:val="30"/>
          <w:rtl/>
        </w:rPr>
      </w:pPr>
      <w:r>
        <w:rPr>
          <w:rFonts w:cs="Traditional Arabic" w:hint="cs"/>
          <w:b/>
          <w:bCs/>
          <w:szCs w:val="30"/>
          <w:rtl/>
        </w:rPr>
        <w:t>مقارنات إشارية للتكاليف السنوية ذات الصلة بخياري الصندوق الاستئماني</w:t>
      </w:r>
    </w:p>
    <w:p w:rsidR="00F60127" w:rsidRPr="00F60127" w:rsidRDefault="00F60127" w:rsidP="00F60127">
      <w:pPr>
        <w:spacing w:line="400" w:lineRule="exact"/>
        <w:ind w:left="1440"/>
        <w:jc w:val="both"/>
        <w:rPr>
          <w:rFonts w:cs="Traditional Arabic" w:hint="cs"/>
          <w:szCs w:val="30"/>
          <w:rtl/>
        </w:rPr>
      </w:pPr>
      <w:r>
        <w:rPr>
          <w:rFonts w:cs="Traditional Arabic" w:hint="cs"/>
          <w:szCs w:val="30"/>
          <w:rtl/>
        </w:rPr>
        <w:t>(بدولارات الولايات المتحدة)</w:t>
      </w:r>
    </w:p>
    <w:tbl>
      <w:tblPr>
        <w:bidiVisual/>
        <w:tblW w:w="4609" w:type="pct"/>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412"/>
        <w:gridCol w:w="1420"/>
        <w:gridCol w:w="1276"/>
        <w:gridCol w:w="1358"/>
        <w:gridCol w:w="1211"/>
        <w:gridCol w:w="1398"/>
        <w:gridCol w:w="1276"/>
        <w:gridCol w:w="1276"/>
        <w:tblGridChange w:id="1">
          <w:tblGrid>
            <w:gridCol w:w="2950"/>
            <w:gridCol w:w="1412"/>
            <w:gridCol w:w="1420"/>
            <w:gridCol w:w="1276"/>
            <w:gridCol w:w="1358"/>
            <w:gridCol w:w="1211"/>
            <w:gridCol w:w="1398"/>
            <w:gridCol w:w="1276"/>
            <w:gridCol w:w="1276"/>
          </w:tblGrid>
        </w:tblGridChange>
      </w:tblGrid>
      <w:tr w:rsidR="00181D72" w:rsidRPr="00535BAB" w:rsidTr="00181D72">
        <w:trPr>
          <w:trHeight w:val="910"/>
        </w:trPr>
        <w:tc>
          <w:tcPr>
            <w:tcW w:w="1086" w:type="pct"/>
            <w:tcBorders>
              <w:bottom w:val="single" w:sz="4" w:space="0" w:color="auto"/>
            </w:tcBorders>
            <w:shd w:val="clear" w:color="auto" w:fill="auto"/>
          </w:tcPr>
          <w:p w:rsidR="00535BAB" w:rsidRPr="00535BAB" w:rsidRDefault="00535BAB" w:rsidP="00535BAB">
            <w:pPr>
              <w:autoSpaceDE w:val="0"/>
              <w:autoSpaceDN w:val="0"/>
              <w:adjustRightInd w:val="0"/>
              <w:spacing w:line="360" w:lineRule="exact"/>
              <w:rPr>
                <w:rFonts w:cs="Traditional Arabic"/>
                <w:i/>
                <w:color w:val="000000"/>
                <w:sz w:val="18"/>
              </w:rPr>
            </w:pPr>
          </w:p>
        </w:tc>
        <w:tc>
          <w:tcPr>
            <w:tcW w:w="1043" w:type="pct"/>
            <w:gridSpan w:val="2"/>
            <w:tcBorders>
              <w:bottom w:val="single" w:sz="4" w:space="0" w:color="auto"/>
            </w:tcBorders>
            <w:shd w:val="clear" w:color="auto" w:fill="auto"/>
          </w:tcPr>
          <w:p w:rsidR="00535BAB" w:rsidRPr="00181D72" w:rsidRDefault="00535BAB" w:rsidP="00181D72">
            <w:pPr>
              <w:autoSpaceDE w:val="0"/>
              <w:autoSpaceDN w:val="0"/>
              <w:adjustRightInd w:val="0"/>
              <w:spacing w:line="360" w:lineRule="exact"/>
              <w:rPr>
                <w:rFonts w:cs="Traditional Arabic" w:hint="cs"/>
                <w:iCs/>
                <w:color w:val="000000"/>
                <w:sz w:val="18"/>
                <w:rtl/>
              </w:rPr>
            </w:pPr>
            <w:r w:rsidRPr="00181D72">
              <w:rPr>
                <w:rFonts w:cs="Traditional Arabic" w:hint="cs"/>
                <w:iCs/>
                <w:color w:val="000000"/>
                <w:sz w:val="18"/>
                <w:rtl/>
              </w:rPr>
              <w:t>الخيار 1</w:t>
            </w:r>
          </w:p>
          <w:p w:rsidR="00535BAB" w:rsidRPr="00181D72" w:rsidRDefault="00535BAB" w:rsidP="00181D72">
            <w:pPr>
              <w:autoSpaceDE w:val="0"/>
              <w:autoSpaceDN w:val="0"/>
              <w:adjustRightInd w:val="0"/>
              <w:spacing w:line="360" w:lineRule="exact"/>
              <w:rPr>
                <w:rFonts w:cs="Traditional Arabic" w:hint="cs"/>
                <w:iCs/>
                <w:color w:val="000000"/>
                <w:sz w:val="18"/>
                <w:rtl/>
              </w:rPr>
            </w:pPr>
            <w:r w:rsidRPr="00181D72">
              <w:rPr>
                <w:rFonts w:cs="Traditional Arabic" w:hint="cs"/>
                <w:iCs/>
                <w:color w:val="000000"/>
                <w:sz w:val="18"/>
                <w:rtl/>
              </w:rPr>
              <w:t xml:space="preserve">مكتب </w:t>
            </w:r>
            <w:r w:rsidR="008B6D95">
              <w:rPr>
                <w:rFonts w:cs="Traditional Arabic" w:hint="cs"/>
                <w:iCs/>
                <w:color w:val="000000"/>
                <w:sz w:val="18"/>
                <w:rtl/>
              </w:rPr>
              <w:t>الصندوق الاستئماني المتعدد الشركاء</w:t>
            </w:r>
          </w:p>
        </w:tc>
        <w:tc>
          <w:tcPr>
            <w:tcW w:w="970" w:type="pct"/>
            <w:gridSpan w:val="2"/>
            <w:tcBorders>
              <w:bottom w:val="single" w:sz="4" w:space="0" w:color="auto"/>
            </w:tcBorders>
            <w:shd w:val="clear" w:color="auto" w:fill="auto"/>
          </w:tcPr>
          <w:p w:rsidR="00535BAB" w:rsidRPr="00181D72" w:rsidRDefault="00535BAB" w:rsidP="00181D72">
            <w:pPr>
              <w:autoSpaceDE w:val="0"/>
              <w:autoSpaceDN w:val="0"/>
              <w:adjustRightInd w:val="0"/>
              <w:spacing w:line="360" w:lineRule="exact"/>
              <w:rPr>
                <w:rFonts w:cs="Traditional Arabic" w:hint="cs"/>
                <w:iCs/>
                <w:color w:val="000000"/>
                <w:sz w:val="18"/>
                <w:rtl/>
              </w:rPr>
            </w:pPr>
            <w:r w:rsidRPr="00181D72">
              <w:rPr>
                <w:rFonts w:cs="Traditional Arabic" w:hint="cs"/>
                <w:iCs/>
                <w:color w:val="000000"/>
                <w:sz w:val="18"/>
                <w:rtl/>
              </w:rPr>
              <w:t>الخيار 2 ألف</w:t>
            </w:r>
          </w:p>
          <w:p w:rsidR="00535BAB" w:rsidRPr="00181D72" w:rsidRDefault="00535BAB" w:rsidP="00181D72">
            <w:pPr>
              <w:autoSpaceDE w:val="0"/>
              <w:autoSpaceDN w:val="0"/>
              <w:adjustRightInd w:val="0"/>
              <w:spacing w:line="360" w:lineRule="exact"/>
              <w:rPr>
                <w:rFonts w:cs="Traditional Arabic"/>
                <w:iCs/>
                <w:color w:val="000000"/>
                <w:sz w:val="18"/>
              </w:rPr>
            </w:pPr>
            <w:r w:rsidRPr="00181D72">
              <w:rPr>
                <w:rFonts w:cs="Traditional Arabic" w:hint="cs"/>
                <w:iCs/>
                <w:color w:val="000000"/>
                <w:sz w:val="18"/>
                <w:rtl/>
              </w:rPr>
              <w:t>برنامج البيئة</w:t>
            </w:r>
            <w:r w:rsidR="00181D72">
              <w:rPr>
                <w:rFonts w:cs="Traditional Arabic" w:hint="cs"/>
                <w:iCs/>
                <w:color w:val="000000"/>
                <w:sz w:val="18"/>
                <w:rtl/>
              </w:rPr>
              <w:t>،</w:t>
            </w:r>
            <w:r w:rsidRPr="00181D72">
              <w:rPr>
                <w:rFonts w:cs="Traditional Arabic" w:hint="cs"/>
                <w:iCs/>
                <w:color w:val="000000"/>
                <w:sz w:val="18"/>
                <w:rtl/>
              </w:rPr>
              <w:t xml:space="preserve"> 13 في المائة تكاليف دعم البرنامج</w:t>
            </w:r>
          </w:p>
        </w:tc>
        <w:tc>
          <w:tcPr>
            <w:tcW w:w="961" w:type="pct"/>
            <w:gridSpan w:val="2"/>
            <w:tcBorders>
              <w:bottom w:val="single" w:sz="4" w:space="0" w:color="auto"/>
            </w:tcBorders>
            <w:shd w:val="clear" w:color="auto" w:fill="auto"/>
          </w:tcPr>
          <w:p w:rsidR="00535BAB" w:rsidRPr="00181D72" w:rsidRDefault="00535BAB" w:rsidP="00181D72">
            <w:pPr>
              <w:autoSpaceDE w:val="0"/>
              <w:autoSpaceDN w:val="0"/>
              <w:adjustRightInd w:val="0"/>
              <w:spacing w:line="360" w:lineRule="exact"/>
              <w:rPr>
                <w:rFonts w:cs="Traditional Arabic" w:hint="cs"/>
                <w:iCs/>
                <w:color w:val="000000"/>
                <w:sz w:val="18"/>
                <w:rtl/>
              </w:rPr>
            </w:pPr>
            <w:r w:rsidRPr="00181D72">
              <w:rPr>
                <w:rFonts w:cs="Traditional Arabic" w:hint="cs"/>
                <w:iCs/>
                <w:color w:val="000000"/>
                <w:sz w:val="18"/>
                <w:rtl/>
              </w:rPr>
              <w:t>الخيار 2 باء</w:t>
            </w:r>
          </w:p>
          <w:p w:rsidR="00535BAB" w:rsidRPr="00181D72" w:rsidRDefault="00535BAB" w:rsidP="00181D72">
            <w:pPr>
              <w:autoSpaceDE w:val="0"/>
              <w:autoSpaceDN w:val="0"/>
              <w:adjustRightInd w:val="0"/>
              <w:spacing w:line="360" w:lineRule="exact"/>
              <w:rPr>
                <w:rFonts w:cs="Traditional Arabic"/>
                <w:iCs/>
                <w:color w:val="000000"/>
                <w:sz w:val="18"/>
              </w:rPr>
            </w:pPr>
            <w:r w:rsidRPr="00181D72">
              <w:rPr>
                <w:rFonts w:cs="Traditional Arabic" w:hint="cs"/>
                <w:iCs/>
                <w:color w:val="000000"/>
                <w:sz w:val="18"/>
                <w:rtl/>
              </w:rPr>
              <w:t>برنامج البيئة، 8 في المائة تكاليف دعم البرنامج</w:t>
            </w:r>
          </w:p>
        </w:tc>
        <w:tc>
          <w:tcPr>
            <w:tcW w:w="940" w:type="pct"/>
            <w:gridSpan w:val="2"/>
            <w:tcBorders>
              <w:bottom w:val="single" w:sz="4" w:space="0" w:color="auto"/>
            </w:tcBorders>
            <w:shd w:val="clear" w:color="auto" w:fill="auto"/>
          </w:tcPr>
          <w:p w:rsidR="00535BAB" w:rsidRPr="00181D72" w:rsidRDefault="00535BAB" w:rsidP="00181D72">
            <w:pPr>
              <w:autoSpaceDE w:val="0"/>
              <w:autoSpaceDN w:val="0"/>
              <w:adjustRightInd w:val="0"/>
              <w:spacing w:after="120" w:line="360" w:lineRule="exact"/>
              <w:rPr>
                <w:rFonts w:cs="Traditional Arabic" w:hint="cs"/>
                <w:iCs/>
                <w:color w:val="000000"/>
                <w:sz w:val="18"/>
                <w:rtl/>
              </w:rPr>
            </w:pPr>
            <w:r w:rsidRPr="00181D72">
              <w:rPr>
                <w:rFonts w:cs="Traditional Arabic" w:hint="cs"/>
                <w:iCs/>
                <w:color w:val="000000"/>
                <w:sz w:val="18"/>
                <w:rtl/>
              </w:rPr>
              <w:t>الخيار 2 جيم</w:t>
            </w:r>
          </w:p>
          <w:p w:rsidR="00535BAB" w:rsidRPr="00181D72" w:rsidRDefault="00535BAB" w:rsidP="00181D72">
            <w:pPr>
              <w:autoSpaceDE w:val="0"/>
              <w:autoSpaceDN w:val="0"/>
              <w:adjustRightInd w:val="0"/>
              <w:spacing w:after="120" w:line="360" w:lineRule="exact"/>
              <w:rPr>
                <w:rFonts w:cs="Traditional Arabic"/>
                <w:iCs/>
                <w:color w:val="000000"/>
                <w:sz w:val="18"/>
              </w:rPr>
            </w:pPr>
            <w:r w:rsidRPr="00181D72">
              <w:rPr>
                <w:rFonts w:cs="Traditional Arabic" w:hint="cs"/>
                <w:iCs/>
                <w:color w:val="000000"/>
                <w:sz w:val="18"/>
                <w:rtl/>
              </w:rPr>
              <w:t>برنامج البيئة، تكاليف دعم البرنامج مع إعادة 67 في المائة منها</w:t>
            </w:r>
          </w:p>
        </w:tc>
      </w:tr>
      <w:tr w:rsidR="00181D72" w:rsidRPr="00535BAB" w:rsidTr="00181D72">
        <w:tc>
          <w:tcPr>
            <w:tcW w:w="1086" w:type="pct"/>
            <w:shd w:val="clear" w:color="auto" w:fill="auto"/>
          </w:tcPr>
          <w:p w:rsidR="00535BAB" w:rsidRPr="00535BAB" w:rsidRDefault="00535BAB" w:rsidP="00FC501F">
            <w:pPr>
              <w:autoSpaceDE w:val="0"/>
              <w:autoSpaceDN w:val="0"/>
              <w:adjustRightInd w:val="0"/>
              <w:spacing w:before="120" w:after="120" w:line="360" w:lineRule="exact"/>
              <w:rPr>
                <w:rFonts w:cs="Traditional Arabic"/>
                <w:sz w:val="18"/>
              </w:rPr>
            </w:pPr>
            <w:r>
              <w:rPr>
                <w:rFonts w:cs="Traditional Arabic" w:hint="cs"/>
                <w:sz w:val="18"/>
                <w:rtl/>
              </w:rPr>
              <w:t>حجم الصندوق الاستئماني</w:t>
            </w:r>
          </w:p>
        </w:tc>
        <w:tc>
          <w:tcPr>
            <w:tcW w:w="520" w:type="pct"/>
            <w:shd w:val="clear" w:color="auto" w:fill="auto"/>
          </w:tcPr>
          <w:p w:rsidR="00535BAB" w:rsidRPr="00535BAB" w:rsidRDefault="00181D72" w:rsidP="00FC501F">
            <w:pPr>
              <w:autoSpaceDE w:val="0"/>
              <w:autoSpaceDN w:val="0"/>
              <w:adjustRightInd w:val="0"/>
              <w:spacing w:before="120" w:after="120" w:line="360" w:lineRule="exact"/>
              <w:jc w:val="both"/>
              <w:rPr>
                <w:rFonts w:cs="Traditional Arabic"/>
                <w:sz w:val="18"/>
              </w:rPr>
            </w:pPr>
            <w:r>
              <w:rPr>
                <w:rFonts w:cs="Traditional Arabic" w:hint="cs"/>
                <w:sz w:val="18"/>
                <w:rtl/>
              </w:rPr>
              <w:t>000 000 5</w:t>
            </w:r>
          </w:p>
        </w:tc>
        <w:tc>
          <w:tcPr>
            <w:tcW w:w="523" w:type="pct"/>
            <w:shd w:val="clear" w:color="auto" w:fill="auto"/>
          </w:tcPr>
          <w:p w:rsidR="00535BAB" w:rsidRPr="00535BAB" w:rsidRDefault="00181D72" w:rsidP="00FC501F">
            <w:pPr>
              <w:autoSpaceDE w:val="0"/>
              <w:autoSpaceDN w:val="0"/>
              <w:adjustRightInd w:val="0"/>
              <w:spacing w:before="120" w:after="120" w:line="360" w:lineRule="exact"/>
              <w:jc w:val="both"/>
              <w:rPr>
                <w:rFonts w:cs="Traditional Arabic"/>
                <w:sz w:val="18"/>
              </w:rPr>
            </w:pPr>
            <w:r>
              <w:rPr>
                <w:rFonts w:cs="Traditional Arabic" w:hint="cs"/>
                <w:sz w:val="18"/>
                <w:rtl/>
              </w:rPr>
              <w:t>000 000 10</w:t>
            </w:r>
          </w:p>
        </w:tc>
        <w:tc>
          <w:tcPr>
            <w:tcW w:w="470" w:type="pct"/>
            <w:shd w:val="clear" w:color="auto" w:fill="auto"/>
          </w:tcPr>
          <w:p w:rsidR="00535BAB" w:rsidRPr="00535BAB" w:rsidRDefault="00181D72" w:rsidP="00FC501F">
            <w:pPr>
              <w:autoSpaceDE w:val="0"/>
              <w:autoSpaceDN w:val="0"/>
              <w:adjustRightInd w:val="0"/>
              <w:spacing w:before="120" w:after="120" w:line="360" w:lineRule="exact"/>
              <w:jc w:val="both"/>
              <w:rPr>
                <w:rFonts w:cs="Traditional Arabic"/>
                <w:sz w:val="18"/>
              </w:rPr>
            </w:pPr>
            <w:r>
              <w:rPr>
                <w:rFonts w:cs="Traditional Arabic" w:hint="cs"/>
                <w:sz w:val="18"/>
                <w:rtl/>
              </w:rPr>
              <w:t>000 000 5</w:t>
            </w:r>
          </w:p>
        </w:tc>
        <w:tc>
          <w:tcPr>
            <w:tcW w:w="500" w:type="pct"/>
            <w:shd w:val="clear" w:color="auto" w:fill="auto"/>
          </w:tcPr>
          <w:p w:rsidR="00535BAB" w:rsidRPr="00181D72" w:rsidRDefault="00181D72" w:rsidP="00FC501F">
            <w:pPr>
              <w:autoSpaceDE w:val="0"/>
              <w:autoSpaceDN w:val="0"/>
              <w:adjustRightInd w:val="0"/>
              <w:spacing w:before="120" w:after="120" w:line="360" w:lineRule="exact"/>
              <w:jc w:val="both"/>
              <w:rPr>
                <w:rFonts w:cs="Traditional Arabic"/>
                <w:sz w:val="16"/>
                <w:szCs w:val="24"/>
              </w:rPr>
            </w:pPr>
            <w:r w:rsidRPr="00181D72">
              <w:rPr>
                <w:rFonts w:cs="Traditional Arabic" w:hint="cs"/>
                <w:sz w:val="16"/>
                <w:szCs w:val="24"/>
                <w:rtl/>
              </w:rPr>
              <w:t>000 000 10</w:t>
            </w:r>
          </w:p>
        </w:tc>
        <w:tc>
          <w:tcPr>
            <w:tcW w:w="446" w:type="pct"/>
            <w:shd w:val="clear" w:color="auto" w:fill="auto"/>
          </w:tcPr>
          <w:p w:rsidR="00535BAB" w:rsidRPr="00181D72" w:rsidRDefault="00181D72" w:rsidP="00FC501F">
            <w:pPr>
              <w:autoSpaceDE w:val="0"/>
              <w:autoSpaceDN w:val="0"/>
              <w:adjustRightInd w:val="0"/>
              <w:spacing w:before="120" w:after="120" w:line="360" w:lineRule="exact"/>
              <w:jc w:val="both"/>
              <w:rPr>
                <w:rFonts w:cs="Traditional Arabic"/>
                <w:sz w:val="16"/>
                <w:szCs w:val="24"/>
              </w:rPr>
            </w:pPr>
            <w:r w:rsidRPr="00181D72">
              <w:rPr>
                <w:rFonts w:cs="Traditional Arabic" w:hint="cs"/>
                <w:sz w:val="16"/>
                <w:szCs w:val="24"/>
                <w:rtl/>
              </w:rPr>
              <w:t>000 000 5</w:t>
            </w:r>
          </w:p>
        </w:tc>
        <w:tc>
          <w:tcPr>
            <w:tcW w:w="515" w:type="pct"/>
            <w:shd w:val="clear" w:color="auto" w:fill="auto"/>
          </w:tcPr>
          <w:p w:rsidR="00535BAB" w:rsidRPr="00181D72" w:rsidRDefault="00181D72" w:rsidP="00FC501F">
            <w:pPr>
              <w:autoSpaceDE w:val="0"/>
              <w:autoSpaceDN w:val="0"/>
              <w:adjustRightInd w:val="0"/>
              <w:spacing w:before="120" w:after="120" w:line="360" w:lineRule="exact"/>
              <w:jc w:val="both"/>
              <w:rPr>
                <w:rFonts w:cs="Traditional Arabic"/>
                <w:sz w:val="16"/>
                <w:szCs w:val="24"/>
              </w:rPr>
            </w:pPr>
            <w:r w:rsidRPr="00181D72">
              <w:rPr>
                <w:rFonts w:cs="Traditional Arabic" w:hint="cs"/>
                <w:sz w:val="16"/>
                <w:szCs w:val="24"/>
                <w:rtl/>
              </w:rPr>
              <w:t>000 000 10</w:t>
            </w:r>
          </w:p>
        </w:tc>
        <w:tc>
          <w:tcPr>
            <w:tcW w:w="470" w:type="pct"/>
            <w:shd w:val="clear" w:color="auto" w:fill="auto"/>
          </w:tcPr>
          <w:p w:rsidR="00535BAB" w:rsidRPr="00535BAB" w:rsidRDefault="00181D72" w:rsidP="00181D72">
            <w:pPr>
              <w:autoSpaceDE w:val="0"/>
              <w:autoSpaceDN w:val="0"/>
              <w:adjustRightInd w:val="0"/>
              <w:spacing w:line="360" w:lineRule="exact"/>
              <w:jc w:val="both"/>
              <w:rPr>
                <w:rFonts w:cs="Traditional Arabic"/>
                <w:sz w:val="18"/>
              </w:rPr>
            </w:pPr>
            <w:r>
              <w:rPr>
                <w:rFonts w:cs="Traditional Arabic" w:hint="cs"/>
                <w:sz w:val="18"/>
                <w:rtl/>
              </w:rPr>
              <w:t>000 000 5</w:t>
            </w:r>
          </w:p>
        </w:tc>
        <w:tc>
          <w:tcPr>
            <w:tcW w:w="470" w:type="pct"/>
            <w:shd w:val="clear" w:color="auto" w:fill="auto"/>
          </w:tcPr>
          <w:p w:rsidR="00535BAB" w:rsidRPr="00181D72" w:rsidRDefault="00181D72" w:rsidP="00181D72">
            <w:pPr>
              <w:autoSpaceDE w:val="0"/>
              <w:autoSpaceDN w:val="0"/>
              <w:adjustRightInd w:val="0"/>
              <w:spacing w:line="360" w:lineRule="exact"/>
              <w:jc w:val="both"/>
              <w:rPr>
                <w:rFonts w:cs="Traditional Arabic"/>
                <w:sz w:val="16"/>
                <w:szCs w:val="24"/>
              </w:rPr>
            </w:pPr>
            <w:r w:rsidRPr="00181D72">
              <w:rPr>
                <w:rFonts w:cs="Traditional Arabic" w:hint="cs"/>
                <w:sz w:val="16"/>
                <w:szCs w:val="24"/>
                <w:rtl/>
              </w:rPr>
              <w:t>000 000 10</w:t>
            </w:r>
          </w:p>
        </w:tc>
      </w:tr>
      <w:tr w:rsidR="00181D72" w:rsidRPr="00535BAB" w:rsidTr="00181D72">
        <w:tc>
          <w:tcPr>
            <w:tcW w:w="1086" w:type="pct"/>
            <w:shd w:val="clear" w:color="auto" w:fill="auto"/>
          </w:tcPr>
          <w:p w:rsidR="00535BAB" w:rsidRPr="00535BAB" w:rsidRDefault="00181D72" w:rsidP="00FC501F">
            <w:pPr>
              <w:autoSpaceDE w:val="0"/>
              <w:autoSpaceDN w:val="0"/>
              <w:adjustRightInd w:val="0"/>
              <w:spacing w:before="120" w:after="120" w:line="360" w:lineRule="exact"/>
              <w:rPr>
                <w:rFonts w:cs="Traditional Arabic"/>
                <w:color w:val="000000"/>
                <w:sz w:val="18"/>
              </w:rPr>
            </w:pPr>
            <w:r>
              <w:rPr>
                <w:rFonts w:cs="Traditional Arabic" w:hint="cs"/>
                <w:color w:val="000000"/>
                <w:sz w:val="18"/>
                <w:rtl/>
              </w:rPr>
              <w:t>تكاليف دعم البرنامج/الوكيل الإداري</w:t>
            </w:r>
          </w:p>
        </w:tc>
        <w:tc>
          <w:tcPr>
            <w:tcW w:w="520" w:type="pct"/>
            <w:shd w:val="clear" w:color="auto" w:fill="FFFFFF"/>
          </w:tcPr>
          <w:p w:rsidR="00535BAB" w:rsidRPr="00535BAB" w:rsidRDefault="00181D72" w:rsidP="00FC501F">
            <w:pPr>
              <w:autoSpaceDE w:val="0"/>
              <w:autoSpaceDN w:val="0"/>
              <w:adjustRightInd w:val="0"/>
              <w:spacing w:before="120" w:after="120" w:line="360" w:lineRule="exact"/>
              <w:jc w:val="both"/>
              <w:rPr>
                <w:rFonts w:cs="Traditional Arabic"/>
                <w:color w:val="000000"/>
                <w:sz w:val="18"/>
              </w:rPr>
            </w:pPr>
            <w:r>
              <w:rPr>
                <w:rFonts w:cs="Traditional Arabic" w:hint="cs"/>
                <w:color w:val="000000"/>
                <w:sz w:val="18"/>
                <w:rtl/>
              </w:rPr>
              <w:t>370 370</w:t>
            </w:r>
          </w:p>
        </w:tc>
        <w:tc>
          <w:tcPr>
            <w:tcW w:w="523" w:type="pct"/>
            <w:shd w:val="clear" w:color="auto" w:fill="FFFFFF"/>
          </w:tcPr>
          <w:p w:rsidR="00535BAB" w:rsidRPr="00535BAB" w:rsidRDefault="00181D72" w:rsidP="00FC501F">
            <w:pPr>
              <w:autoSpaceDE w:val="0"/>
              <w:autoSpaceDN w:val="0"/>
              <w:adjustRightInd w:val="0"/>
              <w:spacing w:before="120" w:after="120" w:line="360" w:lineRule="exact"/>
              <w:jc w:val="both"/>
              <w:rPr>
                <w:rFonts w:cs="Traditional Arabic"/>
                <w:color w:val="000000"/>
                <w:sz w:val="18"/>
              </w:rPr>
            </w:pPr>
            <w:r>
              <w:rPr>
                <w:rFonts w:cs="Traditional Arabic" w:hint="cs"/>
                <w:color w:val="000000"/>
                <w:sz w:val="18"/>
                <w:rtl/>
              </w:rPr>
              <w:t>740 740</w:t>
            </w:r>
          </w:p>
        </w:tc>
        <w:tc>
          <w:tcPr>
            <w:tcW w:w="470" w:type="pct"/>
            <w:shd w:val="clear" w:color="auto" w:fill="auto"/>
          </w:tcPr>
          <w:p w:rsidR="00535BAB" w:rsidRPr="00535BAB" w:rsidRDefault="00181D72" w:rsidP="00FC501F">
            <w:pPr>
              <w:autoSpaceDE w:val="0"/>
              <w:autoSpaceDN w:val="0"/>
              <w:adjustRightInd w:val="0"/>
              <w:spacing w:before="120" w:after="120" w:line="360" w:lineRule="exact"/>
              <w:jc w:val="both"/>
              <w:rPr>
                <w:rFonts w:cs="Traditional Arabic"/>
                <w:color w:val="000000"/>
                <w:sz w:val="18"/>
              </w:rPr>
            </w:pPr>
            <w:r>
              <w:rPr>
                <w:rFonts w:cs="Traditional Arabic" w:hint="cs"/>
                <w:color w:val="000000"/>
                <w:sz w:val="18"/>
                <w:rtl/>
              </w:rPr>
              <w:t>221 575</w:t>
            </w:r>
          </w:p>
        </w:tc>
        <w:tc>
          <w:tcPr>
            <w:tcW w:w="500" w:type="pct"/>
            <w:shd w:val="clear" w:color="auto" w:fill="auto"/>
          </w:tcPr>
          <w:p w:rsidR="00535BAB" w:rsidRPr="00535BAB" w:rsidRDefault="00181D72" w:rsidP="00FC501F">
            <w:pPr>
              <w:autoSpaceDE w:val="0"/>
              <w:autoSpaceDN w:val="0"/>
              <w:adjustRightInd w:val="0"/>
              <w:spacing w:before="120" w:after="120" w:line="360" w:lineRule="exact"/>
              <w:jc w:val="both"/>
              <w:rPr>
                <w:rFonts w:cs="Traditional Arabic"/>
                <w:color w:val="000000"/>
                <w:sz w:val="18"/>
              </w:rPr>
            </w:pPr>
            <w:r>
              <w:rPr>
                <w:rFonts w:cs="Traditional Arabic" w:hint="cs"/>
                <w:color w:val="000000"/>
                <w:sz w:val="18"/>
                <w:rtl/>
              </w:rPr>
              <w:t>442 150 1</w:t>
            </w:r>
          </w:p>
        </w:tc>
        <w:tc>
          <w:tcPr>
            <w:tcW w:w="446" w:type="pct"/>
            <w:shd w:val="clear" w:color="auto" w:fill="auto"/>
          </w:tcPr>
          <w:p w:rsidR="00535BAB" w:rsidRPr="00535BAB" w:rsidRDefault="00181D72" w:rsidP="00FC501F">
            <w:pPr>
              <w:autoSpaceDE w:val="0"/>
              <w:autoSpaceDN w:val="0"/>
              <w:adjustRightInd w:val="0"/>
              <w:spacing w:before="120" w:after="120" w:line="360" w:lineRule="exact"/>
              <w:jc w:val="both"/>
              <w:rPr>
                <w:rFonts w:cs="Traditional Arabic"/>
                <w:color w:val="000000"/>
                <w:sz w:val="18"/>
              </w:rPr>
            </w:pPr>
            <w:r>
              <w:rPr>
                <w:rFonts w:cs="Traditional Arabic" w:hint="cs"/>
                <w:sz w:val="18"/>
                <w:rtl/>
              </w:rPr>
              <w:t>370 370</w:t>
            </w:r>
          </w:p>
        </w:tc>
        <w:tc>
          <w:tcPr>
            <w:tcW w:w="515" w:type="pct"/>
            <w:shd w:val="clear" w:color="auto" w:fill="auto"/>
          </w:tcPr>
          <w:p w:rsidR="00535BAB" w:rsidRPr="00535BAB" w:rsidRDefault="00181D72" w:rsidP="00FC501F">
            <w:pPr>
              <w:autoSpaceDE w:val="0"/>
              <w:autoSpaceDN w:val="0"/>
              <w:adjustRightInd w:val="0"/>
              <w:spacing w:before="120" w:after="120" w:line="360" w:lineRule="exact"/>
              <w:jc w:val="both"/>
              <w:rPr>
                <w:rFonts w:cs="Traditional Arabic"/>
                <w:color w:val="000000"/>
                <w:sz w:val="18"/>
              </w:rPr>
            </w:pPr>
            <w:r>
              <w:rPr>
                <w:rFonts w:cs="Traditional Arabic" w:hint="cs"/>
                <w:sz w:val="18"/>
                <w:rtl/>
              </w:rPr>
              <w:t>740 740</w:t>
            </w:r>
          </w:p>
        </w:tc>
        <w:tc>
          <w:tcPr>
            <w:tcW w:w="470" w:type="pct"/>
            <w:shd w:val="clear" w:color="auto" w:fill="FFFFFF"/>
          </w:tcPr>
          <w:p w:rsidR="00535BAB" w:rsidRPr="00535BAB" w:rsidRDefault="00181D72" w:rsidP="00181D72">
            <w:pPr>
              <w:autoSpaceDE w:val="0"/>
              <w:autoSpaceDN w:val="0"/>
              <w:adjustRightInd w:val="0"/>
              <w:spacing w:line="360" w:lineRule="exact"/>
              <w:jc w:val="both"/>
              <w:rPr>
                <w:rFonts w:cs="Traditional Arabic"/>
                <w:color w:val="000000"/>
                <w:sz w:val="18"/>
              </w:rPr>
            </w:pPr>
            <w:r>
              <w:rPr>
                <w:rFonts w:cs="Traditional Arabic" w:hint="cs"/>
                <w:sz w:val="18"/>
                <w:rtl/>
              </w:rPr>
              <w:t>221 575</w:t>
            </w:r>
          </w:p>
        </w:tc>
        <w:tc>
          <w:tcPr>
            <w:tcW w:w="470" w:type="pct"/>
            <w:shd w:val="clear" w:color="auto" w:fill="FFFFFF"/>
          </w:tcPr>
          <w:p w:rsidR="00535BAB" w:rsidRPr="00535BAB" w:rsidRDefault="00181D72" w:rsidP="00181D72">
            <w:pPr>
              <w:autoSpaceDE w:val="0"/>
              <w:autoSpaceDN w:val="0"/>
              <w:adjustRightInd w:val="0"/>
              <w:spacing w:line="360" w:lineRule="exact"/>
              <w:jc w:val="both"/>
              <w:rPr>
                <w:rFonts w:cs="Traditional Arabic"/>
                <w:color w:val="000000"/>
                <w:sz w:val="18"/>
              </w:rPr>
            </w:pPr>
            <w:r>
              <w:rPr>
                <w:rFonts w:cs="Traditional Arabic" w:hint="cs"/>
                <w:sz w:val="18"/>
                <w:rtl/>
              </w:rPr>
              <w:t>442 150 1</w:t>
            </w:r>
          </w:p>
        </w:tc>
      </w:tr>
      <w:tr w:rsidR="00181D72" w:rsidRPr="00535BAB" w:rsidTr="00181D72">
        <w:tc>
          <w:tcPr>
            <w:tcW w:w="1086" w:type="pct"/>
            <w:shd w:val="clear" w:color="auto" w:fill="auto"/>
          </w:tcPr>
          <w:p w:rsidR="00535BAB" w:rsidRPr="00535BAB" w:rsidRDefault="00181D72" w:rsidP="00FC501F">
            <w:pPr>
              <w:autoSpaceDE w:val="0"/>
              <w:autoSpaceDN w:val="0"/>
              <w:adjustRightInd w:val="0"/>
              <w:spacing w:before="120" w:after="120" w:line="360" w:lineRule="exact"/>
              <w:rPr>
                <w:rFonts w:cs="Traditional Arabic"/>
                <w:color w:val="000000"/>
                <w:sz w:val="18"/>
              </w:rPr>
            </w:pPr>
            <w:r>
              <w:rPr>
                <w:rFonts w:cs="Traditional Arabic" w:hint="cs"/>
                <w:color w:val="000000"/>
                <w:sz w:val="18"/>
                <w:rtl/>
              </w:rPr>
              <w:t>التكاليف المباشرة للمنبر</w:t>
            </w:r>
          </w:p>
        </w:tc>
        <w:tc>
          <w:tcPr>
            <w:tcW w:w="520" w:type="pct"/>
            <w:shd w:val="clear" w:color="auto" w:fill="FFFFFF"/>
          </w:tcPr>
          <w:p w:rsidR="00535BAB" w:rsidRDefault="00181D72" w:rsidP="00FC501F">
            <w:pPr>
              <w:autoSpaceDE w:val="0"/>
              <w:autoSpaceDN w:val="0"/>
              <w:adjustRightInd w:val="0"/>
              <w:spacing w:before="120" w:after="120" w:line="360" w:lineRule="exact"/>
              <w:jc w:val="both"/>
              <w:rPr>
                <w:rFonts w:cs="Traditional Arabic" w:hint="cs"/>
                <w:color w:val="000000"/>
                <w:sz w:val="18"/>
                <w:rtl/>
              </w:rPr>
            </w:pPr>
            <w:r>
              <w:rPr>
                <w:rFonts w:cs="Traditional Arabic" w:hint="cs"/>
                <w:color w:val="000000"/>
                <w:sz w:val="18"/>
                <w:rtl/>
              </w:rPr>
              <w:t>000 150</w:t>
            </w:r>
            <w:r w:rsidRPr="00F60127">
              <w:rPr>
                <w:rFonts w:cs="Traditional Arabic" w:hint="cs"/>
                <w:color w:val="000000"/>
                <w:sz w:val="18"/>
                <w:vertAlign w:val="superscript"/>
                <w:rtl/>
              </w:rPr>
              <w:t>(أ)</w:t>
            </w:r>
          </w:p>
          <w:p w:rsidR="00535BAB" w:rsidRPr="00535BAB" w:rsidRDefault="00181D72" w:rsidP="00FC501F">
            <w:pPr>
              <w:autoSpaceDE w:val="0"/>
              <w:autoSpaceDN w:val="0"/>
              <w:adjustRightInd w:val="0"/>
              <w:spacing w:before="120" w:after="120" w:line="360" w:lineRule="exact"/>
              <w:jc w:val="both"/>
              <w:rPr>
                <w:rFonts w:cs="Traditional Arabic"/>
                <w:color w:val="000000"/>
                <w:sz w:val="18"/>
              </w:rPr>
            </w:pPr>
            <w:r>
              <w:rPr>
                <w:rFonts w:cs="Traditional Arabic" w:hint="cs"/>
                <w:color w:val="000000"/>
                <w:sz w:val="18"/>
                <w:rtl/>
              </w:rPr>
              <w:t>000 142</w:t>
            </w:r>
            <w:r w:rsidRPr="00F60127">
              <w:rPr>
                <w:rFonts w:cs="Traditional Arabic" w:hint="cs"/>
                <w:color w:val="000000"/>
                <w:sz w:val="18"/>
                <w:vertAlign w:val="superscript"/>
                <w:rtl/>
              </w:rPr>
              <w:t>(ب)</w:t>
            </w:r>
          </w:p>
        </w:tc>
        <w:tc>
          <w:tcPr>
            <w:tcW w:w="523" w:type="pct"/>
            <w:shd w:val="clear" w:color="auto" w:fill="FFFFFF"/>
          </w:tcPr>
          <w:p w:rsidR="00535BAB" w:rsidRPr="00535BAB" w:rsidRDefault="00181D72" w:rsidP="00FC501F">
            <w:pPr>
              <w:autoSpaceDE w:val="0"/>
              <w:autoSpaceDN w:val="0"/>
              <w:adjustRightInd w:val="0"/>
              <w:spacing w:before="120" w:after="120" w:line="360" w:lineRule="exact"/>
              <w:jc w:val="both"/>
              <w:rPr>
                <w:rFonts w:cs="Traditional Arabic"/>
                <w:color w:val="000000"/>
                <w:sz w:val="18"/>
              </w:rPr>
            </w:pPr>
            <w:r>
              <w:rPr>
                <w:rFonts w:cs="Traditional Arabic" w:hint="cs"/>
                <w:color w:val="000000"/>
                <w:sz w:val="18"/>
                <w:rtl/>
              </w:rPr>
              <w:t>000 300</w:t>
            </w:r>
            <w:r w:rsidRPr="00F60127">
              <w:rPr>
                <w:rFonts w:cs="Traditional Arabic" w:hint="cs"/>
                <w:color w:val="000000"/>
                <w:sz w:val="18"/>
                <w:vertAlign w:val="superscript"/>
                <w:rtl/>
              </w:rPr>
              <w:t>(أ)</w:t>
            </w:r>
          </w:p>
        </w:tc>
        <w:tc>
          <w:tcPr>
            <w:tcW w:w="470" w:type="pct"/>
            <w:shd w:val="clear" w:color="auto" w:fill="auto"/>
          </w:tcPr>
          <w:p w:rsidR="00535BAB" w:rsidRPr="00535BAB" w:rsidRDefault="00181D72" w:rsidP="00FC501F">
            <w:pPr>
              <w:autoSpaceDE w:val="0"/>
              <w:autoSpaceDN w:val="0"/>
              <w:adjustRightInd w:val="0"/>
              <w:spacing w:before="120" w:after="120" w:line="360" w:lineRule="exact"/>
              <w:jc w:val="both"/>
              <w:rPr>
                <w:rFonts w:cs="Traditional Arabic"/>
                <w:color w:val="000000"/>
                <w:sz w:val="18"/>
              </w:rPr>
            </w:pPr>
            <w:r>
              <w:rPr>
                <w:rFonts w:cs="Traditional Arabic" w:hint="cs"/>
                <w:color w:val="000000"/>
                <w:sz w:val="18"/>
                <w:rtl/>
              </w:rPr>
              <w:t>-</w:t>
            </w:r>
          </w:p>
        </w:tc>
        <w:tc>
          <w:tcPr>
            <w:tcW w:w="500" w:type="pct"/>
            <w:shd w:val="clear" w:color="auto" w:fill="auto"/>
          </w:tcPr>
          <w:p w:rsidR="00535BAB" w:rsidRPr="00535BAB" w:rsidRDefault="00181D72" w:rsidP="00FC501F">
            <w:pPr>
              <w:autoSpaceDE w:val="0"/>
              <w:autoSpaceDN w:val="0"/>
              <w:adjustRightInd w:val="0"/>
              <w:spacing w:before="120" w:after="120" w:line="360" w:lineRule="exact"/>
              <w:jc w:val="both"/>
              <w:rPr>
                <w:rFonts w:cs="Traditional Arabic"/>
                <w:color w:val="000000"/>
                <w:sz w:val="18"/>
              </w:rPr>
            </w:pPr>
            <w:r>
              <w:rPr>
                <w:rFonts w:cs="Traditional Arabic" w:hint="cs"/>
                <w:color w:val="000000"/>
                <w:sz w:val="18"/>
                <w:rtl/>
              </w:rPr>
              <w:t>-</w:t>
            </w:r>
          </w:p>
        </w:tc>
        <w:tc>
          <w:tcPr>
            <w:tcW w:w="446" w:type="pct"/>
            <w:shd w:val="clear" w:color="auto" w:fill="auto"/>
          </w:tcPr>
          <w:p w:rsidR="00535BAB" w:rsidRPr="00535BAB" w:rsidRDefault="00181D72" w:rsidP="00FC501F">
            <w:pPr>
              <w:autoSpaceDE w:val="0"/>
              <w:autoSpaceDN w:val="0"/>
              <w:adjustRightInd w:val="0"/>
              <w:spacing w:before="120" w:after="120" w:line="360" w:lineRule="exact"/>
              <w:jc w:val="both"/>
              <w:rPr>
                <w:rFonts w:cs="Traditional Arabic"/>
                <w:color w:val="000000"/>
                <w:sz w:val="18"/>
              </w:rPr>
            </w:pPr>
            <w:r>
              <w:rPr>
                <w:rFonts w:cs="Traditional Arabic" w:hint="cs"/>
                <w:color w:val="000000"/>
                <w:sz w:val="18"/>
                <w:rtl/>
              </w:rPr>
              <w:t>000 292</w:t>
            </w:r>
          </w:p>
        </w:tc>
        <w:tc>
          <w:tcPr>
            <w:tcW w:w="515" w:type="pct"/>
            <w:shd w:val="clear" w:color="auto" w:fill="auto"/>
          </w:tcPr>
          <w:p w:rsidR="00535BAB" w:rsidRPr="00535BAB" w:rsidRDefault="00181D72" w:rsidP="00FC501F">
            <w:pPr>
              <w:autoSpaceDE w:val="0"/>
              <w:autoSpaceDN w:val="0"/>
              <w:adjustRightInd w:val="0"/>
              <w:spacing w:before="120" w:after="120" w:line="360" w:lineRule="exact"/>
              <w:jc w:val="both"/>
              <w:rPr>
                <w:rFonts w:cs="Traditional Arabic"/>
                <w:color w:val="000000"/>
                <w:sz w:val="18"/>
              </w:rPr>
            </w:pPr>
            <w:r>
              <w:rPr>
                <w:rFonts w:cs="Traditional Arabic" w:hint="cs"/>
                <w:color w:val="000000"/>
                <w:sz w:val="18"/>
                <w:rtl/>
              </w:rPr>
              <w:t>000 292</w:t>
            </w:r>
          </w:p>
        </w:tc>
        <w:tc>
          <w:tcPr>
            <w:tcW w:w="470" w:type="pct"/>
            <w:shd w:val="clear" w:color="auto" w:fill="FFFFFF"/>
          </w:tcPr>
          <w:p w:rsidR="00535BAB" w:rsidRPr="00535BAB" w:rsidRDefault="00181D72" w:rsidP="00181D72">
            <w:pPr>
              <w:autoSpaceDE w:val="0"/>
              <w:autoSpaceDN w:val="0"/>
              <w:adjustRightInd w:val="0"/>
              <w:spacing w:line="360" w:lineRule="exact"/>
              <w:jc w:val="both"/>
              <w:rPr>
                <w:rFonts w:cs="Traditional Arabic"/>
                <w:color w:val="000000"/>
                <w:sz w:val="18"/>
              </w:rPr>
            </w:pPr>
            <w:r>
              <w:rPr>
                <w:rFonts w:cs="Traditional Arabic" w:hint="cs"/>
                <w:color w:val="000000"/>
                <w:sz w:val="18"/>
                <w:rtl/>
              </w:rPr>
              <w:t>-</w:t>
            </w:r>
          </w:p>
        </w:tc>
        <w:tc>
          <w:tcPr>
            <w:tcW w:w="470" w:type="pct"/>
            <w:shd w:val="clear" w:color="auto" w:fill="FFFFFF"/>
          </w:tcPr>
          <w:p w:rsidR="00535BAB" w:rsidRPr="00535BAB" w:rsidRDefault="00181D72" w:rsidP="00181D72">
            <w:pPr>
              <w:autoSpaceDE w:val="0"/>
              <w:autoSpaceDN w:val="0"/>
              <w:adjustRightInd w:val="0"/>
              <w:spacing w:line="360" w:lineRule="exact"/>
              <w:jc w:val="both"/>
              <w:rPr>
                <w:rFonts w:cs="Traditional Arabic"/>
                <w:color w:val="000000"/>
                <w:sz w:val="18"/>
              </w:rPr>
            </w:pPr>
            <w:r>
              <w:rPr>
                <w:rFonts w:cs="Traditional Arabic" w:hint="cs"/>
                <w:color w:val="000000"/>
                <w:sz w:val="18"/>
                <w:rtl/>
              </w:rPr>
              <w:t>-</w:t>
            </w:r>
          </w:p>
        </w:tc>
      </w:tr>
      <w:tr w:rsidR="00181D72" w:rsidRPr="00181D72" w:rsidTr="00181D72">
        <w:tc>
          <w:tcPr>
            <w:tcW w:w="1086" w:type="pct"/>
            <w:shd w:val="clear" w:color="auto" w:fill="auto"/>
          </w:tcPr>
          <w:p w:rsidR="00535BAB" w:rsidRPr="00181D72" w:rsidRDefault="00181D72" w:rsidP="00FC501F">
            <w:pPr>
              <w:autoSpaceDE w:val="0"/>
              <w:autoSpaceDN w:val="0"/>
              <w:adjustRightInd w:val="0"/>
              <w:spacing w:before="60" w:after="60" w:line="360" w:lineRule="exact"/>
              <w:rPr>
                <w:rFonts w:cs="Traditional Arabic"/>
                <w:bCs/>
                <w:color w:val="000000"/>
                <w:sz w:val="18"/>
              </w:rPr>
            </w:pPr>
            <w:r w:rsidRPr="00181D72">
              <w:rPr>
                <w:rFonts w:cs="Traditional Arabic" w:hint="cs"/>
                <w:bCs/>
                <w:color w:val="000000"/>
                <w:sz w:val="18"/>
                <w:rtl/>
              </w:rPr>
              <w:t>التكاليف الإجمالية للمنبر</w:t>
            </w:r>
          </w:p>
        </w:tc>
        <w:tc>
          <w:tcPr>
            <w:tcW w:w="520" w:type="pct"/>
            <w:shd w:val="clear" w:color="auto" w:fill="FFFFFF"/>
          </w:tcPr>
          <w:p w:rsidR="00535BAB" w:rsidRPr="00181D72" w:rsidRDefault="00181D72" w:rsidP="00FC501F">
            <w:pPr>
              <w:autoSpaceDE w:val="0"/>
              <w:autoSpaceDN w:val="0"/>
              <w:adjustRightInd w:val="0"/>
              <w:spacing w:before="60" w:after="60" w:line="360" w:lineRule="exact"/>
              <w:jc w:val="both"/>
              <w:rPr>
                <w:rFonts w:cs="Traditional Arabic"/>
                <w:bCs/>
                <w:color w:val="000000"/>
                <w:sz w:val="18"/>
              </w:rPr>
            </w:pPr>
            <w:r w:rsidRPr="00181D72">
              <w:rPr>
                <w:rFonts w:cs="Traditional Arabic" w:hint="cs"/>
                <w:bCs/>
                <w:color w:val="000000"/>
                <w:sz w:val="18"/>
                <w:rtl/>
              </w:rPr>
              <w:t>370 662</w:t>
            </w:r>
          </w:p>
        </w:tc>
        <w:tc>
          <w:tcPr>
            <w:tcW w:w="523" w:type="pct"/>
            <w:shd w:val="clear" w:color="auto" w:fill="FFFFFF"/>
          </w:tcPr>
          <w:p w:rsidR="00535BAB" w:rsidRPr="00181D72" w:rsidRDefault="00181D72" w:rsidP="00FC501F">
            <w:pPr>
              <w:autoSpaceDE w:val="0"/>
              <w:autoSpaceDN w:val="0"/>
              <w:adjustRightInd w:val="0"/>
              <w:spacing w:before="60" w:after="60" w:line="360" w:lineRule="exact"/>
              <w:jc w:val="both"/>
              <w:rPr>
                <w:rFonts w:cs="Traditional Arabic"/>
                <w:bCs/>
                <w:color w:val="000000"/>
                <w:sz w:val="18"/>
              </w:rPr>
            </w:pPr>
            <w:r w:rsidRPr="00181D72">
              <w:rPr>
                <w:rFonts w:cs="Traditional Arabic" w:hint="cs"/>
                <w:bCs/>
                <w:color w:val="000000"/>
                <w:sz w:val="18"/>
                <w:rtl/>
              </w:rPr>
              <w:t>740 040 1</w:t>
            </w:r>
          </w:p>
        </w:tc>
        <w:tc>
          <w:tcPr>
            <w:tcW w:w="470" w:type="pct"/>
            <w:shd w:val="clear" w:color="auto" w:fill="auto"/>
          </w:tcPr>
          <w:p w:rsidR="00535BAB" w:rsidRPr="00181D72" w:rsidRDefault="00181D72" w:rsidP="00FC501F">
            <w:pPr>
              <w:autoSpaceDE w:val="0"/>
              <w:autoSpaceDN w:val="0"/>
              <w:adjustRightInd w:val="0"/>
              <w:spacing w:before="60" w:after="60" w:line="360" w:lineRule="exact"/>
              <w:jc w:val="both"/>
              <w:rPr>
                <w:rFonts w:cs="Traditional Arabic"/>
                <w:bCs/>
                <w:color w:val="000000"/>
                <w:sz w:val="18"/>
              </w:rPr>
            </w:pPr>
            <w:r w:rsidRPr="00181D72">
              <w:rPr>
                <w:rFonts w:cs="Traditional Arabic" w:hint="cs"/>
                <w:bCs/>
                <w:sz w:val="18"/>
                <w:rtl/>
              </w:rPr>
              <w:t>221 575</w:t>
            </w:r>
          </w:p>
        </w:tc>
        <w:tc>
          <w:tcPr>
            <w:tcW w:w="500" w:type="pct"/>
            <w:shd w:val="clear" w:color="auto" w:fill="auto"/>
          </w:tcPr>
          <w:p w:rsidR="00535BAB" w:rsidRPr="00181D72" w:rsidRDefault="00181D72" w:rsidP="00FC501F">
            <w:pPr>
              <w:autoSpaceDE w:val="0"/>
              <w:autoSpaceDN w:val="0"/>
              <w:adjustRightInd w:val="0"/>
              <w:spacing w:before="60" w:after="60" w:line="360" w:lineRule="exact"/>
              <w:jc w:val="both"/>
              <w:rPr>
                <w:rFonts w:cs="Traditional Arabic"/>
                <w:bCs/>
                <w:color w:val="000000"/>
                <w:sz w:val="16"/>
                <w:szCs w:val="24"/>
              </w:rPr>
            </w:pPr>
            <w:r w:rsidRPr="00181D72">
              <w:rPr>
                <w:rFonts w:cs="Traditional Arabic" w:hint="cs"/>
                <w:bCs/>
                <w:sz w:val="16"/>
                <w:szCs w:val="24"/>
                <w:rtl/>
              </w:rPr>
              <w:t>422 150 1</w:t>
            </w:r>
          </w:p>
        </w:tc>
        <w:tc>
          <w:tcPr>
            <w:tcW w:w="446" w:type="pct"/>
            <w:shd w:val="clear" w:color="auto" w:fill="auto"/>
          </w:tcPr>
          <w:p w:rsidR="00535BAB" w:rsidRPr="00181D72" w:rsidRDefault="00181D72" w:rsidP="00FC501F">
            <w:pPr>
              <w:autoSpaceDE w:val="0"/>
              <w:autoSpaceDN w:val="0"/>
              <w:adjustRightInd w:val="0"/>
              <w:spacing w:before="60" w:after="60" w:line="360" w:lineRule="exact"/>
              <w:jc w:val="both"/>
              <w:rPr>
                <w:rFonts w:cs="Traditional Arabic"/>
                <w:bCs/>
                <w:color w:val="000000"/>
                <w:sz w:val="18"/>
              </w:rPr>
            </w:pPr>
            <w:r w:rsidRPr="00181D72">
              <w:rPr>
                <w:rFonts w:cs="Traditional Arabic" w:hint="cs"/>
                <w:bCs/>
                <w:sz w:val="18"/>
                <w:rtl/>
              </w:rPr>
              <w:t>370 662</w:t>
            </w:r>
          </w:p>
        </w:tc>
        <w:tc>
          <w:tcPr>
            <w:tcW w:w="515" w:type="pct"/>
            <w:shd w:val="clear" w:color="auto" w:fill="auto"/>
          </w:tcPr>
          <w:p w:rsidR="00535BAB" w:rsidRPr="00181D72" w:rsidRDefault="00312B9E" w:rsidP="00FC501F">
            <w:pPr>
              <w:autoSpaceDE w:val="0"/>
              <w:autoSpaceDN w:val="0"/>
              <w:adjustRightInd w:val="0"/>
              <w:spacing w:before="60" w:after="60" w:line="360" w:lineRule="exact"/>
              <w:jc w:val="both"/>
              <w:rPr>
                <w:rFonts w:cs="Traditional Arabic"/>
                <w:bCs/>
                <w:color w:val="000000"/>
                <w:sz w:val="18"/>
              </w:rPr>
            </w:pPr>
            <w:r>
              <w:rPr>
                <w:rFonts w:cs="Traditional Arabic" w:hint="cs"/>
                <w:bCs/>
                <w:sz w:val="18"/>
                <w:rtl/>
              </w:rPr>
              <w:t>740</w:t>
            </w:r>
            <w:r w:rsidR="00181D72" w:rsidRPr="00181D72">
              <w:rPr>
                <w:rFonts w:cs="Traditional Arabic" w:hint="cs"/>
                <w:bCs/>
                <w:sz w:val="18"/>
                <w:rtl/>
              </w:rPr>
              <w:t xml:space="preserve"> 032 1</w:t>
            </w:r>
          </w:p>
        </w:tc>
        <w:tc>
          <w:tcPr>
            <w:tcW w:w="470" w:type="pct"/>
            <w:shd w:val="clear" w:color="auto" w:fill="FFFFFF"/>
          </w:tcPr>
          <w:p w:rsidR="00535BAB" w:rsidRPr="00181D72" w:rsidRDefault="00181D72" w:rsidP="00181D72">
            <w:pPr>
              <w:autoSpaceDE w:val="0"/>
              <w:autoSpaceDN w:val="0"/>
              <w:adjustRightInd w:val="0"/>
              <w:spacing w:line="360" w:lineRule="exact"/>
              <w:jc w:val="both"/>
              <w:rPr>
                <w:rFonts w:cs="Traditional Arabic"/>
                <w:bCs/>
                <w:color w:val="000000"/>
                <w:sz w:val="18"/>
              </w:rPr>
            </w:pPr>
            <w:r w:rsidRPr="00181D72">
              <w:rPr>
                <w:rFonts w:cs="Traditional Arabic" w:hint="cs"/>
                <w:bCs/>
                <w:sz w:val="18"/>
                <w:rtl/>
              </w:rPr>
              <w:t>221 575</w:t>
            </w:r>
          </w:p>
        </w:tc>
        <w:tc>
          <w:tcPr>
            <w:tcW w:w="470" w:type="pct"/>
            <w:shd w:val="clear" w:color="auto" w:fill="FFFFFF"/>
          </w:tcPr>
          <w:p w:rsidR="00535BAB" w:rsidRPr="00F60127" w:rsidRDefault="00181D72" w:rsidP="00181D72">
            <w:pPr>
              <w:autoSpaceDE w:val="0"/>
              <w:autoSpaceDN w:val="0"/>
              <w:adjustRightInd w:val="0"/>
              <w:spacing w:line="360" w:lineRule="exact"/>
              <w:jc w:val="both"/>
              <w:rPr>
                <w:rFonts w:cs="Traditional Arabic"/>
                <w:bCs/>
                <w:color w:val="000000"/>
                <w:sz w:val="16"/>
                <w:szCs w:val="24"/>
              </w:rPr>
            </w:pPr>
            <w:r w:rsidRPr="00F60127">
              <w:rPr>
                <w:rFonts w:cs="Traditional Arabic" w:hint="cs"/>
                <w:bCs/>
                <w:sz w:val="16"/>
                <w:szCs w:val="24"/>
                <w:rtl/>
              </w:rPr>
              <w:t>442 150 1</w:t>
            </w:r>
          </w:p>
        </w:tc>
      </w:tr>
    </w:tbl>
    <w:p w:rsidR="00535BAB" w:rsidRPr="00312B9E" w:rsidRDefault="00F60127" w:rsidP="00312B9E">
      <w:pPr>
        <w:numPr>
          <w:ilvl w:val="0"/>
          <w:numId w:val="6"/>
        </w:numPr>
        <w:spacing w:before="240" w:after="120" w:line="320" w:lineRule="exact"/>
        <w:ind w:left="1440" w:firstLine="0"/>
        <w:jc w:val="both"/>
        <w:rPr>
          <w:rFonts w:cs="Traditional Arabic" w:hint="cs"/>
          <w:sz w:val="26"/>
          <w:szCs w:val="26"/>
        </w:rPr>
      </w:pPr>
      <w:r w:rsidRPr="00312B9E">
        <w:rPr>
          <w:rFonts w:cs="Traditional Arabic" w:hint="cs"/>
          <w:sz w:val="26"/>
          <w:szCs w:val="26"/>
          <w:rtl/>
        </w:rPr>
        <w:t>متوسط التكاليف الإشارية للحسابات التي يمسكها الصندوق الاستئماني المتعدد الشركاء، والتي سوف تحمل بوصفها تكاليف مباشرة بواسطة أمانة المنبر التي تعمل بوصفها أمانة الصندوق.</w:t>
      </w:r>
    </w:p>
    <w:p w:rsidR="00535BAB" w:rsidRPr="00312B9E" w:rsidRDefault="00F60127" w:rsidP="00312B9E">
      <w:pPr>
        <w:numPr>
          <w:ilvl w:val="0"/>
          <w:numId w:val="6"/>
        </w:numPr>
        <w:spacing w:after="120" w:line="320" w:lineRule="exact"/>
        <w:ind w:left="1440" w:firstLine="0"/>
        <w:jc w:val="both"/>
        <w:rPr>
          <w:rFonts w:cs="Traditional Arabic" w:hint="cs"/>
          <w:sz w:val="26"/>
          <w:szCs w:val="26"/>
          <w:rtl/>
        </w:rPr>
      </w:pPr>
      <w:r w:rsidRPr="00312B9E">
        <w:rPr>
          <w:rFonts w:cs="Traditional Arabic" w:hint="cs"/>
          <w:sz w:val="26"/>
          <w:szCs w:val="26"/>
          <w:rtl/>
        </w:rPr>
        <w:t>التكاليف الإضافية للصندوق الاستئماني لتمويل المتبقي من تكاليف الوظيفتين (الإدارة والمالية).</w:t>
      </w:r>
    </w:p>
    <w:p w:rsidR="00535BAB" w:rsidRPr="00312B9E" w:rsidRDefault="00535BAB" w:rsidP="00312B9E">
      <w:pPr>
        <w:spacing w:after="120" w:line="320" w:lineRule="exact"/>
        <w:ind w:left="1440"/>
        <w:jc w:val="both"/>
        <w:rPr>
          <w:rFonts w:cs="Traditional Arabic" w:hint="cs"/>
          <w:sz w:val="26"/>
          <w:szCs w:val="26"/>
          <w:rtl/>
        </w:rPr>
      </w:pPr>
    </w:p>
    <w:p w:rsidR="00B41F5D" w:rsidRDefault="00B41F5D" w:rsidP="001A3A15">
      <w:pPr>
        <w:spacing w:after="120" w:line="400" w:lineRule="exact"/>
        <w:ind w:left="1440"/>
        <w:jc w:val="both"/>
        <w:rPr>
          <w:rFonts w:cs="Traditional Arabic" w:hint="cs"/>
          <w:szCs w:val="30"/>
          <w:rtl/>
        </w:rPr>
      </w:pPr>
    </w:p>
    <w:p w:rsidR="00B41F5D" w:rsidRDefault="00B41F5D" w:rsidP="001A3A15">
      <w:pPr>
        <w:spacing w:after="120" w:line="400" w:lineRule="exact"/>
        <w:ind w:left="1440"/>
        <w:jc w:val="both"/>
        <w:rPr>
          <w:rFonts w:cs="Traditional Arabic" w:hint="cs"/>
          <w:szCs w:val="30"/>
          <w:rtl/>
        </w:rPr>
      </w:pPr>
    </w:p>
    <w:p w:rsidR="00535BAB" w:rsidRDefault="00535BAB" w:rsidP="001A3A15">
      <w:pPr>
        <w:spacing w:after="120" w:line="400" w:lineRule="exact"/>
        <w:ind w:left="1440"/>
        <w:jc w:val="both"/>
        <w:rPr>
          <w:rFonts w:cs="Traditional Arabic"/>
          <w:szCs w:val="30"/>
          <w:rtl/>
        </w:rPr>
        <w:sectPr w:rsidR="00535BAB" w:rsidSect="00535BAB">
          <w:headerReference w:type="first" r:id="rId18"/>
          <w:footerReference w:type="first" r:id="rId19"/>
          <w:endnotePr>
            <w:numFmt w:val="lowerLetter"/>
          </w:endnotePr>
          <w:pgSz w:w="16838" w:h="11906" w:orient="landscape" w:code="9"/>
          <w:pgMar w:top="992" w:right="907" w:bottom="1418" w:left="1418" w:header="539" w:footer="975" w:gutter="0"/>
          <w:cols w:space="720"/>
          <w:titlePg/>
          <w:bidi/>
          <w:rtlGutter/>
          <w:docGrid w:linePitch="299"/>
        </w:sectPr>
      </w:pPr>
    </w:p>
    <w:p w:rsidR="001A3A15" w:rsidRPr="001A3A15" w:rsidRDefault="00B41F5D" w:rsidP="00171C9E">
      <w:pPr>
        <w:spacing w:after="120" w:line="400" w:lineRule="exact"/>
        <w:ind w:left="1440"/>
        <w:jc w:val="both"/>
        <w:rPr>
          <w:rFonts w:cs="Traditional Arabic" w:hint="cs"/>
          <w:szCs w:val="30"/>
          <w:rtl/>
        </w:rPr>
      </w:pPr>
      <w:r>
        <w:rPr>
          <w:rFonts w:cs="Traditional Arabic" w:hint="cs"/>
          <w:szCs w:val="30"/>
          <w:rtl/>
        </w:rPr>
        <w:lastRenderedPageBreak/>
        <w:t>20 -</w:t>
      </w:r>
      <w:r>
        <w:rPr>
          <w:rFonts w:cs="Traditional Arabic" w:hint="cs"/>
          <w:szCs w:val="30"/>
          <w:rtl/>
        </w:rPr>
        <w:tab/>
        <w:t>ويعقد الجدول مقارنة لتكاليف المنبر بشأن مختلف الخيارات المطروحة. وقد عرض سيناريوهات للميزانية (5 ملايين و10 ملايين دولار أمريكي) تتوافق مع الطائف</w:t>
      </w:r>
      <w:r w:rsidR="00CD75CC">
        <w:rPr>
          <w:rFonts w:cs="Traditional Arabic" w:hint="cs"/>
          <w:szCs w:val="30"/>
          <w:rtl/>
        </w:rPr>
        <w:t>ة</w:t>
      </w:r>
      <w:r>
        <w:rPr>
          <w:rFonts w:cs="Traditional Arabic" w:hint="cs"/>
          <w:szCs w:val="30"/>
          <w:rtl/>
        </w:rPr>
        <w:t xml:space="preserve"> المتوقعة من المصروفات السنوية </w:t>
      </w:r>
      <w:r w:rsidR="00535BAB">
        <w:rPr>
          <w:rFonts w:cs="Traditional Arabic" w:hint="cs"/>
          <w:szCs w:val="30"/>
          <w:rtl/>
        </w:rPr>
        <w:t xml:space="preserve">للمنبر. وتتعلق تكاليف دعم البرنامج (للخيارات 2 ألف وباء وجيم) وتكاليف الوكيل الإداري (الخيار 1) بنسبة التكاليف التي تطبق على المصروفات الكلية بموجب كل خيار. وتتكبد التكاليف المباشرة للمنبر بموجب الخيارين 1 و2 باء لتغطية تكاليف أمانة المنبر لضمان أداء مهام الإدارة والمالية فيما يتجاوز تلك الخاصة بالوكيل الإداري أو </w:t>
      </w:r>
      <w:r w:rsidR="00171C9E">
        <w:rPr>
          <w:rFonts w:cs="Traditional Arabic" w:hint="cs"/>
          <w:szCs w:val="30"/>
          <w:rtl/>
        </w:rPr>
        <w:t>برنامج البيئة</w:t>
      </w:r>
      <w:r w:rsidR="00535BAB">
        <w:rPr>
          <w:rFonts w:cs="Traditional Arabic" w:hint="cs"/>
          <w:szCs w:val="30"/>
          <w:rtl/>
        </w:rPr>
        <w:t xml:space="preserve"> بوصفه مضيفاً للمنبر.</w:t>
      </w:r>
    </w:p>
    <w:p w:rsidR="00451ABD" w:rsidRDefault="0038322E" w:rsidP="0038322E">
      <w:pPr>
        <w:spacing w:after="120" w:line="400" w:lineRule="exact"/>
        <w:ind w:left="1440"/>
        <w:jc w:val="center"/>
        <w:rPr>
          <w:rFonts w:cs="Traditional Arabic"/>
          <w:sz w:val="30"/>
          <w:szCs w:val="30"/>
        </w:rPr>
      </w:pPr>
      <w:r>
        <w:rPr>
          <w:rFonts w:cs="Traditional Arabic"/>
          <w:sz w:val="30"/>
          <w:szCs w:val="30"/>
        </w:rPr>
        <w:t>____</w:t>
      </w:r>
      <w:r w:rsidR="00EC3A5F">
        <w:rPr>
          <w:rFonts w:cs="Traditional Arabic"/>
          <w:sz w:val="30"/>
          <w:szCs w:val="30"/>
        </w:rPr>
        <w:t>________</w:t>
      </w:r>
    </w:p>
    <w:sectPr w:rsidR="00451ABD" w:rsidSect="00535BAB">
      <w:headerReference w:type="first" r:id="rId20"/>
      <w:footerReference w:type="first" r:id="rId21"/>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29" w:rsidRDefault="009F3329">
      <w:r>
        <w:separator/>
      </w:r>
    </w:p>
  </w:endnote>
  <w:endnote w:type="continuationSeparator" w:id="0">
    <w:p w:rsidR="009F3329" w:rsidRDefault="009F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E3" w:rsidRPr="007B173A" w:rsidRDefault="001844E3" w:rsidP="007B173A">
    <w:pPr>
      <w:pStyle w:val="Footer"/>
      <w:tabs>
        <w:tab w:val="clear" w:pos="4153"/>
        <w:tab w:val="clear" w:pos="8306"/>
      </w:tabs>
      <w:bidi w:val="0"/>
      <w:spacing w:line="240" w:lineRule="exact"/>
      <w:rPr>
        <w:rFonts w:ascii="Times New Roman" w:hAnsi="Times New Roman"/>
        <w:sz w:val="22"/>
        <w:szCs w:val="20"/>
        <w:rtl/>
      </w:rPr>
    </w:pPr>
    <w:r w:rsidRPr="007B173A">
      <w:rPr>
        <w:rStyle w:val="PageNumber"/>
        <w:rFonts w:ascii="Times New Roman" w:hAnsi="Times New Roman"/>
      </w:rPr>
      <w:fldChar w:fldCharType="begin"/>
    </w:r>
    <w:r w:rsidRPr="007B173A">
      <w:rPr>
        <w:rStyle w:val="PageNumber"/>
        <w:rFonts w:ascii="Times New Roman" w:hAnsi="Times New Roman"/>
        <w:rtl/>
      </w:rPr>
      <w:instrText xml:space="preserve"> </w:instrText>
    </w:r>
    <w:r w:rsidRPr="007B173A">
      <w:rPr>
        <w:rStyle w:val="PageNumber"/>
        <w:rFonts w:ascii="Times New Roman" w:hAnsi="Times New Roman"/>
      </w:rPr>
      <w:instrText>PAGE</w:instrText>
    </w:r>
    <w:r w:rsidRPr="007B173A">
      <w:rPr>
        <w:rStyle w:val="PageNumber"/>
        <w:rFonts w:ascii="Times New Roman" w:hAnsi="Times New Roman"/>
        <w:rtl/>
      </w:rPr>
      <w:instrText xml:space="preserve"> </w:instrText>
    </w:r>
    <w:r w:rsidRPr="007B173A">
      <w:rPr>
        <w:rStyle w:val="PageNumber"/>
        <w:rFonts w:ascii="Times New Roman" w:hAnsi="Times New Roman"/>
      </w:rPr>
      <w:fldChar w:fldCharType="separate"/>
    </w:r>
    <w:r w:rsidR="00B1428D">
      <w:rPr>
        <w:rStyle w:val="PageNumber"/>
        <w:rFonts w:ascii="Times New Roman" w:hAnsi="Times New Roman"/>
      </w:rPr>
      <w:t>10</w:t>
    </w:r>
    <w:r w:rsidRPr="007B173A">
      <w:rPr>
        <w:rStyle w:val="PageNumbe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E3" w:rsidRPr="007B173A" w:rsidRDefault="001844E3" w:rsidP="007B173A">
    <w:pPr>
      <w:pStyle w:val="Footer"/>
      <w:tabs>
        <w:tab w:val="clear" w:pos="4153"/>
        <w:tab w:val="clear" w:pos="8306"/>
      </w:tabs>
      <w:bidi w:val="0"/>
      <w:spacing w:line="240" w:lineRule="exact"/>
      <w:jc w:val="both"/>
      <w:rPr>
        <w:rFonts w:ascii="Times New Roman" w:hAnsi="Times New Roman"/>
        <w:sz w:val="22"/>
        <w:szCs w:val="20"/>
        <w:rtl/>
      </w:rPr>
    </w:pPr>
    <w:r w:rsidRPr="007B173A">
      <w:rPr>
        <w:rStyle w:val="PageNumber"/>
        <w:rFonts w:ascii="Times New Roman" w:hAnsi="Times New Roman"/>
      </w:rPr>
      <w:fldChar w:fldCharType="begin"/>
    </w:r>
    <w:r w:rsidRPr="007B173A">
      <w:rPr>
        <w:rStyle w:val="PageNumber"/>
        <w:rFonts w:ascii="Times New Roman" w:hAnsi="Times New Roman"/>
        <w:rtl/>
      </w:rPr>
      <w:instrText xml:space="preserve"> </w:instrText>
    </w:r>
    <w:r w:rsidRPr="007B173A">
      <w:rPr>
        <w:rStyle w:val="PageNumber"/>
        <w:rFonts w:ascii="Times New Roman" w:hAnsi="Times New Roman"/>
      </w:rPr>
      <w:instrText>PAGE</w:instrText>
    </w:r>
    <w:r w:rsidRPr="007B173A">
      <w:rPr>
        <w:rStyle w:val="PageNumber"/>
        <w:rFonts w:ascii="Times New Roman" w:hAnsi="Times New Roman"/>
        <w:rtl/>
      </w:rPr>
      <w:instrText xml:space="preserve"> </w:instrText>
    </w:r>
    <w:r w:rsidRPr="007B173A">
      <w:rPr>
        <w:rStyle w:val="PageNumber"/>
        <w:rFonts w:ascii="Times New Roman" w:hAnsi="Times New Roman"/>
      </w:rPr>
      <w:fldChar w:fldCharType="separate"/>
    </w:r>
    <w:r w:rsidR="00B1428D">
      <w:rPr>
        <w:rStyle w:val="PageNumber"/>
        <w:rFonts w:ascii="Times New Roman" w:hAnsi="Times New Roman"/>
      </w:rPr>
      <w:t>11</w:t>
    </w:r>
    <w:r w:rsidRPr="007B173A">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E3" w:rsidRDefault="001844E3" w:rsidP="000453B1">
    <w:pPr>
      <w:pStyle w:val="Footer"/>
      <w:tabs>
        <w:tab w:val="clear" w:pos="4153"/>
        <w:tab w:val="clear" w:pos="8306"/>
      </w:tabs>
      <w:jc w:val="left"/>
    </w:pPr>
    <w:r>
      <w:rPr>
        <w:rStyle w:val="PageNumber"/>
      </w:rPr>
      <w:t>K1353</w:t>
    </w:r>
    <w:r w:rsidR="00123750">
      <w:rPr>
        <w:rStyle w:val="PageNumber"/>
      </w:rPr>
      <w:t>50</w:t>
    </w:r>
    <w:r w:rsidR="000453B1">
      <w:rPr>
        <w:rStyle w:val="PageNumber"/>
        <w:lang w:val="en-GB"/>
      </w:rPr>
      <w:t>3</w:t>
    </w:r>
    <w:r>
      <w:rPr>
        <w:rStyle w:val="PageNumber"/>
      </w:rPr>
      <w:tab/>
    </w:r>
    <w:r w:rsidR="00DE75A9">
      <w:rPr>
        <w:rStyle w:val="PageNumber"/>
        <w:lang w:val="en-GB"/>
      </w:rPr>
      <w:t>22</w:t>
    </w:r>
    <w:r w:rsidR="00123750">
      <w:rPr>
        <w:rStyle w:val="PageNumber"/>
      </w:rPr>
      <w:t>11</w:t>
    </w:r>
    <w:r>
      <w:rPr>
        <w:rStyle w:val="PageNumber"/>
      </w:rP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AB" w:rsidRPr="00535BAB" w:rsidRDefault="00535BAB" w:rsidP="00535BAB">
    <w:pPr>
      <w:pStyle w:val="Footer"/>
      <w:bidi w:val="0"/>
      <w:rPr>
        <w:rFonts w:hint="cs"/>
        <w:rtl/>
      </w:rPr>
    </w:pPr>
    <w:r>
      <w:rPr>
        <w:noProof w:val="0"/>
      </w:rPr>
      <w:fldChar w:fldCharType="begin"/>
    </w:r>
    <w:r>
      <w:instrText xml:space="preserve"> PAGE   \* MERGEFORMAT </w:instrText>
    </w:r>
    <w:r>
      <w:rPr>
        <w:noProof w:val="0"/>
      </w:rPr>
      <w:fldChar w:fldCharType="separate"/>
    </w:r>
    <w:r w:rsidR="00B1428D">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AB" w:rsidRDefault="00FE5CDF" w:rsidP="00FE5CDF">
    <w:pPr>
      <w:pStyle w:val="Footer"/>
      <w:bidi w:val="0"/>
      <w:jc w:val="left"/>
    </w:pPr>
    <w:r>
      <w:rPr>
        <w:noProof w:val="0"/>
      </w:rPr>
      <w:fldChar w:fldCharType="begin"/>
    </w:r>
    <w:r>
      <w:instrText xml:space="preserve"> PAGE   \* MERGEFORMAT </w:instrText>
    </w:r>
    <w:r>
      <w:rPr>
        <w:noProof w:val="0"/>
      </w:rPr>
      <w:fldChar w:fldCharType="separate"/>
    </w:r>
    <w:r w:rsidR="00B1428D">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29" w:rsidRDefault="009F3329" w:rsidP="00684243">
      <w:pPr>
        <w:ind w:left="720"/>
      </w:pPr>
      <w:r>
        <w:separator/>
      </w:r>
    </w:p>
  </w:footnote>
  <w:footnote w:type="continuationSeparator" w:id="0">
    <w:p w:rsidR="009F3329" w:rsidRDefault="009F3329">
      <w:r>
        <w:continuationSeparator/>
      </w:r>
    </w:p>
  </w:footnote>
  <w:footnote w:id="1">
    <w:p w:rsidR="002323CD" w:rsidRPr="009E46DF" w:rsidRDefault="002323CD" w:rsidP="002323CD">
      <w:pPr>
        <w:pStyle w:val="FootnoteText"/>
        <w:ind w:left="1440"/>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000453B1">
        <w:rPr>
          <w:rFonts w:ascii="Traditional Arabic" w:hAnsi="Traditional Arabic" w:cs="Traditional Arabic" w:hint="cs"/>
          <w:sz w:val="26"/>
          <w:szCs w:val="26"/>
          <w:rtl/>
        </w:rPr>
        <w:t xml:space="preserve"> </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E3" w:rsidRPr="00EC3A5F" w:rsidRDefault="001844E3" w:rsidP="00123750">
    <w:pPr>
      <w:pBdr>
        <w:bottom w:val="single" w:sz="4" w:space="0" w:color="auto"/>
      </w:pBdr>
      <w:spacing w:after="480" w:line="240" w:lineRule="exact"/>
      <w:rPr>
        <w:rFonts w:hint="cs"/>
        <w:b/>
        <w:bCs/>
        <w:sz w:val="17"/>
        <w:szCs w:val="17"/>
        <w:rtl/>
        <w:lang w:val="fr-FR"/>
      </w:rPr>
    </w:pPr>
    <w:r>
      <w:rPr>
        <w:rStyle w:val="PageNumber"/>
        <w:rFonts w:cs="Times New Roman"/>
        <w:b/>
        <w:bCs/>
        <w:sz w:val="17"/>
        <w:szCs w:val="17"/>
        <w:lang w:val="fr-FR"/>
      </w:rPr>
      <w:t>IPBES/2</w:t>
    </w:r>
    <w:r w:rsidR="002323CD">
      <w:rPr>
        <w:rStyle w:val="PageNumber"/>
        <w:rFonts w:cs="Times New Roman"/>
        <w:b/>
        <w:bCs/>
        <w:sz w:val="17"/>
        <w:szCs w:val="17"/>
        <w:lang w:val="fr-FR"/>
      </w:rPr>
      <w:t>/</w:t>
    </w:r>
    <w:r w:rsidR="00123750">
      <w:rPr>
        <w:rStyle w:val="PageNumber"/>
        <w:rFonts w:cs="Times New Roman"/>
        <w:b/>
        <w:bCs/>
        <w:sz w:val="17"/>
        <w:szCs w:val="17"/>
        <w:lang w:val="fr-FR"/>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E3" w:rsidRPr="00EC3A5F" w:rsidRDefault="001844E3" w:rsidP="00123750">
    <w:pPr>
      <w:pBdr>
        <w:bottom w:val="single" w:sz="4" w:space="1" w:color="auto"/>
      </w:pBdr>
      <w:bidi w:val="0"/>
      <w:spacing w:after="480" w:line="240" w:lineRule="exact"/>
      <w:rPr>
        <w:b/>
        <w:bCs/>
        <w:sz w:val="17"/>
        <w:szCs w:val="17"/>
        <w:rtl/>
        <w:lang w:val="fr-FR"/>
      </w:rPr>
    </w:pPr>
    <w:r>
      <w:rPr>
        <w:rStyle w:val="PageNumber"/>
        <w:rFonts w:cs="Times New Roman"/>
        <w:b/>
        <w:bCs/>
        <w:sz w:val="17"/>
        <w:szCs w:val="17"/>
        <w:lang w:val="fr-FR"/>
      </w:rPr>
      <w:t>IPBES/</w:t>
    </w:r>
    <w:r w:rsidR="002323CD">
      <w:rPr>
        <w:rStyle w:val="PageNumber"/>
        <w:rFonts w:cs="Times New Roman"/>
        <w:b/>
        <w:bCs/>
        <w:sz w:val="17"/>
        <w:szCs w:val="17"/>
        <w:lang w:val="fr-FR"/>
      </w:rPr>
      <w:t>2</w:t>
    </w:r>
    <w:r>
      <w:rPr>
        <w:rStyle w:val="PageNumber"/>
        <w:rFonts w:cs="Times New Roman"/>
        <w:b/>
        <w:bCs/>
        <w:sz w:val="17"/>
        <w:szCs w:val="17"/>
        <w:lang w:val="fr-FR"/>
      </w:rPr>
      <w:t>/</w:t>
    </w:r>
    <w:r w:rsidR="00123750">
      <w:rPr>
        <w:rStyle w:val="PageNumber"/>
        <w:rFonts w:cs="Times New Roman"/>
        <w:b/>
        <w:bCs/>
        <w:sz w:val="17"/>
        <w:szCs w:val="17"/>
        <w:lang w:val="fr-FR"/>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E3" w:rsidRDefault="001844E3" w:rsidP="00955980">
    <w:pPr>
      <w:pStyle w:val="Header"/>
      <w:spacing w:line="20" w:lineRule="exact"/>
      <w:rPr>
        <w:rFonts w:hint="cs"/>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DF" w:rsidRPr="00EC3A5F" w:rsidRDefault="00FE5CDF" w:rsidP="00FE5CDF">
    <w:pPr>
      <w:pBdr>
        <w:bottom w:val="single" w:sz="4" w:space="1" w:color="auto"/>
      </w:pBdr>
      <w:bidi w:val="0"/>
      <w:spacing w:after="480" w:line="240" w:lineRule="exact"/>
      <w:jc w:val="right"/>
      <w:rPr>
        <w:b/>
        <w:bCs/>
        <w:sz w:val="17"/>
        <w:szCs w:val="17"/>
        <w:rtl/>
        <w:lang w:val="fr-FR"/>
      </w:rPr>
    </w:pPr>
    <w:r>
      <w:rPr>
        <w:rStyle w:val="PageNumber"/>
        <w:rFonts w:cs="Times New Roman"/>
        <w:b/>
        <w:bCs/>
        <w:sz w:val="17"/>
        <w:szCs w:val="17"/>
        <w:lang w:val="fr-FR"/>
      </w:rPr>
      <w:t>IPBES/2/6</w:t>
    </w:r>
  </w:p>
  <w:p w:rsidR="00FE5CDF" w:rsidRDefault="00FE5CDF" w:rsidP="00955980">
    <w:pPr>
      <w:pStyle w:val="Header"/>
      <w:spacing w:line="20" w:lineRule="exact"/>
      <w:rPr>
        <w:rFonts w:hint="cs"/>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DF" w:rsidRPr="00EC3A5F" w:rsidRDefault="00FE5CDF" w:rsidP="00FE5CDF">
    <w:pPr>
      <w:pBdr>
        <w:bottom w:val="single" w:sz="4" w:space="1" w:color="auto"/>
      </w:pBdr>
      <w:bidi w:val="0"/>
      <w:spacing w:after="480" w:line="240" w:lineRule="exact"/>
      <w:rPr>
        <w:b/>
        <w:bCs/>
        <w:sz w:val="17"/>
        <w:szCs w:val="17"/>
        <w:rtl/>
        <w:lang w:val="fr-FR"/>
      </w:rPr>
    </w:pPr>
    <w:r>
      <w:rPr>
        <w:rStyle w:val="PageNumber"/>
        <w:rFonts w:cs="Times New Roman"/>
        <w:b/>
        <w:bCs/>
        <w:sz w:val="17"/>
        <w:szCs w:val="17"/>
        <w:lang w:val="fr-FR"/>
      </w:rPr>
      <w:t>IPBES/2/6</w:t>
    </w:r>
  </w:p>
  <w:p w:rsidR="00FE5CDF" w:rsidRDefault="00FE5CDF" w:rsidP="00955980">
    <w:pPr>
      <w:pStyle w:val="Header"/>
      <w:spacing w:line="20" w:lineRule="exact"/>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FFC47DC"/>
    <w:multiLevelType w:val="hybridMultilevel"/>
    <w:tmpl w:val="4FA28CAE"/>
    <w:lvl w:ilvl="0" w:tplc="DD06A7A8">
      <w:start w:val="1"/>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2E4200D"/>
    <w:multiLevelType w:val="hybridMultilevel"/>
    <w:tmpl w:val="CD1426E6"/>
    <w:lvl w:ilvl="0" w:tplc="2F16B628">
      <w:start w:val="1"/>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4">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5">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04501"/>
    <w:rsid w:val="00021FF6"/>
    <w:rsid w:val="000242CB"/>
    <w:rsid w:val="0003131F"/>
    <w:rsid w:val="00033595"/>
    <w:rsid w:val="00033A5C"/>
    <w:rsid w:val="00044BA2"/>
    <w:rsid w:val="000453B1"/>
    <w:rsid w:val="000533CF"/>
    <w:rsid w:val="0006021A"/>
    <w:rsid w:val="00063BC1"/>
    <w:rsid w:val="0007447D"/>
    <w:rsid w:val="00075B27"/>
    <w:rsid w:val="0008088A"/>
    <w:rsid w:val="000844F9"/>
    <w:rsid w:val="000A0142"/>
    <w:rsid w:val="000C6AF1"/>
    <w:rsid w:val="000C72D5"/>
    <w:rsid w:val="000D6817"/>
    <w:rsid w:val="000F083C"/>
    <w:rsid w:val="000F39C0"/>
    <w:rsid w:val="000F712A"/>
    <w:rsid w:val="00102A11"/>
    <w:rsid w:val="00111DDA"/>
    <w:rsid w:val="0012040B"/>
    <w:rsid w:val="001223A2"/>
    <w:rsid w:val="00123750"/>
    <w:rsid w:val="00124CC4"/>
    <w:rsid w:val="00131CE1"/>
    <w:rsid w:val="001367EA"/>
    <w:rsid w:val="001368B8"/>
    <w:rsid w:val="0014278C"/>
    <w:rsid w:val="00144CD6"/>
    <w:rsid w:val="00153644"/>
    <w:rsid w:val="00154CC2"/>
    <w:rsid w:val="00165BE3"/>
    <w:rsid w:val="00171C9E"/>
    <w:rsid w:val="0017427B"/>
    <w:rsid w:val="001746E4"/>
    <w:rsid w:val="00177C0C"/>
    <w:rsid w:val="00181D72"/>
    <w:rsid w:val="001841AD"/>
    <w:rsid w:val="001844E3"/>
    <w:rsid w:val="00186DE2"/>
    <w:rsid w:val="001A0F83"/>
    <w:rsid w:val="001A3A15"/>
    <w:rsid w:val="001B03D9"/>
    <w:rsid w:val="001B2ABC"/>
    <w:rsid w:val="001C0137"/>
    <w:rsid w:val="001D3A25"/>
    <w:rsid w:val="001E1440"/>
    <w:rsid w:val="001E360A"/>
    <w:rsid w:val="001E4795"/>
    <w:rsid w:val="001E6E8E"/>
    <w:rsid w:val="001E7497"/>
    <w:rsid w:val="001F0C9C"/>
    <w:rsid w:val="001F171C"/>
    <w:rsid w:val="001F390D"/>
    <w:rsid w:val="002079F8"/>
    <w:rsid w:val="0023160B"/>
    <w:rsid w:val="002323CD"/>
    <w:rsid w:val="00260C3B"/>
    <w:rsid w:val="00261451"/>
    <w:rsid w:val="00267DA8"/>
    <w:rsid w:val="002B14DB"/>
    <w:rsid w:val="002B7DF7"/>
    <w:rsid w:val="002C23FE"/>
    <w:rsid w:val="002C60AD"/>
    <w:rsid w:val="002E7390"/>
    <w:rsid w:val="002F11C2"/>
    <w:rsid w:val="002F74A0"/>
    <w:rsid w:val="00312B9E"/>
    <w:rsid w:val="00317E61"/>
    <w:rsid w:val="00324A76"/>
    <w:rsid w:val="003501E1"/>
    <w:rsid w:val="003553DB"/>
    <w:rsid w:val="0038322E"/>
    <w:rsid w:val="00386BD3"/>
    <w:rsid w:val="00390CD8"/>
    <w:rsid w:val="003923ED"/>
    <w:rsid w:val="00397363"/>
    <w:rsid w:val="003B507C"/>
    <w:rsid w:val="003C093E"/>
    <w:rsid w:val="003C39BC"/>
    <w:rsid w:val="003D355A"/>
    <w:rsid w:val="003E18BA"/>
    <w:rsid w:val="003E4E41"/>
    <w:rsid w:val="003F77FF"/>
    <w:rsid w:val="0040218B"/>
    <w:rsid w:val="00405211"/>
    <w:rsid w:val="004303E0"/>
    <w:rsid w:val="00451081"/>
    <w:rsid w:val="00451ABD"/>
    <w:rsid w:val="004606CA"/>
    <w:rsid w:val="004644F5"/>
    <w:rsid w:val="00472C66"/>
    <w:rsid w:val="00483DCC"/>
    <w:rsid w:val="00485260"/>
    <w:rsid w:val="004916B5"/>
    <w:rsid w:val="0049474F"/>
    <w:rsid w:val="00495361"/>
    <w:rsid w:val="004974A2"/>
    <w:rsid w:val="004B0A17"/>
    <w:rsid w:val="004C407E"/>
    <w:rsid w:val="004D2B12"/>
    <w:rsid w:val="004D6421"/>
    <w:rsid w:val="004E001B"/>
    <w:rsid w:val="004E1EDE"/>
    <w:rsid w:val="004E5370"/>
    <w:rsid w:val="004E7B30"/>
    <w:rsid w:val="004F035B"/>
    <w:rsid w:val="004F68C5"/>
    <w:rsid w:val="00522932"/>
    <w:rsid w:val="005234DB"/>
    <w:rsid w:val="00530F46"/>
    <w:rsid w:val="00535BAB"/>
    <w:rsid w:val="00540949"/>
    <w:rsid w:val="00544637"/>
    <w:rsid w:val="005500A4"/>
    <w:rsid w:val="005662E4"/>
    <w:rsid w:val="005668AB"/>
    <w:rsid w:val="00591B8E"/>
    <w:rsid w:val="005945AA"/>
    <w:rsid w:val="005A5D09"/>
    <w:rsid w:val="005A6A53"/>
    <w:rsid w:val="005B198D"/>
    <w:rsid w:val="005B25B0"/>
    <w:rsid w:val="005C55FF"/>
    <w:rsid w:val="005E06C5"/>
    <w:rsid w:val="005E2737"/>
    <w:rsid w:val="005F3809"/>
    <w:rsid w:val="005F5925"/>
    <w:rsid w:val="0060772E"/>
    <w:rsid w:val="00615461"/>
    <w:rsid w:val="006160A4"/>
    <w:rsid w:val="006227F4"/>
    <w:rsid w:val="00625981"/>
    <w:rsid w:val="0063685D"/>
    <w:rsid w:val="00671875"/>
    <w:rsid w:val="00674A4A"/>
    <w:rsid w:val="00684243"/>
    <w:rsid w:val="006859A4"/>
    <w:rsid w:val="00696059"/>
    <w:rsid w:val="006A6A02"/>
    <w:rsid w:val="006A7E4F"/>
    <w:rsid w:val="006B54B1"/>
    <w:rsid w:val="006C560D"/>
    <w:rsid w:val="006E4BE0"/>
    <w:rsid w:val="006F036C"/>
    <w:rsid w:val="00706852"/>
    <w:rsid w:val="00712158"/>
    <w:rsid w:val="0073664E"/>
    <w:rsid w:val="0073758E"/>
    <w:rsid w:val="00737646"/>
    <w:rsid w:val="0075378C"/>
    <w:rsid w:val="00783165"/>
    <w:rsid w:val="007A671B"/>
    <w:rsid w:val="007B173A"/>
    <w:rsid w:val="007B5F59"/>
    <w:rsid w:val="007B7061"/>
    <w:rsid w:val="007C62EE"/>
    <w:rsid w:val="007D6609"/>
    <w:rsid w:val="007E0C9A"/>
    <w:rsid w:val="007F304D"/>
    <w:rsid w:val="0080121B"/>
    <w:rsid w:val="00802B63"/>
    <w:rsid w:val="00805014"/>
    <w:rsid w:val="0082164D"/>
    <w:rsid w:val="00822614"/>
    <w:rsid w:val="0082280F"/>
    <w:rsid w:val="00827157"/>
    <w:rsid w:val="008500FB"/>
    <w:rsid w:val="00852F12"/>
    <w:rsid w:val="00873A40"/>
    <w:rsid w:val="00887CE8"/>
    <w:rsid w:val="0089216B"/>
    <w:rsid w:val="0089620E"/>
    <w:rsid w:val="008A5EBB"/>
    <w:rsid w:val="008B6D95"/>
    <w:rsid w:val="008F1178"/>
    <w:rsid w:val="0090002B"/>
    <w:rsid w:val="00915798"/>
    <w:rsid w:val="00915CE6"/>
    <w:rsid w:val="0092522D"/>
    <w:rsid w:val="00926C1F"/>
    <w:rsid w:val="00931CC7"/>
    <w:rsid w:val="00934EBC"/>
    <w:rsid w:val="00945A91"/>
    <w:rsid w:val="00954D0E"/>
    <w:rsid w:val="00955980"/>
    <w:rsid w:val="00972455"/>
    <w:rsid w:val="00980B82"/>
    <w:rsid w:val="009819E2"/>
    <w:rsid w:val="009A052E"/>
    <w:rsid w:val="009A1FDF"/>
    <w:rsid w:val="009B2A75"/>
    <w:rsid w:val="009C5B87"/>
    <w:rsid w:val="009D58E8"/>
    <w:rsid w:val="009E2CE5"/>
    <w:rsid w:val="009E46DF"/>
    <w:rsid w:val="009E6EAB"/>
    <w:rsid w:val="009F3329"/>
    <w:rsid w:val="00A04FDE"/>
    <w:rsid w:val="00A07E3D"/>
    <w:rsid w:val="00A108BD"/>
    <w:rsid w:val="00A26E11"/>
    <w:rsid w:val="00A34C1A"/>
    <w:rsid w:val="00A579D1"/>
    <w:rsid w:val="00A76B59"/>
    <w:rsid w:val="00A969A0"/>
    <w:rsid w:val="00AA384E"/>
    <w:rsid w:val="00AB1E5D"/>
    <w:rsid w:val="00AD6155"/>
    <w:rsid w:val="00AE4729"/>
    <w:rsid w:val="00AF0DF6"/>
    <w:rsid w:val="00B0420F"/>
    <w:rsid w:val="00B058A3"/>
    <w:rsid w:val="00B1428D"/>
    <w:rsid w:val="00B16B54"/>
    <w:rsid w:val="00B179A4"/>
    <w:rsid w:val="00B41F5D"/>
    <w:rsid w:val="00B43909"/>
    <w:rsid w:val="00B52C11"/>
    <w:rsid w:val="00B602AD"/>
    <w:rsid w:val="00B77EDA"/>
    <w:rsid w:val="00B83776"/>
    <w:rsid w:val="00B87B65"/>
    <w:rsid w:val="00B97A52"/>
    <w:rsid w:val="00BA25F3"/>
    <w:rsid w:val="00BA66F1"/>
    <w:rsid w:val="00BA6ED1"/>
    <w:rsid w:val="00BB0271"/>
    <w:rsid w:val="00BB0629"/>
    <w:rsid w:val="00BD1906"/>
    <w:rsid w:val="00BD4A65"/>
    <w:rsid w:val="00BF64C6"/>
    <w:rsid w:val="00BF7F42"/>
    <w:rsid w:val="00C0594F"/>
    <w:rsid w:val="00C1200F"/>
    <w:rsid w:val="00C34FDE"/>
    <w:rsid w:val="00C36A1E"/>
    <w:rsid w:val="00C47839"/>
    <w:rsid w:val="00C50C1E"/>
    <w:rsid w:val="00C56205"/>
    <w:rsid w:val="00C630F4"/>
    <w:rsid w:val="00C712BF"/>
    <w:rsid w:val="00C85728"/>
    <w:rsid w:val="00C86BDC"/>
    <w:rsid w:val="00C914C4"/>
    <w:rsid w:val="00CA4F8C"/>
    <w:rsid w:val="00CB79F1"/>
    <w:rsid w:val="00CD25C4"/>
    <w:rsid w:val="00CD399B"/>
    <w:rsid w:val="00CD75CC"/>
    <w:rsid w:val="00CF1F0A"/>
    <w:rsid w:val="00CF41C3"/>
    <w:rsid w:val="00D12FDA"/>
    <w:rsid w:val="00D15CB2"/>
    <w:rsid w:val="00D24D70"/>
    <w:rsid w:val="00D444E7"/>
    <w:rsid w:val="00D44CE3"/>
    <w:rsid w:val="00D578BF"/>
    <w:rsid w:val="00D64696"/>
    <w:rsid w:val="00D66C66"/>
    <w:rsid w:val="00D70490"/>
    <w:rsid w:val="00D71822"/>
    <w:rsid w:val="00D8080E"/>
    <w:rsid w:val="00D8676A"/>
    <w:rsid w:val="00D9173E"/>
    <w:rsid w:val="00D91942"/>
    <w:rsid w:val="00D958DE"/>
    <w:rsid w:val="00DA1588"/>
    <w:rsid w:val="00DA494E"/>
    <w:rsid w:val="00DB6958"/>
    <w:rsid w:val="00DC5852"/>
    <w:rsid w:val="00DC590D"/>
    <w:rsid w:val="00DE75A9"/>
    <w:rsid w:val="00DE796A"/>
    <w:rsid w:val="00E015AC"/>
    <w:rsid w:val="00E369DB"/>
    <w:rsid w:val="00E36EB2"/>
    <w:rsid w:val="00E36F94"/>
    <w:rsid w:val="00E41CC2"/>
    <w:rsid w:val="00E53A3B"/>
    <w:rsid w:val="00E623AD"/>
    <w:rsid w:val="00E63CFD"/>
    <w:rsid w:val="00E760C7"/>
    <w:rsid w:val="00E77776"/>
    <w:rsid w:val="00E90558"/>
    <w:rsid w:val="00E96DEF"/>
    <w:rsid w:val="00EA0788"/>
    <w:rsid w:val="00EB2AAB"/>
    <w:rsid w:val="00EC3A5F"/>
    <w:rsid w:val="00ED77A3"/>
    <w:rsid w:val="00EE026C"/>
    <w:rsid w:val="00EE1A97"/>
    <w:rsid w:val="00EE7502"/>
    <w:rsid w:val="00EF29B2"/>
    <w:rsid w:val="00F12DD6"/>
    <w:rsid w:val="00F131B4"/>
    <w:rsid w:val="00F22C22"/>
    <w:rsid w:val="00F240DC"/>
    <w:rsid w:val="00F47390"/>
    <w:rsid w:val="00F50135"/>
    <w:rsid w:val="00F60127"/>
    <w:rsid w:val="00F61AB5"/>
    <w:rsid w:val="00F64BB3"/>
    <w:rsid w:val="00F6671A"/>
    <w:rsid w:val="00F70080"/>
    <w:rsid w:val="00F7639B"/>
    <w:rsid w:val="00FA6ACE"/>
    <w:rsid w:val="00FB1F92"/>
    <w:rsid w:val="00FC501F"/>
    <w:rsid w:val="00FE21C0"/>
    <w:rsid w:val="00FE5CDF"/>
    <w:rsid w:val="00FF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jc w:val="right"/>
    </w:pPr>
    <w:rPr>
      <w:rFonts w:ascii="Times" w:hAnsi="Times" w:cs="Times New Roman"/>
      <w:noProof/>
      <w:sz w:val="20"/>
      <w:szCs w:val="24"/>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cs="Times New Roman"/>
      <w:noProof/>
      <w:sz w:val="20"/>
      <w:szCs w:val="24"/>
      <w:lang w:val="x-none" w:eastAsia="x-none"/>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table" w:styleId="TableGrid">
    <w:name w:val="Table Grid"/>
    <w:basedOn w:val="TableNormal"/>
    <w:rsid w:val="00B16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45A91"/>
    <w:rPr>
      <w:color w:val="0000FF"/>
      <w:u w:val="single"/>
    </w:rPr>
  </w:style>
  <w:style w:type="character" w:customStyle="1" w:styleId="HeaderChar">
    <w:name w:val="Header Char"/>
    <w:link w:val="Header"/>
    <w:uiPriority w:val="99"/>
    <w:rsid w:val="00535BAB"/>
    <w:rPr>
      <w:rFonts w:ascii="Times" w:hAnsi="Times" w:cs="Simplified Arabic"/>
      <w:noProof/>
      <w:szCs w:val="24"/>
    </w:rPr>
  </w:style>
  <w:style w:type="character" w:customStyle="1" w:styleId="FooterChar">
    <w:name w:val="Footer Char"/>
    <w:link w:val="Footer"/>
    <w:uiPriority w:val="99"/>
    <w:rsid w:val="00535BAB"/>
    <w:rPr>
      <w:rFonts w:ascii="Times" w:hAnsi="Times" w:cs="Simplified Arabic"/>
      <w:noProof/>
      <w:szCs w:val="24"/>
    </w:rPr>
  </w:style>
  <w:style w:type="paragraph" w:styleId="BalloonText">
    <w:name w:val="Balloon Text"/>
    <w:basedOn w:val="Normal"/>
    <w:link w:val="BalloonTextChar"/>
    <w:rsid w:val="00C50C1E"/>
    <w:rPr>
      <w:rFonts w:ascii="Tahoma" w:hAnsi="Tahoma" w:cs="Tahoma"/>
      <w:sz w:val="16"/>
      <w:szCs w:val="16"/>
    </w:rPr>
  </w:style>
  <w:style w:type="character" w:customStyle="1" w:styleId="BalloonTextChar">
    <w:name w:val="Balloon Text Char"/>
    <w:link w:val="BalloonText"/>
    <w:rsid w:val="00C50C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jc w:val="right"/>
    </w:pPr>
    <w:rPr>
      <w:rFonts w:ascii="Times" w:hAnsi="Times" w:cs="Times New Roman"/>
      <w:noProof/>
      <w:sz w:val="20"/>
      <w:szCs w:val="24"/>
      <w:lang w:val="x-none" w:eastAsia="x-none"/>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cs="Times New Roman"/>
      <w:noProof/>
      <w:sz w:val="20"/>
      <w:szCs w:val="24"/>
      <w:lang w:val="x-none" w:eastAsia="x-none"/>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table" w:styleId="TableGrid">
    <w:name w:val="Table Grid"/>
    <w:basedOn w:val="TableNormal"/>
    <w:rsid w:val="00B16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45A91"/>
    <w:rPr>
      <w:color w:val="0000FF"/>
      <w:u w:val="single"/>
    </w:rPr>
  </w:style>
  <w:style w:type="character" w:customStyle="1" w:styleId="HeaderChar">
    <w:name w:val="Header Char"/>
    <w:link w:val="Header"/>
    <w:uiPriority w:val="99"/>
    <w:rsid w:val="00535BAB"/>
    <w:rPr>
      <w:rFonts w:ascii="Times" w:hAnsi="Times" w:cs="Simplified Arabic"/>
      <w:noProof/>
      <w:szCs w:val="24"/>
    </w:rPr>
  </w:style>
  <w:style w:type="character" w:customStyle="1" w:styleId="FooterChar">
    <w:name w:val="Footer Char"/>
    <w:link w:val="Footer"/>
    <w:uiPriority w:val="99"/>
    <w:rsid w:val="00535BAB"/>
    <w:rPr>
      <w:rFonts w:ascii="Times" w:hAnsi="Times" w:cs="Simplified Arabic"/>
      <w:noProof/>
      <w:szCs w:val="24"/>
    </w:rPr>
  </w:style>
  <w:style w:type="paragraph" w:styleId="BalloonText">
    <w:name w:val="Balloon Text"/>
    <w:basedOn w:val="Normal"/>
    <w:link w:val="BalloonTextChar"/>
    <w:rsid w:val="00C50C1E"/>
    <w:rPr>
      <w:rFonts w:ascii="Tahoma" w:hAnsi="Tahoma" w:cs="Tahoma"/>
      <w:sz w:val="16"/>
      <w:szCs w:val="16"/>
    </w:rPr>
  </w:style>
  <w:style w:type="character" w:customStyle="1" w:styleId="BalloonTextChar">
    <w:name w:val="Balloon Text Char"/>
    <w:link w:val="BalloonText"/>
    <w:rsid w:val="00C50C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ptf.undp.org/portfolio/agenc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144D-472C-4ABC-8288-19C5F4D6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3727</Words>
  <Characters>21247</Characters>
  <Application>Microsoft Office Word</Application>
  <DocSecurity>0</DocSecurity>
  <Lines>177</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UNEP/GC/25/00</vt:lpstr>
      <vt:lpstr>UNEP/GC/25/00</vt:lpstr>
    </vt:vector>
  </TitlesOfParts>
  <Company>UNON</Company>
  <LinksUpToDate>false</LinksUpToDate>
  <CharactersWithSpaces>24925</CharactersWithSpaces>
  <SharedDoc>false</SharedDoc>
  <HLinks>
    <vt:vector size="6" baseType="variant">
      <vt:variant>
        <vt:i4>655430</vt:i4>
      </vt:variant>
      <vt:variant>
        <vt:i4>0</vt:i4>
      </vt:variant>
      <vt:variant>
        <vt:i4>0</vt:i4>
      </vt:variant>
      <vt:variant>
        <vt:i4>5</vt:i4>
      </vt:variant>
      <vt:variant>
        <vt:lpwstr>http://mptf.undp.org/portfolio/agency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 Shanbhag</cp:lastModifiedBy>
  <cp:revision>2</cp:revision>
  <cp:lastPrinted>2013-11-22T06:12:00Z</cp:lastPrinted>
  <dcterms:created xsi:type="dcterms:W3CDTF">2013-11-26T07:16:00Z</dcterms:created>
  <dcterms:modified xsi:type="dcterms:W3CDTF">2013-11-26T07:16:00Z</dcterms:modified>
</cp:coreProperties>
</file>