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C6B" w:rsidRPr="00FB0D9A" w:rsidRDefault="00554C6B" w:rsidP="008D5389">
      <w:bookmarkStart w:id="0" w:name="_GoBack"/>
      <w:bookmarkEnd w:id="0"/>
    </w:p>
    <w:tbl>
      <w:tblPr>
        <w:tblW w:w="0" w:type="auto"/>
        <w:tblLayout w:type="fixed"/>
        <w:tblLook w:val="0000" w:firstRow="0" w:lastRow="0" w:firstColumn="0" w:lastColumn="0" w:noHBand="0" w:noVBand="0"/>
      </w:tblPr>
      <w:tblGrid>
        <w:gridCol w:w="1560"/>
        <w:gridCol w:w="5387"/>
        <w:gridCol w:w="2833"/>
      </w:tblGrid>
      <w:tr w:rsidR="00554C6B" w:rsidRPr="00FB0D9A">
        <w:tblPrEx>
          <w:tblCellMar>
            <w:top w:w="0" w:type="dxa"/>
            <w:bottom w:w="0" w:type="dxa"/>
          </w:tblCellMar>
        </w:tblPrEx>
        <w:trPr>
          <w:cantSplit/>
          <w:trHeight w:val="850"/>
        </w:trPr>
        <w:tc>
          <w:tcPr>
            <w:tcW w:w="1560" w:type="dxa"/>
          </w:tcPr>
          <w:p w:rsidR="00554C6B" w:rsidRPr="00FB0D9A" w:rsidRDefault="00FC6746" w:rsidP="008D5389">
            <w:pPr>
              <w:rPr>
                <w:rFonts w:ascii="Univers" w:hAnsi="Univers"/>
                <w:b/>
                <w:sz w:val="27"/>
                <w:szCs w:val="27"/>
              </w:rPr>
            </w:pPr>
            <w:r w:rsidRPr="00FB0D9A">
              <w:rPr>
                <w:rFonts w:ascii="Univers" w:hAnsi="Univers"/>
                <w:b/>
                <w:sz w:val="27"/>
                <w:szCs w:val="27"/>
              </w:rPr>
              <w:t>NATIONS</w:t>
            </w:r>
            <w:r w:rsidRPr="00FB0D9A">
              <w:rPr>
                <w:rFonts w:ascii="Univers" w:hAnsi="Univers"/>
                <w:b/>
                <w:sz w:val="27"/>
                <w:szCs w:val="27"/>
              </w:rPr>
              <w:br/>
              <w:t>UNIES</w:t>
            </w:r>
          </w:p>
        </w:tc>
        <w:tc>
          <w:tcPr>
            <w:tcW w:w="5387" w:type="dxa"/>
          </w:tcPr>
          <w:p w:rsidR="00554C6B" w:rsidRPr="00FB0D9A" w:rsidRDefault="00554C6B" w:rsidP="008D5389">
            <w:pPr>
              <w:rPr>
                <w:rFonts w:ascii="Univers" w:hAnsi="Univers"/>
                <w:b/>
                <w:sz w:val="27"/>
                <w:szCs w:val="27"/>
              </w:rPr>
            </w:pPr>
          </w:p>
        </w:tc>
        <w:tc>
          <w:tcPr>
            <w:tcW w:w="2833" w:type="dxa"/>
          </w:tcPr>
          <w:p w:rsidR="00554C6B" w:rsidRPr="00FB0D9A" w:rsidRDefault="00554C6B" w:rsidP="008D5389">
            <w:pPr>
              <w:jc w:val="right"/>
              <w:rPr>
                <w:rFonts w:ascii="Univers" w:hAnsi="Univers"/>
                <w:b/>
                <w:sz w:val="72"/>
                <w:szCs w:val="72"/>
              </w:rPr>
            </w:pPr>
            <w:r w:rsidRPr="00FB0D9A">
              <w:rPr>
                <w:rFonts w:ascii="Univers" w:hAnsi="Univers"/>
                <w:b/>
                <w:sz w:val="72"/>
                <w:szCs w:val="72"/>
              </w:rPr>
              <w:t>EP</w:t>
            </w:r>
          </w:p>
        </w:tc>
      </w:tr>
      <w:tr w:rsidR="00554C6B" w:rsidRPr="00FB0D9A">
        <w:tblPrEx>
          <w:tblCellMar>
            <w:top w:w="0" w:type="dxa"/>
            <w:bottom w:w="0" w:type="dxa"/>
          </w:tblCellMar>
        </w:tblPrEx>
        <w:trPr>
          <w:cantSplit/>
          <w:trHeight w:val="281"/>
        </w:trPr>
        <w:tc>
          <w:tcPr>
            <w:tcW w:w="1560" w:type="dxa"/>
            <w:tcBorders>
              <w:bottom w:val="single" w:sz="4" w:space="0" w:color="auto"/>
            </w:tcBorders>
          </w:tcPr>
          <w:p w:rsidR="00554C6B" w:rsidRPr="00FB0D9A" w:rsidRDefault="00554C6B" w:rsidP="008D5389">
            <w:pPr>
              <w:rPr>
                <w:sz w:val="18"/>
                <w:szCs w:val="18"/>
              </w:rPr>
            </w:pPr>
          </w:p>
        </w:tc>
        <w:tc>
          <w:tcPr>
            <w:tcW w:w="5387" w:type="dxa"/>
            <w:tcBorders>
              <w:bottom w:val="single" w:sz="4" w:space="0" w:color="auto"/>
            </w:tcBorders>
          </w:tcPr>
          <w:p w:rsidR="00554C6B" w:rsidRPr="00FB0D9A" w:rsidRDefault="00554C6B" w:rsidP="008D5389">
            <w:pPr>
              <w:rPr>
                <w:rFonts w:ascii="Univers" w:hAnsi="Univers"/>
                <w:b/>
                <w:sz w:val="18"/>
                <w:szCs w:val="18"/>
              </w:rPr>
            </w:pPr>
          </w:p>
        </w:tc>
        <w:tc>
          <w:tcPr>
            <w:tcW w:w="2833" w:type="dxa"/>
            <w:tcBorders>
              <w:bottom w:val="single" w:sz="4" w:space="0" w:color="auto"/>
            </w:tcBorders>
          </w:tcPr>
          <w:p w:rsidR="00554C6B" w:rsidRPr="00FB0D9A" w:rsidRDefault="00554C6B" w:rsidP="008D5389">
            <w:pPr>
              <w:rPr>
                <w:sz w:val="18"/>
                <w:szCs w:val="18"/>
                <w:lang w:eastAsia="ja-JP"/>
              </w:rPr>
            </w:pPr>
            <w:r w:rsidRPr="00FB0D9A">
              <w:rPr>
                <w:b/>
                <w:sz w:val="24"/>
                <w:szCs w:val="24"/>
              </w:rPr>
              <w:t>IPBES</w:t>
            </w:r>
            <w:r w:rsidR="00116984">
              <w:rPr>
                <w:lang w:eastAsia="ja-JP"/>
              </w:rPr>
              <w:t>/2/17</w:t>
            </w:r>
          </w:p>
        </w:tc>
      </w:tr>
      <w:bookmarkStart w:id="1" w:name="_MON_1021710482"/>
      <w:bookmarkStart w:id="2" w:name="_MON_1021710510"/>
      <w:bookmarkEnd w:id="1"/>
      <w:bookmarkEnd w:id="2"/>
      <w:tr w:rsidR="00554C6B" w:rsidRPr="00FB0D9A">
        <w:tblPrEx>
          <w:tblCellMar>
            <w:top w:w="0" w:type="dxa"/>
            <w:bottom w:w="0" w:type="dxa"/>
          </w:tblCellMar>
        </w:tblPrEx>
        <w:trPr>
          <w:cantSplit/>
          <w:trHeight w:val="2549"/>
        </w:trPr>
        <w:tc>
          <w:tcPr>
            <w:tcW w:w="1560" w:type="dxa"/>
            <w:tcBorders>
              <w:top w:val="single" w:sz="4" w:space="0" w:color="auto"/>
              <w:bottom w:val="single" w:sz="24" w:space="0" w:color="auto"/>
            </w:tcBorders>
          </w:tcPr>
          <w:p w:rsidR="00554C6B" w:rsidRPr="00FB0D9A" w:rsidRDefault="00554C6B" w:rsidP="008D5389">
            <w:r w:rsidRPr="00FB0D9A">
              <w:object w:dxaOrig="183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61.2pt" o:ole="" fillcolor="window">
                  <v:imagedata r:id="rId8" o:title=""/>
                </v:shape>
                <o:OLEObject Type="Embed" ProgID="Word.Picture.8" ShapeID="_x0000_i1025" DrawAspect="Content" ObjectID="_1455369905" r:id="rId9"/>
              </w:object>
            </w:r>
            <w:r w:rsidR="00226B50" w:rsidRPr="00FB0D9A">
              <w:rPr>
                <w:noProof/>
                <w:lang w:val="en-US"/>
              </w:rPr>
              <w:drawing>
                <wp:inline distT="0" distB="0" distL="0" distR="0">
                  <wp:extent cx="723900" cy="762000"/>
                  <wp:effectExtent l="0" t="0" r="0" b="0"/>
                  <wp:docPr id="2" name="Picture 2"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tc>
        <w:tc>
          <w:tcPr>
            <w:tcW w:w="5387" w:type="dxa"/>
            <w:tcBorders>
              <w:top w:val="single" w:sz="4" w:space="0" w:color="auto"/>
              <w:bottom w:val="single" w:sz="24" w:space="0" w:color="auto"/>
            </w:tcBorders>
          </w:tcPr>
          <w:p w:rsidR="00554C6B" w:rsidRPr="00FB0D9A" w:rsidRDefault="00FC6746" w:rsidP="008D5389">
            <w:pPr>
              <w:spacing w:before="1400"/>
              <w:rPr>
                <w:rFonts w:ascii="Univers" w:hAnsi="Univers"/>
                <w:b/>
                <w:sz w:val="28"/>
              </w:rPr>
            </w:pPr>
            <w:r w:rsidRPr="00FB0D9A">
              <w:rPr>
                <w:rFonts w:ascii="Arial" w:hAnsi="Arial" w:cs="Arial"/>
                <w:b/>
                <w:sz w:val="28"/>
                <w:szCs w:val="28"/>
              </w:rPr>
              <w:t xml:space="preserve">Programme </w:t>
            </w:r>
            <w:r w:rsidRPr="00FB0D9A">
              <w:rPr>
                <w:rFonts w:ascii="Arial" w:hAnsi="Arial" w:cs="Arial"/>
                <w:b/>
                <w:sz w:val="28"/>
                <w:szCs w:val="28"/>
              </w:rPr>
              <w:br/>
              <w:t xml:space="preserve">des </w:t>
            </w:r>
            <w:r w:rsidR="00AF061B">
              <w:rPr>
                <w:rFonts w:ascii="Arial" w:hAnsi="Arial" w:cs="Arial"/>
                <w:b/>
                <w:sz w:val="28"/>
                <w:szCs w:val="28"/>
              </w:rPr>
              <w:t>Nations Unies</w:t>
            </w:r>
            <w:r w:rsidRPr="00FB0D9A">
              <w:rPr>
                <w:rFonts w:ascii="Arial" w:hAnsi="Arial" w:cs="Arial"/>
                <w:b/>
                <w:sz w:val="28"/>
                <w:szCs w:val="28"/>
              </w:rPr>
              <w:t xml:space="preserve"> </w:t>
            </w:r>
            <w:r w:rsidRPr="00FB0D9A">
              <w:rPr>
                <w:rFonts w:ascii="Arial" w:hAnsi="Arial" w:cs="Arial"/>
                <w:b/>
                <w:sz w:val="28"/>
                <w:szCs w:val="28"/>
              </w:rPr>
              <w:br/>
              <w:t>pour l</w:t>
            </w:r>
            <w:r w:rsidR="00AD072C">
              <w:rPr>
                <w:rFonts w:ascii="Arial" w:hAnsi="Arial" w:cs="Arial"/>
                <w:b/>
                <w:sz w:val="28"/>
                <w:szCs w:val="28"/>
              </w:rPr>
              <w:t>’</w:t>
            </w:r>
            <w:r w:rsidRPr="00FB0D9A">
              <w:rPr>
                <w:rFonts w:ascii="Arial" w:hAnsi="Arial" w:cs="Arial"/>
                <w:b/>
                <w:sz w:val="28"/>
                <w:szCs w:val="28"/>
              </w:rPr>
              <w:t>environnement</w:t>
            </w:r>
          </w:p>
        </w:tc>
        <w:tc>
          <w:tcPr>
            <w:tcW w:w="2833" w:type="dxa"/>
            <w:tcBorders>
              <w:top w:val="single" w:sz="4" w:space="0" w:color="auto"/>
              <w:bottom w:val="single" w:sz="24" w:space="0" w:color="auto"/>
            </w:tcBorders>
          </w:tcPr>
          <w:p w:rsidR="00FC6746" w:rsidRPr="00FB0D9A" w:rsidRDefault="008950B9" w:rsidP="008D5389">
            <w:pPr>
              <w:spacing w:before="120" w:after="120"/>
            </w:pPr>
            <w:r w:rsidRPr="00FB0D9A">
              <w:t xml:space="preserve">Distr. </w:t>
            </w:r>
            <w:r w:rsidR="00FC6746" w:rsidRPr="00FB0D9A">
              <w:t xml:space="preserve">: </w:t>
            </w:r>
            <w:r w:rsidRPr="00FB0D9A">
              <w:t>générale</w:t>
            </w:r>
            <w:r w:rsidR="00FC6746" w:rsidRPr="00FB0D9A">
              <w:br/>
              <w:t xml:space="preserve">9 </w:t>
            </w:r>
            <w:r w:rsidR="00640167">
              <w:t xml:space="preserve">janvier </w:t>
            </w:r>
            <w:r w:rsidR="00FC6746" w:rsidRPr="00FB0D9A">
              <w:t>2013</w:t>
            </w:r>
          </w:p>
          <w:p w:rsidR="00554C6B" w:rsidRPr="00FB0D9A" w:rsidRDefault="00FC6746" w:rsidP="008D5389">
            <w:pPr>
              <w:spacing w:before="120"/>
            </w:pPr>
            <w:r w:rsidRPr="00FB0D9A">
              <w:t>Français</w:t>
            </w:r>
            <w:r w:rsidRPr="00FB0D9A">
              <w:br/>
              <w:t>Original : anglais</w:t>
            </w:r>
          </w:p>
        </w:tc>
      </w:tr>
    </w:tbl>
    <w:p w:rsidR="00FC6746" w:rsidRPr="00FB0D9A" w:rsidRDefault="00FC6746" w:rsidP="008D5389">
      <w:pPr>
        <w:pStyle w:val="AATitle"/>
        <w:rPr>
          <w:lang w:val="fr-FR"/>
        </w:rPr>
      </w:pPr>
      <w:r w:rsidRPr="00FB0D9A">
        <w:rPr>
          <w:lang w:val="fr-FR"/>
        </w:rPr>
        <w:t xml:space="preserve">Plénière de </w:t>
      </w:r>
      <w:smartTag w:uri="urn:schemas-microsoft-com:office:smarttags" w:element="PersonName">
        <w:smartTagPr>
          <w:attr w:name="ProductID" w:val="la Plateforme"/>
        </w:smartTagPr>
        <w:r w:rsidRPr="00FB0D9A">
          <w:rPr>
            <w:lang w:val="fr-FR"/>
          </w:rPr>
          <w:t>la Plateforme</w:t>
        </w:r>
      </w:smartTag>
      <w:r w:rsidRPr="00FB0D9A">
        <w:rPr>
          <w:lang w:val="fr-FR"/>
        </w:rPr>
        <w:t xml:space="preserve"> intergouvernementale scientifique et politique sur la biodiversité </w:t>
      </w:r>
      <w:r w:rsidR="00AD072C">
        <w:rPr>
          <w:lang w:val="fr-FR"/>
        </w:rPr>
        <w:br/>
      </w:r>
      <w:r w:rsidRPr="00FB0D9A">
        <w:rPr>
          <w:lang w:val="fr-FR"/>
        </w:rPr>
        <w:t>et les services écosystémiques</w:t>
      </w:r>
    </w:p>
    <w:p w:rsidR="00FC6746" w:rsidRPr="00FB0D9A" w:rsidRDefault="00FC6746" w:rsidP="008D5389">
      <w:pPr>
        <w:pStyle w:val="AATitle"/>
        <w:rPr>
          <w:lang w:val="fr-FR"/>
        </w:rPr>
      </w:pPr>
      <w:r w:rsidRPr="00FB0D9A">
        <w:rPr>
          <w:lang w:val="fr-FR"/>
        </w:rPr>
        <w:t>Deuxième session</w:t>
      </w:r>
    </w:p>
    <w:p w:rsidR="00554C6B" w:rsidRPr="00FB0D9A" w:rsidRDefault="00FC6746" w:rsidP="008D5389">
      <w:pPr>
        <w:pStyle w:val="AATitle"/>
        <w:keepNext w:val="0"/>
        <w:keepLines w:val="0"/>
        <w:rPr>
          <w:b w:val="0"/>
          <w:lang w:val="fr-FR" w:eastAsia="ja-JP"/>
        </w:rPr>
      </w:pPr>
      <w:r w:rsidRPr="00FB0D9A">
        <w:rPr>
          <w:b w:val="0"/>
          <w:szCs w:val="22"/>
          <w:lang w:val="fr-FR"/>
        </w:rPr>
        <w:t>Antalya (Turquie), 9-14 décembre 2013</w:t>
      </w:r>
    </w:p>
    <w:p w:rsidR="00FC6746" w:rsidRPr="00FB0D9A" w:rsidRDefault="00116984" w:rsidP="008D5389">
      <w:pPr>
        <w:pStyle w:val="Heading1"/>
        <w:ind w:firstLine="0"/>
        <w:rPr>
          <w:lang w:val="fr-FR"/>
        </w:rPr>
      </w:pPr>
      <w:r>
        <w:rPr>
          <w:lang w:val="fr-FR"/>
        </w:rPr>
        <w:t>R</w:t>
      </w:r>
      <w:r w:rsidR="00FC6746" w:rsidRPr="00FB0D9A">
        <w:rPr>
          <w:lang w:val="fr-FR"/>
        </w:rPr>
        <w:t xml:space="preserve">apport de la deuxième session de </w:t>
      </w:r>
      <w:smartTag w:uri="urn:schemas-microsoft-com:office:smarttags" w:element="PersonName">
        <w:smartTagPr>
          <w:attr w:name="ProductID" w:val="la Pl￩ni￨re"/>
        </w:smartTagPr>
        <w:r w:rsidR="00FC6746" w:rsidRPr="00FB0D9A">
          <w:rPr>
            <w:lang w:val="fr-FR"/>
          </w:rPr>
          <w:t>la Plénière</w:t>
        </w:r>
      </w:smartTag>
      <w:r w:rsidR="00FC6746" w:rsidRPr="00FB0D9A">
        <w:rPr>
          <w:lang w:val="fr-FR"/>
        </w:rPr>
        <w:t xml:space="preserve"> de </w:t>
      </w:r>
      <w:smartTag w:uri="urn:schemas-microsoft-com:office:smarttags" w:element="PersonName">
        <w:smartTagPr>
          <w:attr w:name="ProductID" w:val="la Plateforme"/>
        </w:smartTagPr>
        <w:r w:rsidR="00FC6746" w:rsidRPr="00FB0D9A">
          <w:rPr>
            <w:lang w:val="fr-FR"/>
          </w:rPr>
          <w:t>la Plateforme</w:t>
        </w:r>
      </w:smartTag>
      <w:r w:rsidR="00FC6746" w:rsidRPr="00FB0D9A">
        <w:rPr>
          <w:lang w:val="fr-FR"/>
        </w:rPr>
        <w:t xml:space="preserve"> intergouvernementale scientifique et politique sur la biodiversité </w:t>
      </w:r>
      <w:r>
        <w:rPr>
          <w:lang w:val="fr-FR"/>
        </w:rPr>
        <w:br/>
      </w:r>
      <w:r w:rsidR="00FC6746" w:rsidRPr="00FB0D9A">
        <w:rPr>
          <w:lang w:val="fr-FR"/>
        </w:rPr>
        <w:t>et les services écosystémiques</w:t>
      </w:r>
    </w:p>
    <w:p w:rsidR="00554C6B" w:rsidRPr="00FB0D9A" w:rsidRDefault="00554C6B" w:rsidP="008D5389">
      <w:pPr>
        <w:pStyle w:val="CH1"/>
        <w:rPr>
          <w:lang w:val="fr-FR"/>
        </w:rPr>
      </w:pPr>
      <w:r w:rsidRPr="00FB0D9A">
        <w:rPr>
          <w:lang w:val="fr-FR"/>
        </w:rPr>
        <w:tab/>
        <w:t>I.</w:t>
      </w:r>
      <w:r w:rsidRPr="00FB0D9A">
        <w:rPr>
          <w:lang w:val="fr-FR"/>
        </w:rPr>
        <w:tab/>
      </w:r>
      <w:r w:rsidR="00FC6746" w:rsidRPr="00FB0D9A">
        <w:rPr>
          <w:lang w:val="fr-FR"/>
        </w:rPr>
        <w:t>Ouverture de la session</w:t>
      </w:r>
    </w:p>
    <w:p w:rsidR="00554C6B" w:rsidRPr="00FB0D9A" w:rsidRDefault="008950B9" w:rsidP="008D5389">
      <w:pPr>
        <w:pStyle w:val="Normalnumber"/>
        <w:numPr>
          <w:ilvl w:val="0"/>
          <w:numId w:val="5"/>
        </w:numPr>
        <w:tabs>
          <w:tab w:val="clear" w:pos="567"/>
          <w:tab w:val="clear" w:pos="624"/>
        </w:tabs>
        <w:ind w:right="-70"/>
        <w:rPr>
          <w:lang w:val="fr-FR"/>
        </w:rPr>
      </w:pPr>
      <w:r w:rsidRPr="00FB0D9A">
        <w:rPr>
          <w:lang w:val="fr-FR"/>
        </w:rPr>
        <w:t xml:space="preserve">La deuxième </w:t>
      </w:r>
      <w:r w:rsidR="00554C6B" w:rsidRPr="00FB0D9A">
        <w:rPr>
          <w:lang w:val="fr-FR"/>
        </w:rPr>
        <w:t>session</w:t>
      </w:r>
      <w:r w:rsidRPr="00FB0D9A">
        <w:rPr>
          <w:lang w:val="fr-FR"/>
        </w:rPr>
        <w:t xml:space="preserve"> de </w:t>
      </w:r>
      <w:smartTag w:uri="urn:schemas-microsoft-com:office:smarttags" w:element="PersonName">
        <w:smartTagPr>
          <w:attr w:name="ProductID" w:val="la Pl￩ni￨re"/>
        </w:smartTagPr>
        <w:r w:rsidRPr="00FB0D9A">
          <w:rPr>
            <w:lang w:val="fr-FR"/>
          </w:rPr>
          <w:t>la Plénière</w:t>
        </w:r>
      </w:smartTag>
      <w:r w:rsidRPr="00FB0D9A">
        <w:rPr>
          <w:lang w:val="fr-FR"/>
        </w:rPr>
        <w:t xml:space="preserve"> de </w:t>
      </w:r>
      <w:smartTag w:uri="urn:schemas-microsoft-com:office:smarttags" w:element="PersonName">
        <w:smartTagPr>
          <w:attr w:name="ProductID" w:val="la Plateforme"/>
        </w:smartTagPr>
        <w:r w:rsidRPr="00FB0D9A">
          <w:rPr>
            <w:lang w:val="fr-FR"/>
          </w:rPr>
          <w:t>la Plateforme</w:t>
        </w:r>
      </w:smartTag>
      <w:r w:rsidRPr="00FB0D9A">
        <w:rPr>
          <w:lang w:val="fr-FR"/>
        </w:rPr>
        <w:t xml:space="preserve"> intergouvernementale scientifique et politique sur la biodiversité et les services écosystémiques s</w:t>
      </w:r>
      <w:r w:rsidR="00AD072C">
        <w:rPr>
          <w:lang w:val="fr-FR"/>
        </w:rPr>
        <w:t>’</w:t>
      </w:r>
      <w:r w:rsidRPr="00FB0D9A">
        <w:rPr>
          <w:lang w:val="fr-FR"/>
        </w:rPr>
        <w:t>est tenue à</w:t>
      </w:r>
      <w:r w:rsidR="00554C6B" w:rsidRPr="00FB0D9A">
        <w:rPr>
          <w:lang w:val="fr-FR"/>
        </w:rPr>
        <w:t xml:space="preserve"> Antalya</w:t>
      </w:r>
      <w:r w:rsidR="00470460">
        <w:rPr>
          <w:lang w:val="fr-FR"/>
        </w:rPr>
        <w:t xml:space="preserve"> (Turquie) du 9 au </w:t>
      </w:r>
      <w:r w:rsidR="00554C6B" w:rsidRPr="00FB0D9A">
        <w:rPr>
          <w:lang w:val="fr-FR"/>
        </w:rPr>
        <w:t>14</w:t>
      </w:r>
      <w:r w:rsidR="00E40D41">
        <w:rPr>
          <w:lang w:val="fr-FR"/>
        </w:rPr>
        <w:t> </w:t>
      </w:r>
      <w:r w:rsidRPr="00FB0D9A">
        <w:rPr>
          <w:lang w:val="fr-FR"/>
        </w:rPr>
        <w:t>décembre</w:t>
      </w:r>
      <w:r w:rsidR="00554C6B" w:rsidRPr="00FB0D9A">
        <w:rPr>
          <w:lang w:val="fr-FR"/>
        </w:rPr>
        <w:t xml:space="preserve"> 2013.</w:t>
      </w:r>
    </w:p>
    <w:p w:rsidR="008A5AAF" w:rsidRPr="00FB0D9A" w:rsidRDefault="008950B9" w:rsidP="008D5389">
      <w:pPr>
        <w:pStyle w:val="Normalnumber"/>
        <w:numPr>
          <w:ilvl w:val="0"/>
          <w:numId w:val="5"/>
        </w:numPr>
        <w:tabs>
          <w:tab w:val="clear" w:pos="567"/>
          <w:tab w:val="clear" w:pos="624"/>
        </w:tabs>
        <w:rPr>
          <w:lang w:val="fr-FR"/>
        </w:rPr>
      </w:pPr>
      <w:r w:rsidRPr="00FB0D9A">
        <w:rPr>
          <w:lang w:val="fr-FR"/>
        </w:rPr>
        <w:t>La</w:t>
      </w:r>
      <w:r w:rsidR="00554C6B" w:rsidRPr="00FB0D9A">
        <w:rPr>
          <w:lang w:val="fr-FR"/>
        </w:rPr>
        <w:t xml:space="preserve"> session </w:t>
      </w:r>
      <w:r w:rsidRPr="00FB0D9A">
        <w:rPr>
          <w:lang w:val="fr-FR"/>
        </w:rPr>
        <w:t xml:space="preserve">a été ouverte le lundi 9 décembre à 10 h </w:t>
      </w:r>
      <w:r w:rsidR="00554C6B" w:rsidRPr="00FB0D9A">
        <w:rPr>
          <w:lang w:val="fr-FR"/>
        </w:rPr>
        <w:t>20</w:t>
      </w:r>
      <w:r w:rsidRPr="00FB0D9A">
        <w:rPr>
          <w:lang w:val="fr-FR"/>
        </w:rPr>
        <w:t xml:space="preserve">. Elle a </w:t>
      </w:r>
      <w:r w:rsidR="001703E6">
        <w:rPr>
          <w:lang w:val="fr-FR"/>
        </w:rPr>
        <w:t>commencé</w:t>
      </w:r>
      <w:r w:rsidRPr="00FB0D9A">
        <w:rPr>
          <w:lang w:val="fr-FR"/>
        </w:rPr>
        <w:t xml:space="preserve"> </w:t>
      </w:r>
      <w:r w:rsidR="001703E6">
        <w:rPr>
          <w:lang w:val="fr-FR"/>
        </w:rPr>
        <w:t>avec</w:t>
      </w:r>
      <w:r w:rsidR="002938AB">
        <w:rPr>
          <w:lang w:val="fr-FR"/>
        </w:rPr>
        <w:t xml:space="preserve"> la lecture de</w:t>
      </w:r>
      <w:r w:rsidRPr="00FB0D9A">
        <w:rPr>
          <w:lang w:val="fr-FR"/>
        </w:rPr>
        <w:t xml:space="preserve"> message</w:t>
      </w:r>
      <w:r w:rsidR="002938AB">
        <w:rPr>
          <w:lang w:val="fr-FR"/>
        </w:rPr>
        <w:t>s</w:t>
      </w:r>
      <w:r w:rsidRPr="00FB0D9A">
        <w:rPr>
          <w:lang w:val="fr-FR"/>
        </w:rPr>
        <w:t xml:space="preserve"> de bienvenue du Premier </w:t>
      </w:r>
      <w:r w:rsidR="00AD072C">
        <w:rPr>
          <w:lang w:val="fr-FR"/>
        </w:rPr>
        <w:t>M</w:t>
      </w:r>
      <w:r w:rsidRPr="00FB0D9A">
        <w:rPr>
          <w:lang w:val="fr-FR"/>
        </w:rPr>
        <w:t>inistre turc, M</w:t>
      </w:r>
      <w:r w:rsidR="00554C6B" w:rsidRPr="00FB0D9A">
        <w:rPr>
          <w:lang w:val="fr-FR"/>
        </w:rPr>
        <w:t xml:space="preserve">. </w:t>
      </w:r>
      <w:r w:rsidR="00554C6B" w:rsidRPr="00FB0D9A">
        <w:rPr>
          <w:bCs/>
          <w:lang w:val="fr-FR"/>
        </w:rPr>
        <w:t>Recep Tayyip Erdo</w:t>
      </w:r>
      <w:r w:rsidR="00640167" w:rsidRPr="00017F5B">
        <w:rPr>
          <w:lang w:val="fr-FR"/>
        </w:rPr>
        <w:t>ğ</w:t>
      </w:r>
      <w:r w:rsidR="00554C6B" w:rsidRPr="00FB0D9A">
        <w:rPr>
          <w:bCs/>
          <w:lang w:val="fr-FR"/>
        </w:rPr>
        <w:t>an</w:t>
      </w:r>
      <w:r w:rsidR="002938AB">
        <w:rPr>
          <w:bCs/>
          <w:lang w:val="fr-FR"/>
        </w:rPr>
        <w:t>,</w:t>
      </w:r>
      <w:r w:rsidR="00637A3B">
        <w:rPr>
          <w:bCs/>
          <w:lang w:val="fr-FR"/>
        </w:rPr>
        <w:t xml:space="preserve"> et </w:t>
      </w:r>
      <w:r w:rsidR="002938AB">
        <w:rPr>
          <w:bCs/>
          <w:lang w:val="fr-FR"/>
        </w:rPr>
        <w:t xml:space="preserve">du Ministre turc des eaux et forêts, </w:t>
      </w:r>
      <w:r w:rsidR="00116984">
        <w:rPr>
          <w:bCs/>
          <w:lang w:val="fr-FR"/>
        </w:rPr>
        <w:t>M. </w:t>
      </w:r>
      <w:r w:rsidR="00637A3B" w:rsidRPr="00017F5B">
        <w:rPr>
          <w:lang w:val="fr-FR"/>
        </w:rPr>
        <w:t>Veysel Eroğlu</w:t>
      </w:r>
      <w:r w:rsidR="00554C6B" w:rsidRPr="00FB0D9A">
        <w:rPr>
          <w:lang w:val="fr-FR"/>
        </w:rPr>
        <w:t xml:space="preserve">, </w:t>
      </w:r>
      <w:r w:rsidR="002938AB">
        <w:rPr>
          <w:lang w:val="fr-FR"/>
        </w:rPr>
        <w:t>suivis</w:t>
      </w:r>
      <w:r w:rsidRPr="00FB0D9A">
        <w:rPr>
          <w:lang w:val="fr-FR"/>
        </w:rPr>
        <w:t xml:space="preserve"> de la projection d</w:t>
      </w:r>
      <w:r w:rsidR="00AD072C">
        <w:rPr>
          <w:lang w:val="fr-FR"/>
        </w:rPr>
        <w:t>’</w:t>
      </w:r>
      <w:r w:rsidRPr="00FB0D9A">
        <w:rPr>
          <w:lang w:val="fr-FR"/>
        </w:rPr>
        <w:t>une vidéo sur la diversité biologique en Turquie et le rôle de ce pays dans les</w:t>
      </w:r>
      <w:r w:rsidR="00BE473E">
        <w:rPr>
          <w:lang w:val="fr-FR"/>
        </w:rPr>
        <w:t xml:space="preserve"> efforts déployés dans le monde</w:t>
      </w:r>
      <w:r w:rsidR="001703E6">
        <w:rPr>
          <w:lang w:val="fr-FR"/>
        </w:rPr>
        <w:t xml:space="preserve"> </w:t>
      </w:r>
      <w:r w:rsidRPr="00FB0D9A">
        <w:rPr>
          <w:lang w:val="fr-FR"/>
        </w:rPr>
        <w:t>pour préserver la biodiversité et les servic</w:t>
      </w:r>
      <w:r w:rsidR="001703E6">
        <w:rPr>
          <w:lang w:val="fr-FR"/>
        </w:rPr>
        <w:t>es écosystémiques</w:t>
      </w:r>
      <w:r w:rsidRPr="00FB0D9A">
        <w:rPr>
          <w:lang w:val="fr-FR"/>
        </w:rPr>
        <w:t>.</w:t>
      </w:r>
    </w:p>
    <w:p w:rsidR="00554C6B" w:rsidRDefault="008950B9" w:rsidP="008D5389">
      <w:pPr>
        <w:pStyle w:val="Normalnumber"/>
        <w:numPr>
          <w:ilvl w:val="0"/>
          <w:numId w:val="5"/>
        </w:numPr>
        <w:tabs>
          <w:tab w:val="clear" w:pos="567"/>
          <w:tab w:val="clear" w:pos="624"/>
        </w:tabs>
        <w:rPr>
          <w:lang w:val="fr-FR"/>
        </w:rPr>
      </w:pPr>
      <w:r w:rsidRPr="00FB0D9A">
        <w:rPr>
          <w:lang w:val="fr-FR"/>
        </w:rPr>
        <w:t>M</w:t>
      </w:r>
      <w:r w:rsidR="00116984">
        <w:rPr>
          <w:lang w:val="fr-FR"/>
        </w:rPr>
        <w:t>. </w:t>
      </w:r>
      <w:r w:rsidR="00637A3B" w:rsidRPr="00017F5B">
        <w:rPr>
          <w:lang w:val="fr-FR"/>
        </w:rPr>
        <w:t xml:space="preserve">Alfred Apau Oteng-Yeboah (Ghana) </w:t>
      </w:r>
      <w:r w:rsidR="00BC1BE4">
        <w:rPr>
          <w:lang w:val="fr-FR"/>
        </w:rPr>
        <w:t>a ensuite</w:t>
      </w:r>
      <w:r w:rsidR="001703E6">
        <w:rPr>
          <w:lang w:val="fr-FR"/>
        </w:rPr>
        <w:t xml:space="preserve"> donné lecture d</w:t>
      </w:r>
      <w:r w:rsidR="00AD072C">
        <w:rPr>
          <w:lang w:val="fr-FR"/>
        </w:rPr>
        <w:t>’</w:t>
      </w:r>
      <w:r w:rsidRPr="00FB0D9A">
        <w:rPr>
          <w:lang w:val="fr-FR"/>
        </w:rPr>
        <w:t xml:space="preserve">un hommage à la mémoire de </w:t>
      </w:r>
      <w:r w:rsidR="00D230F6">
        <w:rPr>
          <w:lang w:val="fr-FR"/>
        </w:rPr>
        <w:t>Nelson Mandela, récemment disparu</w:t>
      </w:r>
      <w:r w:rsidRPr="00FB0D9A">
        <w:rPr>
          <w:lang w:val="fr-FR"/>
        </w:rPr>
        <w:t xml:space="preserve">. Les </w:t>
      </w:r>
      <w:r w:rsidR="00554C6B" w:rsidRPr="00FB0D9A">
        <w:rPr>
          <w:lang w:val="fr-FR"/>
        </w:rPr>
        <w:t>participants</w:t>
      </w:r>
      <w:r w:rsidRPr="00FB0D9A">
        <w:rPr>
          <w:lang w:val="fr-FR"/>
        </w:rPr>
        <w:t xml:space="preserve"> à la </w:t>
      </w:r>
      <w:r w:rsidR="001703E6">
        <w:rPr>
          <w:lang w:val="fr-FR"/>
        </w:rPr>
        <w:t>sess</w:t>
      </w:r>
      <w:r w:rsidRPr="00FB0D9A">
        <w:rPr>
          <w:lang w:val="fr-FR"/>
        </w:rPr>
        <w:t>ion ont observé une</w:t>
      </w:r>
      <w:r w:rsidR="00554C6B" w:rsidRPr="00FB0D9A">
        <w:rPr>
          <w:lang w:val="fr-FR"/>
        </w:rPr>
        <w:t xml:space="preserve"> minute </w:t>
      </w:r>
      <w:r w:rsidRPr="00FB0D9A">
        <w:rPr>
          <w:lang w:val="fr-FR"/>
        </w:rPr>
        <w:t>de</w:t>
      </w:r>
      <w:r w:rsidR="00554C6B" w:rsidRPr="00FB0D9A">
        <w:rPr>
          <w:lang w:val="fr-FR"/>
        </w:rPr>
        <w:t xml:space="preserve"> silence</w:t>
      </w:r>
      <w:r w:rsidR="00BC1BE4">
        <w:rPr>
          <w:lang w:val="fr-FR"/>
        </w:rPr>
        <w:t>.</w:t>
      </w:r>
      <w:r w:rsidR="00554C6B" w:rsidRPr="00FB0D9A">
        <w:rPr>
          <w:lang w:val="fr-FR"/>
        </w:rPr>
        <w:t xml:space="preserve"> </w:t>
      </w:r>
    </w:p>
    <w:p w:rsidR="00017F5B" w:rsidRDefault="008950B9" w:rsidP="008D5389">
      <w:pPr>
        <w:pStyle w:val="Normalnumber"/>
        <w:numPr>
          <w:ilvl w:val="0"/>
          <w:numId w:val="5"/>
        </w:numPr>
        <w:tabs>
          <w:tab w:val="clear" w:pos="567"/>
          <w:tab w:val="clear" w:pos="624"/>
        </w:tabs>
        <w:rPr>
          <w:lang w:val="fr-FR"/>
        </w:rPr>
      </w:pPr>
      <w:r w:rsidRPr="00FB0D9A">
        <w:rPr>
          <w:lang w:val="fr-FR"/>
        </w:rPr>
        <w:t>Des re</w:t>
      </w:r>
      <w:r w:rsidR="00BC1BE4">
        <w:rPr>
          <w:lang w:val="fr-FR"/>
        </w:rPr>
        <w:t>marques de bienvenue ont</w:t>
      </w:r>
      <w:r w:rsidRPr="00FB0D9A">
        <w:rPr>
          <w:lang w:val="fr-FR"/>
        </w:rPr>
        <w:t xml:space="preserve"> été prononcées par M</w:t>
      </w:r>
      <w:r w:rsidR="00116984">
        <w:rPr>
          <w:lang w:val="fr-FR"/>
        </w:rPr>
        <w:t>. </w:t>
      </w:r>
      <w:r w:rsidR="00554C6B" w:rsidRPr="00FB0D9A">
        <w:rPr>
          <w:lang w:val="fr-FR"/>
        </w:rPr>
        <w:t xml:space="preserve">Ibrahim Thiaw, </w:t>
      </w:r>
      <w:r w:rsidRPr="00FB0D9A">
        <w:rPr>
          <w:lang w:val="fr-FR"/>
        </w:rPr>
        <w:t xml:space="preserve">Directeur exécutif adjoint du Programme des </w:t>
      </w:r>
      <w:r w:rsidR="00AF061B">
        <w:rPr>
          <w:lang w:val="fr-FR"/>
        </w:rPr>
        <w:t>Nations Unies</w:t>
      </w:r>
      <w:r w:rsidRPr="00FB0D9A">
        <w:rPr>
          <w:lang w:val="fr-FR"/>
        </w:rPr>
        <w:t xml:space="preserve"> pour l</w:t>
      </w:r>
      <w:r w:rsidR="00AD072C">
        <w:rPr>
          <w:lang w:val="fr-FR"/>
        </w:rPr>
        <w:t>’</w:t>
      </w:r>
      <w:r w:rsidRPr="00FB0D9A">
        <w:rPr>
          <w:lang w:val="fr-FR"/>
        </w:rPr>
        <w:t>environnement</w:t>
      </w:r>
      <w:r w:rsidR="00554C6B" w:rsidRPr="00FB0D9A">
        <w:rPr>
          <w:lang w:val="fr-FR"/>
        </w:rPr>
        <w:t xml:space="preserve"> (</w:t>
      </w:r>
      <w:r w:rsidRPr="00FB0D9A">
        <w:rPr>
          <w:lang w:val="fr-FR"/>
        </w:rPr>
        <w:t>PNUE</w:t>
      </w:r>
      <w:r w:rsidR="00E3358E" w:rsidRPr="00FB0D9A">
        <w:rPr>
          <w:lang w:val="fr-FR"/>
        </w:rPr>
        <w:t>);</w:t>
      </w:r>
      <w:r w:rsidRPr="00FB0D9A">
        <w:rPr>
          <w:lang w:val="fr-FR"/>
        </w:rPr>
        <w:t xml:space="preserve"> M.</w:t>
      </w:r>
      <w:r w:rsidR="00116984">
        <w:rPr>
          <w:lang w:val="fr-FR"/>
        </w:rPr>
        <w:t> </w:t>
      </w:r>
      <w:r w:rsidRPr="00FB0D9A">
        <w:rPr>
          <w:lang w:val="fr-FR"/>
        </w:rPr>
        <w:t xml:space="preserve">Nurettin Akman, </w:t>
      </w:r>
      <w:r w:rsidR="006B52E2">
        <w:rPr>
          <w:lang w:val="fr-FR"/>
        </w:rPr>
        <w:br/>
      </w:r>
      <w:r w:rsidRPr="00FB0D9A">
        <w:rPr>
          <w:lang w:val="fr-FR"/>
        </w:rPr>
        <w:t>Vice-Ministre turc</w:t>
      </w:r>
      <w:r w:rsidR="002938AB">
        <w:rPr>
          <w:lang w:val="fr-FR"/>
        </w:rPr>
        <w:t xml:space="preserve"> des eaux et forêts</w:t>
      </w:r>
      <w:r w:rsidRPr="00FB0D9A">
        <w:rPr>
          <w:lang w:val="fr-FR"/>
        </w:rPr>
        <w:t>; et M</w:t>
      </w:r>
      <w:r w:rsidR="00116984">
        <w:rPr>
          <w:lang w:val="fr-FR"/>
        </w:rPr>
        <w:t>. </w:t>
      </w:r>
      <w:r w:rsidR="00637A3B" w:rsidRPr="00FB0D9A">
        <w:rPr>
          <w:lang w:val="fr-FR"/>
        </w:rPr>
        <w:t xml:space="preserve">Zakri </w:t>
      </w:r>
      <w:r w:rsidR="00BD4DF5" w:rsidRPr="00FB0D9A">
        <w:rPr>
          <w:lang w:val="fr-FR"/>
        </w:rPr>
        <w:t>Abdul Hamid</w:t>
      </w:r>
      <w:r w:rsidR="00554C6B" w:rsidRPr="00FB0D9A">
        <w:rPr>
          <w:lang w:val="fr-FR"/>
        </w:rPr>
        <w:t>,</w:t>
      </w:r>
      <w:r w:rsidRPr="00FB0D9A">
        <w:rPr>
          <w:lang w:val="fr-FR"/>
        </w:rPr>
        <w:t xml:space="preserve"> Président de </w:t>
      </w:r>
      <w:smartTag w:uri="urn:schemas-microsoft-com:office:smarttags" w:element="PersonName">
        <w:smartTagPr>
          <w:attr w:name="ProductID" w:val="la Pl￩ni￨re."/>
        </w:smartTagPr>
        <w:r w:rsidRPr="00FB0D9A">
          <w:rPr>
            <w:lang w:val="fr-FR"/>
          </w:rPr>
          <w:t>la Plénière</w:t>
        </w:r>
        <w:r w:rsidR="00554C6B" w:rsidRPr="00FB0D9A">
          <w:rPr>
            <w:lang w:val="fr-FR"/>
          </w:rPr>
          <w:t>.</w:t>
        </w:r>
      </w:smartTag>
      <w:r w:rsidR="009F1024" w:rsidRPr="00FB0D9A">
        <w:rPr>
          <w:lang w:val="fr-FR"/>
        </w:rPr>
        <w:t xml:space="preserve"> </w:t>
      </w:r>
    </w:p>
    <w:p w:rsidR="00554C6B" w:rsidRPr="00017F5B" w:rsidRDefault="00E3358E" w:rsidP="008D5389">
      <w:pPr>
        <w:pStyle w:val="Normalnumber"/>
        <w:numPr>
          <w:ilvl w:val="0"/>
          <w:numId w:val="5"/>
        </w:numPr>
        <w:tabs>
          <w:tab w:val="clear" w:pos="567"/>
          <w:tab w:val="clear" w:pos="624"/>
        </w:tabs>
        <w:rPr>
          <w:lang w:val="fr-FR"/>
        </w:rPr>
      </w:pPr>
      <w:r w:rsidRPr="00017F5B">
        <w:rPr>
          <w:lang w:val="fr-FR"/>
        </w:rPr>
        <w:t>Après avoir remercié le Gouvernement turc d</w:t>
      </w:r>
      <w:r w:rsidR="00AD072C">
        <w:rPr>
          <w:lang w:val="fr-FR"/>
        </w:rPr>
        <w:t>’</w:t>
      </w:r>
      <w:r w:rsidRPr="00017F5B">
        <w:rPr>
          <w:lang w:val="fr-FR"/>
        </w:rPr>
        <w:t xml:space="preserve">avoir </w:t>
      </w:r>
      <w:r w:rsidR="001703E6" w:rsidRPr="00017F5B">
        <w:rPr>
          <w:lang w:val="fr-FR"/>
        </w:rPr>
        <w:t>accepté d</w:t>
      </w:r>
      <w:r w:rsidR="00AD072C">
        <w:rPr>
          <w:lang w:val="fr-FR"/>
        </w:rPr>
        <w:t>’</w:t>
      </w:r>
      <w:r w:rsidRPr="00017F5B">
        <w:rPr>
          <w:lang w:val="fr-FR"/>
        </w:rPr>
        <w:t>accueilli</w:t>
      </w:r>
      <w:r w:rsidR="001703E6" w:rsidRPr="00017F5B">
        <w:rPr>
          <w:lang w:val="fr-FR"/>
        </w:rPr>
        <w:t>r la session</w:t>
      </w:r>
      <w:r w:rsidRPr="00017F5B">
        <w:rPr>
          <w:lang w:val="fr-FR"/>
        </w:rPr>
        <w:t xml:space="preserve">, M. </w:t>
      </w:r>
      <w:r w:rsidR="00554C6B" w:rsidRPr="00017F5B">
        <w:rPr>
          <w:lang w:val="fr-FR"/>
        </w:rPr>
        <w:t xml:space="preserve">Thiaw </w:t>
      </w:r>
      <w:r w:rsidRPr="00017F5B">
        <w:rPr>
          <w:lang w:val="fr-FR"/>
        </w:rPr>
        <w:t xml:space="preserve">a rappelé que la </w:t>
      </w:r>
      <w:r w:rsidR="00554C6B" w:rsidRPr="00017F5B">
        <w:rPr>
          <w:lang w:val="fr-FR"/>
        </w:rPr>
        <w:t xml:space="preserve">nature </w:t>
      </w:r>
      <w:r w:rsidRPr="00017F5B">
        <w:rPr>
          <w:lang w:val="fr-FR"/>
        </w:rPr>
        <w:t xml:space="preserve">était </w:t>
      </w:r>
      <w:r w:rsidR="00BC1BE4" w:rsidRPr="00017F5B">
        <w:rPr>
          <w:lang w:val="fr-FR"/>
        </w:rPr>
        <w:t>la source</w:t>
      </w:r>
      <w:r w:rsidR="00D83572" w:rsidRPr="00017F5B">
        <w:rPr>
          <w:lang w:val="fr-FR"/>
        </w:rPr>
        <w:t xml:space="preserve"> du bien-être de l</w:t>
      </w:r>
      <w:r w:rsidR="00AD072C">
        <w:rPr>
          <w:lang w:val="fr-FR"/>
        </w:rPr>
        <w:t>’</w:t>
      </w:r>
      <w:r w:rsidR="00D83572" w:rsidRPr="00017F5B">
        <w:rPr>
          <w:lang w:val="fr-FR"/>
        </w:rPr>
        <w:t>humanité et constituait un vaste réserv</w:t>
      </w:r>
      <w:r w:rsidR="001703E6" w:rsidRPr="00017F5B">
        <w:rPr>
          <w:lang w:val="fr-FR"/>
        </w:rPr>
        <w:t>oir de richesses qui ne pouvai</w:t>
      </w:r>
      <w:r w:rsidR="00BC1BE4" w:rsidRPr="00017F5B">
        <w:rPr>
          <w:lang w:val="fr-FR"/>
        </w:rPr>
        <w:t>en</w:t>
      </w:r>
      <w:r w:rsidR="00D83572" w:rsidRPr="00017F5B">
        <w:rPr>
          <w:lang w:val="fr-FR"/>
        </w:rPr>
        <w:t>t être</w:t>
      </w:r>
      <w:r w:rsidR="001703E6" w:rsidRPr="00017F5B">
        <w:rPr>
          <w:lang w:val="fr-FR"/>
        </w:rPr>
        <w:t xml:space="preserve"> mesuré</w:t>
      </w:r>
      <w:r w:rsidR="00BC1BE4" w:rsidRPr="00017F5B">
        <w:rPr>
          <w:lang w:val="fr-FR"/>
        </w:rPr>
        <w:t>es</w:t>
      </w:r>
      <w:r w:rsidR="00D83572" w:rsidRPr="00017F5B">
        <w:rPr>
          <w:lang w:val="fr-FR"/>
        </w:rPr>
        <w:t xml:space="preserve"> exclusivement en termes de PIB. En aidant à faire en sorte que les pays aient directement accès à des connaissances scientifiques fiables sur lesquelles fonder leurs décisions en matière de politiques</w:t>
      </w:r>
      <w:r w:rsidR="00554C6B" w:rsidRPr="00017F5B">
        <w:rPr>
          <w:lang w:val="fr-FR"/>
        </w:rPr>
        <w:t xml:space="preserve">, </w:t>
      </w:r>
      <w:smartTag w:uri="urn:schemas-microsoft-com:office:smarttags" w:element="PersonName">
        <w:smartTagPr>
          <w:attr w:name="ProductID" w:val="la Plateforme"/>
        </w:smartTagPr>
        <w:r w:rsidR="00D83572" w:rsidRPr="00017F5B">
          <w:rPr>
            <w:lang w:val="fr-FR"/>
          </w:rPr>
          <w:t>la Plateforme</w:t>
        </w:r>
      </w:smartTag>
      <w:r w:rsidR="00D83572" w:rsidRPr="00017F5B">
        <w:rPr>
          <w:lang w:val="fr-FR"/>
        </w:rPr>
        <w:t xml:space="preserve"> intergouvernementale scientifique et politique sur la biodiversité et les services écosystémiques était appelée à jouer un rôle vital dans l</w:t>
      </w:r>
      <w:r w:rsidR="001703E6" w:rsidRPr="00017F5B">
        <w:rPr>
          <w:lang w:val="fr-FR"/>
        </w:rPr>
        <w:t>a préservation et l</w:t>
      </w:r>
      <w:r w:rsidR="00AD072C">
        <w:rPr>
          <w:lang w:val="fr-FR"/>
        </w:rPr>
        <w:t>’</w:t>
      </w:r>
      <w:r w:rsidR="006A7072" w:rsidRPr="00017F5B">
        <w:rPr>
          <w:lang w:val="fr-FR"/>
        </w:rPr>
        <w:t>amélioration</w:t>
      </w:r>
      <w:r w:rsidR="00D83572" w:rsidRPr="00017F5B">
        <w:rPr>
          <w:lang w:val="fr-FR"/>
        </w:rPr>
        <w:t xml:space="preserve"> de cette richesse et de cette prospérité.</w:t>
      </w:r>
      <w:r w:rsidR="009F1024" w:rsidRPr="00017F5B">
        <w:rPr>
          <w:lang w:val="fr-FR"/>
        </w:rPr>
        <w:t xml:space="preserve"> </w:t>
      </w:r>
      <w:smartTag w:uri="urn:schemas-microsoft-com:office:smarttags" w:element="PersonName">
        <w:smartTagPr>
          <w:attr w:name="ProductID" w:val="la Plateforme"/>
        </w:smartTagPr>
        <w:r w:rsidR="00D83572" w:rsidRPr="00017F5B">
          <w:rPr>
            <w:lang w:val="fr-FR"/>
          </w:rPr>
          <w:t xml:space="preserve">La </w:t>
        </w:r>
        <w:r w:rsidR="00554C6B" w:rsidRPr="00017F5B">
          <w:rPr>
            <w:lang w:val="fr-FR"/>
          </w:rPr>
          <w:t>Plat</w:t>
        </w:r>
        <w:r w:rsidR="00D83572" w:rsidRPr="00017F5B">
          <w:rPr>
            <w:lang w:val="fr-FR"/>
          </w:rPr>
          <w:t>e</w:t>
        </w:r>
        <w:r w:rsidR="00554C6B" w:rsidRPr="00017F5B">
          <w:rPr>
            <w:lang w:val="fr-FR"/>
          </w:rPr>
          <w:t>form</w:t>
        </w:r>
        <w:r w:rsidR="00D83572" w:rsidRPr="00017F5B">
          <w:rPr>
            <w:lang w:val="fr-FR"/>
          </w:rPr>
          <w:t>e</w:t>
        </w:r>
      </w:smartTag>
      <w:r w:rsidR="00554C6B" w:rsidRPr="00017F5B">
        <w:rPr>
          <w:lang w:val="fr-FR"/>
        </w:rPr>
        <w:t xml:space="preserve">, </w:t>
      </w:r>
      <w:r w:rsidR="00D83572" w:rsidRPr="00017F5B">
        <w:rPr>
          <w:lang w:val="fr-FR"/>
        </w:rPr>
        <w:t xml:space="preserve">qui comptait à ce jour </w:t>
      </w:r>
      <w:r w:rsidR="00554C6B" w:rsidRPr="00017F5B">
        <w:rPr>
          <w:lang w:val="fr-FR"/>
        </w:rPr>
        <w:t>115</w:t>
      </w:r>
      <w:r w:rsidR="006B52E2">
        <w:rPr>
          <w:lang w:val="fr-FR"/>
        </w:rPr>
        <w:t> </w:t>
      </w:r>
      <w:r w:rsidR="00D83572" w:rsidRPr="00017F5B">
        <w:rPr>
          <w:lang w:val="fr-FR"/>
        </w:rPr>
        <w:t xml:space="preserve">États </w:t>
      </w:r>
      <w:r w:rsidR="00D230F6" w:rsidRPr="00017F5B">
        <w:rPr>
          <w:lang w:val="fr-FR"/>
        </w:rPr>
        <w:t>m</w:t>
      </w:r>
      <w:r w:rsidR="00896CE4" w:rsidRPr="00017F5B">
        <w:rPr>
          <w:lang w:val="fr-FR"/>
        </w:rPr>
        <w:t>embres</w:t>
      </w:r>
      <w:r w:rsidR="00554C6B" w:rsidRPr="00017F5B">
        <w:rPr>
          <w:lang w:val="fr-FR"/>
        </w:rPr>
        <w:t xml:space="preserve">, </w:t>
      </w:r>
      <w:r w:rsidR="006A7072" w:rsidRPr="00017F5B">
        <w:rPr>
          <w:lang w:val="fr-FR"/>
        </w:rPr>
        <w:t>pre</w:t>
      </w:r>
      <w:r w:rsidR="00D83572" w:rsidRPr="00017F5B">
        <w:rPr>
          <w:lang w:val="fr-FR"/>
        </w:rPr>
        <w:t>nait rapidement de l</w:t>
      </w:r>
      <w:r w:rsidR="00AD072C">
        <w:rPr>
          <w:lang w:val="fr-FR"/>
        </w:rPr>
        <w:t>’</w:t>
      </w:r>
      <w:r w:rsidR="00D83572" w:rsidRPr="00017F5B">
        <w:rPr>
          <w:lang w:val="fr-FR"/>
        </w:rPr>
        <w:t xml:space="preserve">élan. La session en cours avait lieu alors </w:t>
      </w:r>
      <w:r w:rsidR="00D7722D" w:rsidRPr="00017F5B">
        <w:rPr>
          <w:lang w:val="fr-FR"/>
        </w:rPr>
        <w:t>mê</w:t>
      </w:r>
      <w:r w:rsidR="00D83572" w:rsidRPr="00017F5B">
        <w:rPr>
          <w:lang w:val="fr-FR"/>
        </w:rPr>
        <w:t xml:space="preserve">me </w:t>
      </w:r>
      <w:r w:rsidR="006A7072" w:rsidRPr="00017F5B">
        <w:rPr>
          <w:lang w:val="fr-FR"/>
        </w:rPr>
        <w:t>que l</w:t>
      </w:r>
      <w:r w:rsidR="00AD072C">
        <w:rPr>
          <w:lang w:val="fr-FR"/>
        </w:rPr>
        <w:t>’</w:t>
      </w:r>
      <w:r w:rsidR="006A7072" w:rsidRPr="00017F5B">
        <w:rPr>
          <w:lang w:val="fr-FR"/>
        </w:rPr>
        <w:t>on observait</w:t>
      </w:r>
      <w:r w:rsidR="00D7722D" w:rsidRPr="00017F5B">
        <w:rPr>
          <w:lang w:val="fr-FR"/>
        </w:rPr>
        <w:t xml:space="preserve"> une recrudescence marquée</w:t>
      </w:r>
      <w:r w:rsidR="006A7072" w:rsidRPr="00017F5B">
        <w:rPr>
          <w:lang w:val="fr-FR"/>
        </w:rPr>
        <w:t xml:space="preserve"> du braconnage</w:t>
      </w:r>
      <w:r w:rsidR="00554C6B" w:rsidRPr="00017F5B">
        <w:rPr>
          <w:lang w:val="fr-FR"/>
        </w:rPr>
        <w:t xml:space="preserve"> </w:t>
      </w:r>
      <w:r w:rsidR="00D7722D" w:rsidRPr="00017F5B">
        <w:rPr>
          <w:lang w:val="fr-FR"/>
        </w:rPr>
        <w:t>de la faune et de la flore sauvages,</w:t>
      </w:r>
      <w:r w:rsidR="00554C6B" w:rsidRPr="00017F5B">
        <w:rPr>
          <w:lang w:val="fr-FR"/>
        </w:rPr>
        <w:t xml:space="preserve"> </w:t>
      </w:r>
      <w:r w:rsidR="006A7072" w:rsidRPr="00017F5B">
        <w:rPr>
          <w:lang w:val="fr-FR"/>
        </w:rPr>
        <w:t xml:space="preserve">une pratique qui menaçait </w:t>
      </w:r>
      <w:r w:rsidR="00D7722D" w:rsidRPr="00017F5B">
        <w:rPr>
          <w:lang w:val="fr-FR"/>
        </w:rPr>
        <w:t xml:space="preserve">certaines espèces </w:t>
      </w:r>
      <w:r w:rsidR="006A7072" w:rsidRPr="00017F5B">
        <w:rPr>
          <w:lang w:val="fr-FR"/>
        </w:rPr>
        <w:t>d</w:t>
      </w:r>
      <w:r w:rsidR="00AD072C">
        <w:rPr>
          <w:lang w:val="fr-FR"/>
        </w:rPr>
        <w:t>’</w:t>
      </w:r>
      <w:r w:rsidR="006A7072" w:rsidRPr="00017F5B">
        <w:rPr>
          <w:lang w:val="fr-FR"/>
        </w:rPr>
        <w:t xml:space="preserve">extinction </w:t>
      </w:r>
      <w:r w:rsidR="00D7722D" w:rsidRPr="00017F5B">
        <w:rPr>
          <w:lang w:val="fr-FR"/>
        </w:rPr>
        <w:t xml:space="preserve">dans un </w:t>
      </w:r>
      <w:r w:rsidR="00180B08" w:rsidRPr="00017F5B">
        <w:rPr>
          <w:lang w:val="fr-FR"/>
        </w:rPr>
        <w:t xml:space="preserve">proche </w:t>
      </w:r>
      <w:r w:rsidR="00D7722D" w:rsidRPr="00017F5B">
        <w:rPr>
          <w:lang w:val="fr-FR"/>
        </w:rPr>
        <w:t>avenir</w:t>
      </w:r>
      <w:r w:rsidR="006A7072" w:rsidRPr="00017F5B">
        <w:rPr>
          <w:lang w:val="fr-FR"/>
        </w:rPr>
        <w:t>.</w:t>
      </w:r>
      <w:r w:rsidR="009F1024" w:rsidRPr="00017F5B">
        <w:rPr>
          <w:lang w:val="fr-FR"/>
        </w:rPr>
        <w:t xml:space="preserve"> </w:t>
      </w:r>
      <w:r w:rsidR="0057592A" w:rsidRPr="00017F5B">
        <w:rPr>
          <w:lang w:val="fr-FR"/>
        </w:rPr>
        <w:t xml:space="preserve">La communauté internationale commençait à réagir et avait déjà pris des mesures importantes pour enrayer cette tendance. Cependant, dans le même temps, les organisations criminelles agissaient elles aussi avec célérité et audace pour répondre à une demande croissante, profitant du manque de moyens </w:t>
      </w:r>
      <w:r w:rsidR="006A7072" w:rsidRPr="00017F5B">
        <w:rPr>
          <w:lang w:val="fr-FR"/>
        </w:rPr>
        <w:t>voire de l</w:t>
      </w:r>
      <w:r w:rsidR="00AD072C">
        <w:rPr>
          <w:lang w:val="fr-FR"/>
        </w:rPr>
        <w:t>’</w:t>
      </w:r>
      <w:r w:rsidR="006A7072" w:rsidRPr="00017F5B">
        <w:rPr>
          <w:lang w:val="fr-FR"/>
        </w:rPr>
        <w:t>indifférence</w:t>
      </w:r>
      <w:r w:rsidR="0057592A" w:rsidRPr="00017F5B">
        <w:rPr>
          <w:lang w:val="fr-FR"/>
        </w:rPr>
        <w:t xml:space="preserve"> des pays exportateurs</w:t>
      </w:r>
      <w:r w:rsidR="00554C6B" w:rsidRPr="00017F5B">
        <w:rPr>
          <w:lang w:val="fr-FR"/>
        </w:rPr>
        <w:t xml:space="preserve">, </w:t>
      </w:r>
      <w:r w:rsidR="00D230F6" w:rsidRPr="00017F5B">
        <w:rPr>
          <w:lang w:val="fr-FR"/>
        </w:rPr>
        <w:t>dans l</w:t>
      </w:r>
      <w:r w:rsidR="00AD072C">
        <w:rPr>
          <w:lang w:val="fr-FR"/>
        </w:rPr>
        <w:t>’</w:t>
      </w:r>
      <w:r w:rsidR="00D230F6" w:rsidRPr="00017F5B">
        <w:rPr>
          <w:lang w:val="fr-FR"/>
        </w:rPr>
        <w:t>incapacité</w:t>
      </w:r>
      <w:r w:rsidR="006A7072" w:rsidRPr="00017F5B">
        <w:rPr>
          <w:lang w:val="fr-FR"/>
        </w:rPr>
        <w:t xml:space="preserve"> de</w:t>
      </w:r>
      <w:r w:rsidR="0057592A" w:rsidRPr="00017F5B">
        <w:rPr>
          <w:lang w:val="fr-FR"/>
        </w:rPr>
        <w:t xml:space="preserve"> les arrêter.</w:t>
      </w:r>
      <w:r w:rsidR="00554C6B" w:rsidRPr="00017F5B">
        <w:rPr>
          <w:lang w:val="fr-FR"/>
        </w:rPr>
        <w:t xml:space="preserve"> </w:t>
      </w:r>
      <w:r w:rsidR="004E6BCB" w:rsidRPr="00017F5B">
        <w:rPr>
          <w:lang w:val="fr-FR"/>
        </w:rPr>
        <w:t xml:space="preserve">Il y avait donc beaucoup à faire et il </w:t>
      </w:r>
      <w:r w:rsidR="00D1226D" w:rsidRPr="00017F5B">
        <w:rPr>
          <w:lang w:val="fr-FR"/>
        </w:rPr>
        <w:t>était indispensable de</w:t>
      </w:r>
      <w:r w:rsidR="004E6BCB" w:rsidRPr="00017F5B">
        <w:rPr>
          <w:lang w:val="fr-FR"/>
        </w:rPr>
        <w:t xml:space="preserve"> disposer d</w:t>
      </w:r>
      <w:r w:rsidR="00D46C82" w:rsidRPr="00017F5B">
        <w:rPr>
          <w:lang w:val="fr-FR"/>
        </w:rPr>
        <w:t xml:space="preserve">es </w:t>
      </w:r>
      <w:r w:rsidR="00554C6B" w:rsidRPr="00017F5B">
        <w:rPr>
          <w:lang w:val="fr-FR"/>
        </w:rPr>
        <w:t>information</w:t>
      </w:r>
      <w:r w:rsidR="004E6BCB" w:rsidRPr="00017F5B">
        <w:rPr>
          <w:lang w:val="fr-FR"/>
        </w:rPr>
        <w:t xml:space="preserve">s </w:t>
      </w:r>
      <w:r w:rsidR="00D46C82" w:rsidRPr="00017F5B">
        <w:rPr>
          <w:lang w:val="fr-FR"/>
        </w:rPr>
        <w:t xml:space="preserve">nécessaires </w:t>
      </w:r>
      <w:r w:rsidR="00D1226D" w:rsidRPr="00017F5B">
        <w:rPr>
          <w:lang w:val="fr-FR"/>
        </w:rPr>
        <w:t>pour</w:t>
      </w:r>
      <w:r w:rsidR="004E6BCB" w:rsidRPr="00017F5B">
        <w:rPr>
          <w:lang w:val="fr-FR"/>
        </w:rPr>
        <w:t xml:space="preserve"> pouvoir définir</w:t>
      </w:r>
      <w:r w:rsidR="00D1226D" w:rsidRPr="00017F5B">
        <w:rPr>
          <w:lang w:val="fr-FR"/>
        </w:rPr>
        <w:t xml:space="preserve"> </w:t>
      </w:r>
      <w:r w:rsidR="009F1024" w:rsidRPr="00017F5B">
        <w:rPr>
          <w:lang w:val="fr-FR"/>
        </w:rPr>
        <w:t>la</w:t>
      </w:r>
      <w:r w:rsidR="00D1226D" w:rsidRPr="00017F5B">
        <w:rPr>
          <w:lang w:val="fr-FR"/>
        </w:rPr>
        <w:t xml:space="preserve"> politique</w:t>
      </w:r>
      <w:r w:rsidR="009F1024" w:rsidRPr="00017F5B">
        <w:rPr>
          <w:lang w:val="fr-FR"/>
        </w:rPr>
        <w:t xml:space="preserve"> à suivre dans de nombreux domaines.</w:t>
      </w:r>
      <w:r w:rsidR="00017F5B">
        <w:rPr>
          <w:lang w:val="fr-FR"/>
        </w:rPr>
        <w:t xml:space="preserve"> </w:t>
      </w:r>
      <w:r w:rsidR="00D230F6" w:rsidRPr="00017F5B">
        <w:rPr>
          <w:lang w:val="fr-FR"/>
        </w:rPr>
        <w:t>M. Thiaw</w:t>
      </w:r>
      <w:r w:rsidR="002D42DE" w:rsidRPr="00017F5B">
        <w:rPr>
          <w:lang w:val="fr-FR"/>
        </w:rPr>
        <w:t xml:space="preserve"> a </w:t>
      </w:r>
      <w:r w:rsidR="00180B08" w:rsidRPr="00017F5B">
        <w:rPr>
          <w:lang w:val="fr-FR"/>
        </w:rPr>
        <w:t xml:space="preserve">ensuite </w:t>
      </w:r>
      <w:r w:rsidR="002D42DE" w:rsidRPr="00017F5B">
        <w:rPr>
          <w:lang w:val="fr-FR"/>
        </w:rPr>
        <w:t>annoncé que le poste de secrétaire</w:t>
      </w:r>
      <w:r w:rsidR="009F1024" w:rsidRPr="00017F5B">
        <w:rPr>
          <w:lang w:val="fr-FR"/>
        </w:rPr>
        <w:t xml:space="preserve"> exécutif</w:t>
      </w:r>
      <w:r w:rsidR="002D42DE" w:rsidRPr="00017F5B">
        <w:rPr>
          <w:lang w:val="fr-FR"/>
        </w:rPr>
        <w:t xml:space="preserve"> du </w:t>
      </w:r>
      <w:r w:rsidR="002D42DE" w:rsidRPr="00017F5B">
        <w:rPr>
          <w:lang w:val="fr-FR"/>
        </w:rPr>
        <w:lastRenderedPageBreak/>
        <w:t xml:space="preserve">secrétariat de </w:t>
      </w:r>
      <w:smartTag w:uri="urn:schemas-microsoft-com:office:smarttags" w:element="PersonName">
        <w:smartTagPr>
          <w:attr w:name="ProductID" w:val="la Plateforme"/>
        </w:smartTagPr>
        <w:r w:rsidR="002D42DE" w:rsidRPr="00017F5B">
          <w:rPr>
            <w:lang w:val="fr-FR"/>
          </w:rPr>
          <w:t>la Plateforme</w:t>
        </w:r>
      </w:smartTag>
      <w:r w:rsidR="002D42DE" w:rsidRPr="00017F5B">
        <w:rPr>
          <w:lang w:val="fr-FR"/>
        </w:rPr>
        <w:t xml:space="preserve"> avait récemment été </w:t>
      </w:r>
      <w:r w:rsidR="00021062">
        <w:rPr>
          <w:lang w:val="fr-FR"/>
        </w:rPr>
        <w:t xml:space="preserve">pourvu </w:t>
      </w:r>
      <w:r w:rsidR="002D42DE" w:rsidRPr="00017F5B">
        <w:rPr>
          <w:lang w:val="fr-FR"/>
        </w:rPr>
        <w:t>et que, par conséquent, le secré</w:t>
      </w:r>
      <w:r w:rsidR="00554C6B" w:rsidRPr="00017F5B">
        <w:rPr>
          <w:lang w:val="fr-FR"/>
        </w:rPr>
        <w:t xml:space="preserve">tariat </w:t>
      </w:r>
      <w:r w:rsidR="002D42DE" w:rsidRPr="00017F5B">
        <w:rPr>
          <w:lang w:val="fr-FR"/>
        </w:rPr>
        <w:t xml:space="preserve">allait être pleinement opérationnel. </w:t>
      </w:r>
      <w:r w:rsidR="00D1226D" w:rsidRPr="00017F5B">
        <w:rPr>
          <w:lang w:val="fr-FR"/>
        </w:rPr>
        <w:t>Il a remercié</w:t>
      </w:r>
      <w:r w:rsidR="002D42DE" w:rsidRPr="00017F5B">
        <w:rPr>
          <w:lang w:val="fr-FR"/>
        </w:rPr>
        <w:t xml:space="preserve"> les </w:t>
      </w:r>
      <w:r w:rsidR="00896CE4" w:rsidRPr="00017F5B">
        <w:rPr>
          <w:lang w:val="fr-FR"/>
        </w:rPr>
        <w:t>membres</w:t>
      </w:r>
      <w:r w:rsidR="002D42DE" w:rsidRPr="00017F5B">
        <w:rPr>
          <w:lang w:val="fr-FR"/>
        </w:rPr>
        <w:t xml:space="preserve"> du personnel </w:t>
      </w:r>
      <w:r w:rsidR="00180B08" w:rsidRPr="00017F5B">
        <w:rPr>
          <w:lang w:val="fr-FR"/>
        </w:rPr>
        <w:t>du PNUE qui s</w:t>
      </w:r>
      <w:r w:rsidR="00AD072C">
        <w:rPr>
          <w:lang w:val="fr-FR"/>
        </w:rPr>
        <w:t>’</w:t>
      </w:r>
      <w:r w:rsidR="00180B08" w:rsidRPr="00017F5B">
        <w:rPr>
          <w:lang w:val="fr-FR"/>
        </w:rPr>
        <w:t>étaient acquittés</w:t>
      </w:r>
      <w:r w:rsidR="00D1226D" w:rsidRPr="00017F5B">
        <w:rPr>
          <w:lang w:val="fr-FR"/>
        </w:rPr>
        <w:t xml:space="preserve"> </w:t>
      </w:r>
      <w:r w:rsidR="002D42DE" w:rsidRPr="00017F5B">
        <w:rPr>
          <w:lang w:val="fr-FR"/>
        </w:rPr>
        <w:t>des services de secré</w:t>
      </w:r>
      <w:r w:rsidR="00554C6B" w:rsidRPr="00017F5B">
        <w:rPr>
          <w:lang w:val="fr-FR"/>
        </w:rPr>
        <w:t>tariat</w:t>
      </w:r>
      <w:r w:rsidR="00180B08" w:rsidRPr="00017F5B">
        <w:rPr>
          <w:lang w:val="fr-FR"/>
        </w:rPr>
        <w:t xml:space="preserve"> pendant la période intérimaire</w:t>
      </w:r>
      <w:r w:rsidR="002D42DE" w:rsidRPr="00017F5B">
        <w:rPr>
          <w:lang w:val="fr-FR"/>
        </w:rPr>
        <w:t>. Le PNUE comptait sur l</w:t>
      </w:r>
      <w:r w:rsidR="00AD072C">
        <w:rPr>
          <w:lang w:val="fr-FR"/>
        </w:rPr>
        <w:t>’</w:t>
      </w:r>
      <w:r w:rsidR="00554C6B" w:rsidRPr="00017F5B">
        <w:rPr>
          <w:lang w:val="fr-FR"/>
        </w:rPr>
        <w:t xml:space="preserve">adoption </w:t>
      </w:r>
      <w:r w:rsidR="002D42DE" w:rsidRPr="00017F5B">
        <w:rPr>
          <w:lang w:val="fr-FR"/>
        </w:rPr>
        <w:t>d</w:t>
      </w:r>
      <w:r w:rsidR="00AD072C">
        <w:rPr>
          <w:lang w:val="fr-FR"/>
        </w:rPr>
        <w:t>’</w:t>
      </w:r>
      <w:r w:rsidR="002D42DE" w:rsidRPr="00017F5B">
        <w:rPr>
          <w:lang w:val="fr-FR"/>
        </w:rPr>
        <w:t>un</w:t>
      </w:r>
      <w:r w:rsidR="00554C6B" w:rsidRPr="00017F5B">
        <w:rPr>
          <w:lang w:val="fr-FR"/>
        </w:rPr>
        <w:t xml:space="preserve"> programme </w:t>
      </w:r>
      <w:r w:rsidR="002D42DE" w:rsidRPr="00017F5B">
        <w:rPr>
          <w:lang w:val="fr-FR"/>
        </w:rPr>
        <w:t>de travail et d</w:t>
      </w:r>
      <w:r w:rsidR="00AD072C">
        <w:rPr>
          <w:lang w:val="fr-FR"/>
        </w:rPr>
        <w:t>’</w:t>
      </w:r>
      <w:r w:rsidR="002D42DE" w:rsidRPr="00017F5B">
        <w:rPr>
          <w:lang w:val="fr-FR"/>
        </w:rPr>
        <w:t xml:space="preserve">un </w:t>
      </w:r>
      <w:r w:rsidR="00554C6B" w:rsidRPr="00017F5B">
        <w:rPr>
          <w:lang w:val="fr-FR"/>
        </w:rPr>
        <w:t>budget</w:t>
      </w:r>
      <w:r w:rsidR="002D42DE" w:rsidRPr="00017F5B">
        <w:rPr>
          <w:lang w:val="fr-FR"/>
        </w:rPr>
        <w:t xml:space="preserve"> qui permettraient de démarrer s</w:t>
      </w:r>
      <w:r w:rsidR="00180B08" w:rsidRPr="00017F5B">
        <w:rPr>
          <w:lang w:val="fr-FR"/>
        </w:rPr>
        <w:t>érieusement la mise en œuvre;</w:t>
      </w:r>
      <w:r w:rsidR="002D42DE" w:rsidRPr="00017F5B">
        <w:rPr>
          <w:lang w:val="fr-FR"/>
        </w:rPr>
        <w:t xml:space="preserve"> </w:t>
      </w:r>
      <w:r w:rsidR="00180B08" w:rsidRPr="00017F5B">
        <w:rPr>
          <w:lang w:val="fr-FR"/>
        </w:rPr>
        <w:t xml:space="preserve">à cet égard, </w:t>
      </w:r>
      <w:r w:rsidR="002D42DE" w:rsidRPr="00017F5B">
        <w:rPr>
          <w:lang w:val="fr-FR"/>
        </w:rPr>
        <w:t xml:space="preserve">il a vivement invité les États </w:t>
      </w:r>
      <w:r w:rsidR="00D230F6" w:rsidRPr="00017F5B">
        <w:rPr>
          <w:lang w:val="fr-FR"/>
        </w:rPr>
        <w:t>m</w:t>
      </w:r>
      <w:r w:rsidR="00896CE4" w:rsidRPr="00017F5B">
        <w:rPr>
          <w:lang w:val="fr-FR"/>
        </w:rPr>
        <w:t>embres</w:t>
      </w:r>
      <w:r w:rsidR="002D42DE" w:rsidRPr="00017F5B">
        <w:rPr>
          <w:lang w:val="fr-FR"/>
        </w:rPr>
        <w:t xml:space="preserve"> et autres intéressés à répondre favorablement à l</w:t>
      </w:r>
      <w:r w:rsidR="00AD072C">
        <w:rPr>
          <w:lang w:val="fr-FR"/>
        </w:rPr>
        <w:t>’</w:t>
      </w:r>
      <w:r w:rsidR="002D42DE" w:rsidRPr="00017F5B">
        <w:rPr>
          <w:lang w:val="fr-FR"/>
        </w:rPr>
        <w:t xml:space="preserve">appel </w:t>
      </w:r>
      <w:r w:rsidR="00D1226D" w:rsidRPr="00017F5B">
        <w:rPr>
          <w:lang w:val="fr-FR"/>
        </w:rPr>
        <w:t xml:space="preserve">de fonds </w:t>
      </w:r>
      <w:r w:rsidR="002D42DE" w:rsidRPr="00017F5B">
        <w:rPr>
          <w:lang w:val="fr-FR"/>
        </w:rPr>
        <w:t xml:space="preserve">récemment lancé par le Président pour recueillir des </w:t>
      </w:r>
      <w:r w:rsidR="00554C6B" w:rsidRPr="00017F5B">
        <w:rPr>
          <w:lang w:val="fr-FR"/>
        </w:rPr>
        <w:t>contributions</w:t>
      </w:r>
      <w:r w:rsidR="002D42DE" w:rsidRPr="00017F5B">
        <w:rPr>
          <w:lang w:val="fr-FR"/>
        </w:rPr>
        <w:t xml:space="preserve"> volontaires</w:t>
      </w:r>
      <w:r w:rsidR="00554C6B" w:rsidRPr="00017F5B">
        <w:rPr>
          <w:lang w:val="fr-FR"/>
        </w:rPr>
        <w:t>.</w:t>
      </w:r>
    </w:p>
    <w:p w:rsidR="00554C6B" w:rsidRPr="00FB0D9A" w:rsidRDefault="002D42DE" w:rsidP="008D5389">
      <w:pPr>
        <w:pStyle w:val="Normalnumber"/>
        <w:numPr>
          <w:ilvl w:val="0"/>
          <w:numId w:val="5"/>
        </w:numPr>
        <w:tabs>
          <w:tab w:val="clear" w:pos="567"/>
          <w:tab w:val="clear" w:pos="624"/>
        </w:tabs>
        <w:rPr>
          <w:lang w:val="fr-FR"/>
        </w:rPr>
      </w:pPr>
      <w:r w:rsidRPr="00FB0D9A">
        <w:rPr>
          <w:lang w:val="fr-FR"/>
        </w:rPr>
        <w:t>Po</w:t>
      </w:r>
      <w:r w:rsidR="00180B08">
        <w:rPr>
          <w:lang w:val="fr-FR"/>
        </w:rPr>
        <w:t>ur conclure, il a remercié les g</w:t>
      </w:r>
      <w:r w:rsidRPr="00FB0D9A">
        <w:rPr>
          <w:lang w:val="fr-FR"/>
        </w:rPr>
        <w:t xml:space="preserve">ouvernements de tous les pays qui avaient apporté un soutien financier </w:t>
      </w:r>
      <w:r w:rsidR="009305B8" w:rsidRPr="00FB0D9A">
        <w:rPr>
          <w:lang w:val="fr-FR"/>
        </w:rPr>
        <w:t xml:space="preserve">pour </w:t>
      </w:r>
      <w:r w:rsidRPr="00FB0D9A">
        <w:rPr>
          <w:lang w:val="fr-FR"/>
        </w:rPr>
        <w:t>la tenue de la session et d</w:t>
      </w:r>
      <w:r w:rsidR="00AD072C">
        <w:rPr>
          <w:lang w:val="fr-FR"/>
        </w:rPr>
        <w:t>’</w:t>
      </w:r>
      <w:r w:rsidRPr="00FB0D9A">
        <w:rPr>
          <w:lang w:val="fr-FR"/>
        </w:rPr>
        <w:t xml:space="preserve">autres </w:t>
      </w:r>
      <w:r w:rsidR="009305B8" w:rsidRPr="00FB0D9A">
        <w:rPr>
          <w:lang w:val="fr-FR"/>
        </w:rPr>
        <w:t>ré</w:t>
      </w:r>
      <w:r w:rsidRPr="00FB0D9A">
        <w:rPr>
          <w:lang w:val="fr-FR"/>
        </w:rPr>
        <w:t>unions</w:t>
      </w:r>
      <w:r w:rsidR="009305B8" w:rsidRPr="00FB0D9A">
        <w:rPr>
          <w:lang w:val="fr-FR"/>
        </w:rPr>
        <w:t xml:space="preserve"> préparatoires, à savoir</w:t>
      </w:r>
      <w:r w:rsidR="00CC1E73">
        <w:rPr>
          <w:lang w:val="fr-FR"/>
        </w:rPr>
        <w:t xml:space="preserve"> : </w:t>
      </w:r>
      <w:r w:rsidR="009305B8" w:rsidRPr="00FB0D9A">
        <w:rPr>
          <w:lang w:val="fr-FR"/>
        </w:rPr>
        <w:t>l</w:t>
      </w:r>
      <w:r w:rsidR="00AD072C">
        <w:rPr>
          <w:lang w:val="fr-FR"/>
        </w:rPr>
        <w:t>’</w:t>
      </w:r>
      <w:r w:rsidR="009305B8" w:rsidRPr="00FB0D9A">
        <w:rPr>
          <w:lang w:val="fr-FR"/>
        </w:rPr>
        <w:t>Afrique du Sud, l</w:t>
      </w:r>
      <w:r w:rsidR="00AD072C">
        <w:rPr>
          <w:lang w:val="fr-FR"/>
        </w:rPr>
        <w:t>’</w:t>
      </w:r>
      <w:r w:rsidR="009305B8" w:rsidRPr="00FB0D9A">
        <w:rPr>
          <w:lang w:val="fr-FR"/>
        </w:rPr>
        <w:t>Allemagne, l</w:t>
      </w:r>
      <w:r w:rsidR="00AD072C">
        <w:rPr>
          <w:lang w:val="fr-FR"/>
        </w:rPr>
        <w:t>’</w:t>
      </w:r>
      <w:r w:rsidR="009305B8" w:rsidRPr="00FB0D9A">
        <w:rPr>
          <w:rFonts w:eastAsia="Arial"/>
          <w:lang w:val="fr-FR"/>
        </w:rPr>
        <w:t>Australie</w:t>
      </w:r>
      <w:r w:rsidR="00554C6B" w:rsidRPr="00FB0D9A">
        <w:rPr>
          <w:rFonts w:eastAsia="Arial"/>
          <w:lang w:val="fr-FR"/>
        </w:rPr>
        <w:t xml:space="preserve">, </w:t>
      </w:r>
      <w:r w:rsidR="009305B8" w:rsidRPr="00FB0D9A">
        <w:rPr>
          <w:rFonts w:eastAsia="Arial"/>
          <w:lang w:val="fr-FR"/>
        </w:rPr>
        <w:t xml:space="preserve">le </w:t>
      </w:r>
      <w:r w:rsidR="00554C6B" w:rsidRPr="00FB0D9A">
        <w:rPr>
          <w:rFonts w:eastAsia="Arial"/>
          <w:lang w:val="fr-FR"/>
        </w:rPr>
        <w:t xml:space="preserve">Canada, </w:t>
      </w:r>
      <w:r w:rsidR="009305B8" w:rsidRPr="00FB0D9A">
        <w:rPr>
          <w:rFonts w:eastAsia="Arial"/>
          <w:lang w:val="fr-FR"/>
        </w:rPr>
        <w:t>le Chili</w:t>
      </w:r>
      <w:r w:rsidR="00554C6B" w:rsidRPr="00FB0D9A">
        <w:rPr>
          <w:rFonts w:eastAsia="Arial"/>
          <w:lang w:val="fr-FR"/>
        </w:rPr>
        <w:t xml:space="preserve">, </w:t>
      </w:r>
      <w:smartTag w:uri="urn:schemas-microsoft-com:office:smarttags" w:element="PersonName">
        <w:smartTagPr>
          <w:attr w:name="ProductID" w:val="la Chine"/>
        </w:smartTagPr>
        <w:r w:rsidR="009305B8" w:rsidRPr="00FB0D9A">
          <w:rPr>
            <w:rFonts w:eastAsia="Arial"/>
            <w:lang w:val="fr-FR"/>
          </w:rPr>
          <w:t>la Chine</w:t>
        </w:r>
      </w:smartTag>
      <w:r w:rsidR="00554C6B" w:rsidRPr="00FB0D9A">
        <w:rPr>
          <w:rFonts w:eastAsia="Arial"/>
          <w:lang w:val="fr-FR"/>
        </w:rPr>
        <w:t xml:space="preserve">, </w:t>
      </w:r>
      <w:r w:rsidR="009305B8" w:rsidRPr="00FB0D9A">
        <w:rPr>
          <w:rFonts w:eastAsia="Arial"/>
          <w:lang w:val="fr-FR"/>
        </w:rPr>
        <w:t>le Danemark, les États-Unis d</w:t>
      </w:r>
      <w:r w:rsidR="00AD072C">
        <w:rPr>
          <w:rFonts w:eastAsia="Arial"/>
          <w:lang w:val="fr-FR"/>
        </w:rPr>
        <w:t>’</w:t>
      </w:r>
      <w:r w:rsidR="009305B8" w:rsidRPr="00FB0D9A">
        <w:rPr>
          <w:rFonts w:eastAsia="Arial"/>
          <w:lang w:val="fr-FR"/>
        </w:rPr>
        <w:t xml:space="preserve">Amérique, </w:t>
      </w:r>
      <w:smartTag w:uri="urn:schemas-microsoft-com:office:smarttags" w:element="PersonName">
        <w:smartTagPr>
          <w:attr w:name="ProductID" w:val="la Finlande"/>
        </w:smartTagPr>
        <w:r w:rsidR="009305B8" w:rsidRPr="00FB0D9A">
          <w:rPr>
            <w:rFonts w:eastAsia="Arial"/>
            <w:lang w:val="fr-FR"/>
          </w:rPr>
          <w:t xml:space="preserve">la </w:t>
        </w:r>
        <w:r w:rsidR="00554C6B" w:rsidRPr="00FB0D9A">
          <w:rPr>
            <w:rFonts w:eastAsia="Arial"/>
            <w:lang w:val="fr-FR"/>
          </w:rPr>
          <w:t>Finland</w:t>
        </w:r>
        <w:r w:rsidR="009305B8" w:rsidRPr="00FB0D9A">
          <w:rPr>
            <w:rFonts w:eastAsia="Arial"/>
            <w:lang w:val="fr-FR"/>
          </w:rPr>
          <w:t>e</w:t>
        </w:r>
      </w:smartTag>
      <w:r w:rsidR="00554C6B" w:rsidRPr="00FB0D9A">
        <w:rPr>
          <w:rFonts w:eastAsia="Arial"/>
          <w:lang w:val="fr-FR"/>
        </w:rPr>
        <w:t xml:space="preserve">, </w:t>
      </w:r>
      <w:smartTag w:uri="urn:schemas-microsoft-com:office:smarttags" w:element="PersonName">
        <w:smartTagPr>
          <w:attr w:name="ProductID" w:val="la France"/>
        </w:smartTagPr>
        <w:r w:rsidR="009305B8" w:rsidRPr="00FB0D9A">
          <w:rPr>
            <w:rFonts w:eastAsia="Arial"/>
            <w:lang w:val="fr-FR"/>
          </w:rPr>
          <w:t>la France</w:t>
        </w:r>
      </w:smartTag>
      <w:r w:rsidR="009305B8" w:rsidRPr="00FB0D9A">
        <w:rPr>
          <w:rFonts w:eastAsia="Arial"/>
          <w:lang w:val="fr-FR"/>
        </w:rPr>
        <w:t>, l</w:t>
      </w:r>
      <w:r w:rsidR="00AD072C">
        <w:rPr>
          <w:rFonts w:eastAsia="Arial"/>
          <w:lang w:val="fr-FR"/>
        </w:rPr>
        <w:t>’</w:t>
      </w:r>
      <w:r w:rsidR="009305B8" w:rsidRPr="00FB0D9A">
        <w:rPr>
          <w:rFonts w:eastAsia="Arial"/>
          <w:lang w:val="fr-FR"/>
        </w:rPr>
        <w:t>Inde</w:t>
      </w:r>
      <w:r w:rsidR="00554C6B" w:rsidRPr="00FB0D9A">
        <w:rPr>
          <w:rFonts w:eastAsia="Arial"/>
          <w:lang w:val="fr-FR"/>
        </w:rPr>
        <w:t xml:space="preserve">, </w:t>
      </w:r>
      <w:r w:rsidR="009305B8" w:rsidRPr="00FB0D9A">
        <w:rPr>
          <w:rFonts w:eastAsia="Arial"/>
          <w:lang w:val="fr-FR"/>
        </w:rPr>
        <w:t>le Japo</w:t>
      </w:r>
      <w:r w:rsidR="00554C6B" w:rsidRPr="00FB0D9A">
        <w:rPr>
          <w:rFonts w:eastAsia="Arial"/>
          <w:lang w:val="fr-FR"/>
        </w:rPr>
        <w:t xml:space="preserve">n, </w:t>
      </w:r>
      <w:smartTag w:uri="urn:schemas-microsoft-com:office:smarttags" w:element="PersonName">
        <w:smartTagPr>
          <w:attr w:name="ProductID" w:val="la Norv￨ge"/>
        </w:smartTagPr>
        <w:r w:rsidR="009305B8" w:rsidRPr="00FB0D9A">
          <w:rPr>
            <w:rFonts w:eastAsia="Arial"/>
            <w:lang w:val="fr-FR"/>
          </w:rPr>
          <w:t>la Norvège</w:t>
        </w:r>
      </w:smartTag>
      <w:r w:rsidR="009305B8" w:rsidRPr="00FB0D9A">
        <w:rPr>
          <w:rFonts w:eastAsia="Arial"/>
          <w:lang w:val="fr-FR"/>
        </w:rPr>
        <w:t xml:space="preserve">, </w:t>
      </w:r>
      <w:smartTag w:uri="urn:schemas-microsoft-com:office:smarttags" w:element="PersonName">
        <w:smartTagPr>
          <w:attr w:name="ProductID" w:val="la Nouvelle-Z￩lande"/>
        </w:smartTagPr>
        <w:r w:rsidR="009305B8" w:rsidRPr="00FB0D9A">
          <w:rPr>
            <w:rFonts w:eastAsia="Arial"/>
            <w:lang w:val="fr-FR"/>
          </w:rPr>
          <w:t>la Nouvelle-Zélande</w:t>
        </w:r>
      </w:smartTag>
      <w:r w:rsidR="009305B8" w:rsidRPr="00FB0D9A">
        <w:rPr>
          <w:rFonts w:eastAsia="Arial"/>
          <w:lang w:val="fr-FR"/>
        </w:rPr>
        <w:t xml:space="preserve">, </w:t>
      </w:r>
      <w:smartTag w:uri="urn:schemas-microsoft-com:office:smarttags" w:element="PersonName">
        <w:smartTagPr>
          <w:attr w:name="ProductID" w:val="la R￩publique"/>
        </w:smartTagPr>
        <w:r w:rsidR="009305B8" w:rsidRPr="00FB0D9A">
          <w:rPr>
            <w:rFonts w:eastAsia="Arial"/>
            <w:lang w:val="fr-FR"/>
          </w:rPr>
          <w:t>la République</w:t>
        </w:r>
      </w:smartTag>
      <w:r w:rsidR="009305B8" w:rsidRPr="00FB0D9A">
        <w:rPr>
          <w:rFonts w:eastAsia="Arial"/>
          <w:lang w:val="fr-FR"/>
        </w:rPr>
        <w:t xml:space="preserve"> de Corée, le Royaume-Uni de Grande-Bretagne et d</w:t>
      </w:r>
      <w:r w:rsidR="00AD072C">
        <w:rPr>
          <w:rFonts w:eastAsia="Arial"/>
          <w:lang w:val="fr-FR"/>
        </w:rPr>
        <w:t>’</w:t>
      </w:r>
      <w:r w:rsidR="009305B8" w:rsidRPr="00FB0D9A">
        <w:rPr>
          <w:rFonts w:eastAsia="Arial"/>
          <w:lang w:val="fr-FR"/>
        </w:rPr>
        <w:t xml:space="preserve">Irlande du Nord, </w:t>
      </w:r>
      <w:smartTag w:uri="urn:schemas-microsoft-com:office:smarttags" w:element="PersonName">
        <w:smartTagPr>
          <w:attr w:name="ProductID" w:val="la Su￨de"/>
        </w:smartTagPr>
        <w:r w:rsidR="009305B8" w:rsidRPr="00FB0D9A">
          <w:rPr>
            <w:rFonts w:eastAsia="Arial"/>
            <w:lang w:val="fr-FR"/>
          </w:rPr>
          <w:t>la Suède</w:t>
        </w:r>
      </w:smartTag>
      <w:r w:rsidR="009305B8" w:rsidRPr="00FB0D9A">
        <w:rPr>
          <w:rFonts w:eastAsia="Arial"/>
          <w:lang w:val="fr-FR"/>
        </w:rPr>
        <w:t xml:space="preserve">, </w:t>
      </w:r>
      <w:smartTag w:uri="urn:schemas-microsoft-com:office:smarttags" w:element="PersonName">
        <w:smartTagPr>
          <w:attr w:name="ProductID" w:val="la Suisse"/>
        </w:smartTagPr>
        <w:r w:rsidR="009305B8" w:rsidRPr="00FB0D9A">
          <w:rPr>
            <w:rFonts w:eastAsia="Arial"/>
            <w:lang w:val="fr-FR"/>
          </w:rPr>
          <w:t>la Suisse</w:t>
        </w:r>
      </w:smartTag>
      <w:r w:rsidR="009305B8" w:rsidRPr="00FB0D9A">
        <w:rPr>
          <w:rFonts w:eastAsia="Arial"/>
          <w:lang w:val="fr-FR"/>
        </w:rPr>
        <w:t xml:space="preserve"> et </w:t>
      </w:r>
      <w:smartTag w:uri="urn:schemas-microsoft-com:office:smarttags" w:element="PersonName">
        <w:smartTagPr>
          <w:attr w:name="ProductID" w:val="la Turquie. Enfin"/>
        </w:smartTagPr>
        <w:r w:rsidR="009305B8" w:rsidRPr="00FB0D9A">
          <w:rPr>
            <w:rFonts w:eastAsia="Arial"/>
            <w:lang w:val="fr-FR"/>
          </w:rPr>
          <w:t>la Turquie. Enfin</w:t>
        </w:r>
      </w:smartTag>
      <w:r w:rsidR="009305B8" w:rsidRPr="00FB0D9A">
        <w:rPr>
          <w:rFonts w:eastAsia="Arial"/>
          <w:lang w:val="fr-FR"/>
        </w:rPr>
        <w:t xml:space="preserve">, il a souhaité aux </w:t>
      </w:r>
      <w:r w:rsidR="00554C6B" w:rsidRPr="00FB0D9A">
        <w:rPr>
          <w:lang w:val="fr-FR"/>
        </w:rPr>
        <w:t xml:space="preserve">participants </w:t>
      </w:r>
      <w:r w:rsidR="00CC1E73">
        <w:rPr>
          <w:lang w:val="fr-FR"/>
        </w:rPr>
        <w:t>que leurs travaux</w:t>
      </w:r>
      <w:r w:rsidR="009305B8" w:rsidRPr="00FB0D9A">
        <w:rPr>
          <w:lang w:val="fr-FR"/>
        </w:rPr>
        <w:t xml:space="preserve"> soient couronnés de succès.</w:t>
      </w:r>
    </w:p>
    <w:p w:rsidR="00554C6B" w:rsidRPr="00FB0D9A" w:rsidRDefault="00CC1E73" w:rsidP="008D5389">
      <w:pPr>
        <w:pStyle w:val="Normalnumber"/>
        <w:numPr>
          <w:ilvl w:val="0"/>
          <w:numId w:val="5"/>
        </w:numPr>
        <w:tabs>
          <w:tab w:val="clear" w:pos="567"/>
          <w:tab w:val="clear" w:pos="624"/>
        </w:tabs>
        <w:rPr>
          <w:lang w:val="fr-FR"/>
        </w:rPr>
      </w:pPr>
      <w:r>
        <w:rPr>
          <w:lang w:val="fr-FR"/>
        </w:rPr>
        <w:t xml:space="preserve">Prenant la parole au nom de M. </w:t>
      </w:r>
      <w:r w:rsidR="00554C6B" w:rsidRPr="00FB0D9A">
        <w:rPr>
          <w:lang w:val="fr-FR"/>
        </w:rPr>
        <w:t>Ero</w:t>
      </w:r>
      <w:r w:rsidR="009305B8" w:rsidRPr="00FB0D9A">
        <w:rPr>
          <w:lang w:val="fr-FR"/>
        </w:rPr>
        <w:t xml:space="preserve">ğlu, </w:t>
      </w:r>
      <w:r>
        <w:rPr>
          <w:lang w:val="fr-FR"/>
        </w:rPr>
        <w:t>retenu</w:t>
      </w:r>
      <w:r w:rsidR="009305B8" w:rsidRPr="00FB0D9A">
        <w:rPr>
          <w:lang w:val="fr-FR"/>
        </w:rPr>
        <w:t xml:space="preserve"> par d</w:t>
      </w:r>
      <w:r w:rsidR="00AD072C">
        <w:rPr>
          <w:lang w:val="fr-FR"/>
        </w:rPr>
        <w:t>’</w:t>
      </w:r>
      <w:r w:rsidR="009305B8" w:rsidRPr="00FB0D9A">
        <w:rPr>
          <w:lang w:val="fr-FR"/>
        </w:rPr>
        <w:t>autres affaires urgentes, M</w:t>
      </w:r>
      <w:r w:rsidR="005B3FD9" w:rsidRPr="00FB0D9A">
        <w:rPr>
          <w:lang w:val="fr-FR"/>
        </w:rPr>
        <w:t>. Akman a rappelé qu</w:t>
      </w:r>
      <w:r w:rsidR="00AD072C">
        <w:rPr>
          <w:lang w:val="fr-FR"/>
        </w:rPr>
        <w:t>’</w:t>
      </w:r>
      <w:r w:rsidR="005B3FD9" w:rsidRPr="00FB0D9A">
        <w:rPr>
          <w:lang w:val="fr-FR"/>
        </w:rPr>
        <w:t xml:space="preserve">à la </w:t>
      </w:r>
      <w:r w:rsidR="00554C6B" w:rsidRPr="00FB0D9A">
        <w:rPr>
          <w:lang w:val="fr-FR"/>
        </w:rPr>
        <w:t xml:space="preserve">session </w:t>
      </w:r>
      <w:r w:rsidR="005B3FD9" w:rsidRPr="00FB0D9A">
        <w:rPr>
          <w:lang w:val="fr-FR"/>
        </w:rPr>
        <w:t>en co</w:t>
      </w:r>
      <w:r>
        <w:rPr>
          <w:lang w:val="fr-FR"/>
        </w:rPr>
        <w:t xml:space="preserve">urs </w:t>
      </w:r>
      <w:smartTag w:uri="urn:schemas-microsoft-com:office:smarttags" w:element="PersonName">
        <w:smartTagPr>
          <w:attr w:name="ProductID" w:val="la Pl￩ni￨re"/>
        </w:smartTagPr>
        <w:r>
          <w:rPr>
            <w:lang w:val="fr-FR"/>
          </w:rPr>
          <w:t>la Plénière</w:t>
        </w:r>
      </w:smartTag>
      <w:r>
        <w:rPr>
          <w:lang w:val="fr-FR"/>
        </w:rPr>
        <w:t xml:space="preserve"> aurait à examiner</w:t>
      </w:r>
      <w:r w:rsidR="005B3FD9" w:rsidRPr="00FB0D9A">
        <w:rPr>
          <w:lang w:val="fr-FR"/>
        </w:rPr>
        <w:t xml:space="preserve"> d</w:t>
      </w:r>
      <w:r w:rsidR="00AD072C">
        <w:rPr>
          <w:lang w:val="fr-FR"/>
        </w:rPr>
        <w:t>’</w:t>
      </w:r>
      <w:r w:rsidR="00554C6B" w:rsidRPr="00FB0D9A">
        <w:rPr>
          <w:lang w:val="fr-FR"/>
        </w:rPr>
        <w:t>important</w:t>
      </w:r>
      <w:r w:rsidR="005B3FD9" w:rsidRPr="00FB0D9A">
        <w:rPr>
          <w:lang w:val="fr-FR"/>
        </w:rPr>
        <w:t>e</w:t>
      </w:r>
      <w:r>
        <w:rPr>
          <w:lang w:val="fr-FR"/>
        </w:rPr>
        <w:t>s questions lourdes de conséquences</w:t>
      </w:r>
      <w:r w:rsidR="005B3FD9" w:rsidRPr="00FB0D9A">
        <w:rPr>
          <w:lang w:val="fr-FR"/>
        </w:rPr>
        <w:t xml:space="preserve"> à long terme, en particulier l</w:t>
      </w:r>
      <w:r w:rsidR="00AD072C">
        <w:rPr>
          <w:lang w:val="fr-FR"/>
        </w:rPr>
        <w:t>’</w:t>
      </w:r>
      <w:r w:rsidR="00554C6B" w:rsidRPr="00FB0D9A">
        <w:rPr>
          <w:lang w:val="fr-FR"/>
        </w:rPr>
        <w:t xml:space="preserve">adoption </w:t>
      </w:r>
      <w:r w:rsidR="005B3FD9" w:rsidRPr="00FB0D9A">
        <w:rPr>
          <w:lang w:val="fr-FR"/>
        </w:rPr>
        <w:t>du Consensus d</w:t>
      </w:r>
      <w:r w:rsidR="00AD072C">
        <w:rPr>
          <w:lang w:val="fr-FR"/>
        </w:rPr>
        <w:t>’</w:t>
      </w:r>
      <w:r w:rsidR="00554C6B" w:rsidRPr="00FB0D9A">
        <w:rPr>
          <w:lang w:val="fr-FR"/>
        </w:rPr>
        <w:t>Antalya.</w:t>
      </w:r>
      <w:r w:rsidR="005B3FD9" w:rsidRPr="00FB0D9A">
        <w:rPr>
          <w:lang w:val="fr-FR"/>
        </w:rPr>
        <w:t xml:space="preserve"> La biodiversité, a-t-il dit, éta</w:t>
      </w:r>
      <w:r w:rsidR="003D1F1E" w:rsidRPr="00FB0D9A">
        <w:rPr>
          <w:lang w:val="fr-FR"/>
        </w:rPr>
        <w:t>it non seulement la source de toute</w:t>
      </w:r>
      <w:r w:rsidR="005B3FD9" w:rsidRPr="00FB0D9A">
        <w:rPr>
          <w:lang w:val="fr-FR"/>
        </w:rPr>
        <w:t xml:space="preserve"> beauté naturelle mais aussi de la vie elle-même, car elle ne </w:t>
      </w:r>
      <w:r w:rsidR="003D1F1E" w:rsidRPr="00FB0D9A">
        <w:rPr>
          <w:lang w:val="fr-FR"/>
        </w:rPr>
        <w:t>se bornait pas à remplir</w:t>
      </w:r>
      <w:r w:rsidR="005B3FD9" w:rsidRPr="00FB0D9A">
        <w:rPr>
          <w:lang w:val="fr-FR"/>
        </w:rPr>
        <w:t xml:space="preserve"> certaines fonctions telles que la régulation </w:t>
      </w:r>
      <w:r w:rsidR="00180B08">
        <w:rPr>
          <w:lang w:val="fr-FR"/>
        </w:rPr>
        <w:t>du climat et des sols, mais était également</w:t>
      </w:r>
      <w:r w:rsidR="005B3FD9" w:rsidRPr="00FB0D9A">
        <w:rPr>
          <w:lang w:val="fr-FR"/>
        </w:rPr>
        <w:t xml:space="preserve"> vitale pour la </w:t>
      </w:r>
      <w:r w:rsidR="00554C6B" w:rsidRPr="00FB0D9A">
        <w:rPr>
          <w:lang w:val="fr-FR"/>
        </w:rPr>
        <w:t xml:space="preserve">culture, </w:t>
      </w:r>
      <w:r w:rsidR="005B3FD9" w:rsidRPr="00FB0D9A">
        <w:rPr>
          <w:lang w:val="fr-FR"/>
        </w:rPr>
        <w:t>l</w:t>
      </w:r>
      <w:r w:rsidR="00AD072C">
        <w:rPr>
          <w:lang w:val="fr-FR"/>
        </w:rPr>
        <w:t>’</w:t>
      </w:r>
      <w:r w:rsidR="00554C6B" w:rsidRPr="00FB0D9A">
        <w:rPr>
          <w:lang w:val="fr-FR"/>
        </w:rPr>
        <w:t xml:space="preserve">art </w:t>
      </w:r>
      <w:r w:rsidR="00180B08">
        <w:rPr>
          <w:lang w:val="fr-FR"/>
        </w:rPr>
        <w:t>et la richesse</w:t>
      </w:r>
      <w:r w:rsidR="003D1F1E" w:rsidRPr="00FB0D9A">
        <w:rPr>
          <w:lang w:val="fr-FR"/>
        </w:rPr>
        <w:t>;</w:t>
      </w:r>
      <w:r w:rsidR="00554C6B" w:rsidRPr="00FB0D9A">
        <w:rPr>
          <w:lang w:val="fr-FR"/>
        </w:rPr>
        <w:t xml:space="preserve"> </w:t>
      </w:r>
      <w:r w:rsidR="005B3FD9" w:rsidRPr="00FB0D9A">
        <w:rPr>
          <w:lang w:val="fr-FR"/>
        </w:rPr>
        <w:t>elle était une source d</w:t>
      </w:r>
      <w:r w:rsidR="00AD072C">
        <w:rPr>
          <w:lang w:val="fr-FR"/>
        </w:rPr>
        <w:t>’</w:t>
      </w:r>
      <w:r w:rsidR="00554C6B" w:rsidRPr="00FB0D9A">
        <w:rPr>
          <w:lang w:val="fr-FR"/>
        </w:rPr>
        <w:t xml:space="preserve">inspiration </w:t>
      </w:r>
      <w:r w:rsidR="005B3FD9" w:rsidRPr="00FB0D9A">
        <w:rPr>
          <w:lang w:val="fr-FR"/>
        </w:rPr>
        <w:t>pour tous et une assurance pour l</w:t>
      </w:r>
      <w:r w:rsidR="00AD072C">
        <w:rPr>
          <w:lang w:val="fr-FR"/>
        </w:rPr>
        <w:t>’</w:t>
      </w:r>
      <w:r w:rsidR="005B3FD9" w:rsidRPr="00FB0D9A">
        <w:rPr>
          <w:lang w:val="fr-FR"/>
        </w:rPr>
        <w:t>avenir. Le Gouvernement turc voyait</w:t>
      </w:r>
      <w:r w:rsidR="003D1F1E" w:rsidRPr="00FB0D9A">
        <w:rPr>
          <w:lang w:val="fr-FR"/>
        </w:rPr>
        <w:t xml:space="preserve"> en </w:t>
      </w:r>
      <w:smartTag w:uri="urn:schemas-microsoft-com:office:smarttags" w:element="PersonName">
        <w:smartTagPr>
          <w:attr w:name="ProductID" w:val="la Plateforme"/>
        </w:smartTagPr>
        <w:r w:rsidR="003D1F1E" w:rsidRPr="00FB0D9A">
          <w:rPr>
            <w:lang w:val="fr-FR"/>
          </w:rPr>
          <w:t>la Plateforme</w:t>
        </w:r>
      </w:smartTag>
      <w:r w:rsidR="005B3FD9" w:rsidRPr="00FB0D9A">
        <w:rPr>
          <w:lang w:val="fr-FR"/>
        </w:rPr>
        <w:t xml:space="preserve"> une </w:t>
      </w:r>
      <w:r w:rsidR="00554C6B" w:rsidRPr="00FB0D9A">
        <w:rPr>
          <w:lang w:val="fr-FR"/>
        </w:rPr>
        <w:t xml:space="preserve">institution </w:t>
      </w:r>
      <w:r w:rsidR="005B3FD9" w:rsidRPr="00FB0D9A">
        <w:rPr>
          <w:lang w:val="fr-FR"/>
        </w:rPr>
        <w:t>visionnaire qui s</w:t>
      </w:r>
      <w:r w:rsidR="00AD072C">
        <w:rPr>
          <w:lang w:val="fr-FR"/>
        </w:rPr>
        <w:t>’</w:t>
      </w:r>
      <w:r w:rsidR="005B3FD9" w:rsidRPr="00FB0D9A">
        <w:rPr>
          <w:lang w:val="fr-FR"/>
        </w:rPr>
        <w:t>efforcerait</w:t>
      </w:r>
      <w:r>
        <w:rPr>
          <w:lang w:val="fr-FR"/>
        </w:rPr>
        <w:t xml:space="preserve"> de formuler</w:t>
      </w:r>
      <w:r w:rsidR="005B3FD9" w:rsidRPr="00FB0D9A">
        <w:rPr>
          <w:lang w:val="fr-FR"/>
        </w:rPr>
        <w:t xml:space="preserve"> des recommandations utiles à tous les niveaux - local, ré</w:t>
      </w:r>
      <w:r w:rsidR="00554C6B" w:rsidRPr="00FB0D9A">
        <w:rPr>
          <w:lang w:val="fr-FR"/>
        </w:rPr>
        <w:t>gional</w:t>
      </w:r>
      <w:r w:rsidR="005B3FD9" w:rsidRPr="00FB0D9A">
        <w:rPr>
          <w:lang w:val="fr-FR"/>
        </w:rPr>
        <w:t xml:space="preserve"> et mondial. Toutefois, pour garder toute leur pertinence, ces recommandations devaient reposer sur de solides bases scientifiques.</w:t>
      </w:r>
      <w:r w:rsidR="00554C6B" w:rsidRPr="00FB0D9A">
        <w:rPr>
          <w:lang w:val="fr-FR"/>
        </w:rPr>
        <w:t xml:space="preserve"> </w:t>
      </w:r>
    </w:p>
    <w:p w:rsidR="00554C6B" w:rsidRPr="00FB0D9A" w:rsidRDefault="005A3777" w:rsidP="008D5389">
      <w:pPr>
        <w:pStyle w:val="Normalnumber"/>
        <w:numPr>
          <w:ilvl w:val="0"/>
          <w:numId w:val="5"/>
        </w:numPr>
        <w:tabs>
          <w:tab w:val="clear" w:pos="567"/>
          <w:tab w:val="clear" w:pos="624"/>
        </w:tabs>
        <w:rPr>
          <w:lang w:val="fr-FR"/>
        </w:rPr>
      </w:pPr>
      <w:smartTag w:uri="urn:schemas-microsoft-com:office:smarttags" w:element="PersonName">
        <w:smartTagPr>
          <w:attr w:name="ProductID" w:val="la Plateforme"/>
        </w:smartTagPr>
        <w:r>
          <w:rPr>
            <w:lang w:val="fr-FR"/>
          </w:rPr>
          <w:t>L</w:t>
        </w:r>
        <w:r w:rsidR="003D1F1E" w:rsidRPr="00FB0D9A">
          <w:rPr>
            <w:lang w:val="fr-FR"/>
          </w:rPr>
          <w:t>a Plateform</w:t>
        </w:r>
        <w:r w:rsidR="00CC1E73">
          <w:rPr>
            <w:lang w:val="fr-FR"/>
          </w:rPr>
          <w:t>e</w:t>
        </w:r>
      </w:smartTag>
      <w:r w:rsidR="00CC1E73">
        <w:rPr>
          <w:lang w:val="fr-FR"/>
        </w:rPr>
        <w:t xml:space="preserve"> allait devoir relever un certain nombre de</w:t>
      </w:r>
      <w:r w:rsidR="003D1F1E" w:rsidRPr="00FB0D9A">
        <w:rPr>
          <w:lang w:val="fr-FR"/>
        </w:rPr>
        <w:t xml:space="preserve"> défis, et en particulier trouver un juste équilibre entre les besoins de la nature et ceux des populations. Par ailleurs, elle allait devoir se forger sa propre identité et éviter de refaire le travail des </w:t>
      </w:r>
      <w:r w:rsidR="00554C6B" w:rsidRPr="00FB0D9A">
        <w:rPr>
          <w:lang w:val="fr-FR"/>
        </w:rPr>
        <w:t>institutions</w:t>
      </w:r>
      <w:r w:rsidR="003D1F1E" w:rsidRPr="00FB0D9A">
        <w:rPr>
          <w:lang w:val="fr-FR"/>
        </w:rPr>
        <w:t xml:space="preserve"> déjà en place</w:t>
      </w:r>
      <w:r w:rsidR="00554C6B" w:rsidRPr="00FB0D9A">
        <w:rPr>
          <w:lang w:val="fr-FR"/>
        </w:rPr>
        <w:t xml:space="preserve">. </w:t>
      </w:r>
      <w:r w:rsidR="003D1F1E" w:rsidRPr="00FB0D9A">
        <w:rPr>
          <w:lang w:val="fr-FR"/>
        </w:rPr>
        <w:t>En tant que nouvelle entité</w:t>
      </w:r>
      <w:r w:rsidR="000F171F">
        <w:rPr>
          <w:lang w:val="fr-FR"/>
        </w:rPr>
        <w:t xml:space="preserve">, </w:t>
      </w:r>
      <w:r w:rsidR="00CC1E73">
        <w:rPr>
          <w:lang w:val="fr-FR"/>
        </w:rPr>
        <w:t xml:space="preserve">la Plateforme aurait à </w:t>
      </w:r>
      <w:r w:rsidR="003D1F1E" w:rsidRPr="00FB0D9A">
        <w:rPr>
          <w:lang w:val="fr-FR"/>
        </w:rPr>
        <w:t>faciliter et améliorer l</w:t>
      </w:r>
      <w:r w:rsidR="00AD072C">
        <w:rPr>
          <w:lang w:val="fr-FR"/>
        </w:rPr>
        <w:t>’</w:t>
      </w:r>
      <w:r w:rsidR="003D1F1E" w:rsidRPr="00FB0D9A">
        <w:rPr>
          <w:lang w:val="fr-FR"/>
        </w:rPr>
        <w:t xml:space="preserve">application des accords internationaux relatifs à la biodiversité, tels que </w:t>
      </w:r>
      <w:smartTag w:uri="urn:schemas-microsoft-com:office:smarttags" w:element="PersonName">
        <w:smartTagPr>
          <w:attr w:name="ProductID" w:val="la Convention"/>
        </w:smartTagPr>
        <w:r w:rsidR="003D1F1E" w:rsidRPr="00FB0D9A">
          <w:rPr>
            <w:lang w:val="fr-FR"/>
          </w:rPr>
          <w:t xml:space="preserve">la </w:t>
        </w:r>
        <w:r w:rsidR="00554C6B" w:rsidRPr="00FB0D9A">
          <w:rPr>
            <w:lang w:val="fr-FR"/>
          </w:rPr>
          <w:t>Convention</w:t>
        </w:r>
      </w:smartTag>
      <w:r w:rsidR="00554C6B" w:rsidRPr="00FB0D9A">
        <w:rPr>
          <w:lang w:val="fr-FR"/>
        </w:rPr>
        <w:t xml:space="preserve"> </w:t>
      </w:r>
      <w:r w:rsidR="00CC1E73">
        <w:rPr>
          <w:lang w:val="fr-FR"/>
        </w:rPr>
        <w:t xml:space="preserve">sur le commerce international des </w:t>
      </w:r>
      <w:r w:rsidR="003D1F1E" w:rsidRPr="00FB0D9A">
        <w:rPr>
          <w:lang w:val="fr-FR"/>
        </w:rPr>
        <w:t>espèces de faune et de flore sauvages menacées d</w:t>
      </w:r>
      <w:r w:rsidR="00AD072C">
        <w:rPr>
          <w:lang w:val="fr-FR"/>
        </w:rPr>
        <w:t>’</w:t>
      </w:r>
      <w:r w:rsidR="003D1F1E" w:rsidRPr="00FB0D9A">
        <w:rPr>
          <w:lang w:val="fr-FR"/>
        </w:rPr>
        <w:t>extinction (CITES)</w:t>
      </w:r>
      <w:r w:rsidR="00554C6B" w:rsidRPr="00FB0D9A">
        <w:rPr>
          <w:lang w:val="fr-FR"/>
        </w:rPr>
        <w:t xml:space="preserve">. </w:t>
      </w:r>
      <w:r w:rsidR="003D1F1E" w:rsidRPr="00FB0D9A">
        <w:rPr>
          <w:lang w:val="fr-FR"/>
        </w:rPr>
        <w:t>Une démarche pluridisciplinaire était une condition sine qua non pour y parvenir</w:t>
      </w:r>
      <w:r w:rsidR="00D277DD" w:rsidRPr="00FB0D9A">
        <w:rPr>
          <w:lang w:val="fr-FR"/>
        </w:rPr>
        <w:t xml:space="preserve">, car </w:t>
      </w:r>
      <w:r w:rsidR="00CC1E73">
        <w:rPr>
          <w:lang w:val="fr-FR"/>
        </w:rPr>
        <w:t xml:space="preserve">seule une telle approche était susceptible de créer, </w:t>
      </w:r>
      <w:r w:rsidR="00D277DD" w:rsidRPr="00FB0D9A">
        <w:rPr>
          <w:lang w:val="fr-FR"/>
        </w:rPr>
        <w:t>entr</w:t>
      </w:r>
      <w:r w:rsidR="00CC1E73">
        <w:rPr>
          <w:lang w:val="fr-FR"/>
        </w:rPr>
        <w:t>e toutes les parties prenantes, d</w:t>
      </w:r>
      <w:r w:rsidR="00D277DD" w:rsidRPr="00FB0D9A">
        <w:rPr>
          <w:lang w:val="fr-FR"/>
        </w:rPr>
        <w:t xml:space="preserve">es </w:t>
      </w:r>
      <w:r w:rsidR="00554C6B" w:rsidRPr="00FB0D9A">
        <w:rPr>
          <w:lang w:val="fr-FR"/>
        </w:rPr>
        <w:t>interaction</w:t>
      </w:r>
      <w:r w:rsidR="00D277DD" w:rsidRPr="00FB0D9A">
        <w:rPr>
          <w:lang w:val="fr-FR"/>
        </w:rPr>
        <w:t>s</w:t>
      </w:r>
      <w:r w:rsidR="00554C6B" w:rsidRPr="00FB0D9A">
        <w:rPr>
          <w:lang w:val="fr-FR"/>
        </w:rPr>
        <w:t xml:space="preserve"> </w:t>
      </w:r>
      <w:r w:rsidR="00D277DD" w:rsidRPr="00FB0D9A">
        <w:rPr>
          <w:lang w:val="fr-FR"/>
        </w:rPr>
        <w:t xml:space="preserve">durables qui permettraient aux pays de façonner des politiques efficaces qui répondent à la singularité de leurs </w:t>
      </w:r>
      <w:r w:rsidR="00554C6B" w:rsidRPr="00FB0D9A">
        <w:rPr>
          <w:lang w:val="fr-FR"/>
        </w:rPr>
        <w:t>situations</w:t>
      </w:r>
      <w:r w:rsidR="00D230F6">
        <w:rPr>
          <w:lang w:val="fr-FR"/>
        </w:rPr>
        <w:t xml:space="preserve"> respectives</w:t>
      </w:r>
      <w:r w:rsidR="00554C6B" w:rsidRPr="00FB0D9A">
        <w:rPr>
          <w:lang w:val="fr-FR"/>
        </w:rPr>
        <w:t>.</w:t>
      </w:r>
    </w:p>
    <w:p w:rsidR="00554C6B" w:rsidRPr="00FB0D9A" w:rsidRDefault="00F953A3" w:rsidP="008D5389">
      <w:pPr>
        <w:pStyle w:val="Normalnumber"/>
        <w:numPr>
          <w:ilvl w:val="0"/>
          <w:numId w:val="5"/>
        </w:numPr>
        <w:tabs>
          <w:tab w:val="clear" w:pos="567"/>
          <w:tab w:val="clear" w:pos="624"/>
        </w:tabs>
        <w:rPr>
          <w:lang w:val="fr-FR"/>
        </w:rPr>
      </w:pPr>
      <w:smartTag w:uri="urn:schemas-microsoft-com:office:smarttags" w:element="PersonName">
        <w:smartTagPr>
          <w:attr w:name="ProductID" w:val="La Turquie"/>
        </w:smartTagPr>
        <w:r w:rsidRPr="00FB0D9A">
          <w:rPr>
            <w:lang w:val="fr-FR"/>
          </w:rPr>
          <w:t>La Turquie</w:t>
        </w:r>
      </w:smartTag>
      <w:r w:rsidRPr="00FB0D9A">
        <w:rPr>
          <w:lang w:val="fr-FR"/>
        </w:rPr>
        <w:t>, q</w:t>
      </w:r>
      <w:r w:rsidR="005A3777">
        <w:rPr>
          <w:lang w:val="fr-FR"/>
        </w:rPr>
        <w:t>ui avait accueilli de nombreuse</w:t>
      </w:r>
      <w:r w:rsidRPr="00FB0D9A">
        <w:rPr>
          <w:lang w:val="fr-FR"/>
        </w:rPr>
        <w:t xml:space="preserve">s réunions internationales et qui avait, par ailleurs, joué un rôle actif dans les </w:t>
      </w:r>
      <w:r w:rsidR="00554C6B" w:rsidRPr="00FB0D9A">
        <w:rPr>
          <w:lang w:val="fr-FR"/>
        </w:rPr>
        <w:t>efforts</w:t>
      </w:r>
      <w:r w:rsidRPr="00FB0D9A">
        <w:rPr>
          <w:lang w:val="fr-FR"/>
        </w:rPr>
        <w:t xml:space="preserve"> déployés par la communauté internationale pour protéger l</w:t>
      </w:r>
      <w:r w:rsidR="00AD072C">
        <w:rPr>
          <w:lang w:val="fr-FR"/>
        </w:rPr>
        <w:t>’</w:t>
      </w:r>
      <w:r w:rsidRPr="00FB0D9A">
        <w:rPr>
          <w:lang w:val="fr-FR"/>
        </w:rPr>
        <w:t>environnement et promouvoir l</w:t>
      </w:r>
      <w:r w:rsidR="003D5421" w:rsidRPr="00FB0D9A">
        <w:rPr>
          <w:lang w:val="fr-FR"/>
        </w:rPr>
        <w:t xml:space="preserve">e développement durable, ferait tout son possible pour assurer le succès de </w:t>
      </w:r>
      <w:smartTag w:uri="urn:schemas-microsoft-com:office:smarttags" w:element="PersonName">
        <w:smartTagPr>
          <w:attr w:name="ProductID" w:val="la Plateforme"/>
        </w:smartTagPr>
        <w:r w:rsidR="003D5421" w:rsidRPr="00FB0D9A">
          <w:rPr>
            <w:lang w:val="fr-FR"/>
          </w:rPr>
          <w:t>la Plateforme</w:t>
        </w:r>
      </w:smartTag>
      <w:r w:rsidR="003D5421" w:rsidRPr="00FB0D9A">
        <w:rPr>
          <w:lang w:val="fr-FR"/>
        </w:rPr>
        <w:t xml:space="preserve"> sur le long terme. Le fait qu</w:t>
      </w:r>
      <w:r w:rsidR="00AD072C">
        <w:rPr>
          <w:lang w:val="fr-FR"/>
        </w:rPr>
        <w:t>’</w:t>
      </w:r>
      <w:r w:rsidR="003D5421" w:rsidRPr="00FB0D9A">
        <w:rPr>
          <w:lang w:val="fr-FR"/>
        </w:rPr>
        <w:t xml:space="preserve">elle avait accueilli la session en cours </w:t>
      </w:r>
      <w:r w:rsidR="005A3777">
        <w:rPr>
          <w:lang w:val="fr-FR"/>
        </w:rPr>
        <w:t>ne faisait que refléter un engagement</w:t>
      </w:r>
      <w:r w:rsidR="003D5421" w:rsidRPr="00FB0D9A">
        <w:rPr>
          <w:lang w:val="fr-FR"/>
        </w:rPr>
        <w:t xml:space="preserve"> plus large et elle continuerait de partager ses expé</w:t>
      </w:r>
      <w:r w:rsidR="00554C6B" w:rsidRPr="00FB0D9A">
        <w:rPr>
          <w:lang w:val="fr-FR"/>
        </w:rPr>
        <w:t>riences</w:t>
      </w:r>
      <w:r w:rsidR="003D5421" w:rsidRPr="00FB0D9A">
        <w:rPr>
          <w:lang w:val="fr-FR"/>
        </w:rPr>
        <w:t xml:space="preserve"> avec le reste du monde et de participer aux </w:t>
      </w:r>
      <w:r w:rsidR="00554C6B" w:rsidRPr="00FB0D9A">
        <w:rPr>
          <w:lang w:val="fr-FR"/>
        </w:rPr>
        <w:t>efforts</w:t>
      </w:r>
      <w:r w:rsidR="003D5421" w:rsidRPr="00FB0D9A">
        <w:rPr>
          <w:lang w:val="fr-FR"/>
        </w:rPr>
        <w:t xml:space="preserve"> pour l</w:t>
      </w:r>
      <w:r w:rsidR="00AD072C">
        <w:rPr>
          <w:lang w:val="fr-FR"/>
        </w:rPr>
        <w:t>’</w:t>
      </w:r>
      <w:r w:rsidR="003D5421" w:rsidRPr="00FB0D9A">
        <w:rPr>
          <w:lang w:val="fr-FR"/>
        </w:rPr>
        <w:t>améliorer</w:t>
      </w:r>
      <w:r w:rsidR="00554C6B" w:rsidRPr="00FB0D9A">
        <w:rPr>
          <w:lang w:val="fr-FR"/>
        </w:rPr>
        <w:t xml:space="preserve">. </w:t>
      </w:r>
    </w:p>
    <w:p w:rsidR="00554C6B" w:rsidRPr="00FB0D9A" w:rsidRDefault="003D5421" w:rsidP="008D5389">
      <w:pPr>
        <w:pStyle w:val="Normalnumber"/>
        <w:numPr>
          <w:ilvl w:val="0"/>
          <w:numId w:val="5"/>
        </w:numPr>
        <w:tabs>
          <w:tab w:val="clear" w:pos="567"/>
          <w:tab w:val="clear" w:pos="624"/>
        </w:tabs>
        <w:rPr>
          <w:lang w:val="fr-FR"/>
        </w:rPr>
      </w:pPr>
      <w:r w:rsidRPr="00FB0D9A">
        <w:rPr>
          <w:lang w:val="fr-FR"/>
        </w:rPr>
        <w:t>Clôturant son intervention, il a formé l</w:t>
      </w:r>
      <w:r w:rsidR="00AD072C">
        <w:rPr>
          <w:lang w:val="fr-FR"/>
        </w:rPr>
        <w:t>’</w:t>
      </w:r>
      <w:r w:rsidRPr="00FB0D9A">
        <w:rPr>
          <w:lang w:val="fr-FR"/>
        </w:rPr>
        <w:t>espoir que l</w:t>
      </w:r>
      <w:r w:rsidR="00AD072C">
        <w:rPr>
          <w:lang w:val="fr-FR"/>
        </w:rPr>
        <w:t>’</w:t>
      </w:r>
      <w:r w:rsidRPr="00FB0D9A">
        <w:rPr>
          <w:lang w:val="fr-FR"/>
        </w:rPr>
        <w:t>Anatolie, longtemps un lieu d</w:t>
      </w:r>
      <w:r w:rsidR="00AD072C">
        <w:rPr>
          <w:lang w:val="fr-FR"/>
        </w:rPr>
        <w:t>’</w:t>
      </w:r>
      <w:r w:rsidRPr="00FB0D9A">
        <w:rPr>
          <w:lang w:val="fr-FR"/>
        </w:rPr>
        <w:t>échange</w:t>
      </w:r>
      <w:r w:rsidR="00CC1E73">
        <w:rPr>
          <w:lang w:val="fr-FR"/>
        </w:rPr>
        <w:t>s</w:t>
      </w:r>
      <w:r w:rsidR="0098061B" w:rsidRPr="00FB0D9A">
        <w:rPr>
          <w:lang w:val="fr-FR"/>
        </w:rPr>
        <w:t xml:space="preserve"> pour les civilisations qui l</w:t>
      </w:r>
      <w:r w:rsidR="00AD072C">
        <w:rPr>
          <w:lang w:val="fr-FR"/>
        </w:rPr>
        <w:t>’</w:t>
      </w:r>
      <w:r w:rsidR="0098061B" w:rsidRPr="00FB0D9A">
        <w:rPr>
          <w:lang w:val="fr-FR"/>
        </w:rPr>
        <w:t>avaient habitée</w:t>
      </w:r>
      <w:r w:rsidR="00554C6B" w:rsidRPr="00FB0D9A">
        <w:rPr>
          <w:lang w:val="fr-FR"/>
        </w:rPr>
        <w:t>,</w:t>
      </w:r>
      <w:r w:rsidR="0098061B" w:rsidRPr="00FB0D9A">
        <w:rPr>
          <w:lang w:val="fr-FR"/>
        </w:rPr>
        <w:t xml:space="preserve"> offrirait un climat propice à l</w:t>
      </w:r>
      <w:r w:rsidR="00AD072C">
        <w:rPr>
          <w:lang w:val="fr-FR"/>
        </w:rPr>
        <w:t>’</w:t>
      </w:r>
      <w:r w:rsidR="0098061B" w:rsidRPr="00FB0D9A">
        <w:rPr>
          <w:lang w:val="fr-FR"/>
        </w:rPr>
        <w:t>adoption du Consensus d</w:t>
      </w:r>
      <w:r w:rsidR="00AD072C">
        <w:rPr>
          <w:lang w:val="fr-FR"/>
        </w:rPr>
        <w:t>’</w:t>
      </w:r>
      <w:r w:rsidR="00554C6B" w:rsidRPr="00FB0D9A">
        <w:rPr>
          <w:lang w:val="fr-FR"/>
        </w:rPr>
        <w:t>Antalya</w:t>
      </w:r>
      <w:r w:rsidR="0098061B" w:rsidRPr="00FB0D9A">
        <w:rPr>
          <w:lang w:val="fr-FR"/>
        </w:rPr>
        <w:t xml:space="preserve"> par les </w:t>
      </w:r>
      <w:r w:rsidR="00896CE4">
        <w:rPr>
          <w:lang w:val="fr-FR"/>
        </w:rPr>
        <w:t>membres</w:t>
      </w:r>
      <w:r w:rsidR="0098061B" w:rsidRPr="00FB0D9A">
        <w:rPr>
          <w:lang w:val="fr-FR"/>
        </w:rPr>
        <w:t xml:space="preserve"> de </w:t>
      </w:r>
      <w:smartTag w:uri="urn:schemas-microsoft-com:office:smarttags" w:element="PersonName">
        <w:smartTagPr>
          <w:attr w:name="ProductID" w:val="la Plateforme."/>
        </w:smartTagPr>
        <w:r w:rsidR="0098061B" w:rsidRPr="00FB0D9A">
          <w:rPr>
            <w:lang w:val="fr-FR"/>
          </w:rPr>
          <w:t>la Plateforme.</w:t>
        </w:r>
      </w:smartTag>
      <w:r w:rsidR="00554C6B" w:rsidRPr="00FB0D9A">
        <w:rPr>
          <w:lang w:val="fr-FR"/>
        </w:rPr>
        <w:t xml:space="preserve"> </w:t>
      </w:r>
    </w:p>
    <w:p w:rsidR="00554C6B" w:rsidRDefault="0098061B" w:rsidP="008D5389">
      <w:pPr>
        <w:pStyle w:val="Normalnumber"/>
        <w:numPr>
          <w:ilvl w:val="0"/>
          <w:numId w:val="5"/>
        </w:numPr>
        <w:tabs>
          <w:tab w:val="clear" w:pos="567"/>
          <w:tab w:val="clear" w:pos="624"/>
        </w:tabs>
        <w:rPr>
          <w:lang w:val="fr-FR"/>
        </w:rPr>
      </w:pPr>
      <w:r w:rsidRPr="00FB0D9A">
        <w:rPr>
          <w:lang w:val="fr-FR"/>
        </w:rPr>
        <w:t>Remerciant le Gouvernement turc, M.</w:t>
      </w:r>
      <w:r w:rsidR="00554C6B" w:rsidRPr="00FB0D9A">
        <w:rPr>
          <w:lang w:val="fr-FR"/>
        </w:rPr>
        <w:t xml:space="preserve"> Zakri </w:t>
      </w:r>
      <w:r w:rsidRPr="00FB0D9A">
        <w:rPr>
          <w:lang w:val="fr-FR"/>
        </w:rPr>
        <w:t>a dit qu</w:t>
      </w:r>
      <w:r w:rsidR="00AD072C">
        <w:rPr>
          <w:lang w:val="fr-FR"/>
        </w:rPr>
        <w:t>’</w:t>
      </w:r>
      <w:r w:rsidR="00554C6B" w:rsidRPr="00FB0D9A">
        <w:rPr>
          <w:lang w:val="fr-FR"/>
        </w:rPr>
        <w:t xml:space="preserve">Antalya, </w:t>
      </w:r>
      <w:r w:rsidRPr="00FB0D9A">
        <w:rPr>
          <w:lang w:val="fr-FR"/>
        </w:rPr>
        <w:t>qui était un paradis sur terre et donc un rappel de ce qui était en jeu, était un lieu d</w:t>
      </w:r>
      <w:r w:rsidR="00AD072C">
        <w:rPr>
          <w:lang w:val="fr-FR"/>
        </w:rPr>
        <w:t>’</w:t>
      </w:r>
      <w:r w:rsidRPr="00FB0D9A">
        <w:rPr>
          <w:lang w:val="fr-FR"/>
        </w:rPr>
        <w:t>accueil particulièrement approprié pour la session en cours.</w:t>
      </w:r>
      <w:r w:rsidR="00554C6B" w:rsidRPr="00FB0D9A">
        <w:rPr>
          <w:lang w:val="fr-FR"/>
        </w:rPr>
        <w:t xml:space="preserve"> </w:t>
      </w:r>
      <w:r w:rsidRPr="00FB0D9A">
        <w:rPr>
          <w:lang w:val="fr-FR"/>
        </w:rPr>
        <w:t>Les êtres humains n</w:t>
      </w:r>
      <w:r w:rsidR="00AD072C">
        <w:rPr>
          <w:lang w:val="fr-FR"/>
        </w:rPr>
        <w:t>’</w:t>
      </w:r>
      <w:r w:rsidRPr="00FB0D9A">
        <w:rPr>
          <w:lang w:val="fr-FR"/>
        </w:rPr>
        <w:t>étaient guère différents des autres espèces puisque, com</w:t>
      </w:r>
      <w:r w:rsidR="00CC1E73">
        <w:rPr>
          <w:lang w:val="fr-FR"/>
        </w:rPr>
        <w:t>me elles, ils dépendaient complète</w:t>
      </w:r>
      <w:r w:rsidRPr="00FB0D9A">
        <w:rPr>
          <w:lang w:val="fr-FR"/>
        </w:rPr>
        <w:t>ment des services d</w:t>
      </w:r>
      <w:r w:rsidR="00AD072C">
        <w:rPr>
          <w:lang w:val="fr-FR"/>
        </w:rPr>
        <w:t>’</w:t>
      </w:r>
      <w:r w:rsidRPr="00FB0D9A">
        <w:rPr>
          <w:lang w:val="fr-FR"/>
        </w:rPr>
        <w:t>entretien de la vie fournis par le monde naturel. Tous étaient donc dans l</w:t>
      </w:r>
      <w:r w:rsidR="00AD072C">
        <w:rPr>
          <w:lang w:val="fr-FR"/>
        </w:rPr>
        <w:t>’</w:t>
      </w:r>
      <w:r w:rsidR="00554C6B" w:rsidRPr="00FB0D9A">
        <w:rPr>
          <w:lang w:val="fr-FR"/>
        </w:rPr>
        <w:t>obligation</w:t>
      </w:r>
      <w:r w:rsidRPr="00FB0D9A">
        <w:rPr>
          <w:lang w:val="fr-FR"/>
        </w:rPr>
        <w:t>, vis-à-vis des géné</w:t>
      </w:r>
      <w:r w:rsidR="00554C6B" w:rsidRPr="00FB0D9A">
        <w:rPr>
          <w:lang w:val="fr-FR"/>
        </w:rPr>
        <w:t>rations</w:t>
      </w:r>
      <w:r w:rsidRPr="00FB0D9A">
        <w:rPr>
          <w:lang w:val="fr-FR"/>
        </w:rPr>
        <w:t xml:space="preserve"> futures, de mettre un terme à l</w:t>
      </w:r>
      <w:r w:rsidR="00AD072C">
        <w:rPr>
          <w:lang w:val="fr-FR"/>
        </w:rPr>
        <w:t>’</w:t>
      </w:r>
      <w:r w:rsidRPr="00FB0D9A">
        <w:rPr>
          <w:lang w:val="fr-FR"/>
        </w:rPr>
        <w:t>appauvrissement de la diversité biologique.</w:t>
      </w:r>
      <w:r w:rsidR="00554C6B" w:rsidRPr="00FB0D9A">
        <w:rPr>
          <w:lang w:val="fr-FR"/>
        </w:rPr>
        <w:t xml:space="preserve"> </w:t>
      </w:r>
      <w:r w:rsidR="00B03F7F" w:rsidRPr="00FB0D9A">
        <w:rPr>
          <w:lang w:val="fr-FR"/>
        </w:rPr>
        <w:t>Le taux d</w:t>
      </w:r>
      <w:r w:rsidR="00AD072C">
        <w:rPr>
          <w:lang w:val="fr-FR"/>
        </w:rPr>
        <w:t>’</w:t>
      </w:r>
      <w:r w:rsidR="00B03F7F" w:rsidRPr="00FB0D9A">
        <w:rPr>
          <w:lang w:val="fr-FR"/>
        </w:rPr>
        <w:t xml:space="preserve">extinction des espèces était devenu </w:t>
      </w:r>
      <w:r w:rsidR="00AD072C">
        <w:rPr>
          <w:lang w:val="fr-FR"/>
        </w:rPr>
        <w:t xml:space="preserve">100 </w:t>
      </w:r>
      <w:r w:rsidR="00B03F7F" w:rsidRPr="00FB0D9A">
        <w:rPr>
          <w:lang w:val="fr-FR"/>
        </w:rPr>
        <w:t xml:space="preserve">fois, voire </w:t>
      </w:r>
      <w:r w:rsidR="00AD072C">
        <w:rPr>
          <w:lang w:val="fr-FR"/>
        </w:rPr>
        <w:t xml:space="preserve">1 000 </w:t>
      </w:r>
      <w:r w:rsidR="00B03F7F" w:rsidRPr="00FB0D9A">
        <w:rPr>
          <w:lang w:val="fr-FR"/>
        </w:rPr>
        <w:t>fois, supérieur au taux naturel</w:t>
      </w:r>
      <w:r w:rsidR="00554C6B" w:rsidRPr="00FB0D9A">
        <w:rPr>
          <w:lang w:val="fr-FR"/>
        </w:rPr>
        <w:t xml:space="preserve">, </w:t>
      </w:r>
      <w:r w:rsidR="00B03F7F" w:rsidRPr="00FB0D9A">
        <w:rPr>
          <w:lang w:val="fr-FR"/>
        </w:rPr>
        <w:t xml:space="preserve">et il était clair que les écosystèmes de la planète ne pouvaient </w:t>
      </w:r>
      <w:r w:rsidR="005A0EB1">
        <w:rPr>
          <w:lang w:val="fr-FR"/>
        </w:rPr>
        <w:t xml:space="preserve">plus </w:t>
      </w:r>
      <w:r w:rsidR="00B03F7F" w:rsidRPr="00FB0D9A">
        <w:rPr>
          <w:lang w:val="fr-FR"/>
        </w:rPr>
        <w:t>supporter la pression que les hommes exerçaient sur eux.</w:t>
      </w:r>
      <w:r w:rsidR="00554C6B" w:rsidRPr="00FB0D9A">
        <w:rPr>
          <w:lang w:val="fr-FR"/>
        </w:rPr>
        <w:t xml:space="preserve"> </w:t>
      </w:r>
      <w:r w:rsidR="00B03F7F" w:rsidRPr="00FB0D9A">
        <w:rPr>
          <w:lang w:val="fr-FR"/>
        </w:rPr>
        <w:t>Il était donc</w:t>
      </w:r>
      <w:r w:rsidR="00554C6B" w:rsidRPr="00FB0D9A">
        <w:rPr>
          <w:lang w:val="fr-FR"/>
        </w:rPr>
        <w:t xml:space="preserve"> crucial </w:t>
      </w:r>
      <w:r w:rsidR="00B03F7F" w:rsidRPr="00FB0D9A">
        <w:rPr>
          <w:lang w:val="fr-FR"/>
        </w:rPr>
        <w:t>que</w:t>
      </w:r>
      <w:r w:rsidR="00554C6B" w:rsidRPr="00FB0D9A">
        <w:rPr>
          <w:lang w:val="fr-FR"/>
        </w:rPr>
        <w:t>,</w:t>
      </w:r>
      <w:r w:rsidR="00B03F7F" w:rsidRPr="00FB0D9A">
        <w:rPr>
          <w:lang w:val="fr-FR"/>
        </w:rPr>
        <w:t xml:space="preserve"> comme indiqué dans l</w:t>
      </w:r>
      <w:r w:rsidR="00AD072C">
        <w:rPr>
          <w:lang w:val="fr-FR"/>
        </w:rPr>
        <w:t>’</w:t>
      </w:r>
      <w:r w:rsidR="00B03F7F" w:rsidRPr="00FB0D9A">
        <w:rPr>
          <w:lang w:val="fr-FR"/>
        </w:rPr>
        <w:t xml:space="preserve">Évaluation des écosystèmes pour le Millénaire, réalisée en </w:t>
      </w:r>
      <w:r w:rsidR="00554C6B" w:rsidRPr="00FB0D9A">
        <w:rPr>
          <w:lang w:val="fr-FR"/>
        </w:rPr>
        <w:t>2005</w:t>
      </w:r>
      <w:r w:rsidR="00B03F7F" w:rsidRPr="00FB0D9A">
        <w:rPr>
          <w:lang w:val="fr-FR"/>
        </w:rPr>
        <w:t xml:space="preserve">, la </w:t>
      </w:r>
      <w:r w:rsidR="00554C6B" w:rsidRPr="00FB0D9A">
        <w:rPr>
          <w:lang w:val="fr-FR"/>
        </w:rPr>
        <w:t>conservation</w:t>
      </w:r>
      <w:r w:rsidR="00B03F7F" w:rsidRPr="00FB0D9A">
        <w:rPr>
          <w:lang w:val="fr-FR"/>
        </w:rPr>
        <w:t xml:space="preserve"> et l</w:t>
      </w:r>
      <w:r w:rsidR="00AD072C">
        <w:rPr>
          <w:lang w:val="fr-FR"/>
        </w:rPr>
        <w:t>’</w:t>
      </w:r>
      <w:r w:rsidR="00B03F7F" w:rsidRPr="00FB0D9A">
        <w:rPr>
          <w:lang w:val="fr-FR"/>
        </w:rPr>
        <w:t>utilisation durable de la biodiversité et des services écosystémiques devaient être au cœur des politiques</w:t>
      </w:r>
      <w:r w:rsidR="005A0EB1">
        <w:rPr>
          <w:lang w:val="fr-FR"/>
        </w:rPr>
        <w:t xml:space="preserve"> qui seraient élaborées à l</w:t>
      </w:r>
      <w:r w:rsidR="00AD072C">
        <w:rPr>
          <w:lang w:val="fr-FR"/>
        </w:rPr>
        <w:t>’</w:t>
      </w:r>
      <w:r w:rsidR="005A0EB1">
        <w:rPr>
          <w:lang w:val="fr-FR"/>
        </w:rPr>
        <w:t>avenir</w:t>
      </w:r>
      <w:r w:rsidR="00B03F7F" w:rsidRPr="00FB0D9A">
        <w:rPr>
          <w:lang w:val="fr-FR"/>
        </w:rPr>
        <w:t>.</w:t>
      </w:r>
      <w:r w:rsidR="00554C6B" w:rsidRPr="00FB0D9A">
        <w:rPr>
          <w:lang w:val="fr-FR"/>
        </w:rPr>
        <w:t xml:space="preserve"> </w:t>
      </w:r>
    </w:p>
    <w:p w:rsidR="00554C6B" w:rsidRPr="00FB0D9A" w:rsidRDefault="00B03F7F" w:rsidP="008D5389">
      <w:pPr>
        <w:pStyle w:val="Normalnumber"/>
        <w:numPr>
          <w:ilvl w:val="0"/>
          <w:numId w:val="5"/>
        </w:numPr>
        <w:tabs>
          <w:tab w:val="clear" w:pos="567"/>
          <w:tab w:val="clear" w:pos="624"/>
        </w:tabs>
        <w:rPr>
          <w:lang w:val="fr-FR"/>
        </w:rPr>
      </w:pPr>
      <w:r w:rsidRPr="00FB0D9A">
        <w:rPr>
          <w:lang w:val="fr-FR"/>
        </w:rPr>
        <w:t>Une telle entreprise exigeait l</w:t>
      </w:r>
      <w:r w:rsidR="00AD072C">
        <w:rPr>
          <w:lang w:val="fr-FR"/>
        </w:rPr>
        <w:t>’</w:t>
      </w:r>
      <w:r w:rsidRPr="00FB0D9A">
        <w:rPr>
          <w:lang w:val="fr-FR"/>
        </w:rPr>
        <w:t>établissement d</w:t>
      </w:r>
      <w:r w:rsidR="00AD072C">
        <w:rPr>
          <w:lang w:val="fr-FR"/>
        </w:rPr>
        <w:t>’</w:t>
      </w:r>
      <w:r w:rsidRPr="00FB0D9A">
        <w:rPr>
          <w:lang w:val="fr-FR"/>
        </w:rPr>
        <w:t>une plateforme pour un</w:t>
      </w:r>
      <w:r w:rsidR="00554C6B" w:rsidRPr="00FB0D9A">
        <w:rPr>
          <w:lang w:val="fr-FR"/>
        </w:rPr>
        <w:t xml:space="preserve"> dialogu</w:t>
      </w:r>
      <w:r w:rsidR="00400ABD" w:rsidRPr="00FB0D9A">
        <w:rPr>
          <w:lang w:val="fr-FR"/>
        </w:rPr>
        <w:t xml:space="preserve">e </w:t>
      </w:r>
      <w:r w:rsidRPr="00FB0D9A">
        <w:rPr>
          <w:lang w:val="fr-FR"/>
        </w:rPr>
        <w:t>structuré entre scientifiques et décideurs afin que les décisions à prendre puissent l</w:t>
      </w:r>
      <w:r w:rsidR="00AD072C">
        <w:rPr>
          <w:lang w:val="fr-FR"/>
        </w:rPr>
        <w:t>’</w:t>
      </w:r>
      <w:r w:rsidRPr="00FB0D9A">
        <w:rPr>
          <w:lang w:val="fr-FR"/>
        </w:rPr>
        <w:t>être en connaissance de cause, sur une base scientifique</w:t>
      </w:r>
      <w:r w:rsidR="00554C6B" w:rsidRPr="00FB0D9A">
        <w:rPr>
          <w:lang w:val="fr-FR"/>
        </w:rPr>
        <w:t xml:space="preserve">. </w:t>
      </w:r>
      <w:r w:rsidR="007E41A9" w:rsidRPr="00FB0D9A">
        <w:rPr>
          <w:lang w:val="fr-FR"/>
        </w:rPr>
        <w:t xml:space="preserve">La tâche qui incombait à </w:t>
      </w:r>
      <w:smartTag w:uri="urn:schemas-microsoft-com:office:smarttags" w:element="PersonName">
        <w:smartTagPr>
          <w:attr w:name="ProductID" w:val="la Pl￩ni￨re"/>
        </w:smartTagPr>
        <w:r w:rsidR="007E41A9" w:rsidRPr="00FB0D9A">
          <w:rPr>
            <w:lang w:val="fr-FR"/>
          </w:rPr>
          <w:t>la Plénière</w:t>
        </w:r>
      </w:smartTag>
      <w:r w:rsidR="007E41A9" w:rsidRPr="00FB0D9A">
        <w:rPr>
          <w:lang w:val="fr-FR"/>
        </w:rPr>
        <w:t xml:space="preserve"> </w:t>
      </w:r>
      <w:r w:rsidR="00021062">
        <w:rPr>
          <w:lang w:val="fr-FR"/>
        </w:rPr>
        <w:t xml:space="preserve">lors de </w:t>
      </w:r>
      <w:r w:rsidR="007E41A9" w:rsidRPr="00FB0D9A">
        <w:rPr>
          <w:lang w:val="fr-FR"/>
        </w:rPr>
        <w:t xml:space="preserve">la </w:t>
      </w:r>
      <w:r w:rsidR="00554C6B" w:rsidRPr="00FB0D9A">
        <w:rPr>
          <w:lang w:val="fr-FR"/>
        </w:rPr>
        <w:t xml:space="preserve">session </w:t>
      </w:r>
      <w:r w:rsidR="007E41A9" w:rsidRPr="00FB0D9A">
        <w:rPr>
          <w:lang w:val="fr-FR"/>
        </w:rPr>
        <w:t xml:space="preserve">en cours était de définir un cadre conceptuel ainsi que les priorités initiales de </w:t>
      </w:r>
      <w:smartTag w:uri="urn:schemas-microsoft-com:office:smarttags" w:element="PersonName">
        <w:smartTagPr>
          <w:attr w:name="ProductID" w:val="la Plateforme. Ce"/>
        </w:smartTagPr>
        <w:r w:rsidR="007E41A9" w:rsidRPr="00FB0D9A">
          <w:rPr>
            <w:lang w:val="fr-FR"/>
          </w:rPr>
          <w:t>la Plateform</w:t>
        </w:r>
        <w:r w:rsidR="005A0EB1">
          <w:rPr>
            <w:lang w:val="fr-FR"/>
          </w:rPr>
          <w:t>e. Ce</w:t>
        </w:r>
      </w:smartTag>
      <w:r w:rsidR="005A0EB1">
        <w:rPr>
          <w:lang w:val="fr-FR"/>
        </w:rPr>
        <w:t xml:space="preserve"> cadre devait permettre d</w:t>
      </w:r>
      <w:r w:rsidR="00AD072C">
        <w:rPr>
          <w:lang w:val="fr-FR"/>
        </w:rPr>
        <w:t>’</w:t>
      </w:r>
      <w:r w:rsidR="005A0EB1">
        <w:rPr>
          <w:lang w:val="fr-FR"/>
        </w:rPr>
        <w:t>assimiler</w:t>
      </w:r>
      <w:r w:rsidR="007E41A9" w:rsidRPr="00FB0D9A">
        <w:rPr>
          <w:lang w:val="fr-FR"/>
        </w:rPr>
        <w:t xml:space="preserve"> les connaissances </w:t>
      </w:r>
      <w:r w:rsidR="005A0EB1">
        <w:rPr>
          <w:lang w:val="fr-FR"/>
        </w:rPr>
        <w:t>pour en faire des</w:t>
      </w:r>
      <w:r w:rsidR="007E41A9" w:rsidRPr="00FB0D9A">
        <w:rPr>
          <w:lang w:val="fr-FR"/>
        </w:rPr>
        <w:t xml:space="preserve"> politiques capables de ralentir et d</w:t>
      </w:r>
      <w:r w:rsidR="00AD072C">
        <w:rPr>
          <w:lang w:val="fr-FR"/>
        </w:rPr>
        <w:t>’</w:t>
      </w:r>
      <w:r w:rsidR="005A0EB1">
        <w:rPr>
          <w:lang w:val="fr-FR"/>
        </w:rPr>
        <w:t>inverser les tendances négatives que l</w:t>
      </w:r>
      <w:r w:rsidR="00AD072C">
        <w:rPr>
          <w:lang w:val="fr-FR"/>
        </w:rPr>
        <w:t>’</w:t>
      </w:r>
      <w:r w:rsidR="005A0EB1">
        <w:rPr>
          <w:lang w:val="fr-FR"/>
        </w:rPr>
        <w:t xml:space="preserve">on observait actuellement; </w:t>
      </w:r>
      <w:r w:rsidR="007E41A9" w:rsidRPr="00FB0D9A">
        <w:rPr>
          <w:lang w:val="fr-FR"/>
        </w:rPr>
        <w:t xml:space="preserve">pour ce faire, il devait encourager et amplifier les efforts </w:t>
      </w:r>
      <w:r w:rsidR="005A0EB1">
        <w:rPr>
          <w:lang w:val="fr-FR"/>
        </w:rPr>
        <w:t>qui avaient abouti;</w:t>
      </w:r>
      <w:r w:rsidR="005A3777">
        <w:rPr>
          <w:lang w:val="fr-FR"/>
        </w:rPr>
        <w:t xml:space="preserve"> comble</w:t>
      </w:r>
      <w:r w:rsidR="007E41A9" w:rsidRPr="00FB0D9A">
        <w:rPr>
          <w:lang w:val="fr-FR"/>
        </w:rPr>
        <w:t>r les lacunes dans les connaissances</w:t>
      </w:r>
      <w:r w:rsidR="005A0EB1">
        <w:rPr>
          <w:lang w:val="fr-FR"/>
        </w:rPr>
        <w:t>;</w:t>
      </w:r>
      <w:r w:rsidR="007E41A9" w:rsidRPr="00FB0D9A">
        <w:rPr>
          <w:lang w:val="fr-FR"/>
        </w:rPr>
        <w:t xml:space="preserve"> et développer les capacités </w:t>
      </w:r>
      <w:r w:rsidR="007E41A9" w:rsidRPr="00FB0D9A">
        <w:rPr>
          <w:lang w:val="fr-FR"/>
        </w:rPr>
        <w:lastRenderedPageBreak/>
        <w:t>nécessaires au maintien d</w:t>
      </w:r>
      <w:r w:rsidR="00AD072C">
        <w:rPr>
          <w:lang w:val="fr-FR"/>
        </w:rPr>
        <w:t>’</w:t>
      </w:r>
      <w:r w:rsidR="007E41A9" w:rsidRPr="00FB0D9A">
        <w:rPr>
          <w:lang w:val="fr-FR"/>
        </w:rPr>
        <w:t xml:space="preserve">une </w:t>
      </w:r>
      <w:r w:rsidR="00554C6B" w:rsidRPr="00FB0D9A">
        <w:rPr>
          <w:lang w:val="fr-FR"/>
        </w:rPr>
        <w:t xml:space="preserve">interface </w:t>
      </w:r>
      <w:r w:rsidR="007E41A9" w:rsidRPr="00FB0D9A">
        <w:rPr>
          <w:lang w:val="fr-FR"/>
        </w:rPr>
        <w:t>effective entre les politiques et les connaissances sous toutes leurs formes, y compris les savoirs locaux et autochtones.</w:t>
      </w:r>
    </w:p>
    <w:p w:rsidR="00554C6B" w:rsidRPr="00FB0D9A" w:rsidRDefault="00ED716C" w:rsidP="008D5389">
      <w:pPr>
        <w:pStyle w:val="Normalnumber"/>
        <w:numPr>
          <w:ilvl w:val="0"/>
          <w:numId w:val="5"/>
        </w:numPr>
        <w:tabs>
          <w:tab w:val="clear" w:pos="567"/>
          <w:tab w:val="clear" w:pos="624"/>
        </w:tabs>
        <w:rPr>
          <w:lang w:val="fr-FR"/>
        </w:rPr>
      </w:pPr>
      <w:r w:rsidRPr="00FB0D9A">
        <w:rPr>
          <w:lang w:val="fr-FR"/>
        </w:rPr>
        <w:t>Remerciant tous ceux qui avaient apporté leur concours à la préparation des documents de la session, dans le cadre d</w:t>
      </w:r>
      <w:r w:rsidR="00AD072C">
        <w:rPr>
          <w:lang w:val="fr-FR"/>
        </w:rPr>
        <w:t>’</w:t>
      </w:r>
      <w:r w:rsidRPr="00FB0D9A">
        <w:rPr>
          <w:lang w:val="fr-FR"/>
        </w:rPr>
        <w:t>un processus qu</w:t>
      </w:r>
      <w:r w:rsidR="00AD072C">
        <w:rPr>
          <w:lang w:val="fr-FR"/>
        </w:rPr>
        <w:t>’</w:t>
      </w:r>
      <w:r w:rsidRPr="00FB0D9A">
        <w:rPr>
          <w:lang w:val="fr-FR"/>
        </w:rPr>
        <w:t>il a qualifié d</w:t>
      </w:r>
      <w:r w:rsidR="00AD072C">
        <w:rPr>
          <w:lang w:val="fr-FR"/>
        </w:rPr>
        <w:t>’</w:t>
      </w:r>
      <w:r w:rsidRPr="00FB0D9A">
        <w:rPr>
          <w:lang w:val="fr-FR"/>
        </w:rPr>
        <w:t>inclusif et</w:t>
      </w:r>
      <w:r w:rsidR="00554C6B" w:rsidRPr="00FB0D9A">
        <w:rPr>
          <w:lang w:val="fr-FR"/>
        </w:rPr>
        <w:t xml:space="preserve"> </w:t>
      </w:r>
      <w:r w:rsidR="005A0EB1">
        <w:rPr>
          <w:lang w:val="fr-FR"/>
        </w:rPr>
        <w:t xml:space="preserve">de </w:t>
      </w:r>
      <w:r w:rsidR="00554C6B" w:rsidRPr="00FB0D9A">
        <w:rPr>
          <w:lang w:val="fr-FR"/>
        </w:rPr>
        <w:t xml:space="preserve">transparent, </w:t>
      </w:r>
      <w:r w:rsidRPr="00FB0D9A">
        <w:rPr>
          <w:lang w:val="fr-FR"/>
        </w:rPr>
        <w:t xml:space="preserve">il a salué le projet de cadre conceptuel dont était saisie </w:t>
      </w:r>
      <w:smartTag w:uri="urn:schemas-microsoft-com:office:smarttags" w:element="PersonName">
        <w:smartTagPr>
          <w:attr w:name="ProductID" w:val="la Pl￩ni￨re"/>
        </w:smartTagPr>
        <w:r w:rsidRPr="00FB0D9A">
          <w:rPr>
            <w:lang w:val="fr-FR"/>
          </w:rPr>
          <w:t>la Plénière</w:t>
        </w:r>
      </w:smartTag>
      <w:r w:rsidRPr="00FB0D9A">
        <w:rPr>
          <w:lang w:val="fr-FR"/>
        </w:rPr>
        <w:t xml:space="preserve"> en tant que base utile pour guider les futures évaluations et autres travaux de </w:t>
      </w:r>
      <w:smartTag w:uri="urn:schemas-microsoft-com:office:smarttags" w:element="PersonName">
        <w:smartTagPr>
          <w:attr w:name="ProductID" w:val="la Plateforme. Le"/>
        </w:smartTagPr>
        <w:r w:rsidRPr="00FB0D9A">
          <w:rPr>
            <w:lang w:val="fr-FR"/>
          </w:rPr>
          <w:t>la Plateforme. Le</w:t>
        </w:r>
      </w:smartTag>
      <w:r w:rsidRPr="00FB0D9A">
        <w:rPr>
          <w:lang w:val="fr-FR"/>
        </w:rPr>
        <w:t xml:space="preserve"> projet de </w:t>
      </w:r>
      <w:r w:rsidR="00554C6B" w:rsidRPr="00FB0D9A">
        <w:rPr>
          <w:lang w:val="fr-FR"/>
        </w:rPr>
        <w:t xml:space="preserve">programme </w:t>
      </w:r>
      <w:r w:rsidRPr="00FB0D9A">
        <w:rPr>
          <w:lang w:val="fr-FR"/>
        </w:rPr>
        <w:t>de travail pour 20</w:t>
      </w:r>
      <w:r w:rsidR="005A3777">
        <w:rPr>
          <w:lang w:val="fr-FR"/>
        </w:rPr>
        <w:t>14-2018 constituait de même</w:t>
      </w:r>
      <w:r w:rsidRPr="00FB0D9A">
        <w:rPr>
          <w:lang w:val="fr-FR"/>
        </w:rPr>
        <w:t xml:space="preserve"> une réponse ambitieuse aux nombreuses demandes, contributions et communications reçues par </w:t>
      </w:r>
      <w:smartTag w:uri="urn:schemas-microsoft-com:office:smarttags" w:element="PersonName">
        <w:smartTagPr>
          <w:attr w:name="ProductID" w:val="la Plateforme. Il"/>
        </w:smartTagPr>
        <w:r w:rsidRPr="00FB0D9A">
          <w:rPr>
            <w:lang w:val="fr-FR"/>
          </w:rPr>
          <w:t>la Plateforme. Il</w:t>
        </w:r>
      </w:smartTag>
      <w:r w:rsidRPr="00FB0D9A">
        <w:rPr>
          <w:lang w:val="fr-FR"/>
        </w:rPr>
        <w:t xml:space="preserve"> représentait un bon équilibre entre les quatre fonctions dont </w:t>
      </w:r>
      <w:smartTag w:uri="urn:schemas-microsoft-com:office:smarttags" w:element="PersonName">
        <w:smartTagPr>
          <w:attr w:name="ProductID" w:val="la Plateforme"/>
        </w:smartTagPr>
        <w:r w:rsidRPr="00FB0D9A">
          <w:rPr>
            <w:lang w:val="fr-FR"/>
          </w:rPr>
          <w:t>la Plateforme</w:t>
        </w:r>
      </w:smartTag>
      <w:r w:rsidRPr="00FB0D9A">
        <w:rPr>
          <w:lang w:val="fr-FR"/>
        </w:rPr>
        <w:t xml:space="preserve"> était in</w:t>
      </w:r>
      <w:r w:rsidR="005A0EB1">
        <w:rPr>
          <w:lang w:val="fr-FR"/>
        </w:rPr>
        <w:t>vestie au titre de son mandat ainsi qu</w:t>
      </w:r>
      <w:r w:rsidR="00AD072C">
        <w:rPr>
          <w:lang w:val="fr-FR"/>
        </w:rPr>
        <w:t>’</w:t>
      </w:r>
      <w:r w:rsidR="005A0EB1">
        <w:rPr>
          <w:lang w:val="fr-FR"/>
        </w:rPr>
        <w:t>en</w:t>
      </w:r>
      <w:r w:rsidR="00B92432" w:rsidRPr="00FB0D9A">
        <w:rPr>
          <w:lang w:val="fr-FR"/>
        </w:rPr>
        <w:t>tre les différentes échelles des évaluations proposées.</w:t>
      </w:r>
      <w:r w:rsidR="00554C6B" w:rsidRPr="00FB0D9A">
        <w:rPr>
          <w:lang w:val="fr-FR"/>
        </w:rPr>
        <w:t xml:space="preserve"> </w:t>
      </w:r>
      <w:r w:rsidR="00B92432" w:rsidRPr="00FB0D9A">
        <w:rPr>
          <w:lang w:val="fr-FR"/>
        </w:rPr>
        <w:t xml:space="preserve">Il a souligné, en particulier, le rôle central du renforcement des capacités dans le </w:t>
      </w:r>
      <w:r w:rsidR="00554C6B" w:rsidRPr="00FB0D9A">
        <w:rPr>
          <w:lang w:val="fr-FR"/>
        </w:rPr>
        <w:t xml:space="preserve">programme </w:t>
      </w:r>
      <w:r w:rsidR="00B92432" w:rsidRPr="00FB0D9A">
        <w:rPr>
          <w:lang w:val="fr-FR"/>
        </w:rPr>
        <w:t>de travail, ajoutant qu</w:t>
      </w:r>
      <w:r w:rsidR="00AD072C">
        <w:rPr>
          <w:lang w:val="fr-FR"/>
        </w:rPr>
        <w:t>’</w:t>
      </w:r>
      <w:r w:rsidR="00B92432" w:rsidRPr="00FB0D9A">
        <w:rPr>
          <w:lang w:val="fr-FR"/>
        </w:rPr>
        <w:t xml:space="preserve">il apporterait une </w:t>
      </w:r>
      <w:r w:rsidR="00554C6B" w:rsidRPr="00FB0D9A">
        <w:rPr>
          <w:lang w:val="fr-FR"/>
        </w:rPr>
        <w:t xml:space="preserve">contribution </w:t>
      </w:r>
      <w:r w:rsidR="00B92432" w:rsidRPr="00FB0D9A">
        <w:rPr>
          <w:lang w:val="fr-FR"/>
        </w:rPr>
        <w:t>substantielle et durable aux solutions à la crise qui menaçait la</w:t>
      </w:r>
      <w:r w:rsidR="005A0EB1">
        <w:rPr>
          <w:lang w:val="fr-FR"/>
        </w:rPr>
        <w:t xml:space="preserve"> diversité biologique</w:t>
      </w:r>
      <w:r w:rsidR="00B92432" w:rsidRPr="00FB0D9A">
        <w:rPr>
          <w:lang w:val="fr-FR"/>
        </w:rPr>
        <w:t>.</w:t>
      </w:r>
    </w:p>
    <w:p w:rsidR="00554C6B" w:rsidRPr="00FB0D9A" w:rsidRDefault="00B92432" w:rsidP="008D5389">
      <w:pPr>
        <w:pStyle w:val="Normalnumber"/>
        <w:numPr>
          <w:ilvl w:val="0"/>
          <w:numId w:val="5"/>
        </w:numPr>
        <w:tabs>
          <w:tab w:val="clear" w:pos="567"/>
          <w:tab w:val="clear" w:pos="624"/>
        </w:tabs>
        <w:rPr>
          <w:lang w:val="fr-FR"/>
        </w:rPr>
      </w:pPr>
      <w:r w:rsidRPr="00FB0D9A">
        <w:rPr>
          <w:lang w:val="fr-FR"/>
        </w:rPr>
        <w:t xml:space="preserve">La mise en œuvre </w:t>
      </w:r>
      <w:r w:rsidR="0096429A">
        <w:rPr>
          <w:lang w:val="fr-FR"/>
        </w:rPr>
        <w:t xml:space="preserve">avec succès </w:t>
      </w:r>
      <w:r w:rsidRPr="00FB0D9A">
        <w:rPr>
          <w:lang w:val="fr-FR"/>
        </w:rPr>
        <w:t>du programme de travail exigerait</w:t>
      </w:r>
      <w:r w:rsidR="005A0EB1">
        <w:rPr>
          <w:lang w:val="fr-FR"/>
        </w:rPr>
        <w:t xml:space="preserve"> bien entendu des ressources et, à cet égard, </w:t>
      </w:r>
      <w:r w:rsidRPr="00FB0D9A">
        <w:rPr>
          <w:lang w:val="fr-FR"/>
        </w:rPr>
        <w:t>il a exprimé l</w:t>
      </w:r>
      <w:r w:rsidR="00AD072C">
        <w:rPr>
          <w:lang w:val="fr-FR"/>
        </w:rPr>
        <w:t>’</w:t>
      </w:r>
      <w:r w:rsidRPr="00FB0D9A">
        <w:rPr>
          <w:lang w:val="fr-FR"/>
        </w:rPr>
        <w:t>espoir que les gouvernements et autres intéressés répondraient positivement à son appel en faveur de contributions</w:t>
      </w:r>
      <w:r w:rsidR="00D230F6">
        <w:rPr>
          <w:lang w:val="fr-FR"/>
        </w:rPr>
        <w:t>,</w:t>
      </w:r>
      <w:r w:rsidRPr="00FB0D9A">
        <w:rPr>
          <w:lang w:val="fr-FR"/>
        </w:rPr>
        <w:t xml:space="preserve"> financières ou en nature.</w:t>
      </w:r>
    </w:p>
    <w:p w:rsidR="00554C6B" w:rsidRPr="00FB0D9A" w:rsidRDefault="007C24FF" w:rsidP="008D5389">
      <w:pPr>
        <w:pStyle w:val="Normalnumber"/>
        <w:numPr>
          <w:ilvl w:val="0"/>
          <w:numId w:val="5"/>
        </w:numPr>
        <w:tabs>
          <w:tab w:val="clear" w:pos="567"/>
          <w:tab w:val="clear" w:pos="624"/>
        </w:tabs>
        <w:rPr>
          <w:lang w:val="fr-FR"/>
        </w:rPr>
      </w:pPr>
      <w:r>
        <w:rPr>
          <w:lang w:val="fr-FR"/>
        </w:rPr>
        <w:t>Tout comme l</w:t>
      </w:r>
      <w:r w:rsidR="00B03F7F" w:rsidRPr="00FB0D9A">
        <w:rPr>
          <w:lang w:val="fr-FR"/>
        </w:rPr>
        <w:t>es objectifs de développement pour l</w:t>
      </w:r>
      <w:r w:rsidR="00AD072C">
        <w:rPr>
          <w:lang w:val="fr-FR"/>
        </w:rPr>
        <w:t>’</w:t>
      </w:r>
      <w:r w:rsidR="00B03F7F" w:rsidRPr="00FB0D9A">
        <w:rPr>
          <w:lang w:val="fr-FR"/>
        </w:rPr>
        <w:t>après</w:t>
      </w:r>
      <w:r w:rsidR="00B92432" w:rsidRPr="00FB0D9A">
        <w:rPr>
          <w:lang w:val="fr-FR"/>
        </w:rPr>
        <w:t xml:space="preserve">-2015, </w:t>
      </w:r>
      <w:smartTag w:uri="urn:schemas-microsoft-com:office:smarttags" w:element="PersonName">
        <w:smartTagPr>
          <w:attr w:name="ProductID" w:val="la Plateforme"/>
        </w:smartTagPr>
        <w:r w:rsidR="00B92432" w:rsidRPr="00FB0D9A">
          <w:rPr>
            <w:lang w:val="fr-FR"/>
          </w:rPr>
          <w:t xml:space="preserve">la </w:t>
        </w:r>
        <w:r w:rsidR="00554C6B" w:rsidRPr="00FB0D9A">
          <w:rPr>
            <w:lang w:val="fr-FR"/>
          </w:rPr>
          <w:t>Plat</w:t>
        </w:r>
        <w:r w:rsidR="00B92432" w:rsidRPr="00FB0D9A">
          <w:rPr>
            <w:lang w:val="fr-FR"/>
          </w:rPr>
          <w:t>e</w:t>
        </w:r>
        <w:r w:rsidR="00554C6B" w:rsidRPr="00FB0D9A">
          <w:rPr>
            <w:lang w:val="fr-FR"/>
          </w:rPr>
          <w:t>form</w:t>
        </w:r>
        <w:r w:rsidR="00B92432" w:rsidRPr="00FB0D9A">
          <w:rPr>
            <w:lang w:val="fr-FR"/>
          </w:rPr>
          <w:t>e</w:t>
        </w:r>
      </w:smartTag>
      <w:r w:rsidR="00554C6B" w:rsidRPr="00FB0D9A">
        <w:rPr>
          <w:lang w:val="fr-FR"/>
        </w:rPr>
        <w:t xml:space="preserve"> </w:t>
      </w:r>
      <w:r>
        <w:rPr>
          <w:lang w:val="fr-FR"/>
        </w:rPr>
        <w:t>devai</w:t>
      </w:r>
      <w:r w:rsidR="00B92432" w:rsidRPr="00FB0D9A">
        <w:rPr>
          <w:lang w:val="fr-FR"/>
        </w:rPr>
        <w:t>t</w:t>
      </w:r>
      <w:r>
        <w:rPr>
          <w:lang w:val="fr-FR"/>
        </w:rPr>
        <w:t>, pour garder toute sa</w:t>
      </w:r>
      <w:r w:rsidR="005A0EB1">
        <w:rPr>
          <w:lang w:val="fr-FR"/>
        </w:rPr>
        <w:t xml:space="preserve"> pertinence,</w:t>
      </w:r>
      <w:r w:rsidR="00B92432" w:rsidRPr="00FB0D9A">
        <w:rPr>
          <w:lang w:val="fr-FR"/>
        </w:rPr>
        <w:t xml:space="preserve"> refléter aussi bien l</w:t>
      </w:r>
      <w:r w:rsidR="00AD072C">
        <w:rPr>
          <w:lang w:val="fr-FR"/>
        </w:rPr>
        <w:t>’</w:t>
      </w:r>
      <w:r w:rsidR="00554C6B" w:rsidRPr="00FB0D9A">
        <w:rPr>
          <w:lang w:val="fr-FR"/>
        </w:rPr>
        <w:t xml:space="preserve">importance </w:t>
      </w:r>
      <w:r w:rsidR="00B92432" w:rsidRPr="00FB0D9A">
        <w:rPr>
          <w:lang w:val="fr-FR"/>
        </w:rPr>
        <w:t xml:space="preserve">de la biodiversité et des </w:t>
      </w:r>
      <w:r w:rsidR="00554C6B" w:rsidRPr="00FB0D9A">
        <w:rPr>
          <w:lang w:val="fr-FR"/>
        </w:rPr>
        <w:t xml:space="preserve">services </w:t>
      </w:r>
      <w:r w:rsidR="00B92432" w:rsidRPr="00FB0D9A">
        <w:rPr>
          <w:lang w:val="fr-FR"/>
        </w:rPr>
        <w:t>écosystémiques que le droit des pays et des régions de se développer, d</w:t>
      </w:r>
      <w:r w:rsidR="00AD072C">
        <w:rPr>
          <w:lang w:val="fr-FR"/>
        </w:rPr>
        <w:t>’</w:t>
      </w:r>
      <w:r w:rsidR="00B92432" w:rsidRPr="00FB0D9A">
        <w:rPr>
          <w:lang w:val="fr-FR"/>
        </w:rPr>
        <w:t>atténuer la pauvreté et d</w:t>
      </w:r>
      <w:r w:rsidR="00AD072C">
        <w:rPr>
          <w:lang w:val="fr-FR"/>
        </w:rPr>
        <w:t>’</w:t>
      </w:r>
      <w:r w:rsidR="00B92432" w:rsidRPr="00FB0D9A">
        <w:rPr>
          <w:lang w:val="fr-FR"/>
        </w:rPr>
        <w:t>aspirer à une vie meilleure. Le Consensus d</w:t>
      </w:r>
      <w:r w:rsidR="00AD072C">
        <w:rPr>
          <w:lang w:val="fr-FR"/>
        </w:rPr>
        <w:t>’</w:t>
      </w:r>
      <w:r w:rsidR="00554C6B" w:rsidRPr="00FB0D9A">
        <w:rPr>
          <w:lang w:val="fr-FR"/>
        </w:rPr>
        <w:t xml:space="preserve">Antalya </w:t>
      </w:r>
      <w:r w:rsidR="005A0EB1">
        <w:rPr>
          <w:lang w:val="fr-FR"/>
        </w:rPr>
        <w:t>proposé</w:t>
      </w:r>
      <w:r w:rsidR="00D230F6">
        <w:rPr>
          <w:lang w:val="fr-FR"/>
        </w:rPr>
        <w:t xml:space="preserve"> par le g</w:t>
      </w:r>
      <w:r w:rsidR="00B92432" w:rsidRPr="00FB0D9A">
        <w:rPr>
          <w:lang w:val="fr-FR"/>
        </w:rPr>
        <w:t>ouvernement du pays hôte</w:t>
      </w:r>
      <w:r w:rsidR="007E41A9" w:rsidRPr="00FB0D9A">
        <w:rPr>
          <w:lang w:val="fr-FR"/>
        </w:rPr>
        <w:t xml:space="preserve"> résumait bien ce double défi : maintenir la santé des écosystèmes pour qu</w:t>
      </w:r>
      <w:r w:rsidR="00AD072C">
        <w:rPr>
          <w:lang w:val="fr-FR"/>
        </w:rPr>
        <w:t>’</w:t>
      </w:r>
      <w:r w:rsidR="007E41A9" w:rsidRPr="00FB0D9A">
        <w:rPr>
          <w:lang w:val="fr-FR"/>
        </w:rPr>
        <w:t xml:space="preserve">ils continuent de fournir les </w:t>
      </w:r>
      <w:r w:rsidR="00554C6B" w:rsidRPr="00FB0D9A">
        <w:rPr>
          <w:lang w:val="fr-FR"/>
        </w:rPr>
        <w:t>services</w:t>
      </w:r>
      <w:r w:rsidR="007E41A9" w:rsidRPr="00FB0D9A">
        <w:rPr>
          <w:lang w:val="fr-FR"/>
        </w:rPr>
        <w:t xml:space="preserve"> essentiels </w:t>
      </w:r>
      <w:r w:rsidR="005A0EB1">
        <w:rPr>
          <w:lang w:val="fr-FR"/>
        </w:rPr>
        <w:t>à l</w:t>
      </w:r>
      <w:r w:rsidR="00AD072C">
        <w:rPr>
          <w:lang w:val="fr-FR"/>
        </w:rPr>
        <w:t>’</w:t>
      </w:r>
      <w:r w:rsidR="005A0EB1">
        <w:rPr>
          <w:lang w:val="fr-FR"/>
        </w:rPr>
        <w:t xml:space="preserve">humanité </w:t>
      </w:r>
      <w:r w:rsidR="007E41A9" w:rsidRPr="00FB0D9A">
        <w:rPr>
          <w:lang w:val="fr-FR"/>
        </w:rPr>
        <w:t>tout en assurant un développement inclusif et durable pour tous.</w:t>
      </w:r>
    </w:p>
    <w:p w:rsidR="00554C6B" w:rsidRPr="00FB0D9A" w:rsidRDefault="00554C6B" w:rsidP="008D5389">
      <w:pPr>
        <w:pStyle w:val="CH1"/>
        <w:rPr>
          <w:lang w:val="fr-FR"/>
        </w:rPr>
      </w:pPr>
      <w:r w:rsidRPr="00FB0D9A">
        <w:rPr>
          <w:lang w:val="fr-FR"/>
        </w:rPr>
        <w:tab/>
        <w:t>II.</w:t>
      </w:r>
      <w:r w:rsidRPr="00FB0D9A">
        <w:rPr>
          <w:lang w:val="fr-FR"/>
        </w:rPr>
        <w:tab/>
      </w:r>
      <w:r w:rsidR="00FC6746" w:rsidRPr="00FB0D9A">
        <w:rPr>
          <w:lang w:val="fr-FR"/>
        </w:rPr>
        <w:t>Questions d</w:t>
      </w:r>
      <w:r w:rsidR="00AD072C">
        <w:rPr>
          <w:lang w:val="fr-FR"/>
        </w:rPr>
        <w:t>’</w:t>
      </w:r>
      <w:r w:rsidR="00FC6746" w:rsidRPr="00FB0D9A">
        <w:rPr>
          <w:lang w:val="fr-FR"/>
        </w:rPr>
        <w:t>orga</w:t>
      </w:r>
      <w:r w:rsidR="00282ADF">
        <w:rPr>
          <w:lang w:val="fr-FR"/>
        </w:rPr>
        <w:t>nisation</w:t>
      </w:r>
    </w:p>
    <w:p w:rsidR="00554C6B" w:rsidRPr="00FB0D9A" w:rsidRDefault="00985F93" w:rsidP="008D5389">
      <w:pPr>
        <w:pStyle w:val="Normalnumber"/>
        <w:numPr>
          <w:ilvl w:val="0"/>
          <w:numId w:val="5"/>
        </w:numPr>
        <w:tabs>
          <w:tab w:val="clear" w:pos="567"/>
          <w:tab w:val="clear" w:pos="624"/>
        </w:tabs>
        <w:rPr>
          <w:lang w:val="fr-FR"/>
        </w:rPr>
      </w:pPr>
      <w:smartTag w:uri="urn:schemas-microsoft-com:office:smarttags" w:element="PersonName">
        <w:smartTagPr>
          <w:attr w:name="ProductID" w:val="la Pl￩ni￨re"/>
        </w:smartTagPr>
        <w:r w:rsidRPr="00FB0D9A">
          <w:rPr>
            <w:lang w:val="fr-FR"/>
          </w:rPr>
          <w:t>La Plénière</w:t>
        </w:r>
      </w:smartTag>
      <w:r w:rsidRPr="00FB0D9A">
        <w:rPr>
          <w:lang w:val="fr-FR"/>
        </w:rPr>
        <w:t xml:space="preserve"> a décidé que le règlement intérieur convenu</w:t>
      </w:r>
      <w:r w:rsidR="000075CB" w:rsidRPr="00FB0D9A">
        <w:rPr>
          <w:lang w:val="fr-FR"/>
        </w:rPr>
        <w:t xml:space="preserve"> par</w:t>
      </w:r>
      <w:r w:rsidRPr="00FB0D9A">
        <w:rPr>
          <w:lang w:val="fr-FR"/>
        </w:rPr>
        <w:t xml:space="preserve"> </w:t>
      </w:r>
      <w:smartTag w:uri="urn:schemas-microsoft-com:office:smarttags" w:element="PersonName">
        <w:smartTagPr>
          <w:attr w:name="ProductID" w:val="la R￩union"/>
        </w:smartTagPr>
        <w:r w:rsidRPr="00FB0D9A">
          <w:rPr>
            <w:lang w:val="fr-FR"/>
          </w:rPr>
          <w:t>la Réunion</w:t>
        </w:r>
      </w:smartTag>
      <w:r w:rsidRPr="00FB0D9A">
        <w:rPr>
          <w:lang w:val="fr-FR"/>
        </w:rPr>
        <w:t xml:space="preserve"> plénière visant à déterminer les modalités et les dispositions institutionnelles d</w:t>
      </w:r>
      <w:r w:rsidR="00AD072C">
        <w:rPr>
          <w:lang w:val="fr-FR"/>
        </w:rPr>
        <w:t>’</w:t>
      </w:r>
      <w:r w:rsidRPr="00FB0D9A">
        <w:rPr>
          <w:lang w:val="fr-FR"/>
        </w:rPr>
        <w:t>une plateforme intergouvernementale scientifique et politique sur la biodiversité</w:t>
      </w:r>
      <w:r w:rsidR="00A51D05">
        <w:rPr>
          <w:lang w:val="fr-FR"/>
        </w:rPr>
        <w:t xml:space="preserve"> et les services écosystémiques</w:t>
      </w:r>
      <w:r w:rsidRPr="00FB0D9A">
        <w:rPr>
          <w:lang w:val="fr-FR"/>
        </w:rPr>
        <w:t xml:space="preserve"> </w:t>
      </w:r>
      <w:r w:rsidR="000075CB" w:rsidRPr="00FB0D9A">
        <w:rPr>
          <w:lang w:val="fr-FR"/>
        </w:rPr>
        <w:t xml:space="preserve">à sa deuxième session, </w:t>
      </w:r>
      <w:r w:rsidRPr="00FB0D9A">
        <w:rPr>
          <w:lang w:val="fr-FR"/>
        </w:rPr>
        <w:t>tel qu</w:t>
      </w:r>
      <w:r w:rsidR="00AD072C">
        <w:rPr>
          <w:lang w:val="fr-FR"/>
        </w:rPr>
        <w:t>’</w:t>
      </w:r>
      <w:r w:rsidRPr="00FB0D9A">
        <w:rPr>
          <w:lang w:val="fr-FR"/>
        </w:rPr>
        <w:t xml:space="preserve">amendé par </w:t>
      </w:r>
      <w:smartTag w:uri="urn:schemas-microsoft-com:office:smarttags" w:element="PersonName">
        <w:smartTagPr>
          <w:attr w:name="ProductID" w:val="la Pl￩ni￨re"/>
        </w:smartTagPr>
        <w:r w:rsidRPr="00FB0D9A">
          <w:rPr>
            <w:lang w:val="fr-FR"/>
          </w:rPr>
          <w:t>la Plénière</w:t>
        </w:r>
      </w:smartTag>
      <w:r w:rsidRPr="00FB0D9A">
        <w:rPr>
          <w:lang w:val="fr-FR"/>
        </w:rPr>
        <w:t xml:space="preserve"> à sa première session, s</w:t>
      </w:r>
      <w:r w:rsidR="00AD072C">
        <w:rPr>
          <w:lang w:val="fr-FR"/>
        </w:rPr>
        <w:t>’</w:t>
      </w:r>
      <w:r w:rsidRPr="00FB0D9A">
        <w:rPr>
          <w:lang w:val="fr-FR"/>
        </w:rPr>
        <w:t>appliquerait à la session en cours. Conformément au règ</w:t>
      </w:r>
      <w:r w:rsidR="00B05C91" w:rsidRPr="00FB0D9A">
        <w:rPr>
          <w:lang w:val="fr-FR"/>
        </w:rPr>
        <w:t xml:space="preserve">lement intérieur, les décisions à la session en cours seraient prises par les représentants des </w:t>
      </w:r>
      <w:r w:rsidR="00896CE4">
        <w:rPr>
          <w:lang w:val="fr-FR"/>
        </w:rPr>
        <w:t>membres</w:t>
      </w:r>
      <w:r w:rsidR="00B05C91" w:rsidRPr="00FB0D9A">
        <w:rPr>
          <w:lang w:val="fr-FR"/>
        </w:rPr>
        <w:t xml:space="preserve"> de </w:t>
      </w:r>
      <w:smartTag w:uri="urn:schemas-microsoft-com:office:smarttags" w:element="PersonName">
        <w:smartTagPr>
          <w:attr w:name="ProductID" w:val="la Plateforme"/>
        </w:smartTagPr>
        <w:r w:rsidR="00B05C91" w:rsidRPr="00FB0D9A">
          <w:rPr>
            <w:lang w:val="fr-FR"/>
          </w:rPr>
          <w:t>la Plateforme</w:t>
        </w:r>
      </w:smartTag>
      <w:r w:rsidR="00B05C91" w:rsidRPr="00FB0D9A">
        <w:rPr>
          <w:lang w:val="fr-FR"/>
        </w:rPr>
        <w:t xml:space="preserve"> dotés de</w:t>
      </w:r>
      <w:r w:rsidR="00114F91">
        <w:rPr>
          <w:lang w:val="fr-FR"/>
        </w:rPr>
        <w:t xml:space="preserve"> pouvoirs en bonne et due forme.</w:t>
      </w:r>
    </w:p>
    <w:p w:rsidR="00554C6B" w:rsidRPr="00FB0D9A" w:rsidRDefault="00554C6B" w:rsidP="008D5389">
      <w:pPr>
        <w:pStyle w:val="CH2"/>
        <w:rPr>
          <w:lang w:val="fr-FR"/>
        </w:rPr>
      </w:pPr>
      <w:r w:rsidRPr="00FB0D9A">
        <w:rPr>
          <w:lang w:val="fr-FR"/>
        </w:rPr>
        <w:tab/>
        <w:t>A.</w:t>
      </w:r>
      <w:r w:rsidRPr="00FB0D9A">
        <w:rPr>
          <w:lang w:val="fr-FR"/>
        </w:rPr>
        <w:tab/>
      </w:r>
      <w:r w:rsidR="00FC6746" w:rsidRPr="00FB0D9A">
        <w:rPr>
          <w:lang w:val="fr-FR"/>
        </w:rPr>
        <w:t>Adoption de l</w:t>
      </w:r>
      <w:r w:rsidR="00AD072C">
        <w:rPr>
          <w:lang w:val="fr-FR"/>
        </w:rPr>
        <w:t>’</w:t>
      </w:r>
      <w:r w:rsidR="00FC6746" w:rsidRPr="00FB0D9A">
        <w:rPr>
          <w:lang w:val="fr-FR"/>
        </w:rPr>
        <w:t>ordre du jour et organisation des travaux</w:t>
      </w:r>
    </w:p>
    <w:p w:rsidR="00554C6B" w:rsidRPr="00FB0D9A" w:rsidRDefault="00554C6B" w:rsidP="008D5389">
      <w:pPr>
        <w:pStyle w:val="CH2"/>
        <w:rPr>
          <w:sz w:val="20"/>
          <w:szCs w:val="20"/>
          <w:lang w:val="fr-FR"/>
        </w:rPr>
      </w:pPr>
      <w:r w:rsidRPr="00FB0D9A">
        <w:rPr>
          <w:lang w:val="fr-FR"/>
        </w:rPr>
        <w:tab/>
      </w:r>
      <w:r w:rsidR="00B03F7F" w:rsidRPr="00FB0D9A">
        <w:rPr>
          <w:sz w:val="20"/>
          <w:szCs w:val="20"/>
          <w:lang w:val="fr-FR"/>
        </w:rPr>
        <w:t>1.</w:t>
      </w:r>
      <w:r w:rsidR="00B03F7F" w:rsidRPr="00FB0D9A">
        <w:rPr>
          <w:sz w:val="20"/>
          <w:szCs w:val="20"/>
          <w:lang w:val="fr-FR"/>
        </w:rPr>
        <w:tab/>
        <w:t>Composition du</w:t>
      </w:r>
      <w:r w:rsidRPr="00FB0D9A">
        <w:rPr>
          <w:sz w:val="20"/>
          <w:szCs w:val="20"/>
          <w:lang w:val="fr-FR"/>
        </w:rPr>
        <w:t xml:space="preserve"> Bureau</w:t>
      </w:r>
    </w:p>
    <w:p w:rsidR="00554C6B" w:rsidRPr="00FB0D9A" w:rsidRDefault="000075CB" w:rsidP="008D5389">
      <w:pPr>
        <w:pStyle w:val="Normalnumber"/>
        <w:numPr>
          <w:ilvl w:val="0"/>
          <w:numId w:val="5"/>
        </w:numPr>
        <w:tabs>
          <w:tab w:val="clear" w:pos="567"/>
          <w:tab w:val="clear" w:pos="624"/>
        </w:tabs>
        <w:rPr>
          <w:lang w:val="fr-FR"/>
        </w:rPr>
      </w:pPr>
      <w:r w:rsidRPr="00FB0D9A">
        <w:rPr>
          <w:lang w:val="fr-FR"/>
        </w:rPr>
        <w:t xml:space="preserve">Au </w:t>
      </w:r>
      <w:r w:rsidR="005C50CA">
        <w:rPr>
          <w:lang w:val="fr-FR"/>
        </w:rPr>
        <w:t>commencement</w:t>
      </w:r>
      <w:r w:rsidR="00ED2F95">
        <w:rPr>
          <w:lang w:val="fr-FR"/>
        </w:rPr>
        <w:t xml:space="preserve"> </w:t>
      </w:r>
      <w:r w:rsidRPr="00FB0D9A">
        <w:rPr>
          <w:lang w:val="fr-FR"/>
        </w:rPr>
        <w:t xml:space="preserve">de la </w:t>
      </w:r>
      <w:r w:rsidR="00554C6B" w:rsidRPr="00FB0D9A">
        <w:rPr>
          <w:lang w:val="fr-FR"/>
        </w:rPr>
        <w:t>session</w:t>
      </w:r>
      <w:r w:rsidR="00400ABD" w:rsidRPr="00FB0D9A">
        <w:rPr>
          <w:lang w:val="fr-FR"/>
        </w:rPr>
        <w:t>,</w:t>
      </w:r>
      <w:r w:rsidR="00554C6B" w:rsidRPr="00FB0D9A">
        <w:rPr>
          <w:lang w:val="fr-FR"/>
        </w:rPr>
        <w:t xml:space="preserve"> </w:t>
      </w:r>
      <w:r w:rsidRPr="00FB0D9A">
        <w:rPr>
          <w:lang w:val="fr-FR"/>
        </w:rPr>
        <w:t xml:space="preserve">trois nouveaux </w:t>
      </w:r>
      <w:r w:rsidR="00896CE4">
        <w:rPr>
          <w:lang w:val="fr-FR"/>
        </w:rPr>
        <w:t>membres</w:t>
      </w:r>
      <w:r w:rsidRPr="00FB0D9A">
        <w:rPr>
          <w:lang w:val="fr-FR"/>
        </w:rPr>
        <w:t xml:space="preserve"> suppléants ont été élus.</w:t>
      </w:r>
      <w:r w:rsidR="00554C6B" w:rsidRPr="00FB0D9A">
        <w:rPr>
          <w:lang w:val="fr-FR"/>
        </w:rPr>
        <w:t xml:space="preserve"> </w:t>
      </w:r>
      <w:r w:rsidRPr="00FB0D9A">
        <w:rPr>
          <w:lang w:val="fr-FR"/>
        </w:rPr>
        <w:t>M</w:t>
      </w:r>
      <w:r w:rsidR="00D168C4">
        <w:rPr>
          <w:lang w:val="fr-FR"/>
        </w:rPr>
        <w:t>me</w:t>
      </w:r>
      <w:r w:rsidR="00637A3B">
        <w:rPr>
          <w:lang w:val="fr-FR"/>
        </w:rPr>
        <w:t> </w:t>
      </w:r>
      <w:r w:rsidR="00637A3B" w:rsidRPr="00017F5B">
        <w:rPr>
          <w:lang w:val="fr-FR"/>
        </w:rPr>
        <w:t>Alice A. Kaudia (Kenya</w:t>
      </w:r>
      <w:r w:rsidR="00554C6B" w:rsidRPr="00FB0D9A">
        <w:rPr>
          <w:lang w:val="fr-FR"/>
        </w:rPr>
        <w:t xml:space="preserve">) </w:t>
      </w:r>
      <w:r w:rsidRPr="00FB0D9A">
        <w:rPr>
          <w:lang w:val="fr-FR"/>
        </w:rPr>
        <w:t>a été élu</w:t>
      </w:r>
      <w:r w:rsidR="00D168C4">
        <w:rPr>
          <w:lang w:val="fr-FR"/>
        </w:rPr>
        <w:t>e</w:t>
      </w:r>
      <w:r w:rsidR="00A51D05">
        <w:rPr>
          <w:lang w:val="fr-FR"/>
        </w:rPr>
        <w:t xml:space="preserve"> membre su</w:t>
      </w:r>
      <w:r w:rsidRPr="00FB0D9A">
        <w:rPr>
          <w:lang w:val="fr-FR"/>
        </w:rPr>
        <w:t>p</w:t>
      </w:r>
      <w:r w:rsidR="00A51D05">
        <w:rPr>
          <w:lang w:val="fr-FR"/>
        </w:rPr>
        <w:t>p</w:t>
      </w:r>
      <w:r w:rsidRPr="00FB0D9A">
        <w:rPr>
          <w:lang w:val="fr-FR"/>
        </w:rPr>
        <w:t>léant</w:t>
      </w:r>
      <w:r w:rsidR="00D168C4">
        <w:rPr>
          <w:lang w:val="fr-FR"/>
        </w:rPr>
        <w:t>e</w:t>
      </w:r>
      <w:r w:rsidRPr="00FB0D9A">
        <w:rPr>
          <w:lang w:val="fr-FR"/>
        </w:rPr>
        <w:t xml:space="preserve"> représentant les États d</w:t>
      </w:r>
      <w:r w:rsidR="00AD072C">
        <w:rPr>
          <w:lang w:val="fr-FR"/>
        </w:rPr>
        <w:t>’</w:t>
      </w:r>
      <w:r w:rsidRPr="00FB0D9A">
        <w:rPr>
          <w:lang w:val="fr-FR"/>
        </w:rPr>
        <w:t>Afrique</w:t>
      </w:r>
      <w:r w:rsidR="00BD62F6" w:rsidRPr="00FB0D9A">
        <w:rPr>
          <w:lang w:val="fr-FR"/>
        </w:rPr>
        <w:t>.</w:t>
      </w:r>
      <w:r w:rsidRPr="00FB0D9A">
        <w:rPr>
          <w:lang w:val="fr-FR"/>
        </w:rPr>
        <w:t xml:space="preserve"> M.</w:t>
      </w:r>
      <w:r w:rsidR="00116984">
        <w:rPr>
          <w:lang w:val="fr-FR"/>
        </w:rPr>
        <w:t> </w:t>
      </w:r>
      <w:r w:rsidR="00637A3B" w:rsidRPr="00017F5B">
        <w:rPr>
          <w:lang w:val="fr-FR"/>
        </w:rPr>
        <w:t>Ioseb</w:t>
      </w:r>
      <w:r w:rsidR="00116984">
        <w:rPr>
          <w:lang w:val="fr-FR"/>
        </w:rPr>
        <w:t> </w:t>
      </w:r>
      <w:r w:rsidR="00637A3B" w:rsidRPr="00017F5B">
        <w:rPr>
          <w:lang w:val="fr-FR"/>
        </w:rPr>
        <w:t xml:space="preserve">Kartsivadze </w:t>
      </w:r>
      <w:r w:rsidRPr="00FB0D9A">
        <w:rPr>
          <w:lang w:val="fr-FR"/>
        </w:rPr>
        <w:t>(Géorgie</w:t>
      </w:r>
      <w:r w:rsidR="00554C6B" w:rsidRPr="00FB0D9A">
        <w:rPr>
          <w:lang w:val="fr-FR"/>
        </w:rPr>
        <w:t xml:space="preserve">) </w:t>
      </w:r>
      <w:r w:rsidRPr="00FB0D9A">
        <w:rPr>
          <w:lang w:val="fr-FR"/>
        </w:rPr>
        <w:t>et M.</w:t>
      </w:r>
      <w:r w:rsidR="00554C6B" w:rsidRPr="00FB0D9A">
        <w:rPr>
          <w:lang w:val="fr-FR"/>
        </w:rPr>
        <w:t xml:space="preserve"> </w:t>
      </w:r>
      <w:r w:rsidR="00637A3B" w:rsidRPr="00017F5B">
        <w:rPr>
          <w:lang w:val="fr-FR"/>
        </w:rPr>
        <w:t>Adem Bilgin</w:t>
      </w:r>
      <w:r w:rsidR="00554C6B" w:rsidRPr="00FB0D9A">
        <w:rPr>
          <w:lang w:val="fr-FR"/>
        </w:rPr>
        <w:t xml:space="preserve"> (Tur</w:t>
      </w:r>
      <w:r w:rsidRPr="00FB0D9A">
        <w:rPr>
          <w:lang w:val="fr-FR"/>
        </w:rPr>
        <w:t>quie</w:t>
      </w:r>
      <w:r w:rsidR="00554C6B" w:rsidRPr="00FB0D9A">
        <w:rPr>
          <w:lang w:val="fr-FR"/>
        </w:rPr>
        <w:t xml:space="preserve">) </w:t>
      </w:r>
      <w:r w:rsidRPr="00FB0D9A">
        <w:rPr>
          <w:lang w:val="fr-FR"/>
        </w:rPr>
        <w:t xml:space="preserve">ont été élus </w:t>
      </w:r>
      <w:r w:rsidR="00896CE4">
        <w:rPr>
          <w:lang w:val="fr-FR"/>
        </w:rPr>
        <w:t>membres</w:t>
      </w:r>
      <w:r w:rsidRPr="00FB0D9A">
        <w:rPr>
          <w:lang w:val="fr-FR"/>
        </w:rPr>
        <w:t xml:space="preserve"> suppléants représentant les États d</w:t>
      </w:r>
      <w:r w:rsidR="00AD072C">
        <w:rPr>
          <w:lang w:val="fr-FR"/>
        </w:rPr>
        <w:t>’</w:t>
      </w:r>
      <w:r w:rsidRPr="00FB0D9A">
        <w:rPr>
          <w:lang w:val="fr-FR"/>
        </w:rPr>
        <w:t>Europe orientale. M</w:t>
      </w:r>
      <w:r w:rsidR="0096429A">
        <w:rPr>
          <w:lang w:val="fr-FR"/>
        </w:rPr>
        <w:t>.</w:t>
      </w:r>
      <w:r w:rsidR="00116984">
        <w:rPr>
          <w:lang w:val="fr-FR"/>
        </w:rPr>
        <w:t> </w:t>
      </w:r>
      <w:r w:rsidR="000F171F">
        <w:rPr>
          <w:lang w:val="fr-FR"/>
        </w:rPr>
        <w:t>Kartsivad</w:t>
      </w:r>
      <w:r w:rsidR="0096429A">
        <w:rPr>
          <w:lang w:val="fr-FR"/>
        </w:rPr>
        <w:t>z</w:t>
      </w:r>
      <w:r w:rsidR="000F171F">
        <w:rPr>
          <w:lang w:val="fr-FR"/>
        </w:rPr>
        <w:t xml:space="preserve">e </w:t>
      </w:r>
      <w:r w:rsidR="00BD62F6" w:rsidRPr="00FB0D9A">
        <w:rPr>
          <w:lang w:val="fr-FR"/>
        </w:rPr>
        <w:t>remplirait ses fonctions pendant la première moitié du mandat de l</w:t>
      </w:r>
      <w:r w:rsidR="00AD072C">
        <w:rPr>
          <w:lang w:val="fr-FR"/>
        </w:rPr>
        <w:t>’</w:t>
      </w:r>
      <w:r w:rsidR="00BD62F6" w:rsidRPr="00FB0D9A">
        <w:rPr>
          <w:lang w:val="fr-FR"/>
        </w:rPr>
        <w:t>actuel Bureau et M</w:t>
      </w:r>
      <w:r w:rsidR="00116984">
        <w:rPr>
          <w:lang w:val="fr-FR"/>
        </w:rPr>
        <w:t>. </w:t>
      </w:r>
      <w:r w:rsidR="00637A3B" w:rsidRPr="00017F5B">
        <w:rPr>
          <w:lang w:val="fr-FR"/>
        </w:rPr>
        <w:t>Bilgin</w:t>
      </w:r>
      <w:r w:rsidR="00114F91">
        <w:rPr>
          <w:lang w:val="fr-FR"/>
        </w:rPr>
        <w:t xml:space="preserve"> pendant la seconde</w:t>
      </w:r>
      <w:r w:rsidR="00BD62F6" w:rsidRPr="00FB0D9A">
        <w:rPr>
          <w:lang w:val="fr-FR"/>
        </w:rPr>
        <w:t xml:space="preserve"> moitié de ce mandat</w:t>
      </w:r>
      <w:r w:rsidR="00ED2F95">
        <w:rPr>
          <w:lang w:val="fr-FR"/>
        </w:rPr>
        <w:t>. La Plénière a également été informée par la Fédération de Russie que le Vice-Président représentant les États d</w:t>
      </w:r>
      <w:r w:rsidR="00AD072C">
        <w:rPr>
          <w:lang w:val="fr-FR"/>
        </w:rPr>
        <w:t>’</w:t>
      </w:r>
      <w:r w:rsidR="00ED2F95">
        <w:rPr>
          <w:lang w:val="fr-FR"/>
        </w:rPr>
        <w:t xml:space="preserve">Europe orientale avait démissioné du Bureau, </w:t>
      </w:r>
      <w:r w:rsidR="004B384B">
        <w:rPr>
          <w:lang w:val="fr-FR"/>
        </w:rPr>
        <w:t>et la Plénière a par la suite élu M. Vladimir Lenev (Fédération de Russie) Vice-Président pour la première moitié du mandat du Bureau actuel.</w:t>
      </w:r>
      <w:r w:rsidR="00554C6B" w:rsidRPr="00FB0D9A">
        <w:rPr>
          <w:lang w:val="fr-FR"/>
        </w:rPr>
        <w:t xml:space="preserve"> </w:t>
      </w:r>
    </w:p>
    <w:p w:rsidR="00554C6B" w:rsidRPr="00FB0D9A" w:rsidRDefault="00554C6B" w:rsidP="008D5389">
      <w:pPr>
        <w:pStyle w:val="CH2"/>
        <w:rPr>
          <w:sz w:val="20"/>
          <w:szCs w:val="20"/>
          <w:lang w:val="fr-FR"/>
        </w:rPr>
      </w:pPr>
      <w:r w:rsidRPr="00FB0D9A">
        <w:rPr>
          <w:lang w:val="fr-FR"/>
        </w:rPr>
        <w:tab/>
      </w:r>
      <w:r w:rsidRPr="00FB0D9A">
        <w:rPr>
          <w:sz w:val="20"/>
          <w:szCs w:val="20"/>
          <w:lang w:val="fr-FR"/>
        </w:rPr>
        <w:t>2.</w:t>
      </w:r>
      <w:r w:rsidRPr="00FB0D9A">
        <w:rPr>
          <w:sz w:val="20"/>
          <w:szCs w:val="20"/>
          <w:lang w:val="fr-FR"/>
        </w:rPr>
        <w:tab/>
        <w:t xml:space="preserve">Adoption </w:t>
      </w:r>
      <w:r w:rsidR="00FC6746" w:rsidRPr="00FB0D9A">
        <w:rPr>
          <w:sz w:val="20"/>
          <w:szCs w:val="20"/>
          <w:lang w:val="fr-FR"/>
        </w:rPr>
        <w:t>de l</w:t>
      </w:r>
      <w:r w:rsidR="00AD072C">
        <w:rPr>
          <w:sz w:val="20"/>
          <w:szCs w:val="20"/>
          <w:lang w:val="fr-FR"/>
        </w:rPr>
        <w:t>’</w:t>
      </w:r>
      <w:r w:rsidR="00FC6746" w:rsidRPr="00FB0D9A">
        <w:rPr>
          <w:sz w:val="20"/>
          <w:szCs w:val="20"/>
          <w:lang w:val="fr-FR"/>
        </w:rPr>
        <w:t>ordre du jour</w:t>
      </w:r>
    </w:p>
    <w:p w:rsidR="00554C6B" w:rsidRPr="00FB0D9A" w:rsidRDefault="00FC6746" w:rsidP="008D5389">
      <w:pPr>
        <w:pStyle w:val="Normalnumber"/>
        <w:numPr>
          <w:ilvl w:val="0"/>
          <w:numId w:val="5"/>
        </w:numPr>
        <w:tabs>
          <w:tab w:val="clear" w:pos="567"/>
          <w:tab w:val="clear" w:pos="624"/>
        </w:tabs>
        <w:rPr>
          <w:lang w:val="fr-FR"/>
        </w:rPr>
      </w:pPr>
      <w:smartTag w:uri="urn:schemas-microsoft-com:office:smarttags" w:element="PersonName">
        <w:smartTagPr>
          <w:attr w:name="ProductID" w:val="la Pl￩ni￨re"/>
        </w:smartTagPr>
        <w:r w:rsidRPr="00FB0D9A">
          <w:rPr>
            <w:lang w:val="fr-FR"/>
          </w:rPr>
          <w:t>La Plénière</w:t>
        </w:r>
      </w:smartTag>
      <w:r w:rsidRPr="00FB0D9A">
        <w:rPr>
          <w:lang w:val="fr-FR"/>
        </w:rPr>
        <w:t xml:space="preserve"> a adopté l</w:t>
      </w:r>
      <w:r w:rsidR="00AD072C">
        <w:rPr>
          <w:lang w:val="fr-FR"/>
        </w:rPr>
        <w:t>’</w:t>
      </w:r>
      <w:r w:rsidRPr="00FB0D9A">
        <w:rPr>
          <w:lang w:val="fr-FR"/>
        </w:rPr>
        <w:t>ordre du jour ci-après, sur la base de l</w:t>
      </w:r>
      <w:r w:rsidR="00AD072C">
        <w:rPr>
          <w:lang w:val="fr-FR"/>
        </w:rPr>
        <w:t>’</w:t>
      </w:r>
      <w:r w:rsidRPr="00FB0D9A">
        <w:rPr>
          <w:lang w:val="fr-FR"/>
        </w:rPr>
        <w:t>ordre du jour provisoire paru sous la cote</w:t>
      </w:r>
      <w:r w:rsidR="00BD62F6" w:rsidRPr="00FB0D9A">
        <w:rPr>
          <w:lang w:val="fr-FR"/>
        </w:rPr>
        <w:t xml:space="preserve"> </w:t>
      </w:r>
      <w:r w:rsidR="00554C6B" w:rsidRPr="00FB0D9A">
        <w:rPr>
          <w:lang w:val="fr-FR"/>
        </w:rPr>
        <w:t>IPB</w:t>
      </w:r>
      <w:r w:rsidR="00BD62F6" w:rsidRPr="00FB0D9A">
        <w:rPr>
          <w:lang w:val="fr-FR"/>
        </w:rPr>
        <w:t xml:space="preserve">ES/2/1 </w:t>
      </w:r>
      <w:r w:rsidR="00554C6B" w:rsidRPr="00FB0D9A">
        <w:rPr>
          <w:lang w:val="fr-FR"/>
        </w:rPr>
        <w:t>:</w:t>
      </w:r>
    </w:p>
    <w:p w:rsidR="00554C6B" w:rsidRPr="00FB0D9A" w:rsidRDefault="00554C6B" w:rsidP="008D5389">
      <w:pPr>
        <w:pStyle w:val="Normalnumber"/>
        <w:numPr>
          <w:ilvl w:val="0"/>
          <w:numId w:val="0"/>
        </w:numPr>
        <w:tabs>
          <w:tab w:val="clear" w:pos="624"/>
        </w:tabs>
        <w:ind w:left="2495" w:hanging="624"/>
        <w:rPr>
          <w:lang w:val="fr-FR"/>
        </w:rPr>
      </w:pPr>
      <w:r w:rsidRPr="00FB0D9A">
        <w:rPr>
          <w:lang w:val="fr-FR"/>
        </w:rPr>
        <w:t>1.</w:t>
      </w:r>
      <w:r w:rsidRPr="00FB0D9A">
        <w:rPr>
          <w:lang w:val="fr-FR"/>
        </w:rPr>
        <w:tab/>
      </w:r>
      <w:r w:rsidR="00FC6746" w:rsidRPr="00FB0D9A">
        <w:rPr>
          <w:lang w:val="fr-FR"/>
        </w:rPr>
        <w:t>Ouverture de la session</w:t>
      </w:r>
      <w:r w:rsidRPr="00FB0D9A">
        <w:rPr>
          <w:lang w:val="fr-FR"/>
        </w:rPr>
        <w:t>.</w:t>
      </w:r>
    </w:p>
    <w:p w:rsidR="00554C6B" w:rsidRPr="00FB0D9A" w:rsidRDefault="00554C6B" w:rsidP="008D5389">
      <w:pPr>
        <w:pStyle w:val="Normalnumber"/>
        <w:numPr>
          <w:ilvl w:val="0"/>
          <w:numId w:val="0"/>
        </w:numPr>
        <w:tabs>
          <w:tab w:val="clear" w:pos="624"/>
        </w:tabs>
        <w:ind w:left="2495" w:hanging="624"/>
        <w:rPr>
          <w:lang w:val="fr-FR"/>
        </w:rPr>
      </w:pPr>
      <w:r w:rsidRPr="00FB0D9A">
        <w:rPr>
          <w:lang w:val="fr-FR"/>
        </w:rPr>
        <w:t>2.</w:t>
      </w:r>
      <w:r w:rsidRPr="00FB0D9A">
        <w:rPr>
          <w:lang w:val="fr-FR"/>
        </w:rPr>
        <w:tab/>
      </w:r>
      <w:r w:rsidR="00FC6746" w:rsidRPr="00FB0D9A">
        <w:rPr>
          <w:lang w:val="fr-FR"/>
        </w:rPr>
        <w:t>Questions d</w:t>
      </w:r>
      <w:r w:rsidR="00AD072C">
        <w:rPr>
          <w:lang w:val="fr-FR"/>
        </w:rPr>
        <w:t>’</w:t>
      </w:r>
      <w:r w:rsidR="00FC6746" w:rsidRPr="00FB0D9A">
        <w:rPr>
          <w:lang w:val="fr-FR"/>
        </w:rPr>
        <w:t>organisation :</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a)</w:t>
      </w:r>
      <w:r w:rsidRPr="00FB0D9A">
        <w:rPr>
          <w:lang w:val="fr-FR"/>
        </w:rPr>
        <w:tab/>
      </w:r>
      <w:r w:rsidR="00FC6746" w:rsidRPr="00FB0D9A">
        <w:rPr>
          <w:lang w:val="fr-FR"/>
        </w:rPr>
        <w:t>Adoption de l</w:t>
      </w:r>
      <w:r w:rsidR="00AD072C">
        <w:rPr>
          <w:lang w:val="fr-FR"/>
        </w:rPr>
        <w:t>’</w:t>
      </w:r>
      <w:r w:rsidR="00FC6746" w:rsidRPr="00FB0D9A">
        <w:rPr>
          <w:lang w:val="fr-FR"/>
        </w:rPr>
        <w:t>ordre du jour et organisation des travaux;</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b)</w:t>
      </w:r>
      <w:r w:rsidRPr="00FB0D9A">
        <w:rPr>
          <w:lang w:val="fr-FR"/>
        </w:rPr>
        <w:tab/>
      </w:r>
      <w:r w:rsidR="00FC6746" w:rsidRPr="00FB0D9A">
        <w:rPr>
          <w:lang w:val="fr-FR"/>
        </w:rPr>
        <w:t xml:space="preserve">État de la composition de </w:t>
      </w:r>
      <w:smartTag w:uri="urn:schemas-microsoft-com:office:smarttags" w:element="PersonName">
        <w:smartTagPr>
          <w:attr w:name="ProductID" w:val="la Plateforme"/>
        </w:smartTagPr>
        <w:r w:rsidR="00FC6746" w:rsidRPr="00FB0D9A">
          <w:rPr>
            <w:lang w:val="fr-FR"/>
          </w:rPr>
          <w:t>la Plateforme</w:t>
        </w:r>
      </w:smartTag>
      <w:r w:rsidR="00FC6746" w:rsidRPr="00FB0D9A">
        <w:rPr>
          <w:lang w:val="fr-FR"/>
        </w:rPr>
        <w:t>;</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c)</w:t>
      </w:r>
      <w:r w:rsidRPr="00FB0D9A">
        <w:rPr>
          <w:lang w:val="fr-FR"/>
        </w:rPr>
        <w:tab/>
      </w:r>
      <w:r w:rsidR="00FC6746" w:rsidRPr="00FB0D9A">
        <w:rPr>
          <w:lang w:val="fr-FR"/>
        </w:rPr>
        <w:t>Admission d</w:t>
      </w:r>
      <w:r w:rsidR="00AD072C">
        <w:rPr>
          <w:lang w:val="fr-FR"/>
        </w:rPr>
        <w:t>’</w:t>
      </w:r>
      <w:r w:rsidR="00FC6746" w:rsidRPr="00FB0D9A">
        <w:rPr>
          <w:lang w:val="fr-FR"/>
        </w:rPr>
        <w:t>observateurs à la deuxième session de la Plénière</w:t>
      </w:r>
      <w:r w:rsidR="003050FB">
        <w:rPr>
          <w:lang w:val="fr-FR"/>
        </w:rPr>
        <w:t xml:space="preserve"> de la Plateforme</w:t>
      </w:r>
      <w:r w:rsidR="00FC6746" w:rsidRPr="00FB0D9A">
        <w:rPr>
          <w:lang w:val="fr-FR"/>
        </w:rPr>
        <w:t>.</w:t>
      </w:r>
    </w:p>
    <w:p w:rsidR="00554C6B" w:rsidRPr="00FB0D9A" w:rsidRDefault="001E5B48" w:rsidP="008D5389">
      <w:pPr>
        <w:pStyle w:val="Normalnumber"/>
        <w:numPr>
          <w:ilvl w:val="1"/>
          <w:numId w:val="0"/>
        </w:numPr>
        <w:tabs>
          <w:tab w:val="clear" w:pos="624"/>
        </w:tabs>
        <w:ind w:left="1870" w:firstLine="1"/>
        <w:rPr>
          <w:lang w:val="fr-FR"/>
        </w:rPr>
      </w:pPr>
      <w:r>
        <w:rPr>
          <w:lang w:val="fr-FR"/>
        </w:rPr>
        <w:t>3.</w:t>
      </w:r>
      <w:r w:rsidR="00554C6B" w:rsidRPr="00FB0D9A">
        <w:rPr>
          <w:lang w:val="fr-FR"/>
        </w:rPr>
        <w:tab/>
      </w:r>
      <w:r w:rsidR="00FC6746" w:rsidRPr="00FB0D9A">
        <w:rPr>
          <w:lang w:val="fr-FR"/>
        </w:rPr>
        <w:t>Vérification des pouvoirs des représentants</w:t>
      </w:r>
      <w:r w:rsidR="001021B8">
        <w:rPr>
          <w:lang w:val="fr-FR"/>
        </w:rPr>
        <w:t>.</w:t>
      </w:r>
    </w:p>
    <w:p w:rsidR="00554C6B" w:rsidRPr="00FB0D9A" w:rsidRDefault="001E5B48" w:rsidP="008D5389">
      <w:pPr>
        <w:pStyle w:val="Normalnumber"/>
        <w:numPr>
          <w:ilvl w:val="0"/>
          <w:numId w:val="0"/>
        </w:numPr>
        <w:tabs>
          <w:tab w:val="clear" w:pos="624"/>
        </w:tabs>
        <w:ind w:left="2495" w:hanging="624"/>
        <w:rPr>
          <w:lang w:val="fr-FR"/>
        </w:rPr>
      </w:pPr>
      <w:r>
        <w:rPr>
          <w:lang w:val="fr-FR"/>
        </w:rPr>
        <w:t>4</w:t>
      </w:r>
      <w:r w:rsidR="00554C6B" w:rsidRPr="00FB0D9A">
        <w:rPr>
          <w:lang w:val="fr-FR"/>
        </w:rPr>
        <w:t>.</w:t>
      </w:r>
      <w:r w:rsidR="00554C6B" w:rsidRPr="00FB0D9A">
        <w:rPr>
          <w:lang w:val="fr-FR"/>
        </w:rPr>
        <w:tab/>
      </w:r>
      <w:r w:rsidR="00FC6746" w:rsidRPr="00FB0D9A">
        <w:rPr>
          <w:lang w:val="fr-FR"/>
        </w:rPr>
        <w:t xml:space="preserve">Programme de travail initial de </w:t>
      </w:r>
      <w:smartTag w:uri="urn:schemas-microsoft-com:office:smarttags" w:element="PersonName">
        <w:smartTagPr>
          <w:attr w:name="ProductID" w:val="la Plateforme"/>
        </w:smartTagPr>
        <w:r w:rsidR="00FC6746" w:rsidRPr="00FB0D9A">
          <w:rPr>
            <w:lang w:val="fr-FR"/>
          </w:rPr>
          <w:t>la Plateforme</w:t>
        </w:r>
      </w:smartTag>
      <w:r w:rsidR="00FC6746" w:rsidRPr="00FB0D9A">
        <w:rPr>
          <w:lang w:val="fr-FR"/>
        </w:rPr>
        <w:t> :</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a)</w:t>
      </w:r>
      <w:r w:rsidRPr="00FB0D9A">
        <w:rPr>
          <w:lang w:val="fr-FR"/>
        </w:rPr>
        <w:tab/>
      </w:r>
      <w:r w:rsidR="00FC6746" w:rsidRPr="00FB0D9A">
        <w:rPr>
          <w:lang w:val="fr-FR"/>
        </w:rPr>
        <w:t>Programme de travail pour la période 2014-2018;</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b)</w:t>
      </w:r>
      <w:r w:rsidRPr="00FB0D9A">
        <w:rPr>
          <w:lang w:val="fr-FR"/>
        </w:rPr>
        <w:tab/>
      </w:r>
      <w:r w:rsidR="00FC6746" w:rsidRPr="00FB0D9A">
        <w:rPr>
          <w:lang w:val="fr-FR"/>
        </w:rPr>
        <w:t>Cadre conceptuel.</w:t>
      </w:r>
    </w:p>
    <w:p w:rsidR="00554C6B" w:rsidRPr="00FB0D9A" w:rsidRDefault="001E5B48" w:rsidP="008D5389">
      <w:pPr>
        <w:pStyle w:val="Normalnumber"/>
        <w:numPr>
          <w:ilvl w:val="0"/>
          <w:numId w:val="0"/>
        </w:numPr>
        <w:tabs>
          <w:tab w:val="clear" w:pos="624"/>
        </w:tabs>
        <w:ind w:left="2495" w:hanging="624"/>
        <w:rPr>
          <w:lang w:val="fr-FR"/>
        </w:rPr>
      </w:pPr>
      <w:r>
        <w:rPr>
          <w:lang w:val="fr-FR"/>
        </w:rPr>
        <w:lastRenderedPageBreak/>
        <w:t>5</w:t>
      </w:r>
      <w:r w:rsidR="00554C6B" w:rsidRPr="00FB0D9A">
        <w:rPr>
          <w:lang w:val="fr-FR"/>
        </w:rPr>
        <w:t>.</w:t>
      </w:r>
      <w:r w:rsidR="00554C6B" w:rsidRPr="00FB0D9A">
        <w:rPr>
          <w:lang w:val="fr-FR"/>
        </w:rPr>
        <w:tab/>
      </w:r>
      <w:r w:rsidR="00FC6746" w:rsidRPr="00FB0D9A">
        <w:rPr>
          <w:lang w:val="fr-FR"/>
        </w:rPr>
        <w:t xml:space="preserve">Arrangements financiers et budgétaires pour </w:t>
      </w:r>
      <w:smartTag w:uri="urn:schemas-microsoft-com:office:smarttags" w:element="PersonName">
        <w:smartTagPr>
          <w:attr w:name="ProductID" w:val="la Plateforme"/>
        </w:smartTagPr>
        <w:r w:rsidR="00FC6746" w:rsidRPr="00FB0D9A">
          <w:rPr>
            <w:lang w:val="fr-FR"/>
          </w:rPr>
          <w:t>la Plateforme</w:t>
        </w:r>
      </w:smartTag>
      <w:r w:rsidR="00FC6746" w:rsidRPr="00FB0D9A">
        <w:rPr>
          <w:lang w:val="fr-FR"/>
        </w:rPr>
        <w:t> :</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a)</w:t>
      </w:r>
      <w:r w:rsidRPr="00FB0D9A">
        <w:rPr>
          <w:lang w:val="fr-FR"/>
        </w:rPr>
        <w:tab/>
      </w:r>
      <w:r w:rsidR="00FC6746" w:rsidRPr="00FB0D9A">
        <w:rPr>
          <w:lang w:val="fr-FR"/>
        </w:rPr>
        <w:t>Budget pour l</w:t>
      </w:r>
      <w:r w:rsidR="00AD072C">
        <w:rPr>
          <w:lang w:val="fr-FR"/>
        </w:rPr>
        <w:t>’</w:t>
      </w:r>
      <w:r w:rsidR="00FC6746" w:rsidRPr="00FB0D9A">
        <w:rPr>
          <w:lang w:val="fr-FR"/>
        </w:rPr>
        <w:t>exercice quadriennal 2014-2018;</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b)</w:t>
      </w:r>
      <w:r w:rsidRPr="00FB0D9A">
        <w:rPr>
          <w:lang w:val="fr-FR"/>
        </w:rPr>
        <w:tab/>
      </w:r>
      <w:r w:rsidR="00FC6746" w:rsidRPr="00FB0D9A">
        <w:rPr>
          <w:lang w:val="fr-FR"/>
        </w:rPr>
        <w:t>Options possibles pour le Fonds d</w:t>
      </w:r>
      <w:r w:rsidR="00AD072C">
        <w:rPr>
          <w:lang w:val="fr-FR"/>
        </w:rPr>
        <w:t>’</w:t>
      </w:r>
      <w:r w:rsidR="00FC6746" w:rsidRPr="00FB0D9A">
        <w:rPr>
          <w:lang w:val="fr-FR"/>
        </w:rPr>
        <w:t>affectation spéciale;</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c)</w:t>
      </w:r>
      <w:r w:rsidRPr="00FB0D9A">
        <w:rPr>
          <w:lang w:val="fr-FR"/>
        </w:rPr>
        <w:tab/>
      </w:r>
      <w:r w:rsidR="00FC6746" w:rsidRPr="00FB0D9A">
        <w:rPr>
          <w:lang w:val="fr-FR"/>
        </w:rPr>
        <w:t>Procédures financières.</w:t>
      </w:r>
    </w:p>
    <w:p w:rsidR="00554C6B" w:rsidRPr="00FB0D9A" w:rsidRDefault="001E5B48" w:rsidP="008D5389">
      <w:pPr>
        <w:pStyle w:val="Normalnumber"/>
        <w:numPr>
          <w:ilvl w:val="0"/>
          <w:numId w:val="0"/>
        </w:numPr>
        <w:tabs>
          <w:tab w:val="clear" w:pos="624"/>
        </w:tabs>
        <w:ind w:left="2495" w:hanging="624"/>
        <w:rPr>
          <w:lang w:val="fr-FR"/>
        </w:rPr>
      </w:pPr>
      <w:r>
        <w:rPr>
          <w:lang w:val="fr-FR"/>
        </w:rPr>
        <w:t>6</w:t>
      </w:r>
      <w:r w:rsidR="00554C6B" w:rsidRPr="00FB0D9A">
        <w:rPr>
          <w:lang w:val="fr-FR"/>
        </w:rPr>
        <w:t>.</w:t>
      </w:r>
      <w:r w:rsidR="00554C6B" w:rsidRPr="00FB0D9A">
        <w:rPr>
          <w:lang w:val="fr-FR"/>
        </w:rPr>
        <w:tab/>
      </w:r>
      <w:r w:rsidR="00FC6746" w:rsidRPr="00FB0D9A">
        <w:rPr>
          <w:lang w:val="fr-FR"/>
        </w:rPr>
        <w:t xml:space="preserve">Règles et procédures régissant le fonctionnement de </w:t>
      </w:r>
      <w:smartTag w:uri="urn:schemas-microsoft-com:office:smarttags" w:element="PersonName">
        <w:smartTagPr>
          <w:attr w:name="ProductID" w:val="la Plateforme"/>
        </w:smartTagPr>
        <w:r w:rsidR="00FC6746" w:rsidRPr="00FB0D9A">
          <w:rPr>
            <w:lang w:val="fr-FR"/>
          </w:rPr>
          <w:t>la Plateforme</w:t>
        </w:r>
      </w:smartTag>
      <w:r w:rsidR="00FC6746" w:rsidRPr="00FB0D9A">
        <w:rPr>
          <w:lang w:val="fr-FR"/>
        </w:rPr>
        <w:t> :</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a)</w:t>
      </w:r>
      <w:r w:rsidRPr="00FB0D9A">
        <w:rPr>
          <w:lang w:val="fr-FR"/>
        </w:rPr>
        <w:tab/>
      </w:r>
      <w:r w:rsidR="00FC6746" w:rsidRPr="00FB0D9A">
        <w:rPr>
          <w:lang w:val="fr-FR"/>
        </w:rPr>
        <w:t>Structure régionale du Groupe d</w:t>
      </w:r>
      <w:r w:rsidR="00AD072C">
        <w:rPr>
          <w:lang w:val="fr-FR"/>
        </w:rPr>
        <w:t>’</w:t>
      </w:r>
      <w:r w:rsidR="00FC6746" w:rsidRPr="00FB0D9A">
        <w:rPr>
          <w:lang w:val="fr-FR"/>
        </w:rPr>
        <w:t>experts multidisciplinaire;</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b)</w:t>
      </w:r>
      <w:r w:rsidRPr="00FB0D9A">
        <w:rPr>
          <w:lang w:val="fr-FR"/>
        </w:rPr>
        <w:tab/>
      </w:r>
      <w:r w:rsidR="00FC6746" w:rsidRPr="00FB0D9A">
        <w:rPr>
          <w:lang w:val="fr-FR"/>
        </w:rPr>
        <w:t xml:space="preserve">Examen des procédures administratives régissant la sélection des </w:t>
      </w:r>
      <w:r w:rsidR="00896CE4">
        <w:rPr>
          <w:lang w:val="fr-FR"/>
        </w:rPr>
        <w:t>membres</w:t>
      </w:r>
      <w:r w:rsidR="00FC6746" w:rsidRPr="00FB0D9A">
        <w:rPr>
          <w:lang w:val="fr-FR"/>
        </w:rPr>
        <w:t xml:space="preserve"> du Groupe d</w:t>
      </w:r>
      <w:r w:rsidR="00AD072C">
        <w:rPr>
          <w:lang w:val="fr-FR"/>
        </w:rPr>
        <w:t>’</w:t>
      </w:r>
      <w:r w:rsidR="00FC6746" w:rsidRPr="00FB0D9A">
        <w:rPr>
          <w:lang w:val="fr-FR"/>
        </w:rPr>
        <w:t>experts multidisciplinaire;</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c)</w:t>
      </w:r>
      <w:r w:rsidRPr="00FB0D9A">
        <w:rPr>
          <w:lang w:val="fr-FR"/>
        </w:rPr>
        <w:tab/>
      </w:r>
      <w:r w:rsidR="00FC6746" w:rsidRPr="00FB0D9A">
        <w:rPr>
          <w:lang w:val="fr-FR"/>
        </w:rPr>
        <w:t>Procédures pour l</w:t>
      </w:r>
      <w:r w:rsidR="00AD072C">
        <w:rPr>
          <w:lang w:val="fr-FR"/>
        </w:rPr>
        <w:t>’</w:t>
      </w:r>
      <w:r w:rsidR="00FC6746" w:rsidRPr="00FB0D9A">
        <w:rPr>
          <w:lang w:val="fr-FR"/>
        </w:rPr>
        <w:t>établissement, l</w:t>
      </w:r>
      <w:r w:rsidR="00AD072C">
        <w:rPr>
          <w:lang w:val="fr-FR"/>
        </w:rPr>
        <w:t>’</w:t>
      </w:r>
      <w:r w:rsidR="00FC6746" w:rsidRPr="00FB0D9A">
        <w:rPr>
          <w:lang w:val="fr-FR"/>
        </w:rPr>
        <w:t>examen, l</w:t>
      </w:r>
      <w:r w:rsidR="00AD072C">
        <w:rPr>
          <w:lang w:val="fr-FR"/>
        </w:rPr>
        <w:t>’</w:t>
      </w:r>
      <w:r w:rsidR="00FC6746" w:rsidRPr="00FB0D9A">
        <w:rPr>
          <w:lang w:val="fr-FR"/>
        </w:rPr>
        <w:t>acceptation, l</w:t>
      </w:r>
      <w:r w:rsidR="00AD072C">
        <w:rPr>
          <w:lang w:val="fr-FR"/>
        </w:rPr>
        <w:t>’</w:t>
      </w:r>
      <w:r w:rsidR="00FC6746" w:rsidRPr="00FB0D9A">
        <w:rPr>
          <w:lang w:val="fr-FR"/>
        </w:rPr>
        <w:t>adoption, l</w:t>
      </w:r>
      <w:r w:rsidR="00AD072C">
        <w:rPr>
          <w:lang w:val="fr-FR"/>
        </w:rPr>
        <w:t>’</w:t>
      </w:r>
      <w:r w:rsidR="00FC6746" w:rsidRPr="00FB0D9A">
        <w:rPr>
          <w:lang w:val="fr-FR"/>
        </w:rPr>
        <w:t>approbation et la publication des rapports d</w:t>
      </w:r>
      <w:r w:rsidR="00AD072C">
        <w:rPr>
          <w:lang w:val="fr-FR"/>
        </w:rPr>
        <w:t>’</w:t>
      </w:r>
      <w:r w:rsidR="00FC6746" w:rsidRPr="00FB0D9A">
        <w:rPr>
          <w:lang w:val="fr-FR"/>
        </w:rPr>
        <w:t>évaluation et d</w:t>
      </w:r>
      <w:r w:rsidR="00AD072C">
        <w:rPr>
          <w:lang w:val="fr-FR"/>
        </w:rPr>
        <w:t>’</w:t>
      </w:r>
      <w:r w:rsidR="00FC6746" w:rsidRPr="00FB0D9A">
        <w:rPr>
          <w:lang w:val="fr-FR"/>
        </w:rPr>
        <w:t xml:space="preserve">autres produits de </w:t>
      </w:r>
      <w:smartTag w:uri="urn:schemas-microsoft-com:office:smarttags" w:element="PersonName">
        <w:smartTagPr>
          <w:attr w:name="ProductID" w:val="la Plateforme"/>
        </w:smartTagPr>
        <w:r w:rsidR="00FC6746" w:rsidRPr="00FB0D9A">
          <w:rPr>
            <w:lang w:val="fr-FR"/>
          </w:rPr>
          <w:t>la Plateforme</w:t>
        </w:r>
      </w:smartTag>
      <w:r w:rsidR="00FC6746" w:rsidRPr="00FB0D9A">
        <w:rPr>
          <w:lang w:val="fr-FR"/>
        </w:rPr>
        <w:t>;</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d)</w:t>
      </w:r>
      <w:r w:rsidRPr="00FB0D9A">
        <w:rPr>
          <w:lang w:val="fr-FR"/>
        </w:rPr>
        <w:tab/>
      </w:r>
      <w:r w:rsidR="00FC6746" w:rsidRPr="00FB0D9A">
        <w:rPr>
          <w:lang w:val="fr-FR"/>
        </w:rPr>
        <w:t>Politique et procédures d</w:t>
      </w:r>
      <w:r w:rsidR="00AD072C">
        <w:rPr>
          <w:lang w:val="fr-FR"/>
        </w:rPr>
        <w:t>’</w:t>
      </w:r>
      <w:r w:rsidR="00FC6746" w:rsidRPr="00FB0D9A">
        <w:rPr>
          <w:lang w:val="fr-FR"/>
        </w:rPr>
        <w:t>admission des observateurs;</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e)</w:t>
      </w:r>
      <w:r w:rsidRPr="00FB0D9A">
        <w:rPr>
          <w:lang w:val="fr-FR"/>
        </w:rPr>
        <w:tab/>
      </w:r>
      <w:r w:rsidR="00B865FF" w:rsidRPr="00FB0D9A">
        <w:rPr>
          <w:lang w:val="fr-FR"/>
        </w:rPr>
        <w:t>Politique en matière de conflits d</w:t>
      </w:r>
      <w:r w:rsidR="00AD072C">
        <w:rPr>
          <w:lang w:val="fr-FR"/>
        </w:rPr>
        <w:t>’</w:t>
      </w:r>
      <w:r w:rsidR="00B865FF" w:rsidRPr="00FB0D9A">
        <w:rPr>
          <w:lang w:val="fr-FR"/>
        </w:rPr>
        <w:t>intérêt.</w:t>
      </w:r>
    </w:p>
    <w:p w:rsidR="00554C6B" w:rsidRPr="00FB0D9A" w:rsidRDefault="001E5B48" w:rsidP="008D5389">
      <w:pPr>
        <w:pStyle w:val="Normalnumber"/>
        <w:numPr>
          <w:ilvl w:val="0"/>
          <w:numId w:val="0"/>
        </w:numPr>
        <w:tabs>
          <w:tab w:val="clear" w:pos="624"/>
        </w:tabs>
        <w:ind w:left="2495" w:hanging="624"/>
        <w:rPr>
          <w:lang w:val="fr-FR"/>
        </w:rPr>
      </w:pPr>
      <w:r>
        <w:rPr>
          <w:lang w:val="fr-FR"/>
        </w:rPr>
        <w:t>7</w:t>
      </w:r>
      <w:r w:rsidR="00554C6B" w:rsidRPr="00FB0D9A">
        <w:rPr>
          <w:lang w:val="fr-FR"/>
        </w:rPr>
        <w:t>.</w:t>
      </w:r>
      <w:r w:rsidR="00554C6B" w:rsidRPr="00FB0D9A">
        <w:rPr>
          <w:lang w:val="fr-FR"/>
        </w:rPr>
        <w:tab/>
      </w:r>
      <w:r w:rsidR="00B865FF" w:rsidRPr="00FB0D9A">
        <w:rPr>
          <w:lang w:val="fr-FR"/>
        </w:rPr>
        <w:t>Stratégies de communication et d</w:t>
      </w:r>
      <w:r w:rsidR="00AD072C">
        <w:rPr>
          <w:lang w:val="fr-FR"/>
        </w:rPr>
        <w:t>’</w:t>
      </w:r>
      <w:r w:rsidR="00B865FF" w:rsidRPr="00FB0D9A">
        <w:rPr>
          <w:lang w:val="fr-FR"/>
        </w:rPr>
        <w:t>association des parties prenantes :</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a)</w:t>
      </w:r>
      <w:r w:rsidRPr="00FB0D9A">
        <w:rPr>
          <w:lang w:val="fr-FR"/>
        </w:rPr>
        <w:tab/>
      </w:r>
      <w:r w:rsidR="00B865FF" w:rsidRPr="00FB0D9A">
        <w:rPr>
          <w:lang w:val="fr-FR"/>
        </w:rPr>
        <w:t>Stratégie de communication et de sensibilisation;</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b)</w:t>
      </w:r>
      <w:r w:rsidRPr="00FB0D9A">
        <w:rPr>
          <w:lang w:val="fr-FR"/>
        </w:rPr>
        <w:tab/>
      </w:r>
      <w:r w:rsidR="00B865FF" w:rsidRPr="00FB0D9A">
        <w:rPr>
          <w:lang w:val="fr-FR"/>
        </w:rPr>
        <w:t>Stratégie d</w:t>
      </w:r>
      <w:r w:rsidR="00AD072C">
        <w:rPr>
          <w:lang w:val="fr-FR"/>
        </w:rPr>
        <w:t>’</w:t>
      </w:r>
      <w:r w:rsidR="00B865FF" w:rsidRPr="00FB0D9A">
        <w:rPr>
          <w:lang w:val="fr-FR"/>
        </w:rPr>
        <w:t>association des parties prenantes;</w:t>
      </w:r>
    </w:p>
    <w:p w:rsidR="00554C6B" w:rsidRPr="00FB0D9A" w:rsidRDefault="00554C6B" w:rsidP="008D5389">
      <w:pPr>
        <w:pStyle w:val="Normalnumber"/>
        <w:numPr>
          <w:ilvl w:val="1"/>
          <w:numId w:val="0"/>
        </w:numPr>
        <w:tabs>
          <w:tab w:val="clear" w:pos="624"/>
        </w:tabs>
        <w:ind w:left="3119" w:hanging="624"/>
        <w:rPr>
          <w:lang w:val="fr-FR"/>
        </w:rPr>
      </w:pPr>
      <w:r w:rsidRPr="00FB0D9A">
        <w:rPr>
          <w:lang w:val="fr-FR"/>
        </w:rPr>
        <w:t>c)</w:t>
      </w:r>
      <w:r w:rsidRPr="00FB0D9A">
        <w:rPr>
          <w:lang w:val="fr-FR"/>
        </w:rPr>
        <w:tab/>
      </w:r>
      <w:r w:rsidR="00B865FF" w:rsidRPr="00FB0D9A">
        <w:rPr>
          <w:lang w:val="fr-FR"/>
        </w:rPr>
        <w:t>Orientations concernant les partenariats stratégiques.</w:t>
      </w:r>
    </w:p>
    <w:p w:rsidR="00554C6B" w:rsidRPr="00FB0D9A" w:rsidRDefault="001E5B48" w:rsidP="008D5389">
      <w:pPr>
        <w:pStyle w:val="Normalnumber"/>
        <w:numPr>
          <w:ilvl w:val="0"/>
          <w:numId w:val="0"/>
        </w:numPr>
        <w:tabs>
          <w:tab w:val="clear" w:pos="624"/>
        </w:tabs>
        <w:ind w:left="2495" w:hanging="624"/>
        <w:rPr>
          <w:lang w:val="fr-FR"/>
        </w:rPr>
      </w:pPr>
      <w:r>
        <w:rPr>
          <w:lang w:val="fr-FR"/>
        </w:rPr>
        <w:t>8</w:t>
      </w:r>
      <w:r w:rsidR="00554C6B" w:rsidRPr="00FB0D9A">
        <w:rPr>
          <w:lang w:val="fr-FR"/>
        </w:rPr>
        <w:t>.</w:t>
      </w:r>
      <w:r w:rsidR="00554C6B" w:rsidRPr="00FB0D9A">
        <w:rPr>
          <w:lang w:val="fr-FR"/>
        </w:rPr>
        <w:tab/>
      </w:r>
      <w:r w:rsidR="00B865FF" w:rsidRPr="00FB0D9A">
        <w:rPr>
          <w:lang w:val="fr-FR"/>
        </w:rPr>
        <w:t xml:space="preserve">Arrangements institutionnels : arrangements concernant les partenariats de collaboration des </w:t>
      </w:r>
      <w:r w:rsidR="00AF061B">
        <w:rPr>
          <w:lang w:val="fr-FR"/>
        </w:rPr>
        <w:t>Nations Unies</w:t>
      </w:r>
      <w:r w:rsidR="00B865FF" w:rsidRPr="00FB0D9A">
        <w:rPr>
          <w:lang w:val="fr-FR"/>
        </w:rPr>
        <w:t xml:space="preserve"> pour les travaux de </w:t>
      </w:r>
      <w:smartTag w:uri="urn:schemas-microsoft-com:office:smarttags" w:element="PersonName">
        <w:smartTagPr>
          <w:attr w:name="ProductID" w:val="la Plateforme"/>
        </w:smartTagPr>
        <w:r w:rsidR="00B865FF" w:rsidRPr="00FB0D9A">
          <w:rPr>
            <w:lang w:val="fr-FR"/>
          </w:rPr>
          <w:t>la Plateforme</w:t>
        </w:r>
      </w:smartTag>
      <w:r w:rsidR="00B865FF" w:rsidRPr="00FB0D9A">
        <w:rPr>
          <w:lang w:val="fr-FR"/>
        </w:rPr>
        <w:t xml:space="preserve"> et de son secrétariat.</w:t>
      </w:r>
    </w:p>
    <w:p w:rsidR="00554C6B" w:rsidRPr="00FB0D9A" w:rsidRDefault="001E5B48" w:rsidP="008D5389">
      <w:pPr>
        <w:pStyle w:val="Normalnumber"/>
        <w:numPr>
          <w:ilvl w:val="0"/>
          <w:numId w:val="0"/>
        </w:numPr>
        <w:tabs>
          <w:tab w:val="clear" w:pos="624"/>
        </w:tabs>
        <w:ind w:left="2495" w:hanging="624"/>
        <w:rPr>
          <w:lang w:val="fr-FR"/>
        </w:rPr>
      </w:pPr>
      <w:r>
        <w:rPr>
          <w:lang w:val="fr-FR"/>
        </w:rPr>
        <w:t>9</w:t>
      </w:r>
      <w:r w:rsidR="00554C6B" w:rsidRPr="00FB0D9A">
        <w:rPr>
          <w:lang w:val="fr-FR"/>
        </w:rPr>
        <w:t>.</w:t>
      </w:r>
      <w:r w:rsidR="00554C6B" w:rsidRPr="00FB0D9A">
        <w:rPr>
          <w:lang w:val="fr-FR"/>
        </w:rPr>
        <w:tab/>
      </w:r>
      <w:r w:rsidR="00B865FF" w:rsidRPr="00FB0D9A">
        <w:rPr>
          <w:lang w:val="fr-FR"/>
        </w:rPr>
        <w:t xml:space="preserve">Ordre du jour provisoire, dates et lieu des futures sessions de </w:t>
      </w:r>
      <w:smartTag w:uri="urn:schemas-microsoft-com:office:smarttags" w:element="PersonName">
        <w:smartTagPr>
          <w:attr w:name="ProductID" w:val="la Pl￩ni￨re."/>
        </w:smartTagPr>
        <w:r w:rsidR="00B865FF" w:rsidRPr="00FB0D9A">
          <w:rPr>
            <w:lang w:val="fr-FR"/>
          </w:rPr>
          <w:t>la Plénière.</w:t>
        </w:r>
      </w:smartTag>
    </w:p>
    <w:p w:rsidR="00554C6B" w:rsidRPr="00FB0D9A" w:rsidRDefault="001E5B48" w:rsidP="008D5389">
      <w:pPr>
        <w:pStyle w:val="Normalnumber"/>
        <w:numPr>
          <w:ilvl w:val="0"/>
          <w:numId w:val="0"/>
        </w:numPr>
        <w:tabs>
          <w:tab w:val="clear" w:pos="624"/>
        </w:tabs>
        <w:ind w:left="2495" w:hanging="675"/>
        <w:rPr>
          <w:lang w:val="fr-FR"/>
        </w:rPr>
      </w:pPr>
      <w:r>
        <w:rPr>
          <w:lang w:val="fr-FR"/>
        </w:rPr>
        <w:t>10</w:t>
      </w:r>
      <w:r w:rsidR="00554C6B" w:rsidRPr="00FB0D9A">
        <w:rPr>
          <w:lang w:val="fr-FR"/>
        </w:rPr>
        <w:t>.</w:t>
      </w:r>
      <w:r w:rsidR="00554C6B" w:rsidRPr="00FB0D9A">
        <w:rPr>
          <w:lang w:val="fr-FR"/>
        </w:rPr>
        <w:tab/>
      </w:r>
      <w:r w:rsidR="00B865FF" w:rsidRPr="00FB0D9A">
        <w:rPr>
          <w:lang w:val="fr-FR"/>
        </w:rPr>
        <w:t>Adoption des décisions et du rapport de la session.</w:t>
      </w:r>
    </w:p>
    <w:p w:rsidR="00554C6B" w:rsidRPr="00FB0D9A" w:rsidRDefault="00554C6B" w:rsidP="008D5389">
      <w:pPr>
        <w:pStyle w:val="Normalnumber"/>
        <w:numPr>
          <w:ilvl w:val="0"/>
          <w:numId w:val="0"/>
        </w:numPr>
        <w:tabs>
          <w:tab w:val="clear" w:pos="624"/>
        </w:tabs>
        <w:ind w:left="2495" w:hanging="695"/>
        <w:rPr>
          <w:lang w:val="fr-FR"/>
        </w:rPr>
      </w:pPr>
      <w:r w:rsidRPr="00FB0D9A">
        <w:rPr>
          <w:lang w:val="fr-FR"/>
        </w:rPr>
        <w:t>1</w:t>
      </w:r>
      <w:r w:rsidR="001E5B48">
        <w:rPr>
          <w:lang w:val="fr-FR"/>
        </w:rPr>
        <w:t>1</w:t>
      </w:r>
      <w:r w:rsidRPr="00FB0D9A">
        <w:rPr>
          <w:lang w:val="fr-FR"/>
        </w:rPr>
        <w:t>.</w:t>
      </w:r>
      <w:r w:rsidR="00BD62F6" w:rsidRPr="00FB0D9A">
        <w:rPr>
          <w:lang w:val="fr-FR"/>
        </w:rPr>
        <w:tab/>
      </w:r>
      <w:r w:rsidR="00B865FF" w:rsidRPr="00FB0D9A">
        <w:rPr>
          <w:lang w:val="fr-FR"/>
        </w:rPr>
        <w:t>Clôture de la session.</w:t>
      </w:r>
    </w:p>
    <w:p w:rsidR="00554C6B" w:rsidRPr="00FB0D9A" w:rsidRDefault="00554C6B" w:rsidP="008D5389">
      <w:pPr>
        <w:pStyle w:val="CH2"/>
        <w:rPr>
          <w:sz w:val="20"/>
          <w:szCs w:val="20"/>
          <w:lang w:val="fr-FR"/>
        </w:rPr>
      </w:pPr>
      <w:r w:rsidRPr="00FB0D9A">
        <w:rPr>
          <w:lang w:val="fr-FR"/>
        </w:rPr>
        <w:tab/>
      </w:r>
      <w:r w:rsidRPr="00FB0D9A">
        <w:rPr>
          <w:sz w:val="20"/>
          <w:szCs w:val="20"/>
          <w:lang w:val="fr-FR"/>
        </w:rPr>
        <w:t>3.</w:t>
      </w:r>
      <w:r w:rsidRPr="00FB0D9A">
        <w:rPr>
          <w:sz w:val="20"/>
          <w:szCs w:val="20"/>
          <w:lang w:val="fr-FR"/>
        </w:rPr>
        <w:tab/>
      </w:r>
      <w:r w:rsidR="0096429A" w:rsidRPr="00AD072C">
        <w:rPr>
          <w:lang w:val="fr-FR"/>
        </w:rPr>
        <w:t>O</w:t>
      </w:r>
      <w:r w:rsidR="00BD62F6" w:rsidRPr="00FB0D9A">
        <w:rPr>
          <w:lang w:val="fr-FR"/>
        </w:rPr>
        <w:t>rganisation </w:t>
      </w:r>
      <w:r w:rsidR="0096429A">
        <w:rPr>
          <w:lang w:val="fr-FR"/>
        </w:rPr>
        <w:t>des travaux</w:t>
      </w:r>
    </w:p>
    <w:p w:rsidR="00554C6B" w:rsidRPr="00FB0D9A" w:rsidRDefault="00BD62F6" w:rsidP="008D5389">
      <w:pPr>
        <w:pStyle w:val="Normalnumber"/>
        <w:numPr>
          <w:ilvl w:val="0"/>
          <w:numId w:val="5"/>
        </w:numPr>
        <w:tabs>
          <w:tab w:val="clear" w:pos="567"/>
          <w:tab w:val="clear" w:pos="624"/>
        </w:tabs>
        <w:rPr>
          <w:lang w:val="fr-FR"/>
        </w:rPr>
      </w:pPr>
      <w:r w:rsidRPr="00FB0D9A">
        <w:rPr>
          <w:lang w:val="fr-FR"/>
        </w:rPr>
        <w:t>Conformément à la proposition établie par le secré</w:t>
      </w:r>
      <w:r w:rsidR="00554C6B" w:rsidRPr="00FB0D9A">
        <w:rPr>
          <w:lang w:val="fr-FR"/>
        </w:rPr>
        <w:t>ta</w:t>
      </w:r>
      <w:r w:rsidRPr="00FB0D9A">
        <w:rPr>
          <w:lang w:val="fr-FR"/>
        </w:rPr>
        <w:t>riat e</w:t>
      </w:r>
      <w:r w:rsidR="00554C6B" w:rsidRPr="00FB0D9A">
        <w:rPr>
          <w:lang w:val="fr-FR"/>
        </w:rPr>
        <w:t xml:space="preserve">n consultation </w:t>
      </w:r>
      <w:r w:rsidRPr="00FB0D9A">
        <w:rPr>
          <w:lang w:val="fr-FR"/>
        </w:rPr>
        <w:t>avec le</w:t>
      </w:r>
      <w:r w:rsidR="00554C6B" w:rsidRPr="00FB0D9A">
        <w:rPr>
          <w:lang w:val="fr-FR"/>
        </w:rPr>
        <w:t xml:space="preserve"> Bureau, </w:t>
      </w:r>
      <w:r w:rsidRPr="00FB0D9A">
        <w:rPr>
          <w:lang w:val="fr-FR"/>
        </w:rPr>
        <w:t xml:space="preserve">distribuée à titre officieux, </w:t>
      </w:r>
      <w:smartTag w:uri="urn:schemas-microsoft-com:office:smarttags" w:element="PersonName">
        <w:smartTagPr>
          <w:attr w:name="ProductID" w:val="la Pl￩ni￨re"/>
        </w:smartTagPr>
        <w:r w:rsidRPr="00FB0D9A">
          <w:rPr>
            <w:lang w:val="fr-FR"/>
          </w:rPr>
          <w:t>la Plénière</w:t>
        </w:r>
      </w:smartTag>
      <w:r w:rsidRPr="00FB0D9A">
        <w:rPr>
          <w:lang w:val="fr-FR"/>
        </w:rPr>
        <w:t xml:space="preserve"> a convenu de mener ses travaux en séances plénières et de créer les groupes de contact et autres groupes qu</w:t>
      </w:r>
      <w:r w:rsidR="00AD072C">
        <w:rPr>
          <w:lang w:val="fr-FR"/>
        </w:rPr>
        <w:t>’</w:t>
      </w:r>
      <w:r w:rsidRPr="00FB0D9A">
        <w:rPr>
          <w:lang w:val="fr-FR"/>
        </w:rPr>
        <w:t xml:space="preserve">elle pourrait juger nécessaires pour faciliter les débats sur certaines questions précises. Ces groupes se réuniraient en </w:t>
      </w:r>
      <w:r w:rsidR="00463202" w:rsidRPr="00FB0D9A">
        <w:rPr>
          <w:lang w:val="fr-FR"/>
        </w:rPr>
        <w:t xml:space="preserve">dehors des </w:t>
      </w:r>
      <w:r w:rsidR="00114F91">
        <w:rPr>
          <w:lang w:val="fr-FR"/>
        </w:rPr>
        <w:t xml:space="preserve">heures des </w:t>
      </w:r>
      <w:r w:rsidR="00463202" w:rsidRPr="00FB0D9A">
        <w:rPr>
          <w:lang w:val="fr-FR"/>
        </w:rPr>
        <w:t xml:space="preserve">séances plénières. Les séances plénières se dérouleraient chaque jour de </w:t>
      </w:r>
      <w:r w:rsidR="00554C6B" w:rsidRPr="00FB0D9A">
        <w:rPr>
          <w:lang w:val="fr-FR"/>
        </w:rPr>
        <w:t xml:space="preserve">10 </w:t>
      </w:r>
      <w:r w:rsidR="00463202" w:rsidRPr="00FB0D9A">
        <w:rPr>
          <w:lang w:val="fr-FR"/>
        </w:rPr>
        <w:t>heures à 13 heures et de 15 heures à 18</w:t>
      </w:r>
      <w:r w:rsidR="00282ADF">
        <w:rPr>
          <w:lang w:val="fr-FR"/>
        </w:rPr>
        <w:t> </w:t>
      </w:r>
      <w:r w:rsidR="00463202" w:rsidRPr="00FB0D9A">
        <w:rPr>
          <w:lang w:val="fr-FR"/>
        </w:rPr>
        <w:t>heures. Des séances plénières de nuit seraient organisées, au besoin, pour achever les travaux de la session. L</w:t>
      </w:r>
      <w:r w:rsidR="00AD072C">
        <w:rPr>
          <w:lang w:val="fr-FR"/>
        </w:rPr>
        <w:t>’</w:t>
      </w:r>
      <w:r w:rsidR="00463202" w:rsidRPr="00FB0D9A">
        <w:rPr>
          <w:lang w:val="fr-FR"/>
        </w:rPr>
        <w:t>interpré</w:t>
      </w:r>
      <w:r w:rsidR="00554C6B" w:rsidRPr="00FB0D9A">
        <w:rPr>
          <w:lang w:val="fr-FR"/>
        </w:rPr>
        <w:t>tation</w:t>
      </w:r>
      <w:r w:rsidR="00463202" w:rsidRPr="00FB0D9A">
        <w:rPr>
          <w:lang w:val="fr-FR"/>
        </w:rPr>
        <w:t xml:space="preserve"> dans les </w:t>
      </w:r>
      <w:r w:rsidR="00554C6B" w:rsidRPr="00FB0D9A">
        <w:rPr>
          <w:lang w:val="fr-FR"/>
        </w:rPr>
        <w:t xml:space="preserve">six </w:t>
      </w:r>
      <w:r w:rsidR="00463202" w:rsidRPr="00FB0D9A">
        <w:rPr>
          <w:lang w:val="fr-FR"/>
        </w:rPr>
        <w:t>langues officielles de l</w:t>
      </w:r>
      <w:r w:rsidR="00AD072C">
        <w:rPr>
          <w:lang w:val="fr-FR"/>
        </w:rPr>
        <w:t>’</w:t>
      </w:r>
      <w:r w:rsidR="00463202" w:rsidRPr="00FB0D9A">
        <w:rPr>
          <w:lang w:val="fr-FR"/>
        </w:rPr>
        <w:t>ONU serait assurée pour toutes les séances plénières.</w:t>
      </w:r>
    </w:p>
    <w:p w:rsidR="00554C6B" w:rsidRPr="00FB0D9A" w:rsidRDefault="00554C6B" w:rsidP="008D5389">
      <w:pPr>
        <w:pStyle w:val="CH2"/>
        <w:rPr>
          <w:lang w:val="fr-FR"/>
        </w:rPr>
      </w:pPr>
      <w:r w:rsidRPr="00FB0D9A">
        <w:rPr>
          <w:lang w:val="fr-FR"/>
        </w:rPr>
        <w:tab/>
        <w:t>B.</w:t>
      </w:r>
      <w:r w:rsidRPr="00FB0D9A">
        <w:rPr>
          <w:lang w:val="fr-FR"/>
        </w:rPr>
        <w:tab/>
      </w:r>
      <w:r w:rsidR="001C0110" w:rsidRPr="00FB0D9A">
        <w:rPr>
          <w:lang w:val="fr-FR"/>
        </w:rPr>
        <w:t xml:space="preserve">État de </w:t>
      </w:r>
      <w:r w:rsidR="00BD62F6" w:rsidRPr="00FB0D9A">
        <w:rPr>
          <w:lang w:val="fr-FR"/>
        </w:rPr>
        <w:t xml:space="preserve">la composition de </w:t>
      </w:r>
      <w:smartTag w:uri="urn:schemas-microsoft-com:office:smarttags" w:element="PersonName">
        <w:smartTagPr>
          <w:attr w:name="ProductID" w:val="la Plateforme"/>
        </w:smartTagPr>
        <w:r w:rsidR="00BD62F6" w:rsidRPr="00FB0D9A">
          <w:rPr>
            <w:lang w:val="fr-FR"/>
          </w:rPr>
          <w:t>la Plateforme</w:t>
        </w:r>
      </w:smartTag>
    </w:p>
    <w:p w:rsidR="00554C6B" w:rsidRPr="00775D7A" w:rsidRDefault="00BD62F6" w:rsidP="008D5389">
      <w:pPr>
        <w:pStyle w:val="Normalnumber"/>
        <w:numPr>
          <w:ilvl w:val="0"/>
          <w:numId w:val="5"/>
        </w:numPr>
        <w:tabs>
          <w:tab w:val="clear" w:pos="567"/>
          <w:tab w:val="clear" w:pos="624"/>
        </w:tabs>
        <w:rPr>
          <w:lang w:val="fr-FR"/>
        </w:rPr>
      </w:pPr>
      <w:r w:rsidRPr="00775D7A">
        <w:rPr>
          <w:lang w:val="fr-FR"/>
        </w:rPr>
        <w:t>Le Président a signalé qu</w:t>
      </w:r>
      <w:r w:rsidR="00AD072C">
        <w:rPr>
          <w:lang w:val="fr-FR"/>
        </w:rPr>
        <w:t>’</w:t>
      </w:r>
      <w:r w:rsidRPr="00775D7A">
        <w:rPr>
          <w:lang w:val="fr-FR"/>
        </w:rPr>
        <w:t xml:space="preserve">au 9 décembre 2013 </w:t>
      </w:r>
      <w:smartTag w:uri="urn:schemas-microsoft-com:office:smarttags" w:element="PersonName">
        <w:smartTagPr>
          <w:attr w:name="ProductID" w:val="la Plateforme"/>
        </w:smartTagPr>
        <w:r w:rsidRPr="00775D7A">
          <w:rPr>
            <w:lang w:val="fr-FR"/>
          </w:rPr>
          <w:t>la Plateforme</w:t>
        </w:r>
      </w:smartTag>
      <w:r w:rsidRPr="00775D7A">
        <w:rPr>
          <w:lang w:val="fr-FR"/>
        </w:rPr>
        <w:t xml:space="preserve"> comptait </w:t>
      </w:r>
      <w:r w:rsidR="00581CE9">
        <w:rPr>
          <w:lang w:val="fr-FR"/>
        </w:rPr>
        <w:t xml:space="preserve">les </w:t>
      </w:r>
      <w:r w:rsidR="00554C6B" w:rsidRPr="00775D7A">
        <w:rPr>
          <w:lang w:val="fr-FR"/>
        </w:rPr>
        <w:t xml:space="preserve">115 </w:t>
      </w:r>
      <w:r w:rsidR="00D168C4">
        <w:rPr>
          <w:lang w:val="fr-FR"/>
        </w:rPr>
        <w:t xml:space="preserve">États </w:t>
      </w:r>
      <w:r w:rsidR="00896CE4">
        <w:rPr>
          <w:lang w:val="fr-FR"/>
        </w:rPr>
        <w:t>membres</w:t>
      </w:r>
      <w:r w:rsidR="00581CE9">
        <w:rPr>
          <w:lang w:val="fr-FR"/>
        </w:rPr>
        <w:t xml:space="preserve"> </w:t>
      </w:r>
      <w:r w:rsidR="00581CE9">
        <w:rPr>
          <w:lang w:val="fr-FR"/>
        </w:rPr>
        <w:br/>
        <w:t>ci-après</w:t>
      </w:r>
      <w:r w:rsidRPr="00775D7A">
        <w:rPr>
          <w:lang w:val="fr-FR"/>
        </w:rPr>
        <w:t xml:space="preserve"> </w:t>
      </w:r>
      <w:r w:rsidR="00554C6B" w:rsidRPr="00775D7A">
        <w:rPr>
          <w:lang w:val="fr-FR"/>
        </w:rPr>
        <w:t>:</w:t>
      </w:r>
      <w:r w:rsidR="00775D7A" w:rsidRPr="00775D7A">
        <w:rPr>
          <w:lang w:val="fr-FR"/>
        </w:rPr>
        <w:t xml:space="preserve"> Afrique du Sud, Albanie, Algérie, Allemagne, Andorre, Antigua-et-Barbuda, Arabie saoudite, Argentine, Australie, Autriche, Azerbaïdjan, Bahreïn, Bangladesh, Belgique, Bénin, Bhoutan, Bolivie (État plurinational de), Bosnie-Herzégovine, Botswana, Brésil, Burkina Faso, Burundi, Cambodge, Canada, Chili, Chine, Colombie, Comores, Congo, Costa Rica, Côte d</w:t>
      </w:r>
      <w:r w:rsidR="00AD072C">
        <w:rPr>
          <w:lang w:val="fr-FR"/>
        </w:rPr>
        <w:t>’</w:t>
      </w:r>
      <w:r w:rsidR="00775D7A" w:rsidRPr="00775D7A">
        <w:rPr>
          <w:lang w:val="fr-FR"/>
        </w:rPr>
        <w:t>Ivoire, Croatie, Cuba, Danemark, Égypte, El Salvador, Équateur, Espagne, États-Unis d</w:t>
      </w:r>
      <w:r w:rsidR="00AD072C">
        <w:rPr>
          <w:lang w:val="fr-FR"/>
        </w:rPr>
        <w:t>’</w:t>
      </w:r>
      <w:r w:rsidR="00775D7A" w:rsidRPr="00775D7A">
        <w:rPr>
          <w:lang w:val="fr-FR"/>
        </w:rPr>
        <w:t>Amérique, Éthiopie, Fédération de Russie, Fidji, Finlande, France, Gabon, Géorgie, Ghana, Grenade, Guatemala, Guinée-Bissau, Guyana, Honduras, Hongrie, Inde, Indonésie, Iran (République islamique d</w:t>
      </w:r>
      <w:r w:rsidR="00AD072C">
        <w:rPr>
          <w:lang w:val="fr-FR"/>
        </w:rPr>
        <w:t>’</w:t>
      </w:r>
      <w:r w:rsidR="00775D7A" w:rsidRPr="00775D7A">
        <w:rPr>
          <w:lang w:val="fr-FR"/>
        </w:rPr>
        <w:t>), Iraq, Irlande, Israël, Japon, Kenya, Kirghizistan, Lettonie, Libéria, Libye, Lituanie, Luxembourg, Madagascar, Malaisie, Malawi, Mali, Maroc, Mauritanie, Mexique, Monaco, Monténégro, Népal, Nicaragua, Niger, Nigéria, Norvège, Nouvelle-Zélande, Ouganda, Pakistan, Panama, Pays-Bas, Pérou, Philippines, Portugal, République centrafricaine, République de Corée, République de Moldova, République démocratique du Congo, République dominicaine, République-Unie de Tanzanie, Royaume-Uni de Grande-Bretagne et d</w:t>
      </w:r>
      <w:r w:rsidR="00AD072C">
        <w:rPr>
          <w:lang w:val="fr-FR"/>
        </w:rPr>
        <w:t>’</w:t>
      </w:r>
      <w:r w:rsidR="00775D7A" w:rsidRPr="00775D7A">
        <w:rPr>
          <w:lang w:val="fr-FR"/>
        </w:rPr>
        <w:t>Irlande du Nord, Sainte-Lucie, Saint-Kitts-et-Nevis, Sénégal, Slovaquie, Soudan, Sri Lanka, Suède, Suisse, Swaziland, Tadjikistan, Tchad, Thaïlande, Togo, Trinité-et-Tobago, Tunisie, Turquie, Uruguay, Yémen</w:t>
      </w:r>
      <w:r w:rsidR="00021062">
        <w:rPr>
          <w:lang w:val="fr-FR"/>
        </w:rPr>
        <w:t xml:space="preserve"> et</w:t>
      </w:r>
      <w:r w:rsidR="00775D7A" w:rsidRPr="00775D7A">
        <w:rPr>
          <w:lang w:val="fr-FR"/>
        </w:rPr>
        <w:t xml:space="preserve"> Zimbabwe</w:t>
      </w:r>
      <w:r w:rsidR="004B384B">
        <w:rPr>
          <w:lang w:val="fr-FR"/>
        </w:rPr>
        <w:t>.</w:t>
      </w:r>
    </w:p>
    <w:p w:rsidR="00554C6B" w:rsidRPr="00FB0D9A" w:rsidRDefault="00554C6B" w:rsidP="008D5389">
      <w:pPr>
        <w:pStyle w:val="CH2"/>
        <w:rPr>
          <w:lang w:val="fr-FR"/>
        </w:rPr>
      </w:pPr>
      <w:r w:rsidRPr="00FB0D9A">
        <w:rPr>
          <w:lang w:val="fr-FR"/>
        </w:rPr>
        <w:tab/>
        <w:t>C.</w:t>
      </w:r>
      <w:r w:rsidRPr="00FB0D9A">
        <w:rPr>
          <w:lang w:val="fr-FR"/>
        </w:rPr>
        <w:tab/>
      </w:r>
      <w:r w:rsidR="001C0110" w:rsidRPr="00FB0D9A">
        <w:rPr>
          <w:lang w:val="fr-FR"/>
        </w:rPr>
        <w:t>Admission d</w:t>
      </w:r>
      <w:r w:rsidR="00AD072C">
        <w:rPr>
          <w:lang w:val="fr-FR"/>
        </w:rPr>
        <w:t>’</w:t>
      </w:r>
      <w:r w:rsidR="001C0110" w:rsidRPr="00FB0D9A">
        <w:rPr>
          <w:lang w:val="fr-FR"/>
        </w:rPr>
        <w:t xml:space="preserve">observateurs à la deuxième session </w:t>
      </w:r>
      <w:r w:rsidR="00BD62F6" w:rsidRPr="00FB0D9A">
        <w:rPr>
          <w:lang w:val="fr-FR"/>
        </w:rPr>
        <w:t xml:space="preserve">de </w:t>
      </w:r>
      <w:smartTag w:uri="urn:schemas-microsoft-com:office:smarttags" w:element="PersonName">
        <w:smartTagPr>
          <w:attr w:name="ProductID" w:val="la Pl￩ni￨re"/>
        </w:smartTagPr>
        <w:r w:rsidR="00BD62F6" w:rsidRPr="00FB0D9A">
          <w:rPr>
            <w:lang w:val="fr-FR"/>
          </w:rPr>
          <w:t>la Plénière</w:t>
        </w:r>
      </w:smartTag>
    </w:p>
    <w:p w:rsidR="00554C6B" w:rsidRPr="00FB0D9A" w:rsidRDefault="00BD62F6" w:rsidP="008D5389">
      <w:pPr>
        <w:pStyle w:val="Normalnumber"/>
        <w:numPr>
          <w:ilvl w:val="0"/>
          <w:numId w:val="5"/>
        </w:numPr>
        <w:tabs>
          <w:tab w:val="clear" w:pos="567"/>
          <w:tab w:val="clear" w:pos="624"/>
        </w:tabs>
        <w:rPr>
          <w:lang w:val="fr-FR"/>
        </w:rPr>
      </w:pPr>
      <w:r w:rsidRPr="00FB0D9A">
        <w:rPr>
          <w:lang w:val="fr-FR"/>
        </w:rPr>
        <w:t>Conformément à la procédure établie pour l</w:t>
      </w:r>
      <w:r w:rsidR="00AD072C">
        <w:rPr>
          <w:lang w:val="fr-FR"/>
        </w:rPr>
        <w:t>’</w:t>
      </w:r>
      <w:r w:rsidR="00554C6B" w:rsidRPr="00FB0D9A">
        <w:rPr>
          <w:lang w:val="fr-FR"/>
        </w:rPr>
        <w:t xml:space="preserve">admission </w:t>
      </w:r>
      <w:r w:rsidRPr="00FB0D9A">
        <w:rPr>
          <w:lang w:val="fr-FR"/>
        </w:rPr>
        <w:t>d</w:t>
      </w:r>
      <w:r w:rsidR="00AD072C">
        <w:rPr>
          <w:lang w:val="fr-FR"/>
        </w:rPr>
        <w:t>’</w:t>
      </w:r>
      <w:r w:rsidRPr="00FB0D9A">
        <w:rPr>
          <w:lang w:val="fr-FR"/>
        </w:rPr>
        <w:t>ob</w:t>
      </w:r>
      <w:r w:rsidR="00581CE9">
        <w:rPr>
          <w:lang w:val="fr-FR"/>
        </w:rPr>
        <w:t>servateurs à la session</w:t>
      </w:r>
      <w:r w:rsidRPr="00FB0D9A">
        <w:rPr>
          <w:lang w:val="fr-FR"/>
        </w:rPr>
        <w:t>, adoptée</w:t>
      </w:r>
      <w:r w:rsidR="00554C6B" w:rsidRPr="00FB0D9A">
        <w:rPr>
          <w:lang w:val="fr-FR"/>
        </w:rPr>
        <w:t xml:space="preserve"> </w:t>
      </w:r>
      <w:r w:rsidRPr="00FB0D9A">
        <w:rPr>
          <w:lang w:val="fr-FR"/>
        </w:rPr>
        <w:t xml:space="preserve">par </w:t>
      </w:r>
      <w:smartTag w:uri="urn:schemas-microsoft-com:office:smarttags" w:element="PersonName">
        <w:smartTagPr>
          <w:attr w:name="ProductID" w:val="la Pl￩ni￨re"/>
        </w:smartTagPr>
        <w:r w:rsidRPr="00FB0D9A">
          <w:rPr>
            <w:lang w:val="fr-FR"/>
          </w:rPr>
          <w:t>la Plénière</w:t>
        </w:r>
      </w:smartTag>
      <w:r w:rsidRPr="00FB0D9A">
        <w:rPr>
          <w:lang w:val="fr-FR"/>
        </w:rPr>
        <w:t xml:space="preserve"> à sa première session (</w:t>
      </w:r>
      <w:r w:rsidR="00554C6B" w:rsidRPr="00FB0D9A">
        <w:rPr>
          <w:lang w:val="fr-FR"/>
        </w:rPr>
        <w:t>IPBES/</w:t>
      </w:r>
      <w:r w:rsidRPr="00FB0D9A">
        <w:rPr>
          <w:lang w:val="fr-FR"/>
        </w:rPr>
        <w:t>1/12, par</w:t>
      </w:r>
      <w:r w:rsidR="00554C6B" w:rsidRPr="00FB0D9A">
        <w:rPr>
          <w:lang w:val="fr-FR"/>
        </w:rPr>
        <w:t xml:space="preserve">. 22, </w:t>
      </w:r>
      <w:r w:rsidRPr="00FB0D9A">
        <w:rPr>
          <w:lang w:val="fr-FR"/>
        </w:rPr>
        <w:t xml:space="preserve">et IPBES/2/INF/11), les organisations ci-après </w:t>
      </w:r>
      <w:r w:rsidR="004B384B">
        <w:rPr>
          <w:lang w:val="fr-FR"/>
        </w:rPr>
        <w:t xml:space="preserve">ont été admises à participer </w:t>
      </w:r>
      <w:r w:rsidRPr="00FB0D9A">
        <w:rPr>
          <w:lang w:val="fr-FR"/>
        </w:rPr>
        <w:t xml:space="preserve">à la session </w:t>
      </w:r>
      <w:r w:rsidR="000F171F">
        <w:rPr>
          <w:lang w:val="fr-FR"/>
        </w:rPr>
        <w:t xml:space="preserve">en cours </w:t>
      </w:r>
      <w:r w:rsidR="004B384B">
        <w:rPr>
          <w:lang w:val="fr-FR"/>
        </w:rPr>
        <w:t>en qualité d</w:t>
      </w:r>
      <w:r w:rsidR="00AD072C">
        <w:rPr>
          <w:lang w:val="fr-FR"/>
        </w:rPr>
        <w:t>’</w:t>
      </w:r>
      <w:r w:rsidRPr="00FB0D9A">
        <w:rPr>
          <w:lang w:val="fr-FR"/>
        </w:rPr>
        <w:t>observateurs</w:t>
      </w:r>
      <w:r w:rsidR="000F171F">
        <w:rPr>
          <w:lang w:val="fr-FR"/>
        </w:rPr>
        <w:t xml:space="preserve">, en plus de celles admises </w:t>
      </w:r>
      <w:r w:rsidR="004B384B">
        <w:rPr>
          <w:lang w:val="fr-FR"/>
        </w:rPr>
        <w:t xml:space="preserve">à ce titre </w:t>
      </w:r>
      <w:r w:rsidR="000F171F">
        <w:rPr>
          <w:lang w:val="fr-FR"/>
        </w:rPr>
        <w:t>à la première session</w:t>
      </w:r>
      <w:r w:rsidRPr="00FB0D9A">
        <w:rPr>
          <w:lang w:val="fr-FR"/>
        </w:rPr>
        <w:t> :</w:t>
      </w:r>
      <w:r w:rsidR="00775D7A">
        <w:rPr>
          <w:lang w:val="fr-FR"/>
        </w:rPr>
        <w:t xml:space="preserve"> </w:t>
      </w:r>
      <w:r w:rsidR="00775D7A" w:rsidRPr="00017F5B">
        <w:rPr>
          <w:lang w:val="fr-FR"/>
        </w:rPr>
        <w:t xml:space="preserve">DesertNet International, </w:t>
      </w:r>
      <w:r w:rsidR="004B384B" w:rsidRPr="004B384B">
        <w:rPr>
          <w:rStyle w:val="Emphasis"/>
          <w:i w:val="0"/>
          <w:lang w:val="fr-FR"/>
        </w:rPr>
        <w:t>Doğa Koruma Merkezi</w:t>
      </w:r>
      <w:r w:rsidR="004B384B" w:rsidRPr="004B384B">
        <w:rPr>
          <w:lang w:val="fr-FR"/>
        </w:rPr>
        <w:t xml:space="preserve"> (Nature Conservation Centre), </w:t>
      </w:r>
      <w:r w:rsidR="00775D7A" w:rsidRPr="00017F5B">
        <w:rPr>
          <w:lang w:val="fr-FR"/>
        </w:rPr>
        <w:t>Economic Cooperation O</w:t>
      </w:r>
      <w:r w:rsidR="0091506C" w:rsidRPr="00017F5B">
        <w:rPr>
          <w:lang w:val="fr-FR"/>
        </w:rPr>
        <w:t>rganization Science Foundation</w:t>
      </w:r>
      <w:r w:rsidR="00775D7A" w:rsidRPr="00017F5B">
        <w:rPr>
          <w:lang w:val="fr-FR"/>
        </w:rPr>
        <w:t xml:space="preserve">, Foundation for the Promotion </w:t>
      </w:r>
      <w:r w:rsidR="0091506C" w:rsidRPr="00017F5B">
        <w:rPr>
          <w:lang w:val="fr-FR"/>
        </w:rPr>
        <w:t>of Indigenous Knowledge</w:t>
      </w:r>
      <w:r w:rsidR="00775D7A" w:rsidRPr="00017F5B">
        <w:rPr>
          <w:lang w:val="fr-FR"/>
        </w:rPr>
        <w:t xml:space="preserve">, </w:t>
      </w:r>
      <w:r w:rsidR="0091506C" w:rsidRPr="00017F5B">
        <w:rPr>
          <w:lang w:val="fr-FR"/>
        </w:rPr>
        <w:t>Institut méditerranéen de b</w:t>
      </w:r>
      <w:r w:rsidR="00775D7A" w:rsidRPr="00017F5B">
        <w:rPr>
          <w:lang w:val="fr-FR"/>
        </w:rPr>
        <w:t>io</w:t>
      </w:r>
      <w:r w:rsidR="0091506C" w:rsidRPr="00017F5B">
        <w:rPr>
          <w:lang w:val="fr-FR"/>
        </w:rPr>
        <w:t>diversité et d</w:t>
      </w:r>
      <w:r w:rsidR="00AD072C">
        <w:rPr>
          <w:lang w:val="fr-FR"/>
        </w:rPr>
        <w:t>’</w:t>
      </w:r>
      <w:r w:rsidR="0091506C" w:rsidRPr="00017F5B">
        <w:rPr>
          <w:lang w:val="fr-FR"/>
        </w:rPr>
        <w:t>é</w:t>
      </w:r>
      <w:r w:rsidR="00775D7A" w:rsidRPr="00017F5B">
        <w:rPr>
          <w:lang w:val="fr-FR"/>
        </w:rPr>
        <w:t>cologie marine et continentale, Protectio</w:t>
      </w:r>
      <w:r w:rsidR="0091506C" w:rsidRPr="00017F5B">
        <w:rPr>
          <w:lang w:val="fr-FR"/>
        </w:rPr>
        <w:t>n of Environment and EcoSystem</w:t>
      </w:r>
      <w:r w:rsidR="005C50CA">
        <w:rPr>
          <w:lang w:val="fr-FR"/>
        </w:rPr>
        <w:t xml:space="preserve">, </w:t>
      </w:r>
      <w:r w:rsidR="00775D7A" w:rsidRPr="00017F5B">
        <w:rPr>
          <w:lang w:val="fr-FR"/>
        </w:rPr>
        <w:t>Platform</w:t>
      </w:r>
      <w:r w:rsidR="0091506C" w:rsidRPr="00017F5B">
        <w:rPr>
          <w:lang w:val="fr-FR"/>
        </w:rPr>
        <w:t xml:space="preserve"> for Agrobiodiversity Research</w:t>
      </w:r>
      <w:r w:rsidR="00775D7A" w:rsidRPr="00017F5B">
        <w:rPr>
          <w:lang w:val="fr-FR"/>
        </w:rPr>
        <w:t>, Ter</w:t>
      </w:r>
      <w:r w:rsidR="00581CE9" w:rsidRPr="00017F5B">
        <w:rPr>
          <w:lang w:val="fr-FR"/>
        </w:rPr>
        <w:t xml:space="preserve">ra-1530, Centre de </w:t>
      </w:r>
      <w:r w:rsidR="00524965" w:rsidRPr="00017F5B">
        <w:rPr>
          <w:lang w:val="fr-FR"/>
        </w:rPr>
        <w:t>recherche</w:t>
      </w:r>
      <w:r w:rsidR="00581CE9" w:rsidRPr="00017F5B">
        <w:rPr>
          <w:lang w:val="fr-FR"/>
        </w:rPr>
        <w:t xml:space="preserve"> de l</w:t>
      </w:r>
      <w:r w:rsidR="00AD072C">
        <w:rPr>
          <w:lang w:val="fr-FR"/>
        </w:rPr>
        <w:t>’</w:t>
      </w:r>
      <w:r w:rsidR="00581CE9" w:rsidRPr="00017F5B">
        <w:rPr>
          <w:lang w:val="fr-FR"/>
        </w:rPr>
        <w:t>Université</w:t>
      </w:r>
      <w:r w:rsidR="0091506C" w:rsidRPr="00017F5B">
        <w:rPr>
          <w:lang w:val="fr-FR"/>
        </w:rPr>
        <w:t xml:space="preserve"> </w:t>
      </w:r>
      <w:r w:rsidR="00581CE9" w:rsidRPr="00017F5B">
        <w:rPr>
          <w:lang w:val="fr-FR"/>
        </w:rPr>
        <w:t>d</w:t>
      </w:r>
      <w:r w:rsidR="00AD072C">
        <w:rPr>
          <w:lang w:val="fr-FR"/>
        </w:rPr>
        <w:t>’</w:t>
      </w:r>
      <w:r w:rsidR="0091506C" w:rsidRPr="00017F5B">
        <w:rPr>
          <w:lang w:val="fr-FR"/>
        </w:rPr>
        <w:t>Hamb</w:t>
      </w:r>
      <w:r w:rsidR="00581CE9" w:rsidRPr="00017F5B">
        <w:rPr>
          <w:lang w:val="fr-FR"/>
        </w:rPr>
        <w:t>o</w:t>
      </w:r>
      <w:r w:rsidR="0091506C" w:rsidRPr="00017F5B">
        <w:rPr>
          <w:lang w:val="fr-FR"/>
        </w:rPr>
        <w:t>urg</w:t>
      </w:r>
      <w:r w:rsidR="00775D7A" w:rsidRPr="00017F5B">
        <w:rPr>
          <w:lang w:val="fr-FR"/>
        </w:rPr>
        <w:t>, Action Group on Erosion, Technology and Concentration, African Centre for A</w:t>
      </w:r>
      <w:r w:rsidR="0091506C" w:rsidRPr="00017F5B">
        <w:rPr>
          <w:lang w:val="fr-FR"/>
        </w:rPr>
        <w:t>dvocacy and Human Development</w:t>
      </w:r>
      <w:r w:rsidR="00775D7A" w:rsidRPr="00017F5B">
        <w:rPr>
          <w:lang w:val="fr-FR"/>
        </w:rPr>
        <w:t>, Collaborati</w:t>
      </w:r>
      <w:r w:rsidR="0091506C" w:rsidRPr="00017F5B">
        <w:rPr>
          <w:lang w:val="fr-FR"/>
        </w:rPr>
        <w:t>on for Environmental Evidence</w:t>
      </w:r>
      <w:r w:rsidR="00775D7A" w:rsidRPr="00017F5B">
        <w:rPr>
          <w:lang w:val="fr-FR"/>
        </w:rPr>
        <w:t>, Local G</w:t>
      </w:r>
      <w:r w:rsidR="0091506C" w:rsidRPr="00017F5B">
        <w:rPr>
          <w:lang w:val="fr-FR"/>
        </w:rPr>
        <w:t>overnments for Sustainability, Island Sustainability, Action jeunesse pour le d</w:t>
      </w:r>
      <w:r w:rsidR="00775D7A" w:rsidRPr="00017F5B">
        <w:rPr>
          <w:lang w:val="fr-FR"/>
        </w:rPr>
        <w:t>éveloppement, bioGENESIS, Inter-American Institute for Global Change Research, International Council f</w:t>
      </w:r>
      <w:r w:rsidR="0091506C" w:rsidRPr="00017F5B">
        <w:rPr>
          <w:lang w:val="fr-FR"/>
        </w:rPr>
        <w:t>or the Exploration of the Sea</w:t>
      </w:r>
      <w:r w:rsidR="00775D7A" w:rsidRPr="00017F5B">
        <w:rPr>
          <w:lang w:val="fr-FR"/>
        </w:rPr>
        <w:t>, Karlsruhe Institute of Technology</w:t>
      </w:r>
      <w:r w:rsidR="0091506C" w:rsidRPr="00017F5B">
        <w:rPr>
          <w:lang w:val="fr-FR"/>
        </w:rPr>
        <w:t>, Zoï Environment Network</w:t>
      </w:r>
      <w:r w:rsidR="00775D7A" w:rsidRPr="00017F5B">
        <w:rPr>
          <w:lang w:val="fr-FR"/>
        </w:rPr>
        <w:t>, A</w:t>
      </w:r>
      <w:r w:rsidR="003050FB">
        <w:rPr>
          <w:lang w:val="fr-FR"/>
        </w:rPr>
        <w:t>rc</w:t>
      </w:r>
      <w:r w:rsidR="00775D7A" w:rsidRPr="00017F5B">
        <w:rPr>
          <w:lang w:val="fr-FR"/>
        </w:rPr>
        <w:t>MED, Asia-Pacific netwo</w:t>
      </w:r>
      <w:r w:rsidR="0091506C" w:rsidRPr="00017F5B">
        <w:rPr>
          <w:lang w:val="fr-FR"/>
        </w:rPr>
        <w:t>rk for Global Change Research</w:t>
      </w:r>
      <w:r w:rsidR="00775D7A" w:rsidRPr="00017F5B">
        <w:rPr>
          <w:lang w:val="fr-FR"/>
        </w:rPr>
        <w:t>, The Europea</w:t>
      </w:r>
      <w:r w:rsidR="0091506C" w:rsidRPr="00017F5B">
        <w:rPr>
          <w:lang w:val="fr-FR"/>
        </w:rPr>
        <w:t>n Environment Agency</w:t>
      </w:r>
      <w:r w:rsidR="00775D7A" w:rsidRPr="00017F5B">
        <w:rPr>
          <w:lang w:val="fr-FR"/>
        </w:rPr>
        <w:t>, F</w:t>
      </w:r>
      <w:r w:rsidR="004B384B">
        <w:rPr>
          <w:lang w:val="fr-FR"/>
        </w:rPr>
        <w:t>o</w:t>
      </w:r>
      <w:r w:rsidR="00AD072C">
        <w:rPr>
          <w:lang w:val="fr-FR"/>
        </w:rPr>
        <w:t>n</w:t>
      </w:r>
      <w:r w:rsidR="004B384B">
        <w:rPr>
          <w:lang w:val="fr-FR"/>
        </w:rPr>
        <w:t>ce Congo</w:t>
      </w:r>
      <w:r w:rsidR="0091506C" w:rsidRPr="00017F5B">
        <w:rPr>
          <w:lang w:val="fr-FR"/>
        </w:rPr>
        <w:t>, Forest Peoples Programme</w:t>
      </w:r>
      <w:r w:rsidR="00775D7A" w:rsidRPr="00017F5B">
        <w:rPr>
          <w:lang w:val="fr-FR"/>
        </w:rPr>
        <w:t>, Indigenous Partnership for Agrobiodiversity and Food Sovereignty, Lelewal Foundation, The University of Southampton, World Academy of Art and Science</w:t>
      </w:r>
      <w:r w:rsidR="0091506C" w:rsidRPr="00017F5B">
        <w:rPr>
          <w:lang w:val="fr-FR"/>
        </w:rPr>
        <w:t>, Youth Action International</w:t>
      </w:r>
      <w:r w:rsidR="00775D7A" w:rsidRPr="00017F5B">
        <w:rPr>
          <w:lang w:val="fr-FR"/>
        </w:rPr>
        <w:t>, Sevalanka Foundation, Burundi Sustainable Development A</w:t>
      </w:r>
      <w:r w:rsidR="003050FB">
        <w:rPr>
          <w:lang w:val="fr-FR"/>
        </w:rPr>
        <w:t xml:space="preserve">genda </w:t>
      </w:r>
      <w:r w:rsidR="00775D7A" w:rsidRPr="00017F5B">
        <w:rPr>
          <w:lang w:val="fr-FR"/>
        </w:rPr>
        <w:t>21</w:t>
      </w:r>
      <w:r w:rsidR="00021062">
        <w:rPr>
          <w:lang w:val="fr-FR"/>
        </w:rPr>
        <w:t xml:space="preserve"> et</w:t>
      </w:r>
      <w:r w:rsidR="00775D7A" w:rsidRPr="00017F5B">
        <w:rPr>
          <w:lang w:val="fr-FR"/>
        </w:rPr>
        <w:t xml:space="preserve"> Australian Research Council Centre of Excellence for Environment Decisi</w:t>
      </w:r>
      <w:r w:rsidR="004B384B">
        <w:rPr>
          <w:lang w:val="fr-FR"/>
        </w:rPr>
        <w:t>ons</w:t>
      </w:r>
      <w:r w:rsidR="00775D7A" w:rsidRPr="00017F5B">
        <w:rPr>
          <w:lang w:val="fr-FR"/>
        </w:rPr>
        <w:t>.</w:t>
      </w:r>
    </w:p>
    <w:p w:rsidR="00554C6B" w:rsidRPr="00FB0D9A" w:rsidRDefault="00554C6B" w:rsidP="008D5389">
      <w:pPr>
        <w:pStyle w:val="CH1"/>
        <w:rPr>
          <w:lang w:val="fr-FR"/>
        </w:rPr>
      </w:pPr>
      <w:r w:rsidRPr="00FB0D9A">
        <w:rPr>
          <w:lang w:val="fr-FR"/>
        </w:rPr>
        <w:tab/>
        <w:t>III.</w:t>
      </w:r>
      <w:r w:rsidRPr="00FB0D9A">
        <w:rPr>
          <w:lang w:val="fr-FR"/>
        </w:rPr>
        <w:tab/>
      </w:r>
      <w:r w:rsidR="001C0110" w:rsidRPr="00FB0D9A">
        <w:rPr>
          <w:lang w:val="fr-FR"/>
        </w:rPr>
        <w:t>Vérification des pouvoirs des représentants</w:t>
      </w:r>
    </w:p>
    <w:p w:rsidR="00554C6B" w:rsidRPr="00F446F3" w:rsidRDefault="004B384B" w:rsidP="008D5389">
      <w:pPr>
        <w:pStyle w:val="Normalnumber"/>
        <w:numPr>
          <w:ilvl w:val="0"/>
          <w:numId w:val="5"/>
        </w:numPr>
        <w:tabs>
          <w:tab w:val="clear" w:pos="567"/>
          <w:tab w:val="clear" w:pos="624"/>
        </w:tabs>
        <w:rPr>
          <w:rStyle w:val="DeltaViewInsertion"/>
          <w:color w:val="auto"/>
          <w:u w:val="none"/>
          <w:lang w:val="fr-FR"/>
        </w:rPr>
      </w:pPr>
      <w:r>
        <w:rPr>
          <w:lang w:val="fr-FR"/>
        </w:rPr>
        <w:t>Conformément à l</w:t>
      </w:r>
      <w:r w:rsidR="00AD072C">
        <w:rPr>
          <w:lang w:val="fr-FR"/>
        </w:rPr>
        <w:t>’</w:t>
      </w:r>
      <w:r>
        <w:rPr>
          <w:lang w:val="fr-FR"/>
        </w:rPr>
        <w:t>article 13 du règlement intérieur, le Bureau</w:t>
      </w:r>
      <w:r w:rsidR="005C50CA">
        <w:rPr>
          <w:lang w:val="fr-FR"/>
        </w:rPr>
        <w:t>, assisté</w:t>
      </w:r>
      <w:r>
        <w:rPr>
          <w:lang w:val="fr-FR"/>
        </w:rPr>
        <w:t xml:space="preserve"> du secrétariat, a examiné les pouvoirs des représentants des membres de la Plateforme participant à la session en cours. Le 13</w:t>
      </w:r>
      <w:r w:rsidR="00282ADF">
        <w:rPr>
          <w:lang w:val="fr-FR"/>
        </w:rPr>
        <w:t> </w:t>
      </w:r>
      <w:r>
        <w:rPr>
          <w:lang w:val="fr-FR"/>
        </w:rPr>
        <w:t>décembre 2013, le Bureau a informé la Plénière que les pouvoirs des représentants des 76</w:t>
      </w:r>
      <w:r w:rsidR="00AD072C">
        <w:rPr>
          <w:lang w:val="fr-FR"/>
        </w:rPr>
        <w:t> </w:t>
      </w:r>
      <w:r>
        <w:rPr>
          <w:lang w:val="fr-FR"/>
        </w:rPr>
        <w:t>membres ci-après de la Plateforme, qui avaient été conférés soit par les chefs d</w:t>
      </w:r>
      <w:r w:rsidR="00AD072C">
        <w:rPr>
          <w:lang w:val="fr-FR"/>
        </w:rPr>
        <w:t>’</w:t>
      </w:r>
      <w:r>
        <w:rPr>
          <w:lang w:val="fr-FR"/>
        </w:rPr>
        <w:t>État ou de gouvernement soit par les ministres des affaires étrangères, ou en leur nom, comme le prescrit l</w:t>
      </w:r>
      <w:r w:rsidR="00AD072C">
        <w:rPr>
          <w:lang w:val="fr-FR"/>
        </w:rPr>
        <w:t>’</w:t>
      </w:r>
      <w:r>
        <w:rPr>
          <w:lang w:val="fr-FR"/>
        </w:rPr>
        <w:t>article</w:t>
      </w:r>
      <w:r w:rsidR="00AD072C">
        <w:rPr>
          <w:lang w:val="fr-FR"/>
        </w:rPr>
        <w:t> </w:t>
      </w:r>
      <w:r>
        <w:rPr>
          <w:lang w:val="fr-FR"/>
        </w:rPr>
        <w:t xml:space="preserve">12, étaient en bonne et due forme </w:t>
      </w:r>
      <w:r w:rsidR="00F446F3">
        <w:rPr>
          <w:lang w:val="fr-FR"/>
        </w:rPr>
        <w:t xml:space="preserve">: </w:t>
      </w:r>
      <w:r w:rsidR="00F446F3" w:rsidRPr="00F446F3">
        <w:rPr>
          <w:rStyle w:val="DeltaViewInsertion"/>
          <w:color w:val="auto"/>
          <w:szCs w:val="24"/>
          <w:u w:val="none"/>
          <w:lang w:val="fr-FR"/>
        </w:rPr>
        <w:t xml:space="preserve">Algérie, Allemagne, Antigua-et-Barbuda, Arabie saoudite, Argentine, Australie, Bahreïn, Bangladesh, Belgique, Bhoutan, Bolivie (État plurinational de), </w:t>
      </w:r>
      <w:r w:rsidR="00AD072C">
        <w:rPr>
          <w:rStyle w:val="DeltaViewInsertion"/>
          <w:color w:val="auto"/>
          <w:szCs w:val="24"/>
          <w:u w:val="none"/>
          <w:lang w:val="fr-FR"/>
        </w:rPr>
        <w:br/>
      </w:r>
      <w:r w:rsidR="00F446F3" w:rsidRPr="00F446F3">
        <w:rPr>
          <w:rStyle w:val="DeltaViewInsertion"/>
          <w:color w:val="auto"/>
          <w:szCs w:val="24"/>
          <w:u w:val="none"/>
          <w:lang w:val="fr-FR"/>
        </w:rPr>
        <w:t>Bosnie-Herzégovine, Botswana, Brésil, Cambodge, Canada, Chili, Chine, Colombie, Comores, Costa Rica, Croatie, Cuba, Égypte, Espagne, États-Unis d</w:t>
      </w:r>
      <w:r w:rsidR="00AD072C">
        <w:rPr>
          <w:rStyle w:val="DeltaViewInsertion"/>
          <w:color w:val="auto"/>
          <w:szCs w:val="24"/>
          <w:u w:val="none"/>
          <w:lang w:val="fr-FR"/>
        </w:rPr>
        <w:t>’</w:t>
      </w:r>
      <w:r w:rsidR="00F446F3" w:rsidRPr="00F446F3">
        <w:rPr>
          <w:rStyle w:val="DeltaViewInsertion"/>
          <w:color w:val="auto"/>
          <w:szCs w:val="24"/>
          <w:u w:val="none"/>
          <w:lang w:val="fr-FR"/>
        </w:rPr>
        <w:t>Amérique, Éthiopie, Fédération de Russie, Finlande, France, Géorgie, Ghana, Grenade, Guatemala, Honduras, Inde, Indonésie, Iran (République islamique d</w:t>
      </w:r>
      <w:r w:rsidR="00AD072C">
        <w:rPr>
          <w:rStyle w:val="DeltaViewInsertion"/>
          <w:color w:val="auto"/>
          <w:szCs w:val="24"/>
          <w:u w:val="none"/>
          <w:lang w:val="fr-FR"/>
        </w:rPr>
        <w:t>’</w:t>
      </w:r>
      <w:r w:rsidR="00F446F3" w:rsidRPr="00F446F3">
        <w:rPr>
          <w:rStyle w:val="DeltaViewInsertion"/>
          <w:color w:val="auto"/>
          <w:szCs w:val="24"/>
          <w:u w:val="none"/>
          <w:lang w:val="fr-FR"/>
        </w:rPr>
        <w:t>), Iraq, Irlande, Japon, Kenya, Lettonie, Libéria, Lituanie, Malaisie, Mexique, Monaco, Népal, Niger, Norvège, Nouvelle-Zélande, Ouganda, Pakistan, Panama, Pays-Bas, Philippines, Portugal, République de Corée, République de Moldova, République dominicaine, République-Unie de Tanzanie, Royaume-Uni de Grande-Bretagne et d</w:t>
      </w:r>
      <w:r w:rsidR="00AD072C">
        <w:rPr>
          <w:rStyle w:val="DeltaViewInsertion"/>
          <w:color w:val="auto"/>
          <w:szCs w:val="24"/>
          <w:u w:val="none"/>
          <w:lang w:val="fr-FR"/>
        </w:rPr>
        <w:t>’</w:t>
      </w:r>
      <w:r w:rsidR="00F446F3" w:rsidRPr="00F446F3">
        <w:rPr>
          <w:rStyle w:val="DeltaViewInsertion"/>
          <w:color w:val="auto"/>
          <w:szCs w:val="24"/>
          <w:u w:val="none"/>
          <w:lang w:val="fr-FR"/>
        </w:rPr>
        <w:t>Irlande du Nord, Sainte- Lucie, Saint-Kitts-et-Nevis, Soudan, Suisse, Swaziland, Suède, Thaïlande, Togo, Trinité-et-Tobago, Turquie, Uruguay, Yémen</w:t>
      </w:r>
      <w:r w:rsidR="003050FB">
        <w:rPr>
          <w:rStyle w:val="DeltaViewInsertion"/>
          <w:color w:val="auto"/>
          <w:szCs w:val="24"/>
          <w:u w:val="none"/>
          <w:lang w:val="fr-FR"/>
        </w:rPr>
        <w:t xml:space="preserve"> et</w:t>
      </w:r>
      <w:r w:rsidR="00F446F3" w:rsidRPr="00F446F3">
        <w:rPr>
          <w:rStyle w:val="DeltaViewInsertion"/>
          <w:color w:val="auto"/>
          <w:szCs w:val="24"/>
          <w:u w:val="none"/>
          <w:lang w:val="fr-FR"/>
        </w:rPr>
        <w:t xml:space="preserve"> Zimbabwe</w:t>
      </w:r>
      <w:r w:rsidR="00F446F3">
        <w:rPr>
          <w:rStyle w:val="DeltaViewInsertion"/>
          <w:color w:val="auto"/>
          <w:szCs w:val="24"/>
          <w:u w:val="none"/>
          <w:lang w:val="fr-FR"/>
        </w:rPr>
        <w:t>.</w:t>
      </w:r>
    </w:p>
    <w:p w:rsidR="00F446F3" w:rsidRPr="00F446F3" w:rsidRDefault="00A31087" w:rsidP="008D5389">
      <w:pPr>
        <w:pStyle w:val="Normalnumber"/>
        <w:numPr>
          <w:ilvl w:val="0"/>
          <w:numId w:val="5"/>
        </w:numPr>
        <w:tabs>
          <w:tab w:val="clear" w:pos="567"/>
          <w:tab w:val="clear" w:pos="624"/>
        </w:tabs>
        <w:rPr>
          <w:rStyle w:val="DeltaViewInsertion"/>
          <w:color w:val="auto"/>
          <w:u w:val="none"/>
          <w:lang w:val="fr-FR"/>
        </w:rPr>
      </w:pPr>
      <w:r>
        <w:rPr>
          <w:rStyle w:val="DeltaViewInsertion"/>
          <w:color w:val="auto"/>
          <w:u w:val="none"/>
          <w:lang w:val="fr-FR"/>
        </w:rPr>
        <w:t>Les représentants de 20 autres États membres de la Plateforme ont participé à la session en cours sans être munis de pouvoirs. Ils ont en conséquence été considérés comme des observateurs.</w:t>
      </w:r>
    </w:p>
    <w:p w:rsidR="00F446F3" w:rsidRPr="00F446F3" w:rsidRDefault="00A31087" w:rsidP="008D5389">
      <w:pPr>
        <w:pStyle w:val="Normalnumber"/>
        <w:numPr>
          <w:ilvl w:val="0"/>
          <w:numId w:val="5"/>
        </w:numPr>
        <w:tabs>
          <w:tab w:val="clear" w:pos="567"/>
          <w:tab w:val="clear" w:pos="624"/>
        </w:tabs>
        <w:rPr>
          <w:lang w:val="fr-FR"/>
        </w:rPr>
      </w:pPr>
      <w:r>
        <w:rPr>
          <w:lang w:val="fr-FR"/>
        </w:rPr>
        <w:t>La Plénière a approuvé le rapport du Bureau sur la vérification des pouvoirs.</w:t>
      </w:r>
    </w:p>
    <w:p w:rsidR="00554C6B" w:rsidRPr="00FB0D9A" w:rsidRDefault="00554C6B" w:rsidP="008D5389">
      <w:pPr>
        <w:pStyle w:val="CH1"/>
        <w:rPr>
          <w:lang w:val="fr-FR"/>
        </w:rPr>
      </w:pPr>
      <w:r w:rsidRPr="00FB0D9A">
        <w:rPr>
          <w:lang w:val="fr-FR"/>
        </w:rPr>
        <w:tab/>
        <w:t>IV.</w:t>
      </w:r>
      <w:r w:rsidRPr="00FB0D9A">
        <w:rPr>
          <w:lang w:val="fr-FR"/>
        </w:rPr>
        <w:tab/>
      </w:r>
      <w:r w:rsidR="001C0110" w:rsidRPr="00FB0D9A">
        <w:rPr>
          <w:lang w:val="fr-FR"/>
        </w:rPr>
        <w:t>Programme de tr</w:t>
      </w:r>
      <w:r w:rsidR="00BD62F6" w:rsidRPr="00FB0D9A">
        <w:rPr>
          <w:lang w:val="fr-FR"/>
        </w:rPr>
        <w:t xml:space="preserve">avail initial de </w:t>
      </w:r>
      <w:smartTag w:uri="urn:schemas-microsoft-com:office:smarttags" w:element="PersonName">
        <w:smartTagPr>
          <w:attr w:name="ProductID" w:val="la Plateforme"/>
        </w:smartTagPr>
        <w:r w:rsidR="00BD62F6" w:rsidRPr="00FB0D9A">
          <w:rPr>
            <w:lang w:val="fr-FR"/>
          </w:rPr>
          <w:t>la Plateforme</w:t>
        </w:r>
      </w:smartTag>
      <w:r w:rsidR="00BD62F6" w:rsidRPr="00FB0D9A">
        <w:rPr>
          <w:lang w:val="fr-FR"/>
        </w:rPr>
        <w:t> </w:t>
      </w:r>
    </w:p>
    <w:p w:rsidR="00F67777" w:rsidRPr="00F67777" w:rsidRDefault="00554C6B" w:rsidP="008D5389">
      <w:pPr>
        <w:pStyle w:val="CH2"/>
        <w:rPr>
          <w:lang w:val="fr-FR"/>
        </w:rPr>
      </w:pPr>
      <w:r w:rsidRPr="00FB0D9A">
        <w:tab/>
        <w:t>A.</w:t>
      </w:r>
      <w:r w:rsidRPr="00FB0D9A">
        <w:tab/>
      </w:r>
      <w:r w:rsidR="001C0110" w:rsidRPr="00FB0D9A">
        <w:t>Programme de tr</w:t>
      </w:r>
      <w:r w:rsidR="00BD62F6" w:rsidRPr="00FB0D9A">
        <w:t>avail pour la période 2014-2018</w:t>
      </w:r>
    </w:p>
    <w:p w:rsidR="003050FB" w:rsidRDefault="003D3BCD" w:rsidP="008D5389">
      <w:pPr>
        <w:pStyle w:val="Normalnumber"/>
        <w:numPr>
          <w:ilvl w:val="0"/>
          <w:numId w:val="5"/>
        </w:numPr>
        <w:tabs>
          <w:tab w:val="clear" w:pos="567"/>
          <w:tab w:val="clear" w:pos="624"/>
        </w:tabs>
        <w:rPr>
          <w:lang w:val="fr-FR"/>
        </w:rPr>
      </w:pPr>
      <w:r w:rsidRPr="003050FB">
        <w:rPr>
          <w:lang w:val="fr-FR"/>
        </w:rPr>
        <w:t>Par la décision</w:t>
      </w:r>
      <w:r w:rsidR="00F67777" w:rsidRPr="003050FB">
        <w:rPr>
          <w:lang w:val="fr-FR"/>
        </w:rPr>
        <w:t xml:space="preserve"> IPBES/1/2</w:t>
      </w:r>
      <w:r w:rsidRPr="003050FB">
        <w:rPr>
          <w:lang w:val="fr-FR"/>
        </w:rPr>
        <w:t xml:space="preserve">, </w:t>
      </w:r>
      <w:r w:rsidR="003D4855" w:rsidRPr="003050FB">
        <w:rPr>
          <w:lang w:val="fr-FR"/>
        </w:rPr>
        <w:t xml:space="preserve">la Plénière avait prié </w:t>
      </w:r>
      <w:r w:rsidRPr="003050FB">
        <w:rPr>
          <w:lang w:val="fr-FR"/>
        </w:rPr>
        <w:t xml:space="preserve">le </w:t>
      </w:r>
      <w:r w:rsidR="00F67777" w:rsidRPr="003050FB">
        <w:rPr>
          <w:lang w:val="fr-FR"/>
        </w:rPr>
        <w:t xml:space="preserve">Bureau </w:t>
      </w:r>
      <w:r w:rsidRPr="003050FB">
        <w:rPr>
          <w:lang w:val="fr-FR"/>
        </w:rPr>
        <w:t>et le Groupe d</w:t>
      </w:r>
      <w:r w:rsidR="00AD072C" w:rsidRPr="003050FB">
        <w:rPr>
          <w:lang w:val="fr-FR"/>
        </w:rPr>
        <w:t>’</w:t>
      </w:r>
      <w:r w:rsidRPr="003050FB">
        <w:rPr>
          <w:lang w:val="fr-FR"/>
        </w:rPr>
        <w:t>experts multidisciplinaire d</w:t>
      </w:r>
      <w:r w:rsidR="00AD072C" w:rsidRPr="003050FB">
        <w:rPr>
          <w:lang w:val="fr-FR"/>
        </w:rPr>
        <w:t>’</w:t>
      </w:r>
      <w:r w:rsidRPr="003050FB">
        <w:rPr>
          <w:lang w:val="fr-FR"/>
        </w:rPr>
        <w:t xml:space="preserve">élaborer, pour </w:t>
      </w:r>
      <w:smartTag w:uri="urn:schemas-microsoft-com:office:smarttags" w:element="PersonName">
        <w:smartTagPr>
          <w:attr w:name="ProductID" w:val="la Plateforme"/>
        </w:smartTagPr>
        <w:r w:rsidRPr="003050FB">
          <w:rPr>
            <w:lang w:val="fr-FR"/>
          </w:rPr>
          <w:t>la Plateforme</w:t>
        </w:r>
      </w:smartTag>
      <w:r w:rsidRPr="003050FB">
        <w:rPr>
          <w:lang w:val="fr-FR"/>
        </w:rPr>
        <w:t xml:space="preserve">, un projet de </w:t>
      </w:r>
      <w:r w:rsidR="00F67777" w:rsidRPr="003050FB">
        <w:rPr>
          <w:lang w:val="fr-FR"/>
        </w:rPr>
        <w:t xml:space="preserve">programme </w:t>
      </w:r>
      <w:r w:rsidRPr="003050FB">
        <w:rPr>
          <w:lang w:val="fr-FR"/>
        </w:rPr>
        <w:t xml:space="preserve">de travail pour </w:t>
      </w:r>
      <w:r w:rsidR="00F67777" w:rsidRPr="003050FB">
        <w:rPr>
          <w:lang w:val="fr-FR"/>
        </w:rPr>
        <w:t>adoption</w:t>
      </w:r>
      <w:r w:rsidRPr="003050FB">
        <w:rPr>
          <w:lang w:val="fr-FR"/>
        </w:rPr>
        <w:t xml:space="preserve"> par </w:t>
      </w:r>
      <w:smartTag w:uri="urn:schemas-microsoft-com:office:smarttags" w:element="PersonName">
        <w:smartTagPr>
          <w:attr w:name="ProductID" w:val="la Pl￩ni￨re"/>
        </w:smartTagPr>
        <w:r w:rsidRPr="003050FB">
          <w:rPr>
            <w:lang w:val="fr-FR"/>
          </w:rPr>
          <w:t>la Plénière</w:t>
        </w:r>
      </w:smartTag>
      <w:r w:rsidRPr="003050FB">
        <w:rPr>
          <w:lang w:val="fr-FR"/>
        </w:rPr>
        <w:t xml:space="preserve"> à sa deuxième</w:t>
      </w:r>
      <w:r w:rsidR="00F67777" w:rsidRPr="003050FB">
        <w:rPr>
          <w:lang w:val="fr-FR"/>
        </w:rPr>
        <w:t xml:space="preserve"> session,</w:t>
      </w:r>
      <w:r w:rsidRPr="003050FB">
        <w:rPr>
          <w:lang w:val="fr-FR"/>
        </w:rPr>
        <w:t xml:space="preserve"> en tenant compte, notamment, des demandes des gouvernements et des accords mult</w:t>
      </w:r>
      <w:r w:rsidR="00EC38A9" w:rsidRPr="003050FB">
        <w:rPr>
          <w:lang w:val="fr-FR"/>
        </w:rPr>
        <w:t>ilatéraux sur l</w:t>
      </w:r>
      <w:r w:rsidR="00AD072C" w:rsidRPr="003050FB">
        <w:rPr>
          <w:lang w:val="fr-FR"/>
        </w:rPr>
        <w:t>’</w:t>
      </w:r>
      <w:r w:rsidR="00EC38A9" w:rsidRPr="003050FB">
        <w:rPr>
          <w:lang w:val="fr-FR"/>
        </w:rPr>
        <w:t>environnement ainsi que</w:t>
      </w:r>
      <w:r w:rsidRPr="003050FB">
        <w:rPr>
          <w:lang w:val="fr-FR"/>
        </w:rPr>
        <w:t xml:space="preserve"> des contributions et </w:t>
      </w:r>
      <w:r w:rsidR="00F67777" w:rsidRPr="003050FB">
        <w:rPr>
          <w:lang w:val="fr-FR"/>
        </w:rPr>
        <w:t xml:space="preserve">suggestions </w:t>
      </w:r>
      <w:r w:rsidRPr="003050FB">
        <w:rPr>
          <w:lang w:val="fr-FR"/>
        </w:rPr>
        <w:t>d</w:t>
      </w:r>
      <w:r w:rsidR="00AD072C" w:rsidRPr="003050FB">
        <w:rPr>
          <w:lang w:val="fr-FR"/>
        </w:rPr>
        <w:t>’</w:t>
      </w:r>
      <w:r w:rsidRPr="003050FB">
        <w:rPr>
          <w:lang w:val="fr-FR"/>
        </w:rPr>
        <w:t>autres parties prenantes.</w:t>
      </w:r>
      <w:r w:rsidR="00F67777" w:rsidRPr="003050FB">
        <w:rPr>
          <w:lang w:val="fr-FR"/>
        </w:rPr>
        <w:t xml:space="preserve"> </w:t>
      </w:r>
      <w:r w:rsidR="003D4855" w:rsidRPr="003050FB">
        <w:rPr>
          <w:lang w:val="fr-FR"/>
        </w:rPr>
        <w:t>À la session en cou</w:t>
      </w:r>
      <w:r w:rsidR="00542481" w:rsidRPr="003050FB">
        <w:rPr>
          <w:lang w:val="fr-FR"/>
        </w:rPr>
        <w:t>r</w:t>
      </w:r>
      <w:r w:rsidR="003D4855" w:rsidRPr="003050FB">
        <w:rPr>
          <w:lang w:val="fr-FR"/>
        </w:rPr>
        <w:t>s, u</w:t>
      </w:r>
      <w:r w:rsidR="00C4719C" w:rsidRPr="003050FB">
        <w:rPr>
          <w:lang w:val="fr-FR"/>
        </w:rPr>
        <w:t>n membre</w:t>
      </w:r>
      <w:r w:rsidRPr="003050FB">
        <w:rPr>
          <w:lang w:val="fr-FR"/>
        </w:rPr>
        <w:t xml:space="preserve"> du</w:t>
      </w:r>
      <w:r w:rsidR="00F67777" w:rsidRPr="003050FB">
        <w:rPr>
          <w:lang w:val="fr-FR"/>
        </w:rPr>
        <w:t xml:space="preserve"> Bureau</w:t>
      </w:r>
      <w:r w:rsidR="00542481" w:rsidRPr="003050FB">
        <w:rPr>
          <w:lang w:val="fr-FR"/>
        </w:rPr>
        <w:t xml:space="preserve"> a</w:t>
      </w:r>
      <w:r w:rsidR="003D4855" w:rsidRPr="003050FB">
        <w:rPr>
          <w:lang w:val="fr-FR"/>
        </w:rPr>
        <w:t>, au nom du Groupe d</w:t>
      </w:r>
      <w:r w:rsidR="00AD072C" w:rsidRPr="003050FB">
        <w:rPr>
          <w:lang w:val="fr-FR"/>
        </w:rPr>
        <w:t>’</w:t>
      </w:r>
      <w:r w:rsidR="003D4855" w:rsidRPr="003050FB">
        <w:rPr>
          <w:lang w:val="fr-FR"/>
        </w:rPr>
        <w:t xml:space="preserve">experts multidisciplinaire et du Bureau, </w:t>
      </w:r>
      <w:r w:rsidRPr="003050FB">
        <w:rPr>
          <w:lang w:val="fr-FR"/>
        </w:rPr>
        <w:t xml:space="preserve">présenté </w:t>
      </w:r>
      <w:r w:rsidR="00EC38A9" w:rsidRPr="003050FB">
        <w:rPr>
          <w:lang w:val="fr-FR"/>
        </w:rPr>
        <w:t xml:space="preserve">les documents suivants </w:t>
      </w:r>
      <w:r w:rsidRPr="003050FB">
        <w:rPr>
          <w:lang w:val="fr-FR"/>
        </w:rPr>
        <w:t xml:space="preserve">: le projet de </w:t>
      </w:r>
      <w:r w:rsidR="00F67777" w:rsidRPr="003050FB">
        <w:rPr>
          <w:lang w:val="fr-FR"/>
        </w:rPr>
        <w:t>programme</w:t>
      </w:r>
      <w:r w:rsidRPr="003050FB">
        <w:rPr>
          <w:lang w:val="fr-FR"/>
        </w:rPr>
        <w:t xml:space="preserve"> de travail</w:t>
      </w:r>
      <w:r w:rsidR="00F67777" w:rsidRPr="003050FB">
        <w:rPr>
          <w:lang w:val="fr-FR"/>
        </w:rPr>
        <w:t xml:space="preserve"> (IPBES/2/2 </w:t>
      </w:r>
      <w:r w:rsidRPr="003050FB">
        <w:rPr>
          <w:lang w:val="fr-FR"/>
        </w:rPr>
        <w:t>et Add.1); une</w:t>
      </w:r>
      <w:r w:rsidR="00F67777" w:rsidRPr="003050FB">
        <w:rPr>
          <w:lang w:val="fr-FR"/>
        </w:rPr>
        <w:t xml:space="preserve"> note </w:t>
      </w:r>
      <w:r w:rsidRPr="003050FB">
        <w:rPr>
          <w:lang w:val="fr-FR"/>
        </w:rPr>
        <w:t>du secré</w:t>
      </w:r>
      <w:r w:rsidR="00C4719C" w:rsidRPr="003050FB">
        <w:rPr>
          <w:lang w:val="fr-FR"/>
        </w:rPr>
        <w:t xml:space="preserve">tariat indiquant comment il avait été préparé, </w:t>
      </w:r>
      <w:r w:rsidR="00EF5B17" w:rsidRPr="003050FB">
        <w:rPr>
          <w:lang w:val="fr-FR"/>
        </w:rPr>
        <w:t xml:space="preserve">y compris la manière dont les demandes, les contributions et les suggestions avaient été examinées et hiérarchisées </w:t>
      </w:r>
      <w:r w:rsidR="00F67777" w:rsidRPr="003050FB">
        <w:rPr>
          <w:lang w:val="fr-FR"/>
        </w:rPr>
        <w:t xml:space="preserve">(IPBES/2/3 </w:t>
      </w:r>
      <w:r w:rsidR="00EF5B17" w:rsidRPr="003050FB">
        <w:rPr>
          <w:lang w:val="fr-FR"/>
        </w:rPr>
        <w:t>et</w:t>
      </w:r>
      <w:r w:rsidR="00F67777" w:rsidRPr="003050FB">
        <w:rPr>
          <w:lang w:val="fr-FR"/>
        </w:rPr>
        <w:t xml:space="preserve"> IPBES/2/INF/9);</w:t>
      </w:r>
      <w:r w:rsidR="00EF5B17" w:rsidRPr="003050FB">
        <w:rPr>
          <w:lang w:val="fr-FR"/>
        </w:rPr>
        <w:t xml:space="preserve"> une</w:t>
      </w:r>
      <w:r w:rsidR="00F67777" w:rsidRPr="003050FB">
        <w:rPr>
          <w:lang w:val="fr-FR"/>
        </w:rPr>
        <w:t xml:space="preserve"> note </w:t>
      </w:r>
      <w:r w:rsidR="00EF5B17" w:rsidRPr="003050FB">
        <w:rPr>
          <w:lang w:val="fr-FR"/>
        </w:rPr>
        <w:t>du secré</w:t>
      </w:r>
      <w:r w:rsidR="00F67777" w:rsidRPr="003050FB">
        <w:rPr>
          <w:lang w:val="fr-FR"/>
        </w:rPr>
        <w:t xml:space="preserve">tariat </w:t>
      </w:r>
      <w:r w:rsidR="00EF5B17" w:rsidRPr="003050FB">
        <w:rPr>
          <w:lang w:val="fr-FR"/>
        </w:rPr>
        <w:t xml:space="preserve">sur les dispositions institutionnelles </w:t>
      </w:r>
      <w:r w:rsidR="00F67777" w:rsidRPr="003050FB">
        <w:rPr>
          <w:lang w:val="fr-FR"/>
        </w:rPr>
        <w:t>possible</w:t>
      </w:r>
      <w:r w:rsidR="00EF5B17" w:rsidRPr="003050FB">
        <w:rPr>
          <w:lang w:val="fr-FR"/>
        </w:rPr>
        <w:t>s</w:t>
      </w:r>
      <w:r w:rsidR="00F67777" w:rsidRPr="003050FB">
        <w:rPr>
          <w:lang w:val="fr-FR"/>
        </w:rPr>
        <w:t xml:space="preserve"> </w:t>
      </w:r>
      <w:r w:rsidR="00EF5B17" w:rsidRPr="003050FB">
        <w:rPr>
          <w:lang w:val="fr-FR"/>
        </w:rPr>
        <w:t>pour la mise en œuvre du</w:t>
      </w:r>
      <w:r w:rsidR="00F67777" w:rsidRPr="003050FB">
        <w:rPr>
          <w:lang w:val="fr-FR"/>
        </w:rPr>
        <w:t xml:space="preserve"> programme </w:t>
      </w:r>
      <w:r w:rsidR="00EF5B17" w:rsidRPr="003050FB">
        <w:rPr>
          <w:lang w:val="fr-FR"/>
        </w:rPr>
        <w:t xml:space="preserve">de travail </w:t>
      </w:r>
      <w:r w:rsidR="00F67777" w:rsidRPr="003050FB">
        <w:rPr>
          <w:lang w:val="fr-FR"/>
        </w:rPr>
        <w:t xml:space="preserve">(IPBES/2/INF/10); </w:t>
      </w:r>
      <w:r w:rsidR="00EF5B17" w:rsidRPr="003050FB">
        <w:rPr>
          <w:lang w:val="fr-FR"/>
        </w:rPr>
        <w:t xml:space="preserve">et des </w:t>
      </w:r>
      <w:r w:rsidR="00F67777" w:rsidRPr="003050FB">
        <w:rPr>
          <w:lang w:val="fr-FR"/>
        </w:rPr>
        <w:t xml:space="preserve">documents </w:t>
      </w:r>
      <w:r w:rsidR="00EF5B17" w:rsidRPr="003050FB">
        <w:rPr>
          <w:lang w:val="fr-FR"/>
        </w:rPr>
        <w:t xml:space="preserve">de cadrage initial sur les évaluations thématiques et méthodologiques qui pourraient commencer en </w:t>
      </w:r>
      <w:r w:rsidR="00F67777" w:rsidRPr="003050FB">
        <w:rPr>
          <w:lang w:val="fr-FR"/>
        </w:rPr>
        <w:t xml:space="preserve">2014 (IPBES/2/16 </w:t>
      </w:r>
      <w:r w:rsidR="00EF5B17" w:rsidRPr="003050FB">
        <w:rPr>
          <w:lang w:val="fr-FR"/>
        </w:rPr>
        <w:t>et Add.1 à</w:t>
      </w:r>
      <w:r w:rsidR="00F67777" w:rsidRPr="003050FB">
        <w:rPr>
          <w:lang w:val="fr-FR"/>
        </w:rPr>
        <w:t xml:space="preserve"> Add.8). </w:t>
      </w:r>
      <w:r w:rsidR="00EF5B17" w:rsidRPr="003050FB">
        <w:rPr>
          <w:lang w:val="fr-FR"/>
        </w:rPr>
        <w:t>L</w:t>
      </w:r>
      <w:r w:rsidR="00AD072C" w:rsidRPr="003050FB">
        <w:rPr>
          <w:lang w:val="fr-FR"/>
        </w:rPr>
        <w:t>’</w:t>
      </w:r>
      <w:r w:rsidR="00EF5B17" w:rsidRPr="003050FB">
        <w:rPr>
          <w:lang w:val="fr-FR"/>
        </w:rPr>
        <w:t>élaboration et l</w:t>
      </w:r>
      <w:r w:rsidR="00AD072C" w:rsidRPr="003050FB">
        <w:rPr>
          <w:lang w:val="fr-FR"/>
        </w:rPr>
        <w:t>’</w:t>
      </w:r>
      <w:r w:rsidR="00EF5B17" w:rsidRPr="003050FB">
        <w:rPr>
          <w:lang w:val="fr-FR"/>
        </w:rPr>
        <w:t xml:space="preserve">examen </w:t>
      </w:r>
      <w:r w:rsidR="003D4855" w:rsidRPr="003050FB">
        <w:rPr>
          <w:lang w:val="fr-FR"/>
        </w:rPr>
        <w:t>de la note sur le programme de travail pour la période</w:t>
      </w:r>
      <w:r w:rsidR="003050FB" w:rsidRPr="003050FB">
        <w:rPr>
          <w:lang w:val="fr-FR"/>
        </w:rPr>
        <w:t> </w:t>
      </w:r>
      <w:r w:rsidR="003D4855" w:rsidRPr="003050FB">
        <w:rPr>
          <w:lang w:val="fr-FR"/>
        </w:rPr>
        <w:t xml:space="preserve">2014-2018 et la procédure pour recevoir et hiérarchiser les demandes, ainsi que </w:t>
      </w:r>
      <w:r w:rsidR="00EF5B17" w:rsidRPr="003050FB">
        <w:rPr>
          <w:lang w:val="fr-FR"/>
        </w:rPr>
        <w:t xml:space="preserve">la </w:t>
      </w:r>
      <w:r w:rsidR="002B5F1F" w:rsidRPr="003050FB">
        <w:rPr>
          <w:lang w:val="fr-FR"/>
        </w:rPr>
        <w:t>pré</w:t>
      </w:r>
      <w:r w:rsidR="00EF5B17" w:rsidRPr="003050FB">
        <w:rPr>
          <w:lang w:val="fr-FR"/>
        </w:rPr>
        <w:t xml:space="preserve">paration des </w:t>
      </w:r>
      <w:r w:rsidR="00F67777" w:rsidRPr="003050FB">
        <w:rPr>
          <w:lang w:val="fr-FR"/>
        </w:rPr>
        <w:t>discussion</w:t>
      </w:r>
      <w:r w:rsidR="00EF5B17" w:rsidRPr="003050FB">
        <w:rPr>
          <w:lang w:val="fr-FR"/>
        </w:rPr>
        <w:t xml:space="preserve">s les concernant avaient été </w:t>
      </w:r>
      <w:r w:rsidR="002B5F1F" w:rsidRPr="003050FB">
        <w:rPr>
          <w:lang w:val="fr-FR"/>
        </w:rPr>
        <w:t>facilité</w:t>
      </w:r>
      <w:r w:rsidR="00EF5B17" w:rsidRPr="003050FB">
        <w:rPr>
          <w:lang w:val="fr-FR"/>
        </w:rPr>
        <w:t>s par plusieurs ateliers et consultations qui s</w:t>
      </w:r>
      <w:r w:rsidR="00AD072C" w:rsidRPr="003050FB">
        <w:rPr>
          <w:lang w:val="fr-FR"/>
        </w:rPr>
        <w:t>’</w:t>
      </w:r>
      <w:r w:rsidR="00EF5B17" w:rsidRPr="003050FB">
        <w:rPr>
          <w:lang w:val="fr-FR"/>
        </w:rPr>
        <w:t xml:space="preserve">étaient tenus </w:t>
      </w:r>
      <w:r w:rsidR="002B5F1F" w:rsidRPr="003050FB">
        <w:rPr>
          <w:lang w:val="fr-FR"/>
        </w:rPr>
        <w:t xml:space="preserve">entre les première et deuxième sessions de </w:t>
      </w:r>
      <w:smartTag w:uri="urn:schemas-microsoft-com:office:smarttags" w:element="PersonName">
        <w:smartTagPr>
          <w:attr w:name="ProductID" w:val="la Pl￩ni￨re"/>
        </w:smartTagPr>
        <w:r w:rsidR="002B5F1F" w:rsidRPr="003050FB">
          <w:rPr>
            <w:lang w:val="fr-FR"/>
          </w:rPr>
          <w:t>la Plénière</w:t>
        </w:r>
      </w:smartTag>
      <w:r w:rsidR="00F67777" w:rsidRPr="003050FB">
        <w:rPr>
          <w:lang w:val="fr-FR"/>
        </w:rPr>
        <w:t xml:space="preserve"> (</w:t>
      </w:r>
      <w:r w:rsidR="003050FB">
        <w:rPr>
          <w:lang w:val="fr-FR"/>
        </w:rPr>
        <w:t xml:space="preserve">voir </w:t>
      </w:r>
      <w:r w:rsidR="00F67777" w:rsidRPr="003050FB">
        <w:rPr>
          <w:lang w:val="fr-FR"/>
        </w:rPr>
        <w:t>IPBES/2/INF/1</w:t>
      </w:r>
      <w:r w:rsidR="006740D8" w:rsidRPr="003050FB">
        <w:rPr>
          <w:lang w:val="fr-FR"/>
        </w:rPr>
        <w:t xml:space="preserve"> et </w:t>
      </w:r>
      <w:r w:rsidR="00F67777" w:rsidRPr="003050FB">
        <w:rPr>
          <w:lang w:val="fr-FR"/>
        </w:rPr>
        <w:t xml:space="preserve">Add.1, </w:t>
      </w:r>
      <w:r w:rsidR="003050FB" w:rsidRPr="003050FB">
        <w:rPr>
          <w:lang w:val="fr-FR"/>
        </w:rPr>
        <w:t>IPBES/2/INF/</w:t>
      </w:r>
      <w:r w:rsidR="003050FB">
        <w:rPr>
          <w:lang w:val="fr-FR"/>
        </w:rPr>
        <w:t xml:space="preserve">4, </w:t>
      </w:r>
      <w:r w:rsidR="003050FB" w:rsidRPr="003050FB">
        <w:rPr>
          <w:lang w:val="fr-FR"/>
        </w:rPr>
        <w:t>IPBES/2/INF/</w:t>
      </w:r>
      <w:r w:rsidR="003050FB">
        <w:rPr>
          <w:lang w:val="fr-FR"/>
        </w:rPr>
        <w:t xml:space="preserve">5, </w:t>
      </w:r>
      <w:r w:rsidR="003050FB" w:rsidRPr="003050FB">
        <w:rPr>
          <w:lang w:val="fr-FR"/>
        </w:rPr>
        <w:t>IPBES/2/INF/</w:t>
      </w:r>
      <w:r w:rsidR="003050FB">
        <w:rPr>
          <w:lang w:val="fr-FR"/>
        </w:rPr>
        <w:t xml:space="preserve">6, </w:t>
      </w:r>
      <w:r w:rsidR="003050FB" w:rsidRPr="003050FB">
        <w:rPr>
          <w:lang w:val="fr-FR"/>
        </w:rPr>
        <w:t>IPBES/2/INF/</w:t>
      </w:r>
      <w:r w:rsidR="003050FB">
        <w:rPr>
          <w:lang w:val="fr-FR"/>
        </w:rPr>
        <w:t xml:space="preserve">7, </w:t>
      </w:r>
      <w:r w:rsidR="003050FB" w:rsidRPr="003050FB">
        <w:rPr>
          <w:lang w:val="fr-FR"/>
        </w:rPr>
        <w:t>IPBES/2/INF/</w:t>
      </w:r>
      <w:r w:rsidR="003050FB">
        <w:rPr>
          <w:lang w:val="fr-FR"/>
        </w:rPr>
        <w:t xml:space="preserve">8 et </w:t>
      </w:r>
      <w:r w:rsidR="00F67777" w:rsidRPr="003050FB">
        <w:rPr>
          <w:lang w:val="fr-FR"/>
        </w:rPr>
        <w:t>IPBES/2/INF/13</w:t>
      </w:r>
      <w:r w:rsidR="003050FB" w:rsidRPr="003050FB">
        <w:rPr>
          <w:lang w:val="fr-FR"/>
        </w:rPr>
        <w:t xml:space="preserve">). </w:t>
      </w:r>
    </w:p>
    <w:p w:rsidR="00F67777" w:rsidRPr="003050FB" w:rsidRDefault="00CC6449" w:rsidP="008D5389">
      <w:pPr>
        <w:pStyle w:val="Normalnumber"/>
        <w:numPr>
          <w:ilvl w:val="0"/>
          <w:numId w:val="5"/>
        </w:numPr>
        <w:tabs>
          <w:tab w:val="clear" w:pos="567"/>
          <w:tab w:val="clear" w:pos="624"/>
        </w:tabs>
        <w:rPr>
          <w:lang w:val="fr-FR"/>
        </w:rPr>
      </w:pPr>
      <w:r w:rsidRPr="003050FB">
        <w:rPr>
          <w:lang w:val="fr-FR"/>
        </w:rPr>
        <w:t>Les p</w:t>
      </w:r>
      <w:r w:rsidR="00F67777" w:rsidRPr="003050FB">
        <w:rPr>
          <w:lang w:val="fr-FR"/>
        </w:rPr>
        <w:t>articipants</w:t>
      </w:r>
      <w:r w:rsidRPr="003050FB">
        <w:rPr>
          <w:lang w:val="fr-FR"/>
        </w:rPr>
        <w:t xml:space="preserve"> ont, dans l</w:t>
      </w:r>
      <w:r w:rsidR="00AD072C" w:rsidRPr="003050FB">
        <w:rPr>
          <w:lang w:val="fr-FR"/>
        </w:rPr>
        <w:t>’</w:t>
      </w:r>
      <w:r w:rsidRPr="003050FB">
        <w:rPr>
          <w:lang w:val="fr-FR"/>
        </w:rPr>
        <w:t>ensemble, réservé bon accueil au projet de programme de travail et loué le Groupe d</w:t>
      </w:r>
      <w:r w:rsidR="00AD072C" w:rsidRPr="003050FB">
        <w:rPr>
          <w:lang w:val="fr-FR"/>
        </w:rPr>
        <w:t>’</w:t>
      </w:r>
      <w:r w:rsidRPr="003050FB">
        <w:rPr>
          <w:lang w:val="fr-FR"/>
        </w:rPr>
        <w:t>experts multidisciplinaire, le</w:t>
      </w:r>
      <w:r w:rsidR="00F67777" w:rsidRPr="003050FB">
        <w:rPr>
          <w:lang w:val="fr-FR"/>
        </w:rPr>
        <w:t xml:space="preserve"> Bureau </w:t>
      </w:r>
      <w:r w:rsidRPr="003050FB">
        <w:rPr>
          <w:lang w:val="fr-FR"/>
        </w:rPr>
        <w:t>et le secré</w:t>
      </w:r>
      <w:r w:rsidR="00F67777" w:rsidRPr="003050FB">
        <w:rPr>
          <w:lang w:val="fr-FR"/>
        </w:rPr>
        <w:t xml:space="preserve">tariat </w:t>
      </w:r>
      <w:r w:rsidRPr="003050FB">
        <w:rPr>
          <w:lang w:val="fr-FR"/>
        </w:rPr>
        <w:t>pour les travaux accomplis</w:t>
      </w:r>
      <w:r w:rsidR="00F67777" w:rsidRPr="003050FB">
        <w:rPr>
          <w:lang w:val="fr-FR"/>
        </w:rPr>
        <w:t xml:space="preserve">. </w:t>
      </w:r>
      <w:r w:rsidR="00896CE4" w:rsidRPr="003050FB">
        <w:rPr>
          <w:lang w:val="fr-FR"/>
        </w:rPr>
        <w:t>Certains p</w:t>
      </w:r>
      <w:r w:rsidR="00F67777" w:rsidRPr="003050FB">
        <w:rPr>
          <w:lang w:val="fr-FR"/>
        </w:rPr>
        <w:t xml:space="preserve">articipants </w:t>
      </w:r>
      <w:r w:rsidR="00896CE4" w:rsidRPr="003050FB">
        <w:rPr>
          <w:lang w:val="fr-FR"/>
        </w:rPr>
        <w:t>ont mis en question le niveau des</w:t>
      </w:r>
      <w:r w:rsidR="00F67777" w:rsidRPr="003050FB">
        <w:rPr>
          <w:lang w:val="fr-FR"/>
        </w:rPr>
        <w:t xml:space="preserve"> ambition</w:t>
      </w:r>
      <w:r w:rsidR="00896CE4" w:rsidRPr="003050FB">
        <w:rPr>
          <w:lang w:val="fr-FR"/>
        </w:rPr>
        <w:t>s, tant sur le fond que sur la durée, ajoutant qu</w:t>
      </w:r>
      <w:r w:rsidR="00AD072C" w:rsidRPr="003050FB">
        <w:rPr>
          <w:lang w:val="fr-FR"/>
        </w:rPr>
        <w:t>’</w:t>
      </w:r>
      <w:r w:rsidR="00896CE4" w:rsidRPr="003050FB">
        <w:rPr>
          <w:lang w:val="fr-FR"/>
        </w:rPr>
        <w:t xml:space="preserve">il fallait </w:t>
      </w:r>
      <w:r w:rsidR="005C50CA" w:rsidRPr="003050FB">
        <w:rPr>
          <w:lang w:val="fr-FR"/>
        </w:rPr>
        <w:t xml:space="preserve">faire concorder </w:t>
      </w:r>
      <w:r w:rsidR="00896CE4" w:rsidRPr="003050FB">
        <w:rPr>
          <w:lang w:val="fr-FR"/>
        </w:rPr>
        <w:t>le programme de travail convenu avec le financement disponible</w:t>
      </w:r>
      <w:r w:rsidR="00F67777" w:rsidRPr="003050FB">
        <w:rPr>
          <w:lang w:val="fr-FR"/>
        </w:rPr>
        <w:t xml:space="preserve">; </w:t>
      </w:r>
      <w:r w:rsidR="005C50CA" w:rsidRPr="003050FB">
        <w:rPr>
          <w:lang w:val="fr-FR"/>
        </w:rPr>
        <w:t xml:space="preserve">mieux mettre en évidence </w:t>
      </w:r>
      <w:r w:rsidR="00896CE4" w:rsidRPr="003050FB">
        <w:rPr>
          <w:lang w:val="fr-FR"/>
        </w:rPr>
        <w:t>la priorité que les États membres accordaient aux divers produits proposés</w:t>
      </w:r>
      <w:r w:rsidR="00F67777" w:rsidRPr="003050FB">
        <w:rPr>
          <w:lang w:val="fr-FR"/>
        </w:rPr>
        <w:t xml:space="preserve">; </w:t>
      </w:r>
      <w:r w:rsidR="00896CE4" w:rsidRPr="003050FB">
        <w:rPr>
          <w:lang w:val="fr-FR"/>
        </w:rPr>
        <w:t xml:space="preserve">améliorer la cohérence entre le programme de travail et le cadre conceptuel </w:t>
      </w:r>
      <w:r w:rsidR="005C50CA" w:rsidRPr="003050FB">
        <w:rPr>
          <w:lang w:val="fr-FR"/>
        </w:rPr>
        <w:t>s</w:t>
      </w:r>
      <w:r w:rsidR="00AD072C" w:rsidRPr="003050FB">
        <w:rPr>
          <w:lang w:val="fr-FR"/>
        </w:rPr>
        <w:t>’</w:t>
      </w:r>
      <w:r w:rsidR="005C50CA" w:rsidRPr="003050FB">
        <w:rPr>
          <w:lang w:val="fr-FR"/>
        </w:rPr>
        <w:t>agissant</w:t>
      </w:r>
      <w:r w:rsidR="00896CE4" w:rsidRPr="003050FB">
        <w:rPr>
          <w:lang w:val="fr-FR"/>
        </w:rPr>
        <w:t xml:space="preserve"> de vue du langage employé et de l</w:t>
      </w:r>
      <w:r w:rsidR="00AD072C" w:rsidRPr="003050FB">
        <w:rPr>
          <w:lang w:val="fr-FR"/>
        </w:rPr>
        <w:t>’</w:t>
      </w:r>
      <w:r w:rsidR="00896CE4" w:rsidRPr="003050FB">
        <w:rPr>
          <w:lang w:val="fr-FR"/>
        </w:rPr>
        <w:t>approche suivie</w:t>
      </w:r>
      <w:r w:rsidR="00F67777" w:rsidRPr="003050FB">
        <w:rPr>
          <w:lang w:val="fr-FR"/>
        </w:rPr>
        <w:t xml:space="preserve">; </w:t>
      </w:r>
      <w:r w:rsidR="00896CE4" w:rsidRPr="003050FB">
        <w:rPr>
          <w:lang w:val="fr-FR"/>
        </w:rPr>
        <w:t xml:space="preserve">montrer </w:t>
      </w:r>
      <w:r w:rsidR="005C50CA" w:rsidRPr="003050FB">
        <w:rPr>
          <w:lang w:val="fr-FR"/>
        </w:rPr>
        <w:t xml:space="preserve">de manière plus claire </w:t>
      </w:r>
      <w:r w:rsidR="00896CE4" w:rsidRPr="003050FB">
        <w:rPr>
          <w:lang w:val="fr-FR"/>
        </w:rPr>
        <w:t xml:space="preserve">comment le renforcement des capacités serait intégré dans toutes les activités inscrites au </w:t>
      </w:r>
      <w:r w:rsidR="00F67777" w:rsidRPr="003050FB">
        <w:rPr>
          <w:lang w:val="fr-FR"/>
        </w:rPr>
        <w:t xml:space="preserve">programme </w:t>
      </w:r>
      <w:r w:rsidR="00896CE4" w:rsidRPr="003050FB">
        <w:rPr>
          <w:lang w:val="fr-FR"/>
        </w:rPr>
        <w:t>de travail</w:t>
      </w:r>
      <w:r w:rsidR="00033ECC" w:rsidRPr="003050FB">
        <w:rPr>
          <w:lang w:val="fr-FR"/>
        </w:rPr>
        <w:t>;</w:t>
      </w:r>
      <w:r w:rsidR="00896CE4" w:rsidRPr="003050FB">
        <w:rPr>
          <w:lang w:val="fr-FR"/>
        </w:rPr>
        <w:t xml:space="preserve"> et évaluer les capacités </w:t>
      </w:r>
      <w:r w:rsidR="005C50CA" w:rsidRPr="003050FB">
        <w:rPr>
          <w:lang w:val="fr-FR"/>
        </w:rPr>
        <w:t>existant dans l</w:t>
      </w:r>
      <w:r w:rsidR="00896CE4" w:rsidRPr="003050FB">
        <w:rPr>
          <w:lang w:val="fr-FR"/>
        </w:rPr>
        <w:t xml:space="preserve">es divers pays et secteurs. On a </w:t>
      </w:r>
      <w:r w:rsidR="005C50CA" w:rsidRPr="003050FB">
        <w:rPr>
          <w:lang w:val="fr-FR"/>
        </w:rPr>
        <w:t xml:space="preserve">également </w:t>
      </w:r>
      <w:r w:rsidR="00896CE4" w:rsidRPr="003050FB">
        <w:rPr>
          <w:lang w:val="fr-FR"/>
        </w:rPr>
        <w:t xml:space="preserve">fait observer </w:t>
      </w:r>
      <w:r w:rsidR="003D3BCD" w:rsidRPr="003050FB">
        <w:rPr>
          <w:lang w:val="fr-FR"/>
        </w:rPr>
        <w:t>qu</w:t>
      </w:r>
      <w:r w:rsidR="00AD072C" w:rsidRPr="003050FB">
        <w:rPr>
          <w:lang w:val="fr-FR"/>
        </w:rPr>
        <w:t>’</w:t>
      </w:r>
      <w:r w:rsidR="003D3BCD" w:rsidRPr="003050FB">
        <w:rPr>
          <w:lang w:val="fr-FR"/>
        </w:rPr>
        <w:t>il n</w:t>
      </w:r>
      <w:r w:rsidR="00AD072C" w:rsidRPr="003050FB">
        <w:rPr>
          <w:lang w:val="fr-FR"/>
        </w:rPr>
        <w:t>’</w:t>
      </w:r>
      <w:r w:rsidR="003D3BCD" w:rsidRPr="003050FB">
        <w:rPr>
          <w:lang w:val="fr-FR"/>
        </w:rPr>
        <w:t xml:space="preserve">était nulle part fait </w:t>
      </w:r>
      <w:r w:rsidR="005C50CA" w:rsidRPr="003050FB">
        <w:rPr>
          <w:lang w:val="fr-FR"/>
        </w:rPr>
        <w:t xml:space="preserve">mention des </w:t>
      </w:r>
      <w:r w:rsidR="003D3BCD" w:rsidRPr="003050FB">
        <w:rPr>
          <w:lang w:val="fr-FR"/>
        </w:rPr>
        <w:t xml:space="preserve">écosystèmes marins et côtiers et </w:t>
      </w:r>
      <w:r w:rsidR="005C50CA" w:rsidRPr="003050FB">
        <w:rPr>
          <w:lang w:val="fr-FR"/>
        </w:rPr>
        <w:t>qu</w:t>
      </w:r>
      <w:r w:rsidR="00AD072C" w:rsidRPr="003050FB">
        <w:rPr>
          <w:lang w:val="fr-FR"/>
        </w:rPr>
        <w:t>’</w:t>
      </w:r>
      <w:r w:rsidR="005C50CA" w:rsidRPr="003050FB">
        <w:rPr>
          <w:lang w:val="fr-FR"/>
        </w:rPr>
        <w:t>il fallait établir des</w:t>
      </w:r>
      <w:r w:rsidR="003D3BCD" w:rsidRPr="003050FB">
        <w:rPr>
          <w:lang w:val="fr-FR"/>
        </w:rPr>
        <w:t xml:space="preserve"> lien</w:t>
      </w:r>
      <w:r w:rsidR="005C50CA" w:rsidRPr="003050FB">
        <w:rPr>
          <w:lang w:val="fr-FR"/>
        </w:rPr>
        <w:t>s</w:t>
      </w:r>
      <w:r w:rsidR="003D3BCD" w:rsidRPr="003050FB">
        <w:rPr>
          <w:lang w:val="fr-FR"/>
        </w:rPr>
        <w:t xml:space="preserve"> étroit</w:t>
      </w:r>
      <w:r w:rsidR="005C50CA" w:rsidRPr="003050FB">
        <w:rPr>
          <w:lang w:val="fr-FR"/>
        </w:rPr>
        <w:t>s</w:t>
      </w:r>
      <w:r w:rsidR="003D3BCD" w:rsidRPr="003050FB">
        <w:rPr>
          <w:lang w:val="fr-FR"/>
        </w:rPr>
        <w:t xml:space="preserve"> avec l</w:t>
      </w:r>
      <w:r w:rsidR="00AD072C" w:rsidRPr="003050FB">
        <w:rPr>
          <w:lang w:val="fr-FR"/>
        </w:rPr>
        <w:t>’</w:t>
      </w:r>
      <w:r w:rsidR="003D3BCD" w:rsidRPr="003050FB">
        <w:rPr>
          <w:lang w:val="fr-FR"/>
        </w:rPr>
        <w:t>Évaluation mondiale des océans</w:t>
      </w:r>
      <w:r w:rsidR="005C50CA" w:rsidRPr="003050FB">
        <w:rPr>
          <w:lang w:val="fr-FR"/>
        </w:rPr>
        <w:t xml:space="preserve"> sous l</w:t>
      </w:r>
      <w:r w:rsidR="00AD072C" w:rsidRPr="003050FB">
        <w:rPr>
          <w:lang w:val="fr-FR"/>
        </w:rPr>
        <w:t>’</w:t>
      </w:r>
      <w:r w:rsidR="005C50CA" w:rsidRPr="003050FB">
        <w:rPr>
          <w:lang w:val="fr-FR"/>
        </w:rPr>
        <w:t>égide des Nations Unies</w:t>
      </w:r>
      <w:r w:rsidR="003D3BCD" w:rsidRPr="003050FB">
        <w:rPr>
          <w:lang w:val="fr-FR"/>
        </w:rPr>
        <w:t>.</w:t>
      </w:r>
    </w:p>
    <w:p w:rsidR="00F67777" w:rsidRPr="00CC6449" w:rsidRDefault="00CC6449" w:rsidP="008D5389">
      <w:pPr>
        <w:pStyle w:val="Normalnumber"/>
        <w:numPr>
          <w:ilvl w:val="0"/>
          <w:numId w:val="5"/>
        </w:numPr>
        <w:tabs>
          <w:tab w:val="clear" w:pos="567"/>
          <w:tab w:val="clear" w:pos="624"/>
        </w:tabs>
        <w:rPr>
          <w:lang w:val="fr-FR"/>
        </w:rPr>
      </w:pPr>
      <w:r w:rsidRPr="00CC6449">
        <w:rPr>
          <w:lang w:val="fr-FR"/>
        </w:rPr>
        <w:t>S</w:t>
      </w:r>
      <w:r w:rsidR="00AD072C">
        <w:rPr>
          <w:lang w:val="fr-FR"/>
        </w:rPr>
        <w:t>’</w:t>
      </w:r>
      <w:r w:rsidRPr="00CC6449">
        <w:rPr>
          <w:lang w:val="fr-FR"/>
        </w:rPr>
        <w:t xml:space="preserve">agissant de la mise en </w:t>
      </w:r>
      <w:r>
        <w:rPr>
          <w:lang w:val="fr-FR"/>
        </w:rPr>
        <w:t>œuvre</w:t>
      </w:r>
      <w:r w:rsidRPr="00CC6449">
        <w:rPr>
          <w:lang w:val="fr-FR"/>
        </w:rPr>
        <w:t xml:space="preserve">, les </w:t>
      </w:r>
      <w:r w:rsidR="00F67777" w:rsidRPr="00CC6449">
        <w:rPr>
          <w:lang w:val="fr-FR"/>
        </w:rPr>
        <w:t xml:space="preserve">participants </w:t>
      </w:r>
      <w:r>
        <w:rPr>
          <w:lang w:val="fr-FR"/>
        </w:rPr>
        <w:t>ont</w:t>
      </w:r>
      <w:r w:rsidRPr="00CC6449">
        <w:rPr>
          <w:lang w:val="fr-FR"/>
        </w:rPr>
        <w:t xml:space="preserve"> souligné le besoin d</w:t>
      </w:r>
      <w:r w:rsidR="00AD072C">
        <w:rPr>
          <w:lang w:val="fr-FR"/>
        </w:rPr>
        <w:t>’</w:t>
      </w:r>
      <w:r w:rsidRPr="00CC6449">
        <w:rPr>
          <w:lang w:val="fr-FR"/>
        </w:rPr>
        <w:t>u</w:t>
      </w:r>
      <w:r w:rsidR="002B5F1F">
        <w:rPr>
          <w:lang w:val="fr-FR"/>
        </w:rPr>
        <w:t xml:space="preserve">n contrôle de qualité effectif. Ils </w:t>
      </w:r>
      <w:r w:rsidRPr="00CC6449">
        <w:rPr>
          <w:lang w:val="fr-FR"/>
        </w:rPr>
        <w:t>ont demandé que l</w:t>
      </w:r>
      <w:r w:rsidR="00AD072C">
        <w:rPr>
          <w:lang w:val="fr-FR"/>
        </w:rPr>
        <w:t>’</w:t>
      </w:r>
      <w:r w:rsidRPr="00CC6449">
        <w:rPr>
          <w:lang w:val="fr-FR"/>
        </w:rPr>
        <w:t>on envisage la possibilité d</w:t>
      </w:r>
      <w:r w:rsidR="00AD072C">
        <w:rPr>
          <w:lang w:val="fr-FR"/>
        </w:rPr>
        <w:t>’</w:t>
      </w:r>
      <w:r w:rsidRPr="00CC6449">
        <w:rPr>
          <w:lang w:val="fr-FR"/>
        </w:rPr>
        <w:t xml:space="preserve">organiser des </w:t>
      </w:r>
      <w:r>
        <w:rPr>
          <w:lang w:val="fr-FR"/>
        </w:rPr>
        <w:t>ré</w:t>
      </w:r>
      <w:r w:rsidRPr="00CC6449">
        <w:rPr>
          <w:lang w:val="fr-FR"/>
        </w:rPr>
        <w:t>unions virtuelles ainsi que d</w:t>
      </w:r>
      <w:r w:rsidR="00AD072C">
        <w:rPr>
          <w:lang w:val="fr-FR"/>
        </w:rPr>
        <w:t>’</w:t>
      </w:r>
      <w:r w:rsidRPr="00CC6449">
        <w:rPr>
          <w:lang w:val="fr-FR"/>
        </w:rPr>
        <w:t xml:space="preserve">autres approches </w:t>
      </w:r>
      <w:r w:rsidR="00F67777" w:rsidRPr="00CC6449">
        <w:rPr>
          <w:lang w:val="fr-FR"/>
        </w:rPr>
        <w:t>collaborative</w:t>
      </w:r>
      <w:r w:rsidRPr="00CC6449">
        <w:rPr>
          <w:lang w:val="fr-FR"/>
        </w:rPr>
        <w:t>s</w:t>
      </w:r>
      <w:r w:rsidR="00F67777" w:rsidRPr="00CC6449">
        <w:rPr>
          <w:lang w:val="fr-FR"/>
        </w:rPr>
        <w:t xml:space="preserve">, </w:t>
      </w:r>
      <w:r w:rsidR="002B5F1F">
        <w:rPr>
          <w:lang w:val="fr-FR"/>
        </w:rPr>
        <w:t xml:space="preserve">suggéré </w:t>
      </w:r>
      <w:r w:rsidRPr="00CC6449">
        <w:rPr>
          <w:lang w:val="fr-FR"/>
        </w:rPr>
        <w:t>que la mise en place de services d</w:t>
      </w:r>
      <w:r w:rsidR="00AD072C">
        <w:rPr>
          <w:lang w:val="fr-FR"/>
        </w:rPr>
        <w:t>’</w:t>
      </w:r>
      <w:r w:rsidRPr="00CC6449">
        <w:rPr>
          <w:lang w:val="fr-FR"/>
        </w:rPr>
        <w:t xml:space="preserve">appui technique </w:t>
      </w:r>
      <w:r>
        <w:rPr>
          <w:lang w:val="fr-FR"/>
        </w:rPr>
        <w:t>pourrait se faire dans le cadre d</w:t>
      </w:r>
      <w:r w:rsidR="00AD072C">
        <w:rPr>
          <w:lang w:val="fr-FR"/>
        </w:rPr>
        <w:t>’</w:t>
      </w:r>
      <w:r>
        <w:rPr>
          <w:lang w:val="fr-FR"/>
        </w:rPr>
        <w:t>un appel d</w:t>
      </w:r>
      <w:r w:rsidR="00AD072C">
        <w:rPr>
          <w:lang w:val="fr-FR"/>
        </w:rPr>
        <w:t>’</w:t>
      </w:r>
      <w:r>
        <w:rPr>
          <w:lang w:val="fr-FR"/>
        </w:rPr>
        <w:t xml:space="preserve">offres, et </w:t>
      </w:r>
      <w:r w:rsidR="00033ECC">
        <w:rPr>
          <w:lang w:val="fr-FR"/>
        </w:rPr>
        <w:t xml:space="preserve">indiqué </w:t>
      </w:r>
      <w:r>
        <w:rPr>
          <w:lang w:val="fr-FR"/>
        </w:rPr>
        <w:t>qu</w:t>
      </w:r>
      <w:r w:rsidR="00AD072C">
        <w:rPr>
          <w:lang w:val="fr-FR"/>
        </w:rPr>
        <w:t>’</w:t>
      </w:r>
      <w:r>
        <w:rPr>
          <w:lang w:val="fr-FR"/>
        </w:rPr>
        <w:t>une</w:t>
      </w:r>
      <w:r w:rsidR="00F67777" w:rsidRPr="00CC6449">
        <w:rPr>
          <w:lang w:val="fr-FR"/>
        </w:rPr>
        <w:t xml:space="preserve"> collaboration </w:t>
      </w:r>
      <w:r>
        <w:rPr>
          <w:lang w:val="fr-FR"/>
        </w:rPr>
        <w:t>effective avec d</w:t>
      </w:r>
      <w:r w:rsidR="00AD072C">
        <w:rPr>
          <w:lang w:val="fr-FR"/>
        </w:rPr>
        <w:t>’</w:t>
      </w:r>
      <w:r>
        <w:rPr>
          <w:lang w:val="fr-FR"/>
        </w:rPr>
        <w:t xml:space="preserve">autres initiatives et processus connexes revêtait une </w:t>
      </w:r>
      <w:r w:rsidR="00F67777" w:rsidRPr="00CC6449">
        <w:rPr>
          <w:lang w:val="fr-FR"/>
        </w:rPr>
        <w:t>importance</w:t>
      </w:r>
      <w:r>
        <w:rPr>
          <w:lang w:val="fr-FR"/>
        </w:rPr>
        <w:t xml:space="preserve"> fondamentale</w:t>
      </w:r>
      <w:r w:rsidR="00F67777" w:rsidRPr="00CC6449">
        <w:rPr>
          <w:lang w:val="fr-FR"/>
        </w:rPr>
        <w:t xml:space="preserve">. </w:t>
      </w:r>
      <w:r w:rsidRPr="00CC6449">
        <w:rPr>
          <w:lang w:val="fr-FR"/>
        </w:rPr>
        <w:t>Le représentant d</w:t>
      </w:r>
      <w:r w:rsidR="00AD072C">
        <w:rPr>
          <w:lang w:val="fr-FR"/>
        </w:rPr>
        <w:t>’</w:t>
      </w:r>
      <w:r w:rsidRPr="00CC6449">
        <w:rPr>
          <w:lang w:val="fr-FR"/>
        </w:rPr>
        <w:t xml:space="preserve">un gouvernement a </w:t>
      </w:r>
      <w:r>
        <w:rPr>
          <w:lang w:val="fr-FR"/>
        </w:rPr>
        <w:t>proposé la création d</w:t>
      </w:r>
      <w:r w:rsidR="00AD072C">
        <w:rPr>
          <w:lang w:val="fr-FR"/>
        </w:rPr>
        <w:t>’</w:t>
      </w:r>
      <w:r w:rsidRPr="00CC6449">
        <w:rPr>
          <w:lang w:val="fr-FR"/>
        </w:rPr>
        <w:t xml:space="preserve">une équipe spéciale </w:t>
      </w:r>
      <w:r w:rsidR="009835E4">
        <w:rPr>
          <w:lang w:val="fr-FR"/>
        </w:rPr>
        <w:t xml:space="preserve">distincte </w:t>
      </w:r>
      <w:r>
        <w:rPr>
          <w:lang w:val="fr-FR"/>
        </w:rPr>
        <w:t>sur les savoirs locaux et autochtones.</w:t>
      </w:r>
      <w:r w:rsidR="00F67777" w:rsidRPr="00CC6449">
        <w:rPr>
          <w:lang w:val="fr-FR"/>
        </w:rPr>
        <w:t xml:space="preserve"> </w:t>
      </w:r>
    </w:p>
    <w:p w:rsidR="00554C6B" w:rsidRPr="00522175" w:rsidRDefault="00554C6B" w:rsidP="008D5389">
      <w:pPr>
        <w:pStyle w:val="CH2"/>
        <w:rPr>
          <w:lang w:val="fr-FR"/>
        </w:rPr>
      </w:pPr>
      <w:r w:rsidRPr="00FB0D9A">
        <w:rPr>
          <w:lang w:val="fr-FR"/>
        </w:rPr>
        <w:tab/>
        <w:t>B.</w:t>
      </w:r>
      <w:r w:rsidRPr="00FB0D9A">
        <w:rPr>
          <w:lang w:val="fr-FR"/>
        </w:rPr>
        <w:tab/>
      </w:r>
      <w:r w:rsidR="00BD62F6" w:rsidRPr="00522175">
        <w:rPr>
          <w:lang w:val="fr-FR"/>
        </w:rPr>
        <w:t>Cadre conceptuel</w:t>
      </w:r>
    </w:p>
    <w:p w:rsidR="00F67777" w:rsidRPr="00522175" w:rsidRDefault="00F67777" w:rsidP="008D5389">
      <w:pPr>
        <w:pStyle w:val="Normalnumber"/>
        <w:numPr>
          <w:ilvl w:val="0"/>
          <w:numId w:val="5"/>
        </w:numPr>
        <w:tabs>
          <w:tab w:val="clear" w:pos="567"/>
          <w:tab w:val="clear" w:pos="624"/>
        </w:tabs>
        <w:rPr>
          <w:lang w:val="fr-FR"/>
        </w:rPr>
      </w:pPr>
      <w:r w:rsidRPr="00522175">
        <w:rPr>
          <w:lang w:val="fr-FR"/>
        </w:rPr>
        <w:t xml:space="preserve">Par la décision IPBES/1/2, </w:t>
      </w:r>
      <w:r w:rsidR="00C8285A">
        <w:rPr>
          <w:lang w:val="fr-FR"/>
        </w:rPr>
        <w:t xml:space="preserve">la Plénière avait prié </w:t>
      </w:r>
      <w:r w:rsidRPr="00522175">
        <w:rPr>
          <w:lang w:val="fr-FR"/>
        </w:rPr>
        <w:t>le Groupe d</w:t>
      </w:r>
      <w:r w:rsidR="00AD072C">
        <w:rPr>
          <w:lang w:val="fr-FR"/>
        </w:rPr>
        <w:t>’</w:t>
      </w:r>
      <w:r w:rsidRPr="00522175">
        <w:rPr>
          <w:lang w:val="fr-FR"/>
        </w:rPr>
        <w:t xml:space="preserve">experts multidisciplinaire de recommander, pour </w:t>
      </w:r>
      <w:smartTag w:uri="urn:schemas-microsoft-com:office:smarttags" w:element="PersonName">
        <w:smartTagPr>
          <w:attr w:name="ProductID" w:val="la Plateforme"/>
        </w:smartTagPr>
        <w:r w:rsidRPr="00522175">
          <w:rPr>
            <w:lang w:val="fr-FR"/>
          </w:rPr>
          <w:t>la Plateforme</w:t>
        </w:r>
      </w:smartTag>
      <w:r w:rsidRPr="00522175">
        <w:rPr>
          <w:lang w:val="fr-FR"/>
        </w:rPr>
        <w:t xml:space="preserve">, un cadre conceptuel pour adoption par </w:t>
      </w:r>
      <w:smartTag w:uri="urn:schemas-microsoft-com:office:smarttags" w:element="PersonName">
        <w:smartTagPr>
          <w:attr w:name="ProductID" w:val="la Pl￩ni￨re"/>
        </w:smartTagPr>
        <w:r w:rsidRPr="00522175">
          <w:rPr>
            <w:lang w:val="fr-FR"/>
          </w:rPr>
          <w:t>la Plénière</w:t>
        </w:r>
      </w:smartTag>
      <w:r w:rsidRPr="00522175">
        <w:rPr>
          <w:lang w:val="fr-FR"/>
        </w:rPr>
        <w:t xml:space="preserve"> à sa deuxième</w:t>
      </w:r>
      <w:r w:rsidR="00282ADF">
        <w:rPr>
          <w:lang w:val="fr-FR"/>
        </w:rPr>
        <w:t> </w:t>
      </w:r>
      <w:r w:rsidRPr="00522175">
        <w:rPr>
          <w:lang w:val="fr-FR"/>
        </w:rPr>
        <w:t>session.</w:t>
      </w:r>
      <w:r w:rsidR="005426B3" w:rsidRPr="00522175">
        <w:rPr>
          <w:lang w:val="fr-FR"/>
        </w:rPr>
        <w:t xml:space="preserve"> </w:t>
      </w:r>
      <w:r w:rsidR="00C8285A">
        <w:rPr>
          <w:lang w:val="fr-FR"/>
        </w:rPr>
        <w:t>À la session en cours, l</w:t>
      </w:r>
      <w:r w:rsidR="005426B3" w:rsidRPr="00522175">
        <w:rPr>
          <w:lang w:val="fr-FR"/>
        </w:rPr>
        <w:t>e représentant du Groupe a présenté le projet du cadre co</w:t>
      </w:r>
      <w:r w:rsidR="00042E84">
        <w:rPr>
          <w:lang w:val="fr-FR"/>
        </w:rPr>
        <w:t>nceptuel recommandé,</w:t>
      </w:r>
      <w:r w:rsidR="005426B3" w:rsidRPr="00522175">
        <w:rPr>
          <w:lang w:val="fr-FR"/>
        </w:rPr>
        <w:t xml:space="preserve"> </w:t>
      </w:r>
      <w:r w:rsidR="00C8285A">
        <w:rPr>
          <w:lang w:val="fr-FR"/>
        </w:rPr>
        <w:t xml:space="preserve">que le Groupe avait élaboré </w:t>
      </w:r>
      <w:r w:rsidR="005426B3" w:rsidRPr="00522175">
        <w:rPr>
          <w:lang w:val="fr-FR"/>
        </w:rPr>
        <w:t>pendant l</w:t>
      </w:r>
      <w:r w:rsidR="00AD072C">
        <w:rPr>
          <w:lang w:val="fr-FR"/>
        </w:rPr>
        <w:t>’</w:t>
      </w:r>
      <w:r w:rsidR="00C8285A">
        <w:rPr>
          <w:lang w:val="fr-FR"/>
        </w:rPr>
        <w:t xml:space="preserve">intersession (IPBES/2/4 </w:t>
      </w:r>
      <w:r w:rsidR="005426B3" w:rsidRPr="00522175">
        <w:rPr>
          <w:lang w:val="fr-FR"/>
        </w:rPr>
        <w:t>et</w:t>
      </w:r>
      <w:r w:rsidRPr="00522175">
        <w:rPr>
          <w:lang w:val="fr-FR"/>
        </w:rPr>
        <w:t xml:space="preserve"> IPBES/2/INF/2</w:t>
      </w:r>
      <w:r w:rsidR="00C8285A">
        <w:rPr>
          <w:lang w:val="fr-FR"/>
        </w:rPr>
        <w:t xml:space="preserve"> et </w:t>
      </w:r>
      <w:r w:rsidRPr="00522175">
        <w:rPr>
          <w:lang w:val="fr-FR"/>
        </w:rPr>
        <w:t xml:space="preserve">Add.1), </w:t>
      </w:r>
      <w:r w:rsidR="005426B3" w:rsidRPr="00522175">
        <w:rPr>
          <w:lang w:val="fr-FR"/>
        </w:rPr>
        <w:t>en décrivant les différentes étapes de son élaboration.</w:t>
      </w:r>
    </w:p>
    <w:p w:rsidR="00F67777" w:rsidRDefault="005426B3" w:rsidP="008D5389">
      <w:pPr>
        <w:pStyle w:val="Normalnumber"/>
        <w:numPr>
          <w:ilvl w:val="0"/>
          <w:numId w:val="5"/>
        </w:numPr>
        <w:tabs>
          <w:tab w:val="clear" w:pos="567"/>
          <w:tab w:val="clear" w:pos="624"/>
        </w:tabs>
        <w:rPr>
          <w:lang w:val="fr-FR"/>
        </w:rPr>
      </w:pPr>
      <w:r w:rsidRPr="00522175">
        <w:rPr>
          <w:lang w:val="fr-FR"/>
        </w:rPr>
        <w:t>Le projet d</w:t>
      </w:r>
      <w:r w:rsidR="00542481">
        <w:rPr>
          <w:lang w:val="fr-FR"/>
        </w:rPr>
        <w:t>e</w:t>
      </w:r>
      <w:r w:rsidRPr="00522175">
        <w:rPr>
          <w:lang w:val="fr-FR"/>
        </w:rPr>
        <w:t xml:space="preserve"> cadre conceptuel a recueilli un large soutien et de nombreux </w:t>
      </w:r>
      <w:r w:rsidR="00F67777" w:rsidRPr="00522175">
        <w:rPr>
          <w:lang w:val="fr-FR"/>
        </w:rPr>
        <w:t>participants</w:t>
      </w:r>
      <w:r w:rsidRPr="00522175">
        <w:rPr>
          <w:lang w:val="fr-FR"/>
        </w:rPr>
        <w:t xml:space="preserve"> ont félicité le Groupe d</w:t>
      </w:r>
      <w:r w:rsidR="00AD072C">
        <w:rPr>
          <w:lang w:val="fr-FR"/>
        </w:rPr>
        <w:t>’</w:t>
      </w:r>
      <w:r w:rsidRPr="00522175">
        <w:rPr>
          <w:lang w:val="fr-FR"/>
        </w:rPr>
        <w:t>experts multidisciplinaire pour ses travaux.</w:t>
      </w:r>
      <w:r w:rsidR="00F67777" w:rsidRPr="00522175">
        <w:rPr>
          <w:lang w:val="fr-FR"/>
        </w:rPr>
        <w:t xml:space="preserve"> </w:t>
      </w:r>
      <w:r w:rsidRPr="00522175">
        <w:rPr>
          <w:lang w:val="fr-FR"/>
        </w:rPr>
        <w:t xml:space="preserve">Le sentiment général était que ce projet constituait une bonne base pour les travaux de </w:t>
      </w:r>
      <w:smartTag w:uri="urn:schemas-microsoft-com:office:smarttags" w:element="PersonName">
        <w:smartTagPr>
          <w:attr w:name="ProductID" w:val="la Plateforme"/>
        </w:smartTagPr>
        <w:r w:rsidRPr="00522175">
          <w:rPr>
            <w:lang w:val="fr-FR"/>
          </w:rPr>
          <w:t>la Plateforme</w:t>
        </w:r>
      </w:smartTag>
      <w:r w:rsidRPr="00522175">
        <w:rPr>
          <w:lang w:val="fr-FR"/>
        </w:rPr>
        <w:t xml:space="preserve"> pendant toute la durée du </w:t>
      </w:r>
      <w:r w:rsidR="00033ECC">
        <w:rPr>
          <w:lang w:val="fr-FR"/>
        </w:rPr>
        <w:t xml:space="preserve">premier </w:t>
      </w:r>
      <w:r w:rsidR="00F67777" w:rsidRPr="00522175">
        <w:rPr>
          <w:lang w:val="fr-FR"/>
        </w:rPr>
        <w:t>programme</w:t>
      </w:r>
      <w:r w:rsidRPr="00522175">
        <w:rPr>
          <w:lang w:val="fr-FR"/>
        </w:rPr>
        <w:t xml:space="preserve"> de travail. Il devait être considéré comme un document évolutif susceptible d</w:t>
      </w:r>
      <w:r w:rsidR="00AD072C">
        <w:rPr>
          <w:lang w:val="fr-FR"/>
        </w:rPr>
        <w:t>’</w:t>
      </w:r>
      <w:r w:rsidRPr="00522175">
        <w:rPr>
          <w:lang w:val="fr-FR"/>
        </w:rPr>
        <w:t>être revu à la lumière de l</w:t>
      </w:r>
      <w:r w:rsidR="00AD072C">
        <w:rPr>
          <w:lang w:val="fr-FR"/>
        </w:rPr>
        <w:t>’</w:t>
      </w:r>
      <w:r w:rsidRPr="00522175">
        <w:rPr>
          <w:lang w:val="fr-FR"/>
        </w:rPr>
        <w:t>expé</w:t>
      </w:r>
      <w:r w:rsidR="00F67777" w:rsidRPr="00522175">
        <w:rPr>
          <w:lang w:val="fr-FR"/>
        </w:rPr>
        <w:t>rience</w:t>
      </w:r>
      <w:r w:rsidRPr="00522175">
        <w:rPr>
          <w:lang w:val="fr-FR"/>
        </w:rPr>
        <w:t xml:space="preserve"> acquise</w:t>
      </w:r>
      <w:r w:rsidR="00F67777" w:rsidRPr="00522175">
        <w:rPr>
          <w:lang w:val="fr-FR"/>
        </w:rPr>
        <w:t xml:space="preserve">. </w:t>
      </w:r>
      <w:r w:rsidR="009C3488" w:rsidRPr="00522175">
        <w:rPr>
          <w:lang w:val="fr-FR"/>
        </w:rPr>
        <w:t>Plusieurs</w:t>
      </w:r>
      <w:r w:rsidRPr="00522175">
        <w:rPr>
          <w:lang w:val="fr-FR"/>
        </w:rPr>
        <w:t xml:space="preserve"> </w:t>
      </w:r>
      <w:r w:rsidR="009C3488" w:rsidRPr="00522175">
        <w:rPr>
          <w:lang w:val="fr-FR"/>
        </w:rPr>
        <w:t>participants</w:t>
      </w:r>
      <w:r w:rsidRPr="00522175">
        <w:rPr>
          <w:lang w:val="fr-FR"/>
        </w:rPr>
        <w:t xml:space="preserve"> </w:t>
      </w:r>
      <w:r w:rsidR="00483378" w:rsidRPr="00522175">
        <w:rPr>
          <w:lang w:val="fr-FR"/>
        </w:rPr>
        <w:t xml:space="preserve">ont </w:t>
      </w:r>
      <w:r w:rsidR="009835E4">
        <w:rPr>
          <w:lang w:val="fr-FR"/>
        </w:rPr>
        <w:t>observé</w:t>
      </w:r>
      <w:r w:rsidRPr="00522175">
        <w:rPr>
          <w:lang w:val="fr-FR"/>
        </w:rPr>
        <w:t xml:space="preserve"> que les </w:t>
      </w:r>
      <w:r w:rsidR="00F67777" w:rsidRPr="00522175">
        <w:rPr>
          <w:lang w:val="fr-FR"/>
        </w:rPr>
        <w:t xml:space="preserve">diagrammes </w:t>
      </w:r>
      <w:r w:rsidRPr="00522175">
        <w:rPr>
          <w:lang w:val="fr-FR"/>
        </w:rPr>
        <w:t xml:space="preserve">et les </w:t>
      </w:r>
      <w:r w:rsidR="009C3488" w:rsidRPr="00522175">
        <w:rPr>
          <w:lang w:val="fr-FR"/>
        </w:rPr>
        <w:t>explica</w:t>
      </w:r>
      <w:r w:rsidR="00F67777" w:rsidRPr="00522175">
        <w:rPr>
          <w:lang w:val="fr-FR"/>
        </w:rPr>
        <w:t xml:space="preserve">tions </w:t>
      </w:r>
      <w:r w:rsidRPr="00522175">
        <w:rPr>
          <w:lang w:val="fr-FR"/>
        </w:rPr>
        <w:t xml:space="preserve">qui accompagnaient le projet de cadre pourraient paraître quelque peu compliqués aux yeux de certaines </w:t>
      </w:r>
      <w:r w:rsidR="00F67777" w:rsidRPr="00522175">
        <w:rPr>
          <w:lang w:val="fr-FR"/>
        </w:rPr>
        <w:t>audiences</w:t>
      </w:r>
      <w:r w:rsidR="00483378" w:rsidRPr="00522175">
        <w:rPr>
          <w:lang w:val="fr-FR"/>
        </w:rPr>
        <w:t xml:space="preserve">; </w:t>
      </w:r>
      <w:r w:rsidR="009C3488" w:rsidRPr="00522175">
        <w:rPr>
          <w:lang w:val="fr-FR"/>
        </w:rPr>
        <w:t>on a donc conclu qu</w:t>
      </w:r>
      <w:r w:rsidR="00AD072C">
        <w:rPr>
          <w:lang w:val="fr-FR"/>
        </w:rPr>
        <w:t>’</w:t>
      </w:r>
      <w:r w:rsidR="009C3488" w:rsidRPr="00522175">
        <w:rPr>
          <w:lang w:val="fr-FR"/>
        </w:rPr>
        <w:t xml:space="preserve">il faudrait peut-être </w:t>
      </w:r>
      <w:r w:rsidR="002B1C61" w:rsidRPr="00522175">
        <w:rPr>
          <w:lang w:val="fr-FR"/>
        </w:rPr>
        <w:t xml:space="preserve">le présenter de différentes manières pour différentes </w:t>
      </w:r>
      <w:r w:rsidR="00F67777" w:rsidRPr="00522175">
        <w:rPr>
          <w:lang w:val="fr-FR"/>
        </w:rPr>
        <w:t xml:space="preserve">audiences. </w:t>
      </w:r>
    </w:p>
    <w:p w:rsidR="00F446F3" w:rsidRPr="00522175" w:rsidRDefault="00F446F3" w:rsidP="008D5389">
      <w:pPr>
        <w:pStyle w:val="CH2"/>
        <w:rPr>
          <w:lang w:val="fr-FR"/>
        </w:rPr>
      </w:pPr>
      <w:r>
        <w:rPr>
          <w:lang w:val="fr-FR"/>
        </w:rPr>
        <w:tab/>
        <w:t>C.</w:t>
      </w:r>
      <w:r>
        <w:rPr>
          <w:lang w:val="fr-FR"/>
        </w:rPr>
        <w:tab/>
      </w:r>
      <w:r w:rsidR="002827D7">
        <w:rPr>
          <w:lang w:val="fr-FR"/>
        </w:rPr>
        <w:t>Création d</w:t>
      </w:r>
      <w:r w:rsidR="00AD072C">
        <w:rPr>
          <w:lang w:val="fr-FR"/>
        </w:rPr>
        <w:t>’</w:t>
      </w:r>
      <w:r w:rsidR="002827D7">
        <w:rPr>
          <w:lang w:val="fr-FR"/>
        </w:rPr>
        <w:t>un groupe de contact et adoption des décisions</w:t>
      </w:r>
    </w:p>
    <w:p w:rsidR="00F67777" w:rsidRPr="00522175" w:rsidRDefault="00F446F3" w:rsidP="008D5389">
      <w:pPr>
        <w:pStyle w:val="Normalnumber"/>
        <w:numPr>
          <w:ilvl w:val="0"/>
          <w:numId w:val="5"/>
        </w:numPr>
        <w:tabs>
          <w:tab w:val="clear" w:pos="567"/>
          <w:tab w:val="clear" w:pos="624"/>
        </w:tabs>
        <w:rPr>
          <w:lang w:val="fr-FR"/>
        </w:rPr>
      </w:pPr>
      <w:smartTag w:uri="urn:schemas-microsoft-com:office:smarttags" w:element="PersonName">
        <w:smartTagPr>
          <w:attr w:name="ProductID" w:val="la Pl￩ni￨re"/>
        </w:smartTagPr>
        <w:r w:rsidRPr="00522175">
          <w:rPr>
            <w:lang w:val="fr-FR"/>
          </w:rPr>
          <w:t>La Plénière</w:t>
        </w:r>
      </w:smartTag>
      <w:r w:rsidRPr="00522175">
        <w:rPr>
          <w:lang w:val="fr-FR"/>
        </w:rPr>
        <w:t xml:space="preserve"> a convenu de créer un groupe de contact sur le programme de travail et le </w:t>
      </w:r>
      <w:r w:rsidR="00282ADF">
        <w:rPr>
          <w:lang w:val="fr-FR"/>
        </w:rPr>
        <w:br/>
      </w:r>
      <w:r w:rsidRPr="00522175">
        <w:rPr>
          <w:lang w:val="fr-FR"/>
        </w:rPr>
        <w:t xml:space="preserve">cadre </w:t>
      </w:r>
      <w:r>
        <w:rPr>
          <w:lang w:val="fr-FR"/>
        </w:rPr>
        <w:t>conceptue</w:t>
      </w:r>
      <w:r w:rsidRPr="00522175">
        <w:rPr>
          <w:lang w:val="fr-FR"/>
        </w:rPr>
        <w:t xml:space="preserve">l, </w:t>
      </w:r>
      <w:r>
        <w:rPr>
          <w:lang w:val="fr-FR"/>
        </w:rPr>
        <w:t>présidé</w:t>
      </w:r>
      <w:r w:rsidRPr="00522175">
        <w:rPr>
          <w:lang w:val="fr-FR"/>
        </w:rPr>
        <w:t xml:space="preserve"> par deux </w:t>
      </w:r>
      <w:r>
        <w:rPr>
          <w:lang w:val="fr-FR"/>
        </w:rPr>
        <w:t>membres</w:t>
      </w:r>
      <w:r w:rsidRPr="00522175">
        <w:rPr>
          <w:lang w:val="fr-FR"/>
        </w:rPr>
        <w:t xml:space="preserve"> du Bureau</w:t>
      </w:r>
      <w:r>
        <w:rPr>
          <w:lang w:val="fr-FR"/>
        </w:rPr>
        <w:t>, M.</w:t>
      </w:r>
      <w:r w:rsidRPr="00522175">
        <w:rPr>
          <w:lang w:val="fr-FR"/>
        </w:rPr>
        <w:t xml:space="preserve"> Ivar Baste (Nor</w:t>
      </w:r>
      <w:r>
        <w:rPr>
          <w:lang w:val="fr-FR"/>
        </w:rPr>
        <w:t>vège</w:t>
      </w:r>
      <w:r w:rsidRPr="00522175">
        <w:rPr>
          <w:lang w:val="fr-FR"/>
        </w:rPr>
        <w:t xml:space="preserve">) </w:t>
      </w:r>
      <w:r>
        <w:rPr>
          <w:lang w:val="fr-FR"/>
        </w:rPr>
        <w:t xml:space="preserve">et </w:t>
      </w:r>
      <w:r w:rsidR="00282ADF">
        <w:rPr>
          <w:lang w:val="fr-FR"/>
        </w:rPr>
        <w:br/>
      </w:r>
      <w:r>
        <w:rPr>
          <w:lang w:val="fr-FR"/>
        </w:rPr>
        <w:t>M.</w:t>
      </w:r>
      <w:r w:rsidR="00282ADF">
        <w:rPr>
          <w:lang w:val="fr-FR"/>
        </w:rPr>
        <w:t> </w:t>
      </w:r>
      <w:r>
        <w:rPr>
          <w:lang w:val="fr-FR"/>
        </w:rPr>
        <w:t>Alfred</w:t>
      </w:r>
      <w:r w:rsidR="00282ADF">
        <w:rPr>
          <w:lang w:val="fr-FR"/>
        </w:rPr>
        <w:t> </w:t>
      </w:r>
      <w:r>
        <w:rPr>
          <w:lang w:val="fr-FR"/>
        </w:rPr>
        <w:t>Oteng-Yeboah (Ghana). Le groupe de contact a été chargé d</w:t>
      </w:r>
      <w:r w:rsidR="00AD072C">
        <w:rPr>
          <w:lang w:val="fr-FR"/>
        </w:rPr>
        <w:t>’</w:t>
      </w:r>
      <w:r>
        <w:rPr>
          <w:lang w:val="fr-FR"/>
        </w:rPr>
        <w:t xml:space="preserve">examiner le programme </w:t>
      </w:r>
      <w:r w:rsidR="00282ADF">
        <w:rPr>
          <w:lang w:val="fr-FR"/>
        </w:rPr>
        <w:br/>
      </w:r>
      <w:r>
        <w:rPr>
          <w:lang w:val="fr-FR"/>
        </w:rPr>
        <w:t xml:space="preserve">de travail pour 2014-2018, y compris les documents de cadrage connexes, les dispositions institutionnelles pour la mise en œuvre du programme de travail et </w:t>
      </w:r>
      <w:r w:rsidR="009835E4">
        <w:rPr>
          <w:lang w:val="fr-FR"/>
        </w:rPr>
        <w:t>le</w:t>
      </w:r>
      <w:r>
        <w:rPr>
          <w:lang w:val="fr-FR"/>
        </w:rPr>
        <w:t xml:space="preserve"> budget requis pour la mise en œuvre du programme de travail</w:t>
      </w:r>
      <w:r w:rsidR="002827D7">
        <w:rPr>
          <w:lang w:val="fr-FR"/>
        </w:rPr>
        <w:t xml:space="preserve"> </w:t>
      </w:r>
      <w:r>
        <w:rPr>
          <w:lang w:val="fr-FR"/>
        </w:rPr>
        <w:t>et le cadre conceptuel.</w:t>
      </w:r>
    </w:p>
    <w:p w:rsidR="005426B3" w:rsidRDefault="00942418" w:rsidP="008D5389">
      <w:pPr>
        <w:pStyle w:val="Normalnumber"/>
        <w:numPr>
          <w:ilvl w:val="0"/>
          <w:numId w:val="5"/>
        </w:numPr>
        <w:tabs>
          <w:tab w:val="clear" w:pos="567"/>
          <w:tab w:val="clear" w:pos="624"/>
        </w:tabs>
        <w:rPr>
          <w:lang w:val="fr-FR"/>
        </w:rPr>
      </w:pPr>
      <w:r>
        <w:rPr>
          <w:lang w:val="fr-FR"/>
        </w:rPr>
        <w:t>Le coprésident du groupe de contact a ensuite rendu compte des résultats des discussions du groupe, présentant plusieurs documents d</w:t>
      </w:r>
      <w:r w:rsidR="009835E4">
        <w:rPr>
          <w:lang w:val="fr-FR"/>
        </w:rPr>
        <w:t>e séance qui en faisaient mention</w:t>
      </w:r>
      <w:r>
        <w:rPr>
          <w:lang w:val="fr-FR"/>
        </w:rPr>
        <w:t>. Au cours du débat qui a sui</w:t>
      </w:r>
      <w:r w:rsidR="009835E4">
        <w:rPr>
          <w:lang w:val="fr-FR"/>
        </w:rPr>
        <w:t xml:space="preserve">vi, </w:t>
      </w:r>
      <w:r w:rsidR="003050FB">
        <w:rPr>
          <w:lang w:val="fr-FR"/>
        </w:rPr>
        <w:t xml:space="preserve">on est parvenu à un accord sur </w:t>
      </w:r>
      <w:r w:rsidR="009835E4">
        <w:rPr>
          <w:lang w:val="fr-FR"/>
        </w:rPr>
        <w:t xml:space="preserve">plusieurs modifications </w:t>
      </w:r>
      <w:r>
        <w:rPr>
          <w:lang w:val="fr-FR"/>
        </w:rPr>
        <w:t>apportées au projet de programme de travail et au projet</w:t>
      </w:r>
      <w:r w:rsidR="009835E4">
        <w:rPr>
          <w:lang w:val="fr-FR"/>
        </w:rPr>
        <w:t xml:space="preserve"> d</w:t>
      </w:r>
      <w:r w:rsidR="00AD072C">
        <w:rPr>
          <w:lang w:val="fr-FR"/>
        </w:rPr>
        <w:t>’</w:t>
      </w:r>
      <w:r w:rsidR="009835E4">
        <w:rPr>
          <w:lang w:val="fr-FR"/>
        </w:rPr>
        <w:t>étude</w:t>
      </w:r>
      <w:r>
        <w:rPr>
          <w:lang w:val="fr-FR"/>
        </w:rPr>
        <w:t xml:space="preserve"> de cadrage initial</w:t>
      </w:r>
      <w:r w:rsidR="009835E4">
        <w:rPr>
          <w:lang w:val="fr-FR"/>
        </w:rPr>
        <w:t>e</w:t>
      </w:r>
      <w:r>
        <w:rPr>
          <w:lang w:val="fr-FR"/>
        </w:rPr>
        <w:t xml:space="preserve"> pour l</w:t>
      </w:r>
      <w:r w:rsidR="00AD072C">
        <w:rPr>
          <w:lang w:val="fr-FR"/>
        </w:rPr>
        <w:t>’</w:t>
      </w:r>
      <w:r>
        <w:rPr>
          <w:lang w:val="fr-FR"/>
        </w:rPr>
        <w:t>évaluation thématique accélérée de la pollinisation et des pollinisateurs associés à la production alimentaire, qui avaient été convenu</w:t>
      </w:r>
      <w:r w:rsidR="00296174">
        <w:rPr>
          <w:lang w:val="fr-FR"/>
        </w:rPr>
        <w:t>e</w:t>
      </w:r>
      <w:r>
        <w:rPr>
          <w:lang w:val="fr-FR"/>
        </w:rPr>
        <w:t xml:space="preserve">s par le groupe de contact. </w:t>
      </w:r>
      <w:r w:rsidR="00296174">
        <w:rPr>
          <w:lang w:val="fr-FR"/>
        </w:rPr>
        <w:t>Des vues ont été exprimées au sujet de l</w:t>
      </w:r>
      <w:r w:rsidR="00AD072C">
        <w:rPr>
          <w:lang w:val="fr-FR"/>
        </w:rPr>
        <w:t>’</w:t>
      </w:r>
      <w:r w:rsidR="00296174">
        <w:rPr>
          <w:lang w:val="fr-FR"/>
        </w:rPr>
        <w:t>inclusion de territoires étrangers dans les évaluations sous-régionales et régionales pertinent</w:t>
      </w:r>
      <w:r w:rsidR="00284F78">
        <w:rPr>
          <w:lang w:val="fr-FR"/>
        </w:rPr>
        <w:t>e</w:t>
      </w:r>
      <w:r w:rsidR="00296174">
        <w:rPr>
          <w:lang w:val="fr-FR"/>
        </w:rPr>
        <w:t>s pour les sous-régions et régions dans lesquelles ils se trouvaient, mais aucun accord ne s</w:t>
      </w:r>
      <w:r w:rsidR="00AD072C">
        <w:rPr>
          <w:lang w:val="fr-FR"/>
        </w:rPr>
        <w:t>’</w:t>
      </w:r>
      <w:r w:rsidR="00296174">
        <w:rPr>
          <w:lang w:val="fr-FR"/>
        </w:rPr>
        <w:t>est dégagé.</w:t>
      </w:r>
    </w:p>
    <w:p w:rsidR="00F446F3" w:rsidRDefault="00296174" w:rsidP="008D5389">
      <w:pPr>
        <w:pStyle w:val="Normalnumber"/>
        <w:numPr>
          <w:ilvl w:val="0"/>
          <w:numId w:val="5"/>
        </w:numPr>
        <w:tabs>
          <w:tab w:val="clear" w:pos="567"/>
          <w:tab w:val="clear" w:pos="624"/>
        </w:tabs>
        <w:rPr>
          <w:lang w:val="fr-FR"/>
        </w:rPr>
      </w:pPr>
      <w:r>
        <w:rPr>
          <w:lang w:val="fr-FR"/>
        </w:rPr>
        <w:t>La Plénière a ensuite adopté la décision IPBES-2/4, par laquelle elle a adopté le cadre conceptuel pour la Plateforme figurant dans l</w:t>
      </w:r>
      <w:r w:rsidR="00AD072C">
        <w:rPr>
          <w:lang w:val="fr-FR"/>
        </w:rPr>
        <w:t>’</w:t>
      </w:r>
      <w:r>
        <w:rPr>
          <w:lang w:val="fr-FR"/>
        </w:rPr>
        <w:t>annexe à la décision, et la décision IPBES-2/5, par laquelle elle a adopté le programme de travail pour la période 2014-2018 figurant dans l</w:t>
      </w:r>
      <w:r w:rsidR="00AD072C">
        <w:rPr>
          <w:lang w:val="fr-FR"/>
        </w:rPr>
        <w:t>’</w:t>
      </w:r>
      <w:r>
        <w:rPr>
          <w:lang w:val="fr-FR"/>
        </w:rPr>
        <w:t>annexe I à la decision et six annexes supplémentaires. L</w:t>
      </w:r>
      <w:r w:rsidR="00AD072C">
        <w:rPr>
          <w:lang w:val="fr-FR"/>
        </w:rPr>
        <w:t>’</w:t>
      </w:r>
      <w:r>
        <w:rPr>
          <w:lang w:val="fr-FR"/>
        </w:rPr>
        <w:t>annexe II à la décision présente le mandat de l</w:t>
      </w:r>
      <w:r w:rsidR="00AD072C">
        <w:rPr>
          <w:lang w:val="fr-FR"/>
        </w:rPr>
        <w:t>’</w:t>
      </w:r>
      <w:r>
        <w:rPr>
          <w:lang w:val="fr-FR"/>
        </w:rPr>
        <w:t xml:space="preserve">équipe spéciale sur le renforcement des capacités </w:t>
      </w:r>
      <w:r w:rsidR="00284F78">
        <w:rPr>
          <w:lang w:val="fr-FR"/>
        </w:rPr>
        <w:t>c</w:t>
      </w:r>
      <w:r w:rsidR="004576AD">
        <w:rPr>
          <w:lang w:val="fr-FR"/>
        </w:rPr>
        <w:t>réée au paragraphe 1 de la section I de la décision, l</w:t>
      </w:r>
      <w:r w:rsidR="00AD072C">
        <w:rPr>
          <w:lang w:val="fr-FR"/>
        </w:rPr>
        <w:t>’</w:t>
      </w:r>
      <w:r w:rsidR="004576AD">
        <w:rPr>
          <w:lang w:val="fr-FR"/>
        </w:rPr>
        <w:t>annexe III, le mandat de l</w:t>
      </w:r>
      <w:r w:rsidR="00AD072C">
        <w:rPr>
          <w:lang w:val="fr-FR"/>
        </w:rPr>
        <w:t>’</w:t>
      </w:r>
      <w:r w:rsidR="004576AD">
        <w:rPr>
          <w:lang w:val="fr-FR"/>
        </w:rPr>
        <w:t>équipe spéciale sur les co</w:t>
      </w:r>
      <w:r w:rsidR="00284F78">
        <w:rPr>
          <w:lang w:val="fr-FR"/>
        </w:rPr>
        <w:t>nnaissances et les données cré</w:t>
      </w:r>
      <w:r w:rsidR="00AD072C">
        <w:rPr>
          <w:lang w:val="fr-FR"/>
        </w:rPr>
        <w:t>é</w:t>
      </w:r>
      <w:r w:rsidR="00284F78">
        <w:rPr>
          <w:lang w:val="fr-FR"/>
        </w:rPr>
        <w:t>e</w:t>
      </w:r>
      <w:r w:rsidR="004576AD">
        <w:rPr>
          <w:lang w:val="fr-FR"/>
        </w:rPr>
        <w:t xml:space="preserve"> au paragraphe</w:t>
      </w:r>
      <w:r w:rsidR="00282ADF">
        <w:rPr>
          <w:lang w:val="fr-FR"/>
        </w:rPr>
        <w:t> </w:t>
      </w:r>
      <w:r w:rsidR="004576AD">
        <w:rPr>
          <w:lang w:val="fr-FR"/>
        </w:rPr>
        <w:t>2 de la section II de la décision, l</w:t>
      </w:r>
      <w:r w:rsidR="00AD072C">
        <w:rPr>
          <w:lang w:val="fr-FR"/>
        </w:rPr>
        <w:t>’</w:t>
      </w:r>
      <w:r w:rsidR="004576AD">
        <w:rPr>
          <w:lang w:val="fr-FR"/>
        </w:rPr>
        <w:t>annexe IV, le mandat de l</w:t>
      </w:r>
      <w:r w:rsidR="00AD072C">
        <w:rPr>
          <w:lang w:val="fr-FR"/>
        </w:rPr>
        <w:t>’</w:t>
      </w:r>
      <w:r w:rsidR="004576AD">
        <w:rPr>
          <w:lang w:val="fr-FR"/>
        </w:rPr>
        <w:t>équipe spéciale sur les connaissances autochtones et locales créée au paragraphe 1 de la section II de la décision, l</w:t>
      </w:r>
      <w:r w:rsidR="00AD072C">
        <w:rPr>
          <w:lang w:val="fr-FR"/>
        </w:rPr>
        <w:t>’</w:t>
      </w:r>
      <w:r w:rsidR="004576AD">
        <w:rPr>
          <w:lang w:val="fr-FR"/>
        </w:rPr>
        <w:t>annexe V, le document de cadrage initial pour l</w:t>
      </w:r>
      <w:r w:rsidR="00AD072C">
        <w:rPr>
          <w:lang w:val="fr-FR"/>
        </w:rPr>
        <w:t>’</w:t>
      </w:r>
      <w:r w:rsidR="004576AD">
        <w:rPr>
          <w:lang w:val="fr-FR"/>
        </w:rPr>
        <w:t xml:space="preserve">évaluation </w:t>
      </w:r>
      <w:r w:rsidR="00BE6691">
        <w:rPr>
          <w:lang w:val="fr-FR"/>
        </w:rPr>
        <w:t>thématique accélérée de la pollinisation et des pollinisateurs associés à la production alimentaire approuvés dans la section IV de la décision, l</w:t>
      </w:r>
      <w:r w:rsidR="00AD072C">
        <w:rPr>
          <w:lang w:val="fr-FR"/>
        </w:rPr>
        <w:t>’</w:t>
      </w:r>
      <w:r w:rsidR="00BE6691">
        <w:rPr>
          <w:lang w:val="fr-FR"/>
        </w:rPr>
        <w:t xml:space="preserve">annexe VI, </w:t>
      </w:r>
      <w:r w:rsidR="00284F78">
        <w:rPr>
          <w:lang w:val="fr-FR"/>
        </w:rPr>
        <w:t>l</w:t>
      </w:r>
      <w:r w:rsidR="00AD072C">
        <w:rPr>
          <w:lang w:val="fr-FR"/>
        </w:rPr>
        <w:t>’</w:t>
      </w:r>
      <w:r w:rsidR="00284F78">
        <w:rPr>
          <w:lang w:val="fr-FR"/>
        </w:rPr>
        <w:t>étude d</w:t>
      </w:r>
      <w:r w:rsidR="00BE6691">
        <w:rPr>
          <w:lang w:val="fr-FR"/>
        </w:rPr>
        <w:t>e cadrage initial</w:t>
      </w:r>
      <w:r w:rsidR="00284F78">
        <w:rPr>
          <w:lang w:val="fr-FR"/>
        </w:rPr>
        <w:t>e</w:t>
      </w:r>
      <w:r w:rsidR="00BE6691">
        <w:rPr>
          <w:lang w:val="fr-FR"/>
        </w:rPr>
        <w:t xml:space="preserve"> pour l</w:t>
      </w:r>
      <w:r w:rsidR="00AD072C">
        <w:rPr>
          <w:lang w:val="fr-FR"/>
        </w:rPr>
        <w:t>’</w:t>
      </w:r>
      <w:r w:rsidR="00BE6691">
        <w:rPr>
          <w:lang w:val="fr-FR"/>
        </w:rPr>
        <w:t>évaluation méthodologique accélérée des scénarios et de la modélisation de la biodiversité et des services écosystémiques approuvés dans la section IV de la décision, et l</w:t>
      </w:r>
      <w:r w:rsidR="00AD072C">
        <w:rPr>
          <w:lang w:val="fr-FR"/>
        </w:rPr>
        <w:t>’</w:t>
      </w:r>
      <w:r w:rsidR="00BE6691">
        <w:rPr>
          <w:lang w:val="fr-FR"/>
        </w:rPr>
        <w:t>annexe</w:t>
      </w:r>
      <w:r w:rsidR="00AD072C">
        <w:rPr>
          <w:lang w:val="fr-FR"/>
        </w:rPr>
        <w:t> </w:t>
      </w:r>
      <w:r w:rsidR="00BE6691">
        <w:rPr>
          <w:lang w:val="fr-FR"/>
        </w:rPr>
        <w:t xml:space="preserve">VII, </w:t>
      </w:r>
      <w:r w:rsidR="005571E7">
        <w:rPr>
          <w:lang w:val="fr-FR"/>
        </w:rPr>
        <w:t xml:space="preserve">une liste des contributions en nature </w:t>
      </w:r>
      <w:r w:rsidR="00284F78">
        <w:rPr>
          <w:lang w:val="fr-FR"/>
        </w:rPr>
        <w:t>destinées à</w:t>
      </w:r>
      <w:r w:rsidR="005571E7">
        <w:rPr>
          <w:lang w:val="fr-FR"/>
        </w:rPr>
        <w:t xml:space="preserve"> couvrir les</w:t>
      </w:r>
      <w:r w:rsidR="00284F78">
        <w:rPr>
          <w:lang w:val="fr-FR"/>
        </w:rPr>
        <w:t xml:space="preserve"> coûts des</w:t>
      </w:r>
      <w:r w:rsidR="005571E7">
        <w:rPr>
          <w:lang w:val="fr-FR"/>
        </w:rPr>
        <w:t xml:space="preserve"> éléments </w:t>
      </w:r>
      <w:r w:rsidR="00284F78">
        <w:rPr>
          <w:lang w:val="fr-FR"/>
        </w:rPr>
        <w:t>à l</w:t>
      </w:r>
      <w:r w:rsidR="00AD072C">
        <w:rPr>
          <w:lang w:val="fr-FR"/>
        </w:rPr>
        <w:t>’</w:t>
      </w:r>
      <w:r w:rsidR="00284F78">
        <w:rPr>
          <w:lang w:val="fr-FR"/>
        </w:rPr>
        <w:t xml:space="preserve">appui </w:t>
      </w:r>
      <w:r w:rsidR="005571E7">
        <w:rPr>
          <w:lang w:val="fr-FR"/>
        </w:rPr>
        <w:t>du programme de travail</w:t>
      </w:r>
      <w:r w:rsidR="00284F78">
        <w:rPr>
          <w:lang w:val="fr-FR"/>
        </w:rPr>
        <w:t>, confirmées et</w:t>
      </w:r>
      <w:r w:rsidR="005571E7">
        <w:rPr>
          <w:lang w:val="fr-FR"/>
        </w:rPr>
        <w:t xml:space="preserve"> reçues au 14 décembre 2013.</w:t>
      </w:r>
    </w:p>
    <w:p w:rsidR="00F446F3" w:rsidRDefault="00683E16" w:rsidP="008D5389">
      <w:pPr>
        <w:pStyle w:val="Normalnumber"/>
        <w:numPr>
          <w:ilvl w:val="0"/>
          <w:numId w:val="5"/>
        </w:numPr>
        <w:tabs>
          <w:tab w:val="clear" w:pos="567"/>
          <w:tab w:val="clear" w:pos="624"/>
        </w:tabs>
        <w:rPr>
          <w:lang w:val="fr-FR"/>
        </w:rPr>
      </w:pPr>
      <w:r>
        <w:rPr>
          <w:lang w:val="fr-FR"/>
        </w:rPr>
        <w:t>Au cours de l</w:t>
      </w:r>
      <w:r w:rsidR="00AD072C">
        <w:rPr>
          <w:lang w:val="fr-FR"/>
        </w:rPr>
        <w:t>’</w:t>
      </w:r>
      <w:r>
        <w:rPr>
          <w:lang w:val="fr-FR"/>
        </w:rPr>
        <w:t>examen du projet de décision sur le programme de travail, le représentant du Brésil a déclaré que son gouvernement fournirait un appui en nature d</w:t>
      </w:r>
      <w:r w:rsidR="00AD072C">
        <w:rPr>
          <w:lang w:val="fr-FR"/>
        </w:rPr>
        <w:t>’</w:t>
      </w:r>
      <w:r>
        <w:rPr>
          <w:lang w:val="fr-FR"/>
        </w:rPr>
        <w:t>une valeur de 144 000 dollars en 2014, destinés à appuyer en particulier les activités régionales.</w:t>
      </w:r>
    </w:p>
    <w:p w:rsidR="001021B8" w:rsidRPr="00FC6746" w:rsidRDefault="001021B8" w:rsidP="008D5389">
      <w:pPr>
        <w:pStyle w:val="CH1"/>
        <w:rPr>
          <w:lang w:val="fr-FR"/>
        </w:rPr>
      </w:pPr>
      <w:r w:rsidRPr="00FC6746">
        <w:rPr>
          <w:lang w:val="fr-FR"/>
        </w:rPr>
        <w:tab/>
        <w:t>V.</w:t>
      </w:r>
      <w:r w:rsidRPr="00FC6746">
        <w:rPr>
          <w:lang w:val="fr-FR"/>
        </w:rPr>
        <w:tab/>
      </w:r>
      <w:r>
        <w:t xml:space="preserve">Arrangements financiers et budgétaires pour </w:t>
      </w:r>
      <w:smartTag w:uri="urn:schemas-microsoft-com:office:smarttags" w:element="PersonName">
        <w:smartTagPr>
          <w:attr w:name="ProductID" w:val="la Plateforme"/>
        </w:smartTagPr>
        <w:r>
          <w:t>la Plateforme</w:t>
        </w:r>
      </w:smartTag>
      <w:r>
        <w:t> </w:t>
      </w:r>
    </w:p>
    <w:p w:rsidR="001021B8" w:rsidRPr="00FC6746" w:rsidRDefault="001021B8" w:rsidP="008D5389">
      <w:pPr>
        <w:pStyle w:val="CH2"/>
        <w:rPr>
          <w:lang w:val="fr-FR"/>
        </w:rPr>
      </w:pPr>
      <w:r w:rsidRPr="00FC6746">
        <w:rPr>
          <w:lang w:val="fr-FR"/>
        </w:rPr>
        <w:tab/>
        <w:t>A.</w:t>
      </w:r>
      <w:r w:rsidRPr="00FC6746">
        <w:rPr>
          <w:lang w:val="fr-FR"/>
        </w:rPr>
        <w:tab/>
      </w:r>
      <w:r>
        <w:t>Budget pour l</w:t>
      </w:r>
      <w:r w:rsidR="00AD072C">
        <w:t>’</w:t>
      </w:r>
      <w:r>
        <w:t>exercice quadriennal 2014-2018</w:t>
      </w:r>
    </w:p>
    <w:p w:rsidR="001021B8" w:rsidRPr="00A84165" w:rsidRDefault="001021B8" w:rsidP="008D5389">
      <w:pPr>
        <w:pStyle w:val="Normalnumber"/>
      </w:pPr>
      <w:r>
        <w:t xml:space="preserve">Comme demandé par </w:t>
      </w:r>
      <w:smartTag w:uri="urn:schemas-microsoft-com:office:smarttags" w:element="PersonName">
        <w:smartTagPr>
          <w:attr w:name="ProductID" w:val="la Pl￩ni￨re"/>
        </w:smartTagPr>
        <w:r>
          <w:t>la Plénière</w:t>
        </w:r>
      </w:smartTag>
      <w:r>
        <w:t xml:space="preserve"> </w:t>
      </w:r>
      <w:r w:rsidR="00683E16">
        <w:t xml:space="preserve">à </w:t>
      </w:r>
      <w:r w:rsidR="00FE2028">
        <w:t>sa première session, le s</w:t>
      </w:r>
      <w:r>
        <w:t>ecrétariat a présenté un rapport sur les</w:t>
      </w:r>
      <w:r>
        <w:rPr>
          <w:lang w:val="fr-FR"/>
        </w:rPr>
        <w:t xml:space="preserve"> d</w:t>
      </w:r>
      <w:r w:rsidRPr="00061921">
        <w:rPr>
          <w:lang w:val="fr-FR"/>
        </w:rPr>
        <w:t xml:space="preserve">épenses </w:t>
      </w:r>
      <w:r>
        <w:rPr>
          <w:lang w:val="fr-FR"/>
        </w:rPr>
        <w:t>de l</w:t>
      </w:r>
      <w:r w:rsidR="00AD072C">
        <w:rPr>
          <w:lang w:val="fr-FR"/>
        </w:rPr>
        <w:t>’</w:t>
      </w:r>
      <w:r>
        <w:rPr>
          <w:lang w:val="fr-FR"/>
        </w:rPr>
        <w:t>exercice</w:t>
      </w:r>
      <w:r w:rsidRPr="00061921">
        <w:rPr>
          <w:lang w:val="fr-FR"/>
        </w:rPr>
        <w:t xml:space="preserve"> 2013</w:t>
      </w:r>
      <w:r>
        <w:rPr>
          <w:lang w:val="fr-FR"/>
        </w:rPr>
        <w:t>, qui comprenait</w:t>
      </w:r>
      <w:r w:rsidRPr="00061921">
        <w:rPr>
          <w:lang w:val="fr-FR"/>
        </w:rPr>
        <w:t xml:space="preserve"> </w:t>
      </w:r>
      <w:r>
        <w:rPr>
          <w:lang w:val="fr-FR"/>
        </w:rPr>
        <w:t xml:space="preserve">également une proposition de </w:t>
      </w:r>
      <w:r w:rsidRPr="00061921">
        <w:rPr>
          <w:lang w:val="fr-FR"/>
        </w:rPr>
        <w:t>budget pour 2014 et 2015</w:t>
      </w:r>
      <w:r>
        <w:rPr>
          <w:lang w:val="fr-FR"/>
        </w:rPr>
        <w:t xml:space="preserve"> </w:t>
      </w:r>
      <w:r w:rsidRPr="00061921">
        <w:rPr>
          <w:lang w:val="fr-FR"/>
        </w:rPr>
        <w:t xml:space="preserve">et </w:t>
      </w:r>
      <w:r>
        <w:rPr>
          <w:lang w:val="fr-FR"/>
        </w:rPr>
        <w:t xml:space="preserve">un </w:t>
      </w:r>
      <w:r w:rsidRPr="00061921">
        <w:rPr>
          <w:lang w:val="fr-FR"/>
        </w:rPr>
        <w:t>budget indicatif pour l</w:t>
      </w:r>
      <w:r w:rsidR="00AD072C">
        <w:rPr>
          <w:lang w:val="fr-FR"/>
        </w:rPr>
        <w:t>’</w:t>
      </w:r>
      <w:r w:rsidRPr="00061921">
        <w:rPr>
          <w:lang w:val="fr-FR"/>
        </w:rPr>
        <w:t>exercice biennal 2016</w:t>
      </w:r>
      <w:r w:rsidR="00AD072C">
        <w:rPr>
          <w:lang w:val="fr-FR"/>
        </w:rPr>
        <w:t>-</w:t>
      </w:r>
      <w:r w:rsidRPr="00061921">
        <w:rPr>
          <w:lang w:val="fr-FR"/>
        </w:rPr>
        <w:t>2018</w:t>
      </w:r>
      <w:r>
        <w:rPr>
          <w:lang w:val="fr-FR"/>
        </w:rPr>
        <w:t xml:space="preserve"> (IPBES/2/5). Par ailleurs, le Président a fait savoir qu</w:t>
      </w:r>
      <w:r w:rsidR="00AD072C">
        <w:rPr>
          <w:lang w:val="fr-FR"/>
        </w:rPr>
        <w:t>’</w:t>
      </w:r>
      <w:r>
        <w:rPr>
          <w:lang w:val="fr-FR"/>
        </w:rPr>
        <w:t>il avait envoyé aux gouvernements ainsi qu</w:t>
      </w:r>
      <w:r w:rsidR="00AD072C">
        <w:rPr>
          <w:lang w:val="fr-FR"/>
        </w:rPr>
        <w:t>’</w:t>
      </w:r>
      <w:r>
        <w:rPr>
          <w:lang w:val="fr-FR"/>
        </w:rPr>
        <w:t>aux autres parties prenantes une demande de contributions au Fonds d</w:t>
      </w:r>
      <w:r w:rsidR="00AD072C">
        <w:rPr>
          <w:lang w:val="fr-FR"/>
        </w:rPr>
        <w:t>’</w:t>
      </w:r>
      <w:r>
        <w:rPr>
          <w:lang w:val="fr-FR"/>
        </w:rPr>
        <w:t xml:space="preserve">affectation spéciale de </w:t>
      </w:r>
      <w:smartTag w:uri="urn:schemas-microsoft-com:office:smarttags" w:element="PersonName">
        <w:smartTagPr>
          <w:attr w:name="ProductID" w:val="la Plateforme"/>
        </w:smartTagPr>
        <w:r>
          <w:rPr>
            <w:lang w:val="fr-FR"/>
          </w:rPr>
          <w:t>la Plateforme</w:t>
        </w:r>
      </w:smartTag>
      <w:r>
        <w:rPr>
          <w:lang w:val="fr-FR"/>
        </w:rPr>
        <w:t xml:space="preserve"> et d</w:t>
      </w:r>
      <w:r w:rsidR="00AD072C">
        <w:rPr>
          <w:lang w:val="fr-FR"/>
        </w:rPr>
        <w:t>’</w:t>
      </w:r>
      <w:r>
        <w:rPr>
          <w:lang w:val="fr-FR"/>
        </w:rPr>
        <w:t>annonces de contributions en nature. Il a remercié ceux qui s</w:t>
      </w:r>
      <w:r w:rsidR="00AD072C">
        <w:rPr>
          <w:lang w:val="fr-FR"/>
        </w:rPr>
        <w:t>’</w:t>
      </w:r>
      <w:r>
        <w:rPr>
          <w:lang w:val="fr-FR"/>
        </w:rPr>
        <w:t>étaient déjà déclarés prêts à contribuer financièrement ou en nature et a demandé aux participants d</w:t>
      </w:r>
      <w:r w:rsidR="00AD072C">
        <w:rPr>
          <w:lang w:val="fr-FR"/>
        </w:rPr>
        <w:t>’</w:t>
      </w:r>
      <w:r>
        <w:rPr>
          <w:lang w:val="fr-FR"/>
        </w:rPr>
        <w:t>identifier d</w:t>
      </w:r>
      <w:r w:rsidR="00AD072C">
        <w:rPr>
          <w:lang w:val="fr-FR"/>
        </w:rPr>
        <w:t>’</w:t>
      </w:r>
      <w:r>
        <w:rPr>
          <w:lang w:val="fr-FR"/>
        </w:rPr>
        <w:t>autres possibilités de contributions.</w:t>
      </w:r>
    </w:p>
    <w:p w:rsidR="001021B8" w:rsidRPr="00C01492" w:rsidRDefault="001021B8" w:rsidP="008D5389">
      <w:pPr>
        <w:pStyle w:val="Normalnumber"/>
      </w:pPr>
      <w:r>
        <w:rPr>
          <w:lang w:val="fr-FR"/>
        </w:rPr>
        <w:t>Les représentants des gouvernements ont fait les promesses de soutien suivantes :</w:t>
      </w:r>
    </w:p>
    <w:p w:rsidR="001021B8" w:rsidRDefault="001021B8" w:rsidP="008D5389">
      <w:pPr>
        <w:pStyle w:val="Normalnumber"/>
        <w:numPr>
          <w:ilvl w:val="0"/>
          <w:numId w:val="6"/>
        </w:numPr>
        <w:tabs>
          <w:tab w:val="clear" w:pos="567"/>
          <w:tab w:val="num" w:pos="1193"/>
        </w:tabs>
        <w:ind w:left="1248" w:firstLine="624"/>
      </w:pPr>
      <w:r>
        <w:t>Le représentant du Brésil a annoncé que son pays comptait fournir une aide technique et en nature au cours des prochaines années;</w:t>
      </w:r>
    </w:p>
    <w:p w:rsidR="001021B8" w:rsidRPr="006953AF" w:rsidRDefault="001021B8" w:rsidP="008D5389">
      <w:pPr>
        <w:pStyle w:val="Normalnumber"/>
        <w:numPr>
          <w:ilvl w:val="0"/>
          <w:numId w:val="6"/>
        </w:numPr>
        <w:ind w:left="1248" w:firstLine="624"/>
      </w:pPr>
      <w:r>
        <w:t xml:space="preserve">Le représentant de </w:t>
      </w:r>
      <w:smartTag w:uri="urn:schemas-microsoft-com:office:smarttags" w:element="PersonName">
        <w:smartTagPr>
          <w:attr w:name="ProductID" w:val="la France"/>
        </w:smartTagPr>
        <w:r>
          <w:t>la France</w:t>
        </w:r>
      </w:smartTag>
      <w:r>
        <w:t xml:space="preserve"> a annoncé une contribution de 200 000 euros au Fonds d</w:t>
      </w:r>
      <w:r w:rsidR="00AD072C">
        <w:t>’</w:t>
      </w:r>
      <w:r>
        <w:t xml:space="preserve">affectation spéciale de </w:t>
      </w:r>
      <w:smartTag w:uri="urn:schemas-microsoft-com:office:smarttags" w:element="PersonName">
        <w:smartTagPr>
          <w:attr w:name="ProductID" w:val="la Plateforme"/>
        </w:smartTagPr>
        <w:r>
          <w:t>la Plateforme</w:t>
        </w:r>
      </w:smartTag>
      <w:r>
        <w:t>, de même que des contributions en nature,</w:t>
      </w:r>
      <w:r>
        <w:rPr>
          <w:lang w:val="fr-FR"/>
        </w:rPr>
        <w:t xml:space="preserve"> et a indiqué que son pays </w:t>
      </w:r>
      <w:r>
        <w:t>s</w:t>
      </w:r>
      <w:r w:rsidR="00AD072C">
        <w:t>’</w:t>
      </w:r>
      <w:r>
        <w:t xml:space="preserve">employait à trouver </w:t>
      </w:r>
      <w:r w:rsidR="00CC7DBF">
        <w:rPr>
          <w:lang w:val="fr-FR"/>
        </w:rPr>
        <w:t>d</w:t>
      </w:r>
      <w:r w:rsidR="00AD072C">
        <w:rPr>
          <w:lang w:val="fr-FR"/>
        </w:rPr>
        <w:t>’</w:t>
      </w:r>
      <w:r w:rsidR="00CC7DBF">
        <w:rPr>
          <w:lang w:val="fr-FR"/>
        </w:rPr>
        <w:t>autres ressources</w:t>
      </w:r>
      <w:r>
        <w:rPr>
          <w:lang w:val="fr-FR"/>
        </w:rPr>
        <w:t>;</w:t>
      </w:r>
    </w:p>
    <w:p w:rsidR="001021B8" w:rsidRDefault="001021B8" w:rsidP="008D5389">
      <w:pPr>
        <w:pStyle w:val="Normalnumber"/>
        <w:numPr>
          <w:ilvl w:val="0"/>
          <w:numId w:val="6"/>
        </w:numPr>
        <w:ind w:left="1248" w:firstLine="624"/>
      </w:pPr>
      <w:r>
        <w:t xml:space="preserve">Le représentant de </w:t>
      </w:r>
      <w:smartTag w:uri="urn:schemas-microsoft-com:office:smarttags" w:element="PersonName">
        <w:smartTagPr>
          <w:attr w:name="ProductID" w:val="la Finlande"/>
        </w:smartTagPr>
        <w:r>
          <w:t>la Finlande</w:t>
        </w:r>
      </w:smartTag>
      <w:r>
        <w:t xml:space="preserve"> a fait savoir que son pays se proposait de fournir une aide financière mais qu</w:t>
      </w:r>
      <w:r w:rsidR="00AD072C">
        <w:t>’</w:t>
      </w:r>
      <w:r>
        <w:t>il ne pouvait pas encore en préciser le montant;</w:t>
      </w:r>
    </w:p>
    <w:p w:rsidR="001021B8" w:rsidRDefault="001021B8" w:rsidP="008D5389">
      <w:pPr>
        <w:pStyle w:val="Normalnumber"/>
        <w:numPr>
          <w:ilvl w:val="0"/>
          <w:numId w:val="6"/>
        </w:numPr>
        <w:ind w:left="1248" w:firstLine="624"/>
      </w:pPr>
      <w:r>
        <w:t xml:space="preserve">Le représentant de </w:t>
      </w:r>
      <w:smartTag w:uri="urn:schemas-microsoft-com:office:smarttags" w:element="PersonName">
        <w:smartTagPr>
          <w:attr w:name="ProductID" w:val="la G￩orgie"/>
        </w:smartTagPr>
        <w:r>
          <w:t>la Géorgie</w:t>
        </w:r>
      </w:smartTag>
      <w:r>
        <w:t xml:space="preserve"> a fait savoir que son pays était prêt à accueillir des réunions régionales;</w:t>
      </w:r>
    </w:p>
    <w:p w:rsidR="001021B8" w:rsidRDefault="001021B8" w:rsidP="008D5389">
      <w:pPr>
        <w:pStyle w:val="Normalnumber"/>
        <w:numPr>
          <w:ilvl w:val="0"/>
          <w:numId w:val="6"/>
        </w:numPr>
        <w:ind w:left="1248" w:firstLine="624"/>
      </w:pPr>
      <w:r>
        <w:t>Le représentant de l</w:t>
      </w:r>
      <w:r w:rsidR="00AD072C">
        <w:t>’</w:t>
      </w:r>
      <w:r>
        <w:t xml:space="preserve">Allemagne a annoncé une contribution de 300 000 euros </w:t>
      </w:r>
      <w:r w:rsidR="00C8285A">
        <w:t xml:space="preserve">en nature </w:t>
      </w:r>
      <w:r w:rsidR="003050FB">
        <w:t xml:space="preserve">au cours de la période </w:t>
      </w:r>
      <w:r>
        <w:t>2014</w:t>
      </w:r>
      <w:r w:rsidR="003050FB">
        <w:t>-</w:t>
      </w:r>
      <w:r>
        <w:t>2015, en plus des versements annuels et contributions en nature que son pays s</w:t>
      </w:r>
      <w:r w:rsidR="00AD072C">
        <w:t>’</w:t>
      </w:r>
      <w:r>
        <w:t>était déjà engagé à faire. Il a indiqué que le Gouvernement s</w:t>
      </w:r>
      <w:r w:rsidR="00AD072C">
        <w:t>’</w:t>
      </w:r>
      <w:r>
        <w:t>employait à trouver d</w:t>
      </w:r>
      <w:r w:rsidR="00AD072C">
        <w:t>’</w:t>
      </w:r>
      <w:r>
        <w:t>autres ressources pour les années suivantes;</w:t>
      </w:r>
    </w:p>
    <w:p w:rsidR="001021B8" w:rsidRDefault="001021B8" w:rsidP="008D5389">
      <w:pPr>
        <w:pStyle w:val="Normalnumber"/>
        <w:numPr>
          <w:ilvl w:val="0"/>
          <w:numId w:val="6"/>
        </w:numPr>
        <w:ind w:left="1248" w:firstLine="624"/>
      </w:pPr>
      <w:r>
        <w:t>Le représentant de l</w:t>
      </w:r>
      <w:r w:rsidR="00C8285A">
        <w:t>a République islamique d</w:t>
      </w:r>
      <w:r w:rsidR="00AD072C">
        <w:t>’</w:t>
      </w:r>
      <w:r>
        <w:t>Iran a fait savoir qu</w:t>
      </w:r>
      <w:r w:rsidR="00AD072C">
        <w:t>’</w:t>
      </w:r>
      <w:r>
        <w:t>il serait bientôt en mesure de confirmer l</w:t>
      </w:r>
      <w:r w:rsidR="00AD072C">
        <w:t>’</w:t>
      </w:r>
      <w:r>
        <w:t>appui de son pays à la mise en œuvre dans la région Asie-Pacifique et dans les pays de l</w:t>
      </w:r>
      <w:r w:rsidR="00AD072C">
        <w:t>’</w:t>
      </w:r>
      <w:r>
        <w:t>Organisation de coopération économique;</w:t>
      </w:r>
    </w:p>
    <w:p w:rsidR="001021B8" w:rsidRDefault="001021B8" w:rsidP="008D5389">
      <w:pPr>
        <w:pStyle w:val="Normalnumber"/>
        <w:numPr>
          <w:ilvl w:val="0"/>
          <w:numId w:val="6"/>
        </w:numPr>
        <w:ind w:left="1248" w:firstLine="624"/>
      </w:pPr>
      <w:r>
        <w:t>Le représentant des Pays-Bas a annoncé une contribution de 500 000 euros au Fonds d</w:t>
      </w:r>
      <w:r w:rsidR="00AD072C">
        <w:t>’</w:t>
      </w:r>
      <w:r>
        <w:t xml:space="preserve">affectation spéciale de </w:t>
      </w:r>
      <w:smartTag w:uri="urn:schemas-microsoft-com:office:smarttags" w:element="PersonName">
        <w:smartTagPr>
          <w:attr w:name="ProductID" w:val="la Plateforme"/>
        </w:smartTagPr>
        <w:r>
          <w:t>la Plateforme</w:t>
        </w:r>
      </w:smartTag>
      <w:r>
        <w:t>;</w:t>
      </w:r>
    </w:p>
    <w:p w:rsidR="001021B8" w:rsidRDefault="001021B8" w:rsidP="008D5389">
      <w:pPr>
        <w:pStyle w:val="Normalnumber"/>
        <w:numPr>
          <w:ilvl w:val="0"/>
          <w:numId w:val="6"/>
        </w:numPr>
        <w:ind w:left="1248" w:firstLine="624"/>
      </w:pPr>
      <w:r>
        <w:t xml:space="preserve">Le représentant de </w:t>
      </w:r>
      <w:smartTag w:uri="urn:schemas-microsoft-com:office:smarttags" w:element="PersonName">
        <w:smartTagPr>
          <w:attr w:name="ProductID" w:val="la Norv￨ge"/>
        </w:smartTagPr>
        <w:r>
          <w:t>la Norvège</w:t>
        </w:r>
      </w:smartTag>
      <w:r>
        <w:t xml:space="preserve"> a annoncé une contribution de 50 millions de couronnes norvégiennes (environ 8</w:t>
      </w:r>
      <w:r w:rsidR="00683E16">
        <w:t>,2</w:t>
      </w:r>
      <w:r>
        <w:t> millions de dollars) au Fonds d</w:t>
      </w:r>
      <w:r w:rsidR="00AD072C">
        <w:t>’</w:t>
      </w:r>
      <w:r>
        <w:t>affectation spéciale pour 2014, en plus des contributions en nature</w:t>
      </w:r>
      <w:r w:rsidR="0090281C">
        <w:t xml:space="preserve"> à l</w:t>
      </w:r>
      <w:r w:rsidR="00AD072C">
        <w:t>’</w:t>
      </w:r>
      <w:r w:rsidR="0090281C">
        <w:t>appui des travaux menés par la Plateforme dans le domaine du renforcement des capacités</w:t>
      </w:r>
      <w:r>
        <w:t>;</w:t>
      </w:r>
    </w:p>
    <w:p w:rsidR="001021B8" w:rsidRDefault="001021B8" w:rsidP="008D5389">
      <w:pPr>
        <w:pStyle w:val="Normalnumber"/>
        <w:numPr>
          <w:ilvl w:val="0"/>
          <w:numId w:val="6"/>
        </w:numPr>
        <w:ind w:left="1248" w:firstLine="624"/>
      </w:pPr>
      <w:r>
        <w:t xml:space="preserve">Le représentant de </w:t>
      </w:r>
      <w:smartTag w:uri="urn:schemas-microsoft-com:office:smarttags" w:element="PersonName">
        <w:smartTagPr>
          <w:attr w:name="ProductID" w:val="la Suisse"/>
        </w:smartTagPr>
        <w:r>
          <w:t>la Suisse</w:t>
        </w:r>
      </w:smartTag>
      <w:r>
        <w:t xml:space="preserve"> a annoncé une contribution de 420 000 dollars sur la période couverte par le programme de travail et a fait savoir que des contributions en nature seraient également fournies.</w:t>
      </w:r>
    </w:p>
    <w:p w:rsidR="001021B8" w:rsidRDefault="001021B8" w:rsidP="008D5389">
      <w:pPr>
        <w:pStyle w:val="Normalnumber"/>
      </w:pPr>
      <w:r>
        <w:t>L</w:t>
      </w:r>
      <w:r w:rsidR="00AD072C">
        <w:t>’</w:t>
      </w:r>
      <w:r>
        <w:t>examen du budget pour la période 2014-2018 a été groupé avec les débats sur le programme de travail et le cadre conceptuel. Les interventions</w:t>
      </w:r>
      <w:r w:rsidR="00683E16">
        <w:t xml:space="preserve"> sur le </w:t>
      </w:r>
      <w:r>
        <w:t xml:space="preserve">budget lui-même ont été peu nombreuses. Les participants ont </w:t>
      </w:r>
      <w:r w:rsidR="00284F78">
        <w:t>dans l</w:t>
      </w:r>
      <w:r w:rsidR="00AD072C">
        <w:t>’</w:t>
      </w:r>
      <w:r w:rsidR="00284F78">
        <w:t xml:space="preserve">ensemble </w:t>
      </w:r>
      <w:r>
        <w:t>toutefois convenu qu</w:t>
      </w:r>
      <w:r w:rsidR="00AD072C">
        <w:t>’</w:t>
      </w:r>
      <w:r>
        <w:t>il était essentiel d</w:t>
      </w:r>
      <w:r w:rsidR="00AD072C">
        <w:t>’</w:t>
      </w:r>
      <w:r>
        <w:t>adopter un programme de travail et un budget connexe à la réunion en cours. Un certain nombre de participants se sont inquiétés de la disponibilité de ressources financières suffisantes</w:t>
      </w:r>
      <w:r w:rsidR="00683E16">
        <w:t>,</w:t>
      </w:r>
      <w:r>
        <w:t xml:space="preserve"> mais d</w:t>
      </w:r>
      <w:r w:rsidR="00AD072C">
        <w:t>’</w:t>
      </w:r>
      <w:r>
        <w:t>autres ont souligné qu</w:t>
      </w:r>
      <w:r w:rsidR="00AD072C">
        <w:t>’</w:t>
      </w:r>
      <w:r>
        <w:t xml:space="preserve">il convenait de ne prendre aucun engagement </w:t>
      </w:r>
      <w:r w:rsidR="00284F78">
        <w:t>concernant une activité à moins d</w:t>
      </w:r>
      <w:r w:rsidR="00AD072C">
        <w:t>’</w:t>
      </w:r>
      <w:r>
        <w:t>avoir établi que les fonds nécessaires à son exécution existaient.</w:t>
      </w:r>
    </w:p>
    <w:p w:rsidR="001021B8" w:rsidRPr="00840B95" w:rsidRDefault="001021B8" w:rsidP="008D5389">
      <w:pPr>
        <w:pStyle w:val="CH2"/>
        <w:rPr>
          <w:lang w:val="fr-FR"/>
        </w:rPr>
      </w:pPr>
      <w:r w:rsidRPr="00FC6746">
        <w:rPr>
          <w:lang w:val="fr-FR"/>
        </w:rPr>
        <w:tab/>
      </w:r>
      <w:r w:rsidRPr="00FB0D9A">
        <w:rPr>
          <w:lang w:val="fr-FR"/>
        </w:rPr>
        <w:t>B.</w:t>
      </w:r>
      <w:r w:rsidRPr="00FB0D9A">
        <w:rPr>
          <w:lang w:val="fr-FR"/>
        </w:rPr>
        <w:tab/>
      </w:r>
      <w:r w:rsidRPr="00840B95">
        <w:rPr>
          <w:lang w:val="fr-FR"/>
        </w:rPr>
        <w:t>Options possibles pour le Fonds d</w:t>
      </w:r>
      <w:r w:rsidR="00AD072C">
        <w:rPr>
          <w:lang w:val="fr-FR"/>
        </w:rPr>
        <w:t>’</w:t>
      </w:r>
      <w:r w:rsidRPr="00840B95">
        <w:rPr>
          <w:lang w:val="fr-FR"/>
        </w:rPr>
        <w:t>affectation spéciale</w:t>
      </w:r>
      <w:r w:rsidR="003050FB">
        <w:rPr>
          <w:lang w:val="fr-FR"/>
        </w:rPr>
        <w:t xml:space="preserve"> et p</w:t>
      </w:r>
      <w:r w:rsidR="00BE473E">
        <w:rPr>
          <w:lang w:val="fr-FR"/>
        </w:rPr>
        <w:t>rocédures financières</w:t>
      </w:r>
    </w:p>
    <w:p w:rsidR="00301D7F" w:rsidRPr="00840B95" w:rsidRDefault="00301D7F" w:rsidP="008D5389">
      <w:pPr>
        <w:pStyle w:val="Normalnumber"/>
        <w:tabs>
          <w:tab w:val="clear" w:pos="567"/>
          <w:tab w:val="num" w:pos="624"/>
        </w:tabs>
        <w:rPr>
          <w:lang w:val="fr-FR"/>
        </w:rPr>
      </w:pPr>
      <w:r w:rsidRPr="00840B95">
        <w:rPr>
          <w:lang w:val="fr-FR"/>
        </w:rPr>
        <w:t xml:space="preserve">Comme demandé dans la décision IPBES/1/4, le secrétariat avait, sur la base de questions soumises par les membres de </w:t>
      </w:r>
      <w:smartTag w:uri="urn:schemas-microsoft-com:office:smarttags" w:element="PersonName">
        <w:smartTagPr>
          <w:attr w:name="ProductID" w:val="la Plateforme"/>
        </w:smartTagPr>
        <w:r w:rsidRPr="00840B95">
          <w:rPr>
            <w:lang w:val="fr-FR"/>
          </w:rPr>
          <w:t>la Plateforme</w:t>
        </w:r>
      </w:smartTag>
      <w:r w:rsidRPr="00840B95">
        <w:rPr>
          <w:lang w:val="fr-FR"/>
        </w:rPr>
        <w:t xml:space="preserve">, élaboré, pour examen par </w:t>
      </w:r>
      <w:smartTag w:uri="urn:schemas-microsoft-com:office:smarttags" w:element="PersonName">
        <w:smartTagPr>
          <w:attr w:name="ProductID" w:val=""/>
        </w:smartTagPr>
        <w:r w:rsidRPr="00840B95">
          <w:rPr>
            <w:lang w:val="fr-FR"/>
          </w:rPr>
          <w:t>la Plénière</w:t>
        </w:r>
      </w:smartTag>
      <w:r w:rsidRPr="00840B95">
        <w:rPr>
          <w:lang w:val="fr-FR"/>
        </w:rPr>
        <w:t xml:space="preserve">, </w:t>
      </w:r>
      <w:r w:rsidR="0037337F" w:rsidRPr="00840B95">
        <w:rPr>
          <w:lang w:val="fr-FR"/>
        </w:rPr>
        <w:t>une note concernant les options possibles pour l</w:t>
      </w:r>
      <w:r w:rsidR="00AD072C">
        <w:rPr>
          <w:lang w:val="fr-FR"/>
        </w:rPr>
        <w:t>’</w:t>
      </w:r>
      <w:r w:rsidR="0037337F" w:rsidRPr="00840B95">
        <w:rPr>
          <w:lang w:val="fr-FR"/>
        </w:rPr>
        <w:t>administration du Fonds d</w:t>
      </w:r>
      <w:r w:rsidR="00AD072C">
        <w:rPr>
          <w:lang w:val="fr-FR"/>
        </w:rPr>
        <w:t>’</w:t>
      </w:r>
      <w:r w:rsidR="0037337F" w:rsidRPr="00840B95">
        <w:rPr>
          <w:lang w:val="fr-FR"/>
        </w:rPr>
        <w:t xml:space="preserve">affectation spéciale de </w:t>
      </w:r>
      <w:smartTag w:uri="urn:schemas-microsoft-com:office:smarttags" w:element="PersonName">
        <w:smartTagPr>
          <w:attr w:name="ProductID" w:val="la Plateforme"/>
        </w:smartTagPr>
        <w:r w:rsidR="0037337F" w:rsidRPr="00840B95">
          <w:rPr>
            <w:lang w:val="fr-FR"/>
          </w:rPr>
          <w:t>la Plateforme</w:t>
        </w:r>
      </w:smartTag>
      <w:r w:rsidR="0037337F" w:rsidRPr="00840B95">
        <w:rPr>
          <w:lang w:val="fr-FR"/>
        </w:rPr>
        <w:t xml:space="preserve"> par le Bureau des fonds d</w:t>
      </w:r>
      <w:r w:rsidR="00AD072C">
        <w:rPr>
          <w:lang w:val="fr-FR"/>
        </w:rPr>
        <w:t>’</w:t>
      </w:r>
      <w:r w:rsidR="0037337F" w:rsidRPr="00840B95">
        <w:rPr>
          <w:lang w:val="fr-FR"/>
        </w:rPr>
        <w:t xml:space="preserve">affectation spéciale pluripartenaires des </w:t>
      </w:r>
      <w:r w:rsidR="00AF061B">
        <w:rPr>
          <w:lang w:val="fr-FR"/>
        </w:rPr>
        <w:t>Nations Unies</w:t>
      </w:r>
      <w:r w:rsidR="0037337F" w:rsidRPr="00840B95">
        <w:rPr>
          <w:lang w:val="fr-FR"/>
        </w:rPr>
        <w:t xml:space="preserve"> ou le PNUE</w:t>
      </w:r>
      <w:r w:rsidRPr="00840B95">
        <w:rPr>
          <w:lang w:val="fr-FR"/>
        </w:rPr>
        <w:t xml:space="preserve"> (IPBES/2/6). </w:t>
      </w:r>
      <w:r w:rsidR="0037337F" w:rsidRPr="00840B95">
        <w:rPr>
          <w:lang w:val="fr-FR"/>
        </w:rPr>
        <w:t xml:space="preserve">À la session en cours, le secrétariat a présenté </w:t>
      </w:r>
      <w:r w:rsidR="00A96603">
        <w:rPr>
          <w:lang w:val="fr-FR"/>
        </w:rPr>
        <w:t xml:space="preserve">dans les grandes lignes </w:t>
      </w:r>
      <w:r w:rsidR="0037337F" w:rsidRPr="00840B95">
        <w:rPr>
          <w:lang w:val="fr-FR"/>
        </w:rPr>
        <w:t xml:space="preserve">les informations contenues dans la note, ainsi que le projet de procédures financières pour </w:t>
      </w:r>
      <w:smartTag w:uri="urn:schemas-microsoft-com:office:smarttags" w:element="PersonName">
        <w:smartTagPr>
          <w:attr w:name="ProductID" w:val="la Plateforme"/>
        </w:smartTagPr>
        <w:r w:rsidR="0037337F" w:rsidRPr="00840B95">
          <w:rPr>
            <w:lang w:val="fr-FR"/>
          </w:rPr>
          <w:t>la Plateforme</w:t>
        </w:r>
      </w:smartTag>
      <w:r w:rsidRPr="00840B95">
        <w:rPr>
          <w:lang w:val="fr-FR"/>
        </w:rPr>
        <w:t xml:space="preserve"> (IPBES/2/7). </w:t>
      </w:r>
    </w:p>
    <w:p w:rsidR="00301D7F" w:rsidRPr="00840B95" w:rsidRDefault="0037337F" w:rsidP="008D5389">
      <w:pPr>
        <w:pStyle w:val="Normalnumber"/>
        <w:tabs>
          <w:tab w:val="clear" w:pos="567"/>
          <w:tab w:val="num" w:pos="624"/>
        </w:tabs>
        <w:rPr>
          <w:lang w:val="fr-FR"/>
        </w:rPr>
      </w:pPr>
      <w:r w:rsidRPr="00840B95">
        <w:rPr>
          <w:lang w:val="fr-FR"/>
        </w:rPr>
        <w:t>S</w:t>
      </w:r>
      <w:r w:rsidR="00AD072C">
        <w:rPr>
          <w:lang w:val="fr-FR"/>
        </w:rPr>
        <w:t>’</w:t>
      </w:r>
      <w:r w:rsidRPr="00840B95">
        <w:rPr>
          <w:lang w:val="fr-FR"/>
        </w:rPr>
        <w:t xml:space="preserve">agissant des procédures financières, certaines préoccupations ont été exprimées concernant les restrictions imposées </w:t>
      </w:r>
      <w:r w:rsidR="00A96603">
        <w:rPr>
          <w:lang w:val="fr-FR"/>
        </w:rPr>
        <w:t>sur les</w:t>
      </w:r>
      <w:r w:rsidRPr="00840B95">
        <w:rPr>
          <w:lang w:val="fr-FR"/>
        </w:rPr>
        <w:t xml:space="preserve"> contributions </w:t>
      </w:r>
      <w:r w:rsidR="00683E16">
        <w:rPr>
          <w:lang w:val="fr-FR"/>
        </w:rPr>
        <w:t xml:space="preserve">à </w:t>
      </w:r>
      <w:r w:rsidRPr="00840B95">
        <w:rPr>
          <w:lang w:val="fr-FR"/>
        </w:rPr>
        <w:t xml:space="preserve">des fins </w:t>
      </w:r>
      <w:r w:rsidR="00A96603">
        <w:rPr>
          <w:lang w:val="fr-FR"/>
        </w:rPr>
        <w:t xml:space="preserve">déterminées versées </w:t>
      </w:r>
      <w:r w:rsidR="00A96603" w:rsidRPr="00840B95">
        <w:rPr>
          <w:lang w:val="fr-FR"/>
        </w:rPr>
        <w:t xml:space="preserve">à </w:t>
      </w:r>
      <w:smartTag w:uri="urn:schemas-microsoft-com:office:smarttags" w:element="PersonName">
        <w:smartTagPr>
          <w:attr w:name="ProductID" w:val="la Plateforme"/>
        </w:smartTagPr>
        <w:r w:rsidR="00A96603" w:rsidRPr="00840B95">
          <w:rPr>
            <w:lang w:val="fr-FR"/>
          </w:rPr>
          <w:t>la Plateforme</w:t>
        </w:r>
      </w:smartTag>
      <w:r w:rsidR="00301D7F" w:rsidRPr="00840B95">
        <w:rPr>
          <w:lang w:val="fr-FR"/>
        </w:rPr>
        <w:t xml:space="preserve">; </w:t>
      </w:r>
      <w:r w:rsidRPr="00840B95">
        <w:rPr>
          <w:lang w:val="fr-FR"/>
        </w:rPr>
        <w:t>certains représentants ont</w:t>
      </w:r>
      <w:r w:rsidR="00A96603">
        <w:rPr>
          <w:lang w:val="fr-FR"/>
        </w:rPr>
        <w:t xml:space="preserve">, </w:t>
      </w:r>
      <w:r w:rsidR="00A96603" w:rsidRPr="00840B95">
        <w:rPr>
          <w:lang w:val="fr-FR"/>
        </w:rPr>
        <w:t>à cet égard</w:t>
      </w:r>
      <w:r w:rsidR="00A96603">
        <w:rPr>
          <w:lang w:val="fr-FR"/>
        </w:rPr>
        <w:t>,</w:t>
      </w:r>
      <w:r w:rsidRPr="00840B95">
        <w:rPr>
          <w:lang w:val="fr-FR"/>
        </w:rPr>
        <w:t xml:space="preserve"> préconisé un mécanisme de financ</w:t>
      </w:r>
      <w:r w:rsidR="00BE473E">
        <w:rPr>
          <w:lang w:val="fr-FR"/>
        </w:rPr>
        <w:t xml:space="preserve">ement </w:t>
      </w:r>
      <w:r w:rsidRPr="00840B95">
        <w:rPr>
          <w:lang w:val="fr-FR"/>
        </w:rPr>
        <w:t xml:space="preserve">souple permettant </w:t>
      </w:r>
      <w:r w:rsidR="00BE473E">
        <w:rPr>
          <w:lang w:val="fr-FR"/>
        </w:rPr>
        <w:t>des</w:t>
      </w:r>
      <w:r w:rsidRPr="00840B95">
        <w:rPr>
          <w:lang w:val="fr-FR"/>
        </w:rPr>
        <w:t xml:space="preserve"> financement</w:t>
      </w:r>
      <w:r w:rsidR="00BE473E">
        <w:rPr>
          <w:lang w:val="fr-FR"/>
        </w:rPr>
        <w:t>s</w:t>
      </w:r>
      <w:r w:rsidRPr="00840B95">
        <w:rPr>
          <w:lang w:val="fr-FR"/>
        </w:rPr>
        <w:t xml:space="preserve"> </w:t>
      </w:r>
      <w:r w:rsidR="00C5424A">
        <w:rPr>
          <w:lang w:val="fr-FR"/>
        </w:rPr>
        <w:t>à des fins déterminées</w:t>
      </w:r>
      <w:r w:rsidRPr="00840B95">
        <w:rPr>
          <w:lang w:val="fr-FR"/>
        </w:rPr>
        <w:t xml:space="preserve"> sans orienter le programme de travail de </w:t>
      </w:r>
      <w:smartTag w:uri="urn:schemas-microsoft-com:office:smarttags" w:element="PersonName">
        <w:smartTagPr>
          <w:attr w:name="ProductID" w:val="la Plateforme. Certains"/>
        </w:smartTagPr>
        <w:r w:rsidRPr="00840B95">
          <w:rPr>
            <w:lang w:val="fr-FR"/>
          </w:rPr>
          <w:t>la Plateforme</w:t>
        </w:r>
        <w:r w:rsidR="00301D7F" w:rsidRPr="00840B95">
          <w:rPr>
            <w:lang w:val="fr-FR"/>
          </w:rPr>
          <w:t xml:space="preserve">. </w:t>
        </w:r>
        <w:r w:rsidRPr="00840B95">
          <w:rPr>
            <w:lang w:val="fr-FR"/>
          </w:rPr>
          <w:t>Certains</w:t>
        </w:r>
      </w:smartTag>
      <w:r w:rsidRPr="00840B95">
        <w:rPr>
          <w:lang w:val="fr-FR"/>
        </w:rPr>
        <w:t xml:space="preserve"> représentants ont également indiqué qu</w:t>
      </w:r>
      <w:r w:rsidR="00AD072C">
        <w:rPr>
          <w:lang w:val="fr-FR"/>
        </w:rPr>
        <w:t>’</w:t>
      </w:r>
      <w:r w:rsidRPr="00840B95">
        <w:rPr>
          <w:lang w:val="fr-FR"/>
        </w:rPr>
        <w:t xml:space="preserve">il était important de permettre </w:t>
      </w:r>
      <w:r w:rsidR="00C5424A">
        <w:rPr>
          <w:lang w:val="fr-FR"/>
        </w:rPr>
        <w:t>au</w:t>
      </w:r>
      <w:r w:rsidRPr="00840B95">
        <w:rPr>
          <w:lang w:val="fr-FR"/>
        </w:rPr>
        <w:t xml:space="preserve"> secteur privé</w:t>
      </w:r>
      <w:r w:rsidR="00C5424A">
        <w:rPr>
          <w:lang w:val="fr-FR"/>
        </w:rPr>
        <w:t xml:space="preserve"> de verser </w:t>
      </w:r>
      <w:r w:rsidR="00C5424A" w:rsidRPr="00840B95">
        <w:rPr>
          <w:lang w:val="fr-FR"/>
        </w:rPr>
        <w:t>des contrib</w:t>
      </w:r>
      <w:r w:rsidR="00C5424A">
        <w:rPr>
          <w:lang w:val="fr-FR"/>
        </w:rPr>
        <w:t>utions</w:t>
      </w:r>
      <w:r w:rsidR="00683E16">
        <w:rPr>
          <w:lang w:val="fr-FR"/>
        </w:rPr>
        <w:t>,</w:t>
      </w:r>
      <w:r w:rsidR="00C5424A">
        <w:rPr>
          <w:lang w:val="fr-FR"/>
        </w:rPr>
        <w:t xml:space="preserve"> mais que</w:t>
      </w:r>
      <w:r w:rsidRPr="00840B95">
        <w:rPr>
          <w:lang w:val="fr-FR"/>
        </w:rPr>
        <w:t xml:space="preserve"> </w:t>
      </w:r>
      <w:r w:rsidR="00EA4EA6">
        <w:rPr>
          <w:lang w:val="fr-FR"/>
        </w:rPr>
        <w:t xml:space="preserve">des questions comme </w:t>
      </w:r>
      <w:r w:rsidRPr="00840B95">
        <w:rPr>
          <w:lang w:val="fr-FR"/>
        </w:rPr>
        <w:t>la proportion de ces contributions par rapport aux contributions totales</w:t>
      </w:r>
      <w:r w:rsidR="00EA4EA6">
        <w:rPr>
          <w:lang w:val="fr-FR"/>
        </w:rPr>
        <w:t xml:space="preserve"> </w:t>
      </w:r>
      <w:r w:rsidRPr="00840B95">
        <w:rPr>
          <w:lang w:val="fr-FR"/>
        </w:rPr>
        <w:t>devraient être clairement définies</w:t>
      </w:r>
      <w:r w:rsidR="00301D7F" w:rsidRPr="00840B95">
        <w:rPr>
          <w:lang w:val="fr-FR"/>
        </w:rPr>
        <w:t xml:space="preserve">. </w:t>
      </w:r>
    </w:p>
    <w:p w:rsidR="00301D7F" w:rsidRPr="00840B95" w:rsidRDefault="0037337F" w:rsidP="008D5389">
      <w:pPr>
        <w:pStyle w:val="Normalnumber"/>
        <w:tabs>
          <w:tab w:val="clear" w:pos="567"/>
          <w:tab w:val="num" w:pos="624"/>
        </w:tabs>
        <w:rPr>
          <w:lang w:val="fr-FR"/>
        </w:rPr>
      </w:pPr>
      <w:r w:rsidRPr="00840B95">
        <w:rPr>
          <w:lang w:val="fr-FR"/>
        </w:rPr>
        <w:t>Concernant la question de savoir quelle entité devrait être chargée de l</w:t>
      </w:r>
      <w:r w:rsidR="00AD072C">
        <w:rPr>
          <w:lang w:val="fr-FR"/>
        </w:rPr>
        <w:t>’</w:t>
      </w:r>
      <w:r w:rsidRPr="00840B95">
        <w:rPr>
          <w:lang w:val="fr-FR"/>
        </w:rPr>
        <w:t>administration du Fonds d</w:t>
      </w:r>
      <w:r w:rsidR="00AD072C">
        <w:rPr>
          <w:lang w:val="fr-FR"/>
        </w:rPr>
        <w:t>’</w:t>
      </w:r>
      <w:r w:rsidRPr="00840B95">
        <w:rPr>
          <w:lang w:val="fr-FR"/>
        </w:rPr>
        <w:t xml:space="preserve">affectation spéciale de </w:t>
      </w:r>
      <w:smartTag w:uri="urn:schemas-microsoft-com:office:smarttags" w:element="PersonName">
        <w:smartTagPr>
          <w:attr w:name="ProductID" w:val="la Plateforme"/>
        </w:smartTagPr>
        <w:r w:rsidRPr="00840B95">
          <w:rPr>
            <w:lang w:val="fr-FR"/>
          </w:rPr>
          <w:t>la Plateforme</w:t>
        </w:r>
      </w:smartTag>
      <w:r w:rsidRPr="00840B95">
        <w:rPr>
          <w:lang w:val="fr-FR"/>
        </w:rPr>
        <w:t>, certains représentants ont déclaré qu</w:t>
      </w:r>
      <w:r w:rsidR="00AD072C">
        <w:rPr>
          <w:lang w:val="fr-FR"/>
        </w:rPr>
        <w:t>’</w:t>
      </w:r>
      <w:r w:rsidRPr="00840B95">
        <w:rPr>
          <w:lang w:val="fr-FR"/>
        </w:rPr>
        <w:t>ils privilégiaient l</w:t>
      </w:r>
      <w:r w:rsidR="00AD072C">
        <w:rPr>
          <w:lang w:val="fr-FR"/>
        </w:rPr>
        <w:t>’</w:t>
      </w:r>
      <w:r w:rsidRPr="00840B95">
        <w:rPr>
          <w:lang w:val="fr-FR"/>
        </w:rPr>
        <w:t>option du Bureau des fonds d</w:t>
      </w:r>
      <w:r w:rsidR="00AD072C">
        <w:rPr>
          <w:lang w:val="fr-FR"/>
        </w:rPr>
        <w:t>’</w:t>
      </w:r>
      <w:r w:rsidRPr="00840B95">
        <w:rPr>
          <w:lang w:val="fr-FR"/>
        </w:rPr>
        <w:t>affectation spéciale pluripartenaires</w:t>
      </w:r>
      <w:r w:rsidR="00301D7F" w:rsidRPr="00840B95">
        <w:rPr>
          <w:lang w:val="fr-FR"/>
        </w:rPr>
        <w:t>,</w:t>
      </w:r>
      <w:r w:rsidRPr="00840B95">
        <w:rPr>
          <w:lang w:val="fr-FR"/>
        </w:rPr>
        <w:t xml:space="preserve"> tandis qu</w:t>
      </w:r>
      <w:r w:rsidR="00AD072C">
        <w:rPr>
          <w:lang w:val="fr-FR"/>
        </w:rPr>
        <w:t>’</w:t>
      </w:r>
      <w:r w:rsidRPr="00840B95">
        <w:rPr>
          <w:lang w:val="fr-FR"/>
        </w:rPr>
        <w:t>un grand nombre d</w:t>
      </w:r>
      <w:r w:rsidR="00AD072C">
        <w:rPr>
          <w:lang w:val="fr-FR"/>
        </w:rPr>
        <w:t>’</w:t>
      </w:r>
      <w:r w:rsidRPr="00840B95">
        <w:rPr>
          <w:lang w:val="fr-FR"/>
        </w:rPr>
        <w:t>entre eux ont exprimé une préférence pour le PNUE</w:t>
      </w:r>
      <w:r w:rsidR="00301D7F" w:rsidRPr="00840B95">
        <w:rPr>
          <w:lang w:val="fr-FR"/>
        </w:rPr>
        <w:t xml:space="preserve">. </w:t>
      </w:r>
      <w:r w:rsidRPr="00840B95">
        <w:rPr>
          <w:lang w:val="fr-FR"/>
        </w:rPr>
        <w:t>Certains représentants ont soutenu que le Bureau des fonds d</w:t>
      </w:r>
      <w:r w:rsidR="00AD072C">
        <w:rPr>
          <w:lang w:val="fr-FR"/>
        </w:rPr>
        <w:t>’</w:t>
      </w:r>
      <w:r w:rsidRPr="00840B95">
        <w:rPr>
          <w:lang w:val="fr-FR"/>
        </w:rPr>
        <w:t xml:space="preserve">affectation spéciale pluripartenaires pourrait faciliter la </w:t>
      </w:r>
      <w:r w:rsidR="00301D7F" w:rsidRPr="00840B95">
        <w:rPr>
          <w:lang w:val="fr-FR"/>
        </w:rPr>
        <w:t xml:space="preserve">collaboration </w:t>
      </w:r>
      <w:r w:rsidRPr="00840B95">
        <w:rPr>
          <w:lang w:val="fr-FR"/>
        </w:rPr>
        <w:t>entre les partenaires de l</w:t>
      </w:r>
      <w:r w:rsidR="00AD072C">
        <w:rPr>
          <w:lang w:val="fr-FR"/>
        </w:rPr>
        <w:t>’</w:t>
      </w:r>
      <w:r w:rsidRPr="00840B95">
        <w:rPr>
          <w:lang w:val="fr-FR"/>
        </w:rPr>
        <w:t xml:space="preserve">Organisation des </w:t>
      </w:r>
      <w:r w:rsidR="00AF061B">
        <w:rPr>
          <w:lang w:val="fr-FR"/>
        </w:rPr>
        <w:t>Nations Unies</w:t>
      </w:r>
      <w:r w:rsidRPr="00840B95">
        <w:rPr>
          <w:lang w:val="fr-FR"/>
        </w:rPr>
        <w:t xml:space="preserve"> </w:t>
      </w:r>
      <w:r w:rsidR="00C5424A">
        <w:rPr>
          <w:lang w:val="fr-FR"/>
        </w:rPr>
        <w:t>à l</w:t>
      </w:r>
      <w:r w:rsidR="00AD072C">
        <w:rPr>
          <w:lang w:val="fr-FR"/>
        </w:rPr>
        <w:t>’</w:t>
      </w:r>
      <w:r w:rsidR="00C5424A">
        <w:rPr>
          <w:lang w:val="fr-FR"/>
        </w:rPr>
        <w:t>amélioration de</w:t>
      </w:r>
      <w:r w:rsidRPr="00840B95">
        <w:rPr>
          <w:lang w:val="fr-FR"/>
        </w:rPr>
        <w:t xml:space="preserve"> la cohérence et </w:t>
      </w:r>
      <w:r w:rsidR="00C5424A">
        <w:rPr>
          <w:lang w:val="fr-FR"/>
        </w:rPr>
        <w:t xml:space="preserve">de </w:t>
      </w:r>
      <w:r w:rsidRPr="00840B95">
        <w:rPr>
          <w:lang w:val="fr-FR"/>
        </w:rPr>
        <w:t xml:space="preserve">la </w:t>
      </w:r>
      <w:r w:rsidR="00301D7F" w:rsidRPr="00840B95">
        <w:rPr>
          <w:lang w:val="fr-FR"/>
        </w:rPr>
        <w:t>coop</w:t>
      </w:r>
      <w:r w:rsidRPr="00840B95">
        <w:rPr>
          <w:lang w:val="fr-FR"/>
        </w:rPr>
        <w:t>é</w:t>
      </w:r>
      <w:r w:rsidR="00301D7F" w:rsidRPr="00840B95">
        <w:rPr>
          <w:lang w:val="fr-FR"/>
        </w:rPr>
        <w:t xml:space="preserve">ration </w:t>
      </w:r>
      <w:r w:rsidRPr="00840B95">
        <w:rPr>
          <w:lang w:val="fr-FR"/>
        </w:rPr>
        <w:t>dans l</w:t>
      </w:r>
      <w:r w:rsidR="00C5424A">
        <w:rPr>
          <w:lang w:val="fr-FR"/>
        </w:rPr>
        <w:t xml:space="preserve">eur </w:t>
      </w:r>
      <w:r w:rsidRPr="00840B95">
        <w:rPr>
          <w:lang w:val="fr-FR"/>
        </w:rPr>
        <w:t xml:space="preserve">appui à </w:t>
      </w:r>
      <w:smartTag w:uri="urn:schemas-microsoft-com:office:smarttags" w:element="PersonName">
        <w:smartTagPr>
          <w:attr w:name="ProductID" w:val="la Plateforme. De"/>
        </w:smartTagPr>
        <w:r w:rsidRPr="00840B95">
          <w:rPr>
            <w:lang w:val="fr-FR"/>
          </w:rPr>
          <w:t>la Plateforme</w:t>
        </w:r>
        <w:r w:rsidR="00301D7F" w:rsidRPr="00840B95">
          <w:rPr>
            <w:lang w:val="fr-FR"/>
          </w:rPr>
          <w:t>.</w:t>
        </w:r>
        <w:r w:rsidRPr="00840B95">
          <w:rPr>
            <w:lang w:val="fr-FR"/>
          </w:rPr>
          <w:t xml:space="preserve"> De</w:t>
        </w:r>
      </w:smartTag>
      <w:r w:rsidRPr="00840B95">
        <w:rPr>
          <w:lang w:val="fr-FR"/>
        </w:rPr>
        <w:t xml:space="preserve"> nombreux représentants étaient d</w:t>
      </w:r>
      <w:r w:rsidR="00AD072C">
        <w:rPr>
          <w:lang w:val="fr-FR"/>
        </w:rPr>
        <w:t>’</w:t>
      </w:r>
      <w:r w:rsidRPr="00840B95">
        <w:rPr>
          <w:lang w:val="fr-FR"/>
        </w:rPr>
        <w:t>avis que les options devraient être examinées avec soin, en tenant compte d</w:t>
      </w:r>
      <w:r w:rsidR="00C5424A">
        <w:rPr>
          <w:lang w:val="fr-FR"/>
        </w:rPr>
        <w:t>e divers</w:t>
      </w:r>
      <w:r w:rsidRPr="00840B95">
        <w:rPr>
          <w:lang w:val="fr-FR"/>
        </w:rPr>
        <w:t xml:space="preserve"> aspects, notamment les frais généraux et les règles de gestion financière des organismes des </w:t>
      </w:r>
      <w:r w:rsidR="00AF061B">
        <w:rPr>
          <w:lang w:val="fr-FR"/>
        </w:rPr>
        <w:t>Nations Unies</w:t>
      </w:r>
      <w:r w:rsidR="00301D7F" w:rsidRPr="00840B95">
        <w:rPr>
          <w:lang w:val="fr-FR"/>
        </w:rPr>
        <w:t xml:space="preserve">. </w:t>
      </w:r>
    </w:p>
    <w:p w:rsidR="00301D7F" w:rsidRPr="00840B95" w:rsidRDefault="00B66776" w:rsidP="008D5389">
      <w:pPr>
        <w:pStyle w:val="CH2"/>
        <w:rPr>
          <w:lang w:val="fr-FR"/>
        </w:rPr>
      </w:pPr>
      <w:r>
        <w:rPr>
          <w:lang w:val="fr-FR"/>
        </w:rPr>
        <w:tab/>
      </w:r>
      <w:r w:rsidR="003050FB">
        <w:rPr>
          <w:lang w:val="fr-FR"/>
        </w:rPr>
        <w:t>C</w:t>
      </w:r>
      <w:r>
        <w:rPr>
          <w:lang w:val="fr-FR"/>
        </w:rPr>
        <w:t>.</w:t>
      </w:r>
      <w:r>
        <w:rPr>
          <w:lang w:val="fr-FR"/>
        </w:rPr>
        <w:tab/>
      </w:r>
      <w:r w:rsidR="00683E16">
        <w:rPr>
          <w:lang w:val="fr-FR"/>
        </w:rPr>
        <w:t>Création d</w:t>
      </w:r>
      <w:r w:rsidR="00AD072C">
        <w:rPr>
          <w:lang w:val="fr-FR"/>
        </w:rPr>
        <w:t>’</w:t>
      </w:r>
      <w:r w:rsidR="00683E16">
        <w:rPr>
          <w:lang w:val="fr-FR"/>
        </w:rPr>
        <w:t>un groupe de contact et adoption des décisions</w:t>
      </w:r>
    </w:p>
    <w:p w:rsidR="00683E16" w:rsidRPr="00683E16" w:rsidRDefault="00683E16" w:rsidP="008D5389">
      <w:pPr>
        <w:pStyle w:val="Normalnumber"/>
        <w:tabs>
          <w:tab w:val="clear" w:pos="567"/>
          <w:tab w:val="num" w:pos="624"/>
        </w:tabs>
        <w:rPr>
          <w:lang w:val="fr-FR"/>
        </w:rPr>
      </w:pPr>
      <w:r w:rsidRPr="00683E16">
        <w:rPr>
          <w:lang w:val="fr-FR"/>
        </w:rPr>
        <w:t xml:space="preserve"> À la suite de débats</w:t>
      </w:r>
      <w:r w:rsidR="00284F78">
        <w:rPr>
          <w:lang w:val="fr-FR"/>
        </w:rPr>
        <w:t xml:space="preserve"> préliminaire</w:t>
      </w:r>
      <w:r w:rsidR="00AD072C">
        <w:rPr>
          <w:lang w:val="fr-FR"/>
        </w:rPr>
        <w:t>s</w:t>
      </w:r>
      <w:r w:rsidRPr="00683E16">
        <w:rPr>
          <w:lang w:val="fr-FR"/>
        </w:rPr>
        <w:t xml:space="preserve">, la Plénière a </w:t>
      </w:r>
      <w:r w:rsidR="00284F78">
        <w:rPr>
          <w:lang w:val="fr-FR"/>
        </w:rPr>
        <w:t>créé</w:t>
      </w:r>
      <w:r w:rsidRPr="00683E16">
        <w:rPr>
          <w:lang w:val="fr-FR"/>
        </w:rPr>
        <w:t xml:space="preserve"> un groupe de contact sur le budget et les arrangements financiers pour la Plateforme présidé par deux membres du Bureau, M. Spencer</w:t>
      </w:r>
      <w:r w:rsidR="00284F78">
        <w:rPr>
          <w:lang w:val="fr-FR"/>
        </w:rPr>
        <w:t xml:space="preserve"> </w:t>
      </w:r>
      <w:r w:rsidRPr="00683E16">
        <w:rPr>
          <w:lang w:val="fr-FR"/>
        </w:rPr>
        <w:t>Thomas (Grenad</w:t>
      </w:r>
      <w:r>
        <w:rPr>
          <w:lang w:val="fr-FR"/>
        </w:rPr>
        <w:t>e</w:t>
      </w:r>
      <w:r w:rsidRPr="00683E16">
        <w:rPr>
          <w:lang w:val="fr-FR"/>
        </w:rPr>
        <w:t xml:space="preserve">) </w:t>
      </w:r>
      <w:r>
        <w:rPr>
          <w:lang w:val="fr-FR"/>
        </w:rPr>
        <w:t>et</w:t>
      </w:r>
      <w:r w:rsidRPr="00683E16">
        <w:rPr>
          <w:lang w:val="fr-FR"/>
        </w:rPr>
        <w:t xml:space="preserve"> M. </w:t>
      </w:r>
      <w:r>
        <w:rPr>
          <w:lang w:val="fr-FR"/>
        </w:rPr>
        <w:t>Jay Ram Adhikari (Né</w:t>
      </w:r>
      <w:r w:rsidRPr="00683E16">
        <w:rPr>
          <w:lang w:val="fr-FR"/>
        </w:rPr>
        <w:t xml:space="preserve">pal). </w:t>
      </w:r>
    </w:p>
    <w:p w:rsidR="00683E16" w:rsidRPr="00683E16" w:rsidRDefault="00683E16" w:rsidP="008D5389">
      <w:pPr>
        <w:pStyle w:val="Normalnumber"/>
        <w:tabs>
          <w:tab w:val="clear" w:pos="567"/>
          <w:tab w:val="num" w:pos="624"/>
        </w:tabs>
        <w:rPr>
          <w:lang w:val="fr-FR"/>
        </w:rPr>
      </w:pPr>
      <w:r>
        <w:rPr>
          <w:lang w:val="fr-FR"/>
        </w:rPr>
        <w:t>Le coprésident du groupe de contact a ensuite rendu compte des délibérations du groupe, déclarant qu</w:t>
      </w:r>
      <w:r w:rsidR="00AD072C">
        <w:rPr>
          <w:lang w:val="fr-FR"/>
        </w:rPr>
        <w:t>’</w:t>
      </w:r>
      <w:r>
        <w:rPr>
          <w:lang w:val="fr-FR"/>
        </w:rPr>
        <w:t xml:space="preserve">il avait examiné les contributions reçues </w:t>
      </w:r>
      <w:r w:rsidR="00C9038E">
        <w:rPr>
          <w:lang w:val="fr-FR"/>
        </w:rPr>
        <w:t xml:space="preserve">pour la Plateforme depuis sa création en 2012, le budget et les procédures financières de la Plateforme ainsi que les questions reliées au </w:t>
      </w:r>
      <w:r w:rsidR="00E2567F">
        <w:rPr>
          <w:lang w:val="fr-FR"/>
        </w:rPr>
        <w:t>F</w:t>
      </w:r>
      <w:r w:rsidR="00C9038E">
        <w:rPr>
          <w:lang w:val="fr-FR"/>
        </w:rPr>
        <w:t>onds d</w:t>
      </w:r>
      <w:r w:rsidR="00AD072C">
        <w:rPr>
          <w:lang w:val="fr-FR"/>
        </w:rPr>
        <w:t>’</w:t>
      </w:r>
      <w:r w:rsidR="00C9038E">
        <w:rPr>
          <w:lang w:val="fr-FR"/>
        </w:rPr>
        <w:t>affectation spécial</w:t>
      </w:r>
      <w:r w:rsidR="00E2567F">
        <w:rPr>
          <w:lang w:val="fr-FR"/>
        </w:rPr>
        <w:t>e</w:t>
      </w:r>
      <w:r w:rsidR="00C9038E">
        <w:rPr>
          <w:lang w:val="fr-FR"/>
        </w:rPr>
        <w:t xml:space="preserve"> pour la Plateforme.</w:t>
      </w:r>
    </w:p>
    <w:p w:rsidR="00B66776" w:rsidRDefault="006F3090" w:rsidP="008D5389">
      <w:pPr>
        <w:pStyle w:val="Normalnumber"/>
        <w:tabs>
          <w:tab w:val="clear" w:pos="567"/>
          <w:tab w:val="num" w:pos="624"/>
        </w:tabs>
        <w:rPr>
          <w:lang w:val="fr-FR"/>
        </w:rPr>
      </w:pPr>
      <w:r>
        <w:rPr>
          <w:lang w:val="fr-FR"/>
        </w:rPr>
        <w:t>À l</w:t>
      </w:r>
      <w:r w:rsidR="00AD072C">
        <w:rPr>
          <w:lang w:val="fr-FR"/>
        </w:rPr>
        <w:t>’</w:t>
      </w:r>
      <w:r>
        <w:rPr>
          <w:lang w:val="fr-FR"/>
        </w:rPr>
        <w:t>issue du rapport du coprésident du groupe de contact, la Plénière a adopté la décision IPBES-2/6 sur l</w:t>
      </w:r>
      <w:r w:rsidR="00AD072C">
        <w:rPr>
          <w:lang w:val="fr-FR"/>
        </w:rPr>
        <w:t>’</w:t>
      </w:r>
      <w:r>
        <w:rPr>
          <w:lang w:val="fr-FR"/>
        </w:rPr>
        <w:t>état des contributions, les dépenses encourues à ce jour et le budget de la Plateforme pour l</w:t>
      </w:r>
      <w:r w:rsidR="00AD072C">
        <w:rPr>
          <w:lang w:val="fr-FR"/>
        </w:rPr>
        <w:t>’</w:t>
      </w:r>
      <w:r>
        <w:rPr>
          <w:lang w:val="fr-FR"/>
        </w:rPr>
        <w:t>exercice biennal 2014-2015, et la décision IPBES-2/7</w:t>
      </w:r>
      <w:r w:rsidR="00E2567F">
        <w:rPr>
          <w:lang w:val="fr-FR"/>
        </w:rPr>
        <w:t>, sur le F</w:t>
      </w:r>
      <w:r>
        <w:rPr>
          <w:lang w:val="fr-FR"/>
        </w:rPr>
        <w:t>onds d</w:t>
      </w:r>
      <w:r w:rsidR="00AD072C">
        <w:rPr>
          <w:lang w:val="fr-FR"/>
        </w:rPr>
        <w:t>’</w:t>
      </w:r>
      <w:r>
        <w:rPr>
          <w:lang w:val="fr-FR"/>
        </w:rPr>
        <w:t>affectation spécial</w:t>
      </w:r>
      <w:r w:rsidR="00E2567F">
        <w:rPr>
          <w:lang w:val="fr-FR"/>
        </w:rPr>
        <w:t>e</w:t>
      </w:r>
      <w:r>
        <w:rPr>
          <w:lang w:val="fr-FR"/>
        </w:rPr>
        <w:t xml:space="preserve"> et les procédures financières pour la Plateforme.</w:t>
      </w:r>
    </w:p>
    <w:p w:rsidR="001021B8" w:rsidRPr="00840B95" w:rsidRDefault="001021B8" w:rsidP="008D5389">
      <w:pPr>
        <w:pStyle w:val="CH1"/>
        <w:rPr>
          <w:lang w:val="fr-FR"/>
        </w:rPr>
      </w:pPr>
      <w:r w:rsidRPr="00840B95">
        <w:rPr>
          <w:lang w:val="fr-FR"/>
        </w:rPr>
        <w:tab/>
        <w:t>VI.</w:t>
      </w:r>
      <w:r w:rsidRPr="00840B95">
        <w:rPr>
          <w:lang w:val="fr-FR"/>
        </w:rPr>
        <w:tab/>
        <w:t xml:space="preserve">Règles et procédures régissant le fonctionnement de </w:t>
      </w:r>
      <w:smartTag w:uri="urn:schemas-microsoft-com:office:smarttags" w:element="PersonName">
        <w:smartTagPr>
          <w:attr w:name="ProductID" w:val="la Plateforme"/>
        </w:smartTagPr>
        <w:r w:rsidRPr="00840B95">
          <w:rPr>
            <w:lang w:val="fr-FR"/>
          </w:rPr>
          <w:t>la Plateforme</w:t>
        </w:r>
      </w:smartTag>
    </w:p>
    <w:p w:rsidR="001021B8" w:rsidRPr="00840B95" w:rsidRDefault="001021B8" w:rsidP="008D5389">
      <w:pPr>
        <w:pStyle w:val="CH2"/>
        <w:rPr>
          <w:lang w:val="fr-FR"/>
        </w:rPr>
      </w:pPr>
      <w:r w:rsidRPr="00840B95">
        <w:rPr>
          <w:lang w:val="fr-FR"/>
        </w:rPr>
        <w:tab/>
        <w:t>A.</w:t>
      </w:r>
      <w:r w:rsidRPr="00840B95">
        <w:rPr>
          <w:lang w:val="fr-FR"/>
        </w:rPr>
        <w:tab/>
        <w:t>Structure régionale du Groupe d</w:t>
      </w:r>
      <w:r w:rsidR="00AD072C">
        <w:rPr>
          <w:lang w:val="fr-FR"/>
        </w:rPr>
        <w:t>’</w:t>
      </w:r>
      <w:r w:rsidRPr="00840B95">
        <w:rPr>
          <w:lang w:val="fr-FR"/>
        </w:rPr>
        <w:t>experts multidisciplinaire</w:t>
      </w:r>
    </w:p>
    <w:p w:rsidR="001021B8" w:rsidRPr="00840B95" w:rsidRDefault="009247A9" w:rsidP="008D5389">
      <w:pPr>
        <w:pStyle w:val="Normalnumber"/>
        <w:tabs>
          <w:tab w:val="clear" w:pos="567"/>
          <w:tab w:val="num" w:pos="624"/>
        </w:tabs>
        <w:rPr>
          <w:lang w:val="fr-FR"/>
        </w:rPr>
      </w:pPr>
      <w:r w:rsidRPr="00840B95">
        <w:rPr>
          <w:lang w:val="fr-FR"/>
        </w:rPr>
        <w:t xml:space="preserve">Dans la décision IPBES/1/2, </w:t>
      </w:r>
      <w:smartTag w:uri="urn:schemas-microsoft-com:office:smarttags" w:element="PersonName">
        <w:smartTagPr>
          <w:attr w:name="ProductID" w:val="졈"/>
        </w:smartTagPr>
        <w:r w:rsidRPr="00840B95">
          <w:rPr>
            <w:lang w:val="fr-FR"/>
          </w:rPr>
          <w:t>la Plénière</w:t>
        </w:r>
      </w:smartTag>
      <w:r w:rsidRPr="00840B95">
        <w:rPr>
          <w:lang w:val="fr-FR"/>
        </w:rPr>
        <w:t xml:space="preserve"> a</w:t>
      </w:r>
      <w:r w:rsidR="00DD1F98">
        <w:rPr>
          <w:lang w:val="fr-FR"/>
        </w:rPr>
        <w:t>vait</w:t>
      </w:r>
      <w:r w:rsidRPr="00840B95">
        <w:rPr>
          <w:lang w:val="fr-FR"/>
        </w:rPr>
        <w:t xml:space="preserve"> prié le Groupe d</w:t>
      </w:r>
      <w:r w:rsidR="00AD072C">
        <w:rPr>
          <w:lang w:val="fr-FR"/>
        </w:rPr>
        <w:t>’</w:t>
      </w:r>
      <w:r w:rsidRPr="00840B95">
        <w:rPr>
          <w:lang w:val="fr-FR"/>
        </w:rPr>
        <w:t xml:space="preserve">experts multidisciplinaire, en collaboration avec le Bureau, de recommander, pour examen par </w:t>
      </w:r>
      <w:smartTag w:uri="urn:schemas-microsoft-com:office:smarttags" w:element="PersonName">
        <w:smartTagPr>
          <w:attr w:name="ProductID" w:val="졈"/>
        </w:smartTagPr>
        <w:r w:rsidRPr="00840B95">
          <w:rPr>
            <w:lang w:val="fr-FR"/>
          </w:rPr>
          <w:t>la Plénière</w:t>
        </w:r>
      </w:smartTag>
      <w:r w:rsidRPr="00840B95">
        <w:rPr>
          <w:lang w:val="fr-FR"/>
        </w:rPr>
        <w:t xml:space="preserve"> à sa deuxième session, la structure régionale et la composition du Groupe. À la </w:t>
      </w:r>
      <w:r w:rsidR="00A93BCF" w:rsidRPr="00840B95">
        <w:rPr>
          <w:lang w:val="fr-FR"/>
        </w:rPr>
        <w:t>session</w:t>
      </w:r>
      <w:r w:rsidRPr="00840B95">
        <w:rPr>
          <w:lang w:val="fr-FR"/>
        </w:rPr>
        <w:t xml:space="preserve"> en cours, un membre du Bureau a</w:t>
      </w:r>
      <w:r w:rsidR="008F1358">
        <w:rPr>
          <w:lang w:val="fr-FR"/>
        </w:rPr>
        <w:t>, au nom du Groupe d</w:t>
      </w:r>
      <w:r w:rsidR="00AD072C">
        <w:rPr>
          <w:lang w:val="fr-FR"/>
        </w:rPr>
        <w:t>’</w:t>
      </w:r>
      <w:r w:rsidR="008F1358">
        <w:rPr>
          <w:lang w:val="fr-FR"/>
        </w:rPr>
        <w:t>experts multidisciplinaire et du Bureau,</w:t>
      </w:r>
      <w:r w:rsidRPr="00840B95">
        <w:rPr>
          <w:lang w:val="fr-FR"/>
        </w:rPr>
        <w:t xml:space="preserve"> présenté la recommandation (IPBES/2/8). </w:t>
      </w:r>
      <w:r w:rsidR="00683D36" w:rsidRPr="00840B95">
        <w:rPr>
          <w:lang w:val="fr-FR"/>
        </w:rPr>
        <w:t xml:space="preserve">Un large soutien a été </w:t>
      </w:r>
      <w:r w:rsidR="00980B53">
        <w:rPr>
          <w:lang w:val="fr-FR"/>
        </w:rPr>
        <w:t>exprimé en faveur de</w:t>
      </w:r>
      <w:r w:rsidR="00683D36" w:rsidRPr="00840B95">
        <w:rPr>
          <w:lang w:val="fr-FR"/>
        </w:rPr>
        <w:t xml:space="preserve"> la recommandation du Groupe et du Bureau visant à </w:t>
      </w:r>
      <w:r w:rsidR="00E5312F" w:rsidRPr="00840B95">
        <w:rPr>
          <w:lang w:val="fr-FR"/>
        </w:rPr>
        <w:t>respecter le découpage régional de l</w:t>
      </w:r>
      <w:r w:rsidR="00AD072C">
        <w:rPr>
          <w:lang w:val="fr-FR"/>
        </w:rPr>
        <w:t>’</w:t>
      </w:r>
      <w:r w:rsidR="00E5312F" w:rsidRPr="00840B95">
        <w:rPr>
          <w:lang w:val="fr-FR"/>
        </w:rPr>
        <w:t xml:space="preserve">Organisation des </w:t>
      </w:r>
      <w:r w:rsidR="00AF061B">
        <w:rPr>
          <w:lang w:val="fr-FR"/>
        </w:rPr>
        <w:t>Nations Unies</w:t>
      </w:r>
      <w:r w:rsidR="00E5312F" w:rsidRPr="00840B95">
        <w:rPr>
          <w:lang w:val="fr-FR"/>
        </w:rPr>
        <w:t xml:space="preserve"> pour la sélection des membres du Groupe et </w:t>
      </w:r>
      <w:r w:rsidR="00DD1F98">
        <w:rPr>
          <w:lang w:val="fr-FR"/>
        </w:rPr>
        <w:t>à</w:t>
      </w:r>
      <w:r w:rsidR="00E5312F" w:rsidRPr="00840B95">
        <w:rPr>
          <w:lang w:val="fr-FR"/>
        </w:rPr>
        <w:t xml:space="preserve"> réexaminer la question de la structure régionale du Groupe à la lumière de l</w:t>
      </w:r>
      <w:r w:rsidR="00AD072C">
        <w:rPr>
          <w:lang w:val="fr-FR"/>
        </w:rPr>
        <w:t>’</w:t>
      </w:r>
      <w:r w:rsidR="00E5312F" w:rsidRPr="00840B95">
        <w:rPr>
          <w:lang w:val="fr-FR"/>
        </w:rPr>
        <w:t xml:space="preserve">expérience acquise au cours de la mise en œuvre du programme de travail du Groupe pour la période </w:t>
      </w:r>
      <w:r w:rsidRPr="00840B95">
        <w:rPr>
          <w:lang w:val="fr-FR"/>
        </w:rPr>
        <w:t>2014–2018.</w:t>
      </w:r>
    </w:p>
    <w:p w:rsidR="001021B8" w:rsidRPr="00840B95" w:rsidRDefault="001021B8" w:rsidP="008D5389">
      <w:pPr>
        <w:pStyle w:val="CH2"/>
        <w:rPr>
          <w:lang w:val="fr-FR"/>
        </w:rPr>
      </w:pPr>
      <w:r w:rsidRPr="00840B95">
        <w:rPr>
          <w:lang w:val="fr-FR"/>
        </w:rPr>
        <w:tab/>
        <w:t>B.</w:t>
      </w:r>
      <w:r w:rsidRPr="00840B95">
        <w:rPr>
          <w:lang w:val="fr-FR"/>
        </w:rPr>
        <w:tab/>
        <w:t>Examen des procédures administratives régissant la sélection des membres du Groupe d</w:t>
      </w:r>
      <w:r w:rsidR="00AD072C">
        <w:rPr>
          <w:lang w:val="fr-FR"/>
        </w:rPr>
        <w:t>’</w:t>
      </w:r>
      <w:r w:rsidRPr="00840B95">
        <w:rPr>
          <w:lang w:val="fr-FR"/>
        </w:rPr>
        <w:t>experts multidisciplinaire</w:t>
      </w:r>
    </w:p>
    <w:p w:rsidR="00A93BCF" w:rsidRPr="00840B95" w:rsidRDefault="00A93BCF" w:rsidP="008D5389">
      <w:pPr>
        <w:pStyle w:val="Normalnumber"/>
        <w:tabs>
          <w:tab w:val="clear" w:pos="567"/>
          <w:tab w:val="num" w:pos="624"/>
        </w:tabs>
        <w:rPr>
          <w:lang w:val="fr-FR"/>
        </w:rPr>
      </w:pPr>
      <w:r w:rsidRPr="00840B95">
        <w:rPr>
          <w:lang w:val="fr-FR"/>
        </w:rPr>
        <w:t xml:space="preserve">Dans la décision IPBES/1/2, </w:t>
      </w:r>
      <w:smartTag w:uri="urn:schemas-microsoft-com:office:smarttags" w:element="PersonName">
        <w:smartTagPr>
          <w:attr w:name="ProductID" w:val="na ŚԌ㺬ヸ佈ミ㹼ヸ❰Ϧꗜヘꗸᣚes ŃԈ佴ミ❰Ϧ韜ᣟ༏ ŌԌ㺬ヸ佈ミ㹼ヸ❰Ϧꗜヘ༏.  ŵԈ༏낈ᣴꘀᣚse c"/>
        </w:smartTagPr>
        <w:r w:rsidRPr="00840B95">
          <w:rPr>
            <w:lang w:val="fr-FR"/>
          </w:rPr>
          <w:t>la Plénière</w:t>
        </w:r>
      </w:smartTag>
      <w:r w:rsidRPr="00840B95">
        <w:rPr>
          <w:lang w:val="fr-FR"/>
        </w:rPr>
        <w:t xml:space="preserve"> avait demandé au Bureau de revoir la procédure administrative suivie pour sélectionner les membres du Groupe d</w:t>
      </w:r>
      <w:r w:rsidR="00AD072C">
        <w:rPr>
          <w:lang w:val="fr-FR"/>
        </w:rPr>
        <w:t>’</w:t>
      </w:r>
      <w:r w:rsidRPr="00840B95">
        <w:rPr>
          <w:lang w:val="fr-FR"/>
        </w:rPr>
        <w:t>experts multidisciplinaire provisoire, en veillant en particulier à ce que des consultations efficaces aient lieu afin de garantir l</w:t>
      </w:r>
      <w:r w:rsidR="00AD072C">
        <w:rPr>
          <w:lang w:val="fr-FR"/>
        </w:rPr>
        <w:t>’</w:t>
      </w:r>
      <w:r w:rsidRPr="00840B95">
        <w:rPr>
          <w:lang w:val="fr-FR"/>
        </w:rPr>
        <w:t xml:space="preserve">équilibre </w:t>
      </w:r>
      <w:r w:rsidR="00980B53">
        <w:rPr>
          <w:lang w:val="fr-FR"/>
        </w:rPr>
        <w:t xml:space="preserve">général </w:t>
      </w:r>
      <w:r w:rsidRPr="00840B95">
        <w:rPr>
          <w:lang w:val="fr-FR"/>
        </w:rPr>
        <w:t>s</w:t>
      </w:r>
      <w:r w:rsidR="00AD072C">
        <w:rPr>
          <w:lang w:val="fr-FR"/>
        </w:rPr>
        <w:t>’</w:t>
      </w:r>
      <w:r w:rsidRPr="00840B95">
        <w:rPr>
          <w:lang w:val="fr-FR"/>
        </w:rPr>
        <w:t xml:space="preserve">agissant du programme de travail, et de formuler des recommandations sur la procédure de sélection des membres du Groupe. À la session en cours, un membre du Bureau a présenté la procédure recommandée (IPBES/2/8). </w:t>
      </w:r>
    </w:p>
    <w:p w:rsidR="00A93BCF" w:rsidRPr="00840B95" w:rsidRDefault="00A93BCF" w:rsidP="008D5389">
      <w:pPr>
        <w:pStyle w:val="Normalnumber"/>
        <w:tabs>
          <w:tab w:val="clear" w:pos="567"/>
          <w:tab w:val="num" w:pos="624"/>
        </w:tabs>
        <w:rPr>
          <w:lang w:val="fr-FR"/>
        </w:rPr>
      </w:pPr>
      <w:r w:rsidRPr="00840B95">
        <w:rPr>
          <w:lang w:val="fr-FR"/>
        </w:rPr>
        <w:t xml:space="preserve">Au cours des débats qui ont suivi, des vues divergentes ont été exprimées, certains représentants </w:t>
      </w:r>
      <w:r w:rsidR="00993B4A" w:rsidRPr="00840B95">
        <w:rPr>
          <w:lang w:val="fr-FR"/>
        </w:rPr>
        <w:t>apportant leur soutien à la procédure par étapes recommandée et d</w:t>
      </w:r>
      <w:r w:rsidR="00AD072C">
        <w:rPr>
          <w:lang w:val="fr-FR"/>
        </w:rPr>
        <w:t>’</w:t>
      </w:r>
      <w:r w:rsidR="00993B4A" w:rsidRPr="00840B95">
        <w:rPr>
          <w:lang w:val="fr-FR"/>
        </w:rPr>
        <w:t xml:space="preserve">autres indiquant que la décision concernant la procédure de sélection devrait uniquement appartenir à la </w:t>
      </w:r>
      <w:r w:rsidR="00DD1F98">
        <w:rPr>
          <w:lang w:val="fr-FR"/>
        </w:rPr>
        <w:t>Plénière</w:t>
      </w:r>
      <w:r w:rsidRPr="00840B95">
        <w:rPr>
          <w:lang w:val="fr-FR"/>
        </w:rPr>
        <w:t>.</w:t>
      </w:r>
      <w:r w:rsidR="00284F78">
        <w:rPr>
          <w:lang w:val="fr-FR"/>
        </w:rPr>
        <w:t xml:space="preserve"> De l</w:t>
      </w:r>
      <w:r w:rsidR="00AD072C">
        <w:rPr>
          <w:lang w:val="fr-FR"/>
        </w:rPr>
        <w:t>’</w:t>
      </w:r>
      <w:r w:rsidR="00284F78">
        <w:rPr>
          <w:lang w:val="fr-FR"/>
        </w:rPr>
        <w:t>avis de c</w:t>
      </w:r>
      <w:r w:rsidR="00993B4A" w:rsidRPr="00840B95">
        <w:rPr>
          <w:lang w:val="fr-FR"/>
        </w:rPr>
        <w:t>ertains représentants</w:t>
      </w:r>
      <w:r w:rsidR="00284F78">
        <w:rPr>
          <w:lang w:val="fr-FR"/>
        </w:rPr>
        <w:t>,</w:t>
      </w:r>
      <w:r w:rsidR="00993B4A" w:rsidRPr="00840B95">
        <w:rPr>
          <w:lang w:val="fr-FR"/>
        </w:rPr>
        <w:t xml:space="preserve"> le rôle du Bureau devrait être de fournir davantage d</w:t>
      </w:r>
      <w:r w:rsidR="00AD072C">
        <w:rPr>
          <w:lang w:val="fr-FR"/>
        </w:rPr>
        <w:t>’</w:t>
      </w:r>
      <w:r w:rsidR="00993B4A" w:rsidRPr="00840B95">
        <w:rPr>
          <w:lang w:val="fr-FR"/>
        </w:rPr>
        <w:t>orientations sur les critères de sélection et de surveiller la procédure de nomination afin de veiller à ce que les candidatures reçues soient conformes aux critères de sélection énoncés à l</w:t>
      </w:r>
      <w:r w:rsidR="00AD072C">
        <w:rPr>
          <w:lang w:val="fr-FR"/>
        </w:rPr>
        <w:t>’</w:t>
      </w:r>
      <w:r w:rsidR="00993B4A" w:rsidRPr="00840B95">
        <w:rPr>
          <w:lang w:val="fr-FR"/>
        </w:rPr>
        <w:t>article 26 du règlement intérieur</w:t>
      </w:r>
      <w:r w:rsidRPr="00840B95">
        <w:rPr>
          <w:lang w:val="fr-FR"/>
        </w:rPr>
        <w:t>.</w:t>
      </w:r>
    </w:p>
    <w:p w:rsidR="001021B8" w:rsidRPr="00840B95" w:rsidRDefault="001021B8" w:rsidP="008D5389">
      <w:pPr>
        <w:pStyle w:val="CH2"/>
        <w:rPr>
          <w:lang w:val="fr-FR"/>
        </w:rPr>
      </w:pPr>
      <w:r w:rsidRPr="00840B95">
        <w:rPr>
          <w:lang w:val="fr-FR"/>
        </w:rPr>
        <w:tab/>
        <w:t>C.</w:t>
      </w:r>
      <w:r w:rsidRPr="00840B95">
        <w:rPr>
          <w:lang w:val="fr-FR"/>
        </w:rPr>
        <w:tab/>
        <w:t>Procédures pour l</w:t>
      </w:r>
      <w:r w:rsidR="00AD072C">
        <w:rPr>
          <w:lang w:val="fr-FR"/>
        </w:rPr>
        <w:t>’</w:t>
      </w:r>
      <w:r w:rsidRPr="00840B95">
        <w:rPr>
          <w:lang w:val="fr-FR"/>
        </w:rPr>
        <w:t>établissement, l</w:t>
      </w:r>
      <w:r w:rsidR="00AD072C">
        <w:rPr>
          <w:lang w:val="fr-FR"/>
        </w:rPr>
        <w:t>’</w:t>
      </w:r>
      <w:r w:rsidRPr="00840B95">
        <w:rPr>
          <w:lang w:val="fr-FR"/>
        </w:rPr>
        <w:t>examen, l</w:t>
      </w:r>
      <w:r w:rsidR="00AD072C">
        <w:rPr>
          <w:lang w:val="fr-FR"/>
        </w:rPr>
        <w:t>’</w:t>
      </w:r>
      <w:r w:rsidRPr="00840B95">
        <w:rPr>
          <w:lang w:val="fr-FR"/>
        </w:rPr>
        <w:t>acceptation, l</w:t>
      </w:r>
      <w:r w:rsidR="00AD072C">
        <w:rPr>
          <w:lang w:val="fr-FR"/>
        </w:rPr>
        <w:t>’</w:t>
      </w:r>
      <w:r w:rsidRPr="00840B95">
        <w:rPr>
          <w:lang w:val="fr-FR"/>
        </w:rPr>
        <w:t>adoption, l</w:t>
      </w:r>
      <w:r w:rsidR="00AD072C">
        <w:rPr>
          <w:lang w:val="fr-FR"/>
        </w:rPr>
        <w:t>’</w:t>
      </w:r>
      <w:r w:rsidRPr="00840B95">
        <w:rPr>
          <w:lang w:val="fr-FR"/>
        </w:rPr>
        <w:t>approbation et la publication des rapports d</w:t>
      </w:r>
      <w:r w:rsidR="00AD072C">
        <w:rPr>
          <w:lang w:val="fr-FR"/>
        </w:rPr>
        <w:t>’</w:t>
      </w:r>
      <w:r w:rsidRPr="00840B95">
        <w:rPr>
          <w:lang w:val="fr-FR"/>
        </w:rPr>
        <w:t>évaluation et d</w:t>
      </w:r>
      <w:r w:rsidR="00AD072C">
        <w:rPr>
          <w:lang w:val="fr-FR"/>
        </w:rPr>
        <w:t>’</w:t>
      </w:r>
      <w:r w:rsidRPr="00840B95">
        <w:rPr>
          <w:lang w:val="fr-FR"/>
        </w:rPr>
        <w:t xml:space="preserve">autres produits de </w:t>
      </w:r>
      <w:smartTag w:uri="urn:schemas-microsoft-com:office:smarttags" w:element="PersonName">
        <w:smartTagPr>
          <w:attr w:name="ProductID" w:val="la Plateforme"/>
        </w:smartTagPr>
        <w:r w:rsidRPr="00840B95">
          <w:rPr>
            <w:lang w:val="fr-FR"/>
          </w:rPr>
          <w:t>la Plateforme</w:t>
        </w:r>
      </w:smartTag>
    </w:p>
    <w:p w:rsidR="00800FAD" w:rsidRPr="00840B95" w:rsidRDefault="00800FAD" w:rsidP="008D5389">
      <w:pPr>
        <w:pStyle w:val="Normalnumber"/>
        <w:tabs>
          <w:tab w:val="clear" w:pos="567"/>
          <w:tab w:val="num" w:pos="624"/>
        </w:tabs>
        <w:rPr>
          <w:lang w:val="fr-FR"/>
        </w:rPr>
      </w:pPr>
      <w:r w:rsidRPr="00840B95">
        <w:rPr>
          <w:lang w:val="fr-FR"/>
        </w:rPr>
        <w:t xml:space="preserve">Dans la décision IPBES/1/2, </w:t>
      </w:r>
      <w:smartTag w:uri="urn:schemas-microsoft-com:office:smarttags" w:element="PersonName">
        <w:smartTagPr>
          <w:attr w:name="ProductID" w:val="la Plénière"/>
        </w:smartTagPr>
        <w:r w:rsidR="00520062" w:rsidRPr="00840B95">
          <w:rPr>
            <w:lang w:val="fr-FR"/>
          </w:rPr>
          <w:t>la Plénière</w:t>
        </w:r>
      </w:smartTag>
      <w:r w:rsidR="00520062" w:rsidRPr="00840B95">
        <w:rPr>
          <w:lang w:val="fr-FR"/>
        </w:rPr>
        <w:t xml:space="preserve"> a</w:t>
      </w:r>
      <w:r w:rsidR="00DD1F98">
        <w:rPr>
          <w:lang w:val="fr-FR"/>
        </w:rPr>
        <w:t>vait</w:t>
      </w:r>
      <w:r w:rsidR="00520062" w:rsidRPr="00840B95">
        <w:rPr>
          <w:lang w:val="fr-FR"/>
        </w:rPr>
        <w:t xml:space="preserve"> prié le Groupe d</w:t>
      </w:r>
      <w:r w:rsidR="00AD072C">
        <w:rPr>
          <w:lang w:val="fr-FR"/>
        </w:rPr>
        <w:t>’</w:t>
      </w:r>
      <w:r w:rsidR="00520062" w:rsidRPr="00840B95">
        <w:rPr>
          <w:lang w:val="fr-FR"/>
        </w:rPr>
        <w:t>experts multidisciplinaire de recommander une série de procédures et un</w:t>
      </w:r>
      <w:r w:rsidR="00980B53">
        <w:rPr>
          <w:lang w:val="fr-FR"/>
        </w:rPr>
        <w:t xml:space="preserve"> processus de cadrage</w:t>
      </w:r>
      <w:r w:rsidR="00520062" w:rsidRPr="00840B95">
        <w:rPr>
          <w:lang w:val="fr-FR"/>
        </w:rPr>
        <w:t xml:space="preserve"> pour l</w:t>
      </w:r>
      <w:r w:rsidR="00AD072C">
        <w:rPr>
          <w:lang w:val="fr-FR"/>
        </w:rPr>
        <w:t>’</w:t>
      </w:r>
      <w:r w:rsidR="00520062" w:rsidRPr="00840B95">
        <w:rPr>
          <w:lang w:val="fr-FR"/>
        </w:rPr>
        <w:t xml:space="preserve">élaboration des produits de </w:t>
      </w:r>
      <w:smartTag w:uri="urn:schemas-microsoft-com:office:smarttags" w:element="PersonName">
        <w:smartTagPr>
          <w:attr w:name="ProductID" w:val="la Plateforme."/>
        </w:smartTagPr>
        <w:r w:rsidR="00520062" w:rsidRPr="00840B95">
          <w:rPr>
            <w:lang w:val="fr-FR"/>
          </w:rPr>
          <w:t>la Plateforme</w:t>
        </w:r>
        <w:r w:rsidRPr="00840B95">
          <w:rPr>
            <w:lang w:val="fr-FR"/>
          </w:rPr>
          <w:t>.</w:t>
        </w:r>
      </w:smartTag>
      <w:r w:rsidR="00520062" w:rsidRPr="00840B95">
        <w:rPr>
          <w:lang w:val="fr-FR"/>
        </w:rPr>
        <w:t xml:space="preserve"> À la session en cours, un membre du Groupe a présenté la série de procédures</w:t>
      </w:r>
      <w:r w:rsidRPr="00840B95">
        <w:rPr>
          <w:lang w:val="fr-FR"/>
        </w:rPr>
        <w:t xml:space="preserve"> (IPBES/2/9), </w:t>
      </w:r>
      <w:r w:rsidR="00520062" w:rsidRPr="00840B95">
        <w:rPr>
          <w:lang w:val="fr-FR"/>
        </w:rPr>
        <w:t>notant que l</w:t>
      </w:r>
      <w:r w:rsidR="00980B53">
        <w:rPr>
          <w:lang w:val="fr-FR"/>
        </w:rPr>
        <w:t>e processus de cadrage destiné</w:t>
      </w:r>
      <w:r w:rsidR="00520062" w:rsidRPr="00840B95">
        <w:rPr>
          <w:lang w:val="fr-FR"/>
        </w:rPr>
        <w:t xml:space="preserve"> à guider la réalisation d</w:t>
      </w:r>
      <w:r w:rsidR="00AD072C">
        <w:rPr>
          <w:lang w:val="fr-FR"/>
        </w:rPr>
        <w:t>’</w:t>
      </w:r>
      <w:r w:rsidR="00520062" w:rsidRPr="00840B95">
        <w:rPr>
          <w:lang w:val="fr-FR"/>
        </w:rPr>
        <w:t>éventuelles évaluations et d</w:t>
      </w:r>
      <w:r w:rsidR="00AD072C">
        <w:rPr>
          <w:lang w:val="fr-FR"/>
        </w:rPr>
        <w:t>’</w:t>
      </w:r>
      <w:r w:rsidR="00520062" w:rsidRPr="00840B95">
        <w:rPr>
          <w:lang w:val="fr-FR"/>
        </w:rPr>
        <w:t xml:space="preserve">autres activités de </w:t>
      </w:r>
      <w:smartTag w:uri="urn:schemas-microsoft-com:office:smarttags" w:element="PersonName">
        <w:smartTagPr>
          <w:attr w:name="ProductID" w:val="la Plateforme"/>
        </w:smartTagPr>
        <w:r w:rsidR="00520062" w:rsidRPr="00840B95">
          <w:rPr>
            <w:lang w:val="fr-FR"/>
          </w:rPr>
          <w:t>la Plateforme</w:t>
        </w:r>
      </w:smartTag>
      <w:r w:rsidR="00520062" w:rsidRPr="00840B95">
        <w:rPr>
          <w:lang w:val="fr-FR"/>
        </w:rPr>
        <w:t xml:space="preserve"> et </w:t>
      </w:r>
      <w:r w:rsidR="00980B53">
        <w:rPr>
          <w:lang w:val="fr-FR"/>
        </w:rPr>
        <w:t>à</w:t>
      </w:r>
      <w:r w:rsidR="00520062" w:rsidRPr="00840B95">
        <w:rPr>
          <w:lang w:val="fr-FR"/>
        </w:rPr>
        <w:t xml:space="preserve"> être appliqué conformément aux autres règles et procédures de la Plateforme ferait partie des procédures </w:t>
      </w:r>
      <w:r w:rsidR="00980B53">
        <w:rPr>
          <w:lang w:val="fr-FR"/>
        </w:rPr>
        <w:t>d</w:t>
      </w:r>
      <w:r w:rsidR="00AD072C">
        <w:rPr>
          <w:lang w:val="fr-FR"/>
        </w:rPr>
        <w:t>’</w:t>
      </w:r>
      <w:r w:rsidR="00520062" w:rsidRPr="00840B95">
        <w:rPr>
          <w:lang w:val="fr-FR"/>
        </w:rPr>
        <w:t xml:space="preserve">élaboration des produits de </w:t>
      </w:r>
      <w:smartTag w:uri="urn:schemas-microsoft-com:office:smarttags" w:element="PersonName">
        <w:smartTagPr>
          <w:attr w:name="ProductID" w:val="la Plateforme. Le"/>
        </w:smartTagPr>
        <w:r w:rsidR="00520062" w:rsidRPr="00840B95">
          <w:rPr>
            <w:lang w:val="fr-FR"/>
          </w:rPr>
          <w:t>la Plateforme</w:t>
        </w:r>
        <w:r w:rsidRPr="00840B95">
          <w:rPr>
            <w:lang w:val="fr-FR"/>
          </w:rPr>
          <w:t>.</w:t>
        </w:r>
        <w:r w:rsidR="00520062" w:rsidRPr="00840B95">
          <w:rPr>
            <w:lang w:val="fr-FR"/>
          </w:rPr>
          <w:t xml:space="preserve"> Le</w:t>
        </w:r>
      </w:smartTag>
      <w:r w:rsidR="00520062" w:rsidRPr="00840B95">
        <w:rPr>
          <w:lang w:val="fr-FR"/>
        </w:rPr>
        <w:t xml:space="preserve"> membre du Groupe a également </w:t>
      </w:r>
      <w:r w:rsidR="00282ADF">
        <w:rPr>
          <w:lang w:val="fr-FR"/>
        </w:rPr>
        <w:t xml:space="preserve">indiqué </w:t>
      </w:r>
      <w:r w:rsidR="00520062" w:rsidRPr="00840B95">
        <w:rPr>
          <w:lang w:val="fr-FR"/>
        </w:rPr>
        <w:t>que les procédures pourraient être étendues afin d</w:t>
      </w:r>
      <w:r w:rsidR="00AD072C">
        <w:rPr>
          <w:lang w:val="fr-FR"/>
        </w:rPr>
        <w:t>’</w:t>
      </w:r>
      <w:r w:rsidR="00520062" w:rsidRPr="00840B95">
        <w:rPr>
          <w:lang w:val="fr-FR"/>
        </w:rPr>
        <w:t>inclure d</w:t>
      </w:r>
      <w:r w:rsidR="00AD072C">
        <w:rPr>
          <w:lang w:val="fr-FR"/>
        </w:rPr>
        <w:t>’</w:t>
      </w:r>
      <w:r w:rsidR="00520062" w:rsidRPr="00840B95">
        <w:rPr>
          <w:lang w:val="fr-FR"/>
        </w:rPr>
        <w:t xml:space="preserve">autres produits de </w:t>
      </w:r>
      <w:smartTag w:uri="urn:schemas-microsoft-com:office:smarttags" w:element="PersonName">
        <w:smartTagPr>
          <w:attr w:name="ProductID" w:val="la Plateforme"/>
        </w:smartTagPr>
        <w:r w:rsidR="00520062" w:rsidRPr="00840B95">
          <w:rPr>
            <w:lang w:val="fr-FR"/>
          </w:rPr>
          <w:t>la Plateforme</w:t>
        </w:r>
      </w:smartTag>
      <w:r w:rsidR="00520062" w:rsidRPr="00840B95">
        <w:rPr>
          <w:lang w:val="fr-FR"/>
        </w:rPr>
        <w:t xml:space="preserve"> à un stade ultérieur</w:t>
      </w:r>
      <w:r w:rsidRPr="00840B95">
        <w:rPr>
          <w:lang w:val="fr-FR"/>
        </w:rPr>
        <w:t>.</w:t>
      </w:r>
    </w:p>
    <w:p w:rsidR="001021B8" w:rsidRPr="00840B95" w:rsidRDefault="00520062" w:rsidP="008D5389">
      <w:pPr>
        <w:pStyle w:val="Normalnumber"/>
        <w:tabs>
          <w:tab w:val="clear" w:pos="567"/>
          <w:tab w:val="num" w:pos="624"/>
        </w:tabs>
        <w:rPr>
          <w:lang w:val="fr-FR"/>
        </w:rPr>
      </w:pPr>
      <w:r w:rsidRPr="00840B95">
        <w:rPr>
          <w:lang w:val="fr-FR"/>
        </w:rPr>
        <w:t>De nombreuses suggestions d</w:t>
      </w:r>
      <w:r w:rsidR="00AD072C">
        <w:rPr>
          <w:lang w:val="fr-FR"/>
        </w:rPr>
        <w:t>’</w:t>
      </w:r>
      <w:r w:rsidRPr="00840B95">
        <w:rPr>
          <w:lang w:val="fr-FR"/>
        </w:rPr>
        <w:t xml:space="preserve">amélioration du projet de procédures ont été </w:t>
      </w:r>
      <w:r w:rsidR="00980B53">
        <w:rPr>
          <w:lang w:val="fr-FR"/>
        </w:rPr>
        <w:t>émis</w:t>
      </w:r>
      <w:r w:rsidRPr="00840B95">
        <w:rPr>
          <w:lang w:val="fr-FR"/>
        </w:rPr>
        <w:t>es</w:t>
      </w:r>
      <w:r w:rsidR="00800FAD" w:rsidRPr="00840B95">
        <w:rPr>
          <w:lang w:val="fr-FR"/>
        </w:rPr>
        <w:t>.</w:t>
      </w:r>
    </w:p>
    <w:p w:rsidR="001021B8" w:rsidRPr="00840B95" w:rsidRDefault="001021B8" w:rsidP="008D5389">
      <w:pPr>
        <w:pStyle w:val="CH2"/>
        <w:rPr>
          <w:lang w:val="fr-FR"/>
        </w:rPr>
      </w:pPr>
      <w:r w:rsidRPr="00840B95">
        <w:rPr>
          <w:lang w:val="fr-FR"/>
        </w:rPr>
        <w:tab/>
        <w:t>D.</w:t>
      </w:r>
      <w:r w:rsidRPr="00840B95">
        <w:rPr>
          <w:lang w:val="fr-FR"/>
        </w:rPr>
        <w:tab/>
        <w:t>Politique et procédures d</w:t>
      </w:r>
      <w:r w:rsidR="00AD072C">
        <w:rPr>
          <w:lang w:val="fr-FR"/>
        </w:rPr>
        <w:t>’</w:t>
      </w:r>
      <w:r w:rsidRPr="00840B95">
        <w:rPr>
          <w:lang w:val="fr-FR"/>
        </w:rPr>
        <w:t>admission des observateurs</w:t>
      </w:r>
    </w:p>
    <w:p w:rsidR="00AF727E" w:rsidRPr="00840B95" w:rsidRDefault="00AF727E" w:rsidP="008D5389">
      <w:pPr>
        <w:pStyle w:val="Normalnumber"/>
        <w:tabs>
          <w:tab w:val="clear" w:pos="567"/>
          <w:tab w:val="num" w:pos="624"/>
        </w:tabs>
        <w:rPr>
          <w:lang w:val="fr-FR"/>
        </w:rPr>
      </w:pPr>
      <w:r w:rsidRPr="00840B95">
        <w:rPr>
          <w:lang w:val="fr-FR"/>
        </w:rPr>
        <w:t>Le représentant du secrétariat a présenté un projet de politique et procédures régissant l</w:t>
      </w:r>
      <w:r w:rsidR="00AD072C">
        <w:rPr>
          <w:lang w:val="fr-FR"/>
        </w:rPr>
        <w:t>’</w:t>
      </w:r>
      <w:r w:rsidRPr="00840B95">
        <w:rPr>
          <w:lang w:val="fr-FR"/>
        </w:rPr>
        <w:t>admission des observateurs au</w:t>
      </w:r>
      <w:r w:rsidR="00DD1F98">
        <w:rPr>
          <w:lang w:val="fr-FR"/>
        </w:rPr>
        <w:t>x</w:t>
      </w:r>
      <w:r w:rsidRPr="00840B95">
        <w:rPr>
          <w:lang w:val="fr-FR"/>
        </w:rPr>
        <w:t xml:space="preserve"> </w:t>
      </w:r>
      <w:r w:rsidR="0098025A">
        <w:rPr>
          <w:lang w:val="fr-FR"/>
        </w:rPr>
        <w:t xml:space="preserve">sessions </w:t>
      </w:r>
      <w:r w:rsidRPr="00840B95">
        <w:rPr>
          <w:lang w:val="fr-FR"/>
        </w:rPr>
        <w:t xml:space="preserve">de </w:t>
      </w:r>
      <w:smartTag w:uri="urn:schemas-microsoft-com:office:smarttags" w:element="PersonName">
        <w:smartTagPr>
          <w:attr w:name="ProductID" w:val="la Plénière"/>
        </w:smartTagPr>
        <w:r w:rsidRPr="00840B95">
          <w:rPr>
            <w:lang w:val="fr-FR"/>
          </w:rPr>
          <w:t>la Plénière</w:t>
        </w:r>
      </w:smartTag>
      <w:r w:rsidRPr="00840B95">
        <w:rPr>
          <w:lang w:val="fr-FR"/>
        </w:rPr>
        <w:t xml:space="preserve"> (IPBES/2/10), </w:t>
      </w:r>
      <w:r w:rsidR="0098025A">
        <w:rPr>
          <w:lang w:val="fr-FR"/>
        </w:rPr>
        <w:t>rappelant que le temps imparti n</w:t>
      </w:r>
      <w:r w:rsidR="00AD072C">
        <w:rPr>
          <w:lang w:val="fr-FR"/>
        </w:rPr>
        <w:t>’</w:t>
      </w:r>
      <w:r w:rsidR="0098025A">
        <w:rPr>
          <w:lang w:val="fr-FR"/>
        </w:rPr>
        <w:t xml:space="preserve">avait pas été suffisant pour parvenir </w:t>
      </w:r>
      <w:r w:rsidR="00700DE0">
        <w:rPr>
          <w:lang w:val="fr-FR"/>
        </w:rPr>
        <w:t xml:space="preserve">à un accord à ce sujet à la première session de la Plénière et que </w:t>
      </w:r>
      <w:r w:rsidR="0098025A">
        <w:rPr>
          <w:lang w:val="fr-FR"/>
        </w:rPr>
        <w:t>le</w:t>
      </w:r>
      <w:r w:rsidRPr="00840B95">
        <w:rPr>
          <w:lang w:val="fr-FR"/>
        </w:rPr>
        <w:t xml:space="preserve">dit projet avait été </w:t>
      </w:r>
      <w:r w:rsidR="00700DE0">
        <w:rPr>
          <w:lang w:val="fr-FR"/>
        </w:rPr>
        <w:t xml:space="preserve">en conséquence </w:t>
      </w:r>
      <w:r w:rsidRPr="00840B95">
        <w:rPr>
          <w:lang w:val="fr-FR"/>
        </w:rPr>
        <w:t>placé entre crochets pour examen approfondi à la session en cours.</w:t>
      </w:r>
    </w:p>
    <w:p w:rsidR="00AF727E" w:rsidRPr="00840B95" w:rsidRDefault="00766199" w:rsidP="008D5389">
      <w:pPr>
        <w:pStyle w:val="Normalnumber"/>
        <w:tabs>
          <w:tab w:val="clear" w:pos="567"/>
          <w:tab w:val="num" w:pos="624"/>
        </w:tabs>
        <w:rPr>
          <w:lang w:val="fr-FR"/>
        </w:rPr>
      </w:pPr>
      <w:r w:rsidRPr="00840B95">
        <w:rPr>
          <w:lang w:val="fr-FR"/>
        </w:rPr>
        <w:t xml:space="preserve">Certains participants ont </w:t>
      </w:r>
      <w:r w:rsidR="00C1353B">
        <w:rPr>
          <w:lang w:val="fr-FR"/>
        </w:rPr>
        <w:t>laissé entendre</w:t>
      </w:r>
      <w:r w:rsidRPr="00840B95">
        <w:rPr>
          <w:lang w:val="fr-FR"/>
        </w:rPr>
        <w:t xml:space="preserve"> qu</w:t>
      </w:r>
      <w:r w:rsidR="00AD072C">
        <w:rPr>
          <w:lang w:val="fr-FR"/>
        </w:rPr>
        <w:t>’</w:t>
      </w:r>
      <w:r w:rsidRPr="00840B95">
        <w:rPr>
          <w:lang w:val="fr-FR"/>
        </w:rPr>
        <w:t>une participation large et efficace de personnes possédant une expertise et des qualifications appropriées</w:t>
      </w:r>
      <w:r w:rsidR="00AF727E" w:rsidRPr="00840B95">
        <w:rPr>
          <w:lang w:val="fr-FR"/>
        </w:rPr>
        <w:t xml:space="preserve"> </w:t>
      </w:r>
      <w:r w:rsidRPr="00840B95">
        <w:rPr>
          <w:lang w:val="fr-FR"/>
        </w:rPr>
        <w:t>était importante afin d</w:t>
      </w:r>
      <w:r w:rsidR="00AD072C">
        <w:rPr>
          <w:lang w:val="fr-FR"/>
        </w:rPr>
        <w:t>’</w:t>
      </w:r>
      <w:r w:rsidRPr="00840B95">
        <w:rPr>
          <w:lang w:val="fr-FR"/>
        </w:rPr>
        <w:t xml:space="preserve">appuyer la mise en œuvre </w:t>
      </w:r>
      <w:r w:rsidR="00DD1F98">
        <w:rPr>
          <w:lang w:val="fr-FR"/>
        </w:rPr>
        <w:t>du programme de travail</w:t>
      </w:r>
      <w:r w:rsidRPr="00840B95">
        <w:rPr>
          <w:lang w:val="fr-FR"/>
        </w:rPr>
        <w:t>, et que l</w:t>
      </w:r>
      <w:r w:rsidR="00AD072C">
        <w:rPr>
          <w:lang w:val="fr-FR"/>
        </w:rPr>
        <w:t>’</w:t>
      </w:r>
      <w:r w:rsidRPr="00840B95">
        <w:rPr>
          <w:lang w:val="fr-FR"/>
        </w:rPr>
        <w:t xml:space="preserve">admission des observateurs devrait être effectuée par </w:t>
      </w:r>
      <w:r w:rsidR="00AF727E" w:rsidRPr="00840B95">
        <w:rPr>
          <w:lang w:val="fr-FR"/>
        </w:rPr>
        <w:t xml:space="preserve">consensus. </w:t>
      </w:r>
    </w:p>
    <w:p w:rsidR="001021B8" w:rsidRPr="00840B95" w:rsidRDefault="001021B8" w:rsidP="008D5389">
      <w:pPr>
        <w:pStyle w:val="CH2"/>
        <w:rPr>
          <w:lang w:val="fr-FR"/>
        </w:rPr>
      </w:pPr>
      <w:r w:rsidRPr="00840B95">
        <w:rPr>
          <w:lang w:val="fr-FR"/>
        </w:rPr>
        <w:tab/>
        <w:t>E.</w:t>
      </w:r>
      <w:r w:rsidRPr="00840B95">
        <w:rPr>
          <w:lang w:val="fr-FR"/>
        </w:rPr>
        <w:tab/>
        <w:t>Politique en matière de conflits d</w:t>
      </w:r>
      <w:r w:rsidR="00AD072C">
        <w:rPr>
          <w:lang w:val="fr-FR"/>
        </w:rPr>
        <w:t>’</w:t>
      </w:r>
      <w:r w:rsidRPr="00840B95">
        <w:rPr>
          <w:lang w:val="fr-FR"/>
        </w:rPr>
        <w:t>intérêt</w:t>
      </w:r>
    </w:p>
    <w:p w:rsidR="001021B8" w:rsidRPr="00840B95" w:rsidRDefault="006F1F13" w:rsidP="008D5389">
      <w:pPr>
        <w:pStyle w:val="Normalnumber"/>
        <w:tabs>
          <w:tab w:val="clear" w:pos="567"/>
          <w:tab w:val="num" w:pos="624"/>
        </w:tabs>
        <w:rPr>
          <w:lang w:val="fr-FR"/>
        </w:rPr>
      </w:pPr>
      <w:r w:rsidRPr="00840B95">
        <w:rPr>
          <w:lang w:val="fr-FR"/>
        </w:rPr>
        <w:t>Un membre du Groupe d</w:t>
      </w:r>
      <w:r w:rsidR="00AD072C">
        <w:rPr>
          <w:lang w:val="fr-FR"/>
        </w:rPr>
        <w:t>’</w:t>
      </w:r>
      <w:r w:rsidRPr="00840B95">
        <w:rPr>
          <w:lang w:val="fr-FR"/>
        </w:rPr>
        <w:t xml:space="preserve">experts multidisciplinaire a présenté </w:t>
      </w:r>
      <w:r w:rsidR="00700DE0">
        <w:rPr>
          <w:lang w:val="fr-FR"/>
        </w:rPr>
        <w:t xml:space="preserve">le projet de </w:t>
      </w:r>
      <w:r w:rsidR="004C3BEB" w:rsidRPr="00840B95">
        <w:rPr>
          <w:lang w:val="fr-FR"/>
        </w:rPr>
        <w:t>politique et procédures en matière de conflits d</w:t>
      </w:r>
      <w:r w:rsidR="00AD072C">
        <w:rPr>
          <w:lang w:val="fr-FR"/>
        </w:rPr>
        <w:t>’</w:t>
      </w:r>
      <w:r w:rsidR="004C3BEB" w:rsidRPr="00840B95">
        <w:rPr>
          <w:lang w:val="fr-FR"/>
        </w:rPr>
        <w:t xml:space="preserve">intérêt </w:t>
      </w:r>
      <w:r w:rsidRPr="00840B95">
        <w:rPr>
          <w:lang w:val="fr-FR"/>
        </w:rPr>
        <w:t xml:space="preserve">(IPBES/2/11), </w:t>
      </w:r>
      <w:r w:rsidR="004C3BEB" w:rsidRPr="00840B95">
        <w:rPr>
          <w:lang w:val="fr-FR"/>
        </w:rPr>
        <w:t>indiquant que l</w:t>
      </w:r>
      <w:r w:rsidR="00AD072C">
        <w:rPr>
          <w:lang w:val="fr-FR"/>
        </w:rPr>
        <w:t>’</w:t>
      </w:r>
      <w:r w:rsidR="004C3BEB" w:rsidRPr="00840B95">
        <w:rPr>
          <w:lang w:val="fr-FR"/>
        </w:rPr>
        <w:t>indépendance et l</w:t>
      </w:r>
      <w:r w:rsidR="00AD072C">
        <w:rPr>
          <w:lang w:val="fr-FR"/>
        </w:rPr>
        <w:t>’</w:t>
      </w:r>
      <w:r w:rsidR="004C3BEB" w:rsidRPr="00840B95">
        <w:rPr>
          <w:lang w:val="fr-FR"/>
        </w:rPr>
        <w:t xml:space="preserve">intégrité de </w:t>
      </w:r>
      <w:smartTag w:uri="urn:schemas-microsoft-com:office:smarttags" w:element="PersonName">
        <w:smartTagPr>
          <w:attr w:name="ProductID" w:val="la Plateforme"/>
        </w:smartTagPr>
        <w:r w:rsidR="004C3BEB" w:rsidRPr="00840B95">
          <w:rPr>
            <w:lang w:val="fr-FR"/>
          </w:rPr>
          <w:t>la Plateforme</w:t>
        </w:r>
      </w:smartTag>
      <w:r w:rsidR="004C3BEB" w:rsidRPr="00840B95">
        <w:rPr>
          <w:lang w:val="fr-FR"/>
        </w:rPr>
        <w:t xml:space="preserve"> étaient extrêmement importantes et que les travaux de </w:t>
      </w:r>
      <w:smartTag w:uri="urn:schemas-microsoft-com:office:smarttags" w:element="PersonName">
        <w:smartTagPr>
          <w:attr w:name="ProductID" w:val="la Plateforme"/>
        </w:smartTagPr>
        <w:r w:rsidR="004C3BEB" w:rsidRPr="00840B95">
          <w:rPr>
            <w:lang w:val="fr-FR"/>
          </w:rPr>
          <w:t>la Plateforme</w:t>
        </w:r>
      </w:smartTag>
      <w:r w:rsidR="004C3BEB" w:rsidRPr="00840B95">
        <w:rPr>
          <w:lang w:val="fr-FR"/>
        </w:rPr>
        <w:t xml:space="preserve"> ne devraient pas être compromis par des conflits de ce type</w:t>
      </w:r>
      <w:r w:rsidRPr="00840B95">
        <w:rPr>
          <w:lang w:val="fr-FR"/>
        </w:rPr>
        <w:t>.</w:t>
      </w:r>
      <w:r w:rsidR="004C3BEB" w:rsidRPr="00840B95">
        <w:rPr>
          <w:lang w:val="fr-FR"/>
        </w:rPr>
        <w:t xml:space="preserve"> Les rôles et les responsabilités des différents organismes devraient être clairement définis</w:t>
      </w:r>
      <w:r w:rsidRPr="00840B95">
        <w:rPr>
          <w:lang w:val="fr-FR"/>
        </w:rPr>
        <w:t>.</w:t>
      </w:r>
      <w:r w:rsidR="004C3BEB" w:rsidRPr="00840B95">
        <w:rPr>
          <w:lang w:val="fr-FR"/>
        </w:rPr>
        <w:t xml:space="preserve"> Certains participants ont demandé que chacun des articles </w:t>
      </w:r>
      <w:r w:rsidR="002F253D" w:rsidRPr="00840B95">
        <w:rPr>
          <w:lang w:val="fr-FR"/>
        </w:rPr>
        <w:t>ait</w:t>
      </w:r>
      <w:r w:rsidR="004C3BEB" w:rsidRPr="00840B95">
        <w:rPr>
          <w:lang w:val="fr-FR"/>
        </w:rPr>
        <w:t xml:space="preserve"> un titre afin de permettre une lecture </w:t>
      </w:r>
      <w:r w:rsidR="002F253D" w:rsidRPr="00840B95">
        <w:rPr>
          <w:lang w:val="fr-FR"/>
        </w:rPr>
        <w:t>facile</w:t>
      </w:r>
      <w:r w:rsidR="004C3BEB" w:rsidRPr="00840B95">
        <w:rPr>
          <w:lang w:val="fr-FR"/>
        </w:rPr>
        <w:t xml:space="preserve"> de la politique</w:t>
      </w:r>
      <w:r w:rsidRPr="00840B95">
        <w:rPr>
          <w:lang w:val="fr-FR"/>
        </w:rPr>
        <w:t>.</w:t>
      </w:r>
      <w:r w:rsidR="002F253D" w:rsidRPr="00840B95">
        <w:rPr>
          <w:lang w:val="fr-FR"/>
        </w:rPr>
        <w:t xml:space="preserve"> Des p</w:t>
      </w:r>
      <w:r w:rsidRPr="00840B95">
        <w:rPr>
          <w:lang w:val="fr-FR"/>
        </w:rPr>
        <w:t xml:space="preserve">articipants </w:t>
      </w:r>
      <w:r w:rsidR="002F253D" w:rsidRPr="00840B95">
        <w:rPr>
          <w:lang w:val="fr-FR"/>
        </w:rPr>
        <w:t xml:space="preserve">ont également </w:t>
      </w:r>
      <w:r w:rsidR="00C1353B">
        <w:rPr>
          <w:lang w:val="fr-FR"/>
        </w:rPr>
        <w:t>demandé s</w:t>
      </w:r>
      <w:r w:rsidR="00AD072C">
        <w:rPr>
          <w:lang w:val="fr-FR"/>
        </w:rPr>
        <w:t>’</w:t>
      </w:r>
      <w:r w:rsidR="00C1353B">
        <w:rPr>
          <w:lang w:val="fr-FR"/>
        </w:rPr>
        <w:t>il convenait que le c</w:t>
      </w:r>
      <w:r w:rsidR="002F253D" w:rsidRPr="00840B95">
        <w:rPr>
          <w:lang w:val="fr-FR"/>
        </w:rPr>
        <w:t xml:space="preserve">omité </w:t>
      </w:r>
      <w:r w:rsidR="00C1353B" w:rsidRPr="00840B95">
        <w:rPr>
          <w:lang w:val="fr-FR"/>
        </w:rPr>
        <w:t xml:space="preserve">proposé </w:t>
      </w:r>
      <w:r w:rsidR="00C1353B">
        <w:rPr>
          <w:lang w:val="fr-FR"/>
        </w:rPr>
        <w:t>concernant</w:t>
      </w:r>
      <w:r w:rsidR="002F253D" w:rsidRPr="00840B95">
        <w:rPr>
          <w:lang w:val="fr-FR"/>
        </w:rPr>
        <w:t xml:space="preserve"> les conflits d</w:t>
      </w:r>
      <w:r w:rsidR="00AD072C">
        <w:rPr>
          <w:lang w:val="fr-FR"/>
        </w:rPr>
        <w:t>’</w:t>
      </w:r>
      <w:r w:rsidR="002F253D" w:rsidRPr="00840B95">
        <w:rPr>
          <w:lang w:val="fr-FR"/>
        </w:rPr>
        <w:t xml:space="preserve">intérêt </w:t>
      </w:r>
      <w:r w:rsidR="00C1353B">
        <w:rPr>
          <w:lang w:val="fr-FR"/>
        </w:rPr>
        <w:t>soit</w:t>
      </w:r>
      <w:r w:rsidR="002F253D" w:rsidRPr="00840B95">
        <w:rPr>
          <w:lang w:val="fr-FR"/>
        </w:rPr>
        <w:t xml:space="preserve"> indépendant et ne </w:t>
      </w:r>
      <w:r w:rsidR="00C1353B">
        <w:rPr>
          <w:lang w:val="fr-FR"/>
        </w:rPr>
        <w:t xml:space="preserve">comprenne </w:t>
      </w:r>
      <w:r w:rsidR="002F253D" w:rsidRPr="00840B95">
        <w:rPr>
          <w:lang w:val="fr-FR"/>
        </w:rPr>
        <w:t>pas de membres du Bureau ou du Groupe</w:t>
      </w:r>
      <w:r w:rsidRPr="00840B95">
        <w:rPr>
          <w:lang w:val="fr-FR"/>
        </w:rPr>
        <w:t xml:space="preserve">. </w:t>
      </w:r>
      <w:r w:rsidR="002F253D" w:rsidRPr="00840B95">
        <w:rPr>
          <w:lang w:val="fr-FR"/>
        </w:rPr>
        <w:t xml:space="preserve">Des suggestions spécifiques concernant le texte et une procédure relative </w:t>
      </w:r>
      <w:r w:rsidR="00DD1F98">
        <w:rPr>
          <w:lang w:val="fr-FR"/>
        </w:rPr>
        <w:t xml:space="preserve">aux </w:t>
      </w:r>
      <w:r w:rsidR="002F253D" w:rsidRPr="00840B95">
        <w:rPr>
          <w:lang w:val="fr-FR"/>
        </w:rPr>
        <w:t>travaux intersessions supplémentaires sur la politique ont également été examinées</w:t>
      </w:r>
      <w:r w:rsidRPr="00840B95">
        <w:rPr>
          <w:lang w:val="fr-FR"/>
        </w:rPr>
        <w:t>.</w:t>
      </w:r>
    </w:p>
    <w:p w:rsidR="005B79DA" w:rsidRPr="00840B95" w:rsidRDefault="005B79DA" w:rsidP="008D5389">
      <w:pPr>
        <w:pStyle w:val="CH2"/>
        <w:rPr>
          <w:lang w:val="fr-FR"/>
        </w:rPr>
      </w:pPr>
      <w:r w:rsidRPr="00840B95">
        <w:rPr>
          <w:lang w:val="fr-FR"/>
        </w:rPr>
        <w:tab/>
        <w:t>F.</w:t>
      </w:r>
      <w:r w:rsidRPr="00840B95">
        <w:rPr>
          <w:lang w:val="fr-FR"/>
        </w:rPr>
        <w:tab/>
        <w:t>Création d</w:t>
      </w:r>
      <w:r w:rsidR="00AD072C">
        <w:rPr>
          <w:lang w:val="fr-FR"/>
        </w:rPr>
        <w:t>’</w:t>
      </w:r>
      <w:r w:rsidRPr="00840B95">
        <w:rPr>
          <w:lang w:val="fr-FR"/>
        </w:rPr>
        <w:t xml:space="preserve">un groupe de contact </w:t>
      </w:r>
      <w:r w:rsidR="00700DE0">
        <w:rPr>
          <w:lang w:val="fr-FR"/>
        </w:rPr>
        <w:t>et adoption des décisions</w:t>
      </w:r>
    </w:p>
    <w:p w:rsidR="005B79DA" w:rsidRPr="00840B95" w:rsidRDefault="005B79DA" w:rsidP="008D5389">
      <w:pPr>
        <w:pStyle w:val="Normalnumber"/>
        <w:tabs>
          <w:tab w:val="clear" w:pos="567"/>
          <w:tab w:val="num" w:pos="624"/>
        </w:tabs>
        <w:rPr>
          <w:lang w:val="fr-FR"/>
        </w:rPr>
      </w:pPr>
      <w:smartTag w:uri="urn:schemas-microsoft-com:office:smarttags" w:element="PersonName">
        <w:smartTagPr>
          <w:attr w:name="ProductID" w:val="la Plénière"/>
        </w:smartTagPr>
        <w:r w:rsidRPr="00840B95">
          <w:rPr>
            <w:lang w:val="fr-FR"/>
          </w:rPr>
          <w:t>La Plénière</w:t>
        </w:r>
      </w:smartTag>
      <w:r w:rsidRPr="00840B95">
        <w:rPr>
          <w:lang w:val="fr-FR"/>
        </w:rPr>
        <w:t xml:space="preserve"> a convenu de créer un groupe de contact sur les politiques et les procédures de </w:t>
      </w:r>
      <w:smartTag w:uri="urn:schemas-microsoft-com:office:smarttags" w:element="PersonName">
        <w:smartTagPr>
          <w:attr w:name="ProductID" w:val="la Plateforme"/>
        </w:smartTagPr>
        <w:r w:rsidRPr="00840B95">
          <w:rPr>
            <w:lang w:val="fr-FR"/>
          </w:rPr>
          <w:t>la Plateforme</w:t>
        </w:r>
      </w:smartTag>
      <w:r w:rsidRPr="00840B95">
        <w:rPr>
          <w:lang w:val="fr-FR"/>
        </w:rPr>
        <w:t>, présidé par les membres du Bureau M. Leonel Sierralta (Chili) et M. Robert Watson (</w:t>
      </w:r>
      <w:r w:rsidR="003050FB">
        <w:rPr>
          <w:lang w:val="fr-FR"/>
        </w:rPr>
        <w:t>Royaume-Uni de Grande-Bretagne et d’Irlande du Nord</w:t>
      </w:r>
      <w:r w:rsidRPr="00840B95">
        <w:rPr>
          <w:lang w:val="fr-FR"/>
        </w:rPr>
        <w:t>). Le groupe de contact a été chargé d</w:t>
      </w:r>
      <w:r w:rsidR="00AD072C">
        <w:rPr>
          <w:lang w:val="fr-FR"/>
        </w:rPr>
        <w:t>’</w:t>
      </w:r>
      <w:r w:rsidRPr="00840B95">
        <w:rPr>
          <w:lang w:val="fr-FR"/>
        </w:rPr>
        <w:t>examiner les politiques et les procédures pour la sélection des membres du Groupe, l</w:t>
      </w:r>
      <w:r w:rsidR="00AD072C">
        <w:rPr>
          <w:lang w:val="fr-FR"/>
        </w:rPr>
        <w:t>’</w:t>
      </w:r>
      <w:r w:rsidRPr="00840B95">
        <w:rPr>
          <w:lang w:val="fr-FR"/>
        </w:rPr>
        <w:t>établissement</w:t>
      </w:r>
      <w:r w:rsidR="007F7CF7">
        <w:rPr>
          <w:lang w:val="fr-FR"/>
        </w:rPr>
        <w:t xml:space="preserve"> des</w:t>
      </w:r>
      <w:r w:rsidRPr="00840B95">
        <w:rPr>
          <w:lang w:val="fr-FR"/>
        </w:rPr>
        <w:t xml:space="preserve"> produits de la Plateforme</w:t>
      </w:r>
      <w:r w:rsidR="00284F78">
        <w:rPr>
          <w:lang w:val="fr-FR"/>
        </w:rPr>
        <w:t>,</w:t>
      </w:r>
      <w:r w:rsidR="007F7CF7">
        <w:rPr>
          <w:lang w:val="fr-FR"/>
        </w:rPr>
        <w:t xml:space="preserve"> </w:t>
      </w:r>
      <w:r w:rsidRPr="00840B95">
        <w:rPr>
          <w:lang w:val="fr-FR"/>
        </w:rPr>
        <w:t>l</w:t>
      </w:r>
      <w:r w:rsidR="00AD072C">
        <w:rPr>
          <w:lang w:val="fr-FR"/>
        </w:rPr>
        <w:t>’</w:t>
      </w:r>
      <w:r w:rsidRPr="00840B95">
        <w:rPr>
          <w:lang w:val="fr-FR"/>
        </w:rPr>
        <w:t>admission des observateurs et</w:t>
      </w:r>
      <w:r w:rsidR="00DD1F98">
        <w:rPr>
          <w:lang w:val="fr-FR"/>
        </w:rPr>
        <w:t xml:space="preserve"> </w:t>
      </w:r>
      <w:r w:rsidRPr="00840B95">
        <w:rPr>
          <w:lang w:val="fr-FR"/>
        </w:rPr>
        <w:t>les conflits d</w:t>
      </w:r>
      <w:r w:rsidR="00AD072C">
        <w:rPr>
          <w:lang w:val="fr-FR"/>
        </w:rPr>
        <w:t>’</w:t>
      </w:r>
      <w:r w:rsidRPr="00840B95">
        <w:rPr>
          <w:lang w:val="fr-FR"/>
        </w:rPr>
        <w:t>intérêt.</w:t>
      </w:r>
    </w:p>
    <w:p w:rsidR="005B79DA" w:rsidRDefault="0035172F" w:rsidP="008D5389">
      <w:pPr>
        <w:pStyle w:val="Normalnumber"/>
        <w:tabs>
          <w:tab w:val="clear" w:pos="567"/>
          <w:tab w:val="num" w:pos="624"/>
        </w:tabs>
        <w:rPr>
          <w:lang w:val="fr-FR"/>
        </w:rPr>
      </w:pPr>
      <w:r>
        <w:rPr>
          <w:lang w:val="fr-FR"/>
        </w:rPr>
        <w:t xml:space="preserve">Le coprésident du groupe de contact a ensuite rendu compte des délibérations du groupe, déclarant </w:t>
      </w:r>
      <w:r w:rsidR="00AD072C">
        <w:rPr>
          <w:lang w:val="fr-FR"/>
        </w:rPr>
        <w:t xml:space="preserve">que </w:t>
      </w:r>
      <w:r w:rsidR="00284F78">
        <w:rPr>
          <w:lang w:val="fr-FR"/>
        </w:rPr>
        <w:t>ce dernier</w:t>
      </w:r>
      <w:r>
        <w:rPr>
          <w:lang w:val="fr-FR"/>
        </w:rPr>
        <w:t xml:space="preserve"> était parvenu à un accord sur la plupart des questions mais n</w:t>
      </w:r>
      <w:r w:rsidR="00AD072C">
        <w:rPr>
          <w:lang w:val="fr-FR"/>
        </w:rPr>
        <w:t>’</w:t>
      </w:r>
      <w:r>
        <w:rPr>
          <w:lang w:val="fr-FR"/>
        </w:rPr>
        <w:t>avait pas eu le temps d</w:t>
      </w:r>
      <w:r w:rsidR="00AD072C">
        <w:rPr>
          <w:lang w:val="fr-FR"/>
        </w:rPr>
        <w:t>’</w:t>
      </w:r>
      <w:r>
        <w:rPr>
          <w:lang w:val="fr-FR"/>
        </w:rPr>
        <w:t>examiner le projet de politique et procédures pour l</w:t>
      </w:r>
      <w:r w:rsidR="00AD072C">
        <w:rPr>
          <w:lang w:val="fr-FR"/>
        </w:rPr>
        <w:t>’</w:t>
      </w:r>
      <w:r>
        <w:rPr>
          <w:lang w:val="fr-FR"/>
        </w:rPr>
        <w:t>admission des observateurs aux sessions de la Plateforme ou la question relative au conflit d</w:t>
      </w:r>
      <w:r w:rsidR="00AD072C">
        <w:rPr>
          <w:lang w:val="fr-FR"/>
        </w:rPr>
        <w:t>’</w:t>
      </w:r>
      <w:r>
        <w:rPr>
          <w:lang w:val="fr-FR"/>
        </w:rPr>
        <w:t>intérêts.</w:t>
      </w:r>
    </w:p>
    <w:p w:rsidR="00B66776" w:rsidRDefault="0035172F" w:rsidP="008D5389">
      <w:pPr>
        <w:pStyle w:val="Normalnumber"/>
        <w:tabs>
          <w:tab w:val="clear" w:pos="567"/>
          <w:tab w:val="num" w:pos="624"/>
        </w:tabs>
        <w:rPr>
          <w:lang w:val="fr-FR"/>
        </w:rPr>
      </w:pPr>
      <w:r>
        <w:rPr>
          <w:lang w:val="fr-FR"/>
        </w:rPr>
        <w:t>La Plénière a ensuite adopté la décision IPBES-2/1, sur les amendements au règlement intérieur de la Plénière de la Plateforme s</w:t>
      </w:r>
      <w:r w:rsidR="00AD072C">
        <w:rPr>
          <w:lang w:val="fr-FR"/>
        </w:rPr>
        <w:t>’</w:t>
      </w:r>
      <w:r>
        <w:rPr>
          <w:lang w:val="fr-FR"/>
        </w:rPr>
        <w:t xml:space="preserve">agissant </w:t>
      </w:r>
      <w:r w:rsidR="0084474B">
        <w:rPr>
          <w:lang w:val="fr-FR"/>
        </w:rPr>
        <w:t>des articles régissant le Groupe d</w:t>
      </w:r>
      <w:r w:rsidR="00AD072C">
        <w:rPr>
          <w:lang w:val="fr-FR"/>
        </w:rPr>
        <w:t>’</w:t>
      </w:r>
      <w:r w:rsidR="0084474B">
        <w:rPr>
          <w:lang w:val="fr-FR"/>
        </w:rPr>
        <w:t>experts multidisciplinaire, la décision IPBES-2/2, sur les procédures pour la sélection des membres du Groupe d</w:t>
      </w:r>
      <w:r w:rsidR="00AD072C">
        <w:rPr>
          <w:lang w:val="fr-FR"/>
        </w:rPr>
        <w:t>’</w:t>
      </w:r>
      <w:r w:rsidR="0084474B">
        <w:rPr>
          <w:lang w:val="fr-FR"/>
        </w:rPr>
        <w:t>experts multidisciplinaire, et la décision IPBES-2/3, sur les procédures pour l</w:t>
      </w:r>
      <w:r w:rsidR="00AD072C">
        <w:rPr>
          <w:lang w:val="fr-FR"/>
        </w:rPr>
        <w:t>’</w:t>
      </w:r>
      <w:r w:rsidR="0084474B">
        <w:rPr>
          <w:lang w:val="fr-FR"/>
        </w:rPr>
        <w:t>établissement des produits de la Plateforme.</w:t>
      </w:r>
    </w:p>
    <w:p w:rsidR="00B66776" w:rsidRPr="00840B95" w:rsidRDefault="0084474B" w:rsidP="008D5389">
      <w:pPr>
        <w:pStyle w:val="Normalnumber"/>
        <w:tabs>
          <w:tab w:val="clear" w:pos="567"/>
          <w:tab w:val="num" w:pos="624"/>
        </w:tabs>
        <w:rPr>
          <w:lang w:val="fr-FR"/>
        </w:rPr>
      </w:pPr>
      <w:r>
        <w:rPr>
          <w:lang w:val="fr-FR"/>
        </w:rPr>
        <w:t>La Plénière a décidé de reprendre l</w:t>
      </w:r>
      <w:r w:rsidR="00AD072C">
        <w:rPr>
          <w:lang w:val="fr-FR"/>
        </w:rPr>
        <w:t>’</w:t>
      </w:r>
      <w:r>
        <w:rPr>
          <w:lang w:val="fr-FR"/>
        </w:rPr>
        <w:t>examen de la question relative à l</w:t>
      </w:r>
      <w:r w:rsidR="00AD072C">
        <w:rPr>
          <w:lang w:val="fr-FR"/>
        </w:rPr>
        <w:t>’</w:t>
      </w:r>
      <w:r>
        <w:rPr>
          <w:lang w:val="fr-FR"/>
        </w:rPr>
        <w:t>admission des observateurs à sa troisième session. Elle a également décidé d</w:t>
      </w:r>
      <w:r w:rsidR="00AD072C">
        <w:rPr>
          <w:lang w:val="fr-FR"/>
        </w:rPr>
        <w:t>’</w:t>
      </w:r>
      <w:r>
        <w:rPr>
          <w:lang w:val="fr-FR"/>
        </w:rPr>
        <w:t>appliquer la politique et les procédures pour l</w:t>
      </w:r>
      <w:r w:rsidR="00AD072C">
        <w:rPr>
          <w:lang w:val="fr-FR"/>
        </w:rPr>
        <w:t>’</w:t>
      </w:r>
      <w:r>
        <w:rPr>
          <w:lang w:val="fr-FR"/>
        </w:rPr>
        <w:t>admission des observateurs à sa deuxième session (paragraphe 22 du document IPBES/1/12) pour déterminer l</w:t>
      </w:r>
      <w:r w:rsidR="00AD072C">
        <w:rPr>
          <w:lang w:val="fr-FR"/>
        </w:rPr>
        <w:t>’</w:t>
      </w:r>
      <w:r>
        <w:rPr>
          <w:lang w:val="fr-FR"/>
        </w:rPr>
        <w:t>admission d</w:t>
      </w:r>
      <w:r w:rsidR="00AD072C">
        <w:rPr>
          <w:lang w:val="fr-FR"/>
        </w:rPr>
        <w:t>’</w:t>
      </w:r>
      <w:r>
        <w:rPr>
          <w:lang w:val="fr-FR"/>
        </w:rPr>
        <w:t>observateurs à sa troisième session, étant entendu que les ob</w:t>
      </w:r>
      <w:r w:rsidR="00284F78">
        <w:rPr>
          <w:lang w:val="fr-FR"/>
        </w:rPr>
        <w:t>servateurs admis à ses première</w:t>
      </w:r>
      <w:r>
        <w:rPr>
          <w:lang w:val="fr-FR"/>
        </w:rPr>
        <w:t xml:space="preserve"> comme à ses deuxième</w:t>
      </w:r>
      <w:r w:rsidR="00284F78">
        <w:rPr>
          <w:lang w:val="fr-FR"/>
        </w:rPr>
        <w:t xml:space="preserve"> sessions seraient</w:t>
      </w:r>
      <w:r>
        <w:rPr>
          <w:lang w:val="fr-FR"/>
        </w:rPr>
        <w:t xml:space="preserve"> parmi ceux admis à participer à sa troisième</w:t>
      </w:r>
      <w:r w:rsidR="009D298F">
        <w:rPr>
          <w:lang w:val="fr-FR"/>
        </w:rPr>
        <w:t> </w:t>
      </w:r>
      <w:r>
        <w:rPr>
          <w:lang w:val="fr-FR"/>
        </w:rPr>
        <w:t xml:space="preserve">session. La Plénière </w:t>
      </w:r>
      <w:r w:rsidR="009D298F">
        <w:rPr>
          <w:lang w:val="fr-FR"/>
        </w:rPr>
        <w:t>a également décidé de reprendre l</w:t>
      </w:r>
      <w:r w:rsidR="00AD072C">
        <w:rPr>
          <w:lang w:val="fr-FR"/>
        </w:rPr>
        <w:t>’</w:t>
      </w:r>
      <w:r w:rsidR="009D298F">
        <w:rPr>
          <w:lang w:val="fr-FR"/>
        </w:rPr>
        <w:t>examen de la politique en matière de conflits d</w:t>
      </w:r>
      <w:r w:rsidR="00AD072C">
        <w:rPr>
          <w:lang w:val="fr-FR"/>
        </w:rPr>
        <w:t>’</w:t>
      </w:r>
      <w:r w:rsidR="009D298F">
        <w:rPr>
          <w:lang w:val="fr-FR"/>
        </w:rPr>
        <w:t>intêret à sa troisième session.</w:t>
      </w:r>
    </w:p>
    <w:p w:rsidR="000B25C0" w:rsidRPr="000B25A5" w:rsidRDefault="001021B8" w:rsidP="008D5389">
      <w:pPr>
        <w:pStyle w:val="CH1"/>
      </w:pPr>
      <w:r w:rsidRPr="00840B95">
        <w:rPr>
          <w:lang w:val="fr-FR"/>
        </w:rPr>
        <w:tab/>
      </w:r>
      <w:r w:rsidR="000B25C0" w:rsidRPr="000B25A5">
        <w:t>VII.</w:t>
      </w:r>
      <w:r w:rsidR="000B25C0" w:rsidRPr="000B25A5">
        <w:tab/>
      </w:r>
      <w:r w:rsidR="000B25C0">
        <w:t>Stratégies de communication et d</w:t>
      </w:r>
      <w:r w:rsidR="00AD072C">
        <w:t>’</w:t>
      </w:r>
      <w:r w:rsidR="000B25C0">
        <w:t>association des parties prenantes</w:t>
      </w:r>
      <w:r w:rsidR="000B25C0" w:rsidRPr="000B25A5">
        <w:t xml:space="preserve"> </w:t>
      </w:r>
    </w:p>
    <w:p w:rsidR="000B25C0" w:rsidRPr="000B25A5" w:rsidRDefault="000B25C0" w:rsidP="008D5389">
      <w:pPr>
        <w:pStyle w:val="CH2"/>
      </w:pPr>
      <w:r w:rsidRPr="000B25A5">
        <w:tab/>
        <w:t>A.</w:t>
      </w:r>
      <w:r w:rsidRPr="000B25A5">
        <w:tab/>
      </w:r>
      <w:r>
        <w:t>S</w:t>
      </w:r>
      <w:r w:rsidRPr="000B25A5">
        <w:t>tratégie</w:t>
      </w:r>
      <w:r>
        <w:t>s</w:t>
      </w:r>
      <w:r w:rsidRPr="000B25A5">
        <w:t xml:space="preserve"> </w:t>
      </w:r>
      <w:r>
        <w:t xml:space="preserve">de communication et </w:t>
      </w:r>
      <w:r w:rsidRPr="000B25A5">
        <w:t>de</w:t>
      </w:r>
      <w:r>
        <w:t xml:space="preserve"> sensibilisation</w:t>
      </w:r>
    </w:p>
    <w:p w:rsidR="000B25C0" w:rsidRDefault="000B25C0" w:rsidP="008D5389">
      <w:pPr>
        <w:pStyle w:val="Normalnumber"/>
        <w:tabs>
          <w:tab w:val="clear" w:pos="567"/>
          <w:tab w:val="num" w:pos="624"/>
        </w:tabs>
      </w:pPr>
      <w:r>
        <w:t xml:space="preserve">Un membre du Bureau a présenté le projet de stratégie de communication de la Plateforme exposée dans le document </w:t>
      </w:r>
      <w:r w:rsidRPr="000B25A5">
        <w:t>IPBES/2/12</w:t>
      </w:r>
      <w:r>
        <w:t xml:space="preserve">. Il a </w:t>
      </w:r>
      <w:r w:rsidR="009D298F">
        <w:t xml:space="preserve">précisé </w:t>
      </w:r>
      <w:r>
        <w:t xml:space="preserve">que le projet avait été élaboré conformément à la demande </w:t>
      </w:r>
      <w:r w:rsidR="00542481">
        <w:t xml:space="preserve">formulée par le </w:t>
      </w:r>
      <w:r>
        <w:t>Bureau lors du processus intersession</w:t>
      </w:r>
      <w:r w:rsidR="00542481">
        <w:t>s</w:t>
      </w:r>
      <w:r>
        <w:t xml:space="preserve"> ayant abouti à la présente session </w:t>
      </w:r>
      <w:r w:rsidR="00542481">
        <w:t xml:space="preserve">en se basant </w:t>
      </w:r>
      <w:r>
        <w:t>sur un document d</w:t>
      </w:r>
      <w:r w:rsidR="00AD072C">
        <w:t>’</w:t>
      </w:r>
      <w:r>
        <w:t xml:space="preserve">information </w:t>
      </w:r>
      <w:r w:rsidR="00542481">
        <w:t xml:space="preserve">soumis </w:t>
      </w:r>
      <w:r>
        <w:t>durant la deuxième réunion plénière pour déterminer les modalités et arrangements institutionnels de la Plateforme (</w:t>
      </w:r>
      <w:r w:rsidRPr="000B25A5">
        <w:t>(UNEP/IPBES.MI/2/INF/4),</w:t>
      </w:r>
      <w:r w:rsidR="009D298F">
        <w:t xml:space="preserve"> qui avai</w:t>
      </w:r>
      <w:r>
        <w:t>t été établi par le PNUE en coordination avec l</w:t>
      </w:r>
      <w:r w:rsidR="00AD072C">
        <w:t>’</w:t>
      </w:r>
      <w:r>
        <w:t xml:space="preserve">Organisation des </w:t>
      </w:r>
      <w:r w:rsidR="00AF061B">
        <w:t>Nations Unies</w:t>
      </w:r>
      <w:r>
        <w:t xml:space="preserve"> pour l</w:t>
      </w:r>
      <w:r w:rsidR="00AD072C">
        <w:t>’</w:t>
      </w:r>
      <w:r>
        <w:t>éducation, la science et la culture</w:t>
      </w:r>
      <w:r w:rsidR="009D298F">
        <w:t xml:space="preserve"> (</w:t>
      </w:r>
      <w:r w:rsidR="00284F78">
        <w:t>UNESCO),</w:t>
      </w:r>
      <w:r>
        <w:t xml:space="preserve"> le Programme des </w:t>
      </w:r>
      <w:r w:rsidR="00AF061B">
        <w:t>Nations Unies</w:t>
      </w:r>
      <w:r>
        <w:t xml:space="preserve"> pour le développement </w:t>
      </w:r>
      <w:r w:rsidR="009D298F">
        <w:t xml:space="preserve">(PNUD) </w:t>
      </w:r>
      <w:r>
        <w:t>et l</w:t>
      </w:r>
      <w:r w:rsidR="00AD072C">
        <w:t>’</w:t>
      </w:r>
      <w:r>
        <w:t xml:space="preserve">Organisation des </w:t>
      </w:r>
      <w:r w:rsidR="00AF061B">
        <w:t>Nations Unies</w:t>
      </w:r>
      <w:r>
        <w:t xml:space="preserve"> pour l</w:t>
      </w:r>
      <w:r w:rsidR="00AD072C">
        <w:t>’</w:t>
      </w:r>
      <w:r>
        <w:t>alimentation et l</w:t>
      </w:r>
      <w:r w:rsidR="00AD072C">
        <w:t>’</w:t>
      </w:r>
      <w:r>
        <w:t>agriculture (FAO).</w:t>
      </w:r>
    </w:p>
    <w:p w:rsidR="000B25C0" w:rsidRDefault="000B25C0" w:rsidP="008D5389">
      <w:pPr>
        <w:pStyle w:val="Normalnumber"/>
        <w:tabs>
          <w:tab w:val="clear" w:pos="567"/>
          <w:tab w:val="num" w:pos="624"/>
        </w:tabs>
      </w:pPr>
      <w:r>
        <w:t xml:space="preserve">Au cours </w:t>
      </w:r>
      <w:r w:rsidR="00542481">
        <w:t xml:space="preserve">des </w:t>
      </w:r>
      <w:r>
        <w:t>débat</w:t>
      </w:r>
      <w:r w:rsidR="00542481">
        <w:t>s</w:t>
      </w:r>
      <w:r>
        <w:t xml:space="preserve"> qui </w:t>
      </w:r>
      <w:r w:rsidR="00542481">
        <w:t xml:space="preserve">ont </w:t>
      </w:r>
      <w:r>
        <w:t>suivi, le</w:t>
      </w:r>
      <w:r w:rsidR="009D298F">
        <w:t xml:space="preserve"> </w:t>
      </w:r>
      <w:r>
        <w:t>projet de stratégie</w:t>
      </w:r>
      <w:r w:rsidR="009D298F">
        <w:t xml:space="preserve"> a recueilli un soutien général, les représentants</w:t>
      </w:r>
      <w:r w:rsidR="00284F78">
        <w:t xml:space="preserve"> déclarant</w:t>
      </w:r>
      <w:r w:rsidR="009D298F">
        <w:t xml:space="preserve"> </w:t>
      </w:r>
      <w:r>
        <w:t>que le</w:t>
      </w:r>
      <w:r w:rsidR="009D298F">
        <w:t>s</w:t>
      </w:r>
      <w:r>
        <w:t xml:space="preserve"> </w:t>
      </w:r>
      <w:r w:rsidR="00542481">
        <w:t xml:space="preserve">succès </w:t>
      </w:r>
      <w:r w:rsidR="009D298F">
        <w:t xml:space="preserve">obtenus par </w:t>
      </w:r>
      <w:r>
        <w:t xml:space="preserve">la Plateforme </w:t>
      </w:r>
      <w:r w:rsidR="009D298F">
        <w:t xml:space="preserve">dans le </w:t>
      </w:r>
      <w:r>
        <w:t>renforce</w:t>
      </w:r>
      <w:r w:rsidR="009D298F">
        <w:t>ment</w:t>
      </w:r>
      <w:r>
        <w:t xml:space="preserve"> </w:t>
      </w:r>
      <w:r w:rsidR="009D298F">
        <w:t xml:space="preserve">de </w:t>
      </w:r>
      <w:r>
        <w:t>l</w:t>
      </w:r>
      <w:r w:rsidR="00AD072C">
        <w:t>’</w:t>
      </w:r>
      <w:r>
        <w:t xml:space="preserve">interface science-politique dans le domaine de la biodiversité et des services écosystémiques, </w:t>
      </w:r>
      <w:r w:rsidR="00542481">
        <w:t>dans l</w:t>
      </w:r>
      <w:r w:rsidR="009D298F">
        <w:t xml:space="preserve">e but ultime </w:t>
      </w:r>
      <w:r>
        <w:t xml:space="preserve">de contribuer </w:t>
      </w:r>
      <w:r w:rsidR="009D298F">
        <w:t>à s</w:t>
      </w:r>
      <w:r w:rsidR="00AD072C">
        <w:t>’</w:t>
      </w:r>
      <w:r w:rsidR="009D298F">
        <w:t xml:space="preserve">attaquer </w:t>
      </w:r>
      <w:r>
        <w:t xml:space="preserve">efficacement </w:t>
      </w:r>
      <w:r w:rsidR="009D298F">
        <w:t xml:space="preserve">aux </w:t>
      </w:r>
      <w:r>
        <w:t xml:space="preserve">problèmes </w:t>
      </w:r>
      <w:r w:rsidR="009D298F">
        <w:t xml:space="preserve">liés à </w:t>
      </w:r>
      <w:r>
        <w:t xml:space="preserve">la perte de biodiversité et </w:t>
      </w:r>
      <w:r w:rsidR="009D298F">
        <w:t xml:space="preserve">à </w:t>
      </w:r>
      <w:r>
        <w:t xml:space="preserve">la dégradation des services écosystémiques, dépendrait </w:t>
      </w:r>
      <w:r w:rsidR="009D298F">
        <w:t xml:space="preserve">considérablement </w:t>
      </w:r>
      <w:r>
        <w:t xml:space="preserve">de ses activités en matière de communication. Ils ont également fait </w:t>
      </w:r>
      <w:r w:rsidR="009D298F">
        <w:t xml:space="preserve">observer que </w:t>
      </w:r>
      <w:r>
        <w:t xml:space="preserve">la communication </w:t>
      </w:r>
      <w:r w:rsidR="009D298F">
        <w:t xml:space="preserve">était essentielle pour garantir un large appui en faveur de la </w:t>
      </w:r>
      <w:r>
        <w:t>Plateforme</w:t>
      </w:r>
      <w:r w:rsidR="009D298F">
        <w:t>, l</w:t>
      </w:r>
      <w:r w:rsidR="00AD072C">
        <w:t>’</w:t>
      </w:r>
      <w:r w:rsidR="009D298F">
        <w:t xml:space="preserve">association </w:t>
      </w:r>
      <w:r>
        <w:t xml:space="preserve">des parties prenantes </w:t>
      </w:r>
      <w:r w:rsidR="009D298F">
        <w:t xml:space="preserve">concernées </w:t>
      </w:r>
      <w:r>
        <w:t>à ses travaux, la plus grande diffusion possible de ses produits et un appui dans ses efforts de mobilisation des ressources.</w:t>
      </w:r>
    </w:p>
    <w:p w:rsidR="000B25C0" w:rsidRDefault="000B25C0" w:rsidP="008D5389">
      <w:pPr>
        <w:pStyle w:val="Normalnumber"/>
        <w:tabs>
          <w:tab w:val="clear" w:pos="567"/>
          <w:tab w:val="num" w:pos="624"/>
        </w:tabs>
      </w:pPr>
      <w:r>
        <w:t xml:space="preserve">À la suite </w:t>
      </w:r>
      <w:r w:rsidR="00542481">
        <w:t xml:space="preserve">des </w:t>
      </w:r>
      <w:r>
        <w:t>débat</w:t>
      </w:r>
      <w:r w:rsidR="00542481">
        <w:t>s</w:t>
      </w:r>
      <w:r>
        <w:t>, le Président a proposé que le secrétariat établisse un</w:t>
      </w:r>
      <w:r w:rsidR="009D298F">
        <w:t>e version révisée du projet de stratégie, en tenant compte des observations faites au cours des débats, pour examen par la Plénière.</w:t>
      </w:r>
    </w:p>
    <w:p w:rsidR="00307C24" w:rsidRDefault="00413C64" w:rsidP="008D5389">
      <w:pPr>
        <w:pStyle w:val="Normalnumber"/>
        <w:tabs>
          <w:tab w:val="clear" w:pos="567"/>
          <w:tab w:val="num" w:pos="624"/>
        </w:tabs>
      </w:pPr>
      <w:r>
        <w:t>À la suite de nouvelles discussions sur la question, la Plénière a adopté la décision IPBES-2/9, par laquelle elle a prié le Secrétaire exécutif, sous la supervision du Bureau et en coopération avec le Groupe d</w:t>
      </w:r>
      <w:r w:rsidR="00AD072C">
        <w:t>’</w:t>
      </w:r>
      <w:r>
        <w:t>experts multidisciplinaire, de préparer un projet de stratégie de communication et de sensibilisation pour examen par la Plénière à sa troisième session, adopt</w:t>
      </w:r>
      <w:r w:rsidR="00307C24">
        <w:t>é</w:t>
      </w:r>
      <w:r>
        <w:t xml:space="preserve"> le logo pour la Plateforme figurant dans</w:t>
      </w:r>
      <w:r w:rsidR="00307C24">
        <w:t xml:space="preserve"> le document IPBES/2/12 et prié le Secrétaire exécutif, en consultation avec le Bureau, d</w:t>
      </w:r>
      <w:r w:rsidR="00AD072C">
        <w:t>’</w:t>
      </w:r>
      <w:r w:rsidR="00307C24">
        <w:t>élaborer et mettre en œuvre des règles pour l</w:t>
      </w:r>
      <w:r w:rsidR="00AD072C">
        <w:t>’</w:t>
      </w:r>
      <w:r w:rsidR="00307C24">
        <w:t>utilisation du logo.</w:t>
      </w:r>
    </w:p>
    <w:p w:rsidR="000B25C0" w:rsidRPr="000B25A5" w:rsidRDefault="000B25C0" w:rsidP="008D5389">
      <w:pPr>
        <w:pStyle w:val="CH2"/>
      </w:pPr>
      <w:r w:rsidRPr="000B25A5">
        <w:tab/>
        <w:t>B.</w:t>
      </w:r>
      <w:r w:rsidRPr="000B25A5">
        <w:tab/>
      </w:r>
      <w:r>
        <w:t>Stratégie d</w:t>
      </w:r>
      <w:r w:rsidR="00AD072C">
        <w:t>’</w:t>
      </w:r>
      <w:r>
        <w:t>association des parties prenantes</w:t>
      </w:r>
    </w:p>
    <w:p w:rsidR="000B25C0" w:rsidRDefault="000B25C0" w:rsidP="008D5389">
      <w:pPr>
        <w:pStyle w:val="Normalnumber"/>
        <w:tabs>
          <w:tab w:val="clear" w:pos="567"/>
          <w:tab w:val="num" w:pos="624"/>
        </w:tabs>
      </w:pPr>
      <w:r>
        <w:t xml:space="preserve">Par sa décision </w:t>
      </w:r>
      <w:r w:rsidRPr="000B25A5">
        <w:t>IPBES/1/2</w:t>
      </w:r>
      <w:r>
        <w:t>, la P</w:t>
      </w:r>
      <w:r w:rsidR="00284F78">
        <w:t>lénière</w:t>
      </w:r>
      <w:r>
        <w:t xml:space="preserve"> avait invité l</w:t>
      </w:r>
      <w:r w:rsidR="00AD072C">
        <w:t>’</w:t>
      </w:r>
      <w:r>
        <w:t xml:space="preserve">Union internationale pour la conservation de la nature (UICN) et le Conseil international pour la science (CIUS) à </w:t>
      </w:r>
      <w:r w:rsidR="00284F78">
        <w:t xml:space="preserve">collaborer avec </w:t>
      </w:r>
      <w:r>
        <w:t>les parties prenantes intéressées, y comp</w:t>
      </w:r>
      <w:r w:rsidR="00542481">
        <w:t xml:space="preserve">ris les populations autochtones, </w:t>
      </w:r>
      <w:r>
        <w:t>les communautés locales et le secteur privé, ainsi qu</w:t>
      </w:r>
      <w:r w:rsidR="00AD072C">
        <w:t>’</w:t>
      </w:r>
      <w:r w:rsidR="00877EE6">
        <w:t>av</w:t>
      </w:r>
      <w:r>
        <w:t>e</w:t>
      </w:r>
      <w:r w:rsidR="00877EE6">
        <w:t>c</w:t>
      </w:r>
      <w:r>
        <w:t xml:space="preserve"> le secrétariat, à l</w:t>
      </w:r>
      <w:r w:rsidR="00AD072C">
        <w:t>’</w:t>
      </w:r>
      <w:r>
        <w:t>élaboration, en consultation avec le Bureau et le Groupe d</w:t>
      </w:r>
      <w:r w:rsidR="00AD072C">
        <w:t>’</w:t>
      </w:r>
      <w:r>
        <w:t>experts multidisciplinaire, d</w:t>
      </w:r>
      <w:r w:rsidR="00AD072C">
        <w:t>’</w:t>
      </w:r>
      <w:r>
        <w:t>un projet de stratégie d</w:t>
      </w:r>
      <w:r w:rsidR="00AD072C">
        <w:t>’</w:t>
      </w:r>
      <w:r>
        <w:t xml:space="preserve">association des parties prenantes </w:t>
      </w:r>
      <w:r w:rsidR="00877EE6">
        <w:t>a</w:t>
      </w:r>
      <w:r>
        <w:t>fin d</w:t>
      </w:r>
      <w:r w:rsidR="00AD072C">
        <w:t>’</w:t>
      </w:r>
      <w:r w:rsidR="00877EE6">
        <w:t>appuyer</w:t>
      </w:r>
      <w:r>
        <w:t xml:space="preserve"> la mise en œuvre du programme de travail du Groupe. Elle avait également demandé au secrétariat d</w:t>
      </w:r>
      <w:r w:rsidR="00AD072C">
        <w:t>’</w:t>
      </w:r>
      <w:r>
        <w:t xml:space="preserve">engager et de donner un grand écho à une consultation, à laquelle participerait les membres, </w:t>
      </w:r>
      <w:r w:rsidR="00542481">
        <w:t>les observateurs et les parties prenantes</w:t>
      </w:r>
      <w:r w:rsidR="00877EE6">
        <w:t>,</w:t>
      </w:r>
      <w:r w:rsidR="00542481">
        <w:t xml:space="preserve"> </w:t>
      </w:r>
      <w:r>
        <w:t>sur le projet de stratégie d</w:t>
      </w:r>
      <w:r w:rsidR="00AD072C">
        <w:t>’</w:t>
      </w:r>
      <w:r>
        <w:t>association des parties prenantes et d</w:t>
      </w:r>
      <w:r w:rsidR="00AD072C">
        <w:t>’</w:t>
      </w:r>
      <w:r>
        <w:t xml:space="preserve">en présenter une version révisée à la deuxième session de la Plénière pour examen. À la session </w:t>
      </w:r>
      <w:r w:rsidR="00542481">
        <w:t xml:space="preserve">en cours, </w:t>
      </w:r>
      <w:r>
        <w:t>un membre du Bureau a présenté le projet de stratégie d</w:t>
      </w:r>
      <w:r w:rsidR="00AD072C">
        <w:t>’</w:t>
      </w:r>
      <w:r>
        <w:t>association des parties prenantes (IPBES/2/13).</w:t>
      </w:r>
    </w:p>
    <w:p w:rsidR="000B25C0" w:rsidRDefault="00877EE6" w:rsidP="008D5389">
      <w:pPr>
        <w:pStyle w:val="Normalnumber"/>
        <w:tabs>
          <w:tab w:val="clear" w:pos="567"/>
          <w:tab w:val="num" w:pos="624"/>
        </w:tabs>
      </w:pPr>
      <w:r>
        <w:t>L</w:t>
      </w:r>
      <w:r w:rsidR="000B25C0">
        <w:t xml:space="preserve">es représentants se sont </w:t>
      </w:r>
      <w:r>
        <w:t xml:space="preserve">largement </w:t>
      </w:r>
      <w:r w:rsidR="000B25C0">
        <w:t>déclarés favorables au projet, indiquant que la stratégie était un élément essentiel de la pertinence, de l</w:t>
      </w:r>
      <w:r w:rsidR="00AD072C">
        <w:t>’</w:t>
      </w:r>
      <w:r w:rsidR="000B25C0">
        <w:t xml:space="preserve">efficacité et de la crédibilité des efforts de communication et du succès </w:t>
      </w:r>
      <w:r>
        <w:t xml:space="preserve">global </w:t>
      </w:r>
      <w:r w:rsidR="000B25C0">
        <w:t xml:space="preserve">de la Plateforme. </w:t>
      </w:r>
      <w:r>
        <w:t>D</w:t>
      </w:r>
      <w:r w:rsidR="000B25C0">
        <w:t>e</w:t>
      </w:r>
      <w:r>
        <w:t>s</w:t>
      </w:r>
      <w:r w:rsidR="000B25C0">
        <w:t xml:space="preserve"> vues </w:t>
      </w:r>
      <w:r>
        <w:t xml:space="preserve">diverses </w:t>
      </w:r>
      <w:r w:rsidR="000B25C0">
        <w:t xml:space="preserve">ont été exprimées </w:t>
      </w:r>
      <w:r>
        <w:t xml:space="preserve">sur les </w:t>
      </w:r>
      <w:r w:rsidR="000B25C0">
        <w:t>deux</w:t>
      </w:r>
      <w:r w:rsidR="00AD072C">
        <w:t> </w:t>
      </w:r>
      <w:r w:rsidR="000B25C0">
        <w:t xml:space="preserve">options proposées </w:t>
      </w:r>
      <w:r>
        <w:t xml:space="preserve">pour le </w:t>
      </w:r>
      <w:r w:rsidR="000B25C0">
        <w:t>suivi et l</w:t>
      </w:r>
      <w:r w:rsidR="00AD072C">
        <w:t>’</w:t>
      </w:r>
      <w:r w:rsidR="000B25C0">
        <w:t xml:space="preserve">élaboration </w:t>
      </w:r>
      <w:r>
        <w:t xml:space="preserve">plus poussés </w:t>
      </w:r>
      <w:r w:rsidR="000B25C0">
        <w:t>d</w:t>
      </w:r>
      <w:r w:rsidR="00AD072C">
        <w:t>’</w:t>
      </w:r>
      <w:r w:rsidR="000B25C0">
        <w:t xml:space="preserve">un plan de mise en œuvre de la stratégie, certains participants </w:t>
      </w:r>
      <w:r>
        <w:t xml:space="preserve">soutenant </w:t>
      </w:r>
      <w:r w:rsidR="000B25C0">
        <w:t>l</w:t>
      </w:r>
      <w:r w:rsidR="00AD072C">
        <w:t>’</w:t>
      </w:r>
      <w:r w:rsidR="000B25C0">
        <w:t xml:space="preserve">option </w:t>
      </w:r>
      <w:r>
        <w:t>d</w:t>
      </w:r>
      <w:r w:rsidR="00AD072C">
        <w:t>’</w:t>
      </w:r>
      <w:r w:rsidR="000B25C0">
        <w:t xml:space="preserve">un processus </w:t>
      </w:r>
      <w:r>
        <w:t xml:space="preserve">piloté </w:t>
      </w:r>
      <w:r w:rsidR="000B25C0">
        <w:t xml:space="preserve">par le secrétariat </w:t>
      </w:r>
      <w:r>
        <w:t xml:space="preserve">et </w:t>
      </w:r>
      <w:r w:rsidR="000B25C0">
        <w:t>d</w:t>
      </w:r>
      <w:r w:rsidR="00AD072C">
        <w:t>’</w:t>
      </w:r>
      <w:r w:rsidR="000B25C0">
        <w:t>autres la mise en place d</w:t>
      </w:r>
      <w:r w:rsidR="00AD072C">
        <w:t>’</w:t>
      </w:r>
      <w:r w:rsidR="000B25C0">
        <w:t>un forum ouvert à toutes les parties prenantes œuvrant en collaboration avec le secrétariat.</w:t>
      </w:r>
    </w:p>
    <w:p w:rsidR="000B25C0" w:rsidRDefault="00587EDD" w:rsidP="008D5389">
      <w:pPr>
        <w:pStyle w:val="Normalnumber"/>
        <w:tabs>
          <w:tab w:val="clear" w:pos="567"/>
          <w:tab w:val="num" w:pos="624"/>
        </w:tabs>
      </w:pPr>
      <w:r>
        <w:t>À la suite des</w:t>
      </w:r>
      <w:r w:rsidR="000B25C0">
        <w:t xml:space="preserve"> débat</w:t>
      </w:r>
      <w:r>
        <w:t>s</w:t>
      </w:r>
      <w:r w:rsidR="000B25C0">
        <w:t>, le Président a proposé que le secrétariat élabore un</w:t>
      </w:r>
      <w:r w:rsidR="00877EE6">
        <w:t xml:space="preserve">e version révisée du projet de stratégie pour examen par </w:t>
      </w:r>
      <w:r w:rsidR="000B25C0">
        <w:t>la Plénière.</w:t>
      </w:r>
    </w:p>
    <w:p w:rsidR="000B25C0" w:rsidRPr="000B25A5" w:rsidRDefault="0085065A" w:rsidP="008D5389">
      <w:pPr>
        <w:pStyle w:val="Normalnumber"/>
        <w:tabs>
          <w:tab w:val="clear" w:pos="567"/>
          <w:tab w:val="num" w:pos="624"/>
        </w:tabs>
      </w:pPr>
      <w:r>
        <w:t>Étant donné que le temps imparti était court, la Plénière a décidé de reporter le nouvel examen du projet de stratégie d</w:t>
      </w:r>
      <w:r w:rsidR="00AD072C">
        <w:t>’</w:t>
      </w:r>
      <w:r>
        <w:t>association des parties prenantes à sa troisième session.</w:t>
      </w:r>
    </w:p>
    <w:p w:rsidR="000B25C0" w:rsidRPr="000B25A5" w:rsidRDefault="000B25C0" w:rsidP="008D5389">
      <w:pPr>
        <w:pStyle w:val="CH2"/>
      </w:pPr>
      <w:r w:rsidRPr="000B25A5">
        <w:tab/>
        <w:t>C.</w:t>
      </w:r>
      <w:r w:rsidRPr="000B25A5">
        <w:tab/>
      </w:r>
      <w:r>
        <w:t>Orientation</w:t>
      </w:r>
      <w:r w:rsidR="00542481">
        <w:t>s</w:t>
      </w:r>
      <w:r>
        <w:t xml:space="preserve"> concernant </w:t>
      </w:r>
      <w:r w:rsidR="00542481">
        <w:t>l</w:t>
      </w:r>
      <w:r w:rsidR="00AD072C">
        <w:t>’</w:t>
      </w:r>
      <w:r w:rsidR="00542481">
        <w:t xml:space="preserve">établissement des </w:t>
      </w:r>
      <w:r>
        <w:t>partenariats stratégiques</w:t>
      </w:r>
    </w:p>
    <w:p w:rsidR="000B25C0" w:rsidRPr="001C7DF4" w:rsidRDefault="000B25C0" w:rsidP="008D5389">
      <w:pPr>
        <w:pStyle w:val="Normalnumber"/>
        <w:tabs>
          <w:tab w:val="clear" w:pos="567"/>
          <w:tab w:val="num" w:pos="624"/>
        </w:tabs>
      </w:pPr>
      <w:r w:rsidRPr="00840B95">
        <w:rPr>
          <w:iCs/>
          <w:lang w:val="fr-FR"/>
        </w:rPr>
        <w:t xml:space="preserve">Dans la décision IPBES/1/2, </w:t>
      </w:r>
      <w:smartTag w:uri="urn:schemas-microsoft-com:office:smarttags" w:element="PersonName">
        <w:smartTagPr>
          <w:attr w:name="ProductID" w:val="la Plénière"/>
        </w:smartTagPr>
        <w:r w:rsidRPr="00840B95">
          <w:rPr>
            <w:iCs/>
            <w:lang w:val="fr-FR"/>
          </w:rPr>
          <w:t>la Plénière</w:t>
        </w:r>
      </w:smartTag>
      <w:r w:rsidRPr="00840B95">
        <w:rPr>
          <w:iCs/>
          <w:lang w:val="fr-FR"/>
        </w:rPr>
        <w:t xml:space="preserve"> avait prié le Bureau d</w:t>
      </w:r>
      <w:r w:rsidR="00AD072C">
        <w:rPr>
          <w:iCs/>
          <w:lang w:val="fr-FR"/>
        </w:rPr>
        <w:t>’</w:t>
      </w:r>
      <w:r w:rsidRPr="00840B95">
        <w:rPr>
          <w:iCs/>
          <w:lang w:val="fr-FR"/>
        </w:rPr>
        <w:t>établir, en consultation avec le Groupe d</w:t>
      </w:r>
      <w:r w:rsidR="00AD072C">
        <w:rPr>
          <w:iCs/>
          <w:lang w:val="fr-FR"/>
        </w:rPr>
        <w:t>’</w:t>
      </w:r>
      <w:r w:rsidRPr="00840B95">
        <w:rPr>
          <w:iCs/>
          <w:lang w:val="fr-FR"/>
        </w:rPr>
        <w:t xml:space="preserve">experts multidisciplinaire et avec le concours du secrétariat, </w:t>
      </w:r>
      <w:r w:rsidR="0085065A">
        <w:rPr>
          <w:iCs/>
          <w:lang w:val="fr-FR"/>
        </w:rPr>
        <w:t>un projet d</w:t>
      </w:r>
      <w:r w:rsidR="00AD072C">
        <w:rPr>
          <w:iCs/>
          <w:lang w:val="fr-FR"/>
        </w:rPr>
        <w:t>’</w:t>
      </w:r>
      <w:r w:rsidR="0085065A">
        <w:rPr>
          <w:iCs/>
          <w:lang w:val="fr-FR"/>
        </w:rPr>
        <w:t xml:space="preserve">orientations concernant </w:t>
      </w:r>
      <w:r w:rsidRPr="00840B95">
        <w:rPr>
          <w:iCs/>
          <w:lang w:val="fr-FR"/>
        </w:rPr>
        <w:t>l</w:t>
      </w:r>
      <w:r w:rsidR="00AD072C">
        <w:rPr>
          <w:iCs/>
          <w:lang w:val="fr-FR"/>
        </w:rPr>
        <w:t>’</w:t>
      </w:r>
      <w:r w:rsidRPr="00840B95">
        <w:rPr>
          <w:iCs/>
          <w:lang w:val="fr-FR"/>
        </w:rPr>
        <w:t>établissement de partenariats stratégiques avec différents partenaires, notamment les accords multilatéraux sur l</w:t>
      </w:r>
      <w:r w:rsidR="00AD072C">
        <w:rPr>
          <w:iCs/>
          <w:lang w:val="fr-FR"/>
        </w:rPr>
        <w:t>’</w:t>
      </w:r>
      <w:r w:rsidRPr="00840B95">
        <w:rPr>
          <w:iCs/>
          <w:lang w:val="fr-FR"/>
        </w:rPr>
        <w:t xml:space="preserve">environnement, les institutions universitaires et scientifiques et les organismes des </w:t>
      </w:r>
      <w:r w:rsidR="00AF061B">
        <w:rPr>
          <w:iCs/>
          <w:lang w:val="fr-FR"/>
        </w:rPr>
        <w:t>Nations Unies</w:t>
      </w:r>
      <w:r w:rsidRPr="00840B95">
        <w:rPr>
          <w:iCs/>
          <w:lang w:val="fr-FR"/>
        </w:rPr>
        <w:t>, en vue d</w:t>
      </w:r>
      <w:r w:rsidR="00AD072C">
        <w:rPr>
          <w:iCs/>
          <w:lang w:val="fr-FR"/>
        </w:rPr>
        <w:t>’</w:t>
      </w:r>
      <w:r w:rsidR="00542481">
        <w:rPr>
          <w:iCs/>
          <w:lang w:val="fr-FR"/>
        </w:rPr>
        <w:t xml:space="preserve">appuyer </w:t>
      </w:r>
      <w:r w:rsidRPr="00840B95">
        <w:rPr>
          <w:iCs/>
          <w:lang w:val="fr-FR"/>
        </w:rPr>
        <w:t>la mise en œuvre du programme de travail</w:t>
      </w:r>
      <w:r w:rsidRPr="00840B95">
        <w:rPr>
          <w:lang w:val="fr-FR"/>
        </w:rPr>
        <w:t>. Le projet d</w:t>
      </w:r>
      <w:r w:rsidR="00AD072C">
        <w:rPr>
          <w:lang w:val="fr-FR"/>
        </w:rPr>
        <w:t>’</w:t>
      </w:r>
      <w:r w:rsidR="0085065A">
        <w:rPr>
          <w:lang w:val="fr-FR"/>
        </w:rPr>
        <w:t xml:space="preserve">orientations </w:t>
      </w:r>
      <w:r w:rsidRPr="00840B95">
        <w:rPr>
          <w:lang w:val="fr-FR"/>
        </w:rPr>
        <w:t xml:space="preserve">avait été </w:t>
      </w:r>
      <w:r w:rsidR="0085065A">
        <w:rPr>
          <w:lang w:val="fr-FR"/>
        </w:rPr>
        <w:t>sou</w:t>
      </w:r>
      <w:r w:rsidRPr="00840B95">
        <w:rPr>
          <w:lang w:val="fr-FR"/>
        </w:rPr>
        <w:t xml:space="preserve">mis à </w:t>
      </w:r>
      <w:r w:rsidR="0085065A">
        <w:rPr>
          <w:lang w:val="fr-FR"/>
        </w:rPr>
        <w:t>l</w:t>
      </w:r>
      <w:r w:rsidR="00AD072C">
        <w:rPr>
          <w:lang w:val="fr-FR"/>
        </w:rPr>
        <w:t>’</w:t>
      </w:r>
      <w:r w:rsidRPr="00840B95">
        <w:rPr>
          <w:lang w:val="fr-FR"/>
        </w:rPr>
        <w:t xml:space="preserve">examen </w:t>
      </w:r>
      <w:r w:rsidR="0085065A">
        <w:rPr>
          <w:lang w:val="fr-FR"/>
        </w:rPr>
        <w:t xml:space="preserve">des </w:t>
      </w:r>
      <w:r w:rsidR="00AD072C">
        <w:rPr>
          <w:lang w:val="fr-FR"/>
        </w:rPr>
        <w:t>g</w:t>
      </w:r>
      <w:r w:rsidRPr="00840B95">
        <w:rPr>
          <w:lang w:val="fr-FR"/>
        </w:rPr>
        <w:t>ouvernements et d</w:t>
      </w:r>
      <w:r w:rsidR="00AD072C">
        <w:rPr>
          <w:lang w:val="fr-FR"/>
        </w:rPr>
        <w:t>’</w:t>
      </w:r>
      <w:r w:rsidRPr="00840B95">
        <w:rPr>
          <w:lang w:val="fr-FR"/>
        </w:rPr>
        <w:t xml:space="preserve">autres parties prenantes </w:t>
      </w:r>
      <w:r w:rsidRPr="00C1353B">
        <w:rPr>
          <w:iCs/>
          <w:lang w:val="fr-FR"/>
        </w:rPr>
        <w:t>du 17 juin au 28 juillet 2013, et une version révisée des orientations concernant l</w:t>
      </w:r>
      <w:r w:rsidR="00AD072C">
        <w:rPr>
          <w:iCs/>
          <w:lang w:val="fr-FR"/>
        </w:rPr>
        <w:t>’</w:t>
      </w:r>
      <w:r w:rsidRPr="00C1353B">
        <w:rPr>
          <w:iCs/>
          <w:lang w:val="fr-FR"/>
        </w:rPr>
        <w:t>établissement de partenar</w:t>
      </w:r>
      <w:r w:rsidRPr="00840B95">
        <w:rPr>
          <w:lang w:val="fr-FR"/>
        </w:rPr>
        <w:t>iats stratégiques avait été élaborée afin de tenir compte des observations reçues (IPBES/2/14).</w:t>
      </w:r>
    </w:p>
    <w:p w:rsidR="000B25C0" w:rsidRDefault="000B25C0" w:rsidP="008D5389">
      <w:pPr>
        <w:pStyle w:val="Normalnumber"/>
        <w:tabs>
          <w:tab w:val="clear" w:pos="567"/>
          <w:tab w:val="num" w:pos="624"/>
        </w:tabs>
        <w:rPr>
          <w:lang w:val="fr-FR"/>
        </w:rPr>
      </w:pPr>
      <w:r w:rsidRPr="00840B95">
        <w:rPr>
          <w:lang w:val="fr-FR"/>
        </w:rPr>
        <w:t xml:space="preserve">Au cours des débats à la session en cours, la valeur des partenariats stratégiques avec </w:t>
      </w:r>
      <w:r w:rsidR="0085065A">
        <w:rPr>
          <w:lang w:val="fr-FR"/>
        </w:rPr>
        <w:t xml:space="preserve">quelques </w:t>
      </w:r>
      <w:r w:rsidRPr="00840B95">
        <w:rPr>
          <w:lang w:val="fr-FR"/>
        </w:rPr>
        <w:t xml:space="preserve">organisations, en particulier les organismes des </w:t>
      </w:r>
      <w:r w:rsidR="00AF061B">
        <w:rPr>
          <w:lang w:val="fr-FR"/>
        </w:rPr>
        <w:t>Nations Unies</w:t>
      </w:r>
      <w:r w:rsidRPr="00840B95">
        <w:rPr>
          <w:lang w:val="fr-FR"/>
        </w:rPr>
        <w:t xml:space="preserve"> et les </w:t>
      </w:r>
      <w:r w:rsidRPr="00840B95">
        <w:rPr>
          <w:iCs/>
          <w:lang w:val="fr-FR"/>
        </w:rPr>
        <w:t>accords multilatéraux sur l</w:t>
      </w:r>
      <w:r w:rsidR="00AD072C">
        <w:rPr>
          <w:iCs/>
          <w:lang w:val="fr-FR"/>
        </w:rPr>
        <w:t>’</w:t>
      </w:r>
      <w:r w:rsidRPr="00840B95">
        <w:rPr>
          <w:iCs/>
          <w:lang w:val="fr-FR"/>
        </w:rPr>
        <w:t xml:space="preserve">environnement, a été largement </w:t>
      </w:r>
      <w:r>
        <w:rPr>
          <w:iCs/>
          <w:lang w:val="fr-FR"/>
        </w:rPr>
        <w:t>admis</w:t>
      </w:r>
      <w:r w:rsidRPr="00840B95">
        <w:rPr>
          <w:iCs/>
          <w:lang w:val="fr-FR"/>
        </w:rPr>
        <w:t>e</w:t>
      </w:r>
      <w:r w:rsidRPr="00840B95">
        <w:rPr>
          <w:lang w:val="fr-FR"/>
        </w:rPr>
        <w:t xml:space="preserve">. </w:t>
      </w:r>
      <w:r>
        <w:rPr>
          <w:lang w:val="fr-FR"/>
        </w:rPr>
        <w:t>Les participants ont reconnu</w:t>
      </w:r>
      <w:r w:rsidRPr="00840B95">
        <w:rPr>
          <w:lang w:val="fr-FR"/>
        </w:rPr>
        <w:t xml:space="preserve"> qu</w:t>
      </w:r>
      <w:r w:rsidR="00AD072C">
        <w:rPr>
          <w:lang w:val="fr-FR"/>
        </w:rPr>
        <w:t>’</w:t>
      </w:r>
      <w:r>
        <w:rPr>
          <w:lang w:val="fr-FR"/>
        </w:rPr>
        <w:t>il serait nécessaire de concevoir</w:t>
      </w:r>
      <w:r w:rsidRPr="00840B95">
        <w:rPr>
          <w:lang w:val="fr-FR"/>
        </w:rPr>
        <w:t xml:space="preserve"> les partenariats stratégiques au cas par cas</w:t>
      </w:r>
      <w:r>
        <w:rPr>
          <w:lang w:val="fr-FR"/>
        </w:rPr>
        <w:t xml:space="preserve"> et </w:t>
      </w:r>
      <w:r w:rsidRPr="00840B95">
        <w:rPr>
          <w:lang w:val="fr-FR"/>
        </w:rPr>
        <w:t>soulign</w:t>
      </w:r>
      <w:r>
        <w:rPr>
          <w:lang w:val="fr-FR"/>
        </w:rPr>
        <w:t>é</w:t>
      </w:r>
      <w:r w:rsidRPr="00840B95">
        <w:rPr>
          <w:lang w:val="fr-FR"/>
        </w:rPr>
        <w:t xml:space="preserve"> qu</w:t>
      </w:r>
      <w:r>
        <w:rPr>
          <w:lang w:val="fr-FR"/>
        </w:rPr>
        <w:t>e ces partenariats n</w:t>
      </w:r>
      <w:r w:rsidR="00AD072C">
        <w:rPr>
          <w:lang w:val="fr-FR"/>
        </w:rPr>
        <w:t>’</w:t>
      </w:r>
      <w:r>
        <w:rPr>
          <w:lang w:val="fr-FR"/>
        </w:rPr>
        <w:t>ét</w:t>
      </w:r>
      <w:r w:rsidRPr="00840B95">
        <w:rPr>
          <w:lang w:val="fr-FR"/>
        </w:rPr>
        <w:t>aient pas l</w:t>
      </w:r>
      <w:r>
        <w:rPr>
          <w:lang w:val="fr-FR"/>
        </w:rPr>
        <w:t>e seul moyen d</w:t>
      </w:r>
      <w:r w:rsidR="00AD072C">
        <w:rPr>
          <w:lang w:val="fr-FR"/>
        </w:rPr>
        <w:t>’</w:t>
      </w:r>
      <w:r>
        <w:rPr>
          <w:lang w:val="fr-FR"/>
        </w:rPr>
        <w:t>obtenir l</w:t>
      </w:r>
      <w:r w:rsidR="00AD072C">
        <w:rPr>
          <w:lang w:val="fr-FR"/>
        </w:rPr>
        <w:t>’</w:t>
      </w:r>
      <w:r>
        <w:rPr>
          <w:lang w:val="fr-FR"/>
        </w:rPr>
        <w:t>appui</w:t>
      </w:r>
      <w:r w:rsidRPr="00840B95">
        <w:rPr>
          <w:lang w:val="fr-FR"/>
        </w:rPr>
        <w:t xml:space="preserve"> d</w:t>
      </w:r>
      <w:r w:rsidR="00AD072C">
        <w:rPr>
          <w:lang w:val="fr-FR"/>
        </w:rPr>
        <w:t>’</w:t>
      </w:r>
      <w:r w:rsidRPr="00840B95">
        <w:rPr>
          <w:lang w:val="fr-FR"/>
        </w:rPr>
        <w:t xml:space="preserve">autres organisations </w:t>
      </w:r>
      <w:r w:rsidR="0085065A">
        <w:rPr>
          <w:lang w:val="fr-FR"/>
        </w:rPr>
        <w:t xml:space="preserve">dans </w:t>
      </w:r>
      <w:r w:rsidRPr="00840B95">
        <w:rPr>
          <w:lang w:val="fr-FR"/>
        </w:rPr>
        <w:t>la mise en œuvre du programme de travail.</w:t>
      </w:r>
    </w:p>
    <w:p w:rsidR="000B25C0" w:rsidRPr="000E4786" w:rsidRDefault="000B25C0" w:rsidP="008D5389">
      <w:pPr>
        <w:pStyle w:val="Normalnumber"/>
        <w:tabs>
          <w:tab w:val="clear" w:pos="567"/>
          <w:tab w:val="num" w:pos="624"/>
        </w:tabs>
        <w:rPr>
          <w:lang w:val="fr-FR"/>
        </w:rPr>
      </w:pPr>
      <w:r w:rsidRPr="00840B95">
        <w:rPr>
          <w:lang w:val="fr-FR"/>
        </w:rPr>
        <w:t>À l</w:t>
      </w:r>
      <w:r w:rsidR="00AD072C">
        <w:rPr>
          <w:lang w:val="fr-FR"/>
        </w:rPr>
        <w:t>’</w:t>
      </w:r>
      <w:r w:rsidRPr="00840B95">
        <w:rPr>
          <w:lang w:val="fr-FR"/>
        </w:rPr>
        <w:t xml:space="preserve">issue des </w:t>
      </w:r>
      <w:r w:rsidRPr="000E4786">
        <w:rPr>
          <w:lang w:val="fr-FR"/>
        </w:rPr>
        <w:t xml:space="preserve">débats, le Président a proposé </w:t>
      </w:r>
      <w:r w:rsidR="00542481">
        <w:rPr>
          <w:lang w:val="fr-FR"/>
        </w:rPr>
        <w:t xml:space="preserve">que le secrétariat élabore </w:t>
      </w:r>
      <w:r w:rsidRPr="000E4786">
        <w:rPr>
          <w:lang w:val="fr-FR"/>
        </w:rPr>
        <w:t>un</w:t>
      </w:r>
      <w:r w:rsidR="0085065A">
        <w:rPr>
          <w:lang w:val="fr-FR"/>
        </w:rPr>
        <w:t>e version révisée du projet d</w:t>
      </w:r>
      <w:r w:rsidR="00AD072C">
        <w:rPr>
          <w:lang w:val="fr-FR"/>
        </w:rPr>
        <w:t>’</w:t>
      </w:r>
      <w:r w:rsidR="0085065A">
        <w:rPr>
          <w:lang w:val="fr-FR"/>
        </w:rPr>
        <w:t>orientations pour examen par la P</w:t>
      </w:r>
      <w:r w:rsidR="00542481">
        <w:rPr>
          <w:lang w:val="fr-FR"/>
        </w:rPr>
        <w:t>lénière</w:t>
      </w:r>
      <w:r w:rsidRPr="000E4786">
        <w:rPr>
          <w:lang w:val="fr-FR"/>
        </w:rPr>
        <w:t>.</w:t>
      </w:r>
    </w:p>
    <w:p w:rsidR="007E54C9" w:rsidRPr="000B25A5" w:rsidRDefault="007E54C9" w:rsidP="008D5389">
      <w:pPr>
        <w:pStyle w:val="Normalnumber"/>
        <w:tabs>
          <w:tab w:val="clear" w:pos="567"/>
          <w:tab w:val="num" w:pos="624"/>
        </w:tabs>
      </w:pPr>
      <w:r>
        <w:t>Étant donné que le temps imparti était court, la Plénière a décidé de reporter le nouvel examen du projet de stratégie d</w:t>
      </w:r>
      <w:r w:rsidR="00AD072C">
        <w:t>’</w:t>
      </w:r>
      <w:r>
        <w:t>association des parties prenantes à sa troisième session.</w:t>
      </w:r>
    </w:p>
    <w:p w:rsidR="000B25C0" w:rsidRPr="000B25A5" w:rsidRDefault="000B25C0" w:rsidP="008D5389">
      <w:pPr>
        <w:pStyle w:val="CH1"/>
      </w:pPr>
      <w:r w:rsidRPr="000B25A5">
        <w:tab/>
        <w:t>VIII.</w:t>
      </w:r>
      <w:r w:rsidRPr="000B25A5">
        <w:tab/>
      </w:r>
      <w:r>
        <w:t xml:space="preserve">Arrangements institutionnels : </w:t>
      </w:r>
      <w:r w:rsidR="00E3508C">
        <w:t>accords de</w:t>
      </w:r>
      <w:r>
        <w:t xml:space="preserve"> partenariat de collaboration des </w:t>
      </w:r>
      <w:r w:rsidR="00AF061B">
        <w:t>Nations Unies</w:t>
      </w:r>
      <w:r>
        <w:t xml:space="preserve"> </w:t>
      </w:r>
      <w:r w:rsidR="00E3508C">
        <w:t>aux</w:t>
      </w:r>
      <w:r>
        <w:t xml:space="preserve"> trav</w:t>
      </w:r>
      <w:r w:rsidR="00542481">
        <w:t xml:space="preserve">aux de la Plateforme </w:t>
      </w:r>
      <w:r w:rsidR="00E3508C">
        <w:br/>
      </w:r>
      <w:r w:rsidR="00542481">
        <w:t>et de son s</w:t>
      </w:r>
      <w:r>
        <w:t>ecrétariat</w:t>
      </w:r>
    </w:p>
    <w:p w:rsidR="000B25C0" w:rsidRDefault="00E3508C" w:rsidP="008D5389">
      <w:pPr>
        <w:pStyle w:val="Normalnumber"/>
        <w:tabs>
          <w:tab w:val="clear" w:pos="567"/>
          <w:tab w:val="num" w:pos="624"/>
        </w:tabs>
      </w:pPr>
      <w:r>
        <w:t>Par sa décision IPBES/1/4</w:t>
      </w:r>
      <w:r w:rsidR="000B25C0">
        <w:t>, la Plénière avait demandé au PNUE</w:t>
      </w:r>
      <w:r w:rsidR="00542481">
        <w:t>,</w:t>
      </w:r>
      <w:r w:rsidR="000B25C0">
        <w:t xml:space="preserve"> à l</w:t>
      </w:r>
      <w:r w:rsidR="00AD072C">
        <w:t>’</w:t>
      </w:r>
      <w:r w:rsidR="000B25C0">
        <w:t>UNESCO, à la FAO et au PNUD d</w:t>
      </w:r>
      <w:r w:rsidR="00AD072C">
        <w:t>’</w:t>
      </w:r>
      <w:r w:rsidR="000B25C0">
        <w:t xml:space="preserve">établir un lien institutionnel avec la Plateforme </w:t>
      </w:r>
      <w:r>
        <w:t>en instituant un</w:t>
      </w:r>
      <w:r w:rsidR="000B25C0">
        <w:t xml:space="preserve"> partenariat de collaboration </w:t>
      </w:r>
      <w:r>
        <w:t>aux</w:t>
      </w:r>
      <w:r w:rsidR="000B25C0">
        <w:t xml:space="preserve"> travaux de la Plateform</w:t>
      </w:r>
      <w:r w:rsidR="00542481">
        <w:t xml:space="preserve">e et de son secrétariat. À </w:t>
      </w:r>
      <w:r w:rsidR="000B25C0">
        <w:t>la session en cour</w:t>
      </w:r>
      <w:r w:rsidR="00542481">
        <w:t>s,</w:t>
      </w:r>
      <w:r w:rsidR="000B25C0">
        <w:t xml:space="preserve"> le représentant de la FAO a présenté les documents pertinents (IPBES/2/15 et IPBES/2/INF/3), </w:t>
      </w:r>
      <w:r w:rsidR="007E54C9">
        <w:t xml:space="preserve">en mettant en exergue le </w:t>
      </w:r>
      <w:r w:rsidR="000B25C0">
        <w:t>texte de la décision figurant dans le document IPBES/2/15.</w:t>
      </w:r>
    </w:p>
    <w:p w:rsidR="000B25C0" w:rsidRDefault="000B25C0" w:rsidP="008D5389">
      <w:pPr>
        <w:pStyle w:val="Normalnumber"/>
        <w:tabs>
          <w:tab w:val="clear" w:pos="567"/>
          <w:tab w:val="num" w:pos="624"/>
        </w:tabs>
      </w:pPr>
      <w:r>
        <w:t xml:space="preserve">Les participants se sont félicités de la collaboration des </w:t>
      </w:r>
      <w:r w:rsidR="00542481">
        <w:t xml:space="preserve">organismes </w:t>
      </w:r>
      <w:r>
        <w:t xml:space="preserve">des </w:t>
      </w:r>
      <w:r w:rsidR="00AF061B">
        <w:t>Nations Unies</w:t>
      </w:r>
      <w:r>
        <w:t xml:space="preserve"> avec la Plateforme. Il a toutefois </w:t>
      </w:r>
      <w:r w:rsidR="00542481">
        <w:t xml:space="preserve">été </w:t>
      </w:r>
      <w:r>
        <w:t xml:space="preserve">noté </w:t>
      </w:r>
      <w:r w:rsidR="00AD072C">
        <w:t xml:space="preserve">que </w:t>
      </w:r>
      <w:r w:rsidR="00E3508C">
        <w:t>l</w:t>
      </w:r>
      <w:r w:rsidR="00AD072C">
        <w:t>’</w:t>
      </w:r>
      <w:r w:rsidR="00E3508C">
        <w:t xml:space="preserve">accord de partenariat </w:t>
      </w:r>
      <w:r>
        <w:t>ne serait pas juridiquement contraignant. S</w:t>
      </w:r>
      <w:r w:rsidR="00AD072C">
        <w:t>’</w:t>
      </w:r>
      <w:r>
        <w:t>agissant du droit des organisations de participer aux réunions du Groupe d</w:t>
      </w:r>
      <w:r w:rsidR="00AD072C">
        <w:t>’</w:t>
      </w:r>
      <w:r>
        <w:t>experts multidisciplinaire</w:t>
      </w:r>
      <w:r w:rsidR="00542481">
        <w:t>,</w:t>
      </w:r>
      <w:r>
        <w:t xml:space="preserve"> on a </w:t>
      </w:r>
      <w:r w:rsidR="007E54C9">
        <w:t xml:space="preserve">déclaré </w:t>
      </w:r>
      <w:r>
        <w:t xml:space="preserve">que les organisations pourraient, au besoin, être invitées aux réunions du Groupe. Un représentant a </w:t>
      </w:r>
      <w:r w:rsidR="007E54C9">
        <w:t xml:space="preserve">relevé </w:t>
      </w:r>
      <w:r>
        <w:t xml:space="preserve">que </w:t>
      </w:r>
      <w:r w:rsidR="00542481">
        <w:t>d</w:t>
      </w:r>
      <w:r>
        <w:t xml:space="preserve">es rapports de synthèse sur </w:t>
      </w:r>
      <w:r w:rsidR="00542481">
        <w:t xml:space="preserve">la mise en œuvre de </w:t>
      </w:r>
      <w:r w:rsidR="00E3508C">
        <w:t>l</w:t>
      </w:r>
      <w:r w:rsidR="00AD072C">
        <w:t>’</w:t>
      </w:r>
      <w:r w:rsidR="00E3508C">
        <w:t>accord de</w:t>
      </w:r>
      <w:r>
        <w:t xml:space="preserve"> partenariat de collaboration </w:t>
      </w:r>
      <w:r w:rsidR="007E54C9">
        <w:t xml:space="preserve">devraient être </w:t>
      </w:r>
      <w:r>
        <w:t>régulièrement présentés à la Plénière.</w:t>
      </w:r>
    </w:p>
    <w:p w:rsidR="000B25C0" w:rsidRDefault="001E5B48" w:rsidP="008D5389">
      <w:pPr>
        <w:pStyle w:val="Normalnumber"/>
        <w:tabs>
          <w:tab w:val="clear" w:pos="567"/>
          <w:tab w:val="num" w:pos="624"/>
        </w:tabs>
      </w:pPr>
      <w:r>
        <w:t xml:space="preserve">La Plénière a </w:t>
      </w:r>
      <w:r w:rsidR="000B25C0">
        <w:t>décidé que le groupe de contact chargé d</w:t>
      </w:r>
      <w:r w:rsidR="00AD072C">
        <w:t>’</w:t>
      </w:r>
      <w:r w:rsidR="000B25C0">
        <w:t xml:space="preserve">examiner les règles et les procédures de la Plateforme examinerait aussi </w:t>
      </w:r>
      <w:r w:rsidR="00E3508C">
        <w:t>l</w:t>
      </w:r>
      <w:r w:rsidR="00AD072C">
        <w:t>’</w:t>
      </w:r>
      <w:r w:rsidR="00E3508C">
        <w:t xml:space="preserve">accord de </w:t>
      </w:r>
      <w:r w:rsidR="000B25C0">
        <w:t>partenariat de collaboration</w:t>
      </w:r>
      <w:r w:rsidR="00E3508C">
        <w:t xml:space="preserve"> proposé</w:t>
      </w:r>
      <w:r w:rsidR="00D713CC">
        <w:t>.</w:t>
      </w:r>
    </w:p>
    <w:p w:rsidR="000B25C0" w:rsidRPr="003B2EDD" w:rsidRDefault="008E3F08" w:rsidP="008D5389">
      <w:pPr>
        <w:pStyle w:val="Normalnumber"/>
        <w:tabs>
          <w:tab w:val="clear" w:pos="567"/>
          <w:tab w:val="num" w:pos="624"/>
        </w:tabs>
      </w:pPr>
      <w:r>
        <w:t>À l</w:t>
      </w:r>
      <w:r w:rsidR="00AD072C">
        <w:t>’</w:t>
      </w:r>
      <w:r>
        <w:t xml:space="preserve">issue des travaux du groupe de contact, la Plénière a adopté la décision IPBES-2/8, sur </w:t>
      </w:r>
      <w:r w:rsidR="00E3508C">
        <w:t>l</w:t>
      </w:r>
      <w:r w:rsidR="00AD072C">
        <w:t>’</w:t>
      </w:r>
      <w:r w:rsidR="00E3508C">
        <w:t>accord de</w:t>
      </w:r>
      <w:r>
        <w:t xml:space="preserve"> partenariat de collaboration visant à établir un lien institutionnel entre la Plénière de la Plateforme et le PNUE, l</w:t>
      </w:r>
      <w:r w:rsidR="00AD072C">
        <w:t>’</w:t>
      </w:r>
      <w:r>
        <w:t>UNESCO, la FAO et le PNUD.</w:t>
      </w:r>
    </w:p>
    <w:p w:rsidR="000B25C0" w:rsidRPr="00840B95" w:rsidRDefault="000B25C0" w:rsidP="008D5389">
      <w:pPr>
        <w:pStyle w:val="CH1"/>
        <w:rPr>
          <w:lang w:val="fr-FR"/>
        </w:rPr>
      </w:pPr>
      <w:r w:rsidRPr="00840B95">
        <w:rPr>
          <w:lang w:val="fr-FR"/>
        </w:rPr>
        <w:tab/>
        <w:t>IX.</w:t>
      </w:r>
      <w:r w:rsidRPr="00840B95">
        <w:rPr>
          <w:lang w:val="fr-FR"/>
        </w:rPr>
        <w:tab/>
        <w:t xml:space="preserve">Ordre du jour provisoire, dates et lieu des futures sessions </w:t>
      </w:r>
      <w:r w:rsidR="00E3508C">
        <w:rPr>
          <w:lang w:val="fr-FR"/>
        </w:rPr>
        <w:br/>
      </w:r>
      <w:r w:rsidRPr="00840B95">
        <w:rPr>
          <w:lang w:val="fr-FR"/>
        </w:rPr>
        <w:t xml:space="preserve">de </w:t>
      </w:r>
      <w:smartTag w:uri="urn:schemas-microsoft-com:office:smarttags" w:element="PersonName">
        <w:smartTagPr>
          <w:attr w:name="ProductID" w:val="ue1ŕ؈佴ミ❰Ϧৼഔ콐ᢨŞ؈럘攀럈攀ज䨠ക楃ǎĈ老진秪ज෬∮塂ﴀॶ駏知က뎄ཙĈ老ຬॶŁ؎堸ᣘkeKey1e2ᣘ"/>
        </w:smartTagPr>
        <w:r w:rsidRPr="00840B95">
          <w:rPr>
            <w:lang w:val="fr-FR"/>
          </w:rPr>
          <w:t>la Plénière</w:t>
        </w:r>
      </w:smartTag>
    </w:p>
    <w:p w:rsidR="000B25C0" w:rsidRDefault="008E3F08" w:rsidP="008D5389">
      <w:pPr>
        <w:pStyle w:val="Normalnumber"/>
        <w:tabs>
          <w:tab w:val="clear" w:pos="567"/>
          <w:tab w:val="num" w:pos="624"/>
        </w:tabs>
        <w:rPr>
          <w:lang w:val="fr-FR"/>
        </w:rPr>
      </w:pPr>
      <w:r>
        <w:rPr>
          <w:lang w:val="fr-FR"/>
        </w:rPr>
        <w:t>La Plénière a décidé que sa troisième session se tiendrait à Bonn, ville où était située le secrétariat de la Plateforme. La P</w:t>
      </w:r>
      <w:r w:rsidR="00CB7883">
        <w:rPr>
          <w:lang w:val="fr-FR"/>
        </w:rPr>
        <w:t>lénière</w:t>
      </w:r>
      <w:r>
        <w:rPr>
          <w:lang w:val="fr-FR"/>
        </w:rPr>
        <w:t xml:space="preserve"> a chargé le Bureau </w:t>
      </w:r>
      <w:r w:rsidR="002A52E1">
        <w:rPr>
          <w:lang w:val="fr-FR"/>
        </w:rPr>
        <w:t xml:space="preserve">de </w:t>
      </w:r>
      <w:r w:rsidR="002C496E">
        <w:rPr>
          <w:lang w:val="fr-FR"/>
        </w:rPr>
        <w:t>déterminer l</w:t>
      </w:r>
      <w:r w:rsidR="00AD072C">
        <w:rPr>
          <w:lang w:val="fr-FR"/>
        </w:rPr>
        <w:t>’</w:t>
      </w:r>
      <w:r w:rsidR="002C496E">
        <w:rPr>
          <w:lang w:val="fr-FR"/>
        </w:rPr>
        <w:t>ordre du jour provisoire et la date de la session, en tenant compte des dates d</w:t>
      </w:r>
      <w:r w:rsidR="00AD072C">
        <w:rPr>
          <w:lang w:val="fr-FR"/>
        </w:rPr>
        <w:t>’</w:t>
      </w:r>
      <w:r w:rsidR="002C496E">
        <w:rPr>
          <w:lang w:val="fr-FR"/>
        </w:rPr>
        <w:t>autres réunions internationales.</w:t>
      </w:r>
    </w:p>
    <w:p w:rsidR="000B25C0" w:rsidRPr="00840B95" w:rsidRDefault="000B25C0" w:rsidP="008D5389">
      <w:pPr>
        <w:pStyle w:val="CH1"/>
        <w:rPr>
          <w:lang w:val="fr-FR"/>
        </w:rPr>
      </w:pPr>
      <w:r w:rsidRPr="00840B95">
        <w:rPr>
          <w:lang w:val="fr-FR"/>
        </w:rPr>
        <w:tab/>
        <w:t>X.</w:t>
      </w:r>
      <w:r w:rsidRPr="00840B95">
        <w:rPr>
          <w:lang w:val="fr-FR"/>
        </w:rPr>
        <w:tab/>
        <w:t>Adoption des décisions et du rapport de la session</w:t>
      </w:r>
    </w:p>
    <w:p w:rsidR="000B25C0" w:rsidRDefault="002C496E" w:rsidP="008D5389">
      <w:pPr>
        <w:pStyle w:val="Normalnumber"/>
        <w:tabs>
          <w:tab w:val="clear" w:pos="567"/>
          <w:tab w:val="num" w:pos="624"/>
        </w:tabs>
        <w:rPr>
          <w:lang w:val="fr-FR"/>
        </w:rPr>
      </w:pPr>
      <w:r>
        <w:rPr>
          <w:lang w:val="fr-FR"/>
        </w:rPr>
        <w:t xml:space="preserve">La Plénière </w:t>
      </w:r>
      <w:r w:rsidR="002A52E1">
        <w:rPr>
          <w:lang w:val="fr-FR"/>
        </w:rPr>
        <w:t>a adopté les décisions IPBES-2/1 à IPBES-2/9 figurant dans l</w:t>
      </w:r>
      <w:r w:rsidR="00AD072C">
        <w:rPr>
          <w:lang w:val="fr-FR"/>
        </w:rPr>
        <w:t>’</w:t>
      </w:r>
      <w:r w:rsidR="002A52E1">
        <w:rPr>
          <w:lang w:val="fr-FR"/>
        </w:rPr>
        <w:t>annexe au présent rapport. À la suggestion du représentant du pays hôte, la Plénière a décidé que ces décisions dans leur ensemble seraient dénommées « Consensus d</w:t>
      </w:r>
      <w:r w:rsidR="00AD072C">
        <w:rPr>
          <w:lang w:val="fr-FR"/>
        </w:rPr>
        <w:t>’</w:t>
      </w:r>
      <w:r w:rsidR="002A52E1">
        <w:rPr>
          <w:lang w:val="fr-FR"/>
        </w:rPr>
        <w:t>Antalya ».</w:t>
      </w:r>
    </w:p>
    <w:p w:rsidR="002A52E1" w:rsidRDefault="002A52E1" w:rsidP="008D5389">
      <w:pPr>
        <w:pStyle w:val="Normalnumber"/>
        <w:tabs>
          <w:tab w:val="clear" w:pos="567"/>
          <w:tab w:val="num" w:pos="624"/>
        </w:tabs>
        <w:rPr>
          <w:lang w:val="fr-FR"/>
        </w:rPr>
      </w:pPr>
      <w:r>
        <w:rPr>
          <w:lang w:val="fr-FR"/>
        </w:rPr>
        <w:t xml:space="preserve">La Plénière a adopté le présent rapport, sur la base du projet de rapport </w:t>
      </w:r>
      <w:r w:rsidR="00B30233">
        <w:rPr>
          <w:lang w:val="fr-FR"/>
        </w:rPr>
        <w:t xml:space="preserve">paru sous la cote IPBES/2/L.1, étant entendu que le secrétariat serait chargé de </w:t>
      </w:r>
      <w:r w:rsidR="00CB7883">
        <w:rPr>
          <w:lang w:val="fr-FR"/>
        </w:rPr>
        <w:t>l</w:t>
      </w:r>
      <w:r w:rsidR="00AD072C">
        <w:rPr>
          <w:lang w:val="fr-FR"/>
        </w:rPr>
        <w:t>’</w:t>
      </w:r>
      <w:r w:rsidR="00CB7883">
        <w:rPr>
          <w:lang w:val="fr-FR"/>
        </w:rPr>
        <w:t>établissement de sa version définitive</w:t>
      </w:r>
      <w:r w:rsidR="00B30233">
        <w:rPr>
          <w:lang w:val="fr-FR"/>
        </w:rPr>
        <w:t xml:space="preserve"> sous la supervision du Bureau. </w:t>
      </w:r>
    </w:p>
    <w:p w:rsidR="000B25C0" w:rsidRPr="00840B95" w:rsidRDefault="000B25C0" w:rsidP="008D5389">
      <w:pPr>
        <w:pStyle w:val="CH1"/>
        <w:rPr>
          <w:lang w:val="fr-FR"/>
        </w:rPr>
      </w:pPr>
      <w:r w:rsidRPr="00840B95">
        <w:rPr>
          <w:lang w:val="fr-FR"/>
        </w:rPr>
        <w:tab/>
        <w:t>XI.</w:t>
      </w:r>
      <w:r w:rsidRPr="00840B95">
        <w:rPr>
          <w:lang w:val="fr-FR"/>
        </w:rPr>
        <w:tab/>
        <w:t>Clôture de la session</w:t>
      </w:r>
    </w:p>
    <w:p w:rsidR="00272D1F" w:rsidRDefault="00CB6549" w:rsidP="008D5389">
      <w:pPr>
        <w:pStyle w:val="Normalnumber"/>
        <w:tabs>
          <w:tab w:val="clear" w:pos="567"/>
          <w:tab w:val="num" w:pos="624"/>
        </w:tabs>
        <w:rPr>
          <w:lang w:val="fr-FR"/>
        </w:rPr>
      </w:pPr>
      <w:r>
        <w:rPr>
          <w:lang w:val="fr-FR"/>
        </w:rPr>
        <w:t>Apr</w:t>
      </w:r>
      <w:r w:rsidR="00A80E52">
        <w:rPr>
          <w:lang w:val="fr-FR"/>
        </w:rPr>
        <w:t>ès l</w:t>
      </w:r>
      <w:r w:rsidR="00AD072C">
        <w:rPr>
          <w:lang w:val="fr-FR"/>
        </w:rPr>
        <w:t>’</w:t>
      </w:r>
      <w:r w:rsidR="00A80E52">
        <w:rPr>
          <w:lang w:val="fr-FR"/>
        </w:rPr>
        <w:t>échange de courtoisies d</w:t>
      </w:r>
      <w:r w:rsidR="00AD072C">
        <w:rPr>
          <w:lang w:val="fr-FR"/>
        </w:rPr>
        <w:t>’</w:t>
      </w:r>
      <w:r w:rsidR="00A80E52">
        <w:rPr>
          <w:lang w:val="fr-FR"/>
        </w:rPr>
        <w:t>usage, le Président a p</w:t>
      </w:r>
      <w:r w:rsidR="00F72144">
        <w:rPr>
          <w:lang w:val="fr-FR"/>
        </w:rPr>
        <w:t>rononcé la clôture de la session</w:t>
      </w:r>
      <w:r w:rsidR="00A80E52">
        <w:rPr>
          <w:lang w:val="fr-FR"/>
        </w:rPr>
        <w:t xml:space="preserve"> le 14</w:t>
      </w:r>
      <w:r w:rsidR="008D5389">
        <w:rPr>
          <w:lang w:val="fr-FR"/>
        </w:rPr>
        <w:t> </w:t>
      </w:r>
      <w:r w:rsidR="00A80E52">
        <w:rPr>
          <w:lang w:val="fr-FR"/>
        </w:rPr>
        <w:t>décembre 2013 à 19 h 35.</w:t>
      </w:r>
    </w:p>
    <w:p w:rsidR="000B25C0" w:rsidRDefault="00272D1F" w:rsidP="008D5389">
      <w:pPr>
        <w:pStyle w:val="ZZAnxheader"/>
      </w:pPr>
      <w:r>
        <w:br w:type="page"/>
        <w:t>Annexe</w:t>
      </w:r>
    </w:p>
    <w:p w:rsidR="00272D1F" w:rsidRDefault="00272D1F" w:rsidP="008D5389">
      <w:pPr>
        <w:pStyle w:val="ZZAnxtitle"/>
      </w:pPr>
      <w:r>
        <w:t xml:space="preserve">Décisions </w:t>
      </w:r>
      <w:r w:rsidR="008D5389">
        <w:t xml:space="preserve">adoptées par </w:t>
      </w:r>
      <w:r>
        <w:t xml:space="preserve">la Plénière de la Plateforme </w:t>
      </w:r>
      <w:r w:rsidR="00AD072C">
        <w:br/>
      </w:r>
      <w:r>
        <w:t>à sa deuxième</w:t>
      </w:r>
      <w:r w:rsidR="008D5389">
        <w:t> </w:t>
      </w:r>
      <w:r>
        <w:t>session</w:t>
      </w:r>
    </w:p>
    <w:p w:rsidR="00272D1F" w:rsidRPr="00AD072C" w:rsidRDefault="00272D1F" w:rsidP="008D5389">
      <w:pPr>
        <w:spacing w:after="200"/>
        <w:ind w:left="2897" w:hanging="1650"/>
      </w:pPr>
      <w:bookmarkStart w:id="3" w:name="_DV_C261"/>
      <w:r w:rsidRPr="00AD072C">
        <w:rPr>
          <w:rStyle w:val="DeltaViewInsertion"/>
          <w:color w:val="auto"/>
          <w:u w:val="none"/>
        </w:rPr>
        <w:t>IPBES-2/1</w:t>
      </w:r>
      <w:r w:rsidR="003D30C5" w:rsidRPr="00AD072C">
        <w:rPr>
          <w:rStyle w:val="DeltaViewInsertion"/>
          <w:color w:val="auto"/>
          <w:u w:val="none"/>
        </w:rPr>
        <w:t> </w:t>
      </w:r>
      <w:r w:rsidRPr="00AD072C">
        <w:rPr>
          <w:rStyle w:val="DeltaViewInsertion"/>
          <w:color w:val="auto"/>
          <w:u w:val="none"/>
        </w:rPr>
        <w:t>:</w:t>
      </w:r>
      <w:r w:rsidRPr="00AD072C">
        <w:rPr>
          <w:rStyle w:val="DeltaViewInsertion"/>
          <w:color w:val="auto"/>
          <w:u w:val="none"/>
        </w:rPr>
        <w:tab/>
      </w:r>
      <w:r w:rsidR="008D5389">
        <w:t>Amendements au Règlement intérieur de la Plénière s</w:t>
      </w:r>
      <w:r w:rsidR="00AD072C">
        <w:t>’</w:t>
      </w:r>
      <w:r w:rsidR="008D5389">
        <w:t>agissant des articles régissant le Groupe d</w:t>
      </w:r>
      <w:r w:rsidR="00AD072C">
        <w:t>’</w:t>
      </w:r>
      <w:r w:rsidR="008D5389">
        <w:t>experts multidisciplinaire</w:t>
      </w:r>
      <w:bookmarkEnd w:id="3"/>
    </w:p>
    <w:p w:rsidR="00272D1F" w:rsidRPr="00AD072C" w:rsidRDefault="00272D1F" w:rsidP="008D5389">
      <w:pPr>
        <w:spacing w:after="200"/>
        <w:ind w:left="2897" w:hanging="1650"/>
      </w:pPr>
      <w:bookmarkStart w:id="4" w:name="_DV_C262"/>
      <w:r w:rsidRPr="00AD072C">
        <w:rPr>
          <w:rStyle w:val="DeltaViewInsertion"/>
          <w:color w:val="auto"/>
          <w:u w:val="none"/>
        </w:rPr>
        <w:t>IPBES-2/2</w:t>
      </w:r>
      <w:r w:rsidR="003D30C5" w:rsidRPr="00AD072C">
        <w:rPr>
          <w:rStyle w:val="DeltaViewInsertion"/>
          <w:color w:val="auto"/>
          <w:u w:val="none"/>
        </w:rPr>
        <w:t> </w:t>
      </w:r>
      <w:r w:rsidRPr="00AD072C">
        <w:rPr>
          <w:rStyle w:val="DeltaViewInsertion"/>
          <w:color w:val="auto"/>
          <w:u w:val="none"/>
        </w:rPr>
        <w:t>:</w:t>
      </w:r>
      <w:r w:rsidRPr="00AD072C">
        <w:rPr>
          <w:rStyle w:val="DeltaViewInsertion"/>
          <w:color w:val="auto"/>
          <w:u w:val="none"/>
        </w:rPr>
        <w:tab/>
      </w:r>
      <w:r w:rsidR="008D5389" w:rsidRPr="00AD072C">
        <w:rPr>
          <w:rStyle w:val="DeltaViewInsertion"/>
          <w:color w:val="auto"/>
          <w:u w:val="none"/>
        </w:rPr>
        <w:t>Groupe d</w:t>
      </w:r>
      <w:r w:rsidR="00AD072C">
        <w:rPr>
          <w:rStyle w:val="DeltaViewInsertion"/>
          <w:color w:val="auto"/>
          <w:u w:val="none"/>
        </w:rPr>
        <w:t>’</w:t>
      </w:r>
      <w:r w:rsidR="008D5389" w:rsidRPr="00AD072C">
        <w:rPr>
          <w:rStyle w:val="DeltaViewInsertion"/>
          <w:color w:val="auto"/>
          <w:u w:val="none"/>
        </w:rPr>
        <w:t>experts multidisciplinaire</w:t>
      </w:r>
      <w:r w:rsidRPr="00AD072C">
        <w:rPr>
          <w:rStyle w:val="DeltaViewInsertion"/>
          <w:color w:val="auto"/>
          <w:u w:val="none"/>
        </w:rPr>
        <w:t xml:space="preserve"> </w:t>
      </w:r>
      <w:bookmarkEnd w:id="4"/>
    </w:p>
    <w:p w:rsidR="00272D1F" w:rsidRPr="00AD072C" w:rsidRDefault="00272D1F" w:rsidP="008D5389">
      <w:pPr>
        <w:spacing w:after="200"/>
        <w:ind w:left="2897" w:hanging="1650"/>
      </w:pPr>
      <w:bookmarkStart w:id="5" w:name="_DV_C263"/>
      <w:r w:rsidRPr="00AD072C">
        <w:rPr>
          <w:rStyle w:val="DeltaViewInsertion"/>
          <w:color w:val="auto"/>
          <w:u w:val="none"/>
        </w:rPr>
        <w:t>IPBES-2/3</w:t>
      </w:r>
      <w:r w:rsidR="003D30C5" w:rsidRPr="00AD072C">
        <w:rPr>
          <w:rStyle w:val="DeltaViewInsertion"/>
          <w:color w:val="auto"/>
          <w:u w:val="none"/>
        </w:rPr>
        <w:t> </w:t>
      </w:r>
      <w:r w:rsidRPr="00AD072C">
        <w:rPr>
          <w:rStyle w:val="DeltaViewInsertion"/>
          <w:color w:val="auto"/>
          <w:u w:val="none"/>
        </w:rPr>
        <w:t>:</w:t>
      </w:r>
      <w:r w:rsidRPr="00AD072C">
        <w:rPr>
          <w:rStyle w:val="DeltaViewInsertion"/>
          <w:color w:val="auto"/>
          <w:u w:val="none"/>
        </w:rPr>
        <w:tab/>
      </w:r>
      <w:r w:rsidR="008D5389" w:rsidRPr="00FE3DC0">
        <w:t>Procédures pour l</w:t>
      </w:r>
      <w:r w:rsidR="00AD072C">
        <w:t>’</w:t>
      </w:r>
      <w:r w:rsidR="008D5389" w:rsidRPr="00FE3DC0">
        <w:t>établissement des produits de la</w:t>
      </w:r>
      <w:r w:rsidR="008D5389">
        <w:t xml:space="preserve"> Plateforme</w:t>
      </w:r>
      <w:r w:rsidR="008D5389" w:rsidRPr="00AD072C">
        <w:rPr>
          <w:rStyle w:val="DeltaViewInsertion"/>
          <w:color w:val="auto"/>
          <w:u w:val="none"/>
        </w:rPr>
        <w:t xml:space="preserve"> </w:t>
      </w:r>
      <w:bookmarkEnd w:id="5"/>
    </w:p>
    <w:p w:rsidR="00272D1F" w:rsidRPr="00AD072C" w:rsidRDefault="00272D1F" w:rsidP="008D5389">
      <w:pPr>
        <w:spacing w:after="200"/>
        <w:ind w:left="2897" w:hanging="1650"/>
      </w:pPr>
      <w:bookmarkStart w:id="6" w:name="_DV_C264"/>
      <w:r w:rsidRPr="00AD072C">
        <w:rPr>
          <w:rStyle w:val="DeltaViewInsertion"/>
          <w:color w:val="auto"/>
          <w:u w:val="none"/>
        </w:rPr>
        <w:t>IPBES-2/4</w:t>
      </w:r>
      <w:r w:rsidR="003D30C5" w:rsidRPr="00AD072C">
        <w:rPr>
          <w:rStyle w:val="DeltaViewInsertion"/>
          <w:color w:val="auto"/>
          <w:u w:val="none"/>
        </w:rPr>
        <w:t> </w:t>
      </w:r>
      <w:r w:rsidRPr="00AD072C">
        <w:rPr>
          <w:rStyle w:val="DeltaViewInsertion"/>
          <w:color w:val="auto"/>
          <w:u w:val="none"/>
        </w:rPr>
        <w:t xml:space="preserve">: </w:t>
      </w:r>
      <w:r w:rsidRPr="00AD072C">
        <w:rPr>
          <w:rStyle w:val="DeltaViewInsertion"/>
          <w:color w:val="auto"/>
          <w:u w:val="none"/>
        </w:rPr>
        <w:tab/>
      </w:r>
      <w:r w:rsidR="003E0DBE">
        <w:t>C</w:t>
      </w:r>
      <w:r w:rsidR="003E0DBE" w:rsidRPr="004C579A">
        <w:t xml:space="preserve">adre conceptuel </w:t>
      </w:r>
      <w:r w:rsidR="003E0DBE">
        <w:t>pour</w:t>
      </w:r>
      <w:r w:rsidR="003E0DBE" w:rsidRPr="004C579A">
        <w:t xml:space="preserve"> </w:t>
      </w:r>
      <w:smartTag w:uri="urn:schemas-microsoft-com:office:smarttags" w:element="PersonName">
        <w:smartTagPr>
          <w:attr w:name="ProductID" w:val="la Plateforme"/>
        </w:smartTagPr>
        <w:r w:rsidR="003E0DBE" w:rsidRPr="004C579A">
          <w:t>la Plateforme</w:t>
        </w:r>
      </w:smartTag>
      <w:r w:rsidR="003E0DBE" w:rsidRPr="004C579A">
        <w:t xml:space="preserve"> intergouvernementale scientifique et politique sur la biodiversité et les services écosystémiques </w:t>
      </w:r>
      <w:bookmarkEnd w:id="6"/>
    </w:p>
    <w:p w:rsidR="00272D1F" w:rsidRPr="00AD072C" w:rsidRDefault="00CC7DBF" w:rsidP="008D5389">
      <w:pPr>
        <w:spacing w:after="200"/>
        <w:ind w:left="2897" w:hanging="1650"/>
      </w:pPr>
      <w:bookmarkStart w:id="7" w:name="_DV_C265"/>
      <w:r w:rsidRPr="00AD072C">
        <w:rPr>
          <w:rStyle w:val="DeltaViewInsertion"/>
          <w:color w:val="auto"/>
          <w:u w:val="none"/>
        </w:rPr>
        <w:t>IPBES-2/5</w:t>
      </w:r>
      <w:r w:rsidR="003D30C5" w:rsidRPr="00AD072C">
        <w:rPr>
          <w:rStyle w:val="DeltaViewInsertion"/>
          <w:color w:val="auto"/>
          <w:u w:val="none"/>
        </w:rPr>
        <w:t> </w:t>
      </w:r>
      <w:r w:rsidRPr="00AD072C">
        <w:rPr>
          <w:rStyle w:val="DeltaViewInsertion"/>
          <w:color w:val="auto"/>
          <w:u w:val="none"/>
        </w:rPr>
        <w:t xml:space="preserve">: </w:t>
      </w:r>
      <w:r w:rsidR="00272D1F" w:rsidRPr="00AD072C">
        <w:rPr>
          <w:rStyle w:val="DeltaViewInsertion"/>
          <w:color w:val="auto"/>
          <w:u w:val="none"/>
        </w:rPr>
        <w:tab/>
      </w:r>
      <w:r w:rsidR="003E0DBE">
        <w:t>P</w:t>
      </w:r>
      <w:r w:rsidR="003E0DBE" w:rsidRPr="00257328">
        <w:rPr>
          <w:w w:val="103"/>
        </w:rPr>
        <w:t>rogramme de travail pour la période 2014</w:t>
      </w:r>
      <w:r w:rsidR="003E0DBE" w:rsidRPr="00257328">
        <w:rPr>
          <w:w w:val="103"/>
        </w:rPr>
        <w:noBreakHyphen/>
        <w:t>2018</w:t>
      </w:r>
      <w:bookmarkEnd w:id="7"/>
    </w:p>
    <w:p w:rsidR="00272D1F" w:rsidRPr="00AD072C" w:rsidRDefault="00272D1F" w:rsidP="008D5389">
      <w:pPr>
        <w:spacing w:after="200"/>
        <w:ind w:left="2897" w:hanging="1650"/>
      </w:pPr>
      <w:bookmarkStart w:id="8" w:name="_DV_C266"/>
      <w:r w:rsidRPr="00AD072C">
        <w:rPr>
          <w:rStyle w:val="DeltaViewInsertion"/>
          <w:color w:val="auto"/>
          <w:u w:val="none"/>
        </w:rPr>
        <w:t>IPBES-2/6</w:t>
      </w:r>
      <w:r w:rsidR="003D30C5" w:rsidRPr="00AD072C">
        <w:rPr>
          <w:rStyle w:val="DeltaViewInsertion"/>
          <w:color w:val="auto"/>
          <w:u w:val="none"/>
        </w:rPr>
        <w:t> </w:t>
      </w:r>
      <w:r w:rsidRPr="00AD072C">
        <w:rPr>
          <w:rStyle w:val="DeltaViewInsertion"/>
          <w:color w:val="auto"/>
          <w:u w:val="none"/>
        </w:rPr>
        <w:t xml:space="preserve">: </w:t>
      </w:r>
      <w:r w:rsidRPr="00AD072C">
        <w:rPr>
          <w:rStyle w:val="DeltaViewInsertion"/>
          <w:color w:val="auto"/>
          <w:u w:val="none"/>
        </w:rPr>
        <w:tab/>
      </w:r>
      <w:r w:rsidR="003D30C5">
        <w:t>État des contributions et des dépenses à ce jour et budget pour l</w:t>
      </w:r>
      <w:r w:rsidR="00AD072C">
        <w:t>’</w:t>
      </w:r>
      <w:r w:rsidR="003D30C5">
        <w:t>exerci</w:t>
      </w:r>
      <w:r w:rsidR="001E1220">
        <w:t>c</w:t>
      </w:r>
      <w:r w:rsidR="003D30C5">
        <w:t xml:space="preserve">e </w:t>
      </w:r>
      <w:r w:rsidR="003D30C5">
        <w:br/>
        <w:t>biennal 2014-2015</w:t>
      </w:r>
      <w:bookmarkEnd w:id="8"/>
    </w:p>
    <w:p w:rsidR="00272D1F" w:rsidRPr="00AD072C" w:rsidRDefault="00272D1F" w:rsidP="008D5389">
      <w:pPr>
        <w:spacing w:after="200"/>
        <w:ind w:left="2897" w:hanging="1650"/>
      </w:pPr>
      <w:bookmarkStart w:id="9" w:name="_DV_C267"/>
      <w:r w:rsidRPr="00AD072C">
        <w:rPr>
          <w:rStyle w:val="DeltaViewInsertion"/>
          <w:color w:val="auto"/>
          <w:u w:val="none"/>
        </w:rPr>
        <w:t>IPBES-2/7</w:t>
      </w:r>
      <w:r w:rsidR="003D30C5" w:rsidRPr="00AD072C">
        <w:rPr>
          <w:rStyle w:val="DeltaViewInsertion"/>
          <w:color w:val="auto"/>
          <w:u w:val="none"/>
        </w:rPr>
        <w:t> </w:t>
      </w:r>
      <w:r w:rsidRPr="00AD072C">
        <w:rPr>
          <w:rStyle w:val="DeltaViewInsertion"/>
          <w:color w:val="auto"/>
          <w:u w:val="none"/>
        </w:rPr>
        <w:t xml:space="preserve">: </w:t>
      </w:r>
      <w:r w:rsidRPr="00AD072C">
        <w:rPr>
          <w:rStyle w:val="DeltaViewInsertion"/>
          <w:color w:val="auto"/>
          <w:u w:val="none"/>
        </w:rPr>
        <w:tab/>
      </w:r>
      <w:r w:rsidR="003D30C5" w:rsidRPr="003D30C5">
        <w:t>Dispositions financières et budgétaires</w:t>
      </w:r>
      <w:r w:rsidR="003D30C5" w:rsidRPr="00AD072C">
        <w:rPr>
          <w:rStyle w:val="DeltaViewInsertion"/>
          <w:color w:val="auto"/>
          <w:u w:val="none"/>
        </w:rPr>
        <w:t xml:space="preserve"> </w:t>
      </w:r>
      <w:bookmarkEnd w:id="9"/>
    </w:p>
    <w:p w:rsidR="00272D1F" w:rsidRPr="00AD072C" w:rsidRDefault="00272D1F" w:rsidP="00AD072C">
      <w:pPr>
        <w:spacing w:after="200"/>
        <w:ind w:left="2897" w:hanging="1650"/>
      </w:pPr>
      <w:bookmarkStart w:id="10" w:name="_DV_C268"/>
      <w:r w:rsidRPr="00AD072C">
        <w:rPr>
          <w:rStyle w:val="DeltaViewInsertion"/>
          <w:color w:val="auto"/>
          <w:u w:val="none"/>
        </w:rPr>
        <w:t>IPBES-2/8</w:t>
      </w:r>
      <w:r w:rsidR="003D30C5" w:rsidRPr="00AD072C">
        <w:rPr>
          <w:rStyle w:val="DeltaViewInsertion"/>
          <w:color w:val="auto"/>
          <w:u w:val="none"/>
        </w:rPr>
        <w:t> </w:t>
      </w:r>
      <w:r w:rsidRPr="00AD072C">
        <w:rPr>
          <w:rStyle w:val="DeltaViewInsertion"/>
          <w:color w:val="auto"/>
          <w:u w:val="none"/>
        </w:rPr>
        <w:t xml:space="preserve">: </w:t>
      </w:r>
      <w:r w:rsidRPr="00AD072C">
        <w:rPr>
          <w:rStyle w:val="DeltaViewInsertion"/>
          <w:color w:val="auto"/>
          <w:u w:val="none"/>
        </w:rPr>
        <w:tab/>
      </w:r>
      <w:r w:rsidR="003D30C5">
        <w:t>A</w:t>
      </w:r>
      <w:r w:rsidR="003D30C5" w:rsidRPr="004F4AFA">
        <w:t xml:space="preserve">ccord de partenariat de collaboration visant à établir un lien institutionnel entre la </w:t>
      </w:r>
      <w:r w:rsidR="003D30C5">
        <w:t xml:space="preserve">Plénière de la </w:t>
      </w:r>
      <w:r w:rsidR="003D30C5" w:rsidRPr="004F4AFA">
        <w:t xml:space="preserve">Plateforme intergouvernementale scientifique et politique sur la biodiversité et les services écosystémiques et le Programme des </w:t>
      </w:r>
      <w:r w:rsidR="003D30C5">
        <w:t>Nations Unies</w:t>
      </w:r>
      <w:r w:rsidR="003D30C5" w:rsidRPr="004F4AFA">
        <w:t xml:space="preserve"> pour l</w:t>
      </w:r>
      <w:r w:rsidR="00AD072C">
        <w:t>’</w:t>
      </w:r>
      <w:r w:rsidR="003D30C5" w:rsidRPr="004F4AFA">
        <w:t>environnement, l</w:t>
      </w:r>
      <w:r w:rsidR="00AD072C">
        <w:t>’</w:t>
      </w:r>
      <w:r w:rsidR="003D30C5" w:rsidRPr="004F4AFA">
        <w:t xml:space="preserve">Organisation des </w:t>
      </w:r>
      <w:r w:rsidR="003D30C5">
        <w:t>Nations Unies</w:t>
      </w:r>
      <w:r w:rsidR="003D30C5" w:rsidRPr="004F4AFA">
        <w:t xml:space="preserve"> pour l</w:t>
      </w:r>
      <w:r w:rsidR="00AD072C">
        <w:t>’</w:t>
      </w:r>
      <w:r w:rsidR="003D30C5" w:rsidRPr="004F4AFA">
        <w:t>éducation, la science et la culture, l</w:t>
      </w:r>
      <w:r w:rsidR="00AD072C">
        <w:t>’</w:t>
      </w:r>
      <w:r w:rsidR="003D30C5" w:rsidRPr="004F4AFA">
        <w:t xml:space="preserve">Organisation des </w:t>
      </w:r>
      <w:r w:rsidR="003D30C5">
        <w:t>Nations Unies</w:t>
      </w:r>
      <w:r w:rsidR="003D30C5" w:rsidRPr="004F4AFA">
        <w:t xml:space="preserve"> pour l</w:t>
      </w:r>
      <w:r w:rsidR="00AD072C">
        <w:t>’</w:t>
      </w:r>
      <w:r w:rsidR="003D30C5" w:rsidRPr="004F4AFA">
        <w:t>alimentation et l</w:t>
      </w:r>
      <w:r w:rsidR="00AD072C">
        <w:t>’</w:t>
      </w:r>
      <w:r w:rsidR="003D30C5" w:rsidRPr="004F4AFA">
        <w:t xml:space="preserve">agriculture et le Programme des </w:t>
      </w:r>
      <w:r w:rsidR="003D30C5">
        <w:t>Nations Unies</w:t>
      </w:r>
      <w:r w:rsidR="003D30C5" w:rsidRPr="004F4AFA">
        <w:t xml:space="preserve"> pour le développement </w:t>
      </w:r>
      <w:r w:rsidRPr="00AD072C">
        <w:rPr>
          <w:rStyle w:val="DeltaViewInsertion"/>
          <w:color w:val="auto"/>
          <w:u w:val="none"/>
        </w:rPr>
        <w:t xml:space="preserve">Programme </w:t>
      </w:r>
      <w:bookmarkEnd w:id="10"/>
    </w:p>
    <w:p w:rsidR="00396A17" w:rsidRPr="003D30C5" w:rsidRDefault="00272D1F" w:rsidP="00AD072C">
      <w:pPr>
        <w:pStyle w:val="ZZAnxtitle"/>
        <w:tabs>
          <w:tab w:val="clear" w:pos="2948"/>
          <w:tab w:val="left" w:pos="2898"/>
        </w:tabs>
        <w:spacing w:before="0" w:after="200"/>
        <w:rPr>
          <w:rStyle w:val="DeltaViewInsertion"/>
          <w:b w:val="0"/>
          <w:color w:val="auto"/>
          <w:sz w:val="20"/>
          <w:szCs w:val="20"/>
          <w:u w:val="none"/>
          <w:lang w:val="fr-FR"/>
        </w:rPr>
      </w:pPr>
      <w:bookmarkStart w:id="11" w:name="_DV_C269"/>
      <w:r w:rsidRPr="003D30C5">
        <w:rPr>
          <w:rStyle w:val="DeltaViewInsertion"/>
          <w:b w:val="0"/>
          <w:color w:val="auto"/>
          <w:sz w:val="20"/>
          <w:szCs w:val="20"/>
          <w:u w:val="none"/>
          <w:lang w:val="fr-FR"/>
        </w:rPr>
        <w:t>IPBES-2/9</w:t>
      </w:r>
      <w:r w:rsidR="003D30C5" w:rsidRPr="003D30C5">
        <w:rPr>
          <w:rStyle w:val="DeltaViewInsertion"/>
          <w:b w:val="0"/>
          <w:color w:val="auto"/>
          <w:sz w:val="20"/>
          <w:szCs w:val="20"/>
          <w:u w:val="none"/>
          <w:lang w:val="fr-FR"/>
        </w:rPr>
        <w:t> </w:t>
      </w:r>
      <w:r w:rsidRPr="003D30C5">
        <w:rPr>
          <w:rStyle w:val="DeltaViewInsertion"/>
          <w:b w:val="0"/>
          <w:color w:val="auto"/>
          <w:sz w:val="20"/>
          <w:szCs w:val="20"/>
          <w:u w:val="none"/>
          <w:lang w:val="fr-FR"/>
        </w:rPr>
        <w:t xml:space="preserve">: </w:t>
      </w:r>
      <w:r w:rsidR="00AD072C">
        <w:rPr>
          <w:rStyle w:val="DeltaViewInsertion"/>
          <w:b w:val="0"/>
          <w:color w:val="auto"/>
          <w:sz w:val="20"/>
          <w:szCs w:val="20"/>
          <w:u w:val="none"/>
          <w:lang w:val="fr-FR"/>
        </w:rPr>
        <w:t xml:space="preserve"> </w:t>
      </w:r>
      <w:r w:rsidR="00AD072C">
        <w:rPr>
          <w:rStyle w:val="DeltaViewInsertion"/>
          <w:b w:val="0"/>
          <w:color w:val="auto"/>
          <w:sz w:val="20"/>
          <w:szCs w:val="20"/>
          <w:u w:val="none"/>
          <w:lang w:val="fr-FR"/>
        </w:rPr>
        <w:tab/>
      </w:r>
      <w:r w:rsidR="00AD072C">
        <w:rPr>
          <w:rStyle w:val="DeltaViewInsertion"/>
          <w:b w:val="0"/>
          <w:color w:val="auto"/>
          <w:sz w:val="20"/>
          <w:szCs w:val="20"/>
          <w:u w:val="none"/>
          <w:lang w:val="fr-FR"/>
        </w:rPr>
        <w:tab/>
      </w:r>
      <w:r w:rsidR="003D30C5" w:rsidRPr="003D30C5">
        <w:rPr>
          <w:b w:val="0"/>
          <w:color w:val="000000"/>
          <w:sz w:val="20"/>
          <w:szCs w:val="20"/>
          <w:lang w:val="fr-FR"/>
        </w:rPr>
        <w:t>Communication et sensibilisation</w:t>
      </w:r>
      <w:r w:rsidR="003D30C5" w:rsidRPr="003D30C5">
        <w:rPr>
          <w:rStyle w:val="DeltaViewInsertion"/>
          <w:b w:val="0"/>
          <w:color w:val="auto"/>
          <w:sz w:val="20"/>
          <w:szCs w:val="20"/>
          <w:u w:val="none"/>
          <w:lang w:val="fr-FR"/>
        </w:rPr>
        <w:t xml:space="preserve"> </w:t>
      </w:r>
      <w:bookmarkEnd w:id="11"/>
    </w:p>
    <w:p w:rsidR="00396A17" w:rsidRDefault="00396A17" w:rsidP="003050FB">
      <w:pPr>
        <w:pStyle w:val="CH1"/>
      </w:pPr>
      <w:r w:rsidRPr="00ED2F95">
        <w:rPr>
          <w:rStyle w:val="DeltaViewInsertion"/>
          <w:b w:val="0"/>
          <w:color w:val="auto"/>
          <w:sz w:val="20"/>
          <w:szCs w:val="20"/>
          <w:u w:val="none"/>
          <w:lang w:val="fr-FR"/>
        </w:rPr>
        <w:br w:type="page"/>
      </w:r>
      <w:r w:rsidR="003050FB">
        <w:rPr>
          <w:rStyle w:val="DeltaViewInsertion"/>
          <w:b w:val="0"/>
          <w:color w:val="auto"/>
          <w:sz w:val="20"/>
          <w:szCs w:val="20"/>
          <w:u w:val="none"/>
          <w:lang w:val="fr-FR"/>
        </w:rPr>
        <w:t xml:space="preserve"> </w:t>
      </w:r>
      <w:r w:rsidR="003050FB">
        <w:rPr>
          <w:rStyle w:val="DeltaViewInsertion"/>
          <w:b w:val="0"/>
          <w:color w:val="auto"/>
          <w:sz w:val="20"/>
          <w:szCs w:val="20"/>
          <w:u w:val="none"/>
          <w:lang w:val="fr-FR"/>
        </w:rPr>
        <w:tab/>
      </w:r>
      <w:r w:rsidR="003050FB">
        <w:rPr>
          <w:rStyle w:val="DeltaViewInsertion"/>
          <w:b w:val="0"/>
          <w:color w:val="auto"/>
          <w:sz w:val="20"/>
          <w:szCs w:val="20"/>
          <w:u w:val="none"/>
          <w:lang w:val="fr-FR"/>
        </w:rPr>
        <w:tab/>
      </w:r>
      <w:r w:rsidR="003050FB">
        <w:rPr>
          <w:rStyle w:val="DeltaViewInsertion"/>
          <w:color w:val="auto"/>
          <w:u w:val="none"/>
          <w:lang w:val="fr-FR"/>
        </w:rPr>
        <w:t xml:space="preserve">Décision </w:t>
      </w:r>
      <w:r>
        <w:t xml:space="preserve">IPBES-2/1 : Amendements au Règlement intérieur </w:t>
      </w:r>
      <w:r w:rsidR="00640167">
        <w:br/>
      </w:r>
      <w:r>
        <w:t>de la Plénière s</w:t>
      </w:r>
      <w:r w:rsidR="00AD072C">
        <w:t>’</w:t>
      </w:r>
      <w:r>
        <w:t>agissant des articles régissant le Groupe d</w:t>
      </w:r>
      <w:r w:rsidR="00AD072C">
        <w:t>’</w:t>
      </w:r>
      <w:r>
        <w:t>experts multidisciplinaire</w:t>
      </w:r>
    </w:p>
    <w:p w:rsidR="00396A17" w:rsidRPr="00A13BE0" w:rsidRDefault="00396A17" w:rsidP="00F52535">
      <w:pPr>
        <w:pStyle w:val="CH1"/>
        <w:spacing w:before="120"/>
        <w:rPr>
          <w:b w:val="0"/>
          <w:i/>
          <w:sz w:val="20"/>
          <w:szCs w:val="20"/>
        </w:rPr>
      </w:pPr>
      <w:r>
        <w:tab/>
      </w:r>
      <w:r>
        <w:tab/>
      </w:r>
      <w:r w:rsidR="00A13BE0">
        <w:tab/>
      </w:r>
      <w:r w:rsidRPr="00A13BE0">
        <w:rPr>
          <w:b w:val="0"/>
          <w:i/>
          <w:sz w:val="20"/>
          <w:szCs w:val="20"/>
        </w:rPr>
        <w:t>La Plénière,</w:t>
      </w:r>
    </w:p>
    <w:p w:rsidR="00396A17" w:rsidRPr="00C63F66" w:rsidRDefault="00396A17" w:rsidP="00AD072C">
      <w:pPr>
        <w:tabs>
          <w:tab w:val="left" w:pos="1820"/>
        </w:tabs>
        <w:spacing w:after="120"/>
        <w:ind w:left="1276"/>
      </w:pPr>
      <w:r>
        <w:rPr>
          <w:i/>
        </w:rPr>
        <w:tab/>
        <w:t xml:space="preserve">Adopte </w:t>
      </w:r>
      <w:r>
        <w:t>les articles 25 à 28 du Règlement intérieur énoncés ci-après, amendan</w:t>
      </w:r>
      <w:r w:rsidR="008D5389">
        <w:t xml:space="preserve">t dès lors lesdits articles : </w:t>
      </w:r>
    </w:p>
    <w:p w:rsidR="00396A17" w:rsidRDefault="00396A17" w:rsidP="008D5389">
      <w:pPr>
        <w:pStyle w:val="CH3"/>
      </w:pPr>
      <w:r>
        <w:tab/>
      </w:r>
      <w:r>
        <w:tab/>
        <w:t>Article 25</w:t>
      </w:r>
    </w:p>
    <w:p w:rsidR="00396A17" w:rsidRDefault="00396A17" w:rsidP="008D5389">
      <w:pPr>
        <w:pStyle w:val="Normalnumber"/>
        <w:numPr>
          <w:ilvl w:val="0"/>
          <w:numId w:val="7"/>
        </w:numPr>
        <w:tabs>
          <w:tab w:val="clear" w:pos="624"/>
          <w:tab w:val="left" w:pos="1247"/>
          <w:tab w:val="left" w:pos="1814"/>
          <w:tab w:val="left" w:pos="2381"/>
          <w:tab w:val="left" w:pos="2948"/>
          <w:tab w:val="left" w:pos="3515"/>
          <w:tab w:val="left" w:pos="4082"/>
        </w:tabs>
      </w:pPr>
      <w:r w:rsidRPr="002F7E5D">
        <w:t>La composition provisoire du Groupe d</w:t>
      </w:r>
      <w:r w:rsidR="00AD072C">
        <w:t>’</w:t>
      </w:r>
      <w:r w:rsidRPr="002F7E5D">
        <w:t>experts sera fondée sur le principe de la représentation égale des cinq régions de l</w:t>
      </w:r>
      <w:r w:rsidR="00AD072C">
        <w:t>’</w:t>
      </w:r>
      <w:r w:rsidRPr="002F7E5D">
        <w:t>ONU, à raison de cinq experts par région. Les membres siégeront pendant deux ans, afin que la structure régionale finale et la composition définitive du Groupe d</w:t>
      </w:r>
      <w:r w:rsidR="00AD072C">
        <w:t>’</w:t>
      </w:r>
      <w:r w:rsidRPr="002F7E5D">
        <w:t>experts puissent être convenues lors d</w:t>
      </w:r>
      <w:r w:rsidR="00AD072C">
        <w:t>’</w:t>
      </w:r>
      <w:r w:rsidRPr="002F7E5D">
        <w:t>une réunion de la Plénière. Les membres du Bureau feront office d</w:t>
      </w:r>
      <w:r w:rsidR="00AD072C">
        <w:t>’</w:t>
      </w:r>
      <w:r w:rsidRPr="002F7E5D">
        <w:t>observateurs auprès du Groupe pendant cette période.</w:t>
      </w:r>
    </w:p>
    <w:p w:rsidR="00396A17" w:rsidRPr="002F7E5D" w:rsidRDefault="00396A17" w:rsidP="008D5389">
      <w:pPr>
        <w:pStyle w:val="Normalnumber"/>
        <w:tabs>
          <w:tab w:val="clear" w:pos="624"/>
          <w:tab w:val="left" w:pos="1247"/>
          <w:tab w:val="left" w:pos="1814"/>
          <w:tab w:val="left" w:pos="2381"/>
          <w:tab w:val="left" w:pos="2948"/>
          <w:tab w:val="left" w:pos="3515"/>
          <w:tab w:val="left" w:pos="4082"/>
        </w:tabs>
      </w:pPr>
      <w:r w:rsidRPr="002F7E5D">
        <w:t>La composition du Groupe d</w:t>
      </w:r>
      <w:r w:rsidR="00AD072C">
        <w:t>’</w:t>
      </w:r>
      <w:r w:rsidRPr="002F7E5D">
        <w:t>experts sera fondée sur le principe de la représentation égale des cinq régions de l</w:t>
      </w:r>
      <w:r w:rsidR="00AD072C">
        <w:t>’</w:t>
      </w:r>
      <w:r w:rsidRPr="002F7E5D">
        <w:t>ONU, à raison de cinq experts par région</w:t>
      </w:r>
      <w:r>
        <w:t>.</w:t>
      </w:r>
    </w:p>
    <w:p w:rsidR="00396A17" w:rsidRPr="002F7E5D" w:rsidRDefault="00396A17" w:rsidP="008D5389">
      <w:pPr>
        <w:pStyle w:val="Normalnumber"/>
        <w:tabs>
          <w:tab w:val="clear" w:pos="624"/>
          <w:tab w:val="left" w:pos="1247"/>
          <w:tab w:val="left" w:pos="1814"/>
          <w:tab w:val="left" w:pos="2381"/>
          <w:tab w:val="left" w:pos="2948"/>
          <w:tab w:val="left" w:pos="3515"/>
          <w:tab w:val="left" w:pos="4082"/>
        </w:tabs>
      </w:pPr>
      <w:r>
        <w:t>Les coprésidents du Groupe d</w:t>
      </w:r>
      <w:r w:rsidR="00AD072C">
        <w:t>’</w:t>
      </w:r>
      <w:r>
        <w:t>experts peuvent inviter les membres du Bureau à participer en tant qu</w:t>
      </w:r>
      <w:r w:rsidR="00AD072C">
        <w:t>’</w:t>
      </w:r>
      <w:r>
        <w:t xml:space="preserve">observateurs auprès du Groupe. </w:t>
      </w:r>
      <w:r w:rsidRPr="002F7E5D">
        <w:t>Les présidents des organes subsidiaires scientifiques des accords multilatéraux sur l</w:t>
      </w:r>
      <w:r w:rsidR="00AD072C">
        <w:t>’</w:t>
      </w:r>
      <w:r w:rsidRPr="002F7E5D">
        <w:t>environnement relatifs à la biodiversité et aux services écosystémiques et du Groupe d</w:t>
      </w:r>
      <w:r w:rsidR="00AD072C">
        <w:t>’</w:t>
      </w:r>
      <w:r w:rsidRPr="002F7E5D">
        <w:t>experts intergouvernemental sur l</w:t>
      </w:r>
      <w:r w:rsidR="00AD072C">
        <w:t>’</w:t>
      </w:r>
      <w:r w:rsidRPr="002F7E5D">
        <w:t>évolution du climat auront le statut d</w:t>
      </w:r>
      <w:r w:rsidR="00AD072C">
        <w:t>’</w:t>
      </w:r>
      <w:r w:rsidRPr="002F7E5D">
        <w:t>observateur.</w:t>
      </w:r>
      <w:r>
        <w:t xml:space="preserve"> </w:t>
      </w:r>
      <w:r>
        <w:br/>
        <w:t>Le Groupe peut</w:t>
      </w:r>
      <w:r w:rsidR="008D5389">
        <w:t>, au besoin,</w:t>
      </w:r>
      <w:r>
        <w:t xml:space="preserve"> également inviter </w:t>
      </w:r>
      <w:r w:rsidR="008D5389">
        <w:t xml:space="preserve">des experts des organismes des </w:t>
      </w:r>
      <w:r w:rsidR="00AF061B">
        <w:t>Nations Unies</w:t>
      </w:r>
      <w:r w:rsidR="008D5389">
        <w:t xml:space="preserve"> </w:t>
      </w:r>
      <w:r>
        <w:t xml:space="preserve">Parties à </w:t>
      </w:r>
      <w:r w:rsidRPr="00F25BF7">
        <w:t>l</w:t>
      </w:r>
      <w:r w:rsidR="00AD072C">
        <w:t>’</w:t>
      </w:r>
      <w:r w:rsidRPr="00F25BF7">
        <w:t xml:space="preserve">accord de partenariat </w:t>
      </w:r>
      <w:r>
        <w:t>de collaboration à participer en qualité d</w:t>
      </w:r>
      <w:r w:rsidR="00AD072C">
        <w:t>’</w:t>
      </w:r>
      <w:r>
        <w:t>observateurs</w:t>
      </w:r>
      <w:r w:rsidRPr="00F25BF7">
        <w:t>.</w:t>
      </w:r>
    </w:p>
    <w:p w:rsidR="00396A17" w:rsidRPr="002F7E5D" w:rsidRDefault="00396A17" w:rsidP="008D5389">
      <w:pPr>
        <w:pStyle w:val="Normalnumber"/>
        <w:tabs>
          <w:tab w:val="clear" w:pos="624"/>
          <w:tab w:val="left" w:pos="1247"/>
          <w:tab w:val="left" w:pos="1814"/>
          <w:tab w:val="left" w:pos="2381"/>
          <w:tab w:val="left" w:pos="2948"/>
          <w:tab w:val="left" w:pos="3515"/>
          <w:tab w:val="left" w:pos="4082"/>
        </w:tabs>
      </w:pPr>
      <w:r w:rsidRPr="002F7E5D">
        <w:t>Les membres du Groupe d</w:t>
      </w:r>
      <w:r w:rsidR="00AD072C">
        <w:t>’</w:t>
      </w:r>
      <w:r w:rsidRPr="002F7E5D">
        <w:t xml:space="preserve">experts sont élus sur la base de leurs aptitudes personnelles et ne sont pas censés représenter une région particulière. </w:t>
      </w:r>
    </w:p>
    <w:p w:rsidR="00396A17" w:rsidRPr="00A53046" w:rsidRDefault="00396A17" w:rsidP="008D5389">
      <w:pPr>
        <w:pStyle w:val="CH2"/>
      </w:pPr>
      <w:r w:rsidRPr="00A53046">
        <w:tab/>
      </w:r>
      <w:r w:rsidRPr="00A53046">
        <w:tab/>
        <w:t>Directives pour la nomination et la sélection des membres du Groupe d</w:t>
      </w:r>
      <w:r w:rsidR="00AD072C">
        <w:t>’</w:t>
      </w:r>
      <w:r w:rsidRPr="00A53046">
        <w:t>experts multidisciplinaire</w:t>
      </w:r>
    </w:p>
    <w:p w:rsidR="00396A17" w:rsidRPr="002F7E5D" w:rsidRDefault="00396A17" w:rsidP="008D5389">
      <w:pPr>
        <w:pStyle w:val="CH3"/>
      </w:pPr>
      <w:r w:rsidRPr="002F7E5D">
        <w:tab/>
      </w:r>
      <w:r w:rsidRPr="002F7E5D">
        <w:tab/>
        <w:t>Article 26</w:t>
      </w:r>
    </w:p>
    <w:p w:rsidR="00396A17" w:rsidRPr="002F7E5D" w:rsidRDefault="00396A17" w:rsidP="008D5389">
      <w:pPr>
        <w:pStyle w:val="NormalNonumber"/>
      </w:pPr>
      <w:r>
        <w:tab/>
        <w:t xml:space="preserve">Les membres </w:t>
      </w:r>
      <w:r w:rsidRPr="002F7E5D">
        <w:t>de la Plateforme doivent présenter des candidats pour investiture par les régions et élection par la Plénière. Au cas où une région ne peut se mettre d</w:t>
      </w:r>
      <w:r w:rsidR="00AD072C">
        <w:t>’</w:t>
      </w:r>
      <w:r w:rsidRPr="002F7E5D">
        <w:t>accord sur un c</w:t>
      </w:r>
      <w:r>
        <w:t xml:space="preserve">andidat, la Plénière décidera. </w:t>
      </w:r>
      <w:r w:rsidRPr="002F7E5D">
        <w:t>Compte tenu des disciplines et de la parité hommes-femmes, chaque région nommera cinq</w:t>
      </w:r>
      <w:r w:rsidR="003D30C5">
        <w:t> </w:t>
      </w:r>
      <w:r w:rsidRPr="002F7E5D">
        <w:t>candidats pour devenir membres du Groupe d</w:t>
      </w:r>
      <w:r w:rsidR="00AD072C">
        <w:t>’</w:t>
      </w:r>
      <w:r w:rsidRPr="002F7E5D">
        <w:t>experts. Les critères suivants pourraient être pris en compte pour la nomination et la sélection des membres du Groupe d</w:t>
      </w:r>
      <w:r w:rsidR="00AD072C">
        <w:t>’</w:t>
      </w:r>
      <w:r w:rsidRPr="002F7E5D">
        <w:t>experts :</w:t>
      </w:r>
    </w:p>
    <w:p w:rsidR="00396A17" w:rsidRPr="002F7E5D" w:rsidRDefault="00396A17" w:rsidP="003D30C5">
      <w:pPr>
        <w:spacing w:after="120"/>
        <w:ind w:left="1276" w:firstLine="567"/>
      </w:pPr>
      <w:r w:rsidRPr="002F7E5D">
        <w:t>a)</w:t>
      </w:r>
      <w:r>
        <w:tab/>
      </w:r>
      <w:r w:rsidRPr="002F7E5D">
        <w:t xml:space="preserve">Expertise scientifique dans le domaine de la biodiversité et des services écosystémiques, tant du point de vue des sciences naturelles que des sciences sociales ainsi que des connaissances traditionnelles </w:t>
      </w:r>
      <w:r>
        <w:t xml:space="preserve">et locales </w:t>
      </w:r>
      <w:r w:rsidRPr="002F7E5D">
        <w:t>parmi les membres du Groupe d</w:t>
      </w:r>
      <w:r w:rsidR="00AD072C">
        <w:t>’</w:t>
      </w:r>
      <w:r w:rsidRPr="002F7E5D">
        <w:t>experts;</w:t>
      </w:r>
    </w:p>
    <w:p w:rsidR="00396A17" w:rsidRPr="002F7E5D" w:rsidRDefault="00396A17" w:rsidP="003D30C5">
      <w:pPr>
        <w:spacing w:after="120"/>
        <w:ind w:left="1276" w:firstLine="567"/>
      </w:pPr>
      <w:r w:rsidRPr="002F7E5D">
        <w:t>b)</w:t>
      </w:r>
      <w:r>
        <w:tab/>
      </w:r>
      <w:r w:rsidRPr="002F7E5D">
        <w:t>Compétences et connaissances scientifiques, techniques et en matière de politiques concernant les principaux éléments du programme de travail de la Plateforme;</w:t>
      </w:r>
    </w:p>
    <w:p w:rsidR="00396A17" w:rsidRPr="002F7E5D" w:rsidRDefault="00396A17" w:rsidP="003D30C5">
      <w:pPr>
        <w:spacing w:after="120"/>
        <w:ind w:left="1276" w:firstLine="567"/>
      </w:pPr>
      <w:r w:rsidRPr="002F7E5D">
        <w:t>c)</w:t>
      </w:r>
      <w:r>
        <w:tab/>
      </w:r>
      <w:r w:rsidRPr="002F7E5D">
        <w:t>Expérience de la communication, de la promotion et de l</w:t>
      </w:r>
      <w:r w:rsidR="00AD072C">
        <w:t>’</w:t>
      </w:r>
      <w:r w:rsidRPr="002F7E5D">
        <w:t>intégration de la science dans les processus d</w:t>
      </w:r>
      <w:r w:rsidR="00AD072C">
        <w:t>’</w:t>
      </w:r>
      <w:r w:rsidRPr="002F7E5D">
        <w:t>élaboration des politiques;</w:t>
      </w:r>
    </w:p>
    <w:p w:rsidR="00396A17" w:rsidRPr="002F7E5D" w:rsidRDefault="00396A17" w:rsidP="003D30C5">
      <w:pPr>
        <w:spacing w:after="120"/>
        <w:ind w:left="1276" w:firstLine="567"/>
      </w:pPr>
      <w:r w:rsidRPr="002F7E5D">
        <w:t>d)</w:t>
      </w:r>
      <w:r>
        <w:tab/>
      </w:r>
      <w:r w:rsidRPr="002F7E5D">
        <w:t>Aptitude à diriger des travaux au sein de processus internationa</w:t>
      </w:r>
      <w:r>
        <w:t>ux scientifiques et politiques.</w:t>
      </w:r>
    </w:p>
    <w:p w:rsidR="00396A17" w:rsidRPr="002F7E5D" w:rsidRDefault="00396A17" w:rsidP="008D5389">
      <w:pPr>
        <w:pStyle w:val="CH3"/>
      </w:pPr>
      <w:r w:rsidRPr="002F7E5D">
        <w:tab/>
      </w:r>
      <w:r w:rsidRPr="002F7E5D">
        <w:tab/>
        <w:t>Article 27</w:t>
      </w:r>
    </w:p>
    <w:p w:rsidR="00396A17" w:rsidRPr="002F7E5D" w:rsidRDefault="00396A17" w:rsidP="00F52535">
      <w:pPr>
        <w:spacing w:after="120"/>
        <w:ind w:left="1276"/>
      </w:pPr>
      <w:r w:rsidRPr="002F7E5D">
        <w:t>1.</w:t>
      </w:r>
      <w:r w:rsidRPr="002F7E5D">
        <w:tab/>
        <w:t>Le secrétariat de la Plateforme invitera les membres de la Plateforme à lui présenter les candidatures par écrit ainsi que les curriculum vit</w:t>
      </w:r>
      <w:r w:rsidR="00AD072C" w:rsidRPr="002F7E5D">
        <w:t>æ</w:t>
      </w:r>
      <w:r w:rsidRPr="002F7E5D">
        <w:t xml:space="preserve"> des candidats au plus tard quatre mois avant la date prévue de l</w:t>
      </w:r>
      <w:r w:rsidR="00AD072C">
        <w:t>’</w:t>
      </w:r>
      <w:r w:rsidRPr="002F7E5D">
        <w:t>élection. Les curriculum vitæ de tous les candidats doivent être communiqués au secrétariat et affichés sur le site Internet de la Plateforme, ainsi que leurs noms, avec indication de la région qui les présente.</w:t>
      </w:r>
    </w:p>
    <w:p w:rsidR="00396A17" w:rsidRPr="002F7E5D" w:rsidRDefault="00396A17" w:rsidP="00F52535">
      <w:pPr>
        <w:spacing w:after="120"/>
        <w:ind w:left="1276"/>
      </w:pPr>
      <w:r w:rsidRPr="002F7E5D">
        <w:t>2.</w:t>
      </w:r>
      <w:r w:rsidRPr="002F7E5D">
        <w:tab/>
        <w:t>La Plénière peut, à sa discrétion, ac</w:t>
      </w:r>
      <w:r>
        <w:t>cepter une candidature tardive.</w:t>
      </w:r>
    </w:p>
    <w:p w:rsidR="00396A17" w:rsidRPr="003D30C5" w:rsidRDefault="003D30C5" w:rsidP="003D30C5">
      <w:pPr>
        <w:pStyle w:val="CH2"/>
      </w:pPr>
      <w:r>
        <w:tab/>
      </w:r>
      <w:r>
        <w:tab/>
      </w:r>
      <w:r w:rsidR="00396A17" w:rsidRPr="003D30C5">
        <w:t>Élection des membres du Groupe d</w:t>
      </w:r>
      <w:r w:rsidR="00AD072C">
        <w:t>’</w:t>
      </w:r>
      <w:r w:rsidR="00396A17" w:rsidRPr="003D30C5">
        <w:t>experts multidisciplinaire</w:t>
      </w:r>
    </w:p>
    <w:p w:rsidR="00396A17" w:rsidRPr="002F7E5D" w:rsidRDefault="00396A17" w:rsidP="00F52535">
      <w:pPr>
        <w:pStyle w:val="CH3"/>
      </w:pPr>
      <w:r w:rsidRPr="002F7E5D">
        <w:tab/>
      </w:r>
      <w:r w:rsidRPr="002F7E5D">
        <w:tab/>
        <w:t>Article 28</w:t>
      </w:r>
    </w:p>
    <w:p w:rsidR="00396A17" w:rsidRPr="002F7E5D" w:rsidRDefault="00396A17" w:rsidP="00F52535">
      <w:pPr>
        <w:spacing w:after="120"/>
        <w:ind w:left="1276"/>
      </w:pPr>
      <w:r w:rsidRPr="002F7E5D">
        <w:t>1.</w:t>
      </w:r>
      <w:r w:rsidRPr="002F7E5D">
        <w:tab/>
        <w:t>Les membres du Groupe d</w:t>
      </w:r>
      <w:r w:rsidR="00AD072C">
        <w:t>’</w:t>
      </w:r>
      <w:r w:rsidRPr="002F7E5D">
        <w:t>experts sont élus par consensus, par la Plénière, sauf si elle en décide autrement.</w:t>
      </w:r>
    </w:p>
    <w:p w:rsidR="00396A17" w:rsidRPr="002F7E5D" w:rsidRDefault="00396A17" w:rsidP="003D30C5">
      <w:pPr>
        <w:spacing w:after="120"/>
        <w:ind w:left="1276"/>
      </w:pPr>
      <w:r w:rsidRPr="002F7E5D">
        <w:t>2.</w:t>
      </w:r>
      <w:r w:rsidRPr="002F7E5D">
        <w:tab/>
        <w:t xml:space="preserve">Si la Plénière décide de désigner les membres du </w:t>
      </w:r>
      <w:r w:rsidR="008D5389">
        <w:t xml:space="preserve">Groupe </w:t>
      </w:r>
      <w:r w:rsidRPr="002F7E5D">
        <w:t>par voie d</w:t>
      </w:r>
      <w:r w:rsidR="00AD072C">
        <w:t>’</w:t>
      </w:r>
      <w:r w:rsidRPr="002F7E5D">
        <w:t>élection :</w:t>
      </w:r>
    </w:p>
    <w:p w:rsidR="00396A17" w:rsidRPr="002F7E5D" w:rsidRDefault="00A13BE0" w:rsidP="003D30C5">
      <w:pPr>
        <w:spacing w:after="120"/>
        <w:ind w:left="1276" w:firstLine="567"/>
      </w:pPr>
      <w:r>
        <w:t>a)</w:t>
      </w:r>
      <w:r w:rsidR="00396A17">
        <w:tab/>
      </w:r>
      <w:r w:rsidR="00396A17" w:rsidRPr="002F7E5D">
        <w:t>Les él</w:t>
      </w:r>
      <w:r w:rsidR="008D5389">
        <w:t xml:space="preserve">ections ont lieu au cours des sessions </w:t>
      </w:r>
      <w:r w:rsidR="00396A17" w:rsidRPr="002F7E5D">
        <w:t>ordinaires de la Plénière;</w:t>
      </w:r>
    </w:p>
    <w:p w:rsidR="00396A17" w:rsidRPr="002F7E5D" w:rsidRDefault="00A13BE0" w:rsidP="003D30C5">
      <w:pPr>
        <w:spacing w:after="120"/>
        <w:ind w:left="1276" w:firstLine="567"/>
      </w:pPr>
      <w:r>
        <w:t>b)</w:t>
      </w:r>
      <w:r w:rsidR="00396A17">
        <w:tab/>
      </w:r>
      <w:r w:rsidR="00396A17" w:rsidRPr="002F7E5D">
        <w:t>Chaque membre de la Plénière dispose d</w:t>
      </w:r>
      <w:r w:rsidR="00AD072C">
        <w:t>’</w:t>
      </w:r>
      <w:r w:rsidR="00396A17" w:rsidRPr="002F7E5D">
        <w:t>une voix;</w:t>
      </w:r>
    </w:p>
    <w:p w:rsidR="00396A17" w:rsidRDefault="00A13BE0" w:rsidP="003D30C5">
      <w:pPr>
        <w:spacing w:after="120"/>
        <w:ind w:left="1276" w:firstLine="567"/>
      </w:pPr>
      <w:r>
        <w:t>c)</w:t>
      </w:r>
      <w:r w:rsidR="00396A17">
        <w:tab/>
      </w:r>
      <w:r w:rsidR="00396A17" w:rsidRPr="002F7E5D">
        <w:t>Toutes les élections se décident à la majorité des membres présents et votants</w:t>
      </w:r>
      <w:r w:rsidR="00396A17">
        <w:t>;</w:t>
      </w:r>
    </w:p>
    <w:p w:rsidR="00396A17" w:rsidRPr="002F7E5D" w:rsidRDefault="00396A17" w:rsidP="003D30C5">
      <w:pPr>
        <w:spacing w:after="120"/>
        <w:ind w:left="1276" w:firstLine="567"/>
      </w:pPr>
      <w:r>
        <w:t>d)</w:t>
      </w:r>
      <w:r>
        <w:tab/>
        <w:t xml:space="preserve">Toutes les élections </w:t>
      </w:r>
      <w:r w:rsidRPr="002F7E5D">
        <w:t>se tiennent à bulletins secrets, à moins que la Plénière n</w:t>
      </w:r>
      <w:r w:rsidR="00AD072C">
        <w:t>’</w:t>
      </w:r>
      <w:r w:rsidRPr="002F7E5D">
        <w:t>en décide autrement;</w:t>
      </w:r>
    </w:p>
    <w:p w:rsidR="00A13BE0" w:rsidRDefault="00396A17" w:rsidP="003D30C5">
      <w:pPr>
        <w:spacing w:after="120"/>
        <w:ind w:left="1276" w:firstLine="567"/>
      </w:pPr>
      <w:r>
        <w:t>e</w:t>
      </w:r>
      <w:r w:rsidR="00A13BE0">
        <w:t>)</w:t>
      </w:r>
      <w:r>
        <w:tab/>
      </w:r>
      <w:r w:rsidRPr="002F7E5D">
        <w:t>À l</w:t>
      </w:r>
      <w:r w:rsidR="00AD072C">
        <w:t>’</w:t>
      </w:r>
      <w:r w:rsidRPr="002F7E5D">
        <w:t>issue des élections, le nombre de voix reçues par chaque candidat et le nombre d</w:t>
      </w:r>
      <w:r w:rsidR="00AD072C">
        <w:t>’</w:t>
      </w:r>
      <w:r w:rsidRPr="002F7E5D">
        <w:t>abstentions sont consignés.</w:t>
      </w:r>
    </w:p>
    <w:p w:rsidR="008E7233" w:rsidRPr="00287093" w:rsidRDefault="00A13BE0" w:rsidP="008D5389">
      <w:pPr>
        <w:pStyle w:val="BBTitle"/>
        <w:tabs>
          <w:tab w:val="clear" w:pos="1247"/>
          <w:tab w:val="clear" w:pos="1814"/>
          <w:tab w:val="clear" w:pos="2381"/>
          <w:tab w:val="clear" w:pos="2948"/>
          <w:tab w:val="clear" w:pos="3515"/>
          <w:tab w:val="clear" w:pos="4082"/>
        </w:tabs>
        <w:spacing w:before="120" w:after="120"/>
        <w:rPr>
          <w:sz w:val="24"/>
          <w:szCs w:val="24"/>
          <w:lang w:val="fr-FR"/>
        </w:rPr>
      </w:pPr>
      <w:r>
        <w:br w:type="page"/>
      </w:r>
      <w:r w:rsidR="003050FB">
        <w:rPr>
          <w:rStyle w:val="DeltaViewInsertion"/>
          <w:color w:val="auto"/>
          <w:u w:val="none"/>
          <w:lang w:val="fr-FR"/>
        </w:rPr>
        <w:t xml:space="preserve">Décision </w:t>
      </w:r>
      <w:r w:rsidR="008E7233">
        <w:t xml:space="preserve">IPBES-2/2 : </w:t>
      </w:r>
      <w:r w:rsidR="008E7233" w:rsidRPr="00287093">
        <w:rPr>
          <w:sz w:val="24"/>
          <w:szCs w:val="24"/>
          <w:lang w:val="fr-FR"/>
        </w:rPr>
        <w:t>Groupe d</w:t>
      </w:r>
      <w:r w:rsidR="00AD072C">
        <w:rPr>
          <w:sz w:val="24"/>
          <w:szCs w:val="24"/>
          <w:lang w:val="fr-FR"/>
        </w:rPr>
        <w:t>’</w:t>
      </w:r>
      <w:r w:rsidR="008E7233" w:rsidRPr="00287093">
        <w:rPr>
          <w:sz w:val="24"/>
          <w:szCs w:val="24"/>
          <w:lang w:val="fr-FR"/>
        </w:rPr>
        <w:t>experts multidisciplinaire</w:t>
      </w:r>
    </w:p>
    <w:p w:rsidR="008E7233" w:rsidRPr="00287093" w:rsidRDefault="008E7233" w:rsidP="008D5389">
      <w:pPr>
        <w:pStyle w:val="AATitle"/>
        <w:tabs>
          <w:tab w:val="clear" w:pos="1247"/>
          <w:tab w:val="clear" w:pos="1814"/>
          <w:tab w:val="clear" w:pos="2381"/>
          <w:tab w:val="clear" w:pos="2948"/>
          <w:tab w:val="clear" w:pos="3515"/>
          <w:tab w:val="clear" w:pos="4082"/>
        </w:tabs>
        <w:spacing w:after="120"/>
        <w:ind w:left="1247" w:right="51" w:firstLine="624"/>
        <w:rPr>
          <w:sz w:val="24"/>
          <w:szCs w:val="24"/>
          <w:lang w:val="fr-FR"/>
        </w:rPr>
      </w:pPr>
      <w:r w:rsidRPr="00287093">
        <w:rPr>
          <w:b w:val="0"/>
          <w:i/>
          <w:iCs/>
          <w:lang w:val="fr-FR"/>
        </w:rPr>
        <w:t>La Plénière</w:t>
      </w:r>
      <w:r w:rsidR="008D5389">
        <w:rPr>
          <w:b w:val="0"/>
          <w:i/>
          <w:iCs/>
          <w:lang w:val="fr-FR"/>
        </w:rPr>
        <w:t>,</w:t>
      </w:r>
    </w:p>
    <w:p w:rsidR="008E7233" w:rsidRPr="008D5389" w:rsidRDefault="008E7233" w:rsidP="00412362">
      <w:pPr>
        <w:pStyle w:val="Normalnumber"/>
        <w:numPr>
          <w:ilvl w:val="0"/>
          <w:numId w:val="18"/>
        </w:numPr>
        <w:tabs>
          <w:tab w:val="clear" w:pos="567"/>
          <w:tab w:val="num" w:pos="624"/>
        </w:tabs>
        <w:ind w:firstLine="624"/>
        <w:rPr>
          <w:lang w:val="fr-FR"/>
        </w:rPr>
      </w:pPr>
      <w:r w:rsidRPr="008D5389">
        <w:rPr>
          <w:i/>
          <w:lang w:val="fr-FR"/>
        </w:rPr>
        <w:t>Réitère</w:t>
      </w:r>
      <w:r w:rsidRPr="008D5389">
        <w:rPr>
          <w:lang w:val="fr-FR"/>
        </w:rPr>
        <w:t xml:space="preserve"> la nécessité de veiller à ce que la composition du Groupe d</w:t>
      </w:r>
      <w:r w:rsidR="00AD072C">
        <w:rPr>
          <w:lang w:val="fr-FR"/>
        </w:rPr>
        <w:t>’</w:t>
      </w:r>
      <w:r w:rsidRPr="008D5389">
        <w:rPr>
          <w:lang w:val="fr-FR"/>
        </w:rPr>
        <w:t>experts multidisciplinaire soit équilibrée entre les régions, les sexes et le</w:t>
      </w:r>
      <w:r w:rsidR="001E1220">
        <w:rPr>
          <w:lang w:val="fr-FR"/>
        </w:rPr>
        <w:t>s disciplines, conformément au R</w:t>
      </w:r>
      <w:r w:rsidRPr="008D5389">
        <w:rPr>
          <w:lang w:val="fr-FR"/>
        </w:rPr>
        <w:t xml:space="preserve">èglement intérieur, en particulier à </w:t>
      </w:r>
      <w:r w:rsidR="008D5389">
        <w:rPr>
          <w:lang w:val="fr-FR"/>
        </w:rPr>
        <w:t>l</w:t>
      </w:r>
      <w:r w:rsidR="00AD072C">
        <w:rPr>
          <w:lang w:val="fr-FR"/>
        </w:rPr>
        <w:t>’</w:t>
      </w:r>
      <w:r w:rsidR="008D5389">
        <w:rPr>
          <w:lang w:val="fr-FR"/>
        </w:rPr>
        <w:t>article </w:t>
      </w:r>
      <w:r w:rsidRPr="008D5389">
        <w:rPr>
          <w:lang w:val="fr-FR"/>
        </w:rPr>
        <w:t>26;</w:t>
      </w:r>
    </w:p>
    <w:p w:rsidR="008E7233" w:rsidRPr="00287093" w:rsidRDefault="008E7233" w:rsidP="008D5389">
      <w:pPr>
        <w:pStyle w:val="Normalnumber"/>
        <w:tabs>
          <w:tab w:val="clear" w:pos="567"/>
          <w:tab w:val="num" w:pos="624"/>
        </w:tabs>
        <w:ind w:firstLine="624"/>
        <w:rPr>
          <w:lang w:val="fr-FR"/>
        </w:rPr>
      </w:pPr>
      <w:r w:rsidRPr="00287093">
        <w:rPr>
          <w:i/>
          <w:lang w:val="fr-FR"/>
        </w:rPr>
        <w:t>Souligne</w:t>
      </w:r>
      <w:r w:rsidRPr="00287093">
        <w:rPr>
          <w:lang w:val="fr-FR"/>
        </w:rPr>
        <w:t xml:space="preserve"> que le choix définitif des candidats de chacun des groupements régionaux incombe au groupement concerné;</w:t>
      </w:r>
    </w:p>
    <w:p w:rsidR="008E7233" w:rsidRPr="00287093" w:rsidRDefault="008E7233" w:rsidP="008D5389">
      <w:pPr>
        <w:pStyle w:val="Normalnumber"/>
        <w:tabs>
          <w:tab w:val="clear" w:pos="567"/>
          <w:tab w:val="num" w:pos="624"/>
        </w:tabs>
        <w:ind w:firstLine="624"/>
        <w:rPr>
          <w:lang w:val="fr-FR"/>
        </w:rPr>
      </w:pPr>
      <w:r w:rsidRPr="00287093">
        <w:rPr>
          <w:i/>
          <w:lang w:val="fr-FR"/>
        </w:rPr>
        <w:t xml:space="preserve">Prie </w:t>
      </w:r>
      <w:r w:rsidRPr="00287093">
        <w:rPr>
          <w:lang w:val="fr-FR"/>
        </w:rPr>
        <w:t>le Groupe d</w:t>
      </w:r>
      <w:r w:rsidR="00AD072C">
        <w:rPr>
          <w:lang w:val="fr-FR"/>
        </w:rPr>
        <w:t>’</w:t>
      </w:r>
      <w:r w:rsidRPr="00287093">
        <w:rPr>
          <w:lang w:val="fr-FR"/>
        </w:rPr>
        <w:t>experts multidisciplinaire établi à titre provisoire de préparer</w:t>
      </w:r>
      <w:r>
        <w:rPr>
          <w:lang w:val="fr-FR"/>
        </w:rPr>
        <w:t>,</w:t>
      </w:r>
      <w:r w:rsidRPr="00287093">
        <w:rPr>
          <w:lang w:val="fr-FR"/>
        </w:rPr>
        <w:t xml:space="preserve"> </w:t>
      </w:r>
      <w:r>
        <w:rPr>
          <w:lang w:val="fr-FR"/>
        </w:rPr>
        <w:t>d</w:t>
      </w:r>
      <w:r w:rsidR="00AD072C">
        <w:rPr>
          <w:lang w:val="fr-FR"/>
        </w:rPr>
        <w:t>’</w:t>
      </w:r>
      <w:r>
        <w:rPr>
          <w:lang w:val="fr-FR"/>
        </w:rPr>
        <w:t xml:space="preserve">ici </w:t>
      </w:r>
      <w:r w:rsidR="008D5389">
        <w:rPr>
          <w:lang w:val="fr-FR"/>
        </w:rPr>
        <w:t xml:space="preserve">à </w:t>
      </w:r>
      <w:r>
        <w:rPr>
          <w:lang w:val="fr-FR"/>
        </w:rPr>
        <w:t>juin</w:t>
      </w:r>
      <w:r w:rsidR="008D5389">
        <w:rPr>
          <w:lang w:val="fr-FR"/>
        </w:rPr>
        <w:t> </w:t>
      </w:r>
      <w:r>
        <w:rPr>
          <w:lang w:val="fr-FR"/>
        </w:rPr>
        <w:t xml:space="preserve">2014, </w:t>
      </w:r>
      <w:r w:rsidRPr="00287093">
        <w:rPr>
          <w:lang w:val="fr-FR"/>
        </w:rPr>
        <w:t xml:space="preserve">un </w:t>
      </w:r>
      <w:r>
        <w:rPr>
          <w:lang w:val="fr-FR"/>
        </w:rPr>
        <w:t>rapport</w:t>
      </w:r>
      <w:r w:rsidRPr="00287093">
        <w:rPr>
          <w:lang w:val="fr-FR"/>
        </w:rPr>
        <w:t xml:space="preserve"> sur les leçons apprises dans le cadre de son fonctionneme</w:t>
      </w:r>
      <w:r>
        <w:rPr>
          <w:lang w:val="fr-FR"/>
        </w:rPr>
        <w:t>nt</w:t>
      </w:r>
      <w:r w:rsidRPr="00287093">
        <w:rPr>
          <w:lang w:val="fr-FR"/>
        </w:rPr>
        <w:t xml:space="preserve"> </w:t>
      </w:r>
      <w:r>
        <w:rPr>
          <w:lang w:val="fr-FR"/>
        </w:rPr>
        <w:t>et la manière dont on pourrait l</w:t>
      </w:r>
      <w:r w:rsidR="00AD072C">
        <w:rPr>
          <w:lang w:val="fr-FR"/>
        </w:rPr>
        <w:t>’</w:t>
      </w:r>
      <w:r>
        <w:rPr>
          <w:lang w:val="fr-FR"/>
        </w:rPr>
        <w:t>améliorer</w:t>
      </w:r>
      <w:r w:rsidRPr="00287093">
        <w:rPr>
          <w:lang w:val="fr-FR"/>
        </w:rPr>
        <w:t>;</w:t>
      </w:r>
    </w:p>
    <w:p w:rsidR="008E7233" w:rsidRPr="00287093" w:rsidRDefault="008E7233" w:rsidP="008D5389">
      <w:pPr>
        <w:pStyle w:val="Normalnumber"/>
        <w:tabs>
          <w:tab w:val="clear" w:pos="567"/>
          <w:tab w:val="num" w:pos="624"/>
        </w:tabs>
        <w:ind w:firstLine="624"/>
        <w:rPr>
          <w:lang w:val="fr-FR"/>
        </w:rPr>
      </w:pPr>
      <w:r w:rsidRPr="00287093">
        <w:rPr>
          <w:i/>
          <w:lang w:val="fr-FR"/>
        </w:rPr>
        <w:t xml:space="preserve">Engage </w:t>
      </w:r>
      <w:r w:rsidRPr="00287093">
        <w:rPr>
          <w:lang w:val="fr-FR"/>
        </w:rPr>
        <w:t>les groupements régionaux, lorsqu</w:t>
      </w:r>
      <w:r w:rsidR="00AD072C">
        <w:rPr>
          <w:lang w:val="fr-FR"/>
        </w:rPr>
        <w:t>’</w:t>
      </w:r>
      <w:r w:rsidRPr="00287093">
        <w:rPr>
          <w:lang w:val="fr-FR"/>
        </w:rPr>
        <w:t>ils soumettent les candidatures de membres potentiels du Groupe, à ten</w:t>
      </w:r>
      <w:r>
        <w:rPr>
          <w:lang w:val="fr-FR"/>
        </w:rPr>
        <w:t>ir compte du besoin d</w:t>
      </w:r>
      <w:r w:rsidR="00AD072C">
        <w:rPr>
          <w:lang w:val="fr-FR"/>
        </w:rPr>
        <w:t>’</w:t>
      </w:r>
      <w:r>
        <w:rPr>
          <w:lang w:val="fr-FR"/>
        </w:rPr>
        <w:t>équilibre</w:t>
      </w:r>
      <w:r w:rsidRPr="00287093">
        <w:rPr>
          <w:lang w:val="fr-FR"/>
        </w:rPr>
        <w:t xml:space="preserve"> </w:t>
      </w:r>
      <w:r>
        <w:rPr>
          <w:lang w:val="fr-FR"/>
        </w:rPr>
        <w:t>entre les sexes et de diversité entre les disciplines</w:t>
      </w:r>
      <w:r w:rsidRPr="00287093">
        <w:rPr>
          <w:lang w:val="fr-FR"/>
        </w:rPr>
        <w:t xml:space="preserve"> afin d</w:t>
      </w:r>
      <w:r w:rsidR="00AD072C">
        <w:rPr>
          <w:lang w:val="fr-FR"/>
        </w:rPr>
        <w:t>’</w:t>
      </w:r>
      <w:r w:rsidRPr="00287093">
        <w:rPr>
          <w:lang w:val="fr-FR"/>
        </w:rPr>
        <w:t>atteindre global</w:t>
      </w:r>
      <w:r>
        <w:rPr>
          <w:lang w:val="fr-FR"/>
        </w:rPr>
        <w:t xml:space="preserve">ement un équilibre approprié </w:t>
      </w:r>
      <w:r w:rsidRPr="00287093">
        <w:rPr>
          <w:lang w:val="fr-FR"/>
        </w:rPr>
        <w:t>au sein du Groupe</w:t>
      </w:r>
      <w:r>
        <w:rPr>
          <w:lang w:val="fr-FR"/>
        </w:rPr>
        <w:t xml:space="preserve"> sur ces deux plans</w:t>
      </w:r>
      <w:r w:rsidRPr="00287093">
        <w:rPr>
          <w:lang w:val="fr-FR"/>
        </w:rPr>
        <w:t>;</w:t>
      </w:r>
    </w:p>
    <w:p w:rsidR="008E7233" w:rsidRPr="00287093" w:rsidRDefault="008E7233" w:rsidP="008D5389">
      <w:pPr>
        <w:pStyle w:val="Normalnumber"/>
        <w:tabs>
          <w:tab w:val="clear" w:pos="567"/>
          <w:tab w:val="num" w:pos="624"/>
        </w:tabs>
        <w:ind w:firstLine="624"/>
        <w:rPr>
          <w:lang w:val="fr-FR"/>
        </w:rPr>
      </w:pPr>
      <w:r w:rsidRPr="00287093">
        <w:rPr>
          <w:i/>
          <w:lang w:val="fr-FR"/>
        </w:rPr>
        <w:t>Engage également</w:t>
      </w:r>
      <w:r w:rsidRPr="00287093">
        <w:rPr>
          <w:lang w:val="fr-FR"/>
        </w:rPr>
        <w:t xml:space="preserve"> les groupements régionaux à entamer sans tarder des consultations au sujet des candidatures possibles en contactant</w:t>
      </w:r>
      <w:r w:rsidR="00AD072C">
        <w:rPr>
          <w:lang w:val="fr-FR"/>
        </w:rPr>
        <w:t>,</w:t>
      </w:r>
      <w:r w:rsidRPr="00287093">
        <w:rPr>
          <w:lang w:val="fr-FR"/>
        </w:rPr>
        <w:t xml:space="preserve"> au besoin</w:t>
      </w:r>
      <w:r w:rsidR="00AD072C">
        <w:rPr>
          <w:lang w:val="fr-FR"/>
        </w:rPr>
        <w:t>,</w:t>
      </w:r>
      <w:r w:rsidRPr="00287093">
        <w:rPr>
          <w:lang w:val="fr-FR"/>
        </w:rPr>
        <w:t xml:space="preserve"> les membres du Bureau qui les représentent en vue de faciliter les discussions au sein des régions et entre elles</w:t>
      </w:r>
      <w:r>
        <w:rPr>
          <w:lang w:val="fr-FR"/>
        </w:rPr>
        <w:t>, dans le but d</w:t>
      </w:r>
      <w:r w:rsidR="00AD072C">
        <w:rPr>
          <w:lang w:val="fr-FR"/>
        </w:rPr>
        <w:t>’</w:t>
      </w:r>
      <w:r>
        <w:rPr>
          <w:lang w:val="fr-FR"/>
        </w:rPr>
        <w:t>assurer une composition équilibrée du Groupe</w:t>
      </w:r>
      <w:r w:rsidRPr="00287093">
        <w:rPr>
          <w:lang w:val="fr-FR"/>
        </w:rPr>
        <w:t>;</w:t>
      </w:r>
    </w:p>
    <w:p w:rsidR="008E7233" w:rsidRPr="00287093" w:rsidRDefault="008E7233" w:rsidP="008D5389">
      <w:pPr>
        <w:pStyle w:val="Normalnumber"/>
        <w:tabs>
          <w:tab w:val="clear" w:pos="567"/>
          <w:tab w:val="num" w:pos="624"/>
        </w:tabs>
        <w:ind w:firstLine="624"/>
        <w:rPr>
          <w:lang w:val="fr-FR"/>
        </w:rPr>
      </w:pPr>
      <w:r w:rsidRPr="00287093">
        <w:rPr>
          <w:i/>
          <w:lang w:val="fr-FR"/>
        </w:rPr>
        <w:t>Encourage</w:t>
      </w:r>
      <w:r w:rsidRPr="00287093">
        <w:rPr>
          <w:lang w:val="fr-FR"/>
        </w:rPr>
        <w:t xml:space="preserve"> les groupements régionaux à pressentir le plus grand nombre possible de parties prenantes en vue de solliciter auprès d</w:t>
      </w:r>
      <w:r w:rsidR="00AD072C">
        <w:rPr>
          <w:lang w:val="fr-FR"/>
        </w:rPr>
        <w:t>’</w:t>
      </w:r>
      <w:r w:rsidRPr="00287093">
        <w:rPr>
          <w:lang w:val="fr-FR"/>
        </w:rPr>
        <w:t xml:space="preserve">elles les candidatures de membres potentiels du Groupe; </w:t>
      </w:r>
    </w:p>
    <w:p w:rsidR="008E7233" w:rsidRPr="00287093" w:rsidRDefault="008E7233" w:rsidP="008D5389">
      <w:pPr>
        <w:pStyle w:val="Normalnumber"/>
        <w:tabs>
          <w:tab w:val="clear" w:pos="567"/>
          <w:tab w:val="num" w:pos="624"/>
        </w:tabs>
        <w:ind w:firstLine="624"/>
        <w:rPr>
          <w:lang w:val="fr-FR"/>
        </w:rPr>
      </w:pPr>
      <w:r w:rsidRPr="00287093">
        <w:rPr>
          <w:i/>
          <w:lang w:val="fr-FR"/>
        </w:rPr>
        <w:t>Encourage</w:t>
      </w:r>
      <w:r w:rsidRPr="00287093">
        <w:rPr>
          <w:lang w:val="fr-FR"/>
        </w:rPr>
        <w:t xml:space="preserve"> </w:t>
      </w:r>
      <w:r w:rsidRPr="00287093">
        <w:rPr>
          <w:i/>
          <w:lang w:val="fr-FR"/>
        </w:rPr>
        <w:t xml:space="preserve">également </w:t>
      </w:r>
      <w:r w:rsidRPr="00287093">
        <w:rPr>
          <w:lang w:val="fr-FR"/>
        </w:rPr>
        <w:t xml:space="preserve">chacun des groupements régionaux à </w:t>
      </w:r>
      <w:r>
        <w:rPr>
          <w:lang w:val="fr-FR"/>
        </w:rPr>
        <w:t>envisager de présenter</w:t>
      </w:r>
      <w:r w:rsidRPr="00287093">
        <w:rPr>
          <w:lang w:val="fr-FR"/>
        </w:rPr>
        <w:t xml:space="preserve"> la candidature de un, deux ou trois </w:t>
      </w:r>
      <w:r>
        <w:rPr>
          <w:lang w:val="fr-FR"/>
        </w:rPr>
        <w:t xml:space="preserve">des </w:t>
      </w:r>
      <w:r w:rsidRPr="00287093">
        <w:rPr>
          <w:lang w:val="fr-FR"/>
        </w:rPr>
        <w:t xml:space="preserve">membres </w:t>
      </w:r>
      <w:r>
        <w:rPr>
          <w:lang w:val="fr-FR"/>
        </w:rPr>
        <w:t xml:space="preserve">actuels </w:t>
      </w:r>
      <w:r w:rsidRPr="00287093">
        <w:rPr>
          <w:lang w:val="fr-FR"/>
        </w:rPr>
        <w:t xml:space="preserve">du Groupe </w:t>
      </w:r>
      <w:r>
        <w:rPr>
          <w:lang w:val="fr-FR"/>
        </w:rPr>
        <w:t xml:space="preserve">pour un nouveau mandat </w:t>
      </w:r>
      <w:r w:rsidRPr="00287093">
        <w:rPr>
          <w:lang w:val="fr-FR"/>
        </w:rPr>
        <w:t xml:space="preserve">de manière à assurer la continuité </w:t>
      </w:r>
      <w:r>
        <w:rPr>
          <w:lang w:val="fr-FR"/>
        </w:rPr>
        <w:t>de ses travaux</w:t>
      </w:r>
      <w:r w:rsidRPr="00287093">
        <w:rPr>
          <w:lang w:val="fr-FR"/>
        </w:rPr>
        <w:t>;</w:t>
      </w:r>
    </w:p>
    <w:p w:rsidR="008E7233" w:rsidRDefault="008E7233" w:rsidP="008D5389">
      <w:pPr>
        <w:pStyle w:val="Normalnumber"/>
        <w:tabs>
          <w:tab w:val="clear" w:pos="567"/>
          <w:tab w:val="num" w:pos="624"/>
        </w:tabs>
        <w:ind w:firstLine="624"/>
      </w:pPr>
      <w:r w:rsidRPr="00287093">
        <w:rPr>
          <w:i/>
        </w:rPr>
        <w:t>Prie</w:t>
      </w:r>
      <w:r w:rsidRPr="00287093">
        <w:t xml:space="preserve"> le Groupe et le Bureau d</w:t>
      </w:r>
      <w:r w:rsidR="00AD072C">
        <w:t>’</w:t>
      </w:r>
      <w:r w:rsidRPr="00287093">
        <w:t xml:space="preserve">évaluer, </w:t>
      </w:r>
      <w:r>
        <w:t>avant</w:t>
      </w:r>
      <w:r w:rsidRPr="00287093">
        <w:t xml:space="preserve"> la fin du premier programme de travail, l</w:t>
      </w:r>
      <w:r w:rsidR="00AD072C">
        <w:t>’</w:t>
      </w:r>
      <w:r w:rsidRPr="00287093">
        <w:t>aptitude de la structure régionale de l</w:t>
      </w:r>
      <w:r w:rsidR="00AD072C">
        <w:t>’</w:t>
      </w:r>
      <w:r w:rsidRPr="00287093">
        <w:t xml:space="preserve">Organisation des </w:t>
      </w:r>
      <w:r w:rsidR="00AF061B">
        <w:t>Nations Unies</w:t>
      </w:r>
      <w:r w:rsidRPr="00287093">
        <w:t xml:space="preserve"> à assurer l</w:t>
      </w:r>
      <w:r w:rsidR="00AD072C">
        <w:t>’</w:t>
      </w:r>
      <w:r w:rsidRPr="00287093">
        <w:t>équilibre régional le plus approprié au sein du Groupe, et d</w:t>
      </w:r>
      <w:r w:rsidR="00AD072C">
        <w:t>’</w:t>
      </w:r>
      <w:r w:rsidRPr="00287093">
        <w:t>évaluer et proposer différentes options possibles pour la répartition régionale des membres du Groupe.</w:t>
      </w:r>
    </w:p>
    <w:p w:rsidR="00FE3DC0" w:rsidRDefault="008E7233" w:rsidP="00F52535">
      <w:pPr>
        <w:pStyle w:val="BBTitle"/>
        <w:spacing w:before="0"/>
        <w:rPr>
          <w:lang w:val="fr-FR"/>
        </w:rPr>
      </w:pPr>
      <w:r>
        <w:br w:type="page"/>
      </w:r>
      <w:r w:rsidR="003050FB">
        <w:rPr>
          <w:rStyle w:val="DeltaViewInsertion"/>
          <w:color w:val="auto"/>
          <w:u w:val="none"/>
          <w:lang w:val="fr-FR"/>
        </w:rPr>
        <w:t xml:space="preserve">Décision </w:t>
      </w:r>
      <w:r w:rsidR="00FE3DC0" w:rsidRPr="00FE3DC0">
        <w:t>IPBES-2/</w:t>
      </w:r>
      <w:r w:rsidR="008D5389">
        <w:t>3</w:t>
      </w:r>
      <w:r w:rsidR="00FE3DC0" w:rsidRPr="00FE3DC0">
        <w:t> : Procédures pour l</w:t>
      </w:r>
      <w:r w:rsidR="00AD072C">
        <w:t>’</w:t>
      </w:r>
      <w:r w:rsidR="00FE3DC0" w:rsidRPr="00FE3DC0">
        <w:t>établissement des produits de la</w:t>
      </w:r>
      <w:r w:rsidR="00FE3DC0">
        <w:rPr>
          <w:lang w:val="fr-FR"/>
        </w:rPr>
        <w:t xml:space="preserve"> Plateforme</w:t>
      </w:r>
    </w:p>
    <w:p w:rsidR="00FE3DC0" w:rsidRDefault="00FE3DC0" w:rsidP="008D5389">
      <w:pPr>
        <w:pStyle w:val="BBTitle"/>
        <w:spacing w:before="0" w:after="120"/>
        <w:rPr>
          <w:b w:val="0"/>
          <w:i/>
          <w:sz w:val="20"/>
          <w:szCs w:val="20"/>
          <w:lang w:val="fr-FR"/>
        </w:rPr>
      </w:pPr>
      <w:r>
        <w:rPr>
          <w:lang w:val="fr-FR"/>
        </w:rPr>
        <w:tab/>
      </w:r>
      <w:r>
        <w:rPr>
          <w:b w:val="0"/>
          <w:i/>
          <w:sz w:val="20"/>
          <w:szCs w:val="20"/>
          <w:lang w:val="fr-FR"/>
        </w:rPr>
        <w:t>La Plénière,</w:t>
      </w:r>
    </w:p>
    <w:p w:rsidR="00FE3DC0" w:rsidRDefault="00FE3DC0" w:rsidP="008D5389">
      <w:pPr>
        <w:pStyle w:val="BBTitle"/>
        <w:spacing w:before="0" w:after="120"/>
        <w:rPr>
          <w:b w:val="0"/>
          <w:sz w:val="20"/>
          <w:szCs w:val="20"/>
          <w:lang w:val="fr-FR"/>
        </w:rPr>
      </w:pPr>
      <w:r>
        <w:rPr>
          <w:b w:val="0"/>
          <w:i/>
          <w:sz w:val="20"/>
          <w:szCs w:val="20"/>
          <w:lang w:val="fr-FR"/>
        </w:rPr>
        <w:tab/>
        <w:t xml:space="preserve">Adopte </w:t>
      </w:r>
      <w:r>
        <w:rPr>
          <w:b w:val="0"/>
          <w:sz w:val="20"/>
          <w:szCs w:val="20"/>
          <w:lang w:val="fr-FR"/>
        </w:rPr>
        <w:t xml:space="preserve">les </w:t>
      </w:r>
      <w:r w:rsidRPr="00047D5E">
        <w:rPr>
          <w:b w:val="0"/>
          <w:sz w:val="20"/>
          <w:szCs w:val="20"/>
          <w:lang w:val="fr-FR"/>
        </w:rPr>
        <w:t>procédures pour l</w:t>
      </w:r>
      <w:r w:rsidR="00AD072C">
        <w:rPr>
          <w:b w:val="0"/>
          <w:sz w:val="20"/>
          <w:szCs w:val="20"/>
          <w:lang w:val="fr-FR"/>
        </w:rPr>
        <w:t>’</w:t>
      </w:r>
      <w:r w:rsidRPr="00047D5E">
        <w:rPr>
          <w:b w:val="0"/>
          <w:sz w:val="20"/>
          <w:szCs w:val="20"/>
          <w:lang w:val="fr-FR"/>
        </w:rPr>
        <w:t>établissement des produits de la Plateforme</w:t>
      </w:r>
      <w:r>
        <w:rPr>
          <w:b w:val="0"/>
          <w:sz w:val="20"/>
          <w:szCs w:val="20"/>
          <w:lang w:val="fr-FR"/>
        </w:rPr>
        <w:t xml:space="preserve"> figurant à l</w:t>
      </w:r>
      <w:r w:rsidR="00AD072C">
        <w:rPr>
          <w:b w:val="0"/>
          <w:sz w:val="20"/>
          <w:szCs w:val="20"/>
          <w:lang w:val="fr-FR"/>
        </w:rPr>
        <w:t>’</w:t>
      </w:r>
      <w:r>
        <w:rPr>
          <w:b w:val="0"/>
          <w:sz w:val="20"/>
          <w:szCs w:val="20"/>
          <w:lang w:val="fr-FR"/>
        </w:rPr>
        <w:t>annexe de la présente décision.</w:t>
      </w:r>
    </w:p>
    <w:p w:rsidR="00FE3DC0" w:rsidRPr="003D30C5" w:rsidRDefault="00FE3DC0" w:rsidP="003D30C5">
      <w:pPr>
        <w:pStyle w:val="BBTitle"/>
        <w:spacing w:after="120"/>
        <w:rPr>
          <w:lang w:val="fr-FR"/>
        </w:rPr>
      </w:pPr>
      <w:bookmarkStart w:id="12" w:name="_Toc366154751"/>
      <w:bookmarkStart w:id="13" w:name="_Toc366155081"/>
      <w:bookmarkStart w:id="14" w:name="_Toc367094595"/>
      <w:bookmarkStart w:id="15" w:name="_Toc367098407"/>
      <w:bookmarkStart w:id="16" w:name="_Toc367110136"/>
      <w:bookmarkStart w:id="17" w:name="_Toc367353980"/>
      <w:bookmarkStart w:id="18" w:name="_Toc367703545"/>
      <w:r w:rsidRPr="003D30C5">
        <w:t>Annex</w:t>
      </w:r>
      <w:bookmarkEnd w:id="12"/>
      <w:bookmarkEnd w:id="13"/>
      <w:bookmarkEnd w:id="14"/>
      <w:bookmarkEnd w:id="15"/>
      <w:bookmarkEnd w:id="16"/>
      <w:bookmarkEnd w:id="17"/>
      <w:bookmarkEnd w:id="18"/>
      <w:r w:rsidRPr="003D30C5">
        <w:t>e</w:t>
      </w:r>
      <w:r w:rsidR="00B81057" w:rsidRPr="003D30C5">
        <w:t xml:space="preserve"> </w:t>
      </w:r>
    </w:p>
    <w:p w:rsidR="00FE3DC0" w:rsidRPr="003D30C5" w:rsidRDefault="00F52535" w:rsidP="003D30C5">
      <w:pPr>
        <w:pStyle w:val="ZZAnxtitle"/>
        <w:spacing w:before="0"/>
        <w:rPr>
          <w:sz w:val="24"/>
          <w:szCs w:val="24"/>
          <w:lang w:val="fr-FR"/>
        </w:rPr>
      </w:pPr>
      <w:bookmarkStart w:id="19" w:name="_Toc366154752"/>
      <w:bookmarkStart w:id="20" w:name="_Toc366155082"/>
      <w:bookmarkStart w:id="21" w:name="_Toc367094596"/>
      <w:bookmarkStart w:id="22" w:name="_Toc367098408"/>
      <w:bookmarkStart w:id="23" w:name="_Toc367110137"/>
      <w:bookmarkStart w:id="24" w:name="_Toc367353981"/>
      <w:bookmarkStart w:id="25" w:name="_Toc367703546"/>
      <w:bookmarkStart w:id="26" w:name="_Toc368942104"/>
      <w:bookmarkStart w:id="27" w:name="_Toc368942225"/>
      <w:bookmarkStart w:id="28" w:name="_Toc375046595"/>
      <w:r w:rsidRPr="003D30C5">
        <w:rPr>
          <w:sz w:val="24"/>
          <w:szCs w:val="24"/>
        </w:rPr>
        <w:t>P</w:t>
      </w:r>
      <w:r w:rsidR="00FE3DC0" w:rsidRPr="003D30C5">
        <w:rPr>
          <w:sz w:val="24"/>
          <w:szCs w:val="24"/>
          <w:lang w:val="fr-FR"/>
        </w:rPr>
        <w:t xml:space="preserve">rocédures </w:t>
      </w:r>
      <w:bookmarkEnd w:id="21"/>
      <w:bookmarkEnd w:id="22"/>
      <w:bookmarkEnd w:id="23"/>
      <w:r w:rsidR="00FE3DC0" w:rsidRPr="003D30C5">
        <w:rPr>
          <w:sz w:val="24"/>
          <w:szCs w:val="24"/>
          <w:lang w:val="fr-FR"/>
        </w:rPr>
        <w:t>pour l</w:t>
      </w:r>
      <w:r w:rsidR="00AD072C">
        <w:rPr>
          <w:sz w:val="24"/>
          <w:szCs w:val="24"/>
          <w:lang w:val="fr-FR"/>
        </w:rPr>
        <w:t>’</w:t>
      </w:r>
      <w:r w:rsidR="00FE3DC0" w:rsidRPr="003D30C5">
        <w:rPr>
          <w:sz w:val="24"/>
          <w:szCs w:val="24"/>
          <w:lang w:val="fr-FR"/>
        </w:rPr>
        <w:t>établissement des produits de la</w:t>
      </w:r>
      <w:r w:rsidRPr="003D30C5">
        <w:rPr>
          <w:sz w:val="24"/>
          <w:szCs w:val="24"/>
          <w:lang w:val="fr-FR"/>
        </w:rPr>
        <w:t xml:space="preserve"> </w:t>
      </w:r>
      <w:r w:rsidR="00FE3DC0" w:rsidRPr="003D30C5">
        <w:rPr>
          <w:sz w:val="24"/>
          <w:szCs w:val="24"/>
          <w:lang w:val="fr-FR"/>
        </w:rPr>
        <w:t>Plateforme</w:t>
      </w:r>
      <w:bookmarkEnd w:id="19"/>
      <w:bookmarkEnd w:id="20"/>
      <w:bookmarkEnd w:id="24"/>
      <w:bookmarkEnd w:id="25"/>
      <w:bookmarkEnd w:id="26"/>
      <w:bookmarkEnd w:id="27"/>
      <w:bookmarkEnd w:id="28"/>
    </w:p>
    <w:p w:rsidR="00FE3DC0" w:rsidRPr="003D30C5" w:rsidRDefault="00FE3DC0" w:rsidP="003D30C5">
      <w:pPr>
        <w:pStyle w:val="ZZAnxtitle"/>
        <w:spacing w:before="0"/>
        <w:rPr>
          <w:noProof/>
          <w:sz w:val="24"/>
          <w:szCs w:val="24"/>
          <w:lang w:val="fr-FR"/>
        </w:rPr>
      </w:pPr>
      <w:r w:rsidRPr="003D30C5">
        <w:rPr>
          <w:sz w:val="24"/>
          <w:szCs w:val="24"/>
          <w:lang w:val="fr-FR"/>
        </w:rPr>
        <w:t>T</w:t>
      </w:r>
      <w:r w:rsidR="003D30C5" w:rsidRPr="003D30C5">
        <w:rPr>
          <w:sz w:val="24"/>
          <w:szCs w:val="24"/>
          <w:lang w:val="fr-FR"/>
        </w:rPr>
        <w:t>able des matières</w:t>
      </w:r>
      <w:r w:rsidRPr="003D30C5">
        <w:rPr>
          <w:sz w:val="24"/>
          <w:szCs w:val="24"/>
          <w:lang w:val="fr-FR"/>
        </w:rPr>
        <w:fldChar w:fldCharType="begin"/>
      </w:r>
      <w:r w:rsidRPr="003D30C5">
        <w:rPr>
          <w:sz w:val="24"/>
          <w:szCs w:val="24"/>
          <w:lang w:val="fr-FR"/>
        </w:rPr>
        <w:instrText xml:space="preserve"> TOC \h \z \t "CH1;1;CH2;2;ZZ_Anx_title;2" </w:instrText>
      </w:r>
      <w:r w:rsidRPr="003D30C5">
        <w:rPr>
          <w:sz w:val="24"/>
          <w:szCs w:val="24"/>
          <w:lang w:val="fr-FR"/>
        </w:rPr>
        <w:fldChar w:fldCharType="separate"/>
      </w:r>
    </w:p>
    <w:p w:rsidR="00FE3DC0" w:rsidRPr="003D30C5" w:rsidRDefault="00FE3DC0" w:rsidP="003D30C5">
      <w:pPr>
        <w:pStyle w:val="TOC1"/>
        <w:spacing w:before="0" w:after="120"/>
        <w:rPr>
          <w:rFonts w:ascii="Calibri" w:hAnsi="Calibri"/>
          <w:bCs w:val="0"/>
          <w:noProof/>
          <w:lang w:val="fr-FR" w:eastAsia="fr-FR"/>
        </w:rPr>
      </w:pPr>
      <w:hyperlink w:anchor="_Toc375046596" w:history="1">
        <w:r w:rsidRPr="003D30C5">
          <w:rPr>
            <w:rStyle w:val="Hyperlink"/>
            <w:noProof/>
          </w:rPr>
          <w:t>1.</w:t>
        </w:r>
        <w:r w:rsidRPr="003D30C5">
          <w:rPr>
            <w:rFonts w:ascii="Calibri" w:hAnsi="Calibri"/>
            <w:bCs w:val="0"/>
            <w:noProof/>
            <w:lang w:val="fr-FR" w:eastAsia="fr-FR"/>
          </w:rPr>
          <w:tab/>
        </w:r>
        <w:r w:rsidRPr="003D30C5">
          <w:rPr>
            <w:rStyle w:val="Hyperlink"/>
            <w:noProof/>
          </w:rPr>
          <w:t>Définitions</w:t>
        </w:r>
        <w:r w:rsidRPr="003D30C5">
          <w:rPr>
            <w:noProof/>
            <w:webHidden/>
          </w:rPr>
          <w:tab/>
        </w:r>
        <w:r w:rsidRPr="003D30C5">
          <w:rPr>
            <w:noProof/>
            <w:webHidden/>
          </w:rPr>
          <w:fldChar w:fldCharType="begin"/>
        </w:r>
        <w:r w:rsidRPr="003D30C5">
          <w:rPr>
            <w:noProof/>
            <w:webHidden/>
          </w:rPr>
          <w:instrText xml:space="preserve"> PAGEREF _Toc375046596 \h </w:instrText>
        </w:r>
        <w:r w:rsidRPr="003D30C5">
          <w:rPr>
            <w:noProof/>
            <w:webHidden/>
          </w:rPr>
        </w:r>
        <w:r w:rsidRPr="003D30C5">
          <w:rPr>
            <w:noProof/>
            <w:webHidden/>
          </w:rPr>
          <w:fldChar w:fldCharType="separate"/>
        </w:r>
        <w:r w:rsidR="006543E0">
          <w:rPr>
            <w:noProof/>
            <w:webHidden/>
          </w:rPr>
          <w:t>18</w:t>
        </w:r>
        <w:r w:rsidRPr="003D30C5">
          <w:rPr>
            <w:noProof/>
            <w:webHidden/>
          </w:rPr>
          <w:fldChar w:fldCharType="end"/>
        </w:r>
      </w:hyperlink>
    </w:p>
    <w:p w:rsidR="00FE3DC0" w:rsidRPr="003D30C5" w:rsidRDefault="00FE3DC0" w:rsidP="003D30C5">
      <w:pPr>
        <w:pStyle w:val="TOC2"/>
        <w:spacing w:after="60"/>
        <w:rPr>
          <w:rFonts w:ascii="Calibri" w:hAnsi="Calibri"/>
          <w:noProof/>
          <w:lang w:val="fr-FR" w:eastAsia="fr-FR"/>
        </w:rPr>
      </w:pPr>
      <w:hyperlink w:anchor="_Toc375046597" w:history="1">
        <w:r w:rsidRPr="003D30C5">
          <w:rPr>
            <w:rStyle w:val="Hyperlink"/>
            <w:noProof/>
          </w:rPr>
          <w:t>1.1</w:t>
        </w:r>
        <w:r w:rsidRPr="003D30C5">
          <w:rPr>
            <w:rFonts w:ascii="Calibri" w:hAnsi="Calibri"/>
            <w:noProof/>
            <w:lang w:val="fr-FR" w:eastAsia="fr-FR"/>
          </w:rPr>
          <w:tab/>
        </w:r>
        <w:r w:rsidRPr="003D30C5">
          <w:rPr>
            <w:rStyle w:val="Hyperlink"/>
            <w:noProof/>
          </w:rPr>
          <w:t>Structures de gouvernance</w:t>
        </w:r>
        <w:r w:rsidRPr="003D30C5">
          <w:rPr>
            <w:noProof/>
            <w:webHidden/>
          </w:rPr>
          <w:tab/>
        </w:r>
        <w:r w:rsidRPr="003D30C5">
          <w:rPr>
            <w:noProof/>
            <w:webHidden/>
          </w:rPr>
          <w:fldChar w:fldCharType="begin"/>
        </w:r>
        <w:r w:rsidRPr="003D30C5">
          <w:rPr>
            <w:noProof/>
            <w:webHidden/>
          </w:rPr>
          <w:instrText xml:space="preserve"> PAGEREF _Toc375046597 \h </w:instrText>
        </w:r>
        <w:r w:rsidRPr="003D30C5">
          <w:rPr>
            <w:noProof/>
            <w:webHidden/>
          </w:rPr>
        </w:r>
        <w:r w:rsidRPr="003D30C5">
          <w:rPr>
            <w:noProof/>
            <w:webHidden/>
          </w:rPr>
          <w:fldChar w:fldCharType="separate"/>
        </w:r>
        <w:r w:rsidR="006543E0">
          <w:rPr>
            <w:noProof/>
            <w:webHidden/>
          </w:rPr>
          <w:t>18</w:t>
        </w:r>
        <w:r w:rsidRPr="003D30C5">
          <w:rPr>
            <w:noProof/>
            <w:webHidden/>
          </w:rPr>
          <w:fldChar w:fldCharType="end"/>
        </w:r>
      </w:hyperlink>
    </w:p>
    <w:p w:rsidR="00FE3DC0" w:rsidRPr="003D30C5" w:rsidRDefault="00FE3DC0" w:rsidP="003D30C5">
      <w:pPr>
        <w:pStyle w:val="TOC2"/>
        <w:spacing w:after="60"/>
        <w:rPr>
          <w:rFonts w:ascii="Calibri" w:hAnsi="Calibri"/>
          <w:noProof/>
          <w:lang w:val="fr-FR" w:eastAsia="fr-FR"/>
        </w:rPr>
      </w:pPr>
      <w:hyperlink w:anchor="_Toc375046598" w:history="1">
        <w:r w:rsidRPr="003D30C5">
          <w:rPr>
            <w:rStyle w:val="Hyperlink"/>
            <w:noProof/>
          </w:rPr>
          <w:t>1.2</w:t>
        </w:r>
        <w:r w:rsidRPr="003D30C5">
          <w:rPr>
            <w:rFonts w:ascii="Calibri" w:hAnsi="Calibri"/>
            <w:noProof/>
            <w:lang w:val="fr-FR" w:eastAsia="fr-FR"/>
          </w:rPr>
          <w:tab/>
        </w:r>
        <w:r w:rsidRPr="003D30C5">
          <w:rPr>
            <w:noProof/>
          </w:rPr>
          <w:t>Produit</w:t>
        </w:r>
        <w:r w:rsidRPr="003D30C5">
          <w:rPr>
            <w:noProof/>
            <w:webHidden/>
          </w:rPr>
          <w:tab/>
        </w:r>
        <w:r w:rsidRPr="003D30C5">
          <w:rPr>
            <w:noProof/>
            <w:webHidden/>
          </w:rPr>
          <w:fldChar w:fldCharType="begin"/>
        </w:r>
        <w:r w:rsidRPr="003D30C5">
          <w:rPr>
            <w:noProof/>
            <w:webHidden/>
          </w:rPr>
          <w:instrText xml:space="preserve"> PAGEREF _Toc375046598 \h </w:instrText>
        </w:r>
        <w:r w:rsidRPr="003D30C5">
          <w:rPr>
            <w:noProof/>
            <w:webHidden/>
          </w:rPr>
        </w:r>
        <w:r w:rsidRPr="003D30C5">
          <w:rPr>
            <w:noProof/>
            <w:webHidden/>
          </w:rPr>
          <w:fldChar w:fldCharType="separate"/>
        </w:r>
        <w:r w:rsidR="006543E0">
          <w:rPr>
            <w:noProof/>
            <w:webHidden/>
          </w:rPr>
          <w:t>18</w:t>
        </w:r>
        <w:r w:rsidRPr="003D30C5">
          <w:rPr>
            <w:noProof/>
            <w:webHidden/>
          </w:rPr>
          <w:fldChar w:fldCharType="end"/>
        </w:r>
      </w:hyperlink>
    </w:p>
    <w:p w:rsidR="00FE3DC0" w:rsidRPr="003D30C5" w:rsidRDefault="00FE3DC0" w:rsidP="003D30C5">
      <w:pPr>
        <w:pStyle w:val="TOC2"/>
        <w:spacing w:after="120"/>
        <w:rPr>
          <w:rFonts w:ascii="Calibri" w:hAnsi="Calibri"/>
          <w:noProof/>
          <w:lang w:val="fr-FR" w:eastAsia="fr-FR"/>
        </w:rPr>
      </w:pPr>
      <w:hyperlink w:anchor="_Toc375046599" w:history="1">
        <w:r w:rsidRPr="003D30C5">
          <w:rPr>
            <w:rStyle w:val="Hyperlink"/>
            <w:noProof/>
          </w:rPr>
          <w:t>1.3</w:t>
        </w:r>
        <w:r w:rsidRPr="003D30C5">
          <w:rPr>
            <w:rFonts w:ascii="Calibri" w:hAnsi="Calibri"/>
            <w:noProof/>
            <w:lang w:val="fr-FR" w:eastAsia="fr-FR"/>
          </w:rPr>
          <w:tab/>
        </w:r>
        <w:r w:rsidRPr="003D30C5">
          <w:rPr>
            <w:rStyle w:val="Hyperlink"/>
            <w:noProof/>
          </w:rPr>
          <w:t>Procédures</w:t>
        </w:r>
        <w:r w:rsidRPr="003D30C5">
          <w:rPr>
            <w:rStyle w:val="Hyperlink"/>
            <w:bCs/>
            <w:noProof/>
          </w:rPr>
          <w:t xml:space="preserve"> de validation</w:t>
        </w:r>
        <w:r w:rsidRPr="003D30C5">
          <w:rPr>
            <w:noProof/>
            <w:webHidden/>
          </w:rPr>
          <w:tab/>
        </w:r>
        <w:r w:rsidRPr="003D30C5">
          <w:rPr>
            <w:noProof/>
            <w:webHidden/>
          </w:rPr>
          <w:fldChar w:fldCharType="begin"/>
        </w:r>
        <w:r w:rsidRPr="003D30C5">
          <w:rPr>
            <w:noProof/>
            <w:webHidden/>
          </w:rPr>
          <w:instrText xml:space="preserve"> PAGEREF _Toc375046599 \h </w:instrText>
        </w:r>
        <w:r w:rsidRPr="003D30C5">
          <w:rPr>
            <w:noProof/>
            <w:webHidden/>
          </w:rPr>
        </w:r>
        <w:r w:rsidRPr="003D30C5">
          <w:rPr>
            <w:noProof/>
            <w:webHidden/>
          </w:rPr>
          <w:fldChar w:fldCharType="separate"/>
        </w:r>
        <w:r w:rsidR="006543E0">
          <w:rPr>
            <w:noProof/>
            <w:webHidden/>
          </w:rPr>
          <w:t>19</w:t>
        </w:r>
        <w:r w:rsidRPr="003D30C5">
          <w:rPr>
            <w:noProof/>
            <w:webHidden/>
          </w:rPr>
          <w:fldChar w:fldCharType="end"/>
        </w:r>
      </w:hyperlink>
    </w:p>
    <w:p w:rsidR="00FE3DC0" w:rsidRPr="003D30C5" w:rsidRDefault="00FE3DC0" w:rsidP="003D30C5">
      <w:pPr>
        <w:pStyle w:val="TOC1"/>
        <w:spacing w:before="0" w:after="120"/>
        <w:rPr>
          <w:rFonts w:ascii="Calibri" w:hAnsi="Calibri"/>
          <w:bCs w:val="0"/>
          <w:noProof/>
          <w:lang w:val="fr-FR" w:eastAsia="fr-FR"/>
        </w:rPr>
      </w:pPr>
      <w:hyperlink w:anchor="_Toc375046600" w:history="1">
        <w:r w:rsidRPr="003D30C5">
          <w:rPr>
            <w:rStyle w:val="Hyperlink"/>
            <w:noProof/>
          </w:rPr>
          <w:t>2.</w:t>
        </w:r>
        <w:r w:rsidRPr="003D30C5">
          <w:rPr>
            <w:rFonts w:ascii="Calibri" w:hAnsi="Calibri"/>
            <w:bCs w:val="0"/>
            <w:noProof/>
            <w:lang w:val="fr-FR" w:eastAsia="fr-FR"/>
          </w:rPr>
          <w:tab/>
        </w:r>
        <w:r w:rsidRPr="003D30C5">
          <w:rPr>
            <w:rStyle w:val="Hyperlink"/>
            <w:noProof/>
          </w:rPr>
          <w:t>Vue d</w:t>
        </w:r>
        <w:r w:rsidR="00AD072C">
          <w:rPr>
            <w:rStyle w:val="Hyperlink"/>
            <w:noProof/>
          </w:rPr>
          <w:t>’</w:t>
        </w:r>
        <w:r w:rsidRPr="003D30C5">
          <w:rPr>
            <w:rStyle w:val="Hyperlink"/>
            <w:noProof/>
          </w:rPr>
          <w:t>ensemble des procédures de validation des produits de la Plateforme</w:t>
        </w:r>
        <w:r w:rsidRPr="003D30C5">
          <w:rPr>
            <w:noProof/>
            <w:webHidden/>
          </w:rPr>
          <w:tab/>
        </w:r>
        <w:r w:rsidRPr="003D30C5">
          <w:rPr>
            <w:noProof/>
            <w:webHidden/>
          </w:rPr>
          <w:fldChar w:fldCharType="begin"/>
        </w:r>
        <w:r w:rsidRPr="003D30C5">
          <w:rPr>
            <w:noProof/>
            <w:webHidden/>
          </w:rPr>
          <w:instrText xml:space="preserve"> PAGEREF _Toc375046600 \h </w:instrText>
        </w:r>
        <w:r w:rsidRPr="003D30C5">
          <w:rPr>
            <w:noProof/>
            <w:webHidden/>
          </w:rPr>
        </w:r>
        <w:r w:rsidRPr="003D30C5">
          <w:rPr>
            <w:noProof/>
            <w:webHidden/>
          </w:rPr>
          <w:fldChar w:fldCharType="separate"/>
        </w:r>
        <w:r w:rsidR="006543E0">
          <w:rPr>
            <w:noProof/>
            <w:webHidden/>
          </w:rPr>
          <w:t>19</w:t>
        </w:r>
        <w:r w:rsidRPr="003D30C5">
          <w:rPr>
            <w:noProof/>
            <w:webHidden/>
          </w:rPr>
          <w:fldChar w:fldCharType="end"/>
        </w:r>
      </w:hyperlink>
    </w:p>
    <w:p w:rsidR="00FE3DC0" w:rsidRPr="003D30C5" w:rsidRDefault="00FE3DC0" w:rsidP="003D30C5">
      <w:pPr>
        <w:pStyle w:val="TOC1"/>
        <w:spacing w:before="0" w:after="120"/>
        <w:rPr>
          <w:rFonts w:ascii="Calibri" w:hAnsi="Calibri"/>
          <w:bCs w:val="0"/>
          <w:noProof/>
          <w:lang w:val="fr-FR" w:eastAsia="fr-FR"/>
        </w:rPr>
      </w:pPr>
      <w:hyperlink w:anchor="_Toc375046601" w:history="1">
        <w:r w:rsidRPr="003D30C5">
          <w:rPr>
            <w:rStyle w:val="Hyperlink"/>
            <w:noProof/>
          </w:rPr>
          <w:t>3.</w:t>
        </w:r>
        <w:r w:rsidRPr="003D30C5">
          <w:rPr>
            <w:rFonts w:ascii="Calibri" w:hAnsi="Calibri"/>
            <w:bCs w:val="0"/>
            <w:noProof/>
            <w:lang w:val="fr-FR" w:eastAsia="fr-FR"/>
          </w:rPr>
          <w:tab/>
        </w:r>
        <w:r w:rsidRPr="003D30C5">
          <w:rPr>
            <w:rStyle w:val="Hyperlink"/>
            <w:noProof/>
          </w:rPr>
          <w:t>Procédures pour l</w:t>
        </w:r>
        <w:r w:rsidR="00AD072C">
          <w:rPr>
            <w:rStyle w:val="Hyperlink"/>
            <w:noProof/>
          </w:rPr>
          <w:t>’</w:t>
        </w:r>
        <w:r w:rsidRPr="003D30C5">
          <w:rPr>
            <w:rStyle w:val="Hyperlink"/>
            <w:noProof/>
          </w:rPr>
          <w:t>établissement des produits de la Plateforme</w:t>
        </w:r>
        <w:r w:rsidRPr="003D30C5">
          <w:rPr>
            <w:noProof/>
            <w:webHidden/>
          </w:rPr>
          <w:tab/>
        </w:r>
        <w:r w:rsidRPr="003D30C5">
          <w:rPr>
            <w:noProof/>
            <w:webHidden/>
          </w:rPr>
          <w:fldChar w:fldCharType="begin"/>
        </w:r>
        <w:r w:rsidRPr="003D30C5">
          <w:rPr>
            <w:noProof/>
            <w:webHidden/>
          </w:rPr>
          <w:instrText xml:space="preserve"> PAGEREF _Toc375046601 \h </w:instrText>
        </w:r>
        <w:r w:rsidRPr="003D30C5">
          <w:rPr>
            <w:noProof/>
            <w:webHidden/>
          </w:rPr>
        </w:r>
        <w:r w:rsidRPr="003D30C5">
          <w:rPr>
            <w:noProof/>
            <w:webHidden/>
          </w:rPr>
          <w:fldChar w:fldCharType="separate"/>
        </w:r>
        <w:r w:rsidR="006543E0">
          <w:rPr>
            <w:noProof/>
            <w:webHidden/>
          </w:rPr>
          <w:t>20</w:t>
        </w:r>
        <w:r w:rsidRPr="003D30C5">
          <w:rPr>
            <w:noProof/>
            <w:webHidden/>
          </w:rPr>
          <w:fldChar w:fldCharType="end"/>
        </w:r>
      </w:hyperlink>
    </w:p>
    <w:p w:rsidR="00FE3DC0" w:rsidRPr="003D30C5" w:rsidRDefault="00FE3DC0" w:rsidP="003D30C5">
      <w:pPr>
        <w:pStyle w:val="TOC2"/>
        <w:spacing w:after="60"/>
        <w:rPr>
          <w:noProof/>
        </w:rPr>
      </w:pPr>
      <w:hyperlink w:anchor="_Toc375046602" w:history="1">
        <w:r w:rsidRPr="003D30C5">
          <w:rPr>
            <w:noProof/>
          </w:rPr>
          <w:t>3.1</w:t>
        </w:r>
        <w:r w:rsidRPr="003D30C5">
          <w:rPr>
            <w:noProof/>
          </w:rPr>
          <w:tab/>
          <w:t>Approche normale pour une évaluation thématique ou méthodologique</w:t>
        </w:r>
        <w:r w:rsidRPr="003D30C5">
          <w:rPr>
            <w:noProof/>
            <w:webHidden/>
          </w:rPr>
          <w:tab/>
        </w:r>
        <w:r w:rsidRPr="003D30C5">
          <w:rPr>
            <w:noProof/>
            <w:webHidden/>
          </w:rPr>
          <w:fldChar w:fldCharType="begin"/>
        </w:r>
        <w:r w:rsidRPr="003D30C5">
          <w:rPr>
            <w:noProof/>
            <w:webHidden/>
          </w:rPr>
          <w:instrText xml:space="preserve"> PAGEREF _Toc375046602 \h </w:instrText>
        </w:r>
        <w:r w:rsidRPr="003D30C5">
          <w:rPr>
            <w:noProof/>
            <w:webHidden/>
          </w:rPr>
        </w:r>
        <w:r w:rsidRPr="003D30C5">
          <w:rPr>
            <w:noProof/>
            <w:webHidden/>
          </w:rPr>
          <w:fldChar w:fldCharType="separate"/>
        </w:r>
        <w:r w:rsidR="006543E0">
          <w:rPr>
            <w:noProof/>
            <w:webHidden/>
          </w:rPr>
          <w:t>20</w:t>
        </w:r>
        <w:r w:rsidRPr="003D30C5">
          <w:rPr>
            <w:noProof/>
            <w:webHidden/>
          </w:rPr>
          <w:fldChar w:fldCharType="end"/>
        </w:r>
      </w:hyperlink>
    </w:p>
    <w:p w:rsidR="00FE3DC0" w:rsidRPr="003D30C5" w:rsidRDefault="00FE3DC0" w:rsidP="003D30C5">
      <w:pPr>
        <w:pStyle w:val="TOC2"/>
        <w:spacing w:after="60"/>
        <w:rPr>
          <w:noProof/>
        </w:rPr>
      </w:pPr>
      <w:hyperlink w:anchor="_Toc375046603" w:history="1">
        <w:r w:rsidRPr="003D30C5">
          <w:rPr>
            <w:noProof/>
          </w:rPr>
          <w:t>3.2</w:t>
        </w:r>
        <w:r w:rsidRPr="003D30C5">
          <w:rPr>
            <w:noProof/>
          </w:rPr>
          <w:tab/>
          <w:t>Approche accélérée pour une évaluation thématique ou méthodologique</w:t>
        </w:r>
        <w:r w:rsidRPr="003D30C5">
          <w:rPr>
            <w:noProof/>
            <w:webHidden/>
          </w:rPr>
          <w:tab/>
        </w:r>
        <w:r w:rsidRPr="003D30C5">
          <w:rPr>
            <w:noProof/>
            <w:webHidden/>
          </w:rPr>
          <w:fldChar w:fldCharType="begin"/>
        </w:r>
        <w:r w:rsidRPr="003D30C5">
          <w:rPr>
            <w:noProof/>
            <w:webHidden/>
          </w:rPr>
          <w:instrText xml:space="preserve"> PAGEREF _Toc375046603 \h </w:instrText>
        </w:r>
        <w:r w:rsidRPr="003D30C5">
          <w:rPr>
            <w:noProof/>
            <w:webHidden/>
          </w:rPr>
        </w:r>
        <w:r w:rsidRPr="003D30C5">
          <w:rPr>
            <w:noProof/>
            <w:webHidden/>
          </w:rPr>
          <w:fldChar w:fldCharType="separate"/>
        </w:r>
        <w:r w:rsidR="006543E0">
          <w:rPr>
            <w:noProof/>
            <w:webHidden/>
          </w:rPr>
          <w:t>22</w:t>
        </w:r>
        <w:r w:rsidRPr="003D30C5">
          <w:rPr>
            <w:noProof/>
            <w:webHidden/>
          </w:rPr>
          <w:fldChar w:fldCharType="end"/>
        </w:r>
      </w:hyperlink>
    </w:p>
    <w:p w:rsidR="00FE3DC0" w:rsidRPr="003D30C5" w:rsidRDefault="00FE3DC0" w:rsidP="003D30C5">
      <w:pPr>
        <w:pStyle w:val="TOC2"/>
        <w:spacing w:after="60"/>
        <w:rPr>
          <w:noProof/>
        </w:rPr>
      </w:pPr>
      <w:hyperlink w:anchor="_Toc375046604" w:history="1">
        <w:r w:rsidRPr="003D30C5">
          <w:rPr>
            <w:noProof/>
          </w:rPr>
          <w:t>3.3</w:t>
        </w:r>
        <w:r w:rsidRPr="003D30C5">
          <w:rPr>
            <w:noProof/>
          </w:rPr>
          <w:tab/>
          <w:t>Approche pour les évaluations régionales, sous-régionales ou mondiales</w:t>
        </w:r>
        <w:r w:rsidRPr="003D30C5">
          <w:rPr>
            <w:noProof/>
            <w:webHidden/>
          </w:rPr>
          <w:tab/>
        </w:r>
        <w:r w:rsidRPr="003D30C5">
          <w:rPr>
            <w:noProof/>
            <w:webHidden/>
          </w:rPr>
          <w:fldChar w:fldCharType="begin"/>
        </w:r>
        <w:r w:rsidRPr="003D30C5">
          <w:rPr>
            <w:noProof/>
            <w:webHidden/>
          </w:rPr>
          <w:instrText xml:space="preserve"> PAGEREF _Toc375046604 \h </w:instrText>
        </w:r>
        <w:r w:rsidRPr="003D30C5">
          <w:rPr>
            <w:noProof/>
            <w:webHidden/>
          </w:rPr>
        </w:r>
        <w:r w:rsidRPr="003D30C5">
          <w:rPr>
            <w:noProof/>
            <w:webHidden/>
          </w:rPr>
          <w:fldChar w:fldCharType="separate"/>
        </w:r>
        <w:r w:rsidR="006543E0">
          <w:rPr>
            <w:noProof/>
            <w:webHidden/>
          </w:rPr>
          <w:t>22</w:t>
        </w:r>
        <w:r w:rsidRPr="003D30C5">
          <w:rPr>
            <w:noProof/>
            <w:webHidden/>
          </w:rPr>
          <w:fldChar w:fldCharType="end"/>
        </w:r>
      </w:hyperlink>
    </w:p>
    <w:p w:rsidR="00FE3DC0" w:rsidRPr="003D30C5" w:rsidRDefault="00FE3DC0" w:rsidP="003D30C5">
      <w:pPr>
        <w:pStyle w:val="TOC2"/>
        <w:spacing w:after="60"/>
        <w:rPr>
          <w:noProof/>
        </w:rPr>
      </w:pPr>
      <w:hyperlink w:anchor="_Toc375046605" w:history="1">
        <w:r w:rsidRPr="003D30C5">
          <w:rPr>
            <w:noProof/>
          </w:rPr>
          <w:t>3.4</w:t>
        </w:r>
        <w:r w:rsidRPr="003D30C5">
          <w:rPr>
            <w:noProof/>
          </w:rPr>
          <w:tab/>
          <w:t>Étude de cadrage pour la définition des plans des rapports</w:t>
        </w:r>
        <w:r w:rsidRPr="003D30C5">
          <w:rPr>
            <w:noProof/>
            <w:webHidden/>
          </w:rPr>
          <w:tab/>
        </w:r>
        <w:r w:rsidRPr="003D30C5">
          <w:rPr>
            <w:noProof/>
            <w:webHidden/>
          </w:rPr>
          <w:fldChar w:fldCharType="begin"/>
        </w:r>
        <w:r w:rsidRPr="003D30C5">
          <w:rPr>
            <w:noProof/>
            <w:webHidden/>
          </w:rPr>
          <w:instrText xml:space="preserve"> PAGEREF _Toc375046605 \h </w:instrText>
        </w:r>
        <w:r w:rsidRPr="003D30C5">
          <w:rPr>
            <w:noProof/>
            <w:webHidden/>
          </w:rPr>
        </w:r>
        <w:r w:rsidRPr="003D30C5">
          <w:rPr>
            <w:noProof/>
            <w:webHidden/>
          </w:rPr>
          <w:fldChar w:fldCharType="separate"/>
        </w:r>
        <w:r w:rsidR="006543E0">
          <w:rPr>
            <w:noProof/>
            <w:webHidden/>
          </w:rPr>
          <w:t>24</w:t>
        </w:r>
        <w:r w:rsidRPr="003D30C5">
          <w:rPr>
            <w:noProof/>
            <w:webHidden/>
          </w:rPr>
          <w:fldChar w:fldCharType="end"/>
        </w:r>
      </w:hyperlink>
    </w:p>
    <w:p w:rsidR="00FE3DC0" w:rsidRPr="003D30C5" w:rsidRDefault="00FE3DC0" w:rsidP="003D30C5">
      <w:pPr>
        <w:pStyle w:val="TOC2"/>
        <w:spacing w:after="60"/>
        <w:rPr>
          <w:noProof/>
        </w:rPr>
      </w:pPr>
      <w:hyperlink w:anchor="_Toc375046606" w:history="1">
        <w:r w:rsidRPr="003D30C5">
          <w:rPr>
            <w:noProof/>
          </w:rPr>
          <w:t>3.5</w:t>
        </w:r>
        <w:r w:rsidRPr="003D30C5">
          <w:rPr>
            <w:noProof/>
          </w:rPr>
          <w:tab/>
          <w:t>Procédures générales pour l</w:t>
        </w:r>
        <w:r w:rsidR="00AD072C">
          <w:rPr>
            <w:noProof/>
          </w:rPr>
          <w:t>’</w:t>
        </w:r>
        <w:r w:rsidRPr="003D30C5">
          <w:rPr>
            <w:noProof/>
          </w:rPr>
          <w:t>établissement des rapports de la Plateforme</w:t>
        </w:r>
        <w:r w:rsidRPr="003D30C5">
          <w:rPr>
            <w:noProof/>
            <w:webHidden/>
          </w:rPr>
          <w:tab/>
        </w:r>
        <w:r w:rsidRPr="003D30C5">
          <w:rPr>
            <w:noProof/>
            <w:webHidden/>
          </w:rPr>
          <w:fldChar w:fldCharType="begin"/>
        </w:r>
        <w:r w:rsidRPr="003D30C5">
          <w:rPr>
            <w:noProof/>
            <w:webHidden/>
          </w:rPr>
          <w:instrText xml:space="preserve"> PAGEREF _Toc375046606 \h </w:instrText>
        </w:r>
        <w:r w:rsidRPr="003D30C5">
          <w:rPr>
            <w:noProof/>
            <w:webHidden/>
          </w:rPr>
        </w:r>
        <w:r w:rsidRPr="003D30C5">
          <w:rPr>
            <w:noProof/>
            <w:webHidden/>
          </w:rPr>
          <w:fldChar w:fldCharType="separate"/>
        </w:r>
        <w:r w:rsidR="006543E0">
          <w:rPr>
            <w:noProof/>
            <w:webHidden/>
          </w:rPr>
          <w:t>24</w:t>
        </w:r>
        <w:r w:rsidRPr="003D30C5">
          <w:rPr>
            <w:noProof/>
            <w:webHidden/>
          </w:rPr>
          <w:fldChar w:fldCharType="end"/>
        </w:r>
      </w:hyperlink>
    </w:p>
    <w:p w:rsidR="00FE3DC0" w:rsidRPr="003D30C5" w:rsidRDefault="00FE3DC0" w:rsidP="003D30C5">
      <w:pPr>
        <w:pStyle w:val="TOC2"/>
        <w:spacing w:after="60"/>
        <w:rPr>
          <w:noProof/>
        </w:rPr>
      </w:pPr>
      <w:hyperlink w:anchor="_Toc375046607" w:history="1">
        <w:r w:rsidRPr="003D30C5">
          <w:rPr>
            <w:noProof/>
          </w:rPr>
          <w:t>3.6</w:t>
        </w:r>
        <w:r w:rsidRPr="003D30C5">
          <w:rPr>
            <w:noProof/>
          </w:rPr>
          <w:tab/>
          <w:t>Établissement des rapports</w:t>
        </w:r>
        <w:r w:rsidRPr="003D30C5">
          <w:rPr>
            <w:noProof/>
            <w:webHidden/>
          </w:rPr>
          <w:tab/>
        </w:r>
        <w:r w:rsidRPr="003D30C5">
          <w:rPr>
            <w:noProof/>
            <w:webHidden/>
          </w:rPr>
          <w:fldChar w:fldCharType="begin"/>
        </w:r>
        <w:r w:rsidRPr="003D30C5">
          <w:rPr>
            <w:noProof/>
            <w:webHidden/>
          </w:rPr>
          <w:instrText xml:space="preserve"> PAGEREF _Toc375046607 \h </w:instrText>
        </w:r>
        <w:r w:rsidRPr="003D30C5">
          <w:rPr>
            <w:noProof/>
            <w:webHidden/>
          </w:rPr>
        </w:r>
        <w:r w:rsidRPr="003D30C5">
          <w:rPr>
            <w:noProof/>
            <w:webHidden/>
          </w:rPr>
          <w:fldChar w:fldCharType="separate"/>
        </w:r>
        <w:r w:rsidR="006543E0">
          <w:rPr>
            <w:noProof/>
            <w:webHidden/>
          </w:rPr>
          <w:t>25</w:t>
        </w:r>
        <w:r w:rsidRPr="003D30C5">
          <w:rPr>
            <w:noProof/>
            <w:webHidden/>
          </w:rPr>
          <w:fldChar w:fldCharType="end"/>
        </w:r>
      </w:hyperlink>
    </w:p>
    <w:p w:rsidR="00FE3DC0" w:rsidRPr="003D30C5" w:rsidRDefault="00FE3DC0" w:rsidP="003D30C5">
      <w:pPr>
        <w:pStyle w:val="TOC2"/>
        <w:spacing w:after="60"/>
        <w:rPr>
          <w:noProof/>
        </w:rPr>
      </w:pPr>
      <w:hyperlink w:anchor="_Toc375046608" w:history="1">
        <w:r w:rsidRPr="003D30C5">
          <w:rPr>
            <w:noProof/>
          </w:rPr>
          <w:t>3.7</w:t>
        </w:r>
        <w:r w:rsidRPr="003D30C5">
          <w:rPr>
            <w:noProof/>
          </w:rPr>
          <w:tab/>
          <w:t>Acceptation des rapports par la Plénière</w:t>
        </w:r>
        <w:r w:rsidRPr="003D30C5">
          <w:rPr>
            <w:noProof/>
            <w:webHidden/>
          </w:rPr>
          <w:tab/>
        </w:r>
        <w:r w:rsidRPr="003D30C5">
          <w:rPr>
            <w:noProof/>
            <w:webHidden/>
          </w:rPr>
          <w:fldChar w:fldCharType="begin"/>
        </w:r>
        <w:r w:rsidRPr="003D30C5">
          <w:rPr>
            <w:noProof/>
            <w:webHidden/>
          </w:rPr>
          <w:instrText xml:space="preserve"> PAGEREF _Toc375046608 \h </w:instrText>
        </w:r>
        <w:r w:rsidRPr="003D30C5">
          <w:rPr>
            <w:noProof/>
            <w:webHidden/>
          </w:rPr>
        </w:r>
        <w:r w:rsidRPr="003D30C5">
          <w:rPr>
            <w:noProof/>
            <w:webHidden/>
          </w:rPr>
          <w:fldChar w:fldCharType="separate"/>
        </w:r>
        <w:r w:rsidR="006543E0">
          <w:rPr>
            <w:noProof/>
            <w:webHidden/>
          </w:rPr>
          <w:t>27</w:t>
        </w:r>
        <w:r w:rsidRPr="003D30C5">
          <w:rPr>
            <w:noProof/>
            <w:webHidden/>
          </w:rPr>
          <w:fldChar w:fldCharType="end"/>
        </w:r>
      </w:hyperlink>
    </w:p>
    <w:p w:rsidR="00FE3DC0" w:rsidRPr="003D30C5" w:rsidRDefault="00FE3DC0" w:rsidP="003D30C5">
      <w:pPr>
        <w:pStyle w:val="TOC2"/>
        <w:spacing w:after="60"/>
        <w:rPr>
          <w:noProof/>
        </w:rPr>
      </w:pPr>
      <w:hyperlink w:anchor="_Toc375046609" w:history="1">
        <w:r w:rsidRPr="003D30C5">
          <w:rPr>
            <w:noProof/>
          </w:rPr>
          <w:t>3.8</w:t>
        </w:r>
        <w:r w:rsidRPr="003D30C5">
          <w:rPr>
            <w:noProof/>
          </w:rPr>
          <w:tab/>
          <w:t>Établissement et approbation des résumés à l</w:t>
        </w:r>
        <w:r w:rsidR="00AD072C">
          <w:rPr>
            <w:noProof/>
          </w:rPr>
          <w:t>’</w:t>
        </w:r>
        <w:r w:rsidRPr="003D30C5">
          <w:rPr>
            <w:noProof/>
          </w:rPr>
          <w:t>intention des décideurs</w:t>
        </w:r>
        <w:r w:rsidRPr="003D30C5">
          <w:rPr>
            <w:noProof/>
            <w:webHidden/>
          </w:rPr>
          <w:tab/>
        </w:r>
        <w:r w:rsidRPr="003D30C5">
          <w:rPr>
            <w:noProof/>
            <w:webHidden/>
          </w:rPr>
          <w:fldChar w:fldCharType="begin"/>
        </w:r>
        <w:r w:rsidRPr="003D30C5">
          <w:rPr>
            <w:noProof/>
            <w:webHidden/>
          </w:rPr>
          <w:instrText xml:space="preserve"> PAGEREF _Toc375046609 \h </w:instrText>
        </w:r>
        <w:r w:rsidRPr="003D30C5">
          <w:rPr>
            <w:noProof/>
            <w:webHidden/>
          </w:rPr>
        </w:r>
        <w:r w:rsidRPr="003D30C5">
          <w:rPr>
            <w:noProof/>
            <w:webHidden/>
          </w:rPr>
          <w:fldChar w:fldCharType="separate"/>
        </w:r>
        <w:r w:rsidR="006543E0">
          <w:rPr>
            <w:noProof/>
            <w:webHidden/>
          </w:rPr>
          <w:t>27</w:t>
        </w:r>
        <w:r w:rsidRPr="003D30C5">
          <w:rPr>
            <w:noProof/>
            <w:webHidden/>
          </w:rPr>
          <w:fldChar w:fldCharType="end"/>
        </w:r>
      </w:hyperlink>
    </w:p>
    <w:p w:rsidR="00FE3DC0" w:rsidRPr="003D30C5" w:rsidRDefault="00FE3DC0" w:rsidP="003D30C5">
      <w:pPr>
        <w:pStyle w:val="TOC2"/>
        <w:spacing w:after="60"/>
        <w:rPr>
          <w:noProof/>
        </w:rPr>
      </w:pPr>
      <w:hyperlink w:anchor="_Toc375046610" w:history="1">
        <w:r w:rsidRPr="003D30C5">
          <w:rPr>
            <w:noProof/>
          </w:rPr>
          <w:t>3.9</w:t>
        </w:r>
        <w:r w:rsidRPr="003D30C5">
          <w:rPr>
            <w:noProof/>
          </w:rPr>
          <w:tab/>
          <w:t>Approbation et adoption des rapports de synthèse par la Plénière</w:t>
        </w:r>
        <w:r w:rsidRPr="003D30C5">
          <w:rPr>
            <w:noProof/>
            <w:webHidden/>
          </w:rPr>
          <w:tab/>
        </w:r>
        <w:r w:rsidRPr="003D30C5">
          <w:rPr>
            <w:noProof/>
            <w:webHidden/>
          </w:rPr>
          <w:fldChar w:fldCharType="begin"/>
        </w:r>
        <w:r w:rsidRPr="003D30C5">
          <w:rPr>
            <w:noProof/>
            <w:webHidden/>
          </w:rPr>
          <w:instrText xml:space="preserve"> PAGEREF _Toc375046610 \h </w:instrText>
        </w:r>
        <w:r w:rsidRPr="003D30C5">
          <w:rPr>
            <w:noProof/>
            <w:webHidden/>
          </w:rPr>
        </w:r>
        <w:r w:rsidRPr="003D30C5">
          <w:rPr>
            <w:noProof/>
            <w:webHidden/>
          </w:rPr>
          <w:fldChar w:fldCharType="separate"/>
        </w:r>
        <w:r w:rsidR="006543E0">
          <w:rPr>
            <w:noProof/>
            <w:webHidden/>
          </w:rPr>
          <w:t>28</w:t>
        </w:r>
        <w:r w:rsidRPr="003D30C5">
          <w:rPr>
            <w:noProof/>
            <w:webHidden/>
          </w:rPr>
          <w:fldChar w:fldCharType="end"/>
        </w:r>
      </w:hyperlink>
    </w:p>
    <w:p w:rsidR="00FE3DC0" w:rsidRPr="003D30C5" w:rsidRDefault="00FE3DC0" w:rsidP="003D30C5">
      <w:pPr>
        <w:pStyle w:val="TOC2"/>
        <w:spacing w:after="120"/>
        <w:rPr>
          <w:rFonts w:ascii="Calibri" w:hAnsi="Calibri"/>
          <w:noProof/>
          <w:lang w:val="fr-FR" w:eastAsia="fr-FR"/>
        </w:rPr>
      </w:pPr>
      <w:hyperlink w:anchor="_Toc375046611" w:history="1">
        <w:r w:rsidRPr="003D30C5">
          <w:rPr>
            <w:rStyle w:val="Hyperlink"/>
            <w:noProof/>
          </w:rPr>
          <w:t>3.10</w:t>
        </w:r>
        <w:r w:rsidRPr="003D30C5">
          <w:rPr>
            <w:rFonts w:ascii="Calibri" w:hAnsi="Calibri"/>
            <w:noProof/>
            <w:lang w:val="fr-FR" w:eastAsia="fr-FR"/>
          </w:rPr>
          <w:tab/>
        </w:r>
        <w:r w:rsidRPr="003D30C5">
          <w:rPr>
            <w:rStyle w:val="Hyperlink"/>
            <w:noProof/>
          </w:rPr>
          <w:t>Suite à donner en cas d</w:t>
        </w:r>
        <w:r w:rsidR="00AD072C">
          <w:rPr>
            <w:rStyle w:val="Hyperlink"/>
            <w:noProof/>
          </w:rPr>
          <w:t>’</w:t>
        </w:r>
        <w:r w:rsidRPr="003D30C5">
          <w:rPr>
            <w:rStyle w:val="Hyperlink"/>
            <w:noProof/>
          </w:rPr>
          <w:t>erreurs et de plaintes éventuelles</w:t>
        </w:r>
        <w:r w:rsidRPr="003D30C5">
          <w:rPr>
            <w:noProof/>
            <w:webHidden/>
          </w:rPr>
          <w:tab/>
        </w:r>
        <w:r w:rsidRPr="003D30C5">
          <w:rPr>
            <w:noProof/>
            <w:webHidden/>
          </w:rPr>
          <w:fldChar w:fldCharType="begin"/>
        </w:r>
        <w:r w:rsidRPr="003D30C5">
          <w:rPr>
            <w:noProof/>
            <w:webHidden/>
          </w:rPr>
          <w:instrText xml:space="preserve"> PAGEREF _Toc375046611 \h </w:instrText>
        </w:r>
        <w:r w:rsidRPr="003D30C5">
          <w:rPr>
            <w:noProof/>
            <w:webHidden/>
          </w:rPr>
        </w:r>
        <w:r w:rsidRPr="003D30C5">
          <w:rPr>
            <w:noProof/>
            <w:webHidden/>
          </w:rPr>
          <w:fldChar w:fldCharType="separate"/>
        </w:r>
        <w:r w:rsidR="006543E0">
          <w:rPr>
            <w:noProof/>
            <w:webHidden/>
          </w:rPr>
          <w:t>29</w:t>
        </w:r>
        <w:r w:rsidRPr="003D30C5">
          <w:rPr>
            <w:noProof/>
            <w:webHidden/>
          </w:rPr>
          <w:fldChar w:fldCharType="end"/>
        </w:r>
      </w:hyperlink>
    </w:p>
    <w:p w:rsidR="00FE3DC0" w:rsidRPr="003D30C5" w:rsidRDefault="00FE3DC0" w:rsidP="003D30C5">
      <w:pPr>
        <w:pStyle w:val="TOC1"/>
        <w:spacing w:before="0" w:after="120"/>
        <w:rPr>
          <w:rFonts w:ascii="Calibri" w:hAnsi="Calibri"/>
          <w:bCs w:val="0"/>
          <w:noProof/>
          <w:lang w:val="fr-FR" w:eastAsia="fr-FR"/>
        </w:rPr>
      </w:pPr>
      <w:hyperlink w:anchor="_Toc375046612" w:history="1">
        <w:r w:rsidRPr="003D30C5">
          <w:rPr>
            <w:rStyle w:val="Hyperlink"/>
            <w:noProof/>
          </w:rPr>
          <w:t>4.</w:t>
        </w:r>
        <w:r w:rsidRPr="003D30C5">
          <w:rPr>
            <w:rFonts w:ascii="Calibri" w:hAnsi="Calibri"/>
            <w:bCs w:val="0"/>
            <w:noProof/>
            <w:lang w:val="fr-FR" w:eastAsia="fr-FR"/>
          </w:rPr>
          <w:tab/>
        </w:r>
        <w:r w:rsidRPr="003D30C5">
          <w:rPr>
            <w:rStyle w:val="Hyperlink"/>
            <w:noProof/>
          </w:rPr>
          <w:t>Procédures de validation des documents techniques</w:t>
        </w:r>
        <w:r w:rsidRPr="003D30C5">
          <w:rPr>
            <w:noProof/>
            <w:webHidden/>
          </w:rPr>
          <w:tab/>
        </w:r>
        <w:r w:rsidRPr="003D30C5">
          <w:rPr>
            <w:noProof/>
            <w:webHidden/>
          </w:rPr>
          <w:fldChar w:fldCharType="begin"/>
        </w:r>
        <w:r w:rsidRPr="003D30C5">
          <w:rPr>
            <w:noProof/>
            <w:webHidden/>
          </w:rPr>
          <w:instrText xml:space="preserve"> PAGEREF _Toc375046612 \h </w:instrText>
        </w:r>
        <w:r w:rsidRPr="003D30C5">
          <w:rPr>
            <w:noProof/>
            <w:webHidden/>
          </w:rPr>
        </w:r>
        <w:r w:rsidRPr="003D30C5">
          <w:rPr>
            <w:noProof/>
            <w:webHidden/>
          </w:rPr>
          <w:fldChar w:fldCharType="separate"/>
        </w:r>
        <w:r w:rsidR="006543E0">
          <w:rPr>
            <w:noProof/>
            <w:webHidden/>
          </w:rPr>
          <w:t>29</w:t>
        </w:r>
        <w:r w:rsidRPr="003D30C5">
          <w:rPr>
            <w:noProof/>
            <w:webHidden/>
          </w:rPr>
          <w:fldChar w:fldCharType="end"/>
        </w:r>
      </w:hyperlink>
    </w:p>
    <w:p w:rsidR="00FE3DC0" w:rsidRPr="003D30C5" w:rsidRDefault="00FE3DC0" w:rsidP="003D30C5">
      <w:pPr>
        <w:pStyle w:val="TOC1"/>
        <w:spacing w:before="0" w:after="120"/>
        <w:rPr>
          <w:rFonts w:ascii="Calibri" w:hAnsi="Calibri"/>
          <w:bCs w:val="0"/>
          <w:noProof/>
          <w:lang w:val="fr-FR" w:eastAsia="fr-FR"/>
        </w:rPr>
      </w:pPr>
      <w:hyperlink w:anchor="_Toc375046613" w:history="1">
        <w:r w:rsidRPr="003D30C5">
          <w:rPr>
            <w:rStyle w:val="Hyperlink"/>
            <w:noProof/>
          </w:rPr>
          <w:t>5.</w:t>
        </w:r>
        <w:r w:rsidRPr="003D30C5">
          <w:rPr>
            <w:rFonts w:ascii="Calibri" w:hAnsi="Calibri"/>
            <w:bCs w:val="0"/>
            <w:noProof/>
            <w:lang w:val="fr-FR" w:eastAsia="fr-FR"/>
          </w:rPr>
          <w:tab/>
        </w:r>
        <w:r w:rsidRPr="003D30C5">
          <w:rPr>
            <w:rStyle w:val="Hyperlink"/>
            <w:noProof/>
          </w:rPr>
          <w:t>Documentation complémentaire de la Plateforme</w:t>
        </w:r>
        <w:r w:rsidRPr="003D30C5">
          <w:rPr>
            <w:noProof/>
            <w:webHidden/>
          </w:rPr>
          <w:tab/>
        </w:r>
        <w:r w:rsidRPr="003D30C5">
          <w:rPr>
            <w:noProof/>
            <w:webHidden/>
          </w:rPr>
          <w:fldChar w:fldCharType="begin"/>
        </w:r>
        <w:r w:rsidRPr="003D30C5">
          <w:rPr>
            <w:noProof/>
            <w:webHidden/>
          </w:rPr>
          <w:instrText xml:space="preserve"> PAGEREF _Toc375046613 \h </w:instrText>
        </w:r>
        <w:r w:rsidRPr="003D30C5">
          <w:rPr>
            <w:noProof/>
            <w:webHidden/>
          </w:rPr>
        </w:r>
        <w:r w:rsidRPr="003D30C5">
          <w:rPr>
            <w:noProof/>
            <w:webHidden/>
          </w:rPr>
          <w:fldChar w:fldCharType="separate"/>
        </w:r>
        <w:r w:rsidR="006543E0">
          <w:rPr>
            <w:noProof/>
            <w:webHidden/>
          </w:rPr>
          <w:t>30</w:t>
        </w:r>
        <w:r w:rsidRPr="003D30C5">
          <w:rPr>
            <w:noProof/>
            <w:webHidden/>
          </w:rPr>
          <w:fldChar w:fldCharType="end"/>
        </w:r>
      </w:hyperlink>
    </w:p>
    <w:p w:rsidR="00FE3DC0" w:rsidRPr="003D30C5" w:rsidRDefault="00FE3DC0" w:rsidP="003D30C5">
      <w:pPr>
        <w:pStyle w:val="TOC1"/>
        <w:spacing w:before="0" w:after="120"/>
        <w:rPr>
          <w:rFonts w:ascii="Calibri" w:hAnsi="Calibri"/>
          <w:bCs w:val="0"/>
          <w:noProof/>
          <w:lang w:val="fr-FR" w:eastAsia="fr-FR"/>
        </w:rPr>
      </w:pPr>
      <w:hyperlink w:anchor="_Toc375046614" w:history="1">
        <w:r w:rsidRPr="003D30C5">
          <w:rPr>
            <w:rStyle w:val="Hyperlink"/>
            <w:noProof/>
          </w:rPr>
          <w:t>6.</w:t>
        </w:r>
        <w:r w:rsidRPr="003D30C5">
          <w:rPr>
            <w:rFonts w:ascii="Calibri" w:hAnsi="Calibri"/>
            <w:bCs w:val="0"/>
            <w:noProof/>
            <w:lang w:val="fr-FR" w:eastAsia="fr-FR"/>
          </w:rPr>
          <w:tab/>
        </w:r>
        <w:r w:rsidRPr="003D30C5">
          <w:rPr>
            <w:rStyle w:val="Hyperlink"/>
            <w:noProof/>
          </w:rPr>
          <w:t>Ateliers</w:t>
        </w:r>
        <w:r w:rsidRPr="003D30C5">
          <w:rPr>
            <w:noProof/>
            <w:webHidden/>
          </w:rPr>
          <w:tab/>
        </w:r>
        <w:r w:rsidRPr="003D30C5">
          <w:rPr>
            <w:noProof/>
            <w:webHidden/>
          </w:rPr>
          <w:fldChar w:fldCharType="begin"/>
        </w:r>
        <w:r w:rsidRPr="003D30C5">
          <w:rPr>
            <w:noProof/>
            <w:webHidden/>
          </w:rPr>
          <w:instrText xml:space="preserve"> PAGEREF _Toc375046614 \h </w:instrText>
        </w:r>
        <w:r w:rsidRPr="003D30C5">
          <w:rPr>
            <w:noProof/>
            <w:webHidden/>
          </w:rPr>
        </w:r>
        <w:r w:rsidRPr="003D30C5">
          <w:rPr>
            <w:noProof/>
            <w:webHidden/>
          </w:rPr>
          <w:fldChar w:fldCharType="separate"/>
        </w:r>
        <w:r w:rsidR="006543E0">
          <w:rPr>
            <w:noProof/>
            <w:webHidden/>
          </w:rPr>
          <w:t>31</w:t>
        </w:r>
        <w:r w:rsidRPr="003D30C5">
          <w:rPr>
            <w:noProof/>
            <w:webHidden/>
          </w:rPr>
          <w:fldChar w:fldCharType="end"/>
        </w:r>
      </w:hyperlink>
    </w:p>
    <w:p w:rsidR="00FE3DC0" w:rsidRPr="003D30C5" w:rsidRDefault="00FE3DC0" w:rsidP="003D30C5">
      <w:pPr>
        <w:pStyle w:val="TOC2"/>
        <w:spacing w:after="60"/>
        <w:rPr>
          <w:rFonts w:ascii="Calibri" w:hAnsi="Calibri"/>
          <w:noProof/>
          <w:lang w:val="fr-FR" w:eastAsia="fr-FR"/>
        </w:rPr>
      </w:pPr>
      <w:hyperlink w:anchor="_Toc375046615" w:history="1">
        <w:r w:rsidRPr="003D30C5">
          <w:rPr>
            <w:rStyle w:val="Hyperlink"/>
            <w:noProof/>
          </w:rPr>
          <w:t>6.1</w:t>
        </w:r>
        <w:r w:rsidRPr="003D30C5">
          <w:rPr>
            <w:rFonts w:ascii="Calibri" w:hAnsi="Calibri"/>
            <w:noProof/>
            <w:lang w:val="fr-FR" w:eastAsia="fr-FR"/>
          </w:rPr>
          <w:tab/>
        </w:r>
        <w:r w:rsidRPr="003D30C5">
          <w:rPr>
            <w:rStyle w:val="Hyperlink"/>
            <w:noProof/>
          </w:rPr>
          <w:t>Ateliers de la Plateforme</w:t>
        </w:r>
        <w:r w:rsidRPr="003D30C5">
          <w:rPr>
            <w:noProof/>
            <w:webHidden/>
          </w:rPr>
          <w:tab/>
        </w:r>
        <w:r w:rsidRPr="003D30C5">
          <w:rPr>
            <w:noProof/>
            <w:webHidden/>
          </w:rPr>
          <w:fldChar w:fldCharType="begin"/>
        </w:r>
        <w:r w:rsidRPr="003D30C5">
          <w:rPr>
            <w:noProof/>
            <w:webHidden/>
          </w:rPr>
          <w:instrText xml:space="preserve"> PAGEREF _Toc375046615 \h </w:instrText>
        </w:r>
        <w:r w:rsidRPr="003D30C5">
          <w:rPr>
            <w:noProof/>
            <w:webHidden/>
          </w:rPr>
        </w:r>
        <w:r w:rsidRPr="003D30C5">
          <w:rPr>
            <w:noProof/>
            <w:webHidden/>
          </w:rPr>
          <w:fldChar w:fldCharType="separate"/>
        </w:r>
        <w:r w:rsidR="006543E0">
          <w:rPr>
            <w:noProof/>
            <w:webHidden/>
          </w:rPr>
          <w:t>31</w:t>
        </w:r>
        <w:r w:rsidRPr="003D30C5">
          <w:rPr>
            <w:noProof/>
            <w:webHidden/>
          </w:rPr>
          <w:fldChar w:fldCharType="end"/>
        </w:r>
      </w:hyperlink>
    </w:p>
    <w:p w:rsidR="00FE3DC0" w:rsidRPr="003D30C5" w:rsidRDefault="00FE3DC0" w:rsidP="003D30C5">
      <w:pPr>
        <w:pStyle w:val="TOC2"/>
        <w:spacing w:after="120"/>
        <w:rPr>
          <w:rFonts w:ascii="Calibri" w:hAnsi="Calibri"/>
          <w:noProof/>
          <w:lang w:val="fr-FR" w:eastAsia="fr-FR"/>
        </w:rPr>
      </w:pPr>
      <w:hyperlink w:anchor="_Toc375046616" w:history="1">
        <w:r w:rsidRPr="003D30C5">
          <w:rPr>
            <w:rStyle w:val="Hyperlink"/>
            <w:bCs/>
            <w:noProof/>
          </w:rPr>
          <w:t>6.2</w:t>
        </w:r>
        <w:r w:rsidRPr="003D30C5">
          <w:rPr>
            <w:rFonts w:ascii="Calibri" w:hAnsi="Calibri"/>
            <w:noProof/>
            <w:lang w:val="fr-FR" w:eastAsia="fr-FR"/>
          </w:rPr>
          <w:tab/>
        </w:r>
        <w:r w:rsidRPr="003D30C5">
          <w:rPr>
            <w:rStyle w:val="Hyperlink"/>
            <w:noProof/>
          </w:rPr>
          <w:t>Ateliers</w:t>
        </w:r>
        <w:r w:rsidRPr="003D30C5">
          <w:rPr>
            <w:rStyle w:val="Hyperlink"/>
            <w:bCs/>
            <w:noProof/>
          </w:rPr>
          <w:t xml:space="preserve"> coparrainés</w:t>
        </w:r>
        <w:r w:rsidRPr="003D30C5">
          <w:rPr>
            <w:noProof/>
            <w:webHidden/>
          </w:rPr>
          <w:tab/>
        </w:r>
        <w:r w:rsidRPr="003D30C5">
          <w:rPr>
            <w:noProof/>
            <w:webHidden/>
          </w:rPr>
          <w:fldChar w:fldCharType="begin"/>
        </w:r>
        <w:r w:rsidRPr="003D30C5">
          <w:rPr>
            <w:noProof/>
            <w:webHidden/>
          </w:rPr>
          <w:instrText xml:space="preserve"> PAGEREF _Toc375046616 \h </w:instrText>
        </w:r>
        <w:r w:rsidRPr="003D30C5">
          <w:rPr>
            <w:noProof/>
            <w:webHidden/>
          </w:rPr>
        </w:r>
        <w:r w:rsidRPr="003D30C5">
          <w:rPr>
            <w:noProof/>
            <w:webHidden/>
          </w:rPr>
          <w:fldChar w:fldCharType="separate"/>
        </w:r>
        <w:r w:rsidR="006543E0">
          <w:rPr>
            <w:noProof/>
            <w:webHidden/>
          </w:rPr>
          <w:t>31</w:t>
        </w:r>
        <w:r w:rsidRPr="003D30C5">
          <w:rPr>
            <w:noProof/>
            <w:webHidden/>
          </w:rPr>
          <w:fldChar w:fldCharType="end"/>
        </w:r>
      </w:hyperlink>
    </w:p>
    <w:p w:rsidR="00FE3DC0" w:rsidRPr="003D30C5" w:rsidRDefault="00FE3DC0" w:rsidP="003D30C5">
      <w:pPr>
        <w:pStyle w:val="TOC1"/>
        <w:spacing w:before="0" w:after="120"/>
        <w:rPr>
          <w:rFonts w:ascii="Calibri" w:hAnsi="Calibri"/>
          <w:bCs w:val="0"/>
          <w:noProof/>
          <w:lang w:val="fr-FR" w:eastAsia="fr-FR"/>
        </w:rPr>
      </w:pPr>
      <w:hyperlink w:anchor="_Toc375046617" w:history="1">
        <w:r w:rsidRPr="003D30C5">
          <w:rPr>
            <w:rStyle w:val="Hyperlink"/>
            <w:noProof/>
          </w:rPr>
          <w:t>7.</w:t>
        </w:r>
        <w:r w:rsidRPr="003D30C5">
          <w:rPr>
            <w:rFonts w:ascii="Calibri" w:hAnsi="Calibri"/>
            <w:bCs w:val="0"/>
            <w:noProof/>
            <w:lang w:val="fr-FR" w:eastAsia="fr-FR"/>
          </w:rPr>
          <w:tab/>
        </w:r>
        <w:r w:rsidRPr="003D30C5">
          <w:rPr>
            <w:rStyle w:val="Hyperlink"/>
            <w:noProof/>
          </w:rPr>
          <w:t>Processus de nomination et de sélection des membres des équipes spéciales</w:t>
        </w:r>
        <w:r w:rsidRPr="003D30C5">
          <w:rPr>
            <w:noProof/>
            <w:webHidden/>
          </w:rPr>
          <w:tab/>
        </w:r>
        <w:r w:rsidRPr="003D30C5">
          <w:rPr>
            <w:noProof/>
            <w:webHidden/>
          </w:rPr>
          <w:fldChar w:fldCharType="begin"/>
        </w:r>
        <w:r w:rsidRPr="003D30C5">
          <w:rPr>
            <w:noProof/>
            <w:webHidden/>
          </w:rPr>
          <w:instrText xml:space="preserve"> PAGEREF _Toc375046617 \h </w:instrText>
        </w:r>
        <w:r w:rsidRPr="003D30C5">
          <w:rPr>
            <w:noProof/>
            <w:webHidden/>
          </w:rPr>
        </w:r>
        <w:r w:rsidRPr="003D30C5">
          <w:rPr>
            <w:noProof/>
            <w:webHidden/>
          </w:rPr>
          <w:fldChar w:fldCharType="separate"/>
        </w:r>
        <w:r w:rsidR="006543E0">
          <w:rPr>
            <w:noProof/>
            <w:webHidden/>
          </w:rPr>
          <w:t>32</w:t>
        </w:r>
        <w:r w:rsidRPr="003D30C5">
          <w:rPr>
            <w:noProof/>
            <w:webHidden/>
          </w:rPr>
          <w:fldChar w:fldCharType="end"/>
        </w:r>
      </w:hyperlink>
    </w:p>
    <w:p w:rsidR="00FE3DC0" w:rsidRPr="003D30C5" w:rsidRDefault="00FE3DC0" w:rsidP="003D30C5">
      <w:pPr>
        <w:pStyle w:val="TOC2"/>
        <w:spacing w:before="120" w:after="120"/>
        <w:ind w:hanging="1105"/>
        <w:rPr>
          <w:rStyle w:val="Hyperlink"/>
          <w:noProof/>
        </w:rPr>
      </w:pPr>
      <w:r w:rsidRPr="003D30C5">
        <w:rPr>
          <w:rStyle w:val="Hyperlink"/>
          <w:noProof/>
        </w:rPr>
        <w:t xml:space="preserve">Annexes </w:t>
      </w:r>
    </w:p>
    <w:p w:rsidR="00FE3DC0" w:rsidRPr="003D30C5" w:rsidRDefault="00FE3DC0" w:rsidP="003D30C5">
      <w:pPr>
        <w:pStyle w:val="TOC2"/>
        <w:tabs>
          <w:tab w:val="clear" w:pos="2381"/>
          <w:tab w:val="left" w:pos="1843"/>
        </w:tabs>
        <w:spacing w:after="120"/>
        <w:ind w:left="1843"/>
        <w:rPr>
          <w:noProof/>
          <w:lang w:val="fr-FR"/>
        </w:rPr>
      </w:pPr>
      <w:r w:rsidRPr="003D30C5">
        <w:rPr>
          <w:rStyle w:val="Hyperlink"/>
          <w:noProof/>
        </w:rPr>
        <w:t>I.</w:t>
      </w:r>
      <w:r w:rsidRPr="003D30C5">
        <w:rPr>
          <w:rStyle w:val="Hyperlink"/>
          <w:noProof/>
        </w:rPr>
        <w:tab/>
      </w:r>
      <w:hyperlink w:anchor="_Toc375046618" w:history="1">
        <w:r w:rsidRPr="003D30C5">
          <w:rPr>
            <w:rStyle w:val="Hyperlink"/>
            <w:noProof/>
          </w:rPr>
          <w:t xml:space="preserve">Tâches et responsabilités des coprésidents des équipes chargées des rapports, des auteurs coordonnateurs principaux, des auteurs principaux, des auteurs collaborateurs, des </w:t>
        </w:r>
        <w:r w:rsidR="003D30C5">
          <w:rPr>
            <w:rStyle w:val="Hyperlink"/>
            <w:noProof/>
          </w:rPr>
          <w:br/>
        </w:r>
        <w:r w:rsidRPr="003D30C5">
          <w:rPr>
            <w:rStyle w:val="Hyperlink"/>
            <w:noProof/>
          </w:rPr>
          <w:t xml:space="preserve">éditeurs-réviseurs et des examinateurs experts des rapports et autres produits </w:t>
        </w:r>
        <w:r w:rsidR="00C82F96">
          <w:rPr>
            <w:rStyle w:val="Hyperlink"/>
            <w:noProof/>
          </w:rPr>
          <w:br/>
        </w:r>
        <w:r w:rsidRPr="003D30C5">
          <w:rPr>
            <w:rStyle w:val="Hyperlink"/>
            <w:noProof/>
          </w:rPr>
          <w:t>de la Plateforme, et des correspondants nationaux désignés par les gouvernements</w:t>
        </w:r>
        <w:r w:rsidRPr="003D30C5">
          <w:rPr>
            <w:noProof/>
            <w:webHidden/>
          </w:rPr>
          <w:tab/>
        </w:r>
        <w:r w:rsidRPr="003D30C5">
          <w:rPr>
            <w:noProof/>
            <w:webHidden/>
          </w:rPr>
          <w:fldChar w:fldCharType="begin"/>
        </w:r>
        <w:r w:rsidRPr="003D30C5">
          <w:rPr>
            <w:noProof/>
            <w:webHidden/>
          </w:rPr>
          <w:instrText xml:space="preserve"> PAGEREF _Toc375046618 \h </w:instrText>
        </w:r>
        <w:r w:rsidRPr="003D30C5">
          <w:rPr>
            <w:noProof/>
            <w:webHidden/>
          </w:rPr>
        </w:r>
        <w:r w:rsidRPr="003D30C5">
          <w:rPr>
            <w:noProof/>
            <w:webHidden/>
          </w:rPr>
          <w:fldChar w:fldCharType="separate"/>
        </w:r>
        <w:r w:rsidR="006543E0">
          <w:rPr>
            <w:noProof/>
            <w:webHidden/>
          </w:rPr>
          <w:t>32</w:t>
        </w:r>
        <w:r w:rsidRPr="003D30C5">
          <w:rPr>
            <w:noProof/>
            <w:webHidden/>
          </w:rPr>
          <w:fldChar w:fldCharType="end"/>
        </w:r>
      </w:hyperlink>
    </w:p>
    <w:p w:rsidR="00FE3DC0" w:rsidRPr="003D30C5" w:rsidRDefault="00FE3DC0" w:rsidP="003D30C5">
      <w:pPr>
        <w:pStyle w:val="TOC2"/>
        <w:tabs>
          <w:tab w:val="clear" w:pos="2381"/>
          <w:tab w:val="left" w:pos="1843"/>
        </w:tabs>
        <w:spacing w:after="120"/>
        <w:ind w:left="1843"/>
        <w:rPr>
          <w:rFonts w:ascii="Calibri" w:hAnsi="Calibri"/>
          <w:noProof/>
          <w:lang w:val="fr-FR" w:eastAsia="fr-FR"/>
        </w:rPr>
      </w:pPr>
      <w:r w:rsidRPr="003D30C5">
        <w:rPr>
          <w:rStyle w:val="Hyperlink"/>
          <w:noProof/>
        </w:rPr>
        <w:t>II.</w:t>
      </w:r>
      <w:r w:rsidRPr="003D30C5">
        <w:rPr>
          <w:rStyle w:val="Hyperlink"/>
          <w:noProof/>
        </w:rPr>
        <w:tab/>
      </w:r>
      <w:hyperlink w:anchor="_Toc375046619" w:history="1">
        <w:r w:rsidRPr="003D30C5">
          <w:rPr>
            <w:rStyle w:val="Hyperlink"/>
            <w:noProof/>
          </w:rPr>
          <w:t>Projet d</w:t>
        </w:r>
        <w:r w:rsidR="00AD072C">
          <w:rPr>
            <w:rStyle w:val="Hyperlink"/>
            <w:noProof/>
          </w:rPr>
          <w:t>’</w:t>
        </w:r>
        <w:r w:rsidRPr="003D30C5">
          <w:rPr>
            <w:rStyle w:val="Hyperlink"/>
            <w:noProof/>
          </w:rPr>
          <w:t>étude de cadrage en vue d</w:t>
        </w:r>
        <w:r w:rsidR="00AD072C">
          <w:rPr>
            <w:rStyle w:val="Hyperlink"/>
            <w:noProof/>
          </w:rPr>
          <w:t>’</w:t>
        </w:r>
        <w:r w:rsidRPr="003D30C5">
          <w:rPr>
            <w:rStyle w:val="Hyperlink"/>
            <w:noProof/>
          </w:rPr>
          <w:t>éventuelles évaluations</w:t>
        </w:r>
        <w:r w:rsidRPr="003D30C5">
          <w:rPr>
            <w:noProof/>
            <w:webHidden/>
          </w:rPr>
          <w:tab/>
        </w:r>
        <w:r w:rsidRPr="003D30C5">
          <w:rPr>
            <w:noProof/>
            <w:webHidden/>
          </w:rPr>
          <w:fldChar w:fldCharType="begin"/>
        </w:r>
        <w:r w:rsidRPr="003D30C5">
          <w:rPr>
            <w:noProof/>
            <w:webHidden/>
          </w:rPr>
          <w:instrText xml:space="preserve"> PAGEREF _Toc375046619 \h </w:instrText>
        </w:r>
        <w:r w:rsidRPr="003D30C5">
          <w:rPr>
            <w:noProof/>
            <w:webHidden/>
          </w:rPr>
        </w:r>
        <w:r w:rsidRPr="003D30C5">
          <w:rPr>
            <w:noProof/>
            <w:webHidden/>
          </w:rPr>
          <w:fldChar w:fldCharType="separate"/>
        </w:r>
        <w:r w:rsidR="006543E0">
          <w:rPr>
            <w:noProof/>
            <w:webHidden/>
          </w:rPr>
          <w:t>35</w:t>
        </w:r>
        <w:r w:rsidRPr="003D30C5">
          <w:rPr>
            <w:noProof/>
            <w:webHidden/>
          </w:rPr>
          <w:fldChar w:fldCharType="end"/>
        </w:r>
      </w:hyperlink>
    </w:p>
    <w:p w:rsidR="00FE3DC0" w:rsidRPr="003D30C5" w:rsidRDefault="00FE3DC0" w:rsidP="003D30C5">
      <w:pPr>
        <w:pStyle w:val="TOC2"/>
        <w:tabs>
          <w:tab w:val="clear" w:pos="2381"/>
          <w:tab w:val="left" w:pos="1843"/>
        </w:tabs>
        <w:spacing w:after="120"/>
        <w:ind w:left="1843"/>
        <w:rPr>
          <w:rFonts w:ascii="Calibri" w:hAnsi="Calibri"/>
          <w:noProof/>
          <w:lang w:val="fr-FR" w:eastAsia="fr-FR"/>
        </w:rPr>
      </w:pPr>
      <w:r w:rsidRPr="003D30C5">
        <w:rPr>
          <w:rStyle w:val="Hyperlink"/>
          <w:noProof/>
        </w:rPr>
        <w:t>III.</w:t>
      </w:r>
      <w:r w:rsidRPr="003D30C5">
        <w:rPr>
          <w:rStyle w:val="Hyperlink"/>
          <w:noProof/>
        </w:rPr>
        <w:tab/>
      </w:r>
      <w:hyperlink w:anchor="_Toc375046620" w:history="1">
        <w:r w:rsidRPr="003D30C5">
          <w:rPr>
            <w:rStyle w:val="Hyperlink"/>
            <w:noProof/>
          </w:rPr>
          <w:t>Calendrier récapitulatif des rapports d</w:t>
        </w:r>
        <w:r w:rsidR="00AD072C">
          <w:rPr>
            <w:rStyle w:val="Hyperlink"/>
            <w:noProof/>
          </w:rPr>
          <w:t>’</w:t>
        </w:r>
        <w:r w:rsidRPr="003D30C5">
          <w:rPr>
            <w:rStyle w:val="Hyperlink"/>
            <w:noProof/>
          </w:rPr>
          <w:t xml:space="preserve">évaluation et de synthèse : approches </w:t>
        </w:r>
        <w:r w:rsidRPr="003D30C5">
          <w:rPr>
            <w:rStyle w:val="Hyperlink"/>
            <w:noProof/>
          </w:rPr>
          <w:br/>
          <w:t>normale et accélérée (en semaines)</w:t>
        </w:r>
        <w:r w:rsidRPr="003D30C5">
          <w:rPr>
            <w:noProof/>
            <w:webHidden/>
          </w:rPr>
          <w:tab/>
        </w:r>
        <w:r w:rsidRPr="003D30C5">
          <w:rPr>
            <w:noProof/>
            <w:webHidden/>
          </w:rPr>
          <w:fldChar w:fldCharType="begin"/>
        </w:r>
        <w:r w:rsidRPr="003D30C5">
          <w:rPr>
            <w:noProof/>
            <w:webHidden/>
          </w:rPr>
          <w:instrText xml:space="preserve"> PAGEREF _Toc375046620 \h </w:instrText>
        </w:r>
        <w:r w:rsidRPr="003D30C5">
          <w:rPr>
            <w:noProof/>
            <w:webHidden/>
          </w:rPr>
        </w:r>
        <w:r w:rsidRPr="003D30C5">
          <w:rPr>
            <w:noProof/>
            <w:webHidden/>
          </w:rPr>
          <w:fldChar w:fldCharType="separate"/>
        </w:r>
        <w:r w:rsidR="006543E0">
          <w:rPr>
            <w:noProof/>
            <w:webHidden/>
          </w:rPr>
          <w:t>39</w:t>
        </w:r>
        <w:r w:rsidRPr="003D30C5">
          <w:rPr>
            <w:noProof/>
            <w:webHidden/>
          </w:rPr>
          <w:fldChar w:fldCharType="end"/>
        </w:r>
      </w:hyperlink>
    </w:p>
    <w:p w:rsidR="00FE3DC0" w:rsidRPr="003D30C5" w:rsidRDefault="00FE3DC0" w:rsidP="003D30C5">
      <w:pPr>
        <w:pStyle w:val="TOC2"/>
        <w:tabs>
          <w:tab w:val="clear" w:pos="2381"/>
          <w:tab w:val="left" w:pos="1843"/>
        </w:tabs>
        <w:spacing w:after="120"/>
        <w:ind w:left="1843"/>
        <w:rPr>
          <w:rFonts w:ascii="Calibri" w:hAnsi="Calibri"/>
          <w:noProof/>
          <w:lang w:val="fr-FR" w:eastAsia="fr-FR"/>
        </w:rPr>
      </w:pPr>
      <w:hyperlink w:anchor="_Toc375046621" w:history="1">
        <w:r w:rsidRPr="003D30C5">
          <w:rPr>
            <w:rStyle w:val="Hyperlink"/>
            <w:noProof/>
          </w:rPr>
          <w:t>IV.</w:t>
        </w:r>
        <w:r w:rsidRPr="003D30C5">
          <w:rPr>
            <w:rStyle w:val="Hyperlink"/>
            <w:noProof/>
          </w:rPr>
          <w:tab/>
          <w:t>Procédure concernant le recours à des analyses existantes dans les rapports de</w:t>
        </w:r>
        <w:r w:rsidR="003D30C5">
          <w:rPr>
            <w:rStyle w:val="Hyperlink"/>
            <w:noProof/>
          </w:rPr>
          <w:br/>
        </w:r>
        <w:r w:rsidRPr="003D30C5">
          <w:rPr>
            <w:rStyle w:val="Hyperlink"/>
            <w:noProof/>
          </w:rPr>
          <w:t>la Plateforme – à mettre au point</w:t>
        </w:r>
        <w:r w:rsidRPr="003D30C5">
          <w:rPr>
            <w:noProof/>
            <w:webHidden/>
          </w:rPr>
          <w:tab/>
        </w:r>
        <w:r w:rsidRPr="003D30C5">
          <w:rPr>
            <w:noProof/>
            <w:webHidden/>
          </w:rPr>
          <w:fldChar w:fldCharType="begin"/>
        </w:r>
        <w:r w:rsidRPr="003D30C5">
          <w:rPr>
            <w:noProof/>
            <w:webHidden/>
          </w:rPr>
          <w:instrText xml:space="preserve"> PAGEREF _Toc375046621 \h </w:instrText>
        </w:r>
        <w:r w:rsidRPr="003D30C5">
          <w:rPr>
            <w:noProof/>
            <w:webHidden/>
          </w:rPr>
        </w:r>
        <w:r w:rsidRPr="003D30C5">
          <w:rPr>
            <w:noProof/>
            <w:webHidden/>
          </w:rPr>
          <w:fldChar w:fldCharType="separate"/>
        </w:r>
        <w:r w:rsidR="006543E0">
          <w:rPr>
            <w:noProof/>
            <w:webHidden/>
          </w:rPr>
          <w:t>39</w:t>
        </w:r>
        <w:r w:rsidRPr="003D30C5">
          <w:rPr>
            <w:noProof/>
            <w:webHidden/>
          </w:rPr>
          <w:fldChar w:fldCharType="end"/>
        </w:r>
      </w:hyperlink>
    </w:p>
    <w:p w:rsidR="00FE3DC0" w:rsidRPr="003D30C5" w:rsidRDefault="00FE3DC0" w:rsidP="003D30C5">
      <w:pPr>
        <w:pStyle w:val="TOC2"/>
        <w:tabs>
          <w:tab w:val="clear" w:pos="2381"/>
          <w:tab w:val="left" w:pos="1843"/>
        </w:tabs>
        <w:spacing w:after="120"/>
        <w:ind w:left="1843"/>
        <w:rPr>
          <w:rFonts w:ascii="Calibri" w:hAnsi="Calibri"/>
          <w:noProof/>
          <w:lang w:val="fr-FR" w:eastAsia="fr-FR"/>
        </w:rPr>
      </w:pPr>
      <w:hyperlink w:anchor="_Toc375046622" w:history="1">
        <w:r w:rsidRPr="003D30C5">
          <w:rPr>
            <w:rStyle w:val="Hyperlink"/>
            <w:noProof/>
          </w:rPr>
          <w:t>V.</w:t>
        </w:r>
        <w:r w:rsidRPr="003D30C5">
          <w:rPr>
            <w:rStyle w:val="Hyperlink"/>
            <w:noProof/>
          </w:rPr>
          <w:tab/>
          <w:t>Procédure concernant la reconnaissance et l</w:t>
        </w:r>
        <w:r w:rsidR="00AD072C">
          <w:rPr>
            <w:rStyle w:val="Hyperlink"/>
            <w:noProof/>
          </w:rPr>
          <w:t>’</w:t>
        </w:r>
        <w:r w:rsidRPr="003D30C5">
          <w:rPr>
            <w:rStyle w:val="Hyperlink"/>
            <w:noProof/>
          </w:rPr>
          <w:t xml:space="preserve">intégration du savoir autochtone </w:t>
        </w:r>
        <w:r w:rsidRPr="003D30C5">
          <w:rPr>
            <w:rStyle w:val="Hyperlink"/>
            <w:noProof/>
          </w:rPr>
          <w:br/>
          <w:t xml:space="preserve">et local </w:t>
        </w:r>
        <w:r w:rsidRPr="003D30C5">
          <w:rPr>
            <w:rStyle w:val="Hyperlink"/>
            <w:noProof/>
          </w:rPr>
          <w:sym w:font="Symbol" w:char="F02D"/>
        </w:r>
        <w:r w:rsidRPr="003D30C5">
          <w:rPr>
            <w:rStyle w:val="Hyperlink"/>
            <w:noProof/>
          </w:rPr>
          <w:t xml:space="preserve"> à mettre au point</w:t>
        </w:r>
        <w:r w:rsidRPr="003D30C5">
          <w:rPr>
            <w:noProof/>
            <w:webHidden/>
          </w:rPr>
          <w:tab/>
        </w:r>
        <w:r w:rsidRPr="003D30C5">
          <w:rPr>
            <w:noProof/>
            <w:webHidden/>
          </w:rPr>
          <w:fldChar w:fldCharType="begin"/>
        </w:r>
        <w:r w:rsidRPr="003D30C5">
          <w:rPr>
            <w:noProof/>
            <w:webHidden/>
          </w:rPr>
          <w:instrText xml:space="preserve"> PAGEREF _Toc375046622 \h </w:instrText>
        </w:r>
        <w:r w:rsidRPr="003D30C5">
          <w:rPr>
            <w:noProof/>
            <w:webHidden/>
          </w:rPr>
        </w:r>
        <w:r w:rsidRPr="003D30C5">
          <w:rPr>
            <w:noProof/>
            <w:webHidden/>
          </w:rPr>
          <w:fldChar w:fldCharType="separate"/>
        </w:r>
        <w:r w:rsidR="006543E0">
          <w:rPr>
            <w:noProof/>
            <w:webHidden/>
          </w:rPr>
          <w:t>39</w:t>
        </w:r>
        <w:r w:rsidRPr="003D30C5">
          <w:rPr>
            <w:noProof/>
            <w:webHidden/>
          </w:rPr>
          <w:fldChar w:fldCharType="end"/>
        </w:r>
      </w:hyperlink>
    </w:p>
    <w:p w:rsidR="00FE3DC0" w:rsidRPr="00B5467A" w:rsidRDefault="00FE3DC0" w:rsidP="008D5389">
      <w:pPr>
        <w:pStyle w:val="NormalNonumber"/>
        <w:rPr>
          <w:sz w:val="22"/>
          <w:szCs w:val="22"/>
          <w:lang w:val="fr-FR"/>
        </w:rPr>
      </w:pPr>
      <w:r w:rsidRPr="003D30C5">
        <w:rPr>
          <w:b/>
          <w:sz w:val="24"/>
          <w:szCs w:val="24"/>
        </w:rPr>
        <w:fldChar w:fldCharType="end"/>
      </w:r>
    </w:p>
    <w:p w:rsidR="00FE3DC0" w:rsidRPr="008A510F" w:rsidRDefault="00FE3DC0" w:rsidP="008D5389">
      <w:pPr>
        <w:pStyle w:val="CH1"/>
        <w:tabs>
          <w:tab w:val="clear" w:pos="851"/>
          <w:tab w:val="left" w:pos="680"/>
        </w:tabs>
        <w:spacing w:before="0"/>
        <w:rPr>
          <w:sz w:val="20"/>
          <w:szCs w:val="20"/>
          <w:lang w:val="fr-FR"/>
        </w:rPr>
      </w:pPr>
      <w:r w:rsidRPr="00B5467A">
        <w:rPr>
          <w:b w:val="0"/>
          <w:sz w:val="22"/>
          <w:szCs w:val="22"/>
          <w:lang w:val="fr-FR"/>
        </w:rPr>
        <w:br w:type="page"/>
      </w:r>
      <w:bookmarkStart w:id="29" w:name="_Toc366154753"/>
      <w:bookmarkStart w:id="30" w:name="_Toc375046596"/>
      <w:r w:rsidRPr="008A510F">
        <w:rPr>
          <w:sz w:val="20"/>
          <w:szCs w:val="20"/>
          <w:lang w:val="fr-FR"/>
        </w:rPr>
        <w:t>1.</w:t>
      </w:r>
      <w:r w:rsidRPr="008A510F">
        <w:rPr>
          <w:sz w:val="20"/>
          <w:szCs w:val="20"/>
          <w:lang w:val="fr-FR"/>
        </w:rPr>
        <w:tab/>
      </w:r>
      <w:r w:rsidRPr="008A510F">
        <w:rPr>
          <w:sz w:val="20"/>
          <w:szCs w:val="20"/>
        </w:rPr>
        <w:t>Définitions</w:t>
      </w:r>
      <w:bookmarkEnd w:id="29"/>
      <w:bookmarkEnd w:id="30"/>
    </w:p>
    <w:p w:rsidR="00FE3DC0" w:rsidRPr="00F52535" w:rsidRDefault="00FE3DC0" w:rsidP="008D5389">
      <w:r w:rsidRPr="00F52535">
        <w:t>Les définitions des termes utilisés dans le présent document sont les suivantes :</w:t>
      </w:r>
    </w:p>
    <w:p w:rsidR="00FE3DC0" w:rsidRPr="00524957" w:rsidRDefault="00FE3DC0" w:rsidP="008D5389">
      <w:pPr>
        <w:pStyle w:val="CH2"/>
        <w:tabs>
          <w:tab w:val="clear" w:pos="851"/>
          <w:tab w:val="left" w:pos="680"/>
        </w:tabs>
        <w:rPr>
          <w:sz w:val="20"/>
          <w:szCs w:val="20"/>
          <w:lang w:val="fr-FR"/>
        </w:rPr>
      </w:pPr>
      <w:bookmarkStart w:id="31" w:name="_Toc366154754"/>
      <w:bookmarkStart w:id="32" w:name="_Toc375046597"/>
      <w:r w:rsidRPr="00524957">
        <w:rPr>
          <w:sz w:val="20"/>
          <w:szCs w:val="20"/>
          <w:lang w:val="fr-FR"/>
        </w:rPr>
        <w:t>1.1</w:t>
      </w:r>
      <w:r w:rsidRPr="00524957">
        <w:rPr>
          <w:sz w:val="20"/>
          <w:szCs w:val="20"/>
          <w:lang w:val="fr-FR"/>
        </w:rPr>
        <w:tab/>
        <w:t>Structures de gouvernance</w:t>
      </w:r>
      <w:bookmarkEnd w:id="31"/>
      <w:bookmarkEnd w:id="32"/>
    </w:p>
    <w:p w:rsidR="00FE3DC0" w:rsidRPr="00047D5E" w:rsidRDefault="00FE3DC0" w:rsidP="00524957">
      <w:pPr>
        <w:pStyle w:val="Normalnumber"/>
        <w:numPr>
          <w:ilvl w:val="0"/>
          <w:numId w:val="0"/>
        </w:numPr>
        <w:tabs>
          <w:tab w:val="clear" w:pos="624"/>
          <w:tab w:val="left" w:pos="1814"/>
          <w:tab w:val="left" w:pos="2381"/>
          <w:tab w:val="left" w:pos="2948"/>
          <w:tab w:val="left" w:pos="3515"/>
          <w:tab w:val="left" w:pos="4082"/>
        </w:tabs>
        <w:ind w:left="709" w:hanging="709"/>
        <w:rPr>
          <w:b/>
          <w:lang w:val="fr-FR"/>
        </w:rPr>
      </w:pPr>
      <w:r>
        <w:rPr>
          <w:lang w:val="fr-FR"/>
        </w:rPr>
        <w:t>On entend par « </w:t>
      </w:r>
      <w:r w:rsidRPr="00047D5E">
        <w:rPr>
          <w:b/>
          <w:lang w:val="fr-FR"/>
        </w:rPr>
        <w:t>Plateforme</w:t>
      </w:r>
      <w:r>
        <w:rPr>
          <w:lang w:val="fr-FR"/>
        </w:rPr>
        <w:t xml:space="preserve"> » la Plateforme intergouvernementale scientifique et politique sur la biodiversité et les services écosystémiques. </w:t>
      </w:r>
    </w:p>
    <w:p w:rsidR="00FE3DC0" w:rsidRPr="001C1BF0" w:rsidRDefault="00FE3DC0" w:rsidP="00524957">
      <w:pPr>
        <w:pStyle w:val="Normalnumber"/>
        <w:numPr>
          <w:ilvl w:val="0"/>
          <w:numId w:val="0"/>
        </w:numPr>
        <w:tabs>
          <w:tab w:val="clear" w:pos="624"/>
          <w:tab w:val="left" w:pos="1814"/>
          <w:tab w:val="left" w:pos="2381"/>
          <w:tab w:val="left" w:pos="2948"/>
          <w:tab w:val="left" w:pos="3515"/>
          <w:tab w:val="left" w:pos="4082"/>
        </w:tabs>
        <w:ind w:left="709" w:hanging="709"/>
        <w:rPr>
          <w:b/>
          <w:lang w:val="fr-FR"/>
        </w:rPr>
      </w:pPr>
      <w:r w:rsidRPr="00047D5E">
        <w:rPr>
          <w:lang w:val="fr-FR"/>
        </w:rPr>
        <w:t>On</w:t>
      </w:r>
      <w:r w:rsidRPr="001C1BF0">
        <w:rPr>
          <w:lang w:val="fr-FR"/>
        </w:rPr>
        <w:t xml:space="preserve"> entend par </w:t>
      </w:r>
      <w:r w:rsidRPr="001C1BF0">
        <w:rPr>
          <w:b/>
          <w:lang w:val="fr-FR"/>
        </w:rPr>
        <w:t xml:space="preserve">« Plénière » </w:t>
      </w:r>
      <w:r w:rsidRPr="001C1BF0">
        <w:rPr>
          <w:lang w:val="fr-FR"/>
        </w:rPr>
        <w:t>l</w:t>
      </w:r>
      <w:r w:rsidR="00AD072C">
        <w:rPr>
          <w:lang w:val="fr-FR"/>
        </w:rPr>
        <w:t>’</w:t>
      </w:r>
      <w:r w:rsidRPr="001C1BF0">
        <w:rPr>
          <w:lang w:val="fr-FR"/>
        </w:rPr>
        <w:t xml:space="preserve">organe de prise de décisions de la Plateforme, comprenant tous les membres de la Plateforme. </w:t>
      </w:r>
    </w:p>
    <w:p w:rsidR="00FE3DC0" w:rsidRPr="001C1BF0" w:rsidRDefault="00FE3DC0" w:rsidP="00524957">
      <w:pPr>
        <w:pStyle w:val="Normalnumber"/>
        <w:numPr>
          <w:ilvl w:val="0"/>
          <w:numId w:val="0"/>
        </w:numPr>
        <w:tabs>
          <w:tab w:val="clear" w:pos="624"/>
          <w:tab w:val="left" w:pos="1814"/>
          <w:tab w:val="left" w:pos="2381"/>
          <w:tab w:val="left" w:pos="2948"/>
          <w:tab w:val="left" w:pos="3515"/>
          <w:tab w:val="left" w:pos="4082"/>
        </w:tabs>
        <w:ind w:left="709" w:hanging="709"/>
        <w:rPr>
          <w:b/>
          <w:lang w:val="fr-FR"/>
        </w:rPr>
      </w:pPr>
      <w:r w:rsidRPr="001C1BF0">
        <w:rPr>
          <w:lang w:val="fr-FR"/>
        </w:rPr>
        <w:t xml:space="preserve">On entend par </w:t>
      </w:r>
      <w:r w:rsidRPr="001C1BF0">
        <w:rPr>
          <w:b/>
          <w:lang w:val="fr-FR"/>
        </w:rPr>
        <w:t>« Bureau »</w:t>
      </w:r>
      <w:r w:rsidRPr="001C1BF0">
        <w:rPr>
          <w:lang w:val="fr-FR"/>
        </w:rPr>
        <w:t xml:space="preserve"> </w:t>
      </w:r>
      <w:r>
        <w:rPr>
          <w:lang w:val="fr-FR"/>
        </w:rPr>
        <w:t>l</w:t>
      </w:r>
      <w:r w:rsidR="00AD072C">
        <w:rPr>
          <w:lang w:val="fr-FR"/>
        </w:rPr>
        <w:t>’</w:t>
      </w:r>
      <w:r w:rsidRPr="001C1BF0">
        <w:rPr>
          <w:lang w:val="fr-FR"/>
        </w:rPr>
        <w:t xml:space="preserve">organe </w:t>
      </w:r>
      <w:r>
        <w:rPr>
          <w:lang w:val="fr-FR"/>
        </w:rPr>
        <w:t xml:space="preserve">des membres élus du Bureau de la session de </w:t>
      </w:r>
      <w:r w:rsidRPr="001C1BF0">
        <w:rPr>
          <w:lang w:val="fr-FR"/>
        </w:rPr>
        <w:t>la Plénière</w:t>
      </w:r>
      <w:r w:rsidR="003050FB">
        <w:rPr>
          <w:lang w:val="fr-FR"/>
        </w:rPr>
        <w:t xml:space="preserve">, </w:t>
      </w:r>
      <w:r>
        <w:rPr>
          <w:lang w:val="fr-FR"/>
        </w:rPr>
        <w:t xml:space="preserve">comme énoncé </w:t>
      </w:r>
      <w:r w:rsidRPr="001C1BF0">
        <w:rPr>
          <w:lang w:val="fr-FR"/>
        </w:rPr>
        <w:t>dans le</w:t>
      </w:r>
      <w:r w:rsidR="003050FB">
        <w:rPr>
          <w:lang w:val="fr-FR"/>
        </w:rPr>
        <w:t xml:space="preserve"> règlement intérieur de la Plénière de la Plateforme</w:t>
      </w:r>
      <w:r w:rsidRPr="001C1BF0">
        <w:rPr>
          <w:rStyle w:val="FootnoteReference"/>
          <w:lang w:val="fr-FR"/>
        </w:rPr>
        <w:footnoteReference w:id="1"/>
      </w:r>
      <w:r>
        <w:rPr>
          <w:lang w:val="fr-FR"/>
        </w:rPr>
        <w:t>.</w:t>
      </w:r>
    </w:p>
    <w:p w:rsidR="00FE3DC0" w:rsidRPr="00B81057" w:rsidRDefault="00FE3DC0" w:rsidP="00524957">
      <w:pPr>
        <w:pStyle w:val="Normalnumber"/>
        <w:numPr>
          <w:ilvl w:val="0"/>
          <w:numId w:val="0"/>
        </w:numPr>
        <w:tabs>
          <w:tab w:val="clear" w:pos="624"/>
          <w:tab w:val="left" w:pos="1814"/>
          <w:tab w:val="left" w:pos="2381"/>
          <w:tab w:val="left" w:pos="2948"/>
          <w:tab w:val="left" w:pos="3515"/>
          <w:tab w:val="left" w:pos="4082"/>
        </w:tabs>
        <w:ind w:left="709" w:hanging="709"/>
        <w:rPr>
          <w:b/>
          <w:lang w:val="fr-FR"/>
        </w:rPr>
      </w:pPr>
      <w:r w:rsidRPr="001C1BF0">
        <w:rPr>
          <w:lang w:val="fr-FR"/>
        </w:rPr>
        <w:t>On entend par « </w:t>
      </w:r>
      <w:r w:rsidRPr="001C1BF0">
        <w:rPr>
          <w:b/>
          <w:lang w:val="fr-FR"/>
        </w:rPr>
        <w:t>Groupe d</w:t>
      </w:r>
      <w:r w:rsidR="00AD072C">
        <w:rPr>
          <w:b/>
          <w:lang w:val="fr-FR"/>
        </w:rPr>
        <w:t>’</w:t>
      </w:r>
      <w:r w:rsidRPr="001C1BF0">
        <w:rPr>
          <w:b/>
          <w:lang w:val="fr-FR"/>
        </w:rPr>
        <w:t>experts multidisciplinaire</w:t>
      </w:r>
      <w:r w:rsidRPr="001C1BF0">
        <w:rPr>
          <w:lang w:val="fr-FR"/>
        </w:rPr>
        <w:t> » un organe subsidiaire établi par la Plénière pour s</w:t>
      </w:r>
      <w:r w:rsidR="00AD072C">
        <w:rPr>
          <w:lang w:val="fr-FR"/>
        </w:rPr>
        <w:t>’</w:t>
      </w:r>
      <w:r w:rsidRPr="001C1BF0">
        <w:rPr>
          <w:lang w:val="fr-FR"/>
        </w:rPr>
        <w:t>acquitter des fonctions scientifiques et techniques convenues par la Plénière, telles que définies dans le document sur les fonctions, les principes de fonctionnement et les dispositions institutionnelles pour la Plateforme</w:t>
      </w:r>
      <w:r w:rsidR="00B81057">
        <w:rPr>
          <w:lang w:val="fr-FR"/>
        </w:rPr>
        <w:t xml:space="preserve"> </w:t>
      </w:r>
      <w:r w:rsidR="00B81057" w:rsidRPr="00ED2F95">
        <w:rPr>
          <w:rStyle w:val="DeltaViewInsertion"/>
          <w:color w:val="auto"/>
          <w:w w:val="0"/>
          <w:u w:val="none"/>
          <w:lang w:val="fr-FR"/>
        </w:rPr>
        <w:t>(UNEP/IPBES.MI/2/9, annexe I, appendice I).</w:t>
      </w:r>
    </w:p>
    <w:p w:rsidR="00FE3DC0" w:rsidRPr="001C1BF0" w:rsidRDefault="00FE3DC0" w:rsidP="00524957">
      <w:pPr>
        <w:pStyle w:val="Normalnumber"/>
        <w:numPr>
          <w:ilvl w:val="0"/>
          <w:numId w:val="0"/>
        </w:numPr>
        <w:tabs>
          <w:tab w:val="clear" w:pos="624"/>
          <w:tab w:val="left" w:pos="1814"/>
          <w:tab w:val="left" w:pos="2381"/>
          <w:tab w:val="left" w:pos="2948"/>
          <w:tab w:val="left" w:pos="3515"/>
          <w:tab w:val="left" w:pos="4082"/>
        </w:tabs>
        <w:ind w:left="709" w:hanging="709"/>
        <w:rPr>
          <w:b/>
          <w:lang w:val="fr-FR"/>
        </w:rPr>
      </w:pPr>
      <w:r w:rsidRPr="001C1BF0">
        <w:rPr>
          <w:lang w:val="fr-FR"/>
        </w:rPr>
        <w:t>On entend par « </w:t>
      </w:r>
      <w:r w:rsidRPr="001C1BF0">
        <w:rPr>
          <w:b/>
          <w:lang w:val="fr-FR"/>
        </w:rPr>
        <w:t>session de la Plénière</w:t>
      </w:r>
      <w:r w:rsidRPr="001C1BF0">
        <w:rPr>
          <w:lang w:val="fr-FR"/>
        </w:rPr>
        <w:t> » une session ordinaire ou extraordinaire de la Plénière de la Plateforme.</w:t>
      </w:r>
    </w:p>
    <w:p w:rsidR="00FE3DC0" w:rsidRPr="00524957" w:rsidRDefault="00FE3DC0" w:rsidP="008D5389">
      <w:pPr>
        <w:pStyle w:val="CH2"/>
        <w:tabs>
          <w:tab w:val="clear" w:pos="851"/>
          <w:tab w:val="left" w:pos="680"/>
        </w:tabs>
        <w:rPr>
          <w:sz w:val="20"/>
          <w:szCs w:val="20"/>
          <w:lang w:val="fr-FR"/>
        </w:rPr>
      </w:pPr>
      <w:bookmarkStart w:id="33" w:name="_Toc366154755"/>
      <w:bookmarkStart w:id="34" w:name="_Toc375046598"/>
      <w:r w:rsidRPr="00524957">
        <w:rPr>
          <w:sz w:val="20"/>
          <w:szCs w:val="20"/>
          <w:lang w:val="fr-FR"/>
        </w:rPr>
        <w:t>1.2</w:t>
      </w:r>
      <w:r w:rsidRPr="00524957">
        <w:rPr>
          <w:sz w:val="20"/>
          <w:szCs w:val="20"/>
          <w:lang w:val="fr-FR"/>
        </w:rPr>
        <w:tab/>
        <w:t>Produit</w:t>
      </w:r>
      <w:bookmarkEnd w:id="33"/>
      <w:bookmarkEnd w:id="34"/>
    </w:p>
    <w:p w:rsidR="00FE3DC0" w:rsidRPr="00B81057"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709"/>
        <w:rPr>
          <w:b/>
          <w:lang w:val="fr-FR"/>
        </w:rPr>
      </w:pPr>
      <w:r w:rsidRPr="00B81057">
        <w:rPr>
          <w:lang w:val="fr-FR"/>
        </w:rPr>
        <w:t>On entend par « </w:t>
      </w:r>
      <w:r w:rsidRPr="00B81057">
        <w:rPr>
          <w:b/>
          <w:lang w:val="fr-FR"/>
        </w:rPr>
        <w:t>rapports</w:t>
      </w:r>
      <w:r w:rsidRPr="00B81057">
        <w:rPr>
          <w:lang w:val="fr-FR"/>
        </w:rPr>
        <w:t> » les principaux produits de la Plateforme, notamment les rapports d</w:t>
      </w:r>
      <w:r w:rsidR="00AD072C">
        <w:rPr>
          <w:lang w:val="fr-FR"/>
        </w:rPr>
        <w:t>’</w:t>
      </w:r>
      <w:r w:rsidRPr="00B81057">
        <w:rPr>
          <w:lang w:val="fr-FR"/>
        </w:rPr>
        <w:t>évaluation, les rapports de synthèse et les résumés établis à l</w:t>
      </w:r>
      <w:r w:rsidR="00AD072C">
        <w:rPr>
          <w:lang w:val="fr-FR"/>
        </w:rPr>
        <w:t>’</w:t>
      </w:r>
      <w:r w:rsidRPr="00B81057">
        <w:rPr>
          <w:lang w:val="fr-FR"/>
        </w:rPr>
        <w:t>intention des décideurs ainsi que les résumés techniques, les documents techniques et les directives techniques.</w:t>
      </w:r>
    </w:p>
    <w:p w:rsidR="00FE3DC0" w:rsidRPr="001C1BF0"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lang w:val="fr-FR"/>
        </w:rPr>
      </w:pPr>
      <w:r w:rsidRPr="001C1BF0">
        <w:rPr>
          <w:lang w:val="fr-FR"/>
        </w:rPr>
        <w:t>On entend par « </w:t>
      </w:r>
      <w:r w:rsidRPr="001C1BF0">
        <w:rPr>
          <w:b/>
          <w:lang w:val="fr-FR"/>
        </w:rPr>
        <w:t>rapports d</w:t>
      </w:r>
      <w:r w:rsidR="00AD072C">
        <w:rPr>
          <w:b/>
          <w:lang w:val="fr-FR"/>
        </w:rPr>
        <w:t>’</w:t>
      </w:r>
      <w:r w:rsidRPr="001C1BF0">
        <w:rPr>
          <w:b/>
          <w:lang w:val="fr-FR"/>
        </w:rPr>
        <w:t>évaluation</w:t>
      </w:r>
      <w:r w:rsidRPr="001C1BF0">
        <w:rPr>
          <w:lang w:val="fr-FR"/>
        </w:rPr>
        <w:t> » les évaluations publiées sur les problèmes scientifiques, techniques et socioéconomiques qui tiennent compte des différentes approches, visions et systèmes de connaissances, y</w:t>
      </w:r>
      <w:r w:rsidR="004A5AE3">
        <w:rPr>
          <w:lang w:val="fr-FR"/>
        </w:rPr>
        <w:t> </w:t>
      </w:r>
      <w:r w:rsidRPr="001C1BF0">
        <w:rPr>
          <w:lang w:val="fr-FR"/>
        </w:rPr>
        <w:t>compris les évaluations mondiales de la biodiversité et des services écosystémiques, les évaluations régionales</w:t>
      </w:r>
      <w:r>
        <w:rPr>
          <w:lang w:val="fr-FR"/>
        </w:rPr>
        <w:t xml:space="preserve"> et</w:t>
      </w:r>
      <w:r w:rsidRPr="001C1BF0">
        <w:rPr>
          <w:lang w:val="fr-FR"/>
        </w:rPr>
        <w:t xml:space="preserve"> sous-régionales de la biodiversité et des services écosystémiques ayant une portée géographique définie, et les évaluations thématiques ou méthodologiques fondées sur l</w:t>
      </w:r>
      <w:r w:rsidR="00AD072C">
        <w:rPr>
          <w:lang w:val="fr-FR"/>
        </w:rPr>
        <w:t>’</w:t>
      </w:r>
      <w:r w:rsidRPr="001C1BF0">
        <w:rPr>
          <w:lang w:val="fr-FR"/>
        </w:rPr>
        <w:t>approche normale ou l</w:t>
      </w:r>
      <w:r w:rsidR="00AD072C">
        <w:rPr>
          <w:lang w:val="fr-FR"/>
        </w:rPr>
        <w:t>’</w:t>
      </w:r>
      <w:r w:rsidRPr="001C1BF0">
        <w:rPr>
          <w:lang w:val="fr-FR"/>
        </w:rPr>
        <w:t>approche accélérée. Ces évaluations comprendr</w:t>
      </w:r>
      <w:r>
        <w:rPr>
          <w:lang w:val="fr-FR"/>
        </w:rPr>
        <w:t>ont</w:t>
      </w:r>
      <w:r w:rsidRPr="001C1BF0">
        <w:rPr>
          <w:lang w:val="fr-FR"/>
        </w:rPr>
        <w:t xml:space="preserve"> deux parties ou plus, dont a) un résumé à l</w:t>
      </w:r>
      <w:r w:rsidR="00AD072C">
        <w:rPr>
          <w:lang w:val="fr-FR"/>
        </w:rPr>
        <w:t>’</w:t>
      </w:r>
      <w:r w:rsidRPr="001C1BF0">
        <w:rPr>
          <w:lang w:val="fr-FR"/>
        </w:rPr>
        <w:t>intention des décideurs; b) un résumé technique facultatif; c) différents chapitres et leurs résumés analytiques.</w:t>
      </w:r>
    </w:p>
    <w:p w:rsidR="00FE3DC0" w:rsidRPr="001C1BF0"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lang w:val="fr-FR"/>
        </w:rPr>
      </w:pPr>
      <w:r w:rsidRPr="001C1BF0">
        <w:rPr>
          <w:lang w:val="fr-FR"/>
        </w:rPr>
        <w:t>On entend par « </w:t>
      </w:r>
      <w:r w:rsidRPr="001C1BF0">
        <w:rPr>
          <w:b/>
          <w:lang w:val="fr-FR"/>
        </w:rPr>
        <w:t>rapports de synthèse </w:t>
      </w:r>
      <w:r w:rsidRPr="001C1BF0">
        <w:rPr>
          <w:lang w:val="fr-FR"/>
        </w:rPr>
        <w:t xml:space="preserve">» les rapports qui résument et regroupent les matériels </w:t>
      </w:r>
      <w:r>
        <w:rPr>
          <w:lang w:val="fr-FR"/>
        </w:rPr>
        <w:t xml:space="preserve">puisés </w:t>
      </w:r>
      <w:r w:rsidRPr="001C1BF0">
        <w:rPr>
          <w:lang w:val="fr-FR"/>
        </w:rPr>
        <w:t xml:space="preserve">dans </w:t>
      </w:r>
      <w:r>
        <w:rPr>
          <w:lang w:val="fr-FR"/>
        </w:rPr>
        <w:t>[un ou][plusieurs][de multiples][rapport</w:t>
      </w:r>
      <w:r w:rsidR="001E1220">
        <w:rPr>
          <w:lang w:val="fr-FR"/>
        </w:rPr>
        <w:t>s</w:t>
      </w:r>
      <w:r>
        <w:rPr>
          <w:lang w:val="fr-FR"/>
        </w:rPr>
        <w:t xml:space="preserve"> </w:t>
      </w:r>
      <w:r w:rsidRPr="001C1BF0">
        <w:rPr>
          <w:lang w:val="fr-FR"/>
        </w:rPr>
        <w:t>d</w:t>
      </w:r>
      <w:r w:rsidR="00AD072C">
        <w:rPr>
          <w:lang w:val="fr-FR"/>
        </w:rPr>
        <w:t>’</w:t>
      </w:r>
      <w:r w:rsidRPr="001C1BF0">
        <w:rPr>
          <w:lang w:val="fr-FR"/>
        </w:rPr>
        <w:t>évaluation</w:t>
      </w:r>
      <w:r>
        <w:rPr>
          <w:lang w:val="fr-FR"/>
        </w:rPr>
        <w:t>] les rapports d</w:t>
      </w:r>
      <w:r w:rsidR="00AD072C">
        <w:rPr>
          <w:lang w:val="fr-FR"/>
        </w:rPr>
        <w:t>’</w:t>
      </w:r>
      <w:r>
        <w:rPr>
          <w:lang w:val="fr-FR"/>
        </w:rPr>
        <w:t>évaluation</w:t>
      </w:r>
      <w:r w:rsidRPr="001C1BF0">
        <w:rPr>
          <w:lang w:val="fr-FR"/>
        </w:rPr>
        <w:t>, qui sont rédigés dans un style non technique adapté aux décideurs et qui couvrent un large éventail de questions intéressant l</w:t>
      </w:r>
      <w:r w:rsidR="00AD072C">
        <w:rPr>
          <w:lang w:val="fr-FR"/>
        </w:rPr>
        <w:t>’</w:t>
      </w:r>
      <w:r w:rsidRPr="001C1BF0">
        <w:rPr>
          <w:lang w:val="fr-FR"/>
        </w:rPr>
        <w:t>action publique. Ils s</w:t>
      </w:r>
      <w:r>
        <w:rPr>
          <w:lang w:val="fr-FR"/>
        </w:rPr>
        <w:t>er</w:t>
      </w:r>
      <w:r w:rsidRPr="001C1BF0">
        <w:rPr>
          <w:lang w:val="fr-FR"/>
        </w:rPr>
        <w:t>ont composés de deux parties : a) un résumé à l</w:t>
      </w:r>
      <w:r w:rsidR="00AD072C">
        <w:rPr>
          <w:lang w:val="fr-FR"/>
        </w:rPr>
        <w:t>’</w:t>
      </w:r>
      <w:r w:rsidRPr="001C1BF0">
        <w:rPr>
          <w:lang w:val="fr-FR"/>
        </w:rPr>
        <w:t xml:space="preserve">intention des décideurs; b) le texte principal. </w:t>
      </w:r>
    </w:p>
    <w:p w:rsidR="00FE3DC0" w:rsidRPr="001C1BF0"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lang w:val="fr-FR"/>
        </w:rPr>
      </w:pPr>
      <w:r w:rsidRPr="001C1BF0">
        <w:rPr>
          <w:lang w:val="fr-FR"/>
        </w:rPr>
        <w:t>On entend par « </w:t>
      </w:r>
      <w:r w:rsidRPr="001C1BF0">
        <w:rPr>
          <w:b/>
          <w:lang w:val="fr-FR"/>
        </w:rPr>
        <w:t>résumé à l</w:t>
      </w:r>
      <w:r w:rsidR="00AD072C">
        <w:rPr>
          <w:b/>
          <w:lang w:val="fr-FR"/>
        </w:rPr>
        <w:t>’</w:t>
      </w:r>
      <w:r w:rsidRPr="001C1BF0">
        <w:rPr>
          <w:b/>
          <w:lang w:val="fr-FR"/>
        </w:rPr>
        <w:t>intention des décideurs </w:t>
      </w:r>
      <w:r w:rsidRPr="001C1BF0">
        <w:rPr>
          <w:lang w:val="fr-FR"/>
        </w:rPr>
        <w:t>» une composante de tout rapport, présentant une synthèse revêtant de l</w:t>
      </w:r>
      <w:r w:rsidR="00AD072C">
        <w:rPr>
          <w:lang w:val="fr-FR"/>
        </w:rPr>
        <w:t>’</w:t>
      </w:r>
      <w:r w:rsidRPr="001C1BF0">
        <w:rPr>
          <w:lang w:val="fr-FR"/>
        </w:rPr>
        <w:t>intérêt pour les décideurs mais n</w:t>
      </w:r>
      <w:r w:rsidR="00AD072C">
        <w:rPr>
          <w:lang w:val="fr-FR"/>
        </w:rPr>
        <w:t>’</w:t>
      </w:r>
      <w:r w:rsidRPr="001C1BF0">
        <w:rPr>
          <w:lang w:val="fr-FR"/>
        </w:rPr>
        <w:t>ayant pas un caractère prescriptif.</w:t>
      </w:r>
    </w:p>
    <w:p w:rsidR="00FE3DC0" w:rsidRPr="001C1BF0"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lang w:val="fr-FR"/>
        </w:rPr>
      </w:pPr>
      <w:r>
        <w:rPr>
          <w:lang w:val="fr-FR"/>
        </w:rPr>
        <w:t>[</w:t>
      </w:r>
      <w:r w:rsidRPr="001C1BF0">
        <w:rPr>
          <w:lang w:val="fr-FR"/>
        </w:rPr>
        <w:t>On entend par « </w:t>
      </w:r>
      <w:r w:rsidRPr="001C1BF0">
        <w:rPr>
          <w:b/>
          <w:lang w:val="fr-FR"/>
        </w:rPr>
        <w:t>résumé technique </w:t>
      </w:r>
      <w:r w:rsidRPr="001C1BF0">
        <w:rPr>
          <w:lang w:val="fr-FR"/>
        </w:rPr>
        <w:t xml:space="preserve">» une </w:t>
      </w:r>
      <w:r>
        <w:rPr>
          <w:lang w:val="fr-FR"/>
        </w:rPr>
        <w:t xml:space="preserve">version détaillée et spécialisée </w:t>
      </w:r>
      <w:r w:rsidRPr="001C1BF0">
        <w:rPr>
          <w:lang w:val="fr-FR"/>
        </w:rPr>
        <w:t>plus longue des éléments d</w:t>
      </w:r>
      <w:r w:rsidR="00AD072C">
        <w:rPr>
          <w:lang w:val="fr-FR"/>
        </w:rPr>
        <w:t>’</w:t>
      </w:r>
      <w:r w:rsidRPr="001C1BF0">
        <w:rPr>
          <w:lang w:val="fr-FR"/>
        </w:rPr>
        <w:t>information contenus dans le résumé à l</w:t>
      </w:r>
      <w:r w:rsidR="00AD072C">
        <w:rPr>
          <w:lang w:val="fr-FR"/>
        </w:rPr>
        <w:t>’</w:t>
      </w:r>
      <w:r w:rsidRPr="001C1BF0">
        <w:rPr>
          <w:lang w:val="fr-FR"/>
        </w:rPr>
        <w:t>intention des décideurs</w:t>
      </w:r>
      <w:r w:rsidRPr="0082129A">
        <w:rPr>
          <w:lang w:val="fr-FR"/>
        </w:rPr>
        <w:t>.]</w:t>
      </w:r>
    </w:p>
    <w:p w:rsidR="00FE3DC0" w:rsidRPr="001C1BF0"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lang w:val="fr-FR"/>
        </w:rPr>
      </w:pPr>
      <w:r w:rsidRPr="001C1BF0">
        <w:rPr>
          <w:lang w:val="fr-FR"/>
        </w:rPr>
        <w:t>On entend par « </w:t>
      </w:r>
      <w:r w:rsidRPr="001C1BF0">
        <w:rPr>
          <w:b/>
          <w:lang w:val="fr-FR"/>
        </w:rPr>
        <w:t>documents techniques</w:t>
      </w:r>
      <w:r w:rsidRPr="001C1BF0">
        <w:rPr>
          <w:lang w:val="fr-FR"/>
        </w:rPr>
        <w:t> » des documents fondés sur les éléments d</w:t>
      </w:r>
      <w:r w:rsidR="00AD072C">
        <w:rPr>
          <w:lang w:val="fr-FR"/>
        </w:rPr>
        <w:t>’</w:t>
      </w:r>
      <w:r w:rsidRPr="001C1BF0">
        <w:rPr>
          <w:lang w:val="fr-FR"/>
        </w:rPr>
        <w:t>information contenus dans les rapports d</w:t>
      </w:r>
      <w:r w:rsidR="00AD072C">
        <w:rPr>
          <w:lang w:val="fr-FR"/>
        </w:rPr>
        <w:t>’</w:t>
      </w:r>
      <w:r w:rsidRPr="001C1BF0">
        <w:rPr>
          <w:lang w:val="fr-FR"/>
        </w:rPr>
        <w:t>évaluation et concernant des sujets jugés importants par la Plénière.</w:t>
      </w:r>
    </w:p>
    <w:p w:rsidR="00FE3DC0" w:rsidRPr="001C1BF0"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lang w:val="fr-FR"/>
        </w:rPr>
      </w:pPr>
      <w:r w:rsidRPr="001C1BF0">
        <w:rPr>
          <w:lang w:val="fr-FR"/>
        </w:rPr>
        <w:t>La « </w:t>
      </w:r>
      <w:r w:rsidRPr="001C1BF0">
        <w:rPr>
          <w:b/>
          <w:lang w:val="fr-FR"/>
        </w:rPr>
        <w:t>documentation complémentaire</w:t>
      </w:r>
      <w:r w:rsidRPr="001C1BF0">
        <w:rPr>
          <w:lang w:val="fr-FR"/>
        </w:rPr>
        <w:t xml:space="preserve"> » </w:t>
      </w:r>
      <w:r>
        <w:rPr>
          <w:lang w:val="fr-FR"/>
        </w:rPr>
        <w:t>pourra comporter</w:t>
      </w:r>
      <w:r w:rsidRPr="001C1BF0">
        <w:rPr>
          <w:rStyle w:val="notranslate"/>
          <w:lang w:val="fr-FR"/>
        </w:rPr>
        <w:t> :</w:t>
      </w:r>
      <w:r w:rsidRPr="001C1BF0">
        <w:rPr>
          <w:lang w:val="fr-FR"/>
        </w:rPr>
        <w:t xml:space="preserve"> </w:t>
      </w:r>
    </w:p>
    <w:p w:rsidR="00FE3DC0" w:rsidRPr="001C1BF0" w:rsidRDefault="00FE3DC0" w:rsidP="008D5389">
      <w:pPr>
        <w:pStyle w:val="Normalnumber"/>
        <w:numPr>
          <w:ilvl w:val="1"/>
          <w:numId w:val="5"/>
        </w:numPr>
        <w:tabs>
          <w:tab w:val="clear" w:pos="567"/>
          <w:tab w:val="clear" w:pos="624"/>
          <w:tab w:val="num" w:pos="-679"/>
          <w:tab w:val="left" w:pos="680"/>
          <w:tab w:val="left" w:pos="1814"/>
          <w:tab w:val="left" w:pos="2381"/>
          <w:tab w:val="left" w:pos="2948"/>
          <w:tab w:val="left" w:pos="3515"/>
          <w:tab w:val="left" w:pos="4082"/>
        </w:tabs>
        <w:ind w:left="680"/>
        <w:rPr>
          <w:lang w:val="fr-FR"/>
        </w:rPr>
      </w:pPr>
      <w:r>
        <w:rPr>
          <w:rStyle w:val="notranslate"/>
          <w:lang w:val="fr-FR"/>
        </w:rPr>
        <w:t>Des r</w:t>
      </w:r>
      <w:r w:rsidRPr="001C1BF0">
        <w:rPr>
          <w:rStyle w:val="notranslate"/>
          <w:lang w:val="fr-FR"/>
        </w:rPr>
        <w:t>apports de dialogues fondés sur les éléments d</w:t>
      </w:r>
      <w:r w:rsidR="00AD072C">
        <w:rPr>
          <w:rStyle w:val="notranslate"/>
          <w:lang w:val="fr-FR"/>
        </w:rPr>
        <w:t>’</w:t>
      </w:r>
      <w:r w:rsidRPr="001C1BF0">
        <w:rPr>
          <w:rStyle w:val="notranslate"/>
          <w:lang w:val="fr-FR"/>
        </w:rPr>
        <w:t>information générés</w:t>
      </w:r>
      <w:r>
        <w:rPr>
          <w:rStyle w:val="notranslate"/>
          <w:lang w:val="fr-FR"/>
        </w:rPr>
        <w:t xml:space="preserve"> par les discussions,</w:t>
      </w:r>
      <w:r w:rsidRPr="001C1BF0">
        <w:rPr>
          <w:rStyle w:val="notranslate"/>
          <w:lang w:val="fr-FR"/>
        </w:rPr>
        <w:t xml:space="preserve"> </w:t>
      </w:r>
      <w:r>
        <w:rPr>
          <w:rStyle w:val="notranslate"/>
          <w:lang w:val="fr-FR"/>
        </w:rPr>
        <w:t xml:space="preserve">qui peuvent inclure des dialogues interculturels et scientifiques aux niveaux régional et sous-régional </w:t>
      </w:r>
      <w:r w:rsidRPr="001C1BF0">
        <w:rPr>
          <w:rStyle w:val="notranslate"/>
          <w:lang w:val="fr-FR"/>
        </w:rPr>
        <w:t>entre membres d</w:t>
      </w:r>
      <w:r w:rsidR="00AD072C">
        <w:rPr>
          <w:rStyle w:val="notranslate"/>
          <w:lang w:val="fr-FR"/>
        </w:rPr>
        <w:t>’</w:t>
      </w:r>
      <w:r w:rsidRPr="001C1BF0">
        <w:rPr>
          <w:rStyle w:val="notranslate"/>
          <w:lang w:val="fr-FR"/>
        </w:rPr>
        <w:t xml:space="preserve">organisations universitaires, </w:t>
      </w:r>
      <w:r>
        <w:rPr>
          <w:rStyle w:val="notranslate"/>
          <w:lang w:val="fr-FR"/>
        </w:rPr>
        <w:t xml:space="preserve">de populations </w:t>
      </w:r>
      <w:r w:rsidRPr="001C1BF0">
        <w:rPr>
          <w:rStyle w:val="notranslate"/>
          <w:lang w:val="fr-FR"/>
        </w:rPr>
        <w:t>autochtones</w:t>
      </w:r>
      <w:r>
        <w:rPr>
          <w:rStyle w:val="notranslate"/>
          <w:lang w:val="fr-FR"/>
        </w:rPr>
        <w:t xml:space="preserve">, locales et de la société civile </w:t>
      </w:r>
      <w:r w:rsidRPr="001C1BF0">
        <w:rPr>
          <w:rStyle w:val="notranslate"/>
          <w:lang w:val="fr-FR"/>
        </w:rPr>
        <w:t>et qui tiennent compte des différentes approches, visions et systèmes de connaissances existants ainsi que des différents points de vue et approches du développement durable;</w:t>
      </w:r>
      <w:r w:rsidRPr="001C1BF0">
        <w:rPr>
          <w:lang w:val="fr-FR"/>
        </w:rPr>
        <w:t xml:space="preserve"> </w:t>
      </w:r>
    </w:p>
    <w:p w:rsidR="00FE3DC0" w:rsidRPr="001C1BF0" w:rsidRDefault="00FE3DC0" w:rsidP="008D5389">
      <w:pPr>
        <w:pStyle w:val="Normalnumber"/>
        <w:numPr>
          <w:ilvl w:val="1"/>
          <w:numId w:val="5"/>
        </w:numPr>
        <w:tabs>
          <w:tab w:val="clear" w:pos="567"/>
          <w:tab w:val="clear" w:pos="624"/>
          <w:tab w:val="num" w:pos="-56"/>
          <w:tab w:val="left" w:pos="680"/>
          <w:tab w:val="left" w:pos="1814"/>
          <w:tab w:val="left" w:pos="2381"/>
          <w:tab w:val="left" w:pos="2948"/>
          <w:tab w:val="left" w:pos="3515"/>
          <w:tab w:val="left" w:pos="4082"/>
        </w:tabs>
        <w:ind w:left="680"/>
        <w:rPr>
          <w:lang w:val="fr-FR"/>
        </w:rPr>
      </w:pPr>
      <w:r>
        <w:rPr>
          <w:rStyle w:val="notranslate"/>
          <w:lang w:val="fr-FR"/>
        </w:rPr>
        <w:t xml:space="preserve">Des </w:t>
      </w:r>
      <w:r w:rsidRPr="001C1BF0">
        <w:rPr>
          <w:rStyle w:val="notranslate"/>
          <w:lang w:val="fr-FR"/>
        </w:rPr>
        <w:t xml:space="preserve">rapports </w:t>
      </w:r>
      <w:r>
        <w:rPr>
          <w:rStyle w:val="notranslate"/>
          <w:lang w:val="fr-FR"/>
        </w:rPr>
        <w:t>et comptes rendus d</w:t>
      </w:r>
      <w:r w:rsidR="00AD072C">
        <w:rPr>
          <w:rStyle w:val="notranslate"/>
          <w:lang w:val="fr-FR"/>
        </w:rPr>
        <w:t>’</w:t>
      </w:r>
      <w:r w:rsidRPr="001C1BF0">
        <w:rPr>
          <w:rStyle w:val="notranslate"/>
          <w:lang w:val="fr-FR"/>
        </w:rPr>
        <w:t xml:space="preserve">ateliers </w:t>
      </w:r>
      <w:r>
        <w:rPr>
          <w:rStyle w:val="notranslate"/>
          <w:lang w:val="fr-FR"/>
        </w:rPr>
        <w:t>et de réunions d</w:t>
      </w:r>
      <w:r w:rsidR="00AD072C">
        <w:rPr>
          <w:rStyle w:val="notranslate"/>
          <w:lang w:val="fr-FR"/>
        </w:rPr>
        <w:t>’</w:t>
      </w:r>
      <w:r>
        <w:rPr>
          <w:rStyle w:val="notranslate"/>
          <w:lang w:val="fr-FR"/>
        </w:rPr>
        <w:t xml:space="preserve">experts </w:t>
      </w:r>
      <w:r w:rsidRPr="001C1BF0">
        <w:rPr>
          <w:rStyle w:val="notranslate"/>
          <w:lang w:val="fr-FR"/>
        </w:rPr>
        <w:t>qui sont établis à la demande de la Plateforme ou soutenus par elle;</w:t>
      </w:r>
      <w:r w:rsidRPr="001C1BF0">
        <w:rPr>
          <w:lang w:val="fr-FR"/>
        </w:rPr>
        <w:t xml:space="preserve"> </w:t>
      </w:r>
    </w:p>
    <w:p w:rsidR="00FE3DC0" w:rsidRDefault="00FE3DC0" w:rsidP="008D5389">
      <w:pPr>
        <w:pStyle w:val="Normalnumber"/>
        <w:numPr>
          <w:ilvl w:val="1"/>
          <w:numId w:val="5"/>
        </w:numPr>
        <w:tabs>
          <w:tab w:val="clear" w:pos="567"/>
          <w:tab w:val="clear" w:pos="624"/>
          <w:tab w:val="num" w:pos="-56"/>
          <w:tab w:val="left" w:pos="680"/>
          <w:tab w:val="left" w:pos="1814"/>
          <w:tab w:val="left" w:pos="2381"/>
          <w:tab w:val="left" w:pos="2948"/>
          <w:tab w:val="left" w:pos="3515"/>
          <w:tab w:val="left" w:pos="4082"/>
        </w:tabs>
        <w:ind w:left="680"/>
        <w:rPr>
          <w:lang w:val="fr-FR"/>
        </w:rPr>
      </w:pPr>
      <w:r>
        <w:rPr>
          <w:rStyle w:val="notranslate"/>
          <w:lang w:val="fr-FR"/>
        </w:rPr>
        <w:t>Des l</w:t>
      </w:r>
      <w:r w:rsidRPr="001C1BF0">
        <w:rPr>
          <w:rStyle w:val="notranslate"/>
          <w:lang w:val="fr-FR"/>
        </w:rPr>
        <w:t xml:space="preserve">ogiciels ou </w:t>
      </w:r>
      <w:r>
        <w:rPr>
          <w:rStyle w:val="notranslate"/>
          <w:lang w:val="fr-FR"/>
        </w:rPr>
        <w:t xml:space="preserve">des </w:t>
      </w:r>
      <w:r w:rsidRPr="001C1BF0">
        <w:rPr>
          <w:rStyle w:val="notranslate"/>
          <w:lang w:val="fr-FR"/>
        </w:rPr>
        <w:t xml:space="preserve">bases de données qui facilitent </w:t>
      </w:r>
      <w:r>
        <w:rPr>
          <w:rStyle w:val="notranslate"/>
          <w:lang w:val="fr-FR"/>
        </w:rPr>
        <w:t>l</w:t>
      </w:r>
      <w:r w:rsidR="00AD072C">
        <w:rPr>
          <w:rStyle w:val="notranslate"/>
          <w:lang w:val="fr-FR"/>
        </w:rPr>
        <w:t>’</w:t>
      </w:r>
      <w:r>
        <w:rPr>
          <w:rStyle w:val="notranslate"/>
          <w:lang w:val="fr-FR"/>
        </w:rPr>
        <w:t xml:space="preserve">établissement </w:t>
      </w:r>
      <w:r w:rsidR="00F52535">
        <w:rPr>
          <w:rStyle w:val="notranslate"/>
          <w:lang w:val="fr-FR"/>
        </w:rPr>
        <w:t>ou l</w:t>
      </w:r>
      <w:r w:rsidR="00AD072C">
        <w:rPr>
          <w:rStyle w:val="notranslate"/>
          <w:lang w:val="fr-FR"/>
        </w:rPr>
        <w:t>’</w:t>
      </w:r>
      <w:r w:rsidR="00F52535">
        <w:rPr>
          <w:rStyle w:val="notranslate"/>
          <w:lang w:val="fr-FR"/>
        </w:rPr>
        <w:t xml:space="preserve">utilisation des </w:t>
      </w:r>
      <w:r w:rsidRPr="001C1BF0">
        <w:rPr>
          <w:rStyle w:val="notranslate"/>
          <w:lang w:val="fr-FR"/>
        </w:rPr>
        <w:t xml:space="preserve">rapports </w:t>
      </w:r>
      <w:r w:rsidR="00F52535">
        <w:rPr>
          <w:rStyle w:val="notranslate"/>
          <w:lang w:val="fr-FR"/>
        </w:rPr>
        <w:t xml:space="preserve">de </w:t>
      </w:r>
      <w:r w:rsidRPr="001C1BF0">
        <w:rPr>
          <w:rStyle w:val="notranslate"/>
          <w:lang w:val="fr-FR"/>
        </w:rPr>
        <w:t>la Plateforme;</w:t>
      </w:r>
      <w:r w:rsidRPr="001C1BF0">
        <w:rPr>
          <w:lang w:val="fr-FR"/>
        </w:rPr>
        <w:t xml:space="preserve"> </w:t>
      </w:r>
    </w:p>
    <w:p w:rsidR="00FE3DC0" w:rsidRPr="001C1BF0" w:rsidRDefault="00FE3DC0" w:rsidP="008D5389">
      <w:pPr>
        <w:pStyle w:val="Normalnumber"/>
        <w:numPr>
          <w:ilvl w:val="1"/>
          <w:numId w:val="5"/>
        </w:numPr>
        <w:tabs>
          <w:tab w:val="clear" w:pos="567"/>
          <w:tab w:val="clear" w:pos="624"/>
          <w:tab w:val="num" w:pos="-56"/>
          <w:tab w:val="left" w:pos="680"/>
          <w:tab w:val="left" w:pos="1814"/>
          <w:tab w:val="left" w:pos="2381"/>
          <w:tab w:val="left" w:pos="2948"/>
          <w:tab w:val="left" w:pos="3515"/>
          <w:tab w:val="left" w:pos="4082"/>
        </w:tabs>
        <w:ind w:left="680"/>
        <w:rPr>
          <w:lang w:val="fr-FR"/>
        </w:rPr>
      </w:pPr>
      <w:r>
        <w:rPr>
          <w:lang w:val="fr-FR"/>
        </w:rPr>
        <w:t>Des outils et méthodologies pertinentes pour les politiques qui facilitent l</w:t>
      </w:r>
      <w:r w:rsidR="00AD072C">
        <w:rPr>
          <w:lang w:val="fr-FR"/>
        </w:rPr>
        <w:t>’</w:t>
      </w:r>
      <w:r>
        <w:rPr>
          <w:lang w:val="fr-FR"/>
        </w:rPr>
        <w:t>établissement ou l</w:t>
      </w:r>
      <w:r w:rsidR="00AD072C">
        <w:rPr>
          <w:lang w:val="fr-FR"/>
        </w:rPr>
        <w:t>’</w:t>
      </w:r>
      <w:r>
        <w:rPr>
          <w:lang w:val="fr-FR"/>
        </w:rPr>
        <w:t>utilisation des rapports de la Plateforme;</w:t>
      </w:r>
    </w:p>
    <w:p w:rsidR="00FE3DC0" w:rsidRPr="001C1BF0" w:rsidRDefault="00FE3DC0" w:rsidP="008D5389">
      <w:pPr>
        <w:pStyle w:val="Normalnumber"/>
        <w:numPr>
          <w:ilvl w:val="1"/>
          <w:numId w:val="5"/>
        </w:numPr>
        <w:tabs>
          <w:tab w:val="clear" w:pos="567"/>
          <w:tab w:val="clear" w:pos="624"/>
          <w:tab w:val="num" w:pos="-56"/>
          <w:tab w:val="left" w:pos="680"/>
          <w:tab w:val="left" w:pos="1814"/>
          <w:tab w:val="left" w:pos="2381"/>
          <w:tab w:val="left" w:pos="2948"/>
          <w:tab w:val="left" w:pos="3515"/>
          <w:tab w:val="left" w:pos="4082"/>
        </w:tabs>
        <w:ind w:left="680"/>
        <w:rPr>
          <w:lang w:val="fr-FR"/>
        </w:rPr>
      </w:pPr>
      <w:r>
        <w:rPr>
          <w:rStyle w:val="notranslate"/>
          <w:lang w:val="fr-FR"/>
        </w:rPr>
        <w:t>Une d</w:t>
      </w:r>
      <w:r w:rsidRPr="001C1BF0">
        <w:rPr>
          <w:rStyle w:val="notranslate"/>
          <w:lang w:val="fr-FR"/>
        </w:rPr>
        <w:t>ocumentation complémentaire (notes et rapports) qui contribue à l</w:t>
      </w:r>
      <w:r w:rsidR="00AD072C">
        <w:rPr>
          <w:rStyle w:val="notranslate"/>
          <w:lang w:val="fr-FR"/>
        </w:rPr>
        <w:t>’</w:t>
      </w:r>
      <w:r w:rsidRPr="001C1BF0">
        <w:rPr>
          <w:rStyle w:val="notranslate"/>
          <w:lang w:val="fr-FR"/>
        </w:rPr>
        <w:t>établissement des rapports de la Plateforme et de rapports techniques exhaustifs et scientifiquement rationnels.</w:t>
      </w:r>
      <w:r w:rsidRPr="001C1BF0">
        <w:rPr>
          <w:lang w:val="fr-FR"/>
        </w:rPr>
        <w:t xml:space="preserve"> </w:t>
      </w:r>
    </w:p>
    <w:p w:rsidR="00FE3DC0" w:rsidRPr="00524957" w:rsidRDefault="00FE3DC0" w:rsidP="008D5389">
      <w:pPr>
        <w:pStyle w:val="CH2"/>
        <w:tabs>
          <w:tab w:val="clear" w:pos="851"/>
          <w:tab w:val="left" w:pos="680"/>
        </w:tabs>
        <w:rPr>
          <w:sz w:val="20"/>
          <w:szCs w:val="20"/>
          <w:lang w:val="fr-FR"/>
        </w:rPr>
      </w:pPr>
      <w:bookmarkStart w:id="35" w:name="_Toc375046599"/>
      <w:r w:rsidRPr="00524957">
        <w:rPr>
          <w:sz w:val="20"/>
          <w:szCs w:val="20"/>
          <w:lang w:val="fr-FR"/>
        </w:rPr>
        <w:t>1.3</w:t>
      </w:r>
      <w:r w:rsidRPr="00524957">
        <w:rPr>
          <w:sz w:val="20"/>
          <w:szCs w:val="20"/>
          <w:lang w:val="fr-FR"/>
        </w:rPr>
        <w:tab/>
        <w:t>[Procédures</w:t>
      </w:r>
      <w:r w:rsidRPr="00524957">
        <w:rPr>
          <w:sz w:val="20"/>
          <w:szCs w:val="20"/>
        </w:rPr>
        <w:t xml:space="preserve"> de validation</w:t>
      </w:r>
      <w:bookmarkEnd w:id="35"/>
    </w:p>
    <w:p w:rsidR="00FE3DC0" w:rsidRPr="00F52535"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709"/>
        <w:rPr>
          <w:b/>
        </w:rPr>
      </w:pPr>
      <w:r w:rsidRPr="00F52535">
        <w:t>La « </w:t>
      </w:r>
      <w:r w:rsidRPr="00F52535">
        <w:rPr>
          <w:b/>
        </w:rPr>
        <w:t>v</w:t>
      </w:r>
      <w:r w:rsidRPr="00F52535">
        <w:rPr>
          <w:rStyle w:val="normalchar"/>
          <w:b/>
          <w:bCs/>
        </w:rPr>
        <w:t>alidation</w:t>
      </w:r>
      <w:r w:rsidRPr="00F52535">
        <w:rPr>
          <w:rStyle w:val="normalchar"/>
          <w:bCs/>
        </w:rPr>
        <w:t> »</w:t>
      </w:r>
      <w:r w:rsidRPr="00F52535">
        <w:rPr>
          <w:rStyle w:val="notranslate"/>
        </w:rPr>
        <w:t xml:space="preserve"> des rapports de la Plateforme est un processus par lequel le Groupe d</w:t>
      </w:r>
      <w:r w:rsidR="00AD072C">
        <w:rPr>
          <w:rStyle w:val="notranslate"/>
        </w:rPr>
        <w:t>’</w:t>
      </w:r>
      <w:r w:rsidRPr="00F52535">
        <w:rPr>
          <w:rStyle w:val="notranslate"/>
        </w:rPr>
        <w:t xml:space="preserve">experts </w:t>
      </w:r>
      <w:r w:rsidRPr="00F52535">
        <w:rPr>
          <w:lang w:val="fr-FR"/>
        </w:rPr>
        <w:t>multidisciplinaire</w:t>
      </w:r>
      <w:r w:rsidRPr="00F52535">
        <w:rPr>
          <w:rStyle w:val="notranslate"/>
        </w:rPr>
        <w:t xml:space="preserve"> et le Bureau confirment par leur approbation que les procédures pour l</w:t>
      </w:r>
      <w:r w:rsidR="00AD072C">
        <w:rPr>
          <w:rStyle w:val="notranslate"/>
        </w:rPr>
        <w:t>’</w:t>
      </w:r>
      <w:r w:rsidRPr="00F52535">
        <w:rPr>
          <w:rStyle w:val="notranslate"/>
        </w:rPr>
        <w:t xml:space="preserve">établissement des rapports de la </w:t>
      </w:r>
      <w:r w:rsidRPr="00F52535">
        <w:rPr>
          <w:lang w:val="fr-FR"/>
        </w:rPr>
        <w:t>Plateforme</w:t>
      </w:r>
      <w:r w:rsidRPr="00F52535">
        <w:rPr>
          <w:rStyle w:val="notranslate"/>
        </w:rPr>
        <w:t xml:space="preserve"> ont été dûment respectées.</w:t>
      </w:r>
      <w:r w:rsidRPr="00F52535">
        <w:t xml:space="preserve"> </w:t>
      </w:r>
    </w:p>
    <w:p w:rsidR="00FE3DC0" w:rsidRPr="00F52535"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rPr>
      </w:pPr>
      <w:r w:rsidRPr="00F52535">
        <w:rPr>
          <w:rStyle w:val="notranslate"/>
        </w:rPr>
        <w:t>L</w:t>
      </w:r>
      <w:r w:rsidR="00AD072C">
        <w:rPr>
          <w:rStyle w:val="notranslate"/>
        </w:rPr>
        <w:t>’</w:t>
      </w:r>
      <w:r w:rsidRPr="00F52535">
        <w:t>« </w:t>
      </w:r>
      <w:r w:rsidRPr="00F52535">
        <w:rPr>
          <w:rStyle w:val="normalchar"/>
          <w:b/>
          <w:bCs/>
        </w:rPr>
        <w:t>acceptation</w:t>
      </w:r>
      <w:r w:rsidRPr="00F52535">
        <w:rPr>
          <w:rStyle w:val="normalchar"/>
          <w:bCs/>
        </w:rPr>
        <w:t> »</w:t>
      </w:r>
      <w:r w:rsidRPr="00F52535">
        <w:rPr>
          <w:rStyle w:val="notranslate"/>
        </w:rPr>
        <w:t xml:space="preserve"> des rapports mondiaux, régionaux, sous-régionaux, écorégionaux, thématiques et </w:t>
      </w:r>
      <w:r w:rsidRPr="00F52535">
        <w:rPr>
          <w:lang w:val="fr-FR"/>
        </w:rPr>
        <w:t>méthodologiques</w:t>
      </w:r>
      <w:r w:rsidRPr="00F52535">
        <w:rPr>
          <w:rStyle w:val="notranslate"/>
        </w:rPr>
        <w:t xml:space="preserve"> des rapports de la Plateforme à une session de la Plénière implique que les éléments </w:t>
      </w:r>
      <w:r w:rsidRPr="00F52535">
        <w:rPr>
          <w:lang w:val="fr-FR"/>
        </w:rPr>
        <w:t>d</w:t>
      </w:r>
      <w:r w:rsidR="00AD072C">
        <w:rPr>
          <w:lang w:val="fr-FR"/>
        </w:rPr>
        <w:t>’</w:t>
      </w:r>
      <w:r w:rsidRPr="00F52535">
        <w:rPr>
          <w:lang w:val="fr-FR"/>
        </w:rPr>
        <w:t>information</w:t>
      </w:r>
      <w:r w:rsidRPr="00F52535">
        <w:rPr>
          <w:rStyle w:val="notranslate"/>
        </w:rPr>
        <w:t xml:space="preserve"> n</w:t>
      </w:r>
      <w:r w:rsidR="00AD072C">
        <w:rPr>
          <w:rStyle w:val="notranslate"/>
        </w:rPr>
        <w:t>’</w:t>
      </w:r>
      <w:r w:rsidRPr="00F52535">
        <w:rPr>
          <w:rStyle w:val="notranslate"/>
        </w:rPr>
        <w:t>ont fait l</w:t>
      </w:r>
      <w:r w:rsidR="00AD072C">
        <w:rPr>
          <w:rStyle w:val="notranslate"/>
        </w:rPr>
        <w:t>’</w:t>
      </w:r>
      <w:r w:rsidRPr="00F52535">
        <w:rPr>
          <w:rStyle w:val="notranslate"/>
        </w:rPr>
        <w:t>objet ni d</w:t>
      </w:r>
      <w:r w:rsidR="00AD072C">
        <w:rPr>
          <w:rStyle w:val="notranslate"/>
        </w:rPr>
        <w:t>’</w:t>
      </w:r>
      <w:r w:rsidRPr="00F52535">
        <w:rPr>
          <w:rStyle w:val="notranslate"/>
        </w:rPr>
        <w:t>un examen détaillé ligne par ligne ni d</w:t>
      </w:r>
      <w:r w:rsidR="00AD072C">
        <w:rPr>
          <w:rStyle w:val="notranslate"/>
        </w:rPr>
        <w:t>’</w:t>
      </w:r>
      <w:r w:rsidRPr="00F52535">
        <w:rPr>
          <w:rStyle w:val="notranslate"/>
        </w:rPr>
        <w:t>un accord, mais qu</w:t>
      </w:r>
      <w:r w:rsidR="00AD072C">
        <w:rPr>
          <w:rStyle w:val="notranslate"/>
        </w:rPr>
        <w:t>’</w:t>
      </w:r>
      <w:r w:rsidRPr="00F52535">
        <w:rPr>
          <w:rStyle w:val="notranslate"/>
        </w:rPr>
        <w:t>ils présentent néanmoins une vision globale et équilibrée de la question.</w:t>
      </w:r>
      <w:r w:rsidRPr="00F52535">
        <w:t xml:space="preserve"> </w:t>
      </w:r>
    </w:p>
    <w:p w:rsidR="00FE3DC0" w:rsidRPr="00F52535"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rPr>
      </w:pPr>
      <w:r w:rsidRPr="00F52535">
        <w:rPr>
          <w:rStyle w:val="normalchar"/>
          <w:bCs/>
        </w:rPr>
        <w:t>L</w:t>
      </w:r>
      <w:r w:rsidR="00AD072C">
        <w:rPr>
          <w:rStyle w:val="normalchar"/>
          <w:bCs/>
        </w:rPr>
        <w:t>’</w:t>
      </w:r>
      <w:r w:rsidRPr="00F52535">
        <w:t>« </w:t>
      </w:r>
      <w:r w:rsidRPr="00F52535">
        <w:rPr>
          <w:b/>
        </w:rPr>
        <w:t>a</w:t>
      </w:r>
      <w:r w:rsidRPr="00F52535">
        <w:rPr>
          <w:rStyle w:val="normalchar"/>
          <w:b/>
          <w:bCs/>
        </w:rPr>
        <w:t>doption</w:t>
      </w:r>
      <w:r w:rsidRPr="00F52535">
        <w:rPr>
          <w:rStyle w:val="normalchar"/>
          <w:bCs/>
        </w:rPr>
        <w:t> »</w:t>
      </w:r>
      <w:r w:rsidRPr="00F52535">
        <w:rPr>
          <w:rStyle w:val="notranslate"/>
        </w:rPr>
        <w:t xml:space="preserve"> des rapports de la Plateforme est un processus d</w:t>
      </w:r>
      <w:r w:rsidR="00AD072C">
        <w:rPr>
          <w:rStyle w:val="notranslate"/>
        </w:rPr>
        <w:t>’</w:t>
      </w:r>
      <w:r w:rsidRPr="00F52535">
        <w:rPr>
          <w:rStyle w:val="notranslate"/>
        </w:rPr>
        <w:t xml:space="preserve">approbation section par section (et non ligne par </w:t>
      </w:r>
      <w:r w:rsidRPr="00F52535">
        <w:rPr>
          <w:lang w:val="fr-FR"/>
        </w:rPr>
        <w:t>ligne</w:t>
      </w:r>
      <w:r w:rsidRPr="00F52535">
        <w:rPr>
          <w:rStyle w:val="notranslate"/>
        </w:rPr>
        <w:t>), tel que décrit dans la section 3.9, intervenant lors d</w:t>
      </w:r>
      <w:r w:rsidR="00AD072C">
        <w:rPr>
          <w:rStyle w:val="notranslate"/>
        </w:rPr>
        <w:t>’</w:t>
      </w:r>
      <w:r w:rsidRPr="00F52535">
        <w:rPr>
          <w:rStyle w:val="notranslate"/>
        </w:rPr>
        <w:t>une session de la Plénière.</w:t>
      </w:r>
      <w:r w:rsidRPr="00F52535">
        <w:t xml:space="preserve"> </w:t>
      </w:r>
    </w:p>
    <w:p w:rsidR="00FE3DC0" w:rsidRPr="00F52535"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rPr>
      </w:pPr>
      <w:r w:rsidRPr="00F52535">
        <w:rPr>
          <w:rStyle w:val="normalchar"/>
          <w:bCs/>
        </w:rPr>
        <w:t>L</w:t>
      </w:r>
      <w:r w:rsidR="00AD072C">
        <w:rPr>
          <w:rStyle w:val="normalchar"/>
          <w:bCs/>
        </w:rPr>
        <w:t>’</w:t>
      </w:r>
      <w:r w:rsidRPr="00F52535">
        <w:t>« </w:t>
      </w:r>
      <w:r w:rsidRPr="00F52535">
        <w:rPr>
          <w:b/>
        </w:rPr>
        <w:t>a</w:t>
      </w:r>
      <w:r w:rsidRPr="00F52535">
        <w:rPr>
          <w:rStyle w:val="normalchar"/>
          <w:b/>
          <w:bCs/>
        </w:rPr>
        <w:t>pprobation</w:t>
      </w:r>
      <w:r w:rsidRPr="00F52535">
        <w:rPr>
          <w:rStyle w:val="normalchar"/>
          <w:bCs/>
        </w:rPr>
        <w:t> »</w:t>
      </w:r>
      <w:r w:rsidRPr="00F52535">
        <w:rPr>
          <w:rStyle w:val="notranslate"/>
        </w:rPr>
        <w:t xml:space="preserve"> des résumés de la Plateforme à l</w:t>
      </w:r>
      <w:r w:rsidR="00AD072C">
        <w:rPr>
          <w:rStyle w:val="notranslate"/>
        </w:rPr>
        <w:t>’</w:t>
      </w:r>
      <w:r w:rsidRPr="00F52535">
        <w:rPr>
          <w:rStyle w:val="notranslate"/>
        </w:rPr>
        <w:t xml:space="preserve">intention des décideurs implique que les éléments </w:t>
      </w:r>
      <w:r w:rsidRPr="00F52535">
        <w:rPr>
          <w:lang w:val="fr-FR"/>
        </w:rPr>
        <w:t>d</w:t>
      </w:r>
      <w:r w:rsidR="00AD072C">
        <w:rPr>
          <w:lang w:val="fr-FR"/>
        </w:rPr>
        <w:t>’</w:t>
      </w:r>
      <w:r w:rsidRPr="00F52535">
        <w:rPr>
          <w:lang w:val="fr-FR"/>
        </w:rPr>
        <w:t>information</w:t>
      </w:r>
      <w:r w:rsidRPr="00F52535">
        <w:rPr>
          <w:rStyle w:val="notranslate"/>
        </w:rPr>
        <w:t xml:space="preserve"> ont fait l</w:t>
      </w:r>
      <w:r w:rsidR="00AD072C">
        <w:rPr>
          <w:rStyle w:val="notranslate"/>
        </w:rPr>
        <w:t>’</w:t>
      </w:r>
      <w:r w:rsidRPr="00F52535">
        <w:rPr>
          <w:rStyle w:val="notranslate"/>
        </w:rPr>
        <w:t>objet d</w:t>
      </w:r>
      <w:r w:rsidR="00AD072C">
        <w:rPr>
          <w:rStyle w:val="notranslate"/>
        </w:rPr>
        <w:t>’</w:t>
      </w:r>
      <w:r w:rsidRPr="00F52535">
        <w:rPr>
          <w:rStyle w:val="notranslate"/>
        </w:rPr>
        <w:t>un examen détaillé, ligne par ligne, ainsi que d</w:t>
      </w:r>
      <w:r w:rsidR="00AD072C">
        <w:rPr>
          <w:rStyle w:val="notranslate"/>
        </w:rPr>
        <w:t>’</w:t>
      </w:r>
      <w:r w:rsidRPr="00F52535">
        <w:rPr>
          <w:rStyle w:val="notranslate"/>
        </w:rPr>
        <w:t>un accord par consensus lors d</w:t>
      </w:r>
      <w:r w:rsidR="00AD072C">
        <w:rPr>
          <w:rStyle w:val="notranslate"/>
        </w:rPr>
        <w:t>’</w:t>
      </w:r>
      <w:r w:rsidRPr="00F52535">
        <w:rPr>
          <w:rStyle w:val="notranslate"/>
        </w:rPr>
        <w:t>une session de la Plénière.</w:t>
      </w:r>
      <w:r w:rsidRPr="00F52535">
        <w:t xml:space="preserve"> </w:t>
      </w:r>
    </w:p>
    <w:p w:rsidR="00FE3DC0" w:rsidRPr="00F52535"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rPr>
      </w:pPr>
      <w:r w:rsidRPr="00F52535">
        <w:t>« </w:t>
      </w:r>
      <w:r w:rsidRPr="00F52535">
        <w:rPr>
          <w:rStyle w:val="normalchar"/>
          <w:b/>
          <w:bCs/>
        </w:rPr>
        <w:t>L</w:t>
      </w:r>
      <w:r w:rsidR="00AD072C">
        <w:rPr>
          <w:rStyle w:val="normalchar"/>
          <w:b/>
          <w:bCs/>
        </w:rPr>
        <w:t>’</w:t>
      </w:r>
      <w:r w:rsidRPr="00F52535">
        <w:rPr>
          <w:rStyle w:val="normalchar"/>
          <w:b/>
          <w:bCs/>
        </w:rPr>
        <w:t>acceptation, l</w:t>
      </w:r>
      <w:r w:rsidR="00AD072C">
        <w:rPr>
          <w:rStyle w:val="normalchar"/>
          <w:b/>
          <w:bCs/>
        </w:rPr>
        <w:t>’</w:t>
      </w:r>
      <w:r w:rsidRPr="00F52535">
        <w:rPr>
          <w:rStyle w:val="normalchar"/>
          <w:b/>
          <w:bCs/>
        </w:rPr>
        <w:t>adoption et l</w:t>
      </w:r>
      <w:r w:rsidR="00AD072C">
        <w:rPr>
          <w:rStyle w:val="normalchar"/>
          <w:b/>
          <w:bCs/>
        </w:rPr>
        <w:t>’</w:t>
      </w:r>
      <w:r w:rsidRPr="00F52535">
        <w:rPr>
          <w:rStyle w:val="normalchar"/>
          <w:b/>
          <w:bCs/>
        </w:rPr>
        <w:t>approbation préliminaire</w:t>
      </w:r>
      <w:r w:rsidRPr="00F52535">
        <w:rPr>
          <w:rStyle w:val="normalchar"/>
          <w:bCs/>
        </w:rPr>
        <w:t> » d</w:t>
      </w:r>
      <w:r w:rsidRPr="00F52535">
        <w:rPr>
          <w:rStyle w:val="notranslate"/>
        </w:rPr>
        <w:t xml:space="preserve">es rapports régionaux sont du ressort des </w:t>
      </w:r>
      <w:r w:rsidRPr="00F52535">
        <w:rPr>
          <w:lang w:val="fr-FR"/>
        </w:rPr>
        <w:t>représentants</w:t>
      </w:r>
      <w:r w:rsidRPr="00F52535">
        <w:rPr>
          <w:rStyle w:val="notranslate"/>
        </w:rPr>
        <w:t xml:space="preserve"> régionaux lors d</w:t>
      </w:r>
      <w:r w:rsidR="00AD072C">
        <w:rPr>
          <w:rStyle w:val="notranslate"/>
        </w:rPr>
        <w:t>’</w:t>
      </w:r>
      <w:r w:rsidRPr="00F52535">
        <w:rPr>
          <w:rStyle w:val="notranslate"/>
        </w:rPr>
        <w:t>une session de la Plénière, ces rapports faisant l</w:t>
      </w:r>
      <w:r w:rsidR="00AD072C">
        <w:rPr>
          <w:rStyle w:val="notranslate"/>
        </w:rPr>
        <w:t>’</w:t>
      </w:r>
      <w:r w:rsidRPr="00F52535">
        <w:rPr>
          <w:rStyle w:val="notranslate"/>
        </w:rPr>
        <w:t>objet « d</w:t>
      </w:r>
      <w:r w:rsidR="00AD072C">
        <w:rPr>
          <w:rStyle w:val="notranslate"/>
        </w:rPr>
        <w:t>’</w:t>
      </w:r>
      <w:r w:rsidRPr="00F52535">
        <w:rPr>
          <w:rStyle w:val="notranslate"/>
        </w:rPr>
        <w:t>un plus ample examen et d</w:t>
      </w:r>
      <w:r w:rsidR="00AD072C">
        <w:rPr>
          <w:rStyle w:val="notranslate"/>
        </w:rPr>
        <w:t>’</w:t>
      </w:r>
      <w:r w:rsidRPr="00F52535">
        <w:rPr>
          <w:rStyle w:val="notranslate"/>
        </w:rPr>
        <w:t>une approbation » de la Plénière dans son ensemble.</w:t>
      </w:r>
      <w:r w:rsidRPr="00F52535">
        <w:t xml:space="preserve"> </w:t>
      </w:r>
    </w:p>
    <w:p w:rsidR="00FE3DC0" w:rsidRPr="00F52535"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rPr>
      </w:pPr>
      <w:r w:rsidRPr="00F52535">
        <w:rPr>
          <w:rStyle w:val="normalchar"/>
          <w:bCs/>
        </w:rPr>
        <w:t>L</w:t>
      </w:r>
      <w:r w:rsidR="00AD072C">
        <w:rPr>
          <w:rStyle w:val="normalchar"/>
          <w:bCs/>
        </w:rPr>
        <w:t>’</w:t>
      </w:r>
      <w:r w:rsidRPr="00F52535">
        <w:rPr>
          <w:rStyle w:val="normalchar"/>
          <w:bCs/>
        </w:rPr>
        <w:t>« </w:t>
      </w:r>
      <w:r w:rsidRPr="00F52535">
        <w:rPr>
          <w:rStyle w:val="normalchar"/>
          <w:b/>
          <w:bCs/>
        </w:rPr>
        <w:t>étude de cadrage</w:t>
      </w:r>
      <w:r w:rsidRPr="00F52535">
        <w:rPr>
          <w:rStyle w:val="normalchar"/>
          <w:bCs/>
        </w:rPr>
        <w:t> »</w:t>
      </w:r>
      <w:r w:rsidRPr="00F52535">
        <w:rPr>
          <w:rStyle w:val="notranslate"/>
        </w:rPr>
        <w:t xml:space="preserve"> est le processus par lequel la Plateforme définit la portée et l</w:t>
      </w:r>
      <w:r w:rsidR="00AD072C">
        <w:rPr>
          <w:rStyle w:val="notranslate"/>
        </w:rPr>
        <w:t>’</w:t>
      </w:r>
      <w:r w:rsidRPr="00F52535">
        <w:rPr>
          <w:rStyle w:val="notranslate"/>
        </w:rPr>
        <w:t>objectif d</w:t>
      </w:r>
      <w:r w:rsidR="00AD072C">
        <w:rPr>
          <w:rStyle w:val="notranslate"/>
        </w:rPr>
        <w:t>’</w:t>
      </w:r>
      <w:r w:rsidRPr="00F52535">
        <w:rPr>
          <w:rStyle w:val="notranslate"/>
        </w:rPr>
        <w:t>un produit ainsi que les ressources informatives, humaines et financières requises pour atteindre cet objectif.</w:t>
      </w:r>
      <w:r w:rsidRPr="00F52535">
        <w:t xml:space="preserve"> </w:t>
      </w:r>
    </w:p>
    <w:p w:rsidR="00FE3DC0" w:rsidRPr="00F52535" w:rsidRDefault="00FE3DC0" w:rsidP="003050FB">
      <w:pPr>
        <w:pStyle w:val="Normalnumber"/>
        <w:numPr>
          <w:ilvl w:val="0"/>
          <w:numId w:val="0"/>
        </w:numPr>
        <w:tabs>
          <w:tab w:val="clear" w:pos="624"/>
          <w:tab w:val="left" w:pos="680"/>
          <w:tab w:val="left" w:pos="1814"/>
          <w:tab w:val="left" w:pos="2381"/>
          <w:tab w:val="left" w:pos="2948"/>
          <w:tab w:val="left" w:pos="3515"/>
          <w:tab w:val="left" w:pos="4082"/>
        </w:tabs>
        <w:ind w:left="680"/>
        <w:rPr>
          <w:b/>
        </w:rPr>
      </w:pPr>
      <w:r w:rsidRPr="00F52535">
        <w:rPr>
          <w:rStyle w:val="notranslate"/>
        </w:rPr>
        <w:t xml:space="preserve">Le </w:t>
      </w:r>
      <w:r w:rsidRPr="00F52535">
        <w:rPr>
          <w:rStyle w:val="normalchar"/>
          <w:bCs/>
        </w:rPr>
        <w:t>« </w:t>
      </w:r>
      <w:r w:rsidRPr="00F52535">
        <w:rPr>
          <w:rStyle w:val="normalchar"/>
          <w:b/>
          <w:bCs/>
        </w:rPr>
        <w:t>savoir traditionnel et local</w:t>
      </w:r>
      <w:r w:rsidRPr="00F52535">
        <w:rPr>
          <w:rStyle w:val="normalchar"/>
          <w:bCs/>
        </w:rPr>
        <w:t> »</w:t>
      </w:r>
      <w:r w:rsidRPr="00F52535">
        <w:rPr>
          <w:rStyle w:val="notranslate"/>
        </w:rPr>
        <w:t xml:space="preserve"> désigne les connaissances et le savoir-faire accumulés par </w:t>
      </w:r>
      <w:hyperlink r:id="rId11" w:tooltip="Région" w:history="1">
        <w:r w:rsidRPr="00F52535">
          <w:rPr>
            <w:rStyle w:val="Hyperlink"/>
          </w:rPr>
          <w:t xml:space="preserve">les </w:t>
        </w:r>
        <w:r w:rsidRPr="00F52535">
          <w:rPr>
            <w:rStyle w:val="notranslate"/>
          </w:rPr>
          <w:t>communautés</w:t>
        </w:r>
        <w:r w:rsidRPr="00F52535">
          <w:rPr>
            <w:rStyle w:val="Hyperlink"/>
          </w:rPr>
          <w:t xml:space="preserve"> </w:t>
        </w:r>
      </w:hyperlink>
      <w:r w:rsidRPr="00F52535">
        <w:rPr>
          <w:rStyle w:val="hyperlinkchar"/>
        </w:rPr>
        <w:t xml:space="preserve">régionales, autochtones ou locales au fil </w:t>
      </w:r>
      <w:r w:rsidRPr="00F52535">
        <w:rPr>
          <w:rStyle w:val="notranslate"/>
        </w:rPr>
        <w:t>des générations, qui guident les sociétés humaines dan</w:t>
      </w:r>
      <w:r w:rsidR="00F52535">
        <w:rPr>
          <w:rStyle w:val="notranslate"/>
        </w:rPr>
        <w:t>s leurs interactions avec leur environnement</w:t>
      </w:r>
      <w:r w:rsidRPr="00F52535">
        <w:rPr>
          <w:rStyle w:val="notranslate"/>
        </w:rPr>
        <w:t>.]</w:t>
      </w:r>
      <w:r w:rsidRPr="00F52535">
        <w:t xml:space="preserve"> </w:t>
      </w:r>
    </w:p>
    <w:p w:rsidR="00FE3DC0" w:rsidRPr="00F52535" w:rsidRDefault="00FE3DC0" w:rsidP="008D5389">
      <w:pPr>
        <w:pStyle w:val="Normalnumber"/>
        <w:numPr>
          <w:ilvl w:val="0"/>
          <w:numId w:val="0"/>
        </w:numPr>
        <w:tabs>
          <w:tab w:val="left" w:pos="680"/>
        </w:tabs>
        <w:ind w:left="680"/>
      </w:pPr>
      <w:r w:rsidRPr="00F52535">
        <w:rPr>
          <w:b/>
        </w:rPr>
        <w:t>[</w:t>
      </w:r>
      <w:r w:rsidR="00F72144">
        <w:t>L</w:t>
      </w:r>
      <w:r w:rsidR="00AD072C">
        <w:t>’</w:t>
      </w:r>
      <w:r w:rsidR="00F72144">
        <w:t>acceptation</w:t>
      </w:r>
      <w:r w:rsidRPr="00F52535">
        <w:t>, l</w:t>
      </w:r>
      <w:r w:rsidR="00AD072C">
        <w:t>’</w:t>
      </w:r>
      <w:r w:rsidRPr="00F52535">
        <w:t>adoption et l</w:t>
      </w:r>
      <w:r w:rsidR="00AD072C">
        <w:t>’</w:t>
      </w:r>
      <w:r w:rsidRPr="00F52535">
        <w:t>approbation]</w:t>
      </w:r>
      <w:r w:rsidR="003050FB">
        <w:rPr>
          <w:rStyle w:val="FootnoteReference"/>
        </w:rPr>
        <w:footnoteReference w:id="2"/>
      </w:r>
      <w:r w:rsidRPr="00F52535">
        <w:t xml:space="preserve"> ont lieu par consensus confo</w:t>
      </w:r>
      <w:r w:rsidR="001E1220">
        <w:t>rmément au R</w:t>
      </w:r>
      <w:r w:rsidR="003050FB">
        <w:t>èglement intérieur.</w:t>
      </w:r>
    </w:p>
    <w:p w:rsidR="00FE3DC0" w:rsidRPr="008A510F" w:rsidRDefault="00FE3DC0" w:rsidP="008D5389">
      <w:pPr>
        <w:pStyle w:val="CH1"/>
        <w:tabs>
          <w:tab w:val="clear" w:pos="1247"/>
        </w:tabs>
        <w:ind w:left="709" w:hanging="709"/>
        <w:rPr>
          <w:rStyle w:val="normalchar"/>
          <w:sz w:val="20"/>
          <w:szCs w:val="20"/>
          <w:lang w:val="fr-FR"/>
        </w:rPr>
      </w:pPr>
      <w:bookmarkStart w:id="36" w:name="_Toc375046600"/>
      <w:r w:rsidRPr="008A510F">
        <w:rPr>
          <w:rStyle w:val="normalchar"/>
          <w:bCs/>
          <w:sz w:val="20"/>
          <w:szCs w:val="20"/>
          <w:lang w:val="fr-FR"/>
        </w:rPr>
        <w:t>2.</w:t>
      </w:r>
      <w:r w:rsidRPr="008A510F">
        <w:rPr>
          <w:rStyle w:val="normalchar"/>
          <w:bCs/>
          <w:sz w:val="20"/>
          <w:szCs w:val="20"/>
          <w:lang w:val="fr-FR"/>
        </w:rPr>
        <w:tab/>
      </w:r>
      <w:r w:rsidRPr="008A510F">
        <w:rPr>
          <w:rStyle w:val="normalchar"/>
          <w:bCs/>
          <w:sz w:val="20"/>
          <w:szCs w:val="20"/>
          <w:lang w:val="fr-FR"/>
        </w:rPr>
        <w:tab/>
        <w:t>[Vue d</w:t>
      </w:r>
      <w:r w:rsidR="00AD072C" w:rsidRPr="008A510F">
        <w:rPr>
          <w:rStyle w:val="normalchar"/>
          <w:bCs/>
          <w:sz w:val="20"/>
          <w:szCs w:val="20"/>
          <w:lang w:val="fr-FR"/>
        </w:rPr>
        <w:t>’</w:t>
      </w:r>
      <w:r w:rsidRPr="008A510F">
        <w:rPr>
          <w:rStyle w:val="normalchar"/>
          <w:bCs/>
          <w:sz w:val="20"/>
          <w:szCs w:val="20"/>
          <w:lang w:val="fr-FR"/>
        </w:rPr>
        <w:t>ensemble des procédures de validation des produits de la Plateforme</w:t>
      </w:r>
      <w:bookmarkEnd w:id="36"/>
    </w:p>
    <w:p w:rsidR="00FE3DC0" w:rsidRPr="00ED2F95" w:rsidRDefault="00FE3DC0" w:rsidP="008D5389">
      <w:pPr>
        <w:pStyle w:val="Normal-pool"/>
        <w:spacing w:after="120"/>
        <w:ind w:left="680" w:hanging="680"/>
        <w:rPr>
          <w:lang w:val="fr-FR"/>
        </w:rPr>
      </w:pPr>
      <w:r w:rsidRPr="006642EB">
        <w:rPr>
          <w:rStyle w:val="notranslate"/>
          <w:lang w:val="fr-FR"/>
        </w:rPr>
        <w:t>2.1</w:t>
      </w:r>
      <w:r w:rsidRPr="006642EB">
        <w:rPr>
          <w:rStyle w:val="notranslate"/>
          <w:lang w:val="fr-FR"/>
        </w:rPr>
        <w:tab/>
        <w:t>On distingue trois grandes catégories de documents d</w:t>
      </w:r>
      <w:r w:rsidR="00AD072C">
        <w:rPr>
          <w:rStyle w:val="notranslate"/>
          <w:lang w:val="fr-FR"/>
        </w:rPr>
        <w:t>’</w:t>
      </w:r>
      <w:r w:rsidRPr="006642EB">
        <w:rPr>
          <w:rStyle w:val="notranslate"/>
          <w:lang w:val="fr-FR"/>
        </w:rPr>
        <w:t xml:space="preserve">évaluation dans le cadre de la Plateforme, qui </w:t>
      </w:r>
      <w:r w:rsidRPr="00ED2F95">
        <w:rPr>
          <w:rStyle w:val="notranslate"/>
          <w:lang w:val="fr-FR"/>
        </w:rPr>
        <w:t>sont</w:t>
      </w:r>
      <w:r w:rsidRPr="006642EB">
        <w:rPr>
          <w:rStyle w:val="notranslate"/>
          <w:lang w:val="fr-FR"/>
        </w:rPr>
        <w:t xml:space="preserve"> tous définis dans la première section :</w:t>
      </w:r>
      <w:r w:rsidRPr="00ED2F95">
        <w:rPr>
          <w:lang w:val="fr-FR"/>
        </w:rPr>
        <w:t xml:space="preserve"> </w:t>
      </w:r>
    </w:p>
    <w:p w:rsidR="00FE3DC0" w:rsidRPr="006642EB" w:rsidRDefault="00FE3DC0" w:rsidP="008D5389">
      <w:pPr>
        <w:pStyle w:val="Normal-pool"/>
        <w:spacing w:after="120"/>
        <w:ind w:left="680" w:firstLine="567"/>
        <w:rPr>
          <w:lang w:val="fr-FR"/>
        </w:rPr>
      </w:pPr>
      <w:r w:rsidRPr="006642EB">
        <w:rPr>
          <w:rStyle w:val="notranslate"/>
          <w:lang w:val="fr-FR"/>
        </w:rPr>
        <w:t>a)</w:t>
      </w:r>
      <w:r w:rsidRPr="006642EB">
        <w:rPr>
          <w:rStyle w:val="notranslate"/>
          <w:lang w:val="fr-FR"/>
        </w:rPr>
        <w:tab/>
        <w:t>Les rapports de la Plateforme, parmi lesquels figurent des évaluations mondiales, régionales, sous-régionales, écorégionales, thématiques et méthodologiques, et des rapports de synthèse et leurs résumés à l</w:t>
      </w:r>
      <w:r w:rsidR="00AD072C">
        <w:rPr>
          <w:rStyle w:val="notranslate"/>
          <w:lang w:val="fr-FR"/>
        </w:rPr>
        <w:t>’</w:t>
      </w:r>
      <w:r w:rsidRPr="006642EB">
        <w:rPr>
          <w:rStyle w:val="notranslate"/>
          <w:lang w:val="fr-FR"/>
        </w:rPr>
        <w:t>intention des décideurs;</w:t>
      </w:r>
      <w:r w:rsidRPr="006642EB">
        <w:rPr>
          <w:lang w:val="fr-FR"/>
        </w:rPr>
        <w:t xml:space="preserve"> </w:t>
      </w:r>
    </w:p>
    <w:p w:rsidR="00FE3DC0" w:rsidRPr="006642EB" w:rsidRDefault="00FE3DC0" w:rsidP="008D5389">
      <w:pPr>
        <w:pStyle w:val="Normal-pool"/>
        <w:spacing w:after="120"/>
        <w:ind w:left="680" w:firstLine="567"/>
        <w:rPr>
          <w:lang w:val="fr-FR"/>
        </w:rPr>
      </w:pPr>
      <w:r w:rsidRPr="006642EB">
        <w:rPr>
          <w:rStyle w:val="notranslate"/>
          <w:lang w:val="fr-FR"/>
        </w:rPr>
        <w:t>b)</w:t>
      </w:r>
      <w:r w:rsidRPr="006642EB">
        <w:rPr>
          <w:rStyle w:val="notranslate"/>
          <w:lang w:val="fr-FR"/>
        </w:rPr>
        <w:tab/>
        <w:t>Les documents techniques;</w:t>
      </w:r>
      <w:r w:rsidRPr="006642EB">
        <w:rPr>
          <w:lang w:val="fr-FR"/>
        </w:rPr>
        <w:t xml:space="preserve"> </w:t>
      </w:r>
    </w:p>
    <w:p w:rsidR="00FE3DC0" w:rsidRPr="006642EB" w:rsidRDefault="00FE3DC0" w:rsidP="008D5389">
      <w:pPr>
        <w:pStyle w:val="Normal-pool"/>
        <w:spacing w:after="120"/>
        <w:ind w:left="680" w:firstLine="567"/>
        <w:rPr>
          <w:lang w:val="fr-FR"/>
        </w:rPr>
      </w:pPr>
      <w:r w:rsidRPr="006642EB">
        <w:rPr>
          <w:rStyle w:val="notranslate"/>
          <w:lang w:val="fr-FR"/>
        </w:rPr>
        <w:t>c)</w:t>
      </w:r>
      <w:r w:rsidRPr="006642EB">
        <w:rPr>
          <w:rStyle w:val="notranslate"/>
          <w:lang w:val="fr-FR"/>
        </w:rPr>
        <w:tab/>
        <w:t>La documentation complémentaire, y compris les rapports de dialogues interculturels et interscientifiques.</w:t>
      </w:r>
      <w:r w:rsidRPr="006642EB">
        <w:rPr>
          <w:lang w:val="fr-FR"/>
        </w:rPr>
        <w:t xml:space="preserve"> </w:t>
      </w:r>
    </w:p>
    <w:p w:rsidR="00FE3DC0" w:rsidRPr="006642EB" w:rsidRDefault="00FE3DC0" w:rsidP="008D5389">
      <w:pPr>
        <w:pStyle w:val="Normal-pool"/>
        <w:spacing w:after="120"/>
        <w:ind w:left="680" w:hanging="680"/>
        <w:rPr>
          <w:lang w:val="fr-FR"/>
        </w:rPr>
      </w:pPr>
      <w:r w:rsidRPr="006642EB">
        <w:rPr>
          <w:rStyle w:val="notranslate"/>
          <w:lang w:val="fr-FR"/>
        </w:rPr>
        <w:t>2.2</w:t>
      </w:r>
      <w:r w:rsidRPr="006642EB">
        <w:rPr>
          <w:rStyle w:val="notranslate"/>
          <w:lang w:val="fr-FR"/>
        </w:rPr>
        <w:tab/>
        <w:t>Les différentes catégories de documents sont soumises, selon que de besoin, à différents niveaux d</w:t>
      </w:r>
      <w:r w:rsidR="00AD072C">
        <w:rPr>
          <w:rStyle w:val="notranslate"/>
          <w:lang w:val="fr-FR"/>
        </w:rPr>
        <w:t>’</w:t>
      </w:r>
      <w:r w:rsidRPr="006642EB">
        <w:rPr>
          <w:rStyle w:val="notranslate"/>
          <w:lang w:val="fr-FR"/>
        </w:rPr>
        <w:t>approbation formelle.</w:t>
      </w:r>
      <w:r w:rsidRPr="006642EB">
        <w:rPr>
          <w:lang w:val="fr-FR"/>
        </w:rPr>
        <w:t xml:space="preserve"> </w:t>
      </w:r>
      <w:r w:rsidRPr="006642EB">
        <w:rPr>
          <w:rStyle w:val="notranslate"/>
          <w:lang w:val="fr-FR"/>
        </w:rPr>
        <w:t>Ces niveaux sont l</w:t>
      </w:r>
      <w:r w:rsidR="00AD072C">
        <w:rPr>
          <w:rStyle w:val="notranslate"/>
          <w:lang w:val="fr-FR"/>
        </w:rPr>
        <w:t>’</w:t>
      </w:r>
      <w:r w:rsidRPr="006642EB">
        <w:rPr>
          <w:rStyle w:val="notranslate"/>
          <w:lang w:val="fr-FR"/>
        </w:rPr>
        <w:t>acceptation, l</w:t>
      </w:r>
      <w:r w:rsidR="00AD072C">
        <w:rPr>
          <w:rStyle w:val="notranslate"/>
          <w:lang w:val="fr-FR"/>
        </w:rPr>
        <w:t>’</w:t>
      </w:r>
      <w:r w:rsidRPr="006642EB">
        <w:rPr>
          <w:rStyle w:val="notranslate"/>
          <w:lang w:val="fr-FR"/>
        </w:rPr>
        <w:t>adoption et l</w:t>
      </w:r>
      <w:r w:rsidR="00AD072C">
        <w:rPr>
          <w:rStyle w:val="notranslate"/>
          <w:lang w:val="fr-FR"/>
        </w:rPr>
        <w:t>’</w:t>
      </w:r>
      <w:r w:rsidRPr="006642EB">
        <w:rPr>
          <w:rStyle w:val="notranslate"/>
          <w:lang w:val="fr-FR"/>
        </w:rPr>
        <w:t>approbation, tels que définis dans la section 1, comme suit :</w:t>
      </w:r>
      <w:r w:rsidRPr="006642EB">
        <w:rPr>
          <w:lang w:val="fr-FR"/>
        </w:rPr>
        <w:t xml:space="preserve"> </w:t>
      </w:r>
    </w:p>
    <w:p w:rsidR="00FE3DC0" w:rsidRPr="006642EB" w:rsidRDefault="00FE3DC0" w:rsidP="008D5389">
      <w:pPr>
        <w:pStyle w:val="Normal-pool"/>
        <w:spacing w:after="120"/>
        <w:ind w:left="680" w:firstLine="567"/>
        <w:rPr>
          <w:lang w:val="fr-FR"/>
        </w:rPr>
      </w:pPr>
      <w:r w:rsidRPr="006642EB">
        <w:rPr>
          <w:rStyle w:val="notranslate"/>
          <w:lang w:val="fr-FR"/>
        </w:rPr>
        <w:t>a)</w:t>
      </w:r>
      <w:r w:rsidRPr="006642EB">
        <w:rPr>
          <w:rStyle w:val="notranslate"/>
          <w:lang w:val="fr-FR"/>
        </w:rPr>
        <w:tab/>
        <w:t>En général, les rapports de la Plateforme sont acceptés et leurs résumés à l</w:t>
      </w:r>
      <w:r w:rsidR="00AD072C">
        <w:rPr>
          <w:rStyle w:val="notranslate"/>
          <w:lang w:val="fr-FR"/>
        </w:rPr>
        <w:t>’</w:t>
      </w:r>
      <w:r w:rsidRPr="006642EB">
        <w:rPr>
          <w:rStyle w:val="notranslate"/>
          <w:lang w:val="fr-FR"/>
        </w:rPr>
        <w:t>intention des décideurs sont approuvés par consensus par la Plénière.</w:t>
      </w:r>
      <w:r w:rsidRPr="006642EB">
        <w:rPr>
          <w:lang w:val="fr-FR"/>
        </w:rPr>
        <w:t xml:space="preserve"> </w:t>
      </w:r>
      <w:r w:rsidRPr="006642EB">
        <w:rPr>
          <w:rStyle w:val="notranslate"/>
          <w:lang w:val="fr-FR"/>
        </w:rPr>
        <w:t xml:space="preserve">Les rapports régionaux et sous-régionaux et leurs résumés </w:t>
      </w:r>
      <w:r w:rsidR="00F52535">
        <w:rPr>
          <w:rStyle w:val="notranslate"/>
          <w:lang w:val="fr-FR"/>
        </w:rPr>
        <w:t>à l</w:t>
      </w:r>
      <w:r w:rsidR="00AD072C">
        <w:rPr>
          <w:rStyle w:val="notranslate"/>
          <w:lang w:val="fr-FR"/>
        </w:rPr>
        <w:t>’</w:t>
      </w:r>
      <w:r w:rsidR="00F52535">
        <w:rPr>
          <w:rStyle w:val="notranslate"/>
          <w:lang w:val="fr-FR"/>
        </w:rPr>
        <w:t>intention d</w:t>
      </w:r>
      <w:r w:rsidRPr="006642EB">
        <w:rPr>
          <w:rStyle w:val="notranslate"/>
          <w:lang w:val="fr-FR"/>
        </w:rPr>
        <w:t>es décideurs sont préalablement acceptés et approuvés par les représentants régionaux pertinents de la Plénière et par la suite acceptés et approuvés par la Plénière.</w:t>
      </w:r>
      <w:r w:rsidRPr="006642EB">
        <w:rPr>
          <w:lang w:val="fr-FR"/>
        </w:rPr>
        <w:t xml:space="preserve"> </w:t>
      </w:r>
      <w:r w:rsidRPr="006642EB">
        <w:rPr>
          <w:rStyle w:val="notranslate"/>
          <w:lang w:val="fr-FR"/>
        </w:rPr>
        <w:t xml:space="preserve">Dans le cas du rapport de synthèse, la Plénière adopte le rapport complet, section par section, et approuve son résumé </w:t>
      </w:r>
      <w:r w:rsidR="00F52535">
        <w:rPr>
          <w:rStyle w:val="notranslate"/>
          <w:lang w:val="fr-FR"/>
        </w:rPr>
        <w:t>à l</w:t>
      </w:r>
      <w:r w:rsidR="00AD072C">
        <w:rPr>
          <w:rStyle w:val="notranslate"/>
          <w:lang w:val="fr-FR"/>
        </w:rPr>
        <w:t>’</w:t>
      </w:r>
      <w:r w:rsidR="00F52535">
        <w:rPr>
          <w:rStyle w:val="notranslate"/>
          <w:lang w:val="fr-FR"/>
        </w:rPr>
        <w:t xml:space="preserve">intention des </w:t>
      </w:r>
      <w:r w:rsidRPr="006642EB">
        <w:rPr>
          <w:rStyle w:val="notranslate"/>
          <w:lang w:val="fr-FR"/>
        </w:rPr>
        <w:t>décideurs.</w:t>
      </w:r>
      <w:r w:rsidRPr="006642EB">
        <w:rPr>
          <w:lang w:val="fr-FR"/>
        </w:rPr>
        <w:t xml:space="preserve"> </w:t>
      </w:r>
      <w:r w:rsidRPr="006642EB">
        <w:rPr>
          <w:rStyle w:val="notranslate"/>
          <w:lang w:val="fr-FR"/>
        </w:rPr>
        <w:t>La définition des termes « acceptation », « adoption » et « approbation » figure dans les rapports publiés par la Plateforme;</w:t>
      </w:r>
      <w:r w:rsidRPr="006642EB">
        <w:rPr>
          <w:lang w:val="fr-FR"/>
        </w:rPr>
        <w:t xml:space="preserve"> </w:t>
      </w:r>
    </w:p>
    <w:p w:rsidR="00FE3DC0" w:rsidRPr="00ED2F95" w:rsidRDefault="00FE3DC0" w:rsidP="008D5389">
      <w:pPr>
        <w:pStyle w:val="Normal-pool"/>
        <w:spacing w:after="120"/>
        <w:ind w:left="680" w:firstLine="567"/>
        <w:rPr>
          <w:lang w:val="fr-FR"/>
        </w:rPr>
      </w:pPr>
      <w:r w:rsidRPr="00ED2F95">
        <w:rPr>
          <w:rStyle w:val="notranslate"/>
          <w:lang w:val="fr-FR"/>
        </w:rPr>
        <w:t>b)</w:t>
      </w:r>
      <w:r w:rsidRPr="00ED2F95">
        <w:rPr>
          <w:rStyle w:val="notranslate"/>
          <w:lang w:val="fr-FR"/>
        </w:rPr>
        <w:tab/>
        <w:t xml:space="preserve">Les </w:t>
      </w:r>
      <w:r w:rsidRPr="006642EB">
        <w:rPr>
          <w:rStyle w:val="notranslate"/>
          <w:lang w:val="fr-FR"/>
        </w:rPr>
        <w:t>documents</w:t>
      </w:r>
      <w:r w:rsidRPr="00ED2F95">
        <w:rPr>
          <w:rStyle w:val="notranslate"/>
          <w:lang w:val="fr-FR"/>
        </w:rPr>
        <w:t xml:space="preserve"> techniques ne sont ni acceptés, ni approuvés, ni adoptés par la Plénière, mais sont finalisés par les auteurs, en consultation avec le Groupe d</w:t>
      </w:r>
      <w:r w:rsidR="00AD072C">
        <w:rPr>
          <w:rStyle w:val="notranslate"/>
          <w:lang w:val="fr-FR"/>
        </w:rPr>
        <w:t>’</w:t>
      </w:r>
      <w:r w:rsidRPr="00ED2F95">
        <w:rPr>
          <w:rStyle w:val="notranslate"/>
          <w:lang w:val="fr-FR"/>
        </w:rPr>
        <w:t>experts multidisciplinaire, qui joue le rôle de comité de rédaction;</w:t>
      </w:r>
      <w:r w:rsidRPr="00ED2F95">
        <w:rPr>
          <w:lang w:val="fr-FR"/>
        </w:rPr>
        <w:t xml:space="preserve"> </w:t>
      </w:r>
    </w:p>
    <w:p w:rsidR="00FE3DC0" w:rsidRPr="00ED2F95" w:rsidRDefault="00FE3DC0" w:rsidP="008D5389">
      <w:pPr>
        <w:pStyle w:val="Normal-pool"/>
        <w:spacing w:after="120"/>
        <w:ind w:left="680" w:firstLine="567"/>
        <w:rPr>
          <w:lang w:val="fr-FR"/>
        </w:rPr>
      </w:pPr>
      <w:r w:rsidRPr="00ED2F95">
        <w:rPr>
          <w:rStyle w:val="notranslate"/>
          <w:lang w:val="fr-FR"/>
        </w:rPr>
        <w:t>c)</w:t>
      </w:r>
      <w:r w:rsidRPr="00ED2F95">
        <w:rPr>
          <w:rStyle w:val="notranslate"/>
          <w:lang w:val="fr-FR"/>
        </w:rPr>
        <w:tab/>
        <w:t xml:space="preserve">La </w:t>
      </w:r>
      <w:r w:rsidRPr="006642EB">
        <w:rPr>
          <w:rStyle w:val="notranslate"/>
          <w:lang w:val="fr-FR"/>
        </w:rPr>
        <w:t>documentation</w:t>
      </w:r>
      <w:r w:rsidRPr="00ED2F95">
        <w:rPr>
          <w:rStyle w:val="notranslate"/>
          <w:lang w:val="fr-FR"/>
        </w:rPr>
        <w:t xml:space="preserve"> complémentaire n</w:t>
      </w:r>
      <w:r w:rsidR="00AD072C">
        <w:rPr>
          <w:rStyle w:val="notranslate"/>
          <w:lang w:val="fr-FR"/>
        </w:rPr>
        <w:t>’</w:t>
      </w:r>
      <w:r w:rsidRPr="00ED2F95">
        <w:rPr>
          <w:rStyle w:val="notranslate"/>
          <w:lang w:val="fr-FR"/>
        </w:rPr>
        <w:t>est soumise ni à acceptation, ni à approbation, ni à adoption.</w:t>
      </w:r>
      <w:r w:rsidRPr="00ED2F95">
        <w:rPr>
          <w:lang w:val="fr-FR"/>
        </w:rPr>
        <w:t xml:space="preserve"> </w:t>
      </w:r>
    </w:p>
    <w:p w:rsidR="00FE3DC0" w:rsidRPr="00B5467A" w:rsidRDefault="004A5AE3" w:rsidP="00524957">
      <w:pPr>
        <w:pStyle w:val="Titletable"/>
        <w:ind w:left="709"/>
      </w:pPr>
      <w:r>
        <w:rPr>
          <w:b w:val="0"/>
        </w:rPr>
        <w:br w:type="page"/>
      </w:r>
      <w:r w:rsidR="00FE3DC0" w:rsidRPr="00B5467A">
        <w:t>Procédures de validation des rapports de la Plateforme</w:t>
      </w:r>
    </w:p>
    <w:tbl>
      <w:tblPr>
        <w:tblW w:w="88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665"/>
        <w:gridCol w:w="1512"/>
        <w:gridCol w:w="1512"/>
        <w:gridCol w:w="1513"/>
      </w:tblGrid>
      <w:tr w:rsidR="00FE3DC0" w:rsidRPr="00366E58" w:rsidTr="00366E58">
        <w:trPr>
          <w:tblHeader/>
          <w:jc w:val="right"/>
        </w:trPr>
        <w:tc>
          <w:tcPr>
            <w:tcW w:w="2693" w:type="dxa"/>
            <w:shd w:val="clear" w:color="auto" w:fill="auto"/>
          </w:tcPr>
          <w:p w:rsidR="00FE3DC0" w:rsidRPr="00366E58" w:rsidRDefault="00FE3DC0" w:rsidP="00524957">
            <w:pPr>
              <w:pStyle w:val="Normal-pool"/>
              <w:spacing w:before="40" w:after="40"/>
              <w:rPr>
                <w:i/>
                <w:sz w:val="18"/>
                <w:szCs w:val="18"/>
              </w:rPr>
            </w:pPr>
            <w:r w:rsidRPr="00366E58">
              <w:rPr>
                <w:i/>
                <w:sz w:val="18"/>
                <w:szCs w:val="18"/>
              </w:rPr>
              <w:t>Rapports de la Plateforme</w:t>
            </w:r>
          </w:p>
        </w:tc>
        <w:tc>
          <w:tcPr>
            <w:tcW w:w="1665" w:type="dxa"/>
          </w:tcPr>
          <w:p w:rsidR="00FE3DC0" w:rsidRPr="00366E58" w:rsidRDefault="00FE3DC0" w:rsidP="00524957">
            <w:pPr>
              <w:pStyle w:val="Normal-pool"/>
              <w:spacing w:before="40" w:after="40"/>
              <w:rPr>
                <w:i/>
                <w:sz w:val="18"/>
                <w:szCs w:val="18"/>
              </w:rPr>
            </w:pPr>
            <w:r w:rsidRPr="00366E58">
              <w:rPr>
                <w:i/>
                <w:sz w:val="18"/>
                <w:szCs w:val="18"/>
              </w:rPr>
              <w:t xml:space="preserve">Procédure de validation </w:t>
            </w:r>
          </w:p>
        </w:tc>
        <w:tc>
          <w:tcPr>
            <w:tcW w:w="1512" w:type="dxa"/>
            <w:shd w:val="clear" w:color="auto" w:fill="auto"/>
          </w:tcPr>
          <w:p w:rsidR="00FE3DC0" w:rsidRPr="00366E58" w:rsidRDefault="00F52535" w:rsidP="00524957">
            <w:pPr>
              <w:pStyle w:val="Normal-pool"/>
              <w:spacing w:before="40" w:after="40"/>
              <w:rPr>
                <w:i/>
                <w:sz w:val="18"/>
                <w:szCs w:val="18"/>
              </w:rPr>
            </w:pPr>
            <w:r w:rsidRPr="00366E58">
              <w:rPr>
                <w:i/>
                <w:sz w:val="18"/>
                <w:szCs w:val="18"/>
              </w:rPr>
              <w:t>[</w:t>
            </w:r>
            <w:r w:rsidR="00FE3DC0" w:rsidRPr="00366E58">
              <w:rPr>
                <w:i/>
                <w:sz w:val="18"/>
                <w:szCs w:val="18"/>
              </w:rPr>
              <w:t>Acceptation</w:t>
            </w:r>
            <w:r w:rsidRPr="00366E58">
              <w:rPr>
                <w:i/>
                <w:sz w:val="18"/>
                <w:szCs w:val="18"/>
              </w:rPr>
              <w:t>]</w:t>
            </w:r>
          </w:p>
        </w:tc>
        <w:tc>
          <w:tcPr>
            <w:tcW w:w="1512" w:type="dxa"/>
            <w:shd w:val="clear" w:color="auto" w:fill="auto"/>
          </w:tcPr>
          <w:p w:rsidR="00FE3DC0" w:rsidRPr="00366E58" w:rsidRDefault="00F52535" w:rsidP="00524957">
            <w:pPr>
              <w:pStyle w:val="Normal-pool"/>
              <w:spacing w:before="40" w:after="40"/>
              <w:rPr>
                <w:i/>
                <w:sz w:val="18"/>
                <w:szCs w:val="18"/>
              </w:rPr>
            </w:pPr>
            <w:r w:rsidRPr="00366E58">
              <w:rPr>
                <w:i/>
                <w:sz w:val="18"/>
                <w:szCs w:val="18"/>
              </w:rPr>
              <w:t>[</w:t>
            </w:r>
            <w:r w:rsidR="00FE3DC0" w:rsidRPr="00366E58">
              <w:rPr>
                <w:i/>
                <w:sz w:val="18"/>
                <w:szCs w:val="18"/>
              </w:rPr>
              <w:t>Adoption</w:t>
            </w:r>
            <w:r w:rsidRPr="00366E58">
              <w:rPr>
                <w:i/>
                <w:sz w:val="18"/>
                <w:szCs w:val="18"/>
              </w:rPr>
              <w:t>]</w:t>
            </w:r>
          </w:p>
        </w:tc>
        <w:tc>
          <w:tcPr>
            <w:tcW w:w="1513" w:type="dxa"/>
            <w:shd w:val="clear" w:color="auto" w:fill="auto"/>
          </w:tcPr>
          <w:p w:rsidR="00FE3DC0" w:rsidRPr="00366E58" w:rsidRDefault="00F52535" w:rsidP="00524957">
            <w:pPr>
              <w:pStyle w:val="Normal-pool"/>
              <w:spacing w:before="40" w:after="40"/>
              <w:rPr>
                <w:i/>
                <w:sz w:val="18"/>
                <w:szCs w:val="18"/>
              </w:rPr>
            </w:pPr>
            <w:r w:rsidRPr="00366E58">
              <w:rPr>
                <w:i/>
                <w:sz w:val="18"/>
                <w:szCs w:val="18"/>
              </w:rPr>
              <w:t>[</w:t>
            </w:r>
            <w:r w:rsidR="00FE3DC0" w:rsidRPr="00366E58">
              <w:rPr>
                <w:i/>
                <w:sz w:val="18"/>
                <w:szCs w:val="18"/>
              </w:rPr>
              <w:t>Approbation</w:t>
            </w:r>
            <w:r w:rsidRPr="00366E58">
              <w:rPr>
                <w:i/>
                <w:sz w:val="18"/>
                <w:szCs w:val="18"/>
              </w:rPr>
              <w:t>]</w:t>
            </w:r>
          </w:p>
        </w:tc>
      </w:tr>
      <w:tr w:rsidR="00FE3DC0" w:rsidRPr="00366E58" w:rsidTr="00366E58">
        <w:trPr>
          <w:jc w:val="right"/>
        </w:trPr>
        <w:tc>
          <w:tcPr>
            <w:tcW w:w="2693" w:type="dxa"/>
            <w:shd w:val="clear" w:color="auto" w:fill="auto"/>
          </w:tcPr>
          <w:p w:rsidR="00FE3DC0" w:rsidRPr="00366E58" w:rsidRDefault="00FE3DC0" w:rsidP="00524957">
            <w:pPr>
              <w:pStyle w:val="Normal-pool"/>
              <w:spacing w:before="40" w:after="40"/>
              <w:rPr>
                <w:b/>
                <w:sz w:val="18"/>
                <w:szCs w:val="18"/>
              </w:rPr>
            </w:pPr>
            <w:r w:rsidRPr="00366E58">
              <w:rPr>
                <w:b/>
                <w:sz w:val="18"/>
                <w:szCs w:val="18"/>
              </w:rPr>
              <w:t>Évaluations</w:t>
            </w:r>
          </w:p>
        </w:tc>
        <w:tc>
          <w:tcPr>
            <w:tcW w:w="1665" w:type="dxa"/>
          </w:tcPr>
          <w:p w:rsidR="00FE3DC0" w:rsidRPr="00366E58" w:rsidRDefault="00FE3DC0" w:rsidP="00524957">
            <w:pPr>
              <w:pStyle w:val="Normal-pool"/>
              <w:spacing w:before="40" w:after="40"/>
              <w:rPr>
                <w:sz w:val="18"/>
                <w:szCs w:val="18"/>
              </w:rPr>
            </w:pPr>
          </w:p>
        </w:tc>
        <w:tc>
          <w:tcPr>
            <w:tcW w:w="1512" w:type="dxa"/>
            <w:shd w:val="clear" w:color="auto" w:fill="auto"/>
          </w:tcPr>
          <w:p w:rsidR="00FE3DC0" w:rsidRPr="00366E58" w:rsidRDefault="00FE3DC0" w:rsidP="00524957">
            <w:pPr>
              <w:pStyle w:val="Normal-pool"/>
              <w:spacing w:before="40" w:after="40"/>
              <w:rPr>
                <w:sz w:val="18"/>
                <w:szCs w:val="18"/>
              </w:rPr>
            </w:pPr>
          </w:p>
        </w:tc>
        <w:tc>
          <w:tcPr>
            <w:tcW w:w="1512" w:type="dxa"/>
            <w:shd w:val="clear" w:color="auto" w:fill="auto"/>
          </w:tcPr>
          <w:p w:rsidR="00FE3DC0" w:rsidRPr="00366E58" w:rsidRDefault="00FE3DC0" w:rsidP="00524957">
            <w:pPr>
              <w:pStyle w:val="Normal-pool"/>
              <w:spacing w:before="40" w:after="40"/>
              <w:rPr>
                <w:sz w:val="18"/>
                <w:szCs w:val="18"/>
              </w:rPr>
            </w:pPr>
          </w:p>
        </w:tc>
        <w:tc>
          <w:tcPr>
            <w:tcW w:w="1513" w:type="dxa"/>
            <w:shd w:val="clear" w:color="auto" w:fill="auto"/>
          </w:tcPr>
          <w:p w:rsidR="00FE3DC0" w:rsidRPr="00366E58" w:rsidRDefault="00FE3DC0" w:rsidP="00524957">
            <w:pPr>
              <w:pStyle w:val="Normal-pool"/>
              <w:spacing w:before="40" w:after="40"/>
              <w:rPr>
                <w:sz w:val="18"/>
                <w:szCs w:val="18"/>
              </w:rPr>
            </w:pPr>
          </w:p>
        </w:tc>
      </w:tr>
      <w:tr w:rsidR="00FE3DC0" w:rsidRPr="00366E58" w:rsidTr="00366E58">
        <w:trPr>
          <w:jc w:val="right"/>
        </w:trPr>
        <w:tc>
          <w:tcPr>
            <w:tcW w:w="2693" w:type="dxa"/>
            <w:shd w:val="clear" w:color="auto" w:fill="auto"/>
          </w:tcPr>
          <w:p w:rsidR="00FE3DC0" w:rsidRPr="00366E58" w:rsidRDefault="00FE3DC0" w:rsidP="00524957">
            <w:pPr>
              <w:pStyle w:val="Normal-pool"/>
              <w:numPr>
                <w:ilvl w:val="0"/>
                <w:numId w:val="8"/>
              </w:numPr>
              <w:tabs>
                <w:tab w:val="clear" w:pos="1247"/>
                <w:tab w:val="left" w:pos="284"/>
              </w:tabs>
              <w:spacing w:before="40" w:after="40"/>
              <w:ind w:left="284" w:hanging="284"/>
              <w:rPr>
                <w:sz w:val="18"/>
                <w:szCs w:val="18"/>
                <w:lang w:val="fr-FR"/>
              </w:rPr>
            </w:pPr>
            <w:r w:rsidRPr="00366E58">
              <w:rPr>
                <w:sz w:val="18"/>
                <w:szCs w:val="18"/>
                <w:lang w:val="fr-FR"/>
              </w:rPr>
              <w:t>Rapports d</w:t>
            </w:r>
            <w:r w:rsidR="00AD072C">
              <w:rPr>
                <w:sz w:val="18"/>
                <w:szCs w:val="18"/>
                <w:lang w:val="fr-FR"/>
              </w:rPr>
              <w:t>’</w:t>
            </w:r>
            <w:r w:rsidRPr="00366E58">
              <w:rPr>
                <w:sz w:val="18"/>
                <w:szCs w:val="18"/>
                <w:lang w:val="fr-FR"/>
              </w:rPr>
              <w:t>évaluation thématiques et méthodologiques (approche normale ou approche accélérée)</w:t>
            </w:r>
          </w:p>
        </w:tc>
        <w:tc>
          <w:tcPr>
            <w:tcW w:w="1665" w:type="dxa"/>
          </w:tcPr>
          <w:p w:rsidR="00FE3DC0" w:rsidRPr="00366E58" w:rsidRDefault="00FE3DC0" w:rsidP="00524957">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br/>
            </w:r>
            <w:r w:rsidRPr="00366E58">
              <w:rPr>
                <w:sz w:val="18"/>
                <w:szCs w:val="18"/>
              </w:rPr>
              <w:t>Bureau</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Plénière</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3"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r>
      <w:tr w:rsidR="00FE3DC0" w:rsidRPr="00366E58" w:rsidTr="00366E58">
        <w:trPr>
          <w:jc w:val="right"/>
        </w:trPr>
        <w:tc>
          <w:tcPr>
            <w:tcW w:w="2693" w:type="dxa"/>
            <w:shd w:val="clear" w:color="auto" w:fill="auto"/>
          </w:tcPr>
          <w:p w:rsidR="00FE3DC0" w:rsidRPr="00366E58" w:rsidRDefault="00FE3DC0" w:rsidP="00524957">
            <w:pPr>
              <w:pStyle w:val="Normal-pool"/>
              <w:numPr>
                <w:ilvl w:val="0"/>
                <w:numId w:val="8"/>
              </w:numPr>
              <w:tabs>
                <w:tab w:val="clear" w:pos="1247"/>
                <w:tab w:val="left" w:pos="284"/>
              </w:tabs>
              <w:spacing w:before="40" w:after="40"/>
              <w:ind w:left="284" w:hanging="284"/>
              <w:rPr>
                <w:sz w:val="18"/>
                <w:szCs w:val="18"/>
                <w:lang w:val="fr-FR"/>
              </w:rPr>
            </w:pPr>
            <w:r w:rsidRPr="00366E58">
              <w:rPr>
                <w:sz w:val="18"/>
                <w:szCs w:val="18"/>
                <w:lang w:val="fr-FR"/>
              </w:rPr>
              <w:t>Documentation complémentaire pour les évaluations thématiques et méthodologiques (approche normale ou approche accélérée)</w:t>
            </w:r>
          </w:p>
        </w:tc>
        <w:tc>
          <w:tcPr>
            <w:tcW w:w="1665" w:type="dxa"/>
          </w:tcPr>
          <w:p w:rsidR="00FE3DC0" w:rsidRPr="00366E58" w:rsidRDefault="00FE3DC0" w:rsidP="00366E58">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t>/</w:t>
            </w:r>
            <w:r w:rsidR="00366E58">
              <w:rPr>
                <w:sz w:val="18"/>
                <w:szCs w:val="18"/>
              </w:rPr>
              <w:br/>
            </w:r>
            <w:r w:rsidRPr="00366E58">
              <w:rPr>
                <w:sz w:val="18"/>
                <w:szCs w:val="18"/>
              </w:rPr>
              <w:t>Bureau</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3" w:type="dxa"/>
            <w:shd w:val="clear" w:color="auto" w:fill="auto"/>
          </w:tcPr>
          <w:p w:rsidR="00FE3DC0" w:rsidRPr="00366E58" w:rsidRDefault="00FE3DC0" w:rsidP="00524957">
            <w:pPr>
              <w:pStyle w:val="Normal-pool"/>
              <w:spacing w:before="40" w:after="40"/>
              <w:rPr>
                <w:sz w:val="18"/>
                <w:szCs w:val="18"/>
              </w:rPr>
            </w:pPr>
            <w:r w:rsidRPr="00366E58">
              <w:rPr>
                <w:sz w:val="18"/>
                <w:szCs w:val="18"/>
              </w:rPr>
              <w:t>Plénière</w:t>
            </w:r>
          </w:p>
        </w:tc>
      </w:tr>
      <w:tr w:rsidR="00FE3DC0" w:rsidRPr="00366E58" w:rsidTr="00366E58">
        <w:trPr>
          <w:jc w:val="right"/>
        </w:trPr>
        <w:tc>
          <w:tcPr>
            <w:tcW w:w="2693" w:type="dxa"/>
            <w:shd w:val="clear" w:color="auto" w:fill="auto"/>
          </w:tcPr>
          <w:p w:rsidR="00FE3DC0" w:rsidRPr="00366E58" w:rsidRDefault="00FE3DC0" w:rsidP="00366E58">
            <w:pPr>
              <w:pStyle w:val="Normal-pool"/>
              <w:numPr>
                <w:ilvl w:val="0"/>
                <w:numId w:val="8"/>
              </w:numPr>
              <w:tabs>
                <w:tab w:val="clear" w:pos="1247"/>
                <w:tab w:val="left" w:pos="284"/>
              </w:tabs>
              <w:spacing w:before="40" w:after="40"/>
              <w:ind w:left="284" w:hanging="284"/>
              <w:rPr>
                <w:sz w:val="18"/>
                <w:szCs w:val="18"/>
                <w:lang w:val="fr-FR"/>
              </w:rPr>
            </w:pPr>
            <w:r w:rsidRPr="00366E58">
              <w:rPr>
                <w:sz w:val="18"/>
                <w:szCs w:val="18"/>
                <w:lang w:val="fr-FR"/>
              </w:rPr>
              <w:t>Rapports d</w:t>
            </w:r>
            <w:r w:rsidR="00AD072C">
              <w:rPr>
                <w:sz w:val="18"/>
                <w:szCs w:val="18"/>
                <w:lang w:val="fr-FR"/>
              </w:rPr>
              <w:t>’</w:t>
            </w:r>
            <w:r w:rsidRPr="00366E58">
              <w:rPr>
                <w:sz w:val="18"/>
                <w:szCs w:val="18"/>
                <w:lang w:val="fr-FR"/>
              </w:rPr>
              <w:t>évaluation régionaux/sous-régionaux/</w:t>
            </w:r>
            <w:r w:rsidR="00366E58" w:rsidRPr="00366E58">
              <w:rPr>
                <w:sz w:val="18"/>
                <w:szCs w:val="18"/>
                <w:lang w:val="fr-FR"/>
              </w:rPr>
              <w:br/>
            </w:r>
            <w:r w:rsidR="004A5AE3">
              <w:rPr>
                <w:sz w:val="18"/>
                <w:szCs w:val="18"/>
                <w:lang w:val="fr-FR"/>
              </w:rPr>
              <w:t>éco</w:t>
            </w:r>
            <w:r w:rsidRPr="00366E58">
              <w:rPr>
                <w:sz w:val="18"/>
                <w:szCs w:val="18"/>
                <w:lang w:val="fr-FR"/>
              </w:rPr>
              <w:t>régionaux</w:t>
            </w:r>
          </w:p>
        </w:tc>
        <w:tc>
          <w:tcPr>
            <w:tcW w:w="1665" w:type="dxa"/>
          </w:tcPr>
          <w:p w:rsidR="00FE3DC0" w:rsidRPr="00366E58" w:rsidRDefault="00FE3DC0" w:rsidP="00524957">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br/>
            </w:r>
            <w:r w:rsidRPr="00366E58">
              <w:rPr>
                <w:sz w:val="18"/>
                <w:szCs w:val="18"/>
              </w:rPr>
              <w:t>Bureau</w:t>
            </w:r>
          </w:p>
        </w:tc>
        <w:tc>
          <w:tcPr>
            <w:tcW w:w="1512" w:type="dxa"/>
            <w:shd w:val="clear" w:color="auto" w:fill="auto"/>
          </w:tcPr>
          <w:p w:rsidR="00FE3DC0" w:rsidRPr="004A5AE3" w:rsidRDefault="00FE3DC0" w:rsidP="00524957">
            <w:pPr>
              <w:pStyle w:val="Normal-pool"/>
              <w:spacing w:before="40" w:after="40"/>
              <w:rPr>
                <w:sz w:val="17"/>
                <w:szCs w:val="17"/>
              </w:rPr>
            </w:pPr>
            <w:r w:rsidRPr="004A5AE3">
              <w:rPr>
                <w:sz w:val="17"/>
                <w:szCs w:val="17"/>
              </w:rPr>
              <w:t>Plénière régionale/Plénière</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3"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r>
      <w:tr w:rsidR="00FE3DC0" w:rsidRPr="00366E58" w:rsidTr="00366E58">
        <w:trPr>
          <w:jc w:val="right"/>
        </w:trPr>
        <w:tc>
          <w:tcPr>
            <w:tcW w:w="2693" w:type="dxa"/>
            <w:shd w:val="clear" w:color="auto" w:fill="auto"/>
          </w:tcPr>
          <w:p w:rsidR="00FE3DC0" w:rsidRPr="00366E58" w:rsidRDefault="00FE3DC0" w:rsidP="004A5AE3">
            <w:pPr>
              <w:pStyle w:val="Normal-pool"/>
              <w:numPr>
                <w:ilvl w:val="0"/>
                <w:numId w:val="8"/>
              </w:numPr>
              <w:tabs>
                <w:tab w:val="clear" w:pos="1247"/>
                <w:tab w:val="left" w:pos="284"/>
              </w:tabs>
              <w:spacing w:before="40" w:after="40"/>
              <w:ind w:left="284" w:hanging="284"/>
              <w:rPr>
                <w:sz w:val="18"/>
                <w:szCs w:val="18"/>
                <w:lang w:val="fr-FR"/>
              </w:rPr>
            </w:pPr>
            <w:r w:rsidRPr="00366E58">
              <w:rPr>
                <w:sz w:val="18"/>
                <w:szCs w:val="18"/>
                <w:lang w:val="fr-FR"/>
              </w:rPr>
              <w:t>Documentation complémentaire des évaluations régionales/</w:t>
            </w:r>
            <w:r w:rsidR="00366E58" w:rsidRPr="00366E58">
              <w:rPr>
                <w:sz w:val="18"/>
                <w:szCs w:val="18"/>
                <w:lang w:val="fr-FR"/>
              </w:rPr>
              <w:br/>
            </w:r>
            <w:r w:rsidRPr="00366E58">
              <w:rPr>
                <w:sz w:val="18"/>
                <w:szCs w:val="18"/>
                <w:lang w:val="fr-FR"/>
              </w:rPr>
              <w:t>sous-régionales/</w:t>
            </w:r>
            <w:r w:rsidR="00366E58" w:rsidRPr="00366E58">
              <w:rPr>
                <w:sz w:val="18"/>
                <w:szCs w:val="18"/>
                <w:lang w:val="fr-FR"/>
              </w:rPr>
              <w:br/>
            </w:r>
            <w:r w:rsidRPr="00366E58">
              <w:rPr>
                <w:sz w:val="18"/>
                <w:szCs w:val="18"/>
                <w:lang w:val="fr-FR"/>
              </w:rPr>
              <w:t>écorégionales</w:t>
            </w:r>
          </w:p>
        </w:tc>
        <w:tc>
          <w:tcPr>
            <w:tcW w:w="1665" w:type="dxa"/>
          </w:tcPr>
          <w:p w:rsidR="00FE3DC0" w:rsidRPr="00366E58" w:rsidRDefault="00FE3DC0" w:rsidP="00524957">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br/>
            </w:r>
            <w:r w:rsidRPr="00366E58">
              <w:rPr>
                <w:sz w:val="18"/>
                <w:szCs w:val="18"/>
              </w:rPr>
              <w:t>Bureau</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3" w:type="dxa"/>
            <w:shd w:val="clear" w:color="auto" w:fill="auto"/>
          </w:tcPr>
          <w:p w:rsidR="00FE3DC0" w:rsidRPr="004A5AE3" w:rsidRDefault="00FE3DC0" w:rsidP="00524957">
            <w:pPr>
              <w:pStyle w:val="Normal-pool"/>
              <w:spacing w:before="40" w:after="40"/>
              <w:rPr>
                <w:sz w:val="17"/>
                <w:szCs w:val="17"/>
              </w:rPr>
            </w:pPr>
            <w:r w:rsidRPr="004A5AE3">
              <w:rPr>
                <w:sz w:val="17"/>
                <w:szCs w:val="17"/>
              </w:rPr>
              <w:t>Plénière régionale/Plénière</w:t>
            </w:r>
          </w:p>
        </w:tc>
      </w:tr>
      <w:tr w:rsidR="00FE3DC0" w:rsidRPr="00366E58" w:rsidTr="00366E58">
        <w:trPr>
          <w:jc w:val="right"/>
        </w:trPr>
        <w:tc>
          <w:tcPr>
            <w:tcW w:w="2693" w:type="dxa"/>
            <w:shd w:val="clear" w:color="auto" w:fill="auto"/>
          </w:tcPr>
          <w:p w:rsidR="00FE3DC0" w:rsidRPr="00366E58" w:rsidRDefault="00FE3DC0" w:rsidP="00524957">
            <w:pPr>
              <w:pStyle w:val="Normal-pool"/>
              <w:numPr>
                <w:ilvl w:val="0"/>
                <w:numId w:val="8"/>
              </w:numPr>
              <w:tabs>
                <w:tab w:val="clear" w:pos="1247"/>
                <w:tab w:val="left" w:pos="284"/>
              </w:tabs>
              <w:spacing w:before="40" w:after="40"/>
              <w:ind w:left="284" w:hanging="284"/>
              <w:rPr>
                <w:sz w:val="18"/>
                <w:szCs w:val="18"/>
              </w:rPr>
            </w:pPr>
            <w:r w:rsidRPr="00366E58">
              <w:rPr>
                <w:sz w:val="18"/>
                <w:szCs w:val="18"/>
              </w:rPr>
              <w:t>Rapports mondiaux d</w:t>
            </w:r>
            <w:r w:rsidR="00AD072C">
              <w:rPr>
                <w:sz w:val="18"/>
                <w:szCs w:val="18"/>
              </w:rPr>
              <w:t>’</w:t>
            </w:r>
            <w:r w:rsidRPr="00366E58">
              <w:rPr>
                <w:sz w:val="18"/>
                <w:szCs w:val="18"/>
              </w:rPr>
              <w:t xml:space="preserve">évaluation </w:t>
            </w:r>
          </w:p>
        </w:tc>
        <w:tc>
          <w:tcPr>
            <w:tcW w:w="1665" w:type="dxa"/>
          </w:tcPr>
          <w:p w:rsidR="00FE3DC0" w:rsidRPr="00366E58" w:rsidRDefault="00FE3DC0" w:rsidP="00524957">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br/>
            </w:r>
            <w:r w:rsidRPr="00366E58">
              <w:rPr>
                <w:sz w:val="18"/>
                <w:szCs w:val="18"/>
              </w:rPr>
              <w:t>Bureau</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Plénière</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3"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r>
      <w:tr w:rsidR="00FE3DC0" w:rsidRPr="00366E58" w:rsidTr="00366E58">
        <w:trPr>
          <w:jc w:val="right"/>
        </w:trPr>
        <w:tc>
          <w:tcPr>
            <w:tcW w:w="2693" w:type="dxa"/>
            <w:shd w:val="clear" w:color="auto" w:fill="auto"/>
          </w:tcPr>
          <w:p w:rsidR="00FE3DC0" w:rsidRPr="00366E58" w:rsidRDefault="00FE3DC0" w:rsidP="00524957">
            <w:pPr>
              <w:pStyle w:val="Normal-pool"/>
              <w:numPr>
                <w:ilvl w:val="0"/>
                <w:numId w:val="8"/>
              </w:numPr>
              <w:tabs>
                <w:tab w:val="clear" w:pos="1247"/>
                <w:tab w:val="left" w:pos="284"/>
              </w:tabs>
              <w:spacing w:before="40" w:after="40"/>
              <w:ind w:left="284" w:hanging="284"/>
              <w:rPr>
                <w:sz w:val="18"/>
                <w:szCs w:val="18"/>
                <w:lang w:val="fr-FR"/>
              </w:rPr>
            </w:pPr>
            <w:r w:rsidRPr="00366E58">
              <w:rPr>
                <w:sz w:val="18"/>
                <w:szCs w:val="18"/>
                <w:lang w:val="fr-FR"/>
              </w:rPr>
              <w:t>Documentation complémentaire des évaluations mondiales</w:t>
            </w:r>
          </w:p>
        </w:tc>
        <w:tc>
          <w:tcPr>
            <w:tcW w:w="1665" w:type="dxa"/>
          </w:tcPr>
          <w:p w:rsidR="00FE3DC0" w:rsidRPr="00366E58" w:rsidRDefault="00FE3DC0" w:rsidP="00524957">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br/>
            </w:r>
            <w:r w:rsidRPr="00366E58">
              <w:rPr>
                <w:sz w:val="18"/>
                <w:szCs w:val="18"/>
              </w:rPr>
              <w:t>Bureau</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3" w:type="dxa"/>
            <w:shd w:val="clear" w:color="auto" w:fill="auto"/>
          </w:tcPr>
          <w:p w:rsidR="00FE3DC0" w:rsidRPr="00366E58" w:rsidRDefault="00FE3DC0" w:rsidP="00524957">
            <w:pPr>
              <w:pStyle w:val="Normal-pool"/>
              <w:spacing w:before="40" w:after="40"/>
              <w:rPr>
                <w:sz w:val="18"/>
                <w:szCs w:val="18"/>
              </w:rPr>
            </w:pPr>
            <w:r w:rsidRPr="00366E58">
              <w:rPr>
                <w:sz w:val="18"/>
                <w:szCs w:val="18"/>
              </w:rPr>
              <w:t>Plénière</w:t>
            </w:r>
          </w:p>
        </w:tc>
      </w:tr>
      <w:tr w:rsidR="00FE3DC0" w:rsidRPr="00366E58" w:rsidTr="00366E58">
        <w:trPr>
          <w:jc w:val="right"/>
        </w:trPr>
        <w:tc>
          <w:tcPr>
            <w:tcW w:w="2693" w:type="dxa"/>
            <w:shd w:val="clear" w:color="auto" w:fill="auto"/>
          </w:tcPr>
          <w:p w:rsidR="00FE3DC0" w:rsidRPr="00366E58" w:rsidRDefault="00FE3DC0" w:rsidP="00524957">
            <w:pPr>
              <w:pStyle w:val="Normal-pool"/>
              <w:spacing w:before="40" w:after="40"/>
              <w:rPr>
                <w:b/>
                <w:sz w:val="18"/>
                <w:szCs w:val="18"/>
              </w:rPr>
            </w:pPr>
            <w:r w:rsidRPr="00366E58">
              <w:rPr>
                <w:b/>
                <w:sz w:val="18"/>
                <w:szCs w:val="18"/>
              </w:rPr>
              <w:t>Rapports de synthèse</w:t>
            </w:r>
          </w:p>
        </w:tc>
        <w:tc>
          <w:tcPr>
            <w:tcW w:w="1665" w:type="dxa"/>
          </w:tcPr>
          <w:p w:rsidR="00FE3DC0" w:rsidRPr="00366E58" w:rsidRDefault="00FE3DC0" w:rsidP="00524957">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br/>
            </w:r>
            <w:r w:rsidRPr="00366E58">
              <w:rPr>
                <w:sz w:val="18"/>
                <w:szCs w:val="18"/>
              </w:rPr>
              <w:t>Bureau</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Plénière</w:t>
            </w:r>
          </w:p>
        </w:tc>
        <w:tc>
          <w:tcPr>
            <w:tcW w:w="1513"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r>
      <w:tr w:rsidR="00FE3DC0" w:rsidRPr="00366E58" w:rsidTr="00366E58">
        <w:trPr>
          <w:jc w:val="right"/>
        </w:trPr>
        <w:tc>
          <w:tcPr>
            <w:tcW w:w="2693" w:type="dxa"/>
            <w:shd w:val="clear" w:color="auto" w:fill="auto"/>
          </w:tcPr>
          <w:p w:rsidR="00FE3DC0" w:rsidRPr="00366E58" w:rsidRDefault="00FE3DC0" w:rsidP="00524957">
            <w:pPr>
              <w:pStyle w:val="Normal-pool"/>
              <w:spacing w:before="40" w:after="40"/>
              <w:rPr>
                <w:b/>
                <w:sz w:val="18"/>
                <w:szCs w:val="18"/>
                <w:lang w:val="fr-FR"/>
              </w:rPr>
            </w:pPr>
            <w:r w:rsidRPr="00366E58">
              <w:rPr>
                <w:b/>
                <w:sz w:val="18"/>
                <w:szCs w:val="18"/>
                <w:lang w:val="fr-FR"/>
              </w:rPr>
              <w:t>Documentation complémentaire pour les rapports de synthèse</w:t>
            </w:r>
          </w:p>
        </w:tc>
        <w:tc>
          <w:tcPr>
            <w:tcW w:w="1665" w:type="dxa"/>
          </w:tcPr>
          <w:p w:rsidR="00FE3DC0" w:rsidRPr="00366E58" w:rsidRDefault="00FE3DC0" w:rsidP="00524957">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br/>
            </w:r>
            <w:r w:rsidRPr="00366E58">
              <w:rPr>
                <w:sz w:val="18"/>
                <w:szCs w:val="18"/>
              </w:rPr>
              <w:t>Bureau</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3" w:type="dxa"/>
            <w:shd w:val="clear" w:color="auto" w:fill="auto"/>
          </w:tcPr>
          <w:p w:rsidR="00FE3DC0" w:rsidRPr="00366E58" w:rsidRDefault="00FE3DC0" w:rsidP="00524957">
            <w:pPr>
              <w:pStyle w:val="Normal-pool"/>
              <w:spacing w:before="40" w:after="40"/>
              <w:rPr>
                <w:sz w:val="18"/>
                <w:szCs w:val="18"/>
              </w:rPr>
            </w:pPr>
            <w:r w:rsidRPr="00366E58">
              <w:rPr>
                <w:sz w:val="18"/>
                <w:szCs w:val="18"/>
              </w:rPr>
              <w:t>Plénière</w:t>
            </w:r>
          </w:p>
        </w:tc>
      </w:tr>
      <w:tr w:rsidR="00FE3DC0" w:rsidRPr="00366E58" w:rsidTr="00366E58">
        <w:trPr>
          <w:jc w:val="right"/>
        </w:trPr>
        <w:tc>
          <w:tcPr>
            <w:tcW w:w="2693" w:type="dxa"/>
            <w:shd w:val="clear" w:color="auto" w:fill="auto"/>
          </w:tcPr>
          <w:p w:rsidR="00FE3DC0" w:rsidRPr="00366E58" w:rsidRDefault="00FE3DC0" w:rsidP="00524957">
            <w:pPr>
              <w:pStyle w:val="Normal-pool"/>
              <w:spacing w:before="40" w:after="40"/>
              <w:rPr>
                <w:b/>
                <w:sz w:val="18"/>
                <w:szCs w:val="18"/>
              </w:rPr>
            </w:pPr>
            <w:r w:rsidRPr="00366E58">
              <w:rPr>
                <w:b/>
                <w:sz w:val="18"/>
                <w:szCs w:val="18"/>
              </w:rPr>
              <w:t>Rapports techniques</w:t>
            </w:r>
          </w:p>
        </w:tc>
        <w:tc>
          <w:tcPr>
            <w:tcW w:w="1665" w:type="dxa"/>
          </w:tcPr>
          <w:p w:rsidR="00FE3DC0" w:rsidRPr="00366E58" w:rsidRDefault="00FE3DC0" w:rsidP="00524957">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br/>
            </w:r>
            <w:r w:rsidRPr="00366E58">
              <w:rPr>
                <w:sz w:val="18"/>
                <w:szCs w:val="18"/>
              </w:rPr>
              <w:t>Bureau</w:t>
            </w:r>
          </w:p>
        </w:tc>
        <w:tc>
          <w:tcPr>
            <w:tcW w:w="1512" w:type="dxa"/>
            <w:shd w:val="clear" w:color="auto" w:fill="auto"/>
          </w:tcPr>
          <w:p w:rsidR="00FE3DC0" w:rsidRPr="00366E58" w:rsidRDefault="00FE3DC0" w:rsidP="00524957">
            <w:pPr>
              <w:pStyle w:val="Normal-pool"/>
              <w:spacing w:before="40" w:after="40"/>
              <w:rPr>
                <w:sz w:val="18"/>
                <w:szCs w:val="18"/>
                <w:lang w:val="fr-FR"/>
              </w:rPr>
            </w:pPr>
            <w:r w:rsidRPr="00366E58">
              <w:rPr>
                <w:sz w:val="18"/>
                <w:szCs w:val="18"/>
                <w:lang w:val="fr-FR"/>
              </w:rPr>
              <w:t>Auteurs et Groupe d</w:t>
            </w:r>
            <w:r w:rsidR="00AD072C">
              <w:rPr>
                <w:sz w:val="18"/>
                <w:szCs w:val="18"/>
                <w:lang w:val="fr-FR"/>
              </w:rPr>
              <w:t>’</w:t>
            </w:r>
            <w:r w:rsidRPr="00366E58">
              <w:rPr>
                <w:sz w:val="18"/>
                <w:szCs w:val="18"/>
                <w:lang w:val="fr-FR"/>
              </w:rPr>
              <w:t>experts multidisciplinaire</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3"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r>
      <w:tr w:rsidR="00FE3DC0" w:rsidRPr="00366E58" w:rsidTr="00366E58">
        <w:trPr>
          <w:jc w:val="right"/>
        </w:trPr>
        <w:tc>
          <w:tcPr>
            <w:tcW w:w="2693" w:type="dxa"/>
            <w:shd w:val="clear" w:color="auto" w:fill="auto"/>
          </w:tcPr>
          <w:p w:rsidR="00FE3DC0" w:rsidRPr="00366E58" w:rsidRDefault="00FE3DC0" w:rsidP="00524957">
            <w:pPr>
              <w:pStyle w:val="Normal-pool"/>
              <w:spacing w:before="40" w:after="40"/>
              <w:rPr>
                <w:b/>
                <w:sz w:val="18"/>
                <w:szCs w:val="18"/>
              </w:rPr>
            </w:pPr>
            <w:r w:rsidRPr="00366E58">
              <w:rPr>
                <w:b/>
                <w:sz w:val="18"/>
                <w:szCs w:val="18"/>
              </w:rPr>
              <w:t>Documentation complémentaire</w:t>
            </w:r>
          </w:p>
        </w:tc>
        <w:tc>
          <w:tcPr>
            <w:tcW w:w="1665" w:type="dxa"/>
          </w:tcPr>
          <w:p w:rsidR="00FE3DC0" w:rsidRPr="00366E58" w:rsidRDefault="00FE3DC0" w:rsidP="00524957">
            <w:pPr>
              <w:pStyle w:val="Normal-pool"/>
              <w:spacing w:before="40" w:after="40"/>
              <w:rPr>
                <w:sz w:val="18"/>
                <w:szCs w:val="18"/>
              </w:rPr>
            </w:pPr>
            <w:r w:rsidRPr="00366E58">
              <w:rPr>
                <w:sz w:val="18"/>
                <w:szCs w:val="18"/>
              </w:rPr>
              <w:t>Groupe d</w:t>
            </w:r>
            <w:r w:rsidR="00AD072C">
              <w:rPr>
                <w:sz w:val="18"/>
                <w:szCs w:val="18"/>
              </w:rPr>
              <w:t>’</w:t>
            </w:r>
            <w:r w:rsidRPr="00366E58">
              <w:rPr>
                <w:sz w:val="18"/>
                <w:szCs w:val="18"/>
              </w:rPr>
              <w:t>experts multidisciplinaire/</w:t>
            </w:r>
            <w:r w:rsidR="00366E58">
              <w:rPr>
                <w:sz w:val="18"/>
                <w:szCs w:val="18"/>
              </w:rPr>
              <w:br/>
            </w:r>
            <w:r w:rsidRPr="00366E58">
              <w:rPr>
                <w:sz w:val="18"/>
                <w:szCs w:val="18"/>
              </w:rPr>
              <w:t>Bureau</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2"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c>
          <w:tcPr>
            <w:tcW w:w="1513" w:type="dxa"/>
            <w:shd w:val="clear" w:color="auto" w:fill="auto"/>
          </w:tcPr>
          <w:p w:rsidR="00FE3DC0" w:rsidRPr="00366E58" w:rsidRDefault="00FE3DC0" w:rsidP="00524957">
            <w:pPr>
              <w:pStyle w:val="Normal-pool"/>
              <w:spacing w:before="40" w:after="40"/>
              <w:rPr>
                <w:sz w:val="18"/>
                <w:szCs w:val="18"/>
              </w:rPr>
            </w:pPr>
            <w:r w:rsidRPr="00366E58">
              <w:rPr>
                <w:sz w:val="18"/>
                <w:szCs w:val="18"/>
              </w:rPr>
              <w:t>S.O.</w:t>
            </w:r>
          </w:p>
        </w:tc>
      </w:tr>
    </w:tbl>
    <w:p w:rsidR="00FE3DC0" w:rsidRPr="00155D5B" w:rsidRDefault="00FE3DC0" w:rsidP="00366E58">
      <w:pPr>
        <w:spacing w:before="40"/>
        <w:ind w:left="709"/>
        <w:rPr>
          <w:sz w:val="18"/>
          <w:szCs w:val="18"/>
        </w:rPr>
      </w:pPr>
      <w:r w:rsidRPr="00155D5B">
        <w:rPr>
          <w:sz w:val="18"/>
          <w:szCs w:val="18"/>
        </w:rPr>
        <w:t>S.O. : sans objet</w:t>
      </w:r>
      <w:r w:rsidR="001E1220">
        <w:rPr>
          <w:sz w:val="18"/>
          <w:szCs w:val="18"/>
        </w:rPr>
        <w:t>.</w:t>
      </w:r>
    </w:p>
    <w:p w:rsidR="00FE3DC0" w:rsidRPr="008A510F" w:rsidRDefault="00FE3DC0" w:rsidP="008D5389">
      <w:pPr>
        <w:pStyle w:val="CH1"/>
        <w:tabs>
          <w:tab w:val="clear" w:pos="1247"/>
        </w:tabs>
        <w:ind w:left="709" w:hanging="709"/>
        <w:rPr>
          <w:sz w:val="20"/>
          <w:szCs w:val="20"/>
          <w:lang w:val="fr-FR"/>
        </w:rPr>
      </w:pPr>
      <w:bookmarkStart w:id="37" w:name="_Toc375046601"/>
      <w:r w:rsidRPr="008A510F">
        <w:rPr>
          <w:rStyle w:val="normalchar"/>
          <w:bCs/>
          <w:sz w:val="20"/>
          <w:szCs w:val="20"/>
          <w:lang w:val="fr-FR"/>
        </w:rPr>
        <w:t>3.</w:t>
      </w:r>
      <w:r w:rsidRPr="008A510F">
        <w:rPr>
          <w:rStyle w:val="normalchar"/>
          <w:bCs/>
          <w:sz w:val="20"/>
          <w:szCs w:val="20"/>
          <w:lang w:val="fr-FR"/>
        </w:rPr>
        <w:tab/>
      </w:r>
      <w:r w:rsidRPr="008A510F">
        <w:rPr>
          <w:rStyle w:val="normalchar"/>
          <w:bCs/>
          <w:sz w:val="20"/>
          <w:szCs w:val="20"/>
          <w:lang w:val="fr-FR"/>
        </w:rPr>
        <w:tab/>
        <w:t>Procédures pour l</w:t>
      </w:r>
      <w:r w:rsidR="00AD072C" w:rsidRPr="008A510F">
        <w:rPr>
          <w:rStyle w:val="normalchar"/>
          <w:bCs/>
          <w:sz w:val="20"/>
          <w:szCs w:val="20"/>
          <w:lang w:val="fr-FR"/>
        </w:rPr>
        <w:t>’</w:t>
      </w:r>
      <w:r w:rsidRPr="008A510F">
        <w:rPr>
          <w:rStyle w:val="normalchar"/>
          <w:bCs/>
          <w:sz w:val="20"/>
          <w:szCs w:val="20"/>
          <w:lang w:val="fr-FR"/>
        </w:rPr>
        <w:t>établissement des produits de la Plateforme</w:t>
      </w:r>
      <w:bookmarkEnd w:id="37"/>
    </w:p>
    <w:p w:rsidR="00FE3DC0" w:rsidRPr="005C5276" w:rsidRDefault="00FE3DC0" w:rsidP="008D5389">
      <w:pPr>
        <w:pStyle w:val="Normal-pool"/>
        <w:spacing w:after="120"/>
        <w:ind w:left="680" w:hanging="680"/>
        <w:rPr>
          <w:b/>
          <w:lang w:val="fr-FR"/>
        </w:rPr>
      </w:pPr>
      <w:bookmarkStart w:id="38" w:name="_Toc375046602"/>
      <w:r w:rsidRPr="005C5276">
        <w:rPr>
          <w:rStyle w:val="normalchar"/>
          <w:b/>
          <w:bCs/>
          <w:lang w:val="fr-FR"/>
        </w:rPr>
        <w:t>3.1</w:t>
      </w:r>
      <w:r w:rsidRPr="005C5276">
        <w:rPr>
          <w:rStyle w:val="normalchar"/>
          <w:b/>
          <w:bCs/>
          <w:lang w:val="fr-FR"/>
        </w:rPr>
        <w:tab/>
        <w:t xml:space="preserve">Approche </w:t>
      </w:r>
      <w:r w:rsidRPr="00ED2F95">
        <w:rPr>
          <w:b/>
          <w:lang w:val="fr-FR"/>
        </w:rPr>
        <w:t>normale</w:t>
      </w:r>
      <w:r w:rsidRPr="005C5276">
        <w:rPr>
          <w:rStyle w:val="normalchar"/>
          <w:b/>
          <w:bCs/>
          <w:lang w:val="fr-FR"/>
        </w:rPr>
        <w:t xml:space="preserve"> pour une évaluation thématique ou méthodologique</w:t>
      </w:r>
      <w:bookmarkEnd w:id="38"/>
      <w:r w:rsidRPr="005C5276">
        <w:rPr>
          <w:b/>
          <w:lang w:val="fr-FR"/>
        </w:rPr>
        <w:t xml:space="preserve"> </w:t>
      </w:r>
    </w:p>
    <w:p w:rsidR="00FE3DC0" w:rsidRDefault="00FE3DC0" w:rsidP="00C809C9">
      <w:pPr>
        <w:pStyle w:val="NormalNonumber"/>
        <w:numPr>
          <w:ilvl w:val="1"/>
          <w:numId w:val="29"/>
        </w:numPr>
        <w:tabs>
          <w:tab w:val="clear" w:pos="1247"/>
        </w:tabs>
        <w:ind w:left="714"/>
        <w:rPr>
          <w:lang w:val="fr-FR"/>
        </w:rPr>
      </w:pPr>
      <w:r>
        <w:rPr>
          <w:rStyle w:val="notranslate"/>
        </w:rPr>
        <w:t>Conformément aux paragraphes 7 et 9 de la décision IPBES/1/3, le Groupe d</w:t>
      </w:r>
      <w:r w:rsidR="00AD072C">
        <w:rPr>
          <w:rStyle w:val="notranslate"/>
        </w:rPr>
        <w:t>’</w:t>
      </w:r>
      <w:r>
        <w:rPr>
          <w:rStyle w:val="notranslate"/>
        </w:rPr>
        <w:t>experts multidisciplinaire et le Bureau examinent et classent par ordre de priorité les demandes, contributions et suggestions reçues par le secrétariat. Ce processus peut inclure un cadrage initial s</w:t>
      </w:r>
      <w:r w:rsidR="00AD072C">
        <w:rPr>
          <w:rStyle w:val="notranslate"/>
        </w:rPr>
        <w:t>’</w:t>
      </w:r>
      <w:r>
        <w:rPr>
          <w:rStyle w:val="notranslate"/>
        </w:rPr>
        <w:t>étendant à la faisabilité et aux coûts estimatifs;</w:t>
      </w:r>
    </w:p>
    <w:p w:rsidR="00FE3DC0" w:rsidRPr="00ED2F95" w:rsidRDefault="00FE3DC0" w:rsidP="00C809C9">
      <w:pPr>
        <w:pStyle w:val="Normal-pool"/>
        <w:numPr>
          <w:ilvl w:val="1"/>
          <w:numId w:val="5"/>
        </w:numPr>
        <w:tabs>
          <w:tab w:val="clear" w:pos="567"/>
          <w:tab w:val="num" w:pos="-1925"/>
        </w:tabs>
        <w:spacing w:after="120"/>
        <w:ind w:left="728"/>
        <w:rPr>
          <w:lang w:val="fr-FR"/>
        </w:rPr>
      </w:pPr>
      <w:r w:rsidRPr="00ED2F95">
        <w:rPr>
          <w:rStyle w:val="notranslate"/>
          <w:lang w:val="fr-FR"/>
        </w:rPr>
        <w:t>Le Groupe d</w:t>
      </w:r>
      <w:r w:rsidR="00AD072C">
        <w:rPr>
          <w:rStyle w:val="notranslate"/>
          <w:lang w:val="fr-FR"/>
        </w:rPr>
        <w:t>’</w:t>
      </w:r>
      <w:r w:rsidRPr="00ED2F95">
        <w:rPr>
          <w:rStyle w:val="notranslate"/>
          <w:lang w:val="fr-FR"/>
        </w:rPr>
        <w:t>experts multidisciplinaire et le Bureau établissent un rapport comprenant une liste hiérarchisée des demandes et une analyse aussi bien de leur pertinence du point de vue scientifique et politique, comme mentionné dans le paragraphe 7 de la décision IPBES/1/3, que de leurs incidences sur le programme de travail de la Plateforme et ses besoins en ressources;</w:t>
      </w:r>
    </w:p>
    <w:p w:rsidR="00FE3DC0" w:rsidRPr="00ED2F95" w:rsidRDefault="00FE3DC0" w:rsidP="00C809C9">
      <w:pPr>
        <w:pStyle w:val="Normal-pool"/>
        <w:numPr>
          <w:ilvl w:val="1"/>
          <w:numId w:val="5"/>
        </w:numPr>
        <w:tabs>
          <w:tab w:val="clear" w:pos="567"/>
          <w:tab w:val="num" w:pos="-1302"/>
        </w:tabs>
        <w:spacing w:after="120"/>
        <w:ind w:left="728"/>
        <w:rPr>
          <w:lang w:val="fr-FR"/>
        </w:rPr>
      </w:pPr>
      <w:r w:rsidRPr="00ED2F95">
        <w:rPr>
          <w:rStyle w:val="notranslate"/>
          <w:lang w:val="fr-FR"/>
        </w:rPr>
        <w:t>Si le Groupe d</w:t>
      </w:r>
      <w:r w:rsidR="00AD072C">
        <w:rPr>
          <w:rStyle w:val="notranslate"/>
          <w:lang w:val="fr-FR"/>
        </w:rPr>
        <w:t>’</w:t>
      </w:r>
      <w:r w:rsidRPr="00ED2F95">
        <w:rPr>
          <w:rStyle w:val="notranslate"/>
          <w:lang w:val="fr-FR"/>
        </w:rPr>
        <w:t>experts multidisciplinaire et le Bureau estiment qu</w:t>
      </w:r>
      <w:r w:rsidR="00AD072C">
        <w:rPr>
          <w:rStyle w:val="notranslate"/>
          <w:lang w:val="fr-FR"/>
        </w:rPr>
        <w:t>’</w:t>
      </w:r>
      <w:r w:rsidRPr="00ED2F95">
        <w:rPr>
          <w:rStyle w:val="notranslate"/>
          <w:lang w:val="fr-FR"/>
        </w:rPr>
        <w:t>un cadrage supplémentaire est nécessaire pour achever le classement de certaines demandes par ordre de priorité, le Groupe d</w:t>
      </w:r>
      <w:r w:rsidR="00AD072C">
        <w:rPr>
          <w:rStyle w:val="notranslate"/>
          <w:lang w:val="fr-FR"/>
        </w:rPr>
        <w:t>’</w:t>
      </w:r>
      <w:r w:rsidRPr="00ED2F95">
        <w:rPr>
          <w:rStyle w:val="notranslate"/>
          <w:lang w:val="fr-FR"/>
        </w:rPr>
        <w:t>experts multidisciplinaire soumet une proposition allant dans ce sens, pour examen et décision par la Plénière, en même temps que la liste et l</w:t>
      </w:r>
      <w:r w:rsidR="00AD072C">
        <w:rPr>
          <w:rStyle w:val="notranslate"/>
          <w:lang w:val="fr-FR"/>
        </w:rPr>
        <w:t>’</w:t>
      </w:r>
      <w:r w:rsidRPr="00ED2F95">
        <w:rPr>
          <w:rStyle w:val="notranslate"/>
          <w:lang w:val="fr-FR"/>
        </w:rPr>
        <w:t>analyse mentionnées à l</w:t>
      </w:r>
      <w:r w:rsidR="00AD072C">
        <w:rPr>
          <w:rStyle w:val="notranslate"/>
          <w:lang w:val="fr-FR"/>
        </w:rPr>
        <w:t>’</w:t>
      </w:r>
      <w:r w:rsidRPr="00ED2F95">
        <w:rPr>
          <w:rStyle w:val="notranslate"/>
          <w:lang w:val="fr-FR"/>
        </w:rPr>
        <w:t>alinéa b) ci-dessus;</w:t>
      </w:r>
    </w:p>
    <w:p w:rsidR="00FE3DC0" w:rsidRPr="00ED2F95" w:rsidRDefault="00FE3DC0" w:rsidP="00C809C9">
      <w:pPr>
        <w:pStyle w:val="Normal-pool"/>
        <w:numPr>
          <w:ilvl w:val="1"/>
          <w:numId w:val="5"/>
        </w:numPr>
        <w:tabs>
          <w:tab w:val="clear" w:pos="567"/>
          <w:tab w:val="num" w:pos="-1302"/>
        </w:tabs>
        <w:spacing w:after="120"/>
        <w:ind w:left="728"/>
        <w:rPr>
          <w:rStyle w:val="notranslate"/>
          <w:lang w:val="fr-FR"/>
        </w:rPr>
      </w:pPr>
      <w:r>
        <w:rPr>
          <w:lang w:val="fr-FR"/>
        </w:rPr>
        <w:t>Si la Plénière approuve la réalisation d</w:t>
      </w:r>
      <w:r w:rsidR="00AD072C">
        <w:rPr>
          <w:lang w:val="fr-FR"/>
        </w:rPr>
        <w:t>’</w:t>
      </w:r>
      <w:r>
        <w:rPr>
          <w:lang w:val="fr-FR"/>
        </w:rPr>
        <w:t>une étude de cadrage détaillée, elle doit décider s</w:t>
      </w:r>
      <w:r w:rsidR="00AD072C">
        <w:rPr>
          <w:lang w:val="fr-FR"/>
        </w:rPr>
        <w:t>’</w:t>
      </w:r>
      <w:r>
        <w:rPr>
          <w:lang w:val="fr-FR"/>
        </w:rPr>
        <w:t>il faut demander au Groupe d</w:t>
      </w:r>
      <w:r w:rsidR="00AD072C">
        <w:rPr>
          <w:lang w:val="fr-FR"/>
        </w:rPr>
        <w:t>’</w:t>
      </w:r>
      <w:r>
        <w:rPr>
          <w:lang w:val="fr-FR"/>
        </w:rPr>
        <w:t>experts multidisciplinaire de soumettre une telle étude pour que la Plénière puisse l</w:t>
      </w:r>
      <w:r w:rsidR="00AD072C">
        <w:rPr>
          <w:lang w:val="fr-FR"/>
        </w:rPr>
        <w:t>’</w:t>
      </w:r>
      <w:r>
        <w:rPr>
          <w:lang w:val="fr-FR"/>
        </w:rPr>
        <w:t>examiner et décider de faire procéder à l</w:t>
      </w:r>
      <w:r w:rsidR="00AD072C">
        <w:rPr>
          <w:lang w:val="fr-FR"/>
        </w:rPr>
        <w:t>’</w:t>
      </w:r>
      <w:r>
        <w:rPr>
          <w:lang w:val="fr-FR"/>
        </w:rPr>
        <w:t>évaluation ou plutôt lui demander d</w:t>
      </w:r>
      <w:r w:rsidR="00AD072C">
        <w:rPr>
          <w:lang w:val="fr-FR"/>
        </w:rPr>
        <w:t>’</w:t>
      </w:r>
      <w:r>
        <w:rPr>
          <w:lang w:val="fr-FR"/>
        </w:rPr>
        <w:t>entreprendre une évaluation avec un budget et dans un délai convenus, une fois que l</w:t>
      </w:r>
      <w:r w:rsidR="00AD072C">
        <w:rPr>
          <w:lang w:val="fr-FR"/>
        </w:rPr>
        <w:t>’</w:t>
      </w:r>
      <w:r>
        <w:rPr>
          <w:lang w:val="fr-FR"/>
        </w:rPr>
        <w:t xml:space="preserve">étude </w:t>
      </w:r>
      <w:r w:rsidR="004A5AE3">
        <w:rPr>
          <w:lang w:val="fr-FR"/>
        </w:rPr>
        <w:t xml:space="preserve">de </w:t>
      </w:r>
      <w:r>
        <w:rPr>
          <w:lang w:val="fr-FR"/>
        </w:rPr>
        <w:t>cadrage détaillée est achevée</w:t>
      </w:r>
      <w:r w:rsidRPr="00ED2F95">
        <w:rPr>
          <w:rStyle w:val="notranslate"/>
          <w:lang w:val="fr-FR"/>
        </w:rPr>
        <w:t>;</w:t>
      </w:r>
    </w:p>
    <w:p w:rsidR="00FE3DC0" w:rsidRPr="00ED2F95" w:rsidRDefault="00FE3DC0" w:rsidP="00C809C9">
      <w:pPr>
        <w:pStyle w:val="Normal-pool"/>
        <w:numPr>
          <w:ilvl w:val="1"/>
          <w:numId w:val="5"/>
        </w:numPr>
        <w:tabs>
          <w:tab w:val="clear" w:pos="567"/>
          <w:tab w:val="num" w:pos="-1302"/>
        </w:tabs>
        <w:spacing w:after="120"/>
        <w:ind w:left="728"/>
        <w:rPr>
          <w:lang w:val="fr-FR"/>
        </w:rPr>
      </w:pPr>
      <w:r w:rsidRPr="00ED2F95">
        <w:rPr>
          <w:rStyle w:val="notranslate"/>
          <w:lang w:val="fr-FR"/>
        </w:rPr>
        <w:t>Si la Plénière approuve la réalisation d</w:t>
      </w:r>
      <w:r w:rsidR="00AD072C">
        <w:rPr>
          <w:rStyle w:val="notranslate"/>
          <w:lang w:val="fr-FR"/>
        </w:rPr>
        <w:t>’</w:t>
      </w:r>
      <w:r w:rsidRPr="00ED2F95">
        <w:rPr>
          <w:rStyle w:val="notranslate"/>
          <w:lang w:val="fr-FR"/>
        </w:rPr>
        <w:t>une étude de cadrage détaillée sur la question, le Groupe d</w:t>
      </w:r>
      <w:r w:rsidR="00AD072C">
        <w:rPr>
          <w:rStyle w:val="notranslate"/>
          <w:lang w:val="fr-FR"/>
        </w:rPr>
        <w:t>’</w:t>
      </w:r>
      <w:r w:rsidRPr="00ED2F95">
        <w:rPr>
          <w:rStyle w:val="notranslate"/>
          <w:lang w:val="fr-FR"/>
        </w:rPr>
        <w:t>experts multidisciplinaire, par la voie du secrétariat, invite les gouvernements et les autres parties prenantes concernées</w:t>
      </w:r>
      <w:r>
        <w:rPr>
          <w:rStyle w:val="FootnoteReference"/>
          <w:lang w:val="fr-FR"/>
        </w:rPr>
        <w:footnoteReference w:id="3"/>
      </w:r>
      <w:r w:rsidRPr="00ED2F95">
        <w:rPr>
          <w:rStyle w:val="notranslate"/>
          <w:lang w:val="fr-FR"/>
        </w:rPr>
        <w:t xml:space="preserve"> à proposer des candidatures d</w:t>
      </w:r>
      <w:r w:rsidR="00AD072C">
        <w:rPr>
          <w:rStyle w:val="notranslate"/>
          <w:lang w:val="fr-FR"/>
        </w:rPr>
        <w:t>’</w:t>
      </w:r>
      <w:r w:rsidRPr="00ED2F95">
        <w:rPr>
          <w:rStyle w:val="notranslate"/>
          <w:lang w:val="fr-FR"/>
        </w:rPr>
        <w:t>experts susceptibles d</w:t>
      </w:r>
      <w:r w:rsidR="00AD072C">
        <w:rPr>
          <w:rStyle w:val="notranslate"/>
          <w:lang w:val="fr-FR"/>
        </w:rPr>
        <w:t>’</w:t>
      </w:r>
      <w:r w:rsidRPr="00ED2F95">
        <w:rPr>
          <w:rStyle w:val="notranslate"/>
          <w:lang w:val="fr-FR"/>
        </w:rPr>
        <w:t>aider à la réalisation de l</w:t>
      </w:r>
      <w:r w:rsidR="00AD072C">
        <w:rPr>
          <w:rStyle w:val="notranslate"/>
          <w:lang w:val="fr-FR"/>
        </w:rPr>
        <w:t>’</w:t>
      </w:r>
      <w:r w:rsidRPr="00ED2F95">
        <w:rPr>
          <w:rStyle w:val="notranslate"/>
          <w:lang w:val="fr-FR"/>
        </w:rPr>
        <w:t>étude. Le secrétariat compile ensuite une liste des candidats, qu</w:t>
      </w:r>
      <w:r w:rsidR="00AD072C">
        <w:rPr>
          <w:rStyle w:val="notranslate"/>
          <w:lang w:val="fr-FR"/>
        </w:rPr>
        <w:t>’</w:t>
      </w:r>
      <w:r w:rsidRPr="00ED2F95">
        <w:rPr>
          <w:rStyle w:val="notranslate"/>
          <w:lang w:val="fr-FR"/>
        </w:rPr>
        <w:t>il met à la disposition du Grou</w:t>
      </w:r>
      <w:r w:rsidR="00F52535">
        <w:rPr>
          <w:rStyle w:val="notranslate"/>
          <w:lang w:val="fr-FR"/>
        </w:rPr>
        <w:t>pe d</w:t>
      </w:r>
      <w:r w:rsidR="00AD072C">
        <w:rPr>
          <w:rStyle w:val="notranslate"/>
          <w:lang w:val="fr-FR"/>
        </w:rPr>
        <w:t>’</w:t>
      </w:r>
      <w:r w:rsidR="00F52535">
        <w:rPr>
          <w:rStyle w:val="notranslate"/>
          <w:lang w:val="fr-FR"/>
        </w:rPr>
        <w:t>experts multidisciplinaire;</w:t>
      </w:r>
    </w:p>
    <w:p w:rsidR="00FE3DC0" w:rsidRPr="00ED2F95" w:rsidRDefault="00FE3DC0" w:rsidP="00C809C9">
      <w:pPr>
        <w:pStyle w:val="Normal-pool"/>
        <w:numPr>
          <w:ilvl w:val="1"/>
          <w:numId w:val="5"/>
        </w:numPr>
        <w:tabs>
          <w:tab w:val="clear" w:pos="567"/>
          <w:tab w:val="num" w:pos="-1302"/>
        </w:tabs>
        <w:spacing w:after="120"/>
        <w:ind w:left="728"/>
        <w:rPr>
          <w:lang w:val="fr-FR"/>
        </w:rPr>
      </w:pPr>
      <w:r>
        <w:rPr>
          <w:lang w:val="fr-FR"/>
        </w:rPr>
        <w:t>Le Groupe d</w:t>
      </w:r>
      <w:r w:rsidR="00AD072C">
        <w:rPr>
          <w:lang w:val="fr-FR"/>
        </w:rPr>
        <w:t>’</w:t>
      </w:r>
      <w:r>
        <w:rPr>
          <w:lang w:val="fr-FR"/>
        </w:rPr>
        <w:t>experts multidisciplinaire sélectionnerait ensuite les experts parmi les candidats désignés, le nombre des experts retenus parmi ceux présentés par les parties prenantes concernées ne devant pas dépasser 20 % de l</w:t>
      </w:r>
      <w:r w:rsidR="00AD072C">
        <w:rPr>
          <w:lang w:val="fr-FR"/>
        </w:rPr>
        <w:t>’</w:t>
      </w:r>
      <w:r>
        <w:rPr>
          <w:lang w:val="fr-FR"/>
        </w:rPr>
        <w:t>effectif total, et supervise ensuite l</w:t>
      </w:r>
      <w:r w:rsidR="00AD072C">
        <w:rPr>
          <w:lang w:val="fr-FR"/>
        </w:rPr>
        <w:t>’</w:t>
      </w:r>
      <w:r>
        <w:rPr>
          <w:lang w:val="fr-FR"/>
        </w:rPr>
        <w:t>étude de cadrage détaillée, y compris son plan, son coût et sa faisabilité</w:t>
      </w:r>
      <w:r w:rsidRPr="00ED2F95">
        <w:rPr>
          <w:rStyle w:val="notranslate"/>
          <w:lang w:val="fr-FR"/>
        </w:rPr>
        <w:t>;</w:t>
      </w:r>
    </w:p>
    <w:p w:rsidR="00FE3DC0" w:rsidRPr="00ED2F95" w:rsidRDefault="00FE3DC0" w:rsidP="00C809C9">
      <w:pPr>
        <w:pStyle w:val="Normal-pool"/>
        <w:numPr>
          <w:ilvl w:val="1"/>
          <w:numId w:val="5"/>
        </w:numPr>
        <w:tabs>
          <w:tab w:val="clear" w:pos="567"/>
          <w:tab w:val="num" w:pos="-1302"/>
        </w:tabs>
        <w:spacing w:after="120"/>
        <w:ind w:left="728"/>
        <w:rPr>
          <w:lang w:val="fr-FR"/>
        </w:rPr>
      </w:pPr>
      <w:r w:rsidRPr="00ED2F95">
        <w:rPr>
          <w:rStyle w:val="notranslate"/>
          <w:lang w:val="fr-FR"/>
        </w:rPr>
        <w:t>Si la Plénière a demandé au Groupe d</w:t>
      </w:r>
      <w:r w:rsidR="00AD072C">
        <w:rPr>
          <w:rStyle w:val="notranslate"/>
          <w:lang w:val="fr-FR"/>
        </w:rPr>
        <w:t>’</w:t>
      </w:r>
      <w:r w:rsidRPr="00ED2F95">
        <w:rPr>
          <w:rStyle w:val="notranslate"/>
          <w:lang w:val="fr-FR"/>
        </w:rPr>
        <w:t xml:space="preserve">experts multidisciplinaire de réaliser </w:t>
      </w:r>
      <w:r w:rsidRPr="00BA20F6">
        <w:rPr>
          <w:rStyle w:val="notranslate"/>
          <w:lang w:val="fr-FR"/>
        </w:rPr>
        <w:t>une</w:t>
      </w:r>
      <w:r w:rsidRPr="00ED2F95">
        <w:rPr>
          <w:rStyle w:val="notranslate"/>
          <w:lang w:val="fr-FR"/>
        </w:rPr>
        <w:t xml:space="preserve"> évaluation, le rapport détaillé de cadrage est envoyé aux membres de la Plateforme et affiché pour examen et commentaires dans un délai de quatre semaines;</w:t>
      </w:r>
    </w:p>
    <w:p w:rsidR="00FE3DC0" w:rsidRPr="00ED2F95" w:rsidRDefault="00FE3DC0" w:rsidP="00C809C9">
      <w:pPr>
        <w:pStyle w:val="Normal-pool"/>
        <w:numPr>
          <w:ilvl w:val="1"/>
          <w:numId w:val="5"/>
        </w:numPr>
        <w:tabs>
          <w:tab w:val="clear" w:pos="567"/>
          <w:tab w:val="num" w:pos="-1925"/>
        </w:tabs>
        <w:spacing w:after="120"/>
        <w:ind w:left="728"/>
        <w:rPr>
          <w:lang w:val="fr-FR"/>
        </w:rPr>
      </w:pPr>
      <w:r w:rsidRPr="00ED2F95">
        <w:rPr>
          <w:rStyle w:val="notranslate"/>
          <w:lang w:val="fr-FR"/>
        </w:rPr>
        <w:t>Sur la base des résultats de l</w:t>
      </w:r>
      <w:r w:rsidR="00AD072C">
        <w:rPr>
          <w:rStyle w:val="notranslate"/>
          <w:lang w:val="fr-FR"/>
        </w:rPr>
        <w:t>’</w:t>
      </w:r>
      <w:r w:rsidRPr="00ED2F95">
        <w:rPr>
          <w:rStyle w:val="notranslate"/>
          <w:lang w:val="fr-FR"/>
        </w:rPr>
        <w:t>exercice de cadrage détaillé et des commentaires reçus des membres de la Plateforme et des autres parties prenantes, le Groupe d</w:t>
      </w:r>
      <w:r w:rsidR="00AD072C">
        <w:rPr>
          <w:rStyle w:val="notranslate"/>
          <w:lang w:val="fr-FR"/>
        </w:rPr>
        <w:t>’</w:t>
      </w:r>
      <w:r w:rsidRPr="00ED2F95">
        <w:rPr>
          <w:rStyle w:val="notranslate"/>
          <w:lang w:val="fr-FR"/>
        </w:rPr>
        <w:t>experts multidisciplinaire et le Bureau décid</w:t>
      </w:r>
      <w:r w:rsidR="00F52535">
        <w:rPr>
          <w:rStyle w:val="notranslate"/>
          <w:lang w:val="fr-FR"/>
        </w:rPr>
        <w:t>ent</w:t>
      </w:r>
      <w:r w:rsidRPr="00ED2F95">
        <w:rPr>
          <w:rStyle w:val="notranslate"/>
          <w:lang w:val="fr-FR"/>
        </w:rPr>
        <w:t xml:space="preserve"> </w:t>
      </w:r>
      <w:r w:rsidRPr="00BA20F6">
        <w:rPr>
          <w:rStyle w:val="notranslate"/>
          <w:lang w:val="fr-FR"/>
        </w:rPr>
        <w:t>s</w:t>
      </w:r>
      <w:r w:rsidR="00AD072C">
        <w:rPr>
          <w:rStyle w:val="notranslate"/>
          <w:lang w:val="fr-FR"/>
        </w:rPr>
        <w:t>’</w:t>
      </w:r>
      <w:r w:rsidRPr="00BA20F6">
        <w:rPr>
          <w:rStyle w:val="notranslate"/>
          <w:lang w:val="fr-FR"/>
        </w:rPr>
        <w:t>il</w:t>
      </w:r>
      <w:r w:rsidRPr="00ED2F95">
        <w:rPr>
          <w:rStyle w:val="notranslate"/>
          <w:lang w:val="fr-FR"/>
        </w:rPr>
        <w:t xml:space="preserve"> convient de procéder à l</w:t>
      </w:r>
      <w:r w:rsidR="00AD072C">
        <w:rPr>
          <w:rStyle w:val="notranslate"/>
          <w:lang w:val="fr-FR"/>
        </w:rPr>
        <w:t>’</w:t>
      </w:r>
      <w:r w:rsidRPr="00ED2F95">
        <w:rPr>
          <w:rStyle w:val="notranslate"/>
          <w:lang w:val="fr-FR"/>
        </w:rPr>
        <w:t>évaluation, étant entendu que le coût de celle-ci entre dans le budget et le calendrier approuvés par la Plénière. Si toutefois le Groupe et le Bureau concluent que l</w:t>
      </w:r>
      <w:r w:rsidR="00AD072C">
        <w:rPr>
          <w:rStyle w:val="notranslate"/>
          <w:lang w:val="fr-FR"/>
        </w:rPr>
        <w:t>’</w:t>
      </w:r>
      <w:r w:rsidRPr="00ED2F95">
        <w:rPr>
          <w:rStyle w:val="notranslate"/>
          <w:lang w:val="fr-FR"/>
        </w:rPr>
        <w:t>évaluation ne devrait pas être réalisée, ils en informent la Plénière pour examen et décision;</w:t>
      </w:r>
      <w:r w:rsidRPr="00ED2F95">
        <w:rPr>
          <w:lang w:val="fr-FR"/>
        </w:rPr>
        <w:t xml:space="preserve"> </w:t>
      </w:r>
    </w:p>
    <w:p w:rsidR="00FE3DC0" w:rsidRPr="00ED2F95" w:rsidRDefault="00FE3DC0" w:rsidP="00C809C9">
      <w:pPr>
        <w:pStyle w:val="Normal-pool"/>
        <w:numPr>
          <w:ilvl w:val="1"/>
          <w:numId w:val="5"/>
        </w:numPr>
        <w:tabs>
          <w:tab w:val="clear" w:pos="567"/>
          <w:tab w:val="num" w:pos="-2548"/>
        </w:tabs>
        <w:spacing w:after="120"/>
        <w:ind w:left="728"/>
        <w:rPr>
          <w:lang w:val="fr-FR"/>
        </w:rPr>
      </w:pPr>
      <w:r>
        <w:rPr>
          <w:lang w:val="fr-FR"/>
        </w:rPr>
        <w:t>S</w:t>
      </w:r>
      <w:r w:rsidR="00AD072C">
        <w:rPr>
          <w:lang w:val="fr-FR"/>
        </w:rPr>
        <w:t>’</w:t>
      </w:r>
      <w:r>
        <w:rPr>
          <w:lang w:val="fr-FR"/>
        </w:rPr>
        <w:t>il est décidé de réaliser l</w:t>
      </w:r>
      <w:r w:rsidR="00AD072C">
        <w:rPr>
          <w:lang w:val="fr-FR"/>
        </w:rPr>
        <w:t>’</w:t>
      </w:r>
      <w:r>
        <w:rPr>
          <w:lang w:val="fr-FR"/>
        </w:rPr>
        <w:t>évaluation, le Groupe d</w:t>
      </w:r>
      <w:r w:rsidR="00AD072C">
        <w:rPr>
          <w:lang w:val="fr-FR"/>
        </w:rPr>
        <w:t>’</w:t>
      </w:r>
      <w:r>
        <w:rPr>
          <w:lang w:val="fr-FR"/>
        </w:rPr>
        <w:t>experts multidisciplinaire demande aux gouvernements et aux autres parties prenantes concernées de proposer des noms d</w:t>
      </w:r>
      <w:r w:rsidR="00AD072C">
        <w:rPr>
          <w:lang w:val="fr-FR"/>
        </w:rPr>
        <w:t>’</w:t>
      </w:r>
      <w:r>
        <w:rPr>
          <w:lang w:val="fr-FR"/>
        </w:rPr>
        <w:t>experts susceptibles de contribuer à l</w:t>
      </w:r>
      <w:r w:rsidR="00AD072C">
        <w:rPr>
          <w:lang w:val="fr-FR"/>
        </w:rPr>
        <w:t>’</w:t>
      </w:r>
      <w:r>
        <w:rPr>
          <w:lang w:val="fr-FR"/>
        </w:rPr>
        <w:t>établissement du rapport</w:t>
      </w:r>
      <w:r w:rsidRPr="00ED2F95">
        <w:rPr>
          <w:rStyle w:val="notranslate"/>
          <w:lang w:val="fr-FR"/>
        </w:rPr>
        <w:t>;</w:t>
      </w:r>
      <w:r w:rsidRPr="00ED2F95">
        <w:rPr>
          <w:lang w:val="fr-FR"/>
        </w:rPr>
        <w:t xml:space="preserve"> </w:t>
      </w:r>
    </w:p>
    <w:p w:rsidR="00FE3DC0" w:rsidRPr="00ED2F95" w:rsidRDefault="00FE3DC0" w:rsidP="00C809C9">
      <w:pPr>
        <w:pStyle w:val="Normal-pool"/>
        <w:numPr>
          <w:ilvl w:val="1"/>
          <w:numId w:val="5"/>
        </w:numPr>
        <w:tabs>
          <w:tab w:val="clear" w:pos="567"/>
          <w:tab w:val="num" w:pos="-2548"/>
        </w:tabs>
        <w:spacing w:after="120"/>
        <w:ind w:left="728"/>
        <w:rPr>
          <w:lang w:val="fr-FR"/>
        </w:rPr>
      </w:pPr>
      <w:r w:rsidRPr="00ED2F95">
        <w:rPr>
          <w:rStyle w:val="notranslate"/>
          <w:lang w:val="fr-FR"/>
        </w:rPr>
        <w:t>Le Groupe d</w:t>
      </w:r>
      <w:r w:rsidR="00AD072C">
        <w:rPr>
          <w:rStyle w:val="notranslate"/>
          <w:lang w:val="fr-FR"/>
        </w:rPr>
        <w:t>’</w:t>
      </w:r>
      <w:r w:rsidRPr="00ED2F95">
        <w:rPr>
          <w:rStyle w:val="notranslate"/>
          <w:lang w:val="fr-FR"/>
        </w:rPr>
        <w:t xml:space="preserve">experts multidisciplinaire sélectionne les coprésidents, les auteurs coordonnateurs </w:t>
      </w:r>
      <w:r w:rsidRPr="00BA20F6">
        <w:rPr>
          <w:rStyle w:val="notranslate"/>
          <w:lang w:val="fr-FR"/>
        </w:rPr>
        <w:t>principaux</w:t>
      </w:r>
      <w:r w:rsidRPr="00ED2F95">
        <w:rPr>
          <w:rStyle w:val="notranslate"/>
          <w:lang w:val="fr-FR"/>
        </w:rPr>
        <w:t>, les auteurs principaux et les éditeurs-réviseurs du rapport parmi les candidats proposés, en s</w:t>
      </w:r>
      <w:r w:rsidR="00AD072C">
        <w:rPr>
          <w:rStyle w:val="notranslate"/>
          <w:lang w:val="fr-FR"/>
        </w:rPr>
        <w:t>’</w:t>
      </w:r>
      <w:r w:rsidRPr="00ED2F95">
        <w:rPr>
          <w:rStyle w:val="notranslate"/>
          <w:lang w:val="fr-FR"/>
        </w:rPr>
        <w:t xml:space="preserve">appuyant sur les critères de sélection </w:t>
      </w:r>
      <w:r w:rsidR="00C809C9">
        <w:rPr>
          <w:rStyle w:val="notranslate"/>
          <w:lang w:val="fr-FR"/>
        </w:rPr>
        <w:t>(</w:t>
      </w:r>
      <w:r w:rsidRPr="00ED2F95">
        <w:rPr>
          <w:rStyle w:val="notranslate"/>
          <w:lang w:val="fr-FR"/>
        </w:rPr>
        <w:t>section 3.6.2</w:t>
      </w:r>
      <w:r w:rsidR="00C809C9">
        <w:rPr>
          <w:rStyle w:val="notranslate"/>
          <w:lang w:val="fr-FR"/>
        </w:rPr>
        <w:t>)</w:t>
      </w:r>
      <w:r w:rsidRPr="00ED2F95">
        <w:rPr>
          <w:rStyle w:val="notranslate"/>
          <w:lang w:val="fr-FR"/>
        </w:rPr>
        <w:t xml:space="preserve">, </w:t>
      </w:r>
      <w:r>
        <w:rPr>
          <w:lang w:val="fr-FR"/>
        </w:rPr>
        <w:t>le nombre des experts retenus parmi ceux présentés par les parties prenantes concernées ne devant pas dépasser 20 % de l</w:t>
      </w:r>
      <w:r w:rsidR="00AD072C">
        <w:rPr>
          <w:lang w:val="fr-FR"/>
        </w:rPr>
        <w:t>’</w:t>
      </w:r>
      <w:r>
        <w:rPr>
          <w:lang w:val="fr-FR"/>
        </w:rPr>
        <w:t>effectif total;</w:t>
      </w:r>
    </w:p>
    <w:p w:rsidR="00FE3DC0" w:rsidRPr="00ED2F95" w:rsidRDefault="00FE3DC0" w:rsidP="00C809C9">
      <w:pPr>
        <w:pStyle w:val="Normal-pool"/>
        <w:numPr>
          <w:ilvl w:val="1"/>
          <w:numId w:val="5"/>
        </w:numPr>
        <w:tabs>
          <w:tab w:val="clear" w:pos="567"/>
          <w:tab w:val="num" w:pos="-2548"/>
        </w:tabs>
        <w:spacing w:after="120"/>
        <w:ind w:left="728"/>
        <w:rPr>
          <w:lang w:val="fr-FR"/>
        </w:rPr>
      </w:pPr>
      <w:r w:rsidRPr="00ED2F95">
        <w:rPr>
          <w:rStyle w:val="notranslate"/>
          <w:lang w:val="fr-FR"/>
        </w:rPr>
        <w:t xml:space="preserve">Les coprésidents, les auteurs coordonnateurs principaux et les auteurs principaux élaborent la </w:t>
      </w:r>
      <w:r w:rsidRPr="00BA20F6">
        <w:rPr>
          <w:rStyle w:val="notranslate"/>
          <w:lang w:val="fr-FR"/>
        </w:rPr>
        <w:t>première</w:t>
      </w:r>
      <w:r w:rsidRPr="00ED2F95">
        <w:rPr>
          <w:rStyle w:val="notranslate"/>
          <w:lang w:val="fr-FR"/>
        </w:rPr>
        <w:t xml:space="preserve"> ébauche du rapport;</w:t>
      </w:r>
      <w:r w:rsidRPr="00ED2F95">
        <w:rPr>
          <w:lang w:val="fr-FR"/>
        </w:rPr>
        <w:t xml:space="preserve"> </w:t>
      </w:r>
    </w:p>
    <w:p w:rsidR="00FE3DC0" w:rsidRPr="00ED2F95" w:rsidRDefault="00FE3DC0" w:rsidP="00C809C9">
      <w:pPr>
        <w:pStyle w:val="Normal-pool"/>
        <w:numPr>
          <w:ilvl w:val="1"/>
          <w:numId w:val="5"/>
        </w:numPr>
        <w:tabs>
          <w:tab w:val="clear" w:pos="567"/>
          <w:tab w:val="num" w:pos="-1925"/>
        </w:tabs>
        <w:spacing w:after="120"/>
        <w:ind w:left="728"/>
        <w:rPr>
          <w:lang w:val="fr-FR"/>
        </w:rPr>
      </w:pPr>
      <w:r w:rsidRPr="00BA20F6">
        <w:rPr>
          <w:rStyle w:val="notranslate"/>
          <w:lang w:val="fr-FR"/>
        </w:rPr>
        <w:t>L</w:t>
      </w:r>
      <w:r w:rsidR="00AD072C">
        <w:rPr>
          <w:rStyle w:val="notranslate"/>
          <w:lang w:val="fr-FR"/>
        </w:rPr>
        <w:t>’</w:t>
      </w:r>
      <w:r w:rsidRPr="00BA20F6">
        <w:rPr>
          <w:rStyle w:val="notranslate"/>
          <w:lang w:val="fr-FR"/>
        </w:rPr>
        <w:t>avant</w:t>
      </w:r>
      <w:r w:rsidRPr="00ED2F95">
        <w:rPr>
          <w:rStyle w:val="notranslate"/>
          <w:lang w:val="fr-FR"/>
        </w:rPr>
        <w:t>-projet de rapport est examiné de manière ouverte et transparente par les pairs;</w:t>
      </w:r>
      <w:r w:rsidRPr="00ED2F95">
        <w:rPr>
          <w:lang w:val="fr-FR"/>
        </w:rPr>
        <w:t xml:space="preserve"> </w:t>
      </w:r>
    </w:p>
    <w:p w:rsidR="00FE3DC0" w:rsidRPr="00ED2F95" w:rsidRDefault="00FE3DC0" w:rsidP="00C809C9">
      <w:pPr>
        <w:pStyle w:val="Normal-pool"/>
        <w:numPr>
          <w:ilvl w:val="1"/>
          <w:numId w:val="5"/>
        </w:numPr>
        <w:tabs>
          <w:tab w:val="clear" w:pos="567"/>
          <w:tab w:val="num" w:pos="-1925"/>
        </w:tabs>
        <w:spacing w:after="120"/>
        <w:ind w:left="728"/>
        <w:rPr>
          <w:lang w:val="fr-FR"/>
        </w:rPr>
      </w:pPr>
      <w:r w:rsidRPr="00ED2F95">
        <w:rPr>
          <w:rStyle w:val="notranslate"/>
          <w:lang w:val="fr-FR"/>
        </w:rPr>
        <w:t>Les coprésidents, les auteurs coordonnateurs principaux et les auteurs principaux établissent le deuxième projet de rapport et l</w:t>
      </w:r>
      <w:r w:rsidR="00AD072C">
        <w:rPr>
          <w:rStyle w:val="notranslate"/>
          <w:lang w:val="fr-FR"/>
        </w:rPr>
        <w:t>’</w:t>
      </w:r>
      <w:r w:rsidRPr="00ED2F95">
        <w:rPr>
          <w:rStyle w:val="notranslate"/>
          <w:lang w:val="fr-FR"/>
        </w:rPr>
        <w:t>avant-projet de résumé à l</w:t>
      </w:r>
      <w:r w:rsidR="00AD072C">
        <w:rPr>
          <w:rStyle w:val="notranslate"/>
          <w:lang w:val="fr-FR"/>
        </w:rPr>
        <w:t>’</w:t>
      </w:r>
      <w:r w:rsidRPr="00ED2F95">
        <w:rPr>
          <w:rStyle w:val="notranslate"/>
          <w:lang w:val="fr-FR"/>
        </w:rPr>
        <w:t xml:space="preserve">intention des décideurs sous la supervision des </w:t>
      </w:r>
      <w:r w:rsidRPr="00BA20F6">
        <w:rPr>
          <w:rStyle w:val="notranslate"/>
          <w:lang w:val="fr-FR"/>
        </w:rPr>
        <w:t>éditeurs</w:t>
      </w:r>
      <w:r w:rsidRPr="00ED2F95">
        <w:rPr>
          <w:rStyle w:val="notranslate"/>
          <w:lang w:val="fr-FR"/>
        </w:rPr>
        <w:t>-réviseurs et du Groupe d</w:t>
      </w:r>
      <w:r w:rsidR="00AD072C">
        <w:rPr>
          <w:rStyle w:val="notranslate"/>
          <w:lang w:val="fr-FR"/>
        </w:rPr>
        <w:t>’</w:t>
      </w:r>
      <w:r w:rsidRPr="00ED2F95">
        <w:rPr>
          <w:rStyle w:val="notranslate"/>
          <w:lang w:val="fr-FR"/>
        </w:rPr>
        <w:t>experts multidisciplinaire;</w:t>
      </w:r>
      <w:r w:rsidRPr="00ED2F95">
        <w:rPr>
          <w:lang w:val="fr-FR"/>
        </w:rPr>
        <w:t xml:space="preserve"> </w:t>
      </w:r>
    </w:p>
    <w:p w:rsidR="00FE3DC0" w:rsidRPr="00ED2F95" w:rsidRDefault="00FE3DC0" w:rsidP="00C809C9">
      <w:pPr>
        <w:pStyle w:val="Normal-pool"/>
        <w:numPr>
          <w:ilvl w:val="1"/>
          <w:numId w:val="5"/>
        </w:numPr>
        <w:tabs>
          <w:tab w:val="clear" w:pos="567"/>
          <w:tab w:val="num" w:pos="-1925"/>
        </w:tabs>
        <w:spacing w:after="120"/>
        <w:ind w:left="728"/>
        <w:rPr>
          <w:lang w:val="fr-FR"/>
        </w:rPr>
      </w:pPr>
      <w:r w:rsidRPr="00ED2F95">
        <w:rPr>
          <w:rStyle w:val="notranslate"/>
          <w:lang w:val="fr-FR"/>
        </w:rPr>
        <w:t xml:space="preserve">Le </w:t>
      </w:r>
      <w:r w:rsidRPr="00BA20F6">
        <w:rPr>
          <w:rStyle w:val="notranslate"/>
          <w:lang w:val="fr-FR"/>
        </w:rPr>
        <w:t>deuxième</w:t>
      </w:r>
      <w:r w:rsidRPr="00ED2F95">
        <w:rPr>
          <w:rStyle w:val="notranslate"/>
          <w:lang w:val="fr-FR"/>
        </w:rPr>
        <w:t xml:space="preserve"> projet de rapport et l</w:t>
      </w:r>
      <w:r w:rsidR="00AD072C">
        <w:rPr>
          <w:rStyle w:val="notranslate"/>
          <w:lang w:val="fr-FR"/>
        </w:rPr>
        <w:t>’</w:t>
      </w:r>
      <w:r w:rsidRPr="00ED2F95">
        <w:rPr>
          <w:rStyle w:val="notranslate"/>
          <w:lang w:val="fr-FR"/>
        </w:rPr>
        <w:t>avant-projet de résumé à l</w:t>
      </w:r>
      <w:r w:rsidR="00AD072C">
        <w:rPr>
          <w:rStyle w:val="notranslate"/>
          <w:lang w:val="fr-FR"/>
        </w:rPr>
        <w:t>’</w:t>
      </w:r>
      <w:r w:rsidRPr="00ED2F95">
        <w:rPr>
          <w:rStyle w:val="notranslate"/>
          <w:lang w:val="fr-FR"/>
        </w:rPr>
        <w:t>intention des décideurs sont examinés conjointement par les gouvernements et les experts de manière transparente et ouverte;</w:t>
      </w:r>
      <w:r w:rsidRPr="00ED2F95">
        <w:rPr>
          <w:lang w:val="fr-FR"/>
        </w:rPr>
        <w:t xml:space="preserve"> </w:t>
      </w:r>
    </w:p>
    <w:p w:rsidR="00FE3DC0" w:rsidRPr="00ED2F95" w:rsidRDefault="00FE3DC0" w:rsidP="00C809C9">
      <w:pPr>
        <w:pStyle w:val="Normal-pool"/>
        <w:numPr>
          <w:ilvl w:val="1"/>
          <w:numId w:val="5"/>
        </w:numPr>
        <w:tabs>
          <w:tab w:val="clear" w:pos="567"/>
          <w:tab w:val="num" w:pos="-2548"/>
        </w:tabs>
        <w:spacing w:after="120"/>
        <w:ind w:left="728"/>
        <w:rPr>
          <w:lang w:val="fr-FR"/>
        </w:rPr>
      </w:pPr>
      <w:r w:rsidRPr="00ED2F95">
        <w:rPr>
          <w:rStyle w:val="notranslate"/>
          <w:lang w:val="fr-FR"/>
        </w:rPr>
        <w:t xml:space="preserve">Les coprésidents, les auteurs coordonnateurs principaux et les auteurs principaux établissent la version </w:t>
      </w:r>
      <w:r w:rsidRPr="00BA20F6">
        <w:rPr>
          <w:rStyle w:val="notranslate"/>
          <w:lang w:val="fr-FR"/>
        </w:rPr>
        <w:t>finale</w:t>
      </w:r>
      <w:r w:rsidRPr="00ED2F95">
        <w:rPr>
          <w:rStyle w:val="notranslate"/>
          <w:lang w:val="fr-FR"/>
        </w:rPr>
        <w:t xml:space="preserve"> des projets de rapport et de résumé à l</w:t>
      </w:r>
      <w:r w:rsidR="00AD072C">
        <w:rPr>
          <w:rStyle w:val="notranslate"/>
          <w:lang w:val="fr-FR"/>
        </w:rPr>
        <w:t>’</w:t>
      </w:r>
      <w:r w:rsidRPr="00ED2F95">
        <w:rPr>
          <w:rStyle w:val="notranslate"/>
          <w:lang w:val="fr-FR"/>
        </w:rPr>
        <w:t xml:space="preserve">intention des décideurs sous la supervision des </w:t>
      </w:r>
      <w:r w:rsidR="00366E58">
        <w:rPr>
          <w:rStyle w:val="notranslate"/>
          <w:lang w:val="fr-FR"/>
        </w:rPr>
        <w:br/>
      </w:r>
      <w:r w:rsidRPr="00ED2F95">
        <w:rPr>
          <w:rStyle w:val="notranslate"/>
          <w:lang w:val="fr-FR"/>
        </w:rPr>
        <w:t>éditeurs-réviseurs et du Groupe d</w:t>
      </w:r>
      <w:r w:rsidR="00AD072C">
        <w:rPr>
          <w:rStyle w:val="notranslate"/>
          <w:lang w:val="fr-FR"/>
        </w:rPr>
        <w:t>’</w:t>
      </w:r>
      <w:r w:rsidRPr="00ED2F95">
        <w:rPr>
          <w:rStyle w:val="notranslate"/>
          <w:lang w:val="fr-FR"/>
        </w:rPr>
        <w:t>experts multidisciplinaire;</w:t>
      </w:r>
    </w:p>
    <w:p w:rsidR="00FE3DC0" w:rsidRPr="00ED2F95" w:rsidRDefault="00FE3DC0" w:rsidP="00C809C9">
      <w:pPr>
        <w:pStyle w:val="Normal-pool"/>
        <w:numPr>
          <w:ilvl w:val="1"/>
          <w:numId w:val="5"/>
        </w:numPr>
        <w:tabs>
          <w:tab w:val="clear" w:pos="567"/>
          <w:tab w:val="num" w:pos="-2548"/>
        </w:tabs>
        <w:spacing w:after="120"/>
        <w:ind w:left="728"/>
        <w:rPr>
          <w:lang w:val="fr-FR"/>
        </w:rPr>
      </w:pPr>
      <w:r w:rsidRPr="00ED2F95">
        <w:rPr>
          <w:rStyle w:val="notranslate"/>
          <w:lang w:val="fr-FR"/>
        </w:rPr>
        <w:t>Le résumé à l</w:t>
      </w:r>
      <w:r w:rsidR="00AD072C">
        <w:rPr>
          <w:rStyle w:val="notranslate"/>
          <w:lang w:val="fr-FR"/>
        </w:rPr>
        <w:t>’</w:t>
      </w:r>
      <w:r w:rsidRPr="00ED2F95">
        <w:rPr>
          <w:rStyle w:val="notranslate"/>
          <w:lang w:val="fr-FR"/>
        </w:rPr>
        <w:t>intention des décideurs est traduit dans les six langues officielles de l</w:t>
      </w:r>
      <w:r w:rsidR="00AD072C">
        <w:rPr>
          <w:rStyle w:val="notranslate"/>
          <w:lang w:val="fr-FR"/>
        </w:rPr>
        <w:t>’</w:t>
      </w:r>
      <w:r w:rsidRPr="00ED2F95">
        <w:rPr>
          <w:rStyle w:val="notranslate"/>
          <w:lang w:val="fr-FR"/>
        </w:rPr>
        <w:t xml:space="preserve">Organisation des </w:t>
      </w:r>
      <w:r w:rsidR="00AF061B">
        <w:rPr>
          <w:rStyle w:val="notranslate"/>
          <w:lang w:val="fr-FR"/>
        </w:rPr>
        <w:t>Nations Unies</w:t>
      </w:r>
      <w:r w:rsidRPr="00ED2F95">
        <w:rPr>
          <w:rStyle w:val="notranslate"/>
          <w:lang w:val="fr-FR"/>
        </w:rPr>
        <w:t xml:space="preserve"> et vérifié par les experts impliqués dans l</w:t>
      </w:r>
      <w:r w:rsidR="00AD072C">
        <w:rPr>
          <w:rStyle w:val="notranslate"/>
          <w:lang w:val="fr-FR"/>
        </w:rPr>
        <w:t>’</w:t>
      </w:r>
      <w:r w:rsidRPr="00ED2F95">
        <w:rPr>
          <w:rStyle w:val="notranslate"/>
          <w:lang w:val="fr-FR"/>
        </w:rPr>
        <w:t>évaluation avant qu</w:t>
      </w:r>
      <w:r w:rsidR="00AD072C">
        <w:rPr>
          <w:rStyle w:val="notranslate"/>
          <w:lang w:val="fr-FR"/>
        </w:rPr>
        <w:t>’</w:t>
      </w:r>
      <w:r w:rsidRPr="00ED2F95">
        <w:rPr>
          <w:rStyle w:val="notranslate"/>
          <w:lang w:val="fr-FR"/>
        </w:rPr>
        <w:t>il ne soit distribué;</w:t>
      </w:r>
      <w:r w:rsidRPr="00ED2F95">
        <w:rPr>
          <w:lang w:val="fr-FR"/>
        </w:rPr>
        <w:t xml:space="preserve"> </w:t>
      </w:r>
    </w:p>
    <w:p w:rsidR="00FE3DC0" w:rsidRPr="00ED2F95" w:rsidRDefault="00FE3DC0" w:rsidP="00C809C9">
      <w:pPr>
        <w:pStyle w:val="Normal-pool"/>
        <w:numPr>
          <w:ilvl w:val="1"/>
          <w:numId w:val="5"/>
        </w:numPr>
        <w:tabs>
          <w:tab w:val="clear" w:pos="567"/>
          <w:tab w:val="num" w:pos="-1925"/>
        </w:tabs>
        <w:spacing w:after="120"/>
        <w:ind w:left="728"/>
        <w:rPr>
          <w:lang w:val="fr-FR"/>
        </w:rPr>
      </w:pPr>
      <w:r w:rsidRPr="00ED2F95">
        <w:rPr>
          <w:rStyle w:val="notranslate"/>
          <w:lang w:val="fr-FR"/>
        </w:rPr>
        <w:t>La version finale des projets de rapport et de résumé à l</w:t>
      </w:r>
      <w:r w:rsidR="00AD072C">
        <w:rPr>
          <w:rStyle w:val="notranslate"/>
          <w:lang w:val="fr-FR"/>
        </w:rPr>
        <w:t>’</w:t>
      </w:r>
      <w:r w:rsidRPr="00ED2F95">
        <w:rPr>
          <w:rStyle w:val="notranslate"/>
          <w:lang w:val="fr-FR"/>
        </w:rPr>
        <w:t xml:space="preserve">intention des décideurs est adressée aux </w:t>
      </w:r>
      <w:r w:rsidRPr="00BA20F6">
        <w:rPr>
          <w:rStyle w:val="notranslate"/>
          <w:lang w:val="fr-FR"/>
        </w:rPr>
        <w:t>gouvernements</w:t>
      </w:r>
      <w:r w:rsidRPr="00ED2F95">
        <w:rPr>
          <w:rStyle w:val="notranslate"/>
          <w:lang w:val="fr-FR"/>
        </w:rPr>
        <w:t xml:space="preserve"> pour un dernier examen et affichée sur le site de la Plateforme;</w:t>
      </w:r>
      <w:r w:rsidRPr="00ED2F95">
        <w:rPr>
          <w:lang w:val="fr-FR"/>
        </w:rPr>
        <w:t xml:space="preserve"> </w:t>
      </w:r>
    </w:p>
    <w:p w:rsidR="00FE3DC0" w:rsidRPr="00ED2F95" w:rsidRDefault="00FE3DC0" w:rsidP="00C809C9">
      <w:pPr>
        <w:pStyle w:val="Normal-pool"/>
        <w:numPr>
          <w:ilvl w:val="1"/>
          <w:numId w:val="5"/>
        </w:numPr>
        <w:tabs>
          <w:tab w:val="clear" w:pos="567"/>
          <w:tab w:val="num" w:pos="-1302"/>
        </w:tabs>
        <w:spacing w:after="120"/>
        <w:ind w:left="728"/>
        <w:rPr>
          <w:lang w:val="fr-FR"/>
        </w:rPr>
      </w:pPr>
      <w:r w:rsidRPr="00ED2F95">
        <w:rPr>
          <w:rStyle w:val="notranslate"/>
          <w:lang w:val="fr-FR"/>
        </w:rPr>
        <w:t xml:space="preserve">Les </w:t>
      </w:r>
      <w:r w:rsidRPr="00BA20F6">
        <w:rPr>
          <w:rStyle w:val="notranslate"/>
          <w:lang w:val="fr-FR"/>
        </w:rPr>
        <w:t>gouvernements</w:t>
      </w:r>
      <w:r w:rsidRPr="00ED2F95">
        <w:rPr>
          <w:rStyle w:val="notranslate"/>
          <w:lang w:val="fr-FR"/>
        </w:rPr>
        <w:t xml:space="preserve"> sont vivement encouragés à soumettre des observations écrites au secrétariat au moins deux semaines avant chaque session de la Plénière;</w:t>
      </w:r>
      <w:r w:rsidRPr="00ED2F95">
        <w:rPr>
          <w:lang w:val="fr-FR"/>
        </w:rPr>
        <w:t xml:space="preserve"> </w:t>
      </w:r>
    </w:p>
    <w:p w:rsidR="00FE3DC0" w:rsidRDefault="00FE3DC0" w:rsidP="00C809C9">
      <w:pPr>
        <w:pStyle w:val="Normal-pool"/>
        <w:numPr>
          <w:ilvl w:val="1"/>
          <w:numId w:val="5"/>
        </w:numPr>
        <w:tabs>
          <w:tab w:val="clear" w:pos="567"/>
          <w:tab w:val="num" w:pos="-679"/>
        </w:tabs>
        <w:spacing w:after="120"/>
        <w:ind w:left="728"/>
        <w:rPr>
          <w:lang w:val="fr-FR"/>
        </w:rPr>
      </w:pPr>
      <w:r w:rsidRPr="00ED2F95">
        <w:rPr>
          <w:rStyle w:val="notranslate"/>
          <w:lang w:val="fr-FR"/>
        </w:rPr>
        <w:t>La Plénière examine [et peut accepter le rapport et approuver] le résumé à l</w:t>
      </w:r>
      <w:r w:rsidR="00AD072C">
        <w:rPr>
          <w:rStyle w:val="notranslate"/>
          <w:lang w:val="fr-FR"/>
        </w:rPr>
        <w:t>’</w:t>
      </w:r>
      <w:r w:rsidRPr="00ED2F95">
        <w:rPr>
          <w:rStyle w:val="notranslate"/>
          <w:lang w:val="fr-FR"/>
        </w:rPr>
        <w:t>intention des décideurs.</w:t>
      </w:r>
      <w:r w:rsidRPr="00ED2F95">
        <w:rPr>
          <w:lang w:val="fr-FR"/>
        </w:rPr>
        <w:t xml:space="preserve"> </w:t>
      </w:r>
    </w:p>
    <w:p w:rsidR="008A510F" w:rsidRDefault="008A510F" w:rsidP="008A510F">
      <w:pPr>
        <w:pStyle w:val="Normal-pool"/>
        <w:spacing w:after="120"/>
        <w:ind w:left="1295"/>
        <w:rPr>
          <w:lang w:val="fr-FR"/>
        </w:rPr>
      </w:pPr>
    </w:p>
    <w:p w:rsidR="004A5AE3" w:rsidRPr="00ED2F95" w:rsidRDefault="004A5AE3" w:rsidP="004A5AE3">
      <w:pPr>
        <w:pStyle w:val="Normal-pool"/>
        <w:spacing w:after="120"/>
        <w:ind w:left="1191"/>
        <w:rPr>
          <w:lang w:val="fr-FR"/>
        </w:rPr>
      </w:pPr>
    </w:p>
    <w:p w:rsidR="00FE3DC0" w:rsidRPr="005C5276" w:rsidRDefault="00FE3DC0" w:rsidP="008D5389">
      <w:pPr>
        <w:pStyle w:val="Normal-pool"/>
        <w:spacing w:after="120"/>
        <w:ind w:left="680" w:hanging="680"/>
        <w:rPr>
          <w:b/>
          <w:lang w:val="fr-FR"/>
        </w:rPr>
      </w:pPr>
      <w:bookmarkStart w:id="39" w:name="_Toc375046603"/>
      <w:r w:rsidRPr="005C5276">
        <w:rPr>
          <w:rStyle w:val="normalchar"/>
          <w:b/>
          <w:bCs/>
          <w:lang w:val="fr-FR"/>
        </w:rPr>
        <w:t>3.2</w:t>
      </w:r>
      <w:r w:rsidRPr="005C5276">
        <w:rPr>
          <w:rStyle w:val="normalchar"/>
          <w:b/>
          <w:bCs/>
          <w:lang w:val="fr-FR"/>
        </w:rPr>
        <w:tab/>
      </w:r>
      <w:r w:rsidRPr="00ED2F95">
        <w:rPr>
          <w:b/>
          <w:lang w:val="fr-FR"/>
        </w:rPr>
        <w:t>Approche</w:t>
      </w:r>
      <w:r w:rsidRPr="005C5276">
        <w:rPr>
          <w:rStyle w:val="normalchar"/>
          <w:b/>
          <w:bCs/>
          <w:lang w:val="fr-FR"/>
        </w:rPr>
        <w:t xml:space="preserve"> accélérée pour une évaluation thématique ou méthodologique</w:t>
      </w:r>
      <w:bookmarkEnd w:id="39"/>
      <w:r w:rsidRPr="005C5276">
        <w:rPr>
          <w:b/>
          <w:lang w:val="fr-FR"/>
        </w:rPr>
        <w:t xml:space="preserve"> </w:t>
      </w:r>
    </w:p>
    <w:p w:rsidR="00FE3DC0" w:rsidRPr="00ED2F95" w:rsidRDefault="00FE3DC0" w:rsidP="00C809C9">
      <w:pPr>
        <w:pStyle w:val="Normal-pool"/>
        <w:numPr>
          <w:ilvl w:val="1"/>
          <w:numId w:val="20"/>
        </w:numPr>
        <w:spacing w:after="120"/>
        <w:ind w:left="624" w:firstLine="624"/>
        <w:rPr>
          <w:rStyle w:val="notranslate"/>
          <w:lang w:val="fr-FR"/>
        </w:rPr>
      </w:pPr>
      <w:r w:rsidRPr="00ED2F95">
        <w:rPr>
          <w:rStyle w:val="notranslate"/>
          <w:lang w:val="fr-FR"/>
        </w:rPr>
        <w:t>Conformément aux paragraphes 7 et 9 de la décision IPBES/1/3, le Groupe d</w:t>
      </w:r>
      <w:r w:rsidR="00AD072C">
        <w:rPr>
          <w:rStyle w:val="notranslate"/>
          <w:lang w:val="fr-FR"/>
        </w:rPr>
        <w:t>’</w:t>
      </w:r>
      <w:r w:rsidRPr="00ED2F95">
        <w:rPr>
          <w:rStyle w:val="notranslate"/>
          <w:lang w:val="fr-FR"/>
        </w:rPr>
        <w:t>experts multidisciplinaire et le Bureau examinent et classent par ordre de priorité les demandes, contributions et suggestions reçues par le secrétariat concernant les évaluations, y compris les demandes se rapportant spécifiquement à des évaluations accélérées. Ce processus peut inclure un cadrage initial s</w:t>
      </w:r>
      <w:r w:rsidR="00AD072C">
        <w:rPr>
          <w:rStyle w:val="notranslate"/>
          <w:lang w:val="fr-FR"/>
        </w:rPr>
        <w:t>’</w:t>
      </w:r>
      <w:r w:rsidRPr="00ED2F95">
        <w:rPr>
          <w:rStyle w:val="notranslate"/>
          <w:lang w:val="fr-FR"/>
        </w:rPr>
        <w:t>étendant à la faisabilité et aux coûts estimatifs;</w:t>
      </w:r>
    </w:p>
    <w:p w:rsidR="00FE3DC0" w:rsidRPr="00ED2F95" w:rsidRDefault="00F52535" w:rsidP="00C809C9">
      <w:pPr>
        <w:pStyle w:val="Normal-pool"/>
        <w:numPr>
          <w:ilvl w:val="1"/>
          <w:numId w:val="5"/>
        </w:numPr>
        <w:spacing w:after="120"/>
        <w:ind w:left="624"/>
        <w:rPr>
          <w:rStyle w:val="notranslate"/>
          <w:lang w:val="fr-FR"/>
        </w:rPr>
      </w:pPr>
      <w:r>
        <w:rPr>
          <w:rStyle w:val="notranslate"/>
          <w:lang w:val="fr-FR"/>
        </w:rPr>
        <w:t>Le G</w:t>
      </w:r>
      <w:r w:rsidR="00FE3DC0" w:rsidRPr="00ED2F95">
        <w:rPr>
          <w:rStyle w:val="notranslate"/>
          <w:lang w:val="fr-FR"/>
        </w:rPr>
        <w:t>roupe d</w:t>
      </w:r>
      <w:r w:rsidR="00AD072C">
        <w:rPr>
          <w:rStyle w:val="notranslate"/>
          <w:lang w:val="fr-FR"/>
        </w:rPr>
        <w:t>’</w:t>
      </w:r>
      <w:r w:rsidR="00FE3DC0" w:rsidRPr="00ED2F95">
        <w:rPr>
          <w:rStyle w:val="notranslate"/>
          <w:lang w:val="fr-FR"/>
        </w:rPr>
        <w:t xml:space="preserve">experts multidisciplinaire et le Bureau établissent un rapport contenant une liste hiérarchisée </w:t>
      </w:r>
      <w:r>
        <w:rPr>
          <w:rStyle w:val="notranslate"/>
          <w:lang w:val="fr-FR"/>
        </w:rPr>
        <w:t xml:space="preserve">des </w:t>
      </w:r>
      <w:r w:rsidR="00FE3DC0" w:rsidRPr="00ED2F95">
        <w:rPr>
          <w:rStyle w:val="notranslate"/>
          <w:lang w:val="fr-FR"/>
        </w:rPr>
        <w:t>évaluations à réaliser selon une approche accélérée et une analyse aussi bien de leur pertinence du point de vue scientifique et politique, comme mentionné dans le paragraphe 7 de la décision IPBES/1/3, que de leurs incidences sur le programme de travail de la Plateforme et ses besoins en ressources;</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Si le Groupe d</w:t>
      </w:r>
      <w:r w:rsidR="00AD072C">
        <w:rPr>
          <w:rStyle w:val="notranslate"/>
          <w:lang w:val="fr-FR"/>
        </w:rPr>
        <w:t>’</w:t>
      </w:r>
      <w:r w:rsidRPr="00ED2F95">
        <w:rPr>
          <w:rStyle w:val="notranslate"/>
          <w:lang w:val="fr-FR"/>
        </w:rPr>
        <w:t>experts multidisciplinaire et le Bureau conviennent qu</w:t>
      </w:r>
      <w:r w:rsidR="00AD072C">
        <w:rPr>
          <w:rStyle w:val="notranslate"/>
          <w:lang w:val="fr-FR"/>
        </w:rPr>
        <w:t>’</w:t>
      </w:r>
      <w:r w:rsidRPr="00ED2F95">
        <w:rPr>
          <w:rStyle w:val="notranslate"/>
          <w:lang w:val="fr-FR"/>
        </w:rPr>
        <w:t>il s</w:t>
      </w:r>
      <w:r w:rsidR="00AD072C">
        <w:rPr>
          <w:rStyle w:val="notranslate"/>
          <w:lang w:val="fr-FR"/>
        </w:rPr>
        <w:t>’</w:t>
      </w:r>
      <w:r w:rsidRPr="00ED2F95">
        <w:rPr>
          <w:rStyle w:val="notranslate"/>
          <w:lang w:val="fr-FR"/>
        </w:rPr>
        <w:t>agit d</w:t>
      </w:r>
      <w:r w:rsidR="00AD072C">
        <w:rPr>
          <w:rStyle w:val="notranslate"/>
          <w:lang w:val="fr-FR"/>
        </w:rPr>
        <w:t>’</w:t>
      </w:r>
      <w:r w:rsidRPr="00ED2F95">
        <w:rPr>
          <w:rStyle w:val="notranslate"/>
          <w:lang w:val="fr-FR"/>
        </w:rPr>
        <w:t>une question d</w:t>
      </w:r>
      <w:r w:rsidR="00AD072C">
        <w:rPr>
          <w:rStyle w:val="notranslate"/>
          <w:lang w:val="fr-FR"/>
        </w:rPr>
        <w:t>’</w:t>
      </w:r>
      <w:r w:rsidRPr="00ED2F95">
        <w:rPr>
          <w:rStyle w:val="notranslate"/>
          <w:lang w:val="fr-FR"/>
        </w:rPr>
        <w:t>importance demandant une évaluation accélérée, le Groupe</w:t>
      </w:r>
      <w:r w:rsidR="00F52535">
        <w:rPr>
          <w:rStyle w:val="notranslate"/>
          <w:lang w:val="fr-FR"/>
        </w:rPr>
        <w:t xml:space="preserve">, </w:t>
      </w:r>
      <w:r w:rsidRPr="00ED2F95">
        <w:rPr>
          <w:rStyle w:val="notranslate"/>
          <w:lang w:val="fr-FR"/>
        </w:rPr>
        <w:t>conjointement avec le Bureau</w:t>
      </w:r>
      <w:r w:rsidR="00F52535">
        <w:rPr>
          <w:rStyle w:val="notranslate"/>
          <w:lang w:val="fr-FR"/>
        </w:rPr>
        <w:t>, identifie</w:t>
      </w:r>
      <w:r w:rsidRPr="00ED2F95">
        <w:rPr>
          <w:rStyle w:val="notranslate"/>
          <w:lang w:val="fr-FR"/>
        </w:rPr>
        <w:t xml:space="preserve"> une petite équipe d</w:t>
      </w:r>
      <w:r w:rsidR="00AD072C">
        <w:rPr>
          <w:rStyle w:val="notranslate"/>
          <w:lang w:val="fr-FR"/>
        </w:rPr>
        <w:t>’</w:t>
      </w:r>
      <w:r w:rsidRPr="00ED2F95">
        <w:rPr>
          <w:rStyle w:val="notranslate"/>
          <w:lang w:val="fr-FR"/>
        </w:rPr>
        <w:t xml:space="preserve">experts pour </w:t>
      </w:r>
      <w:r w:rsidR="00F52535">
        <w:rPr>
          <w:rStyle w:val="notranslate"/>
          <w:lang w:val="fr-FR"/>
        </w:rPr>
        <w:t>l</w:t>
      </w:r>
      <w:r w:rsidR="00AD072C">
        <w:rPr>
          <w:rStyle w:val="notranslate"/>
          <w:lang w:val="fr-FR"/>
        </w:rPr>
        <w:t>’</w:t>
      </w:r>
      <w:r w:rsidRPr="00ED2F95">
        <w:rPr>
          <w:rStyle w:val="notranslate"/>
          <w:lang w:val="fr-FR"/>
        </w:rPr>
        <w:t>aider à réaliser une étude de cadrage, y compris sur la faisabilité et le coût de l</w:t>
      </w:r>
      <w:r w:rsidR="00AD072C">
        <w:rPr>
          <w:rStyle w:val="notranslate"/>
          <w:lang w:val="fr-FR"/>
        </w:rPr>
        <w:t>’</w:t>
      </w:r>
      <w:r w:rsidRPr="00ED2F95">
        <w:rPr>
          <w:rStyle w:val="notranslate"/>
          <w:lang w:val="fr-FR"/>
        </w:rPr>
        <w:t>évaluation envisagée;</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La Plénière examine l</w:t>
      </w:r>
      <w:r w:rsidR="00AD072C">
        <w:rPr>
          <w:rStyle w:val="notranslate"/>
          <w:lang w:val="fr-FR"/>
        </w:rPr>
        <w:t>’</w:t>
      </w:r>
      <w:r w:rsidRPr="00ED2F95">
        <w:rPr>
          <w:rStyle w:val="notranslate"/>
          <w:lang w:val="fr-FR"/>
        </w:rPr>
        <w:t>étude de cadrage et décide d</w:t>
      </w:r>
      <w:r w:rsidR="00AD072C">
        <w:rPr>
          <w:rStyle w:val="notranslate"/>
          <w:lang w:val="fr-FR"/>
        </w:rPr>
        <w:t>’</w:t>
      </w:r>
      <w:r w:rsidRPr="00ED2F95">
        <w:rPr>
          <w:rStyle w:val="notranslate"/>
          <w:lang w:val="fr-FR"/>
        </w:rPr>
        <w:t>approuver ou de rejeter la réalisation de l</w:t>
      </w:r>
      <w:r w:rsidR="00AD072C">
        <w:rPr>
          <w:rStyle w:val="notranslate"/>
          <w:lang w:val="fr-FR"/>
        </w:rPr>
        <w:t>’</w:t>
      </w:r>
      <w:r w:rsidRPr="00ED2F95">
        <w:rPr>
          <w:rStyle w:val="notranslate"/>
          <w:lang w:val="fr-FR"/>
        </w:rPr>
        <w:t>évaluation accélérée. Sur les conseils du Groupe, elle peut également décider que le sujet se prête, en raison de sa complexité, à une évaluation accélérée faisant intervenir une [seule] procédure robuste d</w:t>
      </w:r>
      <w:r w:rsidR="00AD072C">
        <w:rPr>
          <w:rStyle w:val="notranslate"/>
          <w:lang w:val="fr-FR"/>
        </w:rPr>
        <w:t>’</w:t>
      </w:r>
      <w:r w:rsidRPr="00ED2F95">
        <w:rPr>
          <w:rStyle w:val="notranslate"/>
          <w:lang w:val="fr-FR"/>
        </w:rPr>
        <w:t>examen. Si la Plénière rejette la réalisation accélérée de l</w:t>
      </w:r>
      <w:r w:rsidR="00AD072C">
        <w:rPr>
          <w:rStyle w:val="notranslate"/>
          <w:lang w:val="fr-FR"/>
        </w:rPr>
        <w:t>’</w:t>
      </w:r>
      <w:r w:rsidRPr="00ED2F95">
        <w:rPr>
          <w:rStyle w:val="notranslate"/>
          <w:lang w:val="fr-FR"/>
        </w:rPr>
        <w:t>évaluation, l</w:t>
      </w:r>
      <w:r w:rsidR="00AD072C">
        <w:rPr>
          <w:rStyle w:val="notranslate"/>
          <w:lang w:val="fr-FR"/>
        </w:rPr>
        <w:t>’</w:t>
      </w:r>
      <w:r w:rsidRPr="00ED2F95">
        <w:rPr>
          <w:rStyle w:val="notranslate"/>
          <w:lang w:val="fr-FR"/>
        </w:rPr>
        <w:t>approche normale peut être envisagée;</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Si la Plénière approuve la réalisation d</w:t>
      </w:r>
      <w:r w:rsidR="00AD072C">
        <w:rPr>
          <w:rStyle w:val="notranslate"/>
          <w:lang w:val="fr-FR"/>
        </w:rPr>
        <w:t>’</w:t>
      </w:r>
      <w:r w:rsidRPr="00ED2F95">
        <w:rPr>
          <w:rStyle w:val="notranslate"/>
          <w:lang w:val="fr-FR"/>
        </w:rPr>
        <w:t>une évaluation accélérée sur la question, le Groupe d</w:t>
      </w:r>
      <w:r w:rsidR="00AD072C">
        <w:rPr>
          <w:rStyle w:val="notranslate"/>
          <w:lang w:val="fr-FR"/>
        </w:rPr>
        <w:t>’</w:t>
      </w:r>
      <w:r w:rsidRPr="00ED2F95">
        <w:rPr>
          <w:rStyle w:val="notranslate"/>
          <w:lang w:val="fr-FR"/>
        </w:rPr>
        <w:t>experts multidisciplinaire invite les gouvernements et les autres parties prenantes concernées</w:t>
      </w:r>
      <w:r w:rsidR="00F52535" w:rsidRPr="00AD072C">
        <w:rPr>
          <w:rStyle w:val="notranslate"/>
          <w:vertAlign w:val="superscript"/>
          <w:lang w:val="fr-FR"/>
        </w:rPr>
        <w:t>[2]</w:t>
      </w:r>
      <w:r w:rsidR="00F52535" w:rsidRPr="00AD072C">
        <w:rPr>
          <w:rStyle w:val="notranslate"/>
          <w:lang w:val="fr-FR"/>
        </w:rPr>
        <w:t xml:space="preserve"> </w:t>
      </w:r>
      <w:r w:rsidRPr="00ED2F95">
        <w:rPr>
          <w:rStyle w:val="notranslate"/>
          <w:lang w:val="fr-FR"/>
        </w:rPr>
        <w:t>à proposer des noms d</w:t>
      </w:r>
      <w:r w:rsidR="00AD072C">
        <w:rPr>
          <w:rStyle w:val="notranslate"/>
          <w:lang w:val="fr-FR"/>
        </w:rPr>
        <w:t>’</w:t>
      </w:r>
      <w:r w:rsidRPr="00ED2F95">
        <w:rPr>
          <w:rStyle w:val="notranslate"/>
          <w:lang w:val="fr-FR"/>
        </w:rPr>
        <w:t>experts susceptibles de contribuer à l</w:t>
      </w:r>
      <w:r w:rsidR="00AD072C">
        <w:rPr>
          <w:rStyle w:val="notranslate"/>
          <w:lang w:val="fr-FR"/>
        </w:rPr>
        <w:t>’</w:t>
      </w:r>
      <w:r w:rsidRPr="00ED2F95">
        <w:rPr>
          <w:rStyle w:val="notranslate"/>
          <w:lang w:val="fr-FR"/>
        </w:rPr>
        <w:t>établissement du rapport sur la base de l</w:t>
      </w:r>
      <w:r w:rsidR="00AD072C">
        <w:rPr>
          <w:rStyle w:val="notranslate"/>
          <w:lang w:val="fr-FR"/>
        </w:rPr>
        <w:t>’</w:t>
      </w:r>
      <w:r w:rsidRPr="00ED2F95">
        <w:rPr>
          <w:rStyle w:val="notranslate"/>
          <w:lang w:val="fr-FR"/>
        </w:rPr>
        <w:t>étude établie au cours de l</w:t>
      </w:r>
      <w:r w:rsidR="00AD072C">
        <w:rPr>
          <w:rStyle w:val="notranslate"/>
          <w:lang w:val="fr-FR"/>
        </w:rPr>
        <w:t>’</w:t>
      </w:r>
      <w:r w:rsidRPr="00ED2F95">
        <w:rPr>
          <w:rStyle w:val="notranslate"/>
          <w:lang w:val="fr-FR"/>
        </w:rPr>
        <w:t>exercice de cadrage du Groupe d</w:t>
      </w:r>
      <w:r w:rsidR="00AD072C">
        <w:rPr>
          <w:rStyle w:val="notranslate"/>
          <w:lang w:val="fr-FR"/>
        </w:rPr>
        <w:t>’</w:t>
      </w:r>
      <w:r w:rsidRPr="00ED2F95">
        <w:rPr>
          <w:rStyle w:val="notranslate"/>
          <w:lang w:val="fr-FR"/>
        </w:rPr>
        <w:t>experts multidisciplinaire;</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Le Groupe d</w:t>
      </w:r>
      <w:r w:rsidR="00AD072C">
        <w:rPr>
          <w:rStyle w:val="notranslate"/>
          <w:lang w:val="fr-FR"/>
        </w:rPr>
        <w:t>’</w:t>
      </w:r>
      <w:r w:rsidRPr="00ED2F95">
        <w:rPr>
          <w:rStyle w:val="notranslate"/>
          <w:lang w:val="fr-FR"/>
        </w:rPr>
        <w:t>experts multidisciplinaire sélectionne les coprésidents, les auteurs coordonnateurs principaux, les auteurs principaux et les éditeurs-réviseurs à partir des listes de candidats, en s</w:t>
      </w:r>
      <w:r w:rsidR="00AD072C">
        <w:rPr>
          <w:rStyle w:val="notranslate"/>
          <w:lang w:val="fr-FR"/>
        </w:rPr>
        <w:t>’</w:t>
      </w:r>
      <w:r w:rsidRPr="00ED2F95">
        <w:rPr>
          <w:rStyle w:val="notranslate"/>
          <w:lang w:val="fr-FR"/>
        </w:rPr>
        <w:t xml:space="preserve">appuyant sur les critères habituels de sélection </w:t>
      </w:r>
      <w:r w:rsidR="00C809C9">
        <w:rPr>
          <w:rStyle w:val="notranslate"/>
          <w:lang w:val="fr-FR"/>
        </w:rPr>
        <w:t>(</w:t>
      </w:r>
      <w:r w:rsidRPr="00ED2F95">
        <w:rPr>
          <w:rStyle w:val="notranslate"/>
          <w:lang w:val="fr-FR"/>
        </w:rPr>
        <w:t>section 3.6.2</w:t>
      </w:r>
      <w:r w:rsidR="00C809C9">
        <w:rPr>
          <w:rStyle w:val="notranslate"/>
          <w:lang w:val="fr-FR"/>
        </w:rPr>
        <w:t>)</w:t>
      </w:r>
      <w:r w:rsidRPr="00ED2F95">
        <w:rPr>
          <w:rStyle w:val="notranslate"/>
          <w:lang w:val="fr-FR"/>
        </w:rPr>
        <w:t xml:space="preserve">, </w:t>
      </w:r>
      <w:r>
        <w:rPr>
          <w:lang w:val="fr-FR"/>
        </w:rPr>
        <w:t>le nombre des experts retenus parmi ceux présentés par les parties prenantes concernées ne devant pas dépasser 20 % de l</w:t>
      </w:r>
      <w:r w:rsidR="00AD072C">
        <w:rPr>
          <w:lang w:val="fr-FR"/>
        </w:rPr>
        <w:t>’</w:t>
      </w:r>
      <w:r>
        <w:rPr>
          <w:lang w:val="fr-FR"/>
        </w:rPr>
        <w:t>effectif total;</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Les coprésidents, les auteur</w:t>
      </w:r>
      <w:r w:rsidR="00F52535">
        <w:rPr>
          <w:rStyle w:val="notranslate"/>
          <w:lang w:val="fr-FR"/>
        </w:rPr>
        <w:t>s coordonnateurs principaux et l</w:t>
      </w:r>
      <w:r w:rsidRPr="00ED2F95">
        <w:rPr>
          <w:rStyle w:val="notranslate"/>
          <w:lang w:val="fr-FR"/>
        </w:rPr>
        <w:t>es auteurs principaux préparent les avant-projets de rapport et de résumé à l</w:t>
      </w:r>
      <w:r w:rsidR="00AD072C">
        <w:rPr>
          <w:rStyle w:val="notranslate"/>
          <w:lang w:val="fr-FR"/>
        </w:rPr>
        <w:t>’</w:t>
      </w:r>
      <w:r w:rsidRPr="00ED2F95">
        <w:rPr>
          <w:rStyle w:val="notranslate"/>
          <w:lang w:val="fr-FR"/>
        </w:rPr>
        <w:t xml:space="preserve">intention des décideurs; </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Les avant-projets de rapport et de résumé à l</w:t>
      </w:r>
      <w:r w:rsidR="00AD072C">
        <w:rPr>
          <w:rStyle w:val="notranslate"/>
          <w:lang w:val="fr-FR"/>
        </w:rPr>
        <w:t>’</w:t>
      </w:r>
      <w:r w:rsidRPr="00ED2F95">
        <w:rPr>
          <w:rStyle w:val="notranslate"/>
          <w:lang w:val="fr-FR"/>
        </w:rPr>
        <w:t xml:space="preserve">intention des décideurs sont examinés par les gouvernements et les experts </w:t>
      </w:r>
      <w:r w:rsidR="001E1220">
        <w:rPr>
          <w:rStyle w:val="notranslate"/>
          <w:lang w:val="fr-FR"/>
        </w:rPr>
        <w:t xml:space="preserve">de manière </w:t>
      </w:r>
      <w:r w:rsidRPr="00ED2F95">
        <w:rPr>
          <w:rStyle w:val="notranslate"/>
          <w:lang w:val="fr-FR"/>
        </w:rPr>
        <w:t>transparent</w:t>
      </w:r>
      <w:r w:rsidR="001E1220">
        <w:rPr>
          <w:rStyle w:val="notranslate"/>
          <w:lang w:val="fr-FR"/>
        </w:rPr>
        <w:t>e et ouverte</w:t>
      </w:r>
      <w:r w:rsidRPr="00ED2F95">
        <w:rPr>
          <w:rStyle w:val="notranslate"/>
          <w:lang w:val="fr-FR"/>
        </w:rPr>
        <w:t xml:space="preserve">; </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Les coprésidents, les auteurs coordonnateurs principaux et les auteurs principaux révisent les avant-projets de rapport et de résumé à l</w:t>
      </w:r>
      <w:r w:rsidR="00AD072C">
        <w:rPr>
          <w:rStyle w:val="notranslate"/>
          <w:lang w:val="fr-FR"/>
        </w:rPr>
        <w:t>’</w:t>
      </w:r>
      <w:r w:rsidRPr="00ED2F95">
        <w:rPr>
          <w:rStyle w:val="notranslate"/>
          <w:lang w:val="fr-FR"/>
        </w:rPr>
        <w:t>intention des décideurs sous la supervision des éditeurs-réviseurs et du Groupe d</w:t>
      </w:r>
      <w:r w:rsidR="00AD072C">
        <w:rPr>
          <w:rStyle w:val="notranslate"/>
          <w:lang w:val="fr-FR"/>
        </w:rPr>
        <w:t>’</w:t>
      </w:r>
      <w:r w:rsidRPr="00ED2F95">
        <w:rPr>
          <w:rStyle w:val="notranslate"/>
          <w:lang w:val="fr-FR"/>
        </w:rPr>
        <w:t>experts multidisciplinaire;</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Le résumé à l</w:t>
      </w:r>
      <w:r w:rsidR="00AD072C">
        <w:rPr>
          <w:rStyle w:val="notranslate"/>
          <w:lang w:val="fr-FR"/>
        </w:rPr>
        <w:t>’</w:t>
      </w:r>
      <w:r w:rsidRPr="00ED2F95">
        <w:rPr>
          <w:rStyle w:val="notranslate"/>
          <w:lang w:val="fr-FR"/>
        </w:rPr>
        <w:t>intention des décideurs est traduit dans les six langues officielles de l</w:t>
      </w:r>
      <w:r w:rsidR="00AD072C">
        <w:rPr>
          <w:rStyle w:val="notranslate"/>
          <w:lang w:val="fr-FR"/>
        </w:rPr>
        <w:t>’</w:t>
      </w:r>
      <w:r w:rsidRPr="00ED2F95">
        <w:rPr>
          <w:rStyle w:val="notranslate"/>
          <w:lang w:val="fr-FR"/>
        </w:rPr>
        <w:t xml:space="preserve">Organisation des </w:t>
      </w:r>
      <w:r w:rsidR="00AF061B">
        <w:rPr>
          <w:rStyle w:val="notranslate"/>
          <w:lang w:val="fr-FR"/>
        </w:rPr>
        <w:t>Nations Unies</w:t>
      </w:r>
      <w:r w:rsidRPr="00ED2F95">
        <w:rPr>
          <w:rStyle w:val="notranslate"/>
          <w:lang w:val="fr-FR"/>
        </w:rPr>
        <w:t xml:space="preserve"> et vérifié par les experts impliqués dans l</w:t>
      </w:r>
      <w:r w:rsidR="00AD072C">
        <w:rPr>
          <w:rStyle w:val="notranslate"/>
          <w:lang w:val="fr-FR"/>
        </w:rPr>
        <w:t>’</w:t>
      </w:r>
      <w:r w:rsidRPr="00ED2F95">
        <w:rPr>
          <w:rStyle w:val="notranslate"/>
          <w:lang w:val="fr-FR"/>
        </w:rPr>
        <w:t>évaluation avant qu</w:t>
      </w:r>
      <w:r w:rsidR="00AD072C">
        <w:rPr>
          <w:rStyle w:val="notranslate"/>
          <w:lang w:val="fr-FR"/>
        </w:rPr>
        <w:t>’</w:t>
      </w:r>
      <w:r w:rsidRPr="00ED2F95">
        <w:rPr>
          <w:rStyle w:val="notranslate"/>
          <w:lang w:val="fr-FR"/>
        </w:rPr>
        <w:t xml:space="preserve">il ne soit distribué; </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La version finale des projets de rapport et de résumé à l</w:t>
      </w:r>
      <w:r w:rsidR="00AD072C">
        <w:rPr>
          <w:rStyle w:val="notranslate"/>
          <w:lang w:val="fr-FR"/>
        </w:rPr>
        <w:t>’</w:t>
      </w:r>
      <w:r w:rsidRPr="00ED2F95">
        <w:rPr>
          <w:rStyle w:val="notranslate"/>
          <w:lang w:val="fr-FR"/>
        </w:rPr>
        <w:t xml:space="preserve">intention des décideurs est adressée aux gouvernements pour un dernier examen et affiché sur le site de la Plateforme; </w:t>
      </w:r>
    </w:p>
    <w:p w:rsidR="00FE3DC0" w:rsidRPr="00ED2F95" w:rsidRDefault="00FE3DC0" w:rsidP="00C809C9">
      <w:pPr>
        <w:pStyle w:val="Normal-pool"/>
        <w:numPr>
          <w:ilvl w:val="1"/>
          <w:numId w:val="5"/>
        </w:numPr>
        <w:spacing w:after="120"/>
        <w:ind w:left="624"/>
        <w:rPr>
          <w:rStyle w:val="notranslate"/>
          <w:lang w:val="fr-FR"/>
        </w:rPr>
      </w:pPr>
      <w:r w:rsidRPr="00ED2F95">
        <w:rPr>
          <w:rStyle w:val="notranslate"/>
          <w:lang w:val="fr-FR"/>
        </w:rPr>
        <w:t>La Plénière examine [et peut accepter le rapport et approuver] le résumé à l</w:t>
      </w:r>
      <w:r w:rsidR="00AD072C">
        <w:rPr>
          <w:rStyle w:val="notranslate"/>
          <w:lang w:val="fr-FR"/>
        </w:rPr>
        <w:t>’</w:t>
      </w:r>
      <w:r w:rsidRPr="00ED2F95">
        <w:rPr>
          <w:rStyle w:val="notranslate"/>
          <w:lang w:val="fr-FR"/>
        </w:rPr>
        <w:t>intention des décideurs.</w:t>
      </w:r>
    </w:p>
    <w:p w:rsidR="00FE3DC0" w:rsidRPr="005C5276" w:rsidRDefault="00FE3DC0" w:rsidP="00C809C9">
      <w:pPr>
        <w:pStyle w:val="Normal-pool"/>
        <w:tabs>
          <w:tab w:val="num" w:pos="567"/>
        </w:tabs>
        <w:spacing w:after="120"/>
        <w:ind w:left="680" w:hanging="680"/>
        <w:rPr>
          <w:b/>
          <w:lang w:val="fr-FR"/>
        </w:rPr>
      </w:pPr>
      <w:bookmarkStart w:id="40" w:name="_Toc375046604"/>
      <w:r w:rsidRPr="005C5276">
        <w:rPr>
          <w:rStyle w:val="normalchar"/>
          <w:b/>
          <w:bCs/>
          <w:lang w:val="fr-FR"/>
        </w:rPr>
        <w:t>3.3</w:t>
      </w:r>
      <w:r w:rsidRPr="005C5276">
        <w:rPr>
          <w:rStyle w:val="normalchar"/>
          <w:b/>
          <w:bCs/>
          <w:lang w:val="fr-FR"/>
        </w:rPr>
        <w:tab/>
        <w:t xml:space="preserve">Approche pour les évaluations régionales, sous-régionales ou </w:t>
      </w:r>
      <w:r w:rsidRPr="00ED2F95">
        <w:rPr>
          <w:b/>
          <w:lang w:val="fr-FR"/>
        </w:rPr>
        <w:t>mondiales</w:t>
      </w:r>
      <w:bookmarkEnd w:id="40"/>
    </w:p>
    <w:p w:rsidR="00FE3DC0" w:rsidRPr="00ED2F95" w:rsidRDefault="00FE3DC0" w:rsidP="00C809C9">
      <w:pPr>
        <w:pStyle w:val="Normal-pool"/>
        <w:numPr>
          <w:ilvl w:val="1"/>
          <w:numId w:val="11"/>
        </w:numPr>
        <w:tabs>
          <w:tab w:val="clear" w:pos="1247"/>
          <w:tab w:val="clear" w:pos="1814"/>
          <w:tab w:val="clear" w:pos="2381"/>
          <w:tab w:val="clear" w:pos="2948"/>
          <w:tab w:val="clear" w:pos="3515"/>
          <w:tab w:val="clear" w:pos="4082"/>
        </w:tabs>
        <w:spacing w:after="120"/>
        <w:ind w:left="658"/>
        <w:rPr>
          <w:rStyle w:val="notranslate"/>
          <w:lang w:val="fr-FR"/>
        </w:rPr>
      </w:pPr>
      <w:r w:rsidRPr="00ED2F95">
        <w:rPr>
          <w:rStyle w:val="notranslate"/>
          <w:lang w:val="fr-FR"/>
        </w:rPr>
        <w:t>Conformément aux paragraphes 7 et 9 de la décision IPBES/1/3, le Groupe d</w:t>
      </w:r>
      <w:r w:rsidR="00AD072C">
        <w:rPr>
          <w:rStyle w:val="notranslate"/>
          <w:lang w:val="fr-FR"/>
        </w:rPr>
        <w:t>’</w:t>
      </w:r>
      <w:r w:rsidRPr="00ED2F95">
        <w:rPr>
          <w:rStyle w:val="notranslate"/>
          <w:lang w:val="fr-FR"/>
        </w:rPr>
        <w:t>experts multidisciplinaire et le Bureau examinent et classent par ordre de priorité les demandes, contributions et suggestions reçues par le secrétariat. Ce processus peut inclure un cadrage initial s</w:t>
      </w:r>
      <w:r w:rsidR="00AD072C">
        <w:rPr>
          <w:rStyle w:val="notranslate"/>
          <w:lang w:val="fr-FR"/>
        </w:rPr>
        <w:t>’</w:t>
      </w:r>
      <w:r w:rsidRPr="00ED2F95">
        <w:rPr>
          <w:rStyle w:val="notranslate"/>
          <w:lang w:val="fr-FR"/>
        </w:rPr>
        <w:t>étendant à la faisabilité et aux coûts estimatifs;</w:t>
      </w:r>
    </w:p>
    <w:p w:rsidR="00FE3DC0" w:rsidRPr="00ED2F95" w:rsidRDefault="00FE3DC0" w:rsidP="00640167">
      <w:pPr>
        <w:pStyle w:val="Normal-pool"/>
        <w:numPr>
          <w:ilvl w:val="1"/>
          <w:numId w:val="4"/>
        </w:numPr>
        <w:tabs>
          <w:tab w:val="clear" w:pos="1247"/>
          <w:tab w:val="clear" w:pos="1814"/>
          <w:tab w:val="clear" w:pos="2381"/>
          <w:tab w:val="clear" w:pos="2948"/>
          <w:tab w:val="clear" w:pos="3515"/>
          <w:tab w:val="clear" w:pos="4082"/>
        </w:tabs>
        <w:spacing w:after="120"/>
        <w:ind w:left="624" w:firstLine="594"/>
        <w:rPr>
          <w:rStyle w:val="notranslate"/>
          <w:lang w:val="fr-FR"/>
        </w:rPr>
      </w:pPr>
      <w:r w:rsidRPr="00ED2F95">
        <w:rPr>
          <w:rStyle w:val="notranslate"/>
          <w:lang w:val="fr-FR"/>
        </w:rPr>
        <w:t>Le Groupe d</w:t>
      </w:r>
      <w:r w:rsidR="00AD072C">
        <w:rPr>
          <w:rStyle w:val="notranslate"/>
          <w:lang w:val="fr-FR"/>
        </w:rPr>
        <w:t>’</w:t>
      </w:r>
      <w:r w:rsidRPr="00ED2F95">
        <w:rPr>
          <w:rStyle w:val="notranslate"/>
          <w:lang w:val="fr-FR"/>
        </w:rPr>
        <w:t>experts multidisciplinaire et le Bureau établissent un rapport comprenant une liste hiérarchisée des demandes et une analyse aussi bien de leur pertinence du point de vue scientifique et politique, comme mentionné dans le paragraphe 7 de la décision IPBES/1/3, que de leurs incidences sur le programme de travail de la Plateforme et ses besoins en ressources;</w:t>
      </w:r>
    </w:p>
    <w:p w:rsidR="00FE3DC0" w:rsidRPr="00ED2F95" w:rsidRDefault="00FE3DC0" w:rsidP="00640167">
      <w:pPr>
        <w:pStyle w:val="Normal-pool"/>
        <w:numPr>
          <w:ilvl w:val="1"/>
          <w:numId w:val="4"/>
        </w:numPr>
        <w:tabs>
          <w:tab w:val="clear" w:pos="1247"/>
          <w:tab w:val="clear" w:pos="1814"/>
          <w:tab w:val="clear" w:pos="2381"/>
          <w:tab w:val="clear" w:pos="2948"/>
          <w:tab w:val="clear" w:pos="3515"/>
          <w:tab w:val="clear" w:pos="4082"/>
        </w:tabs>
        <w:spacing w:after="120"/>
        <w:ind w:left="624" w:firstLine="594"/>
        <w:rPr>
          <w:rStyle w:val="notranslate"/>
          <w:lang w:val="fr-FR"/>
        </w:rPr>
      </w:pPr>
      <w:r w:rsidRPr="00ED2F95">
        <w:rPr>
          <w:rStyle w:val="notranslate"/>
          <w:lang w:val="fr-FR"/>
        </w:rPr>
        <w:t>Si le Groupe d</w:t>
      </w:r>
      <w:r w:rsidR="00AD072C">
        <w:rPr>
          <w:rStyle w:val="notranslate"/>
          <w:lang w:val="fr-FR"/>
        </w:rPr>
        <w:t>’</w:t>
      </w:r>
      <w:r w:rsidRPr="00ED2F95">
        <w:rPr>
          <w:rStyle w:val="notranslate"/>
          <w:lang w:val="fr-FR"/>
        </w:rPr>
        <w:t>experts multidisciplinaire et le Bureau estiment qu</w:t>
      </w:r>
      <w:r w:rsidR="00AD072C">
        <w:rPr>
          <w:rStyle w:val="notranslate"/>
          <w:lang w:val="fr-FR"/>
        </w:rPr>
        <w:t>’</w:t>
      </w:r>
      <w:r w:rsidRPr="00ED2F95">
        <w:rPr>
          <w:rStyle w:val="notranslate"/>
          <w:lang w:val="fr-FR"/>
        </w:rPr>
        <w:t>un cadrage supplémentaire est nécessaire pour achever le classement de certaines demandes par ordre de priorité, le Groupe d</w:t>
      </w:r>
      <w:r w:rsidR="00AD072C">
        <w:rPr>
          <w:rStyle w:val="notranslate"/>
          <w:lang w:val="fr-FR"/>
        </w:rPr>
        <w:t>’</w:t>
      </w:r>
      <w:r w:rsidRPr="00ED2F95">
        <w:rPr>
          <w:rStyle w:val="notranslate"/>
          <w:lang w:val="fr-FR"/>
        </w:rPr>
        <w:t>experts multidisciplinaire soumet une proposition allant dans ce sens, pour examen et décision par la Plénière, en même temps que la liste et l</w:t>
      </w:r>
      <w:r w:rsidR="00AD072C">
        <w:rPr>
          <w:rStyle w:val="notranslate"/>
          <w:lang w:val="fr-FR"/>
        </w:rPr>
        <w:t>’</w:t>
      </w:r>
      <w:r w:rsidRPr="00ED2F95">
        <w:rPr>
          <w:rStyle w:val="notranslate"/>
          <w:lang w:val="fr-FR"/>
        </w:rPr>
        <w:t>analyse mentionnées à l</w:t>
      </w:r>
      <w:r w:rsidR="00AD072C">
        <w:rPr>
          <w:rStyle w:val="notranslate"/>
          <w:lang w:val="fr-FR"/>
        </w:rPr>
        <w:t>’</w:t>
      </w:r>
      <w:r w:rsidRPr="00ED2F95">
        <w:rPr>
          <w:rStyle w:val="notranslate"/>
          <w:lang w:val="fr-FR"/>
        </w:rPr>
        <w:t>alinéa b) ci-dessus;</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La Plénière examine l</w:t>
      </w:r>
      <w:r w:rsidR="00AD072C">
        <w:rPr>
          <w:rStyle w:val="notranslate"/>
          <w:lang w:val="fr-FR"/>
        </w:rPr>
        <w:t>’</w:t>
      </w:r>
      <w:r w:rsidRPr="00ED2F95">
        <w:rPr>
          <w:rStyle w:val="notranslate"/>
          <w:lang w:val="fr-FR"/>
        </w:rPr>
        <w:t>étude de cadrage initiale et décide d</w:t>
      </w:r>
      <w:r w:rsidR="00AD072C">
        <w:rPr>
          <w:rStyle w:val="notranslate"/>
          <w:lang w:val="fr-FR"/>
        </w:rPr>
        <w:t>’</w:t>
      </w:r>
      <w:r w:rsidRPr="00ED2F95">
        <w:rPr>
          <w:rStyle w:val="notranslate"/>
          <w:lang w:val="fr-FR"/>
        </w:rPr>
        <w:t>approuver ou de rejeter la réalisation d</w:t>
      </w:r>
      <w:r w:rsidR="00AD072C">
        <w:rPr>
          <w:rStyle w:val="notranslate"/>
          <w:lang w:val="fr-FR"/>
        </w:rPr>
        <w:t>’</w:t>
      </w:r>
      <w:r w:rsidRPr="00ED2F95">
        <w:rPr>
          <w:rStyle w:val="notranslate"/>
          <w:lang w:val="fr-FR"/>
        </w:rPr>
        <w:t>une étude de cadrage détaillée d</w:t>
      </w:r>
      <w:r w:rsidR="00AD072C">
        <w:rPr>
          <w:rStyle w:val="notranslate"/>
          <w:lang w:val="fr-FR"/>
        </w:rPr>
        <w:t>’</w:t>
      </w:r>
      <w:r w:rsidRPr="00ED2F95">
        <w:rPr>
          <w:rStyle w:val="notranslate"/>
          <w:lang w:val="fr-FR"/>
        </w:rPr>
        <w:t>une ou plusieurs des évaluations proposées;</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rStyle w:val="notranslate"/>
          <w:lang w:val="fr-FR"/>
        </w:rPr>
      </w:pPr>
      <w:r w:rsidRPr="00ED2F95">
        <w:rPr>
          <w:rStyle w:val="notranslate"/>
          <w:lang w:val="fr-FR"/>
        </w:rPr>
        <w:t>Si la Plénière approuve la réalisation d</w:t>
      </w:r>
      <w:r w:rsidR="00AD072C">
        <w:rPr>
          <w:rStyle w:val="notranslate"/>
          <w:lang w:val="fr-FR"/>
        </w:rPr>
        <w:t>’</w:t>
      </w:r>
      <w:r w:rsidRPr="00ED2F95">
        <w:rPr>
          <w:rStyle w:val="notranslate"/>
          <w:lang w:val="fr-FR"/>
        </w:rPr>
        <w:t>une étude de cadrage détaillée sur la question, le Groupe d</w:t>
      </w:r>
      <w:r w:rsidR="00AD072C">
        <w:rPr>
          <w:rStyle w:val="notranslate"/>
          <w:lang w:val="fr-FR"/>
        </w:rPr>
        <w:t>’</w:t>
      </w:r>
      <w:r w:rsidRPr="00ED2F95">
        <w:rPr>
          <w:rStyle w:val="notranslate"/>
          <w:lang w:val="fr-FR"/>
        </w:rPr>
        <w:t>experts multidisciplinaire, par la voie du secrétariat, invite les gouvernements et les autres parties prenantes concernées</w:t>
      </w:r>
      <w:r w:rsidR="00BC34AC" w:rsidRPr="00BC34AC">
        <w:rPr>
          <w:rStyle w:val="notranslate"/>
          <w:vertAlign w:val="superscript"/>
          <w:lang w:val="fr-FR"/>
        </w:rPr>
        <w:t>[2]</w:t>
      </w:r>
      <w:r w:rsidRPr="00ED2F95">
        <w:rPr>
          <w:rStyle w:val="notranslate"/>
          <w:lang w:val="fr-FR"/>
        </w:rPr>
        <w:t xml:space="preserve"> à proposer des candidatures d</w:t>
      </w:r>
      <w:r w:rsidR="00AD072C">
        <w:rPr>
          <w:rStyle w:val="notranslate"/>
          <w:lang w:val="fr-FR"/>
        </w:rPr>
        <w:t>’</w:t>
      </w:r>
      <w:r w:rsidRPr="00ED2F95">
        <w:rPr>
          <w:rStyle w:val="notranslate"/>
          <w:lang w:val="fr-FR"/>
        </w:rPr>
        <w:t>experts susceptibles de participer à l</w:t>
      </w:r>
      <w:r w:rsidR="00AD072C">
        <w:rPr>
          <w:rStyle w:val="notranslate"/>
          <w:lang w:val="fr-FR"/>
        </w:rPr>
        <w:t>’</w:t>
      </w:r>
      <w:r w:rsidRPr="00ED2F95">
        <w:rPr>
          <w:rStyle w:val="notranslate"/>
          <w:lang w:val="fr-FR"/>
        </w:rPr>
        <w:t>étude de cadrage.</w:t>
      </w:r>
      <w:r w:rsidRPr="00ED2F95">
        <w:rPr>
          <w:lang w:val="fr-FR"/>
        </w:rPr>
        <w:t xml:space="preserve"> </w:t>
      </w:r>
      <w:r w:rsidRPr="00ED2F95">
        <w:rPr>
          <w:rStyle w:val="notranslate"/>
          <w:lang w:val="fr-FR"/>
        </w:rPr>
        <w:t>Pour les évaluations régionales et sous-régionales, la priorité est accordée aux experts adaptés aux besoins de la région géographique considérée, en particulier ceux qui en sont originaires. Le secrétariat compile ensuite une liste des candidats, qu</w:t>
      </w:r>
      <w:r w:rsidR="00AD072C">
        <w:rPr>
          <w:rStyle w:val="notranslate"/>
          <w:lang w:val="fr-FR"/>
        </w:rPr>
        <w:t>’</w:t>
      </w:r>
      <w:r w:rsidRPr="00ED2F95">
        <w:rPr>
          <w:rStyle w:val="notranslate"/>
          <w:lang w:val="fr-FR"/>
        </w:rPr>
        <w:t>il met à la disposition du Groupe d</w:t>
      </w:r>
      <w:r w:rsidR="00AD072C">
        <w:rPr>
          <w:rStyle w:val="notranslate"/>
          <w:lang w:val="fr-FR"/>
        </w:rPr>
        <w:t>’</w:t>
      </w:r>
      <w:r w:rsidRPr="00ED2F95">
        <w:rPr>
          <w:rStyle w:val="notranslate"/>
          <w:lang w:val="fr-FR"/>
        </w:rPr>
        <w:t>experts multidisciplinaire;</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rStyle w:val="notranslate"/>
          <w:lang w:val="fr-FR"/>
        </w:rPr>
      </w:pPr>
      <w:r w:rsidRPr="00ED2F95">
        <w:rPr>
          <w:rStyle w:val="notranslate"/>
          <w:lang w:val="fr-FR"/>
        </w:rPr>
        <w:t>Le Groupe d</w:t>
      </w:r>
      <w:r w:rsidR="00AD072C">
        <w:rPr>
          <w:rStyle w:val="notranslate"/>
          <w:lang w:val="fr-FR"/>
        </w:rPr>
        <w:t>’</w:t>
      </w:r>
      <w:r w:rsidRPr="00ED2F95">
        <w:rPr>
          <w:rStyle w:val="notranslate"/>
          <w:lang w:val="fr-FR"/>
        </w:rPr>
        <w:t>experts multidisciplinaire sélectionne les experts à partir de cette liste. Le nombre des experts retenus parmi ceux présentés par les parties prenantes concernées ne doit pas dépasser 20 % de l</w:t>
      </w:r>
      <w:r w:rsidR="00AD072C">
        <w:rPr>
          <w:rStyle w:val="notranslate"/>
          <w:lang w:val="fr-FR"/>
        </w:rPr>
        <w:t>’</w:t>
      </w:r>
      <w:r w:rsidRPr="00ED2F95">
        <w:rPr>
          <w:rStyle w:val="notranslate"/>
          <w:lang w:val="fr-FR"/>
        </w:rPr>
        <w:t>effectif total. Pour les évaluations régionales et sous-régionales, le Groupe d</w:t>
      </w:r>
      <w:r w:rsidR="00AD072C">
        <w:rPr>
          <w:rStyle w:val="notranslate"/>
          <w:lang w:val="fr-FR"/>
        </w:rPr>
        <w:t>’</w:t>
      </w:r>
      <w:r w:rsidRPr="00ED2F95">
        <w:rPr>
          <w:rStyle w:val="notranslate"/>
          <w:lang w:val="fr-FR"/>
        </w:rPr>
        <w:t>experts multidisciplinaire doit, en particulier, tenir compte des avis de ses membres issus de la région considérée et de ceux possédant une expérience de cette dernière;</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Le Groupe d</w:t>
      </w:r>
      <w:r w:rsidR="00AD072C">
        <w:rPr>
          <w:rStyle w:val="notranslate"/>
          <w:lang w:val="fr-FR"/>
        </w:rPr>
        <w:t>’</w:t>
      </w:r>
      <w:r w:rsidRPr="00ED2F95">
        <w:rPr>
          <w:rStyle w:val="notranslate"/>
          <w:lang w:val="fr-FR"/>
        </w:rPr>
        <w:t>experts multidisciplinaire et le Bureau supervisent une étude de cadrage détaillée, notamment pour déterminer le plan, les coûts et la faisabilité;</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Le rapport de cadrage détaillé est transmis au secrétariat, qui le distribue aux gouvernements et aux experts dans le cadre d</w:t>
      </w:r>
      <w:r w:rsidR="00AD072C">
        <w:rPr>
          <w:rStyle w:val="notranslate"/>
          <w:lang w:val="fr-FR"/>
        </w:rPr>
        <w:t>’</w:t>
      </w:r>
      <w:r w:rsidRPr="00ED2F95">
        <w:rPr>
          <w:rStyle w:val="notranslate"/>
          <w:lang w:val="fr-FR"/>
        </w:rPr>
        <w:t>un processus ouvert et transparent, pour examen à la session suivante de la Plénière; si la Plénière décide, sur la base du rapport de cadrage détaillé, d</w:t>
      </w:r>
      <w:r w:rsidR="00AD072C">
        <w:rPr>
          <w:rStyle w:val="notranslate"/>
          <w:lang w:val="fr-FR"/>
        </w:rPr>
        <w:t>’</w:t>
      </w:r>
      <w:r w:rsidRPr="00ED2F95">
        <w:rPr>
          <w:rStyle w:val="notranslate"/>
          <w:lang w:val="fr-FR"/>
        </w:rPr>
        <w:t>approuver l</w:t>
      </w:r>
      <w:r w:rsidR="00AD072C">
        <w:rPr>
          <w:rStyle w:val="notranslate"/>
          <w:lang w:val="fr-FR"/>
        </w:rPr>
        <w:t>’</w:t>
      </w:r>
      <w:r w:rsidRPr="00ED2F95">
        <w:rPr>
          <w:rStyle w:val="notranslate"/>
          <w:lang w:val="fr-FR"/>
        </w:rPr>
        <w:t>établissement du rapport, le Groupe d</w:t>
      </w:r>
      <w:r w:rsidR="00AD072C">
        <w:rPr>
          <w:rStyle w:val="notranslate"/>
          <w:lang w:val="fr-FR"/>
        </w:rPr>
        <w:t>’</w:t>
      </w:r>
      <w:r w:rsidRPr="00ED2F95">
        <w:rPr>
          <w:rStyle w:val="notranslate"/>
          <w:lang w:val="fr-FR"/>
        </w:rPr>
        <w:t>experts multidisciplinaire demande aux gouvernements et aux autres parties prenantes de proposer des candidatures d</w:t>
      </w:r>
      <w:r w:rsidR="00AD072C">
        <w:rPr>
          <w:rStyle w:val="notranslate"/>
          <w:lang w:val="fr-FR"/>
        </w:rPr>
        <w:t>’</w:t>
      </w:r>
      <w:r w:rsidRPr="00ED2F95">
        <w:rPr>
          <w:rStyle w:val="notranslate"/>
          <w:lang w:val="fr-FR"/>
        </w:rPr>
        <w:t>experts pour établir le rapport;</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Le Groupe d</w:t>
      </w:r>
      <w:r w:rsidR="00AD072C">
        <w:rPr>
          <w:rStyle w:val="notranslate"/>
          <w:lang w:val="fr-FR"/>
        </w:rPr>
        <w:t>’</w:t>
      </w:r>
      <w:r w:rsidRPr="00ED2F95">
        <w:rPr>
          <w:rStyle w:val="notranslate"/>
          <w:lang w:val="fr-FR"/>
        </w:rPr>
        <w:t>experts multidisciplinaire sélectionne les coprésidents, les auteurs coordonnateurs principaux, les auteurs principaux et les éditeurs-réviseurs à partir de la liste des candidats en s</w:t>
      </w:r>
      <w:r w:rsidR="00AD072C">
        <w:rPr>
          <w:rStyle w:val="notranslate"/>
          <w:lang w:val="fr-FR"/>
        </w:rPr>
        <w:t>’</w:t>
      </w:r>
      <w:r w:rsidRPr="00ED2F95">
        <w:rPr>
          <w:rStyle w:val="notranslate"/>
          <w:lang w:val="fr-FR"/>
        </w:rPr>
        <w:t>appuyant sur les</w:t>
      </w:r>
      <w:r w:rsidR="00C809C9">
        <w:rPr>
          <w:rStyle w:val="notranslate"/>
          <w:lang w:val="fr-FR"/>
        </w:rPr>
        <w:t xml:space="preserve"> critères de sélection établis (</w:t>
      </w:r>
      <w:r w:rsidRPr="00ED2F95">
        <w:rPr>
          <w:rStyle w:val="notranslate"/>
          <w:lang w:val="fr-FR"/>
        </w:rPr>
        <w:t>section 3.6.2</w:t>
      </w:r>
      <w:r w:rsidR="00C809C9">
        <w:rPr>
          <w:rStyle w:val="notranslate"/>
          <w:lang w:val="fr-FR"/>
        </w:rPr>
        <w:t>)</w:t>
      </w:r>
      <w:r w:rsidRPr="00ED2F95">
        <w:rPr>
          <w:rStyle w:val="notranslate"/>
          <w:lang w:val="fr-FR"/>
        </w:rPr>
        <w:t>. Le nombre des experts retenus parmi ceux présentés par les parties prenantes concernées ne doit pas dépasser 20 % de l</w:t>
      </w:r>
      <w:r w:rsidR="00AD072C">
        <w:rPr>
          <w:rStyle w:val="notranslate"/>
          <w:lang w:val="fr-FR"/>
        </w:rPr>
        <w:t>’</w:t>
      </w:r>
      <w:r w:rsidRPr="00ED2F95">
        <w:rPr>
          <w:rStyle w:val="notranslate"/>
          <w:lang w:val="fr-FR"/>
        </w:rPr>
        <w:t>effectif total.</w:t>
      </w:r>
      <w:r w:rsidRPr="00ED2F95">
        <w:rPr>
          <w:lang w:val="fr-FR"/>
        </w:rPr>
        <w:t xml:space="preserve"> Le Groupe d</w:t>
      </w:r>
      <w:r w:rsidR="00AD072C">
        <w:rPr>
          <w:lang w:val="fr-FR"/>
        </w:rPr>
        <w:t>’</w:t>
      </w:r>
      <w:r w:rsidRPr="00ED2F95">
        <w:rPr>
          <w:lang w:val="fr-FR"/>
        </w:rPr>
        <w:t xml:space="preserve">experts multidisciplinaire </w:t>
      </w:r>
      <w:r w:rsidRPr="00ED2F95">
        <w:rPr>
          <w:rStyle w:val="notranslate"/>
          <w:lang w:val="fr-FR"/>
        </w:rPr>
        <w:t>doit, en particulier, tenir compte des avis de ses membres issus de la région considérée et de ceux possédant une expérience de cette dernière;</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Les coprésidents, les auteurs coordonnateurs principaux et les auteurs principaux élaborent l</w:t>
      </w:r>
      <w:r w:rsidR="00AD072C">
        <w:rPr>
          <w:rStyle w:val="notranslate"/>
          <w:lang w:val="fr-FR"/>
        </w:rPr>
        <w:t>’</w:t>
      </w:r>
      <w:r w:rsidRPr="00ED2F95">
        <w:rPr>
          <w:rStyle w:val="notranslate"/>
          <w:lang w:val="fr-FR"/>
        </w:rPr>
        <w:t>avant-projet de rapport;</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w:t>
      </w:r>
      <w:r w:rsidR="00AD072C">
        <w:rPr>
          <w:rStyle w:val="notranslate"/>
          <w:lang w:val="fr-FR"/>
        </w:rPr>
        <w:t>’</w:t>
      </w:r>
      <w:r w:rsidRPr="00ED2F95">
        <w:rPr>
          <w:rStyle w:val="notranslate"/>
          <w:lang w:val="fr-FR"/>
        </w:rPr>
        <w:t>avant-projet de rapport est examiné par les experts compétents dans le cadre d</w:t>
      </w:r>
      <w:r w:rsidR="00AD072C">
        <w:rPr>
          <w:rStyle w:val="notranslate"/>
          <w:lang w:val="fr-FR"/>
        </w:rPr>
        <w:t>’</w:t>
      </w:r>
      <w:r w:rsidRPr="00ED2F95">
        <w:rPr>
          <w:rStyle w:val="notranslate"/>
          <w:lang w:val="fr-FR"/>
        </w:rPr>
        <w:t>un processus ouvert et transparent.</w:t>
      </w:r>
      <w:r w:rsidRPr="00ED2F95">
        <w:rPr>
          <w:lang w:val="fr-FR"/>
        </w:rPr>
        <w:t xml:space="preserve"> Pour l</w:t>
      </w:r>
      <w:r w:rsidR="00AD072C">
        <w:rPr>
          <w:rStyle w:val="notranslate"/>
          <w:lang w:val="fr-FR"/>
        </w:rPr>
        <w:t>’</w:t>
      </w:r>
      <w:r w:rsidRPr="00ED2F95">
        <w:rPr>
          <w:rStyle w:val="notranslate"/>
          <w:lang w:val="fr-FR"/>
        </w:rPr>
        <w:t>examen des rapports régionaux et sous-régionaux, l</w:t>
      </w:r>
      <w:r w:rsidR="00AD072C">
        <w:rPr>
          <w:rStyle w:val="notranslate"/>
          <w:lang w:val="fr-FR"/>
        </w:rPr>
        <w:t>’</w:t>
      </w:r>
      <w:r w:rsidRPr="00ED2F95">
        <w:rPr>
          <w:rStyle w:val="notranslate"/>
          <w:lang w:val="fr-FR"/>
        </w:rPr>
        <w:t>accent est mis sur l</w:t>
      </w:r>
      <w:r w:rsidR="00AD072C">
        <w:rPr>
          <w:rStyle w:val="notranslate"/>
          <w:lang w:val="fr-FR"/>
        </w:rPr>
        <w:t>’</w:t>
      </w:r>
      <w:r w:rsidRPr="00ED2F95">
        <w:rPr>
          <w:rStyle w:val="notranslate"/>
          <w:lang w:val="fr-FR"/>
        </w:rPr>
        <w:t>utilisation d</w:t>
      </w:r>
      <w:r w:rsidR="00AD072C">
        <w:rPr>
          <w:rStyle w:val="notranslate"/>
          <w:lang w:val="fr-FR"/>
        </w:rPr>
        <w:t>’</w:t>
      </w:r>
      <w:r w:rsidRPr="00ED2F95">
        <w:rPr>
          <w:rStyle w:val="notranslate"/>
          <w:lang w:val="fr-FR"/>
        </w:rPr>
        <w:t>experts adaptés aux besoins de la région géographique considérée, en particulier ceux qui en sont originaires;</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Les coprésidents, les auteurs coordonnateurs principaux et les auteurs principaux établissent le deuxième projet de rapport et l</w:t>
      </w:r>
      <w:r w:rsidR="00AD072C">
        <w:rPr>
          <w:rStyle w:val="notranslate"/>
          <w:lang w:val="fr-FR"/>
        </w:rPr>
        <w:t>’</w:t>
      </w:r>
      <w:r w:rsidRPr="00ED2F95">
        <w:rPr>
          <w:rStyle w:val="notranslate"/>
          <w:lang w:val="fr-FR"/>
        </w:rPr>
        <w:t>avant-projet de résumé à l</w:t>
      </w:r>
      <w:r w:rsidR="00AD072C">
        <w:rPr>
          <w:rStyle w:val="notranslate"/>
          <w:lang w:val="fr-FR"/>
        </w:rPr>
        <w:t>’</w:t>
      </w:r>
      <w:r w:rsidRPr="00ED2F95">
        <w:rPr>
          <w:rStyle w:val="notranslate"/>
          <w:lang w:val="fr-FR"/>
        </w:rPr>
        <w:t>intention des décideurs, sous la supervision des éditeurs-réviseurs et du Groupe d</w:t>
      </w:r>
      <w:r w:rsidR="00AD072C">
        <w:rPr>
          <w:rStyle w:val="notranslate"/>
          <w:lang w:val="fr-FR"/>
        </w:rPr>
        <w:t>’</w:t>
      </w:r>
      <w:r w:rsidRPr="00ED2F95">
        <w:rPr>
          <w:rStyle w:val="notranslate"/>
          <w:lang w:val="fr-FR"/>
        </w:rPr>
        <w:t>experts multidisciplinaire;</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Le deuxième projet de rapport et l</w:t>
      </w:r>
      <w:r w:rsidR="00AD072C">
        <w:rPr>
          <w:rStyle w:val="notranslate"/>
          <w:lang w:val="fr-FR"/>
        </w:rPr>
        <w:t>’</w:t>
      </w:r>
      <w:r w:rsidRPr="00ED2F95">
        <w:rPr>
          <w:rStyle w:val="notranslate"/>
          <w:lang w:val="fr-FR"/>
        </w:rPr>
        <w:t>avant-projet de résumé à l</w:t>
      </w:r>
      <w:r w:rsidR="00AD072C">
        <w:rPr>
          <w:rStyle w:val="notranslate"/>
          <w:lang w:val="fr-FR"/>
        </w:rPr>
        <w:t>’</w:t>
      </w:r>
      <w:r w:rsidRPr="00ED2F95">
        <w:rPr>
          <w:rStyle w:val="notranslate"/>
          <w:lang w:val="fr-FR"/>
        </w:rPr>
        <w:t xml:space="preserve">intention des décideurs sont examinés </w:t>
      </w:r>
      <w:r w:rsidR="001E1220">
        <w:rPr>
          <w:rStyle w:val="notranslate"/>
          <w:lang w:val="fr-FR"/>
        </w:rPr>
        <w:t xml:space="preserve">conjointement </w:t>
      </w:r>
      <w:r w:rsidRPr="00ED2F95">
        <w:rPr>
          <w:rStyle w:val="notranslate"/>
          <w:lang w:val="fr-FR"/>
        </w:rPr>
        <w:t xml:space="preserve">par les gouvernements et les experts </w:t>
      </w:r>
      <w:r w:rsidR="001E1220">
        <w:rPr>
          <w:rStyle w:val="notranslate"/>
          <w:lang w:val="fr-FR"/>
        </w:rPr>
        <w:t xml:space="preserve">de manière </w:t>
      </w:r>
      <w:r w:rsidRPr="00ED2F95">
        <w:rPr>
          <w:rStyle w:val="notranslate"/>
          <w:lang w:val="fr-FR"/>
        </w:rPr>
        <w:t>transparent</w:t>
      </w:r>
      <w:r w:rsidR="001E1220">
        <w:rPr>
          <w:rStyle w:val="notranslate"/>
          <w:lang w:val="fr-FR"/>
        </w:rPr>
        <w:t>e et ouverte</w:t>
      </w:r>
      <w:r w:rsidRPr="00ED2F95">
        <w:rPr>
          <w:rStyle w:val="notranslate"/>
          <w:lang w:val="fr-FR"/>
        </w:rPr>
        <w:t>;</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 xml:space="preserve">Les coprésidents, les auteurs coordonnateurs principaux et les auteurs principaux établissent la version finale </w:t>
      </w:r>
      <w:r w:rsidR="00BC34AC">
        <w:rPr>
          <w:rStyle w:val="notranslate"/>
          <w:lang w:val="fr-FR"/>
        </w:rPr>
        <w:t xml:space="preserve">des projets de </w:t>
      </w:r>
      <w:r w:rsidRPr="00ED2F95">
        <w:rPr>
          <w:rStyle w:val="notranslate"/>
          <w:lang w:val="fr-FR"/>
        </w:rPr>
        <w:t>rapport et d</w:t>
      </w:r>
      <w:r w:rsidR="00BC34AC">
        <w:rPr>
          <w:rStyle w:val="notranslate"/>
          <w:lang w:val="fr-FR"/>
        </w:rPr>
        <w:t>e</w:t>
      </w:r>
      <w:r w:rsidRPr="00ED2F95">
        <w:rPr>
          <w:rStyle w:val="notranslate"/>
          <w:lang w:val="fr-FR"/>
        </w:rPr>
        <w:t xml:space="preserve"> résumé à l</w:t>
      </w:r>
      <w:r w:rsidR="00AD072C">
        <w:rPr>
          <w:rStyle w:val="notranslate"/>
          <w:lang w:val="fr-FR"/>
        </w:rPr>
        <w:t>’</w:t>
      </w:r>
      <w:r w:rsidRPr="00ED2F95">
        <w:rPr>
          <w:rStyle w:val="notranslate"/>
          <w:lang w:val="fr-FR"/>
        </w:rPr>
        <w:t xml:space="preserve">intention des décideurs sous la supervision des </w:t>
      </w:r>
      <w:r w:rsidR="004A5AE3">
        <w:rPr>
          <w:rStyle w:val="notranslate"/>
          <w:lang w:val="fr-FR"/>
        </w:rPr>
        <w:br/>
      </w:r>
      <w:r w:rsidRPr="00ED2F95">
        <w:rPr>
          <w:rStyle w:val="notranslate"/>
          <w:lang w:val="fr-FR"/>
        </w:rPr>
        <w:t>éditeurs-réviseurs et du Groupe d</w:t>
      </w:r>
      <w:r w:rsidR="00AD072C">
        <w:rPr>
          <w:rStyle w:val="notranslate"/>
          <w:lang w:val="fr-FR"/>
        </w:rPr>
        <w:t>’</w:t>
      </w:r>
      <w:r w:rsidRPr="00ED2F95">
        <w:rPr>
          <w:rStyle w:val="notranslate"/>
          <w:lang w:val="fr-FR"/>
        </w:rPr>
        <w:t>experts multidisciplinaire;</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Le résumé à l</w:t>
      </w:r>
      <w:r w:rsidR="00AD072C">
        <w:rPr>
          <w:rStyle w:val="notranslate"/>
          <w:lang w:val="fr-FR"/>
        </w:rPr>
        <w:t>’</w:t>
      </w:r>
      <w:r w:rsidRPr="00ED2F95">
        <w:rPr>
          <w:rStyle w:val="notranslate"/>
          <w:lang w:val="fr-FR"/>
        </w:rPr>
        <w:t>intention des décideurs est traduit dans les six langues officielles de l</w:t>
      </w:r>
      <w:r w:rsidR="00AD072C">
        <w:rPr>
          <w:rStyle w:val="notranslate"/>
          <w:lang w:val="fr-FR"/>
        </w:rPr>
        <w:t>’</w:t>
      </w:r>
      <w:r w:rsidRPr="00ED2F95">
        <w:rPr>
          <w:rStyle w:val="notranslate"/>
          <w:lang w:val="fr-FR"/>
        </w:rPr>
        <w:t xml:space="preserve">Organisation des </w:t>
      </w:r>
      <w:r w:rsidR="00AF061B">
        <w:rPr>
          <w:rStyle w:val="notranslate"/>
          <w:lang w:val="fr-FR"/>
        </w:rPr>
        <w:t>Nations Unies</w:t>
      </w:r>
      <w:r w:rsidR="001E1220">
        <w:rPr>
          <w:rStyle w:val="notranslate"/>
          <w:lang w:val="fr-FR"/>
        </w:rPr>
        <w:t xml:space="preserve"> et vérifié par </w:t>
      </w:r>
      <w:r w:rsidRPr="00ED2F95">
        <w:rPr>
          <w:rStyle w:val="notranslate"/>
          <w:lang w:val="fr-FR"/>
        </w:rPr>
        <w:t xml:space="preserve">les experts </w:t>
      </w:r>
      <w:r w:rsidR="001E1220">
        <w:rPr>
          <w:rStyle w:val="notranslate"/>
          <w:lang w:val="fr-FR"/>
        </w:rPr>
        <w:t>impliqués dans l’</w:t>
      </w:r>
      <w:r w:rsidRPr="00ED2F95">
        <w:rPr>
          <w:rStyle w:val="notranslate"/>
          <w:lang w:val="fr-FR"/>
        </w:rPr>
        <w:t xml:space="preserve">évaluation </w:t>
      </w:r>
      <w:r w:rsidR="001E1220">
        <w:rPr>
          <w:rStyle w:val="notranslate"/>
          <w:lang w:val="fr-FR"/>
        </w:rPr>
        <w:t>avant qu’il ne soit distribué</w:t>
      </w:r>
      <w:r w:rsidRPr="00ED2F95">
        <w:rPr>
          <w:rStyle w:val="notranslate"/>
          <w:lang w:val="fr-FR"/>
        </w:rPr>
        <w:t>;</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La version finale des projets de rapport et de résumé à l</w:t>
      </w:r>
      <w:r w:rsidR="00AD072C">
        <w:rPr>
          <w:rStyle w:val="notranslate"/>
          <w:lang w:val="fr-FR"/>
        </w:rPr>
        <w:t>’</w:t>
      </w:r>
      <w:r w:rsidRPr="00ED2F95">
        <w:rPr>
          <w:rStyle w:val="notranslate"/>
          <w:lang w:val="fr-FR"/>
        </w:rPr>
        <w:t>intention des décideurs est adressée aux gouvernements pour un dernier examen et affichée sur le site de la Plateforme;</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Les gouvernements sont vivement encouragés à soumettre des commentaires écrits sur la version finale du projet de résumé à l</w:t>
      </w:r>
      <w:r w:rsidR="00AD072C">
        <w:rPr>
          <w:rStyle w:val="notranslate"/>
          <w:lang w:val="fr-FR"/>
        </w:rPr>
        <w:t>’</w:t>
      </w:r>
      <w:r w:rsidRPr="00ED2F95">
        <w:rPr>
          <w:rStyle w:val="notranslate"/>
          <w:lang w:val="fr-FR"/>
        </w:rPr>
        <w:t xml:space="preserve">intention des décideurs au moins </w:t>
      </w:r>
      <w:r w:rsidR="001E1220">
        <w:rPr>
          <w:rStyle w:val="notranslate"/>
          <w:lang w:val="fr-FR"/>
        </w:rPr>
        <w:t xml:space="preserve">deux </w:t>
      </w:r>
      <w:r w:rsidRPr="00ED2F95">
        <w:rPr>
          <w:rStyle w:val="notranslate"/>
          <w:lang w:val="fr-FR"/>
        </w:rPr>
        <w:t>semaine</w:t>
      </w:r>
      <w:r w:rsidR="001E1220">
        <w:rPr>
          <w:rStyle w:val="notranslate"/>
          <w:lang w:val="fr-FR"/>
        </w:rPr>
        <w:t>s</w:t>
      </w:r>
      <w:r w:rsidRPr="00ED2F95">
        <w:rPr>
          <w:rStyle w:val="notranslate"/>
          <w:lang w:val="fr-FR"/>
        </w:rPr>
        <w:t xml:space="preserve"> avant chaque session de la Plénière;</w:t>
      </w:r>
      <w:r w:rsidRPr="00ED2F95">
        <w:rPr>
          <w:lang w:val="fr-FR"/>
        </w:rPr>
        <w:t xml:space="preserve"> </w:t>
      </w:r>
    </w:p>
    <w:p w:rsidR="00FE3DC0" w:rsidRPr="00ED2F95" w:rsidRDefault="00FE3DC0" w:rsidP="008D5389">
      <w:pPr>
        <w:pStyle w:val="Normal-pool"/>
        <w:numPr>
          <w:ilvl w:val="1"/>
          <w:numId w:val="4"/>
        </w:numPr>
        <w:tabs>
          <w:tab w:val="clear" w:pos="567"/>
          <w:tab w:val="clear" w:pos="1247"/>
          <w:tab w:val="clear" w:pos="1814"/>
          <w:tab w:val="clear" w:pos="2381"/>
          <w:tab w:val="clear" w:pos="2948"/>
          <w:tab w:val="clear" w:pos="3515"/>
          <w:tab w:val="clear" w:pos="4082"/>
        </w:tabs>
        <w:spacing w:after="120"/>
        <w:ind w:left="624" w:firstLine="510"/>
        <w:rPr>
          <w:lang w:val="fr-FR"/>
        </w:rPr>
      </w:pPr>
      <w:r w:rsidRPr="00ED2F95">
        <w:rPr>
          <w:rStyle w:val="notranslate"/>
          <w:lang w:val="fr-FR"/>
        </w:rPr>
        <w:t>La Plénière examine [et peut accepter le rapport et approuver] le résumé à l</w:t>
      </w:r>
      <w:r w:rsidR="00AD072C">
        <w:rPr>
          <w:rStyle w:val="notranslate"/>
          <w:lang w:val="fr-FR"/>
        </w:rPr>
        <w:t>’</w:t>
      </w:r>
      <w:r w:rsidRPr="00ED2F95">
        <w:rPr>
          <w:rStyle w:val="notranslate"/>
          <w:lang w:val="fr-FR"/>
        </w:rPr>
        <w:t>intention des décideurs.</w:t>
      </w:r>
    </w:p>
    <w:p w:rsidR="00FE3DC0" w:rsidRPr="00B5467A" w:rsidRDefault="004A5AE3" w:rsidP="004A5AE3">
      <w:pPr>
        <w:pStyle w:val="Normal-pool"/>
        <w:spacing w:after="120"/>
        <w:ind w:left="680" w:hanging="666"/>
        <w:rPr>
          <w:lang w:val="fr-FR"/>
        </w:rPr>
      </w:pPr>
      <w:bookmarkStart w:id="41" w:name="_Toc375046605"/>
      <w:r>
        <w:rPr>
          <w:rStyle w:val="normalchar"/>
          <w:b/>
          <w:bCs/>
          <w:lang w:val="fr-FR"/>
        </w:rPr>
        <w:br w:type="page"/>
      </w:r>
      <w:r w:rsidR="00FE3DC0" w:rsidRPr="005C5276">
        <w:rPr>
          <w:rStyle w:val="normalchar"/>
          <w:b/>
          <w:bCs/>
          <w:lang w:val="fr-FR"/>
        </w:rPr>
        <w:t>3.4</w:t>
      </w:r>
      <w:r w:rsidR="00FE3DC0" w:rsidRPr="005C5276">
        <w:rPr>
          <w:rStyle w:val="normalchar"/>
          <w:b/>
          <w:bCs/>
          <w:lang w:val="fr-FR"/>
        </w:rPr>
        <w:tab/>
        <w:t xml:space="preserve">Étude </w:t>
      </w:r>
      <w:r w:rsidR="00FE3DC0" w:rsidRPr="00ED2F95">
        <w:rPr>
          <w:b/>
          <w:lang w:val="fr-FR"/>
        </w:rPr>
        <w:t>de</w:t>
      </w:r>
      <w:r w:rsidR="00FE3DC0" w:rsidRPr="005C5276">
        <w:rPr>
          <w:rStyle w:val="normalchar"/>
          <w:b/>
          <w:bCs/>
          <w:lang w:val="fr-FR"/>
        </w:rPr>
        <w:t xml:space="preserve"> cadrage pour la définition des plans des rapports</w:t>
      </w:r>
      <w:bookmarkEnd w:id="41"/>
      <w:r w:rsidR="00FE3DC0" w:rsidRPr="00B5467A">
        <w:rPr>
          <w:lang w:val="fr-FR"/>
        </w:rPr>
        <w:t xml:space="preserve">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58"/>
        <w:rPr>
          <w:lang w:val="fr-FR"/>
        </w:rPr>
      </w:pPr>
      <w:r w:rsidRPr="00ED2F95">
        <w:rPr>
          <w:rStyle w:val="notranslate"/>
          <w:lang w:val="fr-FR"/>
        </w:rPr>
        <w:t>L</w:t>
      </w:r>
      <w:r w:rsidR="00AD072C">
        <w:rPr>
          <w:rStyle w:val="notranslate"/>
          <w:lang w:val="fr-FR"/>
        </w:rPr>
        <w:t>’</w:t>
      </w:r>
      <w:r w:rsidRPr="00ED2F95">
        <w:rPr>
          <w:rStyle w:val="notranslate"/>
          <w:lang w:val="fr-FR"/>
        </w:rPr>
        <w:t>étude de cadrage permet à la Plateforme de définir la portée et l</w:t>
      </w:r>
      <w:r w:rsidR="00AD072C">
        <w:rPr>
          <w:rStyle w:val="notranslate"/>
          <w:lang w:val="fr-FR"/>
        </w:rPr>
        <w:t>’</w:t>
      </w:r>
      <w:r w:rsidRPr="00ED2F95">
        <w:rPr>
          <w:rStyle w:val="notranslate"/>
          <w:lang w:val="fr-FR"/>
        </w:rPr>
        <w:t>objectif d</w:t>
      </w:r>
      <w:r w:rsidR="00AD072C">
        <w:rPr>
          <w:rStyle w:val="notranslate"/>
          <w:lang w:val="fr-FR"/>
        </w:rPr>
        <w:t>’</w:t>
      </w:r>
      <w:r w:rsidRPr="00ED2F95">
        <w:rPr>
          <w:rStyle w:val="notranslate"/>
          <w:lang w:val="fr-FR"/>
        </w:rPr>
        <w:t>un produit ainsi que les ressources informatives, humaines et financières nécessaires pour atteindre cet objectif.</w:t>
      </w:r>
      <w:r w:rsidRPr="00ED2F95">
        <w:rPr>
          <w:lang w:val="fr-FR"/>
        </w:rPr>
        <w:t xml:space="preserve"> </w:t>
      </w:r>
      <w:r w:rsidRPr="00ED2F95">
        <w:rPr>
          <w:rStyle w:val="notranslate"/>
          <w:lang w:val="fr-FR"/>
        </w:rPr>
        <w:t>Il existe trois types d</w:t>
      </w:r>
      <w:r w:rsidR="00AD072C">
        <w:rPr>
          <w:rStyle w:val="notranslate"/>
          <w:lang w:val="fr-FR"/>
        </w:rPr>
        <w:t>’</w:t>
      </w:r>
      <w:r w:rsidRPr="00ED2F95">
        <w:rPr>
          <w:rStyle w:val="notranslate"/>
          <w:lang w:val="fr-FR"/>
        </w:rPr>
        <w:t>études de cadrage, de complexité variable.</w:t>
      </w:r>
      <w:r w:rsidRPr="00ED2F95">
        <w:rPr>
          <w:lang w:val="fr-FR"/>
        </w:rPr>
        <w:t xml:space="preserve"> </w:t>
      </w:r>
      <w:r w:rsidR="00BC34AC">
        <w:rPr>
          <w:lang w:val="fr-FR"/>
        </w:rPr>
        <w:t xml:space="preserve">On se reportera à </w:t>
      </w:r>
      <w:r w:rsidRPr="00ED2F95">
        <w:rPr>
          <w:rStyle w:val="notranslate"/>
          <w:lang w:val="fr-FR"/>
        </w:rPr>
        <w:t>l</w:t>
      </w:r>
      <w:r w:rsidR="00AD072C">
        <w:rPr>
          <w:rStyle w:val="notranslate"/>
          <w:lang w:val="fr-FR"/>
        </w:rPr>
        <w:t>’</w:t>
      </w:r>
      <w:r w:rsidRPr="00ED2F95">
        <w:rPr>
          <w:rStyle w:val="notranslate"/>
          <w:lang w:val="fr-FR"/>
        </w:rPr>
        <w:t>annexe II des présentes procédures pour plus de précisions.</w:t>
      </w:r>
      <w:r w:rsidRPr="00ED2F95">
        <w:rPr>
          <w:lang w:val="fr-FR"/>
        </w:rPr>
        <w:t xml:space="preserve"> </w:t>
      </w:r>
    </w:p>
    <w:p w:rsidR="00FE3DC0" w:rsidRPr="00ED2F95" w:rsidRDefault="00FE3DC0" w:rsidP="008D5389">
      <w:pPr>
        <w:pStyle w:val="Normal-pool"/>
        <w:numPr>
          <w:ilvl w:val="0"/>
          <w:numId w:val="9"/>
        </w:numPr>
        <w:tabs>
          <w:tab w:val="clear" w:pos="1247"/>
          <w:tab w:val="clear" w:pos="1814"/>
          <w:tab w:val="clear" w:pos="2381"/>
          <w:tab w:val="clear" w:pos="2948"/>
          <w:tab w:val="clear" w:pos="3515"/>
          <w:tab w:val="clear" w:pos="4082"/>
        </w:tabs>
        <w:spacing w:after="120"/>
        <w:ind w:left="624" w:firstLine="623"/>
        <w:rPr>
          <w:lang w:val="fr-FR"/>
        </w:rPr>
      </w:pPr>
      <w:r w:rsidRPr="00ED2F95">
        <w:rPr>
          <w:rStyle w:val="notranslate"/>
          <w:lang w:val="fr-FR"/>
        </w:rPr>
        <w:t>La documentation préalable à l</w:t>
      </w:r>
      <w:r w:rsidR="00AD072C">
        <w:rPr>
          <w:rStyle w:val="notranslate"/>
          <w:lang w:val="fr-FR"/>
        </w:rPr>
        <w:t>’</w:t>
      </w:r>
      <w:r w:rsidRPr="00ED2F95">
        <w:rPr>
          <w:rStyle w:val="notranslate"/>
          <w:lang w:val="fr-FR"/>
        </w:rPr>
        <w:t>étude de cadrage est généralement celle fournie à titre préliminaire par l</w:t>
      </w:r>
      <w:r w:rsidR="00AD072C">
        <w:rPr>
          <w:rStyle w:val="notranslate"/>
          <w:lang w:val="fr-FR"/>
        </w:rPr>
        <w:t>’</w:t>
      </w:r>
      <w:r w:rsidRPr="00ED2F95">
        <w:rPr>
          <w:rStyle w:val="notranslate"/>
          <w:lang w:val="fr-FR"/>
        </w:rPr>
        <w:t>organisme présentant la demande initiale d</w:t>
      </w:r>
      <w:r w:rsidR="00AD072C">
        <w:rPr>
          <w:rStyle w:val="notranslate"/>
          <w:lang w:val="fr-FR"/>
        </w:rPr>
        <w:t>’</w:t>
      </w:r>
      <w:r w:rsidRPr="00ED2F95">
        <w:rPr>
          <w:rStyle w:val="notranslate"/>
          <w:lang w:val="fr-FR"/>
        </w:rPr>
        <w:t>évaluation;</w:t>
      </w:r>
      <w:r w:rsidRPr="00ED2F95">
        <w:rPr>
          <w:lang w:val="fr-FR"/>
        </w:rPr>
        <w:t xml:space="preserve"> </w:t>
      </w:r>
    </w:p>
    <w:p w:rsidR="00FE3DC0" w:rsidRPr="00ED2F95" w:rsidRDefault="00FE3DC0" w:rsidP="008D5389">
      <w:pPr>
        <w:pStyle w:val="Normal-pool"/>
        <w:numPr>
          <w:ilvl w:val="0"/>
          <w:numId w:val="9"/>
        </w:numPr>
        <w:tabs>
          <w:tab w:val="clear" w:pos="1247"/>
          <w:tab w:val="clear" w:pos="1814"/>
          <w:tab w:val="clear" w:pos="2381"/>
          <w:tab w:val="clear" w:pos="2948"/>
          <w:tab w:val="clear" w:pos="3515"/>
          <w:tab w:val="clear" w:pos="4082"/>
        </w:tabs>
        <w:spacing w:after="120"/>
        <w:ind w:left="624" w:firstLine="623"/>
        <w:rPr>
          <w:lang w:val="fr-FR"/>
        </w:rPr>
      </w:pPr>
      <w:r w:rsidRPr="00ED2F95">
        <w:rPr>
          <w:rStyle w:val="notranslate"/>
          <w:lang w:val="fr-FR"/>
        </w:rPr>
        <w:t>L</w:t>
      </w:r>
      <w:r w:rsidR="00AD072C">
        <w:rPr>
          <w:rStyle w:val="notranslate"/>
          <w:lang w:val="fr-FR"/>
        </w:rPr>
        <w:t>’</w:t>
      </w:r>
      <w:r w:rsidRPr="00ED2F95">
        <w:rPr>
          <w:rStyle w:val="notranslate"/>
          <w:lang w:val="fr-FR"/>
        </w:rPr>
        <w:t>étude de cadrage initiale est un processus exploratoire mené par le Groupe d</w:t>
      </w:r>
      <w:r w:rsidR="00AD072C">
        <w:rPr>
          <w:rStyle w:val="notranslate"/>
          <w:lang w:val="fr-FR"/>
        </w:rPr>
        <w:t>’</w:t>
      </w:r>
      <w:r w:rsidRPr="00ED2F95">
        <w:rPr>
          <w:rStyle w:val="notranslate"/>
          <w:lang w:val="fr-FR"/>
        </w:rPr>
        <w:t>experts multidisciplinaire (pour les questions scientifiques) et le Bureau (pour les questions administratives) : elle doit obligatoirement avoir lieu avant l</w:t>
      </w:r>
      <w:r w:rsidR="00AD072C">
        <w:rPr>
          <w:rStyle w:val="notranslate"/>
          <w:lang w:val="fr-FR"/>
        </w:rPr>
        <w:t>’</w:t>
      </w:r>
      <w:r w:rsidRPr="00ED2F95">
        <w:rPr>
          <w:rStyle w:val="notranslate"/>
          <w:lang w:val="fr-FR"/>
        </w:rPr>
        <w:t>examen de toute proposition par la Plénière;</w:t>
      </w:r>
      <w:r w:rsidRPr="00ED2F95">
        <w:rPr>
          <w:lang w:val="fr-FR"/>
        </w:rPr>
        <w:t xml:space="preserve"> </w:t>
      </w:r>
    </w:p>
    <w:p w:rsidR="00FE3DC0" w:rsidRPr="00ED2F95" w:rsidRDefault="00FE3DC0" w:rsidP="008D5389">
      <w:pPr>
        <w:pStyle w:val="Normal-pool"/>
        <w:numPr>
          <w:ilvl w:val="0"/>
          <w:numId w:val="9"/>
        </w:numPr>
        <w:tabs>
          <w:tab w:val="clear" w:pos="1247"/>
          <w:tab w:val="clear" w:pos="1814"/>
          <w:tab w:val="clear" w:pos="2381"/>
          <w:tab w:val="clear" w:pos="2948"/>
          <w:tab w:val="clear" w:pos="3515"/>
          <w:tab w:val="clear" w:pos="4082"/>
        </w:tabs>
        <w:spacing w:after="120"/>
        <w:ind w:left="624" w:firstLine="623"/>
        <w:rPr>
          <w:lang w:val="fr-FR"/>
        </w:rPr>
      </w:pPr>
      <w:r w:rsidRPr="00ED2F95">
        <w:rPr>
          <w:rStyle w:val="notranslate"/>
          <w:lang w:val="fr-FR"/>
        </w:rPr>
        <w:t>L</w:t>
      </w:r>
      <w:r w:rsidR="00AD072C">
        <w:rPr>
          <w:rStyle w:val="notranslate"/>
          <w:lang w:val="fr-FR"/>
        </w:rPr>
        <w:t>’</w:t>
      </w:r>
      <w:r w:rsidRPr="00ED2F95">
        <w:rPr>
          <w:rStyle w:val="notranslate"/>
          <w:lang w:val="fr-FR"/>
        </w:rPr>
        <w:t>étude de cadrage proprement dite est un processus exploratoire détaillé, supervisé par le Groupe d</w:t>
      </w:r>
      <w:r w:rsidR="00AD072C">
        <w:rPr>
          <w:rStyle w:val="notranslate"/>
          <w:lang w:val="fr-FR"/>
        </w:rPr>
        <w:t>’</w:t>
      </w:r>
      <w:r w:rsidRPr="00ED2F95">
        <w:rPr>
          <w:rStyle w:val="notranslate"/>
          <w:lang w:val="fr-FR"/>
        </w:rPr>
        <w:t>experts multidisciplinaire, au cours duquel se tient un atelier réunissant les experts sélectionnés par le Groupe.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30"/>
        <w:rPr>
          <w:lang w:val="fr-FR"/>
        </w:rPr>
      </w:pPr>
      <w:r w:rsidRPr="00ED2F95">
        <w:rPr>
          <w:rStyle w:val="notranslate"/>
          <w:lang w:val="fr-FR"/>
        </w:rPr>
        <w:t>Chacun des rapports d</w:t>
      </w:r>
      <w:r w:rsidR="00AD072C">
        <w:rPr>
          <w:rStyle w:val="notranslate"/>
          <w:lang w:val="fr-FR"/>
        </w:rPr>
        <w:t>’</w:t>
      </w:r>
      <w:r w:rsidRPr="00ED2F95">
        <w:rPr>
          <w:rStyle w:val="notranslate"/>
          <w:lang w:val="fr-FR"/>
        </w:rPr>
        <w:t>évaluation mondiaux, régionaux et sous-régionaux de la Plateforme, et chacun de ses rapports d</w:t>
      </w:r>
      <w:r w:rsidR="00AD072C">
        <w:rPr>
          <w:rStyle w:val="notranslate"/>
          <w:lang w:val="fr-FR"/>
        </w:rPr>
        <w:t>’</w:t>
      </w:r>
      <w:r w:rsidRPr="00ED2F95">
        <w:rPr>
          <w:rStyle w:val="notranslate"/>
          <w:lang w:val="fr-FR"/>
        </w:rPr>
        <w:t>évaluation thématiques et méthodologiques et de ses rapports de synthèse, tels que définis dans la section 1 des présentes procédures, doit, sauf s</w:t>
      </w:r>
      <w:r w:rsidR="00AD072C">
        <w:rPr>
          <w:rStyle w:val="notranslate"/>
          <w:lang w:val="fr-FR"/>
        </w:rPr>
        <w:t>’</w:t>
      </w:r>
      <w:r w:rsidRPr="00ED2F95">
        <w:rPr>
          <w:rStyle w:val="notranslate"/>
          <w:lang w:val="fr-FR"/>
        </w:rPr>
        <w:t>il s</w:t>
      </w:r>
      <w:r w:rsidR="00AD072C">
        <w:rPr>
          <w:rStyle w:val="notranslate"/>
          <w:lang w:val="fr-FR"/>
        </w:rPr>
        <w:t>’</w:t>
      </w:r>
      <w:r w:rsidRPr="00ED2F95">
        <w:rPr>
          <w:rStyle w:val="notranslate"/>
          <w:lang w:val="fr-FR"/>
        </w:rPr>
        <w:t>agit d</w:t>
      </w:r>
      <w:r w:rsidR="00AD072C">
        <w:rPr>
          <w:rStyle w:val="notranslate"/>
          <w:lang w:val="fr-FR"/>
        </w:rPr>
        <w:t>’</w:t>
      </w:r>
      <w:r w:rsidRPr="00ED2F95">
        <w:rPr>
          <w:rStyle w:val="notranslate"/>
          <w:lang w:val="fr-FR"/>
        </w:rPr>
        <w:t>évaluations pour lesquelles l</w:t>
      </w:r>
      <w:r w:rsidR="00AD072C">
        <w:rPr>
          <w:rStyle w:val="notranslate"/>
          <w:lang w:val="fr-FR"/>
        </w:rPr>
        <w:t>’</w:t>
      </w:r>
      <w:r w:rsidRPr="00ED2F95">
        <w:rPr>
          <w:rStyle w:val="notranslate"/>
          <w:lang w:val="fr-FR"/>
        </w:rPr>
        <w:t>approche accélérée a été approuvée, être précédé d</w:t>
      </w:r>
      <w:r w:rsidR="00AD072C">
        <w:rPr>
          <w:rStyle w:val="notranslate"/>
          <w:lang w:val="fr-FR"/>
        </w:rPr>
        <w:t>’</w:t>
      </w:r>
      <w:r w:rsidRPr="00ED2F95">
        <w:rPr>
          <w:rStyle w:val="notranslate"/>
          <w:lang w:val="fr-FR"/>
        </w:rPr>
        <w:t>un exercice complet de cadrage approuvé par la Plénière pour mettre au point le projet de plan du rapport, les notes explicatives et les modalités de mise en œuvre, le cas échéant.</w:t>
      </w:r>
      <w:r w:rsidRPr="00ED2F95">
        <w:rPr>
          <w:lang w:val="fr-FR"/>
        </w:rPr>
        <w:t xml:space="preserve">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30"/>
        <w:rPr>
          <w:lang w:val="fr-FR"/>
        </w:rPr>
      </w:pPr>
      <w:r w:rsidRPr="00ED2F95">
        <w:rPr>
          <w:rStyle w:val="notranslate"/>
          <w:lang w:val="fr-FR"/>
        </w:rPr>
        <w:t>Dans certains cas, une approche accélérée peut être jugée appropriée pour l</w:t>
      </w:r>
      <w:r w:rsidR="00AD072C">
        <w:rPr>
          <w:rStyle w:val="notranslate"/>
          <w:lang w:val="fr-FR"/>
        </w:rPr>
        <w:t>’</w:t>
      </w:r>
      <w:r w:rsidRPr="00ED2F95">
        <w:rPr>
          <w:rStyle w:val="notranslate"/>
          <w:lang w:val="fr-FR"/>
        </w:rPr>
        <w:t>étude de cadrage d</w:t>
      </w:r>
      <w:r w:rsidR="00AD072C">
        <w:rPr>
          <w:rStyle w:val="notranslate"/>
          <w:lang w:val="fr-FR"/>
        </w:rPr>
        <w:t>’</w:t>
      </w:r>
      <w:r w:rsidRPr="00ED2F95">
        <w:rPr>
          <w:rStyle w:val="notranslate"/>
          <w:lang w:val="fr-FR"/>
        </w:rPr>
        <w:t>évaluations thématiques ou méthodologiques lorsque la Plénière estime nécessaire de demander des informations intéressant l</w:t>
      </w:r>
      <w:r w:rsidR="00AD072C">
        <w:rPr>
          <w:rStyle w:val="notranslate"/>
          <w:lang w:val="fr-FR"/>
        </w:rPr>
        <w:t>’</w:t>
      </w:r>
      <w:r w:rsidRPr="00ED2F95">
        <w:rPr>
          <w:rStyle w:val="notranslate"/>
          <w:lang w:val="fr-FR"/>
        </w:rPr>
        <w:t>action des pouvoirs publics.</w:t>
      </w:r>
      <w:r w:rsidRPr="00ED2F95">
        <w:rPr>
          <w:lang w:val="fr-FR"/>
        </w:rPr>
        <w:t xml:space="preserve"> Dans ce cas, </w:t>
      </w:r>
      <w:r w:rsidRPr="00ED2F95">
        <w:rPr>
          <w:rStyle w:val="notranslate"/>
          <w:lang w:val="fr-FR"/>
        </w:rPr>
        <w:t>l</w:t>
      </w:r>
      <w:r w:rsidR="00AD072C">
        <w:rPr>
          <w:rStyle w:val="notranslate"/>
          <w:lang w:val="fr-FR"/>
        </w:rPr>
        <w:t>’</w:t>
      </w:r>
      <w:r w:rsidRPr="00ED2F95">
        <w:rPr>
          <w:rStyle w:val="notranslate"/>
          <w:lang w:val="fr-FR"/>
        </w:rPr>
        <w:t>évaluation est entreprise sur la seule base d</w:t>
      </w:r>
      <w:r w:rsidR="00AD072C">
        <w:rPr>
          <w:rStyle w:val="notranslate"/>
          <w:lang w:val="fr-FR"/>
        </w:rPr>
        <w:t>’</w:t>
      </w:r>
      <w:r w:rsidRPr="00ED2F95">
        <w:rPr>
          <w:rStyle w:val="notranslate"/>
          <w:lang w:val="fr-FR"/>
        </w:rPr>
        <w:t>un exercice de cadrage initial, moyennant une approbation préalable de l</w:t>
      </w:r>
      <w:r w:rsidR="00AD072C">
        <w:rPr>
          <w:rStyle w:val="notranslate"/>
          <w:lang w:val="fr-FR"/>
        </w:rPr>
        <w:t>’</w:t>
      </w:r>
      <w:r w:rsidRPr="00ED2F95">
        <w:rPr>
          <w:rStyle w:val="notranslate"/>
          <w:lang w:val="fr-FR"/>
        </w:rPr>
        <w:t>étude de cadrage par la Plénière.</w:t>
      </w:r>
    </w:p>
    <w:p w:rsidR="00FE3DC0" w:rsidRPr="005C5276" w:rsidRDefault="00FE3DC0" w:rsidP="008D5389">
      <w:pPr>
        <w:pStyle w:val="Normal-pool"/>
        <w:spacing w:after="120"/>
        <w:ind w:left="680" w:hanging="680"/>
        <w:rPr>
          <w:b/>
          <w:lang w:val="fr-FR"/>
        </w:rPr>
      </w:pPr>
      <w:bookmarkStart w:id="42" w:name="_Toc375046606"/>
      <w:r w:rsidRPr="005C5276">
        <w:rPr>
          <w:b/>
          <w:lang w:val="fr-FR"/>
        </w:rPr>
        <w:t>3.5</w:t>
      </w:r>
      <w:r w:rsidRPr="005C5276">
        <w:rPr>
          <w:b/>
          <w:lang w:val="fr-FR"/>
        </w:rPr>
        <w:tab/>
      </w:r>
      <w:r w:rsidRPr="00ED2F95">
        <w:rPr>
          <w:b/>
          <w:lang w:val="fr-FR"/>
        </w:rPr>
        <w:t>P</w:t>
      </w:r>
      <w:r w:rsidRPr="00ED2F95">
        <w:rPr>
          <w:rStyle w:val="normalchar"/>
          <w:b/>
          <w:bCs/>
          <w:lang w:val="fr-FR"/>
        </w:rPr>
        <w:t>rocédures</w:t>
      </w:r>
      <w:r w:rsidRPr="005C5276">
        <w:rPr>
          <w:b/>
          <w:lang w:val="fr-FR"/>
        </w:rPr>
        <w:t xml:space="preserve"> générales pour l</w:t>
      </w:r>
      <w:r w:rsidR="00AD072C">
        <w:rPr>
          <w:b/>
          <w:lang w:val="fr-FR"/>
        </w:rPr>
        <w:t>’</w:t>
      </w:r>
      <w:r w:rsidRPr="005C5276">
        <w:rPr>
          <w:b/>
          <w:lang w:val="fr-FR"/>
        </w:rPr>
        <w:t>établissement des rapports de la Plateforme</w:t>
      </w:r>
      <w:bookmarkEnd w:id="42"/>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72"/>
        <w:rPr>
          <w:lang w:val="fr-FR" w:eastAsia="x-none"/>
        </w:rPr>
      </w:pPr>
      <w:r w:rsidRPr="00ED2F95">
        <w:rPr>
          <w:rStyle w:val="notranslate"/>
          <w:lang w:val="fr-FR"/>
        </w:rPr>
        <w:t>Dans</w:t>
      </w:r>
      <w:r w:rsidRPr="00ED2F95">
        <w:rPr>
          <w:lang w:val="fr-FR" w:eastAsia="x-none"/>
        </w:rPr>
        <w:t xml:space="preserve"> le cas des rapports d</w:t>
      </w:r>
      <w:r w:rsidR="00AD072C">
        <w:rPr>
          <w:lang w:val="fr-FR" w:eastAsia="x-none"/>
        </w:rPr>
        <w:t>’</w:t>
      </w:r>
      <w:r w:rsidRPr="00ED2F95">
        <w:rPr>
          <w:lang w:val="fr-FR" w:eastAsia="x-none"/>
        </w:rPr>
        <w:t>évaluation et des rapports de synthèse, les coprésidents, les auteurs coordonnateurs principaux, les auteurs principaux et les éditeurs-réviseurs des équipes chargées des différents chapitres sont tenus d</w:t>
      </w:r>
      <w:r w:rsidR="00AD072C">
        <w:rPr>
          <w:lang w:val="fr-FR" w:eastAsia="x-none"/>
        </w:rPr>
        <w:t>’</w:t>
      </w:r>
      <w:r w:rsidRPr="00ED2F95">
        <w:rPr>
          <w:lang w:val="fr-FR" w:eastAsia="x-none"/>
        </w:rPr>
        <w:t>établir des évaluations techniquement et scientifiquement équilibrées. Les auteurs devraient utiliser un langage rendant compte de la diversité des preuves scientifiques, techniques et socioéconomiques, en mettant en évidence leur degré de fiabilité, le niveau d</w:t>
      </w:r>
      <w:r w:rsidR="00AD072C">
        <w:rPr>
          <w:lang w:val="fr-FR" w:eastAsia="x-none"/>
        </w:rPr>
        <w:t>’</w:t>
      </w:r>
      <w:r w:rsidRPr="00ED2F95">
        <w:rPr>
          <w:lang w:val="fr-FR" w:eastAsia="x-none"/>
        </w:rPr>
        <w:t>accord sur leur interprétation et leurs implications analytiques. Le Groupe d</w:t>
      </w:r>
      <w:r w:rsidR="00AD072C">
        <w:rPr>
          <w:lang w:val="fr-FR" w:eastAsia="x-none"/>
        </w:rPr>
        <w:t>’</w:t>
      </w:r>
      <w:r w:rsidRPr="00ED2F95">
        <w:rPr>
          <w:lang w:val="fr-FR" w:eastAsia="x-none"/>
        </w:rPr>
        <w:t>experts multidisciplinaire publiera donc des orientations sur le traitement des incertitudes. Les évaluations devraient s</w:t>
      </w:r>
      <w:r w:rsidR="00AD072C">
        <w:rPr>
          <w:lang w:val="fr-FR" w:eastAsia="x-none"/>
        </w:rPr>
        <w:t>’</w:t>
      </w:r>
      <w:r w:rsidRPr="00ED2F95">
        <w:rPr>
          <w:lang w:val="fr-FR" w:eastAsia="x-none"/>
        </w:rPr>
        <w:t>inspirer des analyses publiées et ayant fait l</w:t>
      </w:r>
      <w:r w:rsidR="00AD072C">
        <w:rPr>
          <w:lang w:val="fr-FR" w:eastAsia="x-none"/>
        </w:rPr>
        <w:t>’</w:t>
      </w:r>
      <w:r w:rsidRPr="00ED2F95">
        <w:rPr>
          <w:lang w:val="fr-FR" w:eastAsia="x-none"/>
        </w:rPr>
        <w:t>objet d</w:t>
      </w:r>
      <w:r w:rsidR="00AD072C">
        <w:rPr>
          <w:lang w:val="fr-FR" w:eastAsia="x-none"/>
        </w:rPr>
        <w:t>’</w:t>
      </w:r>
      <w:r w:rsidRPr="00ED2F95">
        <w:rPr>
          <w:lang w:val="fr-FR" w:eastAsia="x-none"/>
        </w:rPr>
        <w:t>un examen par les pairs, ainsi que des rapports et d</w:t>
      </w:r>
      <w:r w:rsidR="00AD072C">
        <w:rPr>
          <w:lang w:val="fr-FR" w:eastAsia="x-none"/>
        </w:rPr>
        <w:t>’</w:t>
      </w:r>
      <w:r w:rsidRPr="00ED2F95">
        <w:rPr>
          <w:lang w:val="fr-FR" w:eastAsia="x-none"/>
        </w:rPr>
        <w:t>autres formes de documentation, notamment les connaissances autochtones et locales, qui ne sont pas prises en compte dans les ouvrages publiés et examinés par les pairs, mais sont à la disposition des experts et des examinateurs.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72"/>
        <w:rPr>
          <w:lang w:val="fr-FR" w:eastAsia="x-none"/>
        </w:rPr>
      </w:pPr>
      <w:r w:rsidRPr="00ED2F95">
        <w:rPr>
          <w:lang w:val="fr-FR" w:eastAsia="x-none"/>
        </w:rPr>
        <w:t>La langue de travail des réunions d</w:t>
      </w:r>
      <w:r w:rsidR="00AD072C">
        <w:rPr>
          <w:lang w:val="fr-FR" w:eastAsia="x-none"/>
        </w:rPr>
        <w:t>’</w:t>
      </w:r>
      <w:r w:rsidRPr="00ED2F95">
        <w:rPr>
          <w:lang w:val="fr-FR" w:eastAsia="x-none"/>
        </w:rPr>
        <w:t>évaluation est normalement l</w:t>
      </w:r>
      <w:r w:rsidR="00AD072C">
        <w:rPr>
          <w:lang w:val="fr-FR" w:eastAsia="x-none"/>
        </w:rPr>
        <w:t>’</w:t>
      </w:r>
      <w:r w:rsidRPr="00ED2F95">
        <w:rPr>
          <w:lang w:val="fr-FR" w:eastAsia="x-none"/>
        </w:rPr>
        <w:t>anglais. Les rapports d</w:t>
      </w:r>
      <w:r w:rsidR="00AD072C">
        <w:rPr>
          <w:lang w:val="fr-FR" w:eastAsia="x-none"/>
        </w:rPr>
        <w:t>’</w:t>
      </w:r>
      <w:r w:rsidRPr="00ED2F95">
        <w:rPr>
          <w:lang w:val="fr-FR" w:eastAsia="x-none"/>
        </w:rPr>
        <w:t xml:space="preserve">évaluation </w:t>
      </w:r>
      <w:r w:rsidR="004A5AE3">
        <w:rPr>
          <w:lang w:val="fr-FR" w:eastAsia="x-none"/>
        </w:rPr>
        <w:br/>
      </w:r>
      <w:r w:rsidRPr="00ED2F95">
        <w:rPr>
          <w:lang w:val="fr-FR" w:eastAsia="x-none"/>
        </w:rPr>
        <w:t>sous-régionaux et régionaux peuvent être établis dans l</w:t>
      </w:r>
      <w:r w:rsidR="00AD072C">
        <w:rPr>
          <w:lang w:val="fr-FR" w:eastAsia="x-none"/>
        </w:rPr>
        <w:t>’</w:t>
      </w:r>
      <w:r w:rsidRPr="00ED2F95">
        <w:rPr>
          <w:lang w:val="fr-FR" w:eastAsia="x-none"/>
        </w:rPr>
        <w:t>une des six langues officielles de l</w:t>
      </w:r>
      <w:r w:rsidR="00AD072C">
        <w:rPr>
          <w:lang w:val="fr-FR" w:eastAsia="x-none"/>
        </w:rPr>
        <w:t>’</w:t>
      </w:r>
      <w:r w:rsidRPr="00ED2F95">
        <w:rPr>
          <w:lang w:val="fr-FR" w:eastAsia="x-none"/>
        </w:rPr>
        <w:t>O</w:t>
      </w:r>
      <w:r w:rsidR="004A5AE3">
        <w:rPr>
          <w:lang w:val="fr-FR" w:eastAsia="x-none"/>
        </w:rPr>
        <w:t xml:space="preserve">rganisation des Nations Unies </w:t>
      </w:r>
      <w:r w:rsidRPr="00ED2F95">
        <w:rPr>
          <w:lang w:val="fr-FR" w:eastAsia="x-none"/>
        </w:rPr>
        <w:t>qui convient le mieux. Tous les résumés à l</w:t>
      </w:r>
      <w:r w:rsidR="00AD072C">
        <w:rPr>
          <w:lang w:val="fr-FR" w:eastAsia="x-none"/>
        </w:rPr>
        <w:t>’</w:t>
      </w:r>
      <w:r w:rsidRPr="00ED2F95">
        <w:rPr>
          <w:lang w:val="fr-FR" w:eastAsia="x-none"/>
        </w:rPr>
        <w:t>intention des décideurs sont présentés à la Plénière dans les six langues officielles de l</w:t>
      </w:r>
      <w:r w:rsidR="00AD072C">
        <w:rPr>
          <w:lang w:val="fr-FR" w:eastAsia="x-none"/>
        </w:rPr>
        <w:t>’</w:t>
      </w:r>
      <w:r w:rsidRPr="00ED2F95">
        <w:rPr>
          <w:lang w:val="fr-FR" w:eastAsia="x-none"/>
        </w:rPr>
        <w:t>O</w:t>
      </w:r>
      <w:r w:rsidR="004A5AE3">
        <w:rPr>
          <w:lang w:val="fr-FR" w:eastAsia="x-none"/>
        </w:rPr>
        <w:t>rganisation des Nations Unies</w:t>
      </w:r>
      <w:r w:rsidRPr="00ED2F95">
        <w:rPr>
          <w:lang w:val="fr-FR" w:eastAsia="x-none"/>
        </w:rPr>
        <w:t xml:space="preserve">. </w:t>
      </w:r>
      <w:r w:rsidRPr="00ED2F95">
        <w:rPr>
          <w:rStyle w:val="notranslate"/>
          <w:lang w:val="fr-FR"/>
        </w:rPr>
        <w:t>Avant leur publication, leur exactitude est vérifiée par les experts qui ont participé aux évaluations.</w:t>
      </w:r>
    </w:p>
    <w:p w:rsidR="00FE3DC0" w:rsidRPr="00ED2F95" w:rsidRDefault="00FE3DC0" w:rsidP="008D5389">
      <w:pPr>
        <w:pStyle w:val="Normal-pool"/>
        <w:keepNext/>
        <w:tabs>
          <w:tab w:val="clear" w:pos="1247"/>
          <w:tab w:val="clear" w:pos="1814"/>
          <w:tab w:val="clear" w:pos="2381"/>
          <w:tab w:val="clear" w:pos="2948"/>
          <w:tab w:val="clear" w:pos="3515"/>
          <w:tab w:val="clear" w:pos="4082"/>
        </w:tabs>
        <w:spacing w:after="120"/>
        <w:ind w:left="672"/>
        <w:rPr>
          <w:lang w:val="fr-FR" w:eastAsia="x-none"/>
        </w:rPr>
      </w:pPr>
      <w:r w:rsidRPr="00ED2F95">
        <w:rPr>
          <w:lang w:val="fr-FR" w:eastAsia="x-none"/>
        </w:rPr>
        <w:t>Le processus d</w:t>
      </w:r>
      <w:r w:rsidR="00AD072C">
        <w:rPr>
          <w:lang w:val="fr-FR" w:eastAsia="x-none"/>
        </w:rPr>
        <w:t>’</w:t>
      </w:r>
      <w:r w:rsidRPr="00ED2F95">
        <w:rPr>
          <w:lang w:val="fr-FR" w:eastAsia="x-none"/>
        </w:rPr>
        <w:t xml:space="preserve">examen </w:t>
      </w:r>
      <w:r w:rsidRPr="00ED2F95">
        <w:rPr>
          <w:rStyle w:val="notranslate"/>
          <w:rFonts w:eastAsia="MS Mincho"/>
          <w:lang w:val="fr-FR"/>
        </w:rPr>
        <w:t>des</w:t>
      </w:r>
      <w:r w:rsidRPr="00ED2F95">
        <w:rPr>
          <w:lang w:val="fr-FR" w:eastAsia="x-none"/>
        </w:rPr>
        <w:t xml:space="preserve"> rapports de la Plateforme comprend généralement trois étapes :</w:t>
      </w:r>
    </w:p>
    <w:p w:rsidR="00FE3DC0" w:rsidRPr="00ED2F95" w:rsidRDefault="00FE3DC0" w:rsidP="008D5389">
      <w:pPr>
        <w:pStyle w:val="Normal-pool"/>
        <w:keepNext/>
        <w:numPr>
          <w:ilvl w:val="0"/>
          <w:numId w:val="10"/>
        </w:numPr>
        <w:tabs>
          <w:tab w:val="clear" w:pos="1247"/>
          <w:tab w:val="clear" w:pos="1814"/>
          <w:tab w:val="clear" w:pos="2381"/>
          <w:tab w:val="clear" w:pos="2948"/>
          <w:tab w:val="clear" w:pos="3515"/>
          <w:tab w:val="clear" w:pos="4082"/>
        </w:tabs>
        <w:spacing w:after="120"/>
        <w:ind w:left="624" w:firstLine="623"/>
        <w:rPr>
          <w:lang w:val="fr-FR" w:eastAsia="x-none"/>
        </w:rPr>
      </w:pPr>
      <w:r w:rsidRPr="00ED2F95">
        <w:rPr>
          <w:rStyle w:val="notranslate"/>
          <w:lang w:val="fr-FR"/>
        </w:rPr>
        <w:t>Examen</w:t>
      </w:r>
      <w:r w:rsidRPr="00ED2F95">
        <w:rPr>
          <w:lang w:val="fr-FR" w:eastAsia="x-none"/>
        </w:rPr>
        <w:t xml:space="preserve"> des rapports par l</w:t>
      </w:r>
      <w:r w:rsidRPr="00ED2F95">
        <w:rPr>
          <w:rStyle w:val="notranslate"/>
          <w:lang w:val="fr-FR"/>
        </w:rPr>
        <w:t>es</w:t>
      </w:r>
      <w:r w:rsidRPr="00ED2F95">
        <w:rPr>
          <w:lang w:val="fr-FR" w:eastAsia="x-none"/>
        </w:rPr>
        <w:t xml:space="preserve"> experts dans le cadre d</w:t>
      </w:r>
      <w:r w:rsidR="00AD072C">
        <w:rPr>
          <w:lang w:val="fr-FR" w:eastAsia="x-none"/>
        </w:rPr>
        <w:t>’</w:t>
      </w:r>
      <w:r w:rsidRPr="00ED2F95">
        <w:rPr>
          <w:lang w:val="fr-FR" w:eastAsia="x-none"/>
        </w:rPr>
        <w:t>un processus ouvert et transparent;</w:t>
      </w:r>
    </w:p>
    <w:p w:rsidR="00FE3DC0" w:rsidRPr="00ED2F95" w:rsidRDefault="00FE3DC0" w:rsidP="008D5389">
      <w:pPr>
        <w:pStyle w:val="Normal-pool"/>
        <w:numPr>
          <w:ilvl w:val="0"/>
          <w:numId w:val="10"/>
        </w:numPr>
        <w:tabs>
          <w:tab w:val="clear" w:pos="1247"/>
          <w:tab w:val="clear" w:pos="1814"/>
          <w:tab w:val="clear" w:pos="2381"/>
          <w:tab w:val="clear" w:pos="2948"/>
          <w:tab w:val="clear" w:pos="3515"/>
          <w:tab w:val="clear" w:pos="4082"/>
        </w:tabs>
        <w:spacing w:after="120"/>
        <w:ind w:left="624" w:firstLine="623"/>
        <w:rPr>
          <w:lang w:val="fr-FR" w:eastAsia="x-none"/>
        </w:rPr>
      </w:pPr>
      <w:r w:rsidRPr="00ED2F95">
        <w:rPr>
          <w:rStyle w:val="notranslate"/>
          <w:lang w:val="fr-FR"/>
        </w:rPr>
        <w:t>Examen</w:t>
      </w:r>
      <w:r w:rsidRPr="00ED2F95">
        <w:rPr>
          <w:lang w:val="fr-FR" w:eastAsia="x-none"/>
        </w:rPr>
        <w:t xml:space="preserve"> des rapports et des résumés à l</w:t>
      </w:r>
      <w:r w:rsidR="00AD072C">
        <w:rPr>
          <w:lang w:val="fr-FR" w:eastAsia="x-none"/>
        </w:rPr>
        <w:t>’</w:t>
      </w:r>
      <w:r w:rsidRPr="00ED2F95">
        <w:rPr>
          <w:lang w:val="fr-FR" w:eastAsia="x-none"/>
        </w:rPr>
        <w:t xml:space="preserve">intention des décideurs par les </w:t>
      </w:r>
      <w:r w:rsidRPr="00ED2F95">
        <w:rPr>
          <w:rStyle w:val="notranslate"/>
          <w:lang w:val="fr-FR"/>
        </w:rPr>
        <w:t>gouvernements</w:t>
      </w:r>
      <w:r w:rsidRPr="00ED2F95">
        <w:rPr>
          <w:lang w:val="fr-FR" w:eastAsia="x-none"/>
        </w:rPr>
        <w:t xml:space="preserve"> et </w:t>
      </w:r>
      <w:r w:rsidRPr="00ED2F95">
        <w:rPr>
          <w:rStyle w:val="notranslate"/>
          <w:lang w:val="fr-FR"/>
        </w:rPr>
        <w:t>les</w:t>
      </w:r>
      <w:r w:rsidRPr="00ED2F95">
        <w:rPr>
          <w:lang w:val="fr-FR" w:eastAsia="x-none"/>
        </w:rPr>
        <w:t xml:space="preserve"> experts dans le cadre d</w:t>
      </w:r>
      <w:r w:rsidR="00AD072C">
        <w:rPr>
          <w:lang w:val="fr-FR" w:eastAsia="x-none"/>
        </w:rPr>
        <w:t>’</w:t>
      </w:r>
      <w:r w:rsidRPr="00ED2F95">
        <w:rPr>
          <w:lang w:val="fr-FR" w:eastAsia="x-none"/>
        </w:rPr>
        <w:t>un processus ouvert et transparent;</w:t>
      </w:r>
    </w:p>
    <w:p w:rsidR="00FE3DC0" w:rsidRPr="00ED2F95" w:rsidRDefault="00FE3DC0" w:rsidP="008D5389">
      <w:pPr>
        <w:pStyle w:val="Normal-pool"/>
        <w:numPr>
          <w:ilvl w:val="0"/>
          <w:numId w:val="10"/>
        </w:numPr>
        <w:tabs>
          <w:tab w:val="clear" w:pos="1247"/>
          <w:tab w:val="clear" w:pos="1814"/>
          <w:tab w:val="clear" w:pos="2381"/>
          <w:tab w:val="clear" w:pos="2948"/>
          <w:tab w:val="clear" w:pos="3515"/>
          <w:tab w:val="clear" w:pos="4082"/>
        </w:tabs>
        <w:spacing w:after="120"/>
        <w:ind w:left="624" w:firstLine="623"/>
        <w:rPr>
          <w:lang w:val="fr-FR" w:eastAsia="x-none"/>
        </w:rPr>
      </w:pPr>
      <w:r w:rsidRPr="00ED2F95">
        <w:rPr>
          <w:rStyle w:val="notranslate"/>
          <w:lang w:val="fr-FR"/>
        </w:rPr>
        <w:t>Examen</w:t>
      </w:r>
      <w:r w:rsidRPr="00ED2F95">
        <w:rPr>
          <w:lang w:val="fr-FR" w:eastAsia="x-none"/>
        </w:rPr>
        <w:t xml:space="preserve"> des résumés à l</w:t>
      </w:r>
      <w:r w:rsidR="00AD072C">
        <w:rPr>
          <w:lang w:val="fr-FR" w:eastAsia="x-none"/>
        </w:rPr>
        <w:t>’</w:t>
      </w:r>
      <w:r w:rsidRPr="00ED2F95">
        <w:rPr>
          <w:lang w:val="fr-FR" w:eastAsia="x-none"/>
        </w:rPr>
        <w:t>intention des décideurs et/ou des rapports de synthèse par les gouvernements.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30"/>
        <w:rPr>
          <w:lang w:val="fr-FR" w:eastAsia="x-none"/>
        </w:rPr>
      </w:pPr>
      <w:r w:rsidRPr="00ED2F95">
        <w:rPr>
          <w:lang w:val="fr-FR" w:eastAsia="x-none"/>
        </w:rPr>
        <w:t>Le Groupe d</w:t>
      </w:r>
      <w:r w:rsidR="00AD072C">
        <w:rPr>
          <w:lang w:val="fr-FR" w:eastAsia="x-none"/>
        </w:rPr>
        <w:t>’</w:t>
      </w:r>
      <w:r w:rsidRPr="00ED2F95">
        <w:rPr>
          <w:lang w:val="fr-FR" w:eastAsia="x-none"/>
        </w:rPr>
        <w:t xml:space="preserve">experts multidisciplinaire et le Bureau veillent à ce que les rapports soient cadrés, établis et mutuellement </w:t>
      </w:r>
      <w:r w:rsidRPr="00ED2F95">
        <w:rPr>
          <w:rStyle w:val="notranslate"/>
          <w:lang w:val="fr-FR"/>
        </w:rPr>
        <w:t>examinés</w:t>
      </w:r>
      <w:r w:rsidRPr="00ED2F95">
        <w:rPr>
          <w:lang w:val="fr-FR" w:eastAsia="x-none"/>
        </w:rPr>
        <w:t xml:space="preserve"> conformément aux présentes procédures.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30"/>
        <w:rPr>
          <w:lang w:val="fr-FR" w:eastAsia="x-none"/>
        </w:rPr>
      </w:pPr>
      <w:r w:rsidRPr="00ED2F95">
        <w:rPr>
          <w:lang w:val="fr-FR" w:eastAsia="x-none"/>
        </w:rPr>
        <w:t xml:space="preserve">Le Groupe </w:t>
      </w:r>
      <w:r w:rsidRPr="00ED2F95">
        <w:rPr>
          <w:rStyle w:val="notranslate"/>
          <w:lang w:val="fr-FR"/>
        </w:rPr>
        <w:t>d</w:t>
      </w:r>
      <w:r w:rsidR="00AD072C">
        <w:rPr>
          <w:rStyle w:val="notranslate"/>
          <w:lang w:val="fr-FR"/>
        </w:rPr>
        <w:t>’</w:t>
      </w:r>
      <w:r w:rsidRPr="00ED2F95">
        <w:rPr>
          <w:rStyle w:val="notranslate"/>
          <w:lang w:val="fr-FR"/>
        </w:rPr>
        <w:t>experts</w:t>
      </w:r>
      <w:r w:rsidRPr="00ED2F95">
        <w:rPr>
          <w:lang w:val="fr-FR" w:eastAsia="x-none"/>
        </w:rPr>
        <w:t xml:space="preserve"> multidisciplinaire et le Bureau aident les auteurs à faire en sorte que figurent dans le résumé à l</w:t>
      </w:r>
      <w:r w:rsidR="00AD072C">
        <w:rPr>
          <w:lang w:val="fr-FR" w:eastAsia="x-none"/>
        </w:rPr>
        <w:t>’</w:t>
      </w:r>
      <w:r w:rsidRPr="00ED2F95">
        <w:rPr>
          <w:lang w:val="fr-FR" w:eastAsia="x-none"/>
        </w:rPr>
        <w:t>intention des décideurs les éléments d</w:t>
      </w:r>
      <w:r w:rsidR="00AD072C">
        <w:rPr>
          <w:lang w:val="fr-FR" w:eastAsia="x-none"/>
        </w:rPr>
        <w:t>’</w:t>
      </w:r>
      <w:r w:rsidRPr="00ED2F95">
        <w:rPr>
          <w:lang w:val="fr-FR" w:eastAsia="x-none"/>
        </w:rPr>
        <w:t>information pertinents.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30"/>
        <w:rPr>
          <w:lang w:val="fr-FR" w:eastAsia="x-none"/>
        </w:rPr>
      </w:pPr>
      <w:r w:rsidRPr="00ED2F95">
        <w:rPr>
          <w:lang w:val="fr-FR" w:eastAsia="x-none"/>
        </w:rPr>
        <w:t>Les coprésidents des équipes chargées des rapports et le Groupe d</w:t>
      </w:r>
      <w:r w:rsidR="00AD072C">
        <w:rPr>
          <w:lang w:val="fr-FR" w:eastAsia="x-none"/>
        </w:rPr>
        <w:t>’</w:t>
      </w:r>
      <w:r w:rsidRPr="00ED2F95">
        <w:rPr>
          <w:lang w:val="fr-FR" w:eastAsia="x-none"/>
        </w:rPr>
        <w:t>experts multidisciplinaire doivent veiller à ce que les éléments d</w:t>
      </w:r>
      <w:r w:rsidR="00AD072C">
        <w:rPr>
          <w:lang w:val="fr-FR" w:eastAsia="x-none"/>
        </w:rPr>
        <w:t>’</w:t>
      </w:r>
      <w:r w:rsidRPr="00ED2F95">
        <w:rPr>
          <w:lang w:val="fr-FR" w:eastAsia="x-none"/>
        </w:rPr>
        <w:t>information fassent l</w:t>
      </w:r>
      <w:r w:rsidR="00AD072C">
        <w:rPr>
          <w:lang w:val="fr-FR" w:eastAsia="x-none"/>
        </w:rPr>
        <w:t>’</w:t>
      </w:r>
      <w:r w:rsidRPr="00ED2F95">
        <w:rPr>
          <w:lang w:val="fr-FR" w:eastAsia="x-none"/>
        </w:rPr>
        <w:t>objet d</w:t>
      </w:r>
      <w:r w:rsidR="00AD072C">
        <w:rPr>
          <w:lang w:val="fr-FR" w:eastAsia="x-none"/>
        </w:rPr>
        <w:t>’</w:t>
      </w:r>
      <w:r w:rsidRPr="00ED2F95">
        <w:rPr>
          <w:lang w:val="fr-FR" w:eastAsia="x-none"/>
        </w:rPr>
        <w:t>un examen approprié en temps opportun, comme indiqué dans les sections 3.1 et 3.3 concernant l</w:t>
      </w:r>
      <w:r w:rsidR="00AD072C">
        <w:rPr>
          <w:lang w:val="fr-FR" w:eastAsia="x-none"/>
        </w:rPr>
        <w:t>’</w:t>
      </w:r>
      <w:r w:rsidRPr="00ED2F95">
        <w:rPr>
          <w:lang w:val="fr-FR" w:eastAsia="x-none"/>
        </w:rPr>
        <w:t xml:space="preserve">approche normale des évaluations thématiques et méthodologiques et des évaluations régionales, sous-régionales ou mondiales et dans la section 3.2 </w:t>
      </w:r>
      <w:r w:rsidRPr="00ED2F95">
        <w:rPr>
          <w:rStyle w:val="notranslate"/>
          <w:lang w:val="fr-FR"/>
        </w:rPr>
        <w:t>concernant</w:t>
      </w:r>
      <w:r w:rsidRPr="00ED2F95">
        <w:rPr>
          <w:lang w:val="fr-FR" w:eastAsia="x-none"/>
        </w:rPr>
        <w:t xml:space="preserve"> l</w:t>
      </w:r>
      <w:r w:rsidR="00AD072C">
        <w:rPr>
          <w:lang w:val="fr-FR" w:eastAsia="x-none"/>
        </w:rPr>
        <w:t>’</w:t>
      </w:r>
      <w:r w:rsidRPr="00ED2F95">
        <w:rPr>
          <w:lang w:val="fr-FR" w:eastAsia="x-none"/>
        </w:rPr>
        <w:t>approche accélérée des évaluations.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30"/>
        <w:rPr>
          <w:lang w:val="fr-FR" w:eastAsia="x-none"/>
        </w:rPr>
      </w:pPr>
      <w:r w:rsidRPr="00ED2F95">
        <w:rPr>
          <w:lang w:val="fr-FR" w:eastAsia="x-none"/>
        </w:rPr>
        <w:t>Les experts doivent normalement se voir allouer huit semaines au maximum, mais pas moins de six semaines, pour l</w:t>
      </w:r>
      <w:r w:rsidR="00AD072C">
        <w:rPr>
          <w:lang w:val="fr-FR" w:eastAsia="x-none"/>
        </w:rPr>
        <w:t>’</w:t>
      </w:r>
      <w:r w:rsidRPr="00ED2F95">
        <w:rPr>
          <w:lang w:val="fr-FR" w:eastAsia="x-none"/>
        </w:rPr>
        <w:t>examen, sauf décision du Groupe d</w:t>
      </w:r>
      <w:r w:rsidR="00AD072C">
        <w:rPr>
          <w:lang w:val="fr-FR" w:eastAsia="x-none"/>
        </w:rPr>
        <w:t>’</w:t>
      </w:r>
      <w:r w:rsidRPr="00ED2F95">
        <w:rPr>
          <w:lang w:val="fr-FR" w:eastAsia="x-none"/>
        </w:rPr>
        <w:t>experts multidisciplinaire. Un délai d</w:t>
      </w:r>
      <w:r w:rsidR="00AD072C">
        <w:rPr>
          <w:lang w:val="fr-FR" w:eastAsia="x-none"/>
        </w:rPr>
        <w:t>’</w:t>
      </w:r>
      <w:r w:rsidRPr="00ED2F95">
        <w:rPr>
          <w:lang w:val="fr-FR" w:eastAsia="x-none"/>
        </w:rPr>
        <w:t>au moins huit semaines doit être alloué pour l</w:t>
      </w:r>
      <w:r w:rsidR="00AD072C">
        <w:rPr>
          <w:lang w:val="fr-FR" w:eastAsia="x-none"/>
        </w:rPr>
        <w:t>’</w:t>
      </w:r>
      <w:r w:rsidRPr="00ED2F95">
        <w:rPr>
          <w:lang w:val="fr-FR" w:eastAsia="x-none"/>
        </w:rPr>
        <w:t>examen par les gouvernements et les experts, sauf décision du Bureau et du Groupe d</w:t>
      </w:r>
      <w:r w:rsidR="00AD072C">
        <w:rPr>
          <w:lang w:val="fr-FR" w:eastAsia="x-none"/>
        </w:rPr>
        <w:t>’</w:t>
      </w:r>
      <w:r w:rsidRPr="00ED2F95">
        <w:rPr>
          <w:lang w:val="fr-FR" w:eastAsia="x-none"/>
        </w:rPr>
        <w:t>experts multidisciplinaire (par exemple, six semaines pour une évaluation accélérée). Tous les commentaires écrits des experts et des gouvernements sont affichés sur le site Internet de la Plateforme au cours du processus d</w:t>
      </w:r>
      <w:r w:rsidR="00AD072C">
        <w:rPr>
          <w:lang w:val="fr-FR" w:eastAsia="x-none"/>
        </w:rPr>
        <w:t>’</w:t>
      </w:r>
      <w:r w:rsidRPr="00ED2F95">
        <w:rPr>
          <w:lang w:val="fr-FR" w:eastAsia="x-none"/>
        </w:rPr>
        <w:t>examen.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30"/>
        <w:rPr>
          <w:lang w:val="fr-FR" w:eastAsia="x-none"/>
        </w:rPr>
      </w:pPr>
      <w:r w:rsidRPr="00ED2F95">
        <w:rPr>
          <w:lang w:val="fr-FR" w:eastAsia="x-none"/>
        </w:rPr>
        <w:t>Les éléments suivants sont mis à disposition sur le site Internet de la Plateforme dès que possible [après l</w:t>
      </w:r>
      <w:r w:rsidR="00AD072C">
        <w:rPr>
          <w:lang w:val="fr-FR" w:eastAsia="x-none"/>
        </w:rPr>
        <w:t>’</w:t>
      </w:r>
      <w:r w:rsidRPr="00ED2F95">
        <w:rPr>
          <w:lang w:val="fr-FR" w:eastAsia="x-none"/>
        </w:rPr>
        <w:t xml:space="preserve">acceptation </w:t>
      </w:r>
      <w:r w:rsidRPr="00ED2F95">
        <w:rPr>
          <w:rStyle w:val="notranslate"/>
          <w:lang w:val="fr-FR"/>
        </w:rPr>
        <w:t>par</w:t>
      </w:r>
      <w:r w:rsidRPr="00ED2F95">
        <w:rPr>
          <w:lang w:val="fr-FR" w:eastAsia="x-none"/>
        </w:rPr>
        <w:t xml:space="preserve"> la Plénière et] la finalisation d</w:t>
      </w:r>
      <w:r w:rsidR="00AD072C">
        <w:rPr>
          <w:lang w:val="fr-FR" w:eastAsia="x-none"/>
        </w:rPr>
        <w:t>’</w:t>
      </w:r>
      <w:r w:rsidRPr="00ED2F95">
        <w:rPr>
          <w:lang w:val="fr-FR" w:eastAsia="x-none"/>
        </w:rPr>
        <w:t>un rapport ou d</w:t>
      </w:r>
      <w:r w:rsidR="00AD072C">
        <w:rPr>
          <w:lang w:val="fr-FR" w:eastAsia="x-none"/>
        </w:rPr>
        <w:t>’</w:t>
      </w:r>
      <w:r w:rsidRPr="00ED2F95">
        <w:rPr>
          <w:lang w:val="fr-FR" w:eastAsia="x-none"/>
        </w:rPr>
        <w:t>un document technique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eastAsia="x-none"/>
        </w:rPr>
      </w:pPr>
      <w:r w:rsidRPr="00ED2F95">
        <w:rPr>
          <w:rStyle w:val="notranslate"/>
          <w:lang w:val="fr-FR"/>
        </w:rPr>
        <w:t>a)</w:t>
      </w:r>
      <w:r w:rsidRPr="00ED2F95">
        <w:rPr>
          <w:rStyle w:val="notranslate"/>
          <w:lang w:val="fr-FR"/>
        </w:rPr>
        <w:tab/>
        <w:t>Les</w:t>
      </w:r>
      <w:r w:rsidRPr="00ED2F95">
        <w:rPr>
          <w:lang w:val="fr-FR" w:eastAsia="x-none"/>
        </w:rPr>
        <w:t xml:space="preserve"> projets de rapport et de document technique de la Plateforme qui ont fait l</w:t>
      </w:r>
      <w:r w:rsidR="00AD072C">
        <w:rPr>
          <w:lang w:val="fr-FR" w:eastAsia="x-none"/>
        </w:rPr>
        <w:t>’</w:t>
      </w:r>
      <w:r w:rsidRPr="00ED2F95">
        <w:rPr>
          <w:lang w:val="fr-FR" w:eastAsia="x-none"/>
        </w:rPr>
        <w:t>objet d</w:t>
      </w:r>
      <w:r w:rsidR="00AD072C">
        <w:rPr>
          <w:lang w:val="fr-FR" w:eastAsia="x-none"/>
        </w:rPr>
        <w:t>’</w:t>
      </w:r>
      <w:r w:rsidRPr="00ED2F95">
        <w:rPr>
          <w:lang w:val="fr-FR" w:eastAsia="x-none"/>
        </w:rPr>
        <w:t>un examen formel par les experts/gouvernements;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eastAsia="x-none"/>
        </w:rPr>
      </w:pPr>
      <w:r w:rsidRPr="00ED2F95">
        <w:rPr>
          <w:lang w:val="fr-FR" w:eastAsia="x-none"/>
        </w:rPr>
        <w:t>b)</w:t>
      </w:r>
      <w:r w:rsidRPr="00ED2F95">
        <w:rPr>
          <w:lang w:val="fr-FR" w:eastAsia="x-none"/>
        </w:rPr>
        <w:tab/>
        <w:t>Les commentaires formulés à l</w:t>
      </w:r>
      <w:r w:rsidR="00AD072C">
        <w:rPr>
          <w:lang w:val="fr-FR" w:eastAsia="x-none"/>
        </w:rPr>
        <w:t>’</w:t>
      </w:r>
      <w:r w:rsidRPr="00ED2F95">
        <w:rPr>
          <w:lang w:val="fr-FR" w:eastAsia="x-none"/>
        </w:rPr>
        <w:t>issue de l</w:t>
      </w:r>
      <w:r w:rsidR="00AD072C">
        <w:rPr>
          <w:lang w:val="fr-FR" w:eastAsia="x-none"/>
        </w:rPr>
        <w:t>’</w:t>
      </w:r>
      <w:r w:rsidRPr="00ED2F95">
        <w:rPr>
          <w:lang w:val="fr-FR" w:eastAsia="x-none"/>
        </w:rPr>
        <w:t>examen par les gouvernements et les experts;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eastAsia="x-none"/>
        </w:rPr>
      </w:pPr>
      <w:r w:rsidRPr="00ED2F95">
        <w:rPr>
          <w:lang w:val="fr-FR" w:eastAsia="x-none"/>
        </w:rPr>
        <w:t>c)</w:t>
      </w:r>
      <w:r w:rsidRPr="00ED2F95">
        <w:rPr>
          <w:lang w:val="fr-FR" w:eastAsia="x-none"/>
        </w:rPr>
        <w:tab/>
        <w:t>Les réponses des auteurs à ces commentaires.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30"/>
        <w:rPr>
          <w:lang w:val="fr-FR" w:eastAsia="x-none"/>
        </w:rPr>
      </w:pPr>
      <w:r w:rsidRPr="00ED2F95">
        <w:rPr>
          <w:lang w:val="fr-FR" w:eastAsia="x-none"/>
        </w:rPr>
        <w:t xml:space="preserve">La Plateforme examine ces projets de rapports, [avant leur acceptation, adoption et approbation par la Plénière,] ces </w:t>
      </w:r>
      <w:r w:rsidRPr="00ED2F95">
        <w:rPr>
          <w:rStyle w:val="notranslate"/>
          <w:lang w:val="fr-FR"/>
        </w:rPr>
        <w:t>textes</w:t>
      </w:r>
      <w:r w:rsidRPr="00ED2F95">
        <w:rPr>
          <w:lang w:val="fr-FR" w:eastAsia="x-none"/>
        </w:rPr>
        <w:t xml:space="preserve"> étant communiqués à titre confidentiel aux examinateurs, sans faire l</w:t>
      </w:r>
      <w:r w:rsidR="00AD072C">
        <w:rPr>
          <w:lang w:val="fr-FR" w:eastAsia="x-none"/>
        </w:rPr>
        <w:t>’</w:t>
      </w:r>
      <w:r w:rsidRPr="00ED2F95">
        <w:rPr>
          <w:lang w:val="fr-FR" w:eastAsia="x-none"/>
        </w:rPr>
        <w:t>objet d</w:t>
      </w:r>
      <w:r w:rsidR="00AD072C">
        <w:rPr>
          <w:lang w:val="fr-FR" w:eastAsia="x-none"/>
        </w:rPr>
        <w:t>’</w:t>
      </w:r>
      <w:r w:rsidRPr="00ED2F95">
        <w:rPr>
          <w:lang w:val="fr-FR" w:eastAsia="x-none"/>
        </w:rPr>
        <w:t>une communication publique, ni être repris ou cités ailleurs.</w:t>
      </w:r>
    </w:p>
    <w:p w:rsidR="00FE3DC0" w:rsidRPr="005C5276" w:rsidRDefault="00FE3DC0" w:rsidP="008D5389">
      <w:pPr>
        <w:pStyle w:val="Normal-pool"/>
        <w:spacing w:after="120"/>
        <w:ind w:left="680" w:hanging="680"/>
        <w:rPr>
          <w:b/>
          <w:lang w:val="fr-FR"/>
        </w:rPr>
      </w:pPr>
      <w:bookmarkStart w:id="43" w:name="_Toc375046607"/>
      <w:r w:rsidRPr="00ED2F95">
        <w:rPr>
          <w:b/>
          <w:lang w:val="fr-FR"/>
        </w:rPr>
        <w:t>3.6</w:t>
      </w:r>
      <w:r w:rsidRPr="00ED2F95">
        <w:rPr>
          <w:b/>
          <w:lang w:val="fr-FR"/>
        </w:rPr>
        <w:tab/>
        <w:t>Établissement</w:t>
      </w:r>
      <w:r w:rsidRPr="005C5276">
        <w:rPr>
          <w:b/>
          <w:lang w:val="fr-FR"/>
        </w:rPr>
        <w:t xml:space="preserve"> des rapports</w:t>
      </w:r>
      <w:bookmarkEnd w:id="43"/>
    </w:p>
    <w:p w:rsidR="00FE3DC0" w:rsidRPr="00B5467A" w:rsidRDefault="00FE3DC0" w:rsidP="004A5AE3">
      <w:pPr>
        <w:pStyle w:val="CH4"/>
        <w:tabs>
          <w:tab w:val="clear" w:pos="1247"/>
        </w:tabs>
        <w:ind w:left="658" w:hanging="644"/>
      </w:pPr>
      <w:r w:rsidRPr="00B5467A">
        <w:t>3.6.1</w:t>
      </w:r>
      <w:r w:rsidRPr="00B5467A">
        <w:tab/>
      </w:r>
      <w:r w:rsidR="004A5AE3">
        <w:tab/>
      </w:r>
      <w:r w:rsidRPr="00B5467A">
        <w:t xml:space="preserve">Compilation des listes de candidats pour les coprésidents des équipes chargées des rapports, les auteurs coordonnateurs principaux, les auteurs principaux, les éditeurs-réviseurs et les correspondants </w:t>
      </w:r>
      <w:r>
        <w:t>nationaux désignés par l</w:t>
      </w:r>
      <w:r w:rsidRPr="00B5467A">
        <w:t>es gouvernements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58"/>
        <w:rPr>
          <w:lang w:val="fr-FR" w:eastAsia="x-none"/>
        </w:rPr>
      </w:pPr>
      <w:r w:rsidRPr="00ED2F95">
        <w:rPr>
          <w:lang w:val="fr-FR" w:eastAsia="x-none"/>
        </w:rPr>
        <w:t>Par la voie du secrétariat de la Plateforme, le Groupe d</w:t>
      </w:r>
      <w:r w:rsidR="00AD072C">
        <w:rPr>
          <w:lang w:val="fr-FR" w:eastAsia="x-none"/>
        </w:rPr>
        <w:t>’</w:t>
      </w:r>
      <w:r w:rsidRPr="00ED2F95">
        <w:rPr>
          <w:lang w:val="fr-FR" w:eastAsia="x-none"/>
        </w:rPr>
        <w:t>experts multidisciplinaire invite les gouvernements et les autres parties prenantes concernées à proposer des noms d</w:t>
      </w:r>
      <w:r w:rsidR="00AD072C">
        <w:rPr>
          <w:lang w:val="fr-FR" w:eastAsia="x-none"/>
        </w:rPr>
        <w:t>’</w:t>
      </w:r>
      <w:r w:rsidRPr="00ED2F95">
        <w:rPr>
          <w:lang w:val="fr-FR" w:eastAsia="x-none"/>
        </w:rPr>
        <w:t>experts susceptibles de participer à l</w:t>
      </w:r>
      <w:r w:rsidR="00AD072C">
        <w:rPr>
          <w:lang w:val="fr-FR" w:eastAsia="x-none"/>
        </w:rPr>
        <w:t>’</w:t>
      </w:r>
      <w:r w:rsidRPr="00ED2F95">
        <w:rPr>
          <w:lang w:val="fr-FR" w:eastAsia="x-none"/>
        </w:rPr>
        <w:t>établissement du rapport considéré en tant qu</w:t>
      </w:r>
      <w:r w:rsidR="00AD072C">
        <w:rPr>
          <w:lang w:val="fr-FR" w:eastAsia="x-none"/>
        </w:rPr>
        <w:t>’</w:t>
      </w:r>
      <w:r w:rsidRPr="00ED2F95">
        <w:rPr>
          <w:lang w:val="fr-FR" w:eastAsia="x-none"/>
        </w:rPr>
        <w:t>auteurs coordonnateurs principaux, auteurs principaux ou éditeurs-réviseurs.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58"/>
        <w:rPr>
          <w:lang w:val="fr-FR" w:eastAsia="x-none"/>
        </w:rPr>
      </w:pPr>
      <w:r w:rsidRPr="00ED2F95">
        <w:rPr>
          <w:lang w:val="fr-FR"/>
        </w:rPr>
        <w:t>Les tâches et les responsabilités des coprésidents, auteurs coordonnateurs principaux, auteurs principaux, éditeurs-réviseurs et correspondants nationaux désignés par les gouvernements sont décrites dans l</w:t>
      </w:r>
      <w:r w:rsidR="00AD072C">
        <w:rPr>
          <w:lang w:val="fr-FR"/>
        </w:rPr>
        <w:t>’</w:t>
      </w:r>
      <w:r w:rsidRPr="00ED2F95">
        <w:rPr>
          <w:lang w:val="fr-FR"/>
        </w:rPr>
        <w:t xml:space="preserve">annexe I des </w:t>
      </w:r>
      <w:r w:rsidRPr="00ED2F95">
        <w:rPr>
          <w:lang w:val="fr-FR" w:eastAsia="x-none"/>
        </w:rPr>
        <w:t>présentes</w:t>
      </w:r>
      <w:r w:rsidRPr="00ED2F95">
        <w:rPr>
          <w:lang w:val="fr-FR"/>
        </w:rPr>
        <w:t xml:space="preserve"> procédures. </w:t>
      </w:r>
      <w:r w:rsidRPr="00ED2F95">
        <w:rPr>
          <w:lang w:val="fr-FR" w:eastAsia="x-none"/>
        </w:rPr>
        <w:t>Pour faciliter la désignation des experts et, ultérieurement, l</w:t>
      </w:r>
      <w:r w:rsidR="00AD072C">
        <w:rPr>
          <w:lang w:val="fr-FR" w:eastAsia="x-none"/>
        </w:rPr>
        <w:t>’</w:t>
      </w:r>
      <w:r w:rsidRPr="00ED2F95">
        <w:rPr>
          <w:lang w:val="fr-FR" w:eastAsia="x-none"/>
        </w:rPr>
        <w:t>examen des rapports par les gouvernements, ces derniers devraient désigner des correspondants chargés d</w:t>
      </w:r>
      <w:r w:rsidR="00AD072C">
        <w:rPr>
          <w:lang w:val="fr-FR" w:eastAsia="x-none"/>
        </w:rPr>
        <w:t>’</w:t>
      </w:r>
      <w:r w:rsidRPr="00ED2F95">
        <w:rPr>
          <w:lang w:val="fr-FR" w:eastAsia="x-none"/>
        </w:rPr>
        <w:t>assurer la liaison avec le secrétariat.</w:t>
      </w:r>
    </w:p>
    <w:p w:rsidR="00FE3DC0" w:rsidRPr="00BF648F" w:rsidRDefault="00FE3DC0" w:rsidP="004A5AE3">
      <w:pPr>
        <w:pStyle w:val="CH3"/>
        <w:tabs>
          <w:tab w:val="clear" w:pos="851"/>
          <w:tab w:val="clear" w:pos="1247"/>
          <w:tab w:val="clear" w:pos="1814"/>
          <w:tab w:val="clear" w:pos="2381"/>
          <w:tab w:val="clear" w:pos="2948"/>
          <w:tab w:val="clear" w:pos="3515"/>
          <w:tab w:val="clear" w:pos="4082"/>
          <w:tab w:val="left" w:pos="686"/>
        </w:tabs>
        <w:ind w:left="686" w:hanging="672"/>
        <w:rPr>
          <w:lang w:val="fr-FR"/>
        </w:rPr>
      </w:pPr>
      <w:r w:rsidRPr="00BF648F">
        <w:rPr>
          <w:lang w:val="fr-FR"/>
        </w:rPr>
        <w:t>3.6.2</w:t>
      </w:r>
      <w:r w:rsidRPr="00BF648F">
        <w:rPr>
          <w:lang w:val="fr-FR"/>
        </w:rPr>
        <w:tab/>
        <w:t>Choix des</w:t>
      </w:r>
      <w:r w:rsidRPr="00BF648F">
        <w:rPr>
          <w:b w:val="0"/>
          <w:lang w:val="fr-FR"/>
        </w:rPr>
        <w:t xml:space="preserve"> </w:t>
      </w:r>
      <w:r w:rsidRPr="00BF648F">
        <w:t>coprésidents</w:t>
      </w:r>
      <w:r w:rsidRPr="00BF648F">
        <w:rPr>
          <w:lang w:val="fr-FR"/>
        </w:rPr>
        <w:t xml:space="preserve">, des auteurs coordonnateurs principaux, des auteurs principaux et des </w:t>
      </w:r>
      <w:r w:rsidRPr="007609E7">
        <w:t>éditeurs</w:t>
      </w:r>
      <w:r w:rsidRPr="00BF648F">
        <w:rPr>
          <w:lang w:val="fr-FR"/>
        </w:rPr>
        <w:t>-réviseurs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72"/>
        <w:rPr>
          <w:lang w:val="fr-FR"/>
        </w:rPr>
      </w:pPr>
      <w:r w:rsidRPr="00ED2F95">
        <w:rPr>
          <w:lang w:val="fr-FR"/>
        </w:rPr>
        <w:t>Les coprésidents, les auteurs coordonnateurs principaux, les auteurs principaux et les éditeurs-réviseurs sont choisis par le Groupe d</w:t>
      </w:r>
      <w:r w:rsidR="00AD072C">
        <w:rPr>
          <w:lang w:val="fr-FR"/>
        </w:rPr>
        <w:t>’</w:t>
      </w:r>
      <w:r w:rsidRPr="00ED2F95">
        <w:rPr>
          <w:lang w:val="fr-FR"/>
        </w:rPr>
        <w:t xml:space="preserve">experts multidisciplinaire parmi les candidats proposés. </w:t>
      </w:r>
      <w:r w:rsidRPr="00ED2F95">
        <w:rPr>
          <w:rStyle w:val="notranslate"/>
          <w:lang w:val="fr-FR"/>
        </w:rPr>
        <w:t>Le nombre des experts retenus parmi ceux présentés par les parties prenantes concernées ne doit pas dépasser 20 % de l</w:t>
      </w:r>
      <w:r w:rsidR="00AD072C">
        <w:rPr>
          <w:rStyle w:val="notranslate"/>
          <w:lang w:val="fr-FR"/>
        </w:rPr>
        <w:t>’</w:t>
      </w:r>
      <w:r w:rsidRPr="00ED2F95">
        <w:rPr>
          <w:rStyle w:val="notranslate"/>
          <w:lang w:val="fr-FR"/>
        </w:rPr>
        <w:t>effectif total.</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72"/>
        <w:rPr>
          <w:lang w:val="fr-FR"/>
        </w:rPr>
      </w:pPr>
      <w:r w:rsidRPr="00ED2F95">
        <w:rPr>
          <w:lang w:val="fr-FR"/>
        </w:rPr>
        <w:t>La composition des groupes des auteurs coordonnateurs principaux et des auteurs principaux chargés d</w:t>
      </w:r>
      <w:r w:rsidR="00AD072C">
        <w:rPr>
          <w:lang w:val="fr-FR"/>
        </w:rPr>
        <w:t>’</w:t>
      </w:r>
      <w:r w:rsidRPr="00ED2F95">
        <w:rPr>
          <w:lang w:val="fr-FR"/>
        </w:rPr>
        <w:t>un chapitre, d</w:t>
      </w:r>
      <w:r w:rsidR="00AD072C">
        <w:rPr>
          <w:lang w:val="fr-FR"/>
        </w:rPr>
        <w:t>’</w:t>
      </w:r>
      <w:r w:rsidRPr="00ED2F95">
        <w:rPr>
          <w:lang w:val="fr-FR"/>
        </w:rPr>
        <w:t xml:space="preserve">un rapport donné ou de son résumé doit refléter la diversité des opinions et des connaissances scientifiques, </w:t>
      </w:r>
      <w:r w:rsidRPr="00ED2F95">
        <w:rPr>
          <w:lang w:val="fr-FR" w:eastAsia="x-none"/>
        </w:rPr>
        <w:t>techniques</w:t>
      </w:r>
      <w:r w:rsidRPr="00ED2F95">
        <w:rPr>
          <w:lang w:val="fr-FR"/>
        </w:rPr>
        <w:t xml:space="preserve"> et socioéconomiques; assurer une représentation géographique appropriée avec des experts originaires de pays développés, de pays en développement et de pays à économie en transition; rendre compte de la diversité des systèmes de connaissances existants; et garantir l</w:t>
      </w:r>
      <w:r w:rsidR="00AD072C">
        <w:rPr>
          <w:lang w:val="fr-FR"/>
        </w:rPr>
        <w:t>’</w:t>
      </w:r>
      <w:r w:rsidRPr="00ED2F95">
        <w:rPr>
          <w:lang w:val="fr-FR"/>
        </w:rPr>
        <w:t>équilibre entre les sexes. Le Groupe d</w:t>
      </w:r>
      <w:r w:rsidR="00AD072C">
        <w:rPr>
          <w:lang w:val="fr-FR"/>
        </w:rPr>
        <w:t>’</w:t>
      </w:r>
      <w:r w:rsidRPr="00ED2F95">
        <w:rPr>
          <w:lang w:val="fr-FR"/>
        </w:rPr>
        <w:t>experts multidisciplinaire informe la Plénière du processus de sélection et de la mesure dans laquelle les critères susmentionnés ont été respectés, ainsi que des personnes désignées pour assurer les fonctions de coprésidents, d</w:t>
      </w:r>
      <w:r w:rsidR="00AD072C">
        <w:rPr>
          <w:lang w:val="fr-FR"/>
        </w:rPr>
        <w:t>’</w:t>
      </w:r>
      <w:r w:rsidRPr="00ED2F95">
        <w:rPr>
          <w:lang w:val="fr-FR"/>
        </w:rPr>
        <w:t>auteurs coordonnateurs principaux, d</w:t>
      </w:r>
      <w:r w:rsidR="00AD072C">
        <w:rPr>
          <w:lang w:val="fr-FR"/>
        </w:rPr>
        <w:t>’</w:t>
      </w:r>
      <w:r w:rsidRPr="00ED2F95">
        <w:rPr>
          <w:lang w:val="fr-FR"/>
        </w:rPr>
        <w:t xml:space="preserve">auteurs principaux et de réviseurs-éditeurs pour les différents chapitres. Aucun effort ne doit être ménagé pour intégrer des </w:t>
      </w:r>
      <w:r w:rsidRPr="00ED2F95">
        <w:rPr>
          <w:lang w:val="fr-FR" w:eastAsia="x-none"/>
        </w:rPr>
        <w:t>experts</w:t>
      </w:r>
      <w:r w:rsidRPr="00ED2F95">
        <w:rPr>
          <w:lang w:val="fr-FR"/>
        </w:rPr>
        <w:t xml:space="preserve"> de la région concernée dans les équipes d</w:t>
      </w:r>
      <w:r w:rsidR="00AD072C">
        <w:rPr>
          <w:lang w:val="fr-FR"/>
        </w:rPr>
        <w:t>’</w:t>
      </w:r>
      <w:r w:rsidRPr="00ED2F95">
        <w:rPr>
          <w:lang w:val="fr-FR"/>
        </w:rPr>
        <w:t>auteurs de chapitres traitant de régions spécifiques, mais il doit être fait appel à des experts originaires d</w:t>
      </w:r>
      <w:r w:rsidR="00AD072C">
        <w:rPr>
          <w:lang w:val="fr-FR"/>
        </w:rPr>
        <w:t>’</w:t>
      </w:r>
      <w:r w:rsidRPr="00ED2F95">
        <w:rPr>
          <w:lang w:val="fr-FR"/>
        </w:rPr>
        <w:t>autres régions lorsque ceux-ci peuvent apporter une contribution importante à l</w:t>
      </w:r>
      <w:r w:rsidR="00AD072C">
        <w:rPr>
          <w:lang w:val="fr-FR"/>
        </w:rPr>
        <w:t>’</w:t>
      </w:r>
      <w:r w:rsidRPr="00ED2F95">
        <w:rPr>
          <w:lang w:val="fr-FR"/>
        </w:rPr>
        <w:t>évaluation.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72"/>
        <w:rPr>
          <w:lang w:val="fr-FR"/>
        </w:rPr>
      </w:pPr>
      <w:r w:rsidRPr="00ED2F95">
        <w:rPr>
          <w:lang w:val="fr-FR"/>
        </w:rPr>
        <w:t>Les auteurs coordonnateurs principaux et les auteurs principaux sélectionnés par le Groupe d</w:t>
      </w:r>
      <w:r w:rsidR="00AD072C">
        <w:rPr>
          <w:lang w:val="fr-FR"/>
        </w:rPr>
        <w:t>’</w:t>
      </w:r>
      <w:r w:rsidRPr="00ED2F95">
        <w:rPr>
          <w:lang w:val="fr-FR"/>
        </w:rPr>
        <w:t>experts multidisciplinaire peuvent enrôler, pour les aider dans leurs travaux, d</w:t>
      </w:r>
      <w:r w:rsidR="00AD072C">
        <w:rPr>
          <w:lang w:val="fr-FR"/>
        </w:rPr>
        <w:t>’</w:t>
      </w:r>
      <w:r w:rsidRPr="00ED2F95">
        <w:rPr>
          <w:lang w:val="fr-FR"/>
        </w:rPr>
        <w:t>autres experts, qui feront fonction d</w:t>
      </w:r>
      <w:r w:rsidR="00AD072C">
        <w:rPr>
          <w:lang w:val="fr-FR"/>
        </w:rPr>
        <w:t>’</w:t>
      </w:r>
      <w:r w:rsidRPr="00ED2F95">
        <w:rPr>
          <w:lang w:val="fr-FR"/>
        </w:rPr>
        <w:t>auteurs collaborateurs.</w:t>
      </w:r>
    </w:p>
    <w:p w:rsidR="00FE3DC0" w:rsidRPr="007609E7" w:rsidRDefault="00FE3DC0" w:rsidP="004A5AE3">
      <w:pPr>
        <w:pStyle w:val="CH3"/>
        <w:tabs>
          <w:tab w:val="clear" w:pos="1247"/>
        </w:tabs>
        <w:ind w:left="686" w:hanging="700"/>
        <w:rPr>
          <w:lang w:val="fr-FR"/>
        </w:rPr>
      </w:pPr>
      <w:r w:rsidRPr="007609E7">
        <w:rPr>
          <w:lang w:val="fr-FR"/>
        </w:rPr>
        <w:t>3.6.3</w:t>
      </w:r>
      <w:r w:rsidRPr="007609E7">
        <w:rPr>
          <w:lang w:val="fr-FR"/>
        </w:rPr>
        <w:tab/>
      </w:r>
      <w:r w:rsidR="004A5AE3">
        <w:rPr>
          <w:lang w:val="fr-FR"/>
        </w:rPr>
        <w:tab/>
      </w:r>
      <w:r w:rsidRPr="007609E7">
        <w:t>Établissement</w:t>
      </w:r>
      <w:r w:rsidRPr="007609E7">
        <w:rPr>
          <w:lang w:val="fr-FR"/>
        </w:rPr>
        <w:t xml:space="preserve"> du projet d</w:t>
      </w:r>
      <w:r w:rsidR="00AD072C">
        <w:rPr>
          <w:lang w:val="fr-FR"/>
        </w:rPr>
        <w:t>’</w:t>
      </w:r>
      <w:r w:rsidRPr="007609E7">
        <w:rPr>
          <w:lang w:val="fr-FR"/>
        </w:rPr>
        <w:t>un rapport</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w:t>
      </w:r>
      <w:r w:rsidR="00AD072C">
        <w:rPr>
          <w:lang w:val="fr-FR"/>
        </w:rPr>
        <w:t>’</w:t>
      </w:r>
      <w:r w:rsidRPr="00ED2F95">
        <w:rPr>
          <w:lang w:val="fr-FR"/>
        </w:rPr>
        <w:t>établissement de l</w:t>
      </w:r>
      <w:r w:rsidR="00AD072C">
        <w:rPr>
          <w:lang w:val="fr-FR"/>
        </w:rPr>
        <w:t>’</w:t>
      </w:r>
      <w:r w:rsidRPr="00ED2F95">
        <w:rPr>
          <w:lang w:val="fr-FR"/>
        </w:rPr>
        <w:t>avant-projet d</w:t>
      </w:r>
      <w:r w:rsidR="00AD072C">
        <w:rPr>
          <w:lang w:val="fr-FR"/>
        </w:rPr>
        <w:t>’</w:t>
      </w:r>
      <w:r w:rsidRPr="00ED2F95">
        <w:rPr>
          <w:lang w:val="fr-FR"/>
        </w:rPr>
        <w:t xml:space="preserve">un rapport est confié aux coprésidents, aux auteurs coordonnateurs principaux et </w:t>
      </w:r>
      <w:r w:rsidRPr="00ED2F95">
        <w:rPr>
          <w:lang w:val="fr-FR" w:eastAsia="x-none"/>
        </w:rPr>
        <w:t>aux</w:t>
      </w:r>
      <w:r w:rsidRPr="00ED2F95">
        <w:rPr>
          <w:lang w:val="fr-FR"/>
        </w:rPr>
        <w:t xml:space="preserve"> auteurs principaux. Les coprésidents doivent faire savoir, par l</w:t>
      </w:r>
      <w:r w:rsidR="00AD072C">
        <w:rPr>
          <w:lang w:val="fr-FR"/>
        </w:rPr>
        <w:t>’</w:t>
      </w:r>
      <w:r w:rsidRPr="00ED2F95">
        <w:rPr>
          <w:lang w:val="fr-FR"/>
        </w:rPr>
        <w:t>intermédiaire du secrétariat, les sujets couverts par les évaluations et les délais de versement d</w:t>
      </w:r>
      <w:r w:rsidR="00AD072C">
        <w:rPr>
          <w:lang w:val="fr-FR"/>
        </w:rPr>
        <w:t>’</w:t>
      </w:r>
      <w:r w:rsidRPr="00ED2F95">
        <w:rPr>
          <w:lang w:val="fr-FR"/>
        </w:rPr>
        <w:t>éléments d</w:t>
      </w:r>
      <w:r w:rsidR="00AD072C">
        <w:rPr>
          <w:lang w:val="fr-FR"/>
        </w:rPr>
        <w:t>’</w:t>
      </w:r>
      <w:r w:rsidRPr="00ED2F95">
        <w:rPr>
          <w:lang w:val="fr-FR"/>
        </w:rPr>
        <w:t>information au dossier.</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Les experts qui souhaitent mettre à disposition des éléments d</w:t>
      </w:r>
      <w:r w:rsidR="00AD072C">
        <w:rPr>
          <w:lang w:val="fr-FR"/>
        </w:rPr>
        <w:t>’</w:t>
      </w:r>
      <w:r w:rsidRPr="00ED2F95">
        <w:rPr>
          <w:lang w:val="fr-FR"/>
        </w:rPr>
        <w:t>information à introduire pour examen dans l</w:t>
      </w:r>
      <w:r w:rsidR="00AD072C">
        <w:rPr>
          <w:lang w:val="fr-FR"/>
        </w:rPr>
        <w:t>’</w:t>
      </w:r>
      <w:r w:rsidRPr="00ED2F95">
        <w:rPr>
          <w:lang w:val="fr-FR"/>
        </w:rPr>
        <w:t xml:space="preserve">avant-projet </w:t>
      </w:r>
      <w:r w:rsidRPr="00ED2F95">
        <w:rPr>
          <w:lang w:val="fr-FR" w:eastAsia="x-none"/>
        </w:rPr>
        <w:t>sont censés</w:t>
      </w:r>
      <w:r w:rsidRPr="00ED2F95">
        <w:rPr>
          <w:lang w:val="fr-FR"/>
        </w:rPr>
        <w:t xml:space="preserve"> les soumettre directement aux auteurs principaux. Ces contributions sont censées être étayées autant que possible par des références à des publications évaluées par les pairs et internationalement disponibles ainsi que par des copies de tous les documents non publiés qui sont cités, et des résultats tirés de connaissances autochtones et locales. La façon d</w:t>
      </w:r>
      <w:r w:rsidR="00AD072C">
        <w:rPr>
          <w:lang w:val="fr-FR"/>
        </w:rPr>
        <w:t>’</w:t>
      </w:r>
      <w:r w:rsidRPr="00ED2F95">
        <w:rPr>
          <w:lang w:val="fr-FR"/>
        </w:rPr>
        <w:t xml:space="preserve">accéder à ces documents devrait être clairement indiquée dans les contributions. Pour ceux qui sont disponibles sous format électronique seulement, une copie électronique </w:t>
      </w:r>
      <w:r w:rsidR="00BC34AC">
        <w:rPr>
          <w:lang w:val="fr-FR"/>
        </w:rPr>
        <w:t xml:space="preserve">des documents </w:t>
      </w:r>
      <w:r w:rsidRPr="00ED2F95">
        <w:rPr>
          <w:lang w:val="fr-FR"/>
        </w:rPr>
        <w:t>devrait être envoyée au secrétariat aux fins d</w:t>
      </w:r>
      <w:r w:rsidR="00AD072C">
        <w:rPr>
          <w:lang w:val="fr-FR"/>
        </w:rPr>
        <w:t>’</w:t>
      </w:r>
      <w:r w:rsidRPr="00ED2F95">
        <w:rPr>
          <w:lang w:val="fr-FR"/>
        </w:rPr>
        <w:t>archivage, accompagnée de l</w:t>
      </w:r>
      <w:r w:rsidR="00AD072C">
        <w:rPr>
          <w:lang w:val="fr-FR"/>
        </w:rPr>
        <w:t>’</w:t>
      </w:r>
      <w:r w:rsidRPr="00ED2F95">
        <w:rPr>
          <w:lang w:val="fr-FR"/>
        </w:rPr>
        <w:t>adresse où ils peuvent être consultés.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28"/>
        <w:rPr>
          <w:lang w:val="fr-FR"/>
        </w:rPr>
      </w:pPr>
      <w:r w:rsidRPr="00ED2F95">
        <w:rPr>
          <w:lang w:val="fr-FR"/>
        </w:rPr>
        <w:t>Les auteurs principaux travaillent sur la base de ces contributions et de publications évaluées par les pairs qui sont disponibles au niveau international. Il est possible d</w:t>
      </w:r>
      <w:r w:rsidR="00AD072C">
        <w:rPr>
          <w:lang w:val="fr-FR"/>
        </w:rPr>
        <w:t>’</w:t>
      </w:r>
      <w:r w:rsidRPr="00ED2F95">
        <w:rPr>
          <w:lang w:val="fr-FR"/>
        </w:rPr>
        <w:t>utiliser des documents non publiés ainsi que des résultats provenant de connaissances autochtones et locales dans les évaluations si leur inclusion est pleinement justifiée dans le contexte du processus d</w:t>
      </w:r>
      <w:r w:rsidR="00AD072C">
        <w:rPr>
          <w:lang w:val="fr-FR"/>
        </w:rPr>
        <w:t>’</w:t>
      </w:r>
      <w:r w:rsidRPr="00ED2F95">
        <w:rPr>
          <w:lang w:val="fr-FR"/>
        </w:rPr>
        <w:t>évaluation de la Plateforme, pourvu qu</w:t>
      </w:r>
      <w:r w:rsidR="00AD072C">
        <w:rPr>
          <w:lang w:val="fr-FR"/>
        </w:rPr>
        <w:t>’</w:t>
      </w:r>
      <w:r w:rsidRPr="00ED2F95">
        <w:rPr>
          <w:lang w:val="fr-FR"/>
        </w:rPr>
        <w:t>on fasse mention du fait qu</w:t>
      </w:r>
      <w:r w:rsidR="00AD072C">
        <w:rPr>
          <w:lang w:val="fr-FR"/>
        </w:rPr>
        <w:t>’</w:t>
      </w:r>
      <w:r w:rsidRPr="00ED2F95">
        <w:rPr>
          <w:lang w:val="fr-FR"/>
        </w:rPr>
        <w:t>il s</w:t>
      </w:r>
      <w:r w:rsidR="00AD072C">
        <w:rPr>
          <w:lang w:val="fr-FR"/>
        </w:rPr>
        <w:t>’</w:t>
      </w:r>
      <w:r w:rsidRPr="00ED2F95">
        <w:rPr>
          <w:lang w:val="fr-FR"/>
        </w:rPr>
        <w:t>agit d</w:t>
      </w:r>
      <w:r w:rsidR="00AD072C">
        <w:rPr>
          <w:lang w:val="fr-FR"/>
        </w:rPr>
        <w:t>’</w:t>
      </w:r>
      <w:r w:rsidRPr="00ED2F95">
        <w:rPr>
          <w:lang w:val="fr-FR"/>
        </w:rPr>
        <w:t>éléments non publiés. Les éléments de ce genre doivent être mis à disposition pour examen et leur provenance doit être identifiée par les coprésidents, qui doivent s</w:t>
      </w:r>
      <w:r w:rsidR="00AD072C">
        <w:rPr>
          <w:lang w:val="fr-FR"/>
        </w:rPr>
        <w:t>’</w:t>
      </w:r>
      <w:r w:rsidRPr="00ED2F95">
        <w:rPr>
          <w:lang w:val="fr-FR"/>
        </w:rPr>
        <w:t>assurer que des mesures appropriées de protection des connaissances et des données sont en place.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28"/>
        <w:rPr>
          <w:lang w:val="fr-FR"/>
        </w:rPr>
      </w:pPr>
      <w:r w:rsidRPr="00ED2F95">
        <w:rPr>
          <w:lang w:val="fr-FR"/>
        </w:rPr>
        <w:t>L</w:t>
      </w:r>
      <w:r w:rsidR="00AD072C">
        <w:rPr>
          <w:lang w:val="fr-FR"/>
        </w:rPr>
        <w:t>’</w:t>
      </w:r>
      <w:r w:rsidRPr="00ED2F95">
        <w:rPr>
          <w:lang w:val="fr-FR"/>
        </w:rPr>
        <w:t>équipe spéciale de la Plateforme sur les connaissances autochtones et locales élaborera des procédures, approches et processus participatifs concernant le travail avec les systèmes de connaissances autochtones et locaux pour examen par la Plénière à sa quatrième session. Des orientations préliminaires seront présentées et examinées à la troisième session de la Plénière pour fournir des repères aux différentes évaluations et intégrer les enseignements tirés de la réalisation du produit 1 c) du programme de travail de la Plateforme pour la période 2014-2018. Le Groupe d</w:t>
      </w:r>
      <w:r w:rsidR="00AD072C">
        <w:rPr>
          <w:lang w:val="fr-FR"/>
        </w:rPr>
        <w:t>’</w:t>
      </w:r>
      <w:r w:rsidRPr="00ED2F95">
        <w:rPr>
          <w:lang w:val="fr-FR"/>
        </w:rPr>
        <w:t>experts multidisciplinaire mettra au point des orientations détaillées concernant l</w:t>
      </w:r>
      <w:r w:rsidR="00AD072C">
        <w:rPr>
          <w:lang w:val="fr-FR"/>
        </w:rPr>
        <w:t>’</w:t>
      </w:r>
      <w:r w:rsidRPr="00ED2F95">
        <w:rPr>
          <w:lang w:val="fr-FR"/>
        </w:rPr>
        <w:t>utilisation de publications dans les évaluations, pour examen par la Plénière à sa troisième session.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28"/>
        <w:rPr>
          <w:lang w:val="fr-FR"/>
        </w:rPr>
      </w:pPr>
      <w:r w:rsidRPr="00ED2F95">
        <w:rPr>
          <w:lang w:val="fr-FR"/>
        </w:rPr>
        <w:t>Au moment de l</w:t>
      </w:r>
      <w:r w:rsidR="00AD072C">
        <w:rPr>
          <w:lang w:val="fr-FR"/>
        </w:rPr>
        <w:t>’</w:t>
      </w:r>
      <w:r w:rsidRPr="00ED2F95">
        <w:rPr>
          <w:lang w:val="fr-FR"/>
        </w:rPr>
        <w:t>établissement de l</w:t>
      </w:r>
      <w:r w:rsidR="00AD072C">
        <w:rPr>
          <w:lang w:val="fr-FR"/>
        </w:rPr>
        <w:t>’</w:t>
      </w:r>
      <w:r w:rsidRPr="00ED2F95">
        <w:rPr>
          <w:lang w:val="fr-FR"/>
        </w:rPr>
        <w:t>avant-projet d</w:t>
      </w:r>
      <w:r w:rsidR="00AD072C">
        <w:rPr>
          <w:lang w:val="fr-FR"/>
        </w:rPr>
        <w:t>’</w:t>
      </w:r>
      <w:r w:rsidRPr="00ED2F95">
        <w:rPr>
          <w:lang w:val="fr-FR"/>
        </w:rPr>
        <w:t>un rapport et aux stades ultérieurs de la révision après l</w:t>
      </w:r>
      <w:r w:rsidR="00AD072C">
        <w:rPr>
          <w:lang w:val="fr-FR"/>
        </w:rPr>
        <w:t>’</w:t>
      </w:r>
      <w:r w:rsidRPr="00ED2F95">
        <w:rPr>
          <w:lang w:val="fr-FR"/>
        </w:rPr>
        <w:t xml:space="preserve">examen, les auteurs principaux doivent clairement mettre en évidence les vues disparates solidement justifiées par des </w:t>
      </w:r>
      <w:r w:rsidRPr="00ED2F95">
        <w:rPr>
          <w:lang w:val="fr-FR" w:eastAsia="x-none"/>
        </w:rPr>
        <w:t>données</w:t>
      </w:r>
      <w:r w:rsidRPr="00ED2F95">
        <w:rPr>
          <w:lang w:val="fr-FR"/>
        </w:rPr>
        <w:t xml:space="preserve"> économiques, scientifiques, techniques ou socioéconomiques, en reprenant les arguments pertinents. Les sources d</w:t>
      </w:r>
      <w:r w:rsidR="00AD072C">
        <w:rPr>
          <w:lang w:val="fr-FR"/>
        </w:rPr>
        <w:t>’</w:t>
      </w:r>
      <w:r w:rsidRPr="00ED2F95">
        <w:rPr>
          <w:lang w:val="fr-FR"/>
        </w:rPr>
        <w:t>incertitude doivent être bien identifiées, répertoriées et quantifiées lorsque c</w:t>
      </w:r>
      <w:r w:rsidR="00AD072C">
        <w:rPr>
          <w:lang w:val="fr-FR"/>
        </w:rPr>
        <w:t>’</w:t>
      </w:r>
      <w:r w:rsidRPr="00ED2F95">
        <w:rPr>
          <w:lang w:val="fr-FR"/>
        </w:rPr>
        <w:t>est possible. Les implications pour la prise de décisions des différents résultats, notamment les lacunes dans les connaissances, les preuves antagonistes et les opinions minoritaires, doivent être expressément passées en revue. Des résumés techniques sont établis, si cela est jugé nécessaire par le Groupe d</w:t>
      </w:r>
      <w:r w:rsidR="00AD072C">
        <w:rPr>
          <w:lang w:val="fr-FR"/>
        </w:rPr>
        <w:t>’</w:t>
      </w:r>
      <w:r w:rsidRPr="00ED2F95">
        <w:rPr>
          <w:lang w:val="fr-FR"/>
        </w:rPr>
        <w:t>experts multidisciplinaire, sous la supervision de celui-ci.</w:t>
      </w:r>
    </w:p>
    <w:p w:rsidR="00FE3DC0" w:rsidRPr="007609E7" w:rsidRDefault="00FE3DC0" w:rsidP="004A5AE3">
      <w:pPr>
        <w:pStyle w:val="CH3"/>
        <w:tabs>
          <w:tab w:val="clear" w:pos="1247"/>
        </w:tabs>
        <w:ind w:left="756" w:hanging="742"/>
        <w:rPr>
          <w:b w:val="0"/>
          <w:lang w:val="fr-FR"/>
        </w:rPr>
      </w:pPr>
      <w:r w:rsidRPr="007609E7">
        <w:rPr>
          <w:lang w:val="fr-FR"/>
        </w:rPr>
        <w:t>3.6.4</w:t>
      </w:r>
      <w:r w:rsidRPr="007609E7">
        <w:rPr>
          <w:lang w:val="fr-FR"/>
        </w:rPr>
        <w:tab/>
      </w:r>
      <w:r w:rsidRPr="007609E7">
        <w:t>Examen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Trois principes régissent le processus d</w:t>
      </w:r>
      <w:r w:rsidR="00AD072C">
        <w:rPr>
          <w:lang w:val="fr-FR"/>
        </w:rPr>
        <w:t>’</w:t>
      </w:r>
      <w:r w:rsidRPr="00ED2F95">
        <w:rPr>
          <w:lang w:val="fr-FR"/>
        </w:rPr>
        <w:t>examen : premièrement, les rapports de la Plateforme doivent apporter les meilleurs conseils scientifiques, techniques et socioéconomiques et être aussi équilibrés et exhaustifs que possible. Deuxièmement, le plus grand nombre possible d</w:t>
      </w:r>
      <w:r w:rsidR="00AD072C">
        <w:rPr>
          <w:lang w:val="fr-FR"/>
        </w:rPr>
        <w:t>’</w:t>
      </w:r>
      <w:r w:rsidRPr="00ED2F95">
        <w:rPr>
          <w:lang w:val="fr-FR"/>
        </w:rPr>
        <w:t>experts doivent être impliqués dans le processus d</w:t>
      </w:r>
      <w:r w:rsidR="00AD072C">
        <w:rPr>
          <w:lang w:val="fr-FR"/>
        </w:rPr>
        <w:t>’</w:t>
      </w:r>
      <w:r w:rsidRPr="00ED2F95">
        <w:rPr>
          <w:lang w:val="fr-FR"/>
        </w:rPr>
        <w:t>examen, en assurant la représentation d</w:t>
      </w:r>
      <w:r w:rsidR="00AD072C">
        <w:rPr>
          <w:lang w:val="fr-FR"/>
        </w:rPr>
        <w:t>’</w:t>
      </w:r>
      <w:r w:rsidRPr="00ED2F95">
        <w:rPr>
          <w:lang w:val="fr-FR"/>
        </w:rPr>
        <w:t>experts indépendants (c</w:t>
      </w:r>
      <w:r w:rsidR="00AD072C">
        <w:rPr>
          <w:lang w:val="fr-FR"/>
        </w:rPr>
        <w:t>’</w:t>
      </w:r>
      <w:r w:rsidRPr="00ED2F95">
        <w:rPr>
          <w:lang w:val="fr-FR"/>
        </w:rPr>
        <w:t>est-à-dire non impliqués dans la rédaction du chapitre qu</w:t>
      </w:r>
      <w:r w:rsidR="00AD072C">
        <w:rPr>
          <w:lang w:val="fr-FR"/>
        </w:rPr>
        <w:t>’</w:t>
      </w:r>
      <w:r w:rsidRPr="00ED2F95">
        <w:rPr>
          <w:lang w:val="fr-FR"/>
        </w:rPr>
        <w:t>ils doivent examiner) originaires de tous les pays. Troisièmement, le processus d</w:t>
      </w:r>
      <w:r w:rsidR="00AD072C">
        <w:rPr>
          <w:lang w:val="fr-FR"/>
        </w:rPr>
        <w:t>’</w:t>
      </w:r>
      <w:r w:rsidRPr="00ED2F95">
        <w:rPr>
          <w:lang w:val="fr-FR"/>
        </w:rPr>
        <w:t>examen doit être équilibré, ouvert et transparent et prendre en compte la réponse à chaque commentaire.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Le Groupe d</w:t>
      </w:r>
      <w:r w:rsidR="00AD072C">
        <w:rPr>
          <w:lang w:val="fr-FR"/>
        </w:rPr>
        <w:t>’</w:t>
      </w:r>
      <w:r w:rsidRPr="00ED2F95">
        <w:rPr>
          <w:lang w:val="fr-FR"/>
        </w:rPr>
        <w:t>experts multidisciplinaire doit normalement choisir deux éditeurs-réviseurs par chapitre (y</w:t>
      </w:r>
      <w:r w:rsidR="00640167">
        <w:rPr>
          <w:lang w:val="fr-FR"/>
        </w:rPr>
        <w:t> </w:t>
      </w:r>
      <w:r w:rsidRPr="00ED2F95">
        <w:rPr>
          <w:lang w:val="fr-FR"/>
        </w:rPr>
        <w:t xml:space="preserve">compris pour </w:t>
      </w:r>
      <w:r w:rsidRPr="00ED2F95">
        <w:rPr>
          <w:lang w:val="fr-FR" w:eastAsia="x-none"/>
        </w:rPr>
        <w:t>le</w:t>
      </w:r>
      <w:r w:rsidRPr="00ED2F95">
        <w:rPr>
          <w:lang w:val="fr-FR"/>
        </w:rPr>
        <w:t xml:space="preserve"> résumé du chapitre à l</w:t>
      </w:r>
      <w:r w:rsidR="00AD072C">
        <w:rPr>
          <w:lang w:val="fr-FR"/>
        </w:rPr>
        <w:t>’</w:t>
      </w:r>
      <w:r w:rsidRPr="00ED2F95">
        <w:rPr>
          <w:lang w:val="fr-FR"/>
        </w:rPr>
        <w:t>intention des décideurs) et par résumé technique de chaque rapport, sur la base des listes d</w:t>
      </w:r>
      <w:r w:rsidR="00AD072C">
        <w:rPr>
          <w:lang w:val="fr-FR"/>
        </w:rPr>
        <w:t>’</w:t>
      </w:r>
      <w:r w:rsidRPr="00ED2F95">
        <w:rPr>
          <w:lang w:val="fr-FR"/>
        </w:rPr>
        <w:t>experts désignés visées dans la section 3.6.2.</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Les éditeurs-réviseurs ne doivent pas être impliqués en tant qu</w:t>
      </w:r>
      <w:r w:rsidR="00AD072C">
        <w:rPr>
          <w:lang w:val="fr-FR"/>
        </w:rPr>
        <w:t>’</w:t>
      </w:r>
      <w:r w:rsidRPr="00ED2F95">
        <w:rPr>
          <w:lang w:val="fr-FR"/>
        </w:rPr>
        <w:t>auteurs ou examinateurs pour les passages qu</w:t>
      </w:r>
      <w:r w:rsidR="00AD072C">
        <w:rPr>
          <w:lang w:val="fr-FR"/>
        </w:rPr>
        <w:t>’</w:t>
      </w:r>
      <w:r w:rsidRPr="00ED2F95">
        <w:rPr>
          <w:lang w:val="fr-FR"/>
        </w:rPr>
        <w:t xml:space="preserve">ils doivent </w:t>
      </w:r>
      <w:r w:rsidRPr="00ED2F95">
        <w:rPr>
          <w:lang w:val="fr-FR" w:eastAsia="x-none"/>
        </w:rPr>
        <w:t>révis</w:t>
      </w:r>
      <w:r w:rsidR="00BC34AC">
        <w:rPr>
          <w:lang w:val="fr-FR" w:eastAsia="x-none"/>
        </w:rPr>
        <w:t>er</w:t>
      </w:r>
      <w:r w:rsidRPr="00ED2F95">
        <w:rPr>
          <w:lang w:val="fr-FR"/>
        </w:rPr>
        <w:t>. Ils doivent être choisis parmi des candidats originaires de pays développés, de pays en développement et de pays à économie en transition, en veillant à une représentation équilibrée des connaissances scientifiques, techniques et socioéconomiques.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 xml:space="preserve">Les coprésidents doivent organiser un examen exhaustif des rapports à chaque phase, en veillant à assurer la couverture </w:t>
      </w:r>
      <w:r w:rsidRPr="00ED2F95">
        <w:rPr>
          <w:lang w:val="fr-FR" w:eastAsia="x-none"/>
        </w:rPr>
        <w:t>complète</w:t>
      </w:r>
      <w:r w:rsidRPr="00ED2F95">
        <w:rPr>
          <w:lang w:val="fr-FR"/>
        </w:rPr>
        <w:t xml:space="preserve"> de tout le contenu. Les sections d</w:t>
      </w:r>
      <w:r w:rsidR="00AD072C">
        <w:rPr>
          <w:lang w:val="fr-FR"/>
        </w:rPr>
        <w:t>’</w:t>
      </w:r>
      <w:r w:rsidRPr="00ED2F95">
        <w:rPr>
          <w:lang w:val="fr-FR"/>
        </w:rPr>
        <w:t>un rapport qui traitent de questions similaires à celles traitées dans d</w:t>
      </w:r>
      <w:r w:rsidR="00AD072C">
        <w:rPr>
          <w:lang w:val="fr-FR"/>
        </w:rPr>
        <w:t>’</w:t>
      </w:r>
      <w:r w:rsidRPr="00ED2F95">
        <w:rPr>
          <w:lang w:val="fr-FR"/>
        </w:rPr>
        <w:t>autres rapports doivent être vérifiées par les auteurs et les coprésidents concernés.</w:t>
      </w:r>
    </w:p>
    <w:p w:rsidR="00FE3DC0" w:rsidRPr="00B5467A" w:rsidRDefault="00FE3DC0" w:rsidP="004A5AE3">
      <w:pPr>
        <w:pStyle w:val="CH5"/>
        <w:tabs>
          <w:tab w:val="clear" w:pos="851"/>
          <w:tab w:val="clear" w:pos="1247"/>
          <w:tab w:val="left" w:pos="742"/>
        </w:tabs>
        <w:ind w:left="742" w:hanging="742"/>
      </w:pPr>
      <w:r w:rsidRPr="00B5467A">
        <w:t>3.6.4.1</w:t>
      </w:r>
      <w:r w:rsidRPr="00B5467A">
        <w:tab/>
        <w:t>Premier examen (par les experts)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28"/>
        <w:rPr>
          <w:lang w:val="fr-FR"/>
        </w:rPr>
      </w:pPr>
      <w:r w:rsidRPr="00ED2F95">
        <w:rPr>
          <w:lang w:val="fr-FR"/>
        </w:rPr>
        <w:t>L</w:t>
      </w:r>
      <w:r w:rsidR="00AD072C">
        <w:rPr>
          <w:lang w:val="fr-FR"/>
        </w:rPr>
        <w:t>’</w:t>
      </w:r>
      <w:r w:rsidRPr="00ED2F95">
        <w:rPr>
          <w:lang w:val="fr-FR"/>
        </w:rPr>
        <w:t>avant-projet d</w:t>
      </w:r>
      <w:r w:rsidR="00AD072C">
        <w:rPr>
          <w:lang w:val="fr-FR"/>
        </w:rPr>
        <w:t>’</w:t>
      </w:r>
      <w:r w:rsidRPr="00ED2F95">
        <w:rPr>
          <w:lang w:val="fr-FR"/>
        </w:rPr>
        <w:t>un rapport doit être diffusé par le Groupe d</w:t>
      </w:r>
      <w:r w:rsidR="00AD072C">
        <w:rPr>
          <w:lang w:val="fr-FR"/>
        </w:rPr>
        <w:t>’</w:t>
      </w:r>
      <w:r w:rsidRPr="00ED2F95">
        <w:rPr>
          <w:lang w:val="fr-FR"/>
        </w:rPr>
        <w:t>experts multidisciplinaire, par l</w:t>
      </w:r>
      <w:r w:rsidR="00AD072C">
        <w:rPr>
          <w:lang w:val="fr-FR"/>
        </w:rPr>
        <w:t>’</w:t>
      </w:r>
      <w:r w:rsidRPr="00ED2F95">
        <w:rPr>
          <w:lang w:val="fr-FR"/>
        </w:rPr>
        <w:t xml:space="preserve">intermédiaire du </w:t>
      </w:r>
      <w:r w:rsidRPr="00ED2F95">
        <w:rPr>
          <w:lang w:val="fr-FR" w:eastAsia="x-none"/>
        </w:rPr>
        <w:t>secrétariat</w:t>
      </w:r>
      <w:r w:rsidRPr="00ED2F95">
        <w:rPr>
          <w:lang w:val="fr-FR"/>
        </w:rPr>
        <w:t>.</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28"/>
        <w:rPr>
          <w:lang w:val="fr-FR"/>
        </w:rPr>
      </w:pPr>
      <w:r w:rsidRPr="00ED2F95">
        <w:rPr>
          <w:lang w:val="fr-FR"/>
        </w:rPr>
        <w:t>Les gouvernements doivent être informés de l</w:t>
      </w:r>
      <w:r w:rsidR="00AD072C">
        <w:rPr>
          <w:lang w:val="fr-FR"/>
        </w:rPr>
        <w:t>’</w:t>
      </w:r>
      <w:r w:rsidRPr="00ED2F95">
        <w:rPr>
          <w:lang w:val="fr-FR"/>
        </w:rPr>
        <w:t xml:space="preserve">ouverture de la première procédure </w:t>
      </w:r>
      <w:r w:rsidRPr="00ED2F95">
        <w:rPr>
          <w:lang w:val="fr-FR" w:eastAsia="x-none"/>
        </w:rPr>
        <w:t>d</w:t>
      </w:r>
      <w:r w:rsidR="00AD072C">
        <w:rPr>
          <w:lang w:val="fr-FR" w:eastAsia="x-none"/>
        </w:rPr>
        <w:t>’</w:t>
      </w:r>
      <w:r w:rsidRPr="00ED2F95">
        <w:rPr>
          <w:lang w:val="fr-FR" w:eastAsia="x-none"/>
        </w:rPr>
        <w:t>examen</w:t>
      </w:r>
      <w:r w:rsidRPr="00ED2F95">
        <w:rPr>
          <w:lang w:val="fr-FR"/>
        </w:rPr>
        <w:t>. L</w:t>
      </w:r>
      <w:r w:rsidR="00AD072C">
        <w:rPr>
          <w:lang w:val="fr-FR"/>
        </w:rPr>
        <w:t>’</w:t>
      </w:r>
      <w:r w:rsidRPr="00ED2F95">
        <w:rPr>
          <w:lang w:val="fr-FR"/>
        </w:rPr>
        <w:t>avant-projet de rapport doit être adressé par le secrétariat aux correspondants nationaux désignés par les gouvernements à des fins d</w:t>
      </w:r>
      <w:r w:rsidR="00AD072C">
        <w:rPr>
          <w:lang w:val="fr-FR"/>
        </w:rPr>
        <w:t>’</w:t>
      </w:r>
      <w:r w:rsidRPr="00ED2F95">
        <w:rPr>
          <w:lang w:val="fr-FR"/>
        </w:rPr>
        <w:t>information. Une liste complète des examinateurs doit être affichée sur le site de la Plateforme.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28"/>
        <w:rPr>
          <w:lang w:val="fr-FR"/>
        </w:rPr>
      </w:pPr>
      <w:r w:rsidRPr="00ED2F95">
        <w:rPr>
          <w:lang w:val="fr-FR"/>
        </w:rPr>
        <w:t>Le secrétariat doit mettre à la disposition des examinateurs qui le demandent pendant le processus d</w:t>
      </w:r>
      <w:r w:rsidR="00AD072C">
        <w:rPr>
          <w:lang w:val="fr-FR"/>
        </w:rPr>
        <w:t>’</w:t>
      </w:r>
      <w:r w:rsidRPr="00ED2F95">
        <w:rPr>
          <w:lang w:val="fr-FR"/>
        </w:rPr>
        <w:t xml:space="preserve">examen tous </w:t>
      </w:r>
      <w:r w:rsidRPr="00ED2F95">
        <w:rPr>
          <w:lang w:val="fr-FR" w:eastAsia="x-none"/>
        </w:rPr>
        <w:t>les</w:t>
      </w:r>
      <w:r w:rsidRPr="00ED2F95">
        <w:rPr>
          <w:lang w:val="fr-FR"/>
        </w:rPr>
        <w:t xml:space="preserve"> éléments d</w:t>
      </w:r>
      <w:r w:rsidR="00AD072C">
        <w:rPr>
          <w:lang w:val="fr-FR"/>
        </w:rPr>
        <w:t>’</w:t>
      </w:r>
      <w:r w:rsidRPr="00ED2F95">
        <w:rPr>
          <w:lang w:val="fr-FR"/>
        </w:rPr>
        <w:t>information mentionnés dans le document examiné qui ne sont pas disponibles dans les ouvrages publiés au niveau international.</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28"/>
        <w:rPr>
          <w:lang w:val="fr-FR"/>
        </w:rPr>
      </w:pPr>
      <w:r w:rsidRPr="00ED2F95">
        <w:rPr>
          <w:lang w:val="fr-FR"/>
        </w:rPr>
        <w:t xml:space="preserve">Les examinateurs experts doivent communiquer leurs commentaires aux auteurs principaux compétents par le biais du </w:t>
      </w:r>
      <w:r w:rsidRPr="00ED2F95">
        <w:rPr>
          <w:lang w:val="fr-FR" w:eastAsia="x-none"/>
        </w:rPr>
        <w:t>secrétariat</w:t>
      </w:r>
      <w:r w:rsidRPr="00ED2F95">
        <w:rPr>
          <w:lang w:val="fr-FR"/>
        </w:rPr>
        <w:t>.</w:t>
      </w:r>
    </w:p>
    <w:p w:rsidR="00FE3DC0" w:rsidRPr="00BF648F" w:rsidRDefault="00FE3DC0" w:rsidP="004A5AE3">
      <w:pPr>
        <w:pStyle w:val="CH4"/>
        <w:tabs>
          <w:tab w:val="clear" w:pos="1247"/>
        </w:tabs>
        <w:ind w:left="756" w:hanging="742"/>
      </w:pPr>
      <w:r w:rsidRPr="00BF648F">
        <w:t>3.6.4.2</w:t>
      </w:r>
      <w:r w:rsidRPr="00BF648F">
        <w:tab/>
      </w:r>
      <w:r w:rsidR="004A5AE3">
        <w:tab/>
      </w:r>
      <w:r w:rsidRPr="00BF648F">
        <w:t>Deuxième examen (par les gouvernements et les experts dans le cadre d</w:t>
      </w:r>
      <w:r w:rsidR="00AD072C">
        <w:t>’</w:t>
      </w:r>
      <w:r w:rsidRPr="00BF648F">
        <w:t>un processus ouvert et transparent)</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56" w:firstLine="14"/>
        <w:rPr>
          <w:lang w:val="fr-FR"/>
        </w:rPr>
      </w:pPr>
      <w:r w:rsidRPr="00ED2F95">
        <w:rPr>
          <w:lang w:val="fr-FR"/>
        </w:rPr>
        <w:t>La deuxième version du projet de rapport et l</w:t>
      </w:r>
      <w:r w:rsidR="00AD072C">
        <w:rPr>
          <w:lang w:val="fr-FR"/>
        </w:rPr>
        <w:t>’</w:t>
      </w:r>
      <w:r w:rsidRPr="00ED2F95">
        <w:rPr>
          <w:lang w:val="fr-FR"/>
        </w:rPr>
        <w:t>avant-projet de résumé à l</w:t>
      </w:r>
      <w:r w:rsidR="00AD072C">
        <w:rPr>
          <w:lang w:val="fr-FR"/>
        </w:rPr>
        <w:t>’</w:t>
      </w:r>
      <w:r w:rsidRPr="00ED2F95">
        <w:rPr>
          <w:lang w:val="fr-FR"/>
        </w:rPr>
        <w:t xml:space="preserve">intention des décideurs doivent être distribués en même temps par le secrétariat de la Plateforme aux gouvernements, par le biais des correspondants nationaux </w:t>
      </w:r>
      <w:r w:rsidRPr="00ED2F95">
        <w:rPr>
          <w:lang w:val="fr-FR" w:eastAsia="x-none"/>
        </w:rPr>
        <w:t>désignés par ces derniers</w:t>
      </w:r>
      <w:r w:rsidRPr="00ED2F95">
        <w:rPr>
          <w:lang w:val="fr-FR"/>
        </w:rPr>
        <w:t>, au Bureau de la Plénière, au Groupe d</w:t>
      </w:r>
      <w:r w:rsidR="00AD072C">
        <w:rPr>
          <w:lang w:val="fr-FR"/>
        </w:rPr>
        <w:t>’</w:t>
      </w:r>
      <w:r w:rsidRPr="00ED2F95">
        <w:rPr>
          <w:lang w:val="fr-FR"/>
        </w:rPr>
        <w:t>experts multidisciplinaire et aux coprésidents, auteurs coordonnateurs principaux, auteurs principaux, auteurs collaborateurs et examinateurs experts.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56" w:firstLine="14"/>
        <w:rPr>
          <w:lang w:val="fr-FR"/>
        </w:rPr>
      </w:pPr>
      <w:r w:rsidRPr="00ED2F95">
        <w:rPr>
          <w:lang w:val="fr-FR"/>
        </w:rPr>
        <w:t>Les correspondants gouvernementaux doivent être informés de l</w:t>
      </w:r>
      <w:r w:rsidR="00AD072C">
        <w:rPr>
          <w:lang w:val="fr-FR"/>
        </w:rPr>
        <w:t>’</w:t>
      </w:r>
      <w:r w:rsidRPr="00ED2F95">
        <w:rPr>
          <w:lang w:val="fr-FR"/>
        </w:rPr>
        <w:t>ouverture de la deuxième procédure d</w:t>
      </w:r>
      <w:r w:rsidR="00AD072C">
        <w:rPr>
          <w:lang w:val="fr-FR"/>
        </w:rPr>
        <w:t>’</w:t>
      </w:r>
      <w:r w:rsidRPr="00ED2F95">
        <w:rPr>
          <w:lang w:val="fr-FR"/>
        </w:rPr>
        <w:t>examen six à huit semaines à l</w:t>
      </w:r>
      <w:r w:rsidR="00AD072C">
        <w:rPr>
          <w:lang w:val="fr-FR"/>
        </w:rPr>
        <w:t>’</w:t>
      </w:r>
      <w:r w:rsidRPr="00ED2F95">
        <w:rPr>
          <w:lang w:val="fr-FR"/>
        </w:rPr>
        <w:t xml:space="preserve">avance. Les gouvernements doivent adresser un ensemble </w:t>
      </w:r>
      <w:r w:rsidRPr="00ED2F95">
        <w:rPr>
          <w:lang w:val="fr-FR" w:eastAsia="x-none"/>
        </w:rPr>
        <w:t>intégré</w:t>
      </w:r>
      <w:r w:rsidRPr="00ED2F95">
        <w:rPr>
          <w:lang w:val="fr-FR"/>
        </w:rPr>
        <w:t xml:space="preserve"> de commentaires sur chaque rapport au secrétariat par le biais de leurs correspondants nationaux. Les experts doivent adresser leurs observations sur chaque rapport au secrétariat.</w:t>
      </w:r>
    </w:p>
    <w:p w:rsidR="00FE3DC0" w:rsidRPr="007609E7" w:rsidRDefault="00FE3DC0" w:rsidP="00781B37">
      <w:pPr>
        <w:pStyle w:val="CH4"/>
        <w:tabs>
          <w:tab w:val="clear" w:pos="1247"/>
        </w:tabs>
        <w:ind w:left="756" w:hanging="714"/>
      </w:pPr>
      <w:r w:rsidRPr="007609E7">
        <w:t>3.6.4.3</w:t>
      </w:r>
      <w:r w:rsidRPr="007609E7">
        <w:tab/>
      </w:r>
      <w:r w:rsidR="00781B37">
        <w:tab/>
      </w:r>
      <w:r w:rsidRPr="007609E7">
        <w:t>Établissement de la version finale</w:t>
      </w:r>
      <w:r w:rsidR="00D56358" w:rsidRPr="007609E7">
        <w:t xml:space="preserve"> du projet de </w:t>
      </w:r>
      <w:r w:rsidRPr="007609E7">
        <w:t>rapport</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28"/>
        <w:rPr>
          <w:lang w:val="fr-FR"/>
        </w:rPr>
      </w:pPr>
      <w:r w:rsidRPr="00ED2F95">
        <w:rPr>
          <w:lang w:val="fr-FR"/>
        </w:rPr>
        <w:t>L</w:t>
      </w:r>
      <w:r w:rsidR="00AD072C">
        <w:rPr>
          <w:lang w:val="fr-FR"/>
        </w:rPr>
        <w:t>’</w:t>
      </w:r>
      <w:r w:rsidRPr="00ED2F95">
        <w:rPr>
          <w:lang w:val="fr-FR"/>
        </w:rPr>
        <w:t>établissement de la version finale d</w:t>
      </w:r>
      <w:r w:rsidR="00D56358">
        <w:rPr>
          <w:lang w:val="fr-FR"/>
        </w:rPr>
        <w:t xml:space="preserve">u projet de </w:t>
      </w:r>
      <w:r w:rsidRPr="00ED2F95">
        <w:rPr>
          <w:lang w:val="fr-FR"/>
        </w:rPr>
        <w:t>rapport tenant compte des commentaires formulés par les gouvernements et les experts en vue de sa soumission à la Plénière [pour acceptation] incombe aux coprésidents, aux auteurs coordonnateurs principaux et aux auteurs principaux, travaillant en consultation avec les éditeurs-réviseurs. Le cas échéant, le Groupe d</w:t>
      </w:r>
      <w:r w:rsidR="00AD072C">
        <w:rPr>
          <w:lang w:val="fr-FR"/>
        </w:rPr>
        <w:t>’</w:t>
      </w:r>
      <w:r w:rsidRPr="00ED2F95">
        <w:rPr>
          <w:lang w:val="fr-FR"/>
        </w:rPr>
        <w:t>experts multidisciplinaire, en coopération avec les auteurs, les éditeurs-réviseurs et les examinateurs, peut essayer d</w:t>
      </w:r>
      <w:r w:rsidR="00AD072C">
        <w:rPr>
          <w:lang w:val="fr-FR"/>
        </w:rPr>
        <w:t>’</w:t>
      </w:r>
      <w:r w:rsidRPr="00ED2F95">
        <w:rPr>
          <w:lang w:val="fr-FR"/>
        </w:rPr>
        <w:t>assurer une plus grande convergence de vues sur certains points.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28"/>
        <w:rPr>
          <w:lang w:val="fr-FR"/>
        </w:rPr>
      </w:pPr>
      <w:r w:rsidRPr="00ED2F95">
        <w:rPr>
          <w:lang w:val="fr-FR"/>
        </w:rPr>
        <w:t>Les rapports doivent rendre compte des opinions scientifiques, techniques et socioéconomiques divergentes, voire sujettes à controverses, sur un sujet donné, surtout si elles intéressent le débat sur la politique à me</w:t>
      </w:r>
      <w:r w:rsidR="00D56358">
        <w:rPr>
          <w:lang w:val="fr-FR"/>
        </w:rPr>
        <w:t>ner. Dans la version finale du projet de r</w:t>
      </w:r>
      <w:r w:rsidRPr="00ED2F95">
        <w:rPr>
          <w:lang w:val="fr-FR"/>
        </w:rPr>
        <w:t>apport, tous les coprésidents, les auteurs coordonnateurs principaux, les auteurs principaux, les auteurs collaborateurs, les examinateurs, les éditeurs-réviseurs et les autres collaborateurs, le cas échéant, doivent être remerciés et leurs noms et les organismes dont ils dépendent doivent être cités, à la fin du rapport.</w:t>
      </w:r>
    </w:p>
    <w:p w:rsidR="00FE3DC0" w:rsidRPr="005C5276" w:rsidRDefault="00FE3DC0" w:rsidP="008D5389">
      <w:pPr>
        <w:pStyle w:val="Normal-pool"/>
        <w:spacing w:after="120"/>
        <w:ind w:left="680" w:hanging="680"/>
        <w:rPr>
          <w:b/>
          <w:lang w:val="fr-FR"/>
        </w:rPr>
      </w:pPr>
      <w:bookmarkStart w:id="44" w:name="_Toc375046608"/>
      <w:r w:rsidRPr="00ED2F95">
        <w:rPr>
          <w:b/>
          <w:lang w:val="fr-FR"/>
        </w:rPr>
        <w:t>3.7</w:t>
      </w:r>
      <w:r w:rsidRPr="00ED2F95">
        <w:rPr>
          <w:b/>
          <w:lang w:val="fr-FR"/>
        </w:rPr>
        <w:tab/>
        <w:t>Acceptation</w:t>
      </w:r>
      <w:r w:rsidRPr="005C5276">
        <w:rPr>
          <w:b/>
          <w:lang w:val="fr-FR"/>
        </w:rPr>
        <w:t xml:space="preserve"> des rapports par la Plénière</w:t>
      </w:r>
      <w:bookmarkEnd w:id="44"/>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42"/>
        <w:rPr>
          <w:lang w:val="fr-FR"/>
        </w:rPr>
      </w:pPr>
      <w:r w:rsidRPr="00ED2F95">
        <w:rPr>
          <w:bCs/>
          <w:lang w:val="fr-FR"/>
        </w:rPr>
        <w:t xml:space="preserve">Les rapports soumis [pour acceptation] aux sessions de la Plénière sont les rapports complets des évaluations scientifiques, </w:t>
      </w:r>
      <w:r w:rsidRPr="00ED2F95">
        <w:rPr>
          <w:lang w:val="fr-FR"/>
        </w:rPr>
        <w:t>techniques</w:t>
      </w:r>
      <w:r w:rsidRPr="00ED2F95">
        <w:rPr>
          <w:bCs/>
          <w:lang w:val="fr-FR"/>
        </w:rPr>
        <w:t xml:space="preserve"> et socio</w:t>
      </w:r>
      <w:r w:rsidRPr="00ED2F95">
        <w:rPr>
          <w:lang w:val="fr-FR"/>
        </w:rPr>
        <w:t>économiques</w:t>
      </w:r>
      <w:r w:rsidRPr="00ED2F95">
        <w:rPr>
          <w:bCs/>
          <w:lang w:val="fr-FR"/>
        </w:rPr>
        <w:t>. Le thème de ces rapports doit être conforme au mandat et au plan de travail approuvés par la Plénière ou par le Groupe d</w:t>
      </w:r>
      <w:r w:rsidR="00AD072C">
        <w:rPr>
          <w:bCs/>
          <w:lang w:val="fr-FR"/>
        </w:rPr>
        <w:t>’</w:t>
      </w:r>
      <w:r w:rsidRPr="00ED2F95">
        <w:rPr>
          <w:bCs/>
          <w:lang w:val="fr-FR"/>
        </w:rPr>
        <w:t>experts multidisciplinaire. Les rapports soumis [pour acceptation] à la Plénière ont fait l</w:t>
      </w:r>
      <w:r w:rsidR="00AD072C">
        <w:rPr>
          <w:bCs/>
          <w:lang w:val="fr-FR"/>
        </w:rPr>
        <w:t>’</w:t>
      </w:r>
      <w:r w:rsidRPr="00ED2F95">
        <w:rPr>
          <w:bCs/>
          <w:lang w:val="fr-FR"/>
        </w:rPr>
        <w:t>objet d</w:t>
      </w:r>
      <w:r w:rsidR="00AD072C">
        <w:rPr>
          <w:bCs/>
          <w:lang w:val="fr-FR"/>
        </w:rPr>
        <w:t>’</w:t>
      </w:r>
      <w:r w:rsidRPr="00ED2F95">
        <w:rPr>
          <w:bCs/>
          <w:lang w:val="fr-FR"/>
        </w:rPr>
        <w:t>un examen par les gouvernements et les experts [et d</w:t>
      </w:r>
      <w:r w:rsidR="00AD072C">
        <w:rPr>
          <w:bCs/>
          <w:lang w:val="fr-FR"/>
        </w:rPr>
        <w:t>’</w:t>
      </w:r>
      <w:r w:rsidRPr="00ED2F95">
        <w:rPr>
          <w:bCs/>
          <w:lang w:val="fr-FR"/>
        </w:rPr>
        <w:t>autres parties prenantes]</w:t>
      </w:r>
      <w:r w:rsidRPr="00ED2F95">
        <w:rPr>
          <w:lang w:val="fr-FR"/>
        </w:rPr>
        <w:t>, afin de s</w:t>
      </w:r>
      <w:r w:rsidR="00AD072C">
        <w:rPr>
          <w:lang w:val="fr-FR"/>
        </w:rPr>
        <w:t>’</w:t>
      </w:r>
      <w:r w:rsidRPr="00ED2F95">
        <w:rPr>
          <w:lang w:val="fr-FR"/>
        </w:rPr>
        <w:t>assurer qu</w:t>
      </w:r>
      <w:r w:rsidR="00AD072C">
        <w:rPr>
          <w:lang w:val="fr-FR"/>
        </w:rPr>
        <w:t>’</w:t>
      </w:r>
      <w:r w:rsidRPr="00ED2F95">
        <w:rPr>
          <w:lang w:val="fr-FR"/>
        </w:rPr>
        <w:t>ils présentent une vue globale et équilibrée des sujets qu</w:t>
      </w:r>
      <w:r w:rsidR="00AD072C">
        <w:rPr>
          <w:lang w:val="fr-FR"/>
        </w:rPr>
        <w:t>’</w:t>
      </w:r>
      <w:r w:rsidRPr="00ED2F95">
        <w:rPr>
          <w:lang w:val="fr-FR"/>
        </w:rPr>
        <w:t>ils couvrent. Compte tenu du volume et du niveau de détail technique de ces documents, il est difficile dans la pratique de leur apporter des modifications lors des sessions de la Plénière, de sorte que [le terme « acceptation » implique que] la Plénière considère que l</w:t>
      </w:r>
      <w:r w:rsidR="00AD072C">
        <w:rPr>
          <w:lang w:val="fr-FR"/>
        </w:rPr>
        <w:t>’</w:t>
      </w:r>
      <w:r w:rsidRPr="00ED2F95">
        <w:rPr>
          <w:lang w:val="fr-FR"/>
        </w:rPr>
        <w:t>objectif visé a été atteint. Le contenu des chapitres relève de la responsabilité des auteurs coordonnateurs principaux et est soumis à [l</w:t>
      </w:r>
      <w:r w:rsidR="00AD072C">
        <w:rPr>
          <w:lang w:val="fr-FR"/>
        </w:rPr>
        <w:t>’</w:t>
      </w:r>
      <w:r w:rsidRPr="00ED2F95">
        <w:rPr>
          <w:lang w:val="fr-FR"/>
        </w:rPr>
        <w:t>acceptation de] la Plénière. Les modifications grammaticales et les autres modifications rédactionnelles mineures mises à part, [après l</w:t>
      </w:r>
      <w:r w:rsidR="00AD072C">
        <w:rPr>
          <w:lang w:val="fr-FR"/>
        </w:rPr>
        <w:t>’</w:t>
      </w:r>
      <w:r w:rsidRPr="00ED2F95">
        <w:rPr>
          <w:lang w:val="fr-FR"/>
        </w:rPr>
        <w:t>acceptation par la Plénière,] seuls les changements nécessaires pour assurer la cohérence avec le résumé à l</w:t>
      </w:r>
      <w:r w:rsidR="00AD072C">
        <w:rPr>
          <w:lang w:val="fr-FR"/>
        </w:rPr>
        <w:t>’</w:t>
      </w:r>
      <w:r w:rsidRPr="00ED2F95">
        <w:rPr>
          <w:lang w:val="fr-FR"/>
        </w:rPr>
        <w:t>intention des décideurs sont [acceptés]. Ces changements doivent être indiqués par écrit par l</w:t>
      </w:r>
      <w:r w:rsidR="00AD072C">
        <w:rPr>
          <w:lang w:val="fr-FR"/>
        </w:rPr>
        <w:t>’</w:t>
      </w:r>
      <w:r w:rsidRPr="00ED2F95">
        <w:rPr>
          <w:lang w:val="fr-FR"/>
        </w:rPr>
        <w:t>auteur principal et présentés à la Plénière au moment où elle est invitée à [approuver] le résumé à l</w:t>
      </w:r>
      <w:r w:rsidR="00AD072C">
        <w:rPr>
          <w:lang w:val="fr-FR"/>
        </w:rPr>
        <w:t>’</w:t>
      </w:r>
      <w:r w:rsidRPr="00ED2F95">
        <w:rPr>
          <w:lang w:val="fr-FR"/>
        </w:rPr>
        <w:t>intention des décideurs.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42"/>
        <w:rPr>
          <w:lang w:val="fr-FR"/>
        </w:rPr>
      </w:pPr>
      <w:r w:rsidRPr="00ED2F95">
        <w:rPr>
          <w:lang w:val="fr-FR"/>
        </w:rPr>
        <w:t>Il doit être formellement et visiblement mentionné sur la première page de couverture et les autres couvertures introductives des rapports [acceptés] par la P</w:t>
      </w:r>
      <w:r w:rsidRPr="00ED2F95">
        <w:rPr>
          <w:bCs/>
          <w:lang w:val="fr-FR"/>
        </w:rPr>
        <w:t>lénière</w:t>
      </w:r>
      <w:r w:rsidRPr="00ED2F95">
        <w:rPr>
          <w:lang w:val="fr-FR"/>
        </w:rPr>
        <w:t xml:space="preserve"> qu</w:t>
      </w:r>
      <w:r w:rsidR="00AD072C">
        <w:rPr>
          <w:lang w:val="fr-FR"/>
        </w:rPr>
        <w:t>’</w:t>
      </w:r>
      <w:r w:rsidRPr="00ED2F95">
        <w:rPr>
          <w:lang w:val="fr-FR"/>
        </w:rPr>
        <w:t>il s</w:t>
      </w:r>
      <w:r w:rsidR="00AD072C">
        <w:rPr>
          <w:lang w:val="fr-FR"/>
        </w:rPr>
        <w:t>’</w:t>
      </w:r>
      <w:r w:rsidRPr="00ED2F95">
        <w:rPr>
          <w:lang w:val="fr-FR"/>
        </w:rPr>
        <w:t>agit d</w:t>
      </w:r>
      <w:r w:rsidR="00AD072C">
        <w:rPr>
          <w:lang w:val="fr-FR"/>
        </w:rPr>
        <w:t>’</w:t>
      </w:r>
      <w:r w:rsidRPr="00ED2F95">
        <w:rPr>
          <w:lang w:val="fr-FR"/>
        </w:rPr>
        <w:t>un rapport [accepté] par la Plateforme intergouvernementale scientifique et politique sur la biodiversité et les services écosystémiques.</w:t>
      </w:r>
    </w:p>
    <w:p w:rsidR="00FE3DC0" w:rsidRPr="005C5276" w:rsidRDefault="00FE3DC0" w:rsidP="008D5389">
      <w:pPr>
        <w:pStyle w:val="Normal-pool"/>
        <w:spacing w:after="120"/>
        <w:ind w:left="680" w:hanging="680"/>
        <w:rPr>
          <w:b/>
          <w:lang w:val="fr-FR"/>
        </w:rPr>
      </w:pPr>
      <w:bookmarkStart w:id="45" w:name="_Toc375046609"/>
      <w:r w:rsidRPr="00ED2F95">
        <w:rPr>
          <w:b/>
          <w:lang w:val="fr-FR"/>
        </w:rPr>
        <w:t>3.8</w:t>
      </w:r>
      <w:r w:rsidRPr="00ED2F95">
        <w:rPr>
          <w:b/>
          <w:lang w:val="fr-FR"/>
        </w:rPr>
        <w:tab/>
        <w:t>Établissement</w:t>
      </w:r>
      <w:r w:rsidRPr="005C5276">
        <w:rPr>
          <w:b/>
          <w:lang w:val="fr-FR"/>
        </w:rPr>
        <w:t xml:space="preserve"> et approbation des résumés à l</w:t>
      </w:r>
      <w:r w:rsidR="00AD072C">
        <w:rPr>
          <w:b/>
          <w:lang w:val="fr-FR"/>
        </w:rPr>
        <w:t>’</w:t>
      </w:r>
      <w:r w:rsidRPr="005C5276">
        <w:rPr>
          <w:b/>
          <w:lang w:val="fr-FR"/>
        </w:rPr>
        <w:t>intention des décideurs</w:t>
      </w:r>
      <w:bookmarkEnd w:id="45"/>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Les résumés à l</w:t>
      </w:r>
      <w:r w:rsidR="00AD072C">
        <w:rPr>
          <w:lang w:val="fr-FR"/>
        </w:rPr>
        <w:t>’</w:t>
      </w:r>
      <w:r w:rsidRPr="00ED2F95">
        <w:rPr>
          <w:lang w:val="fr-FR"/>
        </w:rPr>
        <w:t xml:space="preserve">intention </w:t>
      </w:r>
      <w:r w:rsidRPr="00ED2F95">
        <w:rPr>
          <w:bCs/>
          <w:lang w:val="fr-FR"/>
        </w:rPr>
        <w:t>des</w:t>
      </w:r>
      <w:r w:rsidRPr="00ED2F95">
        <w:rPr>
          <w:lang w:val="fr-FR"/>
        </w:rPr>
        <w:t xml:space="preserve"> décideurs pour les évaluations mondiales, régionales, sous-régionales et thématiques et méthodologiques doivent faire l</w:t>
      </w:r>
      <w:r w:rsidR="00AD072C">
        <w:rPr>
          <w:lang w:val="fr-FR"/>
        </w:rPr>
        <w:t>’</w:t>
      </w:r>
      <w:r w:rsidRPr="00ED2F95">
        <w:rPr>
          <w:lang w:val="fr-FR"/>
        </w:rPr>
        <w:t>objet d</w:t>
      </w:r>
      <w:r w:rsidR="00AD072C">
        <w:rPr>
          <w:lang w:val="fr-FR"/>
        </w:rPr>
        <w:t>’</w:t>
      </w:r>
      <w:r w:rsidRPr="00ED2F95">
        <w:rPr>
          <w:lang w:val="fr-FR"/>
        </w:rPr>
        <w:t>un examen simultané par les gouvernements et les experts. Les observations écrites des gouvernements sur le projet révisé doivent être soumises au secrétariat par l</w:t>
      </w:r>
      <w:r w:rsidR="00AD072C">
        <w:rPr>
          <w:lang w:val="fr-FR"/>
        </w:rPr>
        <w:t>’</w:t>
      </w:r>
      <w:r w:rsidRPr="00ED2F95">
        <w:rPr>
          <w:lang w:val="fr-FR"/>
        </w:rPr>
        <w:t>intermédiaire des correspondants nationaux</w:t>
      </w:r>
      <w:r w:rsidR="00D56358">
        <w:rPr>
          <w:lang w:val="fr-FR"/>
        </w:rPr>
        <w:t xml:space="preserve"> désignés pas les gouvernements</w:t>
      </w:r>
      <w:r>
        <w:rPr>
          <w:rStyle w:val="FootnoteReference"/>
        </w:rPr>
        <w:footnoteReference w:id="4"/>
      </w:r>
      <w:r w:rsidRPr="00ED2F95">
        <w:rPr>
          <w:lang w:val="fr-FR"/>
        </w:rPr>
        <w:t xml:space="preserve"> avant l</w:t>
      </w:r>
      <w:r w:rsidR="00AD072C">
        <w:rPr>
          <w:lang w:val="fr-FR"/>
        </w:rPr>
        <w:t>’</w:t>
      </w:r>
      <w:r w:rsidRPr="00ED2F95">
        <w:rPr>
          <w:lang w:val="fr-FR"/>
        </w:rPr>
        <w:t>approbation finale de la Plénière. Les résumés régionaux à l</w:t>
      </w:r>
      <w:r w:rsidR="00AD072C">
        <w:rPr>
          <w:lang w:val="fr-FR"/>
        </w:rPr>
        <w:t>’</w:t>
      </w:r>
      <w:r w:rsidRPr="00ED2F95">
        <w:rPr>
          <w:lang w:val="fr-FR"/>
        </w:rPr>
        <w:t>intention des décideurs doivent, dans un premier temps, être [approuvés] par les membres régionaux respectifs de la Plateforme avant nouvel examen et approbation par la Plénière.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La responsabilité d</w:t>
      </w:r>
      <w:r w:rsidR="00AD072C">
        <w:rPr>
          <w:lang w:val="fr-FR"/>
        </w:rPr>
        <w:t>’</w:t>
      </w:r>
      <w:r w:rsidRPr="00ED2F95">
        <w:rPr>
          <w:lang w:val="fr-FR"/>
        </w:rPr>
        <w:t>établir les avant-projets et les versions révisées des résumés à l</w:t>
      </w:r>
      <w:r w:rsidR="00AD072C">
        <w:rPr>
          <w:lang w:val="fr-FR"/>
        </w:rPr>
        <w:t>’</w:t>
      </w:r>
      <w:r w:rsidRPr="00ED2F95">
        <w:rPr>
          <w:lang w:val="fr-FR"/>
        </w:rPr>
        <w:t>intention des décideurs incombe aux coprésidents et à un groupe représentatif d</w:t>
      </w:r>
      <w:r w:rsidR="00AD072C">
        <w:rPr>
          <w:lang w:val="fr-FR"/>
        </w:rPr>
        <w:t>’</w:t>
      </w:r>
      <w:r w:rsidRPr="00ED2F95">
        <w:rPr>
          <w:lang w:val="fr-FR"/>
        </w:rPr>
        <w:t>auteurs coordonnateurs principaux et d</w:t>
      </w:r>
      <w:r w:rsidR="00AD072C">
        <w:rPr>
          <w:lang w:val="fr-FR"/>
        </w:rPr>
        <w:t>’</w:t>
      </w:r>
      <w:r w:rsidRPr="00ED2F95">
        <w:rPr>
          <w:lang w:val="fr-FR"/>
        </w:rPr>
        <w:t>auteurs principaux, supervisés par le Groupe d</w:t>
      </w:r>
      <w:r w:rsidR="00AD072C">
        <w:rPr>
          <w:lang w:val="fr-FR"/>
        </w:rPr>
        <w:t>’</w:t>
      </w:r>
      <w:r w:rsidRPr="00ED2F95">
        <w:rPr>
          <w:lang w:val="fr-FR"/>
        </w:rPr>
        <w:t>experts multidisciplinaire. Les résumés à l</w:t>
      </w:r>
      <w:r w:rsidR="00AD072C">
        <w:rPr>
          <w:lang w:val="fr-FR"/>
        </w:rPr>
        <w:t>’</w:t>
      </w:r>
      <w:r w:rsidRPr="00ED2F95">
        <w:rPr>
          <w:lang w:val="fr-FR"/>
        </w:rPr>
        <w:t>intention des décideurs doivent être prêts en même temps que les rapports principaux.</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Le premier examen d</w:t>
      </w:r>
      <w:r w:rsidR="00AD072C">
        <w:rPr>
          <w:lang w:val="fr-FR"/>
        </w:rPr>
        <w:t>’</w:t>
      </w:r>
      <w:r w:rsidRPr="00ED2F95">
        <w:rPr>
          <w:lang w:val="fr-FR"/>
        </w:rPr>
        <w:t>un résumé à l</w:t>
      </w:r>
      <w:r w:rsidR="00AD072C">
        <w:rPr>
          <w:lang w:val="fr-FR"/>
        </w:rPr>
        <w:t>’</w:t>
      </w:r>
      <w:r w:rsidRPr="00ED2F95">
        <w:rPr>
          <w:lang w:val="fr-FR"/>
        </w:rPr>
        <w:t>intention des décideurs a lieu parallèlement à l</w:t>
      </w:r>
      <w:r w:rsidR="00AD072C">
        <w:rPr>
          <w:lang w:val="fr-FR"/>
        </w:rPr>
        <w:t>’</w:t>
      </w:r>
      <w:r w:rsidRPr="00ED2F95">
        <w:rPr>
          <w:lang w:val="fr-FR"/>
        </w:rPr>
        <w:t>examen du deuxième projet d</w:t>
      </w:r>
      <w:r w:rsidR="00AD072C">
        <w:rPr>
          <w:lang w:val="fr-FR"/>
        </w:rPr>
        <w:t>’</w:t>
      </w:r>
      <w:r w:rsidRPr="00ED2F95">
        <w:rPr>
          <w:lang w:val="fr-FR"/>
        </w:rPr>
        <w:t>un rapport par les gouvernements, les experts et les autres parties prenantes.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La version finale d</w:t>
      </w:r>
      <w:r w:rsidR="00AD072C">
        <w:rPr>
          <w:lang w:val="fr-FR"/>
        </w:rPr>
        <w:t>’</w:t>
      </w:r>
      <w:r w:rsidRPr="00ED2F95">
        <w:rPr>
          <w:lang w:val="fr-FR"/>
        </w:rPr>
        <w:t>un</w:t>
      </w:r>
      <w:r w:rsidR="00B15A40">
        <w:rPr>
          <w:lang w:val="fr-FR"/>
        </w:rPr>
        <w:t xml:space="preserve"> projet de</w:t>
      </w:r>
      <w:r w:rsidRPr="00ED2F95">
        <w:rPr>
          <w:lang w:val="fr-FR"/>
        </w:rPr>
        <w:t xml:space="preserve"> résumé à l</w:t>
      </w:r>
      <w:r w:rsidR="00AD072C">
        <w:rPr>
          <w:lang w:val="fr-FR"/>
        </w:rPr>
        <w:t>’</w:t>
      </w:r>
      <w:r w:rsidRPr="00ED2F95">
        <w:rPr>
          <w:lang w:val="fr-FR"/>
        </w:rPr>
        <w:t>intention des décideurs est distribuée pour une dernière série d</w:t>
      </w:r>
      <w:r w:rsidR="00AD072C">
        <w:rPr>
          <w:lang w:val="fr-FR"/>
        </w:rPr>
        <w:t>’</w:t>
      </w:r>
      <w:r w:rsidRPr="00ED2F95">
        <w:rPr>
          <w:lang w:val="fr-FR"/>
        </w:rPr>
        <w:t>observations par les gouvernements en vue de la session de la Plénière au cours de laquelle elle doit être examinée pour approbation.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L</w:t>
      </w:r>
      <w:r w:rsidR="00AD072C">
        <w:rPr>
          <w:lang w:val="fr-FR"/>
        </w:rPr>
        <w:t>’</w:t>
      </w:r>
      <w:r w:rsidRPr="00ED2F95">
        <w:rPr>
          <w:lang w:val="fr-FR"/>
        </w:rPr>
        <w:t>approbation d</w:t>
      </w:r>
      <w:r w:rsidR="00AD072C">
        <w:rPr>
          <w:lang w:val="fr-FR"/>
        </w:rPr>
        <w:t>’</w:t>
      </w:r>
      <w:r w:rsidRPr="00ED2F95">
        <w:rPr>
          <w:lang w:val="fr-FR"/>
        </w:rPr>
        <w:t>un résumé à l</w:t>
      </w:r>
      <w:r w:rsidR="00AD072C">
        <w:rPr>
          <w:lang w:val="fr-FR"/>
        </w:rPr>
        <w:t>’</w:t>
      </w:r>
      <w:r w:rsidRPr="00ED2F95">
        <w:rPr>
          <w:lang w:val="fr-FR"/>
        </w:rPr>
        <w:t>intention des décideurs implique qu</w:t>
      </w:r>
      <w:r w:rsidR="00AD072C">
        <w:rPr>
          <w:lang w:val="fr-FR"/>
        </w:rPr>
        <w:t>’</w:t>
      </w:r>
      <w:r w:rsidRPr="00ED2F95">
        <w:rPr>
          <w:lang w:val="fr-FR"/>
        </w:rPr>
        <w:t>il est compatible avec les données factuelles contenues dans l</w:t>
      </w:r>
      <w:r w:rsidR="00AD072C">
        <w:rPr>
          <w:lang w:val="fr-FR"/>
        </w:rPr>
        <w:t>’</w:t>
      </w:r>
      <w:r w:rsidRPr="00ED2F95">
        <w:rPr>
          <w:lang w:val="fr-FR"/>
        </w:rPr>
        <w:t>évaluation scientifique, technique et socioéconomique complète acceptée par la Plénière.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Les coprésidents et les auteurs coordonnateurs principaux doivent être présents aux sessions de la Plénière au cours desquelles le résumé à l</w:t>
      </w:r>
      <w:r w:rsidR="00AD072C">
        <w:rPr>
          <w:lang w:val="fr-FR"/>
        </w:rPr>
        <w:t>’</w:t>
      </w:r>
      <w:r w:rsidRPr="00ED2F95">
        <w:rPr>
          <w:lang w:val="fr-FR"/>
        </w:rPr>
        <w:t>intention des décideurs est examiné afin de s</w:t>
      </w:r>
      <w:r w:rsidR="00AD072C">
        <w:rPr>
          <w:lang w:val="fr-FR"/>
        </w:rPr>
        <w:t>’</w:t>
      </w:r>
      <w:r w:rsidRPr="00ED2F95">
        <w:rPr>
          <w:lang w:val="fr-FR"/>
        </w:rPr>
        <w:t>assurer que les modifications qui y sont apportées par la Plénière sont conformes aux conclusions du rapport principal. Les résumés à l</w:t>
      </w:r>
      <w:r w:rsidR="00AD072C">
        <w:rPr>
          <w:lang w:val="fr-FR"/>
        </w:rPr>
        <w:t>’</w:t>
      </w:r>
      <w:r w:rsidRPr="00ED2F95">
        <w:rPr>
          <w:lang w:val="fr-FR"/>
        </w:rPr>
        <w:t>intention des décideurs doivent être officiellement et visiblement présentés comme un rapport de la Plateforme intergouvernementale scientifique et politique sur la biodiversité et les services écosystémiques.</w:t>
      </w:r>
    </w:p>
    <w:p w:rsidR="00FE3DC0" w:rsidRPr="005C5276" w:rsidRDefault="00FE3DC0" w:rsidP="008D5389">
      <w:pPr>
        <w:pStyle w:val="Normal-pool"/>
        <w:spacing w:after="120"/>
        <w:ind w:left="680" w:hanging="680"/>
        <w:rPr>
          <w:b/>
          <w:lang w:val="fr-FR"/>
        </w:rPr>
      </w:pPr>
      <w:bookmarkStart w:id="46" w:name="_Toc375046610"/>
      <w:r w:rsidRPr="00ED2F95">
        <w:rPr>
          <w:b/>
          <w:lang w:val="fr-FR"/>
        </w:rPr>
        <w:t>3.9</w:t>
      </w:r>
      <w:r w:rsidRPr="00ED2F95">
        <w:rPr>
          <w:b/>
          <w:lang w:val="fr-FR"/>
        </w:rPr>
        <w:tab/>
        <w:t>Approbation</w:t>
      </w:r>
      <w:r w:rsidRPr="005C5276">
        <w:rPr>
          <w:b/>
          <w:lang w:val="fr-FR"/>
        </w:rPr>
        <w:t xml:space="preserve"> et adoption des rapports de synthèse par la Plénière</w:t>
      </w:r>
      <w:bookmarkEnd w:id="46"/>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Les rapports de synthèse qui sont approuvés et adoptés par la Plénière proposent une synthèse des rapports d</w:t>
      </w:r>
      <w:r w:rsidR="00AD072C">
        <w:rPr>
          <w:lang w:val="fr-FR"/>
        </w:rPr>
        <w:t>’</w:t>
      </w:r>
      <w:r w:rsidRPr="00ED2F95">
        <w:rPr>
          <w:lang w:val="fr-FR"/>
        </w:rPr>
        <w:t>évaluation et d</w:t>
      </w:r>
      <w:r w:rsidR="00AD072C">
        <w:rPr>
          <w:lang w:val="fr-FR"/>
        </w:rPr>
        <w:t>’</w:t>
      </w:r>
      <w:r w:rsidRPr="00ED2F95">
        <w:rPr>
          <w:lang w:val="fr-FR"/>
        </w:rPr>
        <w:t>autres rapports, ainsi qu</w:t>
      </w:r>
      <w:r w:rsidR="00AD072C">
        <w:rPr>
          <w:lang w:val="fr-FR"/>
        </w:rPr>
        <w:t>’</w:t>
      </w:r>
      <w:r w:rsidRPr="00ED2F95">
        <w:rPr>
          <w:lang w:val="fr-FR"/>
        </w:rPr>
        <w:t>il en est décidé par la Plénière.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Les rapports de synthèse intègrent les éléments d</w:t>
      </w:r>
      <w:r w:rsidR="00AD072C">
        <w:rPr>
          <w:lang w:val="fr-FR"/>
        </w:rPr>
        <w:t>’</w:t>
      </w:r>
      <w:r w:rsidRPr="00ED2F95">
        <w:rPr>
          <w:lang w:val="fr-FR"/>
        </w:rPr>
        <w:t>information contenus dans les rapports d</w:t>
      </w:r>
      <w:r w:rsidR="00AD072C">
        <w:rPr>
          <w:lang w:val="fr-FR"/>
        </w:rPr>
        <w:t>’</w:t>
      </w:r>
      <w:r w:rsidRPr="00ED2F95">
        <w:rPr>
          <w:lang w:val="fr-FR"/>
        </w:rPr>
        <w:t>évaluation. Ils doivent être rédigés dans un style non technique, adapté aux décideurs, et aborder un large éventail de questions intéressant la politique à suivre, telles qu</w:t>
      </w:r>
      <w:r w:rsidR="00AD072C">
        <w:rPr>
          <w:lang w:val="fr-FR"/>
        </w:rPr>
        <w:t>’</w:t>
      </w:r>
      <w:r w:rsidRPr="00ED2F95">
        <w:rPr>
          <w:lang w:val="fr-FR"/>
        </w:rPr>
        <w:t>approuvées par la Plénière. Un rapport de synthèse comprend deux parties, à savoir : a) le résumé à l</w:t>
      </w:r>
      <w:r w:rsidR="00AD072C">
        <w:rPr>
          <w:lang w:val="fr-FR"/>
        </w:rPr>
        <w:t>’</w:t>
      </w:r>
      <w:r w:rsidRPr="00ED2F95">
        <w:rPr>
          <w:lang w:val="fr-FR"/>
        </w:rPr>
        <w:t>intention des décideurs; b) le texte principal.</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Le Groupe d</w:t>
      </w:r>
      <w:r w:rsidR="00AD072C">
        <w:rPr>
          <w:lang w:val="fr-FR"/>
        </w:rPr>
        <w:t>’</w:t>
      </w:r>
      <w:r w:rsidRPr="00ED2F95">
        <w:rPr>
          <w:lang w:val="fr-FR"/>
        </w:rPr>
        <w:t>experts multidisciplinaire se met d</w:t>
      </w:r>
      <w:r w:rsidR="00AD072C">
        <w:rPr>
          <w:lang w:val="fr-FR"/>
        </w:rPr>
        <w:t>’</w:t>
      </w:r>
      <w:r w:rsidRPr="00ED2F95">
        <w:rPr>
          <w:lang w:val="fr-FR"/>
        </w:rPr>
        <w:t>accord sur la composition de l</w:t>
      </w:r>
      <w:r w:rsidR="00AD072C">
        <w:rPr>
          <w:lang w:val="fr-FR"/>
        </w:rPr>
        <w:t>’</w:t>
      </w:r>
      <w:r w:rsidRPr="00ED2F95">
        <w:rPr>
          <w:lang w:val="fr-FR"/>
        </w:rPr>
        <w:t>équipe de rédaction, qui peut être constituée, selon que de besoin, de coprésidents, d</w:t>
      </w:r>
      <w:r w:rsidR="00AD072C">
        <w:rPr>
          <w:lang w:val="fr-FR"/>
        </w:rPr>
        <w:t>’</w:t>
      </w:r>
      <w:r w:rsidRPr="00ED2F95">
        <w:rPr>
          <w:lang w:val="fr-FR"/>
        </w:rPr>
        <w:t>auteurs coordonnateurs principaux et de membres du Groupe et du Bureau. En choisissant l</w:t>
      </w:r>
      <w:r w:rsidR="00AD072C">
        <w:rPr>
          <w:lang w:val="fr-FR"/>
        </w:rPr>
        <w:t>’</w:t>
      </w:r>
      <w:r w:rsidRPr="00ED2F95">
        <w:rPr>
          <w:lang w:val="fr-FR"/>
        </w:rPr>
        <w:t>équipe de rédaction d</w:t>
      </w:r>
      <w:r w:rsidR="00AD072C">
        <w:rPr>
          <w:lang w:val="fr-FR"/>
        </w:rPr>
        <w:t>’</w:t>
      </w:r>
      <w:r w:rsidRPr="00ED2F95">
        <w:rPr>
          <w:lang w:val="fr-FR"/>
        </w:rPr>
        <w:t>un rapport de synthèse, il faut tenir compte de la nécessité d</w:t>
      </w:r>
      <w:r w:rsidR="00AD072C">
        <w:rPr>
          <w:lang w:val="fr-FR"/>
        </w:rPr>
        <w:t>’</w:t>
      </w:r>
      <w:r w:rsidRPr="00ED2F95">
        <w:rPr>
          <w:lang w:val="fr-FR"/>
        </w:rPr>
        <w:t>assurer la représentation de tout l</w:t>
      </w:r>
      <w:r w:rsidR="00AD072C">
        <w:rPr>
          <w:lang w:val="fr-FR"/>
        </w:rPr>
        <w:t>’</w:t>
      </w:r>
      <w:r w:rsidRPr="00ED2F95">
        <w:rPr>
          <w:lang w:val="fr-FR"/>
        </w:rPr>
        <w:t>éventail des points de vue et connaissances spécialisées dans les domaines scientifique, technique et socioéconomique; de faire en sorte que la représentation géographique soit appropriée; de rendre compte de la diversité des systèmes de connaissances; et de garantir l</w:t>
      </w:r>
      <w:r w:rsidR="00AD072C">
        <w:rPr>
          <w:lang w:val="fr-FR"/>
        </w:rPr>
        <w:t>’</w:t>
      </w:r>
      <w:r w:rsidRPr="00ED2F95">
        <w:rPr>
          <w:lang w:val="fr-FR"/>
        </w:rPr>
        <w:t>équilibre entre les sexes. Les membres du Groupe et du Bureau qui ont les connaissances voulues, mais qui ne figurent pas parmi les auteurs, assurent la révision.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La présidence de la Plénière fournit des informations à la Plénière sur le processus de sélection, y compris l</w:t>
      </w:r>
      <w:r w:rsidR="00AD072C">
        <w:rPr>
          <w:lang w:val="fr-FR"/>
        </w:rPr>
        <w:t>’</w:t>
      </w:r>
      <w:r w:rsidRPr="00ED2F95">
        <w:rPr>
          <w:lang w:val="fr-FR"/>
        </w:rPr>
        <w:t>application des critères de sélection pour la participation et toutes autres considérations. Une procédure d</w:t>
      </w:r>
      <w:r w:rsidR="00AD072C">
        <w:rPr>
          <w:lang w:val="fr-FR"/>
        </w:rPr>
        <w:t>’</w:t>
      </w:r>
      <w:r w:rsidRPr="00ED2F95">
        <w:rPr>
          <w:lang w:val="fr-FR"/>
        </w:rPr>
        <w:t>adoption et d</w:t>
      </w:r>
      <w:r w:rsidR="00AD072C">
        <w:rPr>
          <w:lang w:val="fr-FR"/>
        </w:rPr>
        <w:t>’</w:t>
      </w:r>
      <w:r w:rsidRPr="00ED2F95">
        <w:rPr>
          <w:lang w:val="fr-FR"/>
        </w:rPr>
        <w:t>approbation permet à la Plénière lors de ses sessions d</w:t>
      </w:r>
      <w:r w:rsidR="00AD072C">
        <w:rPr>
          <w:lang w:val="fr-FR"/>
        </w:rPr>
        <w:t>’</w:t>
      </w:r>
      <w:r w:rsidRPr="00ED2F95">
        <w:rPr>
          <w:lang w:val="fr-FR"/>
        </w:rPr>
        <w:t>approuver le résumé à l</w:t>
      </w:r>
      <w:r w:rsidR="00AD072C">
        <w:rPr>
          <w:lang w:val="fr-FR"/>
        </w:rPr>
        <w:t>’</w:t>
      </w:r>
      <w:r w:rsidRPr="00ED2F95">
        <w:rPr>
          <w:lang w:val="fr-FR"/>
        </w:rPr>
        <w:t>intention des décideurs ligne par ligne et de veiller, d</w:t>
      </w:r>
      <w:r w:rsidR="00AD072C">
        <w:rPr>
          <w:lang w:val="fr-FR"/>
        </w:rPr>
        <w:t>’</w:t>
      </w:r>
      <w:r w:rsidRPr="00ED2F95">
        <w:rPr>
          <w:lang w:val="fr-FR"/>
        </w:rPr>
        <w:t>une part, à ce que ce résumé et le texte intégral du rapport de synthèse soient compatibles et, de l</w:t>
      </w:r>
      <w:r w:rsidR="00AD072C">
        <w:rPr>
          <w:lang w:val="fr-FR"/>
        </w:rPr>
        <w:t>’</w:t>
      </w:r>
      <w:r w:rsidRPr="00ED2F95">
        <w:rPr>
          <w:lang w:val="fr-FR"/>
        </w:rPr>
        <w:t>autre, à ce que le rapport de synthèse soit conforme aux rapports d</w:t>
      </w:r>
      <w:r w:rsidR="00AD072C">
        <w:rPr>
          <w:lang w:val="fr-FR"/>
        </w:rPr>
        <w:t>’</w:t>
      </w:r>
      <w:r w:rsidRPr="00ED2F95">
        <w:rPr>
          <w:lang w:val="fr-FR"/>
        </w:rPr>
        <w:t>évaluation à partir desquels les informations ont été résumées et intégrées.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Phase 1 : Le texte complet (30-50 pages) et le résumé à l</w:t>
      </w:r>
      <w:r w:rsidR="00AD072C">
        <w:rPr>
          <w:lang w:val="fr-FR"/>
        </w:rPr>
        <w:t>’</w:t>
      </w:r>
      <w:r w:rsidRPr="00ED2F95">
        <w:rPr>
          <w:lang w:val="fr-FR"/>
        </w:rPr>
        <w:t>intention des décideurs (5-10 pages) du rapport de synthèse sont établis par l</w:t>
      </w:r>
      <w:r w:rsidR="00AD072C">
        <w:rPr>
          <w:lang w:val="fr-FR"/>
        </w:rPr>
        <w:t>’</w:t>
      </w:r>
      <w:r w:rsidRPr="00ED2F95">
        <w:rPr>
          <w:lang w:val="fr-FR"/>
        </w:rPr>
        <w:t>équipe de rédaction.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Phase 2 : Le texte complet et le résumé à l</w:t>
      </w:r>
      <w:r w:rsidR="00AD072C">
        <w:rPr>
          <w:lang w:val="fr-FR"/>
        </w:rPr>
        <w:t>’</w:t>
      </w:r>
      <w:r w:rsidRPr="00ED2F95">
        <w:rPr>
          <w:lang w:val="fr-FR"/>
        </w:rPr>
        <w:t>intention des décideurs du rapport de synthèse font l</w:t>
      </w:r>
      <w:r w:rsidR="00AD072C">
        <w:rPr>
          <w:lang w:val="fr-FR"/>
        </w:rPr>
        <w:t>’</w:t>
      </w:r>
      <w:r w:rsidRPr="00ED2F95">
        <w:rPr>
          <w:lang w:val="fr-FR"/>
        </w:rPr>
        <w:t>objet d</w:t>
      </w:r>
      <w:r w:rsidR="00AD072C">
        <w:rPr>
          <w:lang w:val="fr-FR"/>
        </w:rPr>
        <w:t>’</w:t>
      </w:r>
      <w:r w:rsidRPr="00ED2F95">
        <w:rPr>
          <w:lang w:val="fr-FR"/>
        </w:rPr>
        <w:t>un examen simultané par les gouvernements, les experts et les autres parties prenantes.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Phase 3 : Le texte complet et le résumé à l</w:t>
      </w:r>
      <w:r w:rsidR="00AD072C">
        <w:rPr>
          <w:lang w:val="fr-FR"/>
        </w:rPr>
        <w:t>’</w:t>
      </w:r>
      <w:r w:rsidRPr="00ED2F95">
        <w:rPr>
          <w:lang w:val="fr-FR"/>
        </w:rPr>
        <w:t>intention des décideurs du rapport de synthèse sont révisés par les coprésidents et les auteurs principaux, avec l</w:t>
      </w:r>
      <w:r w:rsidR="00AD072C">
        <w:rPr>
          <w:lang w:val="fr-FR"/>
        </w:rPr>
        <w:t>’</w:t>
      </w:r>
      <w:r w:rsidRPr="00ED2F95">
        <w:rPr>
          <w:lang w:val="fr-FR"/>
        </w:rPr>
        <w:t>aide des réviseurs.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Phase 4 : Les projets révisés du texte complet et du résumé à l</w:t>
      </w:r>
      <w:r w:rsidR="00AD072C">
        <w:rPr>
          <w:lang w:val="fr-FR"/>
        </w:rPr>
        <w:t>’</w:t>
      </w:r>
      <w:r w:rsidRPr="00ED2F95">
        <w:rPr>
          <w:lang w:val="fr-FR"/>
        </w:rPr>
        <w:t>intention des décideurs du rapport de synthèse sont soumis aux gouvernements et aux organisations ayant le statut d</w:t>
      </w:r>
      <w:r w:rsidR="00AD072C">
        <w:rPr>
          <w:lang w:val="fr-FR"/>
        </w:rPr>
        <w:t>’</w:t>
      </w:r>
      <w:r w:rsidRPr="00ED2F95">
        <w:rPr>
          <w:lang w:val="fr-FR"/>
        </w:rPr>
        <w:t>observateur huit semaines avant une session de la Plénière.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Phase 5 : Le texte complet et le résumé à l</w:t>
      </w:r>
      <w:r w:rsidR="00AD072C">
        <w:rPr>
          <w:lang w:val="fr-FR"/>
        </w:rPr>
        <w:t>’</w:t>
      </w:r>
      <w:r w:rsidRPr="00ED2F95">
        <w:rPr>
          <w:lang w:val="fr-FR"/>
        </w:rPr>
        <w:t xml:space="preserve">intention des décideurs du rapport de synthèse sont soumis à la Plénière pour examen :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1260" w:hanging="551"/>
        <w:rPr>
          <w:lang w:val="fr-FR"/>
        </w:rPr>
      </w:pPr>
      <w:r w:rsidRPr="00ED2F95">
        <w:rPr>
          <w:lang w:val="fr-FR"/>
        </w:rPr>
        <w:t>1.</w:t>
      </w:r>
      <w:r w:rsidRPr="00ED2F95">
        <w:rPr>
          <w:lang w:val="fr-FR"/>
        </w:rPr>
        <w:tab/>
        <w:t>Lors de sa session, la Plénière approuve provisoirement le résumé à l</w:t>
      </w:r>
      <w:r w:rsidR="00AD072C">
        <w:rPr>
          <w:lang w:val="fr-FR"/>
        </w:rPr>
        <w:t>’</w:t>
      </w:r>
      <w:r w:rsidRPr="00ED2F95">
        <w:rPr>
          <w:lang w:val="fr-FR"/>
        </w:rPr>
        <w:t>intention des décideurs, ligne par ligne.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1260" w:hanging="551"/>
        <w:rPr>
          <w:lang w:val="fr-FR"/>
        </w:rPr>
      </w:pPr>
      <w:r w:rsidRPr="00ED2F95">
        <w:rPr>
          <w:lang w:val="fr-FR"/>
        </w:rPr>
        <w:t>2.</w:t>
      </w:r>
      <w:r w:rsidRPr="00ED2F95">
        <w:rPr>
          <w:lang w:val="fr-FR"/>
        </w:rPr>
        <w:tab/>
        <w:t>La Plénière examine et adopte ensuite le texte complet du rapport de synthèse, section par section, en procédant de la manière suivante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1927" w:hanging="680"/>
        <w:rPr>
          <w:lang w:val="fr-FR"/>
        </w:rPr>
      </w:pPr>
      <w:r w:rsidRPr="00ED2F95">
        <w:rPr>
          <w:lang w:val="fr-FR"/>
        </w:rPr>
        <w:t>-</w:t>
      </w:r>
      <w:r w:rsidRPr="00ED2F95">
        <w:rPr>
          <w:lang w:val="fr-FR"/>
        </w:rPr>
        <w:tab/>
        <w:t>Lorsque des changements dans le texte complet du rapport de synthèse sont requis, soit pour se conformer avec le résumé à l</w:t>
      </w:r>
      <w:r w:rsidR="00AD072C">
        <w:rPr>
          <w:lang w:val="fr-FR"/>
        </w:rPr>
        <w:t>’</w:t>
      </w:r>
      <w:r w:rsidRPr="00ED2F95">
        <w:rPr>
          <w:lang w:val="fr-FR"/>
        </w:rPr>
        <w:t>intention des décideurs soit pour assurer la cohérence avec les rapports d</w:t>
      </w:r>
      <w:r w:rsidR="00AD072C">
        <w:rPr>
          <w:lang w:val="fr-FR"/>
        </w:rPr>
        <w:t>’</w:t>
      </w:r>
      <w:r w:rsidRPr="00ED2F95">
        <w:rPr>
          <w:lang w:val="fr-FR"/>
        </w:rPr>
        <w:t>évaluation sous-jacents, la Plénière et les auteurs indiquent où ces changements doivent être apportés pour assurer la cohérence de ton et de contenu.</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1927" w:hanging="680"/>
        <w:rPr>
          <w:lang w:val="fr-FR"/>
        </w:rPr>
      </w:pPr>
      <w:r w:rsidRPr="00ED2F95">
        <w:rPr>
          <w:lang w:val="fr-FR"/>
        </w:rPr>
        <w:t xml:space="preserve">- </w:t>
      </w:r>
      <w:r w:rsidRPr="00ED2F95">
        <w:rPr>
          <w:lang w:val="fr-FR"/>
        </w:rPr>
        <w:tab/>
        <w:t xml:space="preserve">Les auteurs du texte complet du rapport de synthèse apportent alors les changements requis au rapport, qui est ensuite présenté à la Plénière pour examen et adoption éventuelle des sections révisées, </w:t>
      </w:r>
      <w:r w:rsidR="00D56358">
        <w:rPr>
          <w:lang w:val="fr-FR"/>
        </w:rPr>
        <w:t>section par section</w:t>
      </w:r>
      <w:r w:rsidRPr="00ED2F95">
        <w:rPr>
          <w:lang w:val="fr-FR"/>
        </w:rPr>
        <w:t>. Si d</w:t>
      </w:r>
      <w:r w:rsidR="00AD072C">
        <w:rPr>
          <w:lang w:val="fr-FR"/>
        </w:rPr>
        <w:t>’</w:t>
      </w:r>
      <w:r w:rsidRPr="00ED2F95">
        <w:rPr>
          <w:lang w:val="fr-FR"/>
        </w:rPr>
        <w:t>autres incohérences sont mises en évidence par la Plénière, le texte complet du rapport de synthèse est revu par ses auteurs avec l</w:t>
      </w:r>
      <w:r w:rsidR="00AD072C">
        <w:rPr>
          <w:lang w:val="fr-FR"/>
        </w:rPr>
        <w:t>’</w:t>
      </w:r>
      <w:r w:rsidRPr="00ED2F95">
        <w:rPr>
          <w:lang w:val="fr-FR"/>
        </w:rPr>
        <w:t>aide des éditeurs-réviseurs, en vue d</w:t>
      </w:r>
      <w:r w:rsidR="00AD072C">
        <w:rPr>
          <w:lang w:val="fr-FR"/>
        </w:rPr>
        <w:t>’</w:t>
      </w:r>
      <w:r w:rsidRPr="00ED2F95">
        <w:rPr>
          <w:lang w:val="fr-FR"/>
        </w:rPr>
        <w:t>un examen ultérieur section par section et d</w:t>
      </w:r>
      <w:r w:rsidR="00AD072C">
        <w:rPr>
          <w:lang w:val="fr-FR"/>
        </w:rPr>
        <w:t>’</w:t>
      </w:r>
      <w:r w:rsidRPr="00ED2F95">
        <w:rPr>
          <w:lang w:val="fr-FR"/>
        </w:rPr>
        <w:t>une adoption éventuelle par la Plénière.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1274" w:hanging="565"/>
        <w:rPr>
          <w:lang w:val="fr-FR"/>
        </w:rPr>
      </w:pPr>
      <w:r w:rsidRPr="00ED2F95">
        <w:rPr>
          <w:lang w:val="fr-FR"/>
        </w:rPr>
        <w:t>3.</w:t>
      </w:r>
      <w:r w:rsidRPr="00ED2F95">
        <w:rPr>
          <w:lang w:val="fr-FR"/>
        </w:rPr>
        <w:tab/>
        <w:t>La Plénière adopte, le cas échéant, la version finale du texte complet du rapport de synthèse et approuve le résumé à l</w:t>
      </w:r>
      <w:r w:rsidR="00AD072C">
        <w:rPr>
          <w:lang w:val="fr-FR"/>
        </w:rPr>
        <w:t>’</w:t>
      </w:r>
      <w:r w:rsidRPr="00ED2F95">
        <w:rPr>
          <w:lang w:val="fr-FR"/>
        </w:rPr>
        <w:t>intention des décideurs.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9"/>
        <w:rPr>
          <w:lang w:val="fr-FR"/>
        </w:rPr>
      </w:pPr>
      <w:r w:rsidRPr="00ED2F95">
        <w:rPr>
          <w:lang w:val="fr-FR"/>
        </w:rPr>
        <w:t>Il doit être indiqué formellement et visiblement sur le rapport de synthèse, comprenant le rapport complet et le résumé à l</w:t>
      </w:r>
      <w:r w:rsidR="00AD072C">
        <w:rPr>
          <w:lang w:val="fr-FR"/>
        </w:rPr>
        <w:t>’</w:t>
      </w:r>
      <w:r w:rsidRPr="00ED2F95">
        <w:rPr>
          <w:lang w:val="fr-FR"/>
        </w:rPr>
        <w:t>intention des décideurs, qu</w:t>
      </w:r>
      <w:r w:rsidR="00AD072C">
        <w:rPr>
          <w:lang w:val="fr-FR"/>
        </w:rPr>
        <w:t>’</w:t>
      </w:r>
      <w:r w:rsidRPr="00ED2F95">
        <w:rPr>
          <w:lang w:val="fr-FR"/>
        </w:rPr>
        <w:t>il s</w:t>
      </w:r>
      <w:r w:rsidR="00AD072C">
        <w:rPr>
          <w:lang w:val="fr-FR"/>
        </w:rPr>
        <w:t>’</w:t>
      </w:r>
      <w:r w:rsidRPr="00ED2F95">
        <w:rPr>
          <w:lang w:val="fr-FR"/>
        </w:rPr>
        <w:t>agit d</w:t>
      </w:r>
      <w:r w:rsidR="00AD072C">
        <w:rPr>
          <w:lang w:val="fr-FR"/>
        </w:rPr>
        <w:t>’</w:t>
      </w:r>
      <w:r w:rsidRPr="00ED2F95">
        <w:rPr>
          <w:lang w:val="fr-FR"/>
        </w:rPr>
        <w:t>un rapport de la Plateforme intergouvernementale scientifique et politique sur la biodiversité et les services écosystémiques.</w:t>
      </w:r>
    </w:p>
    <w:p w:rsidR="00FE3DC0" w:rsidRPr="007609E7" w:rsidRDefault="00FE3DC0" w:rsidP="008D5389">
      <w:pPr>
        <w:pStyle w:val="CH2"/>
        <w:tabs>
          <w:tab w:val="clear" w:pos="851"/>
          <w:tab w:val="clear" w:pos="1247"/>
          <w:tab w:val="clear" w:pos="1814"/>
          <w:tab w:val="clear" w:pos="2381"/>
          <w:tab w:val="clear" w:pos="2948"/>
          <w:tab w:val="clear" w:pos="3515"/>
          <w:tab w:val="clear" w:pos="4082"/>
        </w:tabs>
        <w:ind w:left="680" w:hanging="680"/>
        <w:rPr>
          <w:sz w:val="20"/>
          <w:szCs w:val="20"/>
          <w:lang w:val="fr-FR"/>
        </w:rPr>
      </w:pPr>
      <w:bookmarkStart w:id="47" w:name="_Toc375046611"/>
      <w:r w:rsidRPr="007609E7">
        <w:rPr>
          <w:sz w:val="20"/>
          <w:szCs w:val="20"/>
          <w:lang w:val="fr-FR"/>
        </w:rPr>
        <w:t>3.10</w:t>
      </w:r>
      <w:r w:rsidRPr="007609E7">
        <w:rPr>
          <w:sz w:val="20"/>
          <w:szCs w:val="20"/>
          <w:lang w:val="fr-FR"/>
        </w:rPr>
        <w:tab/>
        <w:t>Suite à donner en cas d</w:t>
      </w:r>
      <w:r w:rsidR="00AD072C">
        <w:rPr>
          <w:sz w:val="20"/>
          <w:szCs w:val="20"/>
          <w:lang w:val="fr-FR"/>
        </w:rPr>
        <w:t>’</w:t>
      </w:r>
      <w:r w:rsidRPr="007609E7">
        <w:rPr>
          <w:sz w:val="20"/>
          <w:szCs w:val="20"/>
          <w:lang w:val="fr-FR"/>
        </w:rPr>
        <w:t>erreurs et de plaintes éventuelles</w:t>
      </w:r>
      <w:bookmarkEnd w:id="47"/>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44"/>
        <w:rPr>
          <w:lang w:val="fr-FR"/>
        </w:rPr>
      </w:pPr>
      <w:r w:rsidRPr="00ED2F95">
        <w:rPr>
          <w:lang w:val="fr-FR"/>
        </w:rPr>
        <w:t>Les procédures d</w:t>
      </w:r>
      <w:r w:rsidR="00AD072C">
        <w:rPr>
          <w:lang w:val="fr-FR"/>
        </w:rPr>
        <w:t>’</w:t>
      </w:r>
      <w:r w:rsidRPr="00ED2F95">
        <w:rPr>
          <w:lang w:val="fr-FR"/>
        </w:rPr>
        <w:t>examen décrites ci-dessus doivent permettre d</w:t>
      </w:r>
      <w:r w:rsidR="00AD072C">
        <w:rPr>
          <w:lang w:val="fr-FR"/>
        </w:rPr>
        <w:t>’</w:t>
      </w:r>
      <w:r w:rsidRPr="00ED2F95">
        <w:rPr>
          <w:lang w:val="fr-FR"/>
        </w:rPr>
        <w:t>assurer que les erreurs sont éliminées bien avant la publication des rapports de la Plateforme et des documents techniques. Toutefois, si un lecteur d</w:t>
      </w:r>
      <w:r w:rsidR="00AD072C">
        <w:rPr>
          <w:lang w:val="fr-FR"/>
        </w:rPr>
        <w:t>’</w:t>
      </w:r>
      <w:r w:rsidRPr="00ED2F95">
        <w:rPr>
          <w:lang w:val="fr-FR"/>
        </w:rPr>
        <w:t>un rapport de la Plateforme accepté, d</w:t>
      </w:r>
      <w:r w:rsidR="00AD072C">
        <w:rPr>
          <w:lang w:val="fr-FR"/>
        </w:rPr>
        <w:t>’</w:t>
      </w:r>
      <w:r w:rsidRPr="00ED2F95">
        <w:rPr>
          <w:lang w:val="fr-FR"/>
        </w:rPr>
        <w:t>un résumé à l</w:t>
      </w:r>
      <w:r w:rsidR="00AD072C">
        <w:rPr>
          <w:lang w:val="fr-FR"/>
        </w:rPr>
        <w:t>’</w:t>
      </w:r>
      <w:r w:rsidRPr="00ED2F95">
        <w:rPr>
          <w:lang w:val="fr-FR"/>
        </w:rPr>
        <w:t>intention des décideurs approuvé ou d</w:t>
      </w:r>
      <w:r w:rsidR="00AD072C">
        <w:rPr>
          <w:lang w:val="fr-FR"/>
        </w:rPr>
        <w:t>’</w:t>
      </w:r>
      <w:r w:rsidRPr="00ED2F95">
        <w:rPr>
          <w:lang w:val="fr-FR"/>
        </w:rPr>
        <w:t>un document technique finalisé constate une erreur éventuelle (par exemple, une erreur de calcul ou l</w:t>
      </w:r>
      <w:r w:rsidR="00AD072C">
        <w:rPr>
          <w:lang w:val="fr-FR"/>
        </w:rPr>
        <w:t>’</w:t>
      </w:r>
      <w:r w:rsidRPr="00ED2F95">
        <w:rPr>
          <w:lang w:val="fr-FR"/>
        </w:rPr>
        <w:t>omission d</w:t>
      </w:r>
      <w:r w:rsidR="00AD072C">
        <w:rPr>
          <w:lang w:val="fr-FR"/>
        </w:rPr>
        <w:t>’</w:t>
      </w:r>
      <w:r w:rsidRPr="00ED2F95">
        <w:rPr>
          <w:lang w:val="fr-FR"/>
        </w:rPr>
        <w:t>une information d</w:t>
      </w:r>
      <w:r w:rsidR="00AD072C">
        <w:rPr>
          <w:lang w:val="fr-FR"/>
        </w:rPr>
        <w:t>’</w:t>
      </w:r>
      <w:r w:rsidRPr="00ED2F95">
        <w:rPr>
          <w:lang w:val="fr-FR"/>
        </w:rPr>
        <w:t>importance critique) ou formule une plainte concernant un rapport ou un document technique (par exemple, une revendication de droit d</w:t>
      </w:r>
      <w:r w:rsidR="00AD072C">
        <w:rPr>
          <w:lang w:val="fr-FR"/>
        </w:rPr>
        <w:t>’</w:t>
      </w:r>
      <w:r w:rsidRPr="00ED2F95">
        <w:rPr>
          <w:lang w:val="fr-FR"/>
        </w:rPr>
        <w:t>auteur ou un éventuel problème de plagiat ou de falsification des données), la question doit être portée à l</w:t>
      </w:r>
      <w:r w:rsidR="00AD072C">
        <w:rPr>
          <w:lang w:val="fr-FR"/>
        </w:rPr>
        <w:t>’</w:t>
      </w:r>
      <w:r w:rsidRPr="00ED2F95">
        <w:rPr>
          <w:lang w:val="fr-FR"/>
        </w:rPr>
        <w:t>attention du secrétariat, qui met en œuvre la procédure suivante pour corriger les erreurs ou donner suite à la plainte.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44"/>
        <w:rPr>
          <w:lang w:val="fr-FR"/>
        </w:rPr>
      </w:pPr>
      <w:r w:rsidRPr="00ED2F95">
        <w:rPr>
          <w:b/>
          <w:lang w:val="fr-FR"/>
        </w:rPr>
        <w:t>Correction d</w:t>
      </w:r>
      <w:r w:rsidR="00AD072C">
        <w:rPr>
          <w:b/>
          <w:lang w:val="fr-FR"/>
        </w:rPr>
        <w:t>’</w:t>
      </w:r>
      <w:r w:rsidRPr="00ED2F95">
        <w:rPr>
          <w:b/>
          <w:lang w:val="fr-FR"/>
        </w:rPr>
        <w:t>une erreur ou résolution d</w:t>
      </w:r>
      <w:r w:rsidR="00AD072C">
        <w:rPr>
          <w:b/>
          <w:lang w:val="fr-FR"/>
        </w:rPr>
        <w:t>’</w:t>
      </w:r>
      <w:r w:rsidRPr="00ED2F95">
        <w:rPr>
          <w:b/>
          <w:lang w:val="fr-FR"/>
        </w:rPr>
        <w:t>une plainte : phase 1</w:t>
      </w:r>
      <w:r w:rsidRPr="00ED2F95">
        <w:rPr>
          <w:lang w:val="fr-FR"/>
        </w:rPr>
        <w:t>. Le secrétariat demande aux coprésidents ou aux auteurs coordonnateurs principaux dans le cas de documents techniques d</w:t>
      </w:r>
      <w:r w:rsidR="00AD072C">
        <w:rPr>
          <w:lang w:val="fr-FR"/>
        </w:rPr>
        <w:t>’</w:t>
      </w:r>
      <w:r w:rsidRPr="00ED2F95">
        <w:rPr>
          <w:lang w:val="fr-FR"/>
        </w:rPr>
        <w:t>étudier et de rectifier l</w:t>
      </w:r>
      <w:r w:rsidR="00AD072C">
        <w:rPr>
          <w:lang w:val="fr-FR"/>
        </w:rPr>
        <w:t>’</w:t>
      </w:r>
      <w:r w:rsidRPr="00ED2F95">
        <w:rPr>
          <w:lang w:val="fr-FR"/>
        </w:rPr>
        <w:t>erreur éventuelle ou de donner suite à la plainte en temps opportun, en rendant compte au secrétariat de l</w:t>
      </w:r>
      <w:r w:rsidR="00AD072C">
        <w:rPr>
          <w:lang w:val="fr-FR"/>
        </w:rPr>
        <w:t>’</w:t>
      </w:r>
      <w:r w:rsidRPr="00ED2F95">
        <w:rPr>
          <w:lang w:val="fr-FR"/>
        </w:rPr>
        <w:t>issue de leur intervention. S</w:t>
      </w:r>
      <w:r w:rsidR="00AD072C">
        <w:rPr>
          <w:lang w:val="fr-FR"/>
        </w:rPr>
        <w:t>’</w:t>
      </w:r>
      <w:r w:rsidRPr="00ED2F95">
        <w:rPr>
          <w:lang w:val="fr-FR"/>
        </w:rPr>
        <w:t>il constate qu</w:t>
      </w:r>
      <w:r w:rsidR="00AD072C">
        <w:rPr>
          <w:lang w:val="fr-FR"/>
        </w:rPr>
        <w:t>’</w:t>
      </w:r>
      <w:r w:rsidRPr="00ED2F95">
        <w:rPr>
          <w:lang w:val="fr-FR"/>
        </w:rPr>
        <w:t>une erreur a bien été commise ou s</w:t>
      </w:r>
      <w:r w:rsidR="00AD072C">
        <w:rPr>
          <w:lang w:val="fr-FR"/>
        </w:rPr>
        <w:t>’</w:t>
      </w:r>
      <w:r w:rsidRPr="00ED2F95">
        <w:rPr>
          <w:lang w:val="fr-FR"/>
        </w:rPr>
        <w:t>il juge la plainte recevable, le secrétariat en informe les coprésidents du Groupe d</w:t>
      </w:r>
      <w:r w:rsidR="00AD072C">
        <w:rPr>
          <w:lang w:val="fr-FR"/>
        </w:rPr>
        <w:t>’</w:t>
      </w:r>
      <w:r w:rsidRPr="00ED2F95">
        <w:rPr>
          <w:lang w:val="fr-FR"/>
        </w:rPr>
        <w:t>experts multidisciplinaire, qui décident des mesures correctrices appropriées en concertation avec les coprésidents de l</w:t>
      </w:r>
      <w:r w:rsidR="00AD072C">
        <w:rPr>
          <w:lang w:val="fr-FR"/>
        </w:rPr>
        <w:t>’</w:t>
      </w:r>
      <w:r w:rsidRPr="00ED2F95">
        <w:rPr>
          <w:lang w:val="fr-FR"/>
        </w:rPr>
        <w:t>équipe chargée du rapport. Toute correction devant être apportée au rapport ou au document technique doit l</w:t>
      </w:r>
      <w:r w:rsidR="00AD072C">
        <w:rPr>
          <w:lang w:val="fr-FR"/>
        </w:rPr>
        <w:t>’</w:t>
      </w:r>
      <w:r w:rsidRPr="00ED2F95">
        <w:rPr>
          <w:lang w:val="fr-FR"/>
        </w:rPr>
        <w:t>être sans retard indu (étant entendu que les erreurs complexes peuvent nécessiter un remaniement important des publications). Si aucune action correctrice n</w:t>
      </w:r>
      <w:r w:rsidR="00AD072C">
        <w:rPr>
          <w:lang w:val="fr-FR"/>
        </w:rPr>
        <w:t>’</w:t>
      </w:r>
      <w:r w:rsidRPr="00ED2F95">
        <w:rPr>
          <w:lang w:val="fr-FR"/>
        </w:rPr>
        <w:t>est jugée nécessaire, une justification écrite rédigée par les coprésidents de l</w:t>
      </w:r>
      <w:r w:rsidR="00AD072C">
        <w:rPr>
          <w:lang w:val="fr-FR"/>
        </w:rPr>
        <w:t>’</w:t>
      </w:r>
      <w:r w:rsidRPr="00ED2F95">
        <w:rPr>
          <w:lang w:val="fr-FR"/>
        </w:rPr>
        <w:t>équipe chargée du rapport (avec l</w:t>
      </w:r>
      <w:r w:rsidR="00AD072C">
        <w:rPr>
          <w:lang w:val="fr-FR"/>
        </w:rPr>
        <w:t>’</w:t>
      </w:r>
      <w:r w:rsidRPr="00ED2F95">
        <w:rPr>
          <w:lang w:val="fr-FR"/>
        </w:rPr>
        <w:t>avis des coprésidents du Groupe d</w:t>
      </w:r>
      <w:r w:rsidR="00AD072C">
        <w:rPr>
          <w:lang w:val="fr-FR"/>
        </w:rPr>
        <w:t>’</w:t>
      </w:r>
      <w:r w:rsidRPr="00ED2F95">
        <w:rPr>
          <w:lang w:val="fr-FR"/>
        </w:rPr>
        <w:t>experts multidisciplinaire et du secrétariat) doit être remise au plaignant. Si ce dernier n</w:t>
      </w:r>
      <w:r w:rsidR="00AD072C">
        <w:rPr>
          <w:lang w:val="fr-FR"/>
        </w:rPr>
        <w:t>’</w:t>
      </w:r>
      <w:r w:rsidRPr="00ED2F95">
        <w:rPr>
          <w:lang w:val="fr-FR"/>
        </w:rPr>
        <w:t>est pas satisfait du résultat de l</w:t>
      </w:r>
      <w:r w:rsidR="00AD072C">
        <w:rPr>
          <w:lang w:val="fr-FR"/>
        </w:rPr>
        <w:t>’</w:t>
      </w:r>
      <w:r w:rsidRPr="00ED2F95">
        <w:rPr>
          <w:lang w:val="fr-FR"/>
        </w:rPr>
        <w:t>enquête de la phase 1, il doit le faire savoir au secrétariat, qui saisira de la question les coprésidents du Groupe d</w:t>
      </w:r>
      <w:r w:rsidR="00AD072C">
        <w:rPr>
          <w:lang w:val="fr-FR"/>
        </w:rPr>
        <w:t>’</w:t>
      </w:r>
      <w:r w:rsidRPr="00ED2F95">
        <w:rPr>
          <w:lang w:val="fr-FR"/>
        </w:rPr>
        <w:t>experts multidisciplinaire pour passer à la phase 2.</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44"/>
        <w:rPr>
          <w:lang w:val="fr-FR"/>
        </w:rPr>
      </w:pPr>
      <w:r w:rsidRPr="00ED2F95">
        <w:rPr>
          <w:b/>
          <w:lang w:val="fr-FR"/>
        </w:rPr>
        <w:t>Correction d</w:t>
      </w:r>
      <w:r w:rsidR="00AD072C">
        <w:rPr>
          <w:b/>
          <w:lang w:val="fr-FR"/>
        </w:rPr>
        <w:t>’</w:t>
      </w:r>
      <w:r w:rsidRPr="00ED2F95">
        <w:rPr>
          <w:b/>
          <w:lang w:val="fr-FR"/>
        </w:rPr>
        <w:t>une erreur ou résolution d</w:t>
      </w:r>
      <w:r w:rsidR="00AD072C">
        <w:rPr>
          <w:b/>
          <w:lang w:val="fr-FR"/>
        </w:rPr>
        <w:t>’</w:t>
      </w:r>
      <w:r w:rsidRPr="00ED2F95">
        <w:rPr>
          <w:b/>
          <w:lang w:val="fr-FR"/>
        </w:rPr>
        <w:t>une plainte : phase 2.</w:t>
      </w:r>
      <w:r w:rsidRPr="00ED2F95">
        <w:rPr>
          <w:lang w:val="fr-FR"/>
        </w:rPr>
        <w:t xml:space="preserve"> Les coprésidents du Groupe d</w:t>
      </w:r>
      <w:r w:rsidR="00AD072C">
        <w:rPr>
          <w:lang w:val="fr-FR"/>
        </w:rPr>
        <w:t>’</w:t>
      </w:r>
      <w:r w:rsidRPr="00ED2F95">
        <w:rPr>
          <w:lang w:val="fr-FR"/>
        </w:rPr>
        <w:t>experts multidisciplinaire mènent une enquête, au besoin en sollicitant le concours d</w:t>
      </w:r>
      <w:r w:rsidR="00AD072C">
        <w:rPr>
          <w:lang w:val="fr-FR"/>
        </w:rPr>
        <w:t>’</w:t>
      </w:r>
      <w:r w:rsidRPr="00ED2F95">
        <w:rPr>
          <w:lang w:val="fr-FR"/>
        </w:rPr>
        <w:t>examinateurs indépendants. Suite à cette enquête, soit des mesures correctrices sont prises, soit les coprésidents communiquent au plaignant une explication des raisons pour lesquelles aucune autre action n</w:t>
      </w:r>
      <w:r w:rsidR="00AD072C">
        <w:rPr>
          <w:lang w:val="fr-FR"/>
        </w:rPr>
        <w:t>’</w:t>
      </w:r>
      <w:r w:rsidRPr="00ED2F95">
        <w:rPr>
          <w:lang w:val="fr-FR"/>
        </w:rPr>
        <w:t>est requise. Si le plaignant n</w:t>
      </w:r>
      <w:r w:rsidR="00AD072C">
        <w:rPr>
          <w:lang w:val="fr-FR"/>
        </w:rPr>
        <w:t>’</w:t>
      </w:r>
      <w:r w:rsidRPr="00ED2F95">
        <w:rPr>
          <w:lang w:val="fr-FR"/>
        </w:rPr>
        <w:t>est toujours pas satisfait du résultat, le secrétariat saisit de la plainte le président de la Plénière, qui arbitre en dernier ressort, dans la phase 3 de la procédure de résolution.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44"/>
        <w:rPr>
          <w:lang w:val="fr-FR"/>
        </w:rPr>
      </w:pPr>
      <w:r w:rsidRPr="00ED2F95">
        <w:rPr>
          <w:b/>
          <w:bCs/>
          <w:lang w:val="fr-FR"/>
        </w:rPr>
        <w:t>Correction d</w:t>
      </w:r>
      <w:r w:rsidR="00AD072C">
        <w:rPr>
          <w:b/>
          <w:bCs/>
          <w:lang w:val="fr-FR"/>
        </w:rPr>
        <w:t>’</w:t>
      </w:r>
      <w:r w:rsidRPr="00ED2F95">
        <w:rPr>
          <w:b/>
          <w:bCs/>
          <w:lang w:val="fr-FR"/>
        </w:rPr>
        <w:t xml:space="preserve">une erreur ou </w:t>
      </w:r>
      <w:r w:rsidRPr="00ED2F95">
        <w:rPr>
          <w:b/>
          <w:lang w:val="fr-FR"/>
        </w:rPr>
        <w:t>résolution</w:t>
      </w:r>
      <w:r w:rsidRPr="00ED2F95">
        <w:rPr>
          <w:b/>
          <w:bCs/>
          <w:lang w:val="fr-FR"/>
        </w:rPr>
        <w:t xml:space="preserve"> d</w:t>
      </w:r>
      <w:r w:rsidR="00AD072C">
        <w:rPr>
          <w:b/>
          <w:bCs/>
          <w:lang w:val="fr-FR"/>
        </w:rPr>
        <w:t>’</w:t>
      </w:r>
      <w:r w:rsidRPr="00ED2F95">
        <w:rPr>
          <w:b/>
          <w:bCs/>
          <w:lang w:val="fr-FR"/>
        </w:rPr>
        <w:t>une plainte : phase 3.</w:t>
      </w:r>
      <w:r w:rsidRPr="00ED2F95">
        <w:rPr>
          <w:lang w:val="fr-FR"/>
        </w:rPr>
        <w:t xml:space="preserve"> Le président de la Plénière examine les documents et les informations recueillis dans les phases 1et 2 et demande au besoin d</w:t>
      </w:r>
      <w:r w:rsidR="00AD072C">
        <w:rPr>
          <w:lang w:val="fr-FR"/>
        </w:rPr>
        <w:t>’</w:t>
      </w:r>
      <w:r w:rsidRPr="00ED2F95">
        <w:rPr>
          <w:lang w:val="fr-FR"/>
        </w:rPr>
        <w:t>autres avis indépendants, afin de parvenir à une décision finale sur l</w:t>
      </w:r>
      <w:r w:rsidR="00AD072C">
        <w:rPr>
          <w:lang w:val="fr-FR"/>
        </w:rPr>
        <w:t>’</w:t>
      </w:r>
      <w:r w:rsidRPr="00ED2F95">
        <w:rPr>
          <w:lang w:val="fr-FR"/>
        </w:rPr>
        <w:t>erreur ou la plainte.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44"/>
        <w:rPr>
          <w:lang w:val="fr-FR"/>
        </w:rPr>
      </w:pPr>
      <w:r w:rsidRPr="00ED2F95">
        <w:rPr>
          <w:lang w:val="fr-FR"/>
        </w:rPr>
        <w:t>Aucun effort n</w:t>
      </w:r>
      <w:r w:rsidR="00AD072C">
        <w:rPr>
          <w:lang w:val="fr-FR"/>
        </w:rPr>
        <w:t>’</w:t>
      </w:r>
      <w:r w:rsidRPr="00ED2F95">
        <w:rPr>
          <w:lang w:val="fr-FR"/>
        </w:rPr>
        <w:t>est ménagé pour donner suite aux erreurs et aux plaintes dans la phase 1.</w:t>
      </w:r>
    </w:p>
    <w:p w:rsidR="00FE3DC0" w:rsidRPr="008A510F" w:rsidRDefault="00FE3DC0" w:rsidP="008D5389">
      <w:pPr>
        <w:pStyle w:val="CH1"/>
        <w:tabs>
          <w:tab w:val="clear" w:pos="851"/>
          <w:tab w:val="clear" w:pos="1247"/>
          <w:tab w:val="clear" w:pos="1814"/>
          <w:tab w:val="clear" w:pos="2381"/>
          <w:tab w:val="clear" w:pos="2948"/>
          <w:tab w:val="clear" w:pos="3515"/>
          <w:tab w:val="clear" w:pos="4082"/>
        </w:tabs>
        <w:ind w:left="680" w:hanging="680"/>
        <w:rPr>
          <w:sz w:val="20"/>
          <w:szCs w:val="20"/>
          <w:lang w:val="fr-FR"/>
        </w:rPr>
      </w:pPr>
      <w:bookmarkStart w:id="48" w:name="_Toc375046612"/>
      <w:r w:rsidRPr="008A510F">
        <w:rPr>
          <w:sz w:val="20"/>
          <w:szCs w:val="20"/>
          <w:lang w:val="fr-FR"/>
        </w:rPr>
        <w:t>4.</w:t>
      </w:r>
      <w:r w:rsidRPr="008A510F">
        <w:rPr>
          <w:sz w:val="20"/>
          <w:szCs w:val="20"/>
          <w:lang w:val="fr-FR"/>
        </w:rPr>
        <w:tab/>
        <w:t xml:space="preserve">Procédures de </w:t>
      </w:r>
      <w:r w:rsidRPr="008A510F">
        <w:rPr>
          <w:rStyle w:val="normalchar"/>
          <w:bCs/>
          <w:sz w:val="20"/>
          <w:szCs w:val="20"/>
        </w:rPr>
        <w:t>validation</w:t>
      </w:r>
      <w:r w:rsidRPr="008A510F">
        <w:rPr>
          <w:sz w:val="20"/>
          <w:szCs w:val="20"/>
          <w:lang w:val="fr-FR"/>
        </w:rPr>
        <w:t xml:space="preserve"> des documents techniques</w:t>
      </w:r>
      <w:bookmarkEnd w:id="48"/>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72"/>
        <w:rPr>
          <w:lang w:val="fr-FR"/>
        </w:rPr>
      </w:pPr>
      <w:r w:rsidRPr="00ED2F95">
        <w:rPr>
          <w:lang w:val="fr-FR"/>
        </w:rPr>
        <w:t>Des documents techniques sont établis sur les questions scientifiques, techniques et socioéconomiques jugées appropriées par la Plénière. Ces documents sont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a)</w:t>
      </w:r>
      <w:r w:rsidRPr="00ED2F95">
        <w:rPr>
          <w:lang w:val="fr-FR"/>
        </w:rPr>
        <w:tab/>
        <w:t>F</w:t>
      </w:r>
      <w:r w:rsidRPr="00ED2F95">
        <w:rPr>
          <w:rStyle w:val="notranslate"/>
          <w:lang w:val="fr-FR"/>
        </w:rPr>
        <w:t>ondés</w:t>
      </w:r>
      <w:r w:rsidRPr="00ED2F95">
        <w:rPr>
          <w:lang w:val="fr-FR"/>
        </w:rPr>
        <w:t xml:space="preserve"> sur les éléments d</w:t>
      </w:r>
      <w:r w:rsidR="00AD072C">
        <w:rPr>
          <w:lang w:val="fr-FR"/>
        </w:rPr>
        <w:t>’</w:t>
      </w:r>
      <w:r w:rsidRPr="00ED2F95">
        <w:rPr>
          <w:lang w:val="fr-FR"/>
        </w:rPr>
        <w:t>information contenus dans les rapports d</w:t>
      </w:r>
      <w:r w:rsidR="00AD072C">
        <w:rPr>
          <w:lang w:val="fr-FR"/>
        </w:rPr>
        <w:t>’</w:t>
      </w:r>
      <w:r w:rsidRPr="00ED2F95">
        <w:rPr>
          <w:lang w:val="fr-FR"/>
        </w:rPr>
        <w:t>évaluation acceptés et approuvés;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b)</w:t>
      </w:r>
      <w:r w:rsidRPr="00ED2F95">
        <w:rPr>
          <w:lang w:val="fr-FR"/>
        </w:rPr>
        <w:tab/>
        <w:t>C</w:t>
      </w:r>
      <w:r w:rsidRPr="00ED2F95">
        <w:rPr>
          <w:rStyle w:val="notranslate"/>
          <w:lang w:val="fr-FR"/>
        </w:rPr>
        <w:t>onsacrés</w:t>
      </w:r>
      <w:r w:rsidRPr="00ED2F95">
        <w:rPr>
          <w:lang w:val="fr-FR"/>
        </w:rPr>
        <w:t xml:space="preserve"> à des sujets convenus par la Plénière;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c)</w:t>
      </w:r>
      <w:r w:rsidRPr="00ED2F95">
        <w:rPr>
          <w:lang w:val="fr-FR"/>
        </w:rPr>
        <w:tab/>
        <w:t>Établis par une équipe d</w:t>
      </w:r>
      <w:r w:rsidR="00AD072C">
        <w:rPr>
          <w:lang w:val="fr-FR"/>
        </w:rPr>
        <w:t>’</w:t>
      </w:r>
      <w:r w:rsidRPr="00ED2F95">
        <w:rPr>
          <w:lang w:val="fr-FR"/>
        </w:rPr>
        <w:t>auteurs principaux, notamment un coprésident, choisis par le Groupe d</w:t>
      </w:r>
      <w:r w:rsidR="00AD072C">
        <w:rPr>
          <w:lang w:val="fr-FR"/>
        </w:rPr>
        <w:t>’</w:t>
      </w:r>
      <w:r w:rsidRPr="00ED2F95">
        <w:rPr>
          <w:lang w:val="fr-FR"/>
        </w:rPr>
        <w:t>experts multidisciplinaire conformément aux dispositions énoncées dans l</w:t>
      </w:r>
      <w:r w:rsidR="00AD072C">
        <w:rPr>
          <w:lang w:val="fr-FR"/>
        </w:rPr>
        <w:t>’</w:t>
      </w:r>
      <w:r w:rsidRPr="00ED2F95">
        <w:rPr>
          <w:lang w:val="fr-FR"/>
        </w:rPr>
        <w:t>annexe I des présentes procédures sur le choix des coprésidents, des auteurs principaux et des auteurs coordonnateurs principaux;</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d)</w:t>
      </w:r>
      <w:r w:rsidRPr="00ED2F95">
        <w:rPr>
          <w:lang w:val="fr-FR"/>
        </w:rPr>
        <w:tab/>
      </w:r>
      <w:r w:rsidRPr="00ED2F95">
        <w:rPr>
          <w:rStyle w:val="notranslate"/>
          <w:lang w:val="fr-FR"/>
        </w:rPr>
        <w:t>Soumis</w:t>
      </w:r>
      <w:r w:rsidRPr="00ED2F95">
        <w:rPr>
          <w:lang w:val="fr-FR"/>
        </w:rPr>
        <w:t xml:space="preserve"> à l</w:t>
      </w:r>
      <w:r w:rsidR="00AD072C">
        <w:rPr>
          <w:lang w:val="fr-FR"/>
        </w:rPr>
        <w:t>’</w:t>
      </w:r>
      <w:r w:rsidRPr="00ED2F95">
        <w:rPr>
          <w:lang w:val="fr-FR"/>
        </w:rPr>
        <w:t>état de projet aux fins d</w:t>
      </w:r>
      <w:r w:rsidR="00AD072C">
        <w:rPr>
          <w:lang w:val="fr-FR"/>
        </w:rPr>
        <w:t>’</w:t>
      </w:r>
      <w:r w:rsidRPr="00ED2F95">
        <w:rPr>
          <w:lang w:val="fr-FR"/>
        </w:rPr>
        <w:t>un examen simultané par les gouvernements, les experts et les autres parties prenantes au moins quatre semaines avant que les commentaires à leur sujet ne doivent être présentés;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e)</w:t>
      </w:r>
      <w:r w:rsidRPr="00ED2F95">
        <w:rPr>
          <w:lang w:val="fr-FR"/>
        </w:rPr>
        <w:tab/>
      </w:r>
      <w:r w:rsidRPr="00ED2F95">
        <w:rPr>
          <w:rStyle w:val="notranslate"/>
          <w:lang w:val="fr-FR"/>
        </w:rPr>
        <w:t>Révisés</w:t>
      </w:r>
      <w:r w:rsidRPr="00ED2F95">
        <w:rPr>
          <w:lang w:val="fr-FR"/>
        </w:rPr>
        <w:t xml:space="preserve"> par les coprésidents et les auteurs principaux sur la base des commentaires reçus des gouvernements, des experts et des autres parties prenantes, avec l</w:t>
      </w:r>
      <w:r w:rsidR="00AD072C">
        <w:rPr>
          <w:lang w:val="fr-FR"/>
        </w:rPr>
        <w:t>’</w:t>
      </w:r>
      <w:r w:rsidRPr="00ED2F95">
        <w:rPr>
          <w:lang w:val="fr-FR"/>
        </w:rPr>
        <w:t>aide d</w:t>
      </w:r>
      <w:r w:rsidR="00AD072C">
        <w:rPr>
          <w:lang w:val="fr-FR"/>
        </w:rPr>
        <w:t>’</w:t>
      </w:r>
      <w:r w:rsidRPr="00ED2F95">
        <w:rPr>
          <w:lang w:val="fr-FR"/>
        </w:rPr>
        <w:t>au moins deux éditeurs-réviseurs par document technique, choisis conformément aux procédures de sélection des éditeurs-réviseurs prévues pour les rapports d</w:t>
      </w:r>
      <w:r w:rsidR="00AD072C">
        <w:rPr>
          <w:lang w:val="fr-FR"/>
        </w:rPr>
        <w:t>’</w:t>
      </w:r>
      <w:r w:rsidRPr="00ED2F95">
        <w:rPr>
          <w:lang w:val="fr-FR"/>
        </w:rPr>
        <w:t>évaluation et les rapports de synthèse qui figurent à la section 3.6.2 et s</w:t>
      </w:r>
      <w:r w:rsidR="00AD072C">
        <w:rPr>
          <w:lang w:val="fr-FR"/>
        </w:rPr>
        <w:t>’</w:t>
      </w:r>
      <w:r w:rsidRPr="00ED2F95">
        <w:rPr>
          <w:lang w:val="fr-FR"/>
        </w:rPr>
        <w:t>acquittant de leurs tâches comme indiqué dans la section 5 de l</w:t>
      </w:r>
      <w:r w:rsidR="00AD072C">
        <w:rPr>
          <w:lang w:val="fr-FR"/>
        </w:rPr>
        <w:t>’</w:t>
      </w:r>
      <w:r w:rsidRPr="00ED2F95">
        <w:rPr>
          <w:lang w:val="fr-FR"/>
        </w:rPr>
        <w:t>annexe I des présentes procédures;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f)</w:t>
      </w:r>
      <w:r w:rsidRPr="00ED2F95">
        <w:rPr>
          <w:lang w:val="fr-FR"/>
        </w:rPr>
        <w:tab/>
      </w:r>
      <w:r w:rsidRPr="00ED2F95">
        <w:rPr>
          <w:rStyle w:val="notranslate"/>
          <w:lang w:val="fr-FR"/>
        </w:rPr>
        <w:t>Soumis</w:t>
      </w:r>
      <w:r w:rsidRPr="00ED2F95">
        <w:rPr>
          <w:lang w:val="fr-FR"/>
        </w:rPr>
        <w:t xml:space="preserve"> aux gouvernements, aux experts et aux autres parties prenantes pour examen au moins quatre semaines avant que les commentaires à leur sujet ne doivent être présentés;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g)</w:t>
      </w:r>
      <w:r w:rsidRPr="00ED2F95">
        <w:rPr>
          <w:lang w:val="fr-FR"/>
        </w:rPr>
        <w:tab/>
      </w:r>
      <w:r w:rsidRPr="00ED2F95">
        <w:rPr>
          <w:rStyle w:val="notranslate"/>
          <w:lang w:val="fr-FR"/>
        </w:rPr>
        <w:t>Finalisés</w:t>
      </w:r>
      <w:r w:rsidRPr="00ED2F95">
        <w:rPr>
          <w:lang w:val="fr-FR"/>
        </w:rPr>
        <w:t xml:space="preserve"> par les coprésidents et les auteurs principaux, en consultation avec le Groupe d</w:t>
      </w:r>
      <w:r w:rsidR="00AD072C">
        <w:rPr>
          <w:lang w:val="fr-FR"/>
        </w:rPr>
        <w:t>’</w:t>
      </w:r>
      <w:r w:rsidRPr="00ED2F95">
        <w:rPr>
          <w:lang w:val="fr-FR"/>
        </w:rPr>
        <w:t>experts multidisciplinaire jouant le rôle de comité de rédaction, eu égard aux commentaires reçus.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6"/>
        <w:rPr>
          <w:lang w:val="fr-FR"/>
        </w:rPr>
      </w:pPr>
      <w:r w:rsidRPr="00ED2F95">
        <w:rPr>
          <w:lang w:val="fr-FR"/>
        </w:rPr>
        <w:t>Si nécessaire, il est possible, avec l</w:t>
      </w:r>
      <w:r w:rsidR="00AD072C">
        <w:rPr>
          <w:lang w:val="fr-FR"/>
        </w:rPr>
        <w:t>’</w:t>
      </w:r>
      <w:r w:rsidRPr="00ED2F95">
        <w:rPr>
          <w:lang w:val="fr-FR"/>
        </w:rPr>
        <w:t>aide du Groupe d</w:t>
      </w:r>
      <w:r w:rsidR="00AD072C">
        <w:rPr>
          <w:lang w:val="fr-FR"/>
        </w:rPr>
        <w:t>’</w:t>
      </w:r>
      <w:r w:rsidRPr="00ED2F95">
        <w:rPr>
          <w:lang w:val="fr-FR"/>
        </w:rPr>
        <w:t>experts multidisciplinaire, d</w:t>
      </w:r>
      <w:r w:rsidR="00AD072C">
        <w:rPr>
          <w:lang w:val="fr-FR"/>
        </w:rPr>
        <w:t>’</w:t>
      </w:r>
      <w:r w:rsidRPr="00ED2F95">
        <w:rPr>
          <w:lang w:val="fr-FR"/>
        </w:rPr>
        <w:t>inclure dans un document technique une note de bas de page rendant compte des opinions divergentes exprimées dans les observations soumises par les gouvernements au cours de leur examen final du document, si celles-ci ne sont pas autrement adéquatement prises en compte dans le document.</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6"/>
        <w:rPr>
          <w:lang w:val="fr-FR"/>
        </w:rPr>
      </w:pPr>
      <w:r w:rsidRPr="00ED2F95">
        <w:rPr>
          <w:lang w:val="fr-FR"/>
        </w:rPr>
        <w:t>Les instructions ci-après doivent être appliquées pour se conformer à la condition a) ci-dessus. Les données scientifiques, techniques et socioéconomiques figurant dans les documents techniques sont fondées sur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a)</w:t>
      </w:r>
      <w:r w:rsidRPr="00ED2F95">
        <w:rPr>
          <w:lang w:val="fr-FR"/>
        </w:rPr>
        <w:tab/>
        <w:t>Le texte des rapports d</w:t>
      </w:r>
      <w:r w:rsidR="00AD072C">
        <w:rPr>
          <w:lang w:val="fr-FR"/>
        </w:rPr>
        <w:t>’</w:t>
      </w:r>
      <w:r w:rsidRPr="00ED2F95">
        <w:rPr>
          <w:lang w:val="fr-FR"/>
        </w:rPr>
        <w:t xml:space="preserve">évaluation de la Plateforme et les parties des études citées sur lesquelles ces </w:t>
      </w:r>
      <w:r w:rsidRPr="00ED2F95">
        <w:rPr>
          <w:rStyle w:val="notranslate"/>
          <w:lang w:val="fr-FR"/>
        </w:rPr>
        <w:t>rapports</w:t>
      </w:r>
      <w:r w:rsidRPr="00ED2F95">
        <w:rPr>
          <w:lang w:val="fr-FR"/>
        </w:rPr>
        <w:t xml:space="preserve"> sont fondés;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b)</w:t>
      </w:r>
      <w:r w:rsidRPr="00ED2F95">
        <w:rPr>
          <w:lang w:val="fr-FR"/>
        </w:rPr>
        <w:tab/>
        <w:t>Les modèles scientifiques pertinents et leurs hypothèses et scénarios scientifiques, techniques et socioéconomiques [tels que ceux utilisés pour les rapports d</w:t>
      </w:r>
      <w:r w:rsidR="00AD072C">
        <w:rPr>
          <w:lang w:val="fr-FR"/>
        </w:rPr>
        <w:t>’</w:t>
      </w:r>
      <w:r w:rsidRPr="00ED2F95">
        <w:rPr>
          <w:lang w:val="fr-FR"/>
        </w:rPr>
        <w:t>évaluation].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72"/>
        <w:rPr>
          <w:lang w:val="fr-FR"/>
        </w:rPr>
      </w:pPr>
      <w:r w:rsidRPr="00ED2F95">
        <w:rPr>
          <w:lang w:val="fr-FR"/>
        </w:rPr>
        <w:t>Les documents techniques doivent refléter l</w:t>
      </w:r>
      <w:r w:rsidR="00AD072C">
        <w:rPr>
          <w:lang w:val="fr-FR"/>
        </w:rPr>
        <w:t>’</w:t>
      </w:r>
      <w:r w:rsidRPr="00ED2F95">
        <w:rPr>
          <w:lang w:val="fr-FR"/>
        </w:rPr>
        <w:t>éventail des résultats énoncés dans les rapports d</w:t>
      </w:r>
      <w:r w:rsidR="00AD072C">
        <w:rPr>
          <w:lang w:val="fr-FR"/>
        </w:rPr>
        <w:t>’</w:t>
      </w:r>
      <w:r w:rsidRPr="00ED2F95">
        <w:rPr>
          <w:lang w:val="fr-FR"/>
        </w:rPr>
        <w:t>évaluation et corroborer/ou expliquer les conclusions figurant dans ces rapports. Les informations contenues dans les documents techniques doivent, dans la mesure du possible, inclure des renvois à la section pertinente du rapport d</w:t>
      </w:r>
      <w:r w:rsidR="00AD072C">
        <w:rPr>
          <w:lang w:val="fr-FR"/>
        </w:rPr>
        <w:t>’</w:t>
      </w:r>
      <w:r w:rsidRPr="00ED2F95">
        <w:rPr>
          <w:lang w:val="fr-FR"/>
        </w:rPr>
        <w:t>évaluation concerné et aux autres documents connexes.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72"/>
        <w:rPr>
          <w:lang w:val="fr-FR"/>
        </w:rPr>
      </w:pPr>
      <w:r w:rsidRPr="00ED2F95">
        <w:rPr>
          <w:lang w:val="fr-FR"/>
        </w:rPr>
        <w:t>L</w:t>
      </w:r>
      <w:r w:rsidR="00AD072C">
        <w:rPr>
          <w:lang w:val="fr-FR"/>
        </w:rPr>
        <w:t>’</w:t>
      </w:r>
      <w:r w:rsidRPr="00ED2F95">
        <w:rPr>
          <w:lang w:val="fr-FR"/>
        </w:rPr>
        <w:t>origine et l</w:t>
      </w:r>
      <w:r w:rsidR="00AD072C">
        <w:rPr>
          <w:lang w:val="fr-FR"/>
        </w:rPr>
        <w:t>’</w:t>
      </w:r>
      <w:r w:rsidRPr="00ED2F95">
        <w:rPr>
          <w:lang w:val="fr-FR"/>
        </w:rPr>
        <w:t>incidence des incertitudes doivent être précisées, et quantifiées lorsque c</w:t>
      </w:r>
      <w:r w:rsidR="00AD072C">
        <w:rPr>
          <w:lang w:val="fr-FR"/>
        </w:rPr>
        <w:t>’</w:t>
      </w:r>
      <w:r w:rsidRPr="00ED2F95">
        <w:rPr>
          <w:lang w:val="fr-FR"/>
        </w:rPr>
        <w:t>est possible. Les conséquences des lacunes dans les connaissances et des incertitudes pour la prise de décisions doivent être passées en revue.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72"/>
        <w:rPr>
          <w:lang w:val="fr-FR"/>
        </w:rPr>
      </w:pPr>
      <w:r w:rsidRPr="00ED2F95">
        <w:rPr>
          <w:lang w:val="fr-FR"/>
        </w:rPr>
        <w:t>Les documents techniques sont accessibles au public et chacun d</w:t>
      </w:r>
      <w:r w:rsidR="00AD072C">
        <w:rPr>
          <w:lang w:val="fr-FR"/>
        </w:rPr>
        <w:t>’</w:t>
      </w:r>
      <w:r w:rsidRPr="00ED2F95">
        <w:rPr>
          <w:lang w:val="fr-FR"/>
        </w:rPr>
        <w:t>entre eux doit porter clairement la mention qu</w:t>
      </w:r>
      <w:r w:rsidR="00AD072C">
        <w:rPr>
          <w:lang w:val="fr-FR"/>
        </w:rPr>
        <w:t>’</w:t>
      </w:r>
      <w:r w:rsidRPr="00ED2F95">
        <w:rPr>
          <w:lang w:val="fr-FR"/>
        </w:rPr>
        <w:t>il s</w:t>
      </w:r>
      <w:r w:rsidR="00AD072C">
        <w:rPr>
          <w:lang w:val="fr-FR"/>
        </w:rPr>
        <w:t>’</w:t>
      </w:r>
      <w:r w:rsidRPr="00ED2F95">
        <w:rPr>
          <w:lang w:val="fr-FR"/>
        </w:rPr>
        <w:t>agit d</w:t>
      </w:r>
      <w:r w:rsidR="00AD072C">
        <w:rPr>
          <w:lang w:val="fr-FR"/>
        </w:rPr>
        <w:t>’</w:t>
      </w:r>
      <w:r w:rsidRPr="00ED2F95">
        <w:rPr>
          <w:lang w:val="fr-FR"/>
        </w:rPr>
        <w:t>un document technique de la Plateforme intergouvernementale scientifique et politique sur la biodiversité et les services écosystémiques et qu</w:t>
      </w:r>
      <w:r w:rsidR="00AD072C">
        <w:rPr>
          <w:lang w:val="fr-FR"/>
        </w:rPr>
        <w:t>’</w:t>
      </w:r>
      <w:r w:rsidRPr="00ED2F95">
        <w:rPr>
          <w:lang w:val="fr-FR"/>
        </w:rPr>
        <w:t>à ce titre, il a fait l</w:t>
      </w:r>
      <w:r w:rsidR="00AD072C">
        <w:rPr>
          <w:lang w:val="fr-FR"/>
        </w:rPr>
        <w:t>’</w:t>
      </w:r>
      <w:r w:rsidRPr="00ED2F95">
        <w:rPr>
          <w:lang w:val="fr-FR"/>
        </w:rPr>
        <w:t>objet d</w:t>
      </w:r>
      <w:r w:rsidR="00AD072C">
        <w:rPr>
          <w:lang w:val="fr-FR"/>
        </w:rPr>
        <w:t>’</w:t>
      </w:r>
      <w:r w:rsidR="00E34F14">
        <w:rPr>
          <w:lang w:val="fr-FR"/>
        </w:rPr>
        <w:t>un examen par l</w:t>
      </w:r>
      <w:r w:rsidRPr="00ED2F95">
        <w:rPr>
          <w:lang w:val="fr-FR"/>
        </w:rPr>
        <w:t xml:space="preserve">es experts et </w:t>
      </w:r>
      <w:r w:rsidR="00E34F14">
        <w:rPr>
          <w:lang w:val="fr-FR"/>
        </w:rPr>
        <w:t>l</w:t>
      </w:r>
      <w:r w:rsidRPr="00ED2F95">
        <w:rPr>
          <w:lang w:val="fr-FR"/>
        </w:rPr>
        <w:t>es gouvernements, mais n</w:t>
      </w:r>
      <w:r w:rsidR="00AD072C">
        <w:rPr>
          <w:lang w:val="fr-FR"/>
        </w:rPr>
        <w:t>’</w:t>
      </w:r>
      <w:r w:rsidRPr="00ED2F95">
        <w:rPr>
          <w:lang w:val="fr-FR"/>
        </w:rPr>
        <w:t>a pas été soumis à la Plénière pour acceptation ou approbation formelle.</w:t>
      </w:r>
    </w:p>
    <w:p w:rsidR="00FE3DC0" w:rsidRPr="008A510F" w:rsidRDefault="00FE3DC0" w:rsidP="008D5389">
      <w:pPr>
        <w:pStyle w:val="CH1"/>
        <w:tabs>
          <w:tab w:val="clear" w:pos="851"/>
          <w:tab w:val="clear" w:pos="1247"/>
          <w:tab w:val="clear" w:pos="1814"/>
          <w:tab w:val="clear" w:pos="2381"/>
          <w:tab w:val="clear" w:pos="2948"/>
          <w:tab w:val="clear" w:pos="3515"/>
          <w:tab w:val="clear" w:pos="4082"/>
        </w:tabs>
        <w:ind w:left="680" w:hanging="680"/>
        <w:rPr>
          <w:sz w:val="20"/>
          <w:szCs w:val="20"/>
        </w:rPr>
      </w:pPr>
      <w:bookmarkStart w:id="49" w:name="_Toc375046613"/>
      <w:r w:rsidRPr="008A510F">
        <w:rPr>
          <w:sz w:val="20"/>
          <w:szCs w:val="20"/>
        </w:rPr>
        <w:t>5.</w:t>
      </w:r>
      <w:r w:rsidRPr="008A510F">
        <w:rPr>
          <w:sz w:val="20"/>
          <w:szCs w:val="20"/>
        </w:rPr>
        <w:tab/>
        <w:t>Documentation complémentaire de la Plateforme</w:t>
      </w:r>
      <w:bookmarkEnd w:id="49"/>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6"/>
        <w:rPr>
          <w:lang w:val="fr-FR"/>
        </w:rPr>
      </w:pPr>
      <w:r w:rsidRPr="00ED2F95">
        <w:rPr>
          <w:lang w:val="fr-FR"/>
        </w:rPr>
        <w:t>On distingue quatre catégories de documentation complémentaire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a)</w:t>
      </w:r>
      <w:r w:rsidRPr="00ED2F95">
        <w:rPr>
          <w:lang w:val="fr-FR"/>
        </w:rPr>
        <w:tab/>
        <w:t>Les rapports de dialogues interculturels et interscientifiques, qui sont établis dans le cadre d</w:t>
      </w:r>
      <w:r w:rsidR="00AD072C">
        <w:rPr>
          <w:lang w:val="fr-FR"/>
        </w:rPr>
        <w:t>’</w:t>
      </w:r>
      <w:r w:rsidRPr="00ED2F95">
        <w:rPr>
          <w:lang w:val="fr-FR"/>
        </w:rPr>
        <w:t>initiatives interculturelles, interscientifiques et écorégionales;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b)</w:t>
      </w:r>
      <w:r w:rsidRPr="00ED2F95">
        <w:rPr>
          <w:lang w:val="fr-FR"/>
        </w:rPr>
        <w:tab/>
        <w:t>Les rapports publiés et les comptes rendus des ateliers et des réunions d</w:t>
      </w:r>
      <w:r w:rsidR="00AD072C">
        <w:rPr>
          <w:lang w:val="fr-FR"/>
        </w:rPr>
        <w:t>’</w:t>
      </w:r>
      <w:r w:rsidRPr="00ED2F95">
        <w:rPr>
          <w:lang w:val="fr-FR"/>
        </w:rPr>
        <w:t>experts, qui portent sur des sujets reconnus par la Plateforme comme relevant de son programme de travail;</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c)</w:t>
      </w:r>
      <w:r w:rsidRPr="00ED2F95">
        <w:rPr>
          <w:lang w:val="fr-FR"/>
        </w:rPr>
        <w:tab/>
        <w:t>Les éléments d</w:t>
      </w:r>
      <w:r w:rsidR="00AD072C">
        <w:rPr>
          <w:lang w:val="fr-FR"/>
        </w:rPr>
        <w:t>’</w:t>
      </w:r>
      <w:r w:rsidRPr="00ED2F95">
        <w:rPr>
          <w:lang w:val="fr-FR"/>
        </w:rPr>
        <w:t>information, notamment les bases de données et les logiciels, qui étayent les activités de la Plateforme;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d)</w:t>
      </w:r>
      <w:r w:rsidRPr="00ED2F95">
        <w:rPr>
          <w:lang w:val="fr-FR"/>
        </w:rPr>
        <w:tab/>
        <w:t>Les notes ou documents d</w:t>
      </w:r>
      <w:r w:rsidR="00AD072C">
        <w:rPr>
          <w:lang w:val="fr-FR"/>
        </w:rPr>
        <w:t>’</w:t>
      </w:r>
      <w:r w:rsidRPr="00ED2F95">
        <w:rPr>
          <w:lang w:val="fr-FR"/>
        </w:rPr>
        <w:t>orientation, qui contribuent à l</w:t>
      </w:r>
      <w:r w:rsidR="00AD072C">
        <w:rPr>
          <w:lang w:val="fr-FR"/>
        </w:rPr>
        <w:t>’</w:t>
      </w:r>
      <w:r w:rsidRPr="00ED2F95">
        <w:rPr>
          <w:lang w:val="fr-FR"/>
        </w:rPr>
        <w:t>établissement des rapports exhaustifs et scientifiquement, techniquement et socio-économiquement rationnels de la Plateforme et des documents techniques.</w:t>
      </w:r>
    </w:p>
    <w:p w:rsidR="00FE3DC0"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Les procédures de reconnaissance des ateliers sont énoncées dans les sections 6.1 et 6.2. Les dispositions relatives à la publication et/ou la publication électronique de la documentation complémentaire doivent être convenues dans le cadre du processus de reconnaissance des ateliers ou bien cette publication doit être demandée par le Groupe d</w:t>
      </w:r>
      <w:r w:rsidR="00AD072C">
        <w:rPr>
          <w:lang w:val="fr-FR"/>
        </w:rPr>
        <w:t>’</w:t>
      </w:r>
      <w:r w:rsidRPr="00ED2F95">
        <w:rPr>
          <w:lang w:val="fr-FR"/>
        </w:rPr>
        <w:t>experts multidisciplinaire dans le cadre de l</w:t>
      </w:r>
      <w:r w:rsidR="00AD072C">
        <w:rPr>
          <w:lang w:val="fr-FR"/>
        </w:rPr>
        <w:t>’</w:t>
      </w:r>
      <w:r w:rsidRPr="00ED2F95">
        <w:rPr>
          <w:lang w:val="fr-FR"/>
        </w:rPr>
        <w:t>établissement de documents complémentaires spécifiques.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Les documents d</w:t>
      </w:r>
      <w:r w:rsidR="00AD072C">
        <w:rPr>
          <w:lang w:val="fr-FR"/>
        </w:rPr>
        <w:t>’</w:t>
      </w:r>
      <w:r w:rsidRPr="00ED2F95">
        <w:rPr>
          <w:lang w:val="fr-FR"/>
        </w:rPr>
        <w:t>orientation, visés aux alinéas a), b) et c) ci-dessus, doivent porter visiblement la mention qu</w:t>
      </w:r>
      <w:r w:rsidR="00AD072C">
        <w:rPr>
          <w:lang w:val="fr-FR"/>
        </w:rPr>
        <w:t>’</w:t>
      </w:r>
      <w:r w:rsidRPr="00ED2F95">
        <w:rPr>
          <w:lang w:val="fr-FR"/>
        </w:rPr>
        <w:t>il s</w:t>
      </w:r>
      <w:r w:rsidR="00AD072C">
        <w:rPr>
          <w:lang w:val="fr-FR"/>
        </w:rPr>
        <w:t>’</w:t>
      </w:r>
      <w:r w:rsidRPr="00ED2F95">
        <w:rPr>
          <w:lang w:val="fr-FR"/>
        </w:rPr>
        <w:t>agit de documents établis aux fins de leur examen par la Plateforme intergouvernementale scientifique et politique sur la biodiversité et les services écosystémiques et qu</w:t>
      </w:r>
      <w:r w:rsidR="00AD072C">
        <w:rPr>
          <w:lang w:val="fr-FR"/>
        </w:rPr>
        <w:t>’</w:t>
      </w:r>
      <w:r w:rsidRPr="00ED2F95">
        <w:rPr>
          <w:lang w:val="fr-FR"/>
        </w:rPr>
        <w:t>à ce titre, ils n</w:t>
      </w:r>
      <w:r w:rsidR="00AD072C">
        <w:rPr>
          <w:lang w:val="fr-FR"/>
        </w:rPr>
        <w:t>’</w:t>
      </w:r>
      <w:r w:rsidRPr="00ED2F95">
        <w:rPr>
          <w:lang w:val="fr-FR"/>
        </w:rPr>
        <w:t>ont pas fait l</w:t>
      </w:r>
      <w:r w:rsidR="00AD072C">
        <w:rPr>
          <w:lang w:val="fr-FR"/>
        </w:rPr>
        <w:t>’</w:t>
      </w:r>
      <w:r w:rsidRPr="00ED2F95">
        <w:rPr>
          <w:lang w:val="fr-FR"/>
        </w:rPr>
        <w:t>objet des procédures formelles d</w:t>
      </w:r>
      <w:r w:rsidR="00AD072C">
        <w:rPr>
          <w:lang w:val="fr-FR"/>
        </w:rPr>
        <w:t>’</w:t>
      </w:r>
      <w:r w:rsidRPr="00ED2F95">
        <w:rPr>
          <w:lang w:val="fr-FR"/>
        </w:rPr>
        <w:t>examen de la Plateforme.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Les documents d</w:t>
      </w:r>
      <w:r w:rsidR="00AD072C">
        <w:rPr>
          <w:lang w:val="fr-FR"/>
        </w:rPr>
        <w:t>’</w:t>
      </w:r>
      <w:r w:rsidRPr="00ED2F95">
        <w:rPr>
          <w:lang w:val="fr-FR"/>
        </w:rPr>
        <w:t>orientation, visés à l</w:t>
      </w:r>
      <w:r w:rsidR="00AD072C">
        <w:rPr>
          <w:lang w:val="fr-FR"/>
        </w:rPr>
        <w:t>’</w:t>
      </w:r>
      <w:r w:rsidRPr="00ED2F95">
        <w:rPr>
          <w:lang w:val="fr-FR"/>
        </w:rPr>
        <w:t>alinéa d) ci-dessus, ont pour objet d</w:t>
      </w:r>
      <w:r w:rsidR="00AD072C">
        <w:rPr>
          <w:lang w:val="fr-FR"/>
        </w:rPr>
        <w:t>’</w:t>
      </w:r>
      <w:r w:rsidRPr="00ED2F95">
        <w:rPr>
          <w:lang w:val="fr-FR"/>
        </w:rPr>
        <w:t>aider les auteurs à établir des rapports exhaustifs et scientifiquement cohérents pour la Plateforme. L</w:t>
      </w:r>
      <w:r w:rsidR="00AD072C">
        <w:rPr>
          <w:lang w:val="fr-FR"/>
        </w:rPr>
        <w:t>’</w:t>
      </w:r>
      <w:r w:rsidRPr="00ED2F95">
        <w:rPr>
          <w:lang w:val="fr-FR"/>
        </w:rPr>
        <w:t>établissement de ces documents est généralement supervisé par le Groupe d</w:t>
      </w:r>
      <w:r w:rsidR="00AD072C">
        <w:rPr>
          <w:lang w:val="fr-FR"/>
        </w:rPr>
        <w:t>’</w:t>
      </w:r>
      <w:r w:rsidRPr="00ED2F95">
        <w:rPr>
          <w:lang w:val="fr-FR"/>
        </w:rPr>
        <w:t>experts multidisciplinaire et demandé par la Plénière.</w:t>
      </w:r>
    </w:p>
    <w:p w:rsidR="00FE3DC0" w:rsidRPr="008A510F" w:rsidRDefault="00FE3DC0" w:rsidP="008D5389">
      <w:pPr>
        <w:pStyle w:val="CH1"/>
        <w:tabs>
          <w:tab w:val="clear" w:pos="851"/>
          <w:tab w:val="clear" w:pos="1247"/>
          <w:tab w:val="clear" w:pos="1814"/>
          <w:tab w:val="clear" w:pos="2381"/>
          <w:tab w:val="clear" w:pos="2948"/>
          <w:tab w:val="clear" w:pos="3515"/>
          <w:tab w:val="clear" w:pos="4082"/>
        </w:tabs>
        <w:ind w:left="680" w:hanging="680"/>
        <w:rPr>
          <w:sz w:val="20"/>
          <w:szCs w:val="20"/>
        </w:rPr>
      </w:pPr>
      <w:bookmarkStart w:id="50" w:name="_Toc375046614"/>
      <w:r w:rsidRPr="008A510F">
        <w:rPr>
          <w:sz w:val="20"/>
          <w:szCs w:val="20"/>
        </w:rPr>
        <w:t>6.</w:t>
      </w:r>
      <w:r w:rsidRPr="008A510F">
        <w:rPr>
          <w:sz w:val="20"/>
          <w:szCs w:val="20"/>
        </w:rPr>
        <w:tab/>
        <w:t>Ateliers</w:t>
      </w:r>
      <w:bookmarkEnd w:id="50"/>
    </w:p>
    <w:p w:rsidR="00FE3DC0" w:rsidRPr="007609E7" w:rsidRDefault="00FE3DC0" w:rsidP="008D5389">
      <w:pPr>
        <w:pStyle w:val="CH2"/>
        <w:tabs>
          <w:tab w:val="clear" w:pos="851"/>
          <w:tab w:val="clear" w:pos="1247"/>
          <w:tab w:val="clear" w:pos="1814"/>
          <w:tab w:val="clear" w:pos="2381"/>
          <w:tab w:val="clear" w:pos="2948"/>
          <w:tab w:val="clear" w:pos="3515"/>
          <w:tab w:val="clear" w:pos="4082"/>
        </w:tabs>
        <w:ind w:left="680" w:hanging="680"/>
        <w:rPr>
          <w:sz w:val="20"/>
          <w:szCs w:val="20"/>
        </w:rPr>
      </w:pPr>
      <w:bookmarkStart w:id="51" w:name="_Toc375046615"/>
      <w:r w:rsidRPr="007609E7">
        <w:rPr>
          <w:sz w:val="20"/>
          <w:szCs w:val="20"/>
        </w:rPr>
        <w:t>6.1</w:t>
      </w:r>
      <w:r w:rsidRPr="007609E7">
        <w:rPr>
          <w:sz w:val="20"/>
          <w:szCs w:val="20"/>
        </w:rPr>
        <w:tab/>
        <w:t>Ateliers de la Plateforme</w:t>
      </w:r>
      <w:bookmarkEnd w:id="51"/>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714"/>
        <w:rPr>
          <w:lang w:val="fr-FR"/>
        </w:rPr>
      </w:pPr>
      <w:r w:rsidRPr="00ED2F95">
        <w:rPr>
          <w:lang w:val="fr-FR"/>
        </w:rPr>
        <w:t>Les ateliers de la Plateforme sont des réunions conçues pour apporter un soutien aux activités approuvées par la Plénière. Ils peuvent être axés sur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a)</w:t>
      </w:r>
      <w:r w:rsidRPr="00ED2F95">
        <w:rPr>
          <w:lang w:val="fr-FR"/>
        </w:rPr>
        <w:tab/>
        <w:t>Un thème spécifique intéressant un nombre limité d</w:t>
      </w:r>
      <w:r w:rsidR="00AD072C">
        <w:rPr>
          <w:lang w:val="fr-FR"/>
        </w:rPr>
        <w:t>’</w:t>
      </w:r>
      <w:r w:rsidRPr="00ED2F95">
        <w:rPr>
          <w:lang w:val="fr-FR"/>
        </w:rPr>
        <w:t>experts compétents;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b)</w:t>
      </w:r>
      <w:r w:rsidRPr="00ED2F95">
        <w:rPr>
          <w:lang w:val="fr-FR"/>
        </w:rPr>
        <w:tab/>
        <w:t>Un thème pluridisciplinaire ou complexe nécessitant la contribution d</w:t>
      </w:r>
      <w:r w:rsidR="00AD072C">
        <w:rPr>
          <w:lang w:val="fr-FR"/>
        </w:rPr>
        <w:t>’</w:t>
      </w:r>
      <w:r w:rsidRPr="00ED2F95">
        <w:rPr>
          <w:lang w:val="fr-FR"/>
        </w:rPr>
        <w:t>une large communauté d</w:t>
      </w:r>
      <w:r w:rsidR="00AD072C">
        <w:rPr>
          <w:lang w:val="fr-FR"/>
        </w:rPr>
        <w:t>’</w:t>
      </w:r>
      <w:r w:rsidRPr="00ED2F95">
        <w:rPr>
          <w:lang w:val="fr-FR"/>
        </w:rPr>
        <w:t>experts;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c)</w:t>
      </w:r>
      <w:r w:rsidRPr="00ED2F95">
        <w:rPr>
          <w:lang w:val="fr-FR"/>
        </w:rPr>
        <w:tab/>
        <w:t>La formation et le renforcement des capacités.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6"/>
        <w:rPr>
          <w:lang w:val="fr-FR"/>
        </w:rPr>
      </w:pPr>
      <w:r w:rsidRPr="00ED2F95">
        <w:rPr>
          <w:lang w:val="fr-FR"/>
        </w:rPr>
        <w:t>Par l</w:t>
      </w:r>
      <w:r w:rsidR="00AD072C">
        <w:rPr>
          <w:lang w:val="fr-FR"/>
        </w:rPr>
        <w:t>’</w:t>
      </w:r>
      <w:r w:rsidRPr="00ED2F95">
        <w:rPr>
          <w:lang w:val="fr-FR"/>
        </w:rPr>
        <w:t>intermédiaire du secrétariat, le Groupe d</w:t>
      </w:r>
      <w:r w:rsidR="00AD072C">
        <w:rPr>
          <w:lang w:val="fr-FR"/>
        </w:rPr>
        <w:t>’</w:t>
      </w:r>
      <w:r w:rsidRPr="00ED2F95">
        <w:rPr>
          <w:lang w:val="fr-FR"/>
        </w:rPr>
        <w:t>experts multidisciplinaire demande aux correspondants nationaux désignés par les gouvernements et aux autres parties prenantes de désigner des candidats pour la participation à ces ateliers. Le Groupe d</w:t>
      </w:r>
      <w:r w:rsidR="00AD072C">
        <w:rPr>
          <w:lang w:val="fr-FR"/>
        </w:rPr>
        <w:t>’</w:t>
      </w:r>
      <w:r w:rsidRPr="00ED2F95">
        <w:rPr>
          <w:lang w:val="fr-FR"/>
        </w:rPr>
        <w:t>experts multidisciplinaire peut également désigner des experts et sélectionner les participants à l</w:t>
      </w:r>
      <w:r w:rsidR="00AD072C">
        <w:rPr>
          <w:lang w:val="fr-FR"/>
        </w:rPr>
        <w:t>’</w:t>
      </w:r>
      <w:r w:rsidRPr="00ED2F95">
        <w:rPr>
          <w:lang w:val="fr-FR"/>
        </w:rPr>
        <w:t>atelier. Il joue alors le rôle de comité de pilotage scientifique, aidant le secrétariat à organiser les différents ateliers.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6"/>
        <w:rPr>
          <w:lang w:val="fr-FR"/>
        </w:rPr>
      </w:pPr>
      <w:r w:rsidRPr="00ED2F95">
        <w:rPr>
          <w:lang w:val="fr-FR"/>
        </w:rPr>
        <w:t>La composition des participants aux ateliers doit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a)</w:t>
      </w:r>
      <w:r w:rsidRPr="00ED2F95">
        <w:rPr>
          <w:lang w:val="fr-FR"/>
        </w:rPr>
        <w:tab/>
        <w:t>Refléter l</w:t>
      </w:r>
      <w:r w:rsidR="00AD072C">
        <w:rPr>
          <w:lang w:val="fr-FR"/>
        </w:rPr>
        <w:t>’</w:t>
      </w:r>
      <w:r w:rsidRPr="00ED2F95">
        <w:rPr>
          <w:lang w:val="fr-FR"/>
        </w:rPr>
        <w:t>éventail pertinent des opinions et connaissances scientifiques, techniques et socioéconomiques;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b)</w:t>
      </w:r>
      <w:r w:rsidRPr="00ED2F95">
        <w:rPr>
          <w:lang w:val="fr-FR"/>
        </w:rPr>
        <w:tab/>
        <w:t>Assurer une représentation géographique appropriée;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c)</w:t>
      </w:r>
      <w:r w:rsidRPr="00ED2F95">
        <w:rPr>
          <w:lang w:val="fr-FR"/>
        </w:rPr>
        <w:tab/>
        <w:t>Rendre compte de la diversité actuelle des systèmes de connaissances;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d)</w:t>
      </w:r>
      <w:r w:rsidRPr="00ED2F95">
        <w:rPr>
          <w:lang w:val="fr-FR"/>
        </w:rPr>
        <w:tab/>
        <w:t>Garantir l</w:t>
      </w:r>
      <w:r w:rsidR="00AD072C">
        <w:rPr>
          <w:lang w:val="fr-FR"/>
        </w:rPr>
        <w:t>’</w:t>
      </w:r>
      <w:r w:rsidRPr="00ED2F95">
        <w:rPr>
          <w:lang w:val="fr-FR"/>
        </w:rPr>
        <w:t>équilibre entre les sexes;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e)</w:t>
      </w:r>
      <w:r w:rsidRPr="00ED2F95">
        <w:rPr>
          <w:lang w:val="fr-FR"/>
        </w:rPr>
        <w:tab/>
        <w:t>Assurer une représentation appropriée des parties prenantes, notamment des représentants de la communauté scientifique, des gouvernements, des universités, des organisations non gouvernementales et du secteur privé.</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6"/>
        <w:rPr>
          <w:lang w:val="fr-FR"/>
        </w:rPr>
      </w:pPr>
      <w:r w:rsidRPr="00ED2F95">
        <w:rPr>
          <w:lang w:val="fr-FR"/>
        </w:rPr>
        <w:t>La Plateforme veille à ce que des financements soient mis à disposition pour permettre la participation aux ateliers d</w:t>
      </w:r>
      <w:r w:rsidR="00AD072C">
        <w:rPr>
          <w:lang w:val="fr-FR"/>
        </w:rPr>
        <w:t>’</w:t>
      </w:r>
      <w:r w:rsidRPr="00ED2F95">
        <w:rPr>
          <w:lang w:val="fr-FR"/>
        </w:rPr>
        <w:t>experts des pays en développement et des pays à économie en transition ainsi que des détenteurs de connaissances autochtones et traditionnelles, le cas échéant.</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6"/>
        <w:rPr>
          <w:lang w:val="fr-FR"/>
        </w:rPr>
      </w:pPr>
      <w:r w:rsidRPr="00ED2F95">
        <w:rPr>
          <w:lang w:val="fr-FR"/>
        </w:rPr>
        <w:t>La liste des participants invités à un atelier doit être transmise aux correspondants nationaux désignés par les gouvernements et aux autres parties prenantes dans les deux semaines suivant la sélection, accompagnée d</w:t>
      </w:r>
      <w:r w:rsidR="00AD072C">
        <w:rPr>
          <w:lang w:val="fr-FR"/>
        </w:rPr>
        <w:t>’</w:t>
      </w:r>
      <w:r w:rsidRPr="00ED2F95">
        <w:rPr>
          <w:lang w:val="fr-FR"/>
        </w:rPr>
        <w:t>indications sur la façon dont les critères de sélection ont été appliqués et dont toutes les autres considérations pour la participation ont été prises en compte.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6"/>
        <w:rPr>
          <w:lang w:val="fr-FR"/>
        </w:rPr>
      </w:pPr>
      <w:r w:rsidRPr="00ED2F95">
        <w:rPr>
          <w:lang w:val="fr-FR"/>
        </w:rPr>
        <w:t>Les comptes rendus des ateliers de la Plateforme sont postés en ligne et doivent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a)</w:t>
      </w:r>
      <w:r w:rsidRPr="00ED2F95">
        <w:rPr>
          <w:lang w:val="fr-FR"/>
        </w:rPr>
        <w:tab/>
        <w:t>Inclure une liste complète des participants et des organismes auxquels ils appartiennent;</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b)</w:t>
      </w:r>
      <w:r w:rsidRPr="00ED2F95">
        <w:rPr>
          <w:lang w:val="fr-FR"/>
        </w:rPr>
        <w:tab/>
        <w:t>Indiquer quand et par qui ils ont été établis;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c)</w:t>
      </w:r>
      <w:r w:rsidRPr="00ED2F95">
        <w:rPr>
          <w:lang w:val="fr-FR"/>
        </w:rPr>
        <w:tab/>
        <w:t>Préciser s</w:t>
      </w:r>
      <w:r w:rsidR="00AD072C">
        <w:rPr>
          <w:lang w:val="fr-FR"/>
        </w:rPr>
        <w:t>’</w:t>
      </w:r>
      <w:r w:rsidRPr="00ED2F95">
        <w:rPr>
          <w:lang w:val="fr-FR"/>
        </w:rPr>
        <w:t>ils ont été examinés avant leur publication et par qui;</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d)</w:t>
      </w:r>
      <w:r w:rsidRPr="00ED2F95">
        <w:rPr>
          <w:lang w:val="fr-FR"/>
        </w:rPr>
        <w:tab/>
        <w:t>Mentionner toutes les sources de financement et les autres soutiens;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e)</w:t>
      </w:r>
      <w:r w:rsidRPr="00ED2F95">
        <w:rPr>
          <w:lang w:val="fr-FR"/>
        </w:rPr>
        <w:tab/>
        <w:t>Indiquer en évidence au début du document que l</w:t>
      </w:r>
      <w:r w:rsidR="00AD072C">
        <w:rPr>
          <w:lang w:val="fr-FR"/>
        </w:rPr>
        <w:t>’</w:t>
      </w:r>
      <w:r w:rsidRPr="00ED2F95">
        <w:rPr>
          <w:lang w:val="fr-FR"/>
        </w:rPr>
        <w:t>activité a eu lieu en application d</w:t>
      </w:r>
      <w:r w:rsidR="00AD072C">
        <w:rPr>
          <w:lang w:val="fr-FR"/>
        </w:rPr>
        <w:t>’</w:t>
      </w:r>
      <w:r w:rsidRPr="00ED2F95">
        <w:rPr>
          <w:lang w:val="fr-FR"/>
        </w:rPr>
        <w:t>une décision de la Plénière mais que cette décision n</w:t>
      </w:r>
      <w:r w:rsidR="00AD072C">
        <w:rPr>
          <w:lang w:val="fr-FR"/>
        </w:rPr>
        <w:t>’</w:t>
      </w:r>
      <w:r w:rsidRPr="00ED2F95">
        <w:rPr>
          <w:lang w:val="fr-FR"/>
        </w:rPr>
        <w:t>implique pas l</w:t>
      </w:r>
      <w:r w:rsidR="00AD072C">
        <w:rPr>
          <w:lang w:val="fr-FR"/>
        </w:rPr>
        <w:t>’</w:t>
      </w:r>
      <w:r w:rsidRPr="00ED2F95">
        <w:rPr>
          <w:lang w:val="fr-FR"/>
        </w:rPr>
        <w:t>approbation par la Plénière du compte rendu ou des conclusions ou recommandations qu</w:t>
      </w:r>
      <w:r w:rsidR="00AD072C">
        <w:rPr>
          <w:lang w:val="fr-FR"/>
        </w:rPr>
        <w:t>’</w:t>
      </w:r>
      <w:r w:rsidRPr="00ED2F95">
        <w:rPr>
          <w:lang w:val="fr-FR"/>
        </w:rPr>
        <w:t>il contient.</w:t>
      </w:r>
    </w:p>
    <w:p w:rsidR="00FE3DC0" w:rsidRPr="007609E7" w:rsidRDefault="00FE3DC0" w:rsidP="008D5389">
      <w:pPr>
        <w:pStyle w:val="CH2"/>
        <w:tabs>
          <w:tab w:val="clear" w:pos="851"/>
          <w:tab w:val="clear" w:pos="1247"/>
          <w:tab w:val="clear" w:pos="1814"/>
          <w:tab w:val="clear" w:pos="2381"/>
          <w:tab w:val="clear" w:pos="2948"/>
          <w:tab w:val="clear" w:pos="3515"/>
          <w:tab w:val="clear" w:pos="4082"/>
        </w:tabs>
        <w:ind w:left="680" w:hanging="680"/>
        <w:rPr>
          <w:rStyle w:val="normalchar"/>
          <w:bCs/>
          <w:sz w:val="20"/>
          <w:szCs w:val="20"/>
        </w:rPr>
      </w:pPr>
      <w:bookmarkStart w:id="52" w:name="_Toc375046616"/>
      <w:r w:rsidRPr="007609E7">
        <w:rPr>
          <w:rStyle w:val="normalchar"/>
          <w:bCs/>
          <w:sz w:val="20"/>
          <w:szCs w:val="20"/>
        </w:rPr>
        <w:t>6.2</w:t>
      </w:r>
      <w:r w:rsidRPr="007609E7">
        <w:rPr>
          <w:rStyle w:val="normalchar"/>
          <w:bCs/>
          <w:sz w:val="20"/>
          <w:szCs w:val="20"/>
        </w:rPr>
        <w:tab/>
        <w:t>Ateliers coparrainés</w:t>
      </w:r>
      <w:bookmarkEnd w:id="52"/>
      <w:r w:rsidRPr="007609E7">
        <w:rPr>
          <w:rStyle w:val="normalchar"/>
          <w:bCs/>
          <w:sz w:val="20"/>
          <w:szCs w:val="20"/>
        </w:rPr>
        <w:t xml:space="preserve"> </w:t>
      </w:r>
    </w:p>
    <w:p w:rsidR="00FE3DC0" w:rsidRDefault="00FE3DC0" w:rsidP="008D5389">
      <w:pPr>
        <w:pStyle w:val="Normal-pool"/>
        <w:tabs>
          <w:tab w:val="clear" w:pos="1247"/>
          <w:tab w:val="clear" w:pos="1814"/>
          <w:tab w:val="clear" w:pos="2381"/>
          <w:tab w:val="clear" w:pos="2948"/>
          <w:tab w:val="clear" w:pos="3515"/>
          <w:tab w:val="clear" w:pos="4082"/>
        </w:tabs>
        <w:spacing w:after="120"/>
        <w:ind w:left="700"/>
        <w:rPr>
          <w:lang w:val="fr-FR"/>
        </w:rPr>
      </w:pPr>
      <w:r w:rsidRPr="00ED2F95">
        <w:rPr>
          <w:lang w:val="fr-FR"/>
        </w:rPr>
        <w:t>Les ateliers peuvent être coparrainés par la Plateforme si le Bureau et le Groupe d</w:t>
      </w:r>
      <w:r w:rsidR="00AD072C">
        <w:rPr>
          <w:lang w:val="fr-FR"/>
        </w:rPr>
        <w:t>’</w:t>
      </w:r>
      <w:r w:rsidRPr="00ED2F95">
        <w:rPr>
          <w:lang w:val="fr-FR"/>
        </w:rPr>
        <w:t>experts multidisciplinaire déterminent au préalable qu</w:t>
      </w:r>
      <w:r w:rsidR="00AD072C">
        <w:rPr>
          <w:lang w:val="fr-FR"/>
        </w:rPr>
        <w:t>’</w:t>
      </w:r>
      <w:r w:rsidRPr="00ED2F95">
        <w:rPr>
          <w:lang w:val="fr-FR"/>
        </w:rPr>
        <w:t>ils sont favorables à des activités approuvées par la Plénière. Le co-parrainage par la Plateforme d</w:t>
      </w:r>
      <w:r w:rsidR="00AD072C">
        <w:rPr>
          <w:lang w:val="fr-FR"/>
        </w:rPr>
        <w:t>’</w:t>
      </w:r>
      <w:r w:rsidRPr="00ED2F95">
        <w:rPr>
          <w:lang w:val="fr-FR"/>
        </w:rPr>
        <w:t>un atelier n</w:t>
      </w:r>
      <w:r w:rsidR="00AD072C">
        <w:rPr>
          <w:lang w:val="fr-FR"/>
        </w:rPr>
        <w:t>’</w:t>
      </w:r>
      <w:r w:rsidRPr="00ED2F95">
        <w:rPr>
          <w:lang w:val="fr-FR"/>
        </w:rPr>
        <w:t>emporte pas nécessairement l</w:t>
      </w:r>
      <w:r w:rsidR="00AD072C">
        <w:rPr>
          <w:lang w:val="fr-FR"/>
        </w:rPr>
        <w:t>’</w:t>
      </w:r>
      <w:r w:rsidRPr="00ED2F95">
        <w:rPr>
          <w:lang w:val="fr-FR"/>
        </w:rPr>
        <w:t>obligation pour celle-ci d</w:t>
      </w:r>
      <w:r w:rsidR="00AD072C">
        <w:rPr>
          <w:lang w:val="fr-FR"/>
        </w:rPr>
        <w:t>’</w:t>
      </w:r>
      <w:r w:rsidRPr="00ED2F95">
        <w:rPr>
          <w:lang w:val="fr-FR"/>
        </w:rPr>
        <w:t>apporter un soutien financier ou autre. Lorsque le co-parrainage d</w:t>
      </w:r>
      <w:r w:rsidR="00AD072C">
        <w:rPr>
          <w:lang w:val="fr-FR"/>
        </w:rPr>
        <w:t>’</w:t>
      </w:r>
      <w:r w:rsidRPr="00ED2F95">
        <w:rPr>
          <w:lang w:val="fr-FR"/>
        </w:rPr>
        <w:t>un atelier par la Plateforme est envisagé, les facteurs suivants doivent être pris en considération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a)</w:t>
      </w:r>
      <w:r w:rsidRPr="00ED2F95">
        <w:rPr>
          <w:lang w:val="fr-FR"/>
        </w:rPr>
        <w:tab/>
        <w:t>Les implications pour la réputation de la Plateforme;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b)</w:t>
      </w:r>
      <w:r w:rsidRPr="00ED2F95">
        <w:rPr>
          <w:lang w:val="fr-FR"/>
        </w:rPr>
        <w:tab/>
        <w:t>L</w:t>
      </w:r>
      <w:r w:rsidR="00AD072C">
        <w:rPr>
          <w:lang w:val="fr-FR"/>
        </w:rPr>
        <w:t>’</w:t>
      </w:r>
      <w:r w:rsidRPr="00ED2F95">
        <w:rPr>
          <w:lang w:val="fr-FR"/>
        </w:rPr>
        <w:t>implication du Groupe d</w:t>
      </w:r>
      <w:r w:rsidR="00AD072C">
        <w:rPr>
          <w:lang w:val="fr-FR"/>
        </w:rPr>
        <w:t>’</w:t>
      </w:r>
      <w:r w:rsidRPr="00ED2F95">
        <w:rPr>
          <w:lang w:val="fr-FR"/>
        </w:rPr>
        <w:t>experts multidisciplinaire dans le comité de pilotage concevant et organisant l</w:t>
      </w:r>
      <w:r w:rsidR="00AD072C">
        <w:rPr>
          <w:lang w:val="fr-FR"/>
        </w:rPr>
        <w:t>’</w:t>
      </w:r>
      <w:r w:rsidRPr="00ED2F95">
        <w:rPr>
          <w:lang w:val="fr-FR"/>
        </w:rPr>
        <w:t>atelier et choisissant les experts appelés à y participer;</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c)</w:t>
      </w:r>
      <w:r w:rsidRPr="00ED2F95">
        <w:rPr>
          <w:lang w:val="fr-FR"/>
        </w:rPr>
        <w:tab/>
        <w:t>Les financements de l</w:t>
      </w:r>
      <w:r w:rsidR="00AD072C">
        <w:rPr>
          <w:lang w:val="fr-FR"/>
        </w:rPr>
        <w:t>’</w:t>
      </w:r>
      <w:r w:rsidRPr="00ED2F95">
        <w:rPr>
          <w:lang w:val="fr-FR"/>
        </w:rPr>
        <w:t>activité provenant de sources autres que la Plateforme;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d)</w:t>
      </w:r>
      <w:r w:rsidRPr="00ED2F95">
        <w:rPr>
          <w:lang w:val="fr-FR"/>
        </w:rPr>
        <w:tab/>
        <w:t>La mesure dans laquelle l</w:t>
      </w:r>
      <w:r w:rsidR="00AD072C">
        <w:rPr>
          <w:lang w:val="fr-FR"/>
        </w:rPr>
        <w:t>’</w:t>
      </w:r>
      <w:r w:rsidRPr="00ED2F95">
        <w:rPr>
          <w:lang w:val="fr-FR"/>
        </w:rPr>
        <w:t>activité sera ouverte à des experts gouvernementaux, à des experts d</w:t>
      </w:r>
      <w:r w:rsidR="00AD072C">
        <w:rPr>
          <w:lang w:val="fr-FR"/>
        </w:rPr>
        <w:t>’</w:t>
      </w:r>
      <w:r w:rsidRPr="00ED2F95">
        <w:rPr>
          <w:lang w:val="fr-FR"/>
        </w:rPr>
        <w:t>autres entités parties prenantes, notamment les organisations non gouvernementales, et aux détenteurs de connaissances traditionnelles participant aux travaux de la Plateforme;</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e)</w:t>
      </w:r>
      <w:r w:rsidRPr="00ED2F95">
        <w:rPr>
          <w:lang w:val="fr-FR"/>
        </w:rPr>
        <w:tab/>
        <w:t>Les dispositions qui seront prises pour la participation d</w:t>
      </w:r>
      <w:r w:rsidR="00AD072C">
        <w:rPr>
          <w:lang w:val="fr-FR"/>
        </w:rPr>
        <w:t>’</w:t>
      </w:r>
      <w:r w:rsidRPr="00ED2F95">
        <w:rPr>
          <w:lang w:val="fr-FR"/>
        </w:rPr>
        <w:t>experts originaires de pays en développement et de pays à économie en transition;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sidRPr="00ED2F95">
        <w:rPr>
          <w:lang w:val="fr-FR"/>
        </w:rPr>
        <w:t>f)</w:t>
      </w:r>
      <w:r w:rsidRPr="00ED2F95">
        <w:rPr>
          <w:lang w:val="fr-FR"/>
        </w:rPr>
        <w:tab/>
        <w:t>La mesure dans laquelle les comptes rendus seront publiés et mis à la disposition de la Plateforme dans un laps de temps intéressant pour ses travaux;</w:t>
      </w:r>
    </w:p>
    <w:p w:rsidR="00FE3DC0" w:rsidRPr="00ED2F95" w:rsidRDefault="007609E7" w:rsidP="008D5389">
      <w:pPr>
        <w:pStyle w:val="Normal-pool"/>
        <w:tabs>
          <w:tab w:val="clear" w:pos="1247"/>
          <w:tab w:val="clear" w:pos="1814"/>
          <w:tab w:val="clear" w:pos="2381"/>
          <w:tab w:val="clear" w:pos="2948"/>
          <w:tab w:val="clear" w:pos="3515"/>
          <w:tab w:val="clear" w:pos="4082"/>
        </w:tabs>
        <w:spacing w:after="120"/>
        <w:ind w:left="680" w:firstLine="567"/>
        <w:rPr>
          <w:lang w:val="fr-FR"/>
        </w:rPr>
      </w:pPr>
      <w:r>
        <w:rPr>
          <w:lang w:val="fr-FR"/>
        </w:rPr>
        <w:t>g</w:t>
      </w:r>
      <w:r w:rsidR="00FE3DC0" w:rsidRPr="00ED2F95">
        <w:rPr>
          <w:lang w:val="fr-FR"/>
        </w:rPr>
        <w:t>)</w:t>
      </w:r>
      <w:r w:rsidR="00FE3DC0" w:rsidRPr="00ED2F95">
        <w:rPr>
          <w:lang w:val="fr-FR"/>
        </w:rPr>
        <w:tab/>
        <w:t>La question de savoir si les comptes rendus :</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2410" w:hanging="567"/>
        <w:rPr>
          <w:lang w:val="fr-FR"/>
        </w:rPr>
      </w:pPr>
      <w:r w:rsidRPr="00ED2F95">
        <w:rPr>
          <w:lang w:val="fr-FR"/>
        </w:rPr>
        <w:t>i)</w:t>
      </w:r>
      <w:r w:rsidRPr="00ED2F95">
        <w:rPr>
          <w:lang w:val="fr-FR"/>
        </w:rPr>
        <w:tab/>
        <w:t>Contiendront une liste complète des participants et des organismes auxquels ils appartiennent;</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2410" w:hanging="567"/>
        <w:rPr>
          <w:lang w:val="fr-FR"/>
        </w:rPr>
      </w:pPr>
      <w:r w:rsidRPr="00ED2F95">
        <w:rPr>
          <w:lang w:val="fr-FR"/>
        </w:rPr>
        <w:t>ii)</w:t>
      </w:r>
      <w:r w:rsidRPr="00ED2F95">
        <w:rPr>
          <w:lang w:val="fr-FR"/>
        </w:rPr>
        <w:tab/>
        <w:t>Indiqueront quand et par qui ils ont été préparés;</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2410" w:hanging="567"/>
        <w:rPr>
          <w:lang w:val="fr-FR"/>
        </w:rPr>
      </w:pPr>
      <w:r w:rsidRPr="00ED2F95">
        <w:rPr>
          <w:lang w:val="fr-FR"/>
        </w:rPr>
        <w:t>iii)</w:t>
      </w:r>
      <w:r w:rsidRPr="00ED2F95">
        <w:rPr>
          <w:lang w:val="fr-FR"/>
        </w:rPr>
        <w:tab/>
        <w:t>Préciseront s</w:t>
      </w:r>
      <w:r w:rsidR="00AD072C">
        <w:rPr>
          <w:lang w:val="fr-FR"/>
        </w:rPr>
        <w:t>’</w:t>
      </w:r>
      <w:r w:rsidRPr="00ED2F95">
        <w:rPr>
          <w:lang w:val="fr-FR"/>
        </w:rPr>
        <w:t>ils ont été examinés avant leur publication et par qui;</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2410" w:hanging="567"/>
        <w:rPr>
          <w:lang w:val="fr-FR"/>
        </w:rPr>
      </w:pPr>
      <w:r w:rsidRPr="00ED2F95">
        <w:rPr>
          <w:lang w:val="fr-FR"/>
        </w:rPr>
        <w:t>iv)</w:t>
      </w:r>
      <w:r w:rsidRPr="00ED2F95">
        <w:rPr>
          <w:lang w:val="fr-FR"/>
        </w:rPr>
        <w:tab/>
        <w:t>Mentionneront toutes les sources de financement et de soutien;</w:t>
      </w:r>
    </w:p>
    <w:p w:rsidR="00FE3DC0" w:rsidRPr="00ED2F95" w:rsidRDefault="00FE3DC0" w:rsidP="008D5389">
      <w:pPr>
        <w:pStyle w:val="Normal-pool"/>
        <w:tabs>
          <w:tab w:val="clear" w:pos="1247"/>
          <w:tab w:val="clear" w:pos="1814"/>
          <w:tab w:val="clear" w:pos="2381"/>
          <w:tab w:val="clear" w:pos="2948"/>
          <w:tab w:val="clear" w:pos="3515"/>
          <w:tab w:val="clear" w:pos="4082"/>
        </w:tabs>
        <w:spacing w:after="120"/>
        <w:ind w:left="2410" w:hanging="567"/>
        <w:rPr>
          <w:lang w:val="fr-FR"/>
        </w:rPr>
      </w:pPr>
      <w:r w:rsidRPr="00ED2F95">
        <w:rPr>
          <w:lang w:val="fr-FR"/>
        </w:rPr>
        <w:t>v)</w:t>
      </w:r>
      <w:r w:rsidRPr="00ED2F95">
        <w:rPr>
          <w:lang w:val="fr-FR"/>
        </w:rPr>
        <w:tab/>
        <w:t>Afficheront bien en vue un avertissement indiquant que le co-parrainage de la Plateforme n</w:t>
      </w:r>
      <w:r w:rsidR="00AD072C">
        <w:rPr>
          <w:lang w:val="fr-FR"/>
        </w:rPr>
        <w:t>’</w:t>
      </w:r>
      <w:r w:rsidRPr="00ED2F95">
        <w:rPr>
          <w:lang w:val="fr-FR"/>
        </w:rPr>
        <w:t>implique pas l</w:t>
      </w:r>
      <w:r w:rsidR="00AD072C">
        <w:rPr>
          <w:lang w:val="fr-FR"/>
        </w:rPr>
        <w:t>’</w:t>
      </w:r>
      <w:r w:rsidRPr="00ED2F95">
        <w:rPr>
          <w:lang w:val="fr-FR"/>
        </w:rPr>
        <w:t>approbation par celle-ci du compte rendu ou des recommandations ou conclusions qui y figurent, et que ni les documents présentés lors de l</w:t>
      </w:r>
      <w:r w:rsidR="00AD072C">
        <w:rPr>
          <w:lang w:val="fr-FR"/>
        </w:rPr>
        <w:t>’</w:t>
      </w:r>
      <w:r w:rsidRPr="00ED2F95">
        <w:rPr>
          <w:lang w:val="fr-FR"/>
        </w:rPr>
        <w:t>atelier ni le compte rendu de ses travaux n</w:t>
      </w:r>
      <w:r w:rsidR="00AD072C">
        <w:rPr>
          <w:lang w:val="fr-FR"/>
        </w:rPr>
        <w:t>’</w:t>
      </w:r>
      <w:r w:rsidRPr="00ED2F95">
        <w:rPr>
          <w:lang w:val="fr-FR"/>
        </w:rPr>
        <w:t>ont été soumis à l</w:t>
      </w:r>
      <w:r w:rsidR="00AD072C">
        <w:rPr>
          <w:lang w:val="fr-FR"/>
        </w:rPr>
        <w:t>’</w:t>
      </w:r>
      <w:r w:rsidRPr="00ED2F95">
        <w:rPr>
          <w:lang w:val="fr-FR"/>
        </w:rPr>
        <w:t>examen de la Plateforme.</w:t>
      </w:r>
    </w:p>
    <w:p w:rsidR="00FE3DC0" w:rsidRPr="008A510F" w:rsidRDefault="00FE3DC0" w:rsidP="008A510F">
      <w:pPr>
        <w:pStyle w:val="CH1"/>
        <w:tabs>
          <w:tab w:val="clear" w:pos="851"/>
          <w:tab w:val="clear" w:pos="1247"/>
          <w:tab w:val="clear" w:pos="1814"/>
          <w:tab w:val="clear" w:pos="2381"/>
          <w:tab w:val="clear" w:pos="2948"/>
          <w:tab w:val="clear" w:pos="3515"/>
          <w:tab w:val="clear" w:pos="4082"/>
        </w:tabs>
        <w:ind w:left="602" w:hanging="602"/>
        <w:rPr>
          <w:sz w:val="20"/>
          <w:szCs w:val="20"/>
        </w:rPr>
      </w:pPr>
      <w:bookmarkStart w:id="53" w:name="_Toc375046617"/>
      <w:r w:rsidRPr="008A510F">
        <w:rPr>
          <w:sz w:val="20"/>
          <w:szCs w:val="20"/>
        </w:rPr>
        <w:t>7.</w:t>
      </w:r>
      <w:r w:rsidRPr="008A510F">
        <w:rPr>
          <w:sz w:val="20"/>
          <w:szCs w:val="20"/>
        </w:rPr>
        <w:tab/>
        <w:t>Processus de nomination et de sélection des membres des équipes spéciales</w:t>
      </w:r>
      <w:bookmarkEnd w:id="53"/>
    </w:p>
    <w:p w:rsidR="00FE3DC0" w:rsidRPr="00ED2F95" w:rsidRDefault="00FE3DC0" w:rsidP="008A510F">
      <w:pPr>
        <w:pStyle w:val="Normal-pool"/>
        <w:tabs>
          <w:tab w:val="clear" w:pos="1247"/>
          <w:tab w:val="clear" w:pos="1814"/>
          <w:tab w:val="clear" w:pos="2381"/>
          <w:tab w:val="clear" w:pos="2948"/>
          <w:tab w:val="clear" w:pos="3515"/>
          <w:tab w:val="clear" w:pos="4082"/>
        </w:tabs>
        <w:spacing w:after="120"/>
        <w:ind w:left="602"/>
        <w:rPr>
          <w:rStyle w:val="notranslate"/>
          <w:lang w:val="fr-FR"/>
        </w:rPr>
      </w:pPr>
      <w:r w:rsidRPr="00ED2F95">
        <w:rPr>
          <w:lang w:val="fr-FR" w:eastAsia="x-none"/>
        </w:rPr>
        <w:t>Le secrétariat invite les gouvernements et les autres parties prenantes concernées</w:t>
      </w:r>
      <w:r w:rsidR="00E34F14">
        <w:rPr>
          <w:vertAlign w:val="superscript"/>
          <w:lang w:val="fr-FR" w:eastAsia="x-none"/>
        </w:rPr>
        <w:t>[2]</w:t>
      </w:r>
      <w:r w:rsidRPr="00ED2F95">
        <w:rPr>
          <w:lang w:val="fr-FR" w:eastAsia="x-none"/>
        </w:rPr>
        <w:t xml:space="preserve"> à proposer des noms d</w:t>
      </w:r>
      <w:r w:rsidR="00AD072C">
        <w:rPr>
          <w:lang w:val="fr-FR" w:eastAsia="x-none"/>
        </w:rPr>
        <w:t>’</w:t>
      </w:r>
      <w:r w:rsidRPr="00ED2F95">
        <w:rPr>
          <w:lang w:val="fr-FR" w:eastAsia="x-none"/>
        </w:rPr>
        <w:t xml:space="preserve">experts susceptibles de faire partie des équipes spéciales. </w:t>
      </w:r>
      <w:r w:rsidRPr="00ED2F95">
        <w:rPr>
          <w:rStyle w:val="notranslate"/>
          <w:lang w:val="fr-FR"/>
        </w:rPr>
        <w:t>Le secrétariat compile les listes des candidats, qu</w:t>
      </w:r>
      <w:r w:rsidR="00AD072C">
        <w:rPr>
          <w:rStyle w:val="notranslate"/>
          <w:lang w:val="fr-FR"/>
        </w:rPr>
        <w:t>’</w:t>
      </w:r>
      <w:r w:rsidRPr="00ED2F95">
        <w:rPr>
          <w:rStyle w:val="notranslate"/>
          <w:lang w:val="fr-FR"/>
        </w:rPr>
        <w:t>il met à la disposition du Groupe d</w:t>
      </w:r>
      <w:r w:rsidR="00AD072C">
        <w:rPr>
          <w:rStyle w:val="notranslate"/>
          <w:lang w:val="fr-FR"/>
        </w:rPr>
        <w:t>’</w:t>
      </w:r>
      <w:r w:rsidRPr="00ED2F95">
        <w:rPr>
          <w:rStyle w:val="notranslate"/>
          <w:lang w:val="fr-FR"/>
        </w:rPr>
        <w:t>experts multidisciplinaire et du Bureau.</w:t>
      </w:r>
    </w:p>
    <w:p w:rsidR="00FE3DC0" w:rsidRPr="00ED2F95" w:rsidRDefault="00FE3DC0" w:rsidP="008A510F">
      <w:pPr>
        <w:pStyle w:val="Normal-pool"/>
        <w:tabs>
          <w:tab w:val="clear" w:pos="1247"/>
          <w:tab w:val="clear" w:pos="1814"/>
          <w:tab w:val="clear" w:pos="2381"/>
          <w:tab w:val="clear" w:pos="2948"/>
          <w:tab w:val="clear" w:pos="3515"/>
          <w:tab w:val="clear" w:pos="4082"/>
        </w:tabs>
        <w:spacing w:after="120"/>
        <w:ind w:left="602" w:hanging="14"/>
        <w:rPr>
          <w:lang w:val="fr-FR"/>
        </w:rPr>
      </w:pPr>
      <w:r w:rsidRPr="00ED2F95">
        <w:rPr>
          <w:rStyle w:val="notranslate"/>
          <w:lang w:val="fr-FR"/>
        </w:rPr>
        <w:t>Le Groupe d</w:t>
      </w:r>
      <w:r w:rsidR="00AD072C">
        <w:rPr>
          <w:rStyle w:val="notranslate"/>
          <w:lang w:val="fr-FR"/>
        </w:rPr>
        <w:t>’</w:t>
      </w:r>
      <w:r w:rsidRPr="00ED2F95">
        <w:rPr>
          <w:rStyle w:val="notranslate"/>
          <w:lang w:val="fr-FR"/>
        </w:rPr>
        <w:t>experts multidisciplinaire et le Bureau sélectionnent ensuite les experts à partir de cette liste.</w:t>
      </w:r>
    </w:p>
    <w:p w:rsidR="00FE3DC0" w:rsidRPr="00A70F05" w:rsidRDefault="00FE3DC0" w:rsidP="008A510F">
      <w:pPr>
        <w:pStyle w:val="ZZAnxheader"/>
        <w:tabs>
          <w:tab w:val="clear" w:pos="1247"/>
          <w:tab w:val="clear" w:pos="1814"/>
          <w:tab w:val="clear" w:pos="2381"/>
          <w:tab w:val="clear" w:pos="2948"/>
          <w:tab w:val="clear" w:pos="3515"/>
          <w:tab w:val="clear" w:pos="4082"/>
        </w:tabs>
        <w:ind w:left="588"/>
        <w:rPr>
          <w:sz w:val="24"/>
          <w:szCs w:val="24"/>
        </w:rPr>
      </w:pPr>
      <w:r w:rsidRPr="00A70F05">
        <w:rPr>
          <w:sz w:val="24"/>
          <w:szCs w:val="24"/>
        </w:rPr>
        <w:t>Annexe I</w:t>
      </w:r>
    </w:p>
    <w:p w:rsidR="00FE3DC0" w:rsidRPr="00A70F05" w:rsidRDefault="00FE3DC0" w:rsidP="008A510F">
      <w:pPr>
        <w:pStyle w:val="ZZAnxtitle"/>
        <w:tabs>
          <w:tab w:val="clear" w:pos="1247"/>
          <w:tab w:val="clear" w:pos="1814"/>
          <w:tab w:val="clear" w:pos="2381"/>
          <w:tab w:val="clear" w:pos="2948"/>
          <w:tab w:val="clear" w:pos="3515"/>
          <w:tab w:val="clear" w:pos="4082"/>
        </w:tabs>
        <w:spacing w:before="240"/>
        <w:ind w:left="588"/>
        <w:rPr>
          <w:sz w:val="24"/>
          <w:szCs w:val="24"/>
        </w:rPr>
      </w:pPr>
      <w:bookmarkStart w:id="54" w:name="_Toc375046618"/>
      <w:r w:rsidRPr="00A70F05">
        <w:rPr>
          <w:sz w:val="24"/>
          <w:szCs w:val="24"/>
        </w:rPr>
        <w:t xml:space="preserve">Tâches et responsabilités des coprésidents des équipes chargées des rapports, </w:t>
      </w:r>
      <w:r w:rsidR="00F36401">
        <w:rPr>
          <w:sz w:val="24"/>
          <w:szCs w:val="24"/>
        </w:rPr>
        <w:br/>
      </w:r>
      <w:r w:rsidRPr="00A70F05">
        <w:rPr>
          <w:sz w:val="24"/>
          <w:szCs w:val="24"/>
        </w:rPr>
        <w:t xml:space="preserve">des auteurs coordonnateurs principaux, des auteurs principaux, des auteurs collaborateurs, des éditeurs-réviseurs et des examinateurs experts des rapports et autres produits </w:t>
      </w:r>
      <w:r w:rsidR="00F36401">
        <w:rPr>
          <w:sz w:val="24"/>
          <w:szCs w:val="24"/>
        </w:rPr>
        <w:br/>
      </w:r>
      <w:r w:rsidRPr="00A70F05">
        <w:rPr>
          <w:sz w:val="24"/>
          <w:szCs w:val="24"/>
        </w:rPr>
        <w:t xml:space="preserve">de la Plateforme, et des </w:t>
      </w:r>
      <w:r w:rsidRPr="0014760A">
        <w:rPr>
          <w:sz w:val="24"/>
          <w:szCs w:val="24"/>
        </w:rPr>
        <w:t>correspondants nationaux désignés par les gouvernements</w:t>
      </w:r>
      <w:bookmarkEnd w:id="54"/>
    </w:p>
    <w:p w:rsidR="00FE3DC0" w:rsidRPr="00A70F05" w:rsidRDefault="00FE3DC0" w:rsidP="008D5389">
      <w:pPr>
        <w:pStyle w:val="normal0"/>
        <w:tabs>
          <w:tab w:val="clear" w:pos="1247"/>
          <w:tab w:val="clear" w:pos="1814"/>
          <w:tab w:val="clear" w:pos="2381"/>
          <w:tab w:val="clear" w:pos="2948"/>
          <w:tab w:val="clear" w:pos="3515"/>
          <w:tab w:val="left" w:pos="567"/>
        </w:tabs>
        <w:spacing w:before="0" w:beforeAutospacing="0" w:after="120" w:afterAutospacing="0"/>
        <w:rPr>
          <w:b/>
          <w:sz w:val="20"/>
          <w:szCs w:val="20"/>
        </w:rPr>
      </w:pPr>
      <w:r w:rsidRPr="00A70F05">
        <w:rPr>
          <w:b/>
          <w:sz w:val="20"/>
          <w:szCs w:val="20"/>
        </w:rPr>
        <w:t>1.</w:t>
      </w:r>
      <w:r w:rsidRPr="00A70F05">
        <w:rPr>
          <w:b/>
          <w:sz w:val="20"/>
          <w:szCs w:val="20"/>
        </w:rPr>
        <w:tab/>
        <w:t>Coprésidents des équipes chargées des rapports</w:t>
      </w:r>
    </w:p>
    <w:p w:rsidR="00FE3DC0" w:rsidRPr="005F7FF9" w:rsidRDefault="00FE3DC0" w:rsidP="005F7FF9">
      <w:pPr>
        <w:pStyle w:val="NormalNonumber"/>
        <w:tabs>
          <w:tab w:val="clear" w:pos="1247"/>
        </w:tabs>
        <w:ind w:left="567"/>
      </w:pPr>
      <w:r w:rsidRPr="005F7FF9">
        <w:t>Fonction :</w:t>
      </w:r>
      <w:r w:rsidRPr="005F7FF9">
        <w:br/>
        <w:t>Superviser l</w:t>
      </w:r>
      <w:r w:rsidR="00AD072C" w:rsidRPr="005F7FF9">
        <w:t>’</w:t>
      </w:r>
      <w:r w:rsidRPr="005F7FF9">
        <w:t>établissement d</w:t>
      </w:r>
      <w:r w:rsidR="00AD072C" w:rsidRPr="005F7FF9">
        <w:t>’</w:t>
      </w:r>
      <w:r w:rsidRPr="005F7FF9">
        <w:t>un rapport d</w:t>
      </w:r>
      <w:r w:rsidR="00AD072C" w:rsidRPr="005F7FF9">
        <w:t>’</w:t>
      </w:r>
      <w:r w:rsidRPr="005F7FF9">
        <w:t>évaluation ou d</w:t>
      </w:r>
      <w:r w:rsidR="00AD072C" w:rsidRPr="005F7FF9">
        <w:t>’</w:t>
      </w:r>
      <w:r w:rsidRPr="005F7FF9">
        <w:t>un rapport de synthèse.</w:t>
      </w:r>
    </w:p>
    <w:p w:rsidR="00FE3DC0" w:rsidRPr="005F7FF9" w:rsidRDefault="00FE3DC0" w:rsidP="005F7FF9">
      <w:pPr>
        <w:pStyle w:val="NormalNonumber"/>
        <w:tabs>
          <w:tab w:val="clear" w:pos="1247"/>
        </w:tabs>
        <w:ind w:left="567"/>
      </w:pPr>
      <w:r w:rsidRPr="005F7FF9">
        <w:t>Commentaire :</w:t>
      </w:r>
      <w:r w:rsidRPr="005F7FF9">
        <w:br/>
        <w:t>Les coprésidents sont chargés de veiller à ce que le rapport soit établi selon les normes de qualité les plus élevées. Les noms de tous les coprésidents sont mentionnés en bonne place dans les rapports qu</w:t>
      </w:r>
      <w:r w:rsidR="00AD072C" w:rsidRPr="005F7FF9">
        <w:t>’</w:t>
      </w:r>
      <w:r w:rsidRPr="005F7FF9">
        <w:t>ils ont contribué à établir.</w:t>
      </w:r>
    </w:p>
    <w:p w:rsidR="00FE3DC0" w:rsidRPr="00A70F05" w:rsidRDefault="00FE3DC0" w:rsidP="005F7FF9">
      <w:pPr>
        <w:pStyle w:val="NormalNonumber"/>
        <w:tabs>
          <w:tab w:val="clear" w:pos="1247"/>
        </w:tabs>
        <w:ind w:left="567"/>
      </w:pPr>
      <w:r w:rsidRPr="005F7FF9">
        <w:t>Les coprésidents sont</w:t>
      </w:r>
      <w:r w:rsidRPr="00A70F05">
        <w:t xml:space="preserve"> désignés et choisis selon les modalités décrites dans les sections 3.6.1 et 3.6.2 </w:t>
      </w:r>
      <w:r w:rsidR="00D56358">
        <w:t xml:space="preserve">des </w:t>
      </w:r>
      <w:r w:rsidRPr="00A70F05">
        <w:t>procédures.</w:t>
      </w:r>
    </w:p>
    <w:p w:rsidR="00FE3DC0" w:rsidRPr="00A70F05" w:rsidRDefault="00FE3DC0" w:rsidP="008D5389">
      <w:pPr>
        <w:pStyle w:val="normal0"/>
        <w:tabs>
          <w:tab w:val="clear" w:pos="1247"/>
          <w:tab w:val="clear" w:pos="1814"/>
          <w:tab w:val="clear" w:pos="2381"/>
          <w:tab w:val="clear" w:pos="2948"/>
          <w:tab w:val="clear" w:pos="3515"/>
          <w:tab w:val="left" w:pos="567"/>
        </w:tabs>
        <w:spacing w:before="0" w:beforeAutospacing="0" w:after="120" w:afterAutospacing="0"/>
        <w:rPr>
          <w:b/>
          <w:sz w:val="20"/>
          <w:szCs w:val="20"/>
        </w:rPr>
      </w:pPr>
      <w:r w:rsidRPr="00A70F05">
        <w:rPr>
          <w:b/>
          <w:sz w:val="20"/>
          <w:szCs w:val="20"/>
        </w:rPr>
        <w:t>2.</w:t>
      </w:r>
      <w:r w:rsidRPr="00A70F05">
        <w:rPr>
          <w:b/>
          <w:sz w:val="20"/>
          <w:szCs w:val="20"/>
        </w:rPr>
        <w:tab/>
        <w:t>Auteurs coordonnateurs principaux</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67"/>
        <w:rPr>
          <w:sz w:val="20"/>
          <w:szCs w:val="20"/>
        </w:rPr>
      </w:pPr>
      <w:r w:rsidRPr="00A70F05">
        <w:rPr>
          <w:i/>
          <w:sz w:val="20"/>
          <w:szCs w:val="20"/>
        </w:rPr>
        <w:t>Fonction </w:t>
      </w:r>
      <w:r w:rsidRPr="008A510F">
        <w:rPr>
          <w:sz w:val="20"/>
          <w:szCs w:val="20"/>
        </w:rPr>
        <w:t>:</w:t>
      </w:r>
      <w:r w:rsidRPr="008A510F">
        <w:rPr>
          <w:sz w:val="20"/>
          <w:szCs w:val="20"/>
        </w:rPr>
        <w:br/>
      </w:r>
      <w:r w:rsidRPr="00A70F05">
        <w:rPr>
          <w:sz w:val="20"/>
          <w:szCs w:val="20"/>
        </w:rPr>
        <w:t>Assurer la coordination générale des principales sections et/ou des principaux chapitres d</w:t>
      </w:r>
      <w:r w:rsidR="00AD072C">
        <w:rPr>
          <w:sz w:val="20"/>
          <w:szCs w:val="20"/>
        </w:rPr>
        <w:t>’</w:t>
      </w:r>
      <w:r w:rsidRPr="00A70F05">
        <w:rPr>
          <w:sz w:val="20"/>
          <w:szCs w:val="20"/>
        </w:rPr>
        <w:t>un rapport d</w:t>
      </w:r>
      <w:r w:rsidR="00AD072C">
        <w:rPr>
          <w:sz w:val="20"/>
          <w:szCs w:val="20"/>
        </w:rPr>
        <w:t>’</w:t>
      </w:r>
      <w:r w:rsidRPr="00A70F05">
        <w:rPr>
          <w:sz w:val="20"/>
          <w:szCs w:val="20"/>
        </w:rPr>
        <w:t>évaluation.</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67"/>
        <w:rPr>
          <w:sz w:val="20"/>
          <w:szCs w:val="20"/>
        </w:rPr>
      </w:pPr>
      <w:r w:rsidRPr="00A70F05">
        <w:rPr>
          <w:i/>
          <w:sz w:val="20"/>
          <w:szCs w:val="20"/>
        </w:rPr>
        <w:t>Commentaire </w:t>
      </w:r>
      <w:r w:rsidRPr="008A510F">
        <w:rPr>
          <w:sz w:val="20"/>
          <w:szCs w:val="20"/>
        </w:rPr>
        <w:t>:</w:t>
      </w:r>
      <w:r w:rsidRPr="008A510F">
        <w:rPr>
          <w:sz w:val="20"/>
          <w:szCs w:val="20"/>
        </w:rPr>
        <w:br/>
      </w:r>
      <w:r w:rsidRPr="00A70F05">
        <w:rPr>
          <w:sz w:val="20"/>
          <w:szCs w:val="20"/>
        </w:rPr>
        <w:t>Les auteurs coordonnateurs principaux sont les principaux auteurs qui ont en outre la responsabilité de veiller à</w:t>
      </w:r>
      <w:r w:rsidR="00F36401">
        <w:rPr>
          <w:sz w:val="20"/>
          <w:szCs w:val="20"/>
        </w:rPr>
        <w:t> </w:t>
      </w:r>
      <w:r w:rsidRPr="00A70F05">
        <w:rPr>
          <w:sz w:val="20"/>
          <w:szCs w:val="20"/>
        </w:rPr>
        <w:t>ce que les principales sections et/ou principaux chapitres d</w:t>
      </w:r>
      <w:r w:rsidR="00AD072C">
        <w:rPr>
          <w:sz w:val="20"/>
          <w:szCs w:val="20"/>
        </w:rPr>
        <w:t>’</w:t>
      </w:r>
      <w:r w:rsidRPr="00A70F05">
        <w:rPr>
          <w:sz w:val="20"/>
          <w:szCs w:val="20"/>
        </w:rPr>
        <w:t>un rapport répondent à des critères de qualité élevés, soient rassemblés et remis aux coprésidents en temps voulu et se conforment à toutes les règles générales de style définies pour le document.</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67"/>
        <w:rPr>
          <w:sz w:val="20"/>
          <w:szCs w:val="20"/>
        </w:rPr>
      </w:pPr>
      <w:r w:rsidRPr="00A70F05">
        <w:rPr>
          <w:sz w:val="20"/>
          <w:szCs w:val="20"/>
        </w:rPr>
        <w:t>Les auteurs coordonnateurs principaux jouent un rôle de premier plan pour assurer que toutes les questions scientifiques, techniques ou socioéconomiques transverses intéressant plus d</w:t>
      </w:r>
      <w:r w:rsidR="00AD072C">
        <w:rPr>
          <w:sz w:val="20"/>
          <w:szCs w:val="20"/>
        </w:rPr>
        <w:t>’</w:t>
      </w:r>
      <w:r w:rsidRPr="00A70F05">
        <w:rPr>
          <w:sz w:val="20"/>
          <w:szCs w:val="20"/>
        </w:rPr>
        <w:t>une section d</w:t>
      </w:r>
      <w:r w:rsidR="00AD072C">
        <w:rPr>
          <w:sz w:val="20"/>
          <w:szCs w:val="20"/>
        </w:rPr>
        <w:t>’</w:t>
      </w:r>
      <w:r w:rsidRPr="00A70F05">
        <w:rPr>
          <w:sz w:val="20"/>
          <w:szCs w:val="20"/>
        </w:rPr>
        <w:t>un rapport soient traitées de manière exhaustive et cohérente et reflètent les dernières informations disponibles. Les compétences et les ressources requises en ce qui concerne les auteurs coordonnateurs principaux sont semblables à celles exigées des auteurs principaux, encore que s</w:t>
      </w:r>
      <w:r w:rsidR="00AD072C">
        <w:rPr>
          <w:sz w:val="20"/>
          <w:szCs w:val="20"/>
        </w:rPr>
        <w:t>’</w:t>
      </w:r>
      <w:r w:rsidRPr="00A70F05">
        <w:rPr>
          <w:sz w:val="20"/>
          <w:szCs w:val="20"/>
        </w:rPr>
        <w:t>y ajoutent les compétences organisationnelles supplémentaires nécessaires pour coordonner une section, ou des sections, d</w:t>
      </w:r>
      <w:r w:rsidR="00AD072C">
        <w:rPr>
          <w:sz w:val="20"/>
          <w:szCs w:val="20"/>
        </w:rPr>
        <w:t>’</w:t>
      </w:r>
      <w:r w:rsidRPr="00A70F05">
        <w:rPr>
          <w:sz w:val="20"/>
          <w:szCs w:val="20"/>
        </w:rPr>
        <w:t>un rapport. Tous les auteurs coordonnateurs principaux se voient adresser des remerciements dans les rapports.</w:t>
      </w:r>
    </w:p>
    <w:p w:rsidR="00FE3DC0" w:rsidRPr="00A70F05" w:rsidRDefault="00FE3DC0" w:rsidP="008D5389">
      <w:pPr>
        <w:pStyle w:val="normal0"/>
        <w:tabs>
          <w:tab w:val="clear" w:pos="1247"/>
          <w:tab w:val="clear" w:pos="1814"/>
          <w:tab w:val="clear" w:pos="2381"/>
          <w:tab w:val="clear" w:pos="2948"/>
          <w:tab w:val="clear" w:pos="3515"/>
          <w:tab w:val="left" w:pos="567"/>
        </w:tabs>
        <w:spacing w:before="0" w:beforeAutospacing="0" w:after="120" w:afterAutospacing="0"/>
        <w:rPr>
          <w:b/>
          <w:sz w:val="20"/>
          <w:szCs w:val="20"/>
        </w:rPr>
      </w:pPr>
      <w:r w:rsidRPr="00A70F05">
        <w:rPr>
          <w:b/>
          <w:sz w:val="20"/>
          <w:szCs w:val="20"/>
        </w:rPr>
        <w:t>3.</w:t>
      </w:r>
      <w:r w:rsidRPr="00A70F05">
        <w:rPr>
          <w:b/>
          <w:sz w:val="20"/>
          <w:szCs w:val="20"/>
        </w:rPr>
        <w:tab/>
        <w:t>Auteurs principaux</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60"/>
        <w:rPr>
          <w:sz w:val="20"/>
          <w:szCs w:val="20"/>
        </w:rPr>
      </w:pPr>
      <w:r w:rsidRPr="00A70F05">
        <w:rPr>
          <w:i/>
          <w:sz w:val="20"/>
          <w:szCs w:val="20"/>
        </w:rPr>
        <w:t>Fonction :</w:t>
      </w:r>
      <w:r>
        <w:rPr>
          <w:i/>
          <w:sz w:val="20"/>
          <w:szCs w:val="20"/>
        </w:rPr>
        <w:br/>
      </w:r>
      <w:r w:rsidRPr="00A70F05">
        <w:rPr>
          <w:sz w:val="20"/>
          <w:szCs w:val="20"/>
        </w:rPr>
        <w:t>Établir des sections ou des parties de chapitres qui répondent au programme de travail de la Plateforme sur la base des meilleures informations scientifiques, techniques et socioéconomiques disponibles.</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60"/>
        <w:rPr>
          <w:sz w:val="20"/>
          <w:szCs w:val="20"/>
        </w:rPr>
      </w:pPr>
      <w:r w:rsidRPr="00A70F05">
        <w:rPr>
          <w:i/>
          <w:sz w:val="20"/>
          <w:szCs w:val="20"/>
        </w:rPr>
        <w:t>Commentaire :</w:t>
      </w:r>
      <w:r>
        <w:rPr>
          <w:i/>
          <w:sz w:val="20"/>
          <w:szCs w:val="20"/>
        </w:rPr>
        <w:br/>
      </w:r>
      <w:r w:rsidRPr="00A70F05">
        <w:rPr>
          <w:sz w:val="20"/>
          <w:szCs w:val="20"/>
        </w:rPr>
        <w:t>Les auteurs principaux travaillent généralement en petits groupes, responsables de veiller à ce que les différentes composantes des sections qu</w:t>
      </w:r>
      <w:r w:rsidR="00AD072C">
        <w:rPr>
          <w:sz w:val="20"/>
          <w:szCs w:val="20"/>
        </w:rPr>
        <w:t>’</w:t>
      </w:r>
      <w:r w:rsidRPr="00A70F05">
        <w:rPr>
          <w:sz w:val="20"/>
          <w:szCs w:val="20"/>
        </w:rPr>
        <w:t>ils ont en charge sont rassemblées en temps voulu, sont de qualité uniforme et sont conformes à toutes les règles générales de style définies pour le document.</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60"/>
        <w:rPr>
          <w:sz w:val="20"/>
          <w:szCs w:val="20"/>
        </w:rPr>
      </w:pPr>
      <w:r w:rsidRPr="00A70F05">
        <w:rPr>
          <w:sz w:val="20"/>
          <w:szCs w:val="20"/>
        </w:rPr>
        <w:t>Les auteurs principaux ont une tâche complexe, et en reconnaissance du travail accompli, ils sont remerciés dans les rapports finals. Pendant les dernières étapes de l</w:t>
      </w:r>
      <w:r w:rsidR="00AD072C">
        <w:rPr>
          <w:sz w:val="20"/>
          <w:szCs w:val="20"/>
        </w:rPr>
        <w:t>’</w:t>
      </w:r>
      <w:r w:rsidRPr="00A70F05">
        <w:rPr>
          <w:sz w:val="20"/>
          <w:szCs w:val="20"/>
        </w:rPr>
        <w:t>établissement du rapport, lorsque la charge de travail est souvent particulièrement lourde et lorsque les auteurs principaux sont fortement tributaires les uns des autres pour lire et corriger les matériaux, et convenir rapidement des changements à apporter, il est indispensable que leur travail se voit accorder la plus haute priorité.</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60"/>
        <w:rPr>
          <w:sz w:val="20"/>
          <w:szCs w:val="20"/>
        </w:rPr>
      </w:pPr>
      <w:r w:rsidRPr="00A70F05">
        <w:rPr>
          <w:sz w:val="20"/>
          <w:szCs w:val="20"/>
        </w:rPr>
        <w:t>Le rôle essentiel des auteurs principaux est de synthétiser les éléments d</w:t>
      </w:r>
      <w:r w:rsidR="00AD072C">
        <w:rPr>
          <w:sz w:val="20"/>
          <w:szCs w:val="20"/>
        </w:rPr>
        <w:t>’</w:t>
      </w:r>
      <w:r w:rsidRPr="00A70F05">
        <w:rPr>
          <w:sz w:val="20"/>
          <w:szCs w:val="20"/>
        </w:rPr>
        <w:t>information tirés des analyses disponibles ou d</w:t>
      </w:r>
      <w:r w:rsidR="00AD072C">
        <w:rPr>
          <w:sz w:val="20"/>
          <w:szCs w:val="20"/>
        </w:rPr>
        <w:t>’</w:t>
      </w:r>
      <w:r w:rsidRPr="00A70F05">
        <w:rPr>
          <w:sz w:val="20"/>
          <w:szCs w:val="20"/>
        </w:rPr>
        <w:t>autres sources non publiées pleinement reconnues, comme indiqué dans la section 3.</w:t>
      </w:r>
      <w:r w:rsidR="00D56358">
        <w:rPr>
          <w:sz w:val="20"/>
          <w:szCs w:val="20"/>
        </w:rPr>
        <w:t xml:space="preserve">6.3 des </w:t>
      </w:r>
      <w:r w:rsidRPr="00A70F05">
        <w:rPr>
          <w:sz w:val="20"/>
          <w:szCs w:val="20"/>
        </w:rPr>
        <w:t>procédures.</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60"/>
        <w:rPr>
          <w:sz w:val="20"/>
          <w:szCs w:val="20"/>
        </w:rPr>
      </w:pPr>
      <w:r w:rsidRPr="00A70F05">
        <w:rPr>
          <w:sz w:val="20"/>
          <w:szCs w:val="20"/>
        </w:rPr>
        <w:t>Les auteurs principaux doivent avoir une aptitude avérée à élaborer un texte scientifiquement, techniquement et socio-économiquement fiable, représentant fidèlement, dans toute la mesure du possible, les contributions apportées par un large éventail d</w:t>
      </w:r>
      <w:r w:rsidR="00AD072C">
        <w:rPr>
          <w:sz w:val="20"/>
          <w:szCs w:val="20"/>
        </w:rPr>
        <w:t>’</w:t>
      </w:r>
      <w:r w:rsidRPr="00A70F05">
        <w:rPr>
          <w:sz w:val="20"/>
          <w:szCs w:val="20"/>
        </w:rPr>
        <w:t>experts et respectant les règles générales de style définies pour le document. Lors de la révision du texte, les auteurs principaux et les éditeurs-réviseurs sont tenus de prendre en compte les commentaires formulés lors des examens par les gouvernements</w:t>
      </w:r>
      <w:r>
        <w:rPr>
          <w:sz w:val="20"/>
          <w:szCs w:val="20"/>
        </w:rPr>
        <w:t xml:space="preserve"> et</w:t>
      </w:r>
      <w:r w:rsidRPr="00A70F05">
        <w:rPr>
          <w:sz w:val="20"/>
          <w:szCs w:val="20"/>
        </w:rPr>
        <w:t xml:space="preserve"> les experts. L</w:t>
      </w:r>
      <w:r w:rsidR="00AD072C">
        <w:rPr>
          <w:sz w:val="20"/>
          <w:szCs w:val="20"/>
        </w:rPr>
        <w:t>’</w:t>
      </w:r>
      <w:r w:rsidRPr="00A70F05">
        <w:rPr>
          <w:sz w:val="20"/>
          <w:szCs w:val="20"/>
        </w:rPr>
        <w:t>aptitude à respecter les délais est une exigence pratique indispensable.</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88"/>
        <w:rPr>
          <w:sz w:val="20"/>
          <w:szCs w:val="20"/>
        </w:rPr>
      </w:pPr>
      <w:r w:rsidRPr="00A70F05">
        <w:rPr>
          <w:sz w:val="20"/>
          <w:szCs w:val="20"/>
        </w:rPr>
        <w:t>Les auteurs principaux sont tenus de consigner dans le rapport les points de vue qu</w:t>
      </w:r>
      <w:r w:rsidR="00AD072C">
        <w:rPr>
          <w:sz w:val="20"/>
          <w:szCs w:val="20"/>
        </w:rPr>
        <w:t>’</w:t>
      </w:r>
      <w:r w:rsidRPr="00A70F05">
        <w:rPr>
          <w:sz w:val="20"/>
          <w:szCs w:val="20"/>
        </w:rPr>
        <w:t>il n</w:t>
      </w:r>
      <w:r w:rsidR="00AD072C">
        <w:rPr>
          <w:sz w:val="20"/>
          <w:szCs w:val="20"/>
        </w:rPr>
        <w:t>’</w:t>
      </w:r>
      <w:r w:rsidRPr="00A70F05">
        <w:rPr>
          <w:sz w:val="20"/>
          <w:szCs w:val="20"/>
        </w:rPr>
        <w:t>a pas été possible de concilier sur la base d</w:t>
      </w:r>
      <w:r w:rsidR="00AD072C">
        <w:rPr>
          <w:sz w:val="20"/>
          <w:szCs w:val="20"/>
        </w:rPr>
        <w:t>’</w:t>
      </w:r>
      <w:r w:rsidR="00F36401">
        <w:rPr>
          <w:sz w:val="20"/>
          <w:szCs w:val="20"/>
        </w:rPr>
        <w:t>un consensus</w:t>
      </w:r>
      <w:r w:rsidRPr="00A70F05">
        <w:rPr>
          <w:rStyle w:val="FootnoteReference"/>
        </w:rPr>
        <w:footnoteReference w:id="5"/>
      </w:r>
      <w:r w:rsidR="00F36401">
        <w:rPr>
          <w:sz w:val="20"/>
          <w:szCs w:val="20"/>
        </w:rPr>
        <w:t>,</w:t>
      </w:r>
      <w:r w:rsidRPr="00A70F05">
        <w:rPr>
          <w:sz w:val="20"/>
          <w:szCs w:val="20"/>
        </w:rPr>
        <w:t xml:space="preserve"> mais qui sont néanmoins scientifiquement, techniquement et socio-économiquement valables.</w:t>
      </w:r>
    </w:p>
    <w:p w:rsidR="00FE3DC0" w:rsidRPr="00A70F05" w:rsidRDefault="00FE3DC0" w:rsidP="005F7FF9">
      <w:pPr>
        <w:pStyle w:val="normal0"/>
        <w:tabs>
          <w:tab w:val="clear" w:pos="1247"/>
          <w:tab w:val="clear" w:pos="1814"/>
          <w:tab w:val="clear" w:pos="2381"/>
          <w:tab w:val="clear" w:pos="2948"/>
          <w:tab w:val="clear" w:pos="3515"/>
        </w:tabs>
        <w:spacing w:before="0" w:beforeAutospacing="0" w:after="120" w:afterAutospacing="0"/>
        <w:ind w:left="588"/>
        <w:rPr>
          <w:sz w:val="20"/>
          <w:szCs w:val="20"/>
        </w:rPr>
      </w:pPr>
      <w:r w:rsidRPr="00A70F05">
        <w:rPr>
          <w:sz w:val="20"/>
          <w:szCs w:val="20"/>
        </w:rPr>
        <w:t>Les auteurs principaux sont encouragés à travailler avec les auteurs collaborateurs, le cas échéant par la voie électronique, pour établir leurs sections ou pour discuter des commentaires des experts ou des gouvernements.</w:t>
      </w:r>
    </w:p>
    <w:p w:rsidR="00FE3DC0" w:rsidRPr="00A70F05" w:rsidRDefault="00FE3DC0" w:rsidP="008D5389">
      <w:pPr>
        <w:pStyle w:val="normal0"/>
        <w:tabs>
          <w:tab w:val="clear" w:pos="1247"/>
          <w:tab w:val="clear" w:pos="1814"/>
          <w:tab w:val="clear" w:pos="2381"/>
          <w:tab w:val="clear" w:pos="2948"/>
          <w:tab w:val="clear" w:pos="3515"/>
          <w:tab w:val="left" w:pos="567"/>
        </w:tabs>
        <w:spacing w:before="0" w:beforeAutospacing="0" w:after="120" w:afterAutospacing="0"/>
        <w:rPr>
          <w:b/>
          <w:sz w:val="20"/>
          <w:szCs w:val="20"/>
        </w:rPr>
      </w:pPr>
      <w:r w:rsidRPr="00A70F05">
        <w:rPr>
          <w:b/>
          <w:sz w:val="20"/>
          <w:szCs w:val="20"/>
        </w:rPr>
        <w:t>4.</w:t>
      </w:r>
      <w:r w:rsidRPr="00A70F05">
        <w:rPr>
          <w:b/>
          <w:sz w:val="20"/>
          <w:szCs w:val="20"/>
        </w:rPr>
        <w:tab/>
        <w:t>Auteurs collaborateurs</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74"/>
        <w:rPr>
          <w:sz w:val="20"/>
          <w:szCs w:val="20"/>
        </w:rPr>
      </w:pPr>
      <w:r w:rsidRPr="00A70F05">
        <w:rPr>
          <w:i/>
          <w:sz w:val="20"/>
          <w:szCs w:val="20"/>
        </w:rPr>
        <w:t>Fonction :</w:t>
      </w:r>
      <w:r>
        <w:rPr>
          <w:i/>
          <w:sz w:val="20"/>
          <w:szCs w:val="20"/>
        </w:rPr>
        <w:br/>
      </w:r>
      <w:r w:rsidRPr="00A70F05">
        <w:rPr>
          <w:sz w:val="20"/>
          <w:szCs w:val="20"/>
        </w:rPr>
        <w:t>Préparer les informations techniques sous la forme de textes, de graphiques ou de données pour inclusion par les auteurs principaux dans la section ou la partie pertinente d</w:t>
      </w:r>
      <w:r w:rsidR="00AD072C">
        <w:rPr>
          <w:sz w:val="20"/>
          <w:szCs w:val="20"/>
        </w:rPr>
        <w:t>’</w:t>
      </w:r>
      <w:r w:rsidRPr="00A70F05">
        <w:rPr>
          <w:sz w:val="20"/>
          <w:szCs w:val="20"/>
        </w:rPr>
        <w:t>un chapitre.</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74"/>
        <w:rPr>
          <w:sz w:val="20"/>
          <w:szCs w:val="20"/>
        </w:rPr>
      </w:pPr>
      <w:r w:rsidRPr="00A70F05">
        <w:rPr>
          <w:i/>
          <w:sz w:val="20"/>
          <w:szCs w:val="20"/>
        </w:rPr>
        <w:t>Commentaire :</w:t>
      </w:r>
      <w:r>
        <w:rPr>
          <w:i/>
          <w:sz w:val="20"/>
          <w:szCs w:val="20"/>
        </w:rPr>
        <w:br/>
      </w:r>
      <w:r w:rsidRPr="00A70F05">
        <w:rPr>
          <w:sz w:val="20"/>
          <w:szCs w:val="20"/>
        </w:rPr>
        <w:t>La contribution d</w:t>
      </w:r>
      <w:r w:rsidR="00AD072C">
        <w:rPr>
          <w:sz w:val="20"/>
          <w:szCs w:val="20"/>
        </w:rPr>
        <w:t>’</w:t>
      </w:r>
      <w:r w:rsidRPr="00A70F05">
        <w:rPr>
          <w:sz w:val="20"/>
          <w:szCs w:val="20"/>
        </w:rPr>
        <w:t>un large éventail de participants est la clé de la réussite des évaluations de la Plateforme. Les noms de tous les collaborateurs sont donc mentionnés dans les rapports. Les contributions sont parfois sollicitées par les auteurs principaux, mais les contributions spontanées sont également encouragées. Les contributions doivent être étayées, dans la mesure du possible, par des références aux analyses internationales ayant fait l</w:t>
      </w:r>
      <w:r w:rsidR="00AD072C">
        <w:rPr>
          <w:sz w:val="20"/>
          <w:szCs w:val="20"/>
        </w:rPr>
        <w:t>’</w:t>
      </w:r>
      <w:r w:rsidRPr="00A70F05">
        <w:rPr>
          <w:sz w:val="20"/>
          <w:szCs w:val="20"/>
        </w:rPr>
        <w:t>objet d</w:t>
      </w:r>
      <w:r w:rsidR="00AD072C">
        <w:rPr>
          <w:sz w:val="20"/>
          <w:szCs w:val="20"/>
        </w:rPr>
        <w:t>’</w:t>
      </w:r>
      <w:r w:rsidRPr="00A70F05">
        <w:rPr>
          <w:sz w:val="20"/>
          <w:szCs w:val="20"/>
        </w:rPr>
        <w:t>un examen par les pairs, ainsi que par des copies de tous les documents non publiés qui sont cités avec des indications claires sur la façon d</w:t>
      </w:r>
      <w:r w:rsidR="00AD072C">
        <w:rPr>
          <w:sz w:val="20"/>
          <w:szCs w:val="20"/>
        </w:rPr>
        <w:t>’</w:t>
      </w:r>
      <w:r w:rsidRPr="00A70F05">
        <w:rPr>
          <w:sz w:val="20"/>
          <w:szCs w:val="20"/>
        </w:rPr>
        <w:t>y accéder. Pour la documentation disponible sous format électronique seulement, le lieu où elle peut être consultée doit être précisé. Les contributions peuvent être révisées, fusionnées et, au besoin, modifiées dans le cadre de l</w:t>
      </w:r>
      <w:r w:rsidR="00AD072C">
        <w:rPr>
          <w:sz w:val="20"/>
          <w:szCs w:val="20"/>
        </w:rPr>
        <w:t>’</w:t>
      </w:r>
      <w:r w:rsidRPr="00A70F05">
        <w:rPr>
          <w:sz w:val="20"/>
          <w:szCs w:val="20"/>
        </w:rPr>
        <w:t>établissement du projet de texte dans son ensemble.</w:t>
      </w:r>
    </w:p>
    <w:p w:rsidR="00FE3DC0" w:rsidRPr="00A70F05" w:rsidRDefault="00FE3DC0" w:rsidP="008D5389">
      <w:pPr>
        <w:pStyle w:val="normal0"/>
        <w:tabs>
          <w:tab w:val="clear" w:pos="1247"/>
          <w:tab w:val="clear" w:pos="1814"/>
          <w:tab w:val="clear" w:pos="2381"/>
          <w:tab w:val="clear" w:pos="2948"/>
          <w:tab w:val="clear" w:pos="3515"/>
          <w:tab w:val="left" w:pos="567"/>
        </w:tabs>
        <w:spacing w:before="0" w:beforeAutospacing="0" w:after="120" w:afterAutospacing="0"/>
        <w:rPr>
          <w:b/>
          <w:sz w:val="20"/>
          <w:szCs w:val="20"/>
        </w:rPr>
      </w:pPr>
      <w:r w:rsidRPr="00A70F05">
        <w:rPr>
          <w:b/>
          <w:sz w:val="20"/>
          <w:szCs w:val="20"/>
        </w:rPr>
        <w:t>5.</w:t>
      </w:r>
      <w:r w:rsidRPr="00A70F05">
        <w:rPr>
          <w:b/>
          <w:sz w:val="20"/>
          <w:szCs w:val="20"/>
        </w:rPr>
        <w:tab/>
        <w:t>Les éditeurs-réviseurs</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88"/>
        <w:rPr>
          <w:sz w:val="20"/>
          <w:szCs w:val="20"/>
        </w:rPr>
      </w:pPr>
      <w:r w:rsidRPr="00A70F05">
        <w:rPr>
          <w:i/>
          <w:sz w:val="20"/>
          <w:szCs w:val="20"/>
        </w:rPr>
        <w:t>Fonction :</w:t>
      </w:r>
      <w:r>
        <w:rPr>
          <w:i/>
          <w:sz w:val="20"/>
          <w:szCs w:val="20"/>
        </w:rPr>
        <w:br/>
      </w:r>
      <w:r w:rsidRPr="00A70F05">
        <w:rPr>
          <w:sz w:val="20"/>
          <w:szCs w:val="20"/>
        </w:rPr>
        <w:t>Aider le Groupe d</w:t>
      </w:r>
      <w:r w:rsidR="00AD072C">
        <w:rPr>
          <w:sz w:val="20"/>
          <w:szCs w:val="20"/>
        </w:rPr>
        <w:t>’</w:t>
      </w:r>
      <w:r w:rsidRPr="00A70F05">
        <w:rPr>
          <w:sz w:val="20"/>
          <w:szCs w:val="20"/>
        </w:rPr>
        <w:t>experts multidisciplinaire à identifier les examinateurs pour le processus d</w:t>
      </w:r>
      <w:r w:rsidR="00AD072C">
        <w:rPr>
          <w:sz w:val="20"/>
          <w:szCs w:val="20"/>
        </w:rPr>
        <w:t>’</w:t>
      </w:r>
      <w:r w:rsidRPr="00A70F05">
        <w:rPr>
          <w:sz w:val="20"/>
          <w:szCs w:val="20"/>
        </w:rPr>
        <w:t>examen par des experts, s</w:t>
      </w:r>
      <w:r w:rsidR="00AD072C">
        <w:rPr>
          <w:sz w:val="20"/>
          <w:szCs w:val="20"/>
        </w:rPr>
        <w:t>’</w:t>
      </w:r>
      <w:r w:rsidRPr="00A70F05">
        <w:rPr>
          <w:sz w:val="20"/>
          <w:szCs w:val="20"/>
        </w:rPr>
        <w:t>assurer que toutes les observations de fond formulées par les experts</w:t>
      </w:r>
      <w:r>
        <w:rPr>
          <w:sz w:val="20"/>
          <w:szCs w:val="20"/>
        </w:rPr>
        <w:t xml:space="preserve"> et</w:t>
      </w:r>
      <w:r w:rsidRPr="00A70F05">
        <w:rPr>
          <w:sz w:val="20"/>
          <w:szCs w:val="20"/>
        </w:rPr>
        <w:t xml:space="preserve"> les gouvernements</w:t>
      </w:r>
      <w:r>
        <w:rPr>
          <w:sz w:val="20"/>
          <w:szCs w:val="20"/>
        </w:rPr>
        <w:t xml:space="preserve"> </w:t>
      </w:r>
      <w:r w:rsidRPr="00A70F05">
        <w:rPr>
          <w:sz w:val="20"/>
          <w:szCs w:val="20"/>
        </w:rPr>
        <w:t>soient dûment prises en compte, conseiller les auteurs principaux sur la façon de traiter les questions litigieuses ou sujettes à controverses et veiller à ce que les divergences irréconciliables soient adéquatement reflétées dans le texte du rapport concerné.</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88"/>
        <w:rPr>
          <w:sz w:val="20"/>
          <w:szCs w:val="20"/>
        </w:rPr>
      </w:pPr>
      <w:r w:rsidRPr="00A70F05">
        <w:rPr>
          <w:i/>
          <w:sz w:val="20"/>
          <w:szCs w:val="20"/>
        </w:rPr>
        <w:t>Commentaire </w:t>
      </w:r>
      <w:r w:rsidRPr="008A510F">
        <w:rPr>
          <w:sz w:val="20"/>
          <w:szCs w:val="20"/>
        </w:rPr>
        <w:t>:</w:t>
      </w:r>
      <w:r w:rsidRPr="008A510F">
        <w:rPr>
          <w:sz w:val="20"/>
          <w:szCs w:val="20"/>
        </w:rPr>
        <w:br/>
      </w:r>
      <w:r w:rsidRPr="00A70F05">
        <w:rPr>
          <w:sz w:val="20"/>
          <w:szCs w:val="20"/>
        </w:rPr>
        <w:t>En général, il doit y avoir deux éditeurs-réviseurs par chapitre, y compris pour le résumé à l</w:t>
      </w:r>
      <w:r w:rsidR="00AD072C">
        <w:rPr>
          <w:sz w:val="20"/>
          <w:szCs w:val="20"/>
        </w:rPr>
        <w:t>’</w:t>
      </w:r>
      <w:r w:rsidRPr="00A70F05">
        <w:rPr>
          <w:sz w:val="20"/>
          <w:szCs w:val="20"/>
        </w:rPr>
        <w:t>intention des décideurs. Afin de mener à bien les tâches qui leur sont attribuées, les éditeurs-réviseurs doivent avoir une large connaissance des vastes questions scientifiques, techniques et socioéconomiques qui sont abordées.</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88"/>
        <w:rPr>
          <w:sz w:val="20"/>
          <w:szCs w:val="20"/>
        </w:rPr>
      </w:pPr>
      <w:r w:rsidRPr="00A70F05">
        <w:rPr>
          <w:sz w:val="20"/>
          <w:szCs w:val="20"/>
        </w:rPr>
        <w:t>La charge de travail des éditeurs-réviseurs est particulièrement lourde au cours des dernières phases de l</w:t>
      </w:r>
      <w:r w:rsidR="00AD072C">
        <w:rPr>
          <w:sz w:val="20"/>
          <w:szCs w:val="20"/>
        </w:rPr>
        <w:t>’</w:t>
      </w:r>
      <w:r w:rsidRPr="00A70F05">
        <w:rPr>
          <w:sz w:val="20"/>
          <w:szCs w:val="20"/>
        </w:rPr>
        <w:t>établissement du rapport, car il leur faut notamment participer aux réunions au cours desquelles les équipes de rédaction tiennent compte des résultats des différents examens.</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88"/>
        <w:rPr>
          <w:sz w:val="20"/>
          <w:szCs w:val="20"/>
        </w:rPr>
      </w:pPr>
      <w:r w:rsidRPr="00A70F05">
        <w:rPr>
          <w:sz w:val="20"/>
          <w:szCs w:val="20"/>
        </w:rPr>
        <w:t>Les éditeurs-réviseurs ne participent pas activement à la rédaction des rapports et ne peuvent pas servir d</w:t>
      </w:r>
      <w:r w:rsidR="00AD072C">
        <w:rPr>
          <w:sz w:val="20"/>
          <w:szCs w:val="20"/>
        </w:rPr>
        <w:t>’</w:t>
      </w:r>
      <w:r w:rsidRPr="00A70F05">
        <w:rPr>
          <w:sz w:val="20"/>
          <w:szCs w:val="20"/>
        </w:rPr>
        <w:t>examinateurs pour le texte qu</w:t>
      </w:r>
      <w:r w:rsidR="00AD072C">
        <w:rPr>
          <w:sz w:val="20"/>
          <w:szCs w:val="20"/>
        </w:rPr>
        <w:t>’</w:t>
      </w:r>
      <w:r w:rsidRPr="00A70F05">
        <w:rPr>
          <w:sz w:val="20"/>
          <w:szCs w:val="20"/>
        </w:rPr>
        <w:t>ils ont contribué à écrire. Ils peuvent être choisis parmi les membres du Groupe d</w:t>
      </w:r>
      <w:r w:rsidR="00AD072C">
        <w:rPr>
          <w:sz w:val="20"/>
          <w:szCs w:val="20"/>
        </w:rPr>
        <w:t>’</w:t>
      </w:r>
      <w:r w:rsidRPr="00A70F05">
        <w:rPr>
          <w:sz w:val="20"/>
          <w:szCs w:val="20"/>
        </w:rPr>
        <w:t>experts multidisciplinaire, du Bureau ou parmi d</w:t>
      </w:r>
      <w:r w:rsidR="00AD072C">
        <w:rPr>
          <w:sz w:val="20"/>
          <w:szCs w:val="20"/>
        </w:rPr>
        <w:t>’</w:t>
      </w:r>
      <w:r w:rsidRPr="00A70F05">
        <w:rPr>
          <w:sz w:val="20"/>
          <w:szCs w:val="20"/>
        </w:rPr>
        <w:t>autres experts, selon ce que convient le Groupe. Bien que la responsabilité de la version finale d</w:t>
      </w:r>
      <w:r w:rsidR="00AD072C">
        <w:rPr>
          <w:sz w:val="20"/>
          <w:szCs w:val="20"/>
        </w:rPr>
        <w:t>’</w:t>
      </w:r>
      <w:r w:rsidRPr="00A70F05">
        <w:rPr>
          <w:sz w:val="20"/>
          <w:szCs w:val="20"/>
        </w:rPr>
        <w:t>un rapport relève des auteurs coordonnateurs principaux concernés et des auteurs principaux, les éditeurs-réviseurs doivent veiller à ce que, lorsque d</w:t>
      </w:r>
      <w:r w:rsidR="00AD072C">
        <w:rPr>
          <w:sz w:val="20"/>
          <w:szCs w:val="20"/>
        </w:rPr>
        <w:t>’</w:t>
      </w:r>
      <w:r w:rsidRPr="00A70F05">
        <w:rPr>
          <w:sz w:val="20"/>
          <w:szCs w:val="20"/>
        </w:rPr>
        <w:t>importantes divergences d</w:t>
      </w:r>
      <w:r w:rsidR="00AD072C">
        <w:rPr>
          <w:sz w:val="20"/>
          <w:szCs w:val="20"/>
        </w:rPr>
        <w:t>’</w:t>
      </w:r>
      <w:r w:rsidRPr="00A70F05">
        <w:rPr>
          <w:sz w:val="20"/>
          <w:szCs w:val="20"/>
        </w:rPr>
        <w:t>opinion demeurent sur des questions scientifiques, ces divergences soient expliquées dans une annexe au rapport.</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88"/>
        <w:rPr>
          <w:sz w:val="20"/>
          <w:szCs w:val="20"/>
        </w:rPr>
      </w:pPr>
      <w:r w:rsidRPr="00A70F05">
        <w:rPr>
          <w:sz w:val="20"/>
          <w:szCs w:val="20"/>
        </w:rPr>
        <w:t>Les éditeurs-réviseurs doivent soumettre un rapport écrit au Groupe d</w:t>
      </w:r>
      <w:r w:rsidR="00AD072C">
        <w:rPr>
          <w:sz w:val="20"/>
          <w:szCs w:val="20"/>
        </w:rPr>
        <w:t>’</w:t>
      </w:r>
      <w:r w:rsidRPr="00A70F05">
        <w:rPr>
          <w:sz w:val="20"/>
          <w:szCs w:val="20"/>
        </w:rPr>
        <w:t>experts multidisciplinaire et, le cas échéant, sont invités à assister à une réunion convoquée par ce Groupe pour faire part des conclusions qu</w:t>
      </w:r>
      <w:r w:rsidR="00AD072C">
        <w:rPr>
          <w:sz w:val="20"/>
          <w:szCs w:val="20"/>
        </w:rPr>
        <w:t>’</w:t>
      </w:r>
      <w:r w:rsidRPr="00A70F05">
        <w:rPr>
          <w:sz w:val="20"/>
          <w:szCs w:val="20"/>
        </w:rPr>
        <w:t>ils tirent du processus d</w:t>
      </w:r>
      <w:r w:rsidR="00AD072C">
        <w:rPr>
          <w:sz w:val="20"/>
          <w:szCs w:val="20"/>
        </w:rPr>
        <w:t>’</w:t>
      </w:r>
      <w:r w:rsidRPr="00A70F05">
        <w:rPr>
          <w:sz w:val="20"/>
          <w:szCs w:val="20"/>
        </w:rPr>
        <w:t>examen et aider</w:t>
      </w:r>
      <w:r>
        <w:rPr>
          <w:sz w:val="20"/>
          <w:szCs w:val="20"/>
        </w:rPr>
        <w:t>, au besoin,</w:t>
      </w:r>
      <w:r w:rsidRPr="00A70F05">
        <w:rPr>
          <w:sz w:val="20"/>
          <w:szCs w:val="20"/>
        </w:rPr>
        <w:t xml:space="preserve"> à la finalisation des résumés à l</w:t>
      </w:r>
      <w:r w:rsidR="00AD072C">
        <w:rPr>
          <w:sz w:val="20"/>
          <w:szCs w:val="20"/>
        </w:rPr>
        <w:t>’</w:t>
      </w:r>
      <w:r w:rsidRPr="00A70F05">
        <w:rPr>
          <w:sz w:val="20"/>
          <w:szCs w:val="20"/>
        </w:rPr>
        <w:t>intention des décideurs et des rapports de synthèse. Les noms de tous les éditeurs-réviseurs sont mentionnés dans les rapports.</w:t>
      </w:r>
    </w:p>
    <w:p w:rsidR="00FE3DC0" w:rsidRPr="00A70F05" w:rsidRDefault="00FE3DC0" w:rsidP="008D5389">
      <w:pPr>
        <w:pStyle w:val="normal0"/>
        <w:tabs>
          <w:tab w:val="clear" w:pos="1247"/>
          <w:tab w:val="clear" w:pos="1814"/>
          <w:tab w:val="clear" w:pos="2381"/>
          <w:tab w:val="clear" w:pos="2948"/>
          <w:tab w:val="clear" w:pos="3515"/>
          <w:tab w:val="left" w:pos="567"/>
        </w:tabs>
        <w:spacing w:before="0" w:beforeAutospacing="0" w:after="120" w:afterAutospacing="0"/>
        <w:rPr>
          <w:b/>
          <w:sz w:val="20"/>
          <w:szCs w:val="20"/>
        </w:rPr>
      </w:pPr>
      <w:r w:rsidRPr="00A70F05">
        <w:rPr>
          <w:b/>
          <w:sz w:val="20"/>
          <w:szCs w:val="20"/>
        </w:rPr>
        <w:t>6.</w:t>
      </w:r>
      <w:r w:rsidRPr="00A70F05">
        <w:rPr>
          <w:b/>
          <w:sz w:val="20"/>
          <w:szCs w:val="20"/>
        </w:rPr>
        <w:tab/>
        <w:t>Les examinateurs experts</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88"/>
        <w:rPr>
          <w:sz w:val="20"/>
          <w:szCs w:val="20"/>
        </w:rPr>
      </w:pPr>
      <w:r w:rsidRPr="00A70F05">
        <w:rPr>
          <w:i/>
          <w:sz w:val="20"/>
          <w:szCs w:val="20"/>
        </w:rPr>
        <w:t>Fonction</w:t>
      </w:r>
      <w:r w:rsidRPr="008A510F">
        <w:rPr>
          <w:sz w:val="20"/>
          <w:szCs w:val="20"/>
        </w:rPr>
        <w:t> :</w:t>
      </w:r>
      <w:r>
        <w:rPr>
          <w:i/>
          <w:sz w:val="20"/>
          <w:szCs w:val="20"/>
        </w:rPr>
        <w:br/>
      </w:r>
      <w:r w:rsidRPr="00A70F05">
        <w:rPr>
          <w:sz w:val="20"/>
          <w:szCs w:val="20"/>
        </w:rPr>
        <w:t>Formuler des observations sur l</w:t>
      </w:r>
      <w:r w:rsidR="00AD072C">
        <w:rPr>
          <w:sz w:val="20"/>
          <w:szCs w:val="20"/>
        </w:rPr>
        <w:t>’</w:t>
      </w:r>
      <w:r w:rsidRPr="00A70F05">
        <w:rPr>
          <w:sz w:val="20"/>
          <w:szCs w:val="20"/>
        </w:rPr>
        <w:t>exactitude et l</w:t>
      </w:r>
      <w:r w:rsidR="00AD072C">
        <w:rPr>
          <w:sz w:val="20"/>
          <w:szCs w:val="20"/>
        </w:rPr>
        <w:t>’</w:t>
      </w:r>
      <w:r w:rsidRPr="00A70F05">
        <w:rPr>
          <w:sz w:val="20"/>
          <w:szCs w:val="20"/>
        </w:rPr>
        <w:t>exhaustivité du contenu scientifique, technique et socioéconomique des projets et sur l</w:t>
      </w:r>
      <w:r w:rsidR="00AD072C">
        <w:rPr>
          <w:sz w:val="20"/>
          <w:szCs w:val="20"/>
        </w:rPr>
        <w:t>’</w:t>
      </w:r>
      <w:r w:rsidRPr="00A70F05">
        <w:rPr>
          <w:sz w:val="20"/>
          <w:szCs w:val="20"/>
        </w:rPr>
        <w:t>équilibre global de leurs aspects scientifiques, techniques et socioéconomiques.</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88"/>
        <w:rPr>
          <w:sz w:val="20"/>
          <w:szCs w:val="20"/>
        </w:rPr>
      </w:pPr>
      <w:r w:rsidRPr="00A70F05">
        <w:rPr>
          <w:i/>
          <w:sz w:val="20"/>
          <w:szCs w:val="20"/>
        </w:rPr>
        <w:t>Commentaire :</w:t>
      </w:r>
      <w:r>
        <w:rPr>
          <w:i/>
          <w:sz w:val="20"/>
          <w:szCs w:val="20"/>
        </w:rPr>
        <w:br/>
      </w:r>
      <w:r w:rsidRPr="00A70F05">
        <w:rPr>
          <w:sz w:val="20"/>
          <w:szCs w:val="20"/>
        </w:rPr>
        <w:t>Les examinateurs experts rédigent des observations sur le texte en fonction de leurs connaissances et de leur expérience. Les noms de tous les examinateurs experts sont mentionnés dans les rapports.</w:t>
      </w:r>
    </w:p>
    <w:p w:rsidR="00FE3DC0" w:rsidRPr="00A70F05" w:rsidRDefault="00FE3DC0" w:rsidP="008D5389">
      <w:pPr>
        <w:pStyle w:val="normal0"/>
        <w:keepNext/>
        <w:keepLines/>
        <w:tabs>
          <w:tab w:val="clear" w:pos="1247"/>
          <w:tab w:val="clear" w:pos="1814"/>
          <w:tab w:val="clear" w:pos="2381"/>
          <w:tab w:val="clear" w:pos="2948"/>
          <w:tab w:val="clear" w:pos="3515"/>
          <w:tab w:val="left" w:pos="567"/>
        </w:tabs>
        <w:spacing w:before="0" w:beforeAutospacing="0" w:after="120" w:afterAutospacing="0"/>
        <w:rPr>
          <w:b/>
          <w:sz w:val="20"/>
          <w:szCs w:val="20"/>
        </w:rPr>
      </w:pPr>
      <w:r w:rsidRPr="00A70F05">
        <w:rPr>
          <w:b/>
          <w:sz w:val="20"/>
          <w:szCs w:val="20"/>
        </w:rPr>
        <w:t>7.</w:t>
      </w:r>
      <w:r w:rsidRPr="00A70F05">
        <w:rPr>
          <w:b/>
          <w:sz w:val="20"/>
          <w:szCs w:val="20"/>
        </w:rPr>
        <w:tab/>
        <w:t>Correspondants des gouvernements et des organisations ayant le statut d</w:t>
      </w:r>
      <w:r w:rsidR="00AD072C">
        <w:rPr>
          <w:b/>
          <w:sz w:val="20"/>
          <w:szCs w:val="20"/>
        </w:rPr>
        <w:t>’</w:t>
      </w:r>
      <w:r w:rsidRPr="00A70F05">
        <w:rPr>
          <w:b/>
          <w:sz w:val="20"/>
          <w:szCs w:val="20"/>
        </w:rPr>
        <w:t>observateur</w:t>
      </w:r>
    </w:p>
    <w:p w:rsidR="00FE3DC0" w:rsidRPr="00A70F05" w:rsidRDefault="00FE3DC0" w:rsidP="00F36401">
      <w:pPr>
        <w:pStyle w:val="normal0"/>
        <w:keepLines/>
        <w:tabs>
          <w:tab w:val="clear" w:pos="1247"/>
          <w:tab w:val="clear" w:pos="1814"/>
          <w:tab w:val="clear" w:pos="2381"/>
          <w:tab w:val="clear" w:pos="2948"/>
          <w:tab w:val="clear" w:pos="3515"/>
        </w:tabs>
        <w:spacing w:before="0" w:beforeAutospacing="0" w:after="120" w:afterAutospacing="0"/>
        <w:ind w:left="574"/>
        <w:rPr>
          <w:sz w:val="20"/>
          <w:szCs w:val="20"/>
        </w:rPr>
      </w:pPr>
      <w:r w:rsidRPr="00A70F05">
        <w:rPr>
          <w:i/>
          <w:sz w:val="20"/>
          <w:szCs w:val="20"/>
        </w:rPr>
        <w:t>Fonction </w:t>
      </w:r>
      <w:r w:rsidRPr="008A510F">
        <w:rPr>
          <w:sz w:val="20"/>
          <w:szCs w:val="20"/>
        </w:rPr>
        <w:t>:</w:t>
      </w:r>
      <w:r>
        <w:rPr>
          <w:i/>
          <w:sz w:val="20"/>
          <w:szCs w:val="20"/>
        </w:rPr>
        <w:br/>
      </w:r>
      <w:r w:rsidRPr="00A70F05">
        <w:rPr>
          <w:sz w:val="20"/>
          <w:szCs w:val="20"/>
        </w:rPr>
        <w:t>Établir et mettre à jour la liste des experts nationaux auxquels il peut être fait appel pour participer à la mise en œuvre du programme de travail de la Plateforme et prendre les dispositions voulus pour que des observations groupées soient communiquées sur l</w:t>
      </w:r>
      <w:r w:rsidR="00AD072C">
        <w:rPr>
          <w:sz w:val="20"/>
          <w:szCs w:val="20"/>
        </w:rPr>
        <w:t>’</w:t>
      </w:r>
      <w:r w:rsidRPr="00A70F05">
        <w:rPr>
          <w:sz w:val="20"/>
          <w:szCs w:val="20"/>
        </w:rPr>
        <w:t>exactitude et l</w:t>
      </w:r>
      <w:r w:rsidR="00AD072C">
        <w:rPr>
          <w:sz w:val="20"/>
          <w:szCs w:val="20"/>
        </w:rPr>
        <w:t>’</w:t>
      </w:r>
      <w:r w:rsidRPr="00A70F05">
        <w:rPr>
          <w:sz w:val="20"/>
          <w:szCs w:val="20"/>
        </w:rPr>
        <w:t>exhaustivité du contenu scientifique, technique et/ou socioéconomique des projets et sur l</w:t>
      </w:r>
      <w:r w:rsidR="00AD072C">
        <w:rPr>
          <w:sz w:val="20"/>
          <w:szCs w:val="20"/>
        </w:rPr>
        <w:t>’</w:t>
      </w:r>
      <w:r w:rsidRPr="00A70F05">
        <w:rPr>
          <w:sz w:val="20"/>
          <w:szCs w:val="20"/>
        </w:rPr>
        <w:t>équilibre global de leurs aspects scientifiques, techniques et/ou socioéconomiques.</w:t>
      </w:r>
    </w:p>
    <w:p w:rsidR="00FE3DC0" w:rsidRPr="00A70F05" w:rsidRDefault="00FE3DC0" w:rsidP="00F36401">
      <w:pPr>
        <w:pStyle w:val="normal0"/>
        <w:tabs>
          <w:tab w:val="clear" w:pos="1247"/>
          <w:tab w:val="clear" w:pos="1814"/>
          <w:tab w:val="clear" w:pos="2381"/>
          <w:tab w:val="clear" w:pos="2948"/>
          <w:tab w:val="clear" w:pos="3515"/>
        </w:tabs>
        <w:spacing w:before="0" w:beforeAutospacing="0" w:after="120" w:afterAutospacing="0"/>
        <w:ind w:left="574"/>
        <w:rPr>
          <w:sz w:val="20"/>
          <w:szCs w:val="20"/>
        </w:rPr>
      </w:pPr>
      <w:r w:rsidRPr="00A70F05">
        <w:rPr>
          <w:i/>
          <w:sz w:val="20"/>
          <w:szCs w:val="20"/>
        </w:rPr>
        <w:t>Commentaire </w:t>
      </w:r>
      <w:r w:rsidRPr="008A510F">
        <w:rPr>
          <w:sz w:val="20"/>
          <w:szCs w:val="20"/>
        </w:rPr>
        <w:t>:</w:t>
      </w:r>
      <w:r w:rsidRPr="008A510F">
        <w:rPr>
          <w:sz w:val="20"/>
          <w:szCs w:val="20"/>
        </w:rPr>
        <w:br/>
      </w:r>
      <w:r w:rsidRPr="00A70F05">
        <w:rPr>
          <w:sz w:val="20"/>
          <w:szCs w:val="20"/>
        </w:rPr>
        <w:t>Les examens par les gouvernements sont normalement réalisés par plusieurs départements et ministères. Pour faciliter les formalités administratives, chaque gouvernement et chaque organisation ayant le statut d</w:t>
      </w:r>
      <w:r w:rsidR="00AD072C">
        <w:rPr>
          <w:sz w:val="20"/>
          <w:szCs w:val="20"/>
        </w:rPr>
        <w:t>’</w:t>
      </w:r>
      <w:r w:rsidRPr="00A70F05">
        <w:rPr>
          <w:sz w:val="20"/>
          <w:szCs w:val="20"/>
        </w:rPr>
        <w:t>observateur doit désigner un correspondant pour toutes les activités de la Plateforme, communiquer les coordonnées complètes du correspondant au secrétariat et informer le secrétariat de tout changement dans ces coordonnées. Les correspondants doivent assurer la liaison avec le secrétariat pour tout ce qui touche à la logistique des processus d</w:t>
      </w:r>
      <w:r w:rsidR="00AD072C">
        <w:rPr>
          <w:sz w:val="20"/>
          <w:szCs w:val="20"/>
        </w:rPr>
        <w:t>’</w:t>
      </w:r>
      <w:r w:rsidRPr="00A70F05">
        <w:rPr>
          <w:sz w:val="20"/>
          <w:szCs w:val="20"/>
        </w:rPr>
        <w:t>examen.</w:t>
      </w:r>
    </w:p>
    <w:p w:rsidR="00FE3DC0" w:rsidRPr="00B5467A" w:rsidRDefault="00FE3DC0" w:rsidP="00F36401">
      <w:pPr>
        <w:pStyle w:val="ZZAnxheader"/>
        <w:rPr>
          <w:lang w:val="fr-FR"/>
        </w:rPr>
      </w:pPr>
      <w:r w:rsidRPr="00B5467A">
        <w:rPr>
          <w:b w:val="0"/>
          <w:sz w:val="22"/>
          <w:lang w:val="fr-FR"/>
        </w:rPr>
        <w:br w:type="page"/>
      </w:r>
      <w:bookmarkStart w:id="55" w:name="_Toc366154765"/>
      <w:bookmarkStart w:id="56" w:name="_Toc367354005"/>
      <w:r>
        <w:rPr>
          <w:lang w:val="fr-FR"/>
        </w:rPr>
        <w:t>Annexe II</w:t>
      </w:r>
    </w:p>
    <w:p w:rsidR="00FE3DC0" w:rsidRPr="00B5467A" w:rsidRDefault="00FE3DC0" w:rsidP="00F36401">
      <w:pPr>
        <w:pStyle w:val="ZZAnxtitle"/>
        <w:tabs>
          <w:tab w:val="clear" w:pos="1247"/>
        </w:tabs>
        <w:ind w:left="567"/>
        <w:rPr>
          <w:lang w:val="fr-FR"/>
        </w:rPr>
      </w:pPr>
      <w:bookmarkStart w:id="57" w:name="_Toc375046619"/>
      <w:r w:rsidRPr="00B5467A">
        <w:rPr>
          <w:lang w:val="fr-FR"/>
        </w:rPr>
        <w:t xml:space="preserve">Projet </w:t>
      </w:r>
      <w:r w:rsidRPr="00A70F05">
        <w:t>d</w:t>
      </w:r>
      <w:r w:rsidR="00AD072C">
        <w:t>’</w:t>
      </w:r>
      <w:r w:rsidRPr="00A70F05">
        <w:t>étude</w:t>
      </w:r>
      <w:r w:rsidRPr="00B5467A">
        <w:rPr>
          <w:lang w:val="fr-FR"/>
        </w:rPr>
        <w:t xml:space="preserve"> de cadrage en vue d</w:t>
      </w:r>
      <w:r w:rsidR="00AD072C">
        <w:rPr>
          <w:lang w:val="fr-FR"/>
        </w:rPr>
        <w:t>’</w:t>
      </w:r>
      <w:r w:rsidRPr="00B5467A">
        <w:rPr>
          <w:lang w:val="fr-FR"/>
        </w:rPr>
        <w:t>éventuelles évaluations</w:t>
      </w:r>
      <w:bookmarkEnd w:id="57"/>
    </w:p>
    <w:p w:rsidR="00FE3DC0" w:rsidRPr="00F36401" w:rsidRDefault="00FE3DC0" w:rsidP="00F36401">
      <w:pPr>
        <w:pStyle w:val="CH1"/>
        <w:tabs>
          <w:tab w:val="clear" w:pos="1247"/>
        </w:tabs>
        <w:ind w:left="602" w:hanging="574"/>
      </w:pPr>
      <w:r w:rsidRPr="00F36401">
        <w:t>I.</w:t>
      </w:r>
      <w:r w:rsidRPr="00F36401">
        <w:tab/>
      </w:r>
      <w:r w:rsidR="00F36401">
        <w:tab/>
      </w:r>
      <w:r w:rsidRPr="00F36401">
        <w:t>Étude de cadrage : grandes lignes</w:t>
      </w:r>
    </w:p>
    <w:p w:rsidR="00FE3DC0" w:rsidRPr="00E2046B" w:rsidRDefault="00FE3DC0" w:rsidP="00F36401">
      <w:pPr>
        <w:pStyle w:val="Normalnumber"/>
        <w:numPr>
          <w:ilvl w:val="0"/>
          <w:numId w:val="24"/>
        </w:numPr>
        <w:tabs>
          <w:tab w:val="clear" w:pos="567"/>
          <w:tab w:val="clear" w:pos="624"/>
        </w:tabs>
        <w:ind w:left="1134" w:hanging="518"/>
      </w:pPr>
      <w:r w:rsidRPr="00E2046B">
        <w:t>L</w:t>
      </w:r>
      <w:r w:rsidR="00AD072C">
        <w:t>’</w:t>
      </w:r>
      <w:r w:rsidRPr="00E2046B">
        <w:t>étude de cadrage permet à la Plateforme de définir l</w:t>
      </w:r>
      <w:r w:rsidR="00AD072C">
        <w:t>’</w:t>
      </w:r>
      <w:r w:rsidRPr="00E2046B">
        <w:t>objectif d</w:t>
      </w:r>
      <w:r w:rsidR="00AD072C">
        <w:t>’</w:t>
      </w:r>
      <w:r w:rsidRPr="00E2046B">
        <w:t>un produit ainsi que les ressources informatives, humaines et financières requises pour atteindre cet objectif. En outre, elle doit contribuer à l</w:t>
      </w:r>
      <w:r w:rsidR="00AD072C">
        <w:t>’</w:t>
      </w:r>
      <w:r w:rsidRPr="00E2046B">
        <w:t>identification des contributions possibles a</w:t>
      </w:r>
      <w:r w:rsidR="00CC7DBF">
        <w:t>ux fonctions de la Plateforme.</w:t>
      </w:r>
    </w:p>
    <w:p w:rsidR="00FE3DC0" w:rsidRPr="00E2046B" w:rsidRDefault="00FE3DC0" w:rsidP="00F36401">
      <w:pPr>
        <w:pStyle w:val="Normalnumber"/>
        <w:tabs>
          <w:tab w:val="clear" w:pos="567"/>
          <w:tab w:val="clear" w:pos="624"/>
        </w:tabs>
        <w:ind w:left="1134" w:hanging="518"/>
        <w:rPr>
          <w:lang w:val="fr-FR"/>
        </w:rPr>
      </w:pPr>
      <w:r w:rsidRPr="00E2046B">
        <w:rPr>
          <w:lang w:val="fr-FR"/>
        </w:rPr>
        <w:t>L</w:t>
      </w:r>
      <w:r w:rsidR="00AD072C">
        <w:rPr>
          <w:lang w:val="fr-FR"/>
        </w:rPr>
        <w:t>’</w:t>
      </w:r>
      <w:r w:rsidRPr="00E2046B">
        <w:rPr>
          <w:lang w:val="fr-FR"/>
        </w:rPr>
        <w:t>étude de cadrage en vue d</w:t>
      </w:r>
      <w:r w:rsidR="00AD072C">
        <w:rPr>
          <w:lang w:val="fr-FR"/>
        </w:rPr>
        <w:t>’</w:t>
      </w:r>
      <w:r w:rsidRPr="00E2046B">
        <w:rPr>
          <w:lang w:val="fr-FR"/>
        </w:rPr>
        <w:t>une évaluation détermine la mesure dans laquelle les connaissances à évaluer sont disponibles et suffisantes et représente donc une première étape importante dans la mise en évidence des lacunes dans les connaissances. En outre, elle permet de cerner les possibilités et les besoins en matière de renforcement des capacités dans le cadre de l</w:t>
      </w:r>
      <w:r w:rsidR="00AD072C">
        <w:rPr>
          <w:lang w:val="fr-FR"/>
        </w:rPr>
        <w:t>’</w:t>
      </w:r>
      <w:r w:rsidRPr="00E2046B">
        <w:rPr>
          <w:lang w:val="fr-FR"/>
        </w:rPr>
        <w:t>éventuel travail d</w:t>
      </w:r>
      <w:r w:rsidR="00AD072C">
        <w:rPr>
          <w:lang w:val="fr-FR"/>
        </w:rPr>
        <w:t>’</w:t>
      </w:r>
      <w:r w:rsidRPr="00E2046B">
        <w:rPr>
          <w:lang w:val="fr-FR"/>
        </w:rPr>
        <w:t xml:space="preserve">évaluation. Elle fournit des informations sur les incidences financières et opérationnelles potentielles du programme de travail, notamment en précisant la portée du sujet qui peut être traité eu égard aux ressources disponibles. </w:t>
      </w:r>
    </w:p>
    <w:p w:rsidR="00FE3DC0" w:rsidRPr="00E2046B" w:rsidRDefault="00FE3DC0" w:rsidP="00F36401">
      <w:pPr>
        <w:pStyle w:val="Normalnumber"/>
        <w:tabs>
          <w:tab w:val="clear" w:pos="567"/>
          <w:tab w:val="clear" w:pos="624"/>
        </w:tabs>
        <w:ind w:left="1134" w:hanging="518"/>
        <w:rPr>
          <w:lang w:val="fr-FR"/>
        </w:rPr>
      </w:pPr>
      <w:r w:rsidRPr="00E2046B">
        <w:rPr>
          <w:lang w:val="fr-FR"/>
        </w:rPr>
        <w:t>Une fois que les demandes, contributions et suggestions intégrant des éléments d</w:t>
      </w:r>
      <w:r w:rsidR="00AD072C">
        <w:rPr>
          <w:lang w:val="fr-FR"/>
        </w:rPr>
        <w:t>’</w:t>
      </w:r>
      <w:r w:rsidRPr="00E2046B">
        <w:rPr>
          <w:lang w:val="fr-FR"/>
        </w:rPr>
        <w:t xml:space="preserve">information pertinents pour un cadrage préalable ont été reçues des différentes parties à la Plateforme, le Groupe </w:t>
      </w:r>
      <w:r w:rsidRPr="00E2046B">
        <w:t>d</w:t>
      </w:r>
      <w:r w:rsidR="00AD072C">
        <w:t>’</w:t>
      </w:r>
      <w:r w:rsidRPr="00E2046B">
        <w:t>experts</w:t>
      </w:r>
      <w:r w:rsidRPr="00E2046B">
        <w:rPr>
          <w:lang w:val="fr-FR"/>
        </w:rPr>
        <w:t xml:space="preserve"> multidisciplinaire (pour les questions scientifiques) et le Bureau (pour les questions administratives) procèdent à une étude de cadrage initiale avant de présenter éventuellement pour examen l</w:t>
      </w:r>
      <w:r w:rsidR="00AD072C">
        <w:rPr>
          <w:lang w:val="fr-FR"/>
        </w:rPr>
        <w:t>’</w:t>
      </w:r>
      <w:r w:rsidRPr="00E2046B">
        <w:rPr>
          <w:lang w:val="fr-FR"/>
        </w:rPr>
        <w:t>activité à la Plénière, afin de rassembler suffisamment d</w:t>
      </w:r>
      <w:r w:rsidR="00AD072C">
        <w:rPr>
          <w:lang w:val="fr-FR"/>
        </w:rPr>
        <w:t>’</w:t>
      </w:r>
      <w:r w:rsidRPr="00E2046B">
        <w:rPr>
          <w:lang w:val="fr-FR"/>
        </w:rPr>
        <w:t>informations sur l</w:t>
      </w:r>
      <w:r w:rsidR="00AD072C">
        <w:rPr>
          <w:lang w:val="fr-FR"/>
        </w:rPr>
        <w:t>’</w:t>
      </w:r>
      <w:r w:rsidRPr="00E2046B">
        <w:rPr>
          <w:lang w:val="fr-FR"/>
        </w:rPr>
        <w:t>intérêt d</w:t>
      </w:r>
      <w:r w:rsidR="00AD072C">
        <w:rPr>
          <w:lang w:val="fr-FR"/>
        </w:rPr>
        <w:t>’</w:t>
      </w:r>
      <w:r w:rsidRPr="00E2046B">
        <w:rPr>
          <w:lang w:val="fr-FR"/>
        </w:rPr>
        <w:t>une étude de cadrage à part entière. Une fois achevée, l</w:t>
      </w:r>
      <w:r w:rsidR="00AD072C">
        <w:rPr>
          <w:lang w:val="fr-FR"/>
        </w:rPr>
        <w:t>’</w:t>
      </w:r>
      <w:r w:rsidRPr="00E2046B">
        <w:rPr>
          <w:lang w:val="fr-FR"/>
        </w:rPr>
        <w:t>étude de cadrage initiale sert de base à l</w:t>
      </w:r>
      <w:r w:rsidR="00AD072C">
        <w:rPr>
          <w:lang w:val="fr-FR"/>
        </w:rPr>
        <w:t>’</w:t>
      </w:r>
      <w:r w:rsidRPr="00E2046B">
        <w:rPr>
          <w:lang w:val="fr-FR"/>
        </w:rPr>
        <w:t>élaboration d</w:t>
      </w:r>
      <w:r w:rsidR="00AD072C">
        <w:rPr>
          <w:lang w:val="fr-FR"/>
        </w:rPr>
        <w:t>’</w:t>
      </w:r>
      <w:r w:rsidRPr="00E2046B">
        <w:rPr>
          <w:lang w:val="fr-FR"/>
        </w:rPr>
        <w:t>une ébauche de plan pour tout rapport d</w:t>
      </w:r>
      <w:r w:rsidR="00AD072C">
        <w:rPr>
          <w:lang w:val="fr-FR"/>
        </w:rPr>
        <w:t>’</w:t>
      </w:r>
      <w:r w:rsidRPr="00E2046B">
        <w:rPr>
          <w:lang w:val="fr-FR"/>
        </w:rPr>
        <w:t xml:space="preserve">évaluation et pour tout autre produit de la Plateforme, en fournissant également une estimation des coûts. </w:t>
      </w:r>
    </w:p>
    <w:p w:rsidR="00FE3DC0" w:rsidRPr="00E2046B" w:rsidRDefault="00FE3DC0" w:rsidP="00F36401">
      <w:pPr>
        <w:pStyle w:val="Normalnumber"/>
        <w:tabs>
          <w:tab w:val="clear" w:pos="567"/>
          <w:tab w:val="clear" w:pos="624"/>
        </w:tabs>
        <w:ind w:left="1134" w:hanging="518"/>
        <w:rPr>
          <w:lang w:val="fr-FR"/>
        </w:rPr>
      </w:pPr>
      <w:r w:rsidRPr="00E2046B">
        <w:rPr>
          <w:lang w:val="fr-FR"/>
        </w:rPr>
        <w:t xml:space="preserve">Une </w:t>
      </w:r>
      <w:r w:rsidRPr="00E2046B">
        <w:t>étude</w:t>
      </w:r>
      <w:r w:rsidRPr="00E2046B">
        <w:rPr>
          <w:lang w:val="fr-FR"/>
        </w:rPr>
        <w:t xml:space="preserve"> de cadrage complète ne peut commencer qu</w:t>
      </w:r>
      <w:r w:rsidR="00AD072C">
        <w:rPr>
          <w:lang w:val="fr-FR"/>
        </w:rPr>
        <w:t>’</w:t>
      </w:r>
      <w:r w:rsidRPr="00E2046B">
        <w:rPr>
          <w:lang w:val="fr-FR"/>
        </w:rPr>
        <w:t>une fois qu</w:t>
      </w:r>
      <w:r w:rsidR="00AD072C">
        <w:rPr>
          <w:lang w:val="fr-FR"/>
        </w:rPr>
        <w:t>’</w:t>
      </w:r>
      <w:r w:rsidRPr="00E2046B">
        <w:rPr>
          <w:lang w:val="fr-FR"/>
        </w:rPr>
        <w:t>elle est approuvée par la Plénière sur la base des recommandations du Bureau et du Groupe d</w:t>
      </w:r>
      <w:r w:rsidR="00AD072C">
        <w:rPr>
          <w:lang w:val="fr-FR"/>
        </w:rPr>
        <w:t>’</w:t>
      </w:r>
      <w:r w:rsidRPr="00E2046B">
        <w:rPr>
          <w:lang w:val="fr-FR"/>
        </w:rPr>
        <w:t xml:space="preserve">experts multidisciplinaire. </w:t>
      </w:r>
    </w:p>
    <w:p w:rsidR="00FE3DC0" w:rsidRPr="00E2046B" w:rsidRDefault="00FE3DC0" w:rsidP="00F36401">
      <w:pPr>
        <w:pStyle w:val="Normalnumber"/>
        <w:tabs>
          <w:tab w:val="clear" w:pos="567"/>
          <w:tab w:val="clear" w:pos="624"/>
        </w:tabs>
        <w:ind w:left="1134" w:hanging="518"/>
        <w:rPr>
          <w:lang w:val="fr-FR"/>
        </w:rPr>
      </w:pPr>
      <w:r w:rsidRPr="00E2046B">
        <w:rPr>
          <w:lang w:val="fr-FR"/>
        </w:rPr>
        <w:t>Les membres de la Plateforme et les autres parties prenantes désignent des experts pour d</w:t>
      </w:r>
      <w:r w:rsidR="00AD072C">
        <w:rPr>
          <w:lang w:val="fr-FR"/>
        </w:rPr>
        <w:t>’</w:t>
      </w:r>
      <w:r w:rsidRPr="00E2046B">
        <w:rPr>
          <w:lang w:val="fr-FR"/>
        </w:rPr>
        <w:t>éventuels ateliers de cadrage sur la base des critères suivants : les experts désignés doivent refléter la diversité des opinions et des compétences scientifiques, techniques et socioéconomiques disponibles; assurer une représentation géographique appropriée avec des experts originaires de pays en développement, de pays développés et de pays à économie en transition; rendre compte de la diversité des systèmes de connaissances; et garantir un équilibre entre les sexes. Le Groupe d</w:t>
      </w:r>
      <w:r w:rsidR="00AD072C">
        <w:rPr>
          <w:lang w:val="fr-FR"/>
        </w:rPr>
        <w:t>’</w:t>
      </w:r>
      <w:r w:rsidRPr="00E2046B">
        <w:rPr>
          <w:lang w:val="fr-FR"/>
        </w:rPr>
        <w:t>experts multidisciplinaire sélectionne les experts requis pour l</w:t>
      </w:r>
      <w:r w:rsidR="00AD072C">
        <w:rPr>
          <w:lang w:val="fr-FR"/>
        </w:rPr>
        <w:t>’</w:t>
      </w:r>
      <w:r w:rsidRPr="00E2046B">
        <w:rPr>
          <w:lang w:val="fr-FR"/>
        </w:rPr>
        <w:t>étude de cadrage, qu</w:t>
      </w:r>
      <w:r w:rsidR="00AD072C">
        <w:rPr>
          <w:lang w:val="fr-FR"/>
        </w:rPr>
        <w:t>’</w:t>
      </w:r>
      <w:r w:rsidRPr="00E2046B">
        <w:rPr>
          <w:lang w:val="fr-FR"/>
        </w:rPr>
        <w:t xml:space="preserve">il supervise. </w:t>
      </w:r>
    </w:p>
    <w:p w:rsidR="00FE3DC0" w:rsidRPr="00E2046B" w:rsidRDefault="00FE3DC0" w:rsidP="00F36401">
      <w:pPr>
        <w:pStyle w:val="Normalnumber"/>
        <w:tabs>
          <w:tab w:val="clear" w:pos="567"/>
          <w:tab w:val="clear" w:pos="624"/>
        </w:tabs>
        <w:ind w:left="1134" w:hanging="518"/>
        <w:rPr>
          <w:lang w:val="fr-FR"/>
        </w:rPr>
      </w:pPr>
      <w:r w:rsidRPr="00E2046B">
        <w:rPr>
          <w:lang w:val="fr-FR"/>
        </w:rPr>
        <w:t>Si la Plénière demande au Groupe d</w:t>
      </w:r>
      <w:r w:rsidR="00AD072C">
        <w:rPr>
          <w:lang w:val="fr-FR"/>
        </w:rPr>
        <w:t>’</w:t>
      </w:r>
      <w:r w:rsidRPr="00E2046B">
        <w:rPr>
          <w:lang w:val="fr-FR"/>
        </w:rPr>
        <w:t>experts multidisciplinaire et au Bureau de décider s</w:t>
      </w:r>
      <w:r w:rsidR="00AD072C">
        <w:rPr>
          <w:lang w:val="fr-FR"/>
        </w:rPr>
        <w:t>’</w:t>
      </w:r>
      <w:r w:rsidRPr="00E2046B">
        <w:rPr>
          <w:lang w:val="fr-FR"/>
        </w:rPr>
        <w:t>il convient de procéder à une évaluation complète, le rapport de cadrage détaillé est adressé aux membres de la Plateforme et aux autres parties prenantes pour examen et commentaires dans un délai de deux semaines. Sur la base des résultats de l</w:t>
      </w:r>
      <w:r w:rsidR="00AD072C">
        <w:rPr>
          <w:lang w:val="fr-FR"/>
        </w:rPr>
        <w:t>’</w:t>
      </w:r>
      <w:r w:rsidRPr="00E2046B">
        <w:rPr>
          <w:lang w:val="fr-FR"/>
        </w:rPr>
        <w:t>étude de cadrage détaillée et des commentaires reçus des membres de la Plateforme et des autre parties prenantes, le Groupe d</w:t>
      </w:r>
      <w:r w:rsidR="00AD072C">
        <w:rPr>
          <w:lang w:val="fr-FR"/>
        </w:rPr>
        <w:t>’</w:t>
      </w:r>
      <w:r w:rsidRPr="00E2046B">
        <w:rPr>
          <w:lang w:val="fr-FR"/>
        </w:rPr>
        <w:t>experts multidisciplinaire et le Bureau décident de procéder à l</w:t>
      </w:r>
      <w:r w:rsidR="00AD072C">
        <w:rPr>
          <w:lang w:val="fr-FR"/>
        </w:rPr>
        <w:t>’</w:t>
      </w:r>
      <w:r w:rsidRPr="00E2046B">
        <w:rPr>
          <w:lang w:val="fr-FR"/>
        </w:rPr>
        <w:t>évaluation, sous réserve qu</w:t>
      </w:r>
      <w:r w:rsidR="00AD072C">
        <w:rPr>
          <w:lang w:val="fr-FR"/>
        </w:rPr>
        <w:t>’</w:t>
      </w:r>
      <w:r w:rsidRPr="00E2046B">
        <w:rPr>
          <w:lang w:val="fr-FR"/>
        </w:rPr>
        <w:t xml:space="preserve">elle puisse être menée dans le budget approuvé par la Plénière. </w:t>
      </w:r>
    </w:p>
    <w:p w:rsidR="00FE3DC0" w:rsidRPr="00E2046B" w:rsidRDefault="00FE3DC0" w:rsidP="00F36401">
      <w:pPr>
        <w:pStyle w:val="Normalnumber"/>
        <w:tabs>
          <w:tab w:val="clear" w:pos="567"/>
          <w:tab w:val="clear" w:pos="624"/>
        </w:tabs>
        <w:ind w:left="1134" w:hanging="518"/>
        <w:rPr>
          <w:lang w:val="fr-FR"/>
        </w:rPr>
      </w:pPr>
      <w:r w:rsidRPr="00E2046B">
        <w:rPr>
          <w:lang w:val="fr-FR"/>
        </w:rPr>
        <w:t>Si la Plénière se réserve le droit d</w:t>
      </w:r>
      <w:r w:rsidR="00AD072C">
        <w:rPr>
          <w:lang w:val="fr-FR"/>
        </w:rPr>
        <w:t>’</w:t>
      </w:r>
      <w:r w:rsidRPr="00E2046B">
        <w:rPr>
          <w:lang w:val="fr-FR"/>
        </w:rPr>
        <w:t>examiner et d</w:t>
      </w:r>
      <w:r w:rsidR="00AD072C">
        <w:rPr>
          <w:lang w:val="fr-FR"/>
        </w:rPr>
        <w:t>’</w:t>
      </w:r>
      <w:r w:rsidRPr="00E2046B">
        <w:rPr>
          <w:lang w:val="fr-FR"/>
        </w:rPr>
        <w:t xml:space="preserve">approuver le rapport de cadrage détaillé, celui-ci est examiné à sa session suivante. </w:t>
      </w:r>
    </w:p>
    <w:p w:rsidR="00FE3DC0" w:rsidRPr="00E2046B" w:rsidRDefault="00FE3DC0" w:rsidP="00F36401">
      <w:pPr>
        <w:pStyle w:val="Normalnumber"/>
        <w:tabs>
          <w:tab w:val="clear" w:pos="567"/>
          <w:tab w:val="clear" w:pos="624"/>
        </w:tabs>
        <w:ind w:left="1134" w:hanging="518"/>
        <w:rPr>
          <w:lang w:val="fr-FR"/>
        </w:rPr>
      </w:pPr>
      <w:r w:rsidRPr="00E2046B">
        <w:rPr>
          <w:lang w:val="fr-FR"/>
        </w:rPr>
        <w:t>Dans certains cas, une approche accélérée de l</w:t>
      </w:r>
      <w:r w:rsidR="00AD072C">
        <w:rPr>
          <w:lang w:val="fr-FR"/>
        </w:rPr>
        <w:t>’</w:t>
      </w:r>
      <w:r w:rsidRPr="00E2046B">
        <w:rPr>
          <w:lang w:val="fr-FR"/>
        </w:rPr>
        <w:t>étude de cadrage peut être jugée appropriée pour les évaluations thématiques ou méthodologiques, si la demande d</w:t>
      </w:r>
      <w:r w:rsidR="00AD072C">
        <w:rPr>
          <w:lang w:val="fr-FR"/>
        </w:rPr>
        <w:t>’</w:t>
      </w:r>
      <w:r w:rsidRPr="00E2046B">
        <w:rPr>
          <w:lang w:val="fr-FR"/>
        </w:rPr>
        <w:t xml:space="preserve">informations requises pour la politique à </w:t>
      </w:r>
      <w:r w:rsidRPr="00E2046B">
        <w:t>mener</w:t>
      </w:r>
      <w:r w:rsidRPr="00E2046B">
        <w:rPr>
          <w:lang w:val="fr-FR"/>
        </w:rPr>
        <w:t xml:space="preserve"> est urgente. L</w:t>
      </w:r>
      <w:r w:rsidR="00AD072C">
        <w:rPr>
          <w:lang w:val="fr-FR"/>
        </w:rPr>
        <w:t>’</w:t>
      </w:r>
      <w:r w:rsidRPr="00E2046B">
        <w:rPr>
          <w:lang w:val="fr-FR"/>
        </w:rPr>
        <w:t>évaluation est alors entreprise sur la seule base d</w:t>
      </w:r>
      <w:r w:rsidR="00AD072C">
        <w:rPr>
          <w:lang w:val="fr-FR"/>
        </w:rPr>
        <w:t>’</w:t>
      </w:r>
      <w:r w:rsidRPr="00E2046B">
        <w:rPr>
          <w:lang w:val="fr-FR"/>
        </w:rPr>
        <w:t>une étude de cadrage initiale, sous réserve de l</w:t>
      </w:r>
      <w:r w:rsidR="00AD072C">
        <w:rPr>
          <w:lang w:val="fr-FR"/>
        </w:rPr>
        <w:t>’</w:t>
      </w:r>
      <w:r w:rsidRPr="00E2046B">
        <w:rPr>
          <w:lang w:val="fr-FR"/>
        </w:rPr>
        <w:t>approbation de la Plénière. Lorsqu</w:t>
      </w:r>
      <w:r w:rsidR="00AD072C">
        <w:rPr>
          <w:lang w:val="fr-FR"/>
        </w:rPr>
        <w:t>’</w:t>
      </w:r>
      <w:r w:rsidRPr="00E2046B">
        <w:rPr>
          <w:lang w:val="fr-FR"/>
        </w:rPr>
        <w:t>une telle approche est envisagée pour l</w:t>
      </w:r>
      <w:r w:rsidR="00AD072C">
        <w:rPr>
          <w:lang w:val="fr-FR"/>
        </w:rPr>
        <w:t>’</w:t>
      </w:r>
      <w:r w:rsidRPr="00E2046B">
        <w:rPr>
          <w:lang w:val="fr-FR"/>
        </w:rPr>
        <w:t>étude de cadrage d</w:t>
      </w:r>
      <w:r w:rsidR="00AD072C">
        <w:rPr>
          <w:lang w:val="fr-FR"/>
        </w:rPr>
        <w:t>’</w:t>
      </w:r>
      <w:r w:rsidRPr="00E2046B">
        <w:rPr>
          <w:lang w:val="fr-FR"/>
        </w:rPr>
        <w:t>évaluations ou d</w:t>
      </w:r>
      <w:r w:rsidR="00AD072C">
        <w:rPr>
          <w:lang w:val="fr-FR"/>
        </w:rPr>
        <w:t>’</w:t>
      </w:r>
      <w:r w:rsidRPr="00E2046B">
        <w:rPr>
          <w:lang w:val="fr-FR"/>
        </w:rPr>
        <w:t xml:space="preserve">autres activités, des instructions précises sont nécessaires sur les procédures à suivre. Il faut veiller à la cohérence entre toute approche accélérée du cadrage des évaluations et des autres activités et la mise en œuvre de </w:t>
      </w:r>
      <w:r w:rsidR="007609E7">
        <w:rPr>
          <w:lang w:val="fr-FR"/>
        </w:rPr>
        <w:br/>
      </w:r>
      <w:r w:rsidRPr="00E2046B">
        <w:rPr>
          <w:lang w:val="fr-FR"/>
        </w:rPr>
        <w:t>celles-ci.</w:t>
      </w:r>
    </w:p>
    <w:p w:rsidR="00FE3DC0" w:rsidRPr="00E2046B" w:rsidRDefault="00FE3DC0" w:rsidP="00F36401">
      <w:pPr>
        <w:pStyle w:val="Normalnumber"/>
        <w:tabs>
          <w:tab w:val="clear" w:pos="567"/>
          <w:tab w:val="clear" w:pos="624"/>
        </w:tabs>
        <w:ind w:left="1134" w:hanging="518"/>
        <w:rPr>
          <w:lang w:val="fr-FR"/>
        </w:rPr>
      </w:pPr>
      <w:r w:rsidRPr="00E2046B">
        <w:rPr>
          <w:lang w:val="fr-FR"/>
        </w:rPr>
        <w:t>On trouvera dans l</w:t>
      </w:r>
      <w:r w:rsidR="00AD072C">
        <w:rPr>
          <w:lang w:val="fr-FR"/>
        </w:rPr>
        <w:t>’</w:t>
      </w:r>
      <w:r w:rsidRPr="00E2046B">
        <w:rPr>
          <w:lang w:val="fr-FR"/>
        </w:rPr>
        <w:t>appendice de la présente annexe un diagramme du déroulement de l</w:t>
      </w:r>
      <w:r w:rsidR="00AD072C">
        <w:rPr>
          <w:lang w:val="fr-FR"/>
        </w:rPr>
        <w:t>’</w:t>
      </w:r>
      <w:r w:rsidRPr="00E2046B">
        <w:rPr>
          <w:lang w:val="fr-FR"/>
        </w:rPr>
        <w:t xml:space="preserve">étude de cadrage. La </w:t>
      </w:r>
      <w:r w:rsidRPr="00E2046B">
        <w:t>nécessité</w:t>
      </w:r>
      <w:r w:rsidRPr="00E2046B">
        <w:rPr>
          <w:lang w:val="fr-FR"/>
        </w:rPr>
        <w:t xml:space="preserve"> d</w:t>
      </w:r>
      <w:r w:rsidR="00AD072C">
        <w:rPr>
          <w:lang w:val="fr-FR"/>
        </w:rPr>
        <w:t>’</w:t>
      </w:r>
      <w:r w:rsidRPr="00E2046B">
        <w:rPr>
          <w:lang w:val="fr-FR"/>
        </w:rPr>
        <w:t>établir une étude préliminaire dépend dans une certaine mesure de la qualité des demandes, contributions et suggestions qui sont soumises, pour lesquelles des instructions et un formulaire normalisé seront mis au point sur la base des informations figurant au paragraphe 7 de la décision IPBES/1/3 sur la procédure de réception et de hiérarchisation des demandes présentées à la Plateforme.</w:t>
      </w:r>
    </w:p>
    <w:p w:rsidR="00FE3DC0" w:rsidRPr="007609E7" w:rsidRDefault="00F36401" w:rsidP="00F36401">
      <w:pPr>
        <w:pStyle w:val="CH1"/>
        <w:tabs>
          <w:tab w:val="clear" w:pos="851"/>
          <w:tab w:val="clear" w:pos="1247"/>
        </w:tabs>
        <w:ind w:left="588" w:hanging="560"/>
      </w:pPr>
      <w:r>
        <w:br w:type="page"/>
      </w:r>
      <w:r w:rsidR="00FE3DC0" w:rsidRPr="007609E7">
        <w:t xml:space="preserve">II. </w:t>
      </w:r>
      <w:r w:rsidR="00FE3DC0" w:rsidRPr="007609E7">
        <w:tab/>
        <w:t>Étude de cadrage initiale</w:t>
      </w:r>
    </w:p>
    <w:p w:rsidR="00FE3DC0" w:rsidRPr="00E2046B" w:rsidRDefault="00FE3DC0" w:rsidP="00F36401">
      <w:pPr>
        <w:pStyle w:val="Normalnumber"/>
        <w:tabs>
          <w:tab w:val="clear" w:pos="567"/>
          <w:tab w:val="clear" w:pos="624"/>
        </w:tabs>
        <w:ind w:left="1134" w:hanging="518"/>
        <w:rPr>
          <w:lang w:val="fr-FR"/>
        </w:rPr>
      </w:pPr>
      <w:r w:rsidRPr="00E2046B">
        <w:rPr>
          <w:lang w:val="fr-FR"/>
        </w:rPr>
        <w:t>L</w:t>
      </w:r>
      <w:r w:rsidR="00AD072C">
        <w:rPr>
          <w:lang w:val="fr-FR"/>
        </w:rPr>
        <w:t>’</w:t>
      </w:r>
      <w:r w:rsidRPr="00E2046B">
        <w:rPr>
          <w:lang w:val="fr-FR"/>
        </w:rPr>
        <w:t>organisme présentant la demande initiale d</w:t>
      </w:r>
      <w:r w:rsidR="00AD072C">
        <w:rPr>
          <w:lang w:val="fr-FR"/>
        </w:rPr>
        <w:t>’</w:t>
      </w:r>
      <w:r w:rsidRPr="00E2046B">
        <w:rPr>
          <w:lang w:val="fr-FR"/>
        </w:rPr>
        <w:t>évaluation doit fournir des informations sur la portée, les objectifs et les impératifs propres à l</w:t>
      </w:r>
      <w:r w:rsidR="00AD072C">
        <w:rPr>
          <w:lang w:val="fr-FR"/>
        </w:rPr>
        <w:t>’</w:t>
      </w:r>
      <w:r w:rsidRPr="00E2046B">
        <w:rPr>
          <w:lang w:val="fr-FR"/>
        </w:rPr>
        <w:t xml:space="preserve">évaluation conformément à la décision IPBES/1/3 sur la </w:t>
      </w:r>
      <w:r w:rsidRPr="00E2046B">
        <w:t>procédure</w:t>
      </w:r>
      <w:r w:rsidRPr="00E2046B">
        <w:rPr>
          <w:lang w:val="fr-FR"/>
        </w:rPr>
        <w:t xml:space="preserve"> de réception et de hiérarchisation des demandes présentées à la Plateforme. Ces informations servent à un cadrage préliminaire. </w:t>
      </w:r>
    </w:p>
    <w:p w:rsidR="00FE3DC0" w:rsidRPr="00E2046B" w:rsidRDefault="00FE3DC0" w:rsidP="00F36401">
      <w:pPr>
        <w:pStyle w:val="Normalnumber"/>
        <w:tabs>
          <w:tab w:val="clear" w:pos="567"/>
          <w:tab w:val="clear" w:pos="624"/>
        </w:tabs>
        <w:ind w:left="1134" w:hanging="518"/>
        <w:rPr>
          <w:lang w:val="fr-FR"/>
        </w:rPr>
      </w:pPr>
      <w:r w:rsidRPr="00E2046B">
        <w:rPr>
          <w:lang w:val="fr-FR"/>
        </w:rPr>
        <w:t>Le Groupe d</w:t>
      </w:r>
      <w:r w:rsidR="00AD072C">
        <w:rPr>
          <w:lang w:val="fr-FR"/>
        </w:rPr>
        <w:t>’</w:t>
      </w:r>
      <w:r w:rsidRPr="00E2046B">
        <w:rPr>
          <w:lang w:val="fr-FR"/>
        </w:rPr>
        <w:t xml:space="preserve">experts multidisciplinaire (pour les questions scientifiques) et le Bureau (pour les questions </w:t>
      </w:r>
      <w:r w:rsidRPr="00E2046B">
        <w:t>administratives</w:t>
      </w:r>
      <w:r w:rsidRPr="00E2046B">
        <w:rPr>
          <w:lang w:val="fr-FR"/>
        </w:rPr>
        <w:t>) réalisent une étude de cadrage initiale pour toutes les propositions d</w:t>
      </w:r>
      <w:r w:rsidR="00AD072C">
        <w:rPr>
          <w:lang w:val="fr-FR"/>
        </w:rPr>
        <w:t>’</w:t>
      </w:r>
      <w:r w:rsidRPr="00E2046B">
        <w:rPr>
          <w:lang w:val="fr-FR"/>
        </w:rPr>
        <w:t>évaluation, afin d</w:t>
      </w:r>
      <w:r w:rsidR="00AD072C">
        <w:rPr>
          <w:lang w:val="fr-FR"/>
        </w:rPr>
        <w:t>’</w:t>
      </w:r>
      <w:r w:rsidRPr="00E2046B">
        <w:rPr>
          <w:lang w:val="fr-FR"/>
        </w:rPr>
        <w:t>en déterminer la faisabilité et les coûts, avant soumission à la Plénière pour examen. L</w:t>
      </w:r>
      <w:r w:rsidR="00AD072C">
        <w:rPr>
          <w:lang w:val="fr-FR"/>
        </w:rPr>
        <w:t>’</w:t>
      </w:r>
      <w:r w:rsidRPr="00E2046B">
        <w:rPr>
          <w:lang w:val="fr-FR"/>
        </w:rPr>
        <w:t>étude de cadrage initiale est fondée pour partie sur les éléments d</w:t>
      </w:r>
      <w:r w:rsidR="00AD072C">
        <w:rPr>
          <w:lang w:val="fr-FR"/>
        </w:rPr>
        <w:t>’</w:t>
      </w:r>
      <w:r w:rsidRPr="00E2046B">
        <w:rPr>
          <w:lang w:val="fr-FR"/>
        </w:rPr>
        <w:t xml:space="preserve">information fournis à titre préliminaire. </w:t>
      </w:r>
    </w:p>
    <w:p w:rsidR="00FE3DC0" w:rsidRPr="00E2046B" w:rsidRDefault="00FE3DC0" w:rsidP="00F36401">
      <w:pPr>
        <w:pStyle w:val="Normalnumber"/>
        <w:tabs>
          <w:tab w:val="clear" w:pos="567"/>
          <w:tab w:val="clear" w:pos="624"/>
        </w:tabs>
        <w:ind w:left="1134" w:hanging="518"/>
        <w:rPr>
          <w:lang w:val="fr-FR"/>
        </w:rPr>
      </w:pPr>
      <w:r w:rsidRPr="00E2046B">
        <w:rPr>
          <w:lang w:val="fr-FR"/>
        </w:rPr>
        <w:t>Le Groupe d</w:t>
      </w:r>
      <w:r w:rsidR="00AD072C">
        <w:rPr>
          <w:lang w:val="fr-FR"/>
        </w:rPr>
        <w:t>’</w:t>
      </w:r>
      <w:r w:rsidRPr="00E2046B">
        <w:rPr>
          <w:lang w:val="fr-FR"/>
        </w:rPr>
        <w:t>experts multidisciplinaire peut inviter l</w:t>
      </w:r>
      <w:r w:rsidR="00AD072C">
        <w:rPr>
          <w:lang w:val="fr-FR"/>
        </w:rPr>
        <w:t>’</w:t>
      </w:r>
      <w:r w:rsidRPr="00E2046B">
        <w:rPr>
          <w:lang w:val="fr-FR"/>
        </w:rPr>
        <w:t>organisme qui a présenté la (les) demande(s) initiale(s) d</w:t>
      </w:r>
      <w:r w:rsidR="00AD072C">
        <w:rPr>
          <w:lang w:val="fr-FR"/>
        </w:rPr>
        <w:t>’</w:t>
      </w:r>
      <w:r w:rsidRPr="00E2046B">
        <w:rPr>
          <w:lang w:val="fr-FR"/>
        </w:rPr>
        <w:t>évaluation à préciser certaines informations préliminaires ou certains éléments contenus dans sa présentation initiale avant d</w:t>
      </w:r>
      <w:r w:rsidR="00AD072C">
        <w:rPr>
          <w:lang w:val="fr-FR"/>
        </w:rPr>
        <w:t>’</w:t>
      </w:r>
      <w:r w:rsidRPr="00E2046B">
        <w:rPr>
          <w:lang w:val="fr-FR"/>
        </w:rPr>
        <w:t>achever l</w:t>
      </w:r>
      <w:r w:rsidR="00AD072C">
        <w:rPr>
          <w:lang w:val="fr-FR"/>
        </w:rPr>
        <w:t>’</w:t>
      </w:r>
      <w:r w:rsidRPr="00E2046B">
        <w:rPr>
          <w:lang w:val="fr-FR"/>
        </w:rPr>
        <w:t>étude de cadrage. Ces informations supplémentaires sont rassemblées par le secrétariat pour examen par le Groupe d</w:t>
      </w:r>
      <w:r w:rsidR="00AD072C">
        <w:rPr>
          <w:lang w:val="fr-FR"/>
        </w:rPr>
        <w:t>’</w:t>
      </w:r>
      <w:r w:rsidRPr="00E2046B">
        <w:rPr>
          <w:lang w:val="fr-FR"/>
        </w:rPr>
        <w:t>experts multidisciplinaire, qui peut formuler des recommandations à la Plénière sur l</w:t>
      </w:r>
      <w:r w:rsidR="00AD072C">
        <w:rPr>
          <w:lang w:val="fr-FR"/>
        </w:rPr>
        <w:t>’</w:t>
      </w:r>
      <w:r w:rsidRPr="00E2046B">
        <w:rPr>
          <w:lang w:val="fr-FR"/>
        </w:rPr>
        <w:t xml:space="preserve">opportunité de procéder à une étude de cadrage à part </w:t>
      </w:r>
      <w:r w:rsidRPr="00E2046B">
        <w:t>entière</w:t>
      </w:r>
      <w:r w:rsidRPr="00E2046B">
        <w:rPr>
          <w:lang w:val="fr-FR"/>
        </w:rPr>
        <w:t>, eu égard : a) à la pertinence scientifique et politique des demandes, contributions et suggestions; b) à la nécessité d</w:t>
      </w:r>
      <w:r w:rsidR="00AD072C">
        <w:rPr>
          <w:lang w:val="fr-FR"/>
        </w:rPr>
        <w:t>’</w:t>
      </w:r>
      <w:r w:rsidRPr="00E2046B">
        <w:rPr>
          <w:lang w:val="fr-FR"/>
        </w:rPr>
        <w:t>un cadrage plus précis; c) aux incidences des demandes, contributions et suggestions pour le programme de travail de la Plateforme et les besoins en ressources (décision IPBES/1/3 sur la procédure de réception et de hiérarchisation des demandes présentées à la Plateforme). La Plénière peut, à ce stade, décider a) de réaliser une étude de cadrage à part entière; b) de ne pas donner suite aux travaux souhaités; c) de demander, le cas échéant, de nouvelles informations pour un cadrage préliminaire plus précis. Le Groupe d</w:t>
      </w:r>
      <w:r w:rsidR="00AD072C">
        <w:rPr>
          <w:lang w:val="fr-FR"/>
        </w:rPr>
        <w:t>’</w:t>
      </w:r>
      <w:r w:rsidRPr="00E2046B">
        <w:rPr>
          <w:lang w:val="fr-FR"/>
        </w:rPr>
        <w:t>experts multidisciplinaire peut faire appel, au besoin, à un expert ou à une organisation pour contribuer à l</w:t>
      </w:r>
      <w:r w:rsidR="00AD072C">
        <w:rPr>
          <w:lang w:val="fr-FR"/>
        </w:rPr>
        <w:t>’</w:t>
      </w:r>
      <w:r w:rsidRPr="00E2046B">
        <w:rPr>
          <w:lang w:val="fr-FR"/>
        </w:rPr>
        <w:t>établissement du document initial de cadrage en tant que première étape vers le lancement et l</w:t>
      </w:r>
      <w:r w:rsidR="00AD072C">
        <w:rPr>
          <w:lang w:val="fr-FR"/>
        </w:rPr>
        <w:t>’</w:t>
      </w:r>
      <w:r w:rsidRPr="00E2046B">
        <w:rPr>
          <w:lang w:val="fr-FR"/>
        </w:rPr>
        <w:t>exécution d</w:t>
      </w:r>
      <w:r w:rsidR="00AD072C">
        <w:rPr>
          <w:lang w:val="fr-FR"/>
        </w:rPr>
        <w:t>’</w:t>
      </w:r>
      <w:r w:rsidRPr="00E2046B">
        <w:rPr>
          <w:lang w:val="fr-FR"/>
        </w:rPr>
        <w:t>une étude de cadrage à part entière sous son égide.</w:t>
      </w:r>
    </w:p>
    <w:p w:rsidR="00FE3DC0" w:rsidRPr="007609E7" w:rsidRDefault="00FE3DC0" w:rsidP="001E1220">
      <w:pPr>
        <w:pStyle w:val="CH1"/>
        <w:tabs>
          <w:tab w:val="clear" w:pos="851"/>
          <w:tab w:val="left" w:pos="644"/>
        </w:tabs>
        <w:ind w:hanging="1205"/>
      </w:pPr>
      <w:r w:rsidRPr="007609E7">
        <w:t xml:space="preserve">III. </w:t>
      </w:r>
      <w:r w:rsidR="001E1220">
        <w:tab/>
      </w:r>
      <w:r w:rsidRPr="007609E7">
        <w:t xml:space="preserve">Étude de cadrage à part entière </w:t>
      </w:r>
    </w:p>
    <w:p w:rsidR="00FE3DC0" w:rsidRPr="00E2046B" w:rsidRDefault="00FE3DC0" w:rsidP="00F36401">
      <w:pPr>
        <w:pStyle w:val="Normalnumber"/>
        <w:tabs>
          <w:tab w:val="clear" w:pos="567"/>
          <w:tab w:val="clear" w:pos="624"/>
        </w:tabs>
        <w:ind w:left="1134" w:hanging="490"/>
        <w:rPr>
          <w:lang w:val="fr-FR"/>
        </w:rPr>
      </w:pPr>
      <w:r w:rsidRPr="00E2046B">
        <w:rPr>
          <w:lang w:val="fr-FR"/>
        </w:rPr>
        <w:t xml:space="preserve">Après approbation par la Plénière, une étude de cadrage à part entière peut être réalisée. La première étape consiste à organiser un atelier réunissant un éventail approprié de parties prenantes, conformément aux critères énoncés au paragraphe 5 ci-dessus, et animé par un ou plusieurs </w:t>
      </w:r>
      <w:r w:rsidRPr="00E2046B">
        <w:t>membres</w:t>
      </w:r>
      <w:r w:rsidRPr="00E2046B">
        <w:rPr>
          <w:lang w:val="fr-FR"/>
        </w:rPr>
        <w:t xml:space="preserve"> du Groupe multidisciplinaire d</w:t>
      </w:r>
      <w:r w:rsidR="00AD072C">
        <w:rPr>
          <w:lang w:val="fr-FR"/>
        </w:rPr>
        <w:t>’</w:t>
      </w:r>
      <w:r w:rsidRPr="00E2046B">
        <w:rPr>
          <w:lang w:val="fr-FR"/>
        </w:rPr>
        <w:t>experts, selon que de besoin. Il est demandé aux gouvernements et aux autres parties prenantes, ainsi qu</w:t>
      </w:r>
      <w:r w:rsidR="00AD072C">
        <w:rPr>
          <w:lang w:val="fr-FR"/>
        </w:rPr>
        <w:t>’</w:t>
      </w:r>
      <w:r w:rsidRPr="00E2046B">
        <w:rPr>
          <w:lang w:val="fr-FR"/>
        </w:rPr>
        <w:t>aux membres du Groupe d</w:t>
      </w:r>
      <w:r w:rsidR="00AD072C">
        <w:rPr>
          <w:lang w:val="fr-FR"/>
        </w:rPr>
        <w:t>’</w:t>
      </w:r>
      <w:r w:rsidRPr="00E2046B">
        <w:rPr>
          <w:lang w:val="fr-FR"/>
        </w:rPr>
        <w:t>experts multidisciplinaire et du Bureau de désigner des candidats pour participer à cet atelier de cadrage, et les participants sont choisis par le Groupe d</w:t>
      </w:r>
      <w:r w:rsidR="00AD072C">
        <w:rPr>
          <w:lang w:val="fr-FR"/>
        </w:rPr>
        <w:t>’</w:t>
      </w:r>
      <w:r w:rsidRPr="00E2046B">
        <w:rPr>
          <w:lang w:val="fr-FR"/>
        </w:rPr>
        <w:t xml:space="preserve">experts. </w:t>
      </w:r>
    </w:p>
    <w:p w:rsidR="00FE3DC0" w:rsidRPr="00E2046B" w:rsidRDefault="00FE3DC0" w:rsidP="00F36401">
      <w:pPr>
        <w:pStyle w:val="Normalnumber"/>
        <w:tabs>
          <w:tab w:val="clear" w:pos="567"/>
          <w:tab w:val="clear" w:pos="624"/>
        </w:tabs>
        <w:ind w:left="1134" w:hanging="490"/>
        <w:rPr>
          <w:lang w:val="fr-FR"/>
        </w:rPr>
      </w:pPr>
      <w:r w:rsidRPr="00E2046B">
        <w:rPr>
          <w:lang w:val="fr-FR"/>
        </w:rPr>
        <w:t>Parmi les participants à cet atelier doivent figurer des intervenants et des experts de diverses disciplines, notamment des représentants des groupes d</w:t>
      </w:r>
      <w:r w:rsidR="00AD072C">
        <w:rPr>
          <w:lang w:val="fr-FR"/>
        </w:rPr>
        <w:t>’</w:t>
      </w:r>
      <w:r w:rsidRPr="00E2046B">
        <w:rPr>
          <w:lang w:val="fr-FR"/>
        </w:rPr>
        <w:t xml:space="preserve">utilisateurs et des membres de la Plateforme. Une telle diversité de participation est importante pour garantir que les évaluations et les autres activités sont scientifiquement solides, fondées sur les connaissances et les données </w:t>
      </w:r>
      <w:r w:rsidRPr="00E2046B">
        <w:t>d</w:t>
      </w:r>
      <w:r w:rsidR="00AD072C">
        <w:t>’</w:t>
      </w:r>
      <w:r w:rsidRPr="00E2046B">
        <w:t>expérience</w:t>
      </w:r>
      <w:r w:rsidRPr="00E2046B">
        <w:rPr>
          <w:lang w:val="fr-FR"/>
        </w:rPr>
        <w:t xml:space="preserve"> d</w:t>
      </w:r>
      <w:r w:rsidR="00AD072C">
        <w:rPr>
          <w:lang w:val="fr-FR"/>
        </w:rPr>
        <w:t>’</w:t>
      </w:r>
      <w:r w:rsidRPr="00E2046B">
        <w:rPr>
          <w:lang w:val="fr-FR"/>
        </w:rPr>
        <w:t>un éventail de parties prenantes, et pertinentes pour la prise de décisions. En choisissant les participants à l</w:t>
      </w:r>
      <w:r w:rsidR="00AD072C">
        <w:rPr>
          <w:lang w:val="fr-FR"/>
        </w:rPr>
        <w:t>’</w:t>
      </w:r>
      <w:r w:rsidRPr="00E2046B">
        <w:rPr>
          <w:lang w:val="fr-FR"/>
        </w:rPr>
        <w:t>atelier, le Groupe d</w:t>
      </w:r>
      <w:r w:rsidR="00AD072C">
        <w:rPr>
          <w:lang w:val="fr-FR"/>
        </w:rPr>
        <w:t>’</w:t>
      </w:r>
      <w:r w:rsidRPr="00E2046B">
        <w:rPr>
          <w:lang w:val="fr-FR"/>
        </w:rPr>
        <w:t>experts multidisciplinaire doit veiller à respecter les critères énon</w:t>
      </w:r>
      <w:r w:rsidR="00CC7DBF">
        <w:rPr>
          <w:lang w:val="fr-FR"/>
        </w:rPr>
        <w:t xml:space="preserve">cés au paragraphe 5 </w:t>
      </w:r>
      <w:r w:rsidR="00640167">
        <w:rPr>
          <w:lang w:val="fr-FR"/>
        </w:rPr>
        <w:br/>
      </w:r>
      <w:r w:rsidR="00CC7DBF">
        <w:rPr>
          <w:lang w:val="fr-FR"/>
        </w:rPr>
        <w:t>ci-dessus.</w:t>
      </w:r>
    </w:p>
    <w:p w:rsidR="00FE3DC0" w:rsidRPr="00E2046B" w:rsidRDefault="00FE3DC0" w:rsidP="00F36401">
      <w:pPr>
        <w:pStyle w:val="Normalnumber"/>
        <w:tabs>
          <w:tab w:val="clear" w:pos="567"/>
          <w:tab w:val="clear" w:pos="624"/>
        </w:tabs>
        <w:ind w:left="1134" w:hanging="490"/>
        <w:rPr>
          <w:lang w:val="fr-FR"/>
        </w:rPr>
      </w:pPr>
      <w:r w:rsidRPr="00E2046B">
        <w:rPr>
          <w:lang w:val="fr-FR"/>
        </w:rPr>
        <w:t>En outre, une consultation en ligne ouverte peut être organisée avant l</w:t>
      </w:r>
      <w:r w:rsidR="00AD072C">
        <w:rPr>
          <w:lang w:val="fr-FR"/>
        </w:rPr>
        <w:t>’</w:t>
      </w:r>
      <w:r w:rsidRPr="00E2046B">
        <w:rPr>
          <w:lang w:val="fr-FR"/>
        </w:rPr>
        <w:t>atelier de cadrage afin d</w:t>
      </w:r>
      <w:r w:rsidR="00AD072C">
        <w:rPr>
          <w:lang w:val="fr-FR"/>
        </w:rPr>
        <w:t>’</w:t>
      </w:r>
      <w:r w:rsidRPr="00E2046B">
        <w:rPr>
          <w:lang w:val="fr-FR"/>
        </w:rPr>
        <w:t>alimenter les débats qui se tiendront lors de l</w:t>
      </w:r>
      <w:r w:rsidR="00AD072C">
        <w:rPr>
          <w:lang w:val="fr-FR"/>
        </w:rPr>
        <w:t>’</w:t>
      </w:r>
      <w:r w:rsidRPr="00E2046B">
        <w:rPr>
          <w:lang w:val="fr-FR"/>
        </w:rPr>
        <w:t>atelier et de permettre des contributions plus nombreuses. Dans cette optique, des informations sur la demande initiale d</w:t>
      </w:r>
      <w:r w:rsidR="00AD072C">
        <w:rPr>
          <w:lang w:val="fr-FR"/>
        </w:rPr>
        <w:t>’</w:t>
      </w:r>
      <w:r w:rsidRPr="00E2046B">
        <w:rPr>
          <w:lang w:val="fr-FR"/>
        </w:rPr>
        <w:t>évaluation, l</w:t>
      </w:r>
      <w:r w:rsidR="00AD072C">
        <w:rPr>
          <w:lang w:val="fr-FR"/>
        </w:rPr>
        <w:t>’</w:t>
      </w:r>
      <w:r w:rsidRPr="00E2046B">
        <w:rPr>
          <w:lang w:val="fr-FR"/>
        </w:rPr>
        <w:t>étude de cadrage initiale et les éléments communiqués à titre préliminaire doivent être rendues publiques</w:t>
      </w:r>
    </w:p>
    <w:p w:rsidR="00FE3DC0" w:rsidRPr="00E2046B" w:rsidRDefault="00FE3DC0" w:rsidP="00F36401">
      <w:pPr>
        <w:pStyle w:val="Normalnumber"/>
        <w:tabs>
          <w:tab w:val="clear" w:pos="567"/>
          <w:tab w:val="clear" w:pos="624"/>
        </w:tabs>
        <w:ind w:left="1134" w:hanging="490"/>
        <w:rPr>
          <w:lang w:val="fr-FR"/>
        </w:rPr>
      </w:pPr>
      <w:r w:rsidRPr="00E2046B">
        <w:rPr>
          <w:lang w:val="fr-FR"/>
        </w:rPr>
        <w:t>Afin de faciliter les travaux de l</w:t>
      </w:r>
      <w:r w:rsidR="00AD072C">
        <w:rPr>
          <w:lang w:val="fr-FR"/>
        </w:rPr>
        <w:t>’</w:t>
      </w:r>
      <w:r w:rsidRPr="00E2046B">
        <w:rPr>
          <w:lang w:val="fr-FR"/>
        </w:rPr>
        <w:t>atelier et d</w:t>
      </w:r>
      <w:r w:rsidR="00AD072C">
        <w:rPr>
          <w:lang w:val="fr-FR"/>
        </w:rPr>
        <w:t>’</w:t>
      </w:r>
      <w:r w:rsidRPr="00E2046B">
        <w:rPr>
          <w:lang w:val="fr-FR"/>
        </w:rPr>
        <w:t>encourager la présentation de demandes, de contributions et de suggestions, un document d</w:t>
      </w:r>
      <w:r w:rsidR="00AD072C">
        <w:rPr>
          <w:lang w:val="fr-FR"/>
        </w:rPr>
        <w:t>’</w:t>
      </w:r>
      <w:r w:rsidRPr="00E2046B">
        <w:rPr>
          <w:lang w:val="fr-FR"/>
        </w:rPr>
        <w:t>orientation pour l</w:t>
      </w:r>
      <w:r w:rsidR="00AD072C">
        <w:rPr>
          <w:lang w:val="fr-FR"/>
        </w:rPr>
        <w:t>’</w:t>
      </w:r>
      <w:r w:rsidRPr="00E2046B">
        <w:rPr>
          <w:lang w:val="fr-FR"/>
        </w:rPr>
        <w:t>élaboration d</w:t>
      </w:r>
      <w:r w:rsidR="00AD072C">
        <w:rPr>
          <w:lang w:val="fr-FR"/>
        </w:rPr>
        <w:t>’</w:t>
      </w:r>
      <w:r w:rsidRPr="00E2046B">
        <w:rPr>
          <w:lang w:val="fr-FR"/>
        </w:rPr>
        <w:t>une ébauche de plan d</w:t>
      </w:r>
      <w:r w:rsidR="00AD072C">
        <w:rPr>
          <w:lang w:val="fr-FR"/>
        </w:rPr>
        <w:t>’</w:t>
      </w:r>
      <w:r w:rsidRPr="00E2046B">
        <w:rPr>
          <w:lang w:val="fr-FR"/>
        </w:rPr>
        <w:t>évaluation et la détermination de la portée des autres activités potentielles doit être établi par le Groupe d</w:t>
      </w:r>
      <w:r w:rsidR="00AD072C">
        <w:rPr>
          <w:lang w:val="fr-FR"/>
        </w:rPr>
        <w:t>’</w:t>
      </w:r>
      <w:r w:rsidRPr="00E2046B">
        <w:rPr>
          <w:lang w:val="fr-FR"/>
        </w:rPr>
        <w:t>experts multidisciplinaire et le Bureau. Dans ce document doivent figurer tout un ensemble d</w:t>
      </w:r>
      <w:r w:rsidR="00AD072C">
        <w:rPr>
          <w:lang w:val="fr-FR"/>
        </w:rPr>
        <w:t>’</w:t>
      </w:r>
      <w:r w:rsidRPr="00E2046B">
        <w:rPr>
          <w:lang w:val="fr-FR"/>
        </w:rPr>
        <w:t xml:space="preserve">éléments scientifiques, techniques et administratifs à prendre en considération. </w:t>
      </w:r>
    </w:p>
    <w:p w:rsidR="00FE3DC0" w:rsidRPr="00E2046B" w:rsidRDefault="00FE3DC0" w:rsidP="00F36401">
      <w:pPr>
        <w:pStyle w:val="Normalnumber"/>
        <w:tabs>
          <w:tab w:val="clear" w:pos="567"/>
          <w:tab w:val="clear" w:pos="624"/>
        </w:tabs>
        <w:ind w:left="1134" w:hanging="490"/>
        <w:rPr>
          <w:lang w:val="fr-FR"/>
        </w:rPr>
      </w:pPr>
      <w:r w:rsidRPr="00E2046B">
        <w:rPr>
          <w:lang w:val="fr-FR"/>
        </w:rPr>
        <w:t>Le document d</w:t>
      </w:r>
      <w:r w:rsidR="00AD072C">
        <w:rPr>
          <w:lang w:val="fr-FR"/>
        </w:rPr>
        <w:t>’</w:t>
      </w:r>
      <w:r w:rsidRPr="00E2046B">
        <w:rPr>
          <w:lang w:val="fr-FR"/>
        </w:rPr>
        <w:t>orientation et l</w:t>
      </w:r>
      <w:r w:rsidR="00AD072C">
        <w:rPr>
          <w:lang w:val="fr-FR"/>
        </w:rPr>
        <w:t>’</w:t>
      </w:r>
      <w:r w:rsidRPr="00E2046B">
        <w:rPr>
          <w:lang w:val="fr-FR"/>
        </w:rPr>
        <w:t xml:space="preserve">étude de cadrage doivent inclure les éléments scientifiques et </w:t>
      </w:r>
      <w:r w:rsidRPr="00E2046B">
        <w:t>techniques</w:t>
      </w:r>
      <w:r w:rsidRPr="00E2046B">
        <w:rPr>
          <w:lang w:val="fr-FR"/>
        </w:rPr>
        <w:t xml:space="preserve"> suivants :</w:t>
      </w:r>
    </w:p>
    <w:p w:rsidR="00FE3DC0" w:rsidRPr="00E2046B" w:rsidRDefault="00FE3DC0" w:rsidP="00F36401">
      <w:pPr>
        <w:pStyle w:val="Normalnumber"/>
        <w:numPr>
          <w:ilvl w:val="1"/>
          <w:numId w:val="4"/>
        </w:numPr>
        <w:tabs>
          <w:tab w:val="clear" w:pos="567"/>
          <w:tab w:val="clear" w:pos="624"/>
          <w:tab w:val="left" w:pos="1701"/>
        </w:tabs>
        <w:ind w:left="686" w:firstLine="476"/>
        <w:rPr>
          <w:lang w:val="fr-FR"/>
        </w:rPr>
      </w:pPr>
      <w:r w:rsidRPr="00E2046B">
        <w:rPr>
          <w:lang w:val="fr-FR"/>
        </w:rPr>
        <w:t>Principales questions liées à la biodiversité et aux services écosystémiques à couvrir dans l</w:t>
      </w:r>
      <w:r w:rsidR="00AD072C">
        <w:rPr>
          <w:lang w:val="fr-FR"/>
        </w:rPr>
        <w:t>’</w:t>
      </w:r>
      <w:r w:rsidRPr="00E2046B">
        <w:rPr>
          <w:lang w:val="fr-FR"/>
        </w:rPr>
        <w:t>évaluation ou au cours des autres activités qui ont trait aux fonctions de la Plateforme et à son cadre conceptuel</w:t>
      </w:r>
      <w:r w:rsidRPr="00E2046B">
        <w:rPr>
          <w:b/>
          <w:lang w:val="fr-FR"/>
        </w:rPr>
        <w:t>;</w:t>
      </w:r>
    </w:p>
    <w:p w:rsidR="00FE3DC0" w:rsidRPr="00E2046B" w:rsidRDefault="00FE3DC0" w:rsidP="00F36401">
      <w:pPr>
        <w:pStyle w:val="Normalnumber"/>
        <w:numPr>
          <w:ilvl w:val="1"/>
          <w:numId w:val="4"/>
        </w:numPr>
        <w:tabs>
          <w:tab w:val="clear" w:pos="567"/>
          <w:tab w:val="clear" w:pos="624"/>
          <w:tab w:val="left" w:pos="1701"/>
        </w:tabs>
        <w:ind w:left="686" w:firstLine="476"/>
        <w:rPr>
          <w:lang w:val="fr-FR"/>
        </w:rPr>
      </w:pPr>
      <w:r w:rsidRPr="00E2046B">
        <w:rPr>
          <w:lang w:val="fr-FR"/>
        </w:rPr>
        <w:t>Principales questions intéressant la politique à suivre et principaux utilisateurs concernés par l</w:t>
      </w:r>
      <w:r w:rsidR="00AD072C">
        <w:rPr>
          <w:lang w:val="fr-FR"/>
        </w:rPr>
        <w:t>’</w:t>
      </w:r>
      <w:r w:rsidRPr="00E2046B">
        <w:rPr>
          <w:lang w:val="fr-FR"/>
        </w:rPr>
        <w:t>évaluation ou les autres activités;</w:t>
      </w:r>
    </w:p>
    <w:p w:rsidR="00FE3DC0" w:rsidRPr="00E2046B" w:rsidRDefault="00FE3DC0" w:rsidP="009664EE">
      <w:pPr>
        <w:pStyle w:val="Normalnumber"/>
        <w:numPr>
          <w:ilvl w:val="1"/>
          <w:numId w:val="4"/>
        </w:numPr>
        <w:tabs>
          <w:tab w:val="clear" w:pos="567"/>
          <w:tab w:val="clear" w:pos="624"/>
          <w:tab w:val="left" w:pos="1701"/>
        </w:tabs>
        <w:ind w:left="700" w:firstLine="476"/>
        <w:rPr>
          <w:lang w:val="fr-FR"/>
        </w:rPr>
      </w:pPr>
      <w:r w:rsidRPr="00E2046B">
        <w:rPr>
          <w:lang w:val="fr-FR"/>
        </w:rPr>
        <w:t>Urgence de l</w:t>
      </w:r>
      <w:r w:rsidR="00AD072C">
        <w:rPr>
          <w:lang w:val="fr-FR"/>
        </w:rPr>
        <w:t>’</w:t>
      </w:r>
      <w:r w:rsidRPr="00E2046B">
        <w:rPr>
          <w:lang w:val="fr-FR"/>
        </w:rPr>
        <w:t>activité et façon dont elle contribuera aux autres processus ou décisions;</w:t>
      </w:r>
    </w:p>
    <w:p w:rsidR="00FE3DC0" w:rsidRPr="00E2046B" w:rsidRDefault="00FE3DC0" w:rsidP="009664EE">
      <w:pPr>
        <w:pStyle w:val="Normalnumber"/>
        <w:numPr>
          <w:ilvl w:val="1"/>
          <w:numId w:val="4"/>
        </w:numPr>
        <w:tabs>
          <w:tab w:val="clear" w:pos="567"/>
          <w:tab w:val="clear" w:pos="624"/>
          <w:tab w:val="left" w:pos="1701"/>
        </w:tabs>
        <w:ind w:left="700" w:firstLine="476"/>
        <w:rPr>
          <w:lang w:val="fr-FR"/>
        </w:rPr>
      </w:pPr>
      <w:r w:rsidRPr="00E2046B">
        <w:rPr>
          <w:lang w:val="fr-FR"/>
        </w:rPr>
        <w:t>Chapitres pouvant être inclus dans tout rapport d</w:t>
      </w:r>
      <w:r w:rsidR="00AD072C">
        <w:rPr>
          <w:lang w:val="fr-FR"/>
        </w:rPr>
        <w:t>’</w:t>
      </w:r>
      <w:r w:rsidRPr="00E2046B">
        <w:rPr>
          <w:lang w:val="fr-FR"/>
        </w:rPr>
        <w:t>évaluation et portée de chacun d</w:t>
      </w:r>
      <w:r w:rsidR="00AD072C">
        <w:rPr>
          <w:lang w:val="fr-FR"/>
        </w:rPr>
        <w:t>’</w:t>
      </w:r>
      <w:r w:rsidRPr="00E2046B">
        <w:rPr>
          <w:lang w:val="fr-FR"/>
        </w:rPr>
        <w:t>entre eux;</w:t>
      </w:r>
    </w:p>
    <w:p w:rsidR="00FE3DC0" w:rsidRPr="00E2046B" w:rsidRDefault="00FE3DC0" w:rsidP="009664EE">
      <w:pPr>
        <w:pStyle w:val="Normalnumber"/>
        <w:numPr>
          <w:ilvl w:val="1"/>
          <w:numId w:val="4"/>
        </w:numPr>
        <w:tabs>
          <w:tab w:val="clear" w:pos="567"/>
          <w:tab w:val="clear" w:pos="624"/>
          <w:tab w:val="left" w:pos="1701"/>
        </w:tabs>
        <w:ind w:left="700" w:firstLine="476"/>
        <w:rPr>
          <w:lang w:val="fr-FR"/>
        </w:rPr>
      </w:pPr>
      <w:r w:rsidRPr="00E2046B">
        <w:rPr>
          <w:lang w:val="fr-FR"/>
        </w:rPr>
        <w:t>Limitations importantes connues dans les connaissances disponibles auxquelles il faudra faire appel pour entreprendre une évaluation et options existantes pour combler ces lacunes;</w:t>
      </w:r>
    </w:p>
    <w:p w:rsidR="00FE3DC0" w:rsidRPr="00E2046B" w:rsidRDefault="00FE3DC0" w:rsidP="009664EE">
      <w:pPr>
        <w:pStyle w:val="Normalnumber"/>
        <w:numPr>
          <w:ilvl w:val="1"/>
          <w:numId w:val="4"/>
        </w:numPr>
        <w:tabs>
          <w:tab w:val="clear" w:pos="567"/>
          <w:tab w:val="clear" w:pos="624"/>
          <w:tab w:val="left" w:pos="1701"/>
        </w:tabs>
        <w:ind w:left="700" w:firstLine="476"/>
        <w:rPr>
          <w:lang w:val="fr-FR"/>
        </w:rPr>
      </w:pPr>
      <w:r w:rsidRPr="00E2046B">
        <w:rPr>
          <w:lang w:val="fr-FR"/>
        </w:rPr>
        <w:t>Activités et résultats additionnels pouvant être attendus d</w:t>
      </w:r>
      <w:r w:rsidR="00AD072C">
        <w:rPr>
          <w:lang w:val="fr-FR"/>
        </w:rPr>
        <w:t>’</w:t>
      </w:r>
      <w:r w:rsidRPr="00E2046B">
        <w:rPr>
          <w:lang w:val="fr-FR"/>
        </w:rPr>
        <w:t>une évaluation et à même de servir d</w:t>
      </w:r>
      <w:r w:rsidR="00AD072C">
        <w:rPr>
          <w:lang w:val="fr-FR"/>
        </w:rPr>
        <w:t>’</w:t>
      </w:r>
      <w:r w:rsidRPr="00E2046B">
        <w:rPr>
          <w:lang w:val="fr-FR"/>
        </w:rPr>
        <w:t>autres fonctions de la Plateforme (par exemple, renforcement des capacités, aide à l</w:t>
      </w:r>
      <w:r w:rsidR="00AD072C">
        <w:rPr>
          <w:lang w:val="fr-FR"/>
        </w:rPr>
        <w:t>’</w:t>
      </w:r>
      <w:r w:rsidRPr="00E2046B">
        <w:rPr>
          <w:lang w:val="fr-FR"/>
        </w:rPr>
        <w:t>élaboration des politiques, etc.);</w:t>
      </w:r>
    </w:p>
    <w:p w:rsidR="00FE3DC0" w:rsidRPr="00E2046B" w:rsidRDefault="00FE3DC0" w:rsidP="009664EE">
      <w:pPr>
        <w:pStyle w:val="Normalnumber"/>
        <w:numPr>
          <w:ilvl w:val="1"/>
          <w:numId w:val="4"/>
        </w:numPr>
        <w:tabs>
          <w:tab w:val="clear" w:pos="567"/>
          <w:tab w:val="clear" w:pos="624"/>
          <w:tab w:val="left" w:pos="1701"/>
        </w:tabs>
        <w:ind w:left="700" w:firstLine="476"/>
        <w:rPr>
          <w:lang w:val="fr-FR"/>
        </w:rPr>
      </w:pPr>
      <w:r w:rsidRPr="00E2046B">
        <w:rPr>
          <w:lang w:val="fr-FR"/>
        </w:rPr>
        <w:t>Données factuelles sur l</w:t>
      </w:r>
      <w:r w:rsidR="00AD072C">
        <w:rPr>
          <w:lang w:val="fr-FR"/>
        </w:rPr>
        <w:t>’</w:t>
      </w:r>
      <w:r w:rsidRPr="00E2046B">
        <w:rPr>
          <w:lang w:val="fr-FR"/>
        </w:rPr>
        <w:t>intégration des quatre fonctions de la Plateforme, par exemple l</w:t>
      </w:r>
      <w:r w:rsidR="00AD072C">
        <w:rPr>
          <w:lang w:val="fr-FR"/>
        </w:rPr>
        <w:t>’</w:t>
      </w:r>
      <w:r w:rsidRPr="00E2046B">
        <w:rPr>
          <w:lang w:val="fr-FR"/>
        </w:rPr>
        <w:t>étude de cadrage d</w:t>
      </w:r>
      <w:r w:rsidR="00AD072C">
        <w:rPr>
          <w:lang w:val="fr-FR"/>
        </w:rPr>
        <w:t>’</w:t>
      </w:r>
      <w:r w:rsidRPr="00E2046B">
        <w:rPr>
          <w:lang w:val="fr-FR"/>
        </w:rPr>
        <w:t>une évaluation ne doit pas seulement passer en revue les connaissances existantes et les lacunes des connaissances, mais examiner aussi les capacités existantes et les lacunes dans le renforcement des capacités, ainsi que dans les outils et les méthodes pouvant contribuer à l</w:t>
      </w:r>
      <w:r w:rsidR="00AD072C">
        <w:rPr>
          <w:lang w:val="fr-FR"/>
        </w:rPr>
        <w:t>’</w:t>
      </w:r>
      <w:r w:rsidRPr="00E2046B">
        <w:rPr>
          <w:lang w:val="fr-FR"/>
        </w:rPr>
        <w:t>élaboration des politiques;</w:t>
      </w:r>
    </w:p>
    <w:p w:rsidR="00FE3DC0" w:rsidRPr="00E2046B" w:rsidRDefault="00FE3DC0" w:rsidP="009664EE">
      <w:pPr>
        <w:pStyle w:val="Normalnumber"/>
        <w:numPr>
          <w:ilvl w:val="1"/>
          <w:numId w:val="4"/>
        </w:numPr>
        <w:tabs>
          <w:tab w:val="clear" w:pos="567"/>
          <w:tab w:val="clear" w:pos="624"/>
          <w:tab w:val="left" w:pos="1701"/>
        </w:tabs>
        <w:ind w:left="700" w:firstLine="476"/>
        <w:rPr>
          <w:lang w:val="fr-FR"/>
        </w:rPr>
      </w:pPr>
      <w:r w:rsidRPr="00E2046B">
        <w:rPr>
          <w:lang w:val="fr-FR"/>
        </w:rPr>
        <w:t>Méthodes à utiliser;</w:t>
      </w:r>
    </w:p>
    <w:p w:rsidR="00FE3DC0" w:rsidRPr="00E2046B" w:rsidRDefault="00FE3DC0" w:rsidP="009664EE">
      <w:pPr>
        <w:pStyle w:val="Normalnumber"/>
        <w:numPr>
          <w:ilvl w:val="1"/>
          <w:numId w:val="4"/>
        </w:numPr>
        <w:tabs>
          <w:tab w:val="clear" w:pos="567"/>
          <w:tab w:val="clear" w:pos="624"/>
          <w:tab w:val="left" w:pos="1701"/>
        </w:tabs>
        <w:ind w:left="700" w:firstLine="476"/>
        <w:rPr>
          <w:lang w:val="fr-FR"/>
        </w:rPr>
      </w:pPr>
      <w:r w:rsidRPr="00E2046B">
        <w:rPr>
          <w:lang w:val="fr-FR"/>
        </w:rPr>
        <w:t>Limites géographiques de l</w:t>
      </w:r>
      <w:r w:rsidR="00AD072C">
        <w:rPr>
          <w:lang w:val="fr-FR"/>
        </w:rPr>
        <w:t>’</w:t>
      </w:r>
      <w:r w:rsidRPr="00E2046B">
        <w:rPr>
          <w:lang w:val="fr-FR"/>
        </w:rPr>
        <w:t>évaluation;</w:t>
      </w:r>
    </w:p>
    <w:p w:rsidR="00FE3DC0" w:rsidRPr="00E2046B" w:rsidRDefault="00FE3DC0" w:rsidP="009664EE">
      <w:pPr>
        <w:pStyle w:val="Normalnumber"/>
        <w:numPr>
          <w:ilvl w:val="1"/>
          <w:numId w:val="4"/>
        </w:numPr>
        <w:tabs>
          <w:tab w:val="clear" w:pos="567"/>
          <w:tab w:val="clear" w:pos="624"/>
          <w:tab w:val="left" w:pos="1701"/>
        </w:tabs>
        <w:ind w:left="700" w:firstLine="476"/>
        <w:rPr>
          <w:lang w:val="fr-FR"/>
        </w:rPr>
      </w:pPr>
      <w:r w:rsidRPr="00E2046B">
        <w:rPr>
          <w:lang w:val="fr-FR"/>
        </w:rPr>
        <w:t>Liste des disciplines scientifiques et des types de compétences et de connaissances spécialisées nécessaires pour mener à bien l</w:t>
      </w:r>
      <w:r w:rsidR="00AD072C">
        <w:rPr>
          <w:lang w:val="fr-FR"/>
        </w:rPr>
        <w:t>’</w:t>
      </w:r>
      <w:r w:rsidRPr="00E2046B">
        <w:rPr>
          <w:lang w:val="fr-FR"/>
        </w:rPr>
        <w:t>évaluation.</w:t>
      </w:r>
    </w:p>
    <w:p w:rsidR="00FE3DC0" w:rsidRPr="00E2046B" w:rsidRDefault="00FE3DC0" w:rsidP="009664EE">
      <w:pPr>
        <w:pStyle w:val="Normalnumber"/>
        <w:tabs>
          <w:tab w:val="clear" w:pos="567"/>
          <w:tab w:val="clear" w:pos="624"/>
        </w:tabs>
        <w:ind w:left="709"/>
        <w:rPr>
          <w:lang w:val="fr-FR"/>
        </w:rPr>
      </w:pPr>
      <w:r w:rsidRPr="00E2046B">
        <w:rPr>
          <w:lang w:val="fr-FR"/>
        </w:rPr>
        <w:t xml:space="preserve">Parmi les éléments intéressant la procédure ou de caractère administratif pouvant figurer dans le document </w:t>
      </w:r>
      <w:r w:rsidRPr="00E2046B">
        <w:t>d</w:t>
      </w:r>
      <w:r w:rsidR="00AD072C">
        <w:t>’</w:t>
      </w:r>
      <w:r w:rsidRPr="00E2046B">
        <w:t>orientation</w:t>
      </w:r>
      <w:r w:rsidRPr="00E2046B">
        <w:rPr>
          <w:lang w:val="fr-FR"/>
        </w:rPr>
        <w:t>, on peut citer les suivants :</w:t>
      </w:r>
    </w:p>
    <w:p w:rsidR="00FE3DC0" w:rsidRDefault="00FE3DC0" w:rsidP="009664EE">
      <w:pPr>
        <w:pStyle w:val="Normalnumber"/>
        <w:numPr>
          <w:ilvl w:val="1"/>
          <w:numId w:val="4"/>
        </w:numPr>
        <w:tabs>
          <w:tab w:val="clear" w:pos="567"/>
          <w:tab w:val="clear" w:pos="624"/>
          <w:tab w:val="left" w:pos="1701"/>
        </w:tabs>
        <w:ind w:left="709" w:firstLine="453"/>
        <w:rPr>
          <w:lang w:val="fr-FR"/>
        </w:rPr>
      </w:pPr>
      <w:r w:rsidRPr="00E2046B">
        <w:rPr>
          <w:lang w:val="fr-FR"/>
        </w:rPr>
        <w:t>Calendrier et différentes étapes possibles de l</w:t>
      </w:r>
      <w:r w:rsidR="00AD072C">
        <w:rPr>
          <w:lang w:val="fr-FR"/>
        </w:rPr>
        <w:t>’</w:t>
      </w:r>
      <w:r w:rsidRPr="00E2046B">
        <w:rPr>
          <w:lang w:val="fr-FR"/>
        </w:rPr>
        <w:t>activité globale;</w:t>
      </w:r>
    </w:p>
    <w:p w:rsidR="00FE3DC0" w:rsidRPr="009664EE" w:rsidRDefault="00FE3DC0" w:rsidP="009664EE">
      <w:pPr>
        <w:pStyle w:val="Normalnumber"/>
        <w:numPr>
          <w:ilvl w:val="1"/>
          <w:numId w:val="4"/>
        </w:numPr>
        <w:tabs>
          <w:tab w:val="clear" w:pos="567"/>
          <w:tab w:val="clear" w:pos="624"/>
          <w:tab w:val="left" w:pos="1701"/>
        </w:tabs>
        <w:ind w:left="709" w:firstLine="481"/>
        <w:rPr>
          <w:lang w:val="fr-FR"/>
        </w:rPr>
      </w:pPr>
      <w:r w:rsidRPr="009664EE">
        <w:rPr>
          <w:lang w:val="fr-FR"/>
        </w:rPr>
        <w:t>Structure(s) opérationnelle(s) pouvant se révéler nécessaire(s), et rôles et responsabilités des différentes entités participantes, y compris identification des partenaires stratégiques et moyens par lesquels les procédures d</w:t>
      </w:r>
      <w:r w:rsidR="00AD072C" w:rsidRPr="009664EE">
        <w:rPr>
          <w:lang w:val="fr-FR"/>
        </w:rPr>
        <w:t>’</w:t>
      </w:r>
      <w:r w:rsidRPr="009664EE">
        <w:rPr>
          <w:lang w:val="fr-FR"/>
        </w:rPr>
        <w:t>exécution du programme de travail pourront être appliquées pour garantir un examen par les pairs efficace, l</w:t>
      </w:r>
      <w:r w:rsidR="00AD072C" w:rsidRPr="009664EE">
        <w:rPr>
          <w:lang w:val="fr-FR"/>
        </w:rPr>
        <w:t>’</w:t>
      </w:r>
      <w:r w:rsidRPr="009664EE">
        <w:rPr>
          <w:lang w:val="fr-FR"/>
        </w:rPr>
        <w:t>assurance de la qualité et la transparence;</w:t>
      </w:r>
    </w:p>
    <w:p w:rsidR="00FE3DC0" w:rsidRPr="00E2046B" w:rsidRDefault="00FE3DC0" w:rsidP="009664EE">
      <w:pPr>
        <w:pStyle w:val="Normalnumber"/>
        <w:numPr>
          <w:ilvl w:val="1"/>
          <w:numId w:val="4"/>
        </w:numPr>
        <w:tabs>
          <w:tab w:val="clear" w:pos="567"/>
          <w:tab w:val="clear" w:pos="624"/>
          <w:tab w:val="left" w:pos="1701"/>
        </w:tabs>
        <w:ind w:left="709" w:firstLine="481"/>
        <w:rPr>
          <w:lang w:val="fr-FR"/>
        </w:rPr>
      </w:pPr>
      <w:r w:rsidRPr="00E2046B">
        <w:rPr>
          <w:lang w:val="fr-FR"/>
        </w:rPr>
        <w:t>Coûts estimatifs totaux de l</w:t>
      </w:r>
      <w:r w:rsidR="00AD072C">
        <w:rPr>
          <w:lang w:val="fr-FR"/>
        </w:rPr>
        <w:t>’</w:t>
      </w:r>
      <w:r w:rsidRPr="00E2046B">
        <w:rPr>
          <w:lang w:val="fr-FR"/>
        </w:rPr>
        <w:t xml:space="preserve">activité et sources possibles de financement, notamment le </w:t>
      </w:r>
      <w:r w:rsidR="00E2567F">
        <w:rPr>
          <w:lang w:val="fr-FR"/>
        </w:rPr>
        <w:t>F</w:t>
      </w:r>
      <w:r w:rsidRPr="00E2046B">
        <w:rPr>
          <w:lang w:val="fr-FR"/>
        </w:rPr>
        <w:t>onds d</w:t>
      </w:r>
      <w:r w:rsidR="00AD072C">
        <w:rPr>
          <w:lang w:val="fr-FR"/>
        </w:rPr>
        <w:t>’</w:t>
      </w:r>
      <w:r w:rsidRPr="00E2046B">
        <w:rPr>
          <w:lang w:val="fr-FR"/>
        </w:rPr>
        <w:t>affectation spéciale de la Plateforme et d</w:t>
      </w:r>
      <w:r w:rsidR="00AD072C">
        <w:rPr>
          <w:lang w:val="fr-FR"/>
        </w:rPr>
        <w:t>’</w:t>
      </w:r>
      <w:r w:rsidRPr="00E2046B">
        <w:rPr>
          <w:lang w:val="fr-FR"/>
        </w:rPr>
        <w:t xml:space="preserve">autres sources, selon que de besoin; </w:t>
      </w:r>
    </w:p>
    <w:p w:rsidR="00FE3DC0" w:rsidRPr="00E2046B" w:rsidRDefault="00FE3DC0" w:rsidP="009664EE">
      <w:pPr>
        <w:pStyle w:val="Normalnumber"/>
        <w:numPr>
          <w:ilvl w:val="1"/>
          <w:numId w:val="4"/>
        </w:numPr>
        <w:tabs>
          <w:tab w:val="clear" w:pos="567"/>
          <w:tab w:val="clear" w:pos="624"/>
          <w:tab w:val="left" w:pos="1701"/>
        </w:tabs>
        <w:ind w:left="709" w:firstLine="481"/>
        <w:rPr>
          <w:lang w:val="fr-FR"/>
        </w:rPr>
      </w:pPr>
      <w:r w:rsidRPr="00E2046B">
        <w:rPr>
          <w:lang w:val="fr-FR"/>
        </w:rPr>
        <w:t>Interventions en faveur du renforcement des capacités pouvant être requises pour mener à bien l</w:t>
      </w:r>
      <w:r w:rsidR="00AD072C">
        <w:rPr>
          <w:lang w:val="fr-FR"/>
        </w:rPr>
        <w:t>’</w:t>
      </w:r>
      <w:r w:rsidRPr="00E2046B">
        <w:rPr>
          <w:lang w:val="fr-FR"/>
        </w:rPr>
        <w:t>activité, à prévoir éventuellement parmi les activités du plan général pour l</w:t>
      </w:r>
      <w:r w:rsidR="00AD072C">
        <w:rPr>
          <w:lang w:val="fr-FR"/>
        </w:rPr>
        <w:t>’</w:t>
      </w:r>
      <w:r w:rsidRPr="00E2046B">
        <w:rPr>
          <w:lang w:val="fr-FR"/>
        </w:rPr>
        <w:t>établissement du rapport;</w:t>
      </w:r>
    </w:p>
    <w:p w:rsidR="00FE3DC0" w:rsidRPr="00E2046B" w:rsidRDefault="00FE3DC0" w:rsidP="009664EE">
      <w:pPr>
        <w:pStyle w:val="Normalnumber"/>
        <w:numPr>
          <w:ilvl w:val="1"/>
          <w:numId w:val="4"/>
        </w:numPr>
        <w:tabs>
          <w:tab w:val="clear" w:pos="567"/>
          <w:tab w:val="clear" w:pos="624"/>
          <w:tab w:val="left" w:pos="1701"/>
        </w:tabs>
        <w:ind w:left="709" w:firstLine="481"/>
        <w:rPr>
          <w:lang w:val="fr-FR"/>
        </w:rPr>
      </w:pPr>
      <w:r w:rsidRPr="00E2046B">
        <w:rPr>
          <w:lang w:val="fr-FR"/>
        </w:rPr>
        <w:t>Activités de communication et de sensibilisation qui pourraient se révéler nécessaires pour le produit spécifique, y compris pour l</w:t>
      </w:r>
      <w:r w:rsidR="00AD072C">
        <w:rPr>
          <w:lang w:val="fr-FR"/>
        </w:rPr>
        <w:t>’</w:t>
      </w:r>
      <w:r w:rsidRPr="00E2046B">
        <w:rPr>
          <w:lang w:val="fr-FR"/>
        </w:rPr>
        <w:t>identification des lacunes dans les connaissances et pour l</w:t>
      </w:r>
      <w:r w:rsidR="00AD072C">
        <w:rPr>
          <w:lang w:val="fr-FR"/>
        </w:rPr>
        <w:t>’</w:t>
      </w:r>
      <w:r w:rsidRPr="00E2046B">
        <w:rPr>
          <w:lang w:val="fr-FR"/>
        </w:rPr>
        <w:t>aide à apporter à l</w:t>
      </w:r>
      <w:r w:rsidR="00AD072C">
        <w:rPr>
          <w:lang w:val="fr-FR"/>
        </w:rPr>
        <w:t>’</w:t>
      </w:r>
      <w:r w:rsidRPr="00E2046B">
        <w:rPr>
          <w:lang w:val="fr-FR"/>
        </w:rPr>
        <w:t>élaboration des politiques;</w:t>
      </w:r>
    </w:p>
    <w:p w:rsidR="00FE3DC0" w:rsidRPr="00E2046B" w:rsidRDefault="00FE3DC0" w:rsidP="009664EE">
      <w:pPr>
        <w:pStyle w:val="Normalnumber"/>
        <w:numPr>
          <w:ilvl w:val="1"/>
          <w:numId w:val="4"/>
        </w:numPr>
        <w:tabs>
          <w:tab w:val="clear" w:pos="567"/>
          <w:tab w:val="clear" w:pos="624"/>
          <w:tab w:val="left" w:pos="1701"/>
        </w:tabs>
        <w:ind w:left="709" w:firstLine="481"/>
        <w:rPr>
          <w:lang w:val="fr-FR"/>
        </w:rPr>
      </w:pPr>
      <w:r w:rsidRPr="00E2046B">
        <w:rPr>
          <w:lang w:val="fr-FR"/>
        </w:rPr>
        <w:t>Gestion des données et des informations aux fins d</w:t>
      </w:r>
      <w:r>
        <w:rPr>
          <w:lang w:val="fr-FR"/>
        </w:rPr>
        <w:t>es évaluations.]</w:t>
      </w:r>
    </w:p>
    <w:p w:rsidR="00E34F14" w:rsidRDefault="00FE3DC0" w:rsidP="00E34F14">
      <w:pPr>
        <w:pStyle w:val="Normal-pool"/>
        <w:tabs>
          <w:tab w:val="clear" w:pos="1247"/>
          <w:tab w:val="clear" w:pos="1814"/>
          <w:tab w:val="clear" w:pos="2381"/>
          <w:tab w:val="clear" w:pos="2948"/>
          <w:tab w:val="clear" w:pos="3515"/>
          <w:tab w:val="clear" w:pos="4082"/>
        </w:tabs>
        <w:spacing w:after="120"/>
        <w:rPr>
          <w:b/>
          <w:sz w:val="24"/>
          <w:szCs w:val="24"/>
          <w:lang w:val="fr-FR"/>
        </w:rPr>
      </w:pPr>
      <w:r w:rsidRPr="00ED2F95">
        <w:rPr>
          <w:lang w:val="fr-FR"/>
        </w:rPr>
        <w:br w:type="page"/>
      </w:r>
      <w:r w:rsidRPr="009664EE">
        <w:rPr>
          <w:b/>
          <w:sz w:val="24"/>
          <w:szCs w:val="24"/>
          <w:lang w:val="fr-FR"/>
        </w:rPr>
        <w:t xml:space="preserve">[Appendice : </w:t>
      </w:r>
    </w:p>
    <w:p w:rsidR="00FE3DC0" w:rsidRPr="009664EE" w:rsidRDefault="00E34F14" w:rsidP="008D5389">
      <w:pPr>
        <w:pStyle w:val="Normal-pool"/>
        <w:tabs>
          <w:tab w:val="clear" w:pos="1247"/>
          <w:tab w:val="clear" w:pos="1814"/>
          <w:tab w:val="clear" w:pos="2381"/>
          <w:tab w:val="clear" w:pos="2948"/>
          <w:tab w:val="clear" w:pos="3515"/>
          <w:tab w:val="clear" w:pos="4082"/>
        </w:tabs>
        <w:rPr>
          <w:b/>
          <w:sz w:val="24"/>
          <w:szCs w:val="24"/>
          <w:lang w:val="fr-FR"/>
        </w:rPr>
      </w:pPr>
      <w:r>
        <w:rPr>
          <w:b/>
          <w:sz w:val="24"/>
          <w:szCs w:val="24"/>
          <w:lang w:val="fr-FR"/>
        </w:rPr>
        <w:t>D</w:t>
      </w:r>
      <w:r w:rsidR="00FE3DC0" w:rsidRPr="009664EE">
        <w:rPr>
          <w:b/>
          <w:sz w:val="24"/>
          <w:szCs w:val="24"/>
          <w:lang w:val="fr-FR"/>
        </w:rPr>
        <w:t>iagramme pour une éventuelle étude de cadrage de la Plateforme</w:t>
      </w:r>
    </w:p>
    <w:p w:rsidR="00FE3DC0" w:rsidRPr="00B5467A" w:rsidRDefault="00FE3DC0" w:rsidP="008D5389">
      <w:pPr>
        <w:rPr>
          <w:sz w:val="22"/>
          <w:szCs w:val="22"/>
        </w:rPr>
      </w:pPr>
    </w:p>
    <w:p w:rsidR="00FE3DC0"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lang w:val="en-US"/>
        </w:rPr>
        <mc:AlternateContent>
          <mc:Choice Requires="wps">
            <w:drawing>
              <wp:anchor distT="0" distB="0" distL="114300" distR="114300" simplePos="0" relativeHeight="251621888" behindDoc="0" locked="0" layoutInCell="1" allowOverlap="1">
                <wp:simplePos x="0" y="0"/>
                <wp:positionH relativeFrom="column">
                  <wp:posOffset>2374900</wp:posOffset>
                </wp:positionH>
                <wp:positionV relativeFrom="paragraph">
                  <wp:posOffset>-1270</wp:posOffset>
                </wp:positionV>
                <wp:extent cx="1463675" cy="814070"/>
                <wp:effectExtent l="0" t="0" r="22225" b="24130"/>
                <wp:wrapNone/>
                <wp:docPr id="10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814070"/>
                        </a:xfrm>
                        <a:prstGeom prst="rect">
                          <a:avLst/>
                        </a:prstGeom>
                        <a:solidFill>
                          <a:srgbClr val="FFFFFF"/>
                        </a:solidFill>
                        <a:ln w="9525">
                          <a:solidFill>
                            <a:srgbClr val="000000"/>
                          </a:solidFill>
                          <a:miter lim="800000"/>
                          <a:headEnd/>
                          <a:tailEnd/>
                        </a:ln>
                      </wps:spPr>
                      <wps:txbx>
                        <w:txbxContent>
                          <w:p w:rsidR="00646E89" w:rsidRPr="009F5CC3" w:rsidRDefault="00646E89" w:rsidP="00FE3DC0">
                            <w:pPr>
                              <w:spacing w:line="190" w:lineRule="exact"/>
                              <w:jc w:val="center"/>
                              <w:rPr>
                                <w:sz w:val="16"/>
                                <w:szCs w:val="16"/>
                              </w:rPr>
                            </w:pPr>
                            <w:r>
                              <w:rPr>
                                <w:sz w:val="16"/>
                                <w:szCs w:val="16"/>
                              </w:rPr>
                              <w:t xml:space="preserve">Le secrétariat au nom de la Plénière </w:t>
                            </w:r>
                            <w:r>
                              <w:rPr>
                                <w:i/>
                                <w:sz w:val="16"/>
                                <w:szCs w:val="16"/>
                              </w:rPr>
                              <w:t>invite à présenter des demandes, des contributions et des suggestions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87pt;margin-top:-.1pt;width:115.25pt;height:64.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">
                <v:textbox>
                  <w:txbxContent>
                    <w:p w:rsidR="00646E89" w:rsidRPr="009F5CC3" w:rsidRDefault="00646E89" w:rsidP="00FE3DC0">
                      <w:pPr>
                        <w:spacing w:line="190" w:lineRule="exact"/>
                        <w:jc w:val="center"/>
                        <w:rPr>
                          <w:sz w:val="16"/>
                          <w:szCs w:val="16"/>
                        </w:rPr>
                      </w:pPr>
                      <w:r>
                        <w:rPr>
                          <w:sz w:val="16"/>
                          <w:szCs w:val="16"/>
                        </w:rPr>
                        <w:t xml:space="preserve">Le secrétariat au nom de la Plénière </w:t>
                      </w:r>
                      <w:r>
                        <w:rPr>
                          <w:i/>
                          <w:sz w:val="16"/>
                          <w:szCs w:val="16"/>
                        </w:rPr>
                        <w:t>invite à présenter des demandes, des contributions et des suggestions</w:t>
                      </w:r>
                    </w:p>
                  </w:txbxContent>
                </v:textbox>
              </v:rect>
            </w:pict>
          </mc:Fallback>
        </mc:AlternateContent>
      </w:r>
    </w:p>
    <w:p w:rsidR="00FE3DC0"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25984" behindDoc="0" locked="0" layoutInCell="1" allowOverlap="1">
                <wp:simplePos x="0" y="0"/>
                <wp:positionH relativeFrom="column">
                  <wp:posOffset>3724275</wp:posOffset>
                </wp:positionH>
                <wp:positionV relativeFrom="paragraph">
                  <wp:posOffset>132080</wp:posOffset>
                </wp:positionV>
                <wp:extent cx="1299845" cy="503555"/>
                <wp:effectExtent l="0" t="0" r="14605" b="10795"/>
                <wp:wrapNone/>
                <wp:docPr id="102" name="Flowchart: Multidocumen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503555"/>
                        </a:xfrm>
                        <a:prstGeom prst="flowChartMultidocument">
                          <a:avLst/>
                        </a:prstGeom>
                        <a:solidFill>
                          <a:srgbClr val="FFFFFF"/>
                        </a:solidFill>
                        <a:ln w="9525">
                          <a:solidFill>
                            <a:srgbClr val="000000"/>
                          </a:solidFill>
                          <a:miter lim="800000"/>
                          <a:headEnd/>
                          <a:tailEnd/>
                        </a:ln>
                      </wps:spPr>
                      <wps:txbx>
                        <w:txbxContent>
                          <w:p w:rsidR="00646E89" w:rsidRPr="009F5CC3" w:rsidRDefault="00646E89" w:rsidP="00FE3DC0">
                            <w:pPr>
                              <w:spacing w:line="200" w:lineRule="exact"/>
                              <w:jc w:val="center"/>
                              <w:rPr>
                                <w:sz w:val="18"/>
                                <w:szCs w:val="18"/>
                              </w:rPr>
                            </w:pPr>
                            <w:r>
                              <w:rPr>
                                <w:sz w:val="18"/>
                                <w:szCs w:val="18"/>
                              </w:rPr>
                              <w:t>Instructions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1" o:spid="_x0000_s1027" type="#_x0000_t115" style="position:absolute;left:0;text-align:left;margin-left:293.25pt;margin-top:10.4pt;width:102.35pt;height:39.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">
                <v:textbox>
                  <w:txbxContent>
                    <w:p w:rsidR="00646E89" w:rsidRPr="009F5CC3" w:rsidRDefault="00646E89" w:rsidP="00FE3DC0">
                      <w:pPr>
                        <w:spacing w:line="200" w:lineRule="exact"/>
                        <w:jc w:val="center"/>
                        <w:rPr>
                          <w:sz w:val="18"/>
                          <w:szCs w:val="18"/>
                        </w:rPr>
                      </w:pPr>
                      <w:r>
                        <w:rPr>
                          <w:sz w:val="18"/>
                          <w:szCs w:val="18"/>
                        </w:rPr>
                        <w:t>Instructions</w:t>
                      </w:r>
                    </w:p>
                  </w:txbxContent>
                </v:textbox>
              </v:shape>
            </w:pict>
          </mc:Fallback>
        </mc:AlternateContent>
      </w: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297" distR="114297" simplePos="0" relativeHeight="251636224" behindDoc="0" locked="0" layoutInCell="1" allowOverlap="1">
                <wp:simplePos x="0" y="0"/>
                <wp:positionH relativeFrom="column">
                  <wp:posOffset>3289934</wp:posOffset>
                </wp:positionH>
                <wp:positionV relativeFrom="paragraph">
                  <wp:posOffset>9525</wp:posOffset>
                </wp:positionV>
                <wp:extent cx="0" cy="279400"/>
                <wp:effectExtent l="95250" t="0" r="57150" b="63500"/>
                <wp:wrapNone/>
                <wp:docPr id="101"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1E3C6" id="_x0000_t32" coordsize="21600,21600" o:spt="32" o:oned="t" path="m,l21600,21600e" filled="f">
                <v:path arrowok="t" fillok="f" o:connecttype="none"/>
                <o:lock v:ext="edit" shapetype="t"/>
              </v:shapetype>
              <v:shape id="Straight Arrow Connector 292" o:spid="_x0000_s1026" type="#_x0000_t32" style="position:absolute;margin-left:259.05pt;margin-top:.75pt;width:0;height:22pt;z-index:251636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">
                <v:stroke endarrow="open"/>
              </v:shape>
            </w:pict>
          </mc:Fallback>
        </mc:AlternateContent>
      </w: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45440" behindDoc="0" locked="0" layoutInCell="1" allowOverlap="1">
                <wp:simplePos x="0" y="0"/>
                <wp:positionH relativeFrom="column">
                  <wp:posOffset>116205</wp:posOffset>
                </wp:positionH>
                <wp:positionV relativeFrom="paragraph">
                  <wp:posOffset>128270</wp:posOffset>
                </wp:positionV>
                <wp:extent cx="1456055" cy="1696720"/>
                <wp:effectExtent l="0" t="0" r="10795" b="17780"/>
                <wp:wrapNone/>
                <wp:docPr id="10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1696720"/>
                        </a:xfrm>
                        <a:prstGeom prst="rect">
                          <a:avLst/>
                        </a:prstGeom>
                        <a:solidFill>
                          <a:srgbClr val="FFFFFF"/>
                        </a:solidFill>
                        <a:ln w="9525">
                          <a:solidFill>
                            <a:srgbClr val="000000"/>
                          </a:solidFill>
                          <a:miter lim="800000"/>
                          <a:headEnd/>
                          <a:tailEnd/>
                        </a:ln>
                      </wps:spPr>
                      <wps:txbx>
                        <w:txbxContent>
                          <w:p w:rsidR="00646E89" w:rsidRPr="00F8103C" w:rsidRDefault="00646E89" w:rsidP="00FE3DC0">
                            <w:pPr>
                              <w:jc w:val="center"/>
                              <w:rPr>
                                <w:i/>
                                <w:sz w:val="18"/>
                                <w:szCs w:val="18"/>
                              </w:rPr>
                            </w:pPr>
                            <w:r w:rsidRPr="00F8103C">
                              <w:rPr>
                                <w:i/>
                                <w:sz w:val="18"/>
                                <w:szCs w:val="18"/>
                              </w:rPr>
                              <w:t>Étude de cadrage initiale (y compris, au besoin, étude de cadrage préalable) notamment pour l’approche accélérée</w:t>
                            </w:r>
                          </w:p>
                          <w:p w:rsidR="00646E89" w:rsidRPr="00F8103C" w:rsidRDefault="00646E89" w:rsidP="00FE3DC0">
                            <w:pPr>
                              <w:spacing w:after="80"/>
                              <w:jc w:val="center"/>
                              <w:rPr>
                                <w:sz w:val="18"/>
                                <w:szCs w:val="18"/>
                              </w:rPr>
                            </w:pPr>
                            <w:r w:rsidRPr="00F8103C">
                              <w:rPr>
                                <w:sz w:val="18"/>
                                <w:szCs w:val="18"/>
                              </w:rPr>
                              <w:t>Groupe d’experts multidisciplinaire</w:t>
                            </w:r>
                          </w:p>
                          <w:p w:rsidR="00646E89" w:rsidRPr="00F8103C" w:rsidRDefault="00646E89" w:rsidP="00FE3DC0">
                            <w:pPr>
                              <w:jc w:val="center"/>
                              <w:rPr>
                                <w:sz w:val="18"/>
                                <w:szCs w:val="18"/>
                              </w:rPr>
                            </w:pPr>
                            <w:r w:rsidRPr="00F8103C">
                              <w:rPr>
                                <w:sz w:val="18"/>
                                <w:szCs w:val="18"/>
                              </w:rPr>
                              <w:t>Groupe d’experts multidisciplinaire, bureau et autres experts choisis par le Groupe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9.15pt;margin-top:10.1pt;width:114.65pt;height:13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">
                <v:textbox>
                  <w:txbxContent>
                    <w:p w:rsidR="00646E89" w:rsidRPr="00F8103C" w:rsidRDefault="00646E89" w:rsidP="00FE3DC0">
                      <w:pPr>
                        <w:jc w:val="center"/>
                        <w:rPr>
                          <w:i/>
                          <w:sz w:val="18"/>
                          <w:szCs w:val="18"/>
                        </w:rPr>
                      </w:pPr>
                      <w:r w:rsidRPr="00F8103C">
                        <w:rPr>
                          <w:i/>
                          <w:sz w:val="18"/>
                          <w:szCs w:val="18"/>
                        </w:rPr>
                        <w:t>Étude de cadrage initiale (y compris, au besoin, étude de cadrage préalable) notamment pour l’approche accélérée</w:t>
                      </w:r>
                    </w:p>
                    <w:p w:rsidR="00646E89" w:rsidRPr="00F8103C" w:rsidRDefault="00646E89" w:rsidP="00FE3DC0">
                      <w:pPr>
                        <w:spacing w:after="80"/>
                        <w:jc w:val="center"/>
                        <w:rPr>
                          <w:sz w:val="18"/>
                          <w:szCs w:val="18"/>
                        </w:rPr>
                      </w:pPr>
                      <w:r w:rsidRPr="00F8103C">
                        <w:rPr>
                          <w:sz w:val="18"/>
                          <w:szCs w:val="18"/>
                        </w:rPr>
                        <w:t>Groupe d’experts multidisciplinaire</w:t>
                      </w:r>
                    </w:p>
                    <w:p w:rsidR="00646E89" w:rsidRPr="00F8103C" w:rsidRDefault="00646E89" w:rsidP="00FE3DC0">
                      <w:pPr>
                        <w:jc w:val="center"/>
                        <w:rPr>
                          <w:sz w:val="18"/>
                          <w:szCs w:val="18"/>
                        </w:rPr>
                      </w:pPr>
                      <w:r w:rsidRPr="00F8103C">
                        <w:rPr>
                          <w:sz w:val="18"/>
                          <w:szCs w:val="18"/>
                        </w:rPr>
                        <w:t>Groupe d’experts multidisciplinaire, bureau et autres experts choisis par le Groupe</w:t>
                      </w:r>
                    </w:p>
                  </w:txbxContent>
                </v:textbox>
              </v:rect>
            </w:pict>
          </mc:Fallback>
        </mc:AlternateContent>
      </w:r>
      <w:r>
        <w:rPr>
          <w:noProof/>
          <w:w w:val="100"/>
          <w:sz w:val="22"/>
          <w:szCs w:val="22"/>
          <w:lang w:val="en-US"/>
        </w:rPr>
        <mc:AlternateContent>
          <mc:Choice Requires="wps">
            <w:drawing>
              <wp:anchor distT="0" distB="0" distL="114300" distR="114300" simplePos="0" relativeHeight="251622912" behindDoc="0" locked="0" layoutInCell="1" allowOverlap="1">
                <wp:simplePos x="0" y="0"/>
                <wp:positionH relativeFrom="column">
                  <wp:posOffset>2374900</wp:posOffset>
                </wp:positionH>
                <wp:positionV relativeFrom="paragraph">
                  <wp:posOffset>127635</wp:posOffset>
                </wp:positionV>
                <wp:extent cx="1597025" cy="565150"/>
                <wp:effectExtent l="0" t="0" r="22225" b="25400"/>
                <wp:wrapNone/>
                <wp:docPr id="9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565150"/>
                        </a:xfrm>
                        <a:prstGeom prst="rect">
                          <a:avLst/>
                        </a:prstGeom>
                        <a:solidFill>
                          <a:srgbClr val="FFFFFF"/>
                        </a:solidFill>
                        <a:ln w="9525">
                          <a:solidFill>
                            <a:srgbClr val="000000"/>
                          </a:solidFill>
                          <a:miter lim="800000"/>
                          <a:headEnd/>
                          <a:tailEnd/>
                        </a:ln>
                      </wps:spPr>
                      <wps:txbx>
                        <w:txbxContent>
                          <w:p w:rsidR="00646E89" w:rsidRPr="009F5CC3" w:rsidRDefault="00646E89" w:rsidP="00FE3DC0">
                            <w:pPr>
                              <w:spacing w:line="190" w:lineRule="exact"/>
                              <w:jc w:val="center"/>
                              <w:rPr>
                                <w:i/>
                                <w:sz w:val="18"/>
                                <w:szCs w:val="18"/>
                              </w:rPr>
                            </w:pPr>
                            <w:r>
                              <w:rPr>
                                <w:i/>
                                <w:sz w:val="18"/>
                                <w:szCs w:val="18"/>
                              </w:rPr>
                              <w:t xml:space="preserve">Évaluation et hiérarchisation </w:t>
                            </w:r>
                          </w:p>
                          <w:p w:rsidR="00646E89" w:rsidRPr="009F5CC3" w:rsidRDefault="00646E89" w:rsidP="00FE3DC0">
                            <w:pPr>
                              <w:spacing w:line="190" w:lineRule="exact"/>
                              <w:jc w:val="center"/>
                              <w:rPr>
                                <w:sz w:val="18"/>
                                <w:szCs w:val="18"/>
                              </w:rPr>
                            </w:pPr>
                            <w:r>
                              <w:rPr>
                                <w:sz w:val="18"/>
                                <w:szCs w:val="18"/>
                              </w:rPr>
                              <w:t>Groupe d’experts multidisciplinaires</w:t>
                            </w:r>
                          </w:p>
                          <w:p w:rsidR="00646E89" w:rsidRPr="009F5CC3" w:rsidRDefault="00646E89" w:rsidP="00FE3DC0">
                            <w:pPr>
                              <w:spacing w:line="190" w:lineRule="exact"/>
                              <w:jc w:val="center"/>
                              <w:rPr>
                                <w:sz w:val="18"/>
                                <w:szCs w:val="18"/>
                              </w:rPr>
                            </w:pPr>
                            <w:r w:rsidRPr="009F5CC3">
                              <w:rPr>
                                <w:sz w:val="18"/>
                                <w:szCs w:val="18"/>
                              </w:rPr>
                              <w:t>(</w:t>
                            </w:r>
                            <w:r>
                              <w:rPr>
                                <w:sz w:val="18"/>
                                <w:szCs w:val="18"/>
                              </w:rPr>
                              <w:t>Décision IPBES/1/3</w:t>
                            </w:r>
                            <w:r w:rsidRPr="009F5CC3">
                              <w:rPr>
                                <w:sz w:val="18"/>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87pt;margin-top:10.05pt;width:125.75pt;height:4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">
                <v:textbox>
                  <w:txbxContent>
                    <w:p w:rsidR="00646E89" w:rsidRPr="009F5CC3" w:rsidRDefault="00646E89" w:rsidP="00FE3DC0">
                      <w:pPr>
                        <w:spacing w:line="190" w:lineRule="exact"/>
                        <w:jc w:val="center"/>
                        <w:rPr>
                          <w:i/>
                          <w:sz w:val="18"/>
                          <w:szCs w:val="18"/>
                        </w:rPr>
                      </w:pPr>
                      <w:r>
                        <w:rPr>
                          <w:i/>
                          <w:sz w:val="18"/>
                          <w:szCs w:val="18"/>
                        </w:rPr>
                        <w:t xml:space="preserve">Évaluation et hiérarchisation </w:t>
                      </w:r>
                    </w:p>
                    <w:p w:rsidR="00646E89" w:rsidRPr="009F5CC3" w:rsidRDefault="00646E89" w:rsidP="00FE3DC0">
                      <w:pPr>
                        <w:spacing w:line="190" w:lineRule="exact"/>
                        <w:jc w:val="center"/>
                        <w:rPr>
                          <w:sz w:val="18"/>
                          <w:szCs w:val="18"/>
                        </w:rPr>
                      </w:pPr>
                      <w:r>
                        <w:rPr>
                          <w:sz w:val="18"/>
                          <w:szCs w:val="18"/>
                        </w:rPr>
                        <w:t>Groupe d’experts multidisciplinaires</w:t>
                      </w:r>
                    </w:p>
                    <w:p w:rsidR="00646E89" w:rsidRPr="009F5CC3" w:rsidRDefault="00646E89" w:rsidP="00FE3DC0">
                      <w:pPr>
                        <w:spacing w:line="190" w:lineRule="exact"/>
                        <w:jc w:val="center"/>
                        <w:rPr>
                          <w:sz w:val="18"/>
                          <w:szCs w:val="18"/>
                        </w:rPr>
                      </w:pPr>
                      <w:r w:rsidRPr="009F5CC3">
                        <w:rPr>
                          <w:sz w:val="18"/>
                          <w:szCs w:val="18"/>
                        </w:rPr>
                        <w:t>(</w:t>
                      </w:r>
                      <w:r>
                        <w:rPr>
                          <w:sz w:val="18"/>
                          <w:szCs w:val="18"/>
                        </w:rPr>
                        <w:t>Décision IPBES/1/3</w:t>
                      </w:r>
                      <w:r w:rsidRPr="009F5CC3">
                        <w:rPr>
                          <w:sz w:val="18"/>
                          <w:szCs w:val="18"/>
                        </w:rPr>
                        <w:t>)</w:t>
                      </w:r>
                    </w:p>
                  </w:txbxContent>
                </v:textbox>
              </v:rect>
            </w:pict>
          </mc:Fallback>
        </mc:AlternateContent>
      </w: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sidRPr="00B5467A">
        <w:rPr>
          <w:noProof/>
          <w:lang w:val="en-US"/>
        </w:rPr>
        <mc:AlternateContent>
          <mc:Choice Requires="wps">
            <w:drawing>
              <wp:anchor distT="0" distB="0" distL="114297" distR="114297" simplePos="0" relativeHeight="251619840" behindDoc="0" locked="0" layoutInCell="1" allowOverlap="1">
                <wp:simplePos x="0" y="0"/>
                <wp:positionH relativeFrom="column">
                  <wp:posOffset>3482339</wp:posOffset>
                </wp:positionH>
                <wp:positionV relativeFrom="paragraph">
                  <wp:posOffset>635</wp:posOffset>
                </wp:positionV>
                <wp:extent cx="0" cy="220980"/>
                <wp:effectExtent l="95250" t="0" r="57150" b="64770"/>
                <wp:wrapNone/>
                <wp:docPr id="9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96AEF" id="Straight Arrow Connector 24" o:spid="_x0000_s1026" type="#_x0000_t32" style="position:absolute;margin-left:274.2pt;margin-top:.05pt;width:0;height:17.4pt;z-index:251619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">
                <v:stroke endarrow="open"/>
              </v:shape>
            </w:pict>
          </mc:Fallback>
        </mc:AlternateContent>
      </w: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29056" behindDoc="0" locked="0" layoutInCell="1" allowOverlap="1">
                <wp:simplePos x="0" y="0"/>
                <wp:positionH relativeFrom="column">
                  <wp:posOffset>3770630</wp:posOffset>
                </wp:positionH>
                <wp:positionV relativeFrom="paragraph">
                  <wp:posOffset>88265</wp:posOffset>
                </wp:positionV>
                <wp:extent cx="1253490" cy="254635"/>
                <wp:effectExtent l="0" t="0" r="22860" b="12065"/>
                <wp:wrapNone/>
                <wp:docPr id="97" name="Flowchart: Documen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254635"/>
                        </a:xfrm>
                        <a:prstGeom prst="flowChartDocument">
                          <a:avLst/>
                        </a:prstGeom>
                        <a:solidFill>
                          <a:srgbClr val="FFFFFF"/>
                        </a:solidFill>
                        <a:ln w="9525">
                          <a:solidFill>
                            <a:srgbClr val="000000"/>
                          </a:solidFill>
                          <a:miter lim="800000"/>
                          <a:headEnd/>
                          <a:tailEnd/>
                        </a:ln>
                      </wps:spPr>
                      <wps:txbx>
                        <w:txbxContent>
                          <w:p w:rsidR="00646E89" w:rsidRPr="009F5CC3" w:rsidRDefault="00646E89" w:rsidP="00FE3DC0">
                            <w:pPr>
                              <w:spacing w:line="200" w:lineRule="exact"/>
                              <w:jc w:val="center"/>
                              <w:rPr>
                                <w:sz w:val="18"/>
                                <w:szCs w:val="18"/>
                              </w:rPr>
                            </w:pPr>
                            <w:r>
                              <w:rPr>
                                <w:sz w:val="18"/>
                                <w:szCs w:val="18"/>
                              </w:rPr>
                              <w:t>Critères (à déterminer) (tbd)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6" o:spid="_x0000_s1030" type="#_x0000_t114" style="position:absolute;left:0;text-align:left;margin-left:296.9pt;margin-top:6.95pt;width:98.7pt;height:20.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">
                <v:textbox>
                  <w:txbxContent>
                    <w:p w:rsidR="00646E89" w:rsidRPr="009F5CC3" w:rsidRDefault="00646E89" w:rsidP="00FE3DC0">
                      <w:pPr>
                        <w:spacing w:line="200" w:lineRule="exact"/>
                        <w:jc w:val="center"/>
                        <w:rPr>
                          <w:sz w:val="18"/>
                          <w:szCs w:val="18"/>
                        </w:rPr>
                      </w:pPr>
                      <w:r>
                        <w:rPr>
                          <w:sz w:val="18"/>
                          <w:szCs w:val="18"/>
                        </w:rPr>
                        <w:t>Critères (à déterminer) (tbd)</w:t>
                      </w:r>
                    </w:p>
                  </w:txbxContent>
                </v:textbox>
              </v:shape>
            </w:pict>
          </mc:Fallback>
        </mc:AlternateContent>
      </w:r>
    </w:p>
    <w:p w:rsidR="00FE3DC0" w:rsidRPr="009B6D3D" w:rsidRDefault="00226B50" w:rsidP="008D5389">
      <w:pPr>
        <w:pStyle w:val="SingleTxt"/>
        <w:tabs>
          <w:tab w:val="clear" w:pos="1267"/>
          <w:tab w:val="left" w:pos="0"/>
        </w:tabs>
        <w:spacing w:after="0" w:line="240" w:lineRule="auto"/>
        <w:ind w:left="0"/>
        <w:rPr>
          <w:sz w:val="22"/>
          <w:szCs w:val="22"/>
        </w:rPr>
      </w:pPr>
      <w:r>
        <w:rPr>
          <w:noProof/>
          <w:w w:val="100"/>
          <w:sz w:val="22"/>
          <w:szCs w:val="22"/>
          <w:lang w:val="en-US"/>
        </w:rPr>
        <mc:AlternateContent>
          <mc:Choice Requires="wps">
            <w:drawing>
              <wp:anchor distT="0" distB="0" distL="114297" distR="114297" simplePos="0" relativeHeight="251649536" behindDoc="0" locked="0" layoutInCell="1" allowOverlap="1">
                <wp:simplePos x="0" y="0"/>
                <wp:positionH relativeFrom="column">
                  <wp:posOffset>3289934</wp:posOffset>
                </wp:positionH>
                <wp:positionV relativeFrom="paragraph">
                  <wp:posOffset>50165</wp:posOffset>
                </wp:positionV>
                <wp:extent cx="0" cy="279400"/>
                <wp:effectExtent l="95250" t="0" r="57150" b="63500"/>
                <wp:wrapNone/>
                <wp:docPr id="96"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C8C31" id="Straight Arrow Connector 292" o:spid="_x0000_s1026" type="#_x0000_t32" style="position:absolute;margin-left:259.05pt;margin-top:3.95pt;width:0;height:22pt;z-index:251649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">
                <v:stroke endarrow="open"/>
              </v:shape>
            </w:pict>
          </mc:Fallback>
        </mc:AlternateContent>
      </w:r>
      <w:r>
        <w:rPr>
          <w:noProof/>
          <w:lang w:val="en-US"/>
        </w:rPr>
        <mc:AlternateContent>
          <mc:Choice Requires="wps">
            <w:drawing>
              <wp:anchor distT="0" distB="0" distL="114300" distR="114300" simplePos="0" relativeHeight="251651584" behindDoc="0" locked="0" layoutInCell="1" allowOverlap="1">
                <wp:simplePos x="0" y="0"/>
                <wp:positionH relativeFrom="column">
                  <wp:posOffset>1906905</wp:posOffset>
                </wp:positionH>
                <wp:positionV relativeFrom="paragraph">
                  <wp:posOffset>22860</wp:posOffset>
                </wp:positionV>
                <wp:extent cx="467995" cy="299085"/>
                <wp:effectExtent l="0" t="0" r="27305" b="24765"/>
                <wp:wrapNone/>
                <wp:docPr id="95"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99085"/>
                        </a:xfrm>
                        <a:prstGeom prst="ellipse">
                          <a:avLst/>
                        </a:prstGeom>
                        <a:solidFill>
                          <a:srgbClr val="FFFFFF"/>
                        </a:solidFill>
                        <a:ln w="9525">
                          <a:solidFill>
                            <a:srgbClr val="000000"/>
                          </a:solidFill>
                          <a:round/>
                          <a:headEnd/>
                          <a:tailEnd/>
                        </a:ln>
                      </wps:spPr>
                      <wps:txbx>
                        <w:txbxContent>
                          <w:p w:rsidR="00646E89" w:rsidRDefault="00646E89" w:rsidP="00FE3DC0">
                            <w:pPr>
                              <w:jc w:val="center"/>
                            </w:pPr>
                            <w: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31" style="position:absolute;left:0;text-align:left;margin-left:150.15pt;margin-top:1.8pt;width:36.85pt;height:23.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">
                <v:textbox>
                  <w:txbxContent>
                    <w:p w:rsidR="00646E89" w:rsidRDefault="00646E89" w:rsidP="00FE3DC0">
                      <w:pPr>
                        <w:jc w:val="center"/>
                      </w:pPr>
                      <w:r>
                        <w:t>A</w:t>
                      </w:r>
                    </w:p>
                  </w:txbxContent>
                </v:textbox>
              </v:oval>
            </w:pict>
          </mc:Fallback>
        </mc:AlternateContent>
      </w:r>
    </w:p>
    <w:p w:rsidR="00FE3DC0" w:rsidRPr="009B6D3D" w:rsidRDefault="00226B50" w:rsidP="008D5389">
      <w:pPr>
        <w:pStyle w:val="SingleTxt"/>
        <w:tabs>
          <w:tab w:val="clear" w:pos="1267"/>
          <w:tab w:val="left" w:pos="0"/>
        </w:tabs>
        <w:spacing w:after="0" w:line="240" w:lineRule="auto"/>
        <w:ind w:left="0"/>
        <w:rPr>
          <w:sz w:val="22"/>
          <w:szCs w:val="22"/>
        </w:rPr>
      </w:pPr>
      <w:r>
        <w:rPr>
          <w:noProof/>
          <w:lang w:val="en-US"/>
        </w:rPr>
        <mc:AlternateContent>
          <mc:Choice Requires="wps">
            <w:drawing>
              <wp:anchor distT="4294967291" distB="4294967291" distL="114300" distR="114300" simplePos="0" relativeHeight="251650560" behindDoc="0" locked="0" layoutInCell="1" allowOverlap="1">
                <wp:simplePos x="0" y="0"/>
                <wp:positionH relativeFrom="column">
                  <wp:posOffset>1572260</wp:posOffset>
                </wp:positionH>
                <wp:positionV relativeFrom="paragraph">
                  <wp:posOffset>21590</wp:posOffset>
                </wp:positionV>
                <wp:extent cx="1753235" cy="635"/>
                <wp:effectExtent l="10160" t="78740" r="17780" b="73025"/>
                <wp:wrapNone/>
                <wp:docPr id="94"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3235" cy="635"/>
                        </a:xfrm>
                        <a:prstGeom prst="bentConnector3">
                          <a:avLst>
                            <a:gd name="adj1" fmla="val 49981"/>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604AE5"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7" o:spid="_x0000_s1026" type="#_x0000_t34" style="position:absolute;margin-left:123.8pt;margin-top:1.7pt;width:138.05pt;height:.05pt;z-index:2516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" adj="10796">
                <v:stroke endarrow="open"/>
              </v:shape>
            </w:pict>
          </mc:Fallback>
        </mc:AlternateContent>
      </w:r>
    </w:p>
    <w:p w:rsidR="00FE3DC0" w:rsidRPr="009B6D3D" w:rsidRDefault="00226B50" w:rsidP="008D5389">
      <w:pPr>
        <w:pStyle w:val="SingleTxt"/>
        <w:tabs>
          <w:tab w:val="clear" w:pos="1267"/>
          <w:tab w:val="left" w:pos="0"/>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27008" behindDoc="0" locked="0" layoutInCell="1" allowOverlap="1">
                <wp:simplePos x="0" y="0"/>
                <wp:positionH relativeFrom="column">
                  <wp:posOffset>2105660</wp:posOffset>
                </wp:positionH>
                <wp:positionV relativeFrom="paragraph">
                  <wp:posOffset>635</wp:posOffset>
                </wp:positionV>
                <wp:extent cx="2354580" cy="1414145"/>
                <wp:effectExtent l="19050" t="19050" r="45720" b="33655"/>
                <wp:wrapNone/>
                <wp:docPr id="93" name="Flowchart: Decisio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1414145"/>
                        </a:xfrm>
                        <a:prstGeom prst="flowChartDecision">
                          <a:avLst/>
                        </a:prstGeom>
                        <a:solidFill>
                          <a:srgbClr val="FFFFFF"/>
                        </a:solidFill>
                        <a:ln w="9525">
                          <a:solidFill>
                            <a:srgbClr val="000000"/>
                          </a:solidFill>
                          <a:miter lim="800000"/>
                          <a:headEnd/>
                          <a:tailEnd/>
                        </a:ln>
                      </wps:spPr>
                      <wps:txbx>
                        <w:txbxContent>
                          <w:p w:rsidR="00646E89" w:rsidRPr="00853844" w:rsidRDefault="00646E89" w:rsidP="00FE3DC0">
                            <w:pPr>
                              <w:spacing w:line="200" w:lineRule="exact"/>
                              <w:jc w:val="center"/>
                              <w:rPr>
                                <w:i/>
                                <w:sz w:val="16"/>
                                <w:szCs w:val="16"/>
                              </w:rPr>
                            </w:pPr>
                            <w:r w:rsidRPr="00853844">
                              <w:rPr>
                                <w:sz w:val="16"/>
                                <w:szCs w:val="16"/>
                              </w:rPr>
                              <w:t xml:space="preserve">La Plénière </w:t>
                            </w:r>
                            <w:r w:rsidRPr="00853844">
                              <w:rPr>
                                <w:i/>
                                <w:sz w:val="16"/>
                                <w:szCs w:val="16"/>
                              </w:rPr>
                              <w:t>convient d’une étude de cadrage ou d’une approche accélérée suite à des demandes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4" o:spid="_x0000_s1032" type="#_x0000_t110" style="position:absolute;left:0;text-align:left;margin-left:165.8pt;margin-top:.05pt;width:185.4pt;height:111.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">
                <v:textbox>
                  <w:txbxContent>
                    <w:p w:rsidR="00646E89" w:rsidRPr="00853844" w:rsidRDefault="00646E89" w:rsidP="00FE3DC0">
                      <w:pPr>
                        <w:spacing w:line="200" w:lineRule="exact"/>
                        <w:jc w:val="center"/>
                        <w:rPr>
                          <w:i/>
                          <w:sz w:val="16"/>
                          <w:szCs w:val="16"/>
                        </w:rPr>
                      </w:pPr>
                      <w:r w:rsidRPr="00853844">
                        <w:rPr>
                          <w:sz w:val="16"/>
                          <w:szCs w:val="16"/>
                        </w:rPr>
                        <w:t xml:space="preserve">La Plénière </w:t>
                      </w:r>
                      <w:r w:rsidRPr="00853844">
                        <w:rPr>
                          <w:i/>
                          <w:sz w:val="16"/>
                          <w:szCs w:val="16"/>
                        </w:rPr>
                        <w:t>convient d’une étude de cadrage ou d’une approche accélérée suite à des demandes</w:t>
                      </w:r>
                    </w:p>
                  </w:txbxContent>
                </v:textbox>
              </v:shape>
            </w:pict>
          </mc:Fallback>
        </mc:AlternateContent>
      </w: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35200" behindDoc="0" locked="0" layoutInCell="1" allowOverlap="1">
                <wp:simplePos x="0" y="0"/>
                <wp:positionH relativeFrom="column">
                  <wp:posOffset>4358640</wp:posOffset>
                </wp:positionH>
                <wp:positionV relativeFrom="paragraph">
                  <wp:posOffset>139700</wp:posOffset>
                </wp:positionV>
                <wp:extent cx="441960" cy="352425"/>
                <wp:effectExtent l="0" t="0" r="15240" b="28575"/>
                <wp:wrapNone/>
                <wp:docPr id="92"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52425"/>
                        </a:xfrm>
                        <a:prstGeom prst="ellipse">
                          <a:avLst/>
                        </a:prstGeom>
                        <a:solidFill>
                          <a:srgbClr val="FFFFFF"/>
                        </a:solidFill>
                        <a:ln w="9525">
                          <a:solidFill>
                            <a:srgbClr val="000000"/>
                          </a:solidFill>
                          <a:round/>
                          <a:headEnd/>
                          <a:tailEnd/>
                        </a:ln>
                      </wps:spPr>
                      <wps:txbx>
                        <w:txbxContent>
                          <w:p w:rsidR="00646E89" w:rsidRDefault="00646E89" w:rsidP="00FE3DC0">
                            <w:pPr>
                              <w:jc w:val="center"/>
                            </w:pPr>
                            <w:r>
                              <w:t>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9" o:spid="_x0000_s1033" style="position:absolute;left:0;text-align:left;margin-left:343.2pt;margin-top:11pt;width:34.8pt;height:27.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">
                <v:textbox>
                  <w:txbxContent>
                    <w:p w:rsidR="00646E89" w:rsidRDefault="00646E89" w:rsidP="00FE3DC0">
                      <w:pPr>
                        <w:jc w:val="center"/>
                      </w:pPr>
                      <w:r>
                        <w:t>C</w:t>
                      </w:r>
                    </w:p>
                  </w:txbxContent>
                </v:textbox>
              </v:oval>
            </w:pict>
          </mc:Fallback>
        </mc:AlternateContent>
      </w:r>
      <w:r>
        <w:rPr>
          <w:noProof/>
          <w:w w:val="100"/>
          <w:sz w:val="22"/>
          <w:szCs w:val="22"/>
          <w:lang w:val="en-US"/>
        </w:rPr>
        <mc:AlternateContent>
          <mc:Choice Requires="wps">
            <w:drawing>
              <wp:anchor distT="0" distB="0" distL="114300" distR="114300" simplePos="0" relativeHeight="251633152" behindDoc="0" locked="0" layoutInCell="1" allowOverlap="1">
                <wp:simplePos x="0" y="0"/>
                <wp:positionH relativeFrom="column">
                  <wp:posOffset>4085590</wp:posOffset>
                </wp:positionH>
                <wp:positionV relativeFrom="paragraph">
                  <wp:posOffset>103505</wp:posOffset>
                </wp:positionV>
                <wp:extent cx="812800" cy="388620"/>
                <wp:effectExtent l="0" t="0" r="63500" b="68580"/>
                <wp:wrapNone/>
                <wp:docPr id="9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3886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F3CB3" id="Straight Arrow Connector 28" o:spid="_x0000_s1026" type="#_x0000_t32" style="position:absolute;margin-left:321.7pt;margin-top:8.15pt;width:64pt;height:30.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">
                <v:stroke endarrow="open"/>
              </v:shape>
            </w:pict>
          </mc:Fallback>
        </mc:AlternateContent>
      </w: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37248" behindDoc="0" locked="0" layoutInCell="1" allowOverlap="1">
                <wp:simplePos x="0" y="0"/>
                <wp:positionH relativeFrom="column">
                  <wp:posOffset>1572260</wp:posOffset>
                </wp:positionH>
                <wp:positionV relativeFrom="paragraph">
                  <wp:posOffset>59690</wp:posOffset>
                </wp:positionV>
                <wp:extent cx="1059815" cy="339725"/>
                <wp:effectExtent l="38100" t="0" r="26035" b="79375"/>
                <wp:wrapNone/>
                <wp:docPr id="90"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9815" cy="3397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BB28E" id="Straight Arrow Connector 293" o:spid="_x0000_s1026" type="#_x0000_t32" style="position:absolute;margin-left:123.8pt;margin-top:4.7pt;width:83.45pt;height:26.7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">
                <v:stroke endarrow="open"/>
              </v:shape>
            </w:pict>
          </mc:Fallback>
        </mc:AlternateContent>
      </w: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38272" behindDoc="0" locked="0" layoutInCell="1" allowOverlap="1">
                <wp:simplePos x="0" y="0"/>
                <wp:positionH relativeFrom="column">
                  <wp:posOffset>1859915</wp:posOffset>
                </wp:positionH>
                <wp:positionV relativeFrom="paragraph">
                  <wp:posOffset>29845</wp:posOffset>
                </wp:positionV>
                <wp:extent cx="441960" cy="343535"/>
                <wp:effectExtent l="0" t="0" r="15240" b="18415"/>
                <wp:wrapNone/>
                <wp:docPr id="8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43535"/>
                        </a:xfrm>
                        <a:prstGeom prst="ellipse">
                          <a:avLst/>
                        </a:prstGeom>
                        <a:solidFill>
                          <a:srgbClr val="FFFFFF"/>
                        </a:solidFill>
                        <a:ln w="9525">
                          <a:solidFill>
                            <a:srgbClr val="000000"/>
                          </a:solidFill>
                          <a:round/>
                          <a:headEnd/>
                          <a:tailEnd/>
                        </a:ln>
                      </wps:spPr>
                      <wps:txbx>
                        <w:txbxContent>
                          <w:p w:rsidR="00646E89" w:rsidRDefault="00646E89" w:rsidP="00FE3DC0">
                            <w:pPr>
                              <w:jc w:val="center"/>
                            </w:pPr>
                            <w: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146.45pt;margin-top:2.35pt;width:34.8pt;height:27.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">
                <v:textbox>
                  <w:txbxContent>
                    <w:p w:rsidR="00646E89" w:rsidRDefault="00646E89" w:rsidP="00FE3DC0">
                      <w:pPr>
                        <w:jc w:val="center"/>
                      </w:pPr>
                      <w:r>
                        <w:t>B</w:t>
                      </w:r>
                    </w:p>
                  </w:txbxContent>
                </v:textbox>
              </v:oval>
            </w:pict>
          </mc:Fallback>
        </mc:AlternateContent>
      </w:r>
      <w:r>
        <w:rPr>
          <w:noProof/>
          <w:w w:val="100"/>
          <w:sz w:val="22"/>
          <w:szCs w:val="22"/>
          <w:lang w:val="en-US"/>
        </w:rPr>
        <mc:AlternateContent>
          <mc:Choice Requires="wps">
            <w:drawing>
              <wp:anchor distT="0" distB="0" distL="114300" distR="114300" simplePos="0" relativeHeight="251623936" behindDoc="0" locked="0" layoutInCell="1" allowOverlap="1">
                <wp:simplePos x="0" y="0"/>
                <wp:positionH relativeFrom="column">
                  <wp:posOffset>113665</wp:posOffset>
                </wp:positionH>
                <wp:positionV relativeFrom="paragraph">
                  <wp:posOffset>42545</wp:posOffset>
                </wp:positionV>
                <wp:extent cx="1456055" cy="915670"/>
                <wp:effectExtent l="0" t="0" r="10795" b="17780"/>
                <wp:wrapNone/>
                <wp:docPr id="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915670"/>
                        </a:xfrm>
                        <a:prstGeom prst="rect">
                          <a:avLst/>
                        </a:prstGeom>
                        <a:solidFill>
                          <a:srgbClr val="FFFFFF"/>
                        </a:solidFill>
                        <a:ln w="9525">
                          <a:solidFill>
                            <a:srgbClr val="000000"/>
                          </a:solidFill>
                          <a:miter lim="800000"/>
                          <a:headEnd/>
                          <a:tailEnd/>
                        </a:ln>
                      </wps:spPr>
                      <wps:txbx>
                        <w:txbxContent>
                          <w:p w:rsidR="00646E89" w:rsidRPr="00F8103C" w:rsidRDefault="00646E89" w:rsidP="00FE3DC0">
                            <w:pPr>
                              <w:jc w:val="center"/>
                              <w:rPr>
                                <w:i/>
                                <w:sz w:val="18"/>
                                <w:szCs w:val="18"/>
                              </w:rPr>
                            </w:pPr>
                            <w:r w:rsidRPr="00F8103C">
                              <w:rPr>
                                <w:i/>
                                <w:sz w:val="18"/>
                                <w:szCs w:val="18"/>
                              </w:rPr>
                              <w:t>Plan du rapport (réunion de cadrage)</w:t>
                            </w:r>
                          </w:p>
                          <w:p w:rsidR="00646E89" w:rsidRPr="00F8103C" w:rsidRDefault="00646E89" w:rsidP="00FE3DC0">
                            <w:pPr>
                              <w:jc w:val="center"/>
                              <w:rPr>
                                <w:sz w:val="18"/>
                                <w:szCs w:val="18"/>
                              </w:rPr>
                            </w:pPr>
                            <w:r w:rsidRPr="00F8103C">
                              <w:rPr>
                                <w:sz w:val="18"/>
                                <w:szCs w:val="18"/>
                              </w:rPr>
                              <w:t>Groupe d’experts multidisciplinaire, bureau et autres experts choisis par le Groupe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8.95pt;margin-top:3.35pt;width:114.65pt;height:7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">
                <v:textbox>
                  <w:txbxContent>
                    <w:p w:rsidR="00646E89" w:rsidRPr="00F8103C" w:rsidRDefault="00646E89" w:rsidP="00FE3DC0">
                      <w:pPr>
                        <w:jc w:val="center"/>
                        <w:rPr>
                          <w:i/>
                          <w:sz w:val="18"/>
                          <w:szCs w:val="18"/>
                        </w:rPr>
                      </w:pPr>
                      <w:r w:rsidRPr="00F8103C">
                        <w:rPr>
                          <w:i/>
                          <w:sz w:val="18"/>
                          <w:szCs w:val="18"/>
                        </w:rPr>
                        <w:t>Plan du rapport (réunion de cadrage)</w:t>
                      </w:r>
                    </w:p>
                    <w:p w:rsidR="00646E89" w:rsidRPr="00F8103C" w:rsidRDefault="00646E89" w:rsidP="00FE3DC0">
                      <w:pPr>
                        <w:jc w:val="center"/>
                        <w:rPr>
                          <w:sz w:val="18"/>
                          <w:szCs w:val="18"/>
                        </w:rPr>
                      </w:pPr>
                      <w:r w:rsidRPr="00F8103C">
                        <w:rPr>
                          <w:sz w:val="18"/>
                          <w:szCs w:val="18"/>
                        </w:rPr>
                        <w:t>Groupe d’experts multidisciplinaire, bureau et autres experts choisis par le Groupe</w:t>
                      </w:r>
                    </w:p>
                  </w:txbxContent>
                </v:textbox>
              </v:rect>
            </w:pict>
          </mc:Fallback>
        </mc:AlternateContent>
      </w: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24960" behindDoc="0" locked="0" layoutInCell="1" allowOverlap="1">
                <wp:simplePos x="0" y="0"/>
                <wp:positionH relativeFrom="column">
                  <wp:posOffset>4726940</wp:posOffset>
                </wp:positionH>
                <wp:positionV relativeFrom="paragraph">
                  <wp:posOffset>10795</wp:posOffset>
                </wp:positionV>
                <wp:extent cx="1471930" cy="779145"/>
                <wp:effectExtent l="0" t="0" r="13970" b="20955"/>
                <wp:wrapNone/>
                <wp:docPr id="8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779145"/>
                        </a:xfrm>
                        <a:prstGeom prst="rect">
                          <a:avLst/>
                        </a:prstGeom>
                        <a:solidFill>
                          <a:srgbClr val="FFFFFF"/>
                        </a:solidFill>
                        <a:ln w="9525">
                          <a:solidFill>
                            <a:srgbClr val="000000"/>
                          </a:solidFill>
                          <a:miter lim="800000"/>
                          <a:headEnd/>
                          <a:tailEnd/>
                        </a:ln>
                      </wps:spPr>
                      <wps:txbx>
                        <w:txbxContent>
                          <w:p w:rsidR="00646E89" w:rsidRDefault="00646E89" w:rsidP="00FE3DC0">
                            <w:pPr>
                              <w:spacing w:after="80" w:line="200" w:lineRule="exact"/>
                              <w:jc w:val="center"/>
                              <w:rPr>
                                <w:i/>
                                <w:sz w:val="18"/>
                                <w:szCs w:val="18"/>
                              </w:rPr>
                            </w:pPr>
                            <w:r w:rsidRPr="00F8103C">
                              <w:rPr>
                                <w:i/>
                                <w:sz w:val="18"/>
                                <w:szCs w:val="18"/>
                              </w:rPr>
                              <w:t>Plan du rapport</w:t>
                            </w:r>
                            <w:r>
                              <w:rPr>
                                <w:i/>
                                <w:sz w:val="18"/>
                                <w:szCs w:val="18"/>
                              </w:rPr>
                              <w:t xml:space="preserve"> </w:t>
                            </w:r>
                            <w:r>
                              <w:rPr>
                                <w:i/>
                                <w:sz w:val="18"/>
                                <w:szCs w:val="18"/>
                              </w:rPr>
                              <w:br/>
                            </w:r>
                            <w:r w:rsidRPr="00F8103C">
                              <w:rPr>
                                <w:i/>
                                <w:sz w:val="18"/>
                                <w:szCs w:val="18"/>
                              </w:rPr>
                              <w:t>(réunion de cadrage)</w:t>
                            </w:r>
                          </w:p>
                          <w:p w:rsidR="00646E89" w:rsidRPr="009F5CC3" w:rsidRDefault="00646E89" w:rsidP="00FE3DC0">
                            <w:pPr>
                              <w:spacing w:line="200" w:lineRule="exact"/>
                              <w:jc w:val="center"/>
                              <w:rPr>
                                <w:i/>
                                <w:sz w:val="18"/>
                                <w:szCs w:val="18"/>
                              </w:rPr>
                            </w:pPr>
                            <w:r w:rsidRPr="00F8103C">
                              <w:rPr>
                                <w:sz w:val="18"/>
                                <w:szCs w:val="18"/>
                              </w:rPr>
                              <w:t>Groupe d’experts multidisciplinaire et autres experts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left:0;text-align:left;margin-left:372.2pt;margin-top:.85pt;width:115.9pt;height:61.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">
                <v:textbox>
                  <w:txbxContent>
                    <w:p w:rsidR="00646E89" w:rsidRDefault="00646E89" w:rsidP="00FE3DC0">
                      <w:pPr>
                        <w:spacing w:after="80" w:line="200" w:lineRule="exact"/>
                        <w:jc w:val="center"/>
                        <w:rPr>
                          <w:i/>
                          <w:sz w:val="18"/>
                          <w:szCs w:val="18"/>
                        </w:rPr>
                      </w:pPr>
                      <w:r w:rsidRPr="00F8103C">
                        <w:rPr>
                          <w:i/>
                          <w:sz w:val="18"/>
                          <w:szCs w:val="18"/>
                        </w:rPr>
                        <w:t>Plan du rapport</w:t>
                      </w:r>
                      <w:r>
                        <w:rPr>
                          <w:i/>
                          <w:sz w:val="18"/>
                          <w:szCs w:val="18"/>
                        </w:rPr>
                        <w:t xml:space="preserve"> </w:t>
                      </w:r>
                      <w:r>
                        <w:rPr>
                          <w:i/>
                          <w:sz w:val="18"/>
                          <w:szCs w:val="18"/>
                        </w:rPr>
                        <w:br/>
                      </w:r>
                      <w:r w:rsidRPr="00F8103C">
                        <w:rPr>
                          <w:i/>
                          <w:sz w:val="18"/>
                          <w:szCs w:val="18"/>
                        </w:rPr>
                        <w:t>(réunion de cadrage)</w:t>
                      </w:r>
                    </w:p>
                    <w:p w:rsidR="00646E89" w:rsidRPr="009F5CC3" w:rsidRDefault="00646E89" w:rsidP="00FE3DC0">
                      <w:pPr>
                        <w:spacing w:line="200" w:lineRule="exact"/>
                        <w:jc w:val="center"/>
                        <w:rPr>
                          <w:i/>
                          <w:sz w:val="18"/>
                          <w:szCs w:val="18"/>
                        </w:rPr>
                      </w:pPr>
                      <w:r w:rsidRPr="00F8103C">
                        <w:rPr>
                          <w:sz w:val="18"/>
                          <w:szCs w:val="18"/>
                        </w:rPr>
                        <w:t>Groupe d’experts multidisciplinaire et autres experts</w:t>
                      </w:r>
                    </w:p>
                  </w:txbxContent>
                </v:textbox>
              </v:rect>
            </w:pict>
          </mc:Fallback>
        </mc:AlternateContent>
      </w: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43392" behindDoc="0" locked="0" layoutInCell="1" allowOverlap="1">
                <wp:simplePos x="0" y="0"/>
                <wp:positionH relativeFrom="column">
                  <wp:posOffset>4072255</wp:posOffset>
                </wp:positionH>
                <wp:positionV relativeFrom="paragraph">
                  <wp:posOffset>52070</wp:posOffset>
                </wp:positionV>
                <wp:extent cx="654685" cy="424180"/>
                <wp:effectExtent l="38100" t="0" r="12065" b="109220"/>
                <wp:wrapNone/>
                <wp:docPr id="8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54685" cy="424180"/>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2647B" id="Straight Arrow Connector 24" o:spid="_x0000_s1026" type="#_x0000_t34" style="position:absolute;margin-left:320.65pt;margin-top:4.1pt;width:51.55pt;height:33.4pt;rotation:180;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">
                <v:stroke endarrow="open"/>
              </v:shape>
            </w:pict>
          </mc:Fallback>
        </mc:AlternateContent>
      </w:r>
      <w:r>
        <w:rPr>
          <w:noProof/>
          <w:w w:val="100"/>
          <w:sz w:val="22"/>
          <w:szCs w:val="22"/>
          <w:lang w:val="en-US"/>
        </w:rPr>
        <mc:AlternateContent>
          <mc:Choice Requires="wps">
            <w:drawing>
              <wp:anchor distT="0" distB="0" distL="114300" distR="114300" simplePos="0" relativeHeight="251628032" behindDoc="0" locked="0" layoutInCell="1" allowOverlap="1">
                <wp:simplePos x="0" y="0"/>
                <wp:positionH relativeFrom="column">
                  <wp:posOffset>2068195</wp:posOffset>
                </wp:positionH>
                <wp:positionV relativeFrom="paragraph">
                  <wp:posOffset>119380</wp:posOffset>
                </wp:positionV>
                <wp:extent cx="2436495" cy="1132840"/>
                <wp:effectExtent l="19050" t="19050" r="20955" b="29210"/>
                <wp:wrapNone/>
                <wp:docPr id="85" name="Flowchart: Decisio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132840"/>
                        </a:xfrm>
                        <a:prstGeom prst="flowChartDecision">
                          <a:avLst/>
                        </a:prstGeom>
                        <a:solidFill>
                          <a:srgbClr val="FFFFFF"/>
                        </a:solidFill>
                        <a:ln w="9525">
                          <a:solidFill>
                            <a:srgbClr val="000000"/>
                          </a:solidFill>
                          <a:miter lim="800000"/>
                          <a:headEnd/>
                          <a:tailEnd/>
                        </a:ln>
                      </wps:spPr>
                      <wps:txbx>
                        <w:txbxContent>
                          <w:p w:rsidR="00646E89" w:rsidRDefault="00646E89" w:rsidP="00FE3DC0">
                            <w:pPr>
                              <w:spacing w:line="200" w:lineRule="exact"/>
                              <w:jc w:val="center"/>
                              <w:rPr>
                                <w:sz w:val="18"/>
                                <w:szCs w:val="18"/>
                              </w:rPr>
                            </w:pPr>
                            <w:r w:rsidRPr="00F8103C">
                              <w:rPr>
                                <w:sz w:val="18"/>
                                <w:szCs w:val="18"/>
                              </w:rPr>
                              <w:t>La Plénière</w:t>
                            </w:r>
                            <w:r>
                              <w:rPr>
                                <w:sz w:val="18"/>
                                <w:szCs w:val="18"/>
                              </w:rPr>
                              <w:t xml:space="preserve"> </w:t>
                            </w:r>
                            <w:r>
                              <w:rPr>
                                <w:sz w:val="18"/>
                                <w:szCs w:val="18"/>
                              </w:rPr>
                              <w:br/>
                            </w:r>
                            <w:r w:rsidRPr="00F8103C">
                              <w:rPr>
                                <w:i/>
                                <w:sz w:val="18"/>
                                <w:szCs w:val="18"/>
                              </w:rPr>
                              <w:t>convient de la portée des travaux</w:t>
                            </w:r>
                            <w:r>
                              <w:rPr>
                                <w:i/>
                                <w:sz w:val="18"/>
                                <w:szCs w:val="18"/>
                              </w:rPr>
                              <w:br/>
                            </w:r>
                            <w:r w:rsidRPr="00F8103C">
                              <w:rPr>
                                <w:i/>
                                <w:sz w:val="18"/>
                                <w:szCs w:val="18"/>
                              </w:rPr>
                              <w:t>(rapports)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15" o:spid="_x0000_s1037" type="#_x0000_t110" style="position:absolute;left:0;text-align:left;margin-left:162.85pt;margin-top:9.4pt;width:191.85pt;height:89.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">
                <v:textbox>
                  <w:txbxContent>
                    <w:p w:rsidR="00646E89" w:rsidRDefault="00646E89" w:rsidP="00FE3DC0">
                      <w:pPr>
                        <w:spacing w:line="200" w:lineRule="exact"/>
                        <w:jc w:val="center"/>
                        <w:rPr>
                          <w:sz w:val="18"/>
                          <w:szCs w:val="18"/>
                        </w:rPr>
                      </w:pPr>
                      <w:r w:rsidRPr="00F8103C">
                        <w:rPr>
                          <w:sz w:val="18"/>
                          <w:szCs w:val="18"/>
                        </w:rPr>
                        <w:t>La Plénière</w:t>
                      </w:r>
                      <w:r>
                        <w:rPr>
                          <w:sz w:val="18"/>
                          <w:szCs w:val="18"/>
                        </w:rPr>
                        <w:t xml:space="preserve"> </w:t>
                      </w:r>
                      <w:r>
                        <w:rPr>
                          <w:sz w:val="18"/>
                          <w:szCs w:val="18"/>
                        </w:rPr>
                        <w:br/>
                      </w:r>
                      <w:r w:rsidRPr="00F8103C">
                        <w:rPr>
                          <w:i/>
                          <w:sz w:val="18"/>
                          <w:szCs w:val="18"/>
                        </w:rPr>
                        <w:t>convient de la portée des travaux</w:t>
                      </w:r>
                      <w:r>
                        <w:rPr>
                          <w:i/>
                          <w:sz w:val="18"/>
                          <w:szCs w:val="18"/>
                        </w:rPr>
                        <w:br/>
                      </w:r>
                      <w:r w:rsidRPr="00F8103C">
                        <w:rPr>
                          <w:i/>
                          <w:sz w:val="18"/>
                          <w:szCs w:val="18"/>
                        </w:rPr>
                        <w:t>(rapports)</w:t>
                      </w:r>
                    </w:p>
                  </w:txbxContent>
                </v:textbox>
              </v:shape>
            </w:pict>
          </mc:Fallback>
        </mc:AlternateContent>
      </w: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46464" behindDoc="0" locked="0" layoutInCell="1" allowOverlap="1">
                <wp:simplePos x="0" y="0"/>
                <wp:positionH relativeFrom="column">
                  <wp:posOffset>1569720</wp:posOffset>
                </wp:positionH>
                <wp:positionV relativeFrom="paragraph">
                  <wp:posOffset>106045</wp:posOffset>
                </wp:positionV>
                <wp:extent cx="1132205" cy="1281430"/>
                <wp:effectExtent l="0" t="0" r="48895" b="52070"/>
                <wp:wrapNone/>
                <wp:docPr id="84"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2205" cy="12814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3ACF7" id="Straight Arrow Connector 293" o:spid="_x0000_s1026" type="#_x0000_t32" style="position:absolute;margin-left:123.6pt;margin-top:8.35pt;width:89.15pt;height:10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">
                <v:stroke endarrow="open"/>
              </v:shape>
            </w:pict>
          </mc:Fallback>
        </mc:AlternateContent>
      </w: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30080" behindDoc="0" locked="0" layoutInCell="1" allowOverlap="1">
                <wp:simplePos x="0" y="0"/>
                <wp:positionH relativeFrom="column">
                  <wp:posOffset>5024120</wp:posOffset>
                </wp:positionH>
                <wp:positionV relativeFrom="paragraph">
                  <wp:posOffset>21590</wp:posOffset>
                </wp:positionV>
                <wp:extent cx="1229995" cy="860425"/>
                <wp:effectExtent l="0" t="0" r="27305" b="15875"/>
                <wp:wrapNone/>
                <wp:docPr id="83" name="Flowchart: Documen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860425"/>
                        </a:xfrm>
                        <a:prstGeom prst="flowChartDocument">
                          <a:avLst/>
                        </a:prstGeom>
                        <a:solidFill>
                          <a:srgbClr val="FFFFFF"/>
                        </a:solidFill>
                        <a:ln w="9525">
                          <a:solidFill>
                            <a:srgbClr val="000000"/>
                          </a:solidFill>
                          <a:miter lim="800000"/>
                          <a:headEnd/>
                          <a:tailEnd/>
                        </a:ln>
                      </wps:spPr>
                      <wps:txbx>
                        <w:txbxContent>
                          <w:p w:rsidR="00646E89" w:rsidRPr="009F5CC3" w:rsidRDefault="00646E89" w:rsidP="00FE3DC0">
                            <w:pPr>
                              <w:spacing w:line="190" w:lineRule="exact"/>
                              <w:rPr>
                                <w:sz w:val="18"/>
                                <w:szCs w:val="18"/>
                              </w:rPr>
                            </w:pPr>
                            <w:r w:rsidRPr="00F8103C">
                              <w:rPr>
                                <w:sz w:val="18"/>
                                <w:szCs w:val="18"/>
                              </w:rPr>
                              <w:t>Instructions pour déterminer le projet de plan, le plan d’exécution et les coûts estimatifs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17" o:spid="_x0000_s1038" type="#_x0000_t114" style="position:absolute;left:0;text-align:left;margin-left:395.6pt;margin-top:1.7pt;width:96.85pt;height:6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">
                <v:textbox>
                  <w:txbxContent>
                    <w:p w:rsidR="00646E89" w:rsidRPr="009F5CC3" w:rsidRDefault="00646E89" w:rsidP="00FE3DC0">
                      <w:pPr>
                        <w:spacing w:line="190" w:lineRule="exact"/>
                        <w:rPr>
                          <w:sz w:val="18"/>
                          <w:szCs w:val="18"/>
                        </w:rPr>
                      </w:pPr>
                      <w:r w:rsidRPr="00F8103C">
                        <w:rPr>
                          <w:sz w:val="18"/>
                          <w:szCs w:val="18"/>
                        </w:rPr>
                        <w:t>Instructions pour déterminer le projet de plan, le plan d’exécution et les coûts estimatifs</w:t>
                      </w:r>
                    </w:p>
                  </w:txbxContent>
                </v:textbox>
              </v:shape>
            </w:pict>
          </mc:Fallback>
        </mc:AlternateContent>
      </w: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48512" behindDoc="0" locked="0" layoutInCell="1" allowOverlap="1">
                <wp:simplePos x="0" y="0"/>
                <wp:positionH relativeFrom="column">
                  <wp:posOffset>266700</wp:posOffset>
                </wp:positionH>
                <wp:positionV relativeFrom="paragraph">
                  <wp:posOffset>33020</wp:posOffset>
                </wp:positionV>
                <wp:extent cx="1229995" cy="969010"/>
                <wp:effectExtent l="0" t="0" r="27305" b="21590"/>
                <wp:wrapNone/>
                <wp:docPr id="82" name="Flowchart: Documen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969010"/>
                        </a:xfrm>
                        <a:prstGeom prst="flowChartDocument">
                          <a:avLst/>
                        </a:prstGeom>
                        <a:solidFill>
                          <a:srgbClr val="FFFFFF"/>
                        </a:solidFill>
                        <a:ln w="9525">
                          <a:solidFill>
                            <a:srgbClr val="000000"/>
                          </a:solidFill>
                          <a:miter lim="800000"/>
                          <a:headEnd/>
                          <a:tailEnd/>
                        </a:ln>
                      </wps:spPr>
                      <wps:txbx>
                        <w:txbxContent>
                          <w:p w:rsidR="00646E89" w:rsidRPr="00F8103C" w:rsidRDefault="00646E89" w:rsidP="00FE3DC0">
                            <w:pPr>
                              <w:rPr>
                                <w:sz w:val="18"/>
                                <w:szCs w:val="18"/>
                              </w:rPr>
                            </w:pPr>
                            <w:r w:rsidRPr="00F8103C">
                              <w:rPr>
                                <w:sz w:val="18"/>
                                <w:szCs w:val="18"/>
                              </w:rPr>
                              <w:t>Instructions pour déterminer le projet de plan, le plan d’exécution et les coûts estimatifs</w:t>
                            </w:r>
                          </w:p>
                          <w:p w:rsidR="00646E89" w:rsidRPr="009F5CC3" w:rsidRDefault="00646E89" w:rsidP="00FE3DC0">
                            <w:pPr>
                              <w:spacing w:line="190" w:lineRule="exact"/>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35" o:spid="_x0000_s1039" type="#_x0000_t114" style="position:absolute;left:0;text-align:left;margin-left:21pt;margin-top:2.6pt;width:96.85pt;height:7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">
                <v:textbox>
                  <w:txbxContent>
                    <w:p w:rsidR="00646E89" w:rsidRPr="00F8103C" w:rsidRDefault="00646E89" w:rsidP="00FE3DC0">
                      <w:pPr>
                        <w:rPr>
                          <w:sz w:val="18"/>
                          <w:szCs w:val="18"/>
                        </w:rPr>
                      </w:pPr>
                      <w:r w:rsidRPr="00F8103C">
                        <w:rPr>
                          <w:sz w:val="18"/>
                          <w:szCs w:val="18"/>
                        </w:rPr>
                        <w:t>Instructions pour déterminer le projet de plan, le plan d’exécution et les coûts estimatifs</w:t>
                      </w:r>
                    </w:p>
                    <w:p w:rsidR="00646E89" w:rsidRPr="009F5CC3" w:rsidRDefault="00646E89" w:rsidP="00FE3DC0">
                      <w:pPr>
                        <w:spacing w:line="190" w:lineRule="exact"/>
                        <w:rPr>
                          <w:sz w:val="18"/>
                          <w:szCs w:val="18"/>
                        </w:rPr>
                      </w:pPr>
                    </w:p>
                  </w:txbxContent>
                </v:textbox>
              </v:shape>
            </w:pict>
          </mc:Fallback>
        </mc:AlternateContent>
      </w:r>
      <w:r>
        <w:rPr>
          <w:noProof/>
          <w:w w:val="100"/>
          <w:sz w:val="22"/>
          <w:szCs w:val="22"/>
          <w:lang w:val="en-US"/>
        </w:rPr>
        <mc:AlternateContent>
          <mc:Choice Requires="wps">
            <w:drawing>
              <wp:anchor distT="0" distB="0" distL="114300" distR="114300" simplePos="0" relativeHeight="251647488" behindDoc="0" locked="0" layoutInCell="1" allowOverlap="1">
                <wp:simplePos x="0" y="0"/>
                <wp:positionH relativeFrom="column">
                  <wp:posOffset>1819275</wp:posOffset>
                </wp:positionH>
                <wp:positionV relativeFrom="paragraph">
                  <wp:posOffset>-6350</wp:posOffset>
                </wp:positionV>
                <wp:extent cx="441325" cy="345440"/>
                <wp:effectExtent l="0" t="0" r="15875" b="16510"/>
                <wp:wrapNone/>
                <wp:docPr id="81"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345440"/>
                        </a:xfrm>
                        <a:prstGeom prst="ellipse">
                          <a:avLst/>
                        </a:prstGeom>
                        <a:solidFill>
                          <a:srgbClr val="FFFFFF"/>
                        </a:solidFill>
                        <a:ln w="9525">
                          <a:solidFill>
                            <a:srgbClr val="000000"/>
                          </a:solidFill>
                          <a:round/>
                          <a:headEnd/>
                          <a:tailEnd/>
                        </a:ln>
                      </wps:spPr>
                      <wps:txbx>
                        <w:txbxContent>
                          <w:p w:rsidR="00646E89" w:rsidRDefault="00646E89" w:rsidP="00FE3DC0">
                            <w:pPr>
                              <w:jc w:val="center"/>
                            </w:pPr>
                            <w:r>
                              <w:t>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040" style="position:absolute;left:0;text-align:left;margin-left:143.25pt;margin-top:-.5pt;width:34.75pt;height:2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">
                <v:textbox>
                  <w:txbxContent>
                    <w:p w:rsidR="00646E89" w:rsidRDefault="00646E89" w:rsidP="00FE3DC0">
                      <w:pPr>
                        <w:jc w:val="center"/>
                      </w:pPr>
                      <w:r>
                        <w:t>D</w:t>
                      </w:r>
                    </w:p>
                  </w:txbxContent>
                </v:textbox>
              </v:oval>
            </w:pict>
          </mc:Fallback>
        </mc:AlternateContent>
      </w: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sidRPr="00B5467A">
        <w:rPr>
          <w:noProof/>
          <w:lang w:val="en-US"/>
        </w:rPr>
        <mc:AlternateContent>
          <mc:Choice Requires="wps">
            <w:drawing>
              <wp:anchor distT="0" distB="0" distL="114297" distR="114297" simplePos="0" relativeHeight="251620864" behindDoc="0" locked="0" layoutInCell="1" allowOverlap="1">
                <wp:simplePos x="0" y="0"/>
                <wp:positionH relativeFrom="column">
                  <wp:posOffset>3124199</wp:posOffset>
                </wp:positionH>
                <wp:positionV relativeFrom="paragraph">
                  <wp:posOffset>293370</wp:posOffset>
                </wp:positionV>
                <wp:extent cx="330835" cy="0"/>
                <wp:effectExtent l="51118" t="6032" r="120332" b="44133"/>
                <wp:wrapNone/>
                <wp:docPr id="80"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083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488AF" id="Straight Arrow Connector 29" o:spid="_x0000_s1026" type="#_x0000_t32" style="position:absolute;margin-left:246pt;margin-top:23.1pt;width:26.05pt;height:0;rotation:90;z-index:251620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">
                <v:stroke endarrow="open"/>
              </v:shape>
            </w:pict>
          </mc:Fallback>
        </mc:AlternateContent>
      </w: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40320" behindDoc="0" locked="0" layoutInCell="1" allowOverlap="1">
                <wp:simplePos x="0" y="0"/>
                <wp:positionH relativeFrom="column">
                  <wp:posOffset>2701925</wp:posOffset>
                </wp:positionH>
                <wp:positionV relativeFrom="paragraph">
                  <wp:posOffset>137160</wp:posOffset>
                </wp:positionV>
                <wp:extent cx="1229360" cy="959485"/>
                <wp:effectExtent l="0" t="0" r="27940" b="12065"/>
                <wp:wrapNone/>
                <wp:docPr id="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959485"/>
                        </a:xfrm>
                        <a:prstGeom prst="rect">
                          <a:avLst/>
                        </a:prstGeom>
                        <a:solidFill>
                          <a:srgbClr val="FFFFFF"/>
                        </a:solidFill>
                        <a:ln w="9525">
                          <a:solidFill>
                            <a:srgbClr val="000000"/>
                          </a:solidFill>
                          <a:miter lim="800000"/>
                          <a:headEnd/>
                          <a:tailEnd/>
                        </a:ln>
                      </wps:spPr>
                      <wps:txbx>
                        <w:txbxContent>
                          <w:p w:rsidR="00646E89" w:rsidRPr="009F5CC3" w:rsidRDefault="00646E89" w:rsidP="00FE3DC0">
                            <w:pPr>
                              <w:spacing w:line="200" w:lineRule="exact"/>
                              <w:jc w:val="center"/>
                              <w:rPr>
                                <w:sz w:val="18"/>
                                <w:szCs w:val="18"/>
                              </w:rPr>
                            </w:pPr>
                            <w:r w:rsidRPr="00F8103C">
                              <w:rPr>
                                <w:i/>
                                <w:sz w:val="18"/>
                                <w:szCs w:val="18"/>
                              </w:rPr>
                              <w:t>Établissement des rapports (évaluations, etc.)</w:t>
                            </w:r>
                            <w:r>
                              <w:rPr>
                                <w:i/>
                                <w:sz w:val="18"/>
                                <w:szCs w:val="18"/>
                              </w:rPr>
                              <w:t xml:space="preserve"> </w:t>
                            </w:r>
                            <w:r>
                              <w:rPr>
                                <w:i/>
                                <w:sz w:val="18"/>
                                <w:szCs w:val="18"/>
                              </w:rPr>
                              <w:br/>
                            </w:r>
                            <w:r w:rsidRPr="00F8103C">
                              <w:rPr>
                                <w:sz w:val="18"/>
                                <w:szCs w:val="18"/>
                              </w:rPr>
                              <w:t>sous la supervision du Groupe d’experts multidisciplinaire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1" style="position:absolute;left:0;text-align:left;margin-left:212.75pt;margin-top:10.8pt;width:96.8pt;height:75.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">
                <v:textbox>
                  <w:txbxContent>
                    <w:p w:rsidR="00646E89" w:rsidRPr="009F5CC3" w:rsidRDefault="00646E89" w:rsidP="00FE3DC0">
                      <w:pPr>
                        <w:spacing w:line="200" w:lineRule="exact"/>
                        <w:jc w:val="center"/>
                        <w:rPr>
                          <w:sz w:val="18"/>
                          <w:szCs w:val="18"/>
                        </w:rPr>
                      </w:pPr>
                      <w:r w:rsidRPr="00F8103C">
                        <w:rPr>
                          <w:i/>
                          <w:sz w:val="18"/>
                          <w:szCs w:val="18"/>
                        </w:rPr>
                        <w:t>Établissement des rapports (évaluations, etc.)</w:t>
                      </w:r>
                      <w:r>
                        <w:rPr>
                          <w:i/>
                          <w:sz w:val="18"/>
                          <w:szCs w:val="18"/>
                        </w:rPr>
                        <w:t xml:space="preserve"> </w:t>
                      </w:r>
                      <w:r>
                        <w:rPr>
                          <w:i/>
                          <w:sz w:val="18"/>
                          <w:szCs w:val="18"/>
                        </w:rPr>
                        <w:br/>
                      </w:r>
                      <w:r w:rsidRPr="00F8103C">
                        <w:rPr>
                          <w:sz w:val="18"/>
                          <w:szCs w:val="18"/>
                        </w:rPr>
                        <w:t>sous la supervision du Groupe d’experts multidisciplinaire</w:t>
                      </w:r>
                    </w:p>
                  </w:txbxContent>
                </v:textbox>
              </v:rect>
            </w:pict>
          </mc:Fallback>
        </mc:AlternateContent>
      </w: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226B5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r>
        <w:rPr>
          <w:noProof/>
          <w:w w:val="100"/>
          <w:sz w:val="22"/>
          <w:szCs w:val="22"/>
          <w:lang w:val="en-US"/>
        </w:rPr>
        <mc:AlternateContent>
          <mc:Choice Requires="wps">
            <w:drawing>
              <wp:anchor distT="0" distB="0" distL="114300" distR="114300" simplePos="0" relativeHeight="251641344" behindDoc="0" locked="0" layoutInCell="1" allowOverlap="1">
                <wp:simplePos x="0" y="0"/>
                <wp:positionH relativeFrom="column">
                  <wp:posOffset>4119880</wp:posOffset>
                </wp:positionH>
                <wp:positionV relativeFrom="paragraph">
                  <wp:posOffset>102235</wp:posOffset>
                </wp:positionV>
                <wp:extent cx="1461135" cy="977265"/>
                <wp:effectExtent l="0" t="0" r="24765" b="13335"/>
                <wp:wrapNone/>
                <wp:docPr id="78" name="Flowchart: Documen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977265"/>
                        </a:xfrm>
                        <a:prstGeom prst="flowChartDocument">
                          <a:avLst/>
                        </a:prstGeom>
                        <a:solidFill>
                          <a:srgbClr val="FFFFFF"/>
                        </a:solidFill>
                        <a:ln w="9525">
                          <a:solidFill>
                            <a:srgbClr val="000000"/>
                          </a:solidFill>
                          <a:miter lim="800000"/>
                          <a:headEnd/>
                          <a:tailEnd/>
                        </a:ln>
                      </wps:spPr>
                      <wps:txbx>
                        <w:txbxContent>
                          <w:p w:rsidR="00646E89" w:rsidRPr="009F5CC3" w:rsidRDefault="00646E89" w:rsidP="00FE3DC0">
                            <w:pPr>
                              <w:spacing w:line="190" w:lineRule="exact"/>
                              <w:rPr>
                                <w:sz w:val="18"/>
                                <w:szCs w:val="18"/>
                              </w:rPr>
                            </w:pPr>
                            <w:r w:rsidRPr="00F8103C">
                              <w:rPr>
                                <w:sz w:val="18"/>
                                <w:szCs w:val="18"/>
                              </w:rPr>
                              <w:t>Procédures pour l’établissement des rapports, activités de renforcement des capacités et identification des lacunes de connaissances et des outils d’aide à l’action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18" o:spid="_x0000_s1042" type="#_x0000_t114" style="position:absolute;left:0;text-align:left;margin-left:324.4pt;margin-top:8.05pt;width:115.05pt;height:76.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">
                <v:textbox>
                  <w:txbxContent>
                    <w:p w:rsidR="00646E89" w:rsidRPr="009F5CC3" w:rsidRDefault="00646E89" w:rsidP="00FE3DC0">
                      <w:pPr>
                        <w:spacing w:line="190" w:lineRule="exact"/>
                        <w:rPr>
                          <w:sz w:val="18"/>
                          <w:szCs w:val="18"/>
                        </w:rPr>
                      </w:pPr>
                      <w:r w:rsidRPr="00F8103C">
                        <w:rPr>
                          <w:sz w:val="18"/>
                          <w:szCs w:val="18"/>
                        </w:rPr>
                        <w:t>Procédures pour l’établissement des rapports, activités de renforcement des capacités et identification des lacunes de connaissances et des outils d’aide à l’action</w:t>
                      </w:r>
                    </w:p>
                  </w:txbxContent>
                </v:textbox>
              </v:shape>
            </w:pict>
          </mc:Fallback>
        </mc:AlternateContent>
      </w:r>
    </w:p>
    <w:p w:rsidR="00FE3DC0" w:rsidRPr="00B5467A" w:rsidRDefault="00FE3DC0" w:rsidP="008D5389">
      <w:pPr>
        <w:pStyle w:val="SingleTxt"/>
        <w:tabs>
          <w:tab w:val="clear" w:pos="1267"/>
          <w:tab w:val="clear" w:pos="1742"/>
          <w:tab w:val="clear" w:pos="1814"/>
          <w:tab w:val="clear" w:pos="2218"/>
          <w:tab w:val="clear" w:pos="2381"/>
          <w:tab w:val="clear" w:pos="2693"/>
          <w:tab w:val="clear" w:pos="2948"/>
          <w:tab w:val="clear" w:pos="3182"/>
          <w:tab w:val="clear" w:pos="3515"/>
          <w:tab w:val="clear" w:pos="3658"/>
          <w:tab w:val="clear" w:pos="4133"/>
          <w:tab w:val="clear" w:pos="4622"/>
          <w:tab w:val="clear" w:pos="5098"/>
          <w:tab w:val="clear" w:pos="5573"/>
          <w:tab w:val="clear" w:pos="6048"/>
        </w:tabs>
        <w:spacing w:after="0" w:line="240" w:lineRule="auto"/>
        <w:ind w:left="0"/>
        <w:rPr>
          <w:sz w:val="22"/>
          <w:szCs w:val="22"/>
        </w:rPr>
      </w:pPr>
    </w:p>
    <w:p w:rsidR="00FE3DC0" w:rsidRPr="00B5467A" w:rsidRDefault="00226B50" w:rsidP="008D5389">
      <w:pPr>
        <w:rPr>
          <w:sz w:val="22"/>
          <w:szCs w:val="22"/>
        </w:rPr>
      </w:pPr>
      <w:r>
        <w:rPr>
          <w:noProof/>
          <w:sz w:val="22"/>
          <w:szCs w:val="22"/>
          <w:lang w:val="en-US"/>
        </w:rPr>
        <mc:AlternateContent>
          <mc:Choice Requires="wps">
            <w:drawing>
              <wp:anchor distT="0" distB="0" distL="114300" distR="114300" simplePos="0" relativeHeight="251631104" behindDoc="0" locked="0" layoutInCell="1" allowOverlap="1">
                <wp:simplePos x="0" y="0"/>
                <wp:positionH relativeFrom="column">
                  <wp:posOffset>113665</wp:posOffset>
                </wp:positionH>
                <wp:positionV relativeFrom="paragraph">
                  <wp:posOffset>68580</wp:posOffset>
                </wp:positionV>
                <wp:extent cx="2395855" cy="2657475"/>
                <wp:effectExtent l="0" t="0" r="23495" b="2857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2657475"/>
                        </a:xfrm>
                        <a:prstGeom prst="rect">
                          <a:avLst/>
                        </a:prstGeom>
                        <a:solidFill>
                          <a:srgbClr val="FFFFFF"/>
                        </a:solidFill>
                        <a:ln w="9525">
                          <a:solidFill>
                            <a:srgbClr val="7F7F7F"/>
                          </a:solidFill>
                          <a:miter lim="800000"/>
                          <a:headEnd/>
                          <a:tailEnd/>
                        </a:ln>
                      </wps:spPr>
                      <wps:txbx>
                        <w:txbxContent>
                          <w:p w:rsidR="00646E89" w:rsidRPr="00F8103C" w:rsidRDefault="00646E89" w:rsidP="00FE3DC0">
                            <w:pPr>
                              <w:rPr>
                                <w:sz w:val="18"/>
                                <w:szCs w:val="18"/>
                              </w:rPr>
                            </w:pPr>
                            <w:r w:rsidRPr="00F8103C">
                              <w:rPr>
                                <w:sz w:val="18"/>
                                <w:szCs w:val="18"/>
                              </w:rPr>
                              <w:t>A. Le Groupe d’experts multidisciplinaire réalise une étude de cadrage initiale en vue de déterminer la faisabilité et les coûts de tous les rapports d’évaluation avant soumission à la Plénière</w:t>
                            </w:r>
                            <w:r>
                              <w:rPr>
                                <w:sz w:val="18"/>
                                <w:szCs w:val="18"/>
                              </w:rPr>
                              <w:t>.</w:t>
                            </w:r>
                          </w:p>
                          <w:p w:rsidR="00646E89" w:rsidRPr="00F8103C" w:rsidRDefault="00646E89" w:rsidP="00FE3DC0">
                            <w:pPr>
                              <w:rPr>
                                <w:sz w:val="18"/>
                                <w:szCs w:val="18"/>
                              </w:rPr>
                            </w:pPr>
                            <w:r w:rsidRPr="00F8103C">
                              <w:rPr>
                                <w:sz w:val="18"/>
                                <w:szCs w:val="18"/>
                              </w:rPr>
                              <w:t>B/D. La Plénière peut vouloir demander au Groupe d’experts multidisciplinaire (pour les questions scientifiques) et au Bureau (pour les questions administratives) de s’occuper des produits de la Plateforme et éventuellement des évaluations accélérées, l’étude de cadrage détaillée et l’évaluation étant ainsi lancées sans qu’elle ait besoin d’examiner plus avant les rés</w:t>
                            </w:r>
                            <w:r>
                              <w:rPr>
                                <w:sz w:val="18"/>
                                <w:szCs w:val="18"/>
                              </w:rPr>
                              <w:t>ultats de l’exercice de cadrage.</w:t>
                            </w:r>
                            <w:r w:rsidRPr="00F8103C">
                              <w:rPr>
                                <w:sz w:val="18"/>
                                <w:szCs w:val="18"/>
                              </w:rPr>
                              <w:t xml:space="preserve"> </w:t>
                            </w:r>
                          </w:p>
                          <w:p w:rsidR="00646E89" w:rsidRPr="00324B46" w:rsidRDefault="00646E89" w:rsidP="00FE3DC0">
                            <w:pPr>
                              <w:rPr>
                                <w:sz w:val="18"/>
                                <w:szCs w:val="18"/>
                              </w:rPr>
                            </w:pPr>
                            <w:r w:rsidRPr="00F8103C">
                              <w:rPr>
                                <w:sz w:val="18"/>
                                <w:szCs w:val="18"/>
                              </w:rPr>
                              <w:t>C. La Plénière peut vouloir demander une étude de cadrage à part entière pour une ou plusieurs des demandes d’évaluation, sur la base des recommandations du Groupe d’experts multidisciplinaire et du Bureau.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8.95pt;margin-top:5.4pt;width:188.65pt;height:209.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" strokecolor="#7f7f7f">
                <v:textbox>
                  <w:txbxContent>
                    <w:p w:rsidR="00646E89" w:rsidRPr="00F8103C" w:rsidRDefault="00646E89" w:rsidP="00FE3DC0">
                      <w:pPr>
                        <w:rPr>
                          <w:sz w:val="18"/>
                          <w:szCs w:val="18"/>
                        </w:rPr>
                      </w:pPr>
                      <w:r w:rsidRPr="00F8103C">
                        <w:rPr>
                          <w:sz w:val="18"/>
                          <w:szCs w:val="18"/>
                        </w:rPr>
                        <w:t>A. Le Groupe d’experts multidisciplinaire réalise une étude de cadrage initiale en vue de déterminer la faisabilité et les coûts de tous les rapports d’évaluation avant soumission à la Plénière</w:t>
                      </w:r>
                      <w:r>
                        <w:rPr>
                          <w:sz w:val="18"/>
                          <w:szCs w:val="18"/>
                        </w:rPr>
                        <w:t>.</w:t>
                      </w:r>
                    </w:p>
                    <w:p w:rsidR="00646E89" w:rsidRPr="00F8103C" w:rsidRDefault="00646E89" w:rsidP="00FE3DC0">
                      <w:pPr>
                        <w:rPr>
                          <w:sz w:val="18"/>
                          <w:szCs w:val="18"/>
                        </w:rPr>
                      </w:pPr>
                      <w:r w:rsidRPr="00F8103C">
                        <w:rPr>
                          <w:sz w:val="18"/>
                          <w:szCs w:val="18"/>
                        </w:rPr>
                        <w:t>B/D. La Plénière peut vouloir demander au Groupe d’experts multidisciplinaire (pour les questions scientifiques) et au Bureau (pour les questions administratives) de s’occuper des produits de la Plateforme et éventuellement des évaluations accélérées, l’étude de cadrage détaillée et l’évaluation étant ainsi lancées sans qu’elle ait besoin d’examiner plus avant les rés</w:t>
                      </w:r>
                      <w:r>
                        <w:rPr>
                          <w:sz w:val="18"/>
                          <w:szCs w:val="18"/>
                        </w:rPr>
                        <w:t>ultats de l’exercice de cadrage.</w:t>
                      </w:r>
                      <w:r w:rsidRPr="00F8103C">
                        <w:rPr>
                          <w:sz w:val="18"/>
                          <w:szCs w:val="18"/>
                        </w:rPr>
                        <w:t xml:space="preserve"> </w:t>
                      </w:r>
                    </w:p>
                    <w:p w:rsidR="00646E89" w:rsidRPr="00324B46" w:rsidRDefault="00646E89" w:rsidP="00FE3DC0">
                      <w:pPr>
                        <w:rPr>
                          <w:sz w:val="18"/>
                          <w:szCs w:val="18"/>
                        </w:rPr>
                      </w:pPr>
                      <w:r w:rsidRPr="00F8103C">
                        <w:rPr>
                          <w:sz w:val="18"/>
                          <w:szCs w:val="18"/>
                        </w:rPr>
                        <w:t>C. La Plénière peut vouloir demander une étude de cadrage à part entière pour une ou plusieurs des demandes d’évaluation, sur la base des recommandations du Groupe d’experts multidisciplinaire et du Bureau.</w:t>
                      </w:r>
                    </w:p>
                  </w:txbxContent>
                </v:textbox>
              </v:shape>
            </w:pict>
          </mc:Fallback>
        </mc:AlternateContent>
      </w:r>
    </w:p>
    <w:p w:rsidR="00FE3DC0" w:rsidRPr="00B5467A" w:rsidRDefault="00226B50" w:rsidP="008D5389">
      <w:pPr>
        <w:pStyle w:val="ZZAnxheader"/>
        <w:tabs>
          <w:tab w:val="clear" w:pos="1247"/>
          <w:tab w:val="clear" w:pos="1814"/>
          <w:tab w:val="clear" w:pos="2381"/>
          <w:tab w:val="clear" w:pos="2948"/>
          <w:tab w:val="clear" w:pos="3515"/>
          <w:tab w:val="clear" w:pos="4082"/>
        </w:tabs>
        <w:rPr>
          <w:sz w:val="24"/>
          <w:szCs w:val="24"/>
          <w:lang w:val="fr-FR"/>
        </w:rPr>
      </w:pPr>
      <w:r>
        <w:rPr>
          <w:noProof/>
          <w:sz w:val="22"/>
          <w:lang w:val="en-US"/>
        </w:rPr>
        <mc:AlternateContent>
          <mc:Choice Requires="wps">
            <w:drawing>
              <wp:anchor distT="0" distB="0" distL="114300" distR="114300" simplePos="0" relativeHeight="251696640" behindDoc="0" locked="0" layoutInCell="1" allowOverlap="1">
                <wp:simplePos x="0" y="0"/>
                <wp:positionH relativeFrom="column">
                  <wp:posOffset>5462270</wp:posOffset>
                </wp:positionH>
                <wp:positionV relativeFrom="paragraph">
                  <wp:posOffset>2411730</wp:posOffset>
                </wp:positionV>
                <wp:extent cx="258445" cy="302260"/>
                <wp:effectExtent l="4445" t="1905" r="3810" b="63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89" w:rsidRPr="00032EBE" w:rsidRDefault="00646E89" w:rsidP="008A510F">
                            <w:pPr>
                              <w:rPr>
                                <w:sz w:val="24"/>
                                <w:szCs w:val="24"/>
                              </w:rPr>
                            </w:pPr>
                            <w:r w:rsidRPr="00032EBE">
                              <w:rPr>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30.1pt;margin-top:189.9pt;width:20.35pt;height:2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Cw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" stroked="f">
                <v:textbox>
                  <w:txbxContent>
                    <w:p w:rsidR="00646E89" w:rsidRPr="00032EBE" w:rsidRDefault="00646E89" w:rsidP="008A510F">
                      <w:pPr>
                        <w:rPr>
                          <w:sz w:val="24"/>
                          <w:szCs w:val="24"/>
                        </w:rPr>
                      </w:pPr>
                      <w:r w:rsidRPr="00032EBE">
                        <w:rPr>
                          <w:sz w:val="24"/>
                          <w:szCs w:val="24"/>
                        </w:rPr>
                        <w:t>]</w:t>
                      </w:r>
                    </w:p>
                  </w:txbxContent>
                </v:textbox>
              </v:shape>
            </w:pict>
          </mc:Fallback>
        </mc:AlternateContent>
      </w:r>
      <w:r>
        <w:rPr>
          <w:noProof/>
          <w:sz w:val="22"/>
          <w:lang w:val="en-US"/>
        </w:rPr>
        <mc:AlternateContent>
          <mc:Choice Requires="wps">
            <w:drawing>
              <wp:anchor distT="0" distB="0" distL="114300" distR="114300" simplePos="0" relativeHeight="251644416" behindDoc="0" locked="0" layoutInCell="1" allowOverlap="1">
                <wp:simplePos x="0" y="0"/>
                <wp:positionH relativeFrom="column">
                  <wp:posOffset>3578860</wp:posOffset>
                </wp:positionH>
                <wp:positionV relativeFrom="paragraph">
                  <wp:posOffset>1234440</wp:posOffset>
                </wp:positionV>
                <wp:extent cx="2154555" cy="1183005"/>
                <wp:effectExtent l="19050" t="19050" r="36195" b="36195"/>
                <wp:wrapNone/>
                <wp:docPr id="75" name="Flowchart: Decisio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1183005"/>
                        </a:xfrm>
                        <a:prstGeom prst="flowChartDecision">
                          <a:avLst/>
                        </a:prstGeom>
                        <a:solidFill>
                          <a:srgbClr val="FFFFFF"/>
                        </a:solidFill>
                        <a:ln w="9525">
                          <a:solidFill>
                            <a:srgbClr val="000000"/>
                          </a:solidFill>
                          <a:miter lim="800000"/>
                          <a:headEnd/>
                          <a:tailEnd/>
                        </a:ln>
                      </wps:spPr>
                      <wps:txbx>
                        <w:txbxContent>
                          <w:p w:rsidR="00646E89" w:rsidRDefault="00646E89" w:rsidP="00FE3DC0">
                            <w:pPr>
                              <w:spacing w:line="200" w:lineRule="exact"/>
                              <w:jc w:val="center"/>
                              <w:rPr>
                                <w:sz w:val="18"/>
                                <w:szCs w:val="18"/>
                              </w:rPr>
                            </w:pPr>
                            <w:r w:rsidRPr="00324B46">
                              <w:rPr>
                                <w:i/>
                                <w:sz w:val="18"/>
                                <w:szCs w:val="18"/>
                              </w:rPr>
                              <w:t>A</w:t>
                            </w:r>
                            <w:r>
                              <w:rPr>
                                <w:i/>
                                <w:sz w:val="18"/>
                                <w:szCs w:val="18"/>
                              </w:rPr>
                              <w:t xml:space="preserve">cceptation, adoption et approbation </w:t>
                            </w:r>
                            <w:r>
                              <w:rPr>
                                <w:i/>
                                <w:sz w:val="18"/>
                                <w:szCs w:val="18"/>
                              </w:rPr>
                              <w:br/>
                            </w:r>
                            <w:r w:rsidRPr="00F8103C">
                              <w:rPr>
                                <w:sz w:val="18"/>
                                <w:szCs w:val="18"/>
                              </w:rPr>
                              <w:t>(</w:t>
                            </w:r>
                            <w:r>
                              <w:rPr>
                                <w:sz w:val="18"/>
                                <w:szCs w:val="18"/>
                              </w:rPr>
                              <w:t>par la Plénière)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110" style="position:absolute;margin-left:281.8pt;margin-top:97.2pt;width:169.65pt;height:9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">
                <v:textbox>
                  <w:txbxContent>
                    <w:p w:rsidR="00646E89" w:rsidRDefault="00646E89" w:rsidP="00FE3DC0">
                      <w:pPr>
                        <w:spacing w:line="200" w:lineRule="exact"/>
                        <w:jc w:val="center"/>
                        <w:rPr>
                          <w:sz w:val="18"/>
                          <w:szCs w:val="18"/>
                        </w:rPr>
                      </w:pPr>
                      <w:r w:rsidRPr="00324B46">
                        <w:rPr>
                          <w:i/>
                          <w:sz w:val="18"/>
                          <w:szCs w:val="18"/>
                        </w:rPr>
                        <w:t>A</w:t>
                      </w:r>
                      <w:r>
                        <w:rPr>
                          <w:i/>
                          <w:sz w:val="18"/>
                          <w:szCs w:val="18"/>
                        </w:rPr>
                        <w:t xml:space="preserve">cceptation, adoption et approbation </w:t>
                      </w:r>
                      <w:r>
                        <w:rPr>
                          <w:i/>
                          <w:sz w:val="18"/>
                          <w:szCs w:val="18"/>
                        </w:rPr>
                        <w:br/>
                      </w:r>
                      <w:r w:rsidRPr="00F8103C">
                        <w:rPr>
                          <w:sz w:val="18"/>
                          <w:szCs w:val="18"/>
                        </w:rPr>
                        <w:t>(</w:t>
                      </w:r>
                      <w:r>
                        <w:rPr>
                          <w:sz w:val="18"/>
                          <w:szCs w:val="18"/>
                        </w:rPr>
                        <w:t>par la Plénière)</w:t>
                      </w:r>
                    </w:p>
                  </w:txbxContent>
                </v:textbox>
              </v:shape>
            </w:pict>
          </mc:Fallback>
        </mc:AlternateContent>
      </w:r>
      <w:r>
        <w:rPr>
          <w:noProof/>
          <w:sz w:val="22"/>
          <w:lang w:val="en-US"/>
        </w:rPr>
        <mc:AlternateContent>
          <mc:Choice Requires="wps">
            <w:drawing>
              <wp:anchor distT="0" distB="0" distL="114297" distR="114297" simplePos="0" relativeHeight="251632128" behindDoc="0" locked="0" layoutInCell="1" allowOverlap="1">
                <wp:simplePos x="0" y="0"/>
                <wp:positionH relativeFrom="column">
                  <wp:posOffset>3361689</wp:posOffset>
                </wp:positionH>
                <wp:positionV relativeFrom="paragraph">
                  <wp:posOffset>293370</wp:posOffset>
                </wp:positionV>
                <wp:extent cx="0" cy="412115"/>
                <wp:effectExtent l="95250" t="0" r="57150" b="64135"/>
                <wp:wrapNone/>
                <wp:docPr id="74"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B9F01" id="Straight Arrow Connector 25" o:spid="_x0000_s1026" type="#_x0000_t32" style="position:absolute;margin-left:264.7pt;margin-top:23.1pt;width:0;height:32.45pt;z-index:251632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">
                <v:stroke endarrow="open"/>
              </v:shape>
            </w:pict>
          </mc:Fallback>
        </mc:AlternateContent>
      </w:r>
      <w:r>
        <w:rPr>
          <w:noProof/>
          <w:sz w:val="22"/>
          <w:lang w:val="en-US"/>
        </w:rPr>
        <mc:AlternateContent>
          <mc:Choice Requires="wps">
            <w:drawing>
              <wp:anchor distT="0" distB="0" distL="114300" distR="114300" simplePos="0" relativeHeight="251642368" behindDoc="0" locked="0" layoutInCell="1" allowOverlap="1">
                <wp:simplePos x="0" y="0"/>
                <wp:positionH relativeFrom="column">
                  <wp:posOffset>4782185</wp:posOffset>
                </wp:positionH>
                <wp:positionV relativeFrom="paragraph">
                  <wp:posOffset>628015</wp:posOffset>
                </wp:positionV>
                <wp:extent cx="1202055" cy="534670"/>
                <wp:effectExtent l="0" t="0" r="17145" b="17780"/>
                <wp:wrapNone/>
                <wp:docPr id="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534670"/>
                        </a:xfrm>
                        <a:prstGeom prst="rect">
                          <a:avLst/>
                        </a:prstGeom>
                        <a:solidFill>
                          <a:srgbClr val="FFFFFF"/>
                        </a:solidFill>
                        <a:ln w="9525">
                          <a:solidFill>
                            <a:srgbClr val="000000"/>
                          </a:solidFill>
                          <a:miter lim="800000"/>
                          <a:headEnd/>
                          <a:tailEnd/>
                        </a:ln>
                      </wps:spPr>
                      <wps:txbx>
                        <w:txbxContent>
                          <w:p w:rsidR="00646E89" w:rsidRPr="00F667A4" w:rsidRDefault="00646E89" w:rsidP="00FE3DC0">
                            <w:pPr>
                              <w:spacing w:line="180" w:lineRule="exact"/>
                              <w:jc w:val="center"/>
                              <w:rPr>
                                <w:sz w:val="18"/>
                                <w:szCs w:val="18"/>
                              </w:rPr>
                            </w:pPr>
                            <w:r w:rsidRPr="00F667A4">
                              <w:rPr>
                                <w:sz w:val="18"/>
                                <w:szCs w:val="18"/>
                              </w:rPr>
                              <w:t>Communications et sensibilisation tout au long de la procédure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376.55pt;margin-top:49.45pt;width:94.65pt;height:4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">
                <v:textbox>
                  <w:txbxContent>
                    <w:p w:rsidR="00646E89" w:rsidRPr="00F667A4" w:rsidRDefault="00646E89" w:rsidP="00FE3DC0">
                      <w:pPr>
                        <w:spacing w:line="180" w:lineRule="exact"/>
                        <w:jc w:val="center"/>
                        <w:rPr>
                          <w:sz w:val="18"/>
                          <w:szCs w:val="18"/>
                        </w:rPr>
                      </w:pPr>
                      <w:r w:rsidRPr="00F667A4">
                        <w:rPr>
                          <w:sz w:val="18"/>
                          <w:szCs w:val="18"/>
                        </w:rPr>
                        <w:t>Communications et sensibilisation tout au long de la procédure</w:t>
                      </w:r>
                    </w:p>
                  </w:txbxContent>
                </v:textbox>
              </v:rect>
            </w:pict>
          </mc:Fallback>
        </mc:AlternateContent>
      </w:r>
      <w:r>
        <w:rPr>
          <w:noProof/>
          <w:sz w:val="22"/>
          <w:lang w:val="en-US"/>
        </w:rPr>
        <mc:AlternateContent>
          <mc:Choice Requires="wps">
            <w:drawing>
              <wp:anchor distT="0" distB="0" distL="114300" distR="114300" simplePos="0" relativeHeight="251639296" behindDoc="0" locked="0" layoutInCell="1" allowOverlap="1">
                <wp:simplePos x="0" y="0"/>
                <wp:positionH relativeFrom="column">
                  <wp:posOffset>2861945</wp:posOffset>
                </wp:positionH>
                <wp:positionV relativeFrom="paragraph">
                  <wp:posOffset>705485</wp:posOffset>
                </wp:positionV>
                <wp:extent cx="1592580" cy="457200"/>
                <wp:effectExtent l="0" t="0" r="26670" b="19050"/>
                <wp:wrapNone/>
                <wp:docPr id="72" name="Flowchart: Multidocumen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457200"/>
                        </a:xfrm>
                        <a:prstGeom prst="flowChartMultidocument">
                          <a:avLst/>
                        </a:prstGeom>
                        <a:solidFill>
                          <a:srgbClr val="FFFFFF"/>
                        </a:solidFill>
                        <a:ln w="9525">
                          <a:solidFill>
                            <a:srgbClr val="000000"/>
                          </a:solidFill>
                          <a:miter lim="800000"/>
                          <a:headEnd/>
                          <a:tailEnd/>
                        </a:ln>
                      </wps:spPr>
                      <wps:txbx>
                        <w:txbxContent>
                          <w:p w:rsidR="00646E89" w:rsidRPr="009F5CC3" w:rsidRDefault="00646E89" w:rsidP="00FE3DC0">
                            <w:pPr>
                              <w:spacing w:line="200" w:lineRule="exact"/>
                              <w:rPr>
                                <w:sz w:val="18"/>
                                <w:szCs w:val="18"/>
                              </w:rPr>
                            </w:pPr>
                            <w:r>
                              <w:rPr>
                                <w:sz w:val="18"/>
                                <w:szCs w:val="18"/>
                              </w:rPr>
                              <w:t>Rapports et autres produits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Multidocument 13" o:spid="_x0000_s1047" type="#_x0000_t115" style="position:absolute;margin-left:225.35pt;margin-top:55.55pt;width:125.4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">
                <v:textbox>
                  <w:txbxContent>
                    <w:p w:rsidR="00646E89" w:rsidRPr="009F5CC3" w:rsidRDefault="00646E89" w:rsidP="00FE3DC0">
                      <w:pPr>
                        <w:spacing w:line="200" w:lineRule="exact"/>
                        <w:rPr>
                          <w:sz w:val="18"/>
                          <w:szCs w:val="18"/>
                        </w:rPr>
                      </w:pPr>
                      <w:r>
                        <w:rPr>
                          <w:sz w:val="18"/>
                          <w:szCs w:val="18"/>
                        </w:rPr>
                        <w:t>Rapports et autres produits</w:t>
                      </w:r>
                    </w:p>
                  </w:txbxContent>
                </v:textbox>
              </v:shape>
            </w:pict>
          </mc:Fallback>
        </mc:AlternateContent>
      </w:r>
      <w:r>
        <w:rPr>
          <w:noProof/>
          <w:sz w:val="22"/>
          <w:lang w:val="en-US"/>
        </w:rPr>
        <mc:AlternateContent>
          <mc:Choice Requires="wps">
            <w:drawing>
              <wp:anchor distT="0" distB="0" distL="114300" distR="114300" simplePos="0" relativeHeight="251634176" behindDoc="0" locked="0" layoutInCell="1" allowOverlap="1">
                <wp:simplePos x="0" y="0"/>
                <wp:positionH relativeFrom="column">
                  <wp:posOffset>3642995</wp:posOffset>
                </wp:positionH>
                <wp:positionV relativeFrom="paragraph">
                  <wp:posOffset>1124585</wp:posOffset>
                </wp:positionV>
                <wp:extent cx="715645" cy="281305"/>
                <wp:effectExtent l="0" t="0" r="84455" b="118745"/>
                <wp:wrapNone/>
                <wp:docPr id="71" name="Elb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281305"/>
                        </a:xfrm>
                        <a:prstGeom prst="bentConnector3">
                          <a:avLst>
                            <a:gd name="adj1" fmla="val 1926"/>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F9A29" id="Elbow Connector 30" o:spid="_x0000_s1026" type="#_x0000_t34" style="position:absolute;margin-left:286.85pt;margin-top:88.55pt;width:56.35pt;height:22.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" adj="416">
                <v:stroke endarrow="open"/>
              </v:shape>
            </w:pict>
          </mc:Fallback>
        </mc:AlternateContent>
      </w:r>
      <w:r w:rsidR="00FE3DC0" w:rsidRPr="00B5467A">
        <w:rPr>
          <w:sz w:val="22"/>
          <w:lang w:val="fr-FR"/>
        </w:rPr>
        <w:br w:type="page"/>
      </w:r>
      <w:r w:rsidR="00FE3DC0">
        <w:rPr>
          <w:sz w:val="22"/>
          <w:lang w:val="fr-FR"/>
        </w:rPr>
        <w:t>[</w:t>
      </w:r>
      <w:r w:rsidR="00FE3DC0" w:rsidRPr="00B5467A">
        <w:rPr>
          <w:sz w:val="24"/>
          <w:szCs w:val="24"/>
          <w:lang w:val="fr-FR"/>
        </w:rPr>
        <w:t>Annexe III</w:t>
      </w:r>
    </w:p>
    <w:p w:rsidR="00FE3DC0" w:rsidRDefault="00FE3DC0" w:rsidP="008D5389">
      <w:pPr>
        <w:pStyle w:val="ZZAnxtitle"/>
        <w:tabs>
          <w:tab w:val="clear" w:pos="1247"/>
          <w:tab w:val="clear" w:pos="1814"/>
          <w:tab w:val="clear" w:pos="2381"/>
          <w:tab w:val="clear" w:pos="2948"/>
          <w:tab w:val="clear" w:pos="3515"/>
          <w:tab w:val="clear" w:pos="4082"/>
        </w:tabs>
        <w:spacing w:before="240"/>
        <w:ind w:left="0"/>
        <w:rPr>
          <w:sz w:val="24"/>
          <w:szCs w:val="24"/>
          <w:lang w:val="fr-FR"/>
        </w:rPr>
      </w:pPr>
      <w:bookmarkStart w:id="58" w:name="_Toc375046620"/>
      <w:r w:rsidRPr="00B5467A">
        <w:rPr>
          <w:sz w:val="24"/>
          <w:szCs w:val="24"/>
          <w:lang w:val="fr-FR"/>
        </w:rPr>
        <w:t>Calendrier récapitulatif des rapports d</w:t>
      </w:r>
      <w:r w:rsidR="00AD072C">
        <w:rPr>
          <w:sz w:val="24"/>
          <w:szCs w:val="24"/>
          <w:lang w:val="fr-FR"/>
        </w:rPr>
        <w:t>’</w:t>
      </w:r>
      <w:r w:rsidRPr="00B5467A">
        <w:rPr>
          <w:sz w:val="24"/>
          <w:szCs w:val="24"/>
          <w:lang w:val="fr-FR"/>
        </w:rPr>
        <w:t xml:space="preserve">évaluation et de synthèse : approches normale et </w:t>
      </w:r>
      <w:r w:rsidRPr="006C0EAD">
        <w:rPr>
          <w:sz w:val="24"/>
          <w:szCs w:val="24"/>
        </w:rPr>
        <w:t>accélérée</w:t>
      </w:r>
      <w:r w:rsidRPr="00B5467A">
        <w:rPr>
          <w:sz w:val="24"/>
          <w:szCs w:val="24"/>
          <w:lang w:val="fr-FR"/>
        </w:rPr>
        <w:t xml:space="preserve"> (en semaines)</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546"/>
        <w:gridCol w:w="330"/>
        <w:gridCol w:w="538"/>
        <w:gridCol w:w="610"/>
        <w:gridCol w:w="546"/>
        <w:gridCol w:w="416"/>
        <w:gridCol w:w="575"/>
        <w:gridCol w:w="451"/>
        <w:gridCol w:w="558"/>
        <w:gridCol w:w="678"/>
        <w:gridCol w:w="744"/>
        <w:gridCol w:w="682"/>
        <w:gridCol w:w="513"/>
        <w:gridCol w:w="513"/>
        <w:gridCol w:w="594"/>
      </w:tblGrid>
      <w:tr w:rsidR="00FE3DC0" w:rsidRPr="00B5467A" w:rsidTr="009664EE">
        <w:trPr>
          <w:cantSplit/>
          <w:trHeight w:val="2178"/>
        </w:trPr>
        <w:tc>
          <w:tcPr>
            <w:tcW w:w="730" w:type="pct"/>
            <w:shd w:val="clear" w:color="auto" w:fill="auto"/>
          </w:tcPr>
          <w:p w:rsidR="00FE3DC0" w:rsidRPr="00B5467A" w:rsidRDefault="00FE3DC0" w:rsidP="008D5389">
            <w:pPr>
              <w:rPr>
                <w:sz w:val="18"/>
                <w:szCs w:val="18"/>
              </w:rPr>
            </w:pPr>
          </w:p>
        </w:tc>
        <w:tc>
          <w:tcPr>
            <w:tcW w:w="281" w:type="pct"/>
            <w:shd w:val="clear" w:color="auto" w:fill="auto"/>
            <w:textDirection w:val="btLr"/>
          </w:tcPr>
          <w:p w:rsidR="00FE3DC0" w:rsidRPr="006C0EAD" w:rsidRDefault="00FE3DC0" w:rsidP="008D5389">
            <w:pPr>
              <w:ind w:left="57" w:right="57"/>
              <w:rPr>
                <w:sz w:val="18"/>
                <w:szCs w:val="18"/>
              </w:rPr>
            </w:pPr>
            <w:r w:rsidRPr="006C0EAD">
              <w:rPr>
                <w:sz w:val="18"/>
                <w:szCs w:val="18"/>
              </w:rPr>
              <w:t>Question proposée au secrétariat</w:t>
            </w:r>
          </w:p>
        </w:tc>
        <w:tc>
          <w:tcPr>
            <w:tcW w:w="170" w:type="pct"/>
            <w:shd w:val="clear" w:color="auto" w:fill="auto"/>
            <w:textDirection w:val="btLr"/>
          </w:tcPr>
          <w:p w:rsidR="00FE3DC0" w:rsidRPr="006C0EAD" w:rsidRDefault="00FE3DC0" w:rsidP="008D5389">
            <w:pPr>
              <w:ind w:left="57" w:right="57"/>
              <w:rPr>
                <w:sz w:val="18"/>
                <w:szCs w:val="18"/>
              </w:rPr>
            </w:pPr>
            <w:r w:rsidRPr="006C0EAD">
              <w:rPr>
                <w:sz w:val="18"/>
                <w:szCs w:val="18"/>
              </w:rPr>
              <w:t xml:space="preserve">Étude de cadrage initiale </w:t>
            </w:r>
          </w:p>
        </w:tc>
        <w:tc>
          <w:tcPr>
            <w:tcW w:w="277" w:type="pct"/>
            <w:shd w:val="clear" w:color="auto" w:fill="auto"/>
            <w:textDirection w:val="btLr"/>
          </w:tcPr>
          <w:p w:rsidR="00FE3DC0" w:rsidRPr="006C0EAD" w:rsidRDefault="00FE3DC0" w:rsidP="008D5389">
            <w:pPr>
              <w:ind w:left="57" w:right="57"/>
              <w:rPr>
                <w:sz w:val="18"/>
                <w:szCs w:val="18"/>
              </w:rPr>
            </w:pPr>
            <w:r w:rsidRPr="006C0EAD">
              <w:rPr>
                <w:sz w:val="18"/>
                <w:szCs w:val="18"/>
              </w:rPr>
              <w:t>Étude de cadrage préalable</w:t>
            </w:r>
          </w:p>
        </w:tc>
        <w:tc>
          <w:tcPr>
            <w:tcW w:w="314" w:type="pct"/>
            <w:shd w:val="clear" w:color="auto" w:fill="auto"/>
            <w:textDirection w:val="btLr"/>
          </w:tcPr>
          <w:p w:rsidR="00FE3DC0" w:rsidRPr="006C0EAD" w:rsidRDefault="00FE3DC0" w:rsidP="008D5389">
            <w:pPr>
              <w:ind w:left="57" w:right="57"/>
              <w:rPr>
                <w:sz w:val="18"/>
                <w:szCs w:val="18"/>
              </w:rPr>
            </w:pPr>
            <w:r w:rsidRPr="006C0EAD">
              <w:rPr>
                <w:sz w:val="18"/>
                <w:szCs w:val="18"/>
              </w:rPr>
              <w:t>La Plénière approuve l</w:t>
            </w:r>
            <w:r w:rsidR="00AD072C">
              <w:rPr>
                <w:sz w:val="18"/>
                <w:szCs w:val="18"/>
              </w:rPr>
              <w:t>’</w:t>
            </w:r>
            <w:r w:rsidRPr="006C0EAD">
              <w:rPr>
                <w:sz w:val="18"/>
                <w:szCs w:val="18"/>
              </w:rPr>
              <w:t>étude de cadrage</w:t>
            </w:r>
          </w:p>
        </w:tc>
        <w:tc>
          <w:tcPr>
            <w:tcW w:w="281" w:type="pct"/>
            <w:shd w:val="clear" w:color="auto" w:fill="auto"/>
            <w:textDirection w:val="btLr"/>
          </w:tcPr>
          <w:p w:rsidR="00FE3DC0" w:rsidRPr="006C0EAD" w:rsidRDefault="00FE3DC0" w:rsidP="008D5389">
            <w:pPr>
              <w:ind w:left="57" w:right="57"/>
              <w:rPr>
                <w:sz w:val="18"/>
                <w:szCs w:val="18"/>
              </w:rPr>
            </w:pPr>
            <w:r w:rsidRPr="006C0EAD">
              <w:rPr>
                <w:sz w:val="18"/>
                <w:szCs w:val="18"/>
              </w:rPr>
              <w:t>Désignation de candidats pour l</w:t>
            </w:r>
            <w:r w:rsidR="00AD072C">
              <w:rPr>
                <w:sz w:val="18"/>
                <w:szCs w:val="18"/>
              </w:rPr>
              <w:t>’</w:t>
            </w:r>
            <w:r w:rsidRPr="006C0EAD">
              <w:rPr>
                <w:sz w:val="18"/>
                <w:szCs w:val="18"/>
              </w:rPr>
              <w:t>étude de cadrage</w:t>
            </w:r>
          </w:p>
        </w:tc>
        <w:tc>
          <w:tcPr>
            <w:tcW w:w="214" w:type="pct"/>
            <w:shd w:val="clear" w:color="auto" w:fill="auto"/>
            <w:textDirection w:val="btLr"/>
          </w:tcPr>
          <w:p w:rsidR="00FE3DC0" w:rsidRPr="006C0EAD" w:rsidRDefault="00FE3DC0" w:rsidP="008D5389">
            <w:pPr>
              <w:ind w:left="57" w:right="57"/>
              <w:rPr>
                <w:sz w:val="18"/>
                <w:szCs w:val="18"/>
              </w:rPr>
            </w:pPr>
            <w:r w:rsidRPr="006C0EAD">
              <w:rPr>
                <w:sz w:val="18"/>
                <w:szCs w:val="18"/>
              </w:rPr>
              <w:t>Étude de cadrage</w:t>
            </w:r>
          </w:p>
        </w:tc>
        <w:tc>
          <w:tcPr>
            <w:tcW w:w="296" w:type="pct"/>
            <w:shd w:val="clear" w:color="auto" w:fill="auto"/>
            <w:textDirection w:val="btLr"/>
          </w:tcPr>
          <w:p w:rsidR="00FE3DC0" w:rsidRPr="006C0EAD" w:rsidRDefault="00FE3DC0" w:rsidP="009664EE">
            <w:pPr>
              <w:ind w:left="57" w:right="57"/>
              <w:rPr>
                <w:sz w:val="18"/>
                <w:szCs w:val="18"/>
              </w:rPr>
            </w:pPr>
            <w:r w:rsidRPr="006C0EAD">
              <w:rPr>
                <w:sz w:val="18"/>
                <w:szCs w:val="18"/>
              </w:rPr>
              <w:t>La Plénière approuve le lancement de l</w:t>
            </w:r>
            <w:r w:rsidR="00AD072C">
              <w:rPr>
                <w:sz w:val="18"/>
                <w:szCs w:val="18"/>
              </w:rPr>
              <w:t>’</w:t>
            </w:r>
            <w:r w:rsidRPr="006C0EAD">
              <w:rPr>
                <w:sz w:val="18"/>
                <w:szCs w:val="18"/>
              </w:rPr>
              <w:t>évaluation</w:t>
            </w:r>
          </w:p>
        </w:tc>
        <w:tc>
          <w:tcPr>
            <w:tcW w:w="232" w:type="pct"/>
            <w:shd w:val="clear" w:color="auto" w:fill="auto"/>
            <w:textDirection w:val="btLr"/>
          </w:tcPr>
          <w:p w:rsidR="00FE3DC0" w:rsidRPr="006C0EAD" w:rsidRDefault="00FE3DC0" w:rsidP="008D5389">
            <w:pPr>
              <w:ind w:left="57" w:right="57"/>
              <w:rPr>
                <w:sz w:val="18"/>
                <w:szCs w:val="18"/>
              </w:rPr>
            </w:pPr>
            <w:r w:rsidRPr="006C0EAD">
              <w:rPr>
                <w:sz w:val="18"/>
                <w:szCs w:val="18"/>
              </w:rPr>
              <w:t>Recherche d</w:t>
            </w:r>
            <w:r w:rsidR="00AD072C">
              <w:rPr>
                <w:sz w:val="18"/>
                <w:szCs w:val="18"/>
              </w:rPr>
              <w:t>’</w:t>
            </w:r>
            <w:r w:rsidRPr="006C0EAD">
              <w:rPr>
                <w:sz w:val="18"/>
                <w:szCs w:val="18"/>
              </w:rPr>
              <w:t>experts</w:t>
            </w:r>
          </w:p>
        </w:tc>
        <w:tc>
          <w:tcPr>
            <w:tcW w:w="287" w:type="pct"/>
            <w:shd w:val="clear" w:color="auto" w:fill="auto"/>
            <w:textDirection w:val="btLr"/>
          </w:tcPr>
          <w:p w:rsidR="00FE3DC0" w:rsidRPr="006C0EAD" w:rsidRDefault="00FE3DC0" w:rsidP="008D5389">
            <w:pPr>
              <w:ind w:left="57" w:right="57"/>
              <w:rPr>
                <w:sz w:val="18"/>
                <w:szCs w:val="18"/>
              </w:rPr>
            </w:pPr>
            <w:r w:rsidRPr="006C0EAD">
              <w:rPr>
                <w:sz w:val="18"/>
                <w:szCs w:val="18"/>
              </w:rPr>
              <w:t>Sélection de l</w:t>
            </w:r>
            <w:r w:rsidR="00AD072C">
              <w:rPr>
                <w:sz w:val="18"/>
                <w:szCs w:val="18"/>
              </w:rPr>
              <w:t>’</w:t>
            </w:r>
            <w:r w:rsidRPr="006C0EAD">
              <w:rPr>
                <w:sz w:val="18"/>
                <w:szCs w:val="18"/>
              </w:rPr>
              <w:t>équipe d</w:t>
            </w:r>
            <w:r w:rsidR="00AD072C">
              <w:rPr>
                <w:sz w:val="18"/>
                <w:szCs w:val="18"/>
              </w:rPr>
              <w:t>’</w:t>
            </w:r>
            <w:r w:rsidRPr="006C0EAD">
              <w:rPr>
                <w:sz w:val="18"/>
                <w:szCs w:val="18"/>
              </w:rPr>
              <w:t>évaluation</w:t>
            </w:r>
          </w:p>
        </w:tc>
        <w:tc>
          <w:tcPr>
            <w:tcW w:w="349" w:type="pct"/>
            <w:shd w:val="clear" w:color="auto" w:fill="auto"/>
            <w:textDirection w:val="btLr"/>
          </w:tcPr>
          <w:p w:rsidR="00FE3DC0" w:rsidRPr="006C0EAD" w:rsidRDefault="00FE3DC0" w:rsidP="008D5389">
            <w:pPr>
              <w:ind w:left="57" w:right="57"/>
              <w:rPr>
                <w:sz w:val="18"/>
                <w:szCs w:val="18"/>
              </w:rPr>
            </w:pPr>
            <w:r w:rsidRPr="006C0EAD">
              <w:rPr>
                <w:sz w:val="18"/>
                <w:szCs w:val="18"/>
              </w:rPr>
              <w:t>Achèvement de l</w:t>
            </w:r>
            <w:r w:rsidR="00AD072C">
              <w:rPr>
                <w:sz w:val="18"/>
                <w:szCs w:val="18"/>
              </w:rPr>
              <w:t>’</w:t>
            </w:r>
            <w:r w:rsidRPr="006C0EAD">
              <w:rPr>
                <w:sz w:val="18"/>
                <w:szCs w:val="18"/>
              </w:rPr>
              <w:t>avant-projet d</w:t>
            </w:r>
            <w:r w:rsidR="00AD072C">
              <w:rPr>
                <w:sz w:val="18"/>
                <w:szCs w:val="18"/>
              </w:rPr>
              <w:t>’</w:t>
            </w:r>
            <w:r w:rsidRPr="006C0EAD">
              <w:rPr>
                <w:sz w:val="18"/>
                <w:szCs w:val="18"/>
              </w:rPr>
              <w:t>évaluation</w:t>
            </w:r>
          </w:p>
        </w:tc>
        <w:tc>
          <w:tcPr>
            <w:tcW w:w="383" w:type="pct"/>
            <w:shd w:val="clear" w:color="auto" w:fill="auto"/>
            <w:textDirection w:val="btLr"/>
          </w:tcPr>
          <w:p w:rsidR="00FE3DC0" w:rsidRPr="006C0EAD" w:rsidRDefault="00FE3DC0" w:rsidP="008D5389">
            <w:pPr>
              <w:ind w:left="57" w:right="57"/>
              <w:rPr>
                <w:sz w:val="18"/>
                <w:szCs w:val="18"/>
              </w:rPr>
            </w:pPr>
            <w:r w:rsidRPr="006C0EAD">
              <w:rPr>
                <w:sz w:val="18"/>
                <w:szCs w:val="18"/>
              </w:rPr>
              <w:t>Examen/révision des premier et deuxième projets de rapport</w:t>
            </w:r>
          </w:p>
        </w:tc>
        <w:tc>
          <w:tcPr>
            <w:tcW w:w="351" w:type="pct"/>
            <w:shd w:val="clear" w:color="auto" w:fill="auto"/>
            <w:textDirection w:val="btLr"/>
          </w:tcPr>
          <w:p w:rsidR="00FE3DC0" w:rsidRPr="006C0EAD" w:rsidRDefault="00FE3DC0" w:rsidP="008D5389">
            <w:pPr>
              <w:ind w:left="57" w:right="57"/>
              <w:rPr>
                <w:sz w:val="18"/>
                <w:szCs w:val="18"/>
              </w:rPr>
            </w:pPr>
            <w:r w:rsidRPr="006C0EAD">
              <w:rPr>
                <w:sz w:val="18"/>
                <w:szCs w:val="18"/>
              </w:rPr>
              <w:t>Révision et achèvement du projet final de rapport</w:t>
            </w:r>
          </w:p>
        </w:tc>
        <w:tc>
          <w:tcPr>
            <w:tcW w:w="264" w:type="pct"/>
            <w:shd w:val="clear" w:color="auto" w:fill="auto"/>
            <w:textDirection w:val="btLr"/>
          </w:tcPr>
          <w:p w:rsidR="00FE3DC0" w:rsidRPr="006C0EAD" w:rsidRDefault="00FE3DC0" w:rsidP="008D5389">
            <w:pPr>
              <w:ind w:left="57" w:right="57"/>
              <w:rPr>
                <w:sz w:val="18"/>
                <w:szCs w:val="18"/>
              </w:rPr>
            </w:pPr>
            <w:r w:rsidRPr="006C0EAD">
              <w:rPr>
                <w:sz w:val="18"/>
                <w:szCs w:val="18"/>
              </w:rPr>
              <w:t>Traduction du rapport</w:t>
            </w:r>
          </w:p>
        </w:tc>
        <w:tc>
          <w:tcPr>
            <w:tcW w:w="264" w:type="pct"/>
            <w:shd w:val="clear" w:color="auto" w:fill="auto"/>
            <w:textDirection w:val="btLr"/>
          </w:tcPr>
          <w:p w:rsidR="00FE3DC0" w:rsidRPr="006C0EAD" w:rsidRDefault="00FE3DC0" w:rsidP="008D5389">
            <w:pPr>
              <w:ind w:left="57" w:right="57"/>
              <w:rPr>
                <w:sz w:val="18"/>
                <w:szCs w:val="18"/>
              </w:rPr>
            </w:pPr>
            <w:r w:rsidRPr="006C0EAD">
              <w:rPr>
                <w:sz w:val="18"/>
                <w:szCs w:val="18"/>
              </w:rPr>
              <w:t>Examen final par les gouvernements</w:t>
            </w:r>
          </w:p>
        </w:tc>
        <w:tc>
          <w:tcPr>
            <w:tcW w:w="306" w:type="pct"/>
            <w:shd w:val="clear" w:color="auto" w:fill="auto"/>
            <w:textDirection w:val="btLr"/>
          </w:tcPr>
          <w:p w:rsidR="00FE3DC0" w:rsidRPr="006C0EAD" w:rsidRDefault="00FE3DC0" w:rsidP="008D5389">
            <w:pPr>
              <w:ind w:left="57" w:right="57"/>
              <w:rPr>
                <w:sz w:val="18"/>
                <w:szCs w:val="18"/>
              </w:rPr>
            </w:pPr>
            <w:r w:rsidRPr="006C0EAD">
              <w:rPr>
                <w:sz w:val="18"/>
                <w:szCs w:val="18"/>
              </w:rPr>
              <w:t>Examen, approbation et acceptation par la Plénière</w:t>
            </w:r>
          </w:p>
        </w:tc>
      </w:tr>
      <w:tr w:rsidR="00FE3DC0" w:rsidRPr="00B5467A" w:rsidTr="009664EE">
        <w:tc>
          <w:tcPr>
            <w:tcW w:w="730" w:type="pct"/>
            <w:shd w:val="clear" w:color="auto" w:fill="auto"/>
          </w:tcPr>
          <w:p w:rsidR="00FE3DC0" w:rsidRPr="00B5467A" w:rsidRDefault="00FE3DC0" w:rsidP="008D5389">
            <w:pPr>
              <w:rPr>
                <w:b/>
                <w:sz w:val="18"/>
                <w:szCs w:val="18"/>
              </w:rPr>
            </w:pPr>
            <w:r w:rsidRPr="00B5467A">
              <w:rPr>
                <w:b/>
                <w:sz w:val="18"/>
                <w:szCs w:val="18"/>
              </w:rPr>
              <w:t>Approche normale</w:t>
            </w:r>
          </w:p>
        </w:tc>
        <w:tc>
          <w:tcPr>
            <w:tcW w:w="281" w:type="pct"/>
            <w:shd w:val="clear" w:color="auto" w:fill="auto"/>
          </w:tcPr>
          <w:p w:rsidR="00FE3DC0" w:rsidRPr="00B5467A" w:rsidRDefault="00FE3DC0" w:rsidP="008D5389">
            <w:pPr>
              <w:rPr>
                <w:sz w:val="18"/>
                <w:szCs w:val="18"/>
              </w:rPr>
            </w:pPr>
          </w:p>
        </w:tc>
        <w:tc>
          <w:tcPr>
            <w:tcW w:w="170" w:type="pct"/>
            <w:shd w:val="clear" w:color="auto" w:fill="auto"/>
          </w:tcPr>
          <w:p w:rsidR="00FE3DC0" w:rsidRPr="00B5467A" w:rsidRDefault="00FE3DC0" w:rsidP="008D5389">
            <w:pPr>
              <w:rPr>
                <w:sz w:val="18"/>
                <w:szCs w:val="18"/>
              </w:rPr>
            </w:pPr>
          </w:p>
        </w:tc>
        <w:tc>
          <w:tcPr>
            <w:tcW w:w="277" w:type="pct"/>
            <w:shd w:val="clear" w:color="auto" w:fill="auto"/>
          </w:tcPr>
          <w:p w:rsidR="00FE3DC0" w:rsidRPr="00B5467A" w:rsidRDefault="00FE3DC0" w:rsidP="008D5389">
            <w:pPr>
              <w:rPr>
                <w:sz w:val="18"/>
                <w:szCs w:val="18"/>
              </w:rPr>
            </w:pPr>
          </w:p>
        </w:tc>
        <w:tc>
          <w:tcPr>
            <w:tcW w:w="314" w:type="pct"/>
            <w:shd w:val="clear" w:color="auto" w:fill="auto"/>
          </w:tcPr>
          <w:p w:rsidR="00FE3DC0" w:rsidRPr="00B5467A" w:rsidRDefault="00FE3DC0" w:rsidP="008D5389">
            <w:pPr>
              <w:rPr>
                <w:sz w:val="18"/>
                <w:szCs w:val="18"/>
              </w:rPr>
            </w:pPr>
          </w:p>
        </w:tc>
        <w:tc>
          <w:tcPr>
            <w:tcW w:w="281" w:type="pct"/>
            <w:shd w:val="clear" w:color="auto" w:fill="auto"/>
          </w:tcPr>
          <w:p w:rsidR="00FE3DC0" w:rsidRPr="00B5467A" w:rsidRDefault="00FE3DC0" w:rsidP="008D5389">
            <w:pPr>
              <w:rPr>
                <w:sz w:val="18"/>
                <w:szCs w:val="18"/>
              </w:rPr>
            </w:pPr>
          </w:p>
        </w:tc>
        <w:tc>
          <w:tcPr>
            <w:tcW w:w="214" w:type="pct"/>
            <w:shd w:val="clear" w:color="auto" w:fill="auto"/>
          </w:tcPr>
          <w:p w:rsidR="00FE3DC0" w:rsidRPr="00B5467A" w:rsidRDefault="00FE3DC0" w:rsidP="008D5389">
            <w:pPr>
              <w:rPr>
                <w:sz w:val="18"/>
                <w:szCs w:val="18"/>
              </w:rPr>
            </w:pPr>
          </w:p>
        </w:tc>
        <w:tc>
          <w:tcPr>
            <w:tcW w:w="296" w:type="pct"/>
            <w:shd w:val="clear" w:color="auto" w:fill="auto"/>
          </w:tcPr>
          <w:p w:rsidR="00FE3DC0" w:rsidRPr="00B5467A" w:rsidRDefault="00FE3DC0" w:rsidP="008D5389">
            <w:pPr>
              <w:rPr>
                <w:sz w:val="18"/>
                <w:szCs w:val="18"/>
              </w:rPr>
            </w:pPr>
          </w:p>
        </w:tc>
        <w:tc>
          <w:tcPr>
            <w:tcW w:w="232" w:type="pct"/>
            <w:shd w:val="clear" w:color="auto" w:fill="auto"/>
          </w:tcPr>
          <w:p w:rsidR="00FE3DC0" w:rsidRPr="00B5467A" w:rsidRDefault="00FE3DC0" w:rsidP="008D5389">
            <w:pPr>
              <w:rPr>
                <w:sz w:val="18"/>
                <w:szCs w:val="18"/>
              </w:rPr>
            </w:pPr>
          </w:p>
        </w:tc>
        <w:tc>
          <w:tcPr>
            <w:tcW w:w="287" w:type="pct"/>
            <w:shd w:val="clear" w:color="auto" w:fill="auto"/>
          </w:tcPr>
          <w:p w:rsidR="00FE3DC0" w:rsidRPr="00B5467A" w:rsidRDefault="00FE3DC0" w:rsidP="008D5389">
            <w:pPr>
              <w:rPr>
                <w:sz w:val="18"/>
                <w:szCs w:val="18"/>
              </w:rPr>
            </w:pPr>
          </w:p>
        </w:tc>
        <w:tc>
          <w:tcPr>
            <w:tcW w:w="349" w:type="pct"/>
            <w:shd w:val="clear" w:color="auto" w:fill="auto"/>
          </w:tcPr>
          <w:p w:rsidR="00FE3DC0" w:rsidRPr="00B5467A" w:rsidRDefault="00FE3DC0" w:rsidP="008D5389">
            <w:pPr>
              <w:rPr>
                <w:sz w:val="18"/>
                <w:szCs w:val="18"/>
              </w:rPr>
            </w:pPr>
          </w:p>
        </w:tc>
        <w:tc>
          <w:tcPr>
            <w:tcW w:w="383" w:type="pct"/>
            <w:shd w:val="clear" w:color="auto" w:fill="auto"/>
          </w:tcPr>
          <w:p w:rsidR="00FE3DC0" w:rsidRPr="00B5467A" w:rsidRDefault="00FE3DC0" w:rsidP="008D5389">
            <w:pPr>
              <w:rPr>
                <w:sz w:val="18"/>
                <w:szCs w:val="18"/>
              </w:rPr>
            </w:pPr>
          </w:p>
        </w:tc>
        <w:tc>
          <w:tcPr>
            <w:tcW w:w="351" w:type="pct"/>
            <w:shd w:val="clear" w:color="auto" w:fill="auto"/>
          </w:tcPr>
          <w:p w:rsidR="00FE3DC0" w:rsidRPr="00B5467A" w:rsidRDefault="00FE3DC0" w:rsidP="008D5389">
            <w:pPr>
              <w:rPr>
                <w:sz w:val="18"/>
                <w:szCs w:val="18"/>
              </w:rPr>
            </w:pPr>
          </w:p>
        </w:tc>
        <w:tc>
          <w:tcPr>
            <w:tcW w:w="264" w:type="pct"/>
            <w:shd w:val="clear" w:color="auto" w:fill="auto"/>
          </w:tcPr>
          <w:p w:rsidR="00FE3DC0" w:rsidRPr="00B5467A" w:rsidRDefault="00FE3DC0" w:rsidP="008D5389">
            <w:pPr>
              <w:rPr>
                <w:sz w:val="18"/>
                <w:szCs w:val="18"/>
              </w:rPr>
            </w:pPr>
          </w:p>
        </w:tc>
        <w:tc>
          <w:tcPr>
            <w:tcW w:w="264" w:type="pct"/>
            <w:shd w:val="clear" w:color="auto" w:fill="auto"/>
          </w:tcPr>
          <w:p w:rsidR="00FE3DC0" w:rsidRPr="00B5467A" w:rsidRDefault="00FE3DC0" w:rsidP="008D5389">
            <w:pPr>
              <w:rPr>
                <w:sz w:val="18"/>
                <w:szCs w:val="18"/>
              </w:rPr>
            </w:pPr>
          </w:p>
        </w:tc>
        <w:tc>
          <w:tcPr>
            <w:tcW w:w="306" w:type="pct"/>
            <w:shd w:val="clear" w:color="auto" w:fill="auto"/>
          </w:tcPr>
          <w:p w:rsidR="00FE3DC0" w:rsidRPr="00951F38" w:rsidRDefault="00FE3DC0" w:rsidP="008D5389">
            <w:pPr>
              <w:rPr>
                <w:sz w:val="16"/>
                <w:szCs w:val="16"/>
              </w:rPr>
            </w:pPr>
            <w:r w:rsidRPr="00951F38">
              <w:rPr>
                <w:sz w:val="16"/>
                <w:szCs w:val="16"/>
              </w:rPr>
              <w:t>Point final</w:t>
            </w:r>
          </w:p>
        </w:tc>
      </w:tr>
      <w:tr w:rsidR="00FE3DC0" w:rsidRPr="00B5467A" w:rsidTr="009664EE">
        <w:tc>
          <w:tcPr>
            <w:tcW w:w="730" w:type="pct"/>
            <w:shd w:val="clear" w:color="auto" w:fill="auto"/>
          </w:tcPr>
          <w:p w:rsidR="00FE3DC0" w:rsidRPr="00B5467A" w:rsidRDefault="00FE3DC0" w:rsidP="008D5389">
            <w:pPr>
              <w:jc w:val="right"/>
              <w:rPr>
                <w:sz w:val="18"/>
                <w:szCs w:val="18"/>
              </w:rPr>
            </w:pPr>
            <w:r w:rsidRPr="00B5467A">
              <w:rPr>
                <w:sz w:val="18"/>
                <w:szCs w:val="18"/>
              </w:rPr>
              <w:t>Durée de la phase</w:t>
            </w:r>
          </w:p>
        </w:tc>
        <w:tc>
          <w:tcPr>
            <w:tcW w:w="281" w:type="pct"/>
            <w:shd w:val="clear" w:color="auto" w:fill="auto"/>
          </w:tcPr>
          <w:p w:rsidR="00FE3DC0" w:rsidRPr="00B5467A" w:rsidRDefault="00FE3DC0" w:rsidP="008D5389">
            <w:pPr>
              <w:rPr>
                <w:sz w:val="18"/>
                <w:szCs w:val="18"/>
              </w:rPr>
            </w:pPr>
            <w:r w:rsidRPr="00B5467A">
              <w:rPr>
                <w:sz w:val="18"/>
                <w:szCs w:val="18"/>
              </w:rPr>
              <w:t>0</w:t>
            </w:r>
          </w:p>
        </w:tc>
        <w:tc>
          <w:tcPr>
            <w:tcW w:w="170" w:type="pct"/>
            <w:shd w:val="clear" w:color="auto" w:fill="auto"/>
          </w:tcPr>
          <w:p w:rsidR="00FE3DC0" w:rsidRPr="00B5467A" w:rsidRDefault="00FE3DC0" w:rsidP="008D5389">
            <w:pPr>
              <w:rPr>
                <w:sz w:val="18"/>
                <w:szCs w:val="18"/>
              </w:rPr>
            </w:pPr>
            <w:r w:rsidRPr="00B5467A">
              <w:rPr>
                <w:sz w:val="18"/>
                <w:szCs w:val="18"/>
              </w:rPr>
              <w:t>2</w:t>
            </w:r>
          </w:p>
        </w:tc>
        <w:tc>
          <w:tcPr>
            <w:tcW w:w="277" w:type="pct"/>
            <w:shd w:val="clear" w:color="auto" w:fill="auto"/>
          </w:tcPr>
          <w:p w:rsidR="00FE3DC0" w:rsidRPr="00B5467A" w:rsidRDefault="00FE3DC0" w:rsidP="008D5389">
            <w:pPr>
              <w:rPr>
                <w:sz w:val="18"/>
                <w:szCs w:val="18"/>
              </w:rPr>
            </w:pPr>
            <w:r w:rsidRPr="00B5467A">
              <w:rPr>
                <w:sz w:val="18"/>
                <w:szCs w:val="18"/>
              </w:rPr>
              <w:t>4</w:t>
            </w:r>
          </w:p>
        </w:tc>
        <w:tc>
          <w:tcPr>
            <w:tcW w:w="314" w:type="pct"/>
            <w:shd w:val="clear" w:color="auto" w:fill="auto"/>
          </w:tcPr>
          <w:p w:rsidR="00FE3DC0" w:rsidRPr="00B5467A" w:rsidRDefault="00FE3DC0" w:rsidP="008D5389">
            <w:pPr>
              <w:rPr>
                <w:sz w:val="18"/>
                <w:szCs w:val="18"/>
                <w:vertAlign w:val="superscript"/>
              </w:rPr>
            </w:pPr>
            <w:r w:rsidRPr="00B5467A">
              <w:rPr>
                <w:sz w:val="18"/>
                <w:szCs w:val="18"/>
              </w:rPr>
              <w:t>25</w:t>
            </w:r>
            <w:r w:rsidRPr="00B5467A">
              <w:rPr>
                <w:sz w:val="18"/>
                <w:szCs w:val="18"/>
                <w:vertAlign w:val="superscript"/>
              </w:rPr>
              <w:t>1</w:t>
            </w:r>
          </w:p>
        </w:tc>
        <w:tc>
          <w:tcPr>
            <w:tcW w:w="281" w:type="pct"/>
            <w:shd w:val="clear" w:color="auto" w:fill="auto"/>
          </w:tcPr>
          <w:p w:rsidR="00FE3DC0" w:rsidRPr="00B5467A" w:rsidRDefault="00FE3DC0" w:rsidP="008D5389">
            <w:pPr>
              <w:rPr>
                <w:sz w:val="18"/>
                <w:szCs w:val="18"/>
              </w:rPr>
            </w:pPr>
            <w:r w:rsidRPr="00B5467A">
              <w:rPr>
                <w:sz w:val="18"/>
                <w:szCs w:val="18"/>
              </w:rPr>
              <w:t>8</w:t>
            </w:r>
          </w:p>
        </w:tc>
        <w:tc>
          <w:tcPr>
            <w:tcW w:w="214" w:type="pct"/>
            <w:shd w:val="clear" w:color="auto" w:fill="auto"/>
          </w:tcPr>
          <w:p w:rsidR="00FE3DC0" w:rsidRPr="00B5467A" w:rsidRDefault="00FE3DC0" w:rsidP="008D5389">
            <w:pPr>
              <w:rPr>
                <w:sz w:val="18"/>
                <w:szCs w:val="18"/>
              </w:rPr>
            </w:pPr>
            <w:r w:rsidRPr="00B5467A">
              <w:rPr>
                <w:sz w:val="18"/>
                <w:szCs w:val="18"/>
              </w:rPr>
              <w:t>6</w:t>
            </w:r>
          </w:p>
        </w:tc>
        <w:tc>
          <w:tcPr>
            <w:tcW w:w="296" w:type="pct"/>
            <w:shd w:val="clear" w:color="auto" w:fill="auto"/>
          </w:tcPr>
          <w:p w:rsidR="00FE3DC0" w:rsidRPr="00B5467A" w:rsidRDefault="00FE3DC0" w:rsidP="008D5389">
            <w:pPr>
              <w:rPr>
                <w:sz w:val="18"/>
                <w:szCs w:val="18"/>
              </w:rPr>
            </w:pPr>
            <w:r w:rsidRPr="00B5467A">
              <w:rPr>
                <w:sz w:val="18"/>
                <w:szCs w:val="18"/>
              </w:rPr>
              <w:t>2</w:t>
            </w:r>
          </w:p>
        </w:tc>
        <w:tc>
          <w:tcPr>
            <w:tcW w:w="232" w:type="pct"/>
            <w:shd w:val="clear" w:color="auto" w:fill="auto"/>
          </w:tcPr>
          <w:p w:rsidR="00FE3DC0" w:rsidRPr="00B5467A" w:rsidRDefault="00FE3DC0" w:rsidP="008D5389">
            <w:pPr>
              <w:rPr>
                <w:sz w:val="18"/>
                <w:szCs w:val="18"/>
              </w:rPr>
            </w:pPr>
            <w:r w:rsidRPr="00B5467A">
              <w:rPr>
                <w:sz w:val="18"/>
                <w:szCs w:val="18"/>
              </w:rPr>
              <w:t>8</w:t>
            </w:r>
          </w:p>
        </w:tc>
        <w:tc>
          <w:tcPr>
            <w:tcW w:w="287" w:type="pct"/>
            <w:shd w:val="clear" w:color="auto" w:fill="auto"/>
          </w:tcPr>
          <w:p w:rsidR="00FE3DC0" w:rsidRPr="00B5467A" w:rsidRDefault="00FE3DC0" w:rsidP="008D5389">
            <w:pPr>
              <w:rPr>
                <w:sz w:val="18"/>
                <w:szCs w:val="18"/>
              </w:rPr>
            </w:pPr>
            <w:r w:rsidRPr="00B5467A">
              <w:rPr>
                <w:sz w:val="18"/>
                <w:szCs w:val="18"/>
              </w:rPr>
              <w:t>8</w:t>
            </w:r>
          </w:p>
        </w:tc>
        <w:tc>
          <w:tcPr>
            <w:tcW w:w="349" w:type="pct"/>
            <w:shd w:val="clear" w:color="auto" w:fill="auto"/>
          </w:tcPr>
          <w:p w:rsidR="00FE3DC0" w:rsidRPr="00B5467A" w:rsidRDefault="00FE3DC0" w:rsidP="008D5389">
            <w:pPr>
              <w:rPr>
                <w:sz w:val="18"/>
                <w:szCs w:val="18"/>
              </w:rPr>
            </w:pPr>
            <w:r w:rsidRPr="00B5467A">
              <w:rPr>
                <w:sz w:val="18"/>
                <w:szCs w:val="18"/>
              </w:rPr>
              <w:t>24–36</w:t>
            </w:r>
          </w:p>
        </w:tc>
        <w:tc>
          <w:tcPr>
            <w:tcW w:w="383" w:type="pct"/>
            <w:shd w:val="clear" w:color="auto" w:fill="auto"/>
          </w:tcPr>
          <w:p w:rsidR="00FE3DC0" w:rsidRPr="00B5467A" w:rsidRDefault="00FE3DC0" w:rsidP="008D5389">
            <w:pPr>
              <w:rPr>
                <w:sz w:val="18"/>
                <w:szCs w:val="18"/>
              </w:rPr>
            </w:pPr>
            <w:r w:rsidRPr="00B5467A">
              <w:rPr>
                <w:sz w:val="18"/>
                <w:szCs w:val="18"/>
              </w:rPr>
              <w:t xml:space="preserve">6+16 </w:t>
            </w:r>
          </w:p>
          <w:p w:rsidR="00FE3DC0" w:rsidRPr="00B5467A" w:rsidRDefault="00FE3DC0" w:rsidP="008D5389">
            <w:pPr>
              <w:rPr>
                <w:sz w:val="18"/>
                <w:szCs w:val="18"/>
              </w:rPr>
            </w:pPr>
            <w:r w:rsidRPr="00B5467A">
              <w:rPr>
                <w:sz w:val="18"/>
                <w:szCs w:val="18"/>
              </w:rPr>
              <w:t>+8</w:t>
            </w:r>
          </w:p>
        </w:tc>
        <w:tc>
          <w:tcPr>
            <w:tcW w:w="351" w:type="pct"/>
            <w:shd w:val="clear" w:color="auto" w:fill="auto"/>
          </w:tcPr>
          <w:p w:rsidR="00FE3DC0" w:rsidRPr="00B5467A" w:rsidRDefault="00FE3DC0" w:rsidP="008D5389">
            <w:pPr>
              <w:rPr>
                <w:sz w:val="18"/>
                <w:szCs w:val="18"/>
              </w:rPr>
            </w:pPr>
            <w:r w:rsidRPr="00B5467A">
              <w:rPr>
                <w:sz w:val="18"/>
                <w:szCs w:val="18"/>
              </w:rPr>
              <w:t>8–12</w:t>
            </w:r>
          </w:p>
        </w:tc>
        <w:tc>
          <w:tcPr>
            <w:tcW w:w="264" w:type="pct"/>
            <w:shd w:val="clear" w:color="auto" w:fill="auto"/>
          </w:tcPr>
          <w:p w:rsidR="00FE3DC0" w:rsidRPr="00B5467A" w:rsidRDefault="00FE3DC0" w:rsidP="008D5389">
            <w:pPr>
              <w:rPr>
                <w:sz w:val="18"/>
                <w:szCs w:val="18"/>
              </w:rPr>
            </w:pPr>
            <w:r w:rsidRPr="00B5467A">
              <w:rPr>
                <w:sz w:val="18"/>
                <w:szCs w:val="18"/>
              </w:rPr>
              <w:t>6–8</w:t>
            </w:r>
          </w:p>
        </w:tc>
        <w:tc>
          <w:tcPr>
            <w:tcW w:w="264" w:type="pct"/>
            <w:shd w:val="clear" w:color="auto" w:fill="auto"/>
          </w:tcPr>
          <w:p w:rsidR="00FE3DC0" w:rsidRPr="00B5467A" w:rsidRDefault="00FE3DC0" w:rsidP="008D5389">
            <w:pPr>
              <w:rPr>
                <w:sz w:val="18"/>
                <w:szCs w:val="18"/>
              </w:rPr>
            </w:pPr>
            <w:r w:rsidRPr="00B5467A">
              <w:rPr>
                <w:sz w:val="18"/>
                <w:szCs w:val="18"/>
              </w:rPr>
              <w:t>6–8</w:t>
            </w:r>
          </w:p>
        </w:tc>
        <w:tc>
          <w:tcPr>
            <w:tcW w:w="306" w:type="pct"/>
            <w:shd w:val="clear" w:color="auto" w:fill="auto"/>
          </w:tcPr>
          <w:p w:rsidR="00FE3DC0" w:rsidRPr="00951F38" w:rsidRDefault="009664EE" w:rsidP="008D5389">
            <w:pPr>
              <w:rPr>
                <w:sz w:val="16"/>
                <w:szCs w:val="16"/>
              </w:rPr>
            </w:pPr>
            <w:r>
              <w:rPr>
                <w:sz w:val="16"/>
                <w:szCs w:val="16"/>
              </w:rPr>
              <w:t>S.O.</w:t>
            </w:r>
          </w:p>
        </w:tc>
      </w:tr>
      <w:tr w:rsidR="00FE3DC0" w:rsidRPr="00B5467A" w:rsidTr="009664EE">
        <w:tc>
          <w:tcPr>
            <w:tcW w:w="730" w:type="pct"/>
            <w:shd w:val="clear" w:color="auto" w:fill="auto"/>
          </w:tcPr>
          <w:p w:rsidR="00FE3DC0" w:rsidRPr="00B5467A" w:rsidRDefault="00FE3DC0" w:rsidP="008D5389">
            <w:pPr>
              <w:jc w:val="right"/>
              <w:rPr>
                <w:sz w:val="18"/>
                <w:szCs w:val="18"/>
              </w:rPr>
            </w:pPr>
            <w:r w:rsidRPr="00B5467A">
              <w:rPr>
                <w:sz w:val="18"/>
                <w:szCs w:val="18"/>
              </w:rPr>
              <w:t>Durée totale</w:t>
            </w:r>
          </w:p>
        </w:tc>
        <w:tc>
          <w:tcPr>
            <w:tcW w:w="281" w:type="pct"/>
            <w:shd w:val="clear" w:color="auto" w:fill="auto"/>
          </w:tcPr>
          <w:p w:rsidR="00FE3DC0" w:rsidRPr="00B5467A" w:rsidRDefault="00FE3DC0" w:rsidP="008D5389">
            <w:pPr>
              <w:rPr>
                <w:sz w:val="18"/>
                <w:szCs w:val="18"/>
              </w:rPr>
            </w:pPr>
            <w:r w:rsidRPr="00B5467A">
              <w:rPr>
                <w:sz w:val="18"/>
                <w:szCs w:val="18"/>
              </w:rPr>
              <w:t xml:space="preserve">0 </w:t>
            </w:r>
          </w:p>
        </w:tc>
        <w:tc>
          <w:tcPr>
            <w:tcW w:w="170" w:type="pct"/>
            <w:shd w:val="clear" w:color="auto" w:fill="auto"/>
          </w:tcPr>
          <w:p w:rsidR="00FE3DC0" w:rsidRPr="00B5467A" w:rsidRDefault="00FE3DC0" w:rsidP="008D5389">
            <w:pPr>
              <w:rPr>
                <w:sz w:val="18"/>
                <w:szCs w:val="18"/>
              </w:rPr>
            </w:pPr>
            <w:r w:rsidRPr="00B5467A">
              <w:rPr>
                <w:sz w:val="18"/>
                <w:szCs w:val="18"/>
              </w:rPr>
              <w:t>2</w:t>
            </w:r>
          </w:p>
        </w:tc>
        <w:tc>
          <w:tcPr>
            <w:tcW w:w="277" w:type="pct"/>
            <w:shd w:val="clear" w:color="auto" w:fill="auto"/>
          </w:tcPr>
          <w:p w:rsidR="00FE3DC0" w:rsidRPr="00B5467A" w:rsidRDefault="00FE3DC0" w:rsidP="008D5389">
            <w:pPr>
              <w:rPr>
                <w:sz w:val="18"/>
                <w:szCs w:val="18"/>
              </w:rPr>
            </w:pPr>
            <w:r w:rsidRPr="00B5467A">
              <w:rPr>
                <w:sz w:val="18"/>
                <w:szCs w:val="18"/>
              </w:rPr>
              <w:t>6</w:t>
            </w:r>
          </w:p>
        </w:tc>
        <w:tc>
          <w:tcPr>
            <w:tcW w:w="314" w:type="pct"/>
            <w:shd w:val="clear" w:color="auto" w:fill="auto"/>
          </w:tcPr>
          <w:p w:rsidR="00FE3DC0" w:rsidRPr="00B5467A" w:rsidRDefault="00FE3DC0" w:rsidP="008D5389">
            <w:pPr>
              <w:rPr>
                <w:sz w:val="18"/>
                <w:szCs w:val="18"/>
              </w:rPr>
            </w:pPr>
            <w:r w:rsidRPr="00B5467A">
              <w:rPr>
                <w:sz w:val="18"/>
                <w:szCs w:val="18"/>
              </w:rPr>
              <w:t>31</w:t>
            </w:r>
          </w:p>
        </w:tc>
        <w:tc>
          <w:tcPr>
            <w:tcW w:w="281" w:type="pct"/>
            <w:shd w:val="clear" w:color="auto" w:fill="auto"/>
          </w:tcPr>
          <w:p w:rsidR="00FE3DC0" w:rsidRPr="00B5467A" w:rsidRDefault="00FE3DC0" w:rsidP="008D5389">
            <w:pPr>
              <w:rPr>
                <w:sz w:val="18"/>
                <w:szCs w:val="18"/>
              </w:rPr>
            </w:pPr>
            <w:r w:rsidRPr="00B5467A">
              <w:rPr>
                <w:sz w:val="18"/>
                <w:szCs w:val="18"/>
              </w:rPr>
              <w:t>39</w:t>
            </w:r>
          </w:p>
        </w:tc>
        <w:tc>
          <w:tcPr>
            <w:tcW w:w="214" w:type="pct"/>
            <w:shd w:val="clear" w:color="auto" w:fill="auto"/>
          </w:tcPr>
          <w:p w:rsidR="00FE3DC0" w:rsidRPr="00B5467A" w:rsidRDefault="00FE3DC0" w:rsidP="008D5389">
            <w:pPr>
              <w:rPr>
                <w:sz w:val="18"/>
                <w:szCs w:val="18"/>
              </w:rPr>
            </w:pPr>
            <w:r w:rsidRPr="00B5467A">
              <w:rPr>
                <w:sz w:val="18"/>
                <w:szCs w:val="18"/>
              </w:rPr>
              <w:t>45</w:t>
            </w:r>
          </w:p>
        </w:tc>
        <w:tc>
          <w:tcPr>
            <w:tcW w:w="296" w:type="pct"/>
            <w:shd w:val="clear" w:color="auto" w:fill="auto"/>
          </w:tcPr>
          <w:p w:rsidR="00FE3DC0" w:rsidRPr="00B5467A" w:rsidRDefault="00FE3DC0" w:rsidP="008D5389">
            <w:pPr>
              <w:rPr>
                <w:sz w:val="18"/>
                <w:szCs w:val="18"/>
              </w:rPr>
            </w:pPr>
            <w:r w:rsidRPr="00B5467A">
              <w:rPr>
                <w:sz w:val="18"/>
                <w:szCs w:val="18"/>
              </w:rPr>
              <w:t>47</w:t>
            </w:r>
          </w:p>
        </w:tc>
        <w:tc>
          <w:tcPr>
            <w:tcW w:w="232" w:type="pct"/>
            <w:shd w:val="clear" w:color="auto" w:fill="auto"/>
          </w:tcPr>
          <w:p w:rsidR="00FE3DC0" w:rsidRPr="00B5467A" w:rsidRDefault="00FE3DC0" w:rsidP="008D5389">
            <w:pPr>
              <w:rPr>
                <w:sz w:val="18"/>
                <w:szCs w:val="18"/>
              </w:rPr>
            </w:pPr>
            <w:r w:rsidRPr="00B5467A">
              <w:rPr>
                <w:sz w:val="18"/>
                <w:szCs w:val="18"/>
              </w:rPr>
              <w:t>55</w:t>
            </w:r>
          </w:p>
        </w:tc>
        <w:tc>
          <w:tcPr>
            <w:tcW w:w="287" w:type="pct"/>
            <w:shd w:val="clear" w:color="auto" w:fill="auto"/>
          </w:tcPr>
          <w:p w:rsidR="00FE3DC0" w:rsidRPr="00B5467A" w:rsidRDefault="00FE3DC0" w:rsidP="008D5389">
            <w:pPr>
              <w:rPr>
                <w:sz w:val="18"/>
                <w:szCs w:val="18"/>
              </w:rPr>
            </w:pPr>
            <w:r w:rsidRPr="00B5467A">
              <w:rPr>
                <w:sz w:val="18"/>
                <w:szCs w:val="18"/>
              </w:rPr>
              <w:t>63</w:t>
            </w:r>
          </w:p>
        </w:tc>
        <w:tc>
          <w:tcPr>
            <w:tcW w:w="349" w:type="pct"/>
            <w:shd w:val="clear" w:color="auto" w:fill="auto"/>
          </w:tcPr>
          <w:p w:rsidR="00FE3DC0" w:rsidRPr="00B5467A" w:rsidRDefault="00FE3DC0" w:rsidP="008D5389">
            <w:pPr>
              <w:rPr>
                <w:sz w:val="18"/>
                <w:szCs w:val="18"/>
              </w:rPr>
            </w:pPr>
            <w:r w:rsidRPr="00B5467A">
              <w:rPr>
                <w:sz w:val="18"/>
                <w:szCs w:val="18"/>
              </w:rPr>
              <w:t>99</w:t>
            </w:r>
          </w:p>
        </w:tc>
        <w:tc>
          <w:tcPr>
            <w:tcW w:w="383" w:type="pct"/>
            <w:shd w:val="clear" w:color="auto" w:fill="auto"/>
          </w:tcPr>
          <w:p w:rsidR="00FE3DC0" w:rsidRPr="00B5467A" w:rsidRDefault="00FE3DC0" w:rsidP="008D5389">
            <w:pPr>
              <w:rPr>
                <w:sz w:val="18"/>
                <w:szCs w:val="18"/>
              </w:rPr>
            </w:pPr>
            <w:r w:rsidRPr="00B5467A">
              <w:rPr>
                <w:sz w:val="18"/>
                <w:szCs w:val="18"/>
              </w:rPr>
              <w:t>129</w:t>
            </w:r>
          </w:p>
        </w:tc>
        <w:tc>
          <w:tcPr>
            <w:tcW w:w="351" w:type="pct"/>
            <w:shd w:val="clear" w:color="auto" w:fill="auto"/>
          </w:tcPr>
          <w:p w:rsidR="00FE3DC0" w:rsidRPr="00B5467A" w:rsidRDefault="00FE3DC0" w:rsidP="008D5389">
            <w:pPr>
              <w:rPr>
                <w:sz w:val="18"/>
                <w:szCs w:val="18"/>
              </w:rPr>
            </w:pPr>
            <w:r w:rsidRPr="00B5467A">
              <w:rPr>
                <w:sz w:val="18"/>
                <w:szCs w:val="18"/>
              </w:rPr>
              <w:t>141</w:t>
            </w:r>
          </w:p>
        </w:tc>
        <w:tc>
          <w:tcPr>
            <w:tcW w:w="264" w:type="pct"/>
            <w:shd w:val="clear" w:color="auto" w:fill="auto"/>
          </w:tcPr>
          <w:p w:rsidR="00FE3DC0" w:rsidRPr="00B5467A" w:rsidRDefault="00FE3DC0" w:rsidP="008D5389">
            <w:pPr>
              <w:rPr>
                <w:sz w:val="18"/>
                <w:szCs w:val="18"/>
              </w:rPr>
            </w:pPr>
            <w:r w:rsidRPr="00B5467A">
              <w:rPr>
                <w:sz w:val="18"/>
                <w:szCs w:val="18"/>
              </w:rPr>
              <w:t>149</w:t>
            </w:r>
          </w:p>
        </w:tc>
        <w:tc>
          <w:tcPr>
            <w:tcW w:w="264" w:type="pct"/>
            <w:shd w:val="clear" w:color="auto" w:fill="auto"/>
          </w:tcPr>
          <w:p w:rsidR="00FE3DC0" w:rsidRPr="00B5467A" w:rsidRDefault="00FE3DC0" w:rsidP="008D5389">
            <w:pPr>
              <w:rPr>
                <w:sz w:val="18"/>
                <w:szCs w:val="18"/>
              </w:rPr>
            </w:pPr>
            <w:r w:rsidRPr="00B5467A">
              <w:rPr>
                <w:sz w:val="18"/>
                <w:szCs w:val="18"/>
              </w:rPr>
              <w:t>157</w:t>
            </w:r>
          </w:p>
        </w:tc>
        <w:tc>
          <w:tcPr>
            <w:tcW w:w="306" w:type="pct"/>
            <w:shd w:val="clear" w:color="auto" w:fill="auto"/>
          </w:tcPr>
          <w:p w:rsidR="00FE3DC0" w:rsidRPr="00951F38" w:rsidRDefault="009664EE" w:rsidP="009664EE">
            <w:pPr>
              <w:rPr>
                <w:sz w:val="16"/>
                <w:szCs w:val="16"/>
              </w:rPr>
            </w:pPr>
            <w:r>
              <w:rPr>
                <w:sz w:val="16"/>
                <w:szCs w:val="16"/>
              </w:rPr>
              <w:t>S.O.</w:t>
            </w:r>
          </w:p>
        </w:tc>
      </w:tr>
      <w:tr w:rsidR="00FE3DC0" w:rsidRPr="00B5467A" w:rsidTr="009664EE">
        <w:tc>
          <w:tcPr>
            <w:tcW w:w="730" w:type="pct"/>
            <w:shd w:val="clear" w:color="auto" w:fill="auto"/>
          </w:tcPr>
          <w:p w:rsidR="00FE3DC0" w:rsidRPr="00B5467A" w:rsidRDefault="00FE3DC0" w:rsidP="008D5389">
            <w:pPr>
              <w:rPr>
                <w:b/>
                <w:sz w:val="18"/>
                <w:szCs w:val="18"/>
              </w:rPr>
            </w:pPr>
            <w:r w:rsidRPr="00B5467A">
              <w:rPr>
                <w:b/>
                <w:sz w:val="18"/>
                <w:szCs w:val="18"/>
              </w:rPr>
              <w:t>Approche accélérée</w:t>
            </w:r>
          </w:p>
        </w:tc>
        <w:tc>
          <w:tcPr>
            <w:tcW w:w="281" w:type="pct"/>
            <w:shd w:val="clear" w:color="auto" w:fill="auto"/>
          </w:tcPr>
          <w:p w:rsidR="00FE3DC0" w:rsidRPr="00B5467A" w:rsidRDefault="00FE3DC0" w:rsidP="008D5389">
            <w:pPr>
              <w:rPr>
                <w:sz w:val="18"/>
                <w:szCs w:val="18"/>
              </w:rPr>
            </w:pPr>
          </w:p>
        </w:tc>
        <w:tc>
          <w:tcPr>
            <w:tcW w:w="170" w:type="pct"/>
            <w:shd w:val="clear" w:color="auto" w:fill="auto"/>
          </w:tcPr>
          <w:p w:rsidR="00FE3DC0" w:rsidRPr="00B5467A" w:rsidRDefault="00FE3DC0" w:rsidP="008D5389">
            <w:pPr>
              <w:rPr>
                <w:sz w:val="18"/>
                <w:szCs w:val="18"/>
              </w:rPr>
            </w:pPr>
          </w:p>
        </w:tc>
        <w:tc>
          <w:tcPr>
            <w:tcW w:w="277" w:type="pct"/>
            <w:shd w:val="clear" w:color="auto" w:fill="auto"/>
          </w:tcPr>
          <w:p w:rsidR="00FE3DC0" w:rsidRPr="00B5467A" w:rsidRDefault="00FE3DC0" w:rsidP="008D5389">
            <w:pPr>
              <w:rPr>
                <w:sz w:val="18"/>
                <w:szCs w:val="18"/>
              </w:rPr>
            </w:pPr>
          </w:p>
        </w:tc>
        <w:tc>
          <w:tcPr>
            <w:tcW w:w="314" w:type="pct"/>
            <w:shd w:val="clear" w:color="auto" w:fill="auto"/>
          </w:tcPr>
          <w:p w:rsidR="00FE3DC0" w:rsidRPr="00B5467A" w:rsidRDefault="00FE3DC0" w:rsidP="008D5389">
            <w:pPr>
              <w:rPr>
                <w:sz w:val="18"/>
                <w:szCs w:val="18"/>
              </w:rPr>
            </w:pPr>
          </w:p>
        </w:tc>
        <w:tc>
          <w:tcPr>
            <w:tcW w:w="281" w:type="pct"/>
            <w:shd w:val="clear" w:color="auto" w:fill="auto"/>
          </w:tcPr>
          <w:p w:rsidR="00FE3DC0" w:rsidRPr="00B5467A" w:rsidRDefault="00FE3DC0" w:rsidP="008D5389">
            <w:pPr>
              <w:rPr>
                <w:sz w:val="18"/>
                <w:szCs w:val="18"/>
              </w:rPr>
            </w:pPr>
          </w:p>
        </w:tc>
        <w:tc>
          <w:tcPr>
            <w:tcW w:w="214" w:type="pct"/>
            <w:shd w:val="clear" w:color="auto" w:fill="auto"/>
          </w:tcPr>
          <w:p w:rsidR="00FE3DC0" w:rsidRPr="00B5467A" w:rsidRDefault="00FE3DC0" w:rsidP="008D5389">
            <w:pPr>
              <w:rPr>
                <w:sz w:val="18"/>
                <w:szCs w:val="18"/>
              </w:rPr>
            </w:pPr>
          </w:p>
        </w:tc>
        <w:tc>
          <w:tcPr>
            <w:tcW w:w="296" w:type="pct"/>
            <w:shd w:val="clear" w:color="auto" w:fill="auto"/>
          </w:tcPr>
          <w:p w:rsidR="00FE3DC0" w:rsidRPr="00B5467A" w:rsidRDefault="00FE3DC0" w:rsidP="008D5389">
            <w:pPr>
              <w:rPr>
                <w:sz w:val="18"/>
                <w:szCs w:val="18"/>
              </w:rPr>
            </w:pPr>
          </w:p>
        </w:tc>
        <w:tc>
          <w:tcPr>
            <w:tcW w:w="232" w:type="pct"/>
            <w:shd w:val="clear" w:color="auto" w:fill="auto"/>
          </w:tcPr>
          <w:p w:rsidR="00FE3DC0" w:rsidRPr="00B5467A" w:rsidRDefault="00FE3DC0" w:rsidP="008D5389">
            <w:pPr>
              <w:rPr>
                <w:sz w:val="18"/>
                <w:szCs w:val="18"/>
              </w:rPr>
            </w:pPr>
          </w:p>
        </w:tc>
        <w:tc>
          <w:tcPr>
            <w:tcW w:w="287" w:type="pct"/>
            <w:shd w:val="clear" w:color="auto" w:fill="auto"/>
          </w:tcPr>
          <w:p w:rsidR="00FE3DC0" w:rsidRPr="00B5467A" w:rsidRDefault="00FE3DC0" w:rsidP="008D5389">
            <w:pPr>
              <w:rPr>
                <w:sz w:val="18"/>
                <w:szCs w:val="18"/>
              </w:rPr>
            </w:pPr>
          </w:p>
        </w:tc>
        <w:tc>
          <w:tcPr>
            <w:tcW w:w="349" w:type="pct"/>
            <w:shd w:val="clear" w:color="auto" w:fill="auto"/>
          </w:tcPr>
          <w:p w:rsidR="00FE3DC0" w:rsidRPr="00B5467A" w:rsidRDefault="00FE3DC0" w:rsidP="008D5389">
            <w:pPr>
              <w:rPr>
                <w:sz w:val="18"/>
                <w:szCs w:val="18"/>
              </w:rPr>
            </w:pPr>
          </w:p>
        </w:tc>
        <w:tc>
          <w:tcPr>
            <w:tcW w:w="383" w:type="pct"/>
            <w:shd w:val="clear" w:color="auto" w:fill="auto"/>
          </w:tcPr>
          <w:p w:rsidR="00FE3DC0" w:rsidRPr="00B5467A" w:rsidRDefault="00FE3DC0" w:rsidP="008D5389">
            <w:pPr>
              <w:rPr>
                <w:sz w:val="18"/>
                <w:szCs w:val="18"/>
              </w:rPr>
            </w:pPr>
          </w:p>
        </w:tc>
        <w:tc>
          <w:tcPr>
            <w:tcW w:w="351" w:type="pct"/>
            <w:shd w:val="clear" w:color="auto" w:fill="auto"/>
          </w:tcPr>
          <w:p w:rsidR="00FE3DC0" w:rsidRPr="00B5467A" w:rsidRDefault="00FE3DC0" w:rsidP="008D5389">
            <w:pPr>
              <w:rPr>
                <w:sz w:val="18"/>
                <w:szCs w:val="18"/>
              </w:rPr>
            </w:pPr>
          </w:p>
        </w:tc>
        <w:tc>
          <w:tcPr>
            <w:tcW w:w="264" w:type="pct"/>
            <w:shd w:val="clear" w:color="auto" w:fill="auto"/>
          </w:tcPr>
          <w:p w:rsidR="00FE3DC0" w:rsidRPr="00B5467A" w:rsidRDefault="00FE3DC0" w:rsidP="008D5389">
            <w:pPr>
              <w:rPr>
                <w:sz w:val="18"/>
                <w:szCs w:val="18"/>
              </w:rPr>
            </w:pPr>
          </w:p>
        </w:tc>
        <w:tc>
          <w:tcPr>
            <w:tcW w:w="264" w:type="pct"/>
            <w:shd w:val="clear" w:color="auto" w:fill="auto"/>
          </w:tcPr>
          <w:p w:rsidR="00FE3DC0" w:rsidRPr="00B5467A" w:rsidRDefault="00FE3DC0" w:rsidP="008D5389">
            <w:pPr>
              <w:rPr>
                <w:sz w:val="18"/>
                <w:szCs w:val="18"/>
              </w:rPr>
            </w:pPr>
          </w:p>
        </w:tc>
        <w:tc>
          <w:tcPr>
            <w:tcW w:w="306" w:type="pct"/>
            <w:shd w:val="clear" w:color="auto" w:fill="auto"/>
          </w:tcPr>
          <w:p w:rsidR="00FE3DC0" w:rsidRPr="00951F38" w:rsidRDefault="00FE3DC0" w:rsidP="008D5389">
            <w:pPr>
              <w:rPr>
                <w:sz w:val="16"/>
                <w:szCs w:val="16"/>
              </w:rPr>
            </w:pPr>
            <w:r w:rsidRPr="00951F38">
              <w:rPr>
                <w:sz w:val="16"/>
                <w:szCs w:val="16"/>
              </w:rPr>
              <w:t>Point final</w:t>
            </w:r>
          </w:p>
        </w:tc>
      </w:tr>
      <w:tr w:rsidR="00FE3DC0" w:rsidRPr="00B5467A" w:rsidTr="009664EE">
        <w:tc>
          <w:tcPr>
            <w:tcW w:w="730" w:type="pct"/>
            <w:shd w:val="clear" w:color="auto" w:fill="auto"/>
          </w:tcPr>
          <w:p w:rsidR="00FE3DC0" w:rsidRPr="00B5467A" w:rsidRDefault="00FE3DC0" w:rsidP="008D5389">
            <w:pPr>
              <w:jc w:val="right"/>
              <w:rPr>
                <w:sz w:val="18"/>
                <w:szCs w:val="18"/>
              </w:rPr>
            </w:pPr>
            <w:r w:rsidRPr="00B5467A">
              <w:rPr>
                <w:sz w:val="18"/>
                <w:szCs w:val="18"/>
              </w:rPr>
              <w:t>Durée de la phase</w:t>
            </w:r>
          </w:p>
        </w:tc>
        <w:tc>
          <w:tcPr>
            <w:tcW w:w="281" w:type="pct"/>
            <w:shd w:val="clear" w:color="auto" w:fill="auto"/>
          </w:tcPr>
          <w:p w:rsidR="00FE3DC0" w:rsidRPr="00B5467A" w:rsidRDefault="00FE3DC0" w:rsidP="008D5389">
            <w:pPr>
              <w:rPr>
                <w:sz w:val="18"/>
                <w:szCs w:val="18"/>
              </w:rPr>
            </w:pPr>
            <w:r w:rsidRPr="00B5467A">
              <w:rPr>
                <w:sz w:val="18"/>
                <w:szCs w:val="18"/>
              </w:rPr>
              <w:t>0</w:t>
            </w:r>
          </w:p>
        </w:tc>
        <w:tc>
          <w:tcPr>
            <w:tcW w:w="170" w:type="pct"/>
            <w:shd w:val="clear" w:color="auto" w:fill="auto"/>
          </w:tcPr>
          <w:p w:rsidR="00FE3DC0" w:rsidRPr="00B5467A" w:rsidRDefault="00FE3DC0" w:rsidP="008D5389">
            <w:pPr>
              <w:rPr>
                <w:sz w:val="18"/>
                <w:szCs w:val="18"/>
              </w:rPr>
            </w:pPr>
            <w:r w:rsidRPr="00B5467A">
              <w:rPr>
                <w:sz w:val="18"/>
                <w:szCs w:val="18"/>
              </w:rPr>
              <w:t>2</w:t>
            </w:r>
          </w:p>
        </w:tc>
        <w:tc>
          <w:tcPr>
            <w:tcW w:w="277" w:type="pct"/>
            <w:shd w:val="clear" w:color="auto" w:fill="auto"/>
          </w:tcPr>
          <w:p w:rsidR="00FE3DC0" w:rsidRPr="00B5467A" w:rsidRDefault="009664EE" w:rsidP="009664EE">
            <w:pPr>
              <w:rPr>
                <w:sz w:val="18"/>
                <w:szCs w:val="18"/>
              </w:rPr>
            </w:pPr>
            <w:r>
              <w:rPr>
                <w:sz w:val="16"/>
                <w:szCs w:val="16"/>
              </w:rPr>
              <w:t>S.O.</w:t>
            </w:r>
          </w:p>
        </w:tc>
        <w:tc>
          <w:tcPr>
            <w:tcW w:w="314" w:type="pct"/>
            <w:shd w:val="clear" w:color="auto" w:fill="auto"/>
          </w:tcPr>
          <w:p w:rsidR="00FE3DC0" w:rsidRPr="00B5467A" w:rsidRDefault="009664EE" w:rsidP="008D5389">
            <w:pPr>
              <w:rPr>
                <w:sz w:val="18"/>
                <w:szCs w:val="18"/>
              </w:rPr>
            </w:pPr>
            <w:r>
              <w:rPr>
                <w:sz w:val="16"/>
                <w:szCs w:val="16"/>
              </w:rPr>
              <w:t>S.O.</w:t>
            </w:r>
          </w:p>
        </w:tc>
        <w:tc>
          <w:tcPr>
            <w:tcW w:w="281" w:type="pct"/>
            <w:shd w:val="clear" w:color="auto" w:fill="auto"/>
          </w:tcPr>
          <w:p w:rsidR="00FE3DC0" w:rsidRPr="00B5467A" w:rsidRDefault="009664EE" w:rsidP="008D5389">
            <w:pPr>
              <w:rPr>
                <w:sz w:val="18"/>
                <w:szCs w:val="18"/>
              </w:rPr>
            </w:pPr>
            <w:r>
              <w:rPr>
                <w:sz w:val="16"/>
                <w:szCs w:val="16"/>
              </w:rPr>
              <w:t>S.O.</w:t>
            </w:r>
          </w:p>
        </w:tc>
        <w:tc>
          <w:tcPr>
            <w:tcW w:w="214" w:type="pct"/>
            <w:shd w:val="clear" w:color="auto" w:fill="auto"/>
          </w:tcPr>
          <w:p w:rsidR="00FE3DC0" w:rsidRPr="00B5467A" w:rsidRDefault="00FE3DC0" w:rsidP="008D5389">
            <w:pPr>
              <w:rPr>
                <w:sz w:val="18"/>
                <w:szCs w:val="18"/>
                <w:vertAlign w:val="superscript"/>
              </w:rPr>
            </w:pPr>
            <w:r w:rsidRPr="00B5467A">
              <w:rPr>
                <w:sz w:val="18"/>
                <w:szCs w:val="18"/>
              </w:rPr>
              <w:t>2</w:t>
            </w:r>
            <w:r w:rsidRPr="00B5467A">
              <w:rPr>
                <w:sz w:val="18"/>
                <w:szCs w:val="18"/>
                <w:vertAlign w:val="superscript"/>
              </w:rPr>
              <w:t>2</w:t>
            </w:r>
          </w:p>
        </w:tc>
        <w:tc>
          <w:tcPr>
            <w:tcW w:w="296" w:type="pct"/>
            <w:shd w:val="clear" w:color="auto" w:fill="auto"/>
          </w:tcPr>
          <w:p w:rsidR="00FE3DC0" w:rsidRPr="00B5467A" w:rsidRDefault="00FE3DC0" w:rsidP="008D5389">
            <w:pPr>
              <w:rPr>
                <w:sz w:val="18"/>
                <w:szCs w:val="18"/>
              </w:rPr>
            </w:pPr>
            <w:r w:rsidRPr="00B5467A">
              <w:rPr>
                <w:sz w:val="18"/>
                <w:szCs w:val="18"/>
              </w:rPr>
              <w:t>2</w:t>
            </w:r>
          </w:p>
        </w:tc>
        <w:tc>
          <w:tcPr>
            <w:tcW w:w="232" w:type="pct"/>
            <w:shd w:val="clear" w:color="auto" w:fill="auto"/>
          </w:tcPr>
          <w:p w:rsidR="00FE3DC0" w:rsidRPr="00B5467A" w:rsidRDefault="00FE3DC0" w:rsidP="008D5389">
            <w:pPr>
              <w:rPr>
                <w:sz w:val="18"/>
                <w:szCs w:val="18"/>
              </w:rPr>
            </w:pPr>
            <w:r w:rsidRPr="00B5467A">
              <w:rPr>
                <w:sz w:val="18"/>
                <w:szCs w:val="18"/>
              </w:rPr>
              <w:t>2</w:t>
            </w:r>
          </w:p>
        </w:tc>
        <w:tc>
          <w:tcPr>
            <w:tcW w:w="287" w:type="pct"/>
            <w:shd w:val="clear" w:color="auto" w:fill="auto"/>
          </w:tcPr>
          <w:p w:rsidR="00FE3DC0" w:rsidRPr="00B5467A" w:rsidRDefault="00FE3DC0" w:rsidP="008D5389">
            <w:pPr>
              <w:rPr>
                <w:sz w:val="18"/>
                <w:szCs w:val="18"/>
              </w:rPr>
            </w:pPr>
            <w:r w:rsidRPr="00B5467A">
              <w:rPr>
                <w:sz w:val="18"/>
                <w:szCs w:val="18"/>
              </w:rPr>
              <w:t>2</w:t>
            </w:r>
          </w:p>
        </w:tc>
        <w:tc>
          <w:tcPr>
            <w:tcW w:w="349" w:type="pct"/>
            <w:shd w:val="clear" w:color="auto" w:fill="auto"/>
          </w:tcPr>
          <w:p w:rsidR="00FE3DC0" w:rsidRPr="00B5467A" w:rsidRDefault="00FE3DC0" w:rsidP="008D5389">
            <w:pPr>
              <w:rPr>
                <w:sz w:val="18"/>
                <w:szCs w:val="18"/>
              </w:rPr>
            </w:pPr>
            <w:r w:rsidRPr="00B5467A">
              <w:rPr>
                <w:sz w:val="18"/>
                <w:szCs w:val="18"/>
              </w:rPr>
              <w:t>20</w:t>
            </w:r>
          </w:p>
        </w:tc>
        <w:tc>
          <w:tcPr>
            <w:tcW w:w="383" w:type="pct"/>
            <w:shd w:val="clear" w:color="auto" w:fill="auto"/>
          </w:tcPr>
          <w:p w:rsidR="00FE3DC0" w:rsidRPr="00B5467A" w:rsidRDefault="00FE3DC0" w:rsidP="008D5389">
            <w:pPr>
              <w:rPr>
                <w:sz w:val="18"/>
                <w:szCs w:val="18"/>
              </w:rPr>
            </w:pPr>
            <w:r w:rsidRPr="00B5467A">
              <w:rPr>
                <w:sz w:val="18"/>
                <w:szCs w:val="18"/>
              </w:rPr>
              <w:t>6</w:t>
            </w:r>
          </w:p>
        </w:tc>
        <w:tc>
          <w:tcPr>
            <w:tcW w:w="351" w:type="pct"/>
            <w:shd w:val="clear" w:color="auto" w:fill="auto"/>
          </w:tcPr>
          <w:p w:rsidR="00FE3DC0" w:rsidRPr="00B5467A" w:rsidRDefault="00FE3DC0" w:rsidP="008D5389">
            <w:pPr>
              <w:rPr>
                <w:sz w:val="18"/>
                <w:szCs w:val="18"/>
              </w:rPr>
            </w:pPr>
            <w:r w:rsidRPr="00B5467A">
              <w:rPr>
                <w:sz w:val="18"/>
                <w:szCs w:val="18"/>
              </w:rPr>
              <w:t>8</w:t>
            </w:r>
          </w:p>
        </w:tc>
        <w:tc>
          <w:tcPr>
            <w:tcW w:w="264" w:type="pct"/>
            <w:shd w:val="clear" w:color="auto" w:fill="auto"/>
          </w:tcPr>
          <w:p w:rsidR="00FE3DC0" w:rsidRPr="00B5467A" w:rsidRDefault="00FE3DC0" w:rsidP="008D5389">
            <w:pPr>
              <w:rPr>
                <w:sz w:val="18"/>
                <w:szCs w:val="18"/>
              </w:rPr>
            </w:pPr>
            <w:r w:rsidRPr="00B5467A">
              <w:rPr>
                <w:sz w:val="18"/>
                <w:szCs w:val="18"/>
              </w:rPr>
              <w:t>4</w:t>
            </w:r>
          </w:p>
        </w:tc>
        <w:tc>
          <w:tcPr>
            <w:tcW w:w="264" w:type="pct"/>
            <w:shd w:val="clear" w:color="auto" w:fill="auto"/>
          </w:tcPr>
          <w:p w:rsidR="00FE3DC0" w:rsidRPr="00B5467A" w:rsidRDefault="00FE3DC0" w:rsidP="008D5389">
            <w:pPr>
              <w:rPr>
                <w:sz w:val="18"/>
                <w:szCs w:val="18"/>
              </w:rPr>
            </w:pPr>
            <w:r w:rsidRPr="00B5467A">
              <w:rPr>
                <w:sz w:val="18"/>
                <w:szCs w:val="18"/>
              </w:rPr>
              <w:t>6</w:t>
            </w:r>
          </w:p>
        </w:tc>
        <w:tc>
          <w:tcPr>
            <w:tcW w:w="306" w:type="pct"/>
            <w:shd w:val="clear" w:color="auto" w:fill="auto"/>
          </w:tcPr>
          <w:p w:rsidR="00FE3DC0" w:rsidRPr="00951F38" w:rsidRDefault="009664EE" w:rsidP="009664EE">
            <w:pPr>
              <w:rPr>
                <w:sz w:val="16"/>
                <w:szCs w:val="16"/>
              </w:rPr>
            </w:pPr>
            <w:r>
              <w:rPr>
                <w:sz w:val="16"/>
                <w:szCs w:val="16"/>
              </w:rPr>
              <w:t>S.O.</w:t>
            </w:r>
          </w:p>
        </w:tc>
      </w:tr>
      <w:tr w:rsidR="00FE3DC0" w:rsidRPr="00B5467A" w:rsidTr="009664EE">
        <w:tc>
          <w:tcPr>
            <w:tcW w:w="730" w:type="pct"/>
            <w:shd w:val="clear" w:color="auto" w:fill="auto"/>
          </w:tcPr>
          <w:p w:rsidR="00FE3DC0" w:rsidRPr="00B5467A" w:rsidRDefault="00FE3DC0" w:rsidP="008D5389">
            <w:pPr>
              <w:jc w:val="right"/>
              <w:rPr>
                <w:sz w:val="18"/>
                <w:szCs w:val="18"/>
              </w:rPr>
            </w:pPr>
            <w:r w:rsidRPr="00B5467A">
              <w:rPr>
                <w:sz w:val="18"/>
                <w:szCs w:val="18"/>
              </w:rPr>
              <w:t>Durée totale</w:t>
            </w:r>
          </w:p>
        </w:tc>
        <w:tc>
          <w:tcPr>
            <w:tcW w:w="281" w:type="pct"/>
            <w:shd w:val="clear" w:color="auto" w:fill="auto"/>
          </w:tcPr>
          <w:p w:rsidR="00FE3DC0" w:rsidRPr="00B5467A" w:rsidRDefault="00FE3DC0" w:rsidP="008D5389">
            <w:pPr>
              <w:rPr>
                <w:sz w:val="18"/>
                <w:szCs w:val="18"/>
              </w:rPr>
            </w:pPr>
            <w:r w:rsidRPr="00B5467A">
              <w:rPr>
                <w:sz w:val="18"/>
                <w:szCs w:val="18"/>
              </w:rPr>
              <w:t>0</w:t>
            </w:r>
          </w:p>
        </w:tc>
        <w:tc>
          <w:tcPr>
            <w:tcW w:w="170" w:type="pct"/>
            <w:shd w:val="clear" w:color="auto" w:fill="auto"/>
          </w:tcPr>
          <w:p w:rsidR="00FE3DC0" w:rsidRPr="00B5467A" w:rsidRDefault="00FE3DC0" w:rsidP="008D5389">
            <w:pPr>
              <w:rPr>
                <w:sz w:val="18"/>
                <w:szCs w:val="18"/>
              </w:rPr>
            </w:pPr>
            <w:r w:rsidRPr="00B5467A">
              <w:rPr>
                <w:sz w:val="18"/>
                <w:szCs w:val="18"/>
              </w:rPr>
              <w:t>2</w:t>
            </w:r>
          </w:p>
        </w:tc>
        <w:tc>
          <w:tcPr>
            <w:tcW w:w="277" w:type="pct"/>
            <w:shd w:val="clear" w:color="auto" w:fill="auto"/>
          </w:tcPr>
          <w:p w:rsidR="00FE3DC0" w:rsidRPr="00B5467A" w:rsidRDefault="00FE3DC0" w:rsidP="008D5389">
            <w:pPr>
              <w:rPr>
                <w:sz w:val="18"/>
                <w:szCs w:val="18"/>
              </w:rPr>
            </w:pPr>
            <w:r w:rsidRPr="00B5467A">
              <w:rPr>
                <w:sz w:val="18"/>
                <w:szCs w:val="18"/>
              </w:rPr>
              <w:t>-</w:t>
            </w:r>
          </w:p>
        </w:tc>
        <w:tc>
          <w:tcPr>
            <w:tcW w:w="314" w:type="pct"/>
            <w:shd w:val="clear" w:color="auto" w:fill="auto"/>
          </w:tcPr>
          <w:p w:rsidR="00FE3DC0" w:rsidRPr="00B5467A" w:rsidRDefault="00FE3DC0" w:rsidP="008D5389">
            <w:pPr>
              <w:rPr>
                <w:sz w:val="18"/>
                <w:szCs w:val="18"/>
              </w:rPr>
            </w:pPr>
            <w:r w:rsidRPr="00B5467A">
              <w:rPr>
                <w:sz w:val="18"/>
                <w:szCs w:val="18"/>
              </w:rPr>
              <w:t>-</w:t>
            </w:r>
          </w:p>
        </w:tc>
        <w:tc>
          <w:tcPr>
            <w:tcW w:w="281" w:type="pct"/>
            <w:shd w:val="clear" w:color="auto" w:fill="auto"/>
          </w:tcPr>
          <w:p w:rsidR="00FE3DC0" w:rsidRPr="00B5467A" w:rsidRDefault="00FE3DC0" w:rsidP="008D5389">
            <w:pPr>
              <w:rPr>
                <w:sz w:val="18"/>
                <w:szCs w:val="18"/>
              </w:rPr>
            </w:pPr>
            <w:r w:rsidRPr="00B5467A">
              <w:rPr>
                <w:sz w:val="18"/>
                <w:szCs w:val="18"/>
              </w:rPr>
              <w:t>-</w:t>
            </w:r>
          </w:p>
        </w:tc>
        <w:tc>
          <w:tcPr>
            <w:tcW w:w="214" w:type="pct"/>
            <w:shd w:val="clear" w:color="auto" w:fill="auto"/>
          </w:tcPr>
          <w:p w:rsidR="00FE3DC0" w:rsidRPr="00B5467A" w:rsidRDefault="00FE3DC0" w:rsidP="008D5389">
            <w:pPr>
              <w:rPr>
                <w:sz w:val="18"/>
                <w:szCs w:val="18"/>
              </w:rPr>
            </w:pPr>
            <w:r w:rsidRPr="00B5467A">
              <w:rPr>
                <w:sz w:val="18"/>
                <w:szCs w:val="18"/>
              </w:rPr>
              <w:t>4</w:t>
            </w:r>
          </w:p>
        </w:tc>
        <w:tc>
          <w:tcPr>
            <w:tcW w:w="296" w:type="pct"/>
            <w:shd w:val="clear" w:color="auto" w:fill="auto"/>
          </w:tcPr>
          <w:p w:rsidR="00FE3DC0" w:rsidRPr="00B5467A" w:rsidRDefault="00FE3DC0" w:rsidP="008D5389">
            <w:pPr>
              <w:rPr>
                <w:sz w:val="18"/>
                <w:szCs w:val="18"/>
              </w:rPr>
            </w:pPr>
            <w:r w:rsidRPr="00B5467A">
              <w:rPr>
                <w:sz w:val="18"/>
                <w:szCs w:val="18"/>
              </w:rPr>
              <w:t>6</w:t>
            </w:r>
          </w:p>
        </w:tc>
        <w:tc>
          <w:tcPr>
            <w:tcW w:w="232" w:type="pct"/>
            <w:shd w:val="clear" w:color="auto" w:fill="auto"/>
          </w:tcPr>
          <w:p w:rsidR="00FE3DC0" w:rsidRPr="00B5467A" w:rsidRDefault="00FE3DC0" w:rsidP="008D5389">
            <w:pPr>
              <w:rPr>
                <w:sz w:val="18"/>
                <w:szCs w:val="18"/>
              </w:rPr>
            </w:pPr>
            <w:r w:rsidRPr="00B5467A">
              <w:rPr>
                <w:sz w:val="18"/>
                <w:szCs w:val="18"/>
              </w:rPr>
              <w:t>8</w:t>
            </w:r>
          </w:p>
        </w:tc>
        <w:tc>
          <w:tcPr>
            <w:tcW w:w="287" w:type="pct"/>
            <w:shd w:val="clear" w:color="auto" w:fill="auto"/>
          </w:tcPr>
          <w:p w:rsidR="00FE3DC0" w:rsidRPr="00B5467A" w:rsidRDefault="00FE3DC0" w:rsidP="008D5389">
            <w:pPr>
              <w:rPr>
                <w:sz w:val="18"/>
                <w:szCs w:val="18"/>
              </w:rPr>
            </w:pPr>
            <w:r w:rsidRPr="00B5467A">
              <w:rPr>
                <w:sz w:val="18"/>
                <w:szCs w:val="18"/>
              </w:rPr>
              <w:t>10</w:t>
            </w:r>
          </w:p>
        </w:tc>
        <w:tc>
          <w:tcPr>
            <w:tcW w:w="349" w:type="pct"/>
            <w:shd w:val="clear" w:color="auto" w:fill="auto"/>
          </w:tcPr>
          <w:p w:rsidR="00FE3DC0" w:rsidRPr="00B5467A" w:rsidRDefault="00FE3DC0" w:rsidP="008D5389">
            <w:pPr>
              <w:rPr>
                <w:sz w:val="18"/>
                <w:szCs w:val="18"/>
              </w:rPr>
            </w:pPr>
            <w:r w:rsidRPr="00B5467A">
              <w:rPr>
                <w:sz w:val="18"/>
                <w:szCs w:val="18"/>
              </w:rPr>
              <w:t>30</w:t>
            </w:r>
          </w:p>
        </w:tc>
        <w:tc>
          <w:tcPr>
            <w:tcW w:w="383" w:type="pct"/>
            <w:shd w:val="clear" w:color="auto" w:fill="auto"/>
          </w:tcPr>
          <w:p w:rsidR="00FE3DC0" w:rsidRPr="00B5467A" w:rsidRDefault="00FE3DC0" w:rsidP="008D5389">
            <w:pPr>
              <w:rPr>
                <w:sz w:val="18"/>
                <w:szCs w:val="18"/>
              </w:rPr>
            </w:pPr>
            <w:r w:rsidRPr="00B5467A">
              <w:rPr>
                <w:sz w:val="18"/>
                <w:szCs w:val="18"/>
              </w:rPr>
              <w:t>36</w:t>
            </w:r>
          </w:p>
        </w:tc>
        <w:tc>
          <w:tcPr>
            <w:tcW w:w="351" w:type="pct"/>
            <w:shd w:val="clear" w:color="auto" w:fill="auto"/>
          </w:tcPr>
          <w:p w:rsidR="00FE3DC0" w:rsidRPr="00B5467A" w:rsidRDefault="00FE3DC0" w:rsidP="008D5389">
            <w:pPr>
              <w:rPr>
                <w:sz w:val="18"/>
                <w:szCs w:val="18"/>
              </w:rPr>
            </w:pPr>
            <w:r w:rsidRPr="00B5467A">
              <w:rPr>
                <w:sz w:val="18"/>
                <w:szCs w:val="18"/>
              </w:rPr>
              <w:t>44</w:t>
            </w:r>
          </w:p>
        </w:tc>
        <w:tc>
          <w:tcPr>
            <w:tcW w:w="264" w:type="pct"/>
            <w:shd w:val="clear" w:color="auto" w:fill="auto"/>
          </w:tcPr>
          <w:p w:rsidR="00FE3DC0" w:rsidRPr="00B5467A" w:rsidRDefault="00FE3DC0" w:rsidP="008D5389">
            <w:pPr>
              <w:rPr>
                <w:sz w:val="18"/>
                <w:szCs w:val="18"/>
              </w:rPr>
            </w:pPr>
            <w:r w:rsidRPr="00B5467A">
              <w:rPr>
                <w:sz w:val="18"/>
                <w:szCs w:val="18"/>
              </w:rPr>
              <w:t>48</w:t>
            </w:r>
          </w:p>
        </w:tc>
        <w:tc>
          <w:tcPr>
            <w:tcW w:w="264" w:type="pct"/>
            <w:shd w:val="clear" w:color="auto" w:fill="auto"/>
          </w:tcPr>
          <w:p w:rsidR="00FE3DC0" w:rsidRPr="00B5467A" w:rsidRDefault="00FE3DC0" w:rsidP="008D5389">
            <w:pPr>
              <w:rPr>
                <w:sz w:val="18"/>
                <w:szCs w:val="18"/>
              </w:rPr>
            </w:pPr>
            <w:r w:rsidRPr="00B5467A">
              <w:rPr>
                <w:sz w:val="18"/>
                <w:szCs w:val="18"/>
              </w:rPr>
              <w:t>54</w:t>
            </w:r>
          </w:p>
        </w:tc>
        <w:tc>
          <w:tcPr>
            <w:tcW w:w="306" w:type="pct"/>
            <w:shd w:val="clear" w:color="auto" w:fill="auto"/>
          </w:tcPr>
          <w:p w:rsidR="00FE3DC0" w:rsidRPr="00951F38" w:rsidRDefault="009664EE" w:rsidP="009664EE">
            <w:pPr>
              <w:rPr>
                <w:sz w:val="16"/>
                <w:szCs w:val="16"/>
              </w:rPr>
            </w:pPr>
            <w:r>
              <w:rPr>
                <w:sz w:val="16"/>
                <w:szCs w:val="16"/>
              </w:rPr>
              <w:t>S.O.</w:t>
            </w:r>
          </w:p>
        </w:tc>
      </w:tr>
      <w:tr w:rsidR="00FE3DC0" w:rsidRPr="00B5467A" w:rsidTr="009664EE">
        <w:tc>
          <w:tcPr>
            <w:tcW w:w="730" w:type="pct"/>
            <w:shd w:val="clear" w:color="auto" w:fill="auto"/>
          </w:tcPr>
          <w:p w:rsidR="00FE3DC0" w:rsidRPr="00B5467A" w:rsidRDefault="00FE3DC0" w:rsidP="008D5389">
            <w:pPr>
              <w:rPr>
                <w:sz w:val="18"/>
                <w:szCs w:val="18"/>
              </w:rPr>
            </w:pPr>
          </w:p>
        </w:tc>
        <w:tc>
          <w:tcPr>
            <w:tcW w:w="281" w:type="pct"/>
            <w:shd w:val="clear" w:color="auto" w:fill="auto"/>
          </w:tcPr>
          <w:p w:rsidR="00FE3DC0" w:rsidRPr="00B5467A" w:rsidRDefault="00FE3DC0" w:rsidP="008D5389">
            <w:pPr>
              <w:rPr>
                <w:sz w:val="18"/>
                <w:szCs w:val="18"/>
              </w:rPr>
            </w:pPr>
          </w:p>
        </w:tc>
        <w:tc>
          <w:tcPr>
            <w:tcW w:w="170" w:type="pct"/>
            <w:shd w:val="clear" w:color="auto" w:fill="auto"/>
          </w:tcPr>
          <w:p w:rsidR="00FE3DC0" w:rsidRPr="00B5467A" w:rsidRDefault="00FE3DC0" w:rsidP="008D5389">
            <w:pPr>
              <w:rPr>
                <w:sz w:val="18"/>
                <w:szCs w:val="18"/>
              </w:rPr>
            </w:pPr>
          </w:p>
        </w:tc>
        <w:tc>
          <w:tcPr>
            <w:tcW w:w="277" w:type="pct"/>
            <w:shd w:val="clear" w:color="auto" w:fill="auto"/>
          </w:tcPr>
          <w:p w:rsidR="00FE3DC0" w:rsidRPr="00B5467A" w:rsidRDefault="00FE3DC0" w:rsidP="008D5389">
            <w:pPr>
              <w:rPr>
                <w:sz w:val="18"/>
                <w:szCs w:val="18"/>
              </w:rPr>
            </w:pPr>
          </w:p>
        </w:tc>
        <w:tc>
          <w:tcPr>
            <w:tcW w:w="314" w:type="pct"/>
            <w:shd w:val="clear" w:color="auto" w:fill="auto"/>
          </w:tcPr>
          <w:p w:rsidR="00FE3DC0" w:rsidRPr="00B5467A" w:rsidRDefault="00FE3DC0" w:rsidP="008D5389">
            <w:pPr>
              <w:rPr>
                <w:sz w:val="18"/>
                <w:szCs w:val="18"/>
              </w:rPr>
            </w:pPr>
          </w:p>
        </w:tc>
        <w:tc>
          <w:tcPr>
            <w:tcW w:w="281" w:type="pct"/>
            <w:shd w:val="clear" w:color="auto" w:fill="auto"/>
          </w:tcPr>
          <w:p w:rsidR="00FE3DC0" w:rsidRPr="00B5467A" w:rsidRDefault="00FE3DC0" w:rsidP="008D5389">
            <w:pPr>
              <w:rPr>
                <w:sz w:val="18"/>
                <w:szCs w:val="18"/>
              </w:rPr>
            </w:pPr>
          </w:p>
        </w:tc>
        <w:tc>
          <w:tcPr>
            <w:tcW w:w="214" w:type="pct"/>
            <w:shd w:val="clear" w:color="auto" w:fill="auto"/>
          </w:tcPr>
          <w:p w:rsidR="00FE3DC0" w:rsidRPr="00B5467A" w:rsidRDefault="00FE3DC0" w:rsidP="008D5389">
            <w:pPr>
              <w:rPr>
                <w:sz w:val="18"/>
                <w:szCs w:val="18"/>
              </w:rPr>
            </w:pPr>
          </w:p>
        </w:tc>
        <w:tc>
          <w:tcPr>
            <w:tcW w:w="296" w:type="pct"/>
            <w:shd w:val="clear" w:color="auto" w:fill="auto"/>
          </w:tcPr>
          <w:p w:rsidR="00FE3DC0" w:rsidRPr="00B5467A" w:rsidRDefault="00FE3DC0" w:rsidP="008D5389">
            <w:pPr>
              <w:rPr>
                <w:sz w:val="18"/>
                <w:szCs w:val="18"/>
              </w:rPr>
            </w:pPr>
          </w:p>
        </w:tc>
        <w:tc>
          <w:tcPr>
            <w:tcW w:w="232" w:type="pct"/>
            <w:shd w:val="clear" w:color="auto" w:fill="auto"/>
          </w:tcPr>
          <w:p w:rsidR="00FE3DC0" w:rsidRPr="00B5467A" w:rsidRDefault="00FE3DC0" w:rsidP="008D5389">
            <w:pPr>
              <w:rPr>
                <w:sz w:val="18"/>
                <w:szCs w:val="18"/>
              </w:rPr>
            </w:pPr>
          </w:p>
        </w:tc>
        <w:tc>
          <w:tcPr>
            <w:tcW w:w="287" w:type="pct"/>
            <w:shd w:val="clear" w:color="auto" w:fill="auto"/>
          </w:tcPr>
          <w:p w:rsidR="00FE3DC0" w:rsidRPr="00B5467A" w:rsidRDefault="00FE3DC0" w:rsidP="008D5389">
            <w:pPr>
              <w:rPr>
                <w:sz w:val="18"/>
                <w:szCs w:val="18"/>
              </w:rPr>
            </w:pPr>
          </w:p>
        </w:tc>
        <w:tc>
          <w:tcPr>
            <w:tcW w:w="349" w:type="pct"/>
            <w:shd w:val="clear" w:color="auto" w:fill="auto"/>
          </w:tcPr>
          <w:p w:rsidR="00FE3DC0" w:rsidRPr="00B5467A" w:rsidRDefault="00FE3DC0" w:rsidP="008D5389">
            <w:pPr>
              <w:rPr>
                <w:sz w:val="18"/>
                <w:szCs w:val="18"/>
              </w:rPr>
            </w:pPr>
          </w:p>
        </w:tc>
        <w:tc>
          <w:tcPr>
            <w:tcW w:w="383" w:type="pct"/>
            <w:shd w:val="clear" w:color="auto" w:fill="auto"/>
          </w:tcPr>
          <w:p w:rsidR="00FE3DC0" w:rsidRPr="00B5467A" w:rsidRDefault="00FE3DC0" w:rsidP="008D5389">
            <w:pPr>
              <w:rPr>
                <w:sz w:val="18"/>
                <w:szCs w:val="18"/>
              </w:rPr>
            </w:pPr>
          </w:p>
        </w:tc>
        <w:tc>
          <w:tcPr>
            <w:tcW w:w="351" w:type="pct"/>
            <w:shd w:val="clear" w:color="auto" w:fill="auto"/>
          </w:tcPr>
          <w:p w:rsidR="00FE3DC0" w:rsidRPr="00B5467A" w:rsidRDefault="00FE3DC0" w:rsidP="008D5389">
            <w:pPr>
              <w:rPr>
                <w:sz w:val="18"/>
                <w:szCs w:val="18"/>
              </w:rPr>
            </w:pPr>
          </w:p>
        </w:tc>
        <w:tc>
          <w:tcPr>
            <w:tcW w:w="264" w:type="pct"/>
            <w:shd w:val="clear" w:color="auto" w:fill="auto"/>
          </w:tcPr>
          <w:p w:rsidR="00FE3DC0" w:rsidRPr="00B5467A" w:rsidRDefault="00FE3DC0" w:rsidP="008D5389">
            <w:pPr>
              <w:rPr>
                <w:sz w:val="18"/>
                <w:szCs w:val="18"/>
              </w:rPr>
            </w:pPr>
          </w:p>
        </w:tc>
        <w:tc>
          <w:tcPr>
            <w:tcW w:w="264" w:type="pct"/>
            <w:shd w:val="clear" w:color="auto" w:fill="auto"/>
          </w:tcPr>
          <w:p w:rsidR="00FE3DC0" w:rsidRPr="00B5467A" w:rsidRDefault="00FE3DC0" w:rsidP="008D5389">
            <w:pPr>
              <w:rPr>
                <w:sz w:val="18"/>
                <w:szCs w:val="18"/>
              </w:rPr>
            </w:pPr>
          </w:p>
        </w:tc>
        <w:tc>
          <w:tcPr>
            <w:tcW w:w="306" w:type="pct"/>
            <w:shd w:val="clear" w:color="auto" w:fill="auto"/>
          </w:tcPr>
          <w:p w:rsidR="00FE3DC0" w:rsidRPr="00951F38" w:rsidRDefault="00FE3DC0" w:rsidP="008D5389">
            <w:pPr>
              <w:rPr>
                <w:sz w:val="16"/>
                <w:szCs w:val="16"/>
              </w:rPr>
            </w:pPr>
          </w:p>
        </w:tc>
      </w:tr>
    </w:tbl>
    <w:p w:rsidR="00E34F14" w:rsidRPr="00B5467A" w:rsidRDefault="00E34F14" w:rsidP="00E34F14">
      <w:pPr>
        <w:spacing w:before="40" w:after="40"/>
        <w:rPr>
          <w:sz w:val="18"/>
          <w:szCs w:val="18"/>
        </w:rPr>
      </w:pPr>
      <w:r w:rsidRPr="00E34F14">
        <w:rPr>
          <w:i/>
          <w:sz w:val="18"/>
          <w:szCs w:val="18"/>
        </w:rPr>
        <w:t>Abréviation</w:t>
      </w:r>
      <w:r>
        <w:rPr>
          <w:sz w:val="18"/>
          <w:szCs w:val="18"/>
        </w:rPr>
        <w:t> : S.O. : sans objet.</w:t>
      </w:r>
    </w:p>
    <w:p w:rsidR="00FE3DC0" w:rsidRPr="00B5467A" w:rsidRDefault="00FE3DC0" w:rsidP="007609E7">
      <w:pPr>
        <w:spacing w:before="40" w:after="40"/>
        <w:rPr>
          <w:sz w:val="18"/>
          <w:szCs w:val="18"/>
        </w:rPr>
      </w:pPr>
      <w:r w:rsidRPr="00B5467A">
        <w:rPr>
          <w:sz w:val="18"/>
          <w:szCs w:val="18"/>
        </w:rPr>
        <w:t>1. Vingt-cinq Plénières en moyenne (mais il peut y en avoir jusqu</w:t>
      </w:r>
      <w:r w:rsidR="00AD072C">
        <w:rPr>
          <w:sz w:val="18"/>
          <w:szCs w:val="18"/>
        </w:rPr>
        <w:t>’</w:t>
      </w:r>
      <w:r w:rsidRPr="00B5467A">
        <w:rPr>
          <w:sz w:val="18"/>
          <w:szCs w:val="18"/>
        </w:rPr>
        <w:t xml:space="preserve">à cinquante). </w:t>
      </w:r>
    </w:p>
    <w:p w:rsidR="00FE3DC0" w:rsidRDefault="00FE3DC0" w:rsidP="007609E7">
      <w:pPr>
        <w:spacing w:before="40" w:after="40"/>
        <w:rPr>
          <w:sz w:val="18"/>
          <w:szCs w:val="18"/>
        </w:rPr>
      </w:pPr>
      <w:r w:rsidRPr="00B5467A">
        <w:rPr>
          <w:sz w:val="18"/>
          <w:szCs w:val="18"/>
        </w:rPr>
        <w:t>2. Étude entreprise par une équipe d</w:t>
      </w:r>
      <w:r w:rsidR="00AD072C">
        <w:rPr>
          <w:sz w:val="18"/>
          <w:szCs w:val="18"/>
        </w:rPr>
        <w:t>’</w:t>
      </w:r>
      <w:r w:rsidRPr="00B5467A">
        <w:rPr>
          <w:sz w:val="18"/>
          <w:szCs w:val="18"/>
        </w:rPr>
        <w:t>experts (choisis et supervisés par le Groupe d</w:t>
      </w:r>
      <w:r w:rsidR="00AD072C">
        <w:rPr>
          <w:sz w:val="18"/>
          <w:szCs w:val="18"/>
        </w:rPr>
        <w:t>’</w:t>
      </w:r>
      <w:r w:rsidRPr="00B5467A">
        <w:rPr>
          <w:sz w:val="18"/>
          <w:szCs w:val="18"/>
        </w:rPr>
        <w:t>experts multidisciplinaire et/ou le Bureau) plus petite que celle réalisant une étude de cadrage complète dans le cadre de l</w:t>
      </w:r>
      <w:r w:rsidR="00AD072C">
        <w:rPr>
          <w:sz w:val="18"/>
          <w:szCs w:val="18"/>
        </w:rPr>
        <w:t>’</w:t>
      </w:r>
      <w:r w:rsidRPr="00B5467A">
        <w:rPr>
          <w:sz w:val="18"/>
          <w:szCs w:val="18"/>
        </w:rPr>
        <w:t>approche normale.</w:t>
      </w:r>
      <w:r>
        <w:rPr>
          <w:sz w:val="18"/>
          <w:szCs w:val="18"/>
        </w:rPr>
        <w:t>]</w:t>
      </w:r>
    </w:p>
    <w:p w:rsidR="00E34F14" w:rsidRDefault="00FE3DC0" w:rsidP="008D5389">
      <w:pPr>
        <w:pStyle w:val="ZZAnxtitle"/>
        <w:tabs>
          <w:tab w:val="clear" w:pos="1247"/>
          <w:tab w:val="clear" w:pos="1814"/>
          <w:tab w:val="clear" w:pos="2381"/>
          <w:tab w:val="clear" w:pos="2948"/>
          <w:tab w:val="clear" w:pos="3515"/>
          <w:tab w:val="clear" w:pos="4082"/>
        </w:tabs>
        <w:spacing w:before="240"/>
        <w:ind w:left="0"/>
        <w:rPr>
          <w:sz w:val="24"/>
          <w:szCs w:val="24"/>
          <w:lang w:val="fr-FR"/>
        </w:rPr>
      </w:pPr>
      <w:bookmarkStart w:id="59" w:name="_Toc366154767"/>
      <w:bookmarkStart w:id="60" w:name="_Toc375046621"/>
      <w:bookmarkEnd w:id="55"/>
      <w:bookmarkEnd w:id="56"/>
      <w:r w:rsidRPr="00E34F14">
        <w:rPr>
          <w:sz w:val="24"/>
          <w:szCs w:val="24"/>
          <w:lang w:val="fr-FR"/>
        </w:rPr>
        <w:t>[[</w:t>
      </w:r>
      <w:r w:rsidRPr="00B5467A">
        <w:rPr>
          <w:sz w:val="24"/>
          <w:szCs w:val="24"/>
          <w:lang w:val="fr-FR"/>
        </w:rPr>
        <w:t xml:space="preserve">Annexe IV </w:t>
      </w:r>
    </w:p>
    <w:p w:rsidR="00FE3DC0" w:rsidRPr="00B5467A" w:rsidRDefault="00FE3DC0" w:rsidP="008D5389">
      <w:pPr>
        <w:pStyle w:val="ZZAnxtitle"/>
        <w:tabs>
          <w:tab w:val="clear" w:pos="1247"/>
          <w:tab w:val="clear" w:pos="1814"/>
          <w:tab w:val="clear" w:pos="2381"/>
          <w:tab w:val="clear" w:pos="2948"/>
          <w:tab w:val="clear" w:pos="3515"/>
          <w:tab w:val="clear" w:pos="4082"/>
        </w:tabs>
        <w:spacing w:before="240"/>
        <w:ind w:left="0"/>
        <w:rPr>
          <w:sz w:val="24"/>
          <w:szCs w:val="24"/>
          <w:lang w:val="fr-FR"/>
        </w:rPr>
      </w:pPr>
      <w:r w:rsidRPr="00B5467A">
        <w:rPr>
          <w:sz w:val="24"/>
          <w:szCs w:val="24"/>
          <w:lang w:val="fr-FR"/>
        </w:rPr>
        <w:t>Procédure concernant le recours à des analyses existantes dans les rapports de la Plateforme – à mettre au point</w:t>
      </w:r>
      <w:r w:rsidRPr="009664EE">
        <w:rPr>
          <w:sz w:val="24"/>
          <w:szCs w:val="24"/>
          <w:lang w:val="fr-FR"/>
        </w:rPr>
        <w:t>]</w:t>
      </w:r>
      <w:bookmarkEnd w:id="59"/>
      <w:bookmarkEnd w:id="60"/>
    </w:p>
    <w:p w:rsidR="00E34F14" w:rsidRDefault="00FE3DC0" w:rsidP="008D5389">
      <w:pPr>
        <w:pStyle w:val="ZZAnxtitle"/>
        <w:tabs>
          <w:tab w:val="clear" w:pos="1247"/>
          <w:tab w:val="clear" w:pos="1814"/>
          <w:tab w:val="clear" w:pos="2381"/>
          <w:tab w:val="clear" w:pos="2948"/>
          <w:tab w:val="clear" w:pos="3515"/>
          <w:tab w:val="clear" w:pos="4082"/>
        </w:tabs>
        <w:spacing w:before="240"/>
        <w:ind w:left="0"/>
        <w:rPr>
          <w:sz w:val="24"/>
          <w:szCs w:val="24"/>
          <w:lang w:val="fr-FR"/>
        </w:rPr>
      </w:pPr>
      <w:bookmarkStart w:id="61" w:name="_Toc366154768"/>
      <w:bookmarkStart w:id="62" w:name="_Toc375046622"/>
      <w:r w:rsidRPr="009664EE">
        <w:rPr>
          <w:sz w:val="24"/>
          <w:szCs w:val="24"/>
          <w:lang w:val="fr-FR"/>
        </w:rPr>
        <w:t>[</w:t>
      </w:r>
      <w:r w:rsidRPr="00B5467A">
        <w:rPr>
          <w:sz w:val="24"/>
          <w:szCs w:val="24"/>
          <w:lang w:val="fr-FR"/>
        </w:rPr>
        <w:t xml:space="preserve">Annexe V </w:t>
      </w:r>
    </w:p>
    <w:p w:rsidR="00FE3DC0" w:rsidRPr="00B5467A" w:rsidRDefault="00FE3DC0" w:rsidP="008D5389">
      <w:pPr>
        <w:pStyle w:val="ZZAnxtitle"/>
        <w:tabs>
          <w:tab w:val="clear" w:pos="1247"/>
          <w:tab w:val="clear" w:pos="1814"/>
          <w:tab w:val="clear" w:pos="2381"/>
          <w:tab w:val="clear" w:pos="2948"/>
          <w:tab w:val="clear" w:pos="3515"/>
          <w:tab w:val="clear" w:pos="4082"/>
        </w:tabs>
        <w:spacing w:before="240"/>
        <w:ind w:left="0"/>
        <w:rPr>
          <w:sz w:val="24"/>
          <w:szCs w:val="24"/>
          <w:lang w:val="fr-FR"/>
        </w:rPr>
      </w:pPr>
      <w:r w:rsidRPr="00B5467A">
        <w:rPr>
          <w:sz w:val="24"/>
          <w:szCs w:val="24"/>
          <w:lang w:val="fr-FR"/>
        </w:rPr>
        <w:t>Procédure concernant la reconnaissance et l</w:t>
      </w:r>
      <w:r w:rsidR="00AD072C">
        <w:rPr>
          <w:sz w:val="24"/>
          <w:szCs w:val="24"/>
          <w:lang w:val="fr-FR"/>
        </w:rPr>
        <w:t>’</w:t>
      </w:r>
      <w:r w:rsidRPr="00B5467A">
        <w:rPr>
          <w:sz w:val="24"/>
          <w:szCs w:val="24"/>
          <w:lang w:val="fr-FR"/>
        </w:rPr>
        <w:t>intégration du savoir autochtone</w:t>
      </w:r>
      <w:r w:rsidR="00640167">
        <w:rPr>
          <w:sz w:val="24"/>
          <w:szCs w:val="24"/>
          <w:lang w:val="fr-FR"/>
        </w:rPr>
        <w:t xml:space="preserve"> </w:t>
      </w:r>
      <w:r w:rsidRPr="00B5467A">
        <w:rPr>
          <w:sz w:val="24"/>
          <w:szCs w:val="24"/>
          <w:lang w:val="fr-FR"/>
        </w:rPr>
        <w:t xml:space="preserve">et local </w:t>
      </w:r>
      <w:r w:rsidRPr="00B5467A">
        <w:rPr>
          <w:sz w:val="24"/>
          <w:szCs w:val="24"/>
          <w:lang w:val="fr-FR"/>
        </w:rPr>
        <w:sym w:font="Symbol" w:char="F02D"/>
      </w:r>
      <w:r w:rsidRPr="00B5467A">
        <w:rPr>
          <w:sz w:val="24"/>
          <w:szCs w:val="24"/>
          <w:lang w:val="fr-FR"/>
        </w:rPr>
        <w:t xml:space="preserve"> </w:t>
      </w:r>
      <w:r w:rsidR="00640167">
        <w:rPr>
          <w:sz w:val="24"/>
          <w:szCs w:val="24"/>
          <w:lang w:val="fr-FR"/>
        </w:rPr>
        <w:br/>
      </w:r>
      <w:r w:rsidRPr="00B5467A">
        <w:rPr>
          <w:sz w:val="24"/>
          <w:szCs w:val="24"/>
          <w:lang w:val="fr-FR"/>
        </w:rPr>
        <w:t>à mettre au point</w:t>
      </w:r>
      <w:r w:rsidRPr="009664EE">
        <w:rPr>
          <w:sz w:val="24"/>
          <w:szCs w:val="24"/>
          <w:lang w:val="fr-FR"/>
        </w:rPr>
        <w:t>]</w:t>
      </w:r>
      <w:bookmarkEnd w:id="61"/>
      <w:r w:rsidRPr="009664EE">
        <w:rPr>
          <w:sz w:val="24"/>
          <w:szCs w:val="24"/>
          <w:lang w:val="fr-FR"/>
        </w:rPr>
        <w:t>]</w:t>
      </w:r>
      <w:bookmarkEnd w:id="62"/>
    </w:p>
    <w:p w:rsidR="00AC1B27" w:rsidRPr="004C579A" w:rsidRDefault="002E032D" w:rsidP="007609E7">
      <w:pPr>
        <w:pStyle w:val="BBTitle"/>
        <w:spacing w:before="0"/>
        <w:ind w:right="51"/>
        <w:rPr>
          <w:lang w:val="fr-FR"/>
        </w:rPr>
      </w:pPr>
      <w:r>
        <w:rPr>
          <w:sz w:val="22"/>
          <w:szCs w:val="22"/>
          <w:lang w:val="fr-FR"/>
        </w:rPr>
        <w:br w:type="page"/>
      </w:r>
      <w:r w:rsidR="00E34F14">
        <w:rPr>
          <w:lang w:val="fr-FR"/>
        </w:rPr>
        <w:t xml:space="preserve">Décision </w:t>
      </w:r>
      <w:r w:rsidR="00AC1B27">
        <w:rPr>
          <w:lang w:val="fr-FR"/>
        </w:rPr>
        <w:t xml:space="preserve">IPBES-2/4 : </w:t>
      </w:r>
      <w:r w:rsidR="003E0DBE">
        <w:rPr>
          <w:lang w:val="fr-FR"/>
        </w:rPr>
        <w:t>C</w:t>
      </w:r>
      <w:r w:rsidR="00AC1B27" w:rsidRPr="004C579A">
        <w:rPr>
          <w:lang w:val="fr-FR"/>
        </w:rPr>
        <w:t xml:space="preserve">adre conceptuel </w:t>
      </w:r>
      <w:r w:rsidR="00AC1B27">
        <w:rPr>
          <w:lang w:val="fr-FR"/>
        </w:rPr>
        <w:t>pour</w:t>
      </w:r>
      <w:r w:rsidR="00AC1B27" w:rsidRPr="004C579A">
        <w:rPr>
          <w:lang w:val="fr-FR"/>
        </w:rPr>
        <w:t xml:space="preserve"> </w:t>
      </w:r>
      <w:smartTag w:uri="urn:schemas-microsoft-com:office:smarttags" w:element="PersonName">
        <w:smartTagPr>
          <w:attr w:name="ProductID" w:val="la Plateforme"/>
        </w:smartTagPr>
        <w:r w:rsidR="00AC1B27" w:rsidRPr="004C579A">
          <w:rPr>
            <w:lang w:val="fr-FR"/>
          </w:rPr>
          <w:t>la Plateforme</w:t>
        </w:r>
      </w:smartTag>
      <w:r w:rsidR="00AC1B27" w:rsidRPr="004C579A">
        <w:rPr>
          <w:lang w:val="fr-FR"/>
        </w:rPr>
        <w:t xml:space="preserve"> intergouvernementale scientifique et politique sur la biodiversité et</w:t>
      </w:r>
      <w:r w:rsidR="009664EE">
        <w:rPr>
          <w:lang w:val="fr-FR"/>
        </w:rPr>
        <w:t> </w:t>
      </w:r>
      <w:r w:rsidR="00AC1B27" w:rsidRPr="004C579A">
        <w:rPr>
          <w:lang w:val="fr-FR"/>
        </w:rPr>
        <w:t xml:space="preserve">les services écosystémiques </w:t>
      </w:r>
    </w:p>
    <w:p w:rsidR="00AC1B27" w:rsidRPr="004C579A" w:rsidRDefault="00AC1B27" w:rsidP="008D5389">
      <w:pPr>
        <w:pStyle w:val="HCh"/>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after="120" w:line="240" w:lineRule="auto"/>
        <w:ind w:left="1247" w:right="-2" w:firstLine="624"/>
        <w:rPr>
          <w:b w:val="0"/>
          <w:sz w:val="20"/>
        </w:rPr>
      </w:pPr>
      <w:r w:rsidRPr="004C579A">
        <w:rPr>
          <w:b w:val="0"/>
          <w:i/>
          <w:iCs/>
          <w:sz w:val="20"/>
        </w:rPr>
        <w:t>La Plénière,</w:t>
      </w:r>
    </w:p>
    <w:p w:rsidR="00AC1B27" w:rsidRPr="004C579A" w:rsidRDefault="00AC1B27" w:rsidP="008D5389">
      <w:pPr>
        <w:pStyle w:val="HCh"/>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after="120" w:line="240" w:lineRule="auto"/>
        <w:ind w:left="1247" w:right="-2" w:firstLine="624"/>
        <w:rPr>
          <w:b w:val="0"/>
          <w:sz w:val="20"/>
        </w:rPr>
      </w:pPr>
      <w:r w:rsidRPr="004C579A">
        <w:rPr>
          <w:b w:val="0"/>
          <w:i/>
          <w:sz w:val="20"/>
        </w:rPr>
        <w:t xml:space="preserve">Prenant note </w:t>
      </w:r>
      <w:r w:rsidRPr="004C579A">
        <w:rPr>
          <w:b w:val="0"/>
          <w:sz w:val="20"/>
        </w:rPr>
        <w:t>du rapport de l</w:t>
      </w:r>
      <w:r w:rsidR="00AD072C">
        <w:rPr>
          <w:b w:val="0"/>
          <w:sz w:val="20"/>
        </w:rPr>
        <w:t>’</w:t>
      </w:r>
      <w:r w:rsidRPr="004C579A">
        <w:rPr>
          <w:b w:val="0"/>
          <w:sz w:val="20"/>
        </w:rPr>
        <w:t>atelier international d</w:t>
      </w:r>
      <w:r w:rsidR="00AD072C">
        <w:rPr>
          <w:b w:val="0"/>
          <w:sz w:val="20"/>
        </w:rPr>
        <w:t>’</w:t>
      </w:r>
      <w:r w:rsidRPr="004C579A">
        <w:rPr>
          <w:b w:val="0"/>
          <w:sz w:val="20"/>
        </w:rPr>
        <w:t xml:space="preserve">experts sur le cadre conceptuel </w:t>
      </w:r>
      <w:r>
        <w:rPr>
          <w:b w:val="0"/>
          <w:sz w:val="20"/>
        </w:rPr>
        <w:t>pour</w:t>
      </w:r>
      <w:r w:rsidRPr="004C579A">
        <w:rPr>
          <w:b w:val="0"/>
          <w:sz w:val="20"/>
        </w:rPr>
        <w:t xml:space="preserve"> </w:t>
      </w:r>
      <w:smartTag w:uri="urn:schemas-microsoft-com:office:smarttags" w:element="PersonName">
        <w:smartTagPr>
          <w:attr w:name="ProductID" w:val="la Plateforme"/>
        </w:smartTagPr>
        <w:r w:rsidRPr="004C579A">
          <w:rPr>
            <w:b w:val="0"/>
            <w:sz w:val="20"/>
          </w:rPr>
          <w:t>la Plateforme</w:t>
        </w:r>
      </w:smartTag>
      <w:r w:rsidRPr="004C579A">
        <w:rPr>
          <w:b w:val="0"/>
          <w:sz w:val="20"/>
        </w:rPr>
        <w:t xml:space="preserve"> intergouvernementale scientifique et politique sur la biodiversité et les services écosystémiques organisé par le Groupe d</w:t>
      </w:r>
      <w:r w:rsidR="00AD072C">
        <w:rPr>
          <w:b w:val="0"/>
          <w:sz w:val="20"/>
        </w:rPr>
        <w:t>’</w:t>
      </w:r>
      <w:r w:rsidRPr="004C579A">
        <w:rPr>
          <w:b w:val="0"/>
          <w:sz w:val="20"/>
        </w:rPr>
        <w:t xml:space="preserve">experts multidisciplinaire les 25 et 26 août 2013 au Cap (Afrique du Sud), </w:t>
      </w:r>
    </w:p>
    <w:p w:rsidR="00AC1B27" w:rsidRPr="004C579A" w:rsidRDefault="00AC1B27" w:rsidP="008D5389">
      <w:pPr>
        <w:pStyle w:val="HCh"/>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after="120" w:line="240" w:lineRule="auto"/>
        <w:ind w:left="1247" w:right="-2" w:firstLine="624"/>
        <w:rPr>
          <w:b w:val="0"/>
          <w:sz w:val="20"/>
        </w:rPr>
      </w:pPr>
      <w:r w:rsidRPr="004C579A">
        <w:rPr>
          <w:b w:val="0"/>
          <w:i/>
          <w:sz w:val="20"/>
        </w:rPr>
        <w:t xml:space="preserve">Notant avec satisfaction </w:t>
      </w:r>
      <w:r w:rsidRPr="004C579A">
        <w:rPr>
          <w:b w:val="0"/>
          <w:sz w:val="20"/>
        </w:rPr>
        <w:t>l</w:t>
      </w:r>
      <w:r w:rsidR="00AD072C">
        <w:rPr>
          <w:b w:val="0"/>
          <w:sz w:val="20"/>
        </w:rPr>
        <w:t>’</w:t>
      </w:r>
      <w:r w:rsidRPr="004C579A">
        <w:rPr>
          <w:b w:val="0"/>
          <w:sz w:val="20"/>
        </w:rPr>
        <w:t>accueil et le soutien financier généreusement offerts à l</w:t>
      </w:r>
      <w:r w:rsidR="00AD072C">
        <w:rPr>
          <w:b w:val="0"/>
          <w:sz w:val="20"/>
        </w:rPr>
        <w:t>’</w:t>
      </w:r>
      <w:r w:rsidRPr="004C579A">
        <w:rPr>
          <w:b w:val="0"/>
          <w:sz w:val="20"/>
        </w:rPr>
        <w:t>atelier par les Gouvernements sud-africain et britannique, ainsi que l</w:t>
      </w:r>
      <w:r w:rsidR="00AD072C">
        <w:rPr>
          <w:b w:val="0"/>
          <w:sz w:val="20"/>
        </w:rPr>
        <w:t>’</w:t>
      </w:r>
      <w:r w:rsidRPr="004C579A">
        <w:rPr>
          <w:b w:val="0"/>
          <w:sz w:val="20"/>
        </w:rPr>
        <w:t>aide supplémentaire fournie par le Gouvernement japonais,</w:t>
      </w:r>
    </w:p>
    <w:p w:rsidR="00AC1B27" w:rsidRPr="004C579A" w:rsidRDefault="00AC1B27" w:rsidP="008D5389">
      <w:pPr>
        <w:pStyle w:val="HCh"/>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after="120" w:line="240" w:lineRule="auto"/>
        <w:ind w:left="1247" w:right="-2" w:firstLine="624"/>
        <w:rPr>
          <w:b w:val="0"/>
          <w:sz w:val="20"/>
        </w:rPr>
      </w:pPr>
      <w:r w:rsidRPr="004C579A">
        <w:rPr>
          <w:b w:val="0"/>
          <w:i/>
          <w:sz w:val="20"/>
        </w:rPr>
        <w:t xml:space="preserve">Se félicitant </w:t>
      </w:r>
      <w:r w:rsidRPr="004C579A">
        <w:rPr>
          <w:b w:val="0"/>
          <w:sz w:val="20"/>
        </w:rPr>
        <w:t>des résultats de l</w:t>
      </w:r>
      <w:r w:rsidR="00AD072C">
        <w:rPr>
          <w:b w:val="0"/>
          <w:sz w:val="20"/>
        </w:rPr>
        <w:t>’</w:t>
      </w:r>
      <w:r w:rsidRPr="004C579A">
        <w:rPr>
          <w:b w:val="0"/>
          <w:sz w:val="20"/>
        </w:rPr>
        <w:t>atelier et des travaux supplémentaires du Groupe d</w:t>
      </w:r>
      <w:r w:rsidR="00AD072C">
        <w:rPr>
          <w:b w:val="0"/>
          <w:sz w:val="20"/>
        </w:rPr>
        <w:t>’</w:t>
      </w:r>
      <w:r w:rsidRPr="004C579A">
        <w:rPr>
          <w:b w:val="0"/>
          <w:sz w:val="20"/>
        </w:rPr>
        <w:t>experts multidisciplinaire sur le cadre conceptuel abordant de façon effective l</w:t>
      </w:r>
      <w:r w:rsidR="00AD072C">
        <w:rPr>
          <w:b w:val="0"/>
          <w:sz w:val="20"/>
        </w:rPr>
        <w:t>’</w:t>
      </w:r>
      <w:r w:rsidRPr="004C579A">
        <w:rPr>
          <w:b w:val="0"/>
          <w:sz w:val="20"/>
        </w:rPr>
        <w:t xml:space="preserve">objectif, les fonctions et les principes opérationnels de </w:t>
      </w:r>
      <w:smartTag w:uri="urn:schemas-microsoft-com:office:smarttags" w:element="PersonName">
        <w:smartTagPr>
          <w:attr w:name="ProductID" w:val="la Plateforme"/>
        </w:smartTagPr>
        <w:r w:rsidRPr="004C579A">
          <w:rPr>
            <w:b w:val="0"/>
            <w:sz w:val="20"/>
          </w:rPr>
          <w:t>la Plateforme</w:t>
        </w:r>
      </w:smartTag>
      <w:r w:rsidRPr="004C579A">
        <w:rPr>
          <w:b w:val="0"/>
          <w:sz w:val="20"/>
        </w:rPr>
        <w:t xml:space="preserve"> ainsi que les relations entre ceux-ci, y compris l</w:t>
      </w:r>
      <w:r w:rsidR="00AD072C">
        <w:rPr>
          <w:b w:val="0"/>
          <w:sz w:val="20"/>
        </w:rPr>
        <w:t>’</w:t>
      </w:r>
      <w:r w:rsidRPr="004C579A">
        <w:rPr>
          <w:b w:val="0"/>
          <w:sz w:val="20"/>
        </w:rPr>
        <w:t>incorporation des systèmes autochtones et locaux et de leurs visions du monde,</w:t>
      </w:r>
    </w:p>
    <w:p w:rsidR="00AC1B27" w:rsidRPr="004C579A" w:rsidRDefault="00AC1B27" w:rsidP="008D5389">
      <w:pPr>
        <w:pStyle w:val="CH2"/>
        <w:ind w:firstLine="624"/>
        <w:rPr>
          <w:lang w:val="fr-FR"/>
        </w:rPr>
      </w:pPr>
      <w:r w:rsidRPr="004C579A">
        <w:rPr>
          <w:b w:val="0"/>
          <w:i/>
          <w:sz w:val="20"/>
          <w:lang w:val="fr-FR"/>
        </w:rPr>
        <w:t xml:space="preserve">Adopte </w:t>
      </w:r>
      <w:r w:rsidRPr="004C579A">
        <w:rPr>
          <w:b w:val="0"/>
          <w:sz w:val="20"/>
          <w:lang w:val="fr-FR"/>
        </w:rPr>
        <w:t>le cadre conceptuel figurant en annexe à la présente décision.</w:t>
      </w:r>
    </w:p>
    <w:p w:rsidR="00AC1B27" w:rsidRPr="007609E7" w:rsidRDefault="00E34F14" w:rsidP="008D5389">
      <w:pPr>
        <w:pStyle w:val="CH2"/>
        <w:spacing w:before="240"/>
        <w:ind w:hanging="1871"/>
        <w:rPr>
          <w:sz w:val="28"/>
          <w:szCs w:val="28"/>
          <w:lang w:val="fr-FR"/>
        </w:rPr>
      </w:pPr>
      <w:r>
        <w:rPr>
          <w:sz w:val="28"/>
          <w:szCs w:val="28"/>
          <w:lang w:val="fr-FR"/>
        </w:rPr>
        <w:tab/>
      </w:r>
      <w:r>
        <w:rPr>
          <w:sz w:val="28"/>
          <w:szCs w:val="28"/>
          <w:lang w:val="fr-FR"/>
        </w:rPr>
        <w:tab/>
        <w:t>Annexe</w:t>
      </w:r>
    </w:p>
    <w:p w:rsidR="003E0DBE" w:rsidRPr="003E0DBE" w:rsidRDefault="003E0DBE" w:rsidP="003E0DBE">
      <w:pPr>
        <w:pStyle w:val="CH2"/>
        <w:spacing w:before="240"/>
        <w:ind w:hanging="1871"/>
        <w:rPr>
          <w:sz w:val="28"/>
          <w:szCs w:val="28"/>
          <w:lang w:val="fr-FR"/>
        </w:rPr>
      </w:pPr>
      <w:r w:rsidRPr="003E0DBE">
        <w:rPr>
          <w:sz w:val="28"/>
          <w:szCs w:val="28"/>
          <w:lang w:val="fr-FR"/>
        </w:rPr>
        <w:tab/>
      </w:r>
      <w:r w:rsidRPr="003E0DBE">
        <w:rPr>
          <w:sz w:val="28"/>
          <w:szCs w:val="28"/>
          <w:lang w:val="fr-FR"/>
        </w:rPr>
        <w:tab/>
        <w:t xml:space="preserve">Cadre conceptuel pour </w:t>
      </w:r>
      <w:smartTag w:uri="urn:schemas-microsoft-com:office:smarttags" w:element="PersonName">
        <w:smartTagPr>
          <w:attr w:name="ProductID" w:val="la Plateforme"/>
        </w:smartTagPr>
        <w:r w:rsidRPr="003E0DBE">
          <w:rPr>
            <w:sz w:val="28"/>
            <w:szCs w:val="28"/>
            <w:lang w:val="fr-FR"/>
          </w:rPr>
          <w:t>la Plateforme</w:t>
        </w:r>
      </w:smartTag>
      <w:r w:rsidRPr="003E0DBE">
        <w:rPr>
          <w:sz w:val="28"/>
          <w:szCs w:val="28"/>
          <w:lang w:val="fr-FR"/>
        </w:rPr>
        <w:t xml:space="preserve"> intergouvernementale scientifique et politique sur la biodiversité et les services écosystémiques</w:t>
      </w:r>
    </w:p>
    <w:p w:rsidR="00AC1B27" w:rsidRPr="004C579A" w:rsidRDefault="00AC1B27" w:rsidP="008D5389">
      <w:pPr>
        <w:pStyle w:val="CH2"/>
        <w:rPr>
          <w:lang w:val="fr-FR"/>
        </w:rPr>
      </w:pPr>
      <w:r>
        <w:rPr>
          <w:lang w:val="fr-FR"/>
        </w:rPr>
        <w:tab/>
      </w:r>
      <w:r w:rsidRPr="004C579A">
        <w:rPr>
          <w:lang w:val="fr-FR"/>
        </w:rPr>
        <w:t>A.</w:t>
      </w:r>
      <w:r w:rsidRPr="004C579A">
        <w:rPr>
          <w:lang w:val="fr-FR"/>
        </w:rPr>
        <w:tab/>
        <w:t>Introduction et raison d</w:t>
      </w:r>
      <w:r w:rsidR="00AD072C">
        <w:rPr>
          <w:lang w:val="fr-FR"/>
        </w:rPr>
        <w:t>’</w:t>
      </w:r>
      <w:r w:rsidRPr="004C579A">
        <w:rPr>
          <w:lang w:val="fr-FR"/>
        </w:rPr>
        <w:t>être d</w:t>
      </w:r>
      <w:r w:rsidR="00AD072C">
        <w:rPr>
          <w:lang w:val="fr-FR"/>
        </w:rPr>
        <w:t>’</w:t>
      </w:r>
      <w:r w:rsidRPr="004C579A">
        <w:rPr>
          <w:lang w:val="fr-FR"/>
        </w:rPr>
        <w:t xml:space="preserve">un cadre conceptuel pour </w:t>
      </w:r>
      <w:smartTag w:uri="urn:schemas-microsoft-com:office:smarttags" w:element="PersonName">
        <w:smartTagPr>
          <w:attr w:name="ProductID" w:val="la Plateforme"/>
        </w:smartTagPr>
        <w:r w:rsidRPr="004C579A">
          <w:rPr>
            <w:lang w:val="fr-FR"/>
          </w:rPr>
          <w:t>la Plateforme</w:t>
        </w:r>
      </w:smartTag>
    </w:p>
    <w:p w:rsidR="00AC1B27" w:rsidRPr="004C579A" w:rsidRDefault="00AC1B27" w:rsidP="008D5389">
      <w:pPr>
        <w:pStyle w:val="NormalNonumber"/>
        <w:rPr>
          <w:lang w:val="fr-FR"/>
        </w:rPr>
      </w:pPr>
      <w:r w:rsidRPr="004C579A">
        <w:rPr>
          <w:lang w:val="fr-FR"/>
        </w:rPr>
        <w:t>1.</w:t>
      </w:r>
      <w:r w:rsidRPr="004C579A">
        <w:rPr>
          <w:lang w:val="fr-FR"/>
        </w:rPr>
        <w:tab/>
        <w:t>La vie humaine ne serait pas possible sans diversité biologique et sans écosystèmes. Or, en intervenant sur la nature pour répondre à ses besoins, l</w:t>
      </w:r>
      <w:r w:rsidR="00AD072C">
        <w:rPr>
          <w:lang w:val="fr-FR"/>
        </w:rPr>
        <w:t>’</w:t>
      </w:r>
      <w:r w:rsidRPr="004C579A">
        <w:rPr>
          <w:lang w:val="fr-FR"/>
        </w:rPr>
        <w:t>homme a modifié la composition, la structure et les fonctions des écosystèmes et a entraîné, partout dans le monde, des dégradations qui menacent gravement la viabilité à long terme de nos sociétés. Dans bien des cas, la perte de biodiversité et la pauvreté se trouvent piégées dans un cercle vicieux synergique. D</w:t>
      </w:r>
      <w:r w:rsidR="00AD072C">
        <w:rPr>
          <w:lang w:val="fr-FR"/>
        </w:rPr>
        <w:t>’</w:t>
      </w:r>
      <w:r w:rsidRPr="004C579A">
        <w:rPr>
          <w:lang w:val="fr-FR"/>
        </w:rPr>
        <w:t>une manière générale, les efforts en faveur de la préservation et de l</w:t>
      </w:r>
      <w:r w:rsidR="00AD072C">
        <w:rPr>
          <w:lang w:val="fr-FR"/>
        </w:rPr>
        <w:t>’</w:t>
      </w:r>
      <w:r w:rsidRPr="004C579A">
        <w:rPr>
          <w:lang w:val="fr-FR"/>
        </w:rPr>
        <w:t>utilisation durable de la biodiversité et des écosystèmes n</w:t>
      </w:r>
      <w:r w:rsidR="00AD072C">
        <w:rPr>
          <w:lang w:val="fr-FR"/>
        </w:rPr>
        <w:t>’</w:t>
      </w:r>
      <w:r w:rsidRPr="004C579A">
        <w:rPr>
          <w:lang w:val="fr-FR"/>
        </w:rPr>
        <w:t>ont pas suffi pour face aux pressions croissantes exercées par l</w:t>
      </w:r>
      <w:r w:rsidR="00AD072C">
        <w:rPr>
          <w:lang w:val="fr-FR"/>
        </w:rPr>
        <w:t>’</w:t>
      </w:r>
      <w:r w:rsidRPr="004C579A">
        <w:rPr>
          <w:lang w:val="fr-FR"/>
        </w:rPr>
        <w:t>homme. Pour pouvoir apporter une réponse plus vigoureuse, les gouvernements, les organismes publics, les communautés, le secteur privé, les ménages et les particuliers doivent mieux comprendre ces pressions et mener des actions concertées pour les modifier.</w:t>
      </w:r>
    </w:p>
    <w:p w:rsidR="00AC1B27" w:rsidRPr="004C579A" w:rsidRDefault="00AC1B27" w:rsidP="008D5389">
      <w:pPr>
        <w:pStyle w:val="NormalNonumber"/>
        <w:rPr>
          <w:color w:val="000000"/>
          <w:lang w:val="fr-FR"/>
        </w:rPr>
      </w:pPr>
      <w:r w:rsidRPr="004C579A">
        <w:rPr>
          <w:color w:val="000000"/>
          <w:lang w:val="fr-FR"/>
        </w:rPr>
        <w:t>2.</w:t>
      </w:r>
      <w:r w:rsidRPr="004C579A">
        <w:rPr>
          <w:color w:val="000000"/>
          <w:lang w:val="fr-FR"/>
        </w:rPr>
        <w:tab/>
      </w:r>
      <w:smartTag w:uri="urn:schemas-microsoft-com:office:smarttags" w:element="PersonName">
        <w:smartTagPr>
          <w:attr w:name="ProductID" w:val="la Plateforme"/>
        </w:smartTagPr>
        <w:r w:rsidRPr="004C579A">
          <w:rPr>
            <w:color w:val="000000"/>
            <w:lang w:val="fr-FR"/>
          </w:rPr>
          <w:t>La Plateforme</w:t>
        </w:r>
      </w:smartTag>
      <w:r w:rsidRPr="004C579A">
        <w:rPr>
          <w:color w:val="000000"/>
          <w:lang w:val="fr-FR"/>
        </w:rPr>
        <w:t xml:space="preserve"> intergouvernementale sur la biodiversité et les services écosystémiques a pour objectif de « renforcer l</w:t>
      </w:r>
      <w:r w:rsidR="00AD072C">
        <w:rPr>
          <w:color w:val="000000"/>
          <w:lang w:val="fr-FR"/>
        </w:rPr>
        <w:t>’</w:t>
      </w:r>
      <w:r w:rsidRPr="004C579A">
        <w:rPr>
          <w:color w:val="000000"/>
          <w:lang w:val="fr-FR"/>
        </w:rPr>
        <w:t>interface science-politique pour la biodiversité et les services écosystémiques dans le but d</w:t>
      </w:r>
      <w:r w:rsidR="00AD072C">
        <w:rPr>
          <w:color w:val="000000"/>
          <w:lang w:val="fr-FR"/>
        </w:rPr>
        <w:t>’</w:t>
      </w:r>
      <w:r w:rsidRPr="004C579A">
        <w:rPr>
          <w:color w:val="000000"/>
          <w:lang w:val="fr-FR"/>
        </w:rPr>
        <w:t>assurer la conservation et l</w:t>
      </w:r>
      <w:r w:rsidR="00AD072C">
        <w:rPr>
          <w:color w:val="000000"/>
          <w:lang w:val="fr-FR"/>
        </w:rPr>
        <w:t>’</w:t>
      </w:r>
      <w:r w:rsidRPr="004C579A">
        <w:rPr>
          <w:color w:val="000000"/>
          <w:lang w:val="fr-FR"/>
        </w:rPr>
        <w:t>utilisation durable de la diversité biologique, le bien-être à long terme de l</w:t>
      </w:r>
      <w:r w:rsidR="00AD072C">
        <w:rPr>
          <w:color w:val="000000"/>
          <w:lang w:val="fr-FR"/>
        </w:rPr>
        <w:t>’</w:t>
      </w:r>
      <w:r w:rsidRPr="004C579A">
        <w:rPr>
          <w:color w:val="000000"/>
          <w:lang w:val="fr-FR"/>
        </w:rPr>
        <w:t xml:space="preserve">humanité et le développement durable ». Pour atteindre cet objectif, </w:t>
      </w:r>
      <w:smartTag w:uri="urn:schemas-microsoft-com:office:smarttags" w:element="PersonName">
        <w:smartTagPr>
          <w:attr w:name="ProductID" w:val="la Plateforme"/>
        </w:smartTagPr>
        <w:r w:rsidRPr="004C579A">
          <w:rPr>
            <w:color w:val="000000"/>
            <w:lang w:val="fr-FR"/>
          </w:rPr>
          <w:t>la Plateforme</w:t>
        </w:r>
      </w:smartTag>
      <w:r w:rsidRPr="004C579A">
        <w:rPr>
          <w:color w:val="000000"/>
          <w:lang w:val="fr-FR"/>
        </w:rPr>
        <w:t xml:space="preserve"> s</w:t>
      </w:r>
      <w:r w:rsidR="00AD072C">
        <w:rPr>
          <w:color w:val="000000"/>
          <w:lang w:val="fr-FR"/>
        </w:rPr>
        <w:t>’</w:t>
      </w:r>
      <w:r w:rsidRPr="004C579A">
        <w:rPr>
          <w:color w:val="000000"/>
          <w:lang w:val="fr-FR"/>
        </w:rPr>
        <w:t xml:space="preserve">est dotée de quatre fonctions : catalyser la production de nouvelles connaissances; évaluer les connaissances existantes; appuyer la formulation et la mise en œuvre des politiques; et renforcer les capacités requises pour réaliser son objectif. Ces fonctions, intimement liées, sont concrétisées dans le programme de travail de </w:t>
      </w:r>
      <w:smartTag w:uri="urn:schemas-microsoft-com:office:smarttags" w:element="PersonName">
        <w:smartTagPr>
          <w:attr w:name="ProductID" w:val="la Plateforme. Il"/>
        </w:smartTagPr>
        <w:r w:rsidRPr="004C579A">
          <w:rPr>
            <w:color w:val="000000"/>
            <w:lang w:val="fr-FR"/>
          </w:rPr>
          <w:t>la Plateforme. Il</w:t>
        </w:r>
      </w:smartTag>
      <w:r w:rsidRPr="004C579A">
        <w:rPr>
          <w:color w:val="000000"/>
          <w:lang w:val="fr-FR"/>
        </w:rPr>
        <w:t xml:space="preserve"> faut également disposer d</w:t>
      </w:r>
      <w:r w:rsidR="00AD072C">
        <w:rPr>
          <w:color w:val="000000"/>
          <w:lang w:val="fr-FR"/>
        </w:rPr>
        <w:t>’</w:t>
      </w:r>
      <w:r w:rsidRPr="004C579A">
        <w:rPr>
          <w:color w:val="000000"/>
          <w:lang w:val="fr-FR"/>
        </w:rPr>
        <w:t xml:space="preserve">un cadre conceptuel pour la biodiversité et les services écosystémiques qui appuie le travail analytique de </w:t>
      </w:r>
      <w:smartTag w:uri="urn:schemas-microsoft-com:office:smarttags" w:element="PersonName">
        <w:smartTagPr>
          <w:attr w:name="ProductID" w:val="la Plateforme"/>
        </w:smartTagPr>
        <w:r w:rsidRPr="004C579A">
          <w:rPr>
            <w:color w:val="000000"/>
            <w:lang w:val="fr-FR"/>
          </w:rPr>
          <w:t>la Plateforme</w:t>
        </w:r>
      </w:smartTag>
      <w:r w:rsidRPr="004C579A">
        <w:rPr>
          <w:color w:val="000000"/>
          <w:lang w:val="fr-FR"/>
        </w:rPr>
        <w:t>; guide l</w:t>
      </w:r>
      <w:r w:rsidR="00AD072C">
        <w:rPr>
          <w:color w:val="000000"/>
          <w:lang w:val="fr-FR"/>
        </w:rPr>
        <w:t>’</w:t>
      </w:r>
      <w:r w:rsidRPr="004C579A">
        <w:rPr>
          <w:color w:val="000000"/>
          <w:lang w:val="fr-FR"/>
        </w:rPr>
        <w:t>élaboration, l</w:t>
      </w:r>
      <w:r w:rsidR="00AD072C">
        <w:rPr>
          <w:color w:val="000000"/>
          <w:lang w:val="fr-FR"/>
        </w:rPr>
        <w:t>’</w:t>
      </w:r>
      <w:r w:rsidRPr="004C579A">
        <w:rPr>
          <w:color w:val="000000"/>
          <w:lang w:val="fr-FR"/>
        </w:rPr>
        <w:t>application et le développement de son programme de travail; et stimule une transformation positive des éléments et interactions qui causent les dégradations menaçant la biodiversité et les écosystèmes et privent, à terme, les générations présentes et futures des avantages qu</w:t>
      </w:r>
      <w:r w:rsidR="00AD072C">
        <w:rPr>
          <w:color w:val="000000"/>
          <w:lang w:val="fr-FR"/>
        </w:rPr>
        <w:t>’</w:t>
      </w:r>
      <w:r>
        <w:rPr>
          <w:color w:val="000000"/>
          <w:lang w:val="fr-FR"/>
        </w:rPr>
        <w:t>elles</w:t>
      </w:r>
      <w:r w:rsidRPr="004C579A">
        <w:rPr>
          <w:color w:val="000000"/>
          <w:lang w:val="fr-FR"/>
        </w:rPr>
        <w:t xml:space="preserve"> peuvent en obtenir.</w:t>
      </w:r>
    </w:p>
    <w:p w:rsidR="00AC1B27" w:rsidRPr="004C579A" w:rsidRDefault="00AC1B27" w:rsidP="008D5389">
      <w:pPr>
        <w:pStyle w:val="NormalNonumber"/>
        <w:rPr>
          <w:lang w:val="fr-FR"/>
        </w:rPr>
      </w:pPr>
      <w:r w:rsidRPr="004C579A">
        <w:rPr>
          <w:lang w:val="fr-FR"/>
        </w:rPr>
        <w:t>3.</w:t>
      </w:r>
      <w:r w:rsidRPr="004C579A">
        <w:rPr>
          <w:lang w:val="fr-FR"/>
        </w:rPr>
        <w:tab/>
        <w:t>Le cadre conceptuel présenté dans la f</w:t>
      </w:r>
      <w:r>
        <w:rPr>
          <w:lang w:val="fr-FR"/>
        </w:rPr>
        <w:t>igure 1</w:t>
      </w:r>
      <w:r w:rsidRPr="004C579A">
        <w:rPr>
          <w:lang w:val="fr-FR"/>
        </w:rPr>
        <w:t xml:space="preserve"> est un modèle très simplifié des interactions complexes qui se tissent entre le monde naturel et la société humaine. Ce modèle met en évidence les éléments et les liens mutuels entre ces éléments que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doit prendre en considération pour atteindre l</w:t>
      </w:r>
      <w:r w:rsidR="00AD072C">
        <w:rPr>
          <w:lang w:val="fr-FR"/>
        </w:rPr>
        <w:t>’</w:t>
      </w:r>
      <w:r w:rsidRPr="004C579A">
        <w:rPr>
          <w:lang w:val="fr-FR"/>
        </w:rPr>
        <w:t>objectif qu</w:t>
      </w:r>
      <w:r w:rsidR="00AD072C">
        <w:rPr>
          <w:lang w:val="fr-FR"/>
        </w:rPr>
        <w:t>’</w:t>
      </w:r>
      <w:r w:rsidRPr="004C579A">
        <w:rPr>
          <w:lang w:val="fr-FR"/>
        </w:rPr>
        <w:t>elle s</w:t>
      </w:r>
      <w:r w:rsidR="00AD072C">
        <w:rPr>
          <w:lang w:val="fr-FR"/>
        </w:rPr>
        <w:t>’</w:t>
      </w:r>
      <w:r w:rsidRPr="004C579A">
        <w:rPr>
          <w:lang w:val="fr-FR"/>
        </w:rPr>
        <w:t>est fixé et qui devraient donc constituer le principal objet de ses activités d</w:t>
      </w:r>
      <w:r w:rsidR="00AD072C">
        <w:rPr>
          <w:lang w:val="fr-FR"/>
        </w:rPr>
        <w:t>’</w:t>
      </w:r>
      <w:r w:rsidRPr="004C579A">
        <w:rPr>
          <w:lang w:val="fr-FR"/>
        </w:rPr>
        <w:t xml:space="preserve">évaluation et de production de connaissances destinées à orienter les politiques et à renforcer les capacités requises.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reconnaît et prend en compte différents systèmes de connaissance, notamment les systèmes autochtones et locaux, qui peuvent être complémentaires aux modèles fondés sur la science et renforcer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dans l</w:t>
      </w:r>
      <w:r w:rsidR="00AD072C">
        <w:rPr>
          <w:lang w:val="fr-FR"/>
        </w:rPr>
        <w:t>’</w:t>
      </w:r>
      <w:r w:rsidRPr="004C579A">
        <w:rPr>
          <w:lang w:val="fr-FR"/>
        </w:rPr>
        <w:t>accomplissement de ses fonctions. En ce sens, le cadre conceptuel se conçoit comme un outil facilitant une compréhension commune applicable à différentes disciplines, différents systèmes de connaissances et divers acteurs susceptibles d</w:t>
      </w:r>
      <w:r w:rsidR="00AD072C">
        <w:rPr>
          <w:lang w:val="fr-FR"/>
        </w:rPr>
        <w:t>’</w:t>
      </w:r>
      <w:r w:rsidRPr="004C579A">
        <w:rPr>
          <w:lang w:val="fr-FR"/>
        </w:rPr>
        <w:t xml:space="preserve">être des participants actifs au sein de </w:t>
      </w:r>
      <w:smartTag w:uri="urn:schemas-microsoft-com:office:smarttags" w:element="PersonName">
        <w:smartTagPr>
          <w:attr w:name="ProductID" w:val="la Plateforme. Il"/>
        </w:smartTagPr>
        <w:r w:rsidRPr="004C579A">
          <w:rPr>
            <w:lang w:val="fr-FR"/>
          </w:rPr>
          <w:t>la Plateforme. Il</w:t>
        </w:r>
      </w:smartTag>
      <w:r w:rsidRPr="004C579A">
        <w:rPr>
          <w:lang w:val="fr-FR"/>
        </w:rPr>
        <w:t xml:space="preserve"> sera probablement impossible de parvenir à une harmonie parfaite entre les diverses catégories de systèmes de connaissance, voire entre les différentes disciplines. Néanmoins, le cadre conceptuel de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se veut être un terrain d</w:t>
      </w:r>
      <w:r w:rsidR="00AD072C">
        <w:rPr>
          <w:lang w:val="fr-FR"/>
        </w:rPr>
        <w:t>’</w:t>
      </w:r>
      <w:r w:rsidRPr="004C579A">
        <w:rPr>
          <w:lang w:val="fr-FR"/>
        </w:rPr>
        <w:t>entente élémentaire, général et non exclusif permettant une action coordonnée en vue de la réalisation de l</w:t>
      </w:r>
      <w:r w:rsidR="00AD072C">
        <w:rPr>
          <w:lang w:val="fr-FR"/>
        </w:rPr>
        <w:t>’</w:t>
      </w:r>
      <w:r w:rsidRPr="004C579A">
        <w:rPr>
          <w:lang w:val="fr-FR"/>
        </w:rPr>
        <w:t xml:space="preserve">objectif ultime de </w:t>
      </w:r>
      <w:smartTag w:uri="urn:schemas-microsoft-com:office:smarttags" w:element="PersonName">
        <w:smartTagPr>
          <w:attr w:name="ProductID" w:val="cuments and Settings\Utilisateur\Local Settings\Temporary Internet Files\Content.IE5\P392TVOL\K1354300-3 (1).do"/>
        </w:smartTagPr>
        <w:r w:rsidRPr="004C579A">
          <w:rPr>
            <w:lang w:val="fr-FR"/>
          </w:rPr>
          <w:t>la Plateforme. Les</w:t>
        </w:r>
      </w:smartTag>
      <w:r w:rsidRPr="004C579A">
        <w:rPr>
          <w:lang w:val="fr-FR"/>
        </w:rPr>
        <w:t xml:space="preserve"> différentes activités de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permettent d</w:t>
      </w:r>
      <w:r w:rsidR="00AD072C">
        <w:rPr>
          <w:lang w:val="fr-FR"/>
        </w:rPr>
        <w:t>’</w:t>
      </w:r>
      <w:r w:rsidRPr="004C579A">
        <w:rPr>
          <w:lang w:val="fr-FR"/>
        </w:rPr>
        <w:t>identifier, dans ces catégories générales et transculturelles, des sous-catégories plus spécifiques associées aux systèmes de connaissance et disciplines applicables à la tâche à accomplir, sans perdre de vue le cadre conceptuel global dans lequel elles s</w:t>
      </w:r>
      <w:r w:rsidR="00AD072C">
        <w:rPr>
          <w:lang w:val="fr-FR"/>
        </w:rPr>
        <w:t>’</w:t>
      </w:r>
      <w:r w:rsidRPr="004C579A">
        <w:rPr>
          <w:lang w:val="fr-FR"/>
        </w:rPr>
        <w:t>inscrivent.</w:t>
      </w:r>
    </w:p>
    <w:p w:rsidR="00AC1B27" w:rsidRPr="004C579A" w:rsidRDefault="007609E7" w:rsidP="008D5389">
      <w:pPr>
        <w:pStyle w:val="CH2"/>
        <w:rPr>
          <w:lang w:val="fr-FR"/>
        </w:rPr>
      </w:pPr>
      <w:r>
        <w:rPr>
          <w:lang w:val="fr-FR"/>
        </w:rPr>
        <w:tab/>
      </w:r>
      <w:r w:rsidR="00AC1B27" w:rsidRPr="004C579A">
        <w:rPr>
          <w:lang w:val="fr-FR"/>
        </w:rPr>
        <w:t>B.</w:t>
      </w:r>
      <w:r w:rsidR="00AC1B27" w:rsidRPr="004C579A">
        <w:rPr>
          <w:lang w:val="fr-FR"/>
        </w:rPr>
        <w:tab/>
        <w:t xml:space="preserve">Cadre conceptuel de </w:t>
      </w:r>
      <w:smartTag w:uri="urn:schemas-microsoft-com:office:smarttags" w:element="PersonName">
        <w:smartTagPr>
          <w:attr w:name="ProductID" w:val="la Plateforme"/>
        </w:smartTagPr>
        <w:r w:rsidR="00AC1B27" w:rsidRPr="004C579A">
          <w:rPr>
            <w:lang w:val="fr-FR"/>
          </w:rPr>
          <w:t>la Plateforme</w:t>
        </w:r>
      </w:smartTag>
    </w:p>
    <w:p w:rsidR="00AC1B27" w:rsidRPr="004C579A" w:rsidRDefault="00AC1B27" w:rsidP="008D5389">
      <w:pPr>
        <w:pStyle w:val="CH3"/>
        <w:outlineLvl w:val="0"/>
        <w:rPr>
          <w:lang w:val="fr-FR"/>
        </w:rPr>
      </w:pPr>
      <w:r w:rsidRPr="004C579A">
        <w:rPr>
          <w:i/>
          <w:lang w:val="fr-FR"/>
        </w:rPr>
        <w:tab/>
      </w:r>
      <w:r w:rsidRPr="004C579A">
        <w:rPr>
          <w:lang w:val="fr-FR"/>
        </w:rPr>
        <w:t xml:space="preserve">1. </w:t>
      </w:r>
      <w:r w:rsidRPr="004C579A">
        <w:rPr>
          <w:lang w:val="fr-FR"/>
        </w:rPr>
        <w:tab/>
        <w:t xml:space="preserve">Éléments essentiels du cadre conceptuel </w:t>
      </w:r>
    </w:p>
    <w:p w:rsidR="00AC1B27" w:rsidRPr="004C579A" w:rsidRDefault="00AC1B27" w:rsidP="008D5389">
      <w:pPr>
        <w:pStyle w:val="NormalNonumber"/>
        <w:rPr>
          <w:color w:val="000000"/>
          <w:lang w:val="fr-FR"/>
        </w:rPr>
      </w:pPr>
      <w:r w:rsidRPr="004C579A">
        <w:rPr>
          <w:color w:val="000000"/>
          <w:lang w:val="fr-FR"/>
        </w:rPr>
        <w:t>4.</w:t>
      </w:r>
      <w:r w:rsidRPr="004C579A">
        <w:rPr>
          <w:color w:val="000000"/>
          <w:lang w:val="fr-FR"/>
        </w:rPr>
        <w:tab/>
        <w:t xml:space="preserve">Le cadre conceptuel de </w:t>
      </w:r>
      <w:smartTag w:uri="urn:schemas-microsoft-com:office:smarttags" w:element="PersonName">
        <w:smartTagPr>
          <w:attr w:name="ProductID" w:val="la Plateforme"/>
        </w:smartTagPr>
        <w:r w:rsidRPr="004C579A">
          <w:rPr>
            <w:color w:val="000000"/>
            <w:lang w:val="fr-FR"/>
          </w:rPr>
          <w:t>la Plateforme</w:t>
        </w:r>
      </w:smartTag>
      <w:r w:rsidRPr="004C579A">
        <w:rPr>
          <w:color w:val="000000"/>
          <w:lang w:val="fr-FR"/>
        </w:rPr>
        <w:t xml:space="preserve"> comporte six éléments intrinsèquement liés qui forment un système social et écologique fonctionnant à différen</w:t>
      </w:r>
      <w:r>
        <w:rPr>
          <w:color w:val="000000"/>
          <w:lang w:val="fr-FR"/>
        </w:rPr>
        <w:t>tes échelles spatio-temporelles </w:t>
      </w:r>
      <w:r w:rsidRPr="004C579A">
        <w:rPr>
          <w:color w:val="000000"/>
          <w:lang w:val="fr-FR"/>
        </w:rPr>
        <w:t>: la nature; les bienfaits de la nature pour l</w:t>
      </w:r>
      <w:r w:rsidR="00AD072C">
        <w:rPr>
          <w:color w:val="000000"/>
          <w:lang w:val="fr-FR"/>
        </w:rPr>
        <w:t>’</w:t>
      </w:r>
      <w:r w:rsidRPr="004C579A">
        <w:rPr>
          <w:color w:val="000000"/>
          <w:lang w:val="fr-FR"/>
        </w:rPr>
        <w:t>homme; le patrimoine anthropique; les institutions, les systèmes de gouvernance et autres facteurs indirects de changement; les facteurs directs de changement; et une bonne qualité de vie (figure </w:t>
      </w:r>
      <w:r w:rsidR="00E34F14">
        <w:rPr>
          <w:color w:val="000000"/>
          <w:lang w:val="fr-FR"/>
        </w:rPr>
        <w:t>I</w:t>
      </w:r>
      <w:r w:rsidRPr="004C579A">
        <w:rPr>
          <w:color w:val="000000"/>
          <w:lang w:val="fr-FR"/>
        </w:rPr>
        <w:t xml:space="preserve">). </w:t>
      </w:r>
    </w:p>
    <w:p w:rsidR="00AC1B27" w:rsidRPr="004C579A" w:rsidRDefault="00AC1B27" w:rsidP="008D5389">
      <w:pPr>
        <w:pStyle w:val="NormalNonumber"/>
        <w:keepNext/>
        <w:keepLines/>
        <w:spacing w:after="0"/>
        <w:outlineLvl w:val="0"/>
        <w:rPr>
          <w:b/>
          <w:color w:val="000000"/>
          <w:lang w:val="fr-FR"/>
        </w:rPr>
      </w:pPr>
      <w:r w:rsidRPr="004C579A">
        <w:rPr>
          <w:color w:val="000000"/>
          <w:lang w:val="fr-FR"/>
        </w:rPr>
        <w:t xml:space="preserve">Figure </w:t>
      </w:r>
      <w:r w:rsidR="00E34F14">
        <w:rPr>
          <w:color w:val="000000"/>
          <w:lang w:val="fr-FR"/>
        </w:rPr>
        <w:t>I</w:t>
      </w:r>
      <w:r w:rsidR="007609E7">
        <w:rPr>
          <w:color w:val="000000"/>
          <w:lang w:val="fr-FR"/>
        </w:rPr>
        <w:br/>
      </w:r>
      <w:r w:rsidRPr="004C579A">
        <w:rPr>
          <w:b/>
          <w:color w:val="000000"/>
          <w:lang w:val="fr-FR"/>
        </w:rPr>
        <w:t>Cadre conceptuel analytique</w:t>
      </w:r>
    </w:p>
    <w:p w:rsidR="00AC1B27" w:rsidRPr="004C579A" w:rsidRDefault="00226B50" w:rsidP="008D5389">
      <w:pPr>
        <w:tabs>
          <w:tab w:val="left" w:pos="877"/>
        </w:tabs>
      </w:pPr>
      <w:r w:rsidRPr="004C579A">
        <w:rPr>
          <w:noProof/>
          <w:lang w:val="en-US"/>
        </w:rPr>
        <w:drawing>
          <wp:inline distT="0" distB="0" distL="0" distR="0">
            <wp:extent cx="6370320" cy="495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4166" t="11035" r="11435" b="10376"/>
                    <a:stretch>
                      <a:fillRect/>
                    </a:stretch>
                  </pic:blipFill>
                  <pic:spPr bwMode="auto">
                    <a:xfrm>
                      <a:off x="0" y="0"/>
                      <a:ext cx="6370320" cy="4953000"/>
                    </a:xfrm>
                    <a:prstGeom prst="rect">
                      <a:avLst/>
                    </a:prstGeom>
                    <a:noFill/>
                    <a:ln>
                      <a:noFill/>
                    </a:ln>
                  </pic:spPr>
                </pic:pic>
              </a:graphicData>
            </a:graphic>
          </wp:inline>
        </w:drawing>
      </w:r>
    </w:p>
    <w:p w:rsidR="00AC1B27" w:rsidRPr="004C579A" w:rsidRDefault="00AC1B27" w:rsidP="003E0DBE">
      <w:pPr>
        <w:pStyle w:val="NormalNonumber"/>
        <w:spacing w:before="240"/>
        <w:rPr>
          <w:color w:val="000000"/>
          <w:lang w:val="fr-FR"/>
        </w:rPr>
      </w:pPr>
      <w:r w:rsidRPr="004C579A">
        <w:rPr>
          <w:color w:val="000000"/>
          <w:lang w:val="fr-FR"/>
        </w:rPr>
        <w:t>5.</w:t>
      </w:r>
      <w:r w:rsidRPr="004C579A">
        <w:rPr>
          <w:color w:val="000000"/>
          <w:lang w:val="fr-FR"/>
        </w:rPr>
        <w:tab/>
        <w:t xml:space="preserve">Le cadre conceptuel analytique schématisé dans la </w:t>
      </w:r>
      <w:r>
        <w:rPr>
          <w:bCs/>
          <w:color w:val="000000"/>
          <w:kern w:val="24"/>
          <w:lang w:val="fr-FR"/>
        </w:rPr>
        <w:t>figure </w:t>
      </w:r>
      <w:r w:rsidR="00E34F14">
        <w:rPr>
          <w:bCs/>
          <w:color w:val="000000"/>
          <w:kern w:val="24"/>
          <w:lang w:val="fr-FR"/>
        </w:rPr>
        <w:t>I</w:t>
      </w:r>
      <w:r w:rsidRPr="004C579A">
        <w:rPr>
          <w:bCs/>
          <w:color w:val="000000"/>
          <w:kern w:val="24"/>
          <w:lang w:val="fr-FR"/>
        </w:rPr>
        <w:t xml:space="preserve"> ci-dessus montre les principaux éléments et leurs relations qui s</w:t>
      </w:r>
      <w:r w:rsidR="00AD072C">
        <w:rPr>
          <w:bCs/>
          <w:color w:val="000000"/>
          <w:kern w:val="24"/>
          <w:lang w:val="fr-FR"/>
        </w:rPr>
        <w:t>’</w:t>
      </w:r>
      <w:r w:rsidRPr="004C579A">
        <w:rPr>
          <w:bCs/>
          <w:color w:val="000000"/>
          <w:kern w:val="24"/>
          <w:lang w:val="fr-FR"/>
        </w:rPr>
        <w:t>avèrent indispensables pour assurer la conservation et l</w:t>
      </w:r>
      <w:r w:rsidR="00AD072C">
        <w:rPr>
          <w:bCs/>
          <w:color w:val="000000"/>
          <w:kern w:val="24"/>
          <w:lang w:val="fr-FR"/>
        </w:rPr>
        <w:t>’</w:t>
      </w:r>
      <w:r w:rsidRPr="004C579A">
        <w:rPr>
          <w:bCs/>
          <w:color w:val="000000"/>
          <w:kern w:val="24"/>
          <w:lang w:val="fr-FR"/>
        </w:rPr>
        <w:t>utilisation durable de la diversité biologique et des services écosystémiques, le bien-être humain et le développement durable. On retrouve des concepts similaires dans d</w:t>
      </w:r>
      <w:r w:rsidR="00AD072C">
        <w:rPr>
          <w:bCs/>
          <w:color w:val="000000"/>
          <w:kern w:val="24"/>
          <w:lang w:val="fr-FR"/>
        </w:rPr>
        <w:t>’</w:t>
      </w:r>
      <w:r w:rsidRPr="004C579A">
        <w:rPr>
          <w:bCs/>
          <w:color w:val="000000"/>
          <w:kern w:val="24"/>
          <w:lang w:val="fr-FR"/>
        </w:rPr>
        <w:t xml:space="preserve">autres systèmes de connaissance, tels que la vie en harmonie avec la nature et avec </w:t>
      </w:r>
      <w:smartTag w:uri="urn:schemas-microsoft-com:office:smarttags" w:element="PersonName">
        <w:smartTagPr>
          <w:attr w:name="ProductID" w:val="la Terre"/>
        </w:smartTagPr>
        <w:r w:rsidRPr="004C579A">
          <w:rPr>
            <w:bCs/>
            <w:color w:val="000000"/>
            <w:kern w:val="24"/>
            <w:lang w:val="fr-FR"/>
          </w:rPr>
          <w:t>la Terre</w:t>
        </w:r>
      </w:smartTag>
      <w:r w:rsidRPr="004C579A">
        <w:rPr>
          <w:bCs/>
          <w:color w:val="000000"/>
          <w:kern w:val="24"/>
          <w:lang w:val="fr-FR"/>
        </w:rPr>
        <w:t xml:space="preserve"> mère. </w:t>
      </w:r>
      <w:r w:rsidRPr="004C579A">
        <w:rPr>
          <w:bCs/>
          <w:iCs/>
          <w:color w:val="000000"/>
          <w:kern w:val="24"/>
          <w:lang w:val="fr-FR"/>
        </w:rPr>
        <w:t>Dans le panneau principal (délimité par une ligne grise), les notions de nature, de bienfaits de la nature pour l</w:t>
      </w:r>
      <w:r w:rsidR="00AD072C">
        <w:rPr>
          <w:bCs/>
          <w:iCs/>
          <w:color w:val="000000"/>
          <w:kern w:val="24"/>
          <w:lang w:val="fr-FR"/>
        </w:rPr>
        <w:t>’</w:t>
      </w:r>
      <w:r w:rsidRPr="004C579A">
        <w:rPr>
          <w:bCs/>
          <w:iCs/>
          <w:color w:val="000000"/>
          <w:kern w:val="24"/>
          <w:lang w:val="fr-FR"/>
        </w:rPr>
        <w:t>homme et de bonne qualité de vie (titres en noir) englobent ces points de vue mondiaux. Les textes en vert indiquent des concepts d</w:t>
      </w:r>
      <w:r w:rsidR="00AD072C">
        <w:rPr>
          <w:bCs/>
          <w:iCs/>
          <w:color w:val="000000"/>
          <w:kern w:val="24"/>
          <w:lang w:val="fr-FR"/>
        </w:rPr>
        <w:t>’</w:t>
      </w:r>
      <w:r w:rsidRPr="004C579A">
        <w:rPr>
          <w:bCs/>
          <w:iCs/>
          <w:color w:val="000000"/>
          <w:kern w:val="24"/>
          <w:lang w:val="fr-FR"/>
        </w:rPr>
        <w:t>ordre scientifique tandis que les textes en bleu représentent des notions propres à d</w:t>
      </w:r>
      <w:r w:rsidR="00AD072C">
        <w:rPr>
          <w:bCs/>
          <w:iCs/>
          <w:color w:val="000000"/>
          <w:kern w:val="24"/>
          <w:lang w:val="fr-FR"/>
        </w:rPr>
        <w:t>’</w:t>
      </w:r>
      <w:r w:rsidRPr="004C579A">
        <w:rPr>
          <w:bCs/>
          <w:iCs/>
          <w:color w:val="000000"/>
          <w:kern w:val="24"/>
          <w:lang w:val="fr-FR"/>
        </w:rPr>
        <w:t>autres systèmes de connaissance. Les flèches continues dans le panneau principal indiquent les liens d</w:t>
      </w:r>
      <w:r w:rsidR="00AD072C">
        <w:rPr>
          <w:bCs/>
          <w:iCs/>
          <w:color w:val="000000"/>
          <w:kern w:val="24"/>
          <w:lang w:val="fr-FR"/>
        </w:rPr>
        <w:t>’</w:t>
      </w:r>
      <w:r w:rsidRPr="004C579A">
        <w:rPr>
          <w:bCs/>
          <w:iCs/>
          <w:color w:val="000000"/>
          <w:kern w:val="24"/>
          <w:lang w:val="fr-FR"/>
        </w:rPr>
        <w:t>influence entre les divers éléments tandis que les flèches pointillées désignent des liens dont l</w:t>
      </w:r>
      <w:r w:rsidR="00AD072C">
        <w:rPr>
          <w:bCs/>
          <w:iCs/>
          <w:color w:val="000000"/>
          <w:kern w:val="24"/>
          <w:lang w:val="fr-FR"/>
        </w:rPr>
        <w:t>’</w:t>
      </w:r>
      <w:r w:rsidRPr="004C579A">
        <w:rPr>
          <w:bCs/>
          <w:iCs/>
          <w:color w:val="000000"/>
          <w:kern w:val="24"/>
          <w:lang w:val="fr-FR"/>
        </w:rPr>
        <w:t>importance est reconnue mais qui ne constituent pas le principal centre d</w:t>
      </w:r>
      <w:r w:rsidR="00AD072C">
        <w:rPr>
          <w:bCs/>
          <w:iCs/>
          <w:color w:val="000000"/>
          <w:kern w:val="24"/>
          <w:lang w:val="fr-FR"/>
        </w:rPr>
        <w:t>’</w:t>
      </w:r>
      <w:r w:rsidRPr="004C579A">
        <w:rPr>
          <w:bCs/>
          <w:iCs/>
          <w:color w:val="000000"/>
          <w:kern w:val="24"/>
          <w:lang w:val="fr-FR"/>
        </w:rPr>
        <w:t xml:space="preserve">intérêt de </w:t>
      </w:r>
      <w:smartTag w:uri="urn:schemas-microsoft-com:office:smarttags" w:element="PersonName">
        <w:smartTagPr>
          <w:attr w:name="ProductID" w:val="cuments and Settings\Utilisateur\Local Settings\Temporary Internet Files\Content.IE5\P392TVOL\K1354300-3 (1).do"/>
        </w:smartTagPr>
        <w:r w:rsidRPr="004C579A">
          <w:rPr>
            <w:bCs/>
            <w:iCs/>
            <w:color w:val="000000"/>
            <w:kern w:val="24"/>
            <w:lang w:val="fr-FR"/>
          </w:rPr>
          <w:t>la Plateforme. Les</w:t>
        </w:r>
      </w:smartTag>
      <w:r w:rsidRPr="004C579A">
        <w:rPr>
          <w:bCs/>
          <w:iCs/>
          <w:color w:val="000000"/>
          <w:kern w:val="24"/>
          <w:lang w:val="fr-FR"/>
        </w:rPr>
        <w:t xml:space="preserve"> grosses flèches de couleur en dessous et à droite du panneau central indiquent différentes échelles, respectivement de temps et d</w:t>
      </w:r>
      <w:r w:rsidR="00AD072C">
        <w:rPr>
          <w:bCs/>
          <w:iCs/>
          <w:color w:val="000000"/>
          <w:kern w:val="24"/>
          <w:lang w:val="fr-FR"/>
        </w:rPr>
        <w:t>’</w:t>
      </w:r>
      <w:r w:rsidRPr="004C579A">
        <w:rPr>
          <w:bCs/>
          <w:iCs/>
          <w:color w:val="000000"/>
          <w:kern w:val="24"/>
          <w:lang w:val="fr-FR"/>
        </w:rPr>
        <w:t xml:space="preserve">espace. </w:t>
      </w:r>
    </w:p>
    <w:p w:rsidR="00AC1B27" w:rsidRPr="004C579A" w:rsidRDefault="00AC1B27" w:rsidP="008D5389">
      <w:pPr>
        <w:pStyle w:val="NormalNonumber"/>
        <w:rPr>
          <w:rFonts w:ascii="Cambria" w:hAnsi="Cambria"/>
          <w:lang w:val="fr-FR"/>
        </w:rPr>
      </w:pPr>
      <w:r w:rsidRPr="004C579A">
        <w:rPr>
          <w:color w:val="000000"/>
          <w:lang w:val="fr-FR"/>
        </w:rPr>
        <w:t>6.</w:t>
      </w:r>
      <w:r w:rsidRPr="004C579A">
        <w:rPr>
          <w:b/>
          <w:color w:val="000000"/>
          <w:lang w:val="fr-FR"/>
        </w:rPr>
        <w:tab/>
      </w:r>
      <w:r w:rsidRPr="004C579A">
        <w:rPr>
          <w:color w:val="000000"/>
          <w:lang w:val="fr-FR"/>
        </w:rPr>
        <w:t xml:space="preserve">Dans le contexte de </w:t>
      </w:r>
      <w:smartTag w:uri="urn:schemas-microsoft-com:office:smarttags" w:element="PersonName">
        <w:smartTagPr>
          <w:attr w:name="ProductID" w:val="la Plateforme"/>
        </w:smartTagPr>
        <w:r w:rsidRPr="004C579A">
          <w:rPr>
            <w:color w:val="000000"/>
            <w:lang w:val="fr-FR"/>
          </w:rPr>
          <w:t>la Plateforme</w:t>
        </w:r>
      </w:smartTag>
      <w:r w:rsidRPr="004C579A">
        <w:rPr>
          <w:color w:val="000000"/>
          <w:lang w:val="fr-FR"/>
        </w:rPr>
        <w:t>, la « nature » désigne le monde naturel, en particulier la biodiversité. Dans un contexte scientifique, ce concept englobe des catégories telles que la biodiversité, les écosystèmes, le fonctionnement des écosystèmes, l</w:t>
      </w:r>
      <w:r w:rsidR="00AD072C">
        <w:rPr>
          <w:color w:val="000000"/>
          <w:lang w:val="fr-FR"/>
        </w:rPr>
        <w:t>’</w:t>
      </w:r>
      <w:r w:rsidRPr="004C579A">
        <w:rPr>
          <w:color w:val="000000"/>
          <w:lang w:val="fr-FR"/>
        </w:rPr>
        <w:t>évolution, la biosphère, l</w:t>
      </w:r>
      <w:r w:rsidR="00AD072C">
        <w:rPr>
          <w:color w:val="000000"/>
          <w:lang w:val="fr-FR"/>
        </w:rPr>
        <w:t>’</w:t>
      </w:r>
      <w:r w:rsidRPr="004C579A">
        <w:rPr>
          <w:color w:val="000000"/>
          <w:lang w:val="fr-FR"/>
        </w:rPr>
        <w:t>héritage évolutionniste partagé par l</w:t>
      </w:r>
      <w:r w:rsidR="00AD072C">
        <w:rPr>
          <w:color w:val="000000"/>
          <w:lang w:val="fr-FR"/>
        </w:rPr>
        <w:t>’</w:t>
      </w:r>
      <w:r w:rsidRPr="004C579A">
        <w:rPr>
          <w:color w:val="000000"/>
          <w:lang w:val="fr-FR"/>
        </w:rPr>
        <w:t>humanité, et la diversité bioculturelle. Dans le contexte d</w:t>
      </w:r>
      <w:r w:rsidR="00AD072C">
        <w:rPr>
          <w:color w:val="000000"/>
          <w:lang w:val="fr-FR"/>
        </w:rPr>
        <w:t>’</w:t>
      </w:r>
      <w:r w:rsidRPr="004C579A">
        <w:rPr>
          <w:color w:val="000000"/>
          <w:lang w:val="fr-FR"/>
        </w:rPr>
        <w:t xml:space="preserve">autres systèmes de connaissance, il fait référence à </w:t>
      </w:r>
      <w:smartTag w:uri="urn:schemas-microsoft-com:office:smarttags" w:element="PersonName">
        <w:smartTagPr>
          <w:attr w:name="ProductID" w:val="la Terre"/>
        </w:smartTagPr>
        <w:r w:rsidRPr="004C579A">
          <w:rPr>
            <w:color w:val="000000"/>
            <w:lang w:val="fr-FR"/>
          </w:rPr>
          <w:t>la Terre</w:t>
        </w:r>
      </w:smartTag>
      <w:r w:rsidRPr="004C579A">
        <w:rPr>
          <w:color w:val="000000"/>
          <w:lang w:val="fr-FR"/>
        </w:rPr>
        <w:t xml:space="preserve"> mère et aux systèmes de vie. Quant aux autres composantes de la nature, comme par exemple les nappes aquifères profondes, les réserves minérales et fossiles, ou l</w:t>
      </w:r>
      <w:r w:rsidR="00AD072C">
        <w:rPr>
          <w:color w:val="000000"/>
          <w:lang w:val="fr-FR"/>
        </w:rPr>
        <w:t>’</w:t>
      </w:r>
      <w:r w:rsidRPr="004C579A">
        <w:rPr>
          <w:color w:val="000000"/>
          <w:lang w:val="fr-FR"/>
        </w:rPr>
        <w:t>énergie éolienne, solaire, géothermique et l</w:t>
      </w:r>
      <w:r w:rsidR="00AD072C">
        <w:rPr>
          <w:color w:val="000000"/>
          <w:lang w:val="fr-FR"/>
        </w:rPr>
        <w:t>’</w:t>
      </w:r>
      <w:r w:rsidRPr="004C579A">
        <w:rPr>
          <w:color w:val="000000"/>
          <w:lang w:val="fr-FR"/>
        </w:rPr>
        <w:t xml:space="preserve">énergie de la houle, elles ne constituent pas un axe de recherche prioritaire pour </w:t>
      </w:r>
      <w:smartTag w:uri="urn:schemas-microsoft-com:office:smarttags" w:element="PersonName">
        <w:smartTagPr>
          <w:attr w:name="ProductID" w:val="systémiquesĞĈ8sěĈ.t-àĘĈparąĈ8ken ListĀĈ-rinsèquesċĈ-ateforme"/>
        </w:smartTagPr>
        <w:r w:rsidRPr="004C579A">
          <w:rPr>
            <w:color w:val="000000"/>
            <w:lang w:val="fr-FR"/>
          </w:rPr>
          <w:t>la Plateforme. Non</w:t>
        </w:r>
      </w:smartTag>
      <w:r w:rsidRPr="004C579A">
        <w:rPr>
          <w:color w:val="000000"/>
          <w:lang w:val="fr-FR"/>
        </w:rPr>
        <w:t xml:space="preserve"> seulement la nature est utile à nos sociétés car elle fournit divers biens et services (présentant des valeurs instrumentales et relationnelles – voir </w:t>
      </w:r>
      <w:r w:rsidR="00640167">
        <w:rPr>
          <w:color w:val="000000"/>
          <w:lang w:val="fr-FR"/>
        </w:rPr>
        <w:br/>
      </w:r>
      <w:r w:rsidRPr="004C579A">
        <w:rPr>
          <w:color w:val="000000"/>
          <w:lang w:val="fr-FR"/>
        </w:rPr>
        <w:t>ci-</w:t>
      </w:r>
      <w:r>
        <w:rPr>
          <w:color w:val="000000"/>
          <w:lang w:val="fr-FR"/>
        </w:rPr>
        <w:t>après</w:t>
      </w:r>
      <w:r w:rsidRPr="004C579A">
        <w:rPr>
          <w:color w:val="000000"/>
          <w:lang w:val="fr-FR"/>
        </w:rPr>
        <w:t>) mais elle possède également ses propres valeurs intrinsèques, c</w:t>
      </w:r>
      <w:r w:rsidR="00AD072C">
        <w:rPr>
          <w:color w:val="000000"/>
          <w:lang w:val="fr-FR"/>
        </w:rPr>
        <w:t>’</w:t>
      </w:r>
      <w:r w:rsidRPr="004C579A">
        <w:rPr>
          <w:color w:val="000000"/>
          <w:lang w:val="fr-FR"/>
        </w:rPr>
        <w:t xml:space="preserve">est-à-dire qui lui sont inhérentes et échappent </w:t>
      </w:r>
      <w:r w:rsidRPr="004C579A">
        <w:rPr>
          <w:lang w:val="fr-FR"/>
        </w:rPr>
        <w:t>à l</w:t>
      </w:r>
      <w:r w:rsidR="00AD072C">
        <w:rPr>
          <w:lang w:val="fr-FR"/>
        </w:rPr>
        <w:t>’</w:t>
      </w:r>
      <w:r w:rsidRPr="004C579A">
        <w:rPr>
          <w:lang w:val="fr-FR"/>
        </w:rPr>
        <w:t>expérience et à l</w:t>
      </w:r>
      <w:r w:rsidR="00AD072C">
        <w:rPr>
          <w:lang w:val="fr-FR"/>
        </w:rPr>
        <w:t>’</w:t>
      </w:r>
      <w:r w:rsidRPr="004C579A">
        <w:rPr>
          <w:lang w:val="fr-FR"/>
        </w:rPr>
        <w:t>évaluation humaines et sortent donc du cadre des méthodes d</w:t>
      </w:r>
      <w:r w:rsidR="00AD072C">
        <w:rPr>
          <w:lang w:val="fr-FR"/>
        </w:rPr>
        <w:t>’</w:t>
      </w:r>
      <w:r w:rsidRPr="004C579A">
        <w:rPr>
          <w:lang w:val="fr-FR"/>
        </w:rPr>
        <w:t xml:space="preserve">évaluation anthropocentriques. </w:t>
      </w:r>
    </w:p>
    <w:p w:rsidR="00AC1B27" w:rsidRPr="004C579A" w:rsidRDefault="00AC1B27" w:rsidP="008D5389">
      <w:pPr>
        <w:pStyle w:val="NormalNonumber"/>
        <w:rPr>
          <w:color w:val="000000"/>
          <w:lang w:val="fr-FR"/>
        </w:rPr>
      </w:pPr>
      <w:r w:rsidRPr="004C579A">
        <w:rPr>
          <w:color w:val="000000"/>
          <w:lang w:val="fr-FR"/>
        </w:rPr>
        <w:t>7.</w:t>
      </w:r>
      <w:r w:rsidRPr="004C579A">
        <w:rPr>
          <w:color w:val="000000"/>
          <w:lang w:val="fr-FR"/>
        </w:rPr>
        <w:tab/>
        <w:t xml:space="preserve">Le « patrimoine anthropique » comprend, entre autres, les infrastructures, les structures sanitaires, la connaissance (y compris les systèmes autochtones et locaux </w:t>
      </w:r>
      <w:r w:rsidR="003E0DBE">
        <w:rPr>
          <w:color w:val="000000"/>
          <w:lang w:val="fr-FR"/>
        </w:rPr>
        <w:t xml:space="preserve">de connaissances </w:t>
      </w:r>
      <w:r w:rsidRPr="004C579A">
        <w:rPr>
          <w:color w:val="000000"/>
          <w:lang w:val="fr-FR"/>
        </w:rPr>
        <w:t>et la connaissance technique ou scientifique ainsi que l</w:t>
      </w:r>
      <w:r w:rsidR="00AD072C">
        <w:rPr>
          <w:color w:val="000000"/>
          <w:lang w:val="fr-FR"/>
        </w:rPr>
        <w:t>’</w:t>
      </w:r>
      <w:r w:rsidRPr="004C579A">
        <w:rPr>
          <w:color w:val="000000"/>
          <w:lang w:val="fr-FR"/>
        </w:rPr>
        <w:t>éducation scolaire et extra-scolaire), la technologie (aussi bien les objets matériels que les procédures) et les avoirs financiers. S</w:t>
      </w:r>
      <w:r w:rsidR="00AD072C">
        <w:rPr>
          <w:color w:val="000000"/>
          <w:lang w:val="fr-FR"/>
        </w:rPr>
        <w:t>’</w:t>
      </w:r>
      <w:r w:rsidRPr="004C579A">
        <w:rPr>
          <w:color w:val="000000"/>
          <w:lang w:val="fr-FR"/>
        </w:rPr>
        <w:t>il est fait mention de ce patrimoine, c</w:t>
      </w:r>
      <w:r w:rsidR="00AD072C">
        <w:rPr>
          <w:color w:val="000000"/>
          <w:lang w:val="fr-FR"/>
        </w:rPr>
        <w:t>’</w:t>
      </w:r>
      <w:r w:rsidRPr="004C579A">
        <w:rPr>
          <w:color w:val="000000"/>
          <w:lang w:val="fr-FR"/>
        </w:rPr>
        <w:t>est pour souligner le fait qu</w:t>
      </w:r>
      <w:r w:rsidR="00AD072C">
        <w:rPr>
          <w:color w:val="000000"/>
          <w:lang w:val="fr-FR"/>
        </w:rPr>
        <w:t>’</w:t>
      </w:r>
      <w:r w:rsidRPr="004C579A">
        <w:rPr>
          <w:color w:val="000000"/>
          <w:lang w:val="fr-FR"/>
        </w:rPr>
        <w:t>une bonne qualité de vie ne serait possible sans une co-production de biens et services par la nature et les sociétés.</w:t>
      </w:r>
    </w:p>
    <w:p w:rsidR="00AC1B27" w:rsidRPr="004C579A" w:rsidRDefault="00AC1B27" w:rsidP="008D5389">
      <w:pPr>
        <w:pStyle w:val="NormalNonumber"/>
        <w:rPr>
          <w:szCs w:val="24"/>
          <w:lang w:val="fr-FR" w:eastAsia="ja-JP"/>
        </w:rPr>
      </w:pPr>
      <w:r w:rsidRPr="004C579A">
        <w:rPr>
          <w:color w:val="000000"/>
          <w:lang w:val="fr-FR"/>
        </w:rPr>
        <w:t>8.</w:t>
      </w:r>
      <w:r w:rsidRPr="004C579A">
        <w:rPr>
          <w:color w:val="000000"/>
          <w:lang w:val="fr-FR"/>
        </w:rPr>
        <w:tab/>
        <w:t>On entend par « bienfaits de la nature pour l</w:t>
      </w:r>
      <w:r w:rsidR="00AD072C">
        <w:rPr>
          <w:color w:val="000000"/>
          <w:lang w:val="fr-FR"/>
        </w:rPr>
        <w:t>’</w:t>
      </w:r>
      <w:r w:rsidRPr="004C579A">
        <w:rPr>
          <w:color w:val="000000"/>
          <w:lang w:val="fr-FR"/>
        </w:rPr>
        <w:t>homme » l</w:t>
      </w:r>
      <w:r w:rsidR="00AD072C">
        <w:rPr>
          <w:color w:val="000000"/>
          <w:lang w:val="fr-FR"/>
        </w:rPr>
        <w:t>’</w:t>
      </w:r>
      <w:r w:rsidRPr="004C579A">
        <w:rPr>
          <w:color w:val="000000"/>
          <w:lang w:val="fr-FR"/>
        </w:rPr>
        <w:t>ensemble des biens et services écosystémiques, envisagés séparément ou en paquets, que l</w:t>
      </w:r>
      <w:r w:rsidR="00AD072C">
        <w:rPr>
          <w:color w:val="000000"/>
          <w:lang w:val="fr-FR"/>
        </w:rPr>
        <w:t>’</w:t>
      </w:r>
      <w:r w:rsidRPr="004C579A">
        <w:rPr>
          <w:color w:val="000000"/>
          <w:lang w:val="fr-FR"/>
        </w:rPr>
        <w:t>humanité obtient de la nature. Dans d</w:t>
      </w:r>
      <w:r w:rsidR="00AD072C">
        <w:rPr>
          <w:color w:val="000000"/>
          <w:lang w:val="fr-FR"/>
        </w:rPr>
        <w:t>’</w:t>
      </w:r>
      <w:r w:rsidRPr="004C579A">
        <w:rPr>
          <w:color w:val="000000"/>
          <w:lang w:val="fr-FR"/>
        </w:rPr>
        <w:t xml:space="preserve">autres systèmes de connaissance, les </w:t>
      </w:r>
      <w:r>
        <w:rPr>
          <w:color w:val="000000"/>
          <w:lang w:val="fr-FR"/>
        </w:rPr>
        <w:t>dons</w:t>
      </w:r>
      <w:r w:rsidRPr="004C579A">
        <w:rPr>
          <w:color w:val="000000"/>
          <w:lang w:val="fr-FR"/>
        </w:rPr>
        <w:t xml:space="preserve"> de la nature et autres concepts similaires désignent les biens et services naturels qui procurent à l</w:t>
      </w:r>
      <w:r w:rsidR="00AD072C">
        <w:rPr>
          <w:color w:val="000000"/>
          <w:lang w:val="fr-FR"/>
        </w:rPr>
        <w:t>’</w:t>
      </w:r>
      <w:r w:rsidRPr="004C579A">
        <w:rPr>
          <w:color w:val="000000"/>
          <w:lang w:val="fr-FR"/>
        </w:rPr>
        <w:t>homme une bonne qualité de vie. Les aspects de la nature qui peuvent nous être nuisibles, tels que les ravageurs, les agents pathogènes ou les prédateurs, entrent également dans cette large catégorie. Tous les avantages fournis par la nature ont une valeur anthropocentrique, y compris des valeurs instrumentales</w:t>
      </w:r>
      <w:r w:rsidRPr="004C579A">
        <w:rPr>
          <w:szCs w:val="24"/>
          <w:lang w:val="fr-FR" w:eastAsia="ja-JP"/>
        </w:rPr>
        <w:t xml:space="preserve"> – les contributions directes et indirectes des services écosystémiques à la qualité de vie de leurs utilisateurs, qui se conçoivent en termes </w:t>
      </w:r>
      <w:r>
        <w:rPr>
          <w:szCs w:val="24"/>
          <w:lang w:val="fr-FR" w:eastAsia="ja-JP"/>
        </w:rPr>
        <w:t xml:space="preserve">de préférence satisfaite et des valeurs relationnelles </w:t>
      </w:r>
      <w:r w:rsidRPr="004C579A">
        <w:rPr>
          <w:szCs w:val="24"/>
          <w:lang w:val="fr-FR" w:eastAsia="ja-JP"/>
        </w:rPr>
        <w:t xml:space="preserve">qui favorisent les relations </w:t>
      </w:r>
      <w:r>
        <w:rPr>
          <w:szCs w:val="24"/>
          <w:lang w:val="fr-FR" w:eastAsia="ja-JP"/>
        </w:rPr>
        <w:t>souhaitables,</w:t>
      </w:r>
      <w:r w:rsidRPr="004C579A">
        <w:rPr>
          <w:szCs w:val="24"/>
          <w:lang w:val="fr-FR" w:eastAsia="ja-JP"/>
        </w:rPr>
        <w:t xml:space="preserve"> telles que celles qui lient les individus et entre l</w:t>
      </w:r>
      <w:r w:rsidR="00AD072C">
        <w:rPr>
          <w:szCs w:val="24"/>
          <w:lang w:val="fr-FR" w:eastAsia="ja-JP"/>
        </w:rPr>
        <w:t>’</w:t>
      </w:r>
      <w:r w:rsidRPr="004C579A">
        <w:rPr>
          <w:szCs w:val="24"/>
          <w:lang w:val="fr-FR" w:eastAsia="ja-JP"/>
        </w:rPr>
        <w:t>homme et la nature</w:t>
      </w:r>
      <w:r>
        <w:rPr>
          <w:szCs w:val="24"/>
          <w:lang w:val="fr-FR" w:eastAsia="ja-JP"/>
        </w:rPr>
        <w:t>,</w:t>
      </w:r>
      <w:r w:rsidRPr="004C579A">
        <w:rPr>
          <w:szCs w:val="24"/>
          <w:lang w:val="fr-FR" w:eastAsia="ja-JP"/>
        </w:rPr>
        <w:t xml:space="preserve"> comme dans la notion de « vie en harmonie avec la nature ». </w:t>
      </w:r>
    </w:p>
    <w:p w:rsidR="00AC1B27" w:rsidRPr="004C579A" w:rsidRDefault="00AC1B27" w:rsidP="008D5389">
      <w:pPr>
        <w:pStyle w:val="NormalNonumber"/>
        <w:rPr>
          <w:color w:val="000000"/>
          <w:lang w:val="fr-FR"/>
        </w:rPr>
      </w:pPr>
      <w:r w:rsidRPr="004C579A">
        <w:rPr>
          <w:szCs w:val="24"/>
          <w:lang w:val="fr-FR" w:eastAsia="ja-JP"/>
        </w:rPr>
        <w:t>9.</w:t>
      </w:r>
      <w:r w:rsidRPr="004C579A">
        <w:rPr>
          <w:szCs w:val="24"/>
          <w:lang w:val="fr-FR" w:eastAsia="ja-JP"/>
        </w:rPr>
        <w:tab/>
        <w:t xml:space="preserve">Les valeurs anthropocentriques revêtent différentes formes. </w:t>
      </w:r>
      <w:r w:rsidRPr="004C579A">
        <w:rPr>
          <w:color w:val="000000"/>
          <w:lang w:val="fr-FR"/>
        </w:rPr>
        <w:t>Elles peuvent être matérielles ou immatérielles, liées ou non à la consommation, et peuvent se présenter comme une inspiration spirituelle ou une valeur économique. Sont également comprises les valeurs existentielles, c</w:t>
      </w:r>
      <w:r w:rsidR="00AD072C">
        <w:rPr>
          <w:color w:val="000000"/>
          <w:lang w:val="fr-FR"/>
        </w:rPr>
        <w:t>’</w:t>
      </w:r>
      <w:r w:rsidRPr="004C579A">
        <w:rPr>
          <w:color w:val="000000"/>
          <w:lang w:val="fr-FR"/>
        </w:rPr>
        <w:t>est-à-dire la satisfaction de savoir que la nature continue d</w:t>
      </w:r>
      <w:r w:rsidR="00AD072C">
        <w:rPr>
          <w:color w:val="000000"/>
          <w:lang w:val="fr-FR"/>
        </w:rPr>
        <w:t>’</w:t>
      </w:r>
      <w:r w:rsidRPr="004C579A">
        <w:rPr>
          <w:color w:val="000000"/>
          <w:lang w:val="fr-FR"/>
        </w:rPr>
        <w:t>être là, et les valeurs associées à l</w:t>
      </w:r>
      <w:r w:rsidR="00AD072C">
        <w:rPr>
          <w:color w:val="000000"/>
          <w:lang w:val="fr-FR"/>
        </w:rPr>
        <w:t>’</w:t>
      </w:r>
      <w:r w:rsidRPr="004C579A">
        <w:rPr>
          <w:color w:val="000000"/>
          <w:lang w:val="fr-FR"/>
        </w:rPr>
        <w:t>avenir. Ces dernières incluent notamment la valeur de legs – en d</w:t>
      </w:r>
      <w:r w:rsidR="00AD072C">
        <w:rPr>
          <w:color w:val="000000"/>
          <w:lang w:val="fr-FR"/>
        </w:rPr>
        <w:t>’</w:t>
      </w:r>
      <w:r w:rsidRPr="004C579A">
        <w:rPr>
          <w:color w:val="000000"/>
          <w:lang w:val="fr-FR"/>
        </w:rPr>
        <w:t>autres termes, la préservation de la nature pour les générations futures – ou les valeurs d</w:t>
      </w:r>
      <w:r w:rsidR="00AD072C">
        <w:rPr>
          <w:color w:val="000000"/>
          <w:lang w:val="fr-FR"/>
        </w:rPr>
        <w:t>’</w:t>
      </w:r>
      <w:r w:rsidRPr="004C579A">
        <w:rPr>
          <w:color w:val="000000"/>
          <w:lang w:val="fr-FR"/>
        </w:rPr>
        <w:t>option de la biodiversité en tant que réservoir d</w:t>
      </w:r>
      <w:r w:rsidR="00AD072C">
        <w:rPr>
          <w:color w:val="000000"/>
          <w:lang w:val="fr-FR"/>
        </w:rPr>
        <w:t>’</w:t>
      </w:r>
      <w:r w:rsidRPr="004C579A">
        <w:rPr>
          <w:color w:val="000000"/>
          <w:lang w:val="fr-FR"/>
        </w:rPr>
        <w:t>utilisations inexplorées d</w:t>
      </w:r>
      <w:r w:rsidR="00AD072C">
        <w:rPr>
          <w:color w:val="000000"/>
          <w:lang w:val="fr-FR"/>
        </w:rPr>
        <w:t>’</w:t>
      </w:r>
      <w:r w:rsidRPr="004C579A">
        <w:rPr>
          <w:color w:val="000000"/>
          <w:lang w:val="fr-FR"/>
        </w:rPr>
        <w:t>espèces et processus biologiques connus ou encore inconnus ou en tant que source constante, par le jeu de l</w:t>
      </w:r>
      <w:r w:rsidR="00AD072C">
        <w:rPr>
          <w:color w:val="000000"/>
          <w:lang w:val="fr-FR"/>
        </w:rPr>
        <w:t>’</w:t>
      </w:r>
      <w:r w:rsidRPr="004C579A">
        <w:rPr>
          <w:color w:val="000000"/>
          <w:lang w:val="fr-FR"/>
        </w:rPr>
        <w:t>évolution, de nouvelles solutions biologiques face aux défis que pose un environnement en pleine mutation. La nature nous fournit un certain nombre d</w:t>
      </w:r>
      <w:r w:rsidR="00AD072C">
        <w:rPr>
          <w:color w:val="000000"/>
          <w:lang w:val="fr-FR"/>
        </w:rPr>
        <w:t>’</w:t>
      </w:r>
      <w:r w:rsidRPr="004C579A">
        <w:rPr>
          <w:color w:val="000000"/>
          <w:lang w:val="fr-FR"/>
        </w:rPr>
        <w:t>avantages de façon directe, sans l</w:t>
      </w:r>
      <w:r w:rsidR="00AD072C">
        <w:rPr>
          <w:color w:val="000000"/>
          <w:lang w:val="fr-FR"/>
        </w:rPr>
        <w:t>’</w:t>
      </w:r>
      <w:r w:rsidRPr="004C579A">
        <w:rPr>
          <w:color w:val="000000"/>
          <w:lang w:val="fr-FR"/>
        </w:rPr>
        <w:t>intervention de la société. Parmi ceux-ci figurent la production d</w:t>
      </w:r>
      <w:r w:rsidR="00AD072C">
        <w:rPr>
          <w:color w:val="000000"/>
          <w:lang w:val="fr-FR"/>
        </w:rPr>
        <w:t>’</w:t>
      </w:r>
      <w:r w:rsidRPr="004C579A">
        <w:rPr>
          <w:color w:val="000000"/>
          <w:lang w:val="fr-FR"/>
        </w:rPr>
        <w:t xml:space="preserve">oxygène et la régulation de la température de </w:t>
      </w:r>
      <w:smartTag w:uri="urn:schemas-microsoft-com:office:smarttags" w:element="PersonName">
        <w:smartTagPr>
          <w:attr w:name="ProductID" w:val="la Terre"/>
        </w:smartTagPr>
        <w:r w:rsidRPr="004C579A">
          <w:rPr>
            <w:color w:val="000000"/>
            <w:lang w:val="fr-FR"/>
          </w:rPr>
          <w:t>la Terre</w:t>
        </w:r>
      </w:smartTag>
      <w:r w:rsidRPr="004C579A">
        <w:rPr>
          <w:color w:val="000000"/>
          <w:lang w:val="fr-FR"/>
        </w:rPr>
        <w:t xml:space="preserve"> par les organismes photosynthétiques; la régulation de la quantité et de la qualité des ressources en eau par la végétation; la protection des côtes par les récifs coralliens et les mangroves; </w:t>
      </w:r>
      <w:r>
        <w:rPr>
          <w:color w:val="000000"/>
          <w:lang w:val="fr-FR"/>
        </w:rPr>
        <w:t xml:space="preserve">et </w:t>
      </w:r>
      <w:r w:rsidRPr="004C579A">
        <w:rPr>
          <w:color w:val="000000"/>
          <w:lang w:val="fr-FR"/>
        </w:rPr>
        <w:t>la fourniture directe d</w:t>
      </w:r>
      <w:r w:rsidR="00AD072C">
        <w:rPr>
          <w:color w:val="000000"/>
          <w:lang w:val="fr-FR"/>
        </w:rPr>
        <w:t>’</w:t>
      </w:r>
      <w:r w:rsidRPr="004C579A">
        <w:rPr>
          <w:color w:val="000000"/>
          <w:lang w:val="fr-FR"/>
        </w:rPr>
        <w:t xml:space="preserve">aliments et de produits médicinaux par les animaux sauvages, les plantes et les micro-organismes. </w:t>
      </w:r>
    </w:p>
    <w:p w:rsidR="00AC1B27" w:rsidRDefault="00AC1B27" w:rsidP="008D5389">
      <w:pPr>
        <w:pStyle w:val="NormalNonumber"/>
        <w:rPr>
          <w:color w:val="000000"/>
          <w:lang w:val="fr-FR"/>
        </w:rPr>
      </w:pPr>
      <w:r w:rsidRPr="004C579A">
        <w:rPr>
          <w:szCs w:val="24"/>
          <w:lang w:val="fr-FR" w:eastAsia="ja-JP"/>
        </w:rPr>
        <w:t>10.</w:t>
      </w:r>
      <w:r w:rsidRPr="004C579A">
        <w:rPr>
          <w:szCs w:val="24"/>
          <w:lang w:val="fr-FR" w:eastAsia="ja-JP"/>
        </w:rPr>
        <w:tab/>
      </w:r>
      <w:r w:rsidRPr="004C579A">
        <w:rPr>
          <w:color w:val="000000"/>
          <w:lang w:val="fr-FR"/>
        </w:rPr>
        <w:t>De nombreux bienfaits résultent toutefois d</w:t>
      </w:r>
      <w:r w:rsidR="00AD072C">
        <w:rPr>
          <w:color w:val="000000"/>
          <w:lang w:val="fr-FR"/>
        </w:rPr>
        <w:t>’</w:t>
      </w:r>
      <w:r w:rsidRPr="004C579A">
        <w:rPr>
          <w:color w:val="000000"/>
          <w:lang w:val="fr-FR"/>
        </w:rPr>
        <w:t>une contribution conjointe de la nature et du patrimoine anthropique ou peuvent se trouver renforcés par cette association. Par exemple, certains biens agricoles comme les plantes vivrières ou à fibres dépendent de processus écosystémiques tels que la formation des sols, le cycle des nutriments ou la production primaire ainsi que d</w:t>
      </w:r>
      <w:r w:rsidR="00AD072C">
        <w:rPr>
          <w:color w:val="000000"/>
          <w:lang w:val="fr-FR"/>
        </w:rPr>
        <w:t>’</w:t>
      </w:r>
      <w:r w:rsidRPr="004C579A">
        <w:rPr>
          <w:color w:val="000000"/>
          <w:lang w:val="fr-FR"/>
        </w:rPr>
        <w:t>interventions humaines comme le travail agricole, la connaissance des techniques de sélection des variétés génétiques et des méthodes agricoles ou encore l</w:t>
      </w:r>
      <w:r w:rsidR="00AD072C">
        <w:rPr>
          <w:color w:val="000000"/>
          <w:lang w:val="fr-FR"/>
        </w:rPr>
        <w:t>’</w:t>
      </w:r>
      <w:r w:rsidRPr="004C579A">
        <w:rPr>
          <w:color w:val="000000"/>
          <w:lang w:val="fr-FR"/>
        </w:rPr>
        <w:t>utilisation de machines, d</w:t>
      </w:r>
      <w:r w:rsidR="00AD072C">
        <w:rPr>
          <w:color w:val="000000"/>
          <w:lang w:val="fr-FR"/>
        </w:rPr>
        <w:t>’</w:t>
      </w:r>
      <w:r w:rsidRPr="004C579A">
        <w:rPr>
          <w:color w:val="000000"/>
          <w:lang w:val="fr-FR"/>
        </w:rPr>
        <w:t>installations de stockage et de moyens de transport.</w:t>
      </w:r>
    </w:p>
    <w:p w:rsidR="009664EE" w:rsidRPr="004C579A" w:rsidRDefault="009664EE" w:rsidP="008D5389">
      <w:pPr>
        <w:pStyle w:val="NormalNonumber"/>
        <w:rPr>
          <w:color w:val="000000"/>
          <w:lang w:val="fr-FR"/>
        </w:rPr>
      </w:pPr>
    </w:p>
    <w:p w:rsidR="00AC1B27" w:rsidRPr="004C579A" w:rsidRDefault="00AC1B27" w:rsidP="008D5389">
      <w:pPr>
        <w:pStyle w:val="NormalNonumber"/>
        <w:rPr>
          <w:color w:val="000000"/>
          <w:lang w:val="fr-FR"/>
        </w:rPr>
      </w:pPr>
      <w:r w:rsidRPr="004C579A">
        <w:rPr>
          <w:color w:val="000000"/>
          <w:lang w:val="fr-FR"/>
        </w:rPr>
        <w:t>11.</w:t>
      </w:r>
      <w:r w:rsidRPr="004C579A">
        <w:rPr>
          <w:color w:val="000000"/>
          <w:lang w:val="fr-FR"/>
        </w:rPr>
        <w:tab/>
        <w:t>Il est souvent nécessaire de trouver un juste équilibre entre les effets bénéfiques et néfastes des organismes et écosystèmes, une démarche qui doit se comprendre à la lumière des multiples effets que ces derniers produisent dans des contextes spécifiques. Par exemple, les écosystèmes des terres humides purifient l</w:t>
      </w:r>
      <w:r w:rsidR="00AD072C">
        <w:rPr>
          <w:color w:val="000000"/>
          <w:lang w:val="fr-FR"/>
        </w:rPr>
        <w:t>’</w:t>
      </w:r>
      <w:r w:rsidRPr="004C579A">
        <w:rPr>
          <w:color w:val="000000"/>
          <w:lang w:val="fr-FR"/>
        </w:rPr>
        <w:t>eau et régulent les crues mais peuvent aussi être source de maladies transmises par des vecteurs. Par ailleurs, la contribution relative de la nature et du patrimoine anthropique à une bonne qualité de vie varie selon le contexte. À titre d</w:t>
      </w:r>
      <w:r w:rsidR="00AD072C">
        <w:rPr>
          <w:color w:val="000000"/>
          <w:lang w:val="fr-FR"/>
        </w:rPr>
        <w:t>’</w:t>
      </w:r>
      <w:r w:rsidRPr="004C579A">
        <w:rPr>
          <w:color w:val="000000"/>
          <w:lang w:val="fr-FR"/>
        </w:rPr>
        <w:t>exemple, la mesure dans laquelle la filtration de l</w:t>
      </w:r>
      <w:r w:rsidR="00AD072C">
        <w:rPr>
          <w:color w:val="000000"/>
          <w:lang w:val="fr-FR"/>
        </w:rPr>
        <w:t>’</w:t>
      </w:r>
      <w:r w:rsidRPr="004C579A">
        <w:rPr>
          <w:color w:val="000000"/>
          <w:lang w:val="fr-FR"/>
        </w:rPr>
        <w:t>eau par la végétation et les sols des bassins versants contribue à la qualité de la vie, en entraînant des effets bénéfiques pour la santé ou une réduction des coûts des traitements, est en partie fonction de la possibilité ou non de se procurer de l</w:t>
      </w:r>
      <w:r w:rsidR="00AD072C">
        <w:rPr>
          <w:color w:val="000000"/>
          <w:lang w:val="fr-FR"/>
        </w:rPr>
        <w:t>’</w:t>
      </w:r>
      <w:r w:rsidRPr="004C579A">
        <w:rPr>
          <w:color w:val="000000"/>
          <w:lang w:val="fr-FR"/>
        </w:rPr>
        <w:t>eau filtrée par d</w:t>
      </w:r>
      <w:r w:rsidR="00AD072C">
        <w:rPr>
          <w:color w:val="000000"/>
          <w:lang w:val="fr-FR"/>
        </w:rPr>
        <w:t>’</w:t>
      </w:r>
      <w:r w:rsidRPr="004C579A">
        <w:rPr>
          <w:color w:val="000000"/>
          <w:lang w:val="fr-FR"/>
        </w:rPr>
        <w:t>autres moyens, par exemple en traitant l</w:t>
      </w:r>
      <w:r w:rsidR="00AD072C">
        <w:rPr>
          <w:color w:val="000000"/>
          <w:lang w:val="fr-FR"/>
        </w:rPr>
        <w:t>’</w:t>
      </w:r>
      <w:r w:rsidRPr="004C579A">
        <w:rPr>
          <w:color w:val="000000"/>
          <w:lang w:val="fr-FR"/>
        </w:rPr>
        <w:t xml:space="preserve">eau dans une installation. Si ces </w:t>
      </w:r>
      <w:r>
        <w:rPr>
          <w:color w:val="000000"/>
          <w:lang w:val="fr-FR"/>
        </w:rPr>
        <w:t>solutions de remplacement</w:t>
      </w:r>
      <w:r w:rsidRPr="004C579A">
        <w:rPr>
          <w:color w:val="000000"/>
          <w:lang w:val="fr-FR"/>
        </w:rPr>
        <w:t xml:space="preserve"> n</w:t>
      </w:r>
      <w:r w:rsidR="00AD072C">
        <w:rPr>
          <w:color w:val="000000"/>
          <w:lang w:val="fr-FR"/>
        </w:rPr>
        <w:t>’</w:t>
      </w:r>
      <w:r w:rsidRPr="004C579A">
        <w:rPr>
          <w:color w:val="000000"/>
          <w:lang w:val="fr-FR"/>
        </w:rPr>
        <w:t>existent pas, alors la filtration des bassins versants par la végétation contribuera dans une large mesure à assurer une bonne qualité de vie. S</w:t>
      </w:r>
      <w:r w:rsidR="00AD072C">
        <w:rPr>
          <w:color w:val="000000"/>
          <w:lang w:val="fr-FR"/>
        </w:rPr>
        <w:t>’</w:t>
      </w:r>
      <w:r w:rsidRPr="004C579A">
        <w:rPr>
          <w:color w:val="000000"/>
          <w:lang w:val="fr-FR"/>
        </w:rPr>
        <w:t>il existe d</w:t>
      </w:r>
      <w:r w:rsidR="00AD072C">
        <w:rPr>
          <w:color w:val="000000"/>
          <w:lang w:val="fr-FR"/>
        </w:rPr>
        <w:t>’</w:t>
      </w:r>
      <w:r w:rsidRPr="004C579A">
        <w:rPr>
          <w:color w:val="000000"/>
          <w:lang w:val="fr-FR"/>
        </w:rPr>
        <w:t xml:space="preserve">autres </w:t>
      </w:r>
      <w:r>
        <w:rPr>
          <w:color w:val="000000"/>
          <w:lang w:val="fr-FR"/>
        </w:rPr>
        <w:t>solutions de remplacement</w:t>
      </w:r>
      <w:r w:rsidRPr="004C579A">
        <w:rPr>
          <w:color w:val="000000"/>
          <w:lang w:val="fr-FR"/>
        </w:rPr>
        <w:t xml:space="preserve"> efficaces et d</w:t>
      </w:r>
      <w:r w:rsidR="00AD072C">
        <w:rPr>
          <w:color w:val="000000"/>
          <w:lang w:val="fr-FR"/>
        </w:rPr>
        <w:t>’</w:t>
      </w:r>
      <w:r w:rsidRPr="004C579A">
        <w:rPr>
          <w:color w:val="000000"/>
          <w:lang w:val="fr-FR"/>
        </w:rPr>
        <w:t xml:space="preserve">un coût abordable, cette contribution sera sans doute plus modeste. </w:t>
      </w:r>
    </w:p>
    <w:p w:rsidR="00AC1B27" w:rsidRPr="004C579A" w:rsidRDefault="00AC1B27" w:rsidP="008D5389">
      <w:pPr>
        <w:pStyle w:val="NormalNonumber"/>
        <w:rPr>
          <w:color w:val="000000"/>
          <w:lang w:val="fr-FR"/>
        </w:rPr>
      </w:pPr>
      <w:r w:rsidRPr="004C579A">
        <w:rPr>
          <w:color w:val="000000"/>
          <w:lang w:val="fr-FR"/>
        </w:rPr>
        <w:t>12.</w:t>
      </w:r>
      <w:r w:rsidRPr="004C579A">
        <w:rPr>
          <w:color w:val="000000"/>
          <w:lang w:val="fr-FR"/>
        </w:rPr>
        <w:tab/>
        <w:t>Les « facteurs de changement » comprennent tous les agents extérieurs qui influent sur la nature, le patrimoine anthropique, les bienfaits de la nature pour l</w:t>
      </w:r>
      <w:r w:rsidR="00AD072C">
        <w:rPr>
          <w:color w:val="000000"/>
          <w:lang w:val="fr-FR"/>
        </w:rPr>
        <w:t>’</w:t>
      </w:r>
      <w:r w:rsidRPr="004C579A">
        <w:rPr>
          <w:color w:val="000000"/>
          <w:lang w:val="fr-FR"/>
        </w:rPr>
        <w:t>homme et la qualité de la vie. Il s</w:t>
      </w:r>
      <w:r w:rsidR="00AD072C">
        <w:rPr>
          <w:color w:val="000000"/>
          <w:lang w:val="fr-FR"/>
        </w:rPr>
        <w:t>’</w:t>
      </w:r>
      <w:r w:rsidRPr="004C579A">
        <w:rPr>
          <w:color w:val="000000"/>
          <w:lang w:val="fr-FR"/>
        </w:rPr>
        <w:t>agit notamment des institutions, des systèmes de gouvernance ainsi que d</w:t>
      </w:r>
      <w:r w:rsidR="00AD072C">
        <w:rPr>
          <w:color w:val="000000"/>
          <w:lang w:val="fr-FR"/>
        </w:rPr>
        <w:t>’</w:t>
      </w:r>
      <w:r w:rsidRPr="004C579A">
        <w:rPr>
          <w:color w:val="000000"/>
          <w:lang w:val="fr-FR"/>
        </w:rPr>
        <w:t xml:space="preserve">autres facteurs directs et indirects, naturels comme anthropiques. </w:t>
      </w:r>
    </w:p>
    <w:p w:rsidR="00AC1B27" w:rsidRPr="004C579A" w:rsidRDefault="00AC1B27" w:rsidP="008D5389">
      <w:pPr>
        <w:pStyle w:val="NormalNonumber"/>
        <w:rPr>
          <w:color w:val="000000"/>
          <w:lang w:val="fr-FR"/>
        </w:rPr>
      </w:pPr>
      <w:r w:rsidRPr="004C579A">
        <w:rPr>
          <w:color w:val="000000"/>
          <w:lang w:val="fr-FR"/>
        </w:rPr>
        <w:t>13.</w:t>
      </w:r>
      <w:r w:rsidRPr="004C579A">
        <w:rPr>
          <w:color w:val="000000"/>
          <w:lang w:val="fr-FR"/>
        </w:rPr>
        <w:tab/>
        <w:t>Les « institutions, les systèmes de gouvernance et autres facteurs indirects » constituent des facteurs découlant des modes d</w:t>
      </w:r>
      <w:r w:rsidR="00AD072C">
        <w:rPr>
          <w:color w:val="000000"/>
          <w:lang w:val="fr-FR"/>
        </w:rPr>
        <w:t>’</w:t>
      </w:r>
      <w:r w:rsidRPr="004C579A">
        <w:rPr>
          <w:color w:val="000000"/>
          <w:lang w:val="fr-FR"/>
        </w:rPr>
        <w:t>organisation des sociétés</w:t>
      </w:r>
      <w:r>
        <w:rPr>
          <w:color w:val="000000"/>
          <w:lang w:val="fr-FR"/>
        </w:rPr>
        <w:t>, et les influences subséquentes sur d</w:t>
      </w:r>
      <w:r w:rsidR="00AD072C">
        <w:rPr>
          <w:color w:val="000000"/>
          <w:lang w:val="fr-FR"/>
        </w:rPr>
        <w:t>’</w:t>
      </w:r>
      <w:r>
        <w:rPr>
          <w:color w:val="000000"/>
          <w:lang w:val="fr-FR"/>
        </w:rPr>
        <w:t>autres composantes</w:t>
      </w:r>
      <w:r w:rsidRPr="004C579A">
        <w:rPr>
          <w:color w:val="000000"/>
          <w:lang w:val="fr-FR"/>
        </w:rPr>
        <w:t xml:space="preserve">. </w:t>
      </w:r>
      <w:r w:rsidRPr="004C579A">
        <w:rPr>
          <w:lang w:val="fr-FR"/>
        </w:rPr>
        <w:t xml:space="preserve">Ils sont les causes sous-jacentes du changement environnemental, exogène </w:t>
      </w:r>
      <w:r>
        <w:rPr>
          <w:lang w:val="fr-FR"/>
        </w:rPr>
        <w:t>à l</w:t>
      </w:r>
      <w:r w:rsidR="00AD072C">
        <w:rPr>
          <w:lang w:val="fr-FR"/>
        </w:rPr>
        <w:t>’</w:t>
      </w:r>
      <w:r>
        <w:rPr>
          <w:lang w:val="fr-FR"/>
        </w:rPr>
        <w:t>éco</w:t>
      </w:r>
      <w:r w:rsidRPr="004C579A">
        <w:rPr>
          <w:lang w:val="fr-FR"/>
        </w:rPr>
        <w:t>système en question</w:t>
      </w:r>
      <w:r w:rsidRPr="004C579A">
        <w:rPr>
          <w:color w:val="000000"/>
          <w:lang w:val="fr-FR"/>
        </w:rPr>
        <w:t xml:space="preserve">. Influençant tous les aspects des relations humaines avec la nature, ils représentent, de par leur rôle central, de puissants leviers pour la prise de décision. Les institutions englobent toutes les interactions formelles et informelles entre les parties prenantes ainsi que les structures </w:t>
      </w:r>
      <w:r>
        <w:rPr>
          <w:color w:val="000000"/>
          <w:lang w:val="fr-FR"/>
        </w:rPr>
        <w:t xml:space="preserve">sociales </w:t>
      </w:r>
      <w:r w:rsidRPr="004C579A">
        <w:rPr>
          <w:color w:val="000000"/>
          <w:lang w:val="fr-FR"/>
        </w:rPr>
        <w:t xml:space="preserve">qui déterminent </w:t>
      </w:r>
      <w:r>
        <w:rPr>
          <w:color w:val="000000"/>
          <w:lang w:val="fr-FR"/>
        </w:rPr>
        <w:t>la manière dont</w:t>
      </w:r>
      <w:r w:rsidRPr="004C579A">
        <w:rPr>
          <w:color w:val="000000"/>
          <w:lang w:val="fr-FR"/>
        </w:rPr>
        <w:t xml:space="preserve"> les décisions sont prises et exécutées, </w:t>
      </w:r>
      <w:r>
        <w:rPr>
          <w:color w:val="000000"/>
          <w:lang w:val="fr-FR"/>
        </w:rPr>
        <w:t>dont</w:t>
      </w:r>
      <w:r w:rsidRPr="004C579A">
        <w:rPr>
          <w:color w:val="000000"/>
          <w:lang w:val="fr-FR"/>
        </w:rPr>
        <w:t xml:space="preserve"> s</w:t>
      </w:r>
      <w:r w:rsidR="00AD072C">
        <w:rPr>
          <w:color w:val="000000"/>
          <w:lang w:val="fr-FR"/>
        </w:rPr>
        <w:t>’</w:t>
      </w:r>
      <w:r w:rsidRPr="004C579A">
        <w:rPr>
          <w:color w:val="000000"/>
          <w:lang w:val="fr-FR"/>
        </w:rPr>
        <w:t xml:space="preserve">exerce le pouvoir et </w:t>
      </w:r>
      <w:r>
        <w:rPr>
          <w:color w:val="000000"/>
          <w:lang w:val="fr-FR"/>
        </w:rPr>
        <w:t>dont</w:t>
      </w:r>
      <w:r w:rsidRPr="004C579A">
        <w:rPr>
          <w:color w:val="000000"/>
          <w:lang w:val="fr-FR"/>
        </w:rPr>
        <w:t xml:space="preserve"> se répartissent les responsabilités. Les institutions déterminent également, à des degrés divers, l</w:t>
      </w:r>
      <w:r w:rsidR="00AD072C">
        <w:rPr>
          <w:color w:val="000000"/>
          <w:lang w:val="fr-FR"/>
        </w:rPr>
        <w:t>’</w:t>
      </w:r>
      <w:r w:rsidRPr="004C579A">
        <w:rPr>
          <w:color w:val="000000"/>
          <w:lang w:val="fr-FR"/>
        </w:rPr>
        <w:t>accès aux éléments de la nature, le contrôle, l</w:t>
      </w:r>
      <w:r w:rsidR="00AD072C">
        <w:rPr>
          <w:color w:val="000000"/>
          <w:lang w:val="fr-FR"/>
        </w:rPr>
        <w:t>’</w:t>
      </w:r>
      <w:r w:rsidRPr="004C579A">
        <w:rPr>
          <w:color w:val="000000"/>
          <w:lang w:val="fr-FR"/>
        </w:rPr>
        <w:t>attribution et la distribution de ses composantes ainsi que le patrimoine anthropique et les avantages qu</w:t>
      </w:r>
      <w:r w:rsidR="00AD072C">
        <w:rPr>
          <w:color w:val="000000"/>
          <w:lang w:val="fr-FR"/>
        </w:rPr>
        <w:t>’</w:t>
      </w:r>
      <w:r w:rsidRPr="004C579A">
        <w:rPr>
          <w:color w:val="000000"/>
          <w:lang w:val="fr-FR"/>
        </w:rPr>
        <w:t>en retirent les populations. On peut citer comme exemples d</w:t>
      </w:r>
      <w:r w:rsidR="00AD072C">
        <w:rPr>
          <w:color w:val="000000"/>
          <w:lang w:val="fr-FR"/>
        </w:rPr>
        <w:t>’</w:t>
      </w:r>
      <w:r w:rsidRPr="004C579A">
        <w:rPr>
          <w:color w:val="000000"/>
          <w:lang w:val="fr-FR"/>
        </w:rPr>
        <w:t>institutions les systèmes de propriété et de droit d</w:t>
      </w:r>
      <w:r w:rsidR="00AD072C">
        <w:rPr>
          <w:color w:val="000000"/>
          <w:lang w:val="fr-FR"/>
        </w:rPr>
        <w:t>’</w:t>
      </w:r>
      <w:r w:rsidRPr="004C579A">
        <w:rPr>
          <w:color w:val="000000"/>
          <w:lang w:val="fr-FR"/>
        </w:rPr>
        <w:t>accès</w:t>
      </w:r>
      <w:r w:rsidR="003E0DBE">
        <w:rPr>
          <w:color w:val="000000"/>
          <w:lang w:val="fr-FR"/>
        </w:rPr>
        <w:t xml:space="preserve"> à la terre</w:t>
      </w:r>
      <w:r w:rsidRPr="004C579A">
        <w:rPr>
          <w:color w:val="000000"/>
          <w:lang w:val="fr-FR"/>
        </w:rPr>
        <w:t xml:space="preserve"> (par exemple ceux régissant les droits publics, collectifs et privés), les dispositions législatives, les traités, les normes et règles sociales informelles, y compris celles découlant des systèmes de connaissances autochtones et locaux, et les régimes internationaux comme les accords contre l</w:t>
      </w:r>
      <w:r w:rsidR="00AD072C">
        <w:rPr>
          <w:color w:val="000000"/>
          <w:lang w:val="fr-FR"/>
        </w:rPr>
        <w:t>’</w:t>
      </w:r>
      <w:r w:rsidRPr="004C579A">
        <w:rPr>
          <w:color w:val="000000"/>
          <w:lang w:val="fr-FR"/>
        </w:rPr>
        <w:t>appauvrissement de la couche d</w:t>
      </w:r>
      <w:r w:rsidR="00AD072C">
        <w:rPr>
          <w:color w:val="000000"/>
          <w:lang w:val="fr-FR"/>
        </w:rPr>
        <w:t>’</w:t>
      </w:r>
      <w:r w:rsidRPr="004C579A">
        <w:rPr>
          <w:color w:val="000000"/>
          <w:lang w:val="fr-FR"/>
        </w:rPr>
        <w:t xml:space="preserve">ozone stratosphérique ou </w:t>
      </w:r>
      <w:r>
        <w:rPr>
          <w:color w:val="000000"/>
          <w:lang w:val="fr-FR"/>
        </w:rPr>
        <w:t>pour la protection</w:t>
      </w:r>
      <w:r w:rsidRPr="004C579A">
        <w:rPr>
          <w:color w:val="000000"/>
          <w:lang w:val="fr-FR"/>
        </w:rPr>
        <w:t xml:space="preserve"> des espèces</w:t>
      </w:r>
      <w:r>
        <w:rPr>
          <w:color w:val="000000"/>
          <w:lang w:val="fr-FR"/>
        </w:rPr>
        <w:t xml:space="preserve"> de faune et de flore sauvages</w:t>
      </w:r>
      <w:r w:rsidRPr="004C579A">
        <w:rPr>
          <w:color w:val="000000"/>
          <w:lang w:val="fr-FR"/>
        </w:rPr>
        <w:t xml:space="preserve"> menacées d</w:t>
      </w:r>
      <w:r w:rsidR="00AD072C">
        <w:rPr>
          <w:color w:val="000000"/>
          <w:lang w:val="fr-FR"/>
        </w:rPr>
        <w:t>’</w:t>
      </w:r>
      <w:r>
        <w:rPr>
          <w:color w:val="000000"/>
          <w:lang w:val="fr-FR"/>
        </w:rPr>
        <w:t>extinction</w:t>
      </w:r>
      <w:r w:rsidRPr="004C579A">
        <w:rPr>
          <w:color w:val="000000"/>
          <w:lang w:val="fr-FR"/>
        </w:rPr>
        <w:t xml:space="preserve">. </w:t>
      </w:r>
      <w:r>
        <w:rPr>
          <w:color w:val="000000"/>
          <w:lang w:val="fr-FR"/>
        </w:rPr>
        <w:t>Les politiques économiques</w:t>
      </w:r>
      <w:r w:rsidRPr="004C579A">
        <w:rPr>
          <w:color w:val="000000"/>
          <w:lang w:val="fr-FR"/>
        </w:rPr>
        <w:t xml:space="preserve">, y compris les politiques macroéconomiques, fiscales, monétaires et agricoles, </w:t>
      </w:r>
      <w:r>
        <w:rPr>
          <w:color w:val="000000"/>
          <w:lang w:val="fr-FR"/>
        </w:rPr>
        <w:t>jouent un rôle significatif en influençant</w:t>
      </w:r>
      <w:r w:rsidRPr="004C579A">
        <w:rPr>
          <w:color w:val="000000"/>
          <w:lang w:val="fr-FR"/>
        </w:rPr>
        <w:t xml:space="preserve"> les décisions</w:t>
      </w:r>
      <w:r>
        <w:rPr>
          <w:color w:val="000000"/>
          <w:lang w:val="fr-FR"/>
        </w:rPr>
        <w:t xml:space="preserve"> des individus</w:t>
      </w:r>
      <w:r w:rsidRPr="004C579A">
        <w:rPr>
          <w:color w:val="000000"/>
          <w:lang w:val="fr-FR"/>
        </w:rPr>
        <w:t>, le</w:t>
      </w:r>
      <w:r>
        <w:rPr>
          <w:color w:val="000000"/>
          <w:lang w:val="fr-FR"/>
        </w:rPr>
        <w:t>ur</w:t>
      </w:r>
      <w:r w:rsidRPr="004C579A">
        <w:rPr>
          <w:color w:val="000000"/>
          <w:lang w:val="fr-FR"/>
        </w:rPr>
        <w:t xml:space="preserve">s comportements et la façon dont </w:t>
      </w:r>
      <w:r>
        <w:rPr>
          <w:color w:val="000000"/>
          <w:lang w:val="fr-FR"/>
        </w:rPr>
        <w:t>ils</w:t>
      </w:r>
      <w:r w:rsidRPr="004C579A">
        <w:rPr>
          <w:color w:val="000000"/>
          <w:lang w:val="fr-FR"/>
        </w:rPr>
        <w:t xml:space="preserve"> interagi</w:t>
      </w:r>
      <w:r>
        <w:rPr>
          <w:color w:val="000000"/>
          <w:lang w:val="fr-FR"/>
        </w:rPr>
        <w:t>ssen</w:t>
      </w:r>
      <w:r w:rsidRPr="004C579A">
        <w:rPr>
          <w:color w:val="000000"/>
          <w:lang w:val="fr-FR"/>
        </w:rPr>
        <w:t>t avec la nature lorsqu</w:t>
      </w:r>
      <w:r w:rsidR="00AD072C">
        <w:rPr>
          <w:color w:val="000000"/>
          <w:lang w:val="fr-FR"/>
        </w:rPr>
        <w:t>’</w:t>
      </w:r>
      <w:r w:rsidRPr="004C579A">
        <w:rPr>
          <w:color w:val="000000"/>
          <w:lang w:val="fr-FR"/>
        </w:rPr>
        <w:t>il</w:t>
      </w:r>
      <w:r>
        <w:rPr>
          <w:color w:val="000000"/>
          <w:lang w:val="fr-FR"/>
        </w:rPr>
        <w:t>s</w:t>
      </w:r>
      <w:r w:rsidRPr="004C579A">
        <w:rPr>
          <w:color w:val="000000"/>
          <w:lang w:val="fr-FR"/>
        </w:rPr>
        <w:t xml:space="preserve"> cherche</w:t>
      </w:r>
      <w:r>
        <w:rPr>
          <w:color w:val="000000"/>
          <w:lang w:val="fr-FR"/>
        </w:rPr>
        <w:t>nt</w:t>
      </w:r>
      <w:r w:rsidRPr="004C579A">
        <w:rPr>
          <w:color w:val="000000"/>
          <w:lang w:val="fr-FR"/>
        </w:rPr>
        <w:t xml:space="preserve"> à en tirer des avantages. Cependant, de nombreux facteurs déterminants pour le comportement de l</w:t>
      </w:r>
      <w:r w:rsidR="00AD072C">
        <w:rPr>
          <w:color w:val="000000"/>
          <w:lang w:val="fr-FR"/>
        </w:rPr>
        <w:t>’</w:t>
      </w:r>
      <w:r w:rsidRPr="004C579A">
        <w:rPr>
          <w:color w:val="000000"/>
          <w:lang w:val="fr-FR"/>
        </w:rPr>
        <w:t xml:space="preserve">homme et ses préférences, qui reflètent la diversité des perspectives quant à la notion de qualité de vie, entrent en jeu en dehors de tout système économique. </w:t>
      </w:r>
    </w:p>
    <w:p w:rsidR="00AC1B27" w:rsidRPr="004C579A" w:rsidRDefault="00AC1B27" w:rsidP="008D5389">
      <w:pPr>
        <w:pStyle w:val="NormalNonumber"/>
        <w:rPr>
          <w:color w:val="000000"/>
          <w:lang w:val="fr-FR"/>
        </w:rPr>
      </w:pPr>
      <w:r w:rsidRPr="004C579A">
        <w:rPr>
          <w:color w:val="000000"/>
          <w:lang w:val="fr-FR"/>
        </w:rPr>
        <w:t>14.</w:t>
      </w:r>
      <w:r w:rsidRPr="004C579A">
        <w:rPr>
          <w:color w:val="000000"/>
          <w:lang w:val="fr-FR"/>
        </w:rPr>
        <w:tab/>
        <w:t>Les « facteurs directs », naturels et anthropiques, agissent directement sur la nature. Quant aux « facteurs naturels », ils échappent au contrôle de l</w:t>
      </w:r>
      <w:r w:rsidR="00AD072C">
        <w:rPr>
          <w:color w:val="000000"/>
          <w:lang w:val="fr-FR"/>
        </w:rPr>
        <w:t>’</w:t>
      </w:r>
      <w:r w:rsidRPr="004C579A">
        <w:rPr>
          <w:color w:val="000000"/>
          <w:lang w:val="fr-FR"/>
        </w:rPr>
        <w:t xml:space="preserve">homme, ne résultant pas de ses activités. Parmi ceux-ci figurent les tremblements de terre, les éruptions volcaniques et les tsunamis ainsi que les événements météorologiques ou océaniques extrêmes, notamment les périodes prolongées de sécheresse </w:t>
      </w:r>
      <w:r>
        <w:rPr>
          <w:color w:val="000000"/>
          <w:lang w:val="fr-FR"/>
        </w:rPr>
        <w:t>ou</w:t>
      </w:r>
      <w:r w:rsidRPr="004C579A">
        <w:rPr>
          <w:color w:val="000000"/>
          <w:lang w:val="fr-FR"/>
        </w:rPr>
        <w:t xml:space="preserve"> de froid, les cyclones tropicaux et les inondations, les phénomènes </w:t>
      </w:r>
      <w:r w:rsidRPr="004C579A">
        <w:rPr>
          <w:bCs/>
          <w:color w:val="000000"/>
          <w:shd w:val="clear" w:color="auto" w:fill="FFFFFF"/>
          <w:lang w:val="fr-FR"/>
        </w:rPr>
        <w:t xml:space="preserve">El Niño et </w:t>
      </w:r>
      <w:smartTag w:uri="urn:schemas-microsoft-com:office:smarttags" w:element="PersonName">
        <w:smartTagPr>
          <w:attr w:name="ProductID" w:val="La Ni￱a"/>
        </w:smartTagPr>
        <w:r w:rsidRPr="004C579A">
          <w:rPr>
            <w:bCs/>
            <w:color w:val="000000"/>
            <w:shd w:val="clear" w:color="auto" w:fill="FFFFFF"/>
            <w:lang w:val="fr-FR"/>
          </w:rPr>
          <w:t>La Niña</w:t>
        </w:r>
      </w:smartTag>
      <w:r w:rsidRPr="004C579A">
        <w:rPr>
          <w:bCs/>
          <w:color w:val="000000"/>
          <w:shd w:val="clear" w:color="auto" w:fill="FFFFFF"/>
          <w:lang w:val="fr-FR"/>
        </w:rPr>
        <w:t>, l</w:t>
      </w:r>
      <w:r w:rsidR="00AD072C">
        <w:rPr>
          <w:bCs/>
          <w:color w:val="000000"/>
          <w:shd w:val="clear" w:color="auto" w:fill="FFFFFF"/>
          <w:lang w:val="fr-FR"/>
        </w:rPr>
        <w:t>’</w:t>
      </w:r>
      <w:r w:rsidRPr="004C579A">
        <w:rPr>
          <w:bCs/>
          <w:color w:val="000000"/>
          <w:shd w:val="clear" w:color="auto" w:fill="FFFFFF"/>
          <w:lang w:val="fr-FR"/>
        </w:rPr>
        <w:t xml:space="preserve">oscillation australe et les épisodes de marées extrêmes. </w:t>
      </w:r>
      <w:r w:rsidRPr="004C579A">
        <w:rPr>
          <w:color w:val="000000"/>
          <w:lang w:val="fr-FR"/>
        </w:rPr>
        <w:t>Les facteurs anthropiques directs découlent de décisions prises par l</w:t>
      </w:r>
      <w:r w:rsidR="00AD072C">
        <w:rPr>
          <w:color w:val="000000"/>
          <w:lang w:val="fr-FR"/>
        </w:rPr>
        <w:t>’</w:t>
      </w:r>
      <w:r w:rsidRPr="004C579A">
        <w:rPr>
          <w:color w:val="000000"/>
          <w:lang w:val="fr-FR"/>
        </w:rPr>
        <w:t xml:space="preserve">homme, notamment </w:t>
      </w:r>
      <w:r>
        <w:rPr>
          <w:color w:val="000000"/>
          <w:lang w:val="fr-FR"/>
        </w:rPr>
        <w:t>des institutions,</w:t>
      </w:r>
      <w:r w:rsidRPr="004C579A">
        <w:rPr>
          <w:color w:val="000000"/>
          <w:lang w:val="fr-FR"/>
        </w:rPr>
        <w:t xml:space="preserve"> de</w:t>
      </w:r>
      <w:r>
        <w:rPr>
          <w:color w:val="000000"/>
          <w:lang w:val="fr-FR"/>
        </w:rPr>
        <w:t>s systèmes de gouvernance</w:t>
      </w:r>
      <w:r w:rsidRPr="004C579A">
        <w:rPr>
          <w:color w:val="000000"/>
          <w:lang w:val="fr-FR"/>
        </w:rPr>
        <w:t xml:space="preserve"> et d</w:t>
      </w:r>
      <w:r w:rsidR="00AD072C">
        <w:rPr>
          <w:color w:val="000000"/>
          <w:lang w:val="fr-FR"/>
        </w:rPr>
        <w:t>’</w:t>
      </w:r>
      <w:r w:rsidRPr="004C579A">
        <w:rPr>
          <w:color w:val="000000"/>
          <w:lang w:val="fr-FR"/>
        </w:rPr>
        <w:t xml:space="preserve">autres </w:t>
      </w:r>
      <w:r>
        <w:rPr>
          <w:color w:val="000000"/>
          <w:lang w:val="fr-FR"/>
        </w:rPr>
        <w:t>facteurs</w:t>
      </w:r>
      <w:r w:rsidRPr="004C579A">
        <w:rPr>
          <w:color w:val="000000"/>
          <w:lang w:val="fr-FR"/>
        </w:rPr>
        <w:t xml:space="preserve"> indirects. Parmi les facteurs anthropiques on citera la transformation des habitats, par exemple, la dégradation des sols et des milieux aquatiques, le déboisement et le reboisement, l</w:t>
      </w:r>
      <w:r w:rsidR="00AD072C">
        <w:rPr>
          <w:color w:val="000000"/>
          <w:lang w:val="fr-FR"/>
        </w:rPr>
        <w:t>’</w:t>
      </w:r>
      <w:r w:rsidRPr="004C579A">
        <w:rPr>
          <w:color w:val="000000"/>
          <w:lang w:val="fr-FR"/>
        </w:rPr>
        <w:t>exploitation des populations sauvages, le changement climatique, la pollution des sols, de l</w:t>
      </w:r>
      <w:r w:rsidR="00AD072C">
        <w:rPr>
          <w:color w:val="000000"/>
          <w:lang w:val="fr-FR"/>
        </w:rPr>
        <w:t>’</w:t>
      </w:r>
      <w:r w:rsidRPr="004C579A">
        <w:rPr>
          <w:color w:val="000000"/>
          <w:lang w:val="fr-FR"/>
        </w:rPr>
        <w:t>eau et de l</w:t>
      </w:r>
      <w:r w:rsidR="00AD072C">
        <w:rPr>
          <w:color w:val="000000"/>
          <w:lang w:val="fr-FR"/>
        </w:rPr>
        <w:t>’</w:t>
      </w:r>
      <w:r w:rsidRPr="004C579A">
        <w:rPr>
          <w:color w:val="000000"/>
          <w:lang w:val="fr-FR"/>
        </w:rPr>
        <w:t>air et l</w:t>
      </w:r>
      <w:r w:rsidR="00AD072C">
        <w:rPr>
          <w:color w:val="000000"/>
          <w:lang w:val="fr-FR"/>
        </w:rPr>
        <w:t>’</w:t>
      </w:r>
      <w:r w:rsidRPr="004C579A">
        <w:rPr>
          <w:color w:val="000000"/>
          <w:lang w:val="fr-FR"/>
        </w:rPr>
        <w:t>introduction d</w:t>
      </w:r>
      <w:r w:rsidR="00AD072C">
        <w:rPr>
          <w:color w:val="000000"/>
          <w:lang w:val="fr-FR"/>
        </w:rPr>
        <w:t>’</w:t>
      </w:r>
      <w:r w:rsidRPr="004C579A">
        <w:rPr>
          <w:color w:val="000000"/>
          <w:lang w:val="fr-FR"/>
        </w:rPr>
        <w:t xml:space="preserve">espèces. Certains </w:t>
      </w:r>
      <w:r>
        <w:rPr>
          <w:color w:val="000000"/>
          <w:lang w:val="fr-FR"/>
        </w:rPr>
        <w:t>de ces facteurs</w:t>
      </w:r>
      <w:r w:rsidRPr="004C579A">
        <w:rPr>
          <w:color w:val="000000"/>
          <w:lang w:val="fr-FR"/>
        </w:rPr>
        <w:t>, comme la pollution, peuvent avoir des incidences négatives sur la nature; d</w:t>
      </w:r>
      <w:r w:rsidR="00AD072C">
        <w:rPr>
          <w:color w:val="000000"/>
          <w:lang w:val="fr-FR"/>
        </w:rPr>
        <w:t>’</w:t>
      </w:r>
      <w:r w:rsidRPr="004C579A">
        <w:rPr>
          <w:color w:val="000000"/>
          <w:lang w:val="fr-FR"/>
        </w:rPr>
        <w:t>autres des effets positifs, comme la restauration d</w:t>
      </w:r>
      <w:r w:rsidR="00AD072C">
        <w:rPr>
          <w:color w:val="000000"/>
          <w:lang w:val="fr-FR"/>
        </w:rPr>
        <w:t>’</w:t>
      </w:r>
      <w:r w:rsidRPr="004C579A">
        <w:rPr>
          <w:color w:val="000000"/>
          <w:lang w:val="fr-FR"/>
        </w:rPr>
        <w:t>habitats ou l</w:t>
      </w:r>
      <w:r w:rsidR="00AD072C">
        <w:rPr>
          <w:color w:val="000000"/>
          <w:lang w:val="fr-FR"/>
        </w:rPr>
        <w:t>’</w:t>
      </w:r>
      <w:r w:rsidRPr="004C579A">
        <w:rPr>
          <w:color w:val="000000"/>
          <w:lang w:val="fr-FR"/>
        </w:rPr>
        <w:t>introduction d</w:t>
      </w:r>
      <w:r w:rsidR="00AD072C">
        <w:rPr>
          <w:color w:val="000000"/>
          <w:lang w:val="fr-FR"/>
        </w:rPr>
        <w:t>’</w:t>
      </w:r>
      <w:r w:rsidRPr="004C579A">
        <w:rPr>
          <w:color w:val="000000"/>
          <w:lang w:val="fr-FR"/>
        </w:rPr>
        <w:t xml:space="preserve">ennemis naturels pour combattre des espèces envahissantes. </w:t>
      </w:r>
    </w:p>
    <w:p w:rsidR="00AC1B27" w:rsidRPr="004C579A" w:rsidRDefault="00AC1B27" w:rsidP="008D5389">
      <w:pPr>
        <w:pStyle w:val="NormalNonumber"/>
        <w:rPr>
          <w:color w:val="000000"/>
          <w:lang w:val="fr-FR"/>
        </w:rPr>
      </w:pPr>
      <w:r w:rsidRPr="004C579A">
        <w:rPr>
          <w:color w:val="000000"/>
          <w:lang w:val="fr-FR"/>
        </w:rPr>
        <w:t>15.</w:t>
      </w:r>
      <w:r w:rsidRPr="004C579A">
        <w:rPr>
          <w:color w:val="000000"/>
          <w:lang w:val="fr-FR"/>
        </w:rPr>
        <w:tab/>
        <w:t>Une « bonne qualité de vie » peut se définir comme la réalisation d</w:t>
      </w:r>
      <w:r w:rsidR="00AD072C">
        <w:rPr>
          <w:color w:val="000000"/>
          <w:lang w:val="fr-FR"/>
        </w:rPr>
        <w:t>’</w:t>
      </w:r>
      <w:r w:rsidRPr="004C579A">
        <w:rPr>
          <w:color w:val="000000"/>
          <w:lang w:val="fr-FR"/>
        </w:rPr>
        <w:t>une vie humaine accomplie, une notion qui varie largement d</w:t>
      </w:r>
      <w:r w:rsidR="00AD072C">
        <w:rPr>
          <w:color w:val="000000"/>
          <w:lang w:val="fr-FR"/>
        </w:rPr>
        <w:t>’</w:t>
      </w:r>
      <w:r w:rsidRPr="004C579A">
        <w:rPr>
          <w:color w:val="000000"/>
          <w:lang w:val="fr-FR"/>
        </w:rPr>
        <w:t>une société à l</w:t>
      </w:r>
      <w:r w:rsidR="00AD072C">
        <w:rPr>
          <w:color w:val="000000"/>
          <w:lang w:val="fr-FR"/>
        </w:rPr>
        <w:t>’</w:t>
      </w:r>
      <w:r w:rsidRPr="004C579A">
        <w:rPr>
          <w:color w:val="000000"/>
          <w:lang w:val="fr-FR"/>
        </w:rPr>
        <w:t>autre et d</w:t>
      </w:r>
      <w:r w:rsidR="00AD072C">
        <w:rPr>
          <w:color w:val="000000"/>
          <w:lang w:val="fr-FR"/>
        </w:rPr>
        <w:t>’</w:t>
      </w:r>
      <w:r w:rsidRPr="004C579A">
        <w:rPr>
          <w:color w:val="000000"/>
          <w:lang w:val="fr-FR"/>
        </w:rPr>
        <w:t>un groupe à l</w:t>
      </w:r>
      <w:r w:rsidR="00AD072C">
        <w:rPr>
          <w:color w:val="000000"/>
          <w:lang w:val="fr-FR"/>
        </w:rPr>
        <w:t>’</w:t>
      </w:r>
      <w:r w:rsidRPr="004C579A">
        <w:rPr>
          <w:color w:val="000000"/>
          <w:lang w:val="fr-FR"/>
        </w:rPr>
        <w:t>autre au sein d</w:t>
      </w:r>
      <w:r w:rsidR="00AD072C">
        <w:rPr>
          <w:color w:val="000000"/>
          <w:lang w:val="fr-FR"/>
        </w:rPr>
        <w:t>’</w:t>
      </w:r>
      <w:r w:rsidRPr="004C579A">
        <w:rPr>
          <w:color w:val="000000"/>
          <w:lang w:val="fr-FR"/>
        </w:rPr>
        <w:t>une même société. Cette condition dépend du contexte dans lequel vivent les individus et groupes, déterminé entre autres par la disponibilité de denrées alimentaires, d</w:t>
      </w:r>
      <w:r w:rsidR="00AD072C">
        <w:rPr>
          <w:color w:val="000000"/>
          <w:lang w:val="fr-FR"/>
        </w:rPr>
        <w:t>’</w:t>
      </w:r>
      <w:r w:rsidRPr="004C579A">
        <w:rPr>
          <w:color w:val="000000"/>
          <w:lang w:val="fr-FR"/>
        </w:rPr>
        <w:t>eau et d</w:t>
      </w:r>
      <w:r w:rsidR="00AD072C">
        <w:rPr>
          <w:color w:val="000000"/>
          <w:lang w:val="fr-FR"/>
        </w:rPr>
        <w:t>’</w:t>
      </w:r>
      <w:r w:rsidRPr="004C579A">
        <w:rPr>
          <w:color w:val="000000"/>
          <w:lang w:val="fr-FR"/>
        </w:rPr>
        <w:t>énergie et la sécurité des moyens d</w:t>
      </w:r>
      <w:r w:rsidR="00AD072C">
        <w:rPr>
          <w:color w:val="000000"/>
          <w:lang w:val="fr-FR"/>
        </w:rPr>
        <w:t>’</w:t>
      </w:r>
      <w:r w:rsidRPr="004C579A">
        <w:rPr>
          <w:color w:val="000000"/>
          <w:lang w:val="fr-FR"/>
        </w:rPr>
        <w:t>existence ainsi que par la situation sanitaire, la qualité des relations sociales, le degré d</w:t>
      </w:r>
      <w:r w:rsidR="00AD072C">
        <w:rPr>
          <w:color w:val="000000"/>
          <w:lang w:val="fr-FR"/>
        </w:rPr>
        <w:t>’</w:t>
      </w:r>
      <w:r w:rsidRPr="004C579A">
        <w:rPr>
          <w:color w:val="000000"/>
          <w:lang w:val="fr-FR"/>
        </w:rPr>
        <w:t>équité, la sécurité, l</w:t>
      </w:r>
      <w:r w:rsidR="00AD072C">
        <w:rPr>
          <w:color w:val="000000"/>
          <w:lang w:val="fr-FR"/>
        </w:rPr>
        <w:t>’</w:t>
      </w:r>
      <w:r w:rsidRPr="004C579A">
        <w:rPr>
          <w:color w:val="000000"/>
          <w:lang w:val="fr-FR"/>
        </w:rPr>
        <w:t>identité culturelle ainsi que la liberté de choix et d</w:t>
      </w:r>
      <w:r w:rsidR="00AD072C">
        <w:rPr>
          <w:color w:val="000000"/>
          <w:lang w:val="fr-FR"/>
        </w:rPr>
        <w:t>’</w:t>
      </w:r>
      <w:r w:rsidRPr="004C579A">
        <w:rPr>
          <w:color w:val="000000"/>
          <w:lang w:val="fr-FR"/>
        </w:rPr>
        <w:t>action. Quel que soit le point de vue adopté, la notion de bonne qualité de vie recouvre presque toujours plusieurs dimensions, étant composée d</w:t>
      </w:r>
      <w:r w:rsidR="00AD072C">
        <w:rPr>
          <w:color w:val="000000"/>
          <w:lang w:val="fr-FR"/>
        </w:rPr>
        <w:t>’</w:t>
      </w:r>
      <w:r w:rsidRPr="004C579A">
        <w:rPr>
          <w:color w:val="000000"/>
          <w:lang w:val="fr-FR"/>
        </w:rPr>
        <w:t xml:space="preserve">éléments </w:t>
      </w:r>
      <w:r>
        <w:rPr>
          <w:color w:val="000000"/>
          <w:lang w:val="fr-FR"/>
        </w:rPr>
        <w:t xml:space="preserve">tant </w:t>
      </w:r>
      <w:r w:rsidRPr="004C579A">
        <w:rPr>
          <w:color w:val="000000"/>
          <w:lang w:val="fr-FR"/>
        </w:rPr>
        <w:t>matériels qu</w:t>
      </w:r>
      <w:r w:rsidR="00AD072C">
        <w:rPr>
          <w:color w:val="000000"/>
          <w:lang w:val="fr-FR"/>
        </w:rPr>
        <w:t>’</w:t>
      </w:r>
      <w:r w:rsidRPr="004C579A">
        <w:rPr>
          <w:color w:val="000000"/>
          <w:lang w:val="fr-FR"/>
        </w:rPr>
        <w:t xml:space="preserve">immatériels et spirituels. </w:t>
      </w:r>
      <w:r>
        <w:rPr>
          <w:color w:val="000000"/>
          <w:lang w:val="fr-FR"/>
        </w:rPr>
        <w:t>Une bonne qualité de vie</w:t>
      </w:r>
      <w:r w:rsidRPr="004C579A">
        <w:rPr>
          <w:color w:val="000000"/>
          <w:lang w:val="fr-FR"/>
        </w:rPr>
        <w:t xml:space="preserve"> est cependant étroitement dépendante du lieu, du temps et de la culture, chaque société adoptant son propre point de vue sur ses liens avec la nature et accordant des degrés de prépondérance divers aux rapports entre droits collectifs et droits individuels, domaine matériel et domaine spirituel, valeurs intrinsèques et valeurs instrumentales, temps présent et passé ou avenir. Comme exemples de diversité de perspectives en matière de qualité de vie on peut citer le concept de bien-être humain, utilisé dans de nombreuses sociétés occidentales, et ses variantes, de même que les notions de vie en harmonie avec la nature et de vie en équilibre et en harmonie avec </w:t>
      </w:r>
      <w:smartTag w:uri="urn:schemas-microsoft-com:office:smarttags" w:element="PersonName">
        <w:smartTagPr>
          <w:attr w:name="ProductID" w:val="la Terre"/>
        </w:smartTagPr>
        <w:r w:rsidRPr="004C579A">
          <w:rPr>
            <w:color w:val="000000"/>
            <w:lang w:val="fr-FR"/>
          </w:rPr>
          <w:t>la Terre</w:t>
        </w:r>
      </w:smartTag>
      <w:r w:rsidRPr="004C579A">
        <w:rPr>
          <w:color w:val="000000"/>
          <w:lang w:val="fr-FR"/>
        </w:rPr>
        <w:t xml:space="preserve"> mère. </w:t>
      </w:r>
    </w:p>
    <w:p w:rsidR="00AC1B27" w:rsidRPr="004C579A" w:rsidRDefault="00AC1B27" w:rsidP="008D5389">
      <w:pPr>
        <w:pStyle w:val="CH3"/>
        <w:outlineLvl w:val="0"/>
        <w:rPr>
          <w:lang w:val="fr-FR"/>
        </w:rPr>
      </w:pPr>
      <w:r w:rsidRPr="004C579A">
        <w:rPr>
          <w:i/>
          <w:lang w:val="fr-FR"/>
        </w:rPr>
        <w:tab/>
      </w:r>
      <w:r w:rsidRPr="004C579A">
        <w:rPr>
          <w:lang w:val="fr-FR"/>
        </w:rPr>
        <w:t xml:space="preserve">2. </w:t>
      </w:r>
      <w:r w:rsidRPr="004C579A">
        <w:rPr>
          <w:lang w:val="fr-FR"/>
        </w:rPr>
        <w:tab/>
        <w:t xml:space="preserve">Liens entre les éléments du cadre conceptuel </w:t>
      </w:r>
    </w:p>
    <w:p w:rsidR="00AC1B27" w:rsidRPr="004C579A" w:rsidRDefault="00AC1B27" w:rsidP="008D5389">
      <w:pPr>
        <w:pStyle w:val="NormalNonumber"/>
        <w:rPr>
          <w:color w:val="000000"/>
          <w:lang w:val="fr-FR"/>
        </w:rPr>
      </w:pPr>
      <w:r w:rsidRPr="004C579A">
        <w:rPr>
          <w:color w:val="000000"/>
          <w:lang w:val="fr-FR"/>
        </w:rPr>
        <w:t>16.</w:t>
      </w:r>
      <w:r w:rsidRPr="004C579A">
        <w:rPr>
          <w:color w:val="000000"/>
          <w:lang w:val="fr-FR"/>
        </w:rPr>
        <w:tab/>
        <w:t>La réalisation d</w:t>
      </w:r>
      <w:r w:rsidR="00AD072C">
        <w:rPr>
          <w:color w:val="000000"/>
          <w:lang w:val="fr-FR"/>
        </w:rPr>
        <w:t>’</w:t>
      </w:r>
      <w:r w:rsidRPr="004C579A">
        <w:rPr>
          <w:color w:val="000000"/>
          <w:lang w:val="fr-FR"/>
        </w:rPr>
        <w:t>une qualité de vie satisfaisante au sein d</w:t>
      </w:r>
      <w:r w:rsidR="00AD072C">
        <w:rPr>
          <w:color w:val="000000"/>
          <w:lang w:val="fr-FR"/>
        </w:rPr>
        <w:t>’</w:t>
      </w:r>
      <w:r w:rsidRPr="004C579A">
        <w:rPr>
          <w:color w:val="000000"/>
          <w:lang w:val="fr-FR"/>
        </w:rPr>
        <w:t>une société et la vision qu</w:t>
      </w:r>
      <w:r w:rsidR="00AD072C">
        <w:rPr>
          <w:color w:val="000000"/>
          <w:lang w:val="fr-FR"/>
        </w:rPr>
        <w:t>’</w:t>
      </w:r>
      <w:r w:rsidRPr="004C579A">
        <w:rPr>
          <w:color w:val="000000"/>
          <w:lang w:val="fr-FR"/>
        </w:rPr>
        <w:t>elle a de ce que cela implique exercent un impact direct sur les institutions et les systèmes de gouvernance ainsi que d</w:t>
      </w:r>
      <w:r w:rsidR="00AD072C">
        <w:rPr>
          <w:color w:val="000000"/>
          <w:lang w:val="fr-FR"/>
        </w:rPr>
        <w:t>’</w:t>
      </w:r>
      <w:r w:rsidRPr="004C579A">
        <w:rPr>
          <w:color w:val="000000"/>
          <w:lang w:val="fr-FR"/>
        </w:rPr>
        <w:t>autres facteurs indirects et, à travers ceux-ci, influencent tous les autres éléments. Par exemple, la mesure dans laquelle la qualité de la vie est associée à la satisfaction des besoins et des droits matériels immédiats des individus ou des besoins et des droits collectifs des générations présentes et futures a une incidence sur les institutions qui opèrent à l</w:t>
      </w:r>
      <w:r w:rsidR="00AD072C">
        <w:rPr>
          <w:color w:val="000000"/>
          <w:lang w:val="fr-FR"/>
        </w:rPr>
        <w:t>’</w:t>
      </w:r>
      <w:r>
        <w:rPr>
          <w:color w:val="000000"/>
          <w:lang w:val="fr-FR"/>
        </w:rPr>
        <w:t>échelon infra</w:t>
      </w:r>
      <w:r w:rsidRPr="004C579A">
        <w:rPr>
          <w:color w:val="000000"/>
          <w:lang w:val="fr-FR"/>
        </w:rPr>
        <w:t>national, où elles s</w:t>
      </w:r>
      <w:r w:rsidR="00AD072C">
        <w:rPr>
          <w:color w:val="000000"/>
          <w:lang w:val="fr-FR"/>
        </w:rPr>
        <w:t>’</w:t>
      </w:r>
      <w:r w:rsidRPr="004C579A">
        <w:rPr>
          <w:color w:val="000000"/>
          <w:lang w:val="fr-FR"/>
        </w:rPr>
        <w:t>occupent de questions telles que les droits d</w:t>
      </w:r>
      <w:r w:rsidR="00AD072C">
        <w:rPr>
          <w:color w:val="000000"/>
          <w:lang w:val="fr-FR"/>
        </w:rPr>
        <w:t>’</w:t>
      </w:r>
      <w:r w:rsidRPr="004C579A">
        <w:rPr>
          <w:color w:val="000000"/>
          <w:lang w:val="fr-FR"/>
        </w:rPr>
        <w:t>accès à la terre et à l</w:t>
      </w:r>
      <w:r w:rsidR="00AD072C">
        <w:rPr>
          <w:color w:val="000000"/>
          <w:lang w:val="fr-FR"/>
        </w:rPr>
        <w:t>’</w:t>
      </w:r>
      <w:r w:rsidRPr="004C579A">
        <w:rPr>
          <w:color w:val="000000"/>
          <w:lang w:val="fr-FR"/>
        </w:rPr>
        <w:t>eau, la lutte contre la pollution ou les systèmes traditionnels régissant la chasse et le prélèvement des ressources, et aussi à l</w:t>
      </w:r>
      <w:r w:rsidR="00AD072C">
        <w:rPr>
          <w:color w:val="000000"/>
          <w:lang w:val="fr-FR"/>
        </w:rPr>
        <w:t>’</w:t>
      </w:r>
      <w:r w:rsidRPr="004C579A">
        <w:rPr>
          <w:color w:val="000000"/>
          <w:lang w:val="fr-FR"/>
        </w:rPr>
        <w:t>échelon mondial, au niveau de l</w:t>
      </w:r>
      <w:r w:rsidR="00AD072C">
        <w:rPr>
          <w:color w:val="000000"/>
          <w:lang w:val="fr-FR"/>
        </w:rPr>
        <w:t>’</w:t>
      </w:r>
      <w:r w:rsidRPr="004C579A">
        <w:rPr>
          <w:color w:val="000000"/>
          <w:lang w:val="fr-FR"/>
        </w:rPr>
        <w:t>adhésion à des traités internationaux.</w:t>
      </w:r>
      <w:r w:rsidR="003E0DBE">
        <w:rPr>
          <w:color w:val="000000"/>
          <w:lang w:val="fr-FR"/>
        </w:rPr>
        <w:t xml:space="preserve"> Une bonne</w:t>
      </w:r>
      <w:r w:rsidRPr="004C579A">
        <w:rPr>
          <w:color w:val="000000"/>
          <w:lang w:val="fr-FR"/>
        </w:rPr>
        <w:t xml:space="preserve"> qualité de vie et les conceptions qu</w:t>
      </w:r>
      <w:r w:rsidR="00AD072C">
        <w:rPr>
          <w:color w:val="000000"/>
          <w:lang w:val="fr-FR"/>
        </w:rPr>
        <w:t>’</w:t>
      </w:r>
      <w:r w:rsidRPr="004C579A">
        <w:rPr>
          <w:color w:val="000000"/>
          <w:lang w:val="fr-FR"/>
        </w:rPr>
        <w:t>on en a déterminent aussi indirectement, via les institutions, le type de lien qu</w:t>
      </w:r>
      <w:r w:rsidR="00AD072C">
        <w:rPr>
          <w:color w:val="000000"/>
          <w:lang w:val="fr-FR"/>
        </w:rPr>
        <w:t>’</w:t>
      </w:r>
      <w:r w:rsidRPr="004C579A">
        <w:rPr>
          <w:color w:val="000000"/>
          <w:lang w:val="fr-FR"/>
        </w:rPr>
        <w:t xml:space="preserve">entretiennent les individus avec la nature. Certains considèrent la nature comme une entité </w:t>
      </w:r>
      <w:r>
        <w:rPr>
          <w:color w:val="000000"/>
          <w:lang w:val="fr-FR"/>
        </w:rPr>
        <w:t>distincte</w:t>
      </w:r>
      <w:r w:rsidRPr="004C579A">
        <w:rPr>
          <w:color w:val="000000"/>
          <w:lang w:val="fr-FR"/>
        </w:rPr>
        <w:t xml:space="preserve"> qu</w:t>
      </w:r>
      <w:r w:rsidR="00AD072C">
        <w:rPr>
          <w:color w:val="000000"/>
          <w:lang w:val="fr-FR"/>
        </w:rPr>
        <w:t>’</w:t>
      </w:r>
      <w:r w:rsidRPr="004C579A">
        <w:rPr>
          <w:color w:val="000000"/>
          <w:lang w:val="fr-FR"/>
        </w:rPr>
        <w:t>il faut exploiter au bénéfice des sociétés humaines et d</w:t>
      </w:r>
      <w:r w:rsidR="00AD072C">
        <w:rPr>
          <w:color w:val="000000"/>
          <w:lang w:val="fr-FR"/>
        </w:rPr>
        <w:t>’</w:t>
      </w:r>
      <w:r w:rsidRPr="004C579A">
        <w:rPr>
          <w:color w:val="000000"/>
          <w:lang w:val="fr-FR"/>
        </w:rPr>
        <w:t>autres comme une entité vivante sacrée dont l</w:t>
      </w:r>
      <w:r w:rsidR="00AD072C">
        <w:rPr>
          <w:color w:val="000000"/>
          <w:lang w:val="fr-FR"/>
        </w:rPr>
        <w:t>’</w:t>
      </w:r>
      <w:r w:rsidRPr="004C579A">
        <w:rPr>
          <w:color w:val="000000"/>
          <w:lang w:val="fr-FR"/>
        </w:rPr>
        <w:t>homme ne constitue qu</w:t>
      </w:r>
      <w:r w:rsidR="00AD072C">
        <w:rPr>
          <w:color w:val="000000"/>
          <w:lang w:val="fr-FR"/>
        </w:rPr>
        <w:t>’</w:t>
      </w:r>
      <w:r w:rsidRPr="004C579A">
        <w:rPr>
          <w:color w:val="000000"/>
          <w:lang w:val="fr-FR"/>
        </w:rPr>
        <w:t>un élément parmi d</w:t>
      </w:r>
      <w:r w:rsidR="00AD072C">
        <w:rPr>
          <w:color w:val="000000"/>
          <w:lang w:val="fr-FR"/>
        </w:rPr>
        <w:t>’</w:t>
      </w:r>
      <w:r w:rsidRPr="004C579A">
        <w:rPr>
          <w:color w:val="000000"/>
          <w:lang w:val="fr-FR"/>
        </w:rPr>
        <w:t>autres.</w:t>
      </w:r>
    </w:p>
    <w:p w:rsidR="00AC1B27" w:rsidRPr="004C579A" w:rsidRDefault="00AC1B27" w:rsidP="008D5389">
      <w:pPr>
        <w:pStyle w:val="NormalNonumber"/>
        <w:rPr>
          <w:color w:val="000000"/>
          <w:lang w:val="fr-FR"/>
        </w:rPr>
      </w:pPr>
      <w:r w:rsidRPr="004C579A">
        <w:rPr>
          <w:color w:val="000000"/>
          <w:lang w:val="fr-FR"/>
        </w:rPr>
        <w:t>17.</w:t>
      </w:r>
      <w:r w:rsidRPr="004C579A">
        <w:rPr>
          <w:color w:val="000000"/>
          <w:lang w:val="fr-FR"/>
        </w:rPr>
        <w:tab/>
        <w:t xml:space="preserve">On trouve dans les institutions, les systèmes de gouvernance et </w:t>
      </w:r>
      <w:r>
        <w:rPr>
          <w:color w:val="000000"/>
          <w:lang w:val="fr-FR"/>
        </w:rPr>
        <w:t>d</w:t>
      </w:r>
      <w:r w:rsidR="00AD072C">
        <w:rPr>
          <w:color w:val="000000"/>
          <w:lang w:val="fr-FR"/>
        </w:rPr>
        <w:t>’</w:t>
      </w:r>
      <w:r w:rsidRPr="004C579A">
        <w:rPr>
          <w:color w:val="000000"/>
          <w:lang w:val="fr-FR"/>
        </w:rPr>
        <w:t xml:space="preserve">autres facteurs indirects, qui ont une incidence sur tous les éléments, les causes profondes des facteurs anthropiques directs qui affectent directement la nature. </w:t>
      </w:r>
      <w:r>
        <w:rPr>
          <w:color w:val="000000"/>
          <w:lang w:val="fr-FR"/>
        </w:rPr>
        <w:t>Plusieurs exemples peuvent être cités à cet égard </w:t>
      </w:r>
      <w:r w:rsidRPr="004C579A">
        <w:rPr>
          <w:color w:val="000000"/>
          <w:lang w:val="fr-FR"/>
        </w:rPr>
        <w:t>: la croissance économique et démographique ainsi que les choix de style de vie (facteurs indirects) influent sur l</w:t>
      </w:r>
      <w:r w:rsidR="00AD072C">
        <w:rPr>
          <w:color w:val="000000"/>
          <w:lang w:val="fr-FR"/>
        </w:rPr>
        <w:t>’</w:t>
      </w:r>
      <w:r w:rsidRPr="004C579A">
        <w:rPr>
          <w:color w:val="000000"/>
          <w:lang w:val="fr-FR"/>
        </w:rPr>
        <w:t>étendue des terres converties et allouées aux cultures vivrières, aux plantations ou aux cultures énergétiques; l</w:t>
      </w:r>
      <w:r w:rsidR="00AD072C">
        <w:rPr>
          <w:color w:val="000000"/>
          <w:lang w:val="fr-FR"/>
        </w:rPr>
        <w:t>’</w:t>
      </w:r>
      <w:r w:rsidRPr="004C579A">
        <w:rPr>
          <w:color w:val="000000"/>
          <w:lang w:val="fr-FR"/>
        </w:rPr>
        <w:t>accélération, au cours des deux derniers siècles, de la croissance industrielle fondée sur le carbone a conduit à un changement climatique anthropique d</w:t>
      </w:r>
      <w:r w:rsidR="00AD072C">
        <w:rPr>
          <w:color w:val="000000"/>
          <w:lang w:val="fr-FR"/>
        </w:rPr>
        <w:t>’</w:t>
      </w:r>
      <w:r w:rsidRPr="004C579A">
        <w:rPr>
          <w:color w:val="000000"/>
          <w:lang w:val="fr-FR"/>
        </w:rPr>
        <w:t>ampleur mondiale; les politiques de subventionnement des engrais synthétiques ont contribué pour une large part à une surcharge en nutriments des écosystèmes d</w:t>
      </w:r>
      <w:r w:rsidR="00AD072C">
        <w:rPr>
          <w:color w:val="000000"/>
          <w:lang w:val="fr-FR"/>
        </w:rPr>
        <w:t>’</w:t>
      </w:r>
      <w:r w:rsidRPr="004C579A">
        <w:rPr>
          <w:color w:val="000000"/>
          <w:lang w:val="fr-FR"/>
        </w:rPr>
        <w:t xml:space="preserve">eau douce et côtiers. </w:t>
      </w:r>
      <w:r>
        <w:rPr>
          <w:color w:val="000000"/>
          <w:lang w:val="fr-FR"/>
        </w:rPr>
        <w:t>Toutes ces évolutions</w:t>
      </w:r>
      <w:r w:rsidRPr="004C579A">
        <w:rPr>
          <w:color w:val="000000"/>
          <w:lang w:val="fr-FR"/>
        </w:rPr>
        <w:t xml:space="preserve"> ont de lour</w:t>
      </w:r>
      <w:r>
        <w:rPr>
          <w:color w:val="000000"/>
          <w:lang w:val="fr-FR"/>
        </w:rPr>
        <w:t>ds effets sur la biodiversité,</w:t>
      </w:r>
      <w:r w:rsidRPr="004C579A">
        <w:rPr>
          <w:color w:val="000000"/>
          <w:lang w:val="fr-FR"/>
        </w:rPr>
        <w:t xml:space="preserve"> le fonctionnement des écosystèmes</w:t>
      </w:r>
      <w:r>
        <w:rPr>
          <w:color w:val="000000"/>
          <w:lang w:val="fr-FR"/>
        </w:rPr>
        <w:t xml:space="preserve"> ainsi que les avantages</w:t>
      </w:r>
      <w:r w:rsidRPr="004C579A">
        <w:rPr>
          <w:color w:val="000000"/>
          <w:lang w:val="fr-FR"/>
        </w:rPr>
        <w:t xml:space="preserve"> </w:t>
      </w:r>
      <w:r>
        <w:rPr>
          <w:color w:val="000000"/>
          <w:lang w:val="fr-FR"/>
        </w:rPr>
        <w:t>qui en découlent</w:t>
      </w:r>
      <w:r w:rsidRPr="004C579A">
        <w:rPr>
          <w:color w:val="000000"/>
          <w:lang w:val="fr-FR"/>
        </w:rPr>
        <w:t xml:space="preserve">, </w:t>
      </w:r>
      <w:r>
        <w:rPr>
          <w:color w:val="000000"/>
          <w:lang w:val="fr-FR"/>
        </w:rPr>
        <w:t>et influencent, à leur tour,</w:t>
      </w:r>
      <w:r w:rsidRPr="004C579A">
        <w:rPr>
          <w:color w:val="000000"/>
          <w:lang w:val="fr-FR"/>
        </w:rPr>
        <w:t xml:space="preserve"> différents mécanismes sociaux destinés à traiter ces problèmes. Cela se manifeste, par exemple, au niveau d</w:t>
      </w:r>
      <w:r w:rsidR="00AD072C">
        <w:rPr>
          <w:color w:val="000000"/>
          <w:lang w:val="fr-FR"/>
        </w:rPr>
        <w:t>’</w:t>
      </w:r>
      <w:r w:rsidRPr="004C579A">
        <w:rPr>
          <w:color w:val="000000"/>
          <w:lang w:val="fr-FR"/>
        </w:rPr>
        <w:t xml:space="preserve">institutions mondiales telles que </w:t>
      </w:r>
      <w:smartTag w:uri="urn:schemas-microsoft-com:office:smarttags" w:element="PersonName">
        <w:smartTagPr>
          <w:attr w:name="ProductID" w:val="la Convention-cadre"/>
        </w:smartTagPr>
        <w:r w:rsidRPr="004C579A">
          <w:rPr>
            <w:color w:val="000000"/>
            <w:lang w:val="fr-FR"/>
          </w:rPr>
          <w:t>la Convention-cadre</w:t>
        </w:r>
      </w:smartTag>
      <w:r w:rsidRPr="004C579A">
        <w:rPr>
          <w:color w:val="000000"/>
          <w:lang w:val="fr-FR"/>
        </w:rPr>
        <w:t xml:space="preserve"> des </w:t>
      </w:r>
      <w:r w:rsidR="00AF061B">
        <w:rPr>
          <w:color w:val="000000"/>
          <w:lang w:val="fr-FR"/>
        </w:rPr>
        <w:t>Nations Unies</w:t>
      </w:r>
      <w:r w:rsidRPr="004C579A">
        <w:rPr>
          <w:color w:val="000000"/>
          <w:lang w:val="fr-FR"/>
        </w:rPr>
        <w:t xml:space="preserve"> sur les changements climatiques, </w:t>
      </w:r>
      <w:smartTag w:uri="urn:schemas-microsoft-com:office:smarttags" w:element="PersonName">
        <w:smartTagPr>
          <w:attr w:name="ProductID" w:val="la Convention"/>
        </w:smartTagPr>
        <w:r w:rsidRPr="004C579A">
          <w:rPr>
            <w:color w:val="000000"/>
            <w:lang w:val="fr-FR"/>
          </w:rPr>
          <w:t>la Convention</w:t>
        </w:r>
      </w:smartTag>
      <w:r w:rsidRPr="004C579A">
        <w:rPr>
          <w:color w:val="000000"/>
          <w:lang w:val="fr-FR"/>
        </w:rPr>
        <w:t xml:space="preserve"> sur la diversité biologique, </w:t>
      </w:r>
      <w:smartTag w:uri="urn:schemas-microsoft-com:office:smarttags" w:element="PersonName">
        <w:smartTagPr>
          <w:attr w:name="ProductID" w:val="la Convention"/>
        </w:smartTagPr>
        <w:r w:rsidRPr="004C579A">
          <w:rPr>
            <w:color w:val="000000"/>
            <w:lang w:val="fr-FR"/>
          </w:rPr>
          <w:t>la Convention</w:t>
        </w:r>
      </w:smartTag>
      <w:r w:rsidRPr="004C579A">
        <w:rPr>
          <w:color w:val="000000"/>
          <w:lang w:val="fr-FR"/>
        </w:rPr>
        <w:t xml:space="preserve"> sur la conservation des espèces migratrices appartenant à la faune sauvage ou, aux échelons national et infranational, au niveau des dispositifs ministériels ou législatifs qui ont </w:t>
      </w:r>
      <w:r>
        <w:rPr>
          <w:color w:val="000000"/>
          <w:lang w:val="fr-FR"/>
        </w:rPr>
        <w:t>efficacement</w:t>
      </w:r>
      <w:r w:rsidRPr="004C579A">
        <w:rPr>
          <w:color w:val="000000"/>
          <w:lang w:val="fr-FR"/>
        </w:rPr>
        <w:t xml:space="preserve"> contribué à la protection, à la restauration et à la gestion durable de la biodiversité. </w:t>
      </w:r>
    </w:p>
    <w:p w:rsidR="00AC1B27" w:rsidRPr="004C579A" w:rsidRDefault="00AC1B27" w:rsidP="008D5389">
      <w:pPr>
        <w:pStyle w:val="NormalNonumber"/>
        <w:rPr>
          <w:color w:val="000000"/>
          <w:lang w:val="fr-FR"/>
        </w:rPr>
      </w:pPr>
      <w:r w:rsidRPr="004C579A">
        <w:rPr>
          <w:color w:val="000000"/>
          <w:lang w:val="fr-FR"/>
        </w:rPr>
        <w:t>18.</w:t>
      </w:r>
      <w:r w:rsidRPr="004C579A">
        <w:rPr>
          <w:color w:val="000000"/>
          <w:lang w:val="fr-FR"/>
        </w:rPr>
        <w:tab/>
        <w:t>Les institutions et les systèmes de gouvernance ainsi que d</w:t>
      </w:r>
      <w:r w:rsidR="00AD072C">
        <w:rPr>
          <w:color w:val="000000"/>
          <w:lang w:val="fr-FR"/>
        </w:rPr>
        <w:t>’</w:t>
      </w:r>
      <w:r w:rsidRPr="004C579A">
        <w:rPr>
          <w:color w:val="000000"/>
          <w:lang w:val="fr-FR"/>
        </w:rPr>
        <w:t>autres facteurs indirects jouent également sur les interactions et l</w:t>
      </w:r>
      <w:r w:rsidR="00AD072C">
        <w:rPr>
          <w:color w:val="000000"/>
          <w:lang w:val="fr-FR"/>
        </w:rPr>
        <w:t>’</w:t>
      </w:r>
      <w:r w:rsidRPr="004C579A">
        <w:rPr>
          <w:color w:val="000000"/>
          <w:lang w:val="fr-FR"/>
        </w:rPr>
        <w:t>équilibre entre la nature et le patrimoine humain dans la coproduction des bienfaits de la nature au profit de l</w:t>
      </w:r>
      <w:r w:rsidR="00AD072C">
        <w:rPr>
          <w:color w:val="000000"/>
          <w:lang w:val="fr-FR"/>
        </w:rPr>
        <w:t>’</w:t>
      </w:r>
      <w:r w:rsidRPr="004C579A">
        <w:rPr>
          <w:color w:val="000000"/>
          <w:lang w:val="fr-FR"/>
        </w:rPr>
        <w:t>homme, par exemple par la régulation de l</w:t>
      </w:r>
      <w:r w:rsidR="00AD072C">
        <w:rPr>
          <w:color w:val="000000"/>
          <w:lang w:val="fr-FR"/>
        </w:rPr>
        <w:t>’</w:t>
      </w:r>
      <w:r w:rsidRPr="004C579A">
        <w:rPr>
          <w:color w:val="000000"/>
          <w:lang w:val="fr-FR"/>
        </w:rPr>
        <w:t>expansion des zones urbaines sur les zones agricoles et de loisirs. Cet élément module aussi le lien entre les biens et services que la nature procure à l</w:t>
      </w:r>
      <w:r w:rsidR="00AD072C">
        <w:rPr>
          <w:color w:val="000000"/>
          <w:lang w:val="fr-FR"/>
        </w:rPr>
        <w:t>’</w:t>
      </w:r>
      <w:r w:rsidRPr="004C579A">
        <w:rPr>
          <w:color w:val="000000"/>
          <w:lang w:val="fr-FR"/>
        </w:rPr>
        <w:t>homme et la réalisation d</w:t>
      </w:r>
      <w:r w:rsidR="00AD072C">
        <w:rPr>
          <w:color w:val="000000"/>
          <w:lang w:val="fr-FR"/>
        </w:rPr>
        <w:t>’</w:t>
      </w:r>
      <w:r w:rsidRPr="004C579A">
        <w:rPr>
          <w:color w:val="000000"/>
          <w:lang w:val="fr-FR"/>
        </w:rPr>
        <w:t>une bonne qualité de vie, notamment à travers différents régimes de propriété et d</w:t>
      </w:r>
      <w:r w:rsidR="00AD072C">
        <w:rPr>
          <w:color w:val="000000"/>
          <w:lang w:val="fr-FR"/>
        </w:rPr>
        <w:t>’</w:t>
      </w:r>
      <w:r w:rsidRPr="004C579A">
        <w:rPr>
          <w:color w:val="000000"/>
          <w:lang w:val="fr-FR"/>
        </w:rPr>
        <w:t>accès à la terre et aux biens et services; les politiques de transport et de circulation; et les incitations économiques sous forme d</w:t>
      </w:r>
      <w:r w:rsidR="00AD072C">
        <w:rPr>
          <w:color w:val="000000"/>
          <w:lang w:val="fr-FR"/>
        </w:rPr>
        <w:t>’</w:t>
      </w:r>
      <w:r w:rsidRPr="004C579A">
        <w:rPr>
          <w:color w:val="000000"/>
          <w:lang w:val="fr-FR"/>
        </w:rPr>
        <w:t>allégements fiscaux ou de subventions. Pour chacun des bienfaits de la nature qui contribuent à la qualité de la vie, la contribution peut se comprendre en termes de valeur instrumentale, comme l</w:t>
      </w:r>
      <w:r w:rsidR="00AD072C">
        <w:rPr>
          <w:color w:val="000000"/>
          <w:lang w:val="fr-FR"/>
        </w:rPr>
        <w:t>’</w:t>
      </w:r>
      <w:r w:rsidRPr="004C579A">
        <w:rPr>
          <w:color w:val="000000"/>
          <w:lang w:val="fr-FR"/>
        </w:rPr>
        <w:t>accès à la terre qui permet de réaliser un degré élevé de bien-être humain, ou en termes de valeurs relationnelles, tels que les régimes de propriété qui représentent et permettent des existences considérées comme en harmonie avec la nature.</w:t>
      </w:r>
    </w:p>
    <w:p w:rsidR="00AC1B27" w:rsidRPr="004C579A" w:rsidRDefault="00AC1B27" w:rsidP="008D5389">
      <w:pPr>
        <w:pStyle w:val="NormalNonumber"/>
        <w:rPr>
          <w:color w:val="000000"/>
          <w:lang w:val="fr-FR"/>
        </w:rPr>
      </w:pPr>
      <w:r w:rsidRPr="004C579A">
        <w:rPr>
          <w:color w:val="000000"/>
          <w:lang w:val="fr-FR"/>
        </w:rPr>
        <w:t>19.</w:t>
      </w:r>
      <w:r w:rsidRPr="004C579A">
        <w:rPr>
          <w:color w:val="000000"/>
          <w:lang w:val="fr-FR"/>
        </w:rPr>
        <w:tab/>
        <w:t>Les facteurs directs entraînent un changement direct dans le système écologique et, par conséquent, au niveau de la fourniture à l</w:t>
      </w:r>
      <w:r w:rsidR="00AD072C">
        <w:rPr>
          <w:color w:val="000000"/>
          <w:lang w:val="fr-FR"/>
        </w:rPr>
        <w:t>’</w:t>
      </w:r>
      <w:r w:rsidRPr="004C579A">
        <w:rPr>
          <w:color w:val="000000"/>
          <w:lang w:val="fr-FR"/>
        </w:rPr>
        <w:t>homme de biens et de services naturels. Les facteurs naturels de changement agissent directement sur la nature. Par exemple, l</w:t>
      </w:r>
      <w:r w:rsidR="00AD072C">
        <w:rPr>
          <w:color w:val="000000"/>
          <w:lang w:val="fr-FR"/>
        </w:rPr>
        <w:t>’</w:t>
      </w:r>
      <w:r w:rsidRPr="004C579A">
        <w:rPr>
          <w:color w:val="000000"/>
          <w:lang w:val="fr-FR"/>
        </w:rPr>
        <w:t>impact d</w:t>
      </w:r>
      <w:r w:rsidR="00AD072C">
        <w:rPr>
          <w:color w:val="000000"/>
          <w:lang w:val="fr-FR"/>
        </w:rPr>
        <w:t>’</w:t>
      </w:r>
      <w:r w:rsidRPr="004C579A">
        <w:rPr>
          <w:color w:val="000000"/>
          <w:lang w:val="fr-FR"/>
        </w:rPr>
        <w:t>une énorme météorite aurait déclenché l</w:t>
      </w:r>
      <w:r w:rsidR="00AD072C">
        <w:rPr>
          <w:color w:val="000000"/>
          <w:lang w:val="fr-FR"/>
        </w:rPr>
        <w:t>’</w:t>
      </w:r>
      <w:r w:rsidRPr="004C579A">
        <w:rPr>
          <w:color w:val="000000"/>
          <w:lang w:val="fr-FR"/>
        </w:rPr>
        <w:t>une des extinctions massives de végétaux et d</w:t>
      </w:r>
      <w:r w:rsidR="00AD072C">
        <w:rPr>
          <w:color w:val="000000"/>
          <w:lang w:val="fr-FR"/>
        </w:rPr>
        <w:t>’</w:t>
      </w:r>
      <w:r w:rsidRPr="004C579A">
        <w:rPr>
          <w:color w:val="000000"/>
          <w:lang w:val="fr-FR"/>
        </w:rPr>
        <w:t>animaux qui ont marqué l</w:t>
      </w:r>
      <w:r w:rsidR="00AD072C">
        <w:rPr>
          <w:color w:val="000000"/>
          <w:lang w:val="fr-FR"/>
        </w:rPr>
        <w:t>’</w:t>
      </w:r>
      <w:r w:rsidRPr="004C579A">
        <w:rPr>
          <w:color w:val="000000"/>
          <w:lang w:val="fr-FR"/>
        </w:rPr>
        <w:t>histoire de la vie sur Terre. On peut également citer le cas des éruptions volcaniques qui peuvent détruire des écosystèmes tout en apportant de nouvelles matières rocheuses qui fertilisent les sols. Ces facteurs agissent également sur le patrimoine anthropique, comme on le constate avec la destruction de maisons et de systèmes d</w:t>
      </w:r>
      <w:r w:rsidR="00AD072C">
        <w:rPr>
          <w:color w:val="000000"/>
          <w:lang w:val="fr-FR"/>
        </w:rPr>
        <w:t>’</w:t>
      </w:r>
      <w:r w:rsidRPr="004C579A">
        <w:rPr>
          <w:color w:val="000000"/>
          <w:lang w:val="fr-FR"/>
        </w:rPr>
        <w:t xml:space="preserve">approvisionnement par des tremblements de terre ou des ouragans, ainsi que sur la qualité de la vie, comme le montrent les vagues de chaleur résultant du réchauffement climatique ou les intoxications provoquées par </w:t>
      </w:r>
      <w:r>
        <w:rPr>
          <w:color w:val="000000"/>
          <w:lang w:val="fr-FR"/>
        </w:rPr>
        <w:t>la pollution</w:t>
      </w:r>
      <w:r w:rsidRPr="004C579A">
        <w:rPr>
          <w:color w:val="000000"/>
          <w:lang w:val="fr-FR"/>
        </w:rPr>
        <w:t>. En outre, le patrimoine anthropique joue directement sur la possibilité de mener une vie satisfaisante en permettant de bénéficier de richesses matérielles, d</w:t>
      </w:r>
      <w:r w:rsidR="00AD072C">
        <w:rPr>
          <w:color w:val="000000"/>
          <w:lang w:val="fr-FR"/>
        </w:rPr>
        <w:t>’</w:t>
      </w:r>
      <w:r w:rsidRPr="004C579A">
        <w:rPr>
          <w:color w:val="000000"/>
          <w:lang w:val="fr-FR"/>
        </w:rPr>
        <w:t>un logement, de services sanitaires et éducatifs, de relations humaines satisfaisantes, d</w:t>
      </w:r>
      <w:r w:rsidR="00AD072C">
        <w:rPr>
          <w:color w:val="000000"/>
          <w:lang w:val="fr-FR"/>
        </w:rPr>
        <w:t>’</w:t>
      </w:r>
      <w:r w:rsidRPr="004C579A">
        <w:rPr>
          <w:color w:val="000000"/>
          <w:lang w:val="fr-FR"/>
        </w:rPr>
        <w:t>une liberté de choix et d</w:t>
      </w:r>
      <w:r w:rsidR="00AD072C">
        <w:rPr>
          <w:color w:val="000000"/>
          <w:lang w:val="fr-FR"/>
        </w:rPr>
        <w:t>’</w:t>
      </w:r>
      <w:r w:rsidRPr="004C579A">
        <w:rPr>
          <w:color w:val="000000"/>
          <w:lang w:val="fr-FR"/>
        </w:rPr>
        <w:t>action ainsi que d</w:t>
      </w:r>
      <w:r w:rsidR="00AD072C">
        <w:rPr>
          <w:color w:val="000000"/>
          <w:lang w:val="fr-FR"/>
        </w:rPr>
        <w:t>’</w:t>
      </w:r>
      <w:r w:rsidRPr="004C579A">
        <w:rPr>
          <w:color w:val="000000"/>
          <w:lang w:val="fr-FR"/>
        </w:rPr>
        <w:t>un sentiment d</w:t>
      </w:r>
      <w:r w:rsidR="00AD072C">
        <w:rPr>
          <w:color w:val="000000"/>
          <w:lang w:val="fr-FR"/>
        </w:rPr>
        <w:t>’</w:t>
      </w:r>
      <w:r w:rsidRPr="004C579A">
        <w:rPr>
          <w:color w:val="000000"/>
          <w:lang w:val="fr-FR"/>
        </w:rPr>
        <w:t>identité culturelle et de sécurité. Ces liens apparaissent dans la f</w:t>
      </w:r>
      <w:r>
        <w:rPr>
          <w:color w:val="000000"/>
          <w:lang w:val="fr-FR"/>
        </w:rPr>
        <w:t>igure </w:t>
      </w:r>
      <w:r w:rsidR="00E34F14">
        <w:rPr>
          <w:color w:val="000000"/>
          <w:lang w:val="fr-FR"/>
        </w:rPr>
        <w:t>I</w:t>
      </w:r>
      <w:r w:rsidRPr="004C579A">
        <w:rPr>
          <w:color w:val="000000"/>
          <w:lang w:val="fr-FR"/>
        </w:rPr>
        <w:t xml:space="preserve"> mais ne sont pas abordés en détail car ils ne constituent pas le principal centre d</w:t>
      </w:r>
      <w:r w:rsidR="00AD072C">
        <w:rPr>
          <w:color w:val="000000"/>
          <w:lang w:val="fr-FR"/>
        </w:rPr>
        <w:t>’</w:t>
      </w:r>
      <w:r w:rsidRPr="004C579A">
        <w:rPr>
          <w:color w:val="000000"/>
          <w:lang w:val="fr-FR"/>
        </w:rPr>
        <w:t xml:space="preserve">intérêt de </w:t>
      </w:r>
      <w:smartTag w:uri="urn:schemas-microsoft-com:office:smarttags" w:element="PersonName">
        <w:smartTagPr>
          <w:attr w:name="ProductID" w:val="la Plateforme."/>
        </w:smartTagPr>
        <w:r w:rsidRPr="004C579A">
          <w:rPr>
            <w:color w:val="000000"/>
            <w:lang w:val="fr-FR"/>
          </w:rPr>
          <w:t>la Plateforme.</w:t>
        </w:r>
      </w:smartTag>
    </w:p>
    <w:p w:rsidR="00AC1B27" w:rsidRPr="004C579A" w:rsidRDefault="00AC1B27" w:rsidP="008D5389">
      <w:pPr>
        <w:pStyle w:val="CH3"/>
        <w:outlineLvl w:val="0"/>
        <w:rPr>
          <w:lang w:val="fr-FR"/>
        </w:rPr>
      </w:pPr>
      <w:r w:rsidRPr="004C579A">
        <w:rPr>
          <w:i/>
          <w:lang w:val="fr-FR"/>
        </w:rPr>
        <w:tab/>
      </w:r>
      <w:r w:rsidRPr="004C579A">
        <w:rPr>
          <w:lang w:val="fr-FR"/>
        </w:rPr>
        <w:t xml:space="preserve">3. </w:t>
      </w:r>
      <w:r w:rsidRPr="004C579A">
        <w:rPr>
          <w:lang w:val="fr-FR"/>
        </w:rPr>
        <w:tab/>
        <w:t xml:space="preserve">Exemple : les causes et les conséquences du déclin </w:t>
      </w:r>
      <w:r>
        <w:rPr>
          <w:lang w:val="fr-FR"/>
        </w:rPr>
        <w:t>des ressources halieutiques</w:t>
      </w:r>
      <w:r w:rsidRPr="004C579A">
        <w:rPr>
          <w:lang w:val="fr-FR"/>
        </w:rPr>
        <w:t xml:space="preserve"> </w:t>
      </w:r>
    </w:p>
    <w:p w:rsidR="00AC1B27" w:rsidRPr="004C579A" w:rsidRDefault="00AC1B27" w:rsidP="008D5389">
      <w:pPr>
        <w:pStyle w:val="NormalNonumber"/>
        <w:rPr>
          <w:lang w:val="fr-FR"/>
        </w:rPr>
      </w:pPr>
      <w:r w:rsidRPr="004C579A">
        <w:rPr>
          <w:lang w:val="fr-FR"/>
        </w:rPr>
        <w:t>20.</w:t>
      </w:r>
      <w:r w:rsidRPr="004C579A">
        <w:rPr>
          <w:lang w:val="fr-FR"/>
        </w:rPr>
        <w:tab/>
        <w:t xml:space="preserve">On dénombre </w:t>
      </w:r>
      <w:r>
        <w:rPr>
          <w:lang w:val="fr-FR"/>
        </w:rPr>
        <w:t xml:space="preserve">dans le monde </w:t>
      </w:r>
      <w:r w:rsidRPr="004C579A">
        <w:rPr>
          <w:lang w:val="fr-FR"/>
        </w:rPr>
        <w:t>plus de 28</w:t>
      </w:r>
      <w:r>
        <w:rPr>
          <w:lang w:val="fr-FR"/>
        </w:rPr>
        <w:t> </w:t>
      </w:r>
      <w:r w:rsidRPr="004C579A">
        <w:rPr>
          <w:lang w:val="fr-FR"/>
        </w:rPr>
        <w:t>000</w:t>
      </w:r>
      <w:r>
        <w:rPr>
          <w:lang w:val="fr-FR"/>
        </w:rPr>
        <w:t> </w:t>
      </w:r>
      <w:r w:rsidRPr="004C579A">
        <w:rPr>
          <w:lang w:val="fr-FR"/>
        </w:rPr>
        <w:t xml:space="preserve">espèces de poissons </w:t>
      </w:r>
      <w:r>
        <w:rPr>
          <w:lang w:val="fr-FR"/>
        </w:rPr>
        <w:t>enregistrées</w:t>
      </w:r>
      <w:r w:rsidRPr="004C579A">
        <w:rPr>
          <w:lang w:val="fr-FR"/>
        </w:rPr>
        <w:t xml:space="preserve"> dans </w:t>
      </w:r>
      <w:r>
        <w:rPr>
          <w:lang w:val="fr-FR"/>
        </w:rPr>
        <w:t>43 écosystèmes marin</w:t>
      </w:r>
      <w:r w:rsidRPr="004C579A">
        <w:rPr>
          <w:lang w:val="fr-FR"/>
        </w:rPr>
        <w:t>s, et de nombreuses autres restent probablement à découvrir (nature). Disposant d</w:t>
      </w:r>
      <w:r w:rsidR="00AD072C">
        <w:rPr>
          <w:lang w:val="fr-FR"/>
        </w:rPr>
        <w:t>’</w:t>
      </w:r>
      <w:r w:rsidRPr="004C579A">
        <w:rPr>
          <w:lang w:val="fr-FR"/>
        </w:rPr>
        <w:t>un réseau mondial d</w:t>
      </w:r>
      <w:r w:rsidR="00AD072C">
        <w:rPr>
          <w:lang w:val="fr-FR"/>
        </w:rPr>
        <w:t>’</w:t>
      </w:r>
      <w:r w:rsidRPr="004C579A">
        <w:rPr>
          <w:lang w:val="fr-FR"/>
        </w:rPr>
        <w:t>infrastructures, notamment de ports et d</w:t>
      </w:r>
      <w:r w:rsidR="00AD072C">
        <w:rPr>
          <w:lang w:val="fr-FR"/>
        </w:rPr>
        <w:t>’</w:t>
      </w:r>
      <w:r w:rsidRPr="004C579A">
        <w:rPr>
          <w:lang w:val="fr-FR"/>
        </w:rPr>
        <w:t xml:space="preserve">usines de transformation, et de plusieurs millions de bateaux (patrimoine anthropique), le secteur </w:t>
      </w:r>
      <w:r>
        <w:rPr>
          <w:lang w:val="fr-FR"/>
        </w:rPr>
        <w:t>halieutique</w:t>
      </w:r>
      <w:r w:rsidRPr="004C579A">
        <w:rPr>
          <w:lang w:val="fr-FR"/>
        </w:rPr>
        <w:t xml:space="preserve"> capture chaque année environ</w:t>
      </w:r>
      <w:r>
        <w:rPr>
          <w:lang w:val="fr-FR"/>
        </w:rPr>
        <w:t xml:space="preserve"> 78 </w:t>
      </w:r>
      <w:r w:rsidRPr="004C579A">
        <w:rPr>
          <w:lang w:val="fr-FR"/>
        </w:rPr>
        <w:t>millions de tonnes de poissons. Le poisson devrait, d</w:t>
      </w:r>
      <w:r w:rsidR="00AD072C">
        <w:rPr>
          <w:lang w:val="fr-FR"/>
        </w:rPr>
        <w:t>’</w:t>
      </w:r>
      <w:r w:rsidRPr="004C579A">
        <w:rPr>
          <w:lang w:val="fr-FR"/>
        </w:rPr>
        <w:t>après les prévisions, occuper une place prépondérante dans l</w:t>
      </w:r>
      <w:r w:rsidR="00AD072C">
        <w:rPr>
          <w:lang w:val="fr-FR"/>
        </w:rPr>
        <w:t>’</w:t>
      </w:r>
      <w:r>
        <w:rPr>
          <w:lang w:val="fr-FR"/>
        </w:rPr>
        <w:t>alimentation de plus de 7 </w:t>
      </w:r>
      <w:r w:rsidRPr="004C579A">
        <w:rPr>
          <w:lang w:val="fr-FR"/>
        </w:rPr>
        <w:t>milliards de personnes (bienfaits de la nature). Il</w:t>
      </w:r>
      <w:r w:rsidR="00C602EA">
        <w:rPr>
          <w:lang w:val="fr-FR"/>
        </w:rPr>
        <w:t> </w:t>
      </w:r>
      <w:r w:rsidRPr="004C579A">
        <w:rPr>
          <w:lang w:val="fr-FR"/>
        </w:rPr>
        <w:t>s</w:t>
      </w:r>
      <w:r w:rsidR="00AD072C">
        <w:rPr>
          <w:lang w:val="fr-FR"/>
        </w:rPr>
        <w:t>’</w:t>
      </w:r>
      <w:r w:rsidRPr="004C579A">
        <w:rPr>
          <w:lang w:val="fr-FR"/>
        </w:rPr>
        <w:t>agit là d</w:t>
      </w:r>
      <w:r w:rsidR="00AD072C">
        <w:rPr>
          <w:lang w:val="fr-FR"/>
        </w:rPr>
        <w:t>’</w:t>
      </w:r>
      <w:r w:rsidRPr="004C579A">
        <w:rPr>
          <w:lang w:val="fr-FR"/>
        </w:rPr>
        <w:t>un apport important au volume de protéines animales requis pour assurer la sécurité alimentaire (bonne qualité de vie).</w:t>
      </w:r>
    </w:p>
    <w:p w:rsidR="00AC1B27" w:rsidRPr="004C579A" w:rsidRDefault="00AC1B27" w:rsidP="008D5389">
      <w:pPr>
        <w:pStyle w:val="NormalNonumber"/>
        <w:keepNext/>
        <w:keepLines/>
        <w:rPr>
          <w:lang w:val="fr-FR"/>
        </w:rPr>
      </w:pPr>
      <w:r w:rsidRPr="004C579A">
        <w:rPr>
          <w:lang w:val="fr-FR"/>
        </w:rPr>
        <w:t>21.</w:t>
      </w:r>
      <w:r w:rsidRPr="004C579A">
        <w:rPr>
          <w:lang w:val="fr-FR"/>
        </w:rPr>
        <w:tab/>
        <w:t>Les changements dans les modes de consommation (bonne qualité de vie) ont entraîné un accroissement de la demande de poisson sur les marchés mondiaux. Cette évolution contribue indirectement à la surexploitation des ressources par les activités halieutiques. D</w:t>
      </w:r>
      <w:r w:rsidR="00AD072C">
        <w:rPr>
          <w:lang w:val="fr-FR"/>
        </w:rPr>
        <w:t>’</w:t>
      </w:r>
      <w:r w:rsidRPr="004C579A">
        <w:rPr>
          <w:lang w:val="fr-FR"/>
        </w:rPr>
        <w:t>autres éléments y participent (facteurs directs) : la prédominance d</w:t>
      </w:r>
      <w:r w:rsidR="00AD072C">
        <w:rPr>
          <w:lang w:val="fr-FR"/>
        </w:rPr>
        <w:t>’</w:t>
      </w:r>
      <w:r w:rsidRPr="004C579A">
        <w:rPr>
          <w:lang w:val="fr-FR"/>
        </w:rPr>
        <w:t>intérêts privés à court terme par rapport aux intérêts collectifs à long terme, la faiblesse des réglementations de l</w:t>
      </w:r>
      <w:r w:rsidR="00AD072C">
        <w:rPr>
          <w:lang w:val="fr-FR"/>
        </w:rPr>
        <w:t>’</w:t>
      </w:r>
      <w:r w:rsidRPr="004C579A">
        <w:rPr>
          <w:lang w:val="fr-FR"/>
        </w:rPr>
        <w:t>activité de pêche et du contrôle de leur application, et les effets pervers des subventions pour le carburant. En raison des techniques utilisées ou de l</w:t>
      </w:r>
      <w:r w:rsidR="00AD072C">
        <w:rPr>
          <w:lang w:val="fr-FR"/>
        </w:rPr>
        <w:t>’</w:t>
      </w:r>
      <w:r w:rsidRPr="004C579A">
        <w:rPr>
          <w:lang w:val="fr-FR"/>
        </w:rPr>
        <w:t>ampleur de leur déploiement dans le temps et l</w:t>
      </w:r>
      <w:r w:rsidR="00AD072C">
        <w:rPr>
          <w:lang w:val="fr-FR"/>
        </w:rPr>
        <w:t>’</w:t>
      </w:r>
      <w:r w:rsidRPr="004C579A">
        <w:rPr>
          <w:lang w:val="fr-FR"/>
        </w:rPr>
        <w:t>espace, les activités de pêche sont destructrices pour les populations de poissons et leurs écosystèmes. Aux impacts de ces pratiques viennent s</w:t>
      </w:r>
      <w:r w:rsidR="00AD072C">
        <w:rPr>
          <w:lang w:val="fr-FR"/>
        </w:rPr>
        <w:t>’</w:t>
      </w:r>
      <w:r w:rsidRPr="004C579A">
        <w:rPr>
          <w:lang w:val="fr-FR"/>
        </w:rPr>
        <w:t>ajouter les effets d</w:t>
      </w:r>
      <w:r w:rsidR="00AD072C">
        <w:rPr>
          <w:lang w:val="fr-FR"/>
        </w:rPr>
        <w:t>’</w:t>
      </w:r>
      <w:r w:rsidRPr="004C579A">
        <w:rPr>
          <w:lang w:val="fr-FR"/>
        </w:rPr>
        <w:t>autres agents directs, comme la pollution chimique due aux ruissellements agricoles et aquacoles, l</w:t>
      </w:r>
      <w:r w:rsidR="00AD072C">
        <w:rPr>
          <w:lang w:val="fr-FR"/>
        </w:rPr>
        <w:t>’</w:t>
      </w:r>
      <w:r w:rsidRPr="004C579A">
        <w:rPr>
          <w:lang w:val="fr-FR"/>
        </w:rPr>
        <w:t>introduction d</w:t>
      </w:r>
      <w:r w:rsidR="00AD072C">
        <w:rPr>
          <w:lang w:val="fr-FR"/>
        </w:rPr>
        <w:t>’</w:t>
      </w:r>
      <w:r w:rsidRPr="004C579A">
        <w:rPr>
          <w:lang w:val="fr-FR"/>
        </w:rPr>
        <w:t>espèces envahissantes, les détournements ou obstructions d</w:t>
      </w:r>
      <w:r w:rsidR="00AD072C">
        <w:rPr>
          <w:lang w:val="fr-FR"/>
        </w:rPr>
        <w:t>’</w:t>
      </w:r>
      <w:r w:rsidRPr="004C579A">
        <w:rPr>
          <w:lang w:val="fr-FR"/>
        </w:rPr>
        <w:t>écoulements d</w:t>
      </w:r>
      <w:r w:rsidR="00AD072C">
        <w:rPr>
          <w:lang w:val="fr-FR"/>
        </w:rPr>
        <w:t>’</w:t>
      </w:r>
      <w:r w:rsidRPr="004C579A">
        <w:rPr>
          <w:lang w:val="fr-FR"/>
        </w:rPr>
        <w:t>eau douce dans les cours d</w:t>
      </w:r>
      <w:r w:rsidR="00AD072C">
        <w:rPr>
          <w:lang w:val="fr-FR"/>
        </w:rPr>
        <w:t>’</w:t>
      </w:r>
      <w:r w:rsidRPr="004C579A">
        <w:rPr>
          <w:lang w:val="fr-FR"/>
        </w:rPr>
        <w:t>eau et estuaires, la destruction mécanique des habitats</w:t>
      </w:r>
      <w:r>
        <w:rPr>
          <w:lang w:val="fr-FR"/>
        </w:rPr>
        <w:t>,</w:t>
      </w:r>
      <w:r w:rsidRPr="004C579A">
        <w:rPr>
          <w:lang w:val="fr-FR"/>
        </w:rPr>
        <w:t xml:space="preserve"> notamment des récifs coralliens et des mangroves</w:t>
      </w:r>
      <w:r w:rsidR="003E0DBE">
        <w:rPr>
          <w:lang w:val="fr-FR"/>
        </w:rPr>
        <w:t>,</w:t>
      </w:r>
      <w:r w:rsidRPr="004C579A">
        <w:rPr>
          <w:lang w:val="fr-FR"/>
        </w:rPr>
        <w:t xml:space="preserve"> et le changement climatique et atmosphérique, à l</w:t>
      </w:r>
      <w:r w:rsidR="00AD072C">
        <w:rPr>
          <w:lang w:val="fr-FR"/>
        </w:rPr>
        <w:t>’</w:t>
      </w:r>
      <w:r w:rsidRPr="004C579A">
        <w:rPr>
          <w:lang w:val="fr-FR"/>
        </w:rPr>
        <w:t>origine, entre autres, du réchauffement et de l</w:t>
      </w:r>
      <w:r w:rsidR="00AD072C">
        <w:rPr>
          <w:lang w:val="fr-FR"/>
        </w:rPr>
        <w:t>’</w:t>
      </w:r>
      <w:r w:rsidRPr="004C579A">
        <w:rPr>
          <w:lang w:val="fr-FR"/>
        </w:rPr>
        <w:t>acidification des océans.</w:t>
      </w:r>
    </w:p>
    <w:p w:rsidR="00AC1B27" w:rsidRPr="004C579A" w:rsidRDefault="00AC1B27" w:rsidP="008D5389">
      <w:pPr>
        <w:pStyle w:val="NormalNonumber"/>
        <w:rPr>
          <w:lang w:val="fr-FR"/>
        </w:rPr>
      </w:pPr>
      <w:r w:rsidRPr="004C579A">
        <w:rPr>
          <w:lang w:val="fr-FR"/>
        </w:rPr>
        <w:t>22.</w:t>
      </w:r>
      <w:r w:rsidRPr="004C579A">
        <w:rPr>
          <w:lang w:val="fr-FR"/>
        </w:rPr>
        <w:tab/>
        <w:t>Le brutal déclin des populations de poissons peut représenter une grave menace pour le milieu naturel, en particulier la faune et la flore sauvages, les chaînes alimentaires écologiques (notamment celles des mammifères marins et des oiseaux de mer) et les écosystèmes, de la haute mer jusqu</w:t>
      </w:r>
      <w:r w:rsidR="00AD072C">
        <w:rPr>
          <w:lang w:val="fr-FR"/>
        </w:rPr>
        <w:t>’</w:t>
      </w:r>
      <w:r w:rsidRPr="004C579A">
        <w:rPr>
          <w:lang w:val="fr-FR"/>
        </w:rPr>
        <w:t>aux côtes. En outre, l</w:t>
      </w:r>
      <w:r w:rsidR="00AD072C">
        <w:rPr>
          <w:lang w:val="fr-FR"/>
        </w:rPr>
        <w:t>’</w:t>
      </w:r>
      <w:r w:rsidRPr="004C579A">
        <w:rPr>
          <w:lang w:val="fr-FR"/>
        </w:rPr>
        <w:t>appauvrissement des ressources halieutiques a un effet négatif sur la production de biens et services naturels utiles à l</w:t>
      </w:r>
      <w:r w:rsidR="00AD072C">
        <w:rPr>
          <w:lang w:val="fr-FR"/>
        </w:rPr>
        <w:t>’</w:t>
      </w:r>
      <w:r w:rsidRPr="004C579A">
        <w:rPr>
          <w:lang w:val="fr-FR"/>
        </w:rPr>
        <w:t>homme et sur la qualité de vie qu</w:t>
      </w:r>
      <w:r w:rsidR="00AD072C">
        <w:rPr>
          <w:lang w:val="fr-FR"/>
        </w:rPr>
        <w:t>’</w:t>
      </w:r>
      <w:r w:rsidRPr="004C579A">
        <w:rPr>
          <w:lang w:val="fr-FR"/>
        </w:rPr>
        <w:t xml:space="preserve">en retirent de nombreuses sociétés. Cela se traduit, à travers le globe, par des diminutions de captures, un accès réduit aux ressources et une viabilité réduite des flottes de pêche commerciale et de loisir ainsi </w:t>
      </w:r>
      <w:r>
        <w:rPr>
          <w:lang w:val="fr-FR"/>
        </w:rPr>
        <w:t>qu</w:t>
      </w:r>
      <w:r w:rsidR="00AD072C">
        <w:rPr>
          <w:lang w:val="fr-FR"/>
        </w:rPr>
        <w:t>’</w:t>
      </w:r>
      <w:r>
        <w:rPr>
          <w:lang w:val="fr-FR"/>
        </w:rPr>
        <w:t>un déclin</w:t>
      </w:r>
      <w:r w:rsidRPr="004C579A">
        <w:rPr>
          <w:lang w:val="fr-FR"/>
        </w:rPr>
        <w:t xml:space="preserve"> des industries connexes. Dans</w:t>
      </w:r>
      <w:r>
        <w:rPr>
          <w:lang w:val="fr-FR"/>
        </w:rPr>
        <w:t xml:space="preserve"> le cas de </w:t>
      </w:r>
      <w:r w:rsidRPr="004C579A">
        <w:rPr>
          <w:lang w:val="fr-FR"/>
        </w:rPr>
        <w:t xml:space="preserve">nombreuses pêcheries </w:t>
      </w:r>
      <w:r>
        <w:rPr>
          <w:lang w:val="fr-FR"/>
        </w:rPr>
        <w:t>à petite échelle</w:t>
      </w:r>
      <w:r w:rsidRPr="004C579A">
        <w:rPr>
          <w:lang w:val="fr-FR"/>
        </w:rPr>
        <w:t xml:space="preserve"> </w:t>
      </w:r>
      <w:r>
        <w:rPr>
          <w:lang w:val="fr-FR"/>
        </w:rPr>
        <w:t>dans des</w:t>
      </w:r>
      <w:r w:rsidRPr="004C579A">
        <w:rPr>
          <w:lang w:val="fr-FR"/>
        </w:rPr>
        <w:t xml:space="preserve"> pays </w:t>
      </w:r>
      <w:r>
        <w:rPr>
          <w:lang w:val="fr-FR"/>
        </w:rPr>
        <w:t>moins développés</w:t>
      </w:r>
      <w:r w:rsidRPr="004C579A">
        <w:rPr>
          <w:lang w:val="fr-FR"/>
        </w:rPr>
        <w:t xml:space="preserve">, la raréfaction des </w:t>
      </w:r>
      <w:r>
        <w:rPr>
          <w:lang w:val="fr-FR"/>
        </w:rPr>
        <w:t>ressources</w:t>
      </w:r>
      <w:r w:rsidRPr="004C579A">
        <w:rPr>
          <w:lang w:val="fr-FR"/>
        </w:rPr>
        <w:t xml:space="preserve"> </w:t>
      </w:r>
      <w:r>
        <w:rPr>
          <w:lang w:val="fr-FR"/>
        </w:rPr>
        <w:t>frappe</w:t>
      </w:r>
      <w:r w:rsidRPr="004C579A">
        <w:rPr>
          <w:lang w:val="fr-FR"/>
        </w:rPr>
        <w:t xml:space="preserve"> </w:t>
      </w:r>
      <w:r>
        <w:rPr>
          <w:lang w:val="fr-FR"/>
        </w:rPr>
        <w:t>de manière disproportionnée</w:t>
      </w:r>
      <w:r w:rsidRPr="004C579A">
        <w:rPr>
          <w:lang w:val="fr-FR"/>
        </w:rPr>
        <w:t xml:space="preserve"> les plus pauvres et les femmes. Dans certains cas, la nature et les bienfaits qu</w:t>
      </w:r>
      <w:r w:rsidR="00AD072C">
        <w:rPr>
          <w:lang w:val="fr-FR"/>
        </w:rPr>
        <w:t>’</w:t>
      </w:r>
      <w:r w:rsidRPr="004C579A">
        <w:rPr>
          <w:lang w:val="fr-FR"/>
        </w:rPr>
        <w:t>elle procure à l</w:t>
      </w:r>
      <w:r w:rsidR="00AD072C">
        <w:rPr>
          <w:lang w:val="fr-FR"/>
        </w:rPr>
        <w:t>’</w:t>
      </w:r>
      <w:r w:rsidRPr="004C579A">
        <w:rPr>
          <w:lang w:val="fr-FR"/>
        </w:rPr>
        <w:t>homme se trouvent également affectés bien au-delà des zones côtières, par exemple par un accroissement de la production de viande de brousse dans les zones forestières, qui porte préjudice aux populations de mammifères sauvages, de primates notamment, et accroît les menaces pour la santé humaine (bonne qualité de vie).</w:t>
      </w:r>
    </w:p>
    <w:p w:rsidR="00AC1B27" w:rsidRPr="004C579A" w:rsidRDefault="00AC1B27" w:rsidP="008D5389">
      <w:pPr>
        <w:pStyle w:val="NormalNonumber"/>
        <w:rPr>
          <w:lang w:val="fr-FR"/>
        </w:rPr>
      </w:pPr>
      <w:r w:rsidRPr="004C579A">
        <w:rPr>
          <w:lang w:val="fr-FR"/>
        </w:rPr>
        <w:t>23.</w:t>
      </w:r>
      <w:r w:rsidRPr="004C579A">
        <w:rPr>
          <w:lang w:val="fr-FR"/>
        </w:rPr>
        <w:tab/>
        <w:t xml:space="preserve">On peut mobiliser les institutions, les systèmes de gouvernance et </w:t>
      </w:r>
      <w:r>
        <w:rPr>
          <w:lang w:val="fr-FR"/>
        </w:rPr>
        <w:t>d</w:t>
      </w:r>
      <w:r w:rsidR="00AD072C">
        <w:rPr>
          <w:lang w:val="fr-FR"/>
        </w:rPr>
        <w:t>’</w:t>
      </w:r>
      <w:r w:rsidRPr="004C579A">
        <w:rPr>
          <w:lang w:val="fr-FR"/>
        </w:rPr>
        <w:t>autres facteurs indirects qui sont au fondement de la crise actuelle pour qu</w:t>
      </w:r>
      <w:r w:rsidR="00AD072C">
        <w:rPr>
          <w:lang w:val="fr-FR"/>
        </w:rPr>
        <w:t>’</w:t>
      </w:r>
      <w:r w:rsidRPr="004C579A">
        <w:rPr>
          <w:lang w:val="fr-FR"/>
        </w:rPr>
        <w:t>ils enraient ces tendances négatives, aident à restaurer les nombreux écosystèmes marins épuisés (nature) et les pêcheries menacées (bienfaits de la nature pour l</w:t>
      </w:r>
      <w:r w:rsidR="00AD072C">
        <w:rPr>
          <w:lang w:val="fr-FR"/>
        </w:rPr>
        <w:t>’</w:t>
      </w:r>
      <w:r w:rsidRPr="004C579A">
        <w:rPr>
          <w:lang w:val="fr-FR"/>
        </w:rPr>
        <w:t>homme)</w:t>
      </w:r>
      <w:r>
        <w:rPr>
          <w:lang w:val="fr-FR"/>
        </w:rPr>
        <w:t>,</w:t>
      </w:r>
      <w:r w:rsidRPr="004C579A">
        <w:rPr>
          <w:lang w:val="fr-FR"/>
        </w:rPr>
        <w:t xml:space="preserve"> et rétablissent ainsi la sécurité alimentaire et les styles de vies qu</w:t>
      </w:r>
      <w:r w:rsidR="00AD072C">
        <w:rPr>
          <w:lang w:val="fr-FR"/>
        </w:rPr>
        <w:t>’</w:t>
      </w:r>
      <w:r w:rsidRPr="004C579A">
        <w:rPr>
          <w:lang w:val="fr-FR"/>
        </w:rPr>
        <w:t>ils permettent (bonne qualité de vie). Parmi d</w:t>
      </w:r>
      <w:r w:rsidR="00AD072C">
        <w:rPr>
          <w:lang w:val="fr-FR"/>
        </w:rPr>
        <w:t>’</w:t>
      </w:r>
      <w:r w:rsidRPr="004C579A">
        <w:rPr>
          <w:lang w:val="fr-FR"/>
        </w:rPr>
        <w:t>autres approches qu</w:t>
      </w:r>
      <w:r w:rsidR="00AD072C">
        <w:rPr>
          <w:lang w:val="fr-FR"/>
        </w:rPr>
        <w:t>’</w:t>
      </w:r>
      <w:r w:rsidRPr="004C579A">
        <w:rPr>
          <w:lang w:val="fr-FR"/>
        </w:rPr>
        <w:t>ils peuvent promouvoir, on peut notamment citer l</w:t>
      </w:r>
      <w:r w:rsidR="00AD072C">
        <w:rPr>
          <w:lang w:val="fr-FR"/>
        </w:rPr>
        <w:t>’</w:t>
      </w:r>
      <w:r w:rsidRPr="004C579A">
        <w:rPr>
          <w:lang w:val="fr-FR"/>
        </w:rPr>
        <w:t>approche écosystémique de la gestion des pêcheries, le renforcement et la mise en application effective des réglementations existantes sur la pêche, comme le Code de conduite pour une pêche responsable de l</w:t>
      </w:r>
      <w:r w:rsidR="00AD072C">
        <w:rPr>
          <w:lang w:val="fr-FR"/>
        </w:rPr>
        <w:t>’</w:t>
      </w:r>
      <w:r w:rsidRPr="004C579A">
        <w:rPr>
          <w:lang w:val="fr-FR"/>
        </w:rPr>
        <w:t xml:space="preserve">Organisation des </w:t>
      </w:r>
      <w:r w:rsidR="00AF061B">
        <w:rPr>
          <w:lang w:val="fr-FR"/>
        </w:rPr>
        <w:t>Nations Unies</w:t>
      </w:r>
      <w:r w:rsidRPr="004C579A">
        <w:rPr>
          <w:lang w:val="fr-FR"/>
        </w:rPr>
        <w:t xml:space="preserve"> pour l</w:t>
      </w:r>
      <w:r w:rsidR="00AD072C">
        <w:rPr>
          <w:lang w:val="fr-FR"/>
        </w:rPr>
        <w:t>’</w:t>
      </w:r>
      <w:r w:rsidRPr="004C579A">
        <w:rPr>
          <w:lang w:val="fr-FR"/>
        </w:rPr>
        <w:t>alimentation et l</w:t>
      </w:r>
      <w:r w:rsidR="00AD072C">
        <w:rPr>
          <w:lang w:val="fr-FR"/>
        </w:rPr>
        <w:t>’</w:t>
      </w:r>
      <w:r w:rsidRPr="004C579A">
        <w:rPr>
          <w:lang w:val="fr-FR"/>
        </w:rPr>
        <w:t>agriculture (FAO), ou encore la délimitation dans les océans de réserves et de zones de pêche où sont appliqués différents niveaux d</w:t>
      </w:r>
      <w:r w:rsidR="00AD072C">
        <w:rPr>
          <w:lang w:val="fr-FR"/>
        </w:rPr>
        <w:t>’</w:t>
      </w:r>
      <w:r w:rsidRPr="004C579A">
        <w:rPr>
          <w:lang w:val="fr-FR"/>
        </w:rPr>
        <w:t>effort de capture, et l</w:t>
      </w:r>
      <w:r w:rsidR="00AD072C">
        <w:rPr>
          <w:lang w:val="fr-FR"/>
        </w:rPr>
        <w:t>’</w:t>
      </w:r>
      <w:r w:rsidRPr="004C579A">
        <w:rPr>
          <w:lang w:val="fr-FR"/>
        </w:rPr>
        <w:t>intensification du contrôle des quotas et de la lutte contre la pollution. Par ailleurs, le patrimoine anthropique peut être mobilisé à cette fin au travers du développement et de l</w:t>
      </w:r>
      <w:r w:rsidR="00AD072C">
        <w:rPr>
          <w:lang w:val="fr-FR"/>
        </w:rPr>
        <w:t>’</w:t>
      </w:r>
      <w:r w:rsidRPr="004C579A">
        <w:rPr>
          <w:lang w:val="fr-FR"/>
        </w:rPr>
        <w:t>application de nouvelles connaissances capitales, comme la conception d</w:t>
      </w:r>
      <w:r w:rsidR="00AD072C">
        <w:rPr>
          <w:lang w:val="fr-FR"/>
        </w:rPr>
        <w:t>’</w:t>
      </w:r>
      <w:r w:rsidRPr="004C579A">
        <w:rPr>
          <w:lang w:val="fr-FR"/>
        </w:rPr>
        <w:t xml:space="preserve">engins et techniques de pêche </w:t>
      </w:r>
      <w:r>
        <w:rPr>
          <w:lang w:val="fr-FR"/>
        </w:rPr>
        <w:t xml:space="preserve">permettant de </w:t>
      </w:r>
      <w:r w:rsidRPr="004C579A">
        <w:rPr>
          <w:lang w:val="fr-FR"/>
        </w:rPr>
        <w:t>réduire les captures accessoires ou une meilleure connaissance du rôle que jouent les zones interdites à la pêche dans la résilience à long terme des pêcheries exploitées.</w:t>
      </w:r>
    </w:p>
    <w:p w:rsidR="00AC1B27" w:rsidRPr="004C579A" w:rsidRDefault="00AC1B27" w:rsidP="008D5389">
      <w:pPr>
        <w:pStyle w:val="CH3"/>
        <w:outlineLvl w:val="0"/>
        <w:rPr>
          <w:lang w:val="fr-FR"/>
        </w:rPr>
      </w:pPr>
      <w:r w:rsidRPr="004C579A">
        <w:rPr>
          <w:i/>
          <w:lang w:val="fr-FR"/>
        </w:rPr>
        <w:tab/>
      </w:r>
      <w:r w:rsidRPr="004C579A">
        <w:rPr>
          <w:lang w:val="fr-FR"/>
        </w:rPr>
        <w:t>4.</w:t>
      </w:r>
      <w:r w:rsidRPr="004C579A">
        <w:rPr>
          <w:lang w:val="fr-FR"/>
        </w:rPr>
        <w:tab/>
        <w:t>Application du cadre conceptuel à différentes échelles</w:t>
      </w:r>
    </w:p>
    <w:p w:rsidR="00AC1B27" w:rsidRPr="004C579A" w:rsidRDefault="00AC1B27" w:rsidP="008D5389">
      <w:pPr>
        <w:pStyle w:val="NormalNonumber"/>
        <w:rPr>
          <w:lang w:val="fr-FR"/>
        </w:rPr>
      </w:pPr>
      <w:r w:rsidRPr="004C579A">
        <w:rPr>
          <w:lang w:val="fr-FR"/>
        </w:rPr>
        <w:t>24.</w:t>
      </w:r>
      <w:r w:rsidRPr="004C579A">
        <w:rPr>
          <w:lang w:val="fr-FR"/>
        </w:rPr>
        <w:tab/>
        <w:t>Les processus naturels et sociaux décrits ci-dessus interviennent et interagissent à différentes échelles d</w:t>
      </w:r>
      <w:r w:rsidR="00AD072C">
        <w:rPr>
          <w:lang w:val="fr-FR"/>
        </w:rPr>
        <w:t>’</w:t>
      </w:r>
      <w:r w:rsidRPr="004C579A">
        <w:rPr>
          <w:lang w:val="fr-FR"/>
        </w:rPr>
        <w:t>espace et de temps (</w:t>
      </w:r>
      <w:r>
        <w:rPr>
          <w:lang w:val="fr-FR"/>
        </w:rPr>
        <w:t>indiquées, dans la figure </w:t>
      </w:r>
      <w:r w:rsidR="008B7C91">
        <w:rPr>
          <w:lang w:val="fr-FR"/>
        </w:rPr>
        <w:t>I</w:t>
      </w:r>
      <w:r w:rsidRPr="004C579A">
        <w:rPr>
          <w:lang w:val="fr-FR"/>
        </w:rPr>
        <w:t>, par les grosses flèches autour du panneau central). En conséquence, le cadre conceptuel peut s</w:t>
      </w:r>
      <w:r w:rsidR="00AD072C">
        <w:rPr>
          <w:lang w:val="fr-FR"/>
        </w:rPr>
        <w:t>’</w:t>
      </w:r>
      <w:r w:rsidRPr="004C579A">
        <w:rPr>
          <w:lang w:val="fr-FR"/>
        </w:rPr>
        <w:t>appliquer à différentes échelles au niveau de la gestion et de la mise en œuvre des politiques, des processus écologiques et des facteurs potentiels de changement. Une telle perspective intégrant des échelles multiples et reliées entre elles facilite également l</w:t>
      </w:r>
      <w:r w:rsidR="00AD072C">
        <w:rPr>
          <w:lang w:val="fr-FR"/>
        </w:rPr>
        <w:t>’</w:t>
      </w:r>
      <w:r w:rsidRPr="004C579A">
        <w:rPr>
          <w:lang w:val="fr-FR"/>
        </w:rPr>
        <w:t>identification de compromis à différents niveaux, notamment entre les différents domaines d</w:t>
      </w:r>
      <w:r w:rsidR="00AD072C">
        <w:rPr>
          <w:lang w:val="fr-FR"/>
        </w:rPr>
        <w:t>’</w:t>
      </w:r>
      <w:r w:rsidRPr="004C579A">
        <w:rPr>
          <w:lang w:val="fr-FR"/>
        </w:rPr>
        <w:t>action, et pour tous les échelons, en limitant par exemple l</w:t>
      </w:r>
      <w:r w:rsidR="00AD072C">
        <w:rPr>
          <w:lang w:val="fr-FR"/>
        </w:rPr>
        <w:t>’</w:t>
      </w:r>
      <w:r w:rsidRPr="004C579A">
        <w:rPr>
          <w:lang w:val="fr-FR"/>
        </w:rPr>
        <w:t>exploitation locale des forêts afin d</w:t>
      </w:r>
      <w:r w:rsidR="00AD072C">
        <w:rPr>
          <w:lang w:val="fr-FR"/>
        </w:rPr>
        <w:t>’</w:t>
      </w:r>
      <w:r w:rsidRPr="004C579A">
        <w:rPr>
          <w:lang w:val="fr-FR"/>
        </w:rPr>
        <w:t xml:space="preserve">atteindre les objectifs de séquestration du carbone fixés au niveau mondial. </w:t>
      </w:r>
    </w:p>
    <w:p w:rsidR="00AC1B27" w:rsidRPr="004C579A" w:rsidRDefault="00AC1B27" w:rsidP="008D5389">
      <w:pPr>
        <w:pStyle w:val="NormalNonumber"/>
        <w:rPr>
          <w:lang w:val="fr-FR"/>
        </w:rPr>
      </w:pPr>
      <w:r w:rsidRPr="004C579A">
        <w:rPr>
          <w:lang w:val="fr-FR"/>
        </w:rPr>
        <w:t>25.</w:t>
      </w:r>
      <w:r w:rsidRPr="004C579A">
        <w:rPr>
          <w:lang w:val="fr-FR"/>
        </w:rPr>
        <w:tab/>
        <w:t>Si, à des fins d</w:t>
      </w:r>
      <w:r w:rsidR="00AD072C">
        <w:rPr>
          <w:lang w:val="fr-FR"/>
        </w:rPr>
        <w:t>’</w:t>
      </w:r>
      <w:r w:rsidRPr="004C579A">
        <w:rPr>
          <w:lang w:val="fr-FR"/>
        </w:rPr>
        <w:t xml:space="preserve">évaluation,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entend se concentrer plus particulièrement sur les échelles géographiques supranationales (allant de l</w:t>
      </w:r>
      <w:r w:rsidR="00AD072C">
        <w:rPr>
          <w:lang w:val="fr-FR"/>
        </w:rPr>
        <w:t>’</w:t>
      </w:r>
      <w:r w:rsidRPr="004C579A">
        <w:rPr>
          <w:lang w:val="fr-FR"/>
        </w:rPr>
        <w:t xml:space="preserve">échelon infrarégional au niveau mondial), les propriétés et relations qui entrent en jeu à ces échelles spatiales plus globales seront néanmoins reliées aux propriétés et relations intervenant à des échelles plus fines, nationales et infranationales par exemple. Le cadre de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peut également servir à mieux comprendre les interactions entre les composantes du système socio-écologique à diverses échelles de temps. Certaines de ces interactions permettent de progresser très rapidement</w:t>
      </w:r>
      <w:r w:rsidR="003E0DBE">
        <w:rPr>
          <w:lang w:val="fr-FR"/>
        </w:rPr>
        <w:t>,</w:t>
      </w:r>
      <w:r w:rsidRPr="004C579A">
        <w:rPr>
          <w:lang w:val="fr-FR"/>
        </w:rPr>
        <w:t xml:space="preserve"> d</w:t>
      </w:r>
      <w:r w:rsidR="00AD072C">
        <w:rPr>
          <w:lang w:val="fr-FR"/>
        </w:rPr>
        <w:t>’</w:t>
      </w:r>
      <w:r w:rsidRPr="004C579A">
        <w:rPr>
          <w:lang w:val="fr-FR"/>
        </w:rPr>
        <w:t>autres plus lentement</w:t>
      </w:r>
      <w:r w:rsidR="003E0DBE">
        <w:rPr>
          <w:lang w:val="fr-FR"/>
        </w:rPr>
        <w:t>,</w:t>
      </w:r>
      <w:r w:rsidRPr="004C579A">
        <w:rPr>
          <w:lang w:val="fr-FR"/>
        </w:rPr>
        <w:t xml:space="preserve"> et il existe souvent une correspondance entre les échelles de temps et d</w:t>
      </w:r>
      <w:r w:rsidR="00AD072C">
        <w:rPr>
          <w:lang w:val="fr-FR"/>
        </w:rPr>
        <w:t>’</w:t>
      </w:r>
      <w:r w:rsidRPr="004C579A">
        <w:rPr>
          <w:lang w:val="fr-FR"/>
        </w:rPr>
        <w:t>espace. Par exemple, les changements dans la composition chimique de l</w:t>
      </w:r>
      <w:r w:rsidR="00AD072C">
        <w:rPr>
          <w:lang w:val="fr-FR"/>
        </w:rPr>
        <w:t>’</w:t>
      </w:r>
      <w:r w:rsidRPr="004C579A">
        <w:rPr>
          <w:lang w:val="fr-FR"/>
        </w:rPr>
        <w:t>atmosphère et des océans apparaissent souvent au bout de plusieurs siècles ou millénaires</w:t>
      </w:r>
      <w:r>
        <w:rPr>
          <w:lang w:val="fr-FR"/>
        </w:rPr>
        <w:t>,</w:t>
      </w:r>
      <w:r w:rsidRPr="004C579A">
        <w:rPr>
          <w:lang w:val="fr-FR"/>
        </w:rPr>
        <w:t xml:space="preserve"> alors qu</w:t>
      </w:r>
      <w:r w:rsidR="00AD072C">
        <w:rPr>
          <w:lang w:val="fr-FR"/>
        </w:rPr>
        <w:t>’</w:t>
      </w:r>
      <w:r w:rsidRPr="004C579A">
        <w:rPr>
          <w:lang w:val="fr-FR"/>
        </w:rPr>
        <w:t>il ne faut que quelques années ou décennies pour voir se produire des changements dans la biodiversité à la suite d</w:t>
      </w:r>
      <w:r w:rsidR="00AD072C">
        <w:rPr>
          <w:lang w:val="fr-FR"/>
        </w:rPr>
        <w:t>’</w:t>
      </w:r>
      <w:r w:rsidRPr="004C579A">
        <w:rPr>
          <w:lang w:val="fr-FR"/>
        </w:rPr>
        <w:t>une modification de l</w:t>
      </w:r>
      <w:r w:rsidR="00AD072C">
        <w:rPr>
          <w:lang w:val="fr-FR"/>
        </w:rPr>
        <w:t>’</w:t>
      </w:r>
      <w:r w:rsidRPr="004C579A">
        <w:rPr>
          <w:lang w:val="fr-FR"/>
        </w:rPr>
        <w:t xml:space="preserve">utilisation de terres. Souvent les processus </w:t>
      </w:r>
      <w:r>
        <w:rPr>
          <w:lang w:val="fr-FR"/>
        </w:rPr>
        <w:t>qui se produisent</w:t>
      </w:r>
      <w:r w:rsidRPr="004C579A">
        <w:rPr>
          <w:lang w:val="fr-FR"/>
        </w:rPr>
        <w:t xml:space="preserve"> à une échelle particulière influencent ou sont influencés par d</w:t>
      </w:r>
      <w:r w:rsidR="00AD072C">
        <w:rPr>
          <w:lang w:val="fr-FR"/>
        </w:rPr>
        <w:t>’</w:t>
      </w:r>
      <w:r w:rsidRPr="004C579A">
        <w:rPr>
          <w:lang w:val="fr-FR"/>
        </w:rPr>
        <w:t>autres processus</w:t>
      </w:r>
      <w:r>
        <w:rPr>
          <w:lang w:val="fr-FR"/>
        </w:rPr>
        <w:t xml:space="preserve"> qui ont lieu </w:t>
      </w:r>
      <w:r w:rsidRPr="004C579A">
        <w:rPr>
          <w:lang w:val="fr-FR"/>
        </w:rPr>
        <w:t xml:space="preserve">à des échelles différentes. </w:t>
      </w:r>
      <w:r>
        <w:rPr>
          <w:lang w:val="fr-FR"/>
        </w:rPr>
        <w:t>Pour cette raison</w:t>
      </w:r>
      <w:r w:rsidRPr="004C579A">
        <w:rPr>
          <w:lang w:val="fr-FR"/>
        </w:rPr>
        <w:t>, les évaluations bénéficieront d</w:t>
      </w:r>
      <w:r w:rsidR="00AD072C">
        <w:rPr>
          <w:lang w:val="fr-FR"/>
        </w:rPr>
        <w:t>’</w:t>
      </w:r>
      <w:r w:rsidRPr="004C579A">
        <w:rPr>
          <w:lang w:val="fr-FR"/>
        </w:rPr>
        <w:t>une prise en compte des influences mutuelles entre l</w:t>
      </w:r>
      <w:r w:rsidR="00AD072C">
        <w:rPr>
          <w:lang w:val="fr-FR"/>
        </w:rPr>
        <w:t>’</w:t>
      </w:r>
      <w:r w:rsidRPr="004C579A">
        <w:rPr>
          <w:lang w:val="fr-FR"/>
        </w:rPr>
        <w:t>échelle ciblée par l</w:t>
      </w:r>
      <w:r w:rsidR="00AD072C">
        <w:rPr>
          <w:lang w:val="fr-FR"/>
        </w:rPr>
        <w:t>’</w:t>
      </w:r>
      <w:r w:rsidRPr="004C579A">
        <w:rPr>
          <w:lang w:val="fr-FR"/>
        </w:rPr>
        <w:t>évaluation et d</w:t>
      </w:r>
      <w:r w:rsidR="00AD072C">
        <w:rPr>
          <w:lang w:val="fr-FR"/>
        </w:rPr>
        <w:t>’</w:t>
      </w:r>
      <w:r w:rsidRPr="004C579A">
        <w:rPr>
          <w:lang w:val="fr-FR"/>
        </w:rPr>
        <w:t xml:space="preserve">autres échelles plus fines et plus larges, notamment pour le contrôle et la propagation. </w:t>
      </w:r>
    </w:p>
    <w:p w:rsidR="00AC1B27" w:rsidRPr="004C579A" w:rsidRDefault="00AC1B27" w:rsidP="008D5389">
      <w:pPr>
        <w:pStyle w:val="NormalNonumber"/>
        <w:rPr>
          <w:lang w:val="fr-FR"/>
        </w:rPr>
      </w:pPr>
      <w:r w:rsidRPr="004C579A">
        <w:rPr>
          <w:lang w:val="fr-FR"/>
        </w:rPr>
        <w:t>26.</w:t>
      </w:r>
      <w:r w:rsidRPr="004C579A">
        <w:rPr>
          <w:lang w:val="fr-FR"/>
        </w:rPr>
        <w:tab/>
        <w:t>Le cadre conceptuel sert également à analyser les dispositifs institutionnels et les limites des écosystèmes à différentes échelles. Il est particulièrement important de comprendre la disparité entre les écosystèmes et les dispositifs institutionnels à des échelles plus vastes où les frontières politiques et administratives chevauchent les systèmes environnementaux, tels que les bassins versants de cours d</w:t>
      </w:r>
      <w:r w:rsidR="00AD072C">
        <w:rPr>
          <w:lang w:val="fr-FR"/>
        </w:rPr>
        <w:t>’</w:t>
      </w:r>
      <w:r w:rsidRPr="004C579A">
        <w:rPr>
          <w:lang w:val="fr-FR"/>
        </w:rPr>
        <w:t xml:space="preserve">eau importants, les régions bio-géo-culturelles ou les territoires de populations nomades ou semi-nomades. </w:t>
      </w:r>
    </w:p>
    <w:p w:rsidR="00AC1B27" w:rsidRPr="004C579A" w:rsidRDefault="007609E7" w:rsidP="007609E7">
      <w:pPr>
        <w:pStyle w:val="CH2"/>
        <w:rPr>
          <w:bCs/>
          <w:lang w:val="fr-FR"/>
        </w:rPr>
      </w:pPr>
      <w:r>
        <w:rPr>
          <w:bCs/>
          <w:lang w:val="fr-FR"/>
        </w:rPr>
        <w:tab/>
      </w:r>
      <w:r w:rsidR="00AC1B27" w:rsidRPr="004C579A">
        <w:rPr>
          <w:bCs/>
          <w:lang w:val="fr-FR"/>
        </w:rPr>
        <w:t xml:space="preserve">C. </w:t>
      </w:r>
      <w:r w:rsidR="00AC1B27" w:rsidRPr="004C579A">
        <w:rPr>
          <w:bCs/>
          <w:lang w:val="fr-FR"/>
        </w:rPr>
        <w:tab/>
      </w:r>
      <w:r w:rsidR="00AC1B27" w:rsidRPr="004C579A">
        <w:rPr>
          <w:lang w:val="fr-FR"/>
        </w:rPr>
        <w:t>Liens</w:t>
      </w:r>
      <w:r w:rsidR="00AC1B27" w:rsidRPr="004C579A">
        <w:rPr>
          <w:bCs/>
          <w:lang w:val="fr-FR"/>
        </w:rPr>
        <w:t xml:space="preserve"> entre le cadre conce</w:t>
      </w:r>
      <w:r w:rsidR="00AC1B27">
        <w:rPr>
          <w:bCs/>
          <w:lang w:val="fr-FR"/>
        </w:rPr>
        <w:t>ptuel,</w:t>
      </w:r>
      <w:r w:rsidR="00AC1B27" w:rsidRPr="004C579A">
        <w:rPr>
          <w:bCs/>
          <w:lang w:val="fr-FR"/>
        </w:rPr>
        <w:t xml:space="preserve"> le programme de travail et les fonctions </w:t>
      </w:r>
      <w:r w:rsidR="009664EE">
        <w:rPr>
          <w:bCs/>
          <w:lang w:val="fr-FR"/>
        </w:rPr>
        <w:br/>
      </w:r>
      <w:r w:rsidR="00AC1B27" w:rsidRPr="004C579A">
        <w:rPr>
          <w:bCs/>
          <w:lang w:val="fr-FR"/>
        </w:rPr>
        <w:t xml:space="preserve">de </w:t>
      </w:r>
      <w:smartTag w:uri="urn:schemas-microsoft-com:office:smarttags" w:element="PersonName">
        <w:smartTagPr>
          <w:attr w:name="ProductID" w:val="la Plateforme"/>
        </w:smartTagPr>
        <w:r w:rsidR="00AC1B27" w:rsidRPr="004C579A">
          <w:rPr>
            <w:bCs/>
            <w:lang w:val="fr-FR"/>
          </w:rPr>
          <w:t>la Plateforme</w:t>
        </w:r>
      </w:smartTag>
    </w:p>
    <w:p w:rsidR="00AC1B27" w:rsidRPr="004C579A" w:rsidRDefault="007609E7" w:rsidP="007609E7">
      <w:pPr>
        <w:pStyle w:val="CH3"/>
        <w:rPr>
          <w:bCs/>
          <w:lang w:val="fr-FR"/>
        </w:rPr>
      </w:pPr>
      <w:r>
        <w:rPr>
          <w:bCs/>
          <w:lang w:val="fr-FR"/>
        </w:rPr>
        <w:tab/>
      </w:r>
      <w:r w:rsidR="00AC1B27" w:rsidRPr="004C579A">
        <w:rPr>
          <w:bCs/>
          <w:lang w:val="fr-FR"/>
        </w:rPr>
        <w:t xml:space="preserve">1. </w:t>
      </w:r>
      <w:r w:rsidR="00AC1B27" w:rsidRPr="004C579A">
        <w:rPr>
          <w:bCs/>
          <w:lang w:val="fr-FR"/>
        </w:rPr>
        <w:tab/>
      </w:r>
      <w:r w:rsidR="00AC1B27" w:rsidRPr="007609E7">
        <w:rPr>
          <w:lang w:val="fr-FR"/>
        </w:rPr>
        <w:t>Programme</w:t>
      </w:r>
      <w:r w:rsidR="00AC1B27" w:rsidRPr="004C579A">
        <w:rPr>
          <w:bCs/>
          <w:lang w:val="fr-FR"/>
        </w:rPr>
        <w:t xml:space="preserve"> de travail </w:t>
      </w:r>
    </w:p>
    <w:p w:rsidR="00AC1B27" w:rsidRPr="004C579A" w:rsidRDefault="00AC1B27" w:rsidP="008D5389">
      <w:pPr>
        <w:pStyle w:val="NormalNonumber"/>
        <w:rPr>
          <w:lang w:val="fr-FR"/>
        </w:rPr>
      </w:pPr>
      <w:r w:rsidRPr="004C579A">
        <w:rPr>
          <w:lang w:val="fr-FR"/>
        </w:rPr>
        <w:t>27.</w:t>
      </w:r>
      <w:r w:rsidRPr="004C579A">
        <w:rPr>
          <w:lang w:val="fr-FR"/>
        </w:rPr>
        <w:tab/>
        <w:t xml:space="preserve">Le programme de travail de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vise à instaurer un environnement plus propice et à renforcer l</w:t>
      </w:r>
      <w:r w:rsidR="00AD072C">
        <w:rPr>
          <w:lang w:val="fr-FR"/>
        </w:rPr>
        <w:t>’</w:t>
      </w:r>
      <w:r w:rsidRPr="004C579A">
        <w:rPr>
          <w:lang w:val="fr-FR"/>
        </w:rPr>
        <w:t>interface science-politique sur la biodiversité et les services écosystémiques ainsi qu</w:t>
      </w:r>
      <w:r w:rsidR="00AD072C">
        <w:rPr>
          <w:lang w:val="fr-FR"/>
        </w:rPr>
        <w:t>’</w:t>
      </w:r>
      <w:r w:rsidRPr="004C579A">
        <w:rPr>
          <w:lang w:val="fr-FR"/>
        </w:rPr>
        <w:t xml:space="preserve">à améliorer la communication des résultats des activités de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et leur évaluation.</w:t>
      </w:r>
    </w:p>
    <w:p w:rsidR="00AC1B27" w:rsidRPr="004C579A" w:rsidRDefault="00AC1B27" w:rsidP="008D5389">
      <w:pPr>
        <w:pStyle w:val="CH3"/>
        <w:rPr>
          <w:lang w:val="fr-FR"/>
        </w:rPr>
      </w:pPr>
      <w:r w:rsidRPr="004C579A">
        <w:rPr>
          <w:i/>
          <w:lang w:val="fr-FR"/>
        </w:rPr>
        <w:tab/>
      </w:r>
      <w:r w:rsidRPr="004C579A">
        <w:rPr>
          <w:lang w:val="fr-FR"/>
        </w:rPr>
        <w:t xml:space="preserve">2. </w:t>
      </w:r>
      <w:r w:rsidRPr="004C579A">
        <w:rPr>
          <w:lang w:val="fr-FR"/>
        </w:rPr>
        <w:tab/>
        <w:t xml:space="preserve">Cadre conceptuel et fonctions de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w:t>
      </w:r>
    </w:p>
    <w:p w:rsidR="000B1077" w:rsidRDefault="00AC1B27" w:rsidP="008D5389">
      <w:pPr>
        <w:pStyle w:val="NormalNonumber"/>
        <w:rPr>
          <w:lang w:val="fr-FR"/>
        </w:rPr>
        <w:sectPr w:rsidR="000B1077" w:rsidSect="000D7C17">
          <w:headerReference w:type="even" r:id="rId13"/>
          <w:headerReference w:type="default" r:id="rId14"/>
          <w:footerReference w:type="even" r:id="rId15"/>
          <w:footerReference w:type="default" r:id="rId16"/>
          <w:footerReference w:type="first" r:id="rId17"/>
          <w:type w:val="continuous"/>
          <w:pgSz w:w="11907" w:h="16840" w:code="9"/>
          <w:pgMar w:top="907" w:right="992" w:bottom="1418" w:left="1418" w:header="539" w:footer="975" w:gutter="0"/>
          <w:cols w:space="720"/>
          <w:titlePg/>
          <w:docGrid w:linePitch="360"/>
        </w:sectPr>
      </w:pPr>
      <w:r w:rsidRPr="004C579A">
        <w:rPr>
          <w:lang w:val="fr-FR"/>
        </w:rPr>
        <w:t>28.</w:t>
      </w:r>
      <w:r w:rsidRPr="004C579A">
        <w:rPr>
          <w:lang w:val="fr-FR"/>
        </w:rPr>
        <w:tab/>
        <w:t xml:space="preserve">Le cadre conceptuel de </w:t>
      </w:r>
      <w:smartTag w:uri="urn:schemas-microsoft-com:office:smarttags" w:element="PersonName">
        <w:smartTagPr>
          <w:attr w:name="ProductID" w:val="la Plateforme"/>
        </w:smartTagPr>
        <w:r w:rsidRPr="004C579A">
          <w:rPr>
            <w:lang w:val="fr-FR"/>
          </w:rPr>
          <w:t>la Plateforme</w:t>
        </w:r>
      </w:smartTag>
      <w:r w:rsidRPr="004C579A">
        <w:rPr>
          <w:lang w:val="fr-FR"/>
        </w:rPr>
        <w:t xml:space="preserve"> appuie </w:t>
      </w:r>
      <w:r>
        <w:rPr>
          <w:lang w:val="fr-FR"/>
        </w:rPr>
        <w:t>la mise en œuvre</w:t>
      </w:r>
      <w:r w:rsidRPr="004C579A">
        <w:rPr>
          <w:lang w:val="fr-FR"/>
        </w:rPr>
        <w:t xml:space="preserve"> de ses quatre</w:t>
      </w:r>
      <w:r>
        <w:rPr>
          <w:lang w:val="fr-FR"/>
        </w:rPr>
        <w:t> </w:t>
      </w:r>
      <w:r w:rsidRPr="004C579A">
        <w:rPr>
          <w:lang w:val="fr-FR"/>
        </w:rPr>
        <w:t xml:space="preserve">fonctions – </w:t>
      </w:r>
      <w:r w:rsidRPr="004C579A">
        <w:rPr>
          <w:color w:val="000000"/>
          <w:lang w:val="fr-FR"/>
        </w:rPr>
        <w:t xml:space="preserve">production de connaissances, évaluations, </w:t>
      </w:r>
      <w:r w:rsidRPr="004C579A">
        <w:rPr>
          <w:lang w:val="fr-FR"/>
        </w:rPr>
        <w:t>instruments d</w:t>
      </w:r>
      <w:r w:rsidR="00AD072C">
        <w:rPr>
          <w:lang w:val="fr-FR"/>
        </w:rPr>
        <w:t>’</w:t>
      </w:r>
      <w:r w:rsidRPr="004C579A">
        <w:rPr>
          <w:lang w:val="fr-FR"/>
        </w:rPr>
        <w:t xml:space="preserve">appui aux politiques et renforcement des capacités. </w:t>
      </w:r>
      <w:r w:rsidRPr="004C579A">
        <w:rPr>
          <w:color w:val="000000"/>
          <w:lang w:val="fr-FR"/>
        </w:rPr>
        <w:t>Il contribue à assurer la cohérence et la coordination de ces fonctions, comme</w:t>
      </w:r>
      <w:r>
        <w:rPr>
          <w:color w:val="000000"/>
          <w:lang w:val="fr-FR"/>
        </w:rPr>
        <w:t xml:space="preserve"> le montre la figure </w:t>
      </w:r>
      <w:r w:rsidR="008B7C91">
        <w:rPr>
          <w:color w:val="000000"/>
          <w:lang w:val="fr-FR"/>
        </w:rPr>
        <w:t>II</w:t>
      </w:r>
      <w:r w:rsidRPr="004C579A">
        <w:rPr>
          <w:color w:val="000000"/>
          <w:lang w:val="fr-FR"/>
        </w:rPr>
        <w:t xml:space="preserve"> ci-</w:t>
      </w:r>
      <w:r>
        <w:rPr>
          <w:color w:val="000000"/>
          <w:lang w:val="fr-FR"/>
        </w:rPr>
        <w:t>après</w:t>
      </w:r>
      <w:r w:rsidRPr="004C579A">
        <w:rPr>
          <w:color w:val="000000"/>
          <w:lang w:val="fr-FR"/>
        </w:rPr>
        <w:t xml:space="preserve"> qui représente le</w:t>
      </w:r>
      <w:r w:rsidRPr="004C579A">
        <w:rPr>
          <w:lang w:val="fr-FR"/>
        </w:rPr>
        <w:t xml:space="preserve"> modèle conceptuel opérationnel de </w:t>
      </w:r>
      <w:smartTag w:uri="urn:schemas-microsoft-com:office:smarttags" w:element="PersonName">
        <w:smartTagPr>
          <w:attr w:name="ProductID" w:val="la Plateforme"/>
        </w:smartTagPr>
        <w:r w:rsidRPr="004C579A">
          <w:rPr>
            <w:lang w:val="fr-FR"/>
          </w:rPr>
          <w:t>la Plateforme</w:t>
        </w:r>
      </w:smartTag>
      <w:r w:rsidRPr="004C579A">
        <w:rPr>
          <w:lang w:val="fr-FR"/>
        </w:rPr>
        <w:t>, illustration schématique de l</w:t>
      </w:r>
      <w:r w:rsidR="00AD072C">
        <w:rPr>
          <w:lang w:val="fr-FR"/>
        </w:rPr>
        <w:t>’</w:t>
      </w:r>
      <w:r w:rsidRPr="004C579A">
        <w:rPr>
          <w:lang w:val="fr-FR"/>
        </w:rPr>
        <w:t xml:space="preserve">interface science-politique en tant que système opérationnel. </w:t>
      </w:r>
    </w:p>
    <w:p w:rsidR="000B1077" w:rsidRDefault="000B1077" w:rsidP="008D5389">
      <w:pPr>
        <w:pStyle w:val="NormalNonumber"/>
        <w:rPr>
          <w:lang w:val="fr-FR"/>
        </w:rPr>
        <w:sectPr w:rsidR="000B1077" w:rsidSect="008D3329">
          <w:type w:val="continuous"/>
          <w:pgSz w:w="11907" w:h="16840" w:code="9"/>
          <w:pgMar w:top="907" w:right="992" w:bottom="1418" w:left="1418" w:header="539" w:footer="975" w:gutter="0"/>
          <w:cols w:space="720"/>
          <w:titlePg/>
          <w:docGrid w:linePitch="360"/>
        </w:sectPr>
      </w:pPr>
    </w:p>
    <w:p w:rsidR="008D3329" w:rsidRPr="00E016D8" w:rsidRDefault="008D3329" w:rsidP="008D3329">
      <w:pPr>
        <w:pStyle w:val="NormalNonumber"/>
        <w:keepNext/>
        <w:keepLines/>
        <w:spacing w:after="0"/>
        <w:rPr>
          <w:color w:val="000000"/>
          <w:lang w:val="fr-FR"/>
        </w:rPr>
      </w:pPr>
      <w:r w:rsidRPr="00E016D8">
        <w:rPr>
          <w:color w:val="000000"/>
          <w:lang w:val="fr-FR"/>
        </w:rPr>
        <w:t xml:space="preserve">Figure </w:t>
      </w:r>
      <w:r w:rsidR="006621D7">
        <w:rPr>
          <w:color w:val="000000"/>
          <w:lang w:val="fr-FR"/>
        </w:rPr>
        <w:t>II</w:t>
      </w:r>
    </w:p>
    <w:p w:rsidR="008D3329" w:rsidRPr="00E016D8" w:rsidRDefault="008D3329" w:rsidP="008D3329">
      <w:pPr>
        <w:pStyle w:val="NormalNonumber"/>
        <w:keepNext/>
        <w:keepLines/>
        <w:spacing w:after="0"/>
        <w:rPr>
          <w:b/>
          <w:color w:val="000000"/>
          <w:lang w:val="fr-FR"/>
        </w:rPr>
      </w:pPr>
      <w:r w:rsidRPr="00E016D8">
        <w:rPr>
          <w:b/>
          <w:color w:val="000000"/>
          <w:lang w:val="fr-FR"/>
        </w:rPr>
        <w:t>Modèle conceptuel opérationnel de la Plateforme</w:t>
      </w:r>
    </w:p>
    <w:p w:rsidR="000B1077" w:rsidRDefault="00226B50" w:rsidP="008D3329">
      <w:pPr>
        <w:pStyle w:val="NormalNonumber"/>
        <w:ind w:left="0"/>
        <w:rPr>
          <w:noProof/>
          <w:color w:val="000000"/>
          <w:lang w:val="fr-FR" w:eastAsia="fr-FR"/>
        </w:rPr>
      </w:pPr>
      <w:r w:rsidRPr="00483D7C">
        <w:rPr>
          <w:noProof/>
          <w:color w:val="000000"/>
          <w:lang w:val="en-US"/>
        </w:rPr>
        <w:drawing>
          <wp:inline distT="0" distB="0" distL="0" distR="0">
            <wp:extent cx="9029700" cy="51130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29700" cy="5113020"/>
                    </a:xfrm>
                    <a:prstGeom prst="rect">
                      <a:avLst/>
                    </a:prstGeom>
                    <a:noFill/>
                    <a:ln>
                      <a:noFill/>
                    </a:ln>
                  </pic:spPr>
                </pic:pic>
              </a:graphicData>
            </a:graphic>
          </wp:inline>
        </w:drawing>
      </w:r>
    </w:p>
    <w:p w:rsidR="000B1077" w:rsidRDefault="000B1077" w:rsidP="008D3329">
      <w:pPr>
        <w:pStyle w:val="NormalNonumber"/>
        <w:ind w:left="0"/>
        <w:rPr>
          <w:bCs/>
          <w:color w:val="000000"/>
          <w:lang w:val="fr-FR"/>
        </w:rPr>
        <w:sectPr w:rsidR="000B1077" w:rsidSect="000B1077">
          <w:headerReference w:type="first" r:id="rId19"/>
          <w:footerReference w:type="first" r:id="rId20"/>
          <w:pgSz w:w="16840" w:h="11907" w:orient="landscape" w:code="9"/>
          <w:pgMar w:top="1418" w:right="907" w:bottom="992" w:left="1418" w:header="539" w:footer="975" w:gutter="0"/>
          <w:cols w:space="720"/>
          <w:titlePg/>
          <w:docGrid w:linePitch="360"/>
        </w:sectPr>
      </w:pPr>
    </w:p>
    <w:p w:rsidR="008D3329" w:rsidRPr="00E016D8" w:rsidRDefault="008D3329" w:rsidP="008D3329">
      <w:pPr>
        <w:pStyle w:val="NormalNonumber"/>
        <w:ind w:left="0"/>
        <w:rPr>
          <w:bCs/>
          <w:color w:val="000000"/>
          <w:lang w:val="fr-FR"/>
        </w:rPr>
      </w:pPr>
    </w:p>
    <w:p w:rsidR="008D3329" w:rsidRPr="00E016D8" w:rsidRDefault="008D3329" w:rsidP="008D3329">
      <w:pPr>
        <w:pStyle w:val="NormalNonumber"/>
        <w:rPr>
          <w:color w:val="000000"/>
          <w:sz w:val="22"/>
          <w:szCs w:val="22"/>
          <w:lang w:val="fr-FR"/>
        </w:rPr>
      </w:pPr>
      <w:r w:rsidRPr="00E016D8">
        <w:rPr>
          <w:bCs/>
          <w:color w:val="000000"/>
          <w:lang w:val="fr-FR"/>
        </w:rPr>
        <w:t>29.</w:t>
      </w:r>
      <w:r w:rsidRPr="00E016D8">
        <w:rPr>
          <w:bCs/>
          <w:color w:val="000000"/>
          <w:lang w:val="fr-FR"/>
        </w:rPr>
        <w:tab/>
        <w:t>La figure 2</w:t>
      </w:r>
      <w:r w:rsidRPr="00E016D8">
        <w:rPr>
          <w:color w:val="000000"/>
          <w:lang w:val="fr-FR"/>
        </w:rPr>
        <w:t xml:space="preserve"> présente un modèle conceptuel opérationnel de la Plateforme, décrivant un système d’interface avec un lien réciproque entre, d’une part, la science et d’autres systèmes de connaissance et, d’autre part, les politiques et la prise de décision selon un processus dynamique. Ce schéma montre un flux continu de connaissances émanant du monde scientifique et d’autres systèmes de connaissance vers l’interface, filtré par le cadre conceptuel analytique (voir description détaillée à la figure 1) et traité dans le cadre des activités définies par les programmes de travail que la Plateforme établit périodiquement en vue de réaliser des produits déterminés. Ces produits servent à influer sur les politiques et la prise de décision en proposant aux décideurs plusieurs options. L’interface est bidirectionnelle et fonctionne donc aussi dans le sens opposé. La grosse flèche unidirectionnelle montre l’influence du cadre conceptuel analytique sur les processus et fonctions de la Plateforme. La flèche pointillée montre que les politiques et la prise de décision influencent également la science et d’autres systèmes de connaissance, au-delà du domaine d’intervention de la Plateforme.</w:t>
      </w:r>
    </w:p>
    <w:p w:rsidR="008D3329" w:rsidRPr="00E016D8" w:rsidRDefault="008D3329" w:rsidP="008D3329">
      <w:pPr>
        <w:pStyle w:val="CH4"/>
        <w:rPr>
          <w:lang w:val="fr-FR"/>
        </w:rPr>
      </w:pPr>
      <w:r w:rsidRPr="00E016D8">
        <w:rPr>
          <w:lang w:val="fr-FR"/>
        </w:rPr>
        <w:tab/>
        <w:t xml:space="preserve">3. </w:t>
      </w:r>
      <w:r w:rsidRPr="00E016D8">
        <w:rPr>
          <w:lang w:val="fr-FR"/>
        </w:rPr>
        <w:tab/>
      </w:r>
      <w:r w:rsidRPr="00E016D8">
        <w:rPr>
          <w:color w:val="000000"/>
          <w:lang w:val="fr-FR"/>
        </w:rPr>
        <w:t>Interface entre science et politiques</w:t>
      </w:r>
    </w:p>
    <w:p w:rsidR="008D3329" w:rsidRPr="00E016D8" w:rsidRDefault="008D3329" w:rsidP="008D3329">
      <w:pPr>
        <w:pStyle w:val="NormalNonumber"/>
        <w:rPr>
          <w:lang w:val="fr-FR"/>
        </w:rPr>
      </w:pPr>
      <w:r w:rsidRPr="00E016D8">
        <w:rPr>
          <w:lang w:val="fr-FR"/>
        </w:rPr>
        <w:t>30.</w:t>
      </w:r>
      <w:r w:rsidRPr="00E016D8">
        <w:rPr>
          <w:lang w:val="fr-FR"/>
        </w:rPr>
        <w:tab/>
        <w:t xml:space="preserve">L’interface science-politiques est un système complexe reliant entre elles la phase de la connaissance scientifique et d’autres systèmes de connaissance et la phase de l’élaboration des politiques et de la prise de décision au sein d’un processus dynamique. L’interface fonctionne entre ces deux phases principales. La phase de la connaissance consiste notamment à filtrer des connaissances à l’état brut et à produire des connaissances sous forme de produits visant à orienter et appuyer la phase décisionnelle, régie par la fonction opérationnelle des programmes de travail. </w:t>
      </w:r>
    </w:p>
    <w:p w:rsidR="008D3329" w:rsidRPr="00E016D8" w:rsidRDefault="008D3329" w:rsidP="008D3329">
      <w:pPr>
        <w:pStyle w:val="CH4"/>
        <w:rPr>
          <w:lang w:val="fr-FR"/>
        </w:rPr>
      </w:pPr>
      <w:r w:rsidRPr="00E016D8">
        <w:rPr>
          <w:i/>
          <w:color w:val="000000"/>
          <w:lang w:val="fr-FR"/>
        </w:rPr>
        <w:tab/>
      </w:r>
      <w:r w:rsidRPr="00E016D8">
        <w:rPr>
          <w:color w:val="000000"/>
          <w:lang w:val="fr-FR"/>
        </w:rPr>
        <w:t xml:space="preserve">4. </w:t>
      </w:r>
      <w:r w:rsidRPr="00E016D8">
        <w:rPr>
          <w:color w:val="000000"/>
          <w:lang w:val="fr-FR"/>
        </w:rPr>
        <w:tab/>
        <w:t>Fonctionnement de l’interface entre science et politiques</w:t>
      </w:r>
    </w:p>
    <w:p w:rsidR="008D3329" w:rsidRPr="00E016D8" w:rsidRDefault="008D3329" w:rsidP="008D3329">
      <w:pPr>
        <w:pStyle w:val="NormalNonumber"/>
        <w:rPr>
          <w:lang w:val="fr-FR"/>
        </w:rPr>
      </w:pPr>
      <w:r w:rsidRPr="00E016D8">
        <w:rPr>
          <w:lang w:val="fr-FR"/>
        </w:rPr>
        <w:t>31.</w:t>
      </w:r>
      <w:r w:rsidRPr="00E016D8">
        <w:rPr>
          <w:lang w:val="fr-FR"/>
        </w:rPr>
        <w:tab/>
        <w:t xml:space="preserve">Le système d’interface est opéré par une fonction composite regroupant les quatre fonctions de </w:t>
      </w:r>
      <w:r w:rsidRPr="00E016D8">
        <w:rPr>
          <w:color w:val="000000"/>
          <w:lang w:val="fr-FR"/>
        </w:rPr>
        <w:t>la Plateforme</w:t>
      </w:r>
      <w:r w:rsidRPr="00E016D8">
        <w:rPr>
          <w:lang w:val="fr-FR"/>
        </w:rPr>
        <w:t xml:space="preserve"> : production de connaissances, évaluation, appui aux politiques et renforcement des capacités. Le modèle conceptuel prévoit un processus dynamique qui sert en même temps de mécanisme pour la réalisation des quatre fonctions. </w:t>
      </w:r>
    </w:p>
    <w:p w:rsidR="008D3329" w:rsidRPr="00E016D8" w:rsidRDefault="008D3329" w:rsidP="008D3329">
      <w:pPr>
        <w:pStyle w:val="CH4"/>
        <w:rPr>
          <w:lang w:val="fr-FR"/>
        </w:rPr>
      </w:pPr>
      <w:r w:rsidRPr="00E016D8">
        <w:rPr>
          <w:lang w:val="fr-FR"/>
        </w:rPr>
        <w:tab/>
        <w:t>a)</w:t>
      </w:r>
      <w:r w:rsidRPr="00E016D8">
        <w:rPr>
          <w:color w:val="000000"/>
          <w:lang w:val="fr-FR"/>
        </w:rPr>
        <w:t xml:space="preserve"> </w:t>
      </w:r>
      <w:r w:rsidRPr="00E016D8">
        <w:rPr>
          <w:color w:val="000000"/>
          <w:lang w:val="fr-FR"/>
        </w:rPr>
        <w:tab/>
      </w:r>
      <w:r w:rsidRPr="00E016D8">
        <w:rPr>
          <w:lang w:val="fr-FR"/>
        </w:rPr>
        <w:t>Production de connaissances</w:t>
      </w:r>
      <w:r w:rsidRPr="00E016D8">
        <w:rPr>
          <w:color w:val="000000"/>
          <w:lang w:val="fr-FR"/>
        </w:rPr>
        <w:t xml:space="preserve"> </w:t>
      </w:r>
    </w:p>
    <w:p w:rsidR="008D3329" w:rsidRPr="00E016D8" w:rsidRDefault="008D3329" w:rsidP="008D3329">
      <w:pPr>
        <w:pStyle w:val="NormalNonumber"/>
        <w:rPr>
          <w:lang w:val="fr-FR"/>
        </w:rPr>
      </w:pPr>
      <w:r w:rsidRPr="00E016D8">
        <w:rPr>
          <w:lang w:val="fr-FR"/>
        </w:rPr>
        <w:t>32.</w:t>
      </w:r>
      <w:r w:rsidRPr="00E016D8">
        <w:rPr>
          <w:lang w:val="fr-FR"/>
        </w:rPr>
        <w:tab/>
        <w:t xml:space="preserve">Si </w:t>
      </w:r>
      <w:r w:rsidRPr="00E016D8">
        <w:rPr>
          <w:color w:val="000000"/>
          <w:lang w:val="fr-FR"/>
        </w:rPr>
        <w:t>la Plateforme</w:t>
      </w:r>
      <w:r w:rsidRPr="00E016D8">
        <w:rPr>
          <w:lang w:val="fr-FR"/>
        </w:rPr>
        <w:t xml:space="preserve"> n’a pas l’intention de mener de nouvelles recherches pour combler les lacunes au niveau des connaissances, elle jouera par contre un rôle vital en catalysant de nouveaux travaux de recherche moyennant un travail d’identification des déficiences et de collaboration avec ses partenaires pour hiérarchiser et combler ces insuffisances. Les connaissances émaneront de spécialistes des sciences naturelles, sociales et économiques et d’autres systèmes de connaissance.</w:t>
      </w:r>
    </w:p>
    <w:p w:rsidR="008D3329" w:rsidRPr="00E016D8" w:rsidRDefault="008D3329" w:rsidP="008D3329">
      <w:pPr>
        <w:pStyle w:val="CH4"/>
        <w:rPr>
          <w:lang w:val="fr-FR"/>
        </w:rPr>
      </w:pPr>
      <w:r w:rsidRPr="00E016D8">
        <w:rPr>
          <w:lang w:val="fr-FR"/>
        </w:rPr>
        <w:tab/>
        <w:t>b)</w:t>
      </w:r>
      <w:r w:rsidRPr="00E016D8">
        <w:rPr>
          <w:color w:val="000000"/>
          <w:lang w:val="fr-FR"/>
        </w:rPr>
        <w:tab/>
        <w:t>Évaluation</w:t>
      </w:r>
    </w:p>
    <w:p w:rsidR="008D3329" w:rsidRPr="00E016D8" w:rsidRDefault="008D3329" w:rsidP="008D3329">
      <w:pPr>
        <w:pStyle w:val="NormalNonumber"/>
        <w:rPr>
          <w:lang w:val="fr-FR"/>
        </w:rPr>
      </w:pPr>
      <w:r w:rsidRPr="00E016D8">
        <w:rPr>
          <w:lang w:val="fr-FR"/>
        </w:rPr>
        <w:t>33.</w:t>
      </w:r>
      <w:r w:rsidRPr="00E016D8">
        <w:rPr>
          <w:lang w:val="fr-FR"/>
        </w:rPr>
        <w:tab/>
        <w:t xml:space="preserve">Les évaluations, qu’elles soient mondiales, régionales ou thématiques, nécessitent une approche cohérente permettant d’établir des synthèses entre les évaluations, de transposer à des échelles plus grandes ou plus petites les évaluations réalisées à différents échelons et de comparer les différentes évaluations menées à des échelles spécifiques ou sur différents thèmes. Le cadre conceptuel analytique schématisé dans la figure 1 illustre les questions pluridisciplinaires devant faire l’objet d’évaluations, aux niveaux spatial et temporel, dans le cadre d’évaluations thématiques, méthodologiques, régionales, </w:t>
      </w:r>
      <w:r w:rsidRPr="00E016D8">
        <w:rPr>
          <w:lang w:val="fr-FR"/>
        </w:rPr>
        <w:br/>
        <w:t xml:space="preserve">sous-régionales et mondiales. L’ensemble des évaluations permettra de déterminer l’état actuel de la biodiversité et des écosystèmes, leurs évolutions et leur fonctionnement ainsi que les biens et services qu’ils fournissent à l’homme. Ce bilan global contribuera à dégager les causes sous-jacentes, notamment les impacts produits par les institutions, les systèmes de gouvernance et autres facteurs indirects de changement, les facteurs anthropiques et naturels directs et le patrimoine anthropique. </w:t>
      </w:r>
    </w:p>
    <w:p w:rsidR="008D3329" w:rsidRPr="00E016D8" w:rsidRDefault="008D3329" w:rsidP="008D3329">
      <w:pPr>
        <w:pStyle w:val="NormalNonumber"/>
        <w:rPr>
          <w:lang w:val="fr-FR"/>
        </w:rPr>
      </w:pPr>
      <w:r w:rsidRPr="00E016D8">
        <w:rPr>
          <w:lang w:val="fr-FR"/>
        </w:rPr>
        <w:t>34.</w:t>
      </w:r>
      <w:r w:rsidRPr="00E016D8">
        <w:rPr>
          <w:lang w:val="fr-FR"/>
        </w:rPr>
        <w:tab/>
        <w:t xml:space="preserve">On évaluera les incidences des changements intervenus au niveau des bienfaits naturels favorisant une bonne qualité de vie, de même que d’éventuelles modifications de la valeur multidimensionnelle de ces bienfaits. Le cadre conceptuel, qui incorpore tous les systèmes de connaissance et toutes les croyances ou valeurs philosophiques, veille à assurer la cohérence entre les différentes activités d’évaluation. Ainsi, une évaluation à l’échelle mondiale sera orientée par une série d’évaluations régionales et sous-régionales et par un ensemble de réflexions thématiques faisant l’objet d’une auto-évaluation régulière dans le cadre de ces évaluations. Les activités d’évaluation décrites ci-dessus permettront également de cerner ce qui est connu et ce qui ne l’est pas et de déterminer comment la production de nouvelles connaissances peut renforcer l’interface science-politiques. </w:t>
      </w:r>
    </w:p>
    <w:p w:rsidR="008D3329" w:rsidRPr="00E016D8" w:rsidRDefault="008D3329" w:rsidP="008D3329">
      <w:pPr>
        <w:pStyle w:val="CH4"/>
        <w:rPr>
          <w:lang w:val="fr-FR"/>
        </w:rPr>
      </w:pPr>
      <w:r w:rsidRPr="00E016D8">
        <w:rPr>
          <w:lang w:val="fr-FR"/>
        </w:rPr>
        <w:tab/>
        <w:t>c)</w:t>
      </w:r>
      <w:r w:rsidRPr="00E016D8">
        <w:rPr>
          <w:lang w:val="fr-FR"/>
        </w:rPr>
        <w:tab/>
        <w:t xml:space="preserve">Appui aux politiques </w:t>
      </w:r>
    </w:p>
    <w:p w:rsidR="008D3329" w:rsidRPr="00E016D8" w:rsidRDefault="008D3329" w:rsidP="008D3329">
      <w:pPr>
        <w:pStyle w:val="NormalNonumber"/>
        <w:rPr>
          <w:lang w:val="fr-FR"/>
        </w:rPr>
      </w:pPr>
      <w:r w:rsidRPr="00E016D8">
        <w:rPr>
          <w:lang w:val="fr-FR"/>
        </w:rPr>
        <w:t>35.</w:t>
      </w:r>
      <w:r w:rsidRPr="00E016D8">
        <w:rPr>
          <w:lang w:val="fr-FR"/>
        </w:rPr>
        <w:tab/>
        <w:t xml:space="preserve">L’appui aux politiques pourrait comprendre l’identification d’instruments et de méthodes pour les politiques, tels que le processus de prise de décision et les acteurs des politiques, les priorités stratégiques, les mesures à adopter et les institutions concernées, susceptibles d’aider à faire face aux dégradations portant atteinte à la biodiversité et aux services écosystémiques. </w:t>
      </w:r>
    </w:p>
    <w:p w:rsidR="008D3329" w:rsidRPr="00E016D8" w:rsidRDefault="008D3329" w:rsidP="008D3329">
      <w:pPr>
        <w:pStyle w:val="CH4"/>
        <w:rPr>
          <w:lang w:val="fr-FR"/>
        </w:rPr>
      </w:pPr>
      <w:r w:rsidRPr="00E016D8">
        <w:rPr>
          <w:lang w:val="fr-FR"/>
        </w:rPr>
        <w:tab/>
        <w:t>d)</w:t>
      </w:r>
      <w:r w:rsidRPr="00E016D8">
        <w:rPr>
          <w:lang w:val="fr-FR"/>
        </w:rPr>
        <w:tab/>
        <w:t>Renforcement des capacités</w:t>
      </w:r>
    </w:p>
    <w:p w:rsidR="008D3329" w:rsidRPr="00E016D8" w:rsidRDefault="008D3329" w:rsidP="008D3329">
      <w:pPr>
        <w:pStyle w:val="NormalNonumber"/>
        <w:spacing w:after="240"/>
        <w:rPr>
          <w:lang w:val="fr-FR"/>
        </w:rPr>
      </w:pPr>
      <w:r w:rsidRPr="00E016D8">
        <w:rPr>
          <w:lang w:val="fr-FR"/>
        </w:rPr>
        <w:t>36.</w:t>
      </w:r>
      <w:r w:rsidRPr="00E016D8">
        <w:rPr>
          <w:lang w:val="fr-FR"/>
        </w:rPr>
        <w:tab/>
        <w:t xml:space="preserve">Le cadre conceptuel pourrait appuyer le renforcement des capacités de diverses façons, notamment en facilitant la participation d’un large éventail de parties prenantes à la mise en œuvre du programme de travail à l’appui des activités d’évaluation nationales et infranationales, au-delà du champ d’application direct de </w:t>
      </w:r>
      <w:r w:rsidRPr="00E016D8">
        <w:rPr>
          <w:color w:val="000000"/>
          <w:lang w:val="fr-FR"/>
        </w:rPr>
        <w:t>la Plateforme</w:t>
      </w:r>
      <w:r w:rsidRPr="00E016D8">
        <w:rPr>
          <w:lang w:val="fr-FR"/>
        </w:rPr>
        <w:t xml:space="preserve">. </w:t>
      </w:r>
    </w:p>
    <w:p w:rsidR="00AE1189" w:rsidRPr="00257328" w:rsidRDefault="001F6F47" w:rsidP="003E0DBE">
      <w:pPr>
        <w:pStyle w:val="BBTitle"/>
        <w:spacing w:before="0"/>
        <w:rPr>
          <w:w w:val="103"/>
          <w:lang w:val="fr-FR"/>
        </w:rPr>
      </w:pPr>
      <w:r>
        <w:rPr>
          <w:lang w:val="fr-FR"/>
        </w:rPr>
        <w:br w:type="page"/>
      </w:r>
      <w:r w:rsidR="008B7C91">
        <w:rPr>
          <w:lang w:val="fr-FR"/>
        </w:rPr>
        <w:t xml:space="preserve">Décision </w:t>
      </w:r>
      <w:r w:rsidR="00AE1189">
        <w:rPr>
          <w:lang w:val="fr-FR"/>
        </w:rPr>
        <w:t>IPBES-2/5 : P</w:t>
      </w:r>
      <w:r w:rsidR="00AE1189" w:rsidRPr="00257328">
        <w:rPr>
          <w:w w:val="103"/>
          <w:lang w:val="fr-FR"/>
        </w:rPr>
        <w:t xml:space="preserve">rogramme de travail </w:t>
      </w:r>
      <w:r w:rsidR="00640167">
        <w:rPr>
          <w:w w:val="103"/>
          <w:lang w:val="fr-FR"/>
        </w:rPr>
        <w:br/>
      </w:r>
      <w:r w:rsidR="00AE1189" w:rsidRPr="00257328">
        <w:rPr>
          <w:w w:val="103"/>
          <w:lang w:val="fr-FR"/>
        </w:rPr>
        <w:t>pour la période 2014</w:t>
      </w:r>
      <w:r w:rsidR="00AE1189" w:rsidRPr="00257328">
        <w:rPr>
          <w:w w:val="103"/>
          <w:lang w:val="fr-FR"/>
        </w:rPr>
        <w:noBreakHyphen/>
        <w:t>2018</w:t>
      </w:r>
    </w:p>
    <w:p w:rsidR="00AE1189" w:rsidRPr="00257328" w:rsidRDefault="00AE1189" w:rsidP="008D5389">
      <w:pPr>
        <w:spacing w:after="120"/>
        <w:ind w:left="1248" w:firstLine="624"/>
        <w:rPr>
          <w:i/>
        </w:rPr>
      </w:pPr>
      <w:r w:rsidRPr="00257328">
        <w:rPr>
          <w:i/>
        </w:rPr>
        <w:t>La Plénière,</w:t>
      </w:r>
    </w:p>
    <w:p w:rsidR="00AE1189" w:rsidRPr="00257328" w:rsidRDefault="00AE1189" w:rsidP="008D5389">
      <w:pPr>
        <w:spacing w:after="120"/>
        <w:ind w:left="1248" w:firstLine="624"/>
      </w:pPr>
      <w:r w:rsidRPr="00257328">
        <w:rPr>
          <w:i/>
        </w:rPr>
        <w:t>Accueillant avec satisfaction</w:t>
      </w:r>
      <w:r w:rsidRPr="00257328">
        <w:t xml:space="preserve"> le projet de programme de travail de la Plateforme intergouvernementale scientifique et politique sur la biodiversité et les services écosystémiques pour la période 2014</w:t>
      </w:r>
      <w:r w:rsidRPr="00257328">
        <w:noBreakHyphen/>
        <w:t>2018 établi par le Groupe d</w:t>
      </w:r>
      <w:r w:rsidR="00AD072C">
        <w:t>’</w:t>
      </w:r>
      <w:r w:rsidRPr="00257328">
        <w:t>experts multidisciplinaire et le Bureau, définissant une série hiérarchisée d</w:t>
      </w:r>
      <w:r w:rsidR="00AD072C">
        <w:t>’</w:t>
      </w:r>
      <w:r w:rsidRPr="00257328">
        <w:t>objectifs, de produits à livrer, de mesures à prendre et de jalons dans l</w:t>
      </w:r>
      <w:r w:rsidR="00AD072C">
        <w:t>’</w:t>
      </w:r>
      <w:r w:rsidRPr="00257328">
        <w:t>accomplissement des quatre fonctions de la Plateforme (évaluation, création de connaissances, appui aux politiques et renforcement des capacités) à des échelles appropriées,</w:t>
      </w:r>
    </w:p>
    <w:p w:rsidR="00AE1189" w:rsidRPr="00257328" w:rsidRDefault="00AE1189" w:rsidP="008D5389">
      <w:pPr>
        <w:spacing w:after="120"/>
        <w:ind w:left="1248" w:firstLine="624"/>
      </w:pPr>
      <w:r w:rsidRPr="00257328">
        <w:rPr>
          <w:i/>
        </w:rPr>
        <w:t>Tenant compte</w:t>
      </w:r>
      <w:r w:rsidRPr="00257328">
        <w:t xml:space="preserve"> des renseignements recueillis par le secrétariat ainsi que des demandes, contributions et suggestions pertinentes présentées, en particulier par les accords multilatéraux sur l</w:t>
      </w:r>
      <w:r w:rsidR="00AD072C">
        <w:t>’</w:t>
      </w:r>
      <w:r w:rsidRPr="00257328">
        <w:t>environnement liés à la biodiversité et aux services écosystémiques,</w:t>
      </w:r>
    </w:p>
    <w:p w:rsidR="00AE1189" w:rsidRPr="00257328" w:rsidRDefault="00AE1189" w:rsidP="008D5389">
      <w:pPr>
        <w:spacing w:after="120"/>
        <w:ind w:left="1248" w:firstLine="624"/>
      </w:pPr>
      <w:r w:rsidRPr="00257328">
        <w:rPr>
          <w:i/>
        </w:rPr>
        <w:t>Prenant note</w:t>
      </w:r>
      <w:r w:rsidRPr="00257328">
        <w:t xml:space="preserve"> du rapport</w:t>
      </w:r>
      <w:r w:rsidRPr="00257328">
        <w:rPr>
          <w:rStyle w:val="FootnoteReference"/>
        </w:rPr>
        <w:footnoteReference w:id="6"/>
      </w:r>
      <w:r w:rsidRPr="00257328">
        <w:t xml:space="preserve"> contenant une liste hiérarchisée des demandes ainsi qu</w:t>
      </w:r>
      <w:r w:rsidR="00AD072C">
        <w:t>’</w:t>
      </w:r>
      <w:r w:rsidRPr="00257328">
        <w:t>une liste hiérarchisée des contributions et suggestions établies par le Groupe d</w:t>
      </w:r>
      <w:r w:rsidR="00AD072C">
        <w:t>’</w:t>
      </w:r>
      <w:r w:rsidRPr="00257328">
        <w:t>experts multidisciplinaire et le Bureau conformément aux procédures et directives convenues figurant dans la décision IPBES/1/3 sur la procédure de réception et de hiérarchisation des demandes présentées à la Plateforme,</w:t>
      </w:r>
    </w:p>
    <w:p w:rsidR="00AE1189" w:rsidRPr="00257328" w:rsidRDefault="00AE1189" w:rsidP="008D5389">
      <w:pPr>
        <w:spacing w:after="120"/>
        <w:ind w:left="1248" w:firstLine="624"/>
      </w:pPr>
      <w:r w:rsidRPr="00257328">
        <w:rPr>
          <w:i/>
        </w:rPr>
        <w:t>Accueillant avec satisfaction</w:t>
      </w:r>
      <w:r w:rsidRPr="00257328">
        <w:t xml:space="preserve"> le rapport</w:t>
      </w:r>
      <w:r w:rsidRPr="00257328">
        <w:rPr>
          <w:rStyle w:val="FootnoteReference"/>
        </w:rPr>
        <w:footnoteReference w:id="7"/>
      </w:r>
      <w:r w:rsidRPr="00257328">
        <w:t xml:space="preserve"> de l</w:t>
      </w:r>
      <w:r w:rsidR="00AD072C">
        <w:t>’</w:t>
      </w:r>
      <w:r w:rsidRPr="00257328">
        <w:t>atelier international d</w:t>
      </w:r>
      <w:r w:rsidR="00AD072C">
        <w:t>’</w:t>
      </w:r>
      <w:r w:rsidRPr="00257328">
        <w:t>experts et de parties prenantes sur la contribution des systèmes de connaissances autochtones et locaux à la Plateforme intergouvernementale scientifique et politique sur la biodiversité et les services écosystémiques organisé du 9 au 11 juin 2013 à Tokyo par le Groupe d</w:t>
      </w:r>
      <w:r w:rsidR="00AD072C">
        <w:t>’</w:t>
      </w:r>
      <w:r w:rsidRPr="00257328">
        <w:t>experts multidisciplinaire, l</w:t>
      </w:r>
      <w:r w:rsidR="00AD072C">
        <w:t>’</w:t>
      </w:r>
      <w:r w:rsidRPr="00257328">
        <w:t xml:space="preserve">Organisation des </w:t>
      </w:r>
      <w:r w:rsidR="00AF061B">
        <w:t>Nations Unies</w:t>
      </w:r>
      <w:r w:rsidRPr="00257328">
        <w:t xml:space="preserve"> pour l</w:t>
      </w:r>
      <w:r w:rsidR="00AD072C">
        <w:t>’</w:t>
      </w:r>
      <w:r w:rsidRPr="00257328">
        <w:t>éducation, la science et la culture et l</w:t>
      </w:r>
      <w:r w:rsidR="00AD072C">
        <w:t>’</w:t>
      </w:r>
      <w:r w:rsidRPr="00257328">
        <w:t xml:space="preserve">Université des </w:t>
      </w:r>
      <w:r w:rsidR="00AF061B">
        <w:t>Nations Unies</w:t>
      </w:r>
      <w:r w:rsidRPr="00257328">
        <w:t>, avec le généreux concours financier du Gouvernement japonais,</w:t>
      </w:r>
    </w:p>
    <w:p w:rsidR="00AE1189" w:rsidRPr="00257328" w:rsidRDefault="00AE1189" w:rsidP="008D5389">
      <w:pPr>
        <w:spacing w:after="120"/>
        <w:ind w:left="1248" w:firstLine="624"/>
      </w:pPr>
      <w:r w:rsidRPr="00257328">
        <w:rPr>
          <w:i/>
        </w:rPr>
        <w:t>Adopte</w:t>
      </w:r>
      <w:r w:rsidRPr="00257328">
        <w:t xml:space="preserve"> le programme de travail de la Plateforme pour la période 2014</w:t>
      </w:r>
      <w:r w:rsidRPr="00257328">
        <w:noBreakHyphen/>
        <w:t>2018 figurant dans l</w:t>
      </w:r>
      <w:r w:rsidR="00AD072C">
        <w:t>’</w:t>
      </w:r>
      <w:r w:rsidRPr="00257328">
        <w:t>annexe I à la présente décision, à mettre en œuvre conformément au budget approuvé figurant dans la décision IPBES</w:t>
      </w:r>
      <w:r w:rsidRPr="00257328">
        <w:noBreakHyphen/>
        <w:t>2/</w:t>
      </w:r>
      <w:r w:rsidR="002D6028">
        <w:t>6</w:t>
      </w:r>
      <w:r w:rsidRPr="00257328">
        <w:t>;</w:t>
      </w:r>
    </w:p>
    <w:p w:rsidR="00AE1189" w:rsidRPr="00257328" w:rsidRDefault="00AE1189" w:rsidP="00412362">
      <w:pPr>
        <w:pStyle w:val="dectitle"/>
        <w:keepNext/>
        <w:numPr>
          <w:ilvl w:val="0"/>
          <w:numId w:val="14"/>
        </w:numPr>
        <w:ind w:left="1247" w:firstLine="0"/>
        <w:rPr>
          <w:lang w:val="fr-FR"/>
        </w:rPr>
      </w:pPr>
    </w:p>
    <w:p w:rsidR="00AE1189" w:rsidRPr="00257328" w:rsidRDefault="00AE1189" w:rsidP="008D5389">
      <w:pPr>
        <w:pStyle w:val="dectitle"/>
        <w:keepNext/>
        <w:spacing w:before="120" w:after="240"/>
        <w:ind w:firstLine="0"/>
        <w:rPr>
          <w:lang w:val="fr-FR"/>
        </w:rPr>
      </w:pPr>
      <w:r w:rsidRPr="00257328">
        <w:rPr>
          <w:lang w:val="fr-FR"/>
        </w:rPr>
        <w:t>Renforcement des capacités</w:t>
      </w:r>
    </w:p>
    <w:p w:rsidR="00AE1189" w:rsidRPr="00257328" w:rsidRDefault="00AE1189" w:rsidP="008D5389">
      <w:pPr>
        <w:pStyle w:val="NormalNonumber"/>
        <w:tabs>
          <w:tab w:val="clear" w:pos="1247"/>
          <w:tab w:val="clear" w:pos="1814"/>
          <w:tab w:val="left" w:pos="4678"/>
          <w:tab w:val="left" w:pos="5529"/>
        </w:tabs>
        <w:ind w:firstLine="596"/>
        <w:rPr>
          <w:lang w:val="fr-FR"/>
        </w:rPr>
      </w:pPr>
      <w:r w:rsidRPr="00257328">
        <w:rPr>
          <w:lang w:val="fr-FR"/>
        </w:rPr>
        <w:t>1.</w:t>
      </w:r>
      <w:r w:rsidRPr="00257328">
        <w:rPr>
          <w:lang w:val="fr-FR"/>
        </w:rPr>
        <w:tab/>
      </w:r>
      <w:r w:rsidRPr="00257328">
        <w:rPr>
          <w:i/>
          <w:lang w:val="fr-FR"/>
        </w:rPr>
        <w:t>Crée</w:t>
      </w:r>
      <w:r w:rsidRPr="00257328">
        <w:rPr>
          <w:lang w:val="fr-FR"/>
        </w:rPr>
        <w:t xml:space="preserve"> une équipe spéciale sur le renforcement des capacités pour la période 2014</w:t>
      </w:r>
      <w:r w:rsidRPr="00257328">
        <w:rPr>
          <w:lang w:val="fr-FR"/>
        </w:rPr>
        <w:noBreakHyphen/>
        <w:t>2018, dirigée par le Bureau, en consultation avec le Groupe d</w:t>
      </w:r>
      <w:r w:rsidR="00AD072C">
        <w:rPr>
          <w:lang w:val="fr-FR"/>
        </w:rPr>
        <w:t>’</w:t>
      </w:r>
      <w:r w:rsidRPr="00257328">
        <w:rPr>
          <w:lang w:val="fr-FR"/>
        </w:rPr>
        <w:t>experts multidisciplinaire, pour réaliser les produits 1 a) et 1 b) du programme de travail conformément au mandat figurant dans l</w:t>
      </w:r>
      <w:r w:rsidR="00AD072C">
        <w:rPr>
          <w:lang w:val="fr-FR"/>
        </w:rPr>
        <w:t>’</w:t>
      </w:r>
      <w:r w:rsidRPr="00257328">
        <w:rPr>
          <w:lang w:val="fr-FR"/>
        </w:rPr>
        <w:t>annexe II à la présente décision et prie le Bureau et le Groupe d</w:t>
      </w:r>
      <w:r w:rsidR="00AD072C">
        <w:rPr>
          <w:lang w:val="fr-FR"/>
        </w:rPr>
        <w:t>’</w:t>
      </w:r>
      <w:r w:rsidRPr="00257328">
        <w:rPr>
          <w:lang w:val="fr-FR"/>
        </w:rPr>
        <w:t>experts multidisciplinaire, par l</w:t>
      </w:r>
      <w:r w:rsidR="00AD072C">
        <w:rPr>
          <w:lang w:val="fr-FR"/>
        </w:rPr>
        <w:t>’</w:t>
      </w:r>
      <w:r w:rsidRPr="00257328">
        <w:rPr>
          <w:lang w:val="fr-FR"/>
        </w:rPr>
        <w:t xml:space="preserve">intermédiaire du </w:t>
      </w:r>
      <w:r w:rsidR="002D6028">
        <w:rPr>
          <w:lang w:val="fr-FR"/>
        </w:rPr>
        <w:t>secrétariat de la Plateforme</w:t>
      </w:r>
      <w:r w:rsidRPr="00257328">
        <w:rPr>
          <w:lang w:val="fr-FR"/>
        </w:rPr>
        <w:t>, de constituer l</w:t>
      </w:r>
      <w:r w:rsidR="00AD072C">
        <w:rPr>
          <w:lang w:val="fr-FR"/>
        </w:rPr>
        <w:t>’</w:t>
      </w:r>
      <w:r w:rsidRPr="00257328">
        <w:rPr>
          <w:lang w:val="fr-FR"/>
        </w:rPr>
        <w:t>équipe spéciale conformément au mandat, par voie d</w:t>
      </w:r>
      <w:r w:rsidR="00AD072C">
        <w:rPr>
          <w:lang w:val="fr-FR"/>
        </w:rPr>
        <w:t>’</w:t>
      </w:r>
      <w:r w:rsidRPr="00257328">
        <w:rPr>
          <w:lang w:val="fr-FR"/>
        </w:rPr>
        <w:t>un appel à manifestation d</w:t>
      </w:r>
      <w:r w:rsidR="00AD072C">
        <w:rPr>
          <w:lang w:val="fr-FR"/>
        </w:rPr>
        <w:t>’</w:t>
      </w:r>
      <w:r w:rsidRPr="00257328">
        <w:rPr>
          <w:lang w:val="fr-FR"/>
        </w:rPr>
        <w:t>intérêt concernant la participation à l</w:t>
      </w:r>
      <w:r w:rsidR="00AD072C">
        <w:rPr>
          <w:lang w:val="fr-FR"/>
        </w:rPr>
        <w:t>’</w:t>
      </w:r>
      <w:r w:rsidRPr="00257328">
        <w:rPr>
          <w:lang w:val="fr-FR"/>
        </w:rPr>
        <w:t>équipe spéciale;</w:t>
      </w:r>
    </w:p>
    <w:p w:rsidR="00AE1189" w:rsidRPr="00257328" w:rsidRDefault="00AE1189" w:rsidP="008D5389">
      <w:pPr>
        <w:pStyle w:val="NormalNonumber"/>
        <w:tabs>
          <w:tab w:val="clear" w:pos="1247"/>
          <w:tab w:val="clear" w:pos="1814"/>
          <w:tab w:val="left" w:pos="4678"/>
          <w:tab w:val="left" w:pos="5529"/>
        </w:tabs>
        <w:ind w:firstLine="596"/>
        <w:rPr>
          <w:lang w:val="fr-FR"/>
        </w:rPr>
      </w:pPr>
      <w:r w:rsidRPr="00257328">
        <w:rPr>
          <w:lang w:val="fr-FR"/>
        </w:rPr>
        <w:t>2.</w:t>
      </w:r>
      <w:r w:rsidRPr="00257328">
        <w:rPr>
          <w:lang w:val="fr-FR"/>
        </w:rPr>
        <w:tab/>
      </w:r>
      <w:r w:rsidRPr="00257328">
        <w:rPr>
          <w:i/>
          <w:lang w:val="fr-FR"/>
        </w:rPr>
        <w:t>Prie</w:t>
      </w:r>
      <w:r w:rsidRPr="00257328">
        <w:rPr>
          <w:lang w:val="fr-FR"/>
        </w:rPr>
        <w:t xml:space="preserve"> le </w:t>
      </w:r>
      <w:r w:rsidR="002D6028">
        <w:rPr>
          <w:lang w:val="fr-FR"/>
        </w:rPr>
        <w:t>Bureau, par l</w:t>
      </w:r>
      <w:r w:rsidR="00AD072C">
        <w:rPr>
          <w:lang w:val="fr-FR"/>
        </w:rPr>
        <w:t>’</w:t>
      </w:r>
      <w:r w:rsidR="002D6028">
        <w:rPr>
          <w:lang w:val="fr-FR"/>
        </w:rPr>
        <w:t xml:space="preserve">intermédiaire du secrétariat </w:t>
      </w:r>
      <w:r w:rsidRPr="00257328">
        <w:rPr>
          <w:lang w:val="fr-FR"/>
        </w:rPr>
        <w:t>et avec l</w:t>
      </w:r>
      <w:r w:rsidR="00AD072C">
        <w:rPr>
          <w:lang w:val="fr-FR"/>
        </w:rPr>
        <w:t>’</w:t>
      </w:r>
      <w:r w:rsidRPr="00257328">
        <w:rPr>
          <w:lang w:val="fr-FR"/>
        </w:rPr>
        <w:t>appui de l</w:t>
      </w:r>
      <w:r w:rsidR="00AD072C">
        <w:rPr>
          <w:lang w:val="fr-FR"/>
        </w:rPr>
        <w:t>’</w:t>
      </w:r>
      <w:r w:rsidRPr="00257328">
        <w:rPr>
          <w:lang w:val="fr-FR"/>
        </w:rPr>
        <w:t>équipe spéciale sur le renforcement des capacités, d</w:t>
      </w:r>
      <w:r w:rsidR="00AD072C">
        <w:rPr>
          <w:lang w:val="fr-FR"/>
        </w:rPr>
        <w:t>’</w:t>
      </w:r>
      <w:r w:rsidRPr="00257328">
        <w:rPr>
          <w:lang w:val="fr-FR"/>
        </w:rPr>
        <w:t xml:space="preserve">organiser régulièrement un forum réunissant </w:t>
      </w:r>
      <w:r w:rsidR="002D6028">
        <w:rPr>
          <w:lang w:val="fr-FR"/>
        </w:rPr>
        <w:t>les représentants d</w:t>
      </w:r>
      <w:r w:rsidRPr="00257328">
        <w:rPr>
          <w:lang w:val="fr-FR"/>
        </w:rPr>
        <w:t>es sources traditionnelles et potentielles de financement, par voie d</w:t>
      </w:r>
      <w:r w:rsidR="00AD072C">
        <w:rPr>
          <w:lang w:val="fr-FR"/>
        </w:rPr>
        <w:t>’</w:t>
      </w:r>
      <w:r w:rsidRPr="00257328">
        <w:rPr>
          <w:lang w:val="fr-FR"/>
        </w:rPr>
        <w:t>un appel à manifestation d</w:t>
      </w:r>
      <w:r w:rsidR="00AD072C">
        <w:rPr>
          <w:lang w:val="fr-FR"/>
        </w:rPr>
        <w:t>’</w:t>
      </w:r>
      <w:r w:rsidRPr="00257328">
        <w:rPr>
          <w:lang w:val="fr-FR"/>
        </w:rPr>
        <w:t>intérêt concernant la participation au forum;</w:t>
      </w:r>
    </w:p>
    <w:p w:rsidR="00AE1189" w:rsidRPr="00257328" w:rsidRDefault="00AE1189" w:rsidP="008D5389">
      <w:pPr>
        <w:pStyle w:val="NormalNonumber"/>
        <w:tabs>
          <w:tab w:val="clear" w:pos="1247"/>
          <w:tab w:val="clear" w:pos="1814"/>
          <w:tab w:val="left" w:pos="4678"/>
          <w:tab w:val="left" w:pos="5529"/>
        </w:tabs>
        <w:ind w:firstLine="596"/>
        <w:rPr>
          <w:lang w:val="fr-FR"/>
        </w:rPr>
      </w:pPr>
      <w:r w:rsidRPr="00257328">
        <w:rPr>
          <w:lang w:val="fr-FR"/>
        </w:rPr>
        <w:t>3.</w:t>
      </w:r>
      <w:r w:rsidRPr="00257328">
        <w:rPr>
          <w:lang w:val="fr-FR"/>
        </w:rPr>
        <w:tab/>
      </w:r>
      <w:r w:rsidRPr="00257328">
        <w:rPr>
          <w:i/>
          <w:lang w:val="fr-FR"/>
        </w:rPr>
        <w:t>Prie</w:t>
      </w:r>
      <w:r w:rsidRPr="00257328">
        <w:rPr>
          <w:lang w:val="fr-FR"/>
        </w:rPr>
        <w:t xml:space="preserve"> l</w:t>
      </w:r>
      <w:r w:rsidR="00AD072C">
        <w:rPr>
          <w:lang w:val="fr-FR"/>
        </w:rPr>
        <w:t>’</w:t>
      </w:r>
      <w:r w:rsidRPr="00257328">
        <w:rPr>
          <w:lang w:val="fr-FR"/>
        </w:rPr>
        <w:t>équipe spéciale sur le renforcement des capacités d</w:t>
      </w:r>
      <w:r w:rsidR="00AD072C">
        <w:rPr>
          <w:lang w:val="fr-FR"/>
        </w:rPr>
        <w:t>’</w:t>
      </w:r>
      <w:r w:rsidRPr="00257328">
        <w:rPr>
          <w:lang w:val="fr-FR"/>
        </w:rPr>
        <w:t>élaborer des propositions de programme de bourses de recherche, d</w:t>
      </w:r>
      <w:r w:rsidR="00AD072C">
        <w:rPr>
          <w:lang w:val="fr-FR"/>
        </w:rPr>
        <w:t>’</w:t>
      </w:r>
      <w:r w:rsidRPr="00257328">
        <w:rPr>
          <w:lang w:val="fr-FR"/>
        </w:rPr>
        <w:t>échange et de formation pour examen par la Plénière à sa troisième session;</w:t>
      </w:r>
    </w:p>
    <w:p w:rsidR="00AE1189" w:rsidRPr="00257328" w:rsidRDefault="00AE1189" w:rsidP="008D5389">
      <w:pPr>
        <w:pStyle w:val="NormalNonumber"/>
        <w:tabs>
          <w:tab w:val="clear" w:pos="1247"/>
          <w:tab w:val="clear" w:pos="1814"/>
          <w:tab w:val="left" w:pos="4678"/>
          <w:tab w:val="left" w:pos="5529"/>
        </w:tabs>
        <w:ind w:firstLine="596"/>
        <w:rPr>
          <w:lang w:val="fr-FR"/>
        </w:rPr>
      </w:pPr>
      <w:r w:rsidRPr="00257328">
        <w:rPr>
          <w:lang w:val="fr-FR"/>
        </w:rPr>
        <w:t>4.</w:t>
      </w:r>
      <w:r w:rsidRPr="00257328">
        <w:rPr>
          <w:lang w:val="fr-FR"/>
        </w:rPr>
        <w:tab/>
      </w:r>
      <w:r w:rsidRPr="00257328">
        <w:rPr>
          <w:i/>
          <w:lang w:val="fr-FR"/>
        </w:rPr>
        <w:t>Invite</w:t>
      </w:r>
      <w:r w:rsidRPr="00257328">
        <w:rPr>
          <w:lang w:val="fr-FR"/>
        </w:rPr>
        <w:t xml:space="preserve"> les membres de la Plateforme et les observateurs à soumettre au </w:t>
      </w:r>
      <w:r w:rsidR="002D6028">
        <w:rPr>
          <w:lang w:val="fr-FR"/>
        </w:rPr>
        <w:t xml:space="preserve">secrétariat </w:t>
      </w:r>
      <w:r w:rsidRPr="00257328">
        <w:rPr>
          <w:lang w:val="fr-FR"/>
        </w:rPr>
        <w:t>des relevés de leurs besoins en matière de renforcement des capacités directement liés à la mise en œuvre du programme de travail de la Plateforme pour la période 2014</w:t>
      </w:r>
      <w:r w:rsidRPr="00257328">
        <w:rPr>
          <w:lang w:val="fr-FR"/>
        </w:rPr>
        <w:noBreakHyphen/>
        <w:t>2018;</w:t>
      </w:r>
    </w:p>
    <w:p w:rsidR="00AE1189" w:rsidRPr="00257328" w:rsidRDefault="00AE1189" w:rsidP="00412362">
      <w:pPr>
        <w:pStyle w:val="dectitle"/>
        <w:keepNext/>
        <w:numPr>
          <w:ilvl w:val="0"/>
          <w:numId w:val="14"/>
        </w:numPr>
        <w:ind w:left="1247" w:firstLine="0"/>
        <w:rPr>
          <w:lang w:val="fr-FR"/>
        </w:rPr>
      </w:pPr>
    </w:p>
    <w:p w:rsidR="00AE1189" w:rsidRPr="00257328" w:rsidRDefault="00AE1189" w:rsidP="008D5389">
      <w:pPr>
        <w:pStyle w:val="dectitle"/>
        <w:keepNext/>
        <w:spacing w:before="120" w:after="240"/>
        <w:ind w:firstLine="0"/>
        <w:rPr>
          <w:lang w:val="fr-FR"/>
        </w:rPr>
      </w:pPr>
      <w:r w:rsidRPr="00257328">
        <w:rPr>
          <w:lang w:val="fr-FR"/>
        </w:rPr>
        <w:t>Base de connaissances</w:t>
      </w:r>
    </w:p>
    <w:p w:rsidR="00AE1189" w:rsidRPr="00257328" w:rsidRDefault="00AE1189" w:rsidP="00412362">
      <w:pPr>
        <w:pStyle w:val="NormalNonumber"/>
        <w:numPr>
          <w:ilvl w:val="0"/>
          <w:numId w:val="15"/>
        </w:numPr>
        <w:tabs>
          <w:tab w:val="clear" w:pos="1247"/>
          <w:tab w:val="clear" w:pos="1814"/>
          <w:tab w:val="left" w:pos="4820"/>
          <w:tab w:val="left" w:pos="5670"/>
        </w:tabs>
        <w:ind w:left="1276" w:firstLine="567"/>
        <w:rPr>
          <w:lang w:val="fr-FR"/>
        </w:rPr>
      </w:pPr>
      <w:r w:rsidRPr="00257328">
        <w:rPr>
          <w:i/>
          <w:lang w:val="fr-FR"/>
        </w:rPr>
        <w:t>Crée</w:t>
      </w:r>
      <w:r w:rsidRPr="00257328">
        <w:rPr>
          <w:lang w:val="fr-FR"/>
        </w:rPr>
        <w:t xml:space="preserve"> une équipe spéciale sur les systèmes de connaissances autochtones et locaux pour la période 2014</w:t>
      </w:r>
      <w:r w:rsidRPr="00257328">
        <w:rPr>
          <w:lang w:val="fr-FR"/>
        </w:rPr>
        <w:noBreakHyphen/>
        <w:t>2018, dirigée par le Groupe d</w:t>
      </w:r>
      <w:r w:rsidR="00AD072C">
        <w:rPr>
          <w:lang w:val="fr-FR"/>
        </w:rPr>
        <w:t>’</w:t>
      </w:r>
      <w:r w:rsidRPr="00257328">
        <w:rPr>
          <w:lang w:val="fr-FR"/>
        </w:rPr>
        <w:t>experts multidisciplinaire, en consultation avec le Bureau, pour réaliser le produit 1 c) du programme de travail conformément au mandat figurant dans l</w:t>
      </w:r>
      <w:r w:rsidR="00AD072C">
        <w:rPr>
          <w:lang w:val="fr-FR"/>
        </w:rPr>
        <w:t>’</w:t>
      </w:r>
      <w:r w:rsidRPr="00257328">
        <w:rPr>
          <w:lang w:val="fr-FR"/>
        </w:rPr>
        <w:t>annexe III à la présente décision et prie le Bureau et le Groupe d</w:t>
      </w:r>
      <w:r w:rsidR="00AD072C">
        <w:rPr>
          <w:lang w:val="fr-FR"/>
        </w:rPr>
        <w:t>’</w:t>
      </w:r>
      <w:r w:rsidRPr="00257328">
        <w:rPr>
          <w:lang w:val="fr-FR"/>
        </w:rPr>
        <w:t>experts multidisciplinaire, par l</w:t>
      </w:r>
      <w:r w:rsidR="00AD072C">
        <w:rPr>
          <w:lang w:val="fr-FR"/>
        </w:rPr>
        <w:t>’</w:t>
      </w:r>
      <w:r w:rsidRPr="00257328">
        <w:rPr>
          <w:lang w:val="fr-FR"/>
        </w:rPr>
        <w:t xml:space="preserve">intermédiaire du </w:t>
      </w:r>
      <w:r w:rsidR="002D6028">
        <w:rPr>
          <w:lang w:val="fr-FR"/>
        </w:rPr>
        <w:t>secrétariat</w:t>
      </w:r>
      <w:r w:rsidRPr="00257328">
        <w:rPr>
          <w:lang w:val="fr-FR"/>
        </w:rPr>
        <w:t>, de constituer l</w:t>
      </w:r>
      <w:r w:rsidR="00AD072C">
        <w:rPr>
          <w:lang w:val="fr-FR"/>
        </w:rPr>
        <w:t>’</w:t>
      </w:r>
      <w:r w:rsidRPr="00257328">
        <w:rPr>
          <w:lang w:val="fr-FR"/>
        </w:rPr>
        <w:t>équipe spéciale conformément au mandat, en suivant les procédures de nomination et de sélection des experts figurant dans l</w:t>
      </w:r>
      <w:r w:rsidR="00AD072C">
        <w:rPr>
          <w:lang w:val="fr-FR"/>
        </w:rPr>
        <w:t>’</w:t>
      </w:r>
      <w:r w:rsidRPr="00257328">
        <w:rPr>
          <w:lang w:val="fr-FR"/>
        </w:rPr>
        <w:t>annexe à la décision IPBES</w:t>
      </w:r>
      <w:r w:rsidRPr="00257328">
        <w:rPr>
          <w:lang w:val="fr-FR"/>
        </w:rPr>
        <w:noBreakHyphen/>
        <w:t>2/</w:t>
      </w:r>
      <w:r w:rsidR="002D6028">
        <w:rPr>
          <w:lang w:val="fr-FR"/>
        </w:rPr>
        <w:t>3</w:t>
      </w:r>
      <w:r w:rsidRPr="00257328">
        <w:rPr>
          <w:lang w:val="fr-FR"/>
        </w:rPr>
        <w:t>;</w:t>
      </w:r>
    </w:p>
    <w:p w:rsidR="00AE1189" w:rsidRPr="00257328" w:rsidRDefault="00AE1189" w:rsidP="00412362">
      <w:pPr>
        <w:pStyle w:val="NormalNonumber"/>
        <w:numPr>
          <w:ilvl w:val="0"/>
          <w:numId w:val="15"/>
        </w:numPr>
        <w:tabs>
          <w:tab w:val="clear" w:pos="1247"/>
          <w:tab w:val="clear" w:pos="1814"/>
          <w:tab w:val="clear" w:pos="2948"/>
          <w:tab w:val="left" w:pos="1276"/>
          <w:tab w:val="left" w:pos="4820"/>
          <w:tab w:val="left" w:pos="5670"/>
        </w:tabs>
        <w:ind w:left="1276" w:firstLine="567"/>
        <w:rPr>
          <w:lang w:val="fr-FR"/>
        </w:rPr>
      </w:pPr>
      <w:r w:rsidRPr="00257328">
        <w:rPr>
          <w:i/>
          <w:lang w:val="fr-FR"/>
        </w:rPr>
        <w:t>Crée</w:t>
      </w:r>
      <w:r w:rsidRPr="00257328">
        <w:rPr>
          <w:lang w:val="fr-FR"/>
        </w:rPr>
        <w:t xml:space="preserve"> une équipe spéciale sur les connaissances et les données pour la période 2014</w:t>
      </w:r>
      <w:r w:rsidRPr="00257328">
        <w:rPr>
          <w:lang w:val="fr-FR"/>
        </w:rPr>
        <w:noBreakHyphen/>
        <w:t>2018, dirigée par le Bureau, en consultation avec le Groupe d</w:t>
      </w:r>
      <w:r w:rsidR="00AD072C">
        <w:rPr>
          <w:lang w:val="fr-FR"/>
        </w:rPr>
        <w:t>’</w:t>
      </w:r>
      <w:r w:rsidRPr="00257328">
        <w:rPr>
          <w:lang w:val="fr-FR"/>
        </w:rPr>
        <w:t>experts multidisciplinaire, pour réaliser les produits 1 d) et 4 b) du programme de travail conformément au mandat figurant dans l</w:t>
      </w:r>
      <w:r w:rsidR="00AD072C">
        <w:rPr>
          <w:lang w:val="fr-FR"/>
        </w:rPr>
        <w:t>’</w:t>
      </w:r>
      <w:r w:rsidRPr="00257328">
        <w:rPr>
          <w:lang w:val="fr-FR"/>
        </w:rPr>
        <w:t>annexe IV à la présente décision et prie le Bureau et le Groupe d</w:t>
      </w:r>
      <w:r w:rsidR="00AD072C">
        <w:rPr>
          <w:lang w:val="fr-FR"/>
        </w:rPr>
        <w:t>’</w:t>
      </w:r>
      <w:r w:rsidRPr="00257328">
        <w:rPr>
          <w:lang w:val="fr-FR"/>
        </w:rPr>
        <w:t>experts multidisciplinaire, par l</w:t>
      </w:r>
      <w:r w:rsidR="00AD072C">
        <w:rPr>
          <w:lang w:val="fr-FR"/>
        </w:rPr>
        <w:t>’</w:t>
      </w:r>
      <w:r w:rsidRPr="00257328">
        <w:rPr>
          <w:lang w:val="fr-FR"/>
        </w:rPr>
        <w:t xml:space="preserve">intermédiaire du </w:t>
      </w:r>
      <w:r w:rsidR="002D6028">
        <w:rPr>
          <w:lang w:val="fr-FR"/>
        </w:rPr>
        <w:t>secrétariat</w:t>
      </w:r>
      <w:r w:rsidRPr="00257328">
        <w:rPr>
          <w:lang w:val="fr-FR"/>
        </w:rPr>
        <w:t>, de constituer l</w:t>
      </w:r>
      <w:r w:rsidR="00AD072C">
        <w:rPr>
          <w:lang w:val="fr-FR"/>
        </w:rPr>
        <w:t>’</w:t>
      </w:r>
      <w:r w:rsidRPr="00257328">
        <w:rPr>
          <w:lang w:val="fr-FR"/>
        </w:rPr>
        <w:t>équipe spéciale conformément au mandat, en suivant les procédures de nomination et de sélection des experts figurant dans l</w:t>
      </w:r>
      <w:r w:rsidR="00AD072C">
        <w:rPr>
          <w:lang w:val="fr-FR"/>
        </w:rPr>
        <w:t>’</w:t>
      </w:r>
      <w:r w:rsidRPr="00257328">
        <w:rPr>
          <w:lang w:val="fr-FR"/>
        </w:rPr>
        <w:t>annexe à la décision IPBES</w:t>
      </w:r>
      <w:r w:rsidRPr="00257328">
        <w:rPr>
          <w:lang w:val="fr-FR"/>
        </w:rPr>
        <w:noBreakHyphen/>
        <w:t>2/</w:t>
      </w:r>
      <w:r w:rsidR="002D6028">
        <w:rPr>
          <w:lang w:val="fr-FR"/>
        </w:rPr>
        <w:t>3</w:t>
      </w:r>
      <w:r w:rsidRPr="00257328">
        <w:rPr>
          <w:lang w:val="fr-FR"/>
        </w:rPr>
        <w:t>;</w:t>
      </w:r>
    </w:p>
    <w:p w:rsidR="00AE1189" w:rsidRPr="00257328" w:rsidRDefault="00AE1189" w:rsidP="008D5389">
      <w:pPr>
        <w:pStyle w:val="NormalNonumber"/>
        <w:tabs>
          <w:tab w:val="clear" w:pos="1247"/>
          <w:tab w:val="clear" w:pos="1814"/>
          <w:tab w:val="left" w:pos="4820"/>
          <w:tab w:val="left" w:pos="5670"/>
        </w:tabs>
        <w:ind w:firstLine="596"/>
        <w:rPr>
          <w:lang w:val="fr-FR"/>
        </w:rPr>
      </w:pPr>
      <w:r w:rsidRPr="00257328">
        <w:rPr>
          <w:lang w:val="fr-FR"/>
        </w:rPr>
        <w:t>3.</w:t>
      </w:r>
      <w:r w:rsidRPr="00257328">
        <w:rPr>
          <w:lang w:val="fr-FR"/>
        </w:rPr>
        <w:tab/>
      </w:r>
      <w:r w:rsidRPr="00257328">
        <w:rPr>
          <w:i/>
          <w:lang w:val="fr-FR"/>
        </w:rPr>
        <w:t>Prie</w:t>
      </w:r>
      <w:r w:rsidRPr="00257328">
        <w:rPr>
          <w:lang w:val="fr-FR"/>
        </w:rPr>
        <w:t xml:space="preserve"> le Groupe d</w:t>
      </w:r>
      <w:r w:rsidR="00AD072C">
        <w:rPr>
          <w:lang w:val="fr-FR"/>
        </w:rPr>
        <w:t>’</w:t>
      </w:r>
      <w:r w:rsidRPr="00257328">
        <w:rPr>
          <w:lang w:val="fr-FR"/>
        </w:rPr>
        <w:t>experts multidisciplinaire et le Bureau de mettre au point, pour examen par la Plénière à sa quatrième session, un projet de procédures et d</w:t>
      </w:r>
      <w:r w:rsidR="00AD072C">
        <w:rPr>
          <w:lang w:val="fr-FR"/>
        </w:rPr>
        <w:t>’</w:t>
      </w:r>
      <w:r w:rsidRPr="00257328">
        <w:rPr>
          <w:lang w:val="fr-FR"/>
        </w:rPr>
        <w:t xml:space="preserve">approches </w:t>
      </w:r>
      <w:r w:rsidRPr="00257328">
        <w:rPr>
          <w:rFonts w:eastAsia="SimSun"/>
          <w:lang w:val="fr-FR" w:eastAsia="zh-CN"/>
        </w:rPr>
        <w:t>pour travailler avec les systèmes de connaissances autochtones et locaux à partir des éléments initiaux élaborés par le Groupe d</w:t>
      </w:r>
      <w:r w:rsidR="00AD072C">
        <w:rPr>
          <w:rFonts w:eastAsia="SimSun"/>
          <w:lang w:val="fr-FR" w:eastAsia="zh-CN"/>
        </w:rPr>
        <w:t>’</w:t>
      </w:r>
      <w:r w:rsidRPr="00257328">
        <w:rPr>
          <w:rFonts w:eastAsia="SimSun"/>
          <w:lang w:val="fr-FR" w:eastAsia="zh-CN"/>
        </w:rPr>
        <w:t>experts multidisciplinaire</w:t>
      </w:r>
      <w:r w:rsidRPr="00257328">
        <w:rPr>
          <w:rStyle w:val="FootnoteReference"/>
          <w:rFonts w:eastAsia="SimSun"/>
          <w:lang w:val="fr-FR" w:eastAsia="zh-CN"/>
        </w:rPr>
        <w:footnoteReference w:id="8"/>
      </w:r>
      <w:r w:rsidRPr="00257328">
        <w:rPr>
          <w:rFonts w:eastAsia="SimSun"/>
          <w:lang w:val="fr-FR" w:eastAsia="zh-CN"/>
        </w:rPr>
        <w:t>;</w:t>
      </w:r>
    </w:p>
    <w:p w:rsidR="00AE1189" w:rsidRPr="00257328" w:rsidRDefault="00AE1189" w:rsidP="008D5389">
      <w:pPr>
        <w:pStyle w:val="NormalNonumber"/>
        <w:tabs>
          <w:tab w:val="clear" w:pos="1247"/>
          <w:tab w:val="clear" w:pos="1814"/>
          <w:tab w:val="left" w:pos="4820"/>
          <w:tab w:val="left" w:pos="5670"/>
        </w:tabs>
        <w:ind w:firstLine="596"/>
        <w:rPr>
          <w:lang w:val="fr-FR"/>
        </w:rPr>
      </w:pPr>
      <w:r w:rsidRPr="00257328">
        <w:rPr>
          <w:lang w:val="fr-FR"/>
        </w:rPr>
        <w:t>4.</w:t>
      </w:r>
      <w:r w:rsidRPr="00257328">
        <w:rPr>
          <w:lang w:val="fr-FR"/>
        </w:rPr>
        <w:tab/>
      </w:r>
      <w:r w:rsidRPr="00257328">
        <w:rPr>
          <w:i/>
          <w:lang w:val="fr-FR"/>
        </w:rPr>
        <w:t>Prie également</w:t>
      </w:r>
      <w:r w:rsidRPr="00257328">
        <w:rPr>
          <w:lang w:val="fr-FR"/>
        </w:rPr>
        <w:t xml:space="preserve"> le Groupe d</w:t>
      </w:r>
      <w:r w:rsidR="00AD072C">
        <w:rPr>
          <w:lang w:val="fr-FR"/>
        </w:rPr>
        <w:t>’</w:t>
      </w:r>
      <w:r w:rsidRPr="00257328">
        <w:rPr>
          <w:lang w:val="fr-FR"/>
        </w:rPr>
        <w:t>experts multidisciplinaire et le Bureau d</w:t>
      </w:r>
      <w:r w:rsidR="00AD072C">
        <w:rPr>
          <w:lang w:val="fr-FR"/>
        </w:rPr>
        <w:t>’</w:t>
      </w:r>
      <w:r w:rsidRPr="00257328">
        <w:rPr>
          <w:lang w:val="fr-FR"/>
        </w:rPr>
        <w:t>établir en 2014, avec l</w:t>
      </w:r>
      <w:r w:rsidR="00AD072C">
        <w:rPr>
          <w:lang w:val="fr-FR"/>
        </w:rPr>
        <w:t>’</w:t>
      </w:r>
      <w:r w:rsidRPr="00257328">
        <w:rPr>
          <w:lang w:val="fr-FR"/>
        </w:rPr>
        <w:t>appui de l</w:t>
      </w:r>
      <w:r w:rsidR="00AD072C">
        <w:rPr>
          <w:lang w:val="fr-FR"/>
        </w:rPr>
        <w:t>’</w:t>
      </w:r>
      <w:r w:rsidRPr="00257328">
        <w:rPr>
          <w:lang w:val="fr-FR"/>
        </w:rPr>
        <w:t xml:space="preserve">équipe spéciale à durée déterminée sur les </w:t>
      </w:r>
      <w:r w:rsidRPr="00257328">
        <w:rPr>
          <w:rFonts w:eastAsia="SimSun"/>
          <w:lang w:val="fr-FR" w:eastAsia="zh-CN"/>
        </w:rPr>
        <w:t>systèmes de connaissances autochtones et locaux</w:t>
      </w:r>
      <w:r w:rsidRPr="00257328">
        <w:rPr>
          <w:lang w:val="fr-FR"/>
        </w:rPr>
        <w:t>, un fichier et un réseau de spécialistes du travail avec divers systèmes de connaissances;</w:t>
      </w:r>
    </w:p>
    <w:p w:rsidR="00AE1189" w:rsidRPr="00257328" w:rsidRDefault="00AE1189" w:rsidP="00412362">
      <w:pPr>
        <w:pStyle w:val="dectitle"/>
        <w:keepNext/>
        <w:keepLines/>
        <w:numPr>
          <w:ilvl w:val="0"/>
          <w:numId w:val="14"/>
        </w:numPr>
        <w:ind w:left="1247" w:firstLine="0"/>
        <w:rPr>
          <w:lang w:val="fr-FR"/>
        </w:rPr>
      </w:pPr>
    </w:p>
    <w:p w:rsidR="00AE1189" w:rsidRPr="00257328" w:rsidRDefault="00AE1189" w:rsidP="008D5389">
      <w:pPr>
        <w:pStyle w:val="dectitle"/>
        <w:keepNext/>
        <w:keepLines/>
        <w:spacing w:before="120" w:after="240"/>
        <w:ind w:firstLine="0"/>
        <w:rPr>
          <w:lang w:val="fr-FR"/>
        </w:rPr>
      </w:pPr>
      <w:r w:rsidRPr="00257328">
        <w:rPr>
          <w:lang w:val="fr-FR"/>
        </w:rPr>
        <w:t>Évaluations régionales et sous</w:t>
      </w:r>
      <w:r w:rsidRPr="00257328">
        <w:rPr>
          <w:lang w:val="fr-FR"/>
        </w:rPr>
        <w:noBreakHyphen/>
        <w:t>régionales</w:t>
      </w:r>
    </w:p>
    <w:p w:rsidR="00AE1189" w:rsidRPr="00257328" w:rsidRDefault="00AE1189" w:rsidP="008D5389">
      <w:pPr>
        <w:pStyle w:val="NormalNonumber"/>
        <w:keepNext/>
        <w:keepLines/>
        <w:tabs>
          <w:tab w:val="clear" w:pos="1247"/>
          <w:tab w:val="clear" w:pos="1814"/>
          <w:tab w:val="left" w:pos="5103"/>
          <w:tab w:val="left" w:pos="5954"/>
        </w:tabs>
        <w:ind w:firstLine="596"/>
        <w:rPr>
          <w:lang w:val="fr-FR"/>
        </w:rPr>
      </w:pPr>
      <w:r w:rsidRPr="00257328">
        <w:rPr>
          <w:lang w:val="fr-FR"/>
        </w:rPr>
        <w:t>1.</w:t>
      </w:r>
      <w:r w:rsidRPr="00257328">
        <w:rPr>
          <w:lang w:val="fr-FR"/>
        </w:rPr>
        <w:tab/>
      </w:r>
      <w:r w:rsidRPr="00257328">
        <w:rPr>
          <w:i/>
          <w:lang w:val="fr-FR"/>
        </w:rPr>
        <w:t xml:space="preserve">Prie </w:t>
      </w:r>
      <w:r w:rsidRPr="00257328">
        <w:rPr>
          <w:lang w:val="fr-FR"/>
        </w:rPr>
        <w:t>le Groupe d</w:t>
      </w:r>
      <w:r w:rsidR="00AD072C">
        <w:rPr>
          <w:lang w:val="fr-FR"/>
        </w:rPr>
        <w:t>’</w:t>
      </w:r>
      <w:r w:rsidRPr="00257328">
        <w:rPr>
          <w:lang w:val="fr-FR"/>
        </w:rPr>
        <w:t>experts multidisciplinaire et le Bureau de réaliser, avec le concours d</w:t>
      </w:r>
      <w:r w:rsidR="00AD072C">
        <w:rPr>
          <w:lang w:val="fr-FR"/>
        </w:rPr>
        <w:t>’</w:t>
      </w:r>
      <w:r w:rsidRPr="00257328">
        <w:rPr>
          <w:lang w:val="fr-FR"/>
        </w:rPr>
        <w:t>un groupe d</w:t>
      </w:r>
      <w:r w:rsidR="00AD072C">
        <w:rPr>
          <w:lang w:val="fr-FR"/>
        </w:rPr>
        <w:t>’</w:t>
      </w:r>
      <w:r w:rsidRPr="00257328">
        <w:rPr>
          <w:lang w:val="fr-FR"/>
        </w:rPr>
        <w:t>experts doté d</w:t>
      </w:r>
      <w:r w:rsidR="00AD072C">
        <w:rPr>
          <w:lang w:val="fr-FR"/>
        </w:rPr>
        <w:t>’</w:t>
      </w:r>
      <w:r w:rsidRPr="00257328">
        <w:rPr>
          <w:lang w:val="fr-FR"/>
        </w:rPr>
        <w:t>un mandat précis à durée déterminée, le produit 2 a) du programme de travail, qui se rapporte à l</w:t>
      </w:r>
      <w:r w:rsidR="00AD072C">
        <w:rPr>
          <w:lang w:val="fr-FR"/>
        </w:rPr>
        <w:t>’</w:t>
      </w:r>
      <w:r w:rsidRPr="00257328">
        <w:rPr>
          <w:lang w:val="fr-FR"/>
        </w:rPr>
        <w:t>élaboration d</w:t>
      </w:r>
      <w:r w:rsidR="00AD072C">
        <w:rPr>
          <w:lang w:val="fr-FR"/>
        </w:rPr>
        <w:t>’</w:t>
      </w:r>
      <w:r w:rsidRPr="00257328">
        <w:rPr>
          <w:lang w:val="fr-FR"/>
        </w:rPr>
        <w:t>un guide sur la réalisation et l</w:t>
      </w:r>
      <w:r w:rsidR="00AD072C">
        <w:rPr>
          <w:lang w:val="fr-FR"/>
        </w:rPr>
        <w:t>’</w:t>
      </w:r>
      <w:r w:rsidRPr="00257328">
        <w:rPr>
          <w:lang w:val="fr-FR"/>
        </w:rPr>
        <w:t>intégration des évaluations à tous les niveaux;</w:t>
      </w:r>
    </w:p>
    <w:p w:rsidR="00AE1189" w:rsidRPr="00257328" w:rsidRDefault="00AE1189" w:rsidP="008D5389">
      <w:pPr>
        <w:pStyle w:val="NormalNonumber"/>
        <w:tabs>
          <w:tab w:val="clear" w:pos="1247"/>
          <w:tab w:val="clear" w:pos="1814"/>
          <w:tab w:val="left" w:pos="5103"/>
          <w:tab w:val="left" w:pos="5954"/>
        </w:tabs>
        <w:ind w:firstLine="596"/>
        <w:rPr>
          <w:lang w:val="fr-FR"/>
        </w:rPr>
      </w:pPr>
      <w:r w:rsidRPr="00257328">
        <w:rPr>
          <w:lang w:val="fr-FR"/>
        </w:rPr>
        <w:t>2.</w:t>
      </w:r>
      <w:r w:rsidRPr="00257328">
        <w:rPr>
          <w:lang w:val="fr-FR"/>
        </w:rPr>
        <w:tab/>
      </w:r>
      <w:r w:rsidRPr="00257328">
        <w:rPr>
          <w:i/>
          <w:lang w:val="fr-FR"/>
        </w:rPr>
        <w:t>Prie également</w:t>
      </w:r>
      <w:r w:rsidRPr="00257328">
        <w:rPr>
          <w:lang w:val="fr-FR"/>
        </w:rPr>
        <w:t xml:space="preserve"> le Groupe d</w:t>
      </w:r>
      <w:r w:rsidR="00AD072C">
        <w:rPr>
          <w:lang w:val="fr-FR"/>
        </w:rPr>
        <w:t>’</w:t>
      </w:r>
      <w:r w:rsidRPr="00257328">
        <w:rPr>
          <w:lang w:val="fr-FR"/>
        </w:rPr>
        <w:t>experts multidisciplinaire et le Bureau, conformément aux procédures pour l</w:t>
      </w:r>
      <w:r w:rsidR="00AD072C">
        <w:rPr>
          <w:lang w:val="fr-FR"/>
        </w:rPr>
        <w:t>’</w:t>
      </w:r>
      <w:r w:rsidRPr="00257328">
        <w:rPr>
          <w:lang w:val="fr-FR"/>
        </w:rPr>
        <w:t>établissement des produits de la Plateforme figurant dans l</w:t>
      </w:r>
      <w:r w:rsidR="00AD072C">
        <w:rPr>
          <w:lang w:val="fr-FR"/>
        </w:rPr>
        <w:t>’</w:t>
      </w:r>
      <w:r w:rsidRPr="00257328">
        <w:rPr>
          <w:lang w:val="fr-FR"/>
        </w:rPr>
        <w:t>annexe à la décision IPBES</w:t>
      </w:r>
      <w:r w:rsidRPr="00257328">
        <w:rPr>
          <w:lang w:val="fr-FR"/>
        </w:rPr>
        <w:noBreakHyphen/>
        <w:t>2/</w:t>
      </w:r>
      <w:r w:rsidR="002D6028">
        <w:rPr>
          <w:lang w:val="fr-FR"/>
        </w:rPr>
        <w:t>3</w:t>
      </w:r>
      <w:r w:rsidRPr="00257328">
        <w:rPr>
          <w:lang w:val="fr-FR"/>
        </w:rPr>
        <w:t>, d</w:t>
      </w:r>
      <w:r w:rsidR="00AD072C">
        <w:rPr>
          <w:lang w:val="fr-FR"/>
        </w:rPr>
        <w:t>’</w:t>
      </w:r>
      <w:r w:rsidRPr="00257328">
        <w:rPr>
          <w:lang w:val="fr-FR"/>
        </w:rPr>
        <w:t>entreprendre un cadrage d</w:t>
      </w:r>
      <w:r w:rsidR="00AD072C">
        <w:rPr>
          <w:lang w:val="fr-FR"/>
        </w:rPr>
        <w:t>’</w:t>
      </w:r>
      <w:r w:rsidRPr="00257328">
        <w:rPr>
          <w:lang w:val="fr-FR"/>
        </w:rPr>
        <w:t>une série d</w:t>
      </w:r>
      <w:r w:rsidR="00AD072C">
        <w:rPr>
          <w:lang w:val="fr-FR"/>
        </w:rPr>
        <w:t>’</w:t>
      </w:r>
      <w:r w:rsidRPr="00257328">
        <w:rPr>
          <w:lang w:val="fr-FR"/>
        </w:rPr>
        <w:t>évaluations régionales et sous</w:t>
      </w:r>
      <w:r w:rsidRPr="00257328">
        <w:rPr>
          <w:lang w:val="fr-FR"/>
        </w:rPr>
        <w:noBreakHyphen/>
        <w:t>régionales, en soulignant les besoins en matière d</w:t>
      </w:r>
      <w:r w:rsidR="00AD072C">
        <w:rPr>
          <w:lang w:val="fr-FR"/>
        </w:rPr>
        <w:t>’</w:t>
      </w:r>
      <w:r w:rsidRPr="00257328">
        <w:rPr>
          <w:lang w:val="fr-FR"/>
        </w:rPr>
        <w:t>appui au renforcement des capacités comme indiqué dans l</w:t>
      </w:r>
      <w:r w:rsidR="00AD072C">
        <w:rPr>
          <w:lang w:val="fr-FR"/>
        </w:rPr>
        <w:t>’</w:t>
      </w:r>
      <w:r w:rsidRPr="00257328">
        <w:rPr>
          <w:lang w:val="fr-FR"/>
        </w:rPr>
        <w:t>objectif 1 du programme de travail, en particulier en s</w:t>
      </w:r>
      <w:r w:rsidR="00AD072C">
        <w:rPr>
          <w:lang w:val="fr-FR"/>
        </w:rPr>
        <w:t>’</w:t>
      </w:r>
      <w:r w:rsidRPr="00257328">
        <w:rPr>
          <w:lang w:val="fr-FR"/>
        </w:rPr>
        <w:t>associant aux institutions et initiatives aux niveaux régional et national, pour examen par la Plénière à sa troisième session;</w:t>
      </w:r>
    </w:p>
    <w:p w:rsidR="00AE1189" w:rsidRPr="00257328" w:rsidRDefault="00AE1189" w:rsidP="00412362">
      <w:pPr>
        <w:pStyle w:val="dectitle"/>
        <w:keepNext/>
        <w:numPr>
          <w:ilvl w:val="0"/>
          <w:numId w:val="14"/>
        </w:numPr>
        <w:ind w:left="1247" w:firstLine="0"/>
        <w:rPr>
          <w:lang w:val="fr-FR"/>
        </w:rPr>
      </w:pPr>
    </w:p>
    <w:p w:rsidR="00AE1189" w:rsidRPr="00257328" w:rsidRDefault="00AE1189" w:rsidP="008D5389">
      <w:pPr>
        <w:pStyle w:val="dectitle"/>
        <w:keepNext/>
        <w:spacing w:before="120" w:after="240"/>
        <w:ind w:firstLine="0"/>
        <w:rPr>
          <w:lang w:val="fr-FR"/>
        </w:rPr>
      </w:pPr>
      <w:r w:rsidRPr="00257328">
        <w:rPr>
          <w:lang w:val="fr-FR"/>
        </w:rPr>
        <w:t>Évaluations thématiques et méthodologiques accélérées</w:t>
      </w:r>
    </w:p>
    <w:p w:rsidR="00AE1189" w:rsidRPr="00257328" w:rsidRDefault="00AE1189" w:rsidP="008D5389">
      <w:pPr>
        <w:pStyle w:val="NormalNonumber"/>
      </w:pPr>
      <w:r>
        <w:tab/>
      </w:r>
      <w:r w:rsidRPr="00257328">
        <w:rPr>
          <w:i/>
        </w:rPr>
        <w:t xml:space="preserve">Approuve </w:t>
      </w:r>
      <w:r w:rsidRPr="00257328">
        <w:t>la réalisation des évaluations accélérées sur les sujets ci</w:t>
      </w:r>
      <w:r w:rsidRPr="00257328">
        <w:noBreakHyphen/>
        <w:t>après selon les procédures pour l</w:t>
      </w:r>
      <w:r w:rsidR="00AD072C">
        <w:t>’</w:t>
      </w:r>
      <w:r w:rsidRPr="00257328">
        <w:t>établissement des produits de la Plateforme figurant dans l</w:t>
      </w:r>
      <w:r w:rsidR="00AD072C">
        <w:t>’</w:t>
      </w:r>
      <w:r w:rsidRPr="00257328">
        <w:t>annexe à la décision IPBES</w:t>
      </w:r>
      <w:r w:rsidRPr="00257328">
        <w:noBreakHyphen/>
        <w:t>2/</w:t>
      </w:r>
      <w:r w:rsidR="002D6028">
        <w:t>3</w:t>
      </w:r>
      <w:r w:rsidRPr="00257328">
        <w:t xml:space="preserve">, pour examen par la Plénière à sa </w:t>
      </w:r>
      <w:r w:rsidR="002D6028">
        <w:t>quatr</w:t>
      </w:r>
      <w:r w:rsidRPr="00257328">
        <w:t>ième session :</w:t>
      </w:r>
    </w:p>
    <w:p w:rsidR="00AE1189" w:rsidRPr="00257328" w:rsidRDefault="00AE1189" w:rsidP="008D5389">
      <w:pPr>
        <w:pStyle w:val="NormalNonumber"/>
        <w:tabs>
          <w:tab w:val="clear" w:pos="1247"/>
          <w:tab w:val="clear" w:pos="1814"/>
          <w:tab w:val="left" w:pos="4820"/>
        </w:tabs>
        <w:ind w:firstLine="596"/>
        <w:rPr>
          <w:lang w:val="fr-FR"/>
        </w:rPr>
      </w:pPr>
      <w:r w:rsidRPr="00257328">
        <w:rPr>
          <w:rFonts w:cs="+mn-cs"/>
          <w:lang w:val="fr-FR"/>
        </w:rPr>
        <w:t>a)</w:t>
      </w:r>
      <w:r w:rsidRPr="00257328">
        <w:rPr>
          <w:rFonts w:cs="+mn-cs"/>
          <w:lang w:val="fr-FR"/>
        </w:rPr>
        <w:tab/>
        <w:t xml:space="preserve">Pollinisation et pollinisateurs liés à la </w:t>
      </w:r>
      <w:r w:rsidRPr="00257328">
        <w:rPr>
          <w:lang w:val="fr-FR"/>
        </w:rPr>
        <w:t>production alimentaire, comme indiqué dans le document de cadrage initial de cette évaluation figurant dans l</w:t>
      </w:r>
      <w:r w:rsidR="00AD072C">
        <w:rPr>
          <w:lang w:val="fr-FR"/>
        </w:rPr>
        <w:t>’</w:t>
      </w:r>
      <w:r w:rsidRPr="00257328">
        <w:rPr>
          <w:lang w:val="fr-FR"/>
        </w:rPr>
        <w:t>annexe V à la présente décision;</w:t>
      </w:r>
    </w:p>
    <w:p w:rsidR="00AE1189" w:rsidRPr="00257328" w:rsidRDefault="00AE1189" w:rsidP="008D5389">
      <w:pPr>
        <w:pStyle w:val="NormalNonumber"/>
        <w:tabs>
          <w:tab w:val="clear" w:pos="1247"/>
          <w:tab w:val="clear" w:pos="1814"/>
          <w:tab w:val="left" w:pos="4820"/>
        </w:tabs>
        <w:ind w:firstLine="596"/>
        <w:rPr>
          <w:lang w:val="fr-FR"/>
        </w:rPr>
      </w:pPr>
      <w:r w:rsidRPr="00257328">
        <w:rPr>
          <w:lang w:val="fr-FR"/>
        </w:rPr>
        <w:t>b)</w:t>
      </w:r>
      <w:r w:rsidRPr="00257328">
        <w:rPr>
          <w:lang w:val="fr-FR"/>
        </w:rPr>
        <w:tab/>
        <w:t>Scénarios et modèles appliqués à la biodiversité et aux services écosystémiques, comme indiqué dans le document de cadrage initial de cette évaluation figurant dans l</w:t>
      </w:r>
      <w:r w:rsidR="00AD072C">
        <w:rPr>
          <w:lang w:val="fr-FR"/>
        </w:rPr>
        <w:t>’</w:t>
      </w:r>
      <w:r w:rsidRPr="00257328">
        <w:rPr>
          <w:lang w:val="fr-FR"/>
        </w:rPr>
        <w:t>annexe VI à la présente décision;</w:t>
      </w:r>
    </w:p>
    <w:p w:rsidR="00AE1189" w:rsidRPr="00257328" w:rsidRDefault="00AE1189" w:rsidP="00412362">
      <w:pPr>
        <w:pStyle w:val="dectitle"/>
        <w:keepNext/>
        <w:numPr>
          <w:ilvl w:val="0"/>
          <w:numId w:val="14"/>
        </w:numPr>
        <w:ind w:left="1247" w:firstLine="0"/>
        <w:rPr>
          <w:lang w:val="fr-FR"/>
        </w:rPr>
      </w:pPr>
    </w:p>
    <w:p w:rsidR="00AE1189" w:rsidRPr="00257328" w:rsidRDefault="00AE1189" w:rsidP="008D5389">
      <w:pPr>
        <w:pStyle w:val="dectitle"/>
        <w:keepNext/>
        <w:spacing w:before="120" w:after="240"/>
        <w:ind w:firstLine="0"/>
        <w:rPr>
          <w:lang w:val="fr-FR"/>
        </w:rPr>
      </w:pPr>
      <w:r w:rsidRPr="00257328">
        <w:rPr>
          <w:lang w:val="fr-FR"/>
        </w:rPr>
        <w:t>Évaluations thématiques et méthodologiques</w:t>
      </w:r>
    </w:p>
    <w:p w:rsidR="00AE1189" w:rsidRPr="00257328" w:rsidRDefault="00AE1189" w:rsidP="008D5389">
      <w:pPr>
        <w:spacing w:after="120"/>
        <w:ind w:left="1248" w:firstLine="624"/>
      </w:pPr>
      <w:r w:rsidRPr="00257328">
        <w:rPr>
          <w:i/>
        </w:rPr>
        <w:t>Approuve</w:t>
      </w:r>
      <w:r w:rsidRPr="00257328">
        <w:t> :</w:t>
      </w:r>
    </w:p>
    <w:p w:rsidR="00AE1189" w:rsidRPr="00257328" w:rsidRDefault="00AE1189" w:rsidP="008D5389">
      <w:pPr>
        <w:pStyle w:val="NormalNonumber"/>
        <w:tabs>
          <w:tab w:val="clear" w:pos="1247"/>
          <w:tab w:val="clear" w:pos="1814"/>
          <w:tab w:val="left" w:pos="4678"/>
          <w:tab w:val="left" w:pos="5245"/>
        </w:tabs>
        <w:ind w:firstLine="596"/>
        <w:rPr>
          <w:lang w:val="fr-FR"/>
        </w:rPr>
      </w:pPr>
      <w:r w:rsidRPr="00257328">
        <w:rPr>
          <w:lang w:val="fr-FR"/>
        </w:rPr>
        <w:t>a)</w:t>
      </w:r>
      <w:r w:rsidRPr="00257328">
        <w:rPr>
          <w:lang w:val="fr-FR"/>
        </w:rPr>
        <w:tab/>
        <w:t>La réalisation d</w:t>
      </w:r>
      <w:r w:rsidR="00AD072C">
        <w:rPr>
          <w:lang w:val="fr-FR"/>
        </w:rPr>
        <w:t>’</w:t>
      </w:r>
      <w:r w:rsidRPr="00257328">
        <w:rPr>
          <w:lang w:val="fr-FR"/>
        </w:rPr>
        <w:t>un cadrage initial de l</w:t>
      </w:r>
      <w:r w:rsidR="00AD072C">
        <w:rPr>
          <w:lang w:val="fr-FR"/>
        </w:rPr>
        <w:t>’</w:t>
      </w:r>
      <w:r w:rsidRPr="00257328">
        <w:rPr>
          <w:lang w:val="fr-FR"/>
        </w:rPr>
        <w:t xml:space="preserve">évaluation méthodologique de la conceptualisation des valeurs de </w:t>
      </w:r>
      <w:r>
        <w:rPr>
          <w:lang w:val="fr-FR"/>
        </w:rPr>
        <w:t xml:space="preserve">la </w:t>
      </w:r>
      <w:r w:rsidRPr="00257328">
        <w:rPr>
          <w:lang w:val="fr-FR"/>
        </w:rPr>
        <w:t>biodiversité et de</w:t>
      </w:r>
      <w:r>
        <w:rPr>
          <w:lang w:val="fr-FR"/>
        </w:rPr>
        <w:t>s</w:t>
      </w:r>
      <w:r w:rsidRPr="00257328">
        <w:rPr>
          <w:lang w:val="fr-FR"/>
        </w:rPr>
        <w:t xml:space="preserve"> bienfaits de la nature pour l</w:t>
      </w:r>
      <w:r w:rsidR="00AD072C">
        <w:rPr>
          <w:lang w:val="fr-FR"/>
        </w:rPr>
        <w:t>’</w:t>
      </w:r>
      <w:r w:rsidRPr="00257328">
        <w:rPr>
          <w:lang w:val="fr-FR"/>
        </w:rPr>
        <w:t>homme et l</w:t>
      </w:r>
      <w:r w:rsidR="00AD072C">
        <w:rPr>
          <w:lang w:val="fr-FR"/>
        </w:rPr>
        <w:t>’</w:t>
      </w:r>
      <w:r w:rsidRPr="00257328">
        <w:rPr>
          <w:lang w:val="fr-FR"/>
        </w:rPr>
        <w:t>élaboration d</w:t>
      </w:r>
      <w:r w:rsidR="00AD072C">
        <w:rPr>
          <w:lang w:val="fr-FR"/>
        </w:rPr>
        <w:t>’</w:t>
      </w:r>
      <w:r w:rsidRPr="00257328">
        <w:rPr>
          <w:lang w:val="fr-FR"/>
        </w:rPr>
        <w:t>un guide préliminaire, pour examen par la Plénière à sa troisième session;</w:t>
      </w:r>
    </w:p>
    <w:p w:rsidR="00AE1189" w:rsidRPr="00257328" w:rsidRDefault="00AE1189" w:rsidP="008D5389">
      <w:pPr>
        <w:pStyle w:val="NormalNonumber"/>
        <w:tabs>
          <w:tab w:val="clear" w:pos="1247"/>
          <w:tab w:val="clear" w:pos="1814"/>
          <w:tab w:val="left" w:pos="4678"/>
          <w:tab w:val="left" w:pos="5245"/>
        </w:tabs>
        <w:ind w:firstLine="596"/>
        <w:rPr>
          <w:lang w:val="fr-FR"/>
        </w:rPr>
      </w:pPr>
      <w:r w:rsidRPr="00257328">
        <w:rPr>
          <w:lang w:val="fr-FR"/>
        </w:rPr>
        <w:t>b)</w:t>
      </w:r>
      <w:r w:rsidRPr="00257328">
        <w:rPr>
          <w:lang w:val="fr-FR"/>
        </w:rPr>
        <w:tab/>
        <w:t>La réalisation d</w:t>
      </w:r>
      <w:r w:rsidR="00AD072C">
        <w:rPr>
          <w:lang w:val="fr-FR"/>
        </w:rPr>
        <w:t>’</w:t>
      </w:r>
      <w:r w:rsidRPr="00257328">
        <w:rPr>
          <w:lang w:val="fr-FR"/>
        </w:rPr>
        <w:t>un cadrage initial de l</w:t>
      </w:r>
      <w:r w:rsidR="00AD072C">
        <w:rPr>
          <w:lang w:val="fr-FR"/>
        </w:rPr>
        <w:t>’</w:t>
      </w:r>
      <w:r w:rsidRPr="00257328">
        <w:rPr>
          <w:lang w:val="fr-FR"/>
        </w:rPr>
        <w:t>évaluation thématique de la dégradation et de la restauration des terres, pour examen par la Plénière à sa troisième session;</w:t>
      </w:r>
    </w:p>
    <w:p w:rsidR="00AE1189" w:rsidRPr="00257328" w:rsidRDefault="00AE1189" w:rsidP="008D5389">
      <w:pPr>
        <w:pStyle w:val="NormalNonumber"/>
        <w:tabs>
          <w:tab w:val="clear" w:pos="1247"/>
          <w:tab w:val="clear" w:pos="1814"/>
          <w:tab w:val="left" w:pos="4678"/>
          <w:tab w:val="left" w:pos="5245"/>
        </w:tabs>
        <w:ind w:firstLine="596"/>
        <w:rPr>
          <w:lang w:val="fr-FR"/>
        </w:rPr>
      </w:pPr>
      <w:r w:rsidRPr="00257328">
        <w:rPr>
          <w:lang w:val="fr-FR"/>
        </w:rPr>
        <w:t>c)</w:t>
      </w:r>
      <w:r w:rsidRPr="00257328">
        <w:rPr>
          <w:lang w:val="fr-FR"/>
        </w:rPr>
        <w:tab/>
        <w:t>La réalisation d</w:t>
      </w:r>
      <w:r w:rsidR="00AD072C">
        <w:rPr>
          <w:lang w:val="fr-FR"/>
        </w:rPr>
        <w:t>’</w:t>
      </w:r>
      <w:r w:rsidRPr="00257328">
        <w:rPr>
          <w:lang w:val="fr-FR"/>
        </w:rPr>
        <w:t>un cadrage initial de l</w:t>
      </w:r>
      <w:r w:rsidR="00AD072C">
        <w:rPr>
          <w:lang w:val="fr-FR"/>
        </w:rPr>
        <w:t>’</w:t>
      </w:r>
      <w:r w:rsidRPr="00257328">
        <w:rPr>
          <w:lang w:val="fr-FR"/>
        </w:rPr>
        <w:t>évaluation thématique des espèces exotiques envahissantes, pour examen par la Plénière à sa quatrième session;</w:t>
      </w:r>
    </w:p>
    <w:p w:rsidR="00AE1189" w:rsidRPr="00257328" w:rsidRDefault="00AE1189" w:rsidP="008D5389">
      <w:pPr>
        <w:pStyle w:val="NormalNonumber"/>
        <w:tabs>
          <w:tab w:val="clear" w:pos="1247"/>
          <w:tab w:val="clear" w:pos="1814"/>
          <w:tab w:val="left" w:pos="4678"/>
          <w:tab w:val="left" w:pos="5245"/>
        </w:tabs>
        <w:ind w:firstLine="596"/>
        <w:rPr>
          <w:lang w:val="fr-FR"/>
        </w:rPr>
      </w:pPr>
      <w:r w:rsidRPr="00257328">
        <w:rPr>
          <w:lang w:val="fr-FR"/>
        </w:rPr>
        <w:t>d)</w:t>
      </w:r>
      <w:r w:rsidRPr="00257328">
        <w:rPr>
          <w:lang w:val="fr-FR"/>
        </w:rPr>
        <w:tab/>
        <w:t>La réalisation d</w:t>
      </w:r>
      <w:r w:rsidR="00AD072C">
        <w:rPr>
          <w:lang w:val="fr-FR"/>
        </w:rPr>
        <w:t>’</w:t>
      </w:r>
      <w:r w:rsidRPr="00257328">
        <w:rPr>
          <w:lang w:val="fr-FR"/>
        </w:rPr>
        <w:t>un cadrage initial de l</w:t>
      </w:r>
      <w:r w:rsidR="00AD072C">
        <w:rPr>
          <w:lang w:val="fr-FR"/>
        </w:rPr>
        <w:t>’</w:t>
      </w:r>
      <w:r w:rsidRPr="00257328">
        <w:rPr>
          <w:lang w:val="fr-FR"/>
        </w:rPr>
        <w:t>évaluation thématique de l</w:t>
      </w:r>
      <w:r w:rsidR="00AD072C">
        <w:rPr>
          <w:lang w:val="fr-FR"/>
        </w:rPr>
        <w:t>’</w:t>
      </w:r>
      <w:r w:rsidRPr="00257328">
        <w:rPr>
          <w:lang w:val="fr-FR"/>
        </w:rPr>
        <w:t>utilisation durable et de la conservation de la biodiversité et du renforcement des capacités et des outils, pour examen par la Plénière à sa quatrième session;</w:t>
      </w:r>
    </w:p>
    <w:p w:rsidR="00AE1189" w:rsidRPr="00257328" w:rsidRDefault="00AE1189" w:rsidP="00412362">
      <w:pPr>
        <w:pStyle w:val="dectitle"/>
        <w:keepNext/>
        <w:numPr>
          <w:ilvl w:val="0"/>
          <w:numId w:val="14"/>
        </w:numPr>
        <w:ind w:left="1247" w:firstLine="0"/>
        <w:rPr>
          <w:lang w:val="fr-FR"/>
        </w:rPr>
      </w:pPr>
    </w:p>
    <w:p w:rsidR="00AE1189" w:rsidRPr="00257328" w:rsidRDefault="00AE1189" w:rsidP="008D5389">
      <w:pPr>
        <w:pStyle w:val="dectitle"/>
        <w:keepNext/>
        <w:spacing w:before="120" w:after="240"/>
        <w:ind w:firstLine="0"/>
        <w:rPr>
          <w:lang w:val="fr-FR"/>
        </w:rPr>
      </w:pPr>
      <w:r w:rsidRPr="00257328">
        <w:rPr>
          <w:lang w:val="fr-FR"/>
        </w:rPr>
        <w:t>Catalogue des évaluations</w:t>
      </w:r>
    </w:p>
    <w:p w:rsidR="00AE1189" w:rsidRPr="00257328" w:rsidRDefault="00AE1189" w:rsidP="008D5389">
      <w:pPr>
        <w:spacing w:after="120"/>
        <w:ind w:left="1248" w:firstLine="624"/>
      </w:pPr>
      <w:r w:rsidRPr="00257328">
        <w:rPr>
          <w:i/>
        </w:rPr>
        <w:t>Prie</w:t>
      </w:r>
      <w:r w:rsidRPr="00257328">
        <w:t xml:space="preserve"> le </w:t>
      </w:r>
      <w:r w:rsidR="00EA1602">
        <w:t xml:space="preserve">secrétariat </w:t>
      </w:r>
      <w:r w:rsidRPr="00257328">
        <w:t>de gérer le catalogue en ligne des évaluations et de l</w:t>
      </w:r>
      <w:r w:rsidR="00AD072C">
        <w:t>’</w:t>
      </w:r>
      <w:r w:rsidRPr="00257328">
        <w:t>améliorer en collaboration avec les réseaux et initiatives existants;</w:t>
      </w:r>
    </w:p>
    <w:p w:rsidR="00AE1189" w:rsidRPr="00257328" w:rsidRDefault="00AE1189" w:rsidP="00412362">
      <w:pPr>
        <w:pStyle w:val="dectitle"/>
        <w:keepNext/>
        <w:numPr>
          <w:ilvl w:val="0"/>
          <w:numId w:val="14"/>
        </w:numPr>
        <w:ind w:left="1247" w:firstLine="0"/>
        <w:rPr>
          <w:lang w:val="fr-FR"/>
        </w:rPr>
      </w:pPr>
    </w:p>
    <w:p w:rsidR="00AE1189" w:rsidRPr="00257328" w:rsidRDefault="00AE1189" w:rsidP="008D5389">
      <w:pPr>
        <w:pStyle w:val="dectitle"/>
        <w:keepNext/>
        <w:spacing w:before="120" w:after="240"/>
        <w:ind w:firstLine="0"/>
        <w:rPr>
          <w:lang w:val="fr-FR"/>
        </w:rPr>
      </w:pPr>
      <w:r w:rsidRPr="00257328">
        <w:rPr>
          <w:lang w:val="fr-FR"/>
        </w:rPr>
        <w:t>Système de gestion des données et de l</w:t>
      </w:r>
      <w:r w:rsidR="00AD072C">
        <w:rPr>
          <w:lang w:val="fr-FR"/>
        </w:rPr>
        <w:t>’</w:t>
      </w:r>
      <w:r w:rsidRPr="00257328">
        <w:rPr>
          <w:lang w:val="fr-FR"/>
        </w:rPr>
        <w:t>information</w:t>
      </w:r>
    </w:p>
    <w:p w:rsidR="00AE1189" w:rsidRPr="00257328" w:rsidRDefault="00AE1189" w:rsidP="008D5389">
      <w:pPr>
        <w:spacing w:after="120"/>
        <w:ind w:left="1248" w:firstLine="624"/>
      </w:pPr>
      <w:r w:rsidRPr="00257328">
        <w:rPr>
          <w:i/>
        </w:rPr>
        <w:t>Prie</w:t>
      </w:r>
      <w:r w:rsidRPr="00257328">
        <w:t xml:space="preserve"> le secrétariat et le Bureau d</w:t>
      </w:r>
      <w:r w:rsidR="00AD072C">
        <w:t>’</w:t>
      </w:r>
      <w:r w:rsidRPr="00257328">
        <w:t xml:space="preserve">élaborer, en coordination </w:t>
      </w:r>
      <w:r>
        <w:t xml:space="preserve">étroite </w:t>
      </w:r>
      <w:r w:rsidRPr="00257328">
        <w:t>avec les initiatives existant au niveau international et en s</w:t>
      </w:r>
      <w:r w:rsidR="00AD072C">
        <w:t>’</w:t>
      </w:r>
      <w:r w:rsidRPr="00257328">
        <w:t>en inspirant, un plan de gestion de l</w:t>
      </w:r>
      <w:r w:rsidR="00AD072C">
        <w:t>’</w:t>
      </w:r>
      <w:r w:rsidRPr="00257328">
        <w:t>information pour soutenir les travaux de la Plateforme ainsi que les évaluations à venir, pour examen par la Plénière à sa troisième session;</w:t>
      </w:r>
    </w:p>
    <w:p w:rsidR="00AE1189" w:rsidRPr="00257328" w:rsidRDefault="00AE1189" w:rsidP="00412362">
      <w:pPr>
        <w:pStyle w:val="dectitle"/>
        <w:keepNext/>
        <w:numPr>
          <w:ilvl w:val="0"/>
          <w:numId w:val="14"/>
        </w:numPr>
        <w:ind w:left="1247" w:firstLine="0"/>
        <w:rPr>
          <w:lang w:val="fr-FR"/>
        </w:rPr>
      </w:pPr>
    </w:p>
    <w:p w:rsidR="00AE1189" w:rsidRPr="00257328" w:rsidRDefault="00AE1189" w:rsidP="008D5389">
      <w:pPr>
        <w:pStyle w:val="dectitle"/>
        <w:keepNext/>
        <w:spacing w:before="120" w:after="240"/>
        <w:ind w:firstLine="0"/>
        <w:rPr>
          <w:lang w:val="fr-FR"/>
        </w:rPr>
      </w:pPr>
      <w:r w:rsidRPr="00257328">
        <w:rPr>
          <w:lang w:val="fr-FR"/>
        </w:rPr>
        <w:t>Catalogue d</w:t>
      </w:r>
      <w:r w:rsidR="00AD072C">
        <w:rPr>
          <w:lang w:val="fr-FR"/>
        </w:rPr>
        <w:t>’</w:t>
      </w:r>
      <w:r w:rsidRPr="00257328">
        <w:rPr>
          <w:lang w:val="fr-FR"/>
        </w:rPr>
        <w:t>outils et de méthodes d</w:t>
      </w:r>
      <w:r w:rsidR="00AD072C">
        <w:rPr>
          <w:lang w:val="fr-FR"/>
        </w:rPr>
        <w:t>’</w:t>
      </w:r>
      <w:r w:rsidRPr="00257328">
        <w:rPr>
          <w:lang w:val="fr-FR"/>
        </w:rPr>
        <w:t>aide à la décision</w:t>
      </w:r>
    </w:p>
    <w:p w:rsidR="00AE1189" w:rsidRPr="00257328" w:rsidRDefault="00AE1189" w:rsidP="008D5389">
      <w:pPr>
        <w:spacing w:after="120"/>
        <w:ind w:left="1248" w:firstLine="624"/>
      </w:pPr>
      <w:r w:rsidRPr="00257328">
        <w:rPr>
          <w:i/>
        </w:rPr>
        <w:t>Prie</w:t>
      </w:r>
      <w:r w:rsidRPr="00257328">
        <w:t xml:space="preserve"> le Groupe d</w:t>
      </w:r>
      <w:r w:rsidR="00AD072C">
        <w:t>’</w:t>
      </w:r>
      <w:r w:rsidRPr="00257328">
        <w:t>experts multidisciplinaire et le Bureau, le cas échéant avec le concours d</w:t>
      </w:r>
      <w:r w:rsidR="00AD072C">
        <w:t>’</w:t>
      </w:r>
      <w:r w:rsidRPr="00257328">
        <w:t>un groupe d</w:t>
      </w:r>
      <w:r w:rsidR="00AD072C">
        <w:t>’</w:t>
      </w:r>
      <w:r w:rsidRPr="00257328">
        <w:t>experts doté d</w:t>
      </w:r>
      <w:r w:rsidR="00AD072C">
        <w:t>’</w:t>
      </w:r>
      <w:r w:rsidRPr="00257328">
        <w:t>un mandat précis, de mettre au point un catalogue des outils et méthodes d</w:t>
      </w:r>
      <w:r w:rsidR="00AD072C">
        <w:t>’</w:t>
      </w:r>
      <w:r w:rsidRPr="00257328">
        <w:t>aide à la décision, de définir des orientations sur la façon dont l</w:t>
      </w:r>
      <w:r w:rsidR="00AD072C">
        <w:t>’</w:t>
      </w:r>
      <w:r w:rsidRPr="00257328">
        <w:t>élaboration plus poussée de ces outils et méthodes pourrait être encouragée et catalysée dans le cadre de la Plateforme et de soumettre le catalogue et les orientations pour examen par la Plénière à sa troisième session;</w:t>
      </w:r>
    </w:p>
    <w:p w:rsidR="00AE1189" w:rsidRPr="00257328" w:rsidRDefault="00AE1189" w:rsidP="00412362">
      <w:pPr>
        <w:pStyle w:val="dectitle"/>
        <w:keepNext/>
        <w:numPr>
          <w:ilvl w:val="0"/>
          <w:numId w:val="14"/>
        </w:numPr>
        <w:ind w:left="1247" w:firstLine="0"/>
        <w:rPr>
          <w:lang w:val="fr-FR"/>
        </w:rPr>
      </w:pPr>
    </w:p>
    <w:p w:rsidR="00AE1189" w:rsidRPr="00257328" w:rsidRDefault="00AE1189" w:rsidP="008D5389">
      <w:pPr>
        <w:pStyle w:val="dectitle"/>
        <w:keepNext/>
        <w:spacing w:before="120" w:after="240"/>
        <w:ind w:firstLine="0"/>
        <w:rPr>
          <w:lang w:val="fr-FR"/>
        </w:rPr>
      </w:pPr>
      <w:r w:rsidRPr="00257328">
        <w:rPr>
          <w:lang w:val="fr-FR"/>
        </w:rPr>
        <w:t>Examen indépendant</w:t>
      </w:r>
    </w:p>
    <w:p w:rsidR="00AE1189" w:rsidRPr="00257328" w:rsidRDefault="00AE1189" w:rsidP="008D5389">
      <w:pPr>
        <w:spacing w:after="120"/>
        <w:ind w:left="1248" w:firstLine="624"/>
      </w:pPr>
      <w:r w:rsidRPr="00257328">
        <w:rPr>
          <w:i/>
        </w:rPr>
        <w:t>Prie</w:t>
      </w:r>
      <w:r w:rsidRPr="00257328">
        <w:t xml:space="preserve"> le Groupe d</w:t>
      </w:r>
      <w:r w:rsidR="00AD072C">
        <w:t>’</w:t>
      </w:r>
      <w:r w:rsidRPr="00257328">
        <w:t>experts multidisciplinaire, en consultation avec le Bureau, de préparer une procédure pour l</w:t>
      </w:r>
      <w:r w:rsidR="00AD072C">
        <w:t>’</w:t>
      </w:r>
      <w:r w:rsidRPr="00257328">
        <w:t>examen indépendant de l</w:t>
      </w:r>
      <w:r w:rsidR="00AD072C">
        <w:t>’</w:t>
      </w:r>
      <w:r w:rsidRPr="00257328">
        <w:t>efficacité des fonctions administratives et scientifiques de la Plateforme;</w:t>
      </w:r>
    </w:p>
    <w:p w:rsidR="00AE1189" w:rsidRPr="00257328" w:rsidRDefault="00AE1189" w:rsidP="00412362">
      <w:pPr>
        <w:pStyle w:val="dectitle"/>
        <w:keepNext/>
        <w:numPr>
          <w:ilvl w:val="0"/>
          <w:numId w:val="14"/>
        </w:numPr>
        <w:ind w:left="1247" w:firstLine="0"/>
        <w:rPr>
          <w:lang w:val="fr-FR"/>
        </w:rPr>
      </w:pPr>
    </w:p>
    <w:p w:rsidR="00AE1189" w:rsidRPr="00257328" w:rsidRDefault="00AE1189" w:rsidP="008D5389">
      <w:pPr>
        <w:pStyle w:val="dectitle"/>
        <w:keepNext/>
        <w:spacing w:before="120" w:after="240"/>
        <w:ind w:firstLine="0"/>
        <w:rPr>
          <w:lang w:val="fr-FR"/>
        </w:rPr>
      </w:pPr>
      <w:r w:rsidRPr="00257328">
        <w:rPr>
          <w:lang w:val="fr-FR"/>
        </w:rPr>
        <w:t>Appui technique pour le programme de travail</w:t>
      </w:r>
    </w:p>
    <w:p w:rsidR="00AE1189" w:rsidRPr="00257328" w:rsidRDefault="00AE1189" w:rsidP="008D5389">
      <w:pPr>
        <w:pStyle w:val="NormalNonumber"/>
        <w:tabs>
          <w:tab w:val="clear" w:pos="1247"/>
          <w:tab w:val="clear" w:pos="1814"/>
          <w:tab w:val="left" w:pos="4678"/>
          <w:tab w:val="left" w:pos="5245"/>
        </w:tabs>
        <w:ind w:firstLine="596"/>
        <w:rPr>
          <w:lang w:val="fr-FR"/>
        </w:rPr>
      </w:pPr>
      <w:r w:rsidRPr="00257328">
        <w:rPr>
          <w:lang w:val="fr-FR"/>
        </w:rPr>
        <w:t>1.</w:t>
      </w:r>
      <w:r w:rsidRPr="00257328">
        <w:rPr>
          <w:lang w:val="fr-FR"/>
        </w:rPr>
        <w:tab/>
      </w:r>
      <w:r w:rsidRPr="00257328">
        <w:rPr>
          <w:i/>
          <w:lang w:val="fr-FR"/>
        </w:rPr>
        <w:t>Accueille favorablement</w:t>
      </w:r>
      <w:r w:rsidRPr="00257328">
        <w:rPr>
          <w:lang w:val="fr-FR"/>
        </w:rPr>
        <w:t xml:space="preserve"> les offres de contributions en nature à la mise en œuvre du programme de travail qui ont été reçues au 14 décembre 2013, énumérées dans l</w:t>
      </w:r>
      <w:r w:rsidR="00AD072C">
        <w:rPr>
          <w:lang w:val="fr-FR"/>
        </w:rPr>
        <w:t>’</w:t>
      </w:r>
      <w:r w:rsidRPr="00257328">
        <w:rPr>
          <w:lang w:val="fr-FR"/>
        </w:rPr>
        <w:t xml:space="preserve">annexe VII à la présente décision, et prie le Bureau et le </w:t>
      </w:r>
      <w:r w:rsidR="00EA1602">
        <w:rPr>
          <w:lang w:val="fr-FR"/>
        </w:rPr>
        <w:t xml:space="preserve">secrétariat de la Plateforme </w:t>
      </w:r>
      <w:r w:rsidRPr="00257328">
        <w:rPr>
          <w:lang w:val="fr-FR"/>
        </w:rPr>
        <w:t>de mettre en place les arrangements institutionnels nécessaires pour la fourniture concrète d</w:t>
      </w:r>
      <w:r w:rsidR="00AD072C">
        <w:rPr>
          <w:lang w:val="fr-FR"/>
        </w:rPr>
        <w:t>’</w:t>
      </w:r>
      <w:r w:rsidRPr="00257328">
        <w:rPr>
          <w:lang w:val="fr-FR"/>
        </w:rPr>
        <w:t>un appui technique, qui sont décrits dans la note du secrétariat sur les arrangements institutionnels à mettre en place pour les besoins du programme de travail pour la période 2014</w:t>
      </w:r>
      <w:r w:rsidRPr="00257328">
        <w:rPr>
          <w:lang w:val="fr-FR"/>
        </w:rPr>
        <w:noBreakHyphen/>
        <w:t>2018</w:t>
      </w:r>
      <w:r w:rsidRPr="00257328">
        <w:rPr>
          <w:rStyle w:val="FootnoteReference"/>
          <w:lang w:val="fr-FR"/>
        </w:rPr>
        <w:footnoteReference w:id="9"/>
      </w:r>
      <w:r w:rsidRPr="00257328">
        <w:rPr>
          <w:lang w:val="fr-FR"/>
        </w:rPr>
        <w:t>;</w:t>
      </w:r>
    </w:p>
    <w:p w:rsidR="00AE1189" w:rsidRPr="00257328" w:rsidRDefault="00AE1189" w:rsidP="008D5389">
      <w:pPr>
        <w:pStyle w:val="NormalNonumber"/>
        <w:tabs>
          <w:tab w:val="clear" w:pos="1247"/>
          <w:tab w:val="clear" w:pos="1814"/>
          <w:tab w:val="left" w:pos="4678"/>
          <w:tab w:val="left" w:pos="5245"/>
        </w:tabs>
        <w:ind w:firstLine="596"/>
        <w:rPr>
          <w:lang w:val="fr-FR"/>
        </w:rPr>
      </w:pPr>
      <w:r w:rsidRPr="00257328">
        <w:rPr>
          <w:lang w:val="fr-FR"/>
        </w:rPr>
        <w:t>2.</w:t>
      </w:r>
      <w:r w:rsidRPr="00257328">
        <w:rPr>
          <w:lang w:val="fr-FR"/>
        </w:rPr>
        <w:tab/>
      </w:r>
      <w:r w:rsidRPr="00257328">
        <w:rPr>
          <w:i/>
          <w:lang w:val="fr-FR"/>
        </w:rPr>
        <w:t>Invite</w:t>
      </w:r>
      <w:r w:rsidRPr="00257328">
        <w:rPr>
          <w:lang w:val="fr-FR"/>
        </w:rPr>
        <w:t xml:space="preserve"> à soumettre d</w:t>
      </w:r>
      <w:r w:rsidR="00AD072C">
        <w:rPr>
          <w:lang w:val="fr-FR"/>
        </w:rPr>
        <w:t>’</w:t>
      </w:r>
      <w:r w:rsidRPr="00257328">
        <w:rPr>
          <w:lang w:val="fr-FR"/>
        </w:rPr>
        <w:t>autres offres de contributions en nature à la mise en œuvre du programme de travail;</w:t>
      </w:r>
    </w:p>
    <w:p w:rsidR="00F27B45" w:rsidRDefault="00AE1189" w:rsidP="00F27B45">
      <w:pPr>
        <w:pStyle w:val="NormalNonumber"/>
        <w:tabs>
          <w:tab w:val="clear" w:pos="1247"/>
          <w:tab w:val="clear" w:pos="1814"/>
          <w:tab w:val="left" w:pos="4820"/>
          <w:tab w:val="left" w:pos="5529"/>
        </w:tabs>
        <w:ind w:firstLine="596"/>
        <w:rPr>
          <w:lang w:val="fr-FR"/>
        </w:rPr>
      </w:pPr>
      <w:r w:rsidRPr="00257328">
        <w:rPr>
          <w:lang w:val="fr-FR"/>
        </w:rPr>
        <w:t>3.</w:t>
      </w:r>
      <w:r w:rsidRPr="00257328">
        <w:rPr>
          <w:lang w:val="fr-FR"/>
        </w:rPr>
        <w:tab/>
      </w:r>
      <w:r w:rsidRPr="00257328">
        <w:rPr>
          <w:i/>
          <w:lang w:val="fr-FR"/>
        </w:rPr>
        <w:t>Prie</w:t>
      </w:r>
      <w:r w:rsidR="00EA1602">
        <w:rPr>
          <w:lang w:val="fr-FR"/>
        </w:rPr>
        <w:t xml:space="preserve"> le secrétariat </w:t>
      </w:r>
      <w:r w:rsidRPr="00257328">
        <w:rPr>
          <w:lang w:val="fr-FR"/>
        </w:rPr>
        <w:t xml:space="preserve">de mettre en place, en consultation avec le Bureau et conformément au budget approuvé figurant dans </w:t>
      </w:r>
      <w:r w:rsidR="00EA1602">
        <w:rPr>
          <w:lang w:val="fr-FR"/>
        </w:rPr>
        <w:t>l</w:t>
      </w:r>
      <w:r w:rsidR="00AD072C">
        <w:rPr>
          <w:lang w:val="fr-FR"/>
        </w:rPr>
        <w:t>’</w:t>
      </w:r>
      <w:r w:rsidR="00EA1602">
        <w:rPr>
          <w:lang w:val="fr-FR"/>
        </w:rPr>
        <w:t>annexe à la décision IPBES</w:t>
      </w:r>
      <w:r w:rsidR="00EA1602">
        <w:rPr>
          <w:lang w:val="fr-FR"/>
        </w:rPr>
        <w:noBreakHyphen/>
        <w:t>2/6</w:t>
      </w:r>
      <w:r w:rsidRPr="00257328">
        <w:rPr>
          <w:lang w:val="fr-FR"/>
        </w:rPr>
        <w:t>, les arrangements institutionnels nécessaires pour concrétiser l</w:t>
      </w:r>
      <w:r w:rsidR="00AD072C">
        <w:rPr>
          <w:lang w:val="fr-FR"/>
        </w:rPr>
        <w:t>’</w:t>
      </w:r>
      <w:r w:rsidRPr="00257328">
        <w:rPr>
          <w:lang w:val="fr-FR"/>
        </w:rPr>
        <w:t>appui technique.</w:t>
      </w:r>
    </w:p>
    <w:p w:rsidR="00AC1B27" w:rsidRPr="00F27B45" w:rsidRDefault="00F27B45" w:rsidP="00F27B45">
      <w:pPr>
        <w:pStyle w:val="NormalNonumber"/>
        <w:tabs>
          <w:tab w:val="clear" w:pos="1247"/>
          <w:tab w:val="clear" w:pos="1814"/>
          <w:tab w:val="left" w:pos="4820"/>
          <w:tab w:val="left" w:pos="5529"/>
        </w:tabs>
        <w:spacing w:after="240"/>
        <w:ind w:left="0"/>
        <w:rPr>
          <w:b/>
          <w:color w:val="000000"/>
          <w:sz w:val="28"/>
          <w:szCs w:val="28"/>
          <w:lang w:val="fr-FR"/>
        </w:rPr>
      </w:pPr>
      <w:r>
        <w:rPr>
          <w:lang w:val="fr-FR"/>
        </w:rPr>
        <w:br w:type="page"/>
      </w:r>
      <w:r w:rsidR="00AC5D49" w:rsidRPr="00F27B45">
        <w:rPr>
          <w:b/>
          <w:color w:val="000000"/>
          <w:sz w:val="28"/>
          <w:szCs w:val="28"/>
          <w:lang w:val="fr-FR"/>
        </w:rPr>
        <w:t xml:space="preserve">Annexe I </w:t>
      </w:r>
    </w:p>
    <w:p w:rsidR="00AC5D49" w:rsidRDefault="00AC5D49" w:rsidP="00F27B45">
      <w:pPr>
        <w:pStyle w:val="ZZAnxtitle"/>
        <w:spacing w:before="0"/>
        <w:rPr>
          <w:w w:val="103"/>
          <w:szCs w:val="28"/>
          <w:lang w:val="fr-FR"/>
        </w:rPr>
      </w:pPr>
      <w:r w:rsidRPr="00AC5D49">
        <w:rPr>
          <w:szCs w:val="28"/>
        </w:rPr>
        <w:t xml:space="preserve">Programme de travail pour </w:t>
      </w:r>
      <w:r w:rsidRPr="00AC5D49">
        <w:rPr>
          <w:w w:val="103"/>
          <w:szCs w:val="28"/>
          <w:lang w:val="fr-FR"/>
        </w:rPr>
        <w:t>la période 2014</w:t>
      </w:r>
      <w:r w:rsidRPr="00AC5D49">
        <w:rPr>
          <w:w w:val="103"/>
          <w:szCs w:val="28"/>
          <w:lang w:val="fr-FR"/>
        </w:rPr>
        <w:noBreakHyphen/>
        <w:t>2018</w:t>
      </w:r>
    </w:p>
    <w:p w:rsidR="00AC5D49" w:rsidRPr="00FD4FB0" w:rsidRDefault="00AC5D49" w:rsidP="008D5389">
      <w:pPr>
        <w:pStyle w:val="CH1"/>
        <w:rPr>
          <w:rFonts w:eastAsia="SimSun"/>
          <w:lang w:val="fr-FR" w:eastAsia="zh-CN"/>
        </w:rPr>
      </w:pPr>
      <w:r>
        <w:rPr>
          <w:rFonts w:eastAsia="SimSun"/>
          <w:lang w:val="fr-FR"/>
        </w:rPr>
        <w:tab/>
      </w:r>
      <w:r w:rsidRPr="00FD4FB0">
        <w:rPr>
          <w:rFonts w:eastAsia="SimSun"/>
          <w:lang w:val="fr-FR"/>
        </w:rPr>
        <w:t>I.</w:t>
      </w:r>
      <w:r w:rsidRPr="00FD4FB0">
        <w:rPr>
          <w:rFonts w:eastAsia="SimSun"/>
          <w:lang w:val="fr-FR"/>
        </w:rPr>
        <w:tab/>
        <w:t>Introduction</w:t>
      </w:r>
    </w:p>
    <w:p w:rsidR="00AC5D49" w:rsidRPr="00EA1602" w:rsidRDefault="00AC5D49" w:rsidP="00412362">
      <w:pPr>
        <w:pStyle w:val="Normalnumber"/>
        <w:numPr>
          <w:ilvl w:val="0"/>
          <w:numId w:val="21"/>
        </w:numPr>
        <w:tabs>
          <w:tab w:val="clear" w:pos="624"/>
          <w:tab w:val="left" w:pos="1247"/>
          <w:tab w:val="left" w:pos="1814"/>
          <w:tab w:val="left" w:pos="2381"/>
          <w:tab w:val="left" w:pos="2948"/>
          <w:tab w:val="left" w:pos="3515"/>
          <w:tab w:val="left" w:pos="4082"/>
        </w:tabs>
        <w:rPr>
          <w:lang w:val="fr-FR"/>
        </w:rPr>
      </w:pPr>
      <w:bookmarkStart w:id="63" w:name="_Toc359431379"/>
      <w:r w:rsidRPr="00EA1602">
        <w:rPr>
          <w:lang w:val="fr-FR"/>
        </w:rPr>
        <w:t>L</w:t>
      </w:r>
      <w:r w:rsidR="00AD072C">
        <w:rPr>
          <w:lang w:val="fr-FR"/>
        </w:rPr>
        <w:t>’</w:t>
      </w:r>
      <w:r w:rsidRPr="00EA1602">
        <w:rPr>
          <w:lang w:val="fr-FR"/>
        </w:rPr>
        <w:t>interface science-politique modèle en profondeur le système de gouvernance de l</w:t>
      </w:r>
      <w:r w:rsidR="00AD072C">
        <w:rPr>
          <w:lang w:val="fr-FR"/>
        </w:rPr>
        <w:t>’</w:t>
      </w:r>
      <w:r w:rsidRPr="00EA1602">
        <w:rPr>
          <w:lang w:val="fr-FR"/>
        </w:rPr>
        <w:t>environnement. Un tel système peut se concevoir comme une entité polycentrique constituée d</w:t>
      </w:r>
      <w:r w:rsidR="00AD072C">
        <w:rPr>
          <w:lang w:val="fr-FR"/>
        </w:rPr>
        <w:t>’</w:t>
      </w:r>
      <w:r w:rsidRPr="00EA1602">
        <w:rPr>
          <w:lang w:val="fr-FR"/>
        </w:rPr>
        <w:t>un ensemble de sphères de décision publiques, privées et non gouvernementales opérant à de multiples échelles et obéissant à des règles et des systèmes de valeurs quelque peu différents les uns des autres</w:t>
      </w:r>
      <w:r w:rsidRPr="00FD4FB0">
        <w:rPr>
          <w:vertAlign w:val="superscript"/>
        </w:rPr>
        <w:footnoteReference w:id="10"/>
      </w:r>
      <w:r w:rsidRPr="00EA1602">
        <w:rPr>
          <w:lang w:val="fr-FR"/>
        </w:rPr>
        <w:t>. Les interactions entre la science et la politique sont rendues difficiles par la complexité des systèmes de gouvernance de l</w:t>
      </w:r>
      <w:r w:rsidR="00AD072C">
        <w:rPr>
          <w:lang w:val="fr-FR"/>
        </w:rPr>
        <w:t>’</w:t>
      </w:r>
      <w:r w:rsidRPr="00EA1602">
        <w:rPr>
          <w:lang w:val="fr-FR"/>
        </w:rPr>
        <w:t>environnement et des problèmes qu</w:t>
      </w:r>
      <w:r w:rsidR="00AD072C">
        <w:rPr>
          <w:lang w:val="fr-FR"/>
        </w:rPr>
        <w:t>’</w:t>
      </w:r>
      <w:r w:rsidRPr="00EA1602">
        <w:rPr>
          <w:lang w:val="fr-FR"/>
        </w:rPr>
        <w:t>ils cherchent à résoudre</w:t>
      </w:r>
      <w:r w:rsidRPr="00FD4FB0">
        <w:rPr>
          <w:vertAlign w:val="superscript"/>
        </w:rPr>
        <w:footnoteReference w:id="11"/>
      </w:r>
      <w:r w:rsidRPr="00EA1602">
        <w:rPr>
          <w:lang w:val="fr-FR"/>
        </w:rPr>
        <w:t xml:space="preserve">. La Plateforme intergouvernementale scientifique et politique sur la biodiversité et les services écosystémiques a été établie en tant que structure officielle pour relever ce défi. </w:t>
      </w:r>
    </w:p>
    <w:p w:rsidR="00AC5D49" w:rsidRPr="00FD4FB0" w:rsidRDefault="00AC5D49" w:rsidP="008D5389">
      <w:pPr>
        <w:pStyle w:val="Normalnumber"/>
        <w:tabs>
          <w:tab w:val="clear" w:pos="624"/>
          <w:tab w:val="left" w:pos="1247"/>
          <w:tab w:val="left" w:pos="1814"/>
          <w:tab w:val="left" w:pos="2381"/>
          <w:tab w:val="left" w:pos="2948"/>
          <w:tab w:val="left" w:pos="3515"/>
          <w:tab w:val="left" w:pos="4082"/>
        </w:tabs>
        <w:rPr>
          <w:rFonts w:eastAsia="SimSun"/>
          <w:lang w:val="fr-FR" w:eastAsia="zh-CN"/>
        </w:rPr>
      </w:pPr>
      <w:r w:rsidRPr="00FD4FB0">
        <w:rPr>
          <w:rFonts w:eastAsia="SimSun"/>
          <w:lang w:val="fr-FR"/>
        </w:rPr>
        <w:t xml:space="preserve">Le programme de travail de la Plateforme pour la période 2014-2018 a été conçu pour mettre en œuvre, de manière cohérente et intégrée, les buts, les fonctions et les principes de fonctionnement de la Plateforme, qui sont rappelés ci-dessous aux paragraphes </w:t>
      </w:r>
      <w:r w:rsidR="00EA1602">
        <w:rPr>
          <w:rFonts w:eastAsia="SimSun"/>
          <w:lang w:val="fr-FR"/>
        </w:rPr>
        <w:t>3</w:t>
      </w:r>
      <w:r w:rsidRPr="00FD4FB0">
        <w:rPr>
          <w:rFonts w:eastAsia="SimSun"/>
          <w:lang w:val="fr-FR"/>
        </w:rPr>
        <w:t xml:space="preserve"> à </w:t>
      </w:r>
      <w:r w:rsidR="00EA1602">
        <w:rPr>
          <w:rFonts w:eastAsia="SimSun"/>
          <w:lang w:val="fr-FR"/>
        </w:rPr>
        <w:t>5</w:t>
      </w:r>
      <w:r w:rsidRPr="00FD4FB0">
        <w:rPr>
          <w:rFonts w:eastAsia="SimSun"/>
          <w:lang w:val="fr-FR"/>
        </w:rPr>
        <w:t>. Il a pour but de contribuer aux processus politiques susmentionnés et autres processus pertinents engagés sous l</w:t>
      </w:r>
      <w:r w:rsidR="00AD072C">
        <w:rPr>
          <w:rFonts w:eastAsia="SimSun"/>
          <w:lang w:val="fr-FR"/>
        </w:rPr>
        <w:t>’</w:t>
      </w:r>
      <w:r w:rsidRPr="00FD4FB0">
        <w:rPr>
          <w:rFonts w:eastAsia="SimSun"/>
          <w:lang w:val="fr-FR"/>
        </w:rPr>
        <w:t>impulsion des gouvernements, des accords multilatéraux sur l</w:t>
      </w:r>
      <w:r w:rsidR="00AD072C">
        <w:rPr>
          <w:rFonts w:eastAsia="SimSun"/>
          <w:lang w:val="fr-FR"/>
        </w:rPr>
        <w:t>’</w:t>
      </w:r>
      <w:r w:rsidRPr="00FD4FB0">
        <w:rPr>
          <w:rFonts w:eastAsia="SimSun"/>
          <w:lang w:val="fr-FR"/>
        </w:rPr>
        <w:t>environnement et d</w:t>
      </w:r>
      <w:r w:rsidR="00AD072C">
        <w:rPr>
          <w:rFonts w:eastAsia="SimSun"/>
          <w:lang w:val="fr-FR"/>
        </w:rPr>
        <w:t>’</w:t>
      </w:r>
      <w:r w:rsidRPr="00FD4FB0">
        <w:rPr>
          <w:rFonts w:eastAsia="SimSun"/>
          <w:lang w:val="fr-FR"/>
        </w:rPr>
        <w:t>autres parties prenantes. Les travaux d</w:t>
      </w:r>
      <w:r w:rsidR="00AD072C">
        <w:rPr>
          <w:rFonts w:eastAsia="SimSun"/>
          <w:lang w:val="fr-FR"/>
        </w:rPr>
        <w:t>’</w:t>
      </w:r>
      <w:r w:rsidRPr="00FD4FB0">
        <w:rPr>
          <w:rFonts w:eastAsia="SimSun"/>
          <w:lang w:val="fr-FR"/>
        </w:rPr>
        <w:t>analyse menés dans le contexte du programme de travail seront guidés par le ca</w:t>
      </w:r>
      <w:r>
        <w:rPr>
          <w:rFonts w:eastAsia="SimSun"/>
          <w:lang w:val="fr-FR"/>
        </w:rPr>
        <w:t>dre conceptuel de la Plateforme</w:t>
      </w:r>
      <w:r w:rsidRPr="00FD4FB0">
        <w:rPr>
          <w:rStyle w:val="FootnoteReference"/>
          <w:rFonts w:eastAsia="SimSun" w:cs="Calibri"/>
          <w:lang w:val="fr-FR"/>
        </w:rPr>
        <w:footnoteReference w:id="12"/>
      </w:r>
      <w:r>
        <w:rPr>
          <w:rFonts w:eastAsia="SimSun"/>
          <w:lang w:val="fr-FR"/>
        </w:rPr>
        <w:t>.</w:t>
      </w:r>
      <w:r w:rsidRPr="00FD4FB0">
        <w:rPr>
          <w:rFonts w:eastAsia="SimSun"/>
          <w:lang w:val="fr-FR"/>
        </w:rPr>
        <w:t xml:space="preserve"> Ce programme de travail, le premier du genre, visera à engager la Plateforme dans la bonne voie, en assoyant fermement ses modalités de travail, ses produits, son efficacité, sa crédibilité, sa pertinence, sa légitimité et sa réputation, sur la base de la collaboration et d</w:t>
      </w:r>
      <w:r w:rsidR="00AD072C">
        <w:rPr>
          <w:rFonts w:eastAsia="SimSun"/>
          <w:lang w:val="fr-FR"/>
        </w:rPr>
        <w:t>’</w:t>
      </w:r>
      <w:r w:rsidRPr="00FD4FB0">
        <w:rPr>
          <w:rFonts w:eastAsia="SimSun"/>
          <w:lang w:val="fr-FR"/>
        </w:rPr>
        <w:t>un important volume de contributions en nature. Il ouvrira la voie à un renforcement progressif de l</w:t>
      </w:r>
      <w:r w:rsidR="00AD072C">
        <w:rPr>
          <w:rFonts w:eastAsia="SimSun"/>
          <w:lang w:val="fr-FR"/>
        </w:rPr>
        <w:t>’</w:t>
      </w:r>
      <w:r w:rsidRPr="00FD4FB0">
        <w:rPr>
          <w:rFonts w:eastAsia="SimSun"/>
          <w:lang w:val="fr-FR"/>
        </w:rPr>
        <w:t xml:space="preserve">interface science-politique pour la biodiversité et les services écosystémiques à tous les niveaux, dans tous les secteurs, et quels que soient les modes de connaissance. </w:t>
      </w:r>
    </w:p>
    <w:p w:rsidR="00AC5D49" w:rsidRPr="00FD4FB0" w:rsidRDefault="00AC5D49" w:rsidP="008D5389">
      <w:pPr>
        <w:pStyle w:val="CH2"/>
        <w:ind w:left="0" w:firstLine="0"/>
        <w:rPr>
          <w:rFonts w:eastAsia="SimSun"/>
          <w:lang w:val="fr-FR"/>
        </w:rPr>
      </w:pPr>
      <w:r w:rsidRPr="00FD4FB0">
        <w:rPr>
          <w:rFonts w:eastAsia="SimSun"/>
          <w:lang w:val="fr-FR"/>
        </w:rPr>
        <w:tab/>
        <w:t>A.</w:t>
      </w:r>
      <w:r w:rsidRPr="00FD4FB0">
        <w:rPr>
          <w:rFonts w:eastAsia="SimSun"/>
          <w:lang w:val="fr-FR"/>
        </w:rPr>
        <w:tab/>
        <w:t>Objectif de la Plateforme</w:t>
      </w:r>
    </w:p>
    <w:p w:rsidR="00AC5D49" w:rsidRPr="00FD4FB0" w:rsidRDefault="00AC5D49" w:rsidP="008D5389">
      <w:pPr>
        <w:pStyle w:val="Normalnumber"/>
        <w:tabs>
          <w:tab w:val="clear" w:pos="624"/>
          <w:tab w:val="left" w:pos="1247"/>
          <w:tab w:val="left" w:pos="1814"/>
          <w:tab w:val="left" w:pos="2381"/>
          <w:tab w:val="left" w:pos="2948"/>
          <w:tab w:val="left" w:pos="3515"/>
          <w:tab w:val="left" w:pos="4082"/>
        </w:tabs>
        <w:rPr>
          <w:lang w:val="fr-FR"/>
        </w:rPr>
      </w:pPr>
      <w:r w:rsidRPr="00FD4FB0">
        <w:rPr>
          <w:lang w:val="fr-FR"/>
        </w:rPr>
        <w:t>L</w:t>
      </w:r>
      <w:r w:rsidR="00AD072C">
        <w:rPr>
          <w:lang w:val="fr-FR"/>
        </w:rPr>
        <w:t>’</w:t>
      </w:r>
      <w:r w:rsidRPr="00FD4FB0">
        <w:rPr>
          <w:lang w:val="fr-FR"/>
        </w:rPr>
        <w:t>objectif de la Plateforme scientifique et politique sur la biodiversité et les services écosystémiques est défini ainsi dans la résolution portant création de la Plateforme : « renforcer l</w:t>
      </w:r>
      <w:r w:rsidR="00AD072C">
        <w:rPr>
          <w:lang w:val="fr-FR"/>
        </w:rPr>
        <w:t>’</w:t>
      </w:r>
      <w:r w:rsidRPr="00FD4FB0">
        <w:rPr>
          <w:lang w:val="fr-FR"/>
        </w:rPr>
        <w:t>interface science-politique dans le domaine de la biodiversité et des services écosystémiques aux fins de la conservation et de l</w:t>
      </w:r>
      <w:r w:rsidR="00AD072C">
        <w:rPr>
          <w:lang w:val="fr-FR"/>
        </w:rPr>
        <w:t>’</w:t>
      </w:r>
      <w:r w:rsidRPr="00FD4FB0">
        <w:rPr>
          <w:lang w:val="fr-FR"/>
        </w:rPr>
        <w:t>utilisation durable de la diversité biologique, du bien-être de l</w:t>
      </w:r>
      <w:r w:rsidR="00AD072C">
        <w:rPr>
          <w:lang w:val="fr-FR"/>
        </w:rPr>
        <w:t>’</w:t>
      </w:r>
      <w:r w:rsidRPr="00FD4FB0">
        <w:rPr>
          <w:lang w:val="fr-FR"/>
        </w:rPr>
        <w:t>humanité à long terme et du développement durable</w:t>
      </w:r>
      <w:r w:rsidRPr="00FD4FB0">
        <w:rPr>
          <w:vertAlign w:val="superscript"/>
          <w:lang w:val="fr-FR"/>
        </w:rPr>
        <w:footnoteReference w:id="13"/>
      </w:r>
      <w:r w:rsidRPr="00FD4FB0">
        <w:rPr>
          <w:lang w:val="fr-FR"/>
        </w:rPr>
        <w:t xml:space="preserve">. » </w:t>
      </w:r>
    </w:p>
    <w:p w:rsidR="00AC5D49" w:rsidRPr="00FD4FB0" w:rsidRDefault="00AC5D49" w:rsidP="008D5389">
      <w:pPr>
        <w:pStyle w:val="CH2"/>
        <w:rPr>
          <w:lang w:val="fr-FR"/>
        </w:rPr>
      </w:pPr>
      <w:r w:rsidRPr="00FD4FB0">
        <w:rPr>
          <w:rStyle w:val="CH2Char"/>
          <w:rFonts w:eastAsia="SimSun"/>
          <w:lang w:val="fr-FR"/>
        </w:rPr>
        <w:tab/>
      </w:r>
      <w:r w:rsidRPr="00FD4FB0">
        <w:rPr>
          <w:rStyle w:val="CH2Char"/>
          <w:rFonts w:eastAsia="SimSun"/>
          <w:b/>
          <w:lang w:val="fr-FR"/>
        </w:rPr>
        <w:t>B</w:t>
      </w:r>
      <w:r w:rsidRPr="00FD4FB0">
        <w:rPr>
          <w:rStyle w:val="CH2Char"/>
          <w:rFonts w:eastAsia="SimSun"/>
          <w:lang w:val="fr-FR"/>
        </w:rPr>
        <w:t>.</w:t>
      </w:r>
      <w:r w:rsidRPr="00FD4FB0">
        <w:rPr>
          <w:rStyle w:val="CH2Char"/>
          <w:rFonts w:eastAsia="SimSun"/>
          <w:lang w:val="fr-FR"/>
        </w:rPr>
        <w:tab/>
      </w:r>
      <w:r w:rsidRPr="00FD4FB0">
        <w:rPr>
          <w:rFonts w:eastAsia="SimSun"/>
          <w:lang w:val="fr-FR"/>
        </w:rPr>
        <w:t xml:space="preserve">Fonctions de la Plateforme </w:t>
      </w:r>
    </w:p>
    <w:p w:rsidR="00AC5D49" w:rsidRPr="00FD4FB0" w:rsidRDefault="00AC5D49" w:rsidP="008D5389">
      <w:pPr>
        <w:pStyle w:val="Normalnumber"/>
        <w:tabs>
          <w:tab w:val="clear" w:pos="624"/>
          <w:tab w:val="left" w:pos="1247"/>
          <w:tab w:val="left" w:pos="1814"/>
          <w:tab w:val="left" w:pos="2381"/>
          <w:tab w:val="left" w:pos="2948"/>
          <w:tab w:val="left" w:pos="3515"/>
          <w:tab w:val="left" w:pos="4082"/>
        </w:tabs>
        <w:rPr>
          <w:rFonts w:eastAsia="SimSun"/>
          <w:lang w:val="fr-FR" w:eastAsia="zh-CN"/>
        </w:rPr>
      </w:pPr>
      <w:r w:rsidRPr="00FD4FB0">
        <w:rPr>
          <w:lang w:val="fr-FR"/>
        </w:rPr>
        <w:t>Les</w:t>
      </w:r>
      <w:r w:rsidRPr="00FD4FB0">
        <w:rPr>
          <w:rFonts w:eastAsia="SimSun"/>
          <w:lang w:val="fr-FR"/>
        </w:rPr>
        <w:t xml:space="preserve"> fonctions de la Plateforme, telles que convenues, sont les suivantes</w:t>
      </w:r>
      <w:r w:rsidRPr="00FD4FB0">
        <w:rPr>
          <w:rStyle w:val="FootnoteReference"/>
          <w:rFonts w:eastAsia="SimSun" w:cs="Calibri"/>
          <w:lang w:val="fr-FR"/>
        </w:rPr>
        <w:footnoteReference w:id="14"/>
      </w:r>
      <w:r>
        <w:rPr>
          <w:rFonts w:eastAsia="SimSun"/>
          <w:lang w:val="fr-FR"/>
        </w:rPr>
        <w:t> </w:t>
      </w:r>
      <w:r w:rsidRPr="00FD4FB0">
        <w:rPr>
          <w:rFonts w:eastAsia="SimSun"/>
          <w:lang w:val="fr-FR"/>
        </w:rPr>
        <w:t>:</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rPr>
      </w:pPr>
      <w:r w:rsidRPr="00FD4FB0">
        <w:rPr>
          <w:lang w:val="fr-FR"/>
        </w:rPr>
        <w:t>Identifier et hiérarchiser les principales informations scientifiques dont les décideurs ont besoin, à l</w:t>
      </w:r>
      <w:r w:rsidR="00AD072C">
        <w:rPr>
          <w:lang w:val="fr-FR"/>
        </w:rPr>
        <w:t>’</w:t>
      </w:r>
      <w:r w:rsidRPr="00FD4FB0">
        <w:rPr>
          <w:lang w:val="fr-FR"/>
        </w:rPr>
        <w:t>échelle appropriée, et promouvoir la production de nouvelles connaissances en engageant un dialogue avec les principales organisations scientifiques, les décideurs et les institutions financières, mais sans entreprendre directement de nouvelles recherches;</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rPr>
      </w:pPr>
      <w:r w:rsidRPr="00FD4FB0">
        <w:rPr>
          <w:lang w:val="fr-FR"/>
        </w:rPr>
        <w:t>Conduire en temps voulu des évaluations périodiques de l</w:t>
      </w:r>
      <w:r w:rsidR="00AD072C">
        <w:rPr>
          <w:lang w:val="fr-FR"/>
        </w:rPr>
        <w:t>’</w:t>
      </w:r>
      <w:r w:rsidRPr="00FD4FB0">
        <w:rPr>
          <w:lang w:val="fr-FR"/>
        </w:rPr>
        <w:t xml:space="preserve">état des connaissances en matière de biodiversité et de services écosystémiques ainsi que de liens entre les deux, qui devront inclure des évaluations complètes aux niveaux mondial, régional et, si nécessaire, sous-régional, ainsi que des questions thématiques aux échelles appropriées et de nouveaux thèmes identifiés scientifiquement et déterminés par la Plénière; </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rPr>
      </w:pPr>
      <w:r w:rsidRPr="00FD4FB0">
        <w:rPr>
          <w:lang w:val="fr-FR"/>
        </w:rPr>
        <w:t>Appuyer l</w:t>
      </w:r>
      <w:r w:rsidR="00AD072C">
        <w:rPr>
          <w:lang w:val="fr-FR"/>
        </w:rPr>
        <w:t>’</w:t>
      </w:r>
      <w:r w:rsidRPr="00FD4FB0">
        <w:rPr>
          <w:lang w:val="fr-FR"/>
        </w:rPr>
        <w:t>élaboration et l</w:t>
      </w:r>
      <w:r w:rsidR="00AD072C">
        <w:rPr>
          <w:lang w:val="fr-FR"/>
        </w:rPr>
        <w:t>’</w:t>
      </w:r>
      <w:r w:rsidRPr="00FD4FB0">
        <w:rPr>
          <w:lang w:val="fr-FR"/>
        </w:rPr>
        <w:t xml:space="preserve">exécution des politiques en identifiant des outils et des méthodes appropriés; aider les décideurs à y avoir accès et, si nécessaire, encourager et favoriser leur développement ultérieur; </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rPr>
      </w:pPr>
      <w:r w:rsidRPr="00FD4FB0">
        <w:rPr>
          <w:lang w:val="fr-FR"/>
        </w:rPr>
        <w:t>Hiérarchiser les besoins essentiels en matière de renforcement des capacités en vue d</w:t>
      </w:r>
      <w:r w:rsidR="00AD072C">
        <w:rPr>
          <w:lang w:val="fr-FR"/>
        </w:rPr>
        <w:t>’</w:t>
      </w:r>
      <w:r w:rsidRPr="00FD4FB0">
        <w:rPr>
          <w:lang w:val="fr-FR"/>
        </w:rPr>
        <w:t>améliorer l</w:t>
      </w:r>
      <w:r w:rsidR="00AD072C">
        <w:rPr>
          <w:lang w:val="fr-FR"/>
        </w:rPr>
        <w:t>’</w:t>
      </w:r>
      <w:r w:rsidRPr="00FD4FB0">
        <w:rPr>
          <w:lang w:val="fr-FR"/>
        </w:rPr>
        <w:t>interface science-politique, aux échelles appropriées, puis fournir et susciter un appui financier et autre en faveur des besoins ayant reçu le rang de priorité le plus élevé, à savoir ceux qui sont directement liés aux activités déterminées par la Plénière, et catalyser un financement en faveur de ces activités de renforcement des capacités en offrant un cadre aux sources de financement traditionnelles et potentielles.</w:t>
      </w:r>
    </w:p>
    <w:p w:rsidR="00AC5D49" w:rsidRPr="00FD4FB0" w:rsidRDefault="00AC5D49" w:rsidP="008D5389">
      <w:pPr>
        <w:pStyle w:val="CH2"/>
        <w:rPr>
          <w:lang w:val="fr-FR"/>
        </w:rPr>
      </w:pPr>
      <w:r w:rsidRPr="00FD4FB0">
        <w:rPr>
          <w:lang w:val="fr-FR"/>
        </w:rPr>
        <w:tab/>
        <w:t>C.</w:t>
      </w:r>
      <w:r w:rsidRPr="00FD4FB0">
        <w:rPr>
          <w:lang w:val="fr-FR"/>
        </w:rPr>
        <w:tab/>
        <w:t>Principes opérationnels de la Plateforme en ce qui concerne l</w:t>
      </w:r>
      <w:r w:rsidR="00AD072C">
        <w:rPr>
          <w:lang w:val="fr-FR"/>
        </w:rPr>
        <w:t>’</w:t>
      </w:r>
      <w:r w:rsidRPr="00FD4FB0">
        <w:rPr>
          <w:lang w:val="fr-FR"/>
        </w:rPr>
        <w:t>exécution du</w:t>
      </w:r>
      <w:r w:rsidR="009664EE">
        <w:rPr>
          <w:lang w:val="fr-FR"/>
        </w:rPr>
        <w:t> </w:t>
      </w:r>
      <w:r w:rsidRPr="00FD4FB0">
        <w:rPr>
          <w:lang w:val="fr-FR"/>
        </w:rPr>
        <w:t>programme de travail</w:t>
      </w:r>
    </w:p>
    <w:p w:rsidR="00AC5D49" w:rsidRPr="00FD4FB0" w:rsidRDefault="00AC5D49" w:rsidP="008D5389">
      <w:pPr>
        <w:pStyle w:val="Normalnumber"/>
        <w:tabs>
          <w:tab w:val="clear" w:pos="624"/>
          <w:tab w:val="left" w:pos="1247"/>
          <w:tab w:val="left" w:pos="1814"/>
          <w:tab w:val="left" w:pos="2381"/>
          <w:tab w:val="left" w:pos="2948"/>
          <w:tab w:val="left" w:pos="3515"/>
          <w:tab w:val="left" w:pos="4082"/>
        </w:tabs>
        <w:rPr>
          <w:lang w:val="fr-FR"/>
        </w:rPr>
      </w:pPr>
      <w:r w:rsidRPr="00FD4FB0">
        <w:rPr>
          <w:lang w:val="fr-FR"/>
        </w:rPr>
        <w:t>Le programme de travail met en pratique les principes de fonctionnement convenus de la Plateforme</w:t>
      </w:r>
      <w:r w:rsidRPr="00FD4FB0">
        <w:rPr>
          <w:vertAlign w:val="superscript"/>
          <w:lang w:val="fr-FR"/>
        </w:rPr>
        <w:footnoteReference w:id="15"/>
      </w:r>
      <w:r w:rsidRPr="00FD4FB0">
        <w:rPr>
          <w:lang w:val="fr-FR"/>
        </w:rPr>
        <w:t>, notamment en assurant sa crédibilité, sa pertinence et sa légitimité; en prônant son indépendance; en facilitant une approche interdisciplinaire et multidisciplinaire; en nouant des liens avec différents systèmes de connaissances, y compris les savoirs locaux et autochtones; en respectant le principe de la parité hommes-femmes dans ses travaux; en intégrant le renforcement des capacités dans tous les aspects pertinents de ses travaux; en assurant la participation pleine et entière des pays en développement; en assurant la pleine utilisation des connaissances nationales, sous-régionales et régionales, selon qu</w:t>
      </w:r>
      <w:r w:rsidR="00AD072C">
        <w:rPr>
          <w:lang w:val="fr-FR"/>
        </w:rPr>
        <w:t>’</w:t>
      </w:r>
      <w:r w:rsidRPr="00FD4FB0">
        <w:rPr>
          <w:lang w:val="fr-FR"/>
        </w:rPr>
        <w:t>il convient, y compris dans le cadre d</w:t>
      </w:r>
      <w:r w:rsidR="00AD072C">
        <w:rPr>
          <w:lang w:val="fr-FR"/>
        </w:rPr>
        <w:t>’</w:t>
      </w:r>
      <w:r w:rsidRPr="00FD4FB0">
        <w:rPr>
          <w:lang w:val="fr-FR"/>
        </w:rPr>
        <w:t>une démarche partant de la base; et en promouvant une collaboration faisant fond sur les initiatives et les d</w:t>
      </w:r>
      <w:r w:rsidR="00EA1602">
        <w:rPr>
          <w:lang w:val="fr-FR"/>
        </w:rPr>
        <w:t>onnées d</w:t>
      </w:r>
      <w:r w:rsidR="00AD072C">
        <w:rPr>
          <w:lang w:val="fr-FR"/>
        </w:rPr>
        <w:t>’</w:t>
      </w:r>
      <w:r w:rsidR="00EA1602">
        <w:rPr>
          <w:lang w:val="fr-FR"/>
        </w:rPr>
        <w:t xml:space="preserve">expérience existantes </w:t>
      </w:r>
      <w:r w:rsidRPr="00FD4FB0">
        <w:rPr>
          <w:lang w:val="fr-FR"/>
        </w:rPr>
        <w:t>et tenant compte de la biodiversité terrestre, marine et des eaux intérieures ainsi que des services écosystémiques et de leurs interactions.</w:t>
      </w:r>
    </w:p>
    <w:p w:rsidR="00AC5D49" w:rsidRPr="00FD4FB0" w:rsidRDefault="00AC5D49" w:rsidP="008D5389">
      <w:pPr>
        <w:pStyle w:val="CH1"/>
        <w:rPr>
          <w:rFonts w:eastAsia="SimSun"/>
          <w:lang w:val="fr-FR" w:eastAsia="zh-CN"/>
        </w:rPr>
      </w:pPr>
      <w:r w:rsidRPr="00FD4FB0">
        <w:rPr>
          <w:rFonts w:eastAsia="SimSun"/>
          <w:lang w:val="fr-FR"/>
        </w:rPr>
        <w:tab/>
        <w:t>II.</w:t>
      </w:r>
      <w:r w:rsidRPr="00FD4FB0">
        <w:rPr>
          <w:rFonts w:eastAsia="SimSun"/>
          <w:lang w:val="fr-FR"/>
        </w:rPr>
        <w:tab/>
        <w:t>Structure et éléments du programme de travail</w:t>
      </w:r>
      <w:bookmarkEnd w:id="63"/>
    </w:p>
    <w:p w:rsidR="00AC5D49" w:rsidRPr="00FD4FB0" w:rsidRDefault="00AC5D49" w:rsidP="008D5389">
      <w:pPr>
        <w:pStyle w:val="Normalnumber"/>
        <w:tabs>
          <w:tab w:val="clear" w:pos="624"/>
          <w:tab w:val="left" w:pos="1247"/>
          <w:tab w:val="left" w:pos="1814"/>
          <w:tab w:val="left" w:pos="2381"/>
          <w:tab w:val="left" w:pos="2948"/>
          <w:tab w:val="left" w:pos="3515"/>
          <w:tab w:val="left" w:pos="4082"/>
        </w:tabs>
        <w:rPr>
          <w:rFonts w:eastAsia="SimSun" w:cs="Calibri"/>
          <w:lang w:val="fr-FR" w:eastAsia="zh-CN"/>
        </w:rPr>
      </w:pPr>
      <w:r w:rsidRPr="00FD4FB0">
        <w:rPr>
          <w:lang w:val="fr-FR"/>
        </w:rPr>
        <w:t>Le présent programme de travail</w:t>
      </w:r>
      <w:r w:rsidRPr="00FD4FB0">
        <w:rPr>
          <w:rFonts w:eastAsia="SimSun" w:cs="Calibri"/>
          <w:lang w:val="fr-FR"/>
        </w:rPr>
        <w:t xml:space="preserve"> contient une série ordonnée et hiérarchisée d</w:t>
      </w:r>
      <w:r w:rsidR="00AD072C">
        <w:rPr>
          <w:rFonts w:eastAsia="SimSun" w:cs="Calibri"/>
          <w:lang w:val="fr-FR"/>
        </w:rPr>
        <w:t>’</w:t>
      </w:r>
      <w:r w:rsidRPr="00FD4FB0">
        <w:rPr>
          <w:rFonts w:eastAsia="SimSun" w:cs="Calibri"/>
          <w:lang w:val="fr-FR"/>
        </w:rPr>
        <w:t xml:space="preserve">objectifs, de produits à réaliser, de mesures à prendre, et de points de référence pour donner effet aux quatre fonctions de la Plateforme, aux échelles pertinentes. Il tient compte des informations ressortant des discussions préalables sur le programme, compilées par </w:t>
      </w:r>
      <w:r>
        <w:rPr>
          <w:rFonts w:eastAsia="SimSun" w:cs="Calibri"/>
          <w:lang w:val="fr-FR"/>
        </w:rPr>
        <w:t>le secrétariat</w:t>
      </w:r>
      <w:r w:rsidRPr="00FD4FB0">
        <w:rPr>
          <w:rStyle w:val="FootnoteReference"/>
          <w:rFonts w:eastAsia="SimSun" w:cs="Calibri"/>
          <w:lang w:val="fr-FR"/>
        </w:rPr>
        <w:footnoteReference w:id="16"/>
      </w:r>
      <w:r>
        <w:rPr>
          <w:rFonts w:eastAsia="SimSun" w:cs="Calibri"/>
          <w:lang w:val="fr-FR"/>
        </w:rPr>
        <w:t>,</w:t>
      </w:r>
      <w:r w:rsidRPr="00FD4FB0">
        <w:rPr>
          <w:rFonts w:eastAsia="SimSun" w:cs="Calibri"/>
          <w:lang w:val="fr-FR"/>
        </w:rPr>
        <w:t xml:space="preserve"> des demandes pertinentes, des contributions et suggestions présentées dans le rapport sur la réception et la hiérarchisation des demandes, des contributions et suggestions faites confo</w:t>
      </w:r>
      <w:r>
        <w:rPr>
          <w:rFonts w:eastAsia="SimSun" w:cs="Calibri"/>
          <w:lang w:val="fr-FR"/>
        </w:rPr>
        <w:t>rmément à la décision IPBES/1/3,</w:t>
      </w:r>
      <w:r w:rsidRPr="00FD4FB0">
        <w:rPr>
          <w:rFonts w:eastAsia="SimSun" w:cs="Calibri"/>
          <w:lang w:val="fr-FR"/>
        </w:rPr>
        <w:t xml:space="preserve"> des rapports issus des consultations régionales et des observations reçues.</w:t>
      </w:r>
    </w:p>
    <w:p w:rsidR="00AC5D49" w:rsidRPr="00FD4FB0" w:rsidRDefault="00AC5D49" w:rsidP="008D5389">
      <w:pPr>
        <w:pStyle w:val="Normalnumber"/>
        <w:tabs>
          <w:tab w:val="clear" w:pos="624"/>
          <w:tab w:val="left" w:pos="1247"/>
          <w:tab w:val="left" w:pos="1814"/>
          <w:tab w:val="left" w:pos="2381"/>
          <w:tab w:val="left" w:pos="2948"/>
          <w:tab w:val="left" w:pos="3515"/>
          <w:tab w:val="left" w:pos="4082"/>
        </w:tabs>
        <w:rPr>
          <w:rFonts w:eastAsia="SimSun"/>
          <w:lang w:val="fr-FR" w:eastAsia="zh-CN"/>
        </w:rPr>
      </w:pPr>
      <w:r w:rsidRPr="00FD4FB0">
        <w:rPr>
          <w:lang w:val="fr-FR"/>
        </w:rPr>
        <w:t>Le</w:t>
      </w:r>
      <w:r w:rsidRPr="00FD4FB0">
        <w:rPr>
          <w:rFonts w:eastAsia="SimSun"/>
          <w:lang w:val="fr-FR"/>
        </w:rPr>
        <w:t xml:space="preserve"> programme de travail est présenté sous forme de diagramme dans la figure </w:t>
      </w:r>
      <w:r w:rsidR="008B7C91">
        <w:rPr>
          <w:rFonts w:eastAsia="SimSun"/>
          <w:lang w:val="fr-FR"/>
        </w:rPr>
        <w:t>I</w:t>
      </w:r>
      <w:r w:rsidRPr="00FD4FB0">
        <w:rPr>
          <w:rFonts w:eastAsia="SimSun"/>
          <w:lang w:val="fr-FR"/>
        </w:rPr>
        <w:t>. Il est articulé selon quatre objectifs intersectoriels. Ces objectifs seront atteints par le biais d</w:t>
      </w:r>
      <w:r w:rsidR="00AD072C">
        <w:rPr>
          <w:rFonts w:eastAsia="SimSun"/>
          <w:lang w:val="fr-FR"/>
        </w:rPr>
        <w:t>’</w:t>
      </w:r>
      <w:r w:rsidRPr="00FD4FB0">
        <w:rPr>
          <w:rFonts w:eastAsia="SimSun"/>
          <w:lang w:val="fr-FR"/>
        </w:rPr>
        <w:t>une série de produits mesurables interdépendants qui seront mis au point conformément aux principes et modalités de fonctionnement de la Plateforme. Un bref exposé du bien-fondé et de l</w:t>
      </w:r>
      <w:r w:rsidR="00AD072C">
        <w:rPr>
          <w:rFonts w:eastAsia="SimSun"/>
          <w:lang w:val="fr-FR"/>
        </w:rPr>
        <w:t>’</w:t>
      </w:r>
      <w:r w:rsidRPr="00FD4FB0">
        <w:rPr>
          <w:rFonts w:eastAsia="SimSun"/>
          <w:lang w:val="fr-FR"/>
        </w:rPr>
        <w:t xml:space="preserve">utilité des objectifs et produits à réaliser, et de leurs liens, est présenté </w:t>
      </w:r>
      <w:r w:rsidR="008B7C91">
        <w:rPr>
          <w:rFonts w:eastAsia="SimSun"/>
          <w:lang w:val="fr-FR"/>
        </w:rPr>
        <w:t xml:space="preserve">dans la figure I </w:t>
      </w:r>
      <w:r w:rsidRPr="00FD4FB0">
        <w:rPr>
          <w:rFonts w:eastAsia="SimSun"/>
          <w:lang w:val="fr-FR"/>
        </w:rPr>
        <w:t xml:space="preserve">ci-dessous. </w:t>
      </w:r>
      <w:r w:rsidR="00EA1602">
        <w:rPr>
          <w:rFonts w:eastAsia="SimSun"/>
          <w:lang w:val="fr-FR"/>
        </w:rPr>
        <w:t>La figu</w:t>
      </w:r>
      <w:r w:rsidR="008B7C91">
        <w:rPr>
          <w:rFonts w:eastAsia="SimSun"/>
          <w:lang w:val="fr-FR"/>
        </w:rPr>
        <w:t>re II</w:t>
      </w:r>
      <w:r w:rsidR="00EA1602">
        <w:rPr>
          <w:rFonts w:eastAsia="SimSun"/>
          <w:lang w:val="fr-FR"/>
        </w:rPr>
        <w:t xml:space="preserve"> présente le calendrier prévu pour la réalisation des produits.</w:t>
      </w:r>
    </w:p>
    <w:p w:rsidR="00AC5D49" w:rsidRPr="00FD4FB0" w:rsidRDefault="00AC5D49" w:rsidP="008D5389">
      <w:pPr>
        <w:rPr>
          <w:rFonts w:eastAsia="SimSun"/>
          <w:lang w:eastAsia="en-GB"/>
        </w:rPr>
      </w:pPr>
      <w:r w:rsidRPr="00FD4FB0">
        <w:rPr>
          <w:rFonts w:eastAsia="SimSun"/>
          <w:lang w:eastAsia="en-GB"/>
        </w:rPr>
        <w:br w:type="page"/>
        <w:t xml:space="preserve">Figure </w:t>
      </w:r>
      <w:r w:rsidR="008B7C91">
        <w:rPr>
          <w:rFonts w:eastAsia="SimSun"/>
          <w:lang w:eastAsia="en-GB"/>
        </w:rPr>
        <w:t>I</w:t>
      </w:r>
    </w:p>
    <w:p w:rsidR="00AC5D49" w:rsidRPr="00FD4FB0" w:rsidRDefault="00AC5D49" w:rsidP="008D5389">
      <w:pPr>
        <w:pStyle w:val="Normal-pool"/>
        <w:rPr>
          <w:rFonts w:eastAsia="SimSun"/>
          <w:b/>
          <w:noProof/>
          <w:lang w:val="fr-FR" w:eastAsia="en-GB"/>
        </w:rPr>
      </w:pPr>
      <w:r w:rsidRPr="00FD4FB0">
        <w:rPr>
          <w:rFonts w:eastAsia="SimSun"/>
          <w:b/>
          <w:lang w:val="fr-FR"/>
        </w:rPr>
        <w:t xml:space="preserve">Structure et principaux éléments du programme de travail de la Plateforme (but, fonctions, </w:t>
      </w:r>
      <w:r w:rsidR="009664EE">
        <w:rPr>
          <w:rFonts w:eastAsia="SimSun"/>
          <w:b/>
          <w:lang w:val="fr-FR"/>
        </w:rPr>
        <w:br/>
      </w:r>
      <w:r w:rsidRPr="00FD4FB0">
        <w:rPr>
          <w:rFonts w:eastAsia="SimSun"/>
          <w:b/>
          <w:lang w:val="fr-FR"/>
        </w:rPr>
        <w:t xml:space="preserve">principes </w:t>
      </w:r>
      <w:r w:rsidR="00EA1602">
        <w:rPr>
          <w:rFonts w:eastAsia="SimSun"/>
          <w:b/>
          <w:lang w:val="fr-FR"/>
        </w:rPr>
        <w:t>de fonctionnement et</w:t>
      </w:r>
      <w:r w:rsidRPr="00FD4FB0">
        <w:rPr>
          <w:rFonts w:eastAsia="SimSun"/>
          <w:b/>
          <w:lang w:val="fr-FR"/>
        </w:rPr>
        <w:t xml:space="preserve"> procédures)</w:t>
      </w:r>
    </w:p>
    <w:p w:rsidR="00AC5D49" w:rsidRPr="00FD4FB0" w:rsidRDefault="00AC5D49" w:rsidP="008D5389">
      <w:pPr>
        <w:rPr>
          <w:rFonts w:eastAsia="SimSun"/>
          <w:lang w:eastAsia="en-GB"/>
        </w:rPr>
      </w:pPr>
    </w:p>
    <w:p w:rsidR="00AC5D49" w:rsidRPr="00FD4FB0" w:rsidRDefault="00AC5D49" w:rsidP="008D5389">
      <w:pPr>
        <w:rPr>
          <w:rFonts w:eastAsia="SimSun"/>
          <w:lang w:eastAsia="en-GB"/>
        </w:rPr>
      </w:pPr>
    </w:p>
    <w:p w:rsidR="00AC5D49" w:rsidRPr="00FD4FB0" w:rsidRDefault="00226B50" w:rsidP="008D5389">
      <w:pPr>
        <w:rPr>
          <w:rFonts w:eastAsia="SimSun"/>
          <w:lang w:eastAsia="en-GB"/>
        </w:rPr>
      </w:pPr>
      <w:r w:rsidRPr="00FD4FB0">
        <w:rPr>
          <w:noProof/>
          <w:lang w:val="en-US"/>
        </w:rPr>
        <mc:AlternateContent>
          <mc:Choice Requires="wps">
            <w:drawing>
              <wp:anchor distT="0" distB="0" distL="114300" distR="114300" simplePos="0" relativeHeight="251665920" behindDoc="0" locked="0" layoutInCell="1" allowOverlap="1">
                <wp:simplePos x="0" y="0"/>
                <wp:positionH relativeFrom="column">
                  <wp:posOffset>114300</wp:posOffset>
                </wp:positionH>
                <wp:positionV relativeFrom="paragraph">
                  <wp:posOffset>102235</wp:posOffset>
                </wp:positionV>
                <wp:extent cx="6161405" cy="787400"/>
                <wp:effectExtent l="0" t="0" r="1270" b="0"/>
                <wp:wrapNone/>
                <wp:docPr id="70"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6140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EA1602" w:rsidRDefault="00646E89" w:rsidP="00EA1602">
                            <w:pPr>
                              <w:pStyle w:val="NormalWeb"/>
                              <w:spacing w:before="0" w:beforeAutospacing="0" w:after="120" w:afterAutospacing="0"/>
                              <w:jc w:val="center"/>
                              <w:rPr>
                                <w:sz w:val="22"/>
                                <w:szCs w:val="22"/>
                                <w:lang w:val="fr-FR"/>
                              </w:rPr>
                            </w:pPr>
                            <w:r w:rsidRPr="00EA1602">
                              <w:rPr>
                                <w:b/>
                                <w:bCs/>
                                <w:color w:val="1F497D"/>
                                <w:kern w:val="24"/>
                                <w:sz w:val="22"/>
                                <w:szCs w:val="22"/>
                                <w:lang w:val="fr-FR"/>
                              </w:rPr>
                              <w:t>But de la Plateforme</w:t>
                            </w:r>
                            <w:r w:rsidRPr="00EA1602">
                              <w:rPr>
                                <w:color w:val="1F497D"/>
                                <w:kern w:val="24"/>
                                <w:sz w:val="22"/>
                                <w:szCs w:val="22"/>
                                <w:lang w:val="fr-FR"/>
                              </w:rPr>
                              <w:t xml:space="preserve"> </w:t>
                            </w:r>
                          </w:p>
                          <w:p w:rsidR="00646E89" w:rsidRPr="00EA1602" w:rsidRDefault="00646E89" w:rsidP="00EA1602">
                            <w:pPr>
                              <w:pStyle w:val="NormalWeb"/>
                              <w:spacing w:before="0" w:beforeAutospacing="0" w:after="120" w:afterAutospacing="0"/>
                              <w:jc w:val="center"/>
                              <w:rPr>
                                <w:color w:val="000000"/>
                                <w:kern w:val="24"/>
                                <w:sz w:val="18"/>
                                <w:szCs w:val="18"/>
                                <w:lang w:val="fr-FR"/>
                              </w:rPr>
                            </w:pPr>
                            <w:r w:rsidRPr="00EA1602">
                              <w:rPr>
                                <w:color w:val="000000"/>
                                <w:kern w:val="24"/>
                                <w:sz w:val="18"/>
                                <w:szCs w:val="18"/>
                                <w:lang w:val="fr-FR"/>
                              </w:rPr>
                              <w:t>Renforcer l’interface science-politique dans le domaine de la biodiversité et des services écosystémiques aux fins de la conservation et de l’utilisation durable de la diversité biologique, du bien-être de l’humanité à long terme et du développement durable</w:t>
                            </w:r>
                          </w:p>
                          <w:p w:rsidR="00646E89" w:rsidRPr="00C42E9A" w:rsidRDefault="00646E89" w:rsidP="00C42E9A">
                            <w:pPr>
                              <w:pStyle w:val="NormalWeb"/>
                              <w:spacing w:before="0" w:beforeAutospacing="0" w:after="120" w:afterAutospacing="0"/>
                              <w:jc w:val="center"/>
                              <w:rPr>
                                <w:b/>
                                <w:bCs/>
                                <w:color w:val="1F497D"/>
                                <w:kern w:val="24"/>
                                <w:sz w:val="22"/>
                                <w:szCs w:val="22"/>
                                <w:lang w:val="fr-FR"/>
                              </w:rPr>
                            </w:pPr>
                            <w:r w:rsidRPr="00C42E9A">
                              <w:rPr>
                                <w:b/>
                                <w:bCs/>
                                <w:color w:val="1F497D"/>
                                <w:kern w:val="24"/>
                                <w:sz w:val="22"/>
                                <w:szCs w:val="22"/>
                                <w:lang w:val="fr-FR"/>
                              </w:rPr>
                              <w:t>Fonctions, principes de fonctionnement et procédures de la Plateforme</w:t>
                            </w:r>
                          </w:p>
                          <w:p w:rsidR="00646E89" w:rsidRPr="00DF38FE" w:rsidRDefault="00646E89" w:rsidP="00AC5D49">
                            <w:pPr>
                              <w:pStyle w:val="NormalWeb"/>
                              <w:spacing w:line="276" w:lineRule="auto"/>
                              <w:jc w:val="center"/>
                              <w:rPr>
                                <w:sz w:val="19"/>
                                <w:szCs w:val="19"/>
                                <w:lang w:val="fr-FR"/>
                              </w:rPr>
                            </w:pPr>
                            <w:r w:rsidRPr="00DF38FE">
                              <w:rPr>
                                <w:rFonts w:ascii="Calibri" w:hAnsi="Calibri"/>
                                <w:b/>
                                <w:bCs/>
                                <w:color w:val="1F497D"/>
                                <w:kern w:val="24"/>
                                <w:sz w:val="19"/>
                                <w:szCs w:val="19"/>
                                <w:lang w:val="fr-FR"/>
                              </w:rPr>
                              <w:t>Fonctions, principes opérationnels et procédures de la Plateforme</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8" type="#_x0000_t202" style="position:absolute;margin-left:9pt;margin-top:8.05pt;width:485.15pt;height: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" filled="f" stroked="f">
                <o:lock v:ext="edit" aspectratio="t"/>
                <v:textbox inset=".5mm,0,.5mm,0">
                  <w:txbxContent>
                    <w:p w:rsidR="00646E89" w:rsidRPr="00EA1602" w:rsidRDefault="00646E89" w:rsidP="00EA1602">
                      <w:pPr>
                        <w:pStyle w:val="NormalWeb"/>
                        <w:spacing w:before="0" w:beforeAutospacing="0" w:after="120" w:afterAutospacing="0"/>
                        <w:jc w:val="center"/>
                        <w:rPr>
                          <w:sz w:val="22"/>
                          <w:szCs w:val="22"/>
                          <w:lang w:val="fr-FR"/>
                        </w:rPr>
                      </w:pPr>
                      <w:r w:rsidRPr="00EA1602">
                        <w:rPr>
                          <w:b/>
                          <w:bCs/>
                          <w:color w:val="1F497D"/>
                          <w:kern w:val="24"/>
                          <w:sz w:val="22"/>
                          <w:szCs w:val="22"/>
                          <w:lang w:val="fr-FR"/>
                        </w:rPr>
                        <w:t>But de la Plateforme</w:t>
                      </w:r>
                      <w:r w:rsidRPr="00EA1602">
                        <w:rPr>
                          <w:color w:val="1F497D"/>
                          <w:kern w:val="24"/>
                          <w:sz w:val="22"/>
                          <w:szCs w:val="22"/>
                          <w:lang w:val="fr-FR"/>
                        </w:rPr>
                        <w:t xml:space="preserve"> </w:t>
                      </w:r>
                    </w:p>
                    <w:p w:rsidR="00646E89" w:rsidRPr="00EA1602" w:rsidRDefault="00646E89" w:rsidP="00EA1602">
                      <w:pPr>
                        <w:pStyle w:val="NormalWeb"/>
                        <w:spacing w:before="0" w:beforeAutospacing="0" w:after="120" w:afterAutospacing="0"/>
                        <w:jc w:val="center"/>
                        <w:rPr>
                          <w:color w:val="000000"/>
                          <w:kern w:val="24"/>
                          <w:sz w:val="18"/>
                          <w:szCs w:val="18"/>
                          <w:lang w:val="fr-FR"/>
                        </w:rPr>
                      </w:pPr>
                      <w:r w:rsidRPr="00EA1602">
                        <w:rPr>
                          <w:color w:val="000000"/>
                          <w:kern w:val="24"/>
                          <w:sz w:val="18"/>
                          <w:szCs w:val="18"/>
                          <w:lang w:val="fr-FR"/>
                        </w:rPr>
                        <w:t>Renforcer l’interface science-politique dans le domaine de la biodiversité et des services écosystémiques aux fins de la conservation et de l’utilisation durable de la diversité biologique, du bien-être de l’humanité à long terme et du développement durable</w:t>
                      </w:r>
                    </w:p>
                    <w:p w:rsidR="00646E89" w:rsidRPr="00C42E9A" w:rsidRDefault="00646E89" w:rsidP="00C42E9A">
                      <w:pPr>
                        <w:pStyle w:val="NormalWeb"/>
                        <w:spacing w:before="0" w:beforeAutospacing="0" w:after="120" w:afterAutospacing="0"/>
                        <w:jc w:val="center"/>
                        <w:rPr>
                          <w:b/>
                          <w:bCs/>
                          <w:color w:val="1F497D"/>
                          <w:kern w:val="24"/>
                          <w:sz w:val="22"/>
                          <w:szCs w:val="22"/>
                          <w:lang w:val="fr-FR"/>
                        </w:rPr>
                      </w:pPr>
                      <w:r w:rsidRPr="00C42E9A">
                        <w:rPr>
                          <w:b/>
                          <w:bCs/>
                          <w:color w:val="1F497D"/>
                          <w:kern w:val="24"/>
                          <w:sz w:val="22"/>
                          <w:szCs w:val="22"/>
                          <w:lang w:val="fr-FR"/>
                        </w:rPr>
                        <w:t>Fonctions, principes de fonctionnement et procédures de la Plateforme</w:t>
                      </w:r>
                    </w:p>
                    <w:p w:rsidR="00646E89" w:rsidRPr="00DF38FE" w:rsidRDefault="00646E89" w:rsidP="00AC5D49">
                      <w:pPr>
                        <w:pStyle w:val="NormalWeb"/>
                        <w:spacing w:line="276" w:lineRule="auto"/>
                        <w:jc w:val="center"/>
                        <w:rPr>
                          <w:sz w:val="19"/>
                          <w:szCs w:val="19"/>
                          <w:lang w:val="fr-FR"/>
                        </w:rPr>
                      </w:pPr>
                      <w:r w:rsidRPr="00DF38FE">
                        <w:rPr>
                          <w:rFonts w:ascii="Calibri" w:hAnsi="Calibri"/>
                          <w:b/>
                          <w:bCs/>
                          <w:color w:val="1F497D"/>
                          <w:kern w:val="24"/>
                          <w:sz w:val="19"/>
                          <w:szCs w:val="19"/>
                          <w:lang w:val="fr-FR"/>
                        </w:rPr>
                        <w:t>Fonctions, principes opérationnels et procédures de la Plateforme</w:t>
                      </w:r>
                    </w:p>
                  </w:txbxContent>
                </v:textbox>
              </v:shape>
            </w:pict>
          </mc:Fallback>
        </mc:AlternateContent>
      </w:r>
      <w:r w:rsidRPr="00FD4FB0">
        <w:rPr>
          <w:noProof/>
          <w:lang w:val="en-US"/>
        </w:rPr>
        <mc:AlternateContent>
          <mc:Choice Requires="wps">
            <w:drawing>
              <wp:anchor distT="0" distB="0" distL="114300" distR="114300" simplePos="0" relativeHeight="251664896" behindDoc="0" locked="0" layoutInCell="1" allowOverlap="1">
                <wp:simplePos x="0" y="0"/>
                <wp:positionH relativeFrom="column">
                  <wp:posOffset>114300</wp:posOffset>
                </wp:positionH>
                <wp:positionV relativeFrom="paragraph">
                  <wp:posOffset>42545</wp:posOffset>
                </wp:positionV>
                <wp:extent cx="6217920" cy="897890"/>
                <wp:effectExtent l="0" t="0" r="11430" b="16510"/>
                <wp:wrapNone/>
                <wp:docPr id="69"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7920" cy="897890"/>
                        </a:xfrm>
                        <a:prstGeom prst="roundRect">
                          <a:avLst>
                            <a:gd name="adj" fmla="val 16667"/>
                          </a:avLst>
                        </a:prstGeom>
                        <a:solidFill>
                          <a:srgbClr val="FFFFFF"/>
                        </a:solidFill>
                        <a:ln w="9525">
                          <a:solidFill>
                            <a:srgbClr val="000000"/>
                          </a:solidFill>
                          <a:round/>
                          <a:headEnd/>
                          <a:tailEnd/>
                        </a:ln>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49" style="position:absolute;margin-left:9pt;margin-top:3.35pt;width:489.6pt;height:70.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">
                <o:lock v:ext="edit" aspectratio="t"/>
                <v:textbox>
                  <w:txbxContent>
                    <w:p w:rsidR="00646E89" w:rsidRDefault="00646E89" w:rsidP="00AC5D49"/>
                  </w:txbxContent>
                </v:textbox>
              </v:roundrect>
            </w:pict>
          </mc:Fallback>
        </mc:AlternateContent>
      </w: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226B50" w:rsidP="008D5389">
      <w:pPr>
        <w:pStyle w:val="Normal-pool"/>
        <w:rPr>
          <w:rFonts w:eastAsia="SimSun"/>
          <w:lang w:val="fr-FR" w:eastAsia="en-GB"/>
        </w:rPr>
      </w:pPr>
      <w:r w:rsidRPr="00FD4FB0">
        <w:rPr>
          <w:noProof/>
        </w:rPr>
        <mc:AlternateContent>
          <mc:Choice Requires="wps">
            <w:drawing>
              <wp:anchor distT="0" distB="0" distL="114300" distR="114300" simplePos="0" relativeHeight="251666944" behindDoc="0" locked="0" layoutInCell="1" allowOverlap="1">
                <wp:simplePos x="0" y="0"/>
                <wp:positionH relativeFrom="column">
                  <wp:posOffset>3003550</wp:posOffset>
                </wp:positionH>
                <wp:positionV relativeFrom="paragraph">
                  <wp:posOffset>88900</wp:posOffset>
                </wp:positionV>
                <wp:extent cx="353695" cy="202565"/>
                <wp:effectExtent l="18415" t="19685" r="45720" b="45720"/>
                <wp:wrapNone/>
                <wp:docPr id="68"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353695" cy="202565"/>
                        </a:xfrm>
                        <a:prstGeom prst="leftRightArrow">
                          <a:avLst>
                            <a:gd name="adj1" fmla="val 50000"/>
                            <a:gd name="adj2" fmla="val 40701"/>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 o:spid="_x0000_s1050" type="#_x0000_t69" style="position:absolute;margin-left:236.5pt;margin-top:7pt;width:27.85pt;height:15.9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" adj="5035" strokeweight=".5pt">
                <v:path arrowok="t"/>
                <o:lock v:ext="edit" aspectratio="t"/>
                <v:textbox>
                  <w:txbxContent>
                    <w:p w:rsidR="00646E89" w:rsidRDefault="00646E89" w:rsidP="00AC5D49"/>
                  </w:txbxContent>
                </v:textbox>
              </v:shape>
            </w:pict>
          </mc:Fallback>
        </mc:AlternateContent>
      </w:r>
    </w:p>
    <w:p w:rsidR="00AC5D49" w:rsidRPr="00FD4FB0" w:rsidRDefault="00AC5D49" w:rsidP="008D5389">
      <w:pPr>
        <w:pStyle w:val="Normal-pool"/>
        <w:rPr>
          <w:rFonts w:eastAsia="SimSun"/>
          <w:lang w:val="fr-FR" w:eastAsia="en-GB"/>
        </w:rPr>
      </w:pPr>
    </w:p>
    <w:p w:rsidR="00AC5D49" w:rsidRPr="00FD4FB0" w:rsidRDefault="00226B50" w:rsidP="008D5389">
      <w:pPr>
        <w:pStyle w:val="Normal-pool"/>
        <w:rPr>
          <w:rFonts w:eastAsia="SimSun"/>
          <w:lang w:val="fr-FR" w:eastAsia="en-GB"/>
        </w:rPr>
      </w:pPr>
      <w:r w:rsidRPr="00FD4FB0">
        <w:rPr>
          <w:noProof/>
        </w:rPr>
        <mc:AlternateContent>
          <mc:Choice Requires="wpg">
            <w:drawing>
              <wp:anchor distT="0" distB="0" distL="114300" distR="114300" simplePos="0" relativeHeight="251654656" behindDoc="0" locked="0" layoutInCell="1" allowOverlap="1">
                <wp:simplePos x="0" y="0"/>
                <wp:positionH relativeFrom="column">
                  <wp:posOffset>114300</wp:posOffset>
                </wp:positionH>
                <wp:positionV relativeFrom="paragraph">
                  <wp:posOffset>55245</wp:posOffset>
                </wp:positionV>
                <wp:extent cx="6217920" cy="5797550"/>
                <wp:effectExtent l="9525" t="7620" r="11430" b="5080"/>
                <wp:wrapNone/>
                <wp:docPr id="6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5797550"/>
                          <a:chOff x="0" y="10256"/>
                          <a:chExt cx="94" cy="84"/>
                        </a:xfrm>
                      </wpg:grpSpPr>
                      <wps:wsp>
                        <wps:cNvPr id="66" name="Text Box 9"/>
                        <wps:cNvSpPr txBox="1">
                          <a:spLocks noChangeArrowheads="1"/>
                        </wps:cNvSpPr>
                        <wps:spPr bwMode="auto">
                          <a:xfrm flipV="1">
                            <a:off x="0" y="10256"/>
                            <a:ext cx="94"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EA1602" w:rsidRDefault="00646E89" w:rsidP="00AC5D49">
                              <w:pPr>
                                <w:pStyle w:val="NormalWeb"/>
                                <w:ind w:firstLine="144"/>
                                <w:jc w:val="center"/>
                                <w:rPr>
                                  <w:b/>
                                  <w:bCs/>
                                  <w:color w:val="1F497D"/>
                                  <w:kern w:val="24"/>
                                  <w:sz w:val="22"/>
                                  <w:szCs w:val="22"/>
                                  <w:lang w:val="fr-FR"/>
                                </w:rPr>
                              </w:pPr>
                              <w:r w:rsidRPr="00EA1602">
                                <w:rPr>
                                  <w:b/>
                                  <w:bCs/>
                                  <w:color w:val="1F497D"/>
                                  <w:kern w:val="24"/>
                                  <w:sz w:val="22"/>
                                  <w:szCs w:val="22"/>
                                  <w:lang w:val="fr-FR"/>
                                </w:rPr>
                                <w:t>Programme de travail de la Plateforme pour la période 2014-2018 : objectifs et produits associés</w:t>
                              </w:r>
                            </w:p>
                            <w:p w:rsidR="00646E89" w:rsidRDefault="00646E89" w:rsidP="00AC5D49">
                              <w:pPr>
                                <w:pStyle w:val="NormalWeb"/>
                                <w:ind w:firstLine="144"/>
                                <w:jc w:val="center"/>
                                <w:rPr>
                                  <w:rFonts w:ascii="Calibri" w:hAnsi="Calibri"/>
                                  <w:b/>
                                  <w:bCs/>
                                  <w:color w:val="1F497D"/>
                                  <w:kern w:val="24"/>
                                  <w:sz w:val="22"/>
                                  <w:szCs w:val="22"/>
                                  <w:lang w:val="fr-FR"/>
                                </w:rPr>
                              </w:pPr>
                            </w:p>
                            <w:p w:rsidR="00646E89" w:rsidRDefault="00646E89" w:rsidP="00AC5D49">
                              <w:pPr>
                                <w:pStyle w:val="NormalWeb"/>
                                <w:ind w:firstLine="144"/>
                                <w:jc w:val="center"/>
                                <w:rPr>
                                  <w:rFonts w:ascii="Calibri" w:hAnsi="Calibri"/>
                                  <w:b/>
                                  <w:bCs/>
                                  <w:color w:val="1F497D"/>
                                  <w:kern w:val="24"/>
                                  <w:sz w:val="22"/>
                                  <w:szCs w:val="22"/>
                                  <w:lang w:val="fr-FR"/>
                                </w:rPr>
                              </w:pPr>
                            </w:p>
                            <w:p w:rsidR="00646E89" w:rsidRDefault="00646E89" w:rsidP="00AC5D49">
                              <w:pPr>
                                <w:pStyle w:val="NormalWeb"/>
                                <w:ind w:firstLine="144"/>
                                <w:jc w:val="center"/>
                                <w:rPr>
                                  <w:rFonts w:ascii="Calibri" w:hAnsi="Calibri"/>
                                  <w:b/>
                                  <w:bCs/>
                                  <w:color w:val="1F497D"/>
                                  <w:kern w:val="24"/>
                                  <w:sz w:val="22"/>
                                  <w:szCs w:val="22"/>
                                  <w:lang w:val="fr-FR"/>
                                </w:rPr>
                              </w:pPr>
                            </w:p>
                            <w:p w:rsidR="00646E89" w:rsidRDefault="00646E89" w:rsidP="00AC5D49">
                              <w:pPr>
                                <w:pStyle w:val="NormalWeb"/>
                                <w:ind w:firstLine="144"/>
                                <w:jc w:val="center"/>
                                <w:rPr>
                                  <w:rFonts w:ascii="Calibri" w:hAnsi="Calibri"/>
                                  <w:b/>
                                  <w:bCs/>
                                  <w:color w:val="1F497D"/>
                                  <w:kern w:val="24"/>
                                  <w:sz w:val="22"/>
                                  <w:szCs w:val="22"/>
                                  <w:lang w:val="fr-FR"/>
                                </w:rPr>
                              </w:pPr>
                            </w:p>
                            <w:p w:rsidR="00646E89" w:rsidRDefault="00646E89" w:rsidP="00AC5D49">
                              <w:pPr>
                                <w:pStyle w:val="NormalWeb"/>
                                <w:ind w:firstLine="144"/>
                                <w:jc w:val="center"/>
                                <w:rPr>
                                  <w:rFonts w:ascii="Calibri" w:hAnsi="Calibri"/>
                                  <w:b/>
                                  <w:bCs/>
                                  <w:color w:val="1F497D"/>
                                  <w:kern w:val="24"/>
                                  <w:sz w:val="22"/>
                                  <w:szCs w:val="22"/>
                                  <w:lang w:val="fr-FR"/>
                                </w:rPr>
                              </w:pPr>
                            </w:p>
                            <w:p w:rsidR="00646E89" w:rsidRPr="006D0C4B" w:rsidRDefault="00646E89" w:rsidP="00AC5D49">
                              <w:pPr>
                                <w:pStyle w:val="NormalWeb"/>
                                <w:ind w:firstLine="144"/>
                                <w:jc w:val="center"/>
                                <w:rPr>
                                  <w:lang w:val="fr-FR"/>
                                </w:rPr>
                              </w:pPr>
                            </w:p>
                          </w:txbxContent>
                        </wps:txbx>
                        <wps:bodyPr rot="0" vert="horz" wrap="square" lIns="91440" tIns="45720" rIns="91440" bIns="45720" anchor="t" anchorCtr="0" upright="1">
                          <a:noAutofit/>
                        </wps:bodyPr>
                      </wps:wsp>
                      <wps:wsp>
                        <wps:cNvPr id="67" name="AutoShape 10"/>
                        <wps:cNvSpPr>
                          <a:spLocks noChangeAspect="1" noChangeArrowheads="1"/>
                        </wps:cNvSpPr>
                        <wps:spPr bwMode="auto">
                          <a:xfrm>
                            <a:off x="0" y="10256"/>
                            <a:ext cx="94" cy="84"/>
                          </a:xfrm>
                          <a:prstGeom prst="roundRect">
                            <a:avLst>
                              <a:gd name="adj" fmla="val 51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46E89" w:rsidRDefault="00646E89" w:rsidP="00AC5D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51" style="position:absolute;margin-left:9pt;margin-top:4.35pt;width:489.6pt;height:456.5pt;z-index:251654656" coordorigin=",10256" coordsize="9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">
                <v:shape id="_x0000_s1052" type="#_x0000_t202" style="position:absolute;top:10256;width:94;height: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Im8QA&#10;AADbAAAADwAAAGRycy9kb3ducmV2LnhtbESPQWvCQBSE7wX/w/IEb3VjsVGiq0hB8JCWGgU9PrLP&#10;bDD7NmRXTf99t1DwOMzMN8xy3dtG3KnztWMFk3ECgrh0uuZKwfGwfZ2D8AFZY+OYFPyQh/Vq8LLE&#10;TLsH7+lehEpECPsMFZgQ2kxKXxqy6MeuJY7exXUWQ5RdJXWHjwi3jXxLklRarDkuGGzpw1B5LW5W&#10;gc5Pp/fZtc335jy97JovnRffn0qNhv1mASJQH57h//ZOK0h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hyJvEAAAA2wAAAA8AAAAAAAAAAAAAAAAAmAIAAGRycy9k&#10;b3ducmV2LnhtbFBLBQYAAAAABAAEAPUAAACJAwAAAAA=&#10;" filled="f" stroked="f">
                  <v:textbox>
                    <w:txbxContent>
                      <w:p w:rsidR="00646E89" w:rsidRPr="00EA1602" w:rsidRDefault="00646E89" w:rsidP="00AC5D49">
                        <w:pPr>
                          <w:pStyle w:val="NormalWeb"/>
                          <w:ind w:firstLine="144"/>
                          <w:jc w:val="center"/>
                          <w:rPr>
                            <w:b/>
                            <w:bCs/>
                            <w:color w:val="1F497D"/>
                            <w:kern w:val="24"/>
                            <w:sz w:val="22"/>
                            <w:szCs w:val="22"/>
                            <w:lang w:val="fr-FR"/>
                          </w:rPr>
                        </w:pPr>
                        <w:r w:rsidRPr="00EA1602">
                          <w:rPr>
                            <w:b/>
                            <w:bCs/>
                            <w:color w:val="1F497D"/>
                            <w:kern w:val="24"/>
                            <w:sz w:val="22"/>
                            <w:szCs w:val="22"/>
                            <w:lang w:val="fr-FR"/>
                          </w:rPr>
                          <w:t>Programme de travail de la Plateforme pour la période 2014-2018 : objectifs et produits associés</w:t>
                        </w:r>
                      </w:p>
                      <w:p w:rsidR="00646E89" w:rsidRDefault="00646E89" w:rsidP="00AC5D49">
                        <w:pPr>
                          <w:pStyle w:val="NormalWeb"/>
                          <w:ind w:firstLine="144"/>
                          <w:jc w:val="center"/>
                          <w:rPr>
                            <w:rFonts w:ascii="Calibri" w:hAnsi="Calibri"/>
                            <w:b/>
                            <w:bCs/>
                            <w:color w:val="1F497D"/>
                            <w:kern w:val="24"/>
                            <w:sz w:val="22"/>
                            <w:szCs w:val="22"/>
                            <w:lang w:val="fr-FR"/>
                          </w:rPr>
                        </w:pPr>
                      </w:p>
                      <w:p w:rsidR="00646E89" w:rsidRDefault="00646E89" w:rsidP="00AC5D49">
                        <w:pPr>
                          <w:pStyle w:val="NormalWeb"/>
                          <w:ind w:firstLine="144"/>
                          <w:jc w:val="center"/>
                          <w:rPr>
                            <w:rFonts w:ascii="Calibri" w:hAnsi="Calibri"/>
                            <w:b/>
                            <w:bCs/>
                            <w:color w:val="1F497D"/>
                            <w:kern w:val="24"/>
                            <w:sz w:val="22"/>
                            <w:szCs w:val="22"/>
                            <w:lang w:val="fr-FR"/>
                          </w:rPr>
                        </w:pPr>
                      </w:p>
                      <w:p w:rsidR="00646E89" w:rsidRDefault="00646E89" w:rsidP="00AC5D49">
                        <w:pPr>
                          <w:pStyle w:val="NormalWeb"/>
                          <w:ind w:firstLine="144"/>
                          <w:jc w:val="center"/>
                          <w:rPr>
                            <w:rFonts w:ascii="Calibri" w:hAnsi="Calibri"/>
                            <w:b/>
                            <w:bCs/>
                            <w:color w:val="1F497D"/>
                            <w:kern w:val="24"/>
                            <w:sz w:val="22"/>
                            <w:szCs w:val="22"/>
                            <w:lang w:val="fr-FR"/>
                          </w:rPr>
                        </w:pPr>
                      </w:p>
                      <w:p w:rsidR="00646E89" w:rsidRDefault="00646E89" w:rsidP="00AC5D49">
                        <w:pPr>
                          <w:pStyle w:val="NormalWeb"/>
                          <w:ind w:firstLine="144"/>
                          <w:jc w:val="center"/>
                          <w:rPr>
                            <w:rFonts w:ascii="Calibri" w:hAnsi="Calibri"/>
                            <w:b/>
                            <w:bCs/>
                            <w:color w:val="1F497D"/>
                            <w:kern w:val="24"/>
                            <w:sz w:val="22"/>
                            <w:szCs w:val="22"/>
                            <w:lang w:val="fr-FR"/>
                          </w:rPr>
                        </w:pPr>
                      </w:p>
                      <w:p w:rsidR="00646E89" w:rsidRDefault="00646E89" w:rsidP="00AC5D49">
                        <w:pPr>
                          <w:pStyle w:val="NormalWeb"/>
                          <w:ind w:firstLine="144"/>
                          <w:jc w:val="center"/>
                          <w:rPr>
                            <w:rFonts w:ascii="Calibri" w:hAnsi="Calibri"/>
                            <w:b/>
                            <w:bCs/>
                            <w:color w:val="1F497D"/>
                            <w:kern w:val="24"/>
                            <w:sz w:val="22"/>
                            <w:szCs w:val="22"/>
                            <w:lang w:val="fr-FR"/>
                          </w:rPr>
                        </w:pPr>
                      </w:p>
                      <w:p w:rsidR="00646E89" w:rsidRPr="006D0C4B" w:rsidRDefault="00646E89" w:rsidP="00AC5D49">
                        <w:pPr>
                          <w:pStyle w:val="NormalWeb"/>
                          <w:ind w:firstLine="144"/>
                          <w:jc w:val="center"/>
                          <w:rPr>
                            <w:lang w:val="fr-FR"/>
                          </w:rPr>
                        </w:pPr>
                      </w:p>
                    </w:txbxContent>
                  </v:textbox>
                </v:shape>
                <v:roundrect id="AutoShape 10" o:spid="_x0000_s1053" style="position:absolute;top:10256;width:94;height:84;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06McA&#10;AADbAAAADwAAAGRycy9kb3ducmV2LnhtbESP3WoCMRSE7wu+QziCN0WzLa0/q1FKQZBCoa4KenfY&#10;HHejm5NlE3Xbp28KBS+HmfmGmS1aW4krNd44VvA0SEAQ504bLhRsN8v+GIQPyBorx6Tgmzws5p2H&#10;Gaba3XhN1ywUIkLYp6igDKFOpfR5SRb9wNXE0Tu6xmKIsimkbvAW4baSz0kylBYNx4USa3ovKT9n&#10;F6tg/zOhyeFzlJ92/Fp8vXyYR3PKlOp127cpiEBtuIf/2yutYDiCvy/x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AtOjHAAAA2wAAAA8AAAAAAAAAAAAAAAAAmAIAAGRy&#10;cy9kb3ducmV2LnhtbFBLBQYAAAAABAAEAPUAAACMAwAAAAA=&#10;" filled="f">
                  <o:lock v:ext="edit" aspectratio="t"/>
                  <v:textbox>
                    <w:txbxContent>
                      <w:p w:rsidR="00646E89" w:rsidRDefault="00646E89" w:rsidP="00AC5D49"/>
                    </w:txbxContent>
                  </v:textbox>
                </v:roundrect>
              </v:group>
            </w:pict>
          </mc:Fallback>
        </mc:AlternateContent>
      </w:r>
    </w:p>
    <w:p w:rsidR="00AC5D49" w:rsidRPr="00FD4FB0" w:rsidRDefault="00226B50" w:rsidP="008D5389">
      <w:pPr>
        <w:pStyle w:val="Normal-pool"/>
        <w:rPr>
          <w:rFonts w:eastAsia="SimSun"/>
          <w:lang w:val="fr-FR" w:eastAsia="en-GB"/>
        </w:rPr>
      </w:pPr>
      <w:r w:rsidRPr="00FD4FB0">
        <w:rPr>
          <w:noProof/>
        </w:rPr>
        <mc:AlternateContent>
          <mc:Choice Requires="wps">
            <w:drawing>
              <wp:anchor distT="0" distB="0" distL="114300" distR="114300" simplePos="0" relativeHeight="251656704" behindDoc="0" locked="0" layoutInCell="1" allowOverlap="1">
                <wp:simplePos x="0" y="0"/>
                <wp:positionH relativeFrom="column">
                  <wp:posOffset>172720</wp:posOffset>
                </wp:positionH>
                <wp:positionV relativeFrom="paragraph">
                  <wp:posOffset>128905</wp:posOffset>
                </wp:positionV>
                <wp:extent cx="5981065" cy="1739900"/>
                <wp:effectExtent l="0" t="0" r="0" b="0"/>
                <wp:wrapNone/>
                <wp:docPr id="64"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81065"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9C325E" w:rsidRDefault="00646E89" w:rsidP="00EA1602">
                            <w:pPr>
                              <w:pStyle w:val="NormalWeb"/>
                              <w:spacing w:before="0" w:beforeAutospacing="0" w:after="60" w:afterAutospacing="0"/>
                              <w:rPr>
                                <w:color w:val="000000"/>
                                <w:kern w:val="24"/>
                                <w:sz w:val="18"/>
                                <w:szCs w:val="18"/>
                                <w:lang w:val="fr-FR"/>
                              </w:rPr>
                            </w:pPr>
                            <w:r w:rsidRPr="009C325E">
                              <w:rPr>
                                <w:b/>
                                <w:bCs/>
                                <w:color w:val="1F497D"/>
                                <w:kern w:val="24"/>
                                <w:sz w:val="18"/>
                                <w:szCs w:val="18"/>
                                <w:lang w:val="fr-FR"/>
                              </w:rPr>
                              <w:t xml:space="preserve">Objectif 1 : </w:t>
                            </w:r>
                            <w:r w:rsidRPr="009C325E">
                              <w:rPr>
                                <w:color w:val="000000"/>
                                <w:kern w:val="24"/>
                                <w:sz w:val="18"/>
                                <w:szCs w:val="18"/>
                                <w:lang w:val="fr-FR"/>
                              </w:rPr>
                              <w:t xml:space="preserve">Renforcer les capacités et les connaissances à l’interface science-politique pour que la Plateforme puisse s’acquitter de ses principales fonctions, et à cette fin : </w:t>
                            </w:r>
                          </w:p>
                          <w:p w:rsidR="00646E89" w:rsidRPr="009C325E" w:rsidRDefault="00646E89" w:rsidP="00EA1602">
                            <w:pPr>
                              <w:pStyle w:val="NormalWeb"/>
                              <w:tabs>
                                <w:tab w:val="left" w:pos="709"/>
                              </w:tabs>
                              <w:spacing w:before="0" w:beforeAutospacing="0" w:after="60" w:afterAutospacing="0"/>
                              <w:ind w:left="709" w:right="-153" w:hanging="425"/>
                              <w:rPr>
                                <w:lang w:val="fr-FR"/>
                              </w:rPr>
                            </w:pPr>
                            <w:r w:rsidRPr="009C325E">
                              <w:rPr>
                                <w:color w:val="000000"/>
                                <w:kern w:val="24"/>
                                <w:sz w:val="18"/>
                                <w:szCs w:val="18"/>
                                <w:lang w:val="fr-FR"/>
                              </w:rPr>
                              <w:t>a)</w:t>
                            </w:r>
                            <w:r w:rsidRPr="009C325E">
                              <w:rPr>
                                <w:color w:val="000000"/>
                                <w:kern w:val="24"/>
                                <w:sz w:val="18"/>
                                <w:szCs w:val="18"/>
                                <w:lang w:val="fr-FR"/>
                              </w:rPr>
                              <w:tab/>
                              <w:t>Mettre en adéquation les besoins prioritaires en matière de renforcement des capacités, auxquels il faut répondre pour mener à bien le programme de travail de la Plateforme, et les ressources que l’on pourrait mobiliser en catalysant l’appui financier et en nature</w:t>
                            </w:r>
                            <w:r w:rsidRPr="009C325E">
                              <w:rPr>
                                <w:iCs/>
                                <w:color w:val="000000"/>
                                <w:kern w:val="24"/>
                                <w:sz w:val="18"/>
                                <w:szCs w:val="18"/>
                                <w:lang w:val="fr-FR"/>
                              </w:rPr>
                              <w:t>;</w:t>
                            </w:r>
                          </w:p>
                          <w:p w:rsidR="00646E89" w:rsidRPr="009C325E" w:rsidRDefault="00646E89" w:rsidP="00EA1602">
                            <w:pPr>
                              <w:pStyle w:val="NormalWeb"/>
                              <w:tabs>
                                <w:tab w:val="left" w:pos="709"/>
                              </w:tabs>
                              <w:spacing w:before="0" w:beforeAutospacing="0" w:after="60" w:afterAutospacing="0"/>
                              <w:ind w:left="709" w:right="-153" w:hanging="425"/>
                              <w:rPr>
                                <w:lang w:val="fr-FR"/>
                              </w:rPr>
                            </w:pPr>
                            <w:r w:rsidRPr="009C325E">
                              <w:rPr>
                                <w:color w:val="000000"/>
                                <w:kern w:val="24"/>
                                <w:sz w:val="18"/>
                                <w:szCs w:val="18"/>
                                <w:lang w:val="fr-FR"/>
                              </w:rPr>
                              <w:t>b)</w:t>
                            </w:r>
                            <w:r w:rsidRPr="009C325E">
                              <w:rPr>
                                <w:color w:val="000000"/>
                                <w:kern w:val="24"/>
                                <w:sz w:val="18"/>
                                <w:szCs w:val="18"/>
                                <w:lang w:val="fr-FR"/>
                              </w:rPr>
                              <w:tab/>
                              <w:t>Développer les capacités nécessaires pour mener à bien le programme de travail de la Plateforme</w:t>
                            </w:r>
                            <w:r w:rsidRPr="009C325E">
                              <w:rPr>
                                <w:iCs/>
                                <w:color w:val="000000"/>
                                <w:kern w:val="24"/>
                                <w:sz w:val="18"/>
                                <w:szCs w:val="18"/>
                                <w:lang w:val="fr-FR"/>
                              </w:rPr>
                              <w:t>;</w:t>
                            </w:r>
                          </w:p>
                          <w:p w:rsidR="00646E89" w:rsidRPr="009C325E" w:rsidRDefault="00646E89" w:rsidP="00EA1602">
                            <w:pPr>
                              <w:pStyle w:val="NormalWeb"/>
                              <w:tabs>
                                <w:tab w:val="left" w:pos="709"/>
                              </w:tabs>
                              <w:spacing w:before="0" w:beforeAutospacing="0" w:after="60" w:afterAutospacing="0"/>
                              <w:ind w:left="709" w:right="-153" w:hanging="425"/>
                              <w:rPr>
                                <w:color w:val="000000"/>
                                <w:kern w:val="24"/>
                                <w:sz w:val="18"/>
                                <w:szCs w:val="18"/>
                                <w:lang w:val="fr-FR"/>
                              </w:rPr>
                            </w:pPr>
                            <w:r w:rsidRPr="009C325E">
                              <w:rPr>
                                <w:color w:val="000000"/>
                                <w:kern w:val="24"/>
                                <w:sz w:val="18"/>
                                <w:szCs w:val="18"/>
                                <w:lang w:val="fr-FR"/>
                              </w:rPr>
                              <w:t>c)</w:t>
                            </w:r>
                            <w:r w:rsidRPr="009C325E">
                              <w:rPr>
                                <w:color w:val="000000"/>
                                <w:kern w:val="24"/>
                                <w:sz w:val="18"/>
                                <w:szCs w:val="18"/>
                                <w:lang w:val="fr-FR"/>
                              </w:rPr>
                              <w:tab/>
                              <w:t>Élaborer des procédures et des approches pour travailler avec les systèmes de connaissances locaux et autochtones;</w:t>
                            </w:r>
                          </w:p>
                          <w:p w:rsidR="00646E89" w:rsidRPr="009C325E" w:rsidRDefault="00646E89" w:rsidP="00EA1602">
                            <w:pPr>
                              <w:pStyle w:val="NormalWeb"/>
                              <w:tabs>
                                <w:tab w:val="left" w:pos="709"/>
                              </w:tabs>
                              <w:spacing w:before="0" w:beforeAutospacing="0" w:after="60" w:afterAutospacing="0"/>
                              <w:ind w:left="709" w:right="-153" w:hanging="425"/>
                              <w:rPr>
                                <w:lang w:val="fr-FR"/>
                              </w:rPr>
                            </w:pPr>
                            <w:r w:rsidRPr="009C325E">
                              <w:rPr>
                                <w:color w:val="000000"/>
                                <w:kern w:val="24"/>
                                <w:sz w:val="18"/>
                                <w:szCs w:val="18"/>
                                <w:lang w:val="fr-FR"/>
                              </w:rPr>
                              <w:t>d)</w:t>
                            </w:r>
                            <w:r w:rsidRPr="009C325E">
                              <w:rPr>
                                <w:color w:val="000000"/>
                                <w:kern w:val="24"/>
                                <w:sz w:val="18"/>
                                <w:szCs w:val="18"/>
                                <w:lang w:val="fr-FR"/>
                              </w:rPr>
                              <w:tab/>
                              <w:t>Répondre aux besoins prioritaires en matière de connaissances et de données aux fins de l’élaboration des politiques en catalysant les efforts visant à engendrer de nouvelles connaissances</w:t>
                            </w:r>
                            <w:r w:rsidRPr="009C325E">
                              <w:rPr>
                                <w:lang w:val="fr-FR"/>
                              </w:rPr>
                              <w:t xml:space="preserve"> </w:t>
                            </w:r>
                            <w:r w:rsidRPr="009C325E">
                              <w:rPr>
                                <w:color w:val="000000"/>
                                <w:kern w:val="24"/>
                                <w:sz w:val="18"/>
                                <w:szCs w:val="18"/>
                                <w:lang w:val="fr-FR"/>
                              </w:rPr>
                              <w:t>et exploiter les réseaux</w:t>
                            </w:r>
                            <w:r w:rsidRPr="009C325E">
                              <w:rPr>
                                <w:i/>
                                <w:iCs/>
                                <w:color w:val="000000"/>
                                <w:kern w:val="24"/>
                                <w:sz w:val="18"/>
                                <w:szCs w:val="18"/>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margin-left:13.6pt;margin-top:10.15pt;width:470.95pt;height:1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" filled="f" stroked="f">
                <o:lock v:ext="edit" aspectratio="t"/>
                <v:textbox>
                  <w:txbxContent>
                    <w:p w:rsidR="00646E89" w:rsidRPr="009C325E" w:rsidRDefault="00646E89" w:rsidP="00EA1602">
                      <w:pPr>
                        <w:pStyle w:val="NormalWeb"/>
                        <w:spacing w:before="0" w:beforeAutospacing="0" w:after="60" w:afterAutospacing="0"/>
                        <w:rPr>
                          <w:color w:val="000000"/>
                          <w:kern w:val="24"/>
                          <w:sz w:val="18"/>
                          <w:szCs w:val="18"/>
                          <w:lang w:val="fr-FR"/>
                        </w:rPr>
                      </w:pPr>
                      <w:r w:rsidRPr="009C325E">
                        <w:rPr>
                          <w:b/>
                          <w:bCs/>
                          <w:color w:val="1F497D"/>
                          <w:kern w:val="24"/>
                          <w:sz w:val="18"/>
                          <w:szCs w:val="18"/>
                          <w:lang w:val="fr-FR"/>
                        </w:rPr>
                        <w:t xml:space="preserve">Objectif 1 : </w:t>
                      </w:r>
                      <w:r w:rsidRPr="009C325E">
                        <w:rPr>
                          <w:color w:val="000000"/>
                          <w:kern w:val="24"/>
                          <w:sz w:val="18"/>
                          <w:szCs w:val="18"/>
                          <w:lang w:val="fr-FR"/>
                        </w:rPr>
                        <w:t xml:space="preserve">Renforcer les capacités et les connaissances à l’interface science-politique pour que la Plateforme puisse s’acquitter de ses principales fonctions, et à cette fin : </w:t>
                      </w:r>
                    </w:p>
                    <w:p w:rsidR="00646E89" w:rsidRPr="009C325E" w:rsidRDefault="00646E89" w:rsidP="00EA1602">
                      <w:pPr>
                        <w:pStyle w:val="NormalWeb"/>
                        <w:tabs>
                          <w:tab w:val="left" w:pos="709"/>
                        </w:tabs>
                        <w:spacing w:before="0" w:beforeAutospacing="0" w:after="60" w:afterAutospacing="0"/>
                        <w:ind w:left="709" w:right="-153" w:hanging="425"/>
                        <w:rPr>
                          <w:lang w:val="fr-FR"/>
                        </w:rPr>
                      </w:pPr>
                      <w:r w:rsidRPr="009C325E">
                        <w:rPr>
                          <w:color w:val="000000"/>
                          <w:kern w:val="24"/>
                          <w:sz w:val="18"/>
                          <w:szCs w:val="18"/>
                          <w:lang w:val="fr-FR"/>
                        </w:rPr>
                        <w:t>a)</w:t>
                      </w:r>
                      <w:r w:rsidRPr="009C325E">
                        <w:rPr>
                          <w:color w:val="000000"/>
                          <w:kern w:val="24"/>
                          <w:sz w:val="18"/>
                          <w:szCs w:val="18"/>
                          <w:lang w:val="fr-FR"/>
                        </w:rPr>
                        <w:tab/>
                        <w:t>Mettre en adéquation les besoins prioritaires en matière de renforcement des capacités, auxquels il faut répondre pour mener à bien le programme de travail de la Plateforme, et les ressources que l’on pourrait mobiliser en catalysant l’appui financier et en nature</w:t>
                      </w:r>
                      <w:r w:rsidRPr="009C325E">
                        <w:rPr>
                          <w:iCs/>
                          <w:color w:val="000000"/>
                          <w:kern w:val="24"/>
                          <w:sz w:val="18"/>
                          <w:szCs w:val="18"/>
                          <w:lang w:val="fr-FR"/>
                        </w:rPr>
                        <w:t>;</w:t>
                      </w:r>
                    </w:p>
                    <w:p w:rsidR="00646E89" w:rsidRPr="009C325E" w:rsidRDefault="00646E89" w:rsidP="00EA1602">
                      <w:pPr>
                        <w:pStyle w:val="NormalWeb"/>
                        <w:tabs>
                          <w:tab w:val="left" w:pos="709"/>
                        </w:tabs>
                        <w:spacing w:before="0" w:beforeAutospacing="0" w:after="60" w:afterAutospacing="0"/>
                        <w:ind w:left="709" w:right="-153" w:hanging="425"/>
                        <w:rPr>
                          <w:lang w:val="fr-FR"/>
                        </w:rPr>
                      </w:pPr>
                      <w:r w:rsidRPr="009C325E">
                        <w:rPr>
                          <w:color w:val="000000"/>
                          <w:kern w:val="24"/>
                          <w:sz w:val="18"/>
                          <w:szCs w:val="18"/>
                          <w:lang w:val="fr-FR"/>
                        </w:rPr>
                        <w:t>b)</w:t>
                      </w:r>
                      <w:r w:rsidRPr="009C325E">
                        <w:rPr>
                          <w:color w:val="000000"/>
                          <w:kern w:val="24"/>
                          <w:sz w:val="18"/>
                          <w:szCs w:val="18"/>
                          <w:lang w:val="fr-FR"/>
                        </w:rPr>
                        <w:tab/>
                        <w:t>Développer les capacités nécessaires pour mener à bien le programme de travail de la Plateforme</w:t>
                      </w:r>
                      <w:r w:rsidRPr="009C325E">
                        <w:rPr>
                          <w:iCs/>
                          <w:color w:val="000000"/>
                          <w:kern w:val="24"/>
                          <w:sz w:val="18"/>
                          <w:szCs w:val="18"/>
                          <w:lang w:val="fr-FR"/>
                        </w:rPr>
                        <w:t>;</w:t>
                      </w:r>
                    </w:p>
                    <w:p w:rsidR="00646E89" w:rsidRPr="009C325E" w:rsidRDefault="00646E89" w:rsidP="00EA1602">
                      <w:pPr>
                        <w:pStyle w:val="NormalWeb"/>
                        <w:tabs>
                          <w:tab w:val="left" w:pos="709"/>
                        </w:tabs>
                        <w:spacing w:before="0" w:beforeAutospacing="0" w:after="60" w:afterAutospacing="0"/>
                        <w:ind w:left="709" w:right="-153" w:hanging="425"/>
                        <w:rPr>
                          <w:color w:val="000000"/>
                          <w:kern w:val="24"/>
                          <w:sz w:val="18"/>
                          <w:szCs w:val="18"/>
                          <w:lang w:val="fr-FR"/>
                        </w:rPr>
                      </w:pPr>
                      <w:r w:rsidRPr="009C325E">
                        <w:rPr>
                          <w:color w:val="000000"/>
                          <w:kern w:val="24"/>
                          <w:sz w:val="18"/>
                          <w:szCs w:val="18"/>
                          <w:lang w:val="fr-FR"/>
                        </w:rPr>
                        <w:t>c)</w:t>
                      </w:r>
                      <w:r w:rsidRPr="009C325E">
                        <w:rPr>
                          <w:color w:val="000000"/>
                          <w:kern w:val="24"/>
                          <w:sz w:val="18"/>
                          <w:szCs w:val="18"/>
                          <w:lang w:val="fr-FR"/>
                        </w:rPr>
                        <w:tab/>
                        <w:t>Élaborer des procédures et des approches pour travailler avec les systèmes de connaissances locaux et autochtones;</w:t>
                      </w:r>
                    </w:p>
                    <w:p w:rsidR="00646E89" w:rsidRPr="009C325E" w:rsidRDefault="00646E89" w:rsidP="00EA1602">
                      <w:pPr>
                        <w:pStyle w:val="NormalWeb"/>
                        <w:tabs>
                          <w:tab w:val="left" w:pos="709"/>
                        </w:tabs>
                        <w:spacing w:before="0" w:beforeAutospacing="0" w:after="60" w:afterAutospacing="0"/>
                        <w:ind w:left="709" w:right="-153" w:hanging="425"/>
                        <w:rPr>
                          <w:lang w:val="fr-FR"/>
                        </w:rPr>
                      </w:pPr>
                      <w:r w:rsidRPr="009C325E">
                        <w:rPr>
                          <w:color w:val="000000"/>
                          <w:kern w:val="24"/>
                          <w:sz w:val="18"/>
                          <w:szCs w:val="18"/>
                          <w:lang w:val="fr-FR"/>
                        </w:rPr>
                        <w:t>d)</w:t>
                      </w:r>
                      <w:r w:rsidRPr="009C325E">
                        <w:rPr>
                          <w:color w:val="000000"/>
                          <w:kern w:val="24"/>
                          <w:sz w:val="18"/>
                          <w:szCs w:val="18"/>
                          <w:lang w:val="fr-FR"/>
                        </w:rPr>
                        <w:tab/>
                        <w:t>Répondre aux besoins prioritaires en matière de connaissances et de données aux fins de l’élaboration des politiques en catalysant les efforts visant à engendrer de nouvelles connaissances</w:t>
                      </w:r>
                      <w:r w:rsidRPr="009C325E">
                        <w:rPr>
                          <w:lang w:val="fr-FR"/>
                        </w:rPr>
                        <w:t xml:space="preserve"> </w:t>
                      </w:r>
                      <w:r w:rsidRPr="009C325E">
                        <w:rPr>
                          <w:color w:val="000000"/>
                          <w:kern w:val="24"/>
                          <w:sz w:val="18"/>
                          <w:szCs w:val="18"/>
                          <w:lang w:val="fr-FR"/>
                        </w:rPr>
                        <w:t>et exploiter les réseaux</w:t>
                      </w:r>
                      <w:r w:rsidRPr="009C325E">
                        <w:rPr>
                          <w:i/>
                          <w:iCs/>
                          <w:color w:val="000000"/>
                          <w:kern w:val="24"/>
                          <w:sz w:val="18"/>
                          <w:szCs w:val="18"/>
                          <w:lang w:val="fr-FR"/>
                        </w:rPr>
                        <w:t>.</w:t>
                      </w:r>
                    </w:p>
                  </w:txbxContent>
                </v:textbox>
              </v:shape>
            </w:pict>
          </mc:Fallback>
        </mc:AlternateContent>
      </w:r>
      <w:r>
        <w:rPr>
          <w:rFonts w:eastAsia="SimSun"/>
          <w:noProof/>
        </w:rPr>
        <mc:AlternateContent>
          <mc:Choice Requires="wps">
            <w:drawing>
              <wp:anchor distT="0" distB="0" distL="114300" distR="114300" simplePos="0" relativeHeight="251618816" behindDoc="0" locked="0" layoutInCell="1" allowOverlap="1">
                <wp:simplePos x="0" y="0"/>
                <wp:positionH relativeFrom="column">
                  <wp:posOffset>172720</wp:posOffset>
                </wp:positionH>
                <wp:positionV relativeFrom="paragraph">
                  <wp:posOffset>128905</wp:posOffset>
                </wp:positionV>
                <wp:extent cx="6061075" cy="1492250"/>
                <wp:effectExtent l="0" t="0" r="15875" b="12700"/>
                <wp:wrapNone/>
                <wp:docPr id="63"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1075" cy="1492250"/>
                        </a:xfrm>
                        <a:prstGeom prst="roundRect">
                          <a:avLst>
                            <a:gd name="adj" fmla="val 1260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646E89" w:rsidRDefault="00646E89" w:rsidP="00EA16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55" style="position:absolute;margin-left:13.6pt;margin-top:10.15pt;width:477.25pt;height:11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" filled="f">
                <v:stroke dashstyle="1 1"/>
                <o:lock v:ext="edit" aspectratio="t"/>
                <v:textbox>
                  <w:txbxContent>
                    <w:p w:rsidR="00646E89" w:rsidRDefault="00646E89" w:rsidP="00EA1602"/>
                  </w:txbxContent>
                </v:textbox>
              </v:roundrect>
            </w:pict>
          </mc:Fallback>
        </mc:AlternateContent>
      </w: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226B50" w:rsidP="008D5389">
      <w:pPr>
        <w:pStyle w:val="Normal-pool"/>
        <w:rPr>
          <w:rFonts w:eastAsia="SimSun"/>
          <w:lang w:val="fr-FR" w:eastAsia="en-GB"/>
        </w:rPr>
      </w:pPr>
      <w:r w:rsidRPr="00FD4FB0">
        <w:rPr>
          <w:noProof/>
        </w:rPr>
        <mc:AlternateContent>
          <mc:Choice Requires="wps">
            <w:drawing>
              <wp:anchor distT="0" distB="0" distL="114300" distR="114300" simplePos="0" relativeHeight="251659776" behindDoc="0" locked="0" layoutInCell="1" allowOverlap="1">
                <wp:simplePos x="0" y="0"/>
                <wp:positionH relativeFrom="column">
                  <wp:posOffset>1236980</wp:posOffset>
                </wp:positionH>
                <wp:positionV relativeFrom="paragraph">
                  <wp:posOffset>1403985</wp:posOffset>
                </wp:positionV>
                <wp:extent cx="2762250" cy="198755"/>
                <wp:effectExtent l="5397" t="13653" r="24448" b="43497"/>
                <wp:wrapNone/>
                <wp:docPr id="62"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762250" cy="198755"/>
                        </a:xfrm>
                        <a:prstGeom prst="leftRightArrow">
                          <a:avLst>
                            <a:gd name="adj1" fmla="val 59231"/>
                            <a:gd name="adj2" fmla="val 48349"/>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56" type="#_x0000_t69" style="position:absolute;margin-left:97.4pt;margin-top:110.55pt;width:217.5pt;height:15.6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" adj="751,4403" strokeweight=".5pt">
                <v:path arrowok="t"/>
                <o:lock v:ext="edit" aspectratio="t"/>
                <v:textbox>
                  <w:txbxContent>
                    <w:p w:rsidR="00646E89" w:rsidRDefault="00646E89" w:rsidP="00AC5D49"/>
                  </w:txbxContent>
                </v:textbox>
              </v:shape>
            </w:pict>
          </mc:Fallback>
        </mc:AlternateContent>
      </w:r>
      <w:r w:rsidRPr="00FD4FB0">
        <w:rPr>
          <w:noProof/>
        </w:rPr>
        <mc:AlternateContent>
          <mc:Choice Requires="wps">
            <w:drawing>
              <wp:anchor distT="0" distB="0" distL="114300" distR="114300" simplePos="0" relativeHeight="251661824" behindDoc="0" locked="0" layoutInCell="1" allowOverlap="1">
                <wp:simplePos x="0" y="0"/>
                <wp:positionH relativeFrom="column">
                  <wp:posOffset>4435475</wp:posOffset>
                </wp:positionH>
                <wp:positionV relativeFrom="paragraph">
                  <wp:posOffset>37465</wp:posOffset>
                </wp:positionV>
                <wp:extent cx="247015" cy="203200"/>
                <wp:effectExtent l="21908" t="16192" r="41592" b="41593"/>
                <wp:wrapNone/>
                <wp:docPr id="61"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47015" cy="203200"/>
                        </a:xfrm>
                        <a:prstGeom prst="leftRightArrow">
                          <a:avLst>
                            <a:gd name="adj1" fmla="val 50000"/>
                            <a:gd name="adj2" fmla="val 40566"/>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57" type="#_x0000_t69" style="position:absolute;margin-left:349.25pt;margin-top:2.95pt;width:19.45pt;height:16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" adj="7208" strokeweight=".5pt">
                <v:path arrowok="t"/>
                <o:lock v:ext="edit" aspectratio="t"/>
                <v:textbox>
                  <w:txbxContent>
                    <w:p w:rsidR="00646E89" w:rsidRDefault="00646E89" w:rsidP="00AC5D49"/>
                  </w:txbxContent>
                </v:textbox>
              </v:shape>
            </w:pict>
          </mc:Fallback>
        </mc:AlternateContent>
      </w:r>
      <w:r w:rsidRPr="00FD4FB0">
        <w:rPr>
          <w:noProof/>
        </w:rPr>
        <mc:AlternateContent>
          <mc:Choice Requires="wps">
            <w:drawing>
              <wp:anchor distT="0" distB="0" distL="114300" distR="114300" simplePos="0" relativeHeight="251662848" behindDoc="0" locked="0" layoutInCell="1" allowOverlap="1">
                <wp:simplePos x="0" y="0"/>
                <wp:positionH relativeFrom="column">
                  <wp:posOffset>1109980</wp:posOffset>
                </wp:positionH>
                <wp:positionV relativeFrom="paragraph">
                  <wp:posOffset>38735</wp:posOffset>
                </wp:positionV>
                <wp:extent cx="247015" cy="203200"/>
                <wp:effectExtent l="21908" t="16192" r="41592" b="41593"/>
                <wp:wrapNone/>
                <wp:docPr id="6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47015" cy="203200"/>
                        </a:xfrm>
                        <a:prstGeom prst="leftRightArrow">
                          <a:avLst>
                            <a:gd name="adj1" fmla="val 50000"/>
                            <a:gd name="adj2" fmla="val 40566"/>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58" type="#_x0000_t69" style="position:absolute;margin-left:87.4pt;margin-top:3.05pt;width:19.45pt;height:16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" adj="7208" strokeweight=".5pt">
                <v:path arrowok="t"/>
                <o:lock v:ext="edit" aspectratio="t"/>
                <v:textbox>
                  <w:txbxContent>
                    <w:p w:rsidR="00646E89" w:rsidRDefault="00646E89" w:rsidP="00AC5D49"/>
                  </w:txbxContent>
                </v:textbox>
              </v:shape>
            </w:pict>
          </mc:Fallback>
        </mc:AlternateContent>
      </w:r>
    </w:p>
    <w:p w:rsidR="00AC5D49" w:rsidRPr="00FD4FB0" w:rsidRDefault="00226B50" w:rsidP="008D5389">
      <w:pPr>
        <w:pStyle w:val="Normal-pool"/>
        <w:rPr>
          <w:rFonts w:eastAsia="SimSun"/>
          <w:lang w:val="fr-FR" w:eastAsia="en-GB"/>
        </w:rPr>
      </w:pPr>
      <w:r w:rsidRPr="00FD4FB0">
        <w:rPr>
          <w:noProof/>
        </w:rPr>
        <mc:AlternateContent>
          <mc:Choice Requires="wps">
            <w:drawing>
              <wp:anchor distT="0" distB="0" distL="114300" distR="114300" simplePos="0" relativeHeight="251660800" behindDoc="0" locked="0" layoutInCell="1" allowOverlap="1">
                <wp:simplePos x="0" y="0"/>
                <wp:positionH relativeFrom="column">
                  <wp:posOffset>2856865</wp:posOffset>
                </wp:positionH>
                <wp:positionV relativeFrom="paragraph">
                  <wp:posOffset>62230</wp:posOffset>
                </wp:positionV>
                <wp:extent cx="3426460" cy="2338705"/>
                <wp:effectExtent l="0" t="0" r="0" b="4445"/>
                <wp:wrapNone/>
                <wp:docPr id="59" name="TekstSylinder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233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0B2C05" w:rsidRDefault="00646E89" w:rsidP="009130CA">
                            <w:pPr>
                              <w:pStyle w:val="NormalWeb"/>
                              <w:spacing w:before="0" w:beforeAutospacing="0" w:after="0" w:afterAutospacing="0"/>
                              <w:rPr>
                                <w:rFonts w:eastAsia="Arial Unicode MS"/>
                                <w:color w:val="000000"/>
                                <w:kern w:val="24"/>
                                <w:sz w:val="18"/>
                                <w:szCs w:val="18"/>
                                <w:lang w:val="fr-FR"/>
                              </w:rPr>
                            </w:pPr>
                            <w:r w:rsidRPr="000B2C05">
                              <w:rPr>
                                <w:rFonts w:eastAsia="Arial Unicode MS"/>
                                <w:b/>
                                <w:bCs/>
                                <w:color w:val="1F497D"/>
                                <w:kern w:val="24"/>
                                <w:sz w:val="18"/>
                                <w:szCs w:val="18"/>
                                <w:lang w:val="fr-FR"/>
                              </w:rPr>
                              <w:t>Objectif 3 :</w:t>
                            </w:r>
                            <w:r w:rsidRPr="000B2C05">
                              <w:rPr>
                                <w:rFonts w:eastAsia="Arial Unicode MS"/>
                                <w:color w:val="4F81BD"/>
                                <w:kern w:val="24"/>
                                <w:sz w:val="18"/>
                                <w:szCs w:val="18"/>
                                <w:lang w:val="fr-FR"/>
                              </w:rPr>
                              <w:t xml:space="preserve"> </w:t>
                            </w:r>
                            <w:r w:rsidRPr="000B2C05">
                              <w:rPr>
                                <w:rFonts w:eastAsia="Arial Unicode MS"/>
                                <w:color w:val="000000"/>
                                <w:kern w:val="24"/>
                                <w:sz w:val="18"/>
                                <w:szCs w:val="18"/>
                                <w:lang w:val="fr-FR"/>
                              </w:rPr>
                              <w:t xml:space="preserve">Renforcer l’interface science-politique s’agissant des questions thématiques et méthodologiques : </w:t>
                            </w:r>
                          </w:p>
                          <w:p w:rsidR="00646E89" w:rsidRPr="000B2C05" w:rsidRDefault="00646E89" w:rsidP="009130CA">
                            <w:pPr>
                              <w:pStyle w:val="NormalWeb"/>
                              <w:tabs>
                                <w:tab w:val="left" w:pos="284"/>
                              </w:tabs>
                              <w:spacing w:before="0" w:beforeAutospacing="0" w:after="0" w:afterAutospacing="0"/>
                              <w:ind w:left="284" w:hanging="284"/>
                              <w:rPr>
                                <w:rFonts w:eastAsia="Arial Unicode MS"/>
                                <w:lang w:val="fr-FR"/>
                              </w:rPr>
                            </w:pPr>
                            <w:r w:rsidRPr="000B2C05">
                              <w:rPr>
                                <w:rFonts w:eastAsia="Arial Unicode MS"/>
                                <w:color w:val="000000"/>
                                <w:kern w:val="24"/>
                                <w:sz w:val="18"/>
                                <w:szCs w:val="18"/>
                                <w:lang w:val="fr-FR"/>
                              </w:rPr>
                              <w:t xml:space="preserve">a) </w:t>
                            </w:r>
                            <w:r w:rsidRPr="000B2C05">
                              <w:rPr>
                                <w:rFonts w:eastAsia="Arial Unicode MS"/>
                                <w:color w:val="000000"/>
                                <w:kern w:val="24"/>
                                <w:sz w:val="18"/>
                                <w:szCs w:val="18"/>
                                <w:lang w:val="fr-FR"/>
                              </w:rPr>
                              <w:tab/>
                              <w:t>Réaliser une évaluation thématique accélérée des pollinisateurs, de la pollinisation et de la production alimentaire</w:t>
                            </w:r>
                            <w:r w:rsidRPr="000B2C05">
                              <w:rPr>
                                <w:rFonts w:eastAsia="Arial Unicode MS"/>
                                <w:i/>
                                <w:iCs/>
                                <w:color w:val="000000"/>
                                <w:kern w:val="24"/>
                                <w:sz w:val="18"/>
                                <w:szCs w:val="18"/>
                                <w:lang w:val="fr-FR"/>
                              </w:rPr>
                              <w:t>;</w:t>
                            </w:r>
                          </w:p>
                          <w:p w:rsidR="00646E89" w:rsidRPr="000B2C05" w:rsidRDefault="00646E89" w:rsidP="009130CA">
                            <w:pPr>
                              <w:pStyle w:val="NormalWeb"/>
                              <w:tabs>
                                <w:tab w:val="left" w:pos="284"/>
                              </w:tabs>
                              <w:spacing w:before="0" w:beforeAutospacing="0" w:after="0" w:afterAutospacing="0"/>
                              <w:ind w:left="284" w:hanging="284"/>
                              <w:rPr>
                                <w:rFonts w:eastAsia="Arial Unicode MS"/>
                                <w:lang w:val="fr-FR"/>
                              </w:rPr>
                            </w:pPr>
                            <w:r w:rsidRPr="000B2C05">
                              <w:rPr>
                                <w:rFonts w:eastAsia="Arial Unicode MS"/>
                                <w:color w:val="000000"/>
                                <w:kern w:val="24"/>
                                <w:sz w:val="18"/>
                                <w:szCs w:val="18"/>
                                <w:lang w:val="fr-FR"/>
                              </w:rPr>
                              <w:t>b)</w:t>
                            </w:r>
                            <w:r w:rsidRPr="000B2C05">
                              <w:rPr>
                                <w:rFonts w:eastAsia="Arial Unicode MS"/>
                                <w:color w:val="000000"/>
                                <w:kern w:val="24"/>
                                <w:sz w:val="18"/>
                                <w:szCs w:val="18"/>
                                <w:lang w:val="fr-FR"/>
                              </w:rPr>
                              <w:tab/>
                              <w:t>Réaliser trois évaluations thématiques : dégradation et restauration des terres; espèces exotiques envahissante</w:t>
                            </w:r>
                            <w:r>
                              <w:rPr>
                                <w:rFonts w:eastAsia="Arial Unicode MS"/>
                                <w:color w:val="000000"/>
                                <w:kern w:val="24"/>
                                <w:sz w:val="18"/>
                                <w:szCs w:val="18"/>
                                <w:lang w:val="fr-FR"/>
                              </w:rPr>
                              <w:t xml:space="preserve">s; et utilisation durable et </w:t>
                            </w:r>
                            <w:r w:rsidRPr="000B2C05">
                              <w:rPr>
                                <w:rFonts w:eastAsia="Arial Unicode MS"/>
                                <w:color w:val="000000"/>
                                <w:kern w:val="24"/>
                                <w:sz w:val="18"/>
                                <w:szCs w:val="18"/>
                                <w:lang w:val="fr-FR"/>
                              </w:rPr>
                              <w:t>conservation de la biodiversité et renforcement des capacités et outils</w:t>
                            </w:r>
                            <w:r w:rsidRPr="000B2C05">
                              <w:rPr>
                                <w:rFonts w:eastAsia="Arial Unicode MS"/>
                                <w:i/>
                                <w:iCs/>
                                <w:color w:val="000000"/>
                                <w:kern w:val="24"/>
                                <w:sz w:val="18"/>
                                <w:szCs w:val="18"/>
                                <w:lang w:val="fr-FR"/>
                              </w:rPr>
                              <w:t>;</w:t>
                            </w:r>
                          </w:p>
                          <w:p w:rsidR="00646E89" w:rsidRPr="000B2C05" w:rsidRDefault="00646E89" w:rsidP="009130CA">
                            <w:pPr>
                              <w:pStyle w:val="NormalWeb"/>
                              <w:tabs>
                                <w:tab w:val="left" w:pos="284"/>
                              </w:tabs>
                              <w:spacing w:before="0" w:beforeAutospacing="0" w:after="0" w:afterAutospacing="0"/>
                              <w:ind w:left="284" w:hanging="284"/>
                              <w:rPr>
                                <w:rFonts w:eastAsia="Arial Unicode MS"/>
                                <w:color w:val="000000"/>
                                <w:kern w:val="24"/>
                                <w:sz w:val="18"/>
                                <w:szCs w:val="18"/>
                                <w:lang w:val="fr-FR"/>
                              </w:rPr>
                            </w:pPr>
                            <w:r w:rsidRPr="000B2C05">
                              <w:rPr>
                                <w:rFonts w:eastAsia="Arial Unicode MS"/>
                                <w:color w:val="000000"/>
                                <w:kern w:val="24"/>
                                <w:sz w:val="18"/>
                                <w:szCs w:val="18"/>
                                <w:lang w:val="fr-FR"/>
                              </w:rPr>
                              <w:t>c)</w:t>
                            </w:r>
                            <w:r w:rsidRPr="000B2C05">
                              <w:rPr>
                                <w:rFonts w:eastAsia="Arial Unicode MS"/>
                                <w:color w:val="000000"/>
                                <w:kern w:val="24"/>
                                <w:sz w:val="18"/>
                                <w:szCs w:val="18"/>
                                <w:lang w:val="fr-FR"/>
                              </w:rPr>
                              <w:tab/>
                              <w:t>Mettre au point des outils et des méthodes d’aide à la décision pour l’analyse des scénarios et la modélisation de la biodiversité et des services écosystémiques</w:t>
                            </w:r>
                            <w:r w:rsidRPr="000B2C05">
                              <w:rPr>
                                <w:rFonts w:eastAsia="Arial Unicode MS"/>
                                <w:i/>
                                <w:iCs/>
                                <w:color w:val="000000"/>
                                <w:kern w:val="24"/>
                                <w:sz w:val="18"/>
                                <w:szCs w:val="18"/>
                                <w:lang w:val="fr-FR"/>
                              </w:rPr>
                              <w:t xml:space="preserve"> </w:t>
                            </w:r>
                            <w:r w:rsidRPr="000B2C05">
                              <w:rPr>
                                <w:rFonts w:eastAsia="Arial Unicode MS"/>
                                <w:color w:val="000000"/>
                                <w:kern w:val="24"/>
                                <w:sz w:val="18"/>
                                <w:szCs w:val="18"/>
                                <w:lang w:val="fr-FR"/>
                              </w:rPr>
                              <w:t>sur base d’une évaluation accélérée et d’un guide</w:t>
                            </w:r>
                            <w:r w:rsidRPr="000B2C05">
                              <w:rPr>
                                <w:rFonts w:eastAsia="Arial Unicode MS"/>
                                <w:iCs/>
                                <w:color w:val="000000"/>
                                <w:kern w:val="24"/>
                                <w:sz w:val="18"/>
                                <w:szCs w:val="18"/>
                                <w:lang w:val="fr-FR"/>
                              </w:rPr>
                              <w:t>;</w:t>
                            </w:r>
                            <w:r w:rsidRPr="000B2C05">
                              <w:rPr>
                                <w:rFonts w:eastAsia="Arial Unicode MS"/>
                                <w:color w:val="000000"/>
                                <w:kern w:val="24"/>
                                <w:sz w:val="18"/>
                                <w:szCs w:val="18"/>
                                <w:lang w:val="fr-FR"/>
                              </w:rPr>
                              <w:t xml:space="preserve"> </w:t>
                            </w:r>
                          </w:p>
                          <w:p w:rsidR="00646E89" w:rsidRPr="000B2C05" w:rsidRDefault="00646E89" w:rsidP="009130CA">
                            <w:pPr>
                              <w:pStyle w:val="NormalWeb"/>
                              <w:tabs>
                                <w:tab w:val="left" w:pos="284"/>
                              </w:tabs>
                              <w:spacing w:before="0" w:beforeAutospacing="0" w:after="0" w:afterAutospacing="0"/>
                              <w:ind w:left="284" w:hanging="284"/>
                              <w:rPr>
                                <w:lang w:val="fr-FR"/>
                              </w:rPr>
                            </w:pPr>
                            <w:r w:rsidRPr="000B2C05">
                              <w:rPr>
                                <w:rFonts w:eastAsia="Arial Unicode MS"/>
                                <w:color w:val="000000"/>
                                <w:kern w:val="24"/>
                                <w:sz w:val="18"/>
                                <w:szCs w:val="18"/>
                                <w:lang w:val="fr-FR"/>
                              </w:rPr>
                              <w:t>d)</w:t>
                            </w:r>
                            <w:r w:rsidRPr="000B2C05">
                              <w:rPr>
                                <w:rFonts w:eastAsia="Arial Unicode MS"/>
                                <w:color w:val="000000"/>
                                <w:kern w:val="24"/>
                                <w:sz w:val="18"/>
                                <w:szCs w:val="18"/>
                                <w:lang w:val="fr-FR"/>
                              </w:rPr>
                              <w:tab/>
                              <w:t>Mettre au point des outils et des méthodes à l’appui des politiques concernant les diverses conceptualisations de la valeur de la biodiversité et des bienfaits procurés par la nature à l’homme, y compris les services écosystémiques sur base d’une</w:t>
                            </w:r>
                            <w:r w:rsidRPr="000B2C05">
                              <w:rPr>
                                <w:color w:val="000000"/>
                                <w:kern w:val="24"/>
                                <w:sz w:val="18"/>
                                <w:szCs w:val="18"/>
                                <w:lang w:val="fr-FR"/>
                              </w:rPr>
                              <w:t xml:space="preserve"> évaluation et d’un guide</w:t>
                            </w:r>
                            <w:r w:rsidRPr="000B2C05">
                              <w:rPr>
                                <w:i/>
                                <w:iCs/>
                                <w:color w:val="000000"/>
                                <w:kern w:val="24"/>
                                <w:sz w:val="18"/>
                                <w:szCs w:val="18"/>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Sylinder 74" o:spid="_x0000_s1059" type="#_x0000_t202" style="position:absolute;margin-left:224.95pt;margin-top:4.9pt;width:269.8pt;height:18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" filled="f" stroked="f">
                <v:textbox>
                  <w:txbxContent>
                    <w:p w:rsidR="00646E89" w:rsidRPr="000B2C05" w:rsidRDefault="00646E89" w:rsidP="009130CA">
                      <w:pPr>
                        <w:pStyle w:val="NormalWeb"/>
                        <w:spacing w:before="0" w:beforeAutospacing="0" w:after="0" w:afterAutospacing="0"/>
                        <w:rPr>
                          <w:rFonts w:eastAsia="Arial Unicode MS"/>
                          <w:color w:val="000000"/>
                          <w:kern w:val="24"/>
                          <w:sz w:val="18"/>
                          <w:szCs w:val="18"/>
                          <w:lang w:val="fr-FR"/>
                        </w:rPr>
                      </w:pPr>
                      <w:r w:rsidRPr="000B2C05">
                        <w:rPr>
                          <w:rFonts w:eastAsia="Arial Unicode MS"/>
                          <w:b/>
                          <w:bCs/>
                          <w:color w:val="1F497D"/>
                          <w:kern w:val="24"/>
                          <w:sz w:val="18"/>
                          <w:szCs w:val="18"/>
                          <w:lang w:val="fr-FR"/>
                        </w:rPr>
                        <w:t>Objectif 3 :</w:t>
                      </w:r>
                      <w:r w:rsidRPr="000B2C05">
                        <w:rPr>
                          <w:rFonts w:eastAsia="Arial Unicode MS"/>
                          <w:color w:val="4F81BD"/>
                          <w:kern w:val="24"/>
                          <w:sz w:val="18"/>
                          <w:szCs w:val="18"/>
                          <w:lang w:val="fr-FR"/>
                        </w:rPr>
                        <w:t xml:space="preserve"> </w:t>
                      </w:r>
                      <w:r w:rsidRPr="000B2C05">
                        <w:rPr>
                          <w:rFonts w:eastAsia="Arial Unicode MS"/>
                          <w:color w:val="000000"/>
                          <w:kern w:val="24"/>
                          <w:sz w:val="18"/>
                          <w:szCs w:val="18"/>
                          <w:lang w:val="fr-FR"/>
                        </w:rPr>
                        <w:t xml:space="preserve">Renforcer l’interface science-politique s’agissant des questions thématiques et méthodologiques : </w:t>
                      </w:r>
                    </w:p>
                    <w:p w:rsidR="00646E89" w:rsidRPr="000B2C05" w:rsidRDefault="00646E89" w:rsidP="009130CA">
                      <w:pPr>
                        <w:pStyle w:val="NormalWeb"/>
                        <w:tabs>
                          <w:tab w:val="left" w:pos="284"/>
                        </w:tabs>
                        <w:spacing w:before="0" w:beforeAutospacing="0" w:after="0" w:afterAutospacing="0"/>
                        <w:ind w:left="284" w:hanging="284"/>
                        <w:rPr>
                          <w:rFonts w:eastAsia="Arial Unicode MS"/>
                          <w:lang w:val="fr-FR"/>
                        </w:rPr>
                      </w:pPr>
                      <w:r w:rsidRPr="000B2C05">
                        <w:rPr>
                          <w:rFonts w:eastAsia="Arial Unicode MS"/>
                          <w:color w:val="000000"/>
                          <w:kern w:val="24"/>
                          <w:sz w:val="18"/>
                          <w:szCs w:val="18"/>
                          <w:lang w:val="fr-FR"/>
                        </w:rPr>
                        <w:t xml:space="preserve">a) </w:t>
                      </w:r>
                      <w:r w:rsidRPr="000B2C05">
                        <w:rPr>
                          <w:rFonts w:eastAsia="Arial Unicode MS"/>
                          <w:color w:val="000000"/>
                          <w:kern w:val="24"/>
                          <w:sz w:val="18"/>
                          <w:szCs w:val="18"/>
                          <w:lang w:val="fr-FR"/>
                        </w:rPr>
                        <w:tab/>
                        <w:t>Réaliser une évaluation thématique accélérée des pollinisateurs, de la pollinisation et de la production alimentaire</w:t>
                      </w:r>
                      <w:r w:rsidRPr="000B2C05">
                        <w:rPr>
                          <w:rFonts w:eastAsia="Arial Unicode MS"/>
                          <w:i/>
                          <w:iCs/>
                          <w:color w:val="000000"/>
                          <w:kern w:val="24"/>
                          <w:sz w:val="18"/>
                          <w:szCs w:val="18"/>
                          <w:lang w:val="fr-FR"/>
                        </w:rPr>
                        <w:t>;</w:t>
                      </w:r>
                    </w:p>
                    <w:p w:rsidR="00646E89" w:rsidRPr="000B2C05" w:rsidRDefault="00646E89" w:rsidP="009130CA">
                      <w:pPr>
                        <w:pStyle w:val="NormalWeb"/>
                        <w:tabs>
                          <w:tab w:val="left" w:pos="284"/>
                        </w:tabs>
                        <w:spacing w:before="0" w:beforeAutospacing="0" w:after="0" w:afterAutospacing="0"/>
                        <w:ind w:left="284" w:hanging="284"/>
                        <w:rPr>
                          <w:rFonts w:eastAsia="Arial Unicode MS"/>
                          <w:lang w:val="fr-FR"/>
                        </w:rPr>
                      </w:pPr>
                      <w:r w:rsidRPr="000B2C05">
                        <w:rPr>
                          <w:rFonts w:eastAsia="Arial Unicode MS"/>
                          <w:color w:val="000000"/>
                          <w:kern w:val="24"/>
                          <w:sz w:val="18"/>
                          <w:szCs w:val="18"/>
                          <w:lang w:val="fr-FR"/>
                        </w:rPr>
                        <w:t>b)</w:t>
                      </w:r>
                      <w:r w:rsidRPr="000B2C05">
                        <w:rPr>
                          <w:rFonts w:eastAsia="Arial Unicode MS"/>
                          <w:color w:val="000000"/>
                          <w:kern w:val="24"/>
                          <w:sz w:val="18"/>
                          <w:szCs w:val="18"/>
                          <w:lang w:val="fr-FR"/>
                        </w:rPr>
                        <w:tab/>
                        <w:t>Réaliser trois évaluations thématiques : dégradation et restauration des terres; espèces exotiques envahissante</w:t>
                      </w:r>
                      <w:r>
                        <w:rPr>
                          <w:rFonts w:eastAsia="Arial Unicode MS"/>
                          <w:color w:val="000000"/>
                          <w:kern w:val="24"/>
                          <w:sz w:val="18"/>
                          <w:szCs w:val="18"/>
                          <w:lang w:val="fr-FR"/>
                        </w:rPr>
                        <w:t xml:space="preserve">s; et utilisation durable et </w:t>
                      </w:r>
                      <w:r w:rsidRPr="000B2C05">
                        <w:rPr>
                          <w:rFonts w:eastAsia="Arial Unicode MS"/>
                          <w:color w:val="000000"/>
                          <w:kern w:val="24"/>
                          <w:sz w:val="18"/>
                          <w:szCs w:val="18"/>
                          <w:lang w:val="fr-FR"/>
                        </w:rPr>
                        <w:t>conservation de la biodiversité et renforcement des capacités et outils</w:t>
                      </w:r>
                      <w:r w:rsidRPr="000B2C05">
                        <w:rPr>
                          <w:rFonts w:eastAsia="Arial Unicode MS"/>
                          <w:i/>
                          <w:iCs/>
                          <w:color w:val="000000"/>
                          <w:kern w:val="24"/>
                          <w:sz w:val="18"/>
                          <w:szCs w:val="18"/>
                          <w:lang w:val="fr-FR"/>
                        </w:rPr>
                        <w:t>;</w:t>
                      </w:r>
                    </w:p>
                    <w:p w:rsidR="00646E89" w:rsidRPr="000B2C05" w:rsidRDefault="00646E89" w:rsidP="009130CA">
                      <w:pPr>
                        <w:pStyle w:val="NormalWeb"/>
                        <w:tabs>
                          <w:tab w:val="left" w:pos="284"/>
                        </w:tabs>
                        <w:spacing w:before="0" w:beforeAutospacing="0" w:after="0" w:afterAutospacing="0"/>
                        <w:ind w:left="284" w:hanging="284"/>
                        <w:rPr>
                          <w:rFonts w:eastAsia="Arial Unicode MS"/>
                          <w:color w:val="000000"/>
                          <w:kern w:val="24"/>
                          <w:sz w:val="18"/>
                          <w:szCs w:val="18"/>
                          <w:lang w:val="fr-FR"/>
                        </w:rPr>
                      </w:pPr>
                      <w:r w:rsidRPr="000B2C05">
                        <w:rPr>
                          <w:rFonts w:eastAsia="Arial Unicode MS"/>
                          <w:color w:val="000000"/>
                          <w:kern w:val="24"/>
                          <w:sz w:val="18"/>
                          <w:szCs w:val="18"/>
                          <w:lang w:val="fr-FR"/>
                        </w:rPr>
                        <w:t>c)</w:t>
                      </w:r>
                      <w:r w:rsidRPr="000B2C05">
                        <w:rPr>
                          <w:rFonts w:eastAsia="Arial Unicode MS"/>
                          <w:color w:val="000000"/>
                          <w:kern w:val="24"/>
                          <w:sz w:val="18"/>
                          <w:szCs w:val="18"/>
                          <w:lang w:val="fr-FR"/>
                        </w:rPr>
                        <w:tab/>
                        <w:t>Mettre au point des outils et des méthodes d’aide à la décision pour l’analyse des scénarios et la modélisation de la biodiversité et des services écosystémiques</w:t>
                      </w:r>
                      <w:r w:rsidRPr="000B2C05">
                        <w:rPr>
                          <w:rFonts w:eastAsia="Arial Unicode MS"/>
                          <w:i/>
                          <w:iCs/>
                          <w:color w:val="000000"/>
                          <w:kern w:val="24"/>
                          <w:sz w:val="18"/>
                          <w:szCs w:val="18"/>
                          <w:lang w:val="fr-FR"/>
                        </w:rPr>
                        <w:t xml:space="preserve"> </w:t>
                      </w:r>
                      <w:r w:rsidRPr="000B2C05">
                        <w:rPr>
                          <w:rFonts w:eastAsia="Arial Unicode MS"/>
                          <w:color w:val="000000"/>
                          <w:kern w:val="24"/>
                          <w:sz w:val="18"/>
                          <w:szCs w:val="18"/>
                          <w:lang w:val="fr-FR"/>
                        </w:rPr>
                        <w:t>sur base d’une évaluation accélérée et d’un guide</w:t>
                      </w:r>
                      <w:r w:rsidRPr="000B2C05">
                        <w:rPr>
                          <w:rFonts w:eastAsia="Arial Unicode MS"/>
                          <w:iCs/>
                          <w:color w:val="000000"/>
                          <w:kern w:val="24"/>
                          <w:sz w:val="18"/>
                          <w:szCs w:val="18"/>
                          <w:lang w:val="fr-FR"/>
                        </w:rPr>
                        <w:t>;</w:t>
                      </w:r>
                      <w:r w:rsidRPr="000B2C05">
                        <w:rPr>
                          <w:rFonts w:eastAsia="Arial Unicode MS"/>
                          <w:color w:val="000000"/>
                          <w:kern w:val="24"/>
                          <w:sz w:val="18"/>
                          <w:szCs w:val="18"/>
                          <w:lang w:val="fr-FR"/>
                        </w:rPr>
                        <w:t xml:space="preserve"> </w:t>
                      </w:r>
                    </w:p>
                    <w:p w:rsidR="00646E89" w:rsidRPr="000B2C05" w:rsidRDefault="00646E89" w:rsidP="009130CA">
                      <w:pPr>
                        <w:pStyle w:val="NormalWeb"/>
                        <w:tabs>
                          <w:tab w:val="left" w:pos="284"/>
                        </w:tabs>
                        <w:spacing w:before="0" w:beforeAutospacing="0" w:after="0" w:afterAutospacing="0"/>
                        <w:ind w:left="284" w:hanging="284"/>
                        <w:rPr>
                          <w:lang w:val="fr-FR"/>
                        </w:rPr>
                      </w:pPr>
                      <w:r w:rsidRPr="000B2C05">
                        <w:rPr>
                          <w:rFonts w:eastAsia="Arial Unicode MS"/>
                          <w:color w:val="000000"/>
                          <w:kern w:val="24"/>
                          <w:sz w:val="18"/>
                          <w:szCs w:val="18"/>
                          <w:lang w:val="fr-FR"/>
                        </w:rPr>
                        <w:t>d)</w:t>
                      </w:r>
                      <w:r w:rsidRPr="000B2C05">
                        <w:rPr>
                          <w:rFonts w:eastAsia="Arial Unicode MS"/>
                          <w:color w:val="000000"/>
                          <w:kern w:val="24"/>
                          <w:sz w:val="18"/>
                          <w:szCs w:val="18"/>
                          <w:lang w:val="fr-FR"/>
                        </w:rPr>
                        <w:tab/>
                        <w:t>Mettre au point des outils et des méthodes à l’appui des politiques concernant les diverses conceptualisations de la valeur de la biodiversité et des bienfaits procurés par la nature à l’homme, y compris les services écosystémiques sur base d’une</w:t>
                      </w:r>
                      <w:r w:rsidRPr="000B2C05">
                        <w:rPr>
                          <w:color w:val="000000"/>
                          <w:kern w:val="24"/>
                          <w:sz w:val="18"/>
                          <w:szCs w:val="18"/>
                          <w:lang w:val="fr-FR"/>
                        </w:rPr>
                        <w:t xml:space="preserve"> évaluation et d’un guide</w:t>
                      </w:r>
                      <w:r w:rsidRPr="000B2C05">
                        <w:rPr>
                          <w:i/>
                          <w:iCs/>
                          <w:color w:val="000000"/>
                          <w:kern w:val="24"/>
                          <w:sz w:val="18"/>
                          <w:szCs w:val="18"/>
                          <w:lang w:val="fr-FR"/>
                        </w:rPr>
                        <w:t>.</w:t>
                      </w:r>
                    </w:p>
                  </w:txbxContent>
                </v:textbox>
              </v:shape>
            </w:pict>
          </mc:Fallback>
        </mc:AlternateContent>
      </w:r>
      <w:r w:rsidRPr="00FD4FB0">
        <w:rPr>
          <w:noProof/>
        </w:rPr>
        <mc:AlternateContent>
          <mc:Choice Requires="wps">
            <w:drawing>
              <wp:anchor distT="0" distB="0" distL="114300" distR="114300" simplePos="0" relativeHeight="251658752" behindDoc="0" locked="0" layoutInCell="1" allowOverlap="1">
                <wp:simplePos x="0" y="0"/>
                <wp:positionH relativeFrom="column">
                  <wp:posOffset>210820</wp:posOffset>
                </wp:positionH>
                <wp:positionV relativeFrom="paragraph">
                  <wp:posOffset>74295</wp:posOffset>
                </wp:positionV>
                <wp:extent cx="2084705" cy="2487930"/>
                <wp:effectExtent l="0" t="0" r="0" b="7620"/>
                <wp:wrapNone/>
                <wp:docPr id="58" name="TekstSylinder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48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9C325E" w:rsidRDefault="00646E89" w:rsidP="009130CA">
                            <w:pPr>
                              <w:pStyle w:val="NormalWeb"/>
                              <w:spacing w:before="0" w:beforeAutospacing="0" w:after="0" w:afterAutospacing="0"/>
                              <w:rPr>
                                <w:color w:val="000000"/>
                                <w:kern w:val="24"/>
                                <w:sz w:val="18"/>
                                <w:szCs w:val="18"/>
                                <w:lang w:val="fr-FR"/>
                              </w:rPr>
                            </w:pPr>
                            <w:r w:rsidRPr="009C325E">
                              <w:rPr>
                                <w:b/>
                                <w:bCs/>
                                <w:color w:val="1F497D"/>
                                <w:kern w:val="24"/>
                                <w:sz w:val="18"/>
                                <w:szCs w:val="18"/>
                                <w:lang w:val="fr-FR"/>
                              </w:rPr>
                              <w:t xml:space="preserve">Objectif 2 : </w:t>
                            </w:r>
                            <w:r w:rsidRPr="009C325E">
                              <w:rPr>
                                <w:color w:val="000000"/>
                                <w:kern w:val="24"/>
                                <w:sz w:val="18"/>
                                <w:szCs w:val="18"/>
                                <w:lang w:val="fr-FR"/>
                              </w:rPr>
                              <w:t xml:space="preserve">Renforcer l’interface science-politique dans le domaine de la biodiversité et des services écosystémiques aux niveaux </w:t>
                            </w:r>
                            <w:r w:rsidRPr="009C325E">
                              <w:rPr>
                                <w:color w:val="000000"/>
                                <w:kern w:val="24"/>
                                <w:sz w:val="18"/>
                                <w:szCs w:val="18"/>
                                <w:lang w:val="fr-FR"/>
                              </w:rPr>
                              <w:br/>
                              <w:t>sous-régional, régional et mondial :</w:t>
                            </w:r>
                          </w:p>
                          <w:p w:rsidR="00646E89" w:rsidRPr="009C325E" w:rsidRDefault="00646E89" w:rsidP="009130CA">
                            <w:pPr>
                              <w:pStyle w:val="NormalWeb"/>
                              <w:tabs>
                                <w:tab w:val="left" w:pos="284"/>
                              </w:tabs>
                              <w:spacing w:before="0" w:beforeAutospacing="0" w:after="0" w:afterAutospacing="0"/>
                              <w:ind w:left="284" w:hanging="284"/>
                              <w:rPr>
                                <w:lang w:val="fr-FR"/>
                              </w:rPr>
                            </w:pPr>
                            <w:r w:rsidRPr="009C325E">
                              <w:rPr>
                                <w:color w:val="000000"/>
                                <w:kern w:val="24"/>
                                <w:sz w:val="18"/>
                                <w:szCs w:val="18"/>
                                <w:lang w:val="fr-FR"/>
                              </w:rPr>
                              <w:t>a)</w:t>
                            </w:r>
                            <w:r w:rsidRPr="009C325E">
                              <w:rPr>
                                <w:color w:val="000000"/>
                                <w:kern w:val="24"/>
                                <w:sz w:val="18"/>
                                <w:szCs w:val="18"/>
                                <w:lang w:val="fr-FR"/>
                              </w:rPr>
                              <w:tab/>
                              <w:t>Rédiger un guide sur la réalisation et l’intégration des évaluations à tous les niveaux</w:t>
                            </w:r>
                            <w:r w:rsidRPr="009C325E">
                              <w:rPr>
                                <w:i/>
                                <w:iCs/>
                                <w:color w:val="000000"/>
                                <w:kern w:val="24"/>
                                <w:sz w:val="18"/>
                                <w:szCs w:val="18"/>
                                <w:lang w:val="fr-FR"/>
                              </w:rPr>
                              <w:t>;</w:t>
                            </w:r>
                          </w:p>
                          <w:p w:rsidR="00646E89" w:rsidRPr="009C325E" w:rsidRDefault="00646E89" w:rsidP="009130CA">
                            <w:pPr>
                              <w:pStyle w:val="NormalWeb"/>
                              <w:tabs>
                                <w:tab w:val="left" w:pos="284"/>
                              </w:tabs>
                              <w:spacing w:before="0" w:beforeAutospacing="0" w:after="0" w:afterAutospacing="0"/>
                              <w:ind w:left="284" w:hanging="284"/>
                              <w:rPr>
                                <w:color w:val="000000"/>
                                <w:kern w:val="24"/>
                                <w:sz w:val="18"/>
                                <w:szCs w:val="18"/>
                                <w:lang w:val="fr-FR"/>
                              </w:rPr>
                            </w:pPr>
                            <w:r w:rsidRPr="009C325E">
                              <w:rPr>
                                <w:color w:val="000000"/>
                                <w:kern w:val="24"/>
                                <w:sz w:val="18"/>
                                <w:szCs w:val="18"/>
                                <w:lang w:val="fr-FR"/>
                              </w:rPr>
                              <w:t>b)</w:t>
                            </w:r>
                            <w:r w:rsidRPr="009C325E">
                              <w:rPr>
                                <w:color w:val="000000"/>
                                <w:kern w:val="24"/>
                                <w:sz w:val="18"/>
                                <w:szCs w:val="18"/>
                                <w:lang w:val="fr-FR"/>
                              </w:rPr>
                              <w:tab/>
                              <w:t xml:space="preserve">Réaliser des évaluations régionales/sous-régionales de la biodiversité et des services écosystémiques; </w:t>
                            </w:r>
                          </w:p>
                          <w:p w:rsidR="00646E89" w:rsidRPr="009C325E" w:rsidRDefault="00646E89" w:rsidP="009130CA">
                            <w:pPr>
                              <w:pStyle w:val="NormalWeb"/>
                              <w:tabs>
                                <w:tab w:val="left" w:pos="284"/>
                              </w:tabs>
                              <w:spacing w:before="0" w:beforeAutospacing="0" w:after="0" w:afterAutospacing="0"/>
                              <w:ind w:left="284" w:hanging="284"/>
                              <w:rPr>
                                <w:lang w:val="fr-FR"/>
                              </w:rPr>
                            </w:pPr>
                            <w:r w:rsidRPr="009C325E">
                              <w:rPr>
                                <w:color w:val="000000"/>
                                <w:kern w:val="24"/>
                                <w:sz w:val="18"/>
                                <w:szCs w:val="18"/>
                                <w:lang w:val="fr-FR"/>
                              </w:rPr>
                              <w:t>c)</w:t>
                            </w:r>
                            <w:r w:rsidRPr="009C325E">
                              <w:rPr>
                                <w:color w:val="000000"/>
                                <w:kern w:val="24"/>
                                <w:sz w:val="18"/>
                                <w:szCs w:val="18"/>
                                <w:lang w:val="fr-FR"/>
                              </w:rPr>
                              <w:tab/>
                              <w:t>Réaliser une évaluation mondiale de la biodiversité et des services écosystémiques</w:t>
                            </w:r>
                            <w:r w:rsidRPr="009C325E">
                              <w:rPr>
                                <w:i/>
                                <w:iCs/>
                                <w:color w:val="000000"/>
                                <w:kern w:val="24"/>
                                <w:sz w:val="18"/>
                                <w:szCs w:val="18"/>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Sylinder 73" o:spid="_x0000_s1060" type="#_x0000_t202" style="position:absolute;margin-left:16.6pt;margin-top:5.85pt;width:164.15pt;height:19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" filled="f" stroked="f">
                <v:textbox>
                  <w:txbxContent>
                    <w:p w:rsidR="00646E89" w:rsidRPr="009C325E" w:rsidRDefault="00646E89" w:rsidP="009130CA">
                      <w:pPr>
                        <w:pStyle w:val="NormalWeb"/>
                        <w:spacing w:before="0" w:beforeAutospacing="0" w:after="0" w:afterAutospacing="0"/>
                        <w:rPr>
                          <w:color w:val="000000"/>
                          <w:kern w:val="24"/>
                          <w:sz w:val="18"/>
                          <w:szCs w:val="18"/>
                          <w:lang w:val="fr-FR"/>
                        </w:rPr>
                      </w:pPr>
                      <w:r w:rsidRPr="009C325E">
                        <w:rPr>
                          <w:b/>
                          <w:bCs/>
                          <w:color w:val="1F497D"/>
                          <w:kern w:val="24"/>
                          <w:sz w:val="18"/>
                          <w:szCs w:val="18"/>
                          <w:lang w:val="fr-FR"/>
                        </w:rPr>
                        <w:t xml:space="preserve">Objectif 2 : </w:t>
                      </w:r>
                      <w:r w:rsidRPr="009C325E">
                        <w:rPr>
                          <w:color w:val="000000"/>
                          <w:kern w:val="24"/>
                          <w:sz w:val="18"/>
                          <w:szCs w:val="18"/>
                          <w:lang w:val="fr-FR"/>
                        </w:rPr>
                        <w:t xml:space="preserve">Renforcer l’interface science-politique dans le domaine de la biodiversité et des services écosystémiques aux niveaux </w:t>
                      </w:r>
                      <w:r w:rsidRPr="009C325E">
                        <w:rPr>
                          <w:color w:val="000000"/>
                          <w:kern w:val="24"/>
                          <w:sz w:val="18"/>
                          <w:szCs w:val="18"/>
                          <w:lang w:val="fr-FR"/>
                        </w:rPr>
                        <w:br/>
                        <w:t>sous-régional, régional et mondial :</w:t>
                      </w:r>
                    </w:p>
                    <w:p w:rsidR="00646E89" w:rsidRPr="009C325E" w:rsidRDefault="00646E89" w:rsidP="009130CA">
                      <w:pPr>
                        <w:pStyle w:val="NormalWeb"/>
                        <w:tabs>
                          <w:tab w:val="left" w:pos="284"/>
                        </w:tabs>
                        <w:spacing w:before="0" w:beforeAutospacing="0" w:after="0" w:afterAutospacing="0"/>
                        <w:ind w:left="284" w:hanging="284"/>
                        <w:rPr>
                          <w:lang w:val="fr-FR"/>
                        </w:rPr>
                      </w:pPr>
                      <w:r w:rsidRPr="009C325E">
                        <w:rPr>
                          <w:color w:val="000000"/>
                          <w:kern w:val="24"/>
                          <w:sz w:val="18"/>
                          <w:szCs w:val="18"/>
                          <w:lang w:val="fr-FR"/>
                        </w:rPr>
                        <w:t>a)</w:t>
                      </w:r>
                      <w:r w:rsidRPr="009C325E">
                        <w:rPr>
                          <w:color w:val="000000"/>
                          <w:kern w:val="24"/>
                          <w:sz w:val="18"/>
                          <w:szCs w:val="18"/>
                          <w:lang w:val="fr-FR"/>
                        </w:rPr>
                        <w:tab/>
                        <w:t>Rédiger un guide sur la réalisation et l’intégration des évaluations à tous les niveaux</w:t>
                      </w:r>
                      <w:r w:rsidRPr="009C325E">
                        <w:rPr>
                          <w:i/>
                          <w:iCs/>
                          <w:color w:val="000000"/>
                          <w:kern w:val="24"/>
                          <w:sz w:val="18"/>
                          <w:szCs w:val="18"/>
                          <w:lang w:val="fr-FR"/>
                        </w:rPr>
                        <w:t>;</w:t>
                      </w:r>
                    </w:p>
                    <w:p w:rsidR="00646E89" w:rsidRPr="009C325E" w:rsidRDefault="00646E89" w:rsidP="009130CA">
                      <w:pPr>
                        <w:pStyle w:val="NormalWeb"/>
                        <w:tabs>
                          <w:tab w:val="left" w:pos="284"/>
                        </w:tabs>
                        <w:spacing w:before="0" w:beforeAutospacing="0" w:after="0" w:afterAutospacing="0"/>
                        <w:ind w:left="284" w:hanging="284"/>
                        <w:rPr>
                          <w:color w:val="000000"/>
                          <w:kern w:val="24"/>
                          <w:sz w:val="18"/>
                          <w:szCs w:val="18"/>
                          <w:lang w:val="fr-FR"/>
                        </w:rPr>
                      </w:pPr>
                      <w:r w:rsidRPr="009C325E">
                        <w:rPr>
                          <w:color w:val="000000"/>
                          <w:kern w:val="24"/>
                          <w:sz w:val="18"/>
                          <w:szCs w:val="18"/>
                          <w:lang w:val="fr-FR"/>
                        </w:rPr>
                        <w:t>b)</w:t>
                      </w:r>
                      <w:r w:rsidRPr="009C325E">
                        <w:rPr>
                          <w:color w:val="000000"/>
                          <w:kern w:val="24"/>
                          <w:sz w:val="18"/>
                          <w:szCs w:val="18"/>
                          <w:lang w:val="fr-FR"/>
                        </w:rPr>
                        <w:tab/>
                        <w:t xml:space="preserve">Réaliser des évaluations régionales/sous-régionales de la biodiversité et des services écosystémiques; </w:t>
                      </w:r>
                    </w:p>
                    <w:p w:rsidR="00646E89" w:rsidRPr="009C325E" w:rsidRDefault="00646E89" w:rsidP="009130CA">
                      <w:pPr>
                        <w:pStyle w:val="NormalWeb"/>
                        <w:tabs>
                          <w:tab w:val="left" w:pos="284"/>
                        </w:tabs>
                        <w:spacing w:before="0" w:beforeAutospacing="0" w:after="0" w:afterAutospacing="0"/>
                        <w:ind w:left="284" w:hanging="284"/>
                        <w:rPr>
                          <w:lang w:val="fr-FR"/>
                        </w:rPr>
                      </w:pPr>
                      <w:r w:rsidRPr="009C325E">
                        <w:rPr>
                          <w:color w:val="000000"/>
                          <w:kern w:val="24"/>
                          <w:sz w:val="18"/>
                          <w:szCs w:val="18"/>
                          <w:lang w:val="fr-FR"/>
                        </w:rPr>
                        <w:t>c)</w:t>
                      </w:r>
                      <w:r w:rsidRPr="009C325E">
                        <w:rPr>
                          <w:color w:val="000000"/>
                          <w:kern w:val="24"/>
                          <w:sz w:val="18"/>
                          <w:szCs w:val="18"/>
                          <w:lang w:val="fr-FR"/>
                        </w:rPr>
                        <w:tab/>
                        <w:t>Réaliser une évaluation mondiale de la biodiversité et des services écosystémiques</w:t>
                      </w:r>
                      <w:r w:rsidRPr="009C325E">
                        <w:rPr>
                          <w:i/>
                          <w:iCs/>
                          <w:color w:val="000000"/>
                          <w:kern w:val="24"/>
                          <w:sz w:val="18"/>
                          <w:szCs w:val="18"/>
                          <w:lang w:val="fr-FR"/>
                        </w:rPr>
                        <w:t>.</w:t>
                      </w:r>
                    </w:p>
                  </w:txbxContent>
                </v:textbox>
              </v:shape>
            </w:pict>
          </mc:Fallback>
        </mc:AlternateContent>
      </w:r>
      <w:r w:rsidRPr="00FD4FB0">
        <w:rPr>
          <w:noProof/>
        </w:rPr>
        <mc:AlternateContent>
          <mc:Choice Requires="wps">
            <w:drawing>
              <wp:anchor distT="0" distB="0" distL="114300" distR="114300" simplePos="0" relativeHeight="251653632" behindDoc="0" locked="0" layoutInCell="1" allowOverlap="1">
                <wp:simplePos x="0" y="0"/>
                <wp:positionH relativeFrom="column">
                  <wp:posOffset>172720</wp:posOffset>
                </wp:positionH>
                <wp:positionV relativeFrom="paragraph">
                  <wp:posOffset>63500</wp:posOffset>
                </wp:positionV>
                <wp:extent cx="2122170" cy="2417445"/>
                <wp:effectExtent l="0" t="0" r="11430" b="20955"/>
                <wp:wrapNone/>
                <wp:docPr id="57"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22170" cy="2417445"/>
                        </a:xfrm>
                        <a:prstGeom prst="roundRect">
                          <a:avLst>
                            <a:gd name="adj" fmla="val 1260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1" style="position:absolute;margin-left:13.6pt;margin-top:5pt;width:167.1pt;height:19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" filled="f">
                <v:stroke dashstyle="1 1"/>
                <o:lock v:ext="edit" aspectratio="t"/>
                <v:textbox>
                  <w:txbxContent>
                    <w:p w:rsidR="00646E89" w:rsidRDefault="00646E89" w:rsidP="00AC5D49"/>
                  </w:txbxContent>
                </v:textbox>
              </v:roundrect>
            </w:pict>
          </mc:Fallback>
        </mc:AlternateContent>
      </w:r>
      <w:r w:rsidRPr="00FD4FB0">
        <w:rPr>
          <w:noProof/>
        </w:rPr>
        <mc:AlternateContent>
          <mc:Choice Requires="wps">
            <w:drawing>
              <wp:anchor distT="0" distB="0" distL="114300" distR="114300" simplePos="0" relativeHeight="251652608" behindDoc="0" locked="0" layoutInCell="1" allowOverlap="1">
                <wp:simplePos x="0" y="0"/>
                <wp:positionH relativeFrom="column">
                  <wp:posOffset>2811780</wp:posOffset>
                </wp:positionH>
                <wp:positionV relativeFrom="paragraph">
                  <wp:posOffset>57150</wp:posOffset>
                </wp:positionV>
                <wp:extent cx="3463925" cy="2423795"/>
                <wp:effectExtent l="0" t="0" r="22225" b="14605"/>
                <wp:wrapNone/>
                <wp:docPr id="56"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63925" cy="2423795"/>
                        </a:xfrm>
                        <a:prstGeom prst="roundRect">
                          <a:avLst>
                            <a:gd name="adj" fmla="val 580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62" style="position:absolute;margin-left:221.4pt;margin-top:4.5pt;width:272.75pt;height:19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" filled="f">
                <v:stroke dashstyle="1 1"/>
                <o:lock v:ext="edit" aspectratio="t"/>
                <v:textbox>
                  <w:txbxContent>
                    <w:p w:rsidR="00646E89" w:rsidRDefault="00646E89" w:rsidP="00AC5D49"/>
                  </w:txbxContent>
                </v:textbox>
              </v:roundrect>
            </w:pict>
          </mc:Fallback>
        </mc:AlternateContent>
      </w: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226B50" w:rsidP="008D5389">
      <w:pPr>
        <w:pStyle w:val="Normal-pool"/>
        <w:rPr>
          <w:rFonts w:eastAsia="SimSun"/>
          <w:lang w:val="fr-FR" w:eastAsia="en-GB"/>
        </w:rPr>
      </w:pPr>
      <w:r w:rsidRPr="00FD4FB0">
        <w:rPr>
          <w:noProof/>
        </w:rPr>
        <mc:AlternateContent>
          <mc:Choice Requires="wps">
            <w:drawing>
              <wp:anchor distT="0" distB="0" distL="114300" distR="114300" simplePos="0" relativeHeight="251667968" behindDoc="0" locked="0" layoutInCell="1" allowOverlap="1">
                <wp:simplePos x="0" y="0"/>
                <wp:positionH relativeFrom="column">
                  <wp:posOffset>2252345</wp:posOffset>
                </wp:positionH>
                <wp:positionV relativeFrom="paragraph">
                  <wp:posOffset>-6350</wp:posOffset>
                </wp:positionV>
                <wp:extent cx="604520" cy="217805"/>
                <wp:effectExtent l="19050" t="38100" r="24130" b="48895"/>
                <wp:wrapNone/>
                <wp:docPr id="55"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04520" cy="217805"/>
                        </a:xfrm>
                        <a:prstGeom prst="leftRightArrow">
                          <a:avLst>
                            <a:gd name="adj1" fmla="val 50000"/>
                            <a:gd name="adj2" fmla="val 35324"/>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63" type="#_x0000_t69" style="position:absolute;margin-left:177.35pt;margin-top:-.5pt;width:47.6pt;height:1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" adj="2749" strokeweight=".5pt">
                <v:path arrowok="t"/>
                <o:lock v:ext="edit" aspectratio="t"/>
                <v:textbox>
                  <w:txbxContent>
                    <w:p w:rsidR="00646E89" w:rsidRDefault="00646E89" w:rsidP="00AC5D49"/>
                  </w:txbxContent>
                </v:textbox>
              </v:shape>
            </w:pict>
          </mc:Fallback>
        </mc:AlternateContent>
      </w: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226B50" w:rsidP="008D5389">
      <w:pPr>
        <w:pStyle w:val="Normal-pool"/>
        <w:rPr>
          <w:rFonts w:eastAsia="SimSun"/>
          <w:lang w:val="fr-FR" w:eastAsia="en-GB"/>
        </w:rPr>
      </w:pPr>
      <w:r w:rsidRPr="00FD4FB0">
        <w:rPr>
          <w:noProof/>
        </w:rPr>
        <mc:AlternateContent>
          <mc:Choice Requires="wps">
            <w:drawing>
              <wp:anchor distT="0" distB="0" distL="114300" distR="114300" simplePos="0" relativeHeight="251663872" behindDoc="0" locked="0" layoutInCell="1" allowOverlap="1">
                <wp:simplePos x="0" y="0"/>
                <wp:positionH relativeFrom="column">
                  <wp:posOffset>4425315</wp:posOffset>
                </wp:positionH>
                <wp:positionV relativeFrom="paragraph">
                  <wp:posOffset>125730</wp:posOffset>
                </wp:positionV>
                <wp:extent cx="247015" cy="203200"/>
                <wp:effectExtent l="21908" t="16192" r="41592" b="41593"/>
                <wp:wrapNone/>
                <wp:docPr id="54"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47015" cy="203200"/>
                        </a:xfrm>
                        <a:prstGeom prst="leftRightArrow">
                          <a:avLst>
                            <a:gd name="adj1" fmla="val 50000"/>
                            <a:gd name="adj2" fmla="val 40566"/>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64" type="#_x0000_t69" style="position:absolute;margin-left:348.45pt;margin-top:9.9pt;width:19.45pt;height:16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" adj="7208" strokeweight=".5pt">
                <v:path arrowok="t"/>
                <o:lock v:ext="edit" aspectratio="t"/>
                <v:textbox>
                  <w:txbxContent>
                    <w:p w:rsidR="00646E89" w:rsidRDefault="00646E89" w:rsidP="00AC5D49"/>
                  </w:txbxContent>
                </v:textbox>
              </v:shape>
            </w:pict>
          </mc:Fallback>
        </mc:AlternateContent>
      </w:r>
      <w:r w:rsidRPr="00FD4FB0">
        <w:rPr>
          <w:noProof/>
        </w:rPr>
        <mc:AlternateContent>
          <mc:Choice Requires="wps">
            <w:drawing>
              <wp:anchor distT="0" distB="0" distL="114300" distR="114300" simplePos="0" relativeHeight="251657728" behindDoc="0" locked="0" layoutInCell="1" allowOverlap="1">
                <wp:simplePos x="0" y="0"/>
                <wp:positionH relativeFrom="column">
                  <wp:posOffset>1123315</wp:posOffset>
                </wp:positionH>
                <wp:positionV relativeFrom="paragraph">
                  <wp:posOffset>124460</wp:posOffset>
                </wp:positionV>
                <wp:extent cx="244475" cy="203200"/>
                <wp:effectExtent l="20638" t="17462" r="42862" b="42863"/>
                <wp:wrapNone/>
                <wp:docPr id="53" name="AutoShap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244475" cy="203200"/>
                        </a:xfrm>
                        <a:prstGeom prst="leftRightArrow">
                          <a:avLst>
                            <a:gd name="adj1" fmla="val 50000"/>
                            <a:gd name="adj2" fmla="val 40539"/>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65" type="#_x0000_t69" style="position:absolute;margin-left:88.45pt;margin-top:9.8pt;width:19.25pt;height:16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" adj="7278" strokeweight=".5pt">
                <v:path arrowok="t"/>
                <o:lock v:ext="edit" aspectratio="t"/>
                <v:textbox>
                  <w:txbxContent>
                    <w:p w:rsidR="00646E89" w:rsidRDefault="00646E89" w:rsidP="00AC5D49"/>
                  </w:txbxContent>
                </v:textbox>
              </v:shape>
            </w:pict>
          </mc:Fallback>
        </mc:AlternateContent>
      </w:r>
    </w:p>
    <w:p w:rsidR="00AC5D49" w:rsidRPr="00FD4FB0" w:rsidRDefault="00AC5D49" w:rsidP="008D5389">
      <w:pPr>
        <w:pStyle w:val="Normal-pool"/>
        <w:rPr>
          <w:rFonts w:eastAsia="SimSun"/>
          <w:lang w:val="fr-FR" w:eastAsia="en-GB"/>
        </w:rPr>
      </w:pPr>
    </w:p>
    <w:p w:rsidR="00AC5D49" w:rsidRPr="00FD4FB0" w:rsidRDefault="00226B50" w:rsidP="008D5389">
      <w:pPr>
        <w:pStyle w:val="Normal-pool"/>
        <w:rPr>
          <w:rFonts w:eastAsia="SimSun"/>
          <w:lang w:val="fr-FR" w:eastAsia="en-GB"/>
        </w:rPr>
      </w:pPr>
      <w:r w:rsidRPr="00FD4FB0">
        <w:rPr>
          <w:noProof/>
        </w:rPr>
        <mc:AlternateContent>
          <mc:Choice Requires="wpg">
            <w:drawing>
              <wp:anchor distT="0" distB="0" distL="114300" distR="114300" simplePos="0" relativeHeight="251655680" behindDoc="0" locked="0" layoutInCell="1" allowOverlap="1">
                <wp:simplePos x="0" y="0"/>
                <wp:positionH relativeFrom="column">
                  <wp:posOffset>169545</wp:posOffset>
                </wp:positionH>
                <wp:positionV relativeFrom="paragraph">
                  <wp:posOffset>55880</wp:posOffset>
                </wp:positionV>
                <wp:extent cx="6070600" cy="1177925"/>
                <wp:effectExtent l="7620" t="8255" r="8255" b="118745"/>
                <wp:wrapNone/>
                <wp:docPr id="5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1177925"/>
                          <a:chOff x="533" y="50800"/>
                          <a:chExt cx="90" cy="11"/>
                        </a:xfrm>
                      </wpg:grpSpPr>
                      <wps:wsp>
                        <wps:cNvPr id="51" name="AutoShape 24"/>
                        <wps:cNvSpPr>
                          <a:spLocks noChangeAspect="1" noChangeArrowheads="1"/>
                        </wps:cNvSpPr>
                        <wps:spPr bwMode="auto">
                          <a:xfrm>
                            <a:off x="533" y="50800"/>
                            <a:ext cx="90" cy="12"/>
                          </a:xfrm>
                          <a:prstGeom prst="roundRect">
                            <a:avLst>
                              <a:gd name="adj" fmla="val 16667"/>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646E89" w:rsidRDefault="00646E89" w:rsidP="00AC5D49"/>
                          </w:txbxContent>
                        </wps:txbx>
                        <wps:bodyPr rot="0" vert="horz" wrap="square" lIns="91440" tIns="45720" rIns="91440" bIns="45720" anchor="t" anchorCtr="0" upright="1">
                          <a:noAutofit/>
                        </wps:bodyPr>
                      </wps:wsp>
                      <wps:wsp>
                        <wps:cNvPr id="52" name="Text Box 25"/>
                        <wps:cNvSpPr txBox="1">
                          <a:spLocks noChangeAspect="1" noChangeArrowheads="1"/>
                        </wps:cNvSpPr>
                        <wps:spPr bwMode="auto">
                          <a:xfrm>
                            <a:off x="533" y="50801"/>
                            <a:ext cx="9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646E89" w:rsidRPr="000B2C05" w:rsidRDefault="00646E89" w:rsidP="009130CA">
                              <w:pPr>
                                <w:pStyle w:val="NormalWeb"/>
                                <w:spacing w:before="0" w:beforeAutospacing="0" w:after="0" w:afterAutospacing="0"/>
                                <w:rPr>
                                  <w:color w:val="000000"/>
                                  <w:kern w:val="24"/>
                                  <w:sz w:val="18"/>
                                  <w:szCs w:val="18"/>
                                  <w:lang w:val="fr-FR"/>
                                </w:rPr>
                              </w:pPr>
                              <w:r w:rsidRPr="000B2C05">
                                <w:rPr>
                                  <w:b/>
                                  <w:bCs/>
                                  <w:color w:val="1F497D"/>
                                  <w:kern w:val="24"/>
                                  <w:sz w:val="18"/>
                                  <w:szCs w:val="18"/>
                                  <w:lang w:val="fr-FR"/>
                                </w:rPr>
                                <w:t>Objectif 4 :</w:t>
                              </w:r>
                              <w:r w:rsidRPr="000B2C05">
                                <w:rPr>
                                  <w:color w:val="1F497D"/>
                                  <w:kern w:val="24"/>
                                  <w:sz w:val="18"/>
                                  <w:szCs w:val="18"/>
                                  <w:lang w:val="fr-FR"/>
                                </w:rPr>
                                <w:t xml:space="preserve"> </w:t>
                              </w:r>
                              <w:r w:rsidRPr="000B2C05">
                                <w:rPr>
                                  <w:color w:val="000000"/>
                                  <w:kern w:val="24"/>
                                  <w:sz w:val="18"/>
                                  <w:szCs w:val="18"/>
                                  <w:lang w:val="fr-FR"/>
                                </w:rPr>
                                <w:t>Faire connaître et évaluer les activités de la Plateforme</w:t>
                              </w:r>
                              <w:r>
                                <w:rPr>
                                  <w:color w:val="000000"/>
                                  <w:kern w:val="24"/>
                                  <w:sz w:val="18"/>
                                  <w:szCs w:val="18"/>
                                  <w:lang w:val="fr-FR"/>
                                </w:rPr>
                                <w:t>, ses p</w:t>
                              </w:r>
                              <w:r w:rsidRPr="000B2C05">
                                <w:rPr>
                                  <w:color w:val="000000"/>
                                  <w:kern w:val="24"/>
                                  <w:sz w:val="18"/>
                                  <w:szCs w:val="18"/>
                                  <w:lang w:val="fr-FR"/>
                                </w:rPr>
                                <w:t xml:space="preserve">roduits et </w:t>
                              </w:r>
                              <w:r>
                                <w:rPr>
                                  <w:color w:val="000000"/>
                                  <w:kern w:val="24"/>
                                  <w:sz w:val="18"/>
                                  <w:szCs w:val="18"/>
                                  <w:lang w:val="fr-FR"/>
                                </w:rPr>
                                <w:t xml:space="preserve">ses </w:t>
                              </w:r>
                              <w:r w:rsidRPr="000B2C05">
                                <w:rPr>
                                  <w:color w:val="000000"/>
                                  <w:kern w:val="24"/>
                                  <w:sz w:val="18"/>
                                  <w:szCs w:val="18"/>
                                  <w:lang w:val="fr-FR"/>
                                </w:rPr>
                                <w:t xml:space="preserve">conclusions : </w:t>
                              </w:r>
                            </w:p>
                            <w:p w:rsidR="00646E89" w:rsidRDefault="00646E89" w:rsidP="009130CA">
                              <w:pPr>
                                <w:pStyle w:val="NormalWeb"/>
                                <w:tabs>
                                  <w:tab w:val="left" w:pos="567"/>
                                </w:tabs>
                                <w:spacing w:before="0" w:beforeAutospacing="0" w:after="0" w:afterAutospacing="0"/>
                                <w:ind w:left="567" w:hanging="283"/>
                                <w:rPr>
                                  <w:i/>
                                  <w:iCs/>
                                  <w:color w:val="000000"/>
                                  <w:kern w:val="24"/>
                                  <w:sz w:val="18"/>
                                  <w:szCs w:val="18"/>
                                  <w:lang w:val="fr-FR"/>
                                </w:rPr>
                              </w:pPr>
                              <w:r>
                                <w:rPr>
                                  <w:color w:val="000000"/>
                                  <w:kern w:val="24"/>
                                  <w:sz w:val="18"/>
                                  <w:szCs w:val="18"/>
                                  <w:lang w:val="fr-FR"/>
                                </w:rPr>
                                <w:t>a)</w:t>
                              </w:r>
                              <w:r>
                                <w:rPr>
                                  <w:color w:val="000000"/>
                                  <w:kern w:val="24"/>
                                  <w:sz w:val="18"/>
                                  <w:szCs w:val="18"/>
                                  <w:lang w:val="fr-FR"/>
                                </w:rPr>
                                <w:tab/>
                                <w:t xml:space="preserve">Dresser un catalogue des </w:t>
                              </w:r>
                              <w:r w:rsidRPr="000B2C05">
                                <w:rPr>
                                  <w:color w:val="000000"/>
                                  <w:kern w:val="24"/>
                                  <w:sz w:val="18"/>
                                  <w:szCs w:val="18"/>
                                  <w:lang w:val="fr-FR"/>
                                </w:rPr>
                                <w:t>évaluations pertinentes</w:t>
                              </w:r>
                              <w:r w:rsidRPr="000B2C05">
                                <w:rPr>
                                  <w:iCs/>
                                  <w:color w:val="000000"/>
                                  <w:kern w:val="24"/>
                                  <w:sz w:val="18"/>
                                  <w:szCs w:val="18"/>
                                  <w:lang w:val="fr-FR"/>
                                </w:rPr>
                                <w:t>;</w:t>
                              </w:r>
                            </w:p>
                            <w:p w:rsidR="00646E89" w:rsidRPr="000B2C05" w:rsidRDefault="00646E89" w:rsidP="009130CA">
                              <w:pPr>
                                <w:pStyle w:val="NormalWeb"/>
                                <w:tabs>
                                  <w:tab w:val="left" w:pos="567"/>
                                </w:tabs>
                                <w:spacing w:before="0" w:beforeAutospacing="0" w:after="0" w:afterAutospacing="0"/>
                                <w:ind w:left="567" w:hanging="283"/>
                                <w:rPr>
                                  <w:lang w:val="fr-FR"/>
                                </w:rPr>
                              </w:pPr>
                              <w:r w:rsidRPr="000B2C05">
                                <w:rPr>
                                  <w:iCs/>
                                  <w:color w:val="000000"/>
                                  <w:kern w:val="24"/>
                                  <w:sz w:val="18"/>
                                  <w:szCs w:val="18"/>
                                  <w:lang w:val="fr-FR"/>
                                </w:rPr>
                                <w:t>b)</w:t>
                              </w:r>
                              <w:r w:rsidRPr="000B2C05">
                                <w:rPr>
                                  <w:iCs/>
                                  <w:color w:val="000000"/>
                                  <w:kern w:val="24"/>
                                  <w:sz w:val="18"/>
                                  <w:szCs w:val="18"/>
                                  <w:lang w:val="fr-FR"/>
                                </w:rPr>
                                <w:tab/>
                              </w:r>
                              <w:r>
                                <w:rPr>
                                  <w:iCs/>
                                  <w:color w:val="000000"/>
                                  <w:kern w:val="24"/>
                                  <w:sz w:val="18"/>
                                  <w:szCs w:val="18"/>
                                  <w:lang w:val="fr-FR"/>
                                </w:rPr>
                                <w:t>Élaborer un plan de gestion de l’information et des données</w:t>
                              </w:r>
                              <w:r w:rsidRPr="000B2C05">
                                <w:rPr>
                                  <w:iCs/>
                                  <w:color w:val="000000"/>
                                  <w:kern w:val="24"/>
                                  <w:sz w:val="18"/>
                                  <w:szCs w:val="18"/>
                                  <w:lang w:val="fr-FR"/>
                                </w:rPr>
                                <w:t>;</w:t>
                              </w:r>
                            </w:p>
                            <w:p w:rsidR="00646E89" w:rsidRPr="000B2C05" w:rsidRDefault="00646E89" w:rsidP="009130CA">
                              <w:pPr>
                                <w:pStyle w:val="NormalWeb"/>
                                <w:tabs>
                                  <w:tab w:val="left" w:pos="567"/>
                                </w:tabs>
                                <w:spacing w:before="0" w:beforeAutospacing="0" w:after="0" w:afterAutospacing="0"/>
                                <w:ind w:left="567" w:hanging="283"/>
                                <w:rPr>
                                  <w:lang w:val="fr-FR"/>
                                </w:rPr>
                              </w:pPr>
                              <w:r>
                                <w:rPr>
                                  <w:color w:val="000000"/>
                                  <w:kern w:val="24"/>
                                  <w:sz w:val="18"/>
                                  <w:szCs w:val="18"/>
                                  <w:lang w:val="fr-FR"/>
                                </w:rPr>
                                <w:t>c</w:t>
                              </w:r>
                              <w:r w:rsidRPr="000B2C05">
                                <w:rPr>
                                  <w:color w:val="000000"/>
                                  <w:kern w:val="24"/>
                                  <w:sz w:val="18"/>
                                  <w:szCs w:val="18"/>
                                  <w:lang w:val="fr-FR"/>
                                </w:rPr>
                                <w:t>)</w:t>
                              </w:r>
                              <w:r w:rsidRPr="000B2C05">
                                <w:rPr>
                                  <w:color w:val="000000"/>
                                  <w:kern w:val="24"/>
                                  <w:sz w:val="18"/>
                                  <w:szCs w:val="18"/>
                                  <w:lang w:val="fr-FR"/>
                                </w:rPr>
                                <w:tab/>
                                <w:t>Dresser un catalogue d’outils et de méthodes à l’appui des politiques</w:t>
                              </w:r>
                              <w:r w:rsidRPr="000B2C05">
                                <w:rPr>
                                  <w:iCs/>
                                  <w:color w:val="000000"/>
                                  <w:kern w:val="24"/>
                                  <w:sz w:val="18"/>
                                  <w:szCs w:val="18"/>
                                  <w:lang w:val="fr-FR"/>
                                </w:rPr>
                                <w:t>;</w:t>
                              </w:r>
                            </w:p>
                            <w:p w:rsidR="00646E89" w:rsidRPr="000B2C05" w:rsidRDefault="00646E89" w:rsidP="009130CA">
                              <w:pPr>
                                <w:pStyle w:val="NormalWeb"/>
                                <w:tabs>
                                  <w:tab w:val="left" w:pos="567"/>
                                </w:tabs>
                                <w:spacing w:before="0" w:beforeAutospacing="0" w:after="0" w:afterAutospacing="0"/>
                                <w:ind w:left="568" w:hanging="284"/>
                                <w:rPr>
                                  <w:lang w:val="fr-FR"/>
                                </w:rPr>
                              </w:pPr>
                              <w:r>
                                <w:rPr>
                                  <w:color w:val="000000"/>
                                  <w:kern w:val="24"/>
                                  <w:sz w:val="18"/>
                                  <w:szCs w:val="18"/>
                                  <w:lang w:val="fr-FR"/>
                                </w:rPr>
                                <w:t>d</w:t>
                              </w:r>
                              <w:r w:rsidRPr="000B2C05">
                                <w:rPr>
                                  <w:color w:val="000000"/>
                                  <w:kern w:val="24"/>
                                  <w:sz w:val="18"/>
                                  <w:szCs w:val="18"/>
                                  <w:lang w:val="fr-FR"/>
                                </w:rPr>
                                <w:t>)</w:t>
                              </w:r>
                              <w:r w:rsidRPr="000B2C05">
                                <w:rPr>
                                  <w:color w:val="000000"/>
                                  <w:kern w:val="24"/>
                                  <w:sz w:val="18"/>
                                  <w:szCs w:val="18"/>
                                  <w:lang w:val="fr-FR"/>
                                </w:rPr>
                                <w:tab/>
                                <w:t>Élaborer un ensemble de stratégies, produits et processus de communication, d’information et de participation</w:t>
                              </w:r>
                              <w:r w:rsidRPr="00894C7F">
                                <w:rPr>
                                  <w:iCs/>
                                  <w:color w:val="000000"/>
                                  <w:kern w:val="24"/>
                                  <w:sz w:val="18"/>
                                  <w:szCs w:val="18"/>
                                  <w:lang w:val="fr-FR"/>
                                </w:rPr>
                                <w:t>;</w:t>
                              </w:r>
                            </w:p>
                            <w:p w:rsidR="00646E89" w:rsidRPr="000B2C05" w:rsidRDefault="00646E89" w:rsidP="009130CA">
                              <w:pPr>
                                <w:pStyle w:val="NormalWeb"/>
                                <w:tabs>
                                  <w:tab w:val="left" w:pos="567"/>
                                </w:tabs>
                                <w:spacing w:before="0" w:beforeAutospacing="0" w:after="0" w:afterAutospacing="0"/>
                                <w:ind w:left="568" w:hanging="284"/>
                                <w:rPr>
                                  <w:lang w:val="fr-FR"/>
                                </w:rPr>
                              </w:pPr>
                              <w:r>
                                <w:rPr>
                                  <w:color w:val="000000"/>
                                  <w:kern w:val="24"/>
                                  <w:sz w:val="18"/>
                                  <w:szCs w:val="18"/>
                                  <w:lang w:val="fr-FR"/>
                                </w:rPr>
                                <w:t>e</w:t>
                              </w:r>
                              <w:r w:rsidRPr="000B2C05">
                                <w:rPr>
                                  <w:color w:val="000000"/>
                                  <w:kern w:val="24"/>
                                  <w:sz w:val="18"/>
                                  <w:szCs w:val="18"/>
                                  <w:lang w:val="fr-FR"/>
                                </w:rPr>
                                <w:t>)</w:t>
                              </w:r>
                              <w:r w:rsidRPr="000B2C05">
                                <w:rPr>
                                  <w:color w:val="000000"/>
                                  <w:kern w:val="24"/>
                                  <w:sz w:val="18"/>
                                  <w:szCs w:val="18"/>
                                  <w:lang w:val="fr-FR"/>
                                </w:rPr>
                                <w:tab/>
                                <w:t>Effectuer une étude de l’efficacité des orientations, procédures, méthodes et approches visant à guider le développement futur de la Plateforme.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66" style="position:absolute;margin-left:13.35pt;margin-top:4.4pt;width:478pt;height:92.75pt;z-index:251655680" coordorigin="533,50800" coordsize="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">
                <v:roundrect id="AutoShape 24" o:spid="_x0000_s1067" style="position:absolute;left:533;top:50800;width:90;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KcMA&#10;AADbAAAADwAAAGRycy9kb3ducmV2LnhtbESPQWvCQBSE74X+h+UVvNVNhEhJ3QQpCgq9aKXQ2yP7&#10;zIZk34bdVeO/dwuFHoeZ+YZZ1ZMdxJV86BwryOcZCOLG6Y5bBaev7esbiBCRNQ6OScGdAtTV89MK&#10;S+1ufKDrMbYiQTiUqMDEOJZShsaQxTB3I3Hyzs5bjEn6VmqPtwS3g1xk2VJa7DgtGBzpw1DTHy9W&#10;wfln8/mNhdvm6/sUun3Rm43vlZq9TOt3EJGm+B/+a++0giKH3y/pB8j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9KcMAAADbAAAADwAAAAAAAAAAAAAAAACYAgAAZHJzL2Rv&#10;d25yZXYueG1sUEsFBgAAAAAEAAQA9QAAAIgDAAAAAA==&#10;" filled="f">
                  <v:stroke dashstyle="1 1"/>
                  <o:lock v:ext="edit" aspectratio="t"/>
                  <v:textbox>
                    <w:txbxContent>
                      <w:p w:rsidR="00646E89" w:rsidRDefault="00646E89" w:rsidP="00AC5D49"/>
                    </w:txbxContent>
                  </v:textbox>
                </v:roundrect>
                <v:shape id="Text Box 25" o:spid="_x0000_s1068" type="#_x0000_t202" style="position:absolute;left:533;top:50801;width:9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cQA&#10;AADbAAAADwAAAGRycy9kb3ducmV2LnhtbESPQWvCQBSE70L/w/IK3ppNBK2mWaUUDB6t7UFvz+xr&#10;kjb7NmTXJP77riB4HGbmGybbjKYRPXWutqwgiWIQxIXVNZcKvr+2L0sQziNrbCyTgis52KyfJhmm&#10;2g78Sf3BlyJA2KWooPK+TaV0RUUGXWRb4uD92M6gD7Irpe5wCHDTyFkcL6TBmsNChS19VFT8HS5G&#10;wYnz39dVnCfb4365u5yTIS/7vVLT5/H9DYSn0T/C9/ZOK5jP4PY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PwHEAAAA2wAAAA8AAAAAAAAAAAAAAAAAmAIAAGRycy9k&#10;b3ducmV2LnhtbFBLBQYAAAAABAAEAPUAAACJAwAAAAA=&#10;" filled="f" stroked="f">
                  <v:stroke dashstyle="1 1"/>
                  <o:lock v:ext="edit" aspectratio="t"/>
                  <v:textbox>
                    <w:txbxContent>
                      <w:p w:rsidR="00646E89" w:rsidRPr="000B2C05" w:rsidRDefault="00646E89" w:rsidP="009130CA">
                        <w:pPr>
                          <w:pStyle w:val="NormalWeb"/>
                          <w:spacing w:before="0" w:beforeAutospacing="0" w:after="0" w:afterAutospacing="0"/>
                          <w:rPr>
                            <w:color w:val="000000"/>
                            <w:kern w:val="24"/>
                            <w:sz w:val="18"/>
                            <w:szCs w:val="18"/>
                            <w:lang w:val="fr-FR"/>
                          </w:rPr>
                        </w:pPr>
                        <w:r w:rsidRPr="000B2C05">
                          <w:rPr>
                            <w:b/>
                            <w:bCs/>
                            <w:color w:val="1F497D"/>
                            <w:kern w:val="24"/>
                            <w:sz w:val="18"/>
                            <w:szCs w:val="18"/>
                            <w:lang w:val="fr-FR"/>
                          </w:rPr>
                          <w:t>Objectif 4 :</w:t>
                        </w:r>
                        <w:r w:rsidRPr="000B2C05">
                          <w:rPr>
                            <w:color w:val="1F497D"/>
                            <w:kern w:val="24"/>
                            <w:sz w:val="18"/>
                            <w:szCs w:val="18"/>
                            <w:lang w:val="fr-FR"/>
                          </w:rPr>
                          <w:t xml:space="preserve"> </w:t>
                        </w:r>
                        <w:r w:rsidRPr="000B2C05">
                          <w:rPr>
                            <w:color w:val="000000"/>
                            <w:kern w:val="24"/>
                            <w:sz w:val="18"/>
                            <w:szCs w:val="18"/>
                            <w:lang w:val="fr-FR"/>
                          </w:rPr>
                          <w:t>Faire connaître et évaluer les activités de la Plateforme</w:t>
                        </w:r>
                        <w:r>
                          <w:rPr>
                            <w:color w:val="000000"/>
                            <w:kern w:val="24"/>
                            <w:sz w:val="18"/>
                            <w:szCs w:val="18"/>
                            <w:lang w:val="fr-FR"/>
                          </w:rPr>
                          <w:t>, ses p</w:t>
                        </w:r>
                        <w:r w:rsidRPr="000B2C05">
                          <w:rPr>
                            <w:color w:val="000000"/>
                            <w:kern w:val="24"/>
                            <w:sz w:val="18"/>
                            <w:szCs w:val="18"/>
                            <w:lang w:val="fr-FR"/>
                          </w:rPr>
                          <w:t xml:space="preserve">roduits et </w:t>
                        </w:r>
                        <w:r>
                          <w:rPr>
                            <w:color w:val="000000"/>
                            <w:kern w:val="24"/>
                            <w:sz w:val="18"/>
                            <w:szCs w:val="18"/>
                            <w:lang w:val="fr-FR"/>
                          </w:rPr>
                          <w:t xml:space="preserve">ses </w:t>
                        </w:r>
                        <w:r w:rsidRPr="000B2C05">
                          <w:rPr>
                            <w:color w:val="000000"/>
                            <w:kern w:val="24"/>
                            <w:sz w:val="18"/>
                            <w:szCs w:val="18"/>
                            <w:lang w:val="fr-FR"/>
                          </w:rPr>
                          <w:t xml:space="preserve">conclusions : </w:t>
                        </w:r>
                      </w:p>
                      <w:p w:rsidR="00646E89" w:rsidRDefault="00646E89" w:rsidP="009130CA">
                        <w:pPr>
                          <w:pStyle w:val="NormalWeb"/>
                          <w:tabs>
                            <w:tab w:val="left" w:pos="567"/>
                          </w:tabs>
                          <w:spacing w:before="0" w:beforeAutospacing="0" w:after="0" w:afterAutospacing="0"/>
                          <w:ind w:left="567" w:hanging="283"/>
                          <w:rPr>
                            <w:i/>
                            <w:iCs/>
                            <w:color w:val="000000"/>
                            <w:kern w:val="24"/>
                            <w:sz w:val="18"/>
                            <w:szCs w:val="18"/>
                            <w:lang w:val="fr-FR"/>
                          </w:rPr>
                        </w:pPr>
                        <w:r>
                          <w:rPr>
                            <w:color w:val="000000"/>
                            <w:kern w:val="24"/>
                            <w:sz w:val="18"/>
                            <w:szCs w:val="18"/>
                            <w:lang w:val="fr-FR"/>
                          </w:rPr>
                          <w:t>a)</w:t>
                        </w:r>
                        <w:r>
                          <w:rPr>
                            <w:color w:val="000000"/>
                            <w:kern w:val="24"/>
                            <w:sz w:val="18"/>
                            <w:szCs w:val="18"/>
                            <w:lang w:val="fr-FR"/>
                          </w:rPr>
                          <w:tab/>
                          <w:t xml:space="preserve">Dresser un catalogue des </w:t>
                        </w:r>
                        <w:r w:rsidRPr="000B2C05">
                          <w:rPr>
                            <w:color w:val="000000"/>
                            <w:kern w:val="24"/>
                            <w:sz w:val="18"/>
                            <w:szCs w:val="18"/>
                            <w:lang w:val="fr-FR"/>
                          </w:rPr>
                          <w:t>évaluations pertinentes</w:t>
                        </w:r>
                        <w:r w:rsidRPr="000B2C05">
                          <w:rPr>
                            <w:iCs/>
                            <w:color w:val="000000"/>
                            <w:kern w:val="24"/>
                            <w:sz w:val="18"/>
                            <w:szCs w:val="18"/>
                            <w:lang w:val="fr-FR"/>
                          </w:rPr>
                          <w:t>;</w:t>
                        </w:r>
                      </w:p>
                      <w:p w:rsidR="00646E89" w:rsidRPr="000B2C05" w:rsidRDefault="00646E89" w:rsidP="009130CA">
                        <w:pPr>
                          <w:pStyle w:val="NormalWeb"/>
                          <w:tabs>
                            <w:tab w:val="left" w:pos="567"/>
                          </w:tabs>
                          <w:spacing w:before="0" w:beforeAutospacing="0" w:after="0" w:afterAutospacing="0"/>
                          <w:ind w:left="567" w:hanging="283"/>
                          <w:rPr>
                            <w:lang w:val="fr-FR"/>
                          </w:rPr>
                        </w:pPr>
                        <w:r w:rsidRPr="000B2C05">
                          <w:rPr>
                            <w:iCs/>
                            <w:color w:val="000000"/>
                            <w:kern w:val="24"/>
                            <w:sz w:val="18"/>
                            <w:szCs w:val="18"/>
                            <w:lang w:val="fr-FR"/>
                          </w:rPr>
                          <w:t>b)</w:t>
                        </w:r>
                        <w:r w:rsidRPr="000B2C05">
                          <w:rPr>
                            <w:iCs/>
                            <w:color w:val="000000"/>
                            <w:kern w:val="24"/>
                            <w:sz w:val="18"/>
                            <w:szCs w:val="18"/>
                            <w:lang w:val="fr-FR"/>
                          </w:rPr>
                          <w:tab/>
                        </w:r>
                        <w:r>
                          <w:rPr>
                            <w:iCs/>
                            <w:color w:val="000000"/>
                            <w:kern w:val="24"/>
                            <w:sz w:val="18"/>
                            <w:szCs w:val="18"/>
                            <w:lang w:val="fr-FR"/>
                          </w:rPr>
                          <w:t>Élaborer un plan de gestion de l’information et des données</w:t>
                        </w:r>
                        <w:r w:rsidRPr="000B2C05">
                          <w:rPr>
                            <w:iCs/>
                            <w:color w:val="000000"/>
                            <w:kern w:val="24"/>
                            <w:sz w:val="18"/>
                            <w:szCs w:val="18"/>
                            <w:lang w:val="fr-FR"/>
                          </w:rPr>
                          <w:t>;</w:t>
                        </w:r>
                      </w:p>
                      <w:p w:rsidR="00646E89" w:rsidRPr="000B2C05" w:rsidRDefault="00646E89" w:rsidP="009130CA">
                        <w:pPr>
                          <w:pStyle w:val="NormalWeb"/>
                          <w:tabs>
                            <w:tab w:val="left" w:pos="567"/>
                          </w:tabs>
                          <w:spacing w:before="0" w:beforeAutospacing="0" w:after="0" w:afterAutospacing="0"/>
                          <w:ind w:left="567" w:hanging="283"/>
                          <w:rPr>
                            <w:lang w:val="fr-FR"/>
                          </w:rPr>
                        </w:pPr>
                        <w:r>
                          <w:rPr>
                            <w:color w:val="000000"/>
                            <w:kern w:val="24"/>
                            <w:sz w:val="18"/>
                            <w:szCs w:val="18"/>
                            <w:lang w:val="fr-FR"/>
                          </w:rPr>
                          <w:t>c</w:t>
                        </w:r>
                        <w:r w:rsidRPr="000B2C05">
                          <w:rPr>
                            <w:color w:val="000000"/>
                            <w:kern w:val="24"/>
                            <w:sz w:val="18"/>
                            <w:szCs w:val="18"/>
                            <w:lang w:val="fr-FR"/>
                          </w:rPr>
                          <w:t>)</w:t>
                        </w:r>
                        <w:r w:rsidRPr="000B2C05">
                          <w:rPr>
                            <w:color w:val="000000"/>
                            <w:kern w:val="24"/>
                            <w:sz w:val="18"/>
                            <w:szCs w:val="18"/>
                            <w:lang w:val="fr-FR"/>
                          </w:rPr>
                          <w:tab/>
                          <w:t>Dresser un catalogue d’outils et de méthodes à l’appui des politiques</w:t>
                        </w:r>
                        <w:r w:rsidRPr="000B2C05">
                          <w:rPr>
                            <w:iCs/>
                            <w:color w:val="000000"/>
                            <w:kern w:val="24"/>
                            <w:sz w:val="18"/>
                            <w:szCs w:val="18"/>
                            <w:lang w:val="fr-FR"/>
                          </w:rPr>
                          <w:t>;</w:t>
                        </w:r>
                      </w:p>
                      <w:p w:rsidR="00646E89" w:rsidRPr="000B2C05" w:rsidRDefault="00646E89" w:rsidP="009130CA">
                        <w:pPr>
                          <w:pStyle w:val="NormalWeb"/>
                          <w:tabs>
                            <w:tab w:val="left" w:pos="567"/>
                          </w:tabs>
                          <w:spacing w:before="0" w:beforeAutospacing="0" w:after="0" w:afterAutospacing="0"/>
                          <w:ind w:left="568" w:hanging="284"/>
                          <w:rPr>
                            <w:lang w:val="fr-FR"/>
                          </w:rPr>
                        </w:pPr>
                        <w:r>
                          <w:rPr>
                            <w:color w:val="000000"/>
                            <w:kern w:val="24"/>
                            <w:sz w:val="18"/>
                            <w:szCs w:val="18"/>
                            <w:lang w:val="fr-FR"/>
                          </w:rPr>
                          <w:t>d</w:t>
                        </w:r>
                        <w:r w:rsidRPr="000B2C05">
                          <w:rPr>
                            <w:color w:val="000000"/>
                            <w:kern w:val="24"/>
                            <w:sz w:val="18"/>
                            <w:szCs w:val="18"/>
                            <w:lang w:val="fr-FR"/>
                          </w:rPr>
                          <w:t>)</w:t>
                        </w:r>
                        <w:r w:rsidRPr="000B2C05">
                          <w:rPr>
                            <w:color w:val="000000"/>
                            <w:kern w:val="24"/>
                            <w:sz w:val="18"/>
                            <w:szCs w:val="18"/>
                            <w:lang w:val="fr-FR"/>
                          </w:rPr>
                          <w:tab/>
                          <w:t>Élaborer un ensemble de stratégies, produits et processus de communication, d’information et de participation</w:t>
                        </w:r>
                        <w:r w:rsidRPr="00894C7F">
                          <w:rPr>
                            <w:iCs/>
                            <w:color w:val="000000"/>
                            <w:kern w:val="24"/>
                            <w:sz w:val="18"/>
                            <w:szCs w:val="18"/>
                            <w:lang w:val="fr-FR"/>
                          </w:rPr>
                          <w:t>;</w:t>
                        </w:r>
                      </w:p>
                      <w:p w:rsidR="00646E89" w:rsidRPr="000B2C05" w:rsidRDefault="00646E89" w:rsidP="009130CA">
                        <w:pPr>
                          <w:pStyle w:val="NormalWeb"/>
                          <w:tabs>
                            <w:tab w:val="left" w:pos="567"/>
                          </w:tabs>
                          <w:spacing w:before="0" w:beforeAutospacing="0" w:after="0" w:afterAutospacing="0"/>
                          <w:ind w:left="568" w:hanging="284"/>
                          <w:rPr>
                            <w:lang w:val="fr-FR"/>
                          </w:rPr>
                        </w:pPr>
                        <w:r>
                          <w:rPr>
                            <w:color w:val="000000"/>
                            <w:kern w:val="24"/>
                            <w:sz w:val="18"/>
                            <w:szCs w:val="18"/>
                            <w:lang w:val="fr-FR"/>
                          </w:rPr>
                          <w:t>e</w:t>
                        </w:r>
                        <w:r w:rsidRPr="000B2C05">
                          <w:rPr>
                            <w:color w:val="000000"/>
                            <w:kern w:val="24"/>
                            <w:sz w:val="18"/>
                            <w:szCs w:val="18"/>
                            <w:lang w:val="fr-FR"/>
                          </w:rPr>
                          <w:t>)</w:t>
                        </w:r>
                        <w:r w:rsidRPr="000B2C05">
                          <w:rPr>
                            <w:color w:val="000000"/>
                            <w:kern w:val="24"/>
                            <w:sz w:val="18"/>
                            <w:szCs w:val="18"/>
                            <w:lang w:val="fr-FR"/>
                          </w:rPr>
                          <w:tab/>
                          <w:t>Effectuer une étude de l’efficacité des orientations, procédures, méthodes et approches visant à guider le développement futur de la Plateforme.</w:t>
                        </w:r>
                      </w:p>
                    </w:txbxContent>
                  </v:textbox>
                </v:shape>
              </v:group>
            </w:pict>
          </mc:Fallback>
        </mc:AlternateContent>
      </w: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Normal-pool"/>
        <w:rPr>
          <w:rFonts w:eastAsia="SimSun"/>
          <w:lang w:val="fr-FR" w:eastAsia="en-GB"/>
        </w:rPr>
      </w:pPr>
    </w:p>
    <w:p w:rsidR="00AC5D49" w:rsidRPr="00FD4FB0" w:rsidRDefault="00AC5D49" w:rsidP="008D5389">
      <w:pPr>
        <w:pStyle w:val="Titlefigure"/>
        <w:keepNext w:val="0"/>
        <w:keepLines w:val="0"/>
        <w:rPr>
          <w:rFonts w:eastAsia="SimSun"/>
          <w:b w:val="0"/>
          <w:lang w:val="fr-FR" w:eastAsia="zh-CN"/>
        </w:rPr>
      </w:pPr>
    </w:p>
    <w:p w:rsidR="00A62FC5" w:rsidRPr="00AD072C" w:rsidRDefault="000C5FE6" w:rsidP="00536E05">
      <w:pPr>
        <w:spacing w:after="120"/>
        <w:ind w:left="1247"/>
        <w:rPr>
          <w:rFonts w:eastAsia="SimSun" w:cs="Calibri"/>
          <w:b/>
        </w:rPr>
      </w:pPr>
      <w:r w:rsidRPr="00AD072C">
        <w:rPr>
          <w:rFonts w:eastAsia="SimSun" w:cs="Calibri"/>
        </w:rPr>
        <w:br w:type="page"/>
      </w:r>
      <w:r w:rsidR="00A62FC5" w:rsidRPr="00AD072C">
        <w:rPr>
          <w:rFonts w:eastAsia="SimSun" w:cs="Calibri"/>
        </w:rPr>
        <w:t xml:space="preserve">Figure </w:t>
      </w:r>
      <w:r w:rsidR="00342B4A">
        <w:rPr>
          <w:rFonts w:eastAsia="SimSun" w:cs="Calibri"/>
        </w:rPr>
        <w:t>II</w:t>
      </w:r>
      <w:r w:rsidR="00A62FC5" w:rsidRPr="00AD072C">
        <w:rPr>
          <w:rFonts w:eastAsia="SimSun" w:cs="Calibri"/>
        </w:rPr>
        <w:br/>
      </w:r>
      <w:r w:rsidR="00A62FC5" w:rsidRPr="00AD072C">
        <w:rPr>
          <w:rFonts w:eastAsia="SimSun" w:cs="Calibri"/>
          <w:b/>
        </w:rPr>
        <w:t>Calendrier pour la mise en oeuvre du programme de travail</w:t>
      </w:r>
    </w:p>
    <w:p w:rsidR="00A62FC5" w:rsidRDefault="00226B50" w:rsidP="00536E05">
      <w:pPr>
        <w:pStyle w:val="Normal-pool"/>
        <w:jc w:val="right"/>
        <w:rPr>
          <w:rFonts w:eastAsia="SimSun"/>
          <w:noProof/>
          <w:w w:val="0"/>
          <w:szCs w:val="18"/>
          <w:lang w:val="en-GB"/>
        </w:rPr>
      </w:pPr>
      <w:r>
        <w:rPr>
          <w:rFonts w:eastAsia="SimSun"/>
          <w:noProof/>
          <w:w w:val="0"/>
          <w:szCs w:val="18"/>
        </w:rPr>
        <w:drawing>
          <wp:inline distT="0" distB="0" distL="0" distR="0">
            <wp:extent cx="5699760" cy="3962400"/>
            <wp:effectExtent l="0" t="0" r="0" b="0"/>
            <wp:docPr id="5" name="Picture 5" descr="IPB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BES-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9760" cy="3962400"/>
                    </a:xfrm>
                    <a:prstGeom prst="rect">
                      <a:avLst/>
                    </a:prstGeom>
                    <a:noFill/>
                    <a:ln>
                      <a:noFill/>
                    </a:ln>
                  </pic:spPr>
                </pic:pic>
              </a:graphicData>
            </a:graphic>
          </wp:inline>
        </w:drawing>
      </w:r>
    </w:p>
    <w:p w:rsidR="000C5FE6" w:rsidRPr="00A62FC5" w:rsidRDefault="00A62FC5" w:rsidP="008D5389">
      <w:pPr>
        <w:pStyle w:val="Normal-pool"/>
        <w:rPr>
          <w:rFonts w:eastAsia="SimSun"/>
          <w:i/>
          <w:w w:val="0"/>
          <w:sz w:val="18"/>
          <w:szCs w:val="18"/>
          <w:lang w:val="fr-CA"/>
        </w:rPr>
      </w:pPr>
      <w:r w:rsidRPr="00A62FC5">
        <w:rPr>
          <w:rFonts w:eastAsia="SimSun"/>
          <w:i/>
          <w:w w:val="0"/>
          <w:sz w:val="18"/>
          <w:szCs w:val="18"/>
          <w:lang w:val="fr-CA"/>
        </w:rPr>
        <w:tab/>
        <w:t>Notes sur les repères</w:t>
      </w:r>
      <w:r w:rsidR="00536E05">
        <w:rPr>
          <w:rFonts w:eastAsia="SimSun"/>
          <w:i/>
          <w:w w:val="0"/>
          <w:sz w:val="18"/>
          <w:szCs w:val="18"/>
          <w:lang w:val="fr-CA"/>
        </w:rPr>
        <w:t xml:space="preserve"> </w:t>
      </w:r>
      <w:r w:rsidRPr="00A62FC5">
        <w:rPr>
          <w:rFonts w:eastAsia="SimSun"/>
          <w:i/>
          <w:w w:val="0"/>
          <w:sz w:val="18"/>
          <w:szCs w:val="18"/>
          <w:lang w:val="fr-CA"/>
        </w:rPr>
        <w:t>:</w:t>
      </w:r>
    </w:p>
    <w:p w:rsidR="00A62FC5" w:rsidRPr="00A62FC5" w:rsidRDefault="00A62FC5" w:rsidP="00536E05">
      <w:pPr>
        <w:pStyle w:val="Normal-pool"/>
        <w:ind w:left="1843" w:hanging="1843"/>
        <w:rPr>
          <w:rFonts w:eastAsia="SimSun"/>
          <w:w w:val="0"/>
          <w:sz w:val="18"/>
          <w:szCs w:val="18"/>
          <w:lang w:val="fr-CA"/>
        </w:rPr>
      </w:pPr>
      <w:r w:rsidRPr="00A62FC5">
        <w:rPr>
          <w:rFonts w:eastAsia="SimSun"/>
          <w:w w:val="0"/>
          <w:sz w:val="18"/>
          <w:szCs w:val="18"/>
          <w:lang w:val="fr-CA"/>
        </w:rPr>
        <w:tab/>
        <w:t>1.</w:t>
      </w:r>
      <w:r w:rsidRPr="00A62FC5">
        <w:rPr>
          <w:rFonts w:eastAsia="SimSun"/>
          <w:w w:val="0"/>
          <w:sz w:val="18"/>
          <w:szCs w:val="18"/>
          <w:lang w:val="fr-CA"/>
        </w:rPr>
        <w:tab/>
        <w:t>Principes et procédures préliminaires pour travailler avec les systèmes de connaissances autochtones et locaux</w:t>
      </w:r>
      <w:r>
        <w:rPr>
          <w:rFonts w:eastAsia="SimSun"/>
          <w:w w:val="0"/>
          <w:sz w:val="18"/>
          <w:szCs w:val="18"/>
          <w:lang w:val="fr-CA"/>
        </w:rPr>
        <w:t>.</w:t>
      </w:r>
    </w:p>
    <w:p w:rsidR="00A62FC5" w:rsidRDefault="00A62FC5" w:rsidP="00536E05">
      <w:pPr>
        <w:pStyle w:val="Normal-pool"/>
        <w:ind w:left="1843" w:hanging="1843"/>
        <w:rPr>
          <w:rFonts w:eastAsia="SimSun"/>
          <w:w w:val="0"/>
          <w:sz w:val="18"/>
          <w:szCs w:val="18"/>
          <w:lang w:val="fr-CA"/>
        </w:rPr>
      </w:pPr>
      <w:r w:rsidRPr="00A62FC5">
        <w:rPr>
          <w:rFonts w:eastAsia="SimSun"/>
          <w:w w:val="0"/>
          <w:sz w:val="18"/>
          <w:szCs w:val="18"/>
          <w:lang w:val="fr-CA"/>
        </w:rPr>
        <w:tab/>
        <w:t>2.</w:t>
      </w:r>
      <w:r w:rsidRPr="00A62FC5">
        <w:rPr>
          <w:rFonts w:eastAsia="SimSun"/>
          <w:w w:val="0"/>
          <w:sz w:val="18"/>
          <w:szCs w:val="18"/>
          <w:lang w:val="fr-CA"/>
        </w:rPr>
        <w:tab/>
      </w:r>
      <w:r>
        <w:rPr>
          <w:rFonts w:eastAsia="SimSun"/>
          <w:w w:val="0"/>
          <w:sz w:val="18"/>
          <w:szCs w:val="18"/>
          <w:lang w:val="fr-CA"/>
        </w:rPr>
        <w:t>Principes et procédures finals pour travailler avec les systèmes de connaissances autochtones et locaux.</w:t>
      </w:r>
    </w:p>
    <w:p w:rsidR="00A62FC5" w:rsidRDefault="00A62FC5" w:rsidP="00536E05">
      <w:pPr>
        <w:pStyle w:val="Normal-pool"/>
        <w:ind w:left="1843" w:hanging="1843"/>
        <w:rPr>
          <w:rFonts w:eastAsia="SimSun"/>
          <w:w w:val="0"/>
          <w:sz w:val="18"/>
          <w:szCs w:val="18"/>
          <w:lang w:val="fr-CA"/>
        </w:rPr>
      </w:pPr>
      <w:r>
        <w:rPr>
          <w:rFonts w:eastAsia="SimSun"/>
          <w:w w:val="0"/>
          <w:sz w:val="18"/>
          <w:szCs w:val="18"/>
          <w:lang w:val="fr-CA"/>
        </w:rPr>
        <w:tab/>
        <w:t>3.</w:t>
      </w:r>
      <w:r>
        <w:rPr>
          <w:rFonts w:eastAsia="SimSun"/>
          <w:w w:val="0"/>
          <w:sz w:val="18"/>
          <w:szCs w:val="18"/>
          <w:lang w:val="fr-CA"/>
        </w:rPr>
        <w:tab/>
        <w:t>Guide préliminaire sur la manière d</w:t>
      </w:r>
      <w:r w:rsidR="00AD072C">
        <w:rPr>
          <w:rFonts w:eastAsia="SimSun"/>
          <w:w w:val="0"/>
          <w:sz w:val="18"/>
          <w:szCs w:val="18"/>
          <w:lang w:val="fr-CA"/>
        </w:rPr>
        <w:t>’</w:t>
      </w:r>
      <w:r>
        <w:rPr>
          <w:rFonts w:eastAsia="SimSun"/>
          <w:w w:val="0"/>
          <w:sz w:val="18"/>
          <w:szCs w:val="18"/>
          <w:lang w:val="fr-CA"/>
        </w:rPr>
        <w:t>utiliser les scénarios et la modélisation</w:t>
      </w:r>
      <w:r w:rsidR="00536E05">
        <w:rPr>
          <w:rFonts w:eastAsia="SimSun"/>
          <w:w w:val="0"/>
          <w:sz w:val="18"/>
          <w:szCs w:val="18"/>
          <w:lang w:val="fr-CA"/>
        </w:rPr>
        <w:t xml:space="preserve"> dans les travaux de la Plateforme.</w:t>
      </w:r>
    </w:p>
    <w:p w:rsidR="00536E05" w:rsidRDefault="00536E05" w:rsidP="00536E05">
      <w:pPr>
        <w:pStyle w:val="Normal-pool"/>
        <w:ind w:left="1843" w:hanging="1843"/>
        <w:rPr>
          <w:rFonts w:eastAsia="SimSun"/>
          <w:w w:val="0"/>
          <w:sz w:val="18"/>
          <w:szCs w:val="18"/>
          <w:lang w:val="fr-CA"/>
        </w:rPr>
      </w:pPr>
      <w:r>
        <w:rPr>
          <w:rFonts w:eastAsia="SimSun"/>
          <w:w w:val="0"/>
          <w:sz w:val="18"/>
          <w:szCs w:val="18"/>
          <w:lang w:val="fr-CA"/>
        </w:rPr>
        <w:tab/>
        <w:t>4.</w:t>
      </w:r>
      <w:r>
        <w:rPr>
          <w:rFonts w:eastAsia="SimSun"/>
          <w:w w:val="0"/>
          <w:sz w:val="18"/>
          <w:szCs w:val="18"/>
          <w:lang w:val="fr-CA"/>
        </w:rPr>
        <w:tab/>
        <w:t>Guide final sur la manière d</w:t>
      </w:r>
      <w:r w:rsidR="00AD072C">
        <w:rPr>
          <w:rFonts w:eastAsia="SimSun"/>
          <w:w w:val="0"/>
          <w:sz w:val="18"/>
          <w:szCs w:val="18"/>
          <w:lang w:val="fr-CA"/>
        </w:rPr>
        <w:t>’</w:t>
      </w:r>
      <w:r>
        <w:rPr>
          <w:rFonts w:eastAsia="SimSun"/>
          <w:w w:val="0"/>
          <w:sz w:val="18"/>
          <w:szCs w:val="18"/>
          <w:lang w:val="fr-CA"/>
        </w:rPr>
        <w:t>utiliser les scénarios et la modélisation dans les travaux de la Plateforme.</w:t>
      </w:r>
    </w:p>
    <w:p w:rsidR="00536E05" w:rsidRDefault="00536E05" w:rsidP="00536E05">
      <w:pPr>
        <w:pStyle w:val="Normal-pool"/>
        <w:ind w:left="1843" w:hanging="1843"/>
        <w:rPr>
          <w:rFonts w:eastAsia="SimSun"/>
          <w:w w:val="0"/>
          <w:sz w:val="18"/>
          <w:szCs w:val="18"/>
          <w:lang w:val="fr-CA"/>
        </w:rPr>
      </w:pPr>
      <w:r>
        <w:rPr>
          <w:rFonts w:eastAsia="SimSun"/>
          <w:w w:val="0"/>
          <w:sz w:val="18"/>
          <w:szCs w:val="18"/>
          <w:lang w:val="fr-CA"/>
        </w:rPr>
        <w:tab/>
        <w:t>5.</w:t>
      </w:r>
      <w:r>
        <w:rPr>
          <w:rFonts w:eastAsia="SimSun"/>
          <w:w w:val="0"/>
          <w:sz w:val="18"/>
          <w:szCs w:val="18"/>
          <w:lang w:val="fr-CA"/>
        </w:rPr>
        <w:tab/>
        <w:t>Guide préliminaire sur la manière d</w:t>
      </w:r>
      <w:r w:rsidR="00AD072C">
        <w:rPr>
          <w:rFonts w:eastAsia="SimSun"/>
          <w:w w:val="0"/>
          <w:sz w:val="18"/>
          <w:szCs w:val="18"/>
          <w:lang w:val="fr-CA"/>
        </w:rPr>
        <w:t>’</w:t>
      </w:r>
      <w:r>
        <w:rPr>
          <w:rFonts w:eastAsia="SimSun"/>
          <w:w w:val="0"/>
          <w:sz w:val="18"/>
          <w:szCs w:val="18"/>
          <w:lang w:val="fr-CA"/>
        </w:rPr>
        <w:t>utiliser les valeurs, l</w:t>
      </w:r>
      <w:r w:rsidR="00AD072C">
        <w:rPr>
          <w:rFonts w:eastAsia="SimSun"/>
          <w:w w:val="0"/>
          <w:sz w:val="18"/>
          <w:szCs w:val="18"/>
          <w:lang w:val="fr-CA"/>
        </w:rPr>
        <w:t>’</w:t>
      </w:r>
      <w:r>
        <w:rPr>
          <w:rFonts w:eastAsia="SimSun"/>
          <w:w w:val="0"/>
          <w:sz w:val="18"/>
          <w:szCs w:val="18"/>
          <w:lang w:val="fr-CA"/>
        </w:rPr>
        <w:t>évaluation et la comptabilisation dans les travaux de la Plateforme.</w:t>
      </w:r>
    </w:p>
    <w:p w:rsidR="00536E05" w:rsidRDefault="00536E05" w:rsidP="00536E05">
      <w:pPr>
        <w:pStyle w:val="Normal-pool"/>
        <w:ind w:left="1843" w:hanging="1843"/>
        <w:rPr>
          <w:rFonts w:eastAsia="SimSun"/>
          <w:w w:val="0"/>
          <w:sz w:val="18"/>
          <w:szCs w:val="18"/>
          <w:lang w:val="fr-CA"/>
        </w:rPr>
      </w:pPr>
      <w:r>
        <w:rPr>
          <w:rFonts w:eastAsia="SimSun"/>
          <w:w w:val="0"/>
          <w:sz w:val="18"/>
          <w:szCs w:val="18"/>
          <w:lang w:val="fr-CA"/>
        </w:rPr>
        <w:tab/>
        <w:t>6.</w:t>
      </w:r>
      <w:r>
        <w:rPr>
          <w:rFonts w:eastAsia="SimSun"/>
          <w:w w:val="0"/>
          <w:sz w:val="18"/>
          <w:szCs w:val="18"/>
          <w:lang w:val="fr-CA"/>
        </w:rPr>
        <w:tab/>
        <w:t>Guide final sur la manière d</w:t>
      </w:r>
      <w:r w:rsidR="00AD072C">
        <w:rPr>
          <w:rFonts w:eastAsia="SimSun"/>
          <w:w w:val="0"/>
          <w:sz w:val="18"/>
          <w:szCs w:val="18"/>
          <w:lang w:val="fr-CA"/>
        </w:rPr>
        <w:t>’</w:t>
      </w:r>
      <w:r>
        <w:rPr>
          <w:rFonts w:eastAsia="SimSun"/>
          <w:w w:val="0"/>
          <w:sz w:val="18"/>
          <w:szCs w:val="18"/>
          <w:lang w:val="fr-CA"/>
        </w:rPr>
        <w:t>utiliser les valeurs, l</w:t>
      </w:r>
      <w:r w:rsidR="00AD072C">
        <w:rPr>
          <w:rFonts w:eastAsia="SimSun"/>
          <w:w w:val="0"/>
          <w:sz w:val="18"/>
          <w:szCs w:val="18"/>
          <w:lang w:val="fr-CA"/>
        </w:rPr>
        <w:t>’</w:t>
      </w:r>
      <w:r>
        <w:rPr>
          <w:rFonts w:eastAsia="SimSun"/>
          <w:w w:val="0"/>
          <w:sz w:val="18"/>
          <w:szCs w:val="18"/>
          <w:lang w:val="fr-CA"/>
        </w:rPr>
        <w:t>évaluation et la comptabilisation dans les travaux de la Plateforme.</w:t>
      </w:r>
    </w:p>
    <w:p w:rsidR="00536E05" w:rsidRPr="00A62FC5" w:rsidRDefault="00536E05" w:rsidP="00536E05">
      <w:pPr>
        <w:pStyle w:val="Normal-pool"/>
        <w:ind w:left="1843" w:hanging="1843"/>
        <w:rPr>
          <w:rFonts w:eastAsia="SimSun"/>
          <w:w w:val="0"/>
          <w:sz w:val="18"/>
          <w:szCs w:val="18"/>
          <w:lang w:val="fr-CA"/>
        </w:rPr>
      </w:pPr>
      <w:r>
        <w:rPr>
          <w:rFonts w:eastAsia="SimSun"/>
          <w:w w:val="0"/>
          <w:sz w:val="18"/>
          <w:szCs w:val="18"/>
          <w:lang w:val="fr-CA"/>
        </w:rPr>
        <w:tab/>
        <w:t>7.</w:t>
      </w:r>
      <w:r>
        <w:rPr>
          <w:rFonts w:eastAsia="SimSun"/>
          <w:w w:val="0"/>
          <w:sz w:val="18"/>
          <w:szCs w:val="18"/>
          <w:lang w:val="fr-CA"/>
        </w:rPr>
        <w:tab/>
        <w:t>Orientations concernant la mise au point d</w:t>
      </w:r>
      <w:r w:rsidR="00AD072C">
        <w:rPr>
          <w:rFonts w:eastAsia="SimSun"/>
          <w:w w:val="0"/>
          <w:sz w:val="18"/>
          <w:szCs w:val="18"/>
          <w:lang w:val="fr-CA"/>
        </w:rPr>
        <w:t>’</w:t>
      </w:r>
      <w:r>
        <w:rPr>
          <w:rFonts w:eastAsia="SimSun"/>
          <w:w w:val="0"/>
          <w:sz w:val="18"/>
          <w:szCs w:val="18"/>
          <w:lang w:val="fr-CA"/>
        </w:rPr>
        <w:t>outils à l</w:t>
      </w:r>
      <w:r w:rsidR="00AD072C">
        <w:rPr>
          <w:rFonts w:eastAsia="SimSun"/>
          <w:w w:val="0"/>
          <w:sz w:val="18"/>
          <w:szCs w:val="18"/>
          <w:lang w:val="fr-CA"/>
        </w:rPr>
        <w:t>’</w:t>
      </w:r>
      <w:r>
        <w:rPr>
          <w:rFonts w:eastAsia="SimSun"/>
          <w:w w:val="0"/>
          <w:sz w:val="18"/>
          <w:szCs w:val="18"/>
          <w:lang w:val="fr-CA"/>
        </w:rPr>
        <w:t>appui des politiques.</w:t>
      </w:r>
    </w:p>
    <w:p w:rsidR="00AC5D49" w:rsidRPr="00FD4FB0" w:rsidRDefault="00AC5D49" w:rsidP="00536E05">
      <w:pPr>
        <w:pStyle w:val="CH2"/>
        <w:spacing w:before="240"/>
        <w:ind w:left="2494"/>
        <w:rPr>
          <w:rFonts w:eastAsia="SimSun" w:cs="Calibri"/>
          <w:lang w:val="fr-FR"/>
        </w:rPr>
      </w:pPr>
      <w:r w:rsidRPr="00FD4FB0">
        <w:rPr>
          <w:rFonts w:eastAsia="SimSun" w:cs="Calibri"/>
          <w:lang w:val="fr-FR"/>
        </w:rPr>
        <w:t xml:space="preserve">Objectif 1 </w:t>
      </w:r>
    </w:p>
    <w:p w:rsidR="00AC5D49" w:rsidRPr="00FD4FB0" w:rsidRDefault="00AC5D49" w:rsidP="008D5389">
      <w:pPr>
        <w:pStyle w:val="CH2"/>
        <w:rPr>
          <w:lang w:val="fr-FR"/>
        </w:rPr>
      </w:pPr>
      <w:r w:rsidRPr="00FD4FB0">
        <w:rPr>
          <w:rFonts w:eastAsia="SimSun" w:cs="Calibri"/>
          <w:lang w:val="fr-FR"/>
        </w:rPr>
        <w:tab/>
      </w:r>
      <w:r w:rsidRPr="00FD4FB0">
        <w:rPr>
          <w:rFonts w:eastAsia="SimSun" w:cs="Calibri"/>
          <w:lang w:val="fr-FR"/>
        </w:rPr>
        <w:tab/>
        <w:t>Renforcer les capacités et les connaissances à l</w:t>
      </w:r>
      <w:r w:rsidR="00AD072C">
        <w:rPr>
          <w:rFonts w:eastAsia="SimSun" w:cs="Calibri"/>
          <w:lang w:val="fr-FR"/>
        </w:rPr>
        <w:t>’</w:t>
      </w:r>
      <w:r w:rsidRPr="00FD4FB0">
        <w:rPr>
          <w:rFonts w:eastAsia="SimSun" w:cs="Calibri"/>
          <w:lang w:val="fr-FR"/>
        </w:rPr>
        <w:t xml:space="preserve">interface science-politique </w:t>
      </w:r>
      <w:r w:rsidR="000C5FE6">
        <w:rPr>
          <w:rFonts w:eastAsia="SimSun" w:cs="Calibri"/>
          <w:lang w:val="fr-FR"/>
        </w:rPr>
        <w:br/>
      </w:r>
      <w:r w:rsidRPr="00FD4FB0">
        <w:rPr>
          <w:rFonts w:eastAsia="SimSun" w:cs="Calibri"/>
          <w:lang w:val="fr-FR"/>
        </w:rPr>
        <w:t>pour que la Plateforme puisse s</w:t>
      </w:r>
      <w:r w:rsidR="00AD072C">
        <w:rPr>
          <w:rFonts w:eastAsia="SimSun" w:cs="Calibri"/>
          <w:lang w:val="fr-FR"/>
        </w:rPr>
        <w:t>’</w:t>
      </w:r>
      <w:r w:rsidRPr="00FD4FB0">
        <w:rPr>
          <w:rFonts w:eastAsia="SimSun" w:cs="Calibri"/>
          <w:lang w:val="fr-FR"/>
        </w:rPr>
        <w:t>acquitter de ses principales fonctions</w:t>
      </w:r>
    </w:p>
    <w:p w:rsidR="00AC5D49" w:rsidRPr="00FD4FB0" w:rsidRDefault="00AC5D49" w:rsidP="008D5389">
      <w:pPr>
        <w:pStyle w:val="Normalnumber"/>
        <w:keepNext/>
        <w:keepLines/>
        <w:tabs>
          <w:tab w:val="clear" w:pos="624"/>
          <w:tab w:val="left" w:pos="1247"/>
          <w:tab w:val="left" w:pos="1814"/>
          <w:tab w:val="left" w:pos="2381"/>
          <w:tab w:val="left" w:pos="2948"/>
          <w:tab w:val="left" w:pos="3515"/>
          <w:tab w:val="left" w:pos="4082"/>
        </w:tabs>
        <w:rPr>
          <w:rFonts w:eastAsia="SimSun"/>
          <w:lang w:val="fr-FR" w:eastAsia="zh-CN"/>
        </w:rPr>
      </w:pPr>
      <w:r w:rsidRPr="00FD4FB0">
        <w:rPr>
          <w:rFonts w:eastAsia="SimSun"/>
          <w:lang w:val="fr-FR"/>
        </w:rPr>
        <w:t>Le</w:t>
      </w:r>
      <w:r w:rsidR="00536E05">
        <w:rPr>
          <w:rFonts w:eastAsia="SimSun"/>
          <w:lang w:val="fr-FR"/>
        </w:rPr>
        <w:t>s</w:t>
      </w:r>
      <w:r w:rsidRPr="00FD4FB0">
        <w:rPr>
          <w:rFonts w:eastAsia="SimSun"/>
          <w:lang w:val="fr-FR"/>
        </w:rPr>
        <w:t xml:space="preserve"> produit</w:t>
      </w:r>
      <w:r w:rsidR="00536E05">
        <w:rPr>
          <w:rFonts w:eastAsia="SimSun"/>
          <w:lang w:val="fr-FR"/>
        </w:rPr>
        <w:t>s</w:t>
      </w:r>
      <w:r w:rsidRPr="00FD4FB0">
        <w:rPr>
          <w:rFonts w:eastAsia="SimSun"/>
          <w:lang w:val="fr-FR"/>
        </w:rPr>
        <w:t xml:space="preserve"> à réa</w:t>
      </w:r>
      <w:r w:rsidR="00536E05">
        <w:rPr>
          <w:rFonts w:eastAsia="SimSun"/>
          <w:lang w:val="fr-FR"/>
        </w:rPr>
        <w:t>liser au titre de cet objectif ont</w:t>
      </w:r>
      <w:r w:rsidRPr="00FD4FB0">
        <w:rPr>
          <w:rFonts w:eastAsia="SimSun"/>
          <w:lang w:val="fr-FR"/>
        </w:rPr>
        <w:t xml:space="preserve"> pour but d</w:t>
      </w:r>
      <w:r w:rsidR="00AD072C">
        <w:rPr>
          <w:rFonts w:eastAsia="SimSun"/>
          <w:lang w:val="fr-FR"/>
        </w:rPr>
        <w:t>’</w:t>
      </w:r>
      <w:r w:rsidRPr="00FD4FB0">
        <w:rPr>
          <w:rFonts w:eastAsia="SimSun"/>
          <w:lang w:val="fr-FR"/>
        </w:rPr>
        <w:t>aider les experts et les institutions à contribuer aux processus de l</w:t>
      </w:r>
      <w:r w:rsidR="00AD072C">
        <w:rPr>
          <w:rFonts w:eastAsia="SimSun"/>
          <w:lang w:val="fr-FR"/>
        </w:rPr>
        <w:t>’</w:t>
      </w:r>
      <w:r w:rsidRPr="00FD4FB0">
        <w:rPr>
          <w:rFonts w:eastAsia="SimSun"/>
          <w:lang w:val="fr-FR"/>
        </w:rPr>
        <w:t>interface science-politique dans le cadre de la Plateforme, et à en bénéficier. La Plateforme devrait ainsi pouvoir, par le biais de cet objectif, se doter de capacités humaines, institutionnelles et techniques améliorées lui permettant de s</w:t>
      </w:r>
      <w:r w:rsidR="00AD072C">
        <w:rPr>
          <w:rFonts w:eastAsia="SimSun"/>
          <w:lang w:val="fr-FR"/>
        </w:rPr>
        <w:t>’</w:t>
      </w:r>
      <w:r w:rsidRPr="00FD4FB0">
        <w:rPr>
          <w:rFonts w:eastAsia="SimSun"/>
          <w:lang w:val="fr-FR"/>
        </w:rPr>
        <w:t>acquitter de ses fonctions efficacement et en connaissance de cause. Les produits à réaliser au titre de cet objectif devraient aussi faciliter l</w:t>
      </w:r>
      <w:r w:rsidR="00AD072C">
        <w:rPr>
          <w:rFonts w:eastAsia="SimSun"/>
          <w:lang w:val="fr-FR"/>
        </w:rPr>
        <w:t>’</w:t>
      </w:r>
      <w:r w:rsidRPr="00FD4FB0">
        <w:rPr>
          <w:rFonts w:eastAsia="SimSun"/>
          <w:lang w:val="fr-FR"/>
        </w:rPr>
        <w:t>interaction entre différents systèmes de connaissances, à différentes échelles et à différents niveaux. Ils devraient en outre améliorer l</w:t>
      </w:r>
      <w:r w:rsidR="00AD072C">
        <w:rPr>
          <w:rFonts w:eastAsia="SimSun"/>
          <w:lang w:val="fr-FR"/>
        </w:rPr>
        <w:t>’</w:t>
      </w:r>
      <w:r w:rsidRPr="00FD4FB0">
        <w:rPr>
          <w:rFonts w:eastAsia="SimSun"/>
          <w:lang w:val="fr-FR"/>
        </w:rPr>
        <w:t>accès aux bases de connaissances et de données existantes, ainsi que leur gestion, et guider la production des connaissances nécessaires à l</w:t>
      </w:r>
      <w:r w:rsidR="00AD072C">
        <w:rPr>
          <w:rFonts w:eastAsia="SimSun"/>
          <w:lang w:val="fr-FR"/>
        </w:rPr>
        <w:t>’</w:t>
      </w:r>
      <w:r w:rsidRPr="00FD4FB0">
        <w:rPr>
          <w:rFonts w:eastAsia="SimSun"/>
          <w:lang w:val="fr-FR"/>
        </w:rPr>
        <w:t>élaboration des politiques et à la prise de décisions à différents niveaux. Ces réalisations faciliteront la mise en œuvre, en particulier celle des Objectifs 2 et 3. L</w:t>
      </w:r>
      <w:r w:rsidR="00AD072C">
        <w:rPr>
          <w:rFonts w:eastAsia="SimSun"/>
          <w:lang w:val="fr-FR"/>
        </w:rPr>
        <w:t>’</w:t>
      </w:r>
      <w:r w:rsidRPr="00FD4FB0">
        <w:rPr>
          <w:rFonts w:eastAsia="SimSun"/>
          <w:lang w:val="fr-FR"/>
        </w:rPr>
        <w:t>Objectif 1 sera poursuivi moyennant un processus itératif et intégré mené dans le cadre de réseaux, en collaboration avec les institutions et initiatives existantes, visant à :</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rsidRPr="00FD4FB0">
        <w:rPr>
          <w:i/>
          <w:lang w:val="fr-FR"/>
        </w:rPr>
        <w:t>Mettre en adéquation les besoins prioritaires en matière de renforcement des capacités, auxquels il faut répondre pour mener à bien le programme de travail de la Plateforme, et les ressources que l</w:t>
      </w:r>
      <w:r w:rsidR="00AD072C">
        <w:rPr>
          <w:i/>
          <w:lang w:val="fr-FR"/>
        </w:rPr>
        <w:t>’</w:t>
      </w:r>
      <w:r w:rsidRPr="00FD4FB0">
        <w:rPr>
          <w:i/>
          <w:lang w:val="fr-FR"/>
        </w:rPr>
        <w:t>on pourrait mobiliser en catalysant un appui financier et en nature</w:t>
      </w:r>
      <w:r w:rsidRPr="00FD4FB0">
        <w:rPr>
          <w:i/>
          <w:iCs/>
          <w:lang w:val="fr-FR"/>
        </w:rPr>
        <w:t>.</w:t>
      </w:r>
      <w:r w:rsidRPr="00FD4FB0">
        <w:rPr>
          <w:iCs/>
          <w:lang w:val="fr-FR"/>
        </w:rPr>
        <w:t xml:space="preserve"> Dans le cadre de ses fonctions, la Plateforme doit recenser et classer par ordre de priorité les besoins en matière de renforcement des capacités clairement liés à la réalisation de son programme de travail. Ces besoins seront identifiés sur la base des communications reçues et d</w:t>
      </w:r>
      <w:r w:rsidR="00AD072C">
        <w:rPr>
          <w:iCs/>
          <w:lang w:val="fr-FR"/>
        </w:rPr>
        <w:t>’</w:t>
      </w:r>
      <w:r w:rsidRPr="00FD4FB0">
        <w:rPr>
          <w:iCs/>
          <w:lang w:val="fr-FR"/>
        </w:rPr>
        <w:t>une définition de la portée des produits à réaliser, avec le concours de l</w:t>
      </w:r>
      <w:r w:rsidR="00AD072C">
        <w:rPr>
          <w:iCs/>
          <w:lang w:val="fr-FR"/>
        </w:rPr>
        <w:t>’</w:t>
      </w:r>
      <w:r w:rsidRPr="00FD4FB0">
        <w:rPr>
          <w:iCs/>
          <w:lang w:val="fr-FR"/>
        </w:rPr>
        <w:t>Équipe spéciale sur le renforcement des capacités décrite sous le produit</w:t>
      </w:r>
      <w:r w:rsidR="00C42E9A">
        <w:rPr>
          <w:iCs/>
          <w:lang w:val="fr-FR"/>
        </w:rPr>
        <w:t> </w:t>
      </w:r>
      <w:r w:rsidRPr="00FD4FB0">
        <w:rPr>
          <w:iCs/>
          <w:lang w:val="fr-FR"/>
        </w:rPr>
        <w:t>1</w:t>
      </w:r>
      <w:r w:rsidR="00C42E9A">
        <w:rPr>
          <w:iCs/>
          <w:lang w:val="fr-FR"/>
        </w:rPr>
        <w:t> </w:t>
      </w:r>
      <w:r w:rsidRPr="00FD4FB0">
        <w:rPr>
          <w:iCs/>
          <w:lang w:val="fr-FR"/>
        </w:rPr>
        <w:t>b). La Plateforme est en outre censée constituer un forum pour mobiliser un financement, auprès de sources conventionnelles ou nouvelles. Ce forum devrait conseiller la Plénière sur les besoins prioritaires en matière de renforcement des capacités et l</w:t>
      </w:r>
      <w:r w:rsidR="00AD072C">
        <w:rPr>
          <w:iCs/>
          <w:lang w:val="fr-FR"/>
        </w:rPr>
        <w:t>’</w:t>
      </w:r>
      <w:r w:rsidRPr="00FD4FB0">
        <w:rPr>
          <w:iCs/>
          <w:lang w:val="fr-FR"/>
        </w:rPr>
        <w:t>acceptation d</w:t>
      </w:r>
      <w:r w:rsidR="00AD072C">
        <w:rPr>
          <w:iCs/>
          <w:lang w:val="fr-FR"/>
        </w:rPr>
        <w:t>’</w:t>
      </w:r>
      <w:r w:rsidRPr="00FD4FB0">
        <w:rPr>
          <w:iCs/>
          <w:lang w:val="fr-FR"/>
        </w:rPr>
        <w:t xml:space="preserve">un soutien financier et en nature. Ce forum superviserait en outre le dispositif de mise en adéquation en ligne </w:t>
      </w:r>
      <w:r>
        <w:rPr>
          <w:iCs/>
          <w:lang w:val="fr-FR"/>
        </w:rPr>
        <w:t>conformément aux réponses reçue</w:t>
      </w:r>
      <w:r w:rsidRPr="00FD4FB0">
        <w:rPr>
          <w:rStyle w:val="FootnoteReference"/>
          <w:iCs/>
          <w:color w:val="000000"/>
          <w:kern w:val="24"/>
          <w:lang w:val="fr-FR"/>
        </w:rPr>
        <w:footnoteReference w:id="17"/>
      </w:r>
      <w:r w:rsidRPr="00FD4FB0">
        <w:rPr>
          <w:iCs/>
          <w:lang w:val="fr-FR"/>
        </w:rPr>
        <w:t>. Il est prévu que les produits réalisés contribueront à la réalisation de l</w:t>
      </w:r>
      <w:r w:rsidR="00AD072C">
        <w:rPr>
          <w:iCs/>
          <w:lang w:val="fr-FR"/>
        </w:rPr>
        <w:t>’</w:t>
      </w:r>
      <w:r w:rsidRPr="00FD4FB0">
        <w:rPr>
          <w:iCs/>
          <w:lang w:val="fr-FR"/>
        </w:rPr>
        <w:t>Objectif</w:t>
      </w:r>
      <w:r w:rsidR="00C42E9A">
        <w:rPr>
          <w:iCs/>
          <w:lang w:val="fr-FR"/>
        </w:rPr>
        <w:t> </w:t>
      </w:r>
      <w:r w:rsidRPr="00FD4FB0">
        <w:rPr>
          <w:iCs/>
          <w:lang w:val="fr-FR"/>
        </w:rPr>
        <w:t>20 d</w:t>
      </w:r>
      <w:r w:rsidR="00AD072C">
        <w:rPr>
          <w:iCs/>
          <w:lang w:val="fr-FR"/>
        </w:rPr>
        <w:t>’</w:t>
      </w:r>
      <w:r w:rsidRPr="00FD4FB0">
        <w:rPr>
          <w:iCs/>
          <w:lang w:val="fr-FR"/>
        </w:rPr>
        <w:t>Aïchi pour la biodiversité, relatif à la mobilisation de ressources financières pour mett</w:t>
      </w:r>
      <w:r w:rsidR="008B7C91">
        <w:rPr>
          <w:iCs/>
          <w:lang w:val="fr-FR"/>
        </w:rPr>
        <w:t>r</w:t>
      </w:r>
      <w:r w:rsidRPr="00FD4FB0">
        <w:rPr>
          <w:iCs/>
          <w:lang w:val="fr-FR"/>
        </w:rPr>
        <w:t xml:space="preserve">e en œuvre le Plan stratégique pour la biodiversité </w:t>
      </w:r>
      <w:r w:rsidR="00536E05">
        <w:rPr>
          <w:iCs/>
          <w:lang w:val="fr-FR"/>
        </w:rPr>
        <w:t>2011-</w:t>
      </w:r>
      <w:r w:rsidRPr="00FD4FB0">
        <w:rPr>
          <w:iCs/>
          <w:lang w:val="fr-FR"/>
        </w:rPr>
        <w:t>2020;</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rsidRPr="00FD4FB0">
        <w:rPr>
          <w:i/>
          <w:lang w:val="fr-FR"/>
        </w:rPr>
        <w:t>Développer les capacités nécessaires pour mener à bien le programme de travail de la Plateforme</w:t>
      </w:r>
      <w:r w:rsidRPr="00FD4FB0">
        <w:rPr>
          <w:i/>
          <w:iCs/>
          <w:lang w:val="fr-FR"/>
        </w:rPr>
        <w:t>.</w:t>
      </w:r>
      <w:r w:rsidRPr="00FD4FB0">
        <w:rPr>
          <w:iCs/>
          <w:lang w:val="fr-FR"/>
        </w:rPr>
        <w:t xml:space="preserve"> La Plateforme doit, dans le cadre de ses fonctions, assurer le renforcement des capacités et intégrer le renforcement des capacités dans ses activités. Les activités à ce titre devront répondre aux besoins prioritaires recensés au titre du produit 1a). Ces activités pourraient inclure une assistance technique, des ateliers de formation, des programmes de bourses de recherche et d</w:t>
      </w:r>
      <w:r w:rsidR="00AD072C">
        <w:rPr>
          <w:iCs/>
          <w:lang w:val="fr-FR"/>
        </w:rPr>
        <w:t>’</w:t>
      </w:r>
      <w:r w:rsidRPr="00FD4FB0">
        <w:rPr>
          <w:iCs/>
          <w:lang w:val="fr-FR"/>
        </w:rPr>
        <w:t>échange, ainsi que la fourniture d</w:t>
      </w:r>
      <w:r w:rsidR="00AD072C">
        <w:rPr>
          <w:iCs/>
          <w:lang w:val="fr-FR"/>
        </w:rPr>
        <w:t>’</w:t>
      </w:r>
      <w:r w:rsidRPr="00FD4FB0">
        <w:rPr>
          <w:iCs/>
          <w:lang w:val="fr-FR"/>
        </w:rPr>
        <w:t>un soutien visant à faciliter l</w:t>
      </w:r>
      <w:r w:rsidR="00AD072C">
        <w:rPr>
          <w:iCs/>
          <w:lang w:val="fr-FR"/>
        </w:rPr>
        <w:t>’</w:t>
      </w:r>
      <w:r w:rsidRPr="00FD4FB0">
        <w:rPr>
          <w:iCs/>
          <w:lang w:val="fr-FR"/>
        </w:rPr>
        <w:t>évolution des réseaux, plateformes et centres d</w:t>
      </w:r>
      <w:r w:rsidR="00AD072C">
        <w:rPr>
          <w:iCs/>
          <w:lang w:val="fr-FR"/>
        </w:rPr>
        <w:t>’</w:t>
      </w:r>
      <w:r w:rsidRPr="00FD4FB0">
        <w:rPr>
          <w:iCs/>
          <w:lang w:val="fr-FR"/>
        </w:rPr>
        <w:t>excellence nationaux, sous-</w:t>
      </w:r>
      <w:r w:rsidRPr="00FD4FB0">
        <w:rPr>
          <w:lang w:val="fr-FR"/>
        </w:rPr>
        <w:t>régionaux</w:t>
      </w:r>
      <w:r w:rsidRPr="00FD4FB0">
        <w:rPr>
          <w:iCs/>
          <w:lang w:val="fr-FR"/>
        </w:rPr>
        <w:t xml:space="preserve"> et régionaux à l</w:t>
      </w:r>
      <w:r w:rsidR="00AD072C">
        <w:rPr>
          <w:iCs/>
          <w:lang w:val="fr-FR"/>
        </w:rPr>
        <w:t>’</w:t>
      </w:r>
      <w:r w:rsidRPr="00FD4FB0">
        <w:rPr>
          <w:iCs/>
          <w:lang w:val="fr-FR"/>
        </w:rPr>
        <w:t>interface science-politique, y compris l</w:t>
      </w:r>
      <w:r w:rsidR="00AD072C">
        <w:rPr>
          <w:iCs/>
          <w:lang w:val="fr-FR"/>
        </w:rPr>
        <w:t>’</w:t>
      </w:r>
      <w:r w:rsidRPr="00FD4FB0">
        <w:rPr>
          <w:iCs/>
          <w:lang w:val="fr-FR"/>
        </w:rPr>
        <w:t>étude des systèmes de connaissances autochtones, le cas échéant. Ces activités feraient partie intégrante des processus visant à délivrer les outils d</w:t>
      </w:r>
      <w:r w:rsidR="00AD072C">
        <w:rPr>
          <w:iCs/>
          <w:lang w:val="fr-FR"/>
        </w:rPr>
        <w:t>’</w:t>
      </w:r>
      <w:r w:rsidRPr="00FD4FB0">
        <w:rPr>
          <w:iCs/>
          <w:lang w:val="fr-FR"/>
        </w:rPr>
        <w:t>évaluation, de gestion des données et d</w:t>
      </w:r>
      <w:r w:rsidR="00AD072C">
        <w:rPr>
          <w:iCs/>
          <w:lang w:val="fr-FR"/>
        </w:rPr>
        <w:t>’</w:t>
      </w:r>
      <w:r w:rsidRPr="00FD4FB0">
        <w:rPr>
          <w:iCs/>
          <w:lang w:val="fr-FR"/>
        </w:rPr>
        <w:t>appui aux politiques mentionnés dans d</w:t>
      </w:r>
      <w:r w:rsidR="00AD072C">
        <w:rPr>
          <w:iCs/>
          <w:lang w:val="fr-FR"/>
        </w:rPr>
        <w:t>’</w:t>
      </w:r>
      <w:r w:rsidRPr="00FD4FB0">
        <w:rPr>
          <w:iCs/>
          <w:lang w:val="fr-FR"/>
        </w:rPr>
        <w:t>autres produits du programme de travail. Le renforcement des capacités s</w:t>
      </w:r>
      <w:r w:rsidR="00AD072C">
        <w:rPr>
          <w:iCs/>
          <w:lang w:val="fr-FR"/>
        </w:rPr>
        <w:t>’</w:t>
      </w:r>
      <w:r w:rsidRPr="00FD4FB0">
        <w:rPr>
          <w:iCs/>
          <w:lang w:val="fr-FR"/>
        </w:rPr>
        <w:t>appuierait sur un vaste réseau géographique d</w:t>
      </w:r>
      <w:r w:rsidR="00AD072C">
        <w:rPr>
          <w:iCs/>
          <w:lang w:val="fr-FR"/>
        </w:rPr>
        <w:t>’</w:t>
      </w:r>
      <w:r w:rsidRPr="00FD4FB0">
        <w:rPr>
          <w:iCs/>
          <w:lang w:val="fr-FR"/>
        </w:rPr>
        <w:t>institutions et d</w:t>
      </w:r>
      <w:r w:rsidR="00AD072C">
        <w:rPr>
          <w:iCs/>
          <w:lang w:val="fr-FR"/>
        </w:rPr>
        <w:t>’</w:t>
      </w:r>
      <w:r w:rsidRPr="00FD4FB0">
        <w:rPr>
          <w:iCs/>
          <w:lang w:val="fr-FR"/>
        </w:rPr>
        <w:t>initiatives</w:t>
      </w:r>
      <w:r w:rsidRPr="00FD4FB0">
        <w:rPr>
          <w:rStyle w:val="FootnoteReference"/>
          <w:rFonts w:cs="+mn-cs"/>
          <w:iCs/>
          <w:color w:val="000000"/>
          <w:kern w:val="24"/>
          <w:lang w:val="fr-FR"/>
        </w:rPr>
        <w:footnoteReference w:id="18"/>
      </w:r>
      <w:r w:rsidRPr="00FD4FB0">
        <w:rPr>
          <w:rFonts w:cs="+mn-cs"/>
          <w:iCs/>
          <w:lang w:val="fr-FR"/>
        </w:rPr>
        <w:t>.</w:t>
      </w:r>
      <w:r w:rsidRPr="00FD4FB0">
        <w:rPr>
          <w:iCs/>
          <w:lang w:val="fr-FR"/>
        </w:rPr>
        <w:t xml:space="preserve"> Ces produits tiennent compte des demandes reçues</w:t>
      </w:r>
      <w:r w:rsidRPr="00FD4FB0">
        <w:rPr>
          <w:iCs/>
          <w:vertAlign w:val="superscript"/>
          <w:lang w:val="fr-FR"/>
        </w:rPr>
        <w:footnoteReference w:id="19"/>
      </w:r>
      <w:r w:rsidRPr="00FD4FB0">
        <w:rPr>
          <w:iCs/>
          <w:lang w:val="fr-FR"/>
        </w:rPr>
        <w:t>, et il est prévu que ces produits contribueront à la réalisation de certains des Objectifs d</w:t>
      </w:r>
      <w:r w:rsidR="00AD072C">
        <w:rPr>
          <w:iCs/>
          <w:lang w:val="fr-FR"/>
        </w:rPr>
        <w:t>’</w:t>
      </w:r>
      <w:r w:rsidRPr="00FD4FB0">
        <w:rPr>
          <w:iCs/>
          <w:lang w:val="fr-FR"/>
        </w:rPr>
        <w:t>Aïchi pour la biodiversité visés dans le programme de travail de la Plateforme, en particulier l</w:t>
      </w:r>
      <w:r w:rsidR="00AD072C">
        <w:rPr>
          <w:iCs/>
          <w:lang w:val="fr-FR"/>
        </w:rPr>
        <w:t>’</w:t>
      </w:r>
      <w:r w:rsidRPr="00FD4FB0">
        <w:rPr>
          <w:iCs/>
          <w:lang w:val="fr-FR"/>
        </w:rPr>
        <w:t>Objectif 19 relatif à l</w:t>
      </w:r>
      <w:r w:rsidR="00AD072C">
        <w:rPr>
          <w:iCs/>
          <w:lang w:val="fr-FR"/>
        </w:rPr>
        <w:t>’</w:t>
      </w:r>
      <w:r w:rsidRPr="00FD4FB0">
        <w:rPr>
          <w:iCs/>
          <w:lang w:val="fr-FR"/>
        </w:rPr>
        <w:t>amélioration de la base des connaissances;</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iCs/>
          <w:lang w:val="fr-FR" w:eastAsia="nb-NO"/>
        </w:rPr>
      </w:pPr>
      <w:r w:rsidRPr="00FD4FB0">
        <w:rPr>
          <w:i/>
          <w:lang w:val="fr-FR"/>
        </w:rPr>
        <w:t>Élaborer des procédures et approches ainsi que des processus participatifs pour travailler avec les systèmes de connaissances locaux et autochtones</w:t>
      </w:r>
      <w:r w:rsidRPr="00FD4FB0">
        <w:rPr>
          <w:i/>
          <w:iCs/>
          <w:lang w:val="fr-FR"/>
        </w:rPr>
        <w:t>.</w:t>
      </w:r>
      <w:r w:rsidRPr="00FD4FB0">
        <w:rPr>
          <w:iCs/>
          <w:lang w:val="fr-FR"/>
        </w:rPr>
        <w:t xml:space="preserve"> L</w:t>
      </w:r>
      <w:r w:rsidR="00AD072C">
        <w:rPr>
          <w:iCs/>
          <w:lang w:val="fr-FR"/>
        </w:rPr>
        <w:t>’</w:t>
      </w:r>
      <w:r w:rsidRPr="00FD4FB0">
        <w:rPr>
          <w:rFonts w:eastAsia="SimSun" w:cs="Calibri"/>
          <w:lang w:val="fr-FR"/>
        </w:rPr>
        <w:t>importance des savoirs locaux et autochtones pour la conservation et l</w:t>
      </w:r>
      <w:r w:rsidR="00AD072C">
        <w:rPr>
          <w:rFonts w:eastAsia="SimSun" w:cs="Calibri"/>
          <w:lang w:val="fr-FR"/>
        </w:rPr>
        <w:t>’</w:t>
      </w:r>
      <w:r w:rsidRPr="00FD4FB0">
        <w:rPr>
          <w:rFonts w:eastAsia="SimSun" w:cs="Calibri"/>
          <w:lang w:val="fr-FR"/>
        </w:rPr>
        <w:t>utilisation durable des écosystèmes a été consacrée dans les Principes de fonctionnement de la Plateforme, ainsi que dans l</w:t>
      </w:r>
      <w:r w:rsidR="00AD072C">
        <w:rPr>
          <w:rFonts w:eastAsia="SimSun" w:cs="Calibri"/>
          <w:lang w:val="fr-FR"/>
        </w:rPr>
        <w:t>’</w:t>
      </w:r>
      <w:r w:rsidRPr="00FD4FB0">
        <w:rPr>
          <w:rFonts w:eastAsia="SimSun" w:cs="Calibri"/>
          <w:lang w:val="fr-FR"/>
        </w:rPr>
        <w:t>article 8 j) de la Convention sur la diversité biologique et l</w:t>
      </w:r>
      <w:r w:rsidR="00AD072C">
        <w:rPr>
          <w:rFonts w:eastAsia="SimSun" w:cs="Calibri"/>
          <w:lang w:val="fr-FR"/>
        </w:rPr>
        <w:t>’</w:t>
      </w:r>
      <w:r w:rsidRPr="00FD4FB0">
        <w:rPr>
          <w:rFonts w:eastAsia="SimSun" w:cs="Calibri"/>
          <w:lang w:val="fr-FR"/>
        </w:rPr>
        <w:t>Objectif 18 d</w:t>
      </w:r>
      <w:r w:rsidR="00AD072C">
        <w:rPr>
          <w:rFonts w:eastAsia="SimSun" w:cs="Calibri"/>
          <w:lang w:val="fr-FR"/>
        </w:rPr>
        <w:t>’</w:t>
      </w:r>
      <w:r w:rsidRPr="00FD4FB0">
        <w:rPr>
          <w:rFonts w:eastAsia="SimSun" w:cs="Calibri"/>
          <w:lang w:val="fr-FR"/>
        </w:rPr>
        <w:t>Aïchi pour la biodiversité. La Plateforme encouragera un engagement actif et utile avec les détenteurs de connaissances locales et autochtones dans tous les aspects pertinents de ses travaux. Sous la conduite du Groupe d</w:t>
      </w:r>
      <w:r w:rsidR="00AD072C">
        <w:rPr>
          <w:rFonts w:eastAsia="SimSun" w:cs="Calibri"/>
          <w:lang w:val="fr-FR"/>
        </w:rPr>
        <w:t>’</w:t>
      </w:r>
      <w:r w:rsidRPr="00FD4FB0">
        <w:rPr>
          <w:rFonts w:eastAsia="SimSun" w:cs="Calibri"/>
          <w:lang w:val="fr-FR"/>
        </w:rPr>
        <w:t>experts multidisciplinaire, travaillant en consultation avec le Bureau, une équipe spéciale établie pour la durée du programme de travail 2014-2018 constituera un fichier et un réseau d</w:t>
      </w:r>
      <w:r w:rsidR="00AD072C">
        <w:rPr>
          <w:rFonts w:eastAsia="SimSun" w:cs="Calibri"/>
          <w:lang w:val="fr-FR"/>
        </w:rPr>
        <w:t>’</w:t>
      </w:r>
      <w:r w:rsidRPr="00FD4FB0">
        <w:rPr>
          <w:rFonts w:eastAsia="SimSun" w:cs="Calibri"/>
          <w:lang w:val="fr-FR"/>
        </w:rPr>
        <w:t>experts, qu</w:t>
      </w:r>
      <w:r w:rsidR="00AD072C">
        <w:rPr>
          <w:rFonts w:eastAsia="SimSun" w:cs="Calibri"/>
          <w:lang w:val="fr-FR"/>
        </w:rPr>
        <w:t>’</w:t>
      </w:r>
      <w:r w:rsidRPr="00FD4FB0">
        <w:rPr>
          <w:rFonts w:eastAsia="SimSun" w:cs="Calibri"/>
          <w:lang w:val="fr-FR"/>
        </w:rPr>
        <w:t>elle animera, pour appuyer les travaux de la Plateforme, organisera un certain nombre d</w:t>
      </w:r>
      <w:r w:rsidR="00AD072C">
        <w:rPr>
          <w:rFonts w:eastAsia="SimSun" w:cs="Calibri"/>
          <w:lang w:val="fr-FR"/>
        </w:rPr>
        <w:t>’</w:t>
      </w:r>
      <w:r w:rsidRPr="00FD4FB0">
        <w:rPr>
          <w:rFonts w:eastAsia="SimSun" w:cs="Calibri"/>
          <w:lang w:val="fr-FR"/>
        </w:rPr>
        <w:t>ateliers pour un dialogue mondial entre experts spécialisés dans les connaissances locales et autochtones et se penchera sur des études de cas régionales afin d</w:t>
      </w:r>
      <w:r w:rsidR="00AD072C">
        <w:rPr>
          <w:rFonts w:eastAsia="SimSun" w:cs="Calibri"/>
          <w:lang w:val="fr-FR"/>
        </w:rPr>
        <w:t>’</w:t>
      </w:r>
      <w:r w:rsidRPr="00FD4FB0">
        <w:rPr>
          <w:rFonts w:eastAsia="SimSun" w:cs="Calibri"/>
          <w:lang w:val="fr-FR"/>
        </w:rPr>
        <w:t>aider la Plateforme à formuler une ébauche permettant d</w:t>
      </w:r>
      <w:r w:rsidR="00AD072C">
        <w:rPr>
          <w:rFonts w:eastAsia="SimSun" w:cs="Calibri"/>
          <w:lang w:val="fr-FR"/>
        </w:rPr>
        <w:t>’</w:t>
      </w:r>
      <w:r w:rsidRPr="00FD4FB0">
        <w:rPr>
          <w:rFonts w:eastAsia="SimSun" w:cs="Calibri"/>
          <w:lang w:val="fr-FR"/>
        </w:rPr>
        <w:t>aboutir à un ensemble définitif de procédures et d</w:t>
      </w:r>
      <w:r w:rsidR="00AD072C">
        <w:rPr>
          <w:rFonts w:eastAsia="SimSun" w:cs="Calibri"/>
          <w:lang w:val="fr-FR"/>
        </w:rPr>
        <w:t>’</w:t>
      </w:r>
      <w:r w:rsidRPr="00FD4FB0">
        <w:rPr>
          <w:rFonts w:eastAsia="SimSun" w:cs="Calibri"/>
          <w:lang w:val="fr-FR"/>
        </w:rPr>
        <w:t>approches pour travailler avec les systèmes de connaissances locaux et autochtones. L</w:t>
      </w:r>
      <w:r w:rsidR="00AD072C">
        <w:rPr>
          <w:rFonts w:eastAsia="SimSun" w:cs="Calibri"/>
          <w:lang w:val="fr-FR"/>
        </w:rPr>
        <w:t>’</w:t>
      </w:r>
      <w:r w:rsidRPr="00FD4FB0">
        <w:rPr>
          <w:rFonts w:eastAsia="SimSun" w:cs="Calibri"/>
          <w:lang w:val="fr-FR"/>
        </w:rPr>
        <w:t>équipe spéciale mettra également en place, dans le cadre de la Plateforme, un mécanisme participatif pour les systèmes de connaissances autochtones et locaux destiné à faciliter les relations entre les populations autochtones et locales et les scientifiques et à améliorer la qualité de la participation des populations autochtones à l</w:t>
      </w:r>
      <w:r w:rsidR="00AD072C">
        <w:rPr>
          <w:rFonts w:eastAsia="SimSun" w:cs="Calibri"/>
          <w:lang w:val="fr-FR"/>
        </w:rPr>
        <w:t>’</w:t>
      </w:r>
      <w:r w:rsidRPr="00FD4FB0">
        <w:rPr>
          <w:rFonts w:eastAsia="SimSun" w:cs="Calibri"/>
          <w:lang w:val="fr-FR"/>
        </w:rPr>
        <w:t>élaboration des produits de la Plateforme. Les activités à réaliser au titre de ce produit seront appuyées par les activités de développement des capacités prévues au titre du produit </w:t>
      </w:r>
      <w:r w:rsidRPr="00FD4FB0">
        <w:rPr>
          <w:lang w:val="fr-FR"/>
        </w:rPr>
        <w:t>1 b), comme par exemple le programme de bourses de recherche proposé. Ce produit constituera, avec le produit 1 d), une approche cohérente permettant de travailler avec différents systèmes de connaissances à toutes les échelles. Ces produits tiennent compte des demandes reçues</w:t>
      </w:r>
      <w:r w:rsidRPr="00FD4FB0">
        <w:rPr>
          <w:iCs/>
          <w:vertAlign w:val="superscript"/>
          <w:lang w:val="fr-FR"/>
        </w:rPr>
        <w:footnoteReference w:id="20"/>
      </w:r>
      <w:r w:rsidRPr="00FD4FB0">
        <w:rPr>
          <w:lang w:val="fr-FR"/>
        </w:rPr>
        <w:t>.</w:t>
      </w:r>
      <w:r w:rsidRPr="00FD4FB0">
        <w:rPr>
          <w:iCs/>
          <w:lang w:val="fr-FR"/>
        </w:rPr>
        <w:t xml:space="preserve"> Il est prévu que ces produits contribueront à la réalisation de l</w:t>
      </w:r>
      <w:r w:rsidR="00AD072C">
        <w:rPr>
          <w:iCs/>
          <w:lang w:val="fr-FR"/>
        </w:rPr>
        <w:t>’</w:t>
      </w:r>
      <w:r w:rsidRPr="00FD4FB0">
        <w:rPr>
          <w:iCs/>
          <w:lang w:val="fr-FR"/>
        </w:rPr>
        <w:t>Objectif 18 d</w:t>
      </w:r>
      <w:r w:rsidR="00AD072C">
        <w:rPr>
          <w:iCs/>
          <w:lang w:val="fr-FR"/>
        </w:rPr>
        <w:t>’</w:t>
      </w:r>
      <w:r w:rsidRPr="00FD4FB0">
        <w:rPr>
          <w:iCs/>
          <w:lang w:val="fr-FR"/>
        </w:rPr>
        <w:t>Aïchi pour la biodiversité, relatif aux savoirs traditionnels;</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rPr>
      </w:pPr>
      <w:r w:rsidRPr="00FD4FB0">
        <w:rPr>
          <w:i/>
          <w:lang w:val="fr-FR"/>
        </w:rPr>
        <w:t>Répondre aux besoins prioritaires en matière de connaissances et de données aux fins de l</w:t>
      </w:r>
      <w:r w:rsidR="00AD072C">
        <w:rPr>
          <w:i/>
          <w:lang w:val="fr-FR"/>
        </w:rPr>
        <w:t>’</w:t>
      </w:r>
      <w:r w:rsidRPr="00FD4FB0">
        <w:rPr>
          <w:i/>
          <w:lang w:val="fr-FR"/>
        </w:rPr>
        <w:t>élaboration des politiques en catalysant les efforts visant à engendrer de nouvelles connaissances et exploiter les réseaux.</w:t>
      </w:r>
      <w:r w:rsidRPr="00FD4FB0">
        <w:rPr>
          <w:lang w:val="fr-FR"/>
        </w:rPr>
        <w:t xml:space="preserve"> Dans le cadre de ses fonctions, la Plateforme doit recenser et hiérarchiser les informations scientifiques indispensables aux responsables de l</w:t>
      </w:r>
      <w:r w:rsidR="00AD072C">
        <w:rPr>
          <w:lang w:val="fr-FR"/>
        </w:rPr>
        <w:t>’</w:t>
      </w:r>
      <w:r w:rsidRPr="00FD4FB0">
        <w:rPr>
          <w:lang w:val="fr-FR"/>
        </w:rPr>
        <w:t>élaboration des politiques, aux échelles appropriées. De plus, elle doit catalyser les efforts visant à engendrer de nouvelles connaissances en engageant un dialogue avec les organisations scientifiques, les responsables de l</w:t>
      </w:r>
      <w:r w:rsidR="00AD072C">
        <w:rPr>
          <w:lang w:val="fr-FR"/>
        </w:rPr>
        <w:t>’</w:t>
      </w:r>
      <w:r w:rsidRPr="00FD4FB0">
        <w:rPr>
          <w:lang w:val="fr-FR"/>
        </w:rPr>
        <w:t>élaboration des politiques et les institutions de financement, sans entreprendre directement de nouvelles recherches. Par ailleurs, elle facilitera l</w:t>
      </w:r>
      <w:r w:rsidR="00AD072C">
        <w:rPr>
          <w:lang w:val="fr-FR"/>
        </w:rPr>
        <w:t>’</w:t>
      </w:r>
      <w:r w:rsidRPr="00FD4FB0">
        <w:rPr>
          <w:lang w:val="fr-FR"/>
        </w:rPr>
        <w:t>accès aux connaissances et données nécessaires à la réalisation des évaluations et à l</w:t>
      </w:r>
      <w:r w:rsidR="00AD072C">
        <w:rPr>
          <w:lang w:val="fr-FR"/>
        </w:rPr>
        <w:t>’</w:t>
      </w:r>
      <w:r w:rsidRPr="00FD4FB0">
        <w:rPr>
          <w:lang w:val="fr-FR"/>
        </w:rPr>
        <w:t>utilisation des outils et des méthodes mis au point à l</w:t>
      </w:r>
      <w:r w:rsidR="00AD072C">
        <w:rPr>
          <w:lang w:val="fr-FR"/>
        </w:rPr>
        <w:t>’</w:t>
      </w:r>
      <w:r w:rsidRPr="00FD4FB0">
        <w:rPr>
          <w:lang w:val="fr-FR"/>
        </w:rPr>
        <w:t>appui de la formulation des politiques et de leur mise en œuvre. Elle donnera en outre des directives sur la manière de gérer et présenter les connaissances et les données, pour différents publics et différents secteurs. La production de données, l</w:t>
      </w:r>
      <w:r w:rsidR="00AD072C">
        <w:rPr>
          <w:lang w:val="fr-FR"/>
        </w:rPr>
        <w:t>’</w:t>
      </w:r>
      <w:r w:rsidRPr="00FD4FB0">
        <w:rPr>
          <w:lang w:val="fr-FR"/>
        </w:rPr>
        <w:t>accès aux données et leur gestion s</w:t>
      </w:r>
      <w:r w:rsidR="00AD072C">
        <w:rPr>
          <w:lang w:val="fr-FR"/>
        </w:rPr>
        <w:t>’</w:t>
      </w:r>
      <w:r w:rsidRPr="00FD4FB0">
        <w:rPr>
          <w:lang w:val="fr-FR"/>
        </w:rPr>
        <w:t>appuieront sur un vaste réseau thématique d</w:t>
      </w:r>
      <w:r w:rsidR="00AD072C">
        <w:rPr>
          <w:lang w:val="fr-FR"/>
        </w:rPr>
        <w:t>’</w:t>
      </w:r>
      <w:r w:rsidRPr="00FD4FB0">
        <w:rPr>
          <w:lang w:val="fr-FR"/>
        </w:rPr>
        <w:t>institutions et d</w:t>
      </w:r>
      <w:r w:rsidR="00AD072C">
        <w:rPr>
          <w:lang w:val="fr-FR"/>
        </w:rPr>
        <w:t>’</w:t>
      </w:r>
      <w:r w:rsidRPr="00FD4FB0">
        <w:rPr>
          <w:lang w:val="fr-FR"/>
        </w:rPr>
        <w:t>initiatives</w:t>
      </w:r>
      <w:r w:rsidRPr="00FD4FB0">
        <w:rPr>
          <w:rFonts w:cs="+mn-cs"/>
          <w:lang w:val="fr-FR"/>
        </w:rPr>
        <w:t xml:space="preserve"> pertinentes, comme par exemple les initiatives visant à assurer la diffusion des savoirs locaux et autochtones et les initiatives citoyennes pour la science</w:t>
      </w:r>
      <w:r w:rsidRPr="00FD4FB0">
        <w:rPr>
          <w:lang w:val="fr-FR"/>
        </w:rPr>
        <w:t>. Le renforcement des capacités pour la gestion des connaissances et des données sera appuyé par le produit</w:t>
      </w:r>
      <w:r w:rsidR="00C42E9A">
        <w:rPr>
          <w:lang w:val="fr-FR"/>
        </w:rPr>
        <w:t> </w:t>
      </w:r>
      <w:r w:rsidRPr="00FD4FB0">
        <w:rPr>
          <w:lang w:val="fr-FR"/>
        </w:rPr>
        <w:t>1</w:t>
      </w:r>
      <w:r w:rsidR="00C42E9A">
        <w:rPr>
          <w:lang w:val="fr-FR"/>
        </w:rPr>
        <w:t> </w:t>
      </w:r>
      <w:r w:rsidRPr="00FD4FB0">
        <w:rPr>
          <w:lang w:val="fr-FR"/>
        </w:rPr>
        <w:t>b). Les produits à réaliser répondent aux demandes reçues</w:t>
      </w:r>
      <w:r w:rsidRPr="00FD4FB0">
        <w:rPr>
          <w:vertAlign w:val="superscript"/>
          <w:lang w:val="fr-FR"/>
        </w:rPr>
        <w:footnoteReference w:id="21"/>
      </w:r>
      <w:r w:rsidRPr="00FD4FB0">
        <w:rPr>
          <w:lang w:val="fr-FR"/>
        </w:rPr>
        <w:t>. Il est prévu que ce produit contribuera à la réalisation de l</w:t>
      </w:r>
      <w:r w:rsidR="00AD072C">
        <w:rPr>
          <w:lang w:val="fr-FR"/>
        </w:rPr>
        <w:t>’</w:t>
      </w:r>
      <w:r w:rsidRPr="00FD4FB0">
        <w:rPr>
          <w:lang w:val="fr-FR"/>
        </w:rPr>
        <w:t>Objectif 19 d</w:t>
      </w:r>
      <w:r w:rsidR="00AD072C">
        <w:rPr>
          <w:lang w:val="fr-FR"/>
        </w:rPr>
        <w:t>’</w:t>
      </w:r>
      <w:r w:rsidRPr="00FD4FB0">
        <w:rPr>
          <w:lang w:val="fr-FR"/>
        </w:rPr>
        <w:t>Aïchi pour la biodiversité, relatif à l</w:t>
      </w:r>
      <w:r w:rsidR="00AD072C">
        <w:rPr>
          <w:lang w:val="fr-FR"/>
        </w:rPr>
        <w:t>’</w:t>
      </w:r>
      <w:r w:rsidRPr="00FD4FB0">
        <w:rPr>
          <w:lang w:val="fr-FR"/>
        </w:rPr>
        <w:t>amélioration de la base des connaissances.</w:t>
      </w:r>
    </w:p>
    <w:p w:rsidR="00AC5D49" w:rsidRPr="00FD4FB0" w:rsidRDefault="00AC5D49" w:rsidP="00C42E9A">
      <w:pPr>
        <w:pStyle w:val="CH2"/>
        <w:spacing w:before="0"/>
        <w:ind w:left="2494"/>
        <w:rPr>
          <w:lang w:val="fr-FR"/>
        </w:rPr>
      </w:pPr>
      <w:r w:rsidRPr="00FD4FB0">
        <w:rPr>
          <w:lang w:val="fr-FR"/>
        </w:rPr>
        <w:t xml:space="preserve">Objectif 2 </w:t>
      </w:r>
    </w:p>
    <w:p w:rsidR="00AC5D49" w:rsidRPr="00FD4FB0" w:rsidRDefault="00AC5D49" w:rsidP="00C42E9A">
      <w:pPr>
        <w:pStyle w:val="CH2"/>
        <w:spacing w:before="0"/>
        <w:rPr>
          <w:lang w:val="fr-FR"/>
        </w:rPr>
      </w:pPr>
      <w:r w:rsidRPr="00FD4FB0">
        <w:rPr>
          <w:lang w:val="fr-FR"/>
        </w:rPr>
        <w:tab/>
      </w:r>
      <w:r w:rsidRPr="00FD4FB0">
        <w:rPr>
          <w:lang w:val="fr-FR"/>
        </w:rPr>
        <w:tab/>
        <w:t>Renforcer l</w:t>
      </w:r>
      <w:r w:rsidR="00AD072C">
        <w:rPr>
          <w:lang w:val="fr-FR"/>
        </w:rPr>
        <w:t>’</w:t>
      </w:r>
      <w:r w:rsidRPr="00FD4FB0">
        <w:rPr>
          <w:lang w:val="fr-FR"/>
        </w:rPr>
        <w:t>interface science-politique dans le domaine de la biodiversité et</w:t>
      </w:r>
      <w:r w:rsidR="009664EE">
        <w:rPr>
          <w:lang w:val="fr-FR"/>
        </w:rPr>
        <w:t> </w:t>
      </w:r>
      <w:r w:rsidRPr="00FD4FB0">
        <w:rPr>
          <w:lang w:val="fr-FR"/>
        </w:rPr>
        <w:t>des services écosystémiques aux niveaux sous-régional, régional et mondial</w:t>
      </w:r>
    </w:p>
    <w:p w:rsidR="00AC5D49" w:rsidRPr="00FD4FB0" w:rsidRDefault="00AC5D49" w:rsidP="008D5389">
      <w:pPr>
        <w:pStyle w:val="Normalnumber"/>
        <w:tabs>
          <w:tab w:val="clear" w:pos="624"/>
          <w:tab w:val="left" w:pos="1247"/>
          <w:tab w:val="left" w:pos="1814"/>
          <w:tab w:val="left" w:pos="2381"/>
          <w:tab w:val="left" w:pos="2948"/>
          <w:tab w:val="left" w:pos="3515"/>
          <w:tab w:val="left" w:pos="4082"/>
        </w:tabs>
        <w:rPr>
          <w:lang w:val="fr-FR" w:eastAsia="nb-NO"/>
        </w:rPr>
      </w:pPr>
      <w:r w:rsidRPr="00FD4FB0">
        <w:rPr>
          <w:lang w:val="fr-FR"/>
        </w:rPr>
        <w:t>Le</w:t>
      </w:r>
      <w:r w:rsidR="00536E05">
        <w:rPr>
          <w:lang w:val="fr-FR"/>
        </w:rPr>
        <w:t>s</w:t>
      </w:r>
      <w:r w:rsidRPr="00FD4FB0">
        <w:rPr>
          <w:lang w:val="fr-FR"/>
        </w:rPr>
        <w:t xml:space="preserve"> produit</w:t>
      </w:r>
      <w:r w:rsidR="00536E05">
        <w:rPr>
          <w:lang w:val="fr-FR"/>
        </w:rPr>
        <w:t>s</w:t>
      </w:r>
      <w:r w:rsidRPr="00FD4FB0">
        <w:rPr>
          <w:lang w:val="fr-FR"/>
        </w:rPr>
        <w:t xml:space="preserve"> à réaliser dans le cadre de cet objectif </w:t>
      </w:r>
      <w:r w:rsidR="00536E05">
        <w:rPr>
          <w:lang w:val="fr-FR"/>
        </w:rPr>
        <w:t>ont</w:t>
      </w:r>
      <w:r w:rsidRPr="00FD4FB0">
        <w:rPr>
          <w:lang w:val="fr-FR"/>
        </w:rPr>
        <w:t xml:space="preserve"> pour but d</w:t>
      </w:r>
      <w:r w:rsidR="00AD072C">
        <w:rPr>
          <w:lang w:val="fr-FR"/>
        </w:rPr>
        <w:t>’</w:t>
      </w:r>
      <w:r w:rsidRPr="00FD4FB0">
        <w:rPr>
          <w:lang w:val="fr-FR"/>
        </w:rPr>
        <w:t>évaluer les interactions entre le monde vivant et les sociétés humaines. Une participation effective des pays en développement aux travaux de la Plateforme est indispensable à cet égard. Cet objectif devrait permettre à la Plateforme de renforcer graduellement l</w:t>
      </w:r>
      <w:r w:rsidR="00AD072C">
        <w:rPr>
          <w:lang w:val="fr-FR"/>
        </w:rPr>
        <w:t>’</w:t>
      </w:r>
      <w:r w:rsidRPr="00FD4FB0">
        <w:rPr>
          <w:lang w:val="fr-FR"/>
        </w:rPr>
        <w:t>interface science-politique dans le domaine de la biodiversité et des services écosystémiques dans un ensemble polycentrique de systèmes de gouvernance et de connaissances qui interagissent à différents niveaux. Par conséquent, il est également prévu que les produits à réaliser dans le cadre de cet objectif appuieront les efforts visant à assurer la conservation et l</w:t>
      </w:r>
      <w:r w:rsidR="00AD072C">
        <w:rPr>
          <w:lang w:val="fr-FR"/>
        </w:rPr>
        <w:t>’</w:t>
      </w:r>
      <w:r w:rsidRPr="00FD4FB0">
        <w:rPr>
          <w:lang w:val="fr-FR"/>
        </w:rPr>
        <w:t>utilisation durable de la diversité biologique aux niveaux national et international. Ces produits aideront en outre à recenser les besoins en matière de renforcement des capacités, de connaissances et d</w:t>
      </w:r>
      <w:r w:rsidR="00AD072C">
        <w:rPr>
          <w:lang w:val="fr-FR"/>
        </w:rPr>
        <w:t>’</w:t>
      </w:r>
      <w:r w:rsidRPr="00FD4FB0">
        <w:rPr>
          <w:lang w:val="fr-FR"/>
        </w:rPr>
        <w:t>outils d</w:t>
      </w:r>
      <w:r w:rsidR="00AD072C">
        <w:rPr>
          <w:lang w:val="fr-FR"/>
        </w:rPr>
        <w:t>’</w:t>
      </w:r>
      <w:r w:rsidRPr="00FD4FB0">
        <w:rPr>
          <w:lang w:val="fr-FR"/>
        </w:rPr>
        <w:t>appui aux politiques. Ils pourront également servir de cadre aux activités de renforcement des activités prévues au titre de l</w:t>
      </w:r>
      <w:r w:rsidR="00AD072C">
        <w:rPr>
          <w:lang w:val="fr-FR"/>
        </w:rPr>
        <w:t>’</w:t>
      </w:r>
      <w:r w:rsidRPr="00FD4FB0">
        <w:rPr>
          <w:lang w:val="fr-FR"/>
        </w:rPr>
        <w:t>Objectif 1. L</w:t>
      </w:r>
      <w:r w:rsidR="00AD072C">
        <w:rPr>
          <w:lang w:val="fr-FR"/>
        </w:rPr>
        <w:t>’</w:t>
      </w:r>
      <w:r w:rsidRPr="00FD4FB0">
        <w:rPr>
          <w:lang w:val="fr-FR"/>
        </w:rPr>
        <w:t>Objectif 2 sera atteint moyennant la réalisation des produits ci-après, dans le cadre d</w:t>
      </w:r>
      <w:r w:rsidR="00AD072C">
        <w:rPr>
          <w:lang w:val="fr-FR"/>
        </w:rPr>
        <w:t>’</w:t>
      </w:r>
      <w:r w:rsidRPr="00FD4FB0">
        <w:rPr>
          <w:lang w:val="fr-FR"/>
        </w:rPr>
        <w:t xml:space="preserve">une approche </w:t>
      </w:r>
      <w:r w:rsidR="00536E05">
        <w:rPr>
          <w:lang w:val="fr-FR"/>
        </w:rPr>
        <w:t xml:space="preserve">graduelle </w:t>
      </w:r>
      <w:r w:rsidRPr="00FD4FB0">
        <w:rPr>
          <w:lang w:val="fr-FR"/>
        </w:rPr>
        <w:t>partant de la base</w:t>
      </w:r>
      <w:r w:rsidR="00536E05">
        <w:rPr>
          <w:lang w:val="fr-FR"/>
        </w:rPr>
        <w:t> </w:t>
      </w:r>
      <w:r w:rsidRPr="00FD4FB0">
        <w:rPr>
          <w:lang w:val="fr-FR"/>
        </w:rPr>
        <w:t>:</w:t>
      </w:r>
    </w:p>
    <w:p w:rsidR="00AC5D49" w:rsidRPr="00FD4FB0" w:rsidRDefault="00AC5D49" w:rsidP="008D5389">
      <w:pPr>
        <w:pStyle w:val="Normalnumber"/>
        <w:keepLines/>
        <w:numPr>
          <w:ilvl w:val="1"/>
          <w:numId w:val="4"/>
        </w:numPr>
        <w:tabs>
          <w:tab w:val="clear" w:pos="624"/>
          <w:tab w:val="left" w:pos="1247"/>
          <w:tab w:val="left" w:pos="1814"/>
          <w:tab w:val="left" w:pos="2381"/>
          <w:tab w:val="left" w:pos="2948"/>
          <w:tab w:val="left" w:pos="3515"/>
          <w:tab w:val="left" w:pos="4082"/>
        </w:tabs>
        <w:rPr>
          <w:lang w:val="fr-FR" w:eastAsia="nb-NO"/>
        </w:rPr>
      </w:pPr>
      <w:r w:rsidRPr="00FD4FB0">
        <w:rPr>
          <w:i/>
          <w:lang w:val="fr-FR"/>
        </w:rPr>
        <w:t>Rédiger un guide sur la réalisation et l</w:t>
      </w:r>
      <w:r w:rsidR="00AD072C">
        <w:rPr>
          <w:i/>
          <w:lang w:val="fr-FR"/>
        </w:rPr>
        <w:t>’</w:t>
      </w:r>
      <w:r w:rsidRPr="00FD4FB0">
        <w:rPr>
          <w:i/>
          <w:lang w:val="fr-FR"/>
        </w:rPr>
        <w:t>intégration des évaluations à tous les niveaux.</w:t>
      </w:r>
      <w:r w:rsidRPr="00FD4FB0">
        <w:rPr>
          <w:lang w:val="fr-FR"/>
        </w:rPr>
        <w:t xml:space="preserve"> Les principes de fonctionnement de la Plateforme lui enjoignent d</w:t>
      </w:r>
      <w:r w:rsidR="00AD072C">
        <w:rPr>
          <w:lang w:val="fr-FR"/>
        </w:rPr>
        <w:t>’</w:t>
      </w:r>
      <w:r w:rsidRPr="00FD4FB0">
        <w:rPr>
          <w:lang w:val="fr-FR"/>
        </w:rPr>
        <w:t>assurer l</w:t>
      </w:r>
      <w:r w:rsidR="00AD072C">
        <w:rPr>
          <w:lang w:val="fr-FR"/>
        </w:rPr>
        <w:t>’</w:t>
      </w:r>
      <w:r w:rsidRPr="00FD4FB0">
        <w:rPr>
          <w:lang w:val="fr-FR"/>
        </w:rPr>
        <w:t>utilisation pleine et entière des évaluations et des connaissances nationales, sous-régionales et régionales, selon que de besoin, notamment en partant de la base. Dans le cadre de ses fonctions, la Plateforme doit catalyser un soutien en faveur des évaluations sous-régionales et nationales, selon qu</w:t>
      </w:r>
      <w:r w:rsidR="00AD072C">
        <w:rPr>
          <w:lang w:val="fr-FR"/>
        </w:rPr>
        <w:t>’</w:t>
      </w:r>
      <w:r w:rsidRPr="00FD4FB0">
        <w:rPr>
          <w:lang w:val="fr-FR"/>
        </w:rPr>
        <w:t>il convient. Les membres du Groupe d</w:t>
      </w:r>
      <w:r w:rsidR="00AD072C">
        <w:rPr>
          <w:lang w:val="fr-FR"/>
        </w:rPr>
        <w:t>’</w:t>
      </w:r>
      <w:r w:rsidRPr="00FD4FB0">
        <w:rPr>
          <w:lang w:val="fr-FR"/>
        </w:rPr>
        <w:t>experts multidisciplinaire rédigeront, avec le concours d</w:t>
      </w:r>
      <w:r w:rsidR="00AD072C">
        <w:rPr>
          <w:lang w:val="fr-FR"/>
        </w:rPr>
        <w:t>’</w:t>
      </w:r>
      <w:r w:rsidRPr="00FD4FB0">
        <w:rPr>
          <w:lang w:val="fr-FR"/>
        </w:rPr>
        <w:t>un groupe d</w:t>
      </w:r>
      <w:r w:rsidR="00AD072C">
        <w:rPr>
          <w:lang w:val="fr-FR"/>
        </w:rPr>
        <w:t>’</w:t>
      </w:r>
      <w:r w:rsidRPr="00FD4FB0">
        <w:rPr>
          <w:lang w:val="fr-FR"/>
        </w:rPr>
        <w:t>experts, qui pourraient appartenir au Sub-Global Assessment Network, un guide sur la réalisation et l</w:t>
      </w:r>
      <w:r w:rsidR="00AD072C">
        <w:rPr>
          <w:lang w:val="fr-FR"/>
        </w:rPr>
        <w:t>’</w:t>
      </w:r>
      <w:r w:rsidRPr="00FD4FB0">
        <w:rPr>
          <w:lang w:val="fr-FR"/>
        </w:rPr>
        <w:t>intégration des évaluations à tous les niveaux, depuis le niveau local jusqu</w:t>
      </w:r>
      <w:r w:rsidR="00AD072C">
        <w:rPr>
          <w:lang w:val="fr-FR"/>
        </w:rPr>
        <w:t>’</w:t>
      </w:r>
      <w:r w:rsidRPr="00FD4FB0">
        <w:rPr>
          <w:lang w:val="fr-FR"/>
        </w:rPr>
        <w:t>au niveau mondial. Ce guide abordera les aspects pratiques, méthodologiques, conceptuels et thématiques de la réalisation d</w:t>
      </w:r>
      <w:r w:rsidR="00AD072C">
        <w:rPr>
          <w:lang w:val="fr-FR"/>
        </w:rPr>
        <w:t>’</w:t>
      </w:r>
      <w:r w:rsidRPr="00FD4FB0">
        <w:rPr>
          <w:lang w:val="fr-FR"/>
        </w:rPr>
        <w:t>une évaluation, en tenant compte des différentes visions et approches ainsi que des différents systèmes de connaissances. Il s</w:t>
      </w:r>
      <w:r w:rsidR="00AD072C">
        <w:rPr>
          <w:lang w:val="fr-FR"/>
        </w:rPr>
        <w:t>’</w:t>
      </w:r>
      <w:r w:rsidRPr="00FD4FB0">
        <w:rPr>
          <w:lang w:val="fr-FR"/>
        </w:rPr>
        <w:t>inspirera du cadre conceptuel de la Plateforme et de ses procédures. Il répondra au besoin de disposer d</w:t>
      </w:r>
      <w:r w:rsidR="00AD072C">
        <w:rPr>
          <w:lang w:val="fr-FR"/>
        </w:rPr>
        <w:t>’</w:t>
      </w:r>
      <w:r w:rsidRPr="00FD4FB0">
        <w:rPr>
          <w:lang w:val="fr-FR"/>
        </w:rPr>
        <w:t>approches harmonisées pour traiter les données. Il renverra au produit 1 d) et aux questions thématiques, sur la base des demandes reçues, notamment. On pourra ainsi agréger ou désagréger les données et les connaissances à tous les niveaux. Une formation à l</w:t>
      </w:r>
      <w:r w:rsidR="00AD072C">
        <w:rPr>
          <w:lang w:val="fr-FR"/>
        </w:rPr>
        <w:t>’</w:t>
      </w:r>
      <w:r w:rsidRPr="00FD4FB0">
        <w:rPr>
          <w:lang w:val="fr-FR"/>
        </w:rPr>
        <w:t>utilisation de ce guide serait dispensée dans le cadre du produit 1 b). Ce produit tient compte des demandes reçues</w:t>
      </w:r>
      <w:r w:rsidRPr="00FD4FB0">
        <w:rPr>
          <w:vertAlign w:val="superscript"/>
          <w:lang w:val="fr-FR"/>
        </w:rPr>
        <w:footnoteReference w:id="22"/>
      </w:r>
      <w:r w:rsidRPr="00FD4FB0">
        <w:rPr>
          <w:lang w:val="fr-FR"/>
        </w:rPr>
        <w:t>. Il est prévu qu</w:t>
      </w:r>
      <w:r w:rsidR="00AD072C">
        <w:rPr>
          <w:lang w:val="fr-FR"/>
        </w:rPr>
        <w:t>’</w:t>
      </w:r>
      <w:r w:rsidRPr="00FD4FB0">
        <w:rPr>
          <w:lang w:val="fr-FR"/>
        </w:rPr>
        <w:t>il contribuera à la réalisation de l</w:t>
      </w:r>
      <w:r w:rsidR="00AD072C">
        <w:rPr>
          <w:lang w:val="fr-FR"/>
        </w:rPr>
        <w:t>’</w:t>
      </w:r>
      <w:r w:rsidRPr="00FD4FB0">
        <w:rPr>
          <w:lang w:val="fr-FR"/>
        </w:rPr>
        <w:t>Objectif 19 d</w:t>
      </w:r>
      <w:r w:rsidR="00AD072C">
        <w:rPr>
          <w:lang w:val="fr-FR"/>
        </w:rPr>
        <w:t>’</w:t>
      </w:r>
      <w:r w:rsidRPr="00FD4FB0">
        <w:rPr>
          <w:lang w:val="fr-FR"/>
        </w:rPr>
        <w:t xml:space="preserve">Aïchi pour la biodiversité, relatif à la base des connaissances; </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iCs/>
          <w:lang w:val="fr-FR" w:eastAsia="nb-NO"/>
        </w:rPr>
      </w:pPr>
      <w:r w:rsidRPr="00FD4FB0">
        <w:rPr>
          <w:i/>
          <w:lang w:val="fr-FR"/>
        </w:rPr>
        <w:t>Réaliser des évaluations régionales/sous-régionales de la biodiversité et des services écosystémiques.</w:t>
      </w:r>
      <w:r w:rsidRPr="00FD4FB0">
        <w:rPr>
          <w:sz w:val="16"/>
          <w:szCs w:val="16"/>
          <w:lang w:val="fr-FR"/>
        </w:rPr>
        <w:t xml:space="preserve"> </w:t>
      </w:r>
      <w:r w:rsidRPr="00FD4FB0">
        <w:rPr>
          <w:lang w:val="fr-FR"/>
        </w:rPr>
        <w:t>Dans le cadre de ses fonctions, la Plateforme doit effectuer périodiquement et en temps utile une évaluation des connaissances sur la biodiversité et les services écosystémiques et leurs interactions aux niveaux régional et sous-régional. La Plateforme préparera une série d</w:t>
      </w:r>
      <w:r w:rsidR="00AD072C">
        <w:rPr>
          <w:lang w:val="fr-FR"/>
        </w:rPr>
        <w:t>’</w:t>
      </w:r>
      <w:r w:rsidRPr="00FD4FB0">
        <w:rPr>
          <w:lang w:val="fr-FR"/>
        </w:rPr>
        <w:t>évaluations régionales et sous-régionales au moyen d</w:t>
      </w:r>
      <w:r w:rsidR="00AD072C">
        <w:rPr>
          <w:lang w:val="fr-FR"/>
        </w:rPr>
        <w:t>’</w:t>
      </w:r>
      <w:r w:rsidRPr="00FD4FB0">
        <w:rPr>
          <w:lang w:val="fr-FR"/>
        </w:rPr>
        <w:t>un processus régional de cadrage. Il s</w:t>
      </w:r>
      <w:r w:rsidR="00AD072C">
        <w:rPr>
          <w:lang w:val="fr-FR"/>
        </w:rPr>
        <w:t>’</w:t>
      </w:r>
      <w:r w:rsidRPr="00FD4FB0">
        <w:rPr>
          <w:lang w:val="fr-FR"/>
        </w:rPr>
        <w:t>agira globalement d</w:t>
      </w:r>
      <w:r w:rsidR="00AD072C">
        <w:rPr>
          <w:lang w:val="fr-FR"/>
        </w:rPr>
        <w:t>’</w:t>
      </w:r>
      <w:r w:rsidRPr="00FD4FB0">
        <w:rPr>
          <w:lang w:val="fr-FR"/>
        </w:rPr>
        <w:t>évaluer l</w:t>
      </w:r>
      <w:r w:rsidR="00AD072C">
        <w:rPr>
          <w:lang w:val="fr-FR"/>
        </w:rPr>
        <w:t>’</w:t>
      </w:r>
      <w:r w:rsidRPr="00FD4FB0">
        <w:rPr>
          <w:lang w:val="fr-FR"/>
        </w:rPr>
        <w:t>état et l</w:t>
      </w:r>
      <w:r w:rsidR="00AD072C">
        <w:rPr>
          <w:lang w:val="fr-FR"/>
        </w:rPr>
        <w:t>’</w:t>
      </w:r>
      <w:r w:rsidRPr="00FD4FB0">
        <w:rPr>
          <w:lang w:val="fr-FR"/>
        </w:rPr>
        <w:t>évolution des connaissances, l</w:t>
      </w:r>
      <w:r w:rsidR="00AD072C">
        <w:rPr>
          <w:lang w:val="fr-FR"/>
        </w:rPr>
        <w:t>’</w:t>
      </w:r>
      <w:r w:rsidRPr="00FD4FB0">
        <w:rPr>
          <w:iCs/>
          <w:lang w:val="fr-FR"/>
        </w:rPr>
        <w:t>impact de la biodiversité et des services écosystémiques sur le bien-être de l</w:t>
      </w:r>
      <w:r w:rsidR="00AD072C">
        <w:rPr>
          <w:iCs/>
          <w:lang w:val="fr-FR"/>
        </w:rPr>
        <w:t>’</w:t>
      </w:r>
      <w:r w:rsidRPr="00FD4FB0">
        <w:rPr>
          <w:iCs/>
          <w:lang w:val="fr-FR"/>
        </w:rPr>
        <w:t>humanité et l</w:t>
      </w:r>
      <w:r w:rsidR="00AD072C">
        <w:rPr>
          <w:iCs/>
          <w:lang w:val="fr-FR"/>
        </w:rPr>
        <w:t>’</w:t>
      </w:r>
      <w:r w:rsidRPr="00FD4FB0">
        <w:rPr>
          <w:iCs/>
          <w:lang w:val="fr-FR"/>
        </w:rPr>
        <w:t>efficacité des réponses apportées, y compris par le Plan stratégique pour la diversité biologique et les Objectifs d</w:t>
      </w:r>
      <w:r w:rsidR="00AD072C">
        <w:rPr>
          <w:iCs/>
          <w:lang w:val="fr-FR"/>
        </w:rPr>
        <w:t>’</w:t>
      </w:r>
      <w:r w:rsidRPr="00FD4FB0">
        <w:rPr>
          <w:iCs/>
          <w:lang w:val="fr-FR"/>
        </w:rPr>
        <w:t>Aïchi pour la biodiversité, ainsi que par les stratégies et plans d</w:t>
      </w:r>
      <w:r w:rsidR="00AD072C">
        <w:rPr>
          <w:iCs/>
          <w:lang w:val="fr-FR"/>
        </w:rPr>
        <w:t>’</w:t>
      </w:r>
      <w:r w:rsidRPr="00FD4FB0">
        <w:rPr>
          <w:iCs/>
          <w:lang w:val="fr-FR"/>
        </w:rPr>
        <w:t>action nationaux sur la diversité biologique élaborés au titre de la Convention sur la diversité biologique. Ces évaluations permettront de recenser les besoins en matière de capacités, connaissances, et outils pour l</w:t>
      </w:r>
      <w:r w:rsidR="00AD072C">
        <w:rPr>
          <w:iCs/>
          <w:lang w:val="fr-FR"/>
        </w:rPr>
        <w:t>’</w:t>
      </w:r>
      <w:r w:rsidRPr="00FD4FB0">
        <w:rPr>
          <w:iCs/>
          <w:lang w:val="fr-FR"/>
        </w:rPr>
        <w:t xml:space="preserve">appui aux politiques. Elles tireront parti des contributions financières et en nature facilitées par le produit </w:t>
      </w:r>
      <w:r w:rsidRPr="00FD4FB0">
        <w:rPr>
          <w:lang w:val="fr-FR"/>
        </w:rPr>
        <w:t xml:space="preserve">1 a), des activités de renforcement des capacités au titre du point 1 b), et des contributions apportées par les connaissances autochtones, locales et autres fournies par les produits 1 c) et 1 d). Ces évaluations mettront à profit le </w:t>
      </w:r>
      <w:r w:rsidRPr="00FD4FB0">
        <w:rPr>
          <w:iCs/>
          <w:lang w:val="fr-FR"/>
        </w:rPr>
        <w:t>guide rédigé au titre du produit 2 a) et les produits thématiques et méthodologiques prévus sous l</w:t>
      </w:r>
      <w:r w:rsidR="00AD072C">
        <w:rPr>
          <w:iCs/>
          <w:lang w:val="fr-FR"/>
        </w:rPr>
        <w:t>’</w:t>
      </w:r>
      <w:r w:rsidRPr="00FD4FB0">
        <w:rPr>
          <w:iCs/>
          <w:lang w:val="fr-FR"/>
        </w:rPr>
        <w:t>Objectif 3. Ces produits tiennent compte des demandes reçues</w:t>
      </w:r>
      <w:r w:rsidRPr="00FD4FB0">
        <w:rPr>
          <w:iCs/>
          <w:vertAlign w:val="superscript"/>
          <w:lang w:val="fr-FR"/>
        </w:rPr>
        <w:footnoteReference w:id="23"/>
      </w:r>
      <w:r w:rsidRPr="00FD4FB0">
        <w:rPr>
          <w:iCs/>
          <w:lang w:val="fr-FR"/>
        </w:rPr>
        <w:t>. Il est prévu que le produit 2 b) apportera une contribution décisive à l</w:t>
      </w:r>
      <w:r w:rsidR="00AD072C">
        <w:rPr>
          <w:iCs/>
          <w:lang w:val="fr-FR"/>
        </w:rPr>
        <w:t>’</w:t>
      </w:r>
      <w:r w:rsidRPr="00FD4FB0">
        <w:rPr>
          <w:iCs/>
          <w:lang w:val="fr-FR"/>
        </w:rPr>
        <w:t>évaluation mondiale prévue au titre du produit 2 c) et qu</w:t>
      </w:r>
      <w:r w:rsidR="00AD072C">
        <w:rPr>
          <w:iCs/>
          <w:lang w:val="fr-FR"/>
        </w:rPr>
        <w:t>’</w:t>
      </w:r>
      <w:r w:rsidRPr="00FD4FB0">
        <w:rPr>
          <w:iCs/>
          <w:lang w:val="fr-FR"/>
        </w:rPr>
        <w:t>il contribuera, d</w:t>
      </w:r>
      <w:r w:rsidR="00AD072C">
        <w:rPr>
          <w:iCs/>
          <w:lang w:val="fr-FR"/>
        </w:rPr>
        <w:t>’</w:t>
      </w:r>
      <w:r w:rsidRPr="00FD4FB0">
        <w:rPr>
          <w:iCs/>
          <w:lang w:val="fr-FR"/>
        </w:rPr>
        <w:t>une manière générale, à la mise en œuvre et à la réalisation des Objectifs d</w:t>
      </w:r>
      <w:r w:rsidR="00AD072C">
        <w:rPr>
          <w:iCs/>
          <w:lang w:val="fr-FR"/>
        </w:rPr>
        <w:t>’</w:t>
      </w:r>
      <w:r w:rsidRPr="00FD4FB0">
        <w:rPr>
          <w:iCs/>
          <w:lang w:val="fr-FR"/>
        </w:rPr>
        <w:t>Aïchi pour la biodiversité;</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rsidRPr="00FD4FB0">
        <w:rPr>
          <w:i/>
          <w:lang w:val="fr-FR"/>
        </w:rPr>
        <w:t xml:space="preserve">Réaliser une évaluation mondiale de la biodiversité et des services écosystémiques. </w:t>
      </w:r>
      <w:r w:rsidRPr="00FD4FB0">
        <w:rPr>
          <w:lang w:val="fr-FR"/>
        </w:rPr>
        <w:t>Dans le cadre de ses fonctions, la Plateforme doit réaliser périodiquement et en temps utile une évaluation mondiale des connaissances sur la biodiversité et les services écosystémiques. À sa onzième réunion, la Conférence des Parties à la Convention sur la diversité biologique a invité la Plateforme à préparer, d</w:t>
      </w:r>
      <w:r w:rsidR="00AD072C">
        <w:rPr>
          <w:lang w:val="fr-FR"/>
        </w:rPr>
        <w:t>’</w:t>
      </w:r>
      <w:r w:rsidRPr="00FD4FB0">
        <w:rPr>
          <w:lang w:val="fr-FR"/>
        </w:rPr>
        <w:t>ici 2018, une évaluation mondiale de la biodiversité et des services écosystémiques en s</w:t>
      </w:r>
      <w:r w:rsidR="00AD072C">
        <w:rPr>
          <w:lang w:val="fr-FR"/>
        </w:rPr>
        <w:t>’</w:t>
      </w:r>
      <w:r w:rsidRPr="00FD4FB0">
        <w:rPr>
          <w:lang w:val="fr-FR"/>
        </w:rPr>
        <w:t>appuyant, notamment, sur ses propres évaluations et sur d</w:t>
      </w:r>
      <w:r w:rsidR="00AD072C">
        <w:rPr>
          <w:lang w:val="fr-FR"/>
        </w:rPr>
        <w:t>’</w:t>
      </w:r>
      <w:r w:rsidRPr="00FD4FB0">
        <w:rPr>
          <w:lang w:val="fr-FR"/>
        </w:rPr>
        <w:t>autres évaluations régionales, sous-régionales et thématiques pertinentes, ainsi que sur les rapports nationaux. Conformément à l</w:t>
      </w:r>
      <w:r w:rsidR="00AD072C">
        <w:rPr>
          <w:lang w:val="fr-FR"/>
        </w:rPr>
        <w:t>’</w:t>
      </w:r>
      <w:r w:rsidRPr="00FD4FB0">
        <w:rPr>
          <w:lang w:val="fr-FR"/>
        </w:rPr>
        <w:t>invitation faite à la Plateforme, cette évaluation portera sur l</w:t>
      </w:r>
      <w:r w:rsidR="00AD072C">
        <w:rPr>
          <w:lang w:val="fr-FR"/>
        </w:rPr>
        <w:t>’</w:t>
      </w:r>
      <w:r w:rsidRPr="00FD4FB0">
        <w:rPr>
          <w:lang w:val="fr-FR"/>
        </w:rPr>
        <w:t>état et l</w:t>
      </w:r>
      <w:r w:rsidR="00AD072C">
        <w:rPr>
          <w:lang w:val="fr-FR"/>
        </w:rPr>
        <w:t>’</w:t>
      </w:r>
      <w:r w:rsidRPr="00FD4FB0">
        <w:rPr>
          <w:lang w:val="fr-FR"/>
        </w:rPr>
        <w:t>évolution des services écosystémiques, l</w:t>
      </w:r>
      <w:r w:rsidR="00AD072C">
        <w:rPr>
          <w:lang w:val="fr-FR"/>
        </w:rPr>
        <w:t>’</w:t>
      </w:r>
      <w:r w:rsidRPr="00FD4FB0">
        <w:rPr>
          <w:lang w:val="fr-FR"/>
        </w:rPr>
        <w:t>impact de ces services sur le bien-être de l</w:t>
      </w:r>
      <w:r w:rsidR="00AD072C">
        <w:rPr>
          <w:lang w:val="fr-FR"/>
        </w:rPr>
        <w:t>’</w:t>
      </w:r>
      <w:r w:rsidRPr="00FD4FB0">
        <w:rPr>
          <w:lang w:val="fr-FR"/>
        </w:rPr>
        <w:t>humanité, et l</w:t>
      </w:r>
      <w:r w:rsidR="00AD072C">
        <w:rPr>
          <w:lang w:val="fr-FR"/>
        </w:rPr>
        <w:t>’</w:t>
      </w:r>
      <w:r w:rsidRPr="00FD4FB0">
        <w:rPr>
          <w:lang w:val="fr-FR"/>
        </w:rPr>
        <w:t>efficacité des réponses apportées, en particulier par le Plan stratégique pour la diversité biologique et les Objectifs d</w:t>
      </w:r>
      <w:r w:rsidR="00AD072C">
        <w:rPr>
          <w:lang w:val="fr-FR"/>
        </w:rPr>
        <w:t>’</w:t>
      </w:r>
      <w:r w:rsidRPr="00FD4FB0">
        <w:rPr>
          <w:lang w:val="fr-FR"/>
        </w:rPr>
        <w:t>Aïchi pour la biodiversité. L</w:t>
      </w:r>
      <w:r w:rsidR="00AD072C">
        <w:rPr>
          <w:lang w:val="fr-FR"/>
        </w:rPr>
        <w:t>’</w:t>
      </w:r>
      <w:r w:rsidRPr="00FD4FB0">
        <w:rPr>
          <w:lang w:val="fr-FR"/>
        </w:rPr>
        <w:t>évaluation s</w:t>
      </w:r>
      <w:r w:rsidR="00AD072C">
        <w:rPr>
          <w:lang w:val="fr-FR"/>
        </w:rPr>
        <w:t>’</w:t>
      </w:r>
      <w:r w:rsidRPr="00FD4FB0">
        <w:rPr>
          <w:lang w:val="fr-FR"/>
        </w:rPr>
        <w:t>appuiera sur le guide prévu au titre du produit 2 a), les évaluations régionales et sous-régionales prévues au titre du produit 2 b) et les produits thématiques et méthodologiques prévus au titre de l</w:t>
      </w:r>
      <w:r w:rsidR="00AD072C">
        <w:rPr>
          <w:lang w:val="fr-FR"/>
        </w:rPr>
        <w:t>’</w:t>
      </w:r>
      <w:r w:rsidRPr="00FD4FB0">
        <w:rPr>
          <w:lang w:val="fr-FR"/>
        </w:rPr>
        <w:t>Objectif 3. Ces produits tiennent compte des demandes reçues</w:t>
      </w:r>
      <w:r w:rsidRPr="00FD4FB0">
        <w:rPr>
          <w:vertAlign w:val="superscript"/>
          <w:lang w:val="fr-FR"/>
        </w:rPr>
        <w:footnoteReference w:id="24"/>
      </w:r>
      <w:r w:rsidRPr="00FD4FB0">
        <w:rPr>
          <w:lang w:val="fr-FR"/>
        </w:rPr>
        <w:t>. Il est prévu que le produit 2 c) contribuera, d</w:t>
      </w:r>
      <w:r w:rsidR="00AD072C">
        <w:rPr>
          <w:lang w:val="fr-FR"/>
        </w:rPr>
        <w:t>’</w:t>
      </w:r>
      <w:r w:rsidRPr="00FD4FB0">
        <w:rPr>
          <w:lang w:val="fr-FR"/>
        </w:rPr>
        <w:t>une manière générale, au processus engagé en vue de l</w:t>
      </w:r>
      <w:r w:rsidR="00AD072C">
        <w:rPr>
          <w:lang w:val="fr-FR"/>
        </w:rPr>
        <w:t>’</w:t>
      </w:r>
      <w:r w:rsidRPr="00FD4FB0">
        <w:rPr>
          <w:lang w:val="fr-FR"/>
        </w:rPr>
        <w:t>évaluation et de la révision du Plan stratégique pour la diversité biologique et des Objectifs d</w:t>
      </w:r>
      <w:r w:rsidR="00AD072C">
        <w:rPr>
          <w:lang w:val="fr-FR"/>
        </w:rPr>
        <w:t>’</w:t>
      </w:r>
      <w:r w:rsidRPr="00FD4FB0">
        <w:rPr>
          <w:lang w:val="fr-FR"/>
        </w:rPr>
        <w:t>Aïchi pour la biodiversité.</w:t>
      </w:r>
    </w:p>
    <w:p w:rsidR="00AC5D49" w:rsidRPr="00FD4FB0" w:rsidRDefault="00AC5D49" w:rsidP="00AC3A70">
      <w:pPr>
        <w:pStyle w:val="CH2"/>
        <w:spacing w:before="0"/>
        <w:ind w:left="2494"/>
        <w:rPr>
          <w:lang w:val="fr-FR"/>
        </w:rPr>
      </w:pPr>
      <w:r w:rsidRPr="00FD4FB0">
        <w:rPr>
          <w:lang w:val="fr-FR"/>
        </w:rPr>
        <w:t>Objectif 3</w:t>
      </w:r>
    </w:p>
    <w:p w:rsidR="00AC5D49" w:rsidRPr="00FD4FB0" w:rsidRDefault="00AC5D49" w:rsidP="009664EE">
      <w:pPr>
        <w:pStyle w:val="CH2"/>
        <w:spacing w:before="0"/>
        <w:ind w:firstLine="0"/>
        <w:rPr>
          <w:lang w:val="fr-FR"/>
        </w:rPr>
      </w:pPr>
      <w:r w:rsidRPr="00FD4FB0">
        <w:rPr>
          <w:lang w:val="fr-FR"/>
        </w:rPr>
        <w:t>Renforcer l</w:t>
      </w:r>
      <w:r w:rsidR="00AD072C">
        <w:rPr>
          <w:lang w:val="fr-FR"/>
        </w:rPr>
        <w:t>’</w:t>
      </w:r>
      <w:r w:rsidRPr="00FD4FB0">
        <w:rPr>
          <w:lang w:val="fr-FR"/>
        </w:rPr>
        <w:t>interface science-politique dans le domaine de la biodiversité et</w:t>
      </w:r>
      <w:r w:rsidR="009664EE">
        <w:rPr>
          <w:lang w:val="fr-FR"/>
        </w:rPr>
        <w:t> </w:t>
      </w:r>
      <w:r w:rsidRPr="00FD4FB0">
        <w:rPr>
          <w:lang w:val="fr-FR"/>
        </w:rPr>
        <w:t>des services écosystémiques s</w:t>
      </w:r>
      <w:r w:rsidR="00AD072C">
        <w:rPr>
          <w:lang w:val="fr-FR"/>
        </w:rPr>
        <w:t>’</w:t>
      </w:r>
      <w:r w:rsidRPr="00FD4FB0">
        <w:rPr>
          <w:lang w:val="fr-FR"/>
        </w:rPr>
        <w:t>agissant des questions</w:t>
      </w:r>
      <w:r>
        <w:rPr>
          <w:lang w:val="fr-FR"/>
        </w:rPr>
        <w:t xml:space="preserve"> thématiques et méthodologiques</w:t>
      </w:r>
    </w:p>
    <w:p w:rsidR="00AC5D49" w:rsidRPr="00FD4FB0" w:rsidRDefault="00AC5D49" w:rsidP="008D5389">
      <w:pPr>
        <w:pStyle w:val="Normalnumber"/>
        <w:tabs>
          <w:tab w:val="clear" w:pos="624"/>
          <w:tab w:val="left" w:pos="1247"/>
          <w:tab w:val="left" w:pos="1814"/>
          <w:tab w:val="left" w:pos="2381"/>
          <w:tab w:val="left" w:pos="2948"/>
          <w:tab w:val="left" w:pos="3515"/>
          <w:tab w:val="left" w:pos="4082"/>
        </w:tabs>
        <w:rPr>
          <w:lang w:val="fr-FR" w:eastAsia="nb-NO"/>
        </w:rPr>
      </w:pPr>
      <w:r w:rsidRPr="00FD4FB0">
        <w:rPr>
          <w:lang w:val="fr-FR"/>
        </w:rPr>
        <w:t>Les produits à réaliser dans le cadre de cet objectif ont pour but d</w:t>
      </w:r>
      <w:r w:rsidR="00AD072C">
        <w:rPr>
          <w:lang w:val="fr-FR"/>
        </w:rPr>
        <w:t>’</w:t>
      </w:r>
      <w:r w:rsidRPr="00FD4FB0">
        <w:rPr>
          <w:lang w:val="fr-FR"/>
        </w:rPr>
        <w:t>aider la Plateforme à s</w:t>
      </w:r>
      <w:r w:rsidR="00AD072C">
        <w:rPr>
          <w:lang w:val="fr-FR"/>
        </w:rPr>
        <w:t>’</w:t>
      </w:r>
      <w:r w:rsidRPr="00FD4FB0">
        <w:rPr>
          <w:lang w:val="fr-FR"/>
        </w:rPr>
        <w:t>acquitter de son mandat, s</w:t>
      </w:r>
      <w:r w:rsidR="00AD072C">
        <w:rPr>
          <w:lang w:val="fr-FR"/>
        </w:rPr>
        <w:t>’</w:t>
      </w:r>
      <w:r w:rsidRPr="00FD4FB0">
        <w:rPr>
          <w:lang w:val="fr-FR"/>
        </w:rPr>
        <w:t>agissant des questions thématiques pertinentes, aux échelles appropriées, ainsi que des nouveaux thèmes identifiés par la science. La réalisation des produits sera également axée sur l</w:t>
      </w:r>
      <w:r w:rsidR="00AD072C">
        <w:rPr>
          <w:lang w:val="fr-FR"/>
        </w:rPr>
        <w:t>’</w:t>
      </w:r>
      <w:r w:rsidRPr="00FD4FB0">
        <w:rPr>
          <w:lang w:val="fr-FR"/>
        </w:rPr>
        <w:t>exécution du mandat de la Plateforme s</w:t>
      </w:r>
      <w:r w:rsidR="00AD072C">
        <w:rPr>
          <w:lang w:val="fr-FR"/>
        </w:rPr>
        <w:t>’</w:t>
      </w:r>
      <w:r w:rsidRPr="00FD4FB0">
        <w:rPr>
          <w:lang w:val="fr-FR"/>
        </w:rPr>
        <w:t>agissant d</w:t>
      </w:r>
      <w:r w:rsidR="00AD072C">
        <w:rPr>
          <w:lang w:val="fr-FR"/>
        </w:rPr>
        <w:t>’</w:t>
      </w:r>
      <w:r w:rsidRPr="00FD4FB0">
        <w:rPr>
          <w:lang w:val="fr-FR"/>
        </w:rPr>
        <w:t>identifier des outils et des méthodologies utiles pour la formulation de politiques et, au besoin, d</w:t>
      </w:r>
      <w:r w:rsidR="00AD072C">
        <w:rPr>
          <w:lang w:val="fr-FR"/>
        </w:rPr>
        <w:t>’</w:t>
      </w:r>
      <w:r w:rsidRPr="00FD4FB0">
        <w:rPr>
          <w:lang w:val="fr-FR"/>
        </w:rPr>
        <w:t>en promouvoir et stimuler le développement. Les produits à réaliser sont censés appuyer expressément l</w:t>
      </w:r>
      <w:r w:rsidR="00AD072C">
        <w:rPr>
          <w:lang w:val="fr-FR"/>
        </w:rPr>
        <w:t>’</w:t>
      </w:r>
      <w:r w:rsidRPr="00FD4FB0">
        <w:rPr>
          <w:lang w:val="fr-FR"/>
        </w:rPr>
        <w:t>élaboration et la mise en œuvre de politiques visant la conservation et l</w:t>
      </w:r>
      <w:r w:rsidR="00AD072C">
        <w:rPr>
          <w:lang w:val="fr-FR"/>
        </w:rPr>
        <w:t>’</w:t>
      </w:r>
      <w:r w:rsidRPr="00FD4FB0">
        <w:rPr>
          <w:lang w:val="fr-FR"/>
        </w:rPr>
        <w:t>utilisation durable de la diversité biologique. L</w:t>
      </w:r>
      <w:r w:rsidR="00AD072C">
        <w:rPr>
          <w:lang w:val="fr-FR"/>
        </w:rPr>
        <w:t>’</w:t>
      </w:r>
      <w:r w:rsidRPr="00FD4FB0">
        <w:rPr>
          <w:lang w:val="fr-FR"/>
        </w:rPr>
        <w:t>Objectif 3 aidera en outre à recenser les besoins en matière de capacités, connaissances et outils à l</w:t>
      </w:r>
      <w:r w:rsidR="00AD072C">
        <w:rPr>
          <w:lang w:val="fr-FR"/>
        </w:rPr>
        <w:t>’</w:t>
      </w:r>
      <w:r w:rsidRPr="00FD4FB0">
        <w:rPr>
          <w:lang w:val="fr-FR"/>
        </w:rPr>
        <w:t>appui des politiques. Le processus menant à la réalisation des produits pourra également servir de cadre aux activités de renforcement des capacités et aux activités de gestion des connaissances et des données prévues sous l</w:t>
      </w:r>
      <w:r w:rsidR="00AD072C">
        <w:rPr>
          <w:lang w:val="fr-FR"/>
        </w:rPr>
        <w:t>’</w:t>
      </w:r>
      <w:r w:rsidRPr="00FD4FB0">
        <w:rPr>
          <w:lang w:val="fr-FR"/>
        </w:rPr>
        <w:t>Objectif 1. L</w:t>
      </w:r>
      <w:r w:rsidR="00AD072C">
        <w:rPr>
          <w:lang w:val="fr-FR"/>
        </w:rPr>
        <w:t>’</w:t>
      </w:r>
      <w:r w:rsidRPr="00FD4FB0">
        <w:rPr>
          <w:lang w:val="fr-FR"/>
        </w:rPr>
        <w:t xml:space="preserve">Objectif 3 sera atteint moyennant la réalisation des produits </w:t>
      </w:r>
      <w:r>
        <w:rPr>
          <w:lang w:val="fr-FR"/>
        </w:rPr>
        <w:br/>
      </w:r>
      <w:r w:rsidRPr="00FD4FB0">
        <w:rPr>
          <w:lang w:val="fr-FR"/>
        </w:rPr>
        <w:t>ci-après :</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rsidRPr="00FD4FB0">
        <w:rPr>
          <w:rFonts w:cs="+mn-cs"/>
          <w:i/>
          <w:lang w:val="fr-FR"/>
        </w:rPr>
        <w:t xml:space="preserve">Réaliser une évaluation thématique accélérée portant sur les pollinisateurs, la pollinisation et la </w:t>
      </w:r>
      <w:r w:rsidRPr="00FD4FB0">
        <w:rPr>
          <w:i/>
          <w:lang w:val="fr-FR"/>
        </w:rPr>
        <w:t xml:space="preserve">production alimentaire. </w:t>
      </w:r>
      <w:r w:rsidRPr="00FD4FB0">
        <w:rPr>
          <w:lang w:val="fr-FR"/>
        </w:rPr>
        <w:t xml:space="preserve">Cette évaluation aura pour but de mettre en évidence les modifications du processus de pollinisation animale en tant que service écosystémique régulateur qui sous-tend la production alimentaire et contribue non seulement aux flux génétiques mais aussi à la restauration des écosystèmes. Elle étudiera le rôle des pollinisateurs autochtones et exotiques, la situation et les tendances en ce qui concerne les pollinisateurs et les réseaux et services de pollinisation, les </w:t>
      </w:r>
      <w:r w:rsidR="007B2979">
        <w:rPr>
          <w:lang w:val="fr-FR"/>
        </w:rPr>
        <w:t>fac</w:t>
      </w:r>
      <w:r w:rsidRPr="00FD4FB0">
        <w:rPr>
          <w:lang w:val="fr-FR"/>
        </w:rPr>
        <w:t>teurs de changement, les impacts des déclins et déficits de la pollinisation sur le bien-être de l</w:t>
      </w:r>
      <w:r w:rsidR="00AD072C">
        <w:rPr>
          <w:lang w:val="fr-FR"/>
        </w:rPr>
        <w:t>’</w:t>
      </w:r>
      <w:r w:rsidRPr="00FD4FB0">
        <w:rPr>
          <w:lang w:val="fr-FR"/>
        </w:rPr>
        <w:t>humanité et la production alimentaire et l</w:t>
      </w:r>
      <w:r w:rsidR="00AD072C">
        <w:rPr>
          <w:lang w:val="fr-FR"/>
        </w:rPr>
        <w:t>’</w:t>
      </w:r>
      <w:r w:rsidRPr="00FD4FB0">
        <w:rPr>
          <w:lang w:val="fr-FR"/>
        </w:rPr>
        <w:t>efficacité des réponses apportées pour contrer cette tendance. Cette évaluation est indispensable pour améliorer les réponses apportées, au plan des politiques, aux déclins et déficits de la pollinisation. L</w:t>
      </w:r>
      <w:r w:rsidR="00AD072C">
        <w:rPr>
          <w:lang w:val="fr-FR"/>
        </w:rPr>
        <w:t>’</w:t>
      </w:r>
      <w:r w:rsidRPr="00FD4FB0">
        <w:rPr>
          <w:lang w:val="fr-FR"/>
        </w:rPr>
        <w:t>évaluation, qui sera l</w:t>
      </w:r>
      <w:r w:rsidR="00AD072C">
        <w:rPr>
          <w:lang w:val="fr-FR"/>
        </w:rPr>
        <w:t>’</w:t>
      </w:r>
      <w:r w:rsidRPr="00FD4FB0">
        <w:rPr>
          <w:lang w:val="fr-FR"/>
        </w:rPr>
        <w:t>un des premiers produits de la Plateforme, permettra de dégager des conclusions utiles pour l</w:t>
      </w:r>
      <w:r w:rsidR="00AD072C">
        <w:rPr>
          <w:lang w:val="fr-FR"/>
        </w:rPr>
        <w:t>’</w:t>
      </w:r>
      <w:r w:rsidRPr="00FD4FB0">
        <w:rPr>
          <w:lang w:val="fr-FR"/>
        </w:rPr>
        <w:t>élaboration des politiques et la prise de décisions au sein des gouvernements, du secteur privé et de la société civile. Elle aidera également à démontrer comment un service écosystémique essentiel comme celui-ci contribuera au programme de développement pour l</w:t>
      </w:r>
      <w:r w:rsidR="00AD072C">
        <w:rPr>
          <w:lang w:val="fr-FR"/>
        </w:rPr>
        <w:t>’</w:t>
      </w:r>
      <w:r w:rsidRPr="00FD4FB0">
        <w:rPr>
          <w:lang w:val="fr-FR"/>
        </w:rPr>
        <w:t>après-2015. Ce produit tient compte des demandes reçues</w:t>
      </w:r>
      <w:r w:rsidRPr="00FD4FB0">
        <w:rPr>
          <w:vertAlign w:val="superscript"/>
          <w:lang w:val="fr-FR"/>
        </w:rPr>
        <w:footnoteReference w:id="25"/>
      </w:r>
      <w:r w:rsidRPr="00FD4FB0">
        <w:rPr>
          <w:lang w:val="fr-FR"/>
        </w:rPr>
        <w:t>. Il est prévu que ce produit contribuera à l</w:t>
      </w:r>
      <w:r w:rsidR="00AD072C">
        <w:rPr>
          <w:lang w:val="fr-FR"/>
        </w:rPr>
        <w:t>’</w:t>
      </w:r>
      <w:r w:rsidRPr="00FD4FB0">
        <w:rPr>
          <w:lang w:val="fr-FR"/>
        </w:rPr>
        <w:t>Objectif 14 d</w:t>
      </w:r>
      <w:r w:rsidR="00AD072C">
        <w:rPr>
          <w:lang w:val="fr-FR"/>
        </w:rPr>
        <w:t>’</w:t>
      </w:r>
      <w:r w:rsidRPr="00FD4FB0">
        <w:rPr>
          <w:lang w:val="fr-FR"/>
        </w:rPr>
        <w:t xml:space="preserve">Aïchi pour la biodiversité, relatif à la préservation et à la restauration des écosystèmes qui fournissent des services essentiels; </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iCs/>
          <w:lang w:val="fr-FR" w:eastAsia="nb-NO"/>
        </w:rPr>
      </w:pPr>
      <w:r w:rsidRPr="00FD4FB0">
        <w:rPr>
          <w:i/>
          <w:lang w:val="fr-FR"/>
        </w:rPr>
        <w:t>Réaliser trois évaluations thématiques portant respectivement sur la dégradation et la restauration des terres, les espèces exotiques envahissantes, et l</w:t>
      </w:r>
      <w:r w:rsidR="00AD072C">
        <w:rPr>
          <w:i/>
          <w:lang w:val="fr-FR"/>
        </w:rPr>
        <w:t>’</w:t>
      </w:r>
      <w:r w:rsidRPr="00FD4FB0">
        <w:rPr>
          <w:i/>
          <w:lang w:val="fr-FR"/>
        </w:rPr>
        <w:t>utilisation durable et la conservation de la biodiversité</w:t>
      </w:r>
      <w:r w:rsidRPr="00FD4FB0">
        <w:rPr>
          <w:i/>
          <w:iCs/>
          <w:lang w:val="fr-FR"/>
        </w:rPr>
        <w:t>.</w:t>
      </w:r>
      <w:r w:rsidRPr="00FD4FB0">
        <w:rPr>
          <w:iCs/>
          <w:lang w:val="fr-FR"/>
        </w:rPr>
        <w:t xml:space="preserve"> Ce produit prévoit la possibilité, pour la Plénière, d</w:t>
      </w:r>
      <w:r w:rsidR="00AD072C">
        <w:rPr>
          <w:iCs/>
          <w:lang w:val="fr-FR"/>
        </w:rPr>
        <w:t>’</w:t>
      </w:r>
      <w:r w:rsidRPr="00FD4FB0">
        <w:rPr>
          <w:iCs/>
          <w:lang w:val="fr-FR"/>
        </w:rPr>
        <w:t>entreprendre jusqu</w:t>
      </w:r>
      <w:r w:rsidR="00AD072C">
        <w:rPr>
          <w:iCs/>
          <w:lang w:val="fr-FR"/>
        </w:rPr>
        <w:t>’</w:t>
      </w:r>
      <w:r w:rsidRPr="00FD4FB0">
        <w:rPr>
          <w:iCs/>
          <w:lang w:val="fr-FR"/>
        </w:rPr>
        <w:t>à trois évaluations thématiques. Il tient compte des demandes reçues</w:t>
      </w:r>
      <w:r w:rsidRPr="00FD4FB0">
        <w:rPr>
          <w:rStyle w:val="FootnoteReference"/>
          <w:iCs/>
          <w:color w:val="000000"/>
          <w:kern w:val="24"/>
          <w:lang w:val="fr-FR"/>
        </w:rPr>
        <w:footnoteReference w:id="26"/>
      </w:r>
      <w:r w:rsidRPr="00FD4FB0">
        <w:rPr>
          <w:iCs/>
          <w:lang w:val="fr-FR"/>
        </w:rPr>
        <w:t>.</w:t>
      </w:r>
    </w:p>
    <w:p w:rsidR="00AC5D49" w:rsidRPr="00FD4FB0" w:rsidRDefault="00AC5D49" w:rsidP="008D5389">
      <w:pPr>
        <w:pStyle w:val="Normalnumber"/>
        <w:numPr>
          <w:ilvl w:val="2"/>
          <w:numId w:val="4"/>
        </w:numPr>
        <w:tabs>
          <w:tab w:val="clear" w:pos="624"/>
          <w:tab w:val="left" w:pos="1247"/>
          <w:tab w:val="left" w:pos="1814"/>
          <w:tab w:val="left" w:pos="2381"/>
          <w:tab w:val="left" w:pos="2948"/>
          <w:tab w:val="left" w:pos="3515"/>
          <w:tab w:val="left" w:pos="4082"/>
        </w:tabs>
        <w:rPr>
          <w:lang w:val="fr-FR" w:eastAsia="nb-NO"/>
        </w:rPr>
      </w:pPr>
      <w:r w:rsidRPr="00FD4FB0">
        <w:rPr>
          <w:i/>
          <w:lang w:val="fr-FR"/>
        </w:rPr>
        <w:t xml:space="preserve">Dégradation et restauration des terres. </w:t>
      </w:r>
      <w:r w:rsidRPr="00FD4FB0">
        <w:rPr>
          <w:lang w:val="fr-FR"/>
        </w:rPr>
        <w:t>Cette évaluation de la dégradation et de la restauration des terres portera sur l</w:t>
      </w:r>
      <w:r w:rsidR="00AD072C">
        <w:rPr>
          <w:lang w:val="fr-FR"/>
        </w:rPr>
        <w:t>’</w:t>
      </w:r>
      <w:r w:rsidRPr="00FD4FB0">
        <w:rPr>
          <w:lang w:val="fr-FR"/>
        </w:rPr>
        <w:t>état actuel et les tendances de la dégradation des terres, par région et par type de couvert végétal; les conséquences de cette dégradation sur les valeurs de la biodiversité, les services écosystémiques et le bien-être de l</w:t>
      </w:r>
      <w:r w:rsidR="00AD072C">
        <w:rPr>
          <w:lang w:val="fr-FR"/>
        </w:rPr>
        <w:t>’</w:t>
      </w:r>
      <w:r w:rsidRPr="00FD4FB0">
        <w:rPr>
          <w:lang w:val="fr-FR"/>
        </w:rPr>
        <w:t>humanité; et l</w:t>
      </w:r>
      <w:r w:rsidR="00AD072C">
        <w:rPr>
          <w:lang w:val="fr-FR"/>
        </w:rPr>
        <w:t>’</w:t>
      </w:r>
      <w:r w:rsidRPr="00FD4FB0">
        <w:rPr>
          <w:lang w:val="fr-FR"/>
        </w:rPr>
        <w:t>état des connaissances sur la restauration des écosystèmes, son étendue et les options possibles, par région et par type de couvert végétal. Elle permettrait d</w:t>
      </w:r>
      <w:r w:rsidR="00AD072C">
        <w:rPr>
          <w:lang w:val="fr-FR"/>
        </w:rPr>
        <w:t>’</w:t>
      </w:r>
      <w:r w:rsidRPr="00FD4FB0">
        <w:rPr>
          <w:lang w:val="fr-FR"/>
        </w:rPr>
        <w:t>améliorer la base des connaissances à l</w:t>
      </w:r>
      <w:r w:rsidR="00AD072C">
        <w:rPr>
          <w:lang w:val="fr-FR"/>
        </w:rPr>
        <w:t>’</w:t>
      </w:r>
      <w:r w:rsidRPr="00FD4FB0">
        <w:rPr>
          <w:lang w:val="fr-FR"/>
        </w:rPr>
        <w:t xml:space="preserve">appui des politiques concernant la dégradation des terres, la désertification, et la restauration des terres dégradées. Il est prévu que ce produit contribuerait à la mise en œuvre du Plan-cadre stratégique décennal (2008-2018) de la Convention des </w:t>
      </w:r>
      <w:r w:rsidR="00AF061B">
        <w:rPr>
          <w:lang w:val="fr-FR"/>
        </w:rPr>
        <w:t>Nations Unies</w:t>
      </w:r>
      <w:r w:rsidRPr="00FD4FB0">
        <w:rPr>
          <w:lang w:val="fr-FR"/>
        </w:rPr>
        <w:t xml:space="preserve"> pour la lutte contre la désertification et aux Objectifs 14 et 15 d</w:t>
      </w:r>
      <w:r w:rsidR="00AD072C">
        <w:rPr>
          <w:lang w:val="fr-FR"/>
        </w:rPr>
        <w:t>’</w:t>
      </w:r>
      <w:r w:rsidRPr="00FD4FB0">
        <w:rPr>
          <w:lang w:val="fr-FR"/>
        </w:rPr>
        <w:t>Aïchi pour la biodiversité, relatifs à la protection et à la restauration des écosystèmes qui fournissent des services essentiels;</w:t>
      </w:r>
    </w:p>
    <w:p w:rsidR="00AC5D49" w:rsidRPr="00FD4FB0" w:rsidRDefault="00AC5D49" w:rsidP="008D5389">
      <w:pPr>
        <w:pStyle w:val="Normalnumber"/>
        <w:numPr>
          <w:ilvl w:val="2"/>
          <w:numId w:val="4"/>
        </w:numPr>
        <w:tabs>
          <w:tab w:val="clear" w:pos="624"/>
          <w:tab w:val="left" w:pos="1247"/>
          <w:tab w:val="left" w:pos="1814"/>
          <w:tab w:val="left" w:pos="2381"/>
          <w:tab w:val="left" w:pos="2948"/>
          <w:tab w:val="left" w:pos="3515"/>
          <w:tab w:val="left" w:pos="4082"/>
        </w:tabs>
        <w:rPr>
          <w:lang w:val="fr-FR" w:eastAsia="nb-NO"/>
        </w:rPr>
      </w:pPr>
      <w:r w:rsidRPr="00FD4FB0">
        <w:rPr>
          <w:i/>
          <w:lang w:val="fr-FR"/>
        </w:rPr>
        <w:t xml:space="preserve">Espèces exotiques envahissantes et lutte contre leur prolifération. </w:t>
      </w:r>
      <w:r w:rsidRPr="00FD4FB0">
        <w:rPr>
          <w:lang w:val="fr-FR"/>
        </w:rPr>
        <w:t>Cette évaluation des espèces exotiques envahissantes et de la lutte contre leur prolifération permettra de déterminer l</w:t>
      </w:r>
      <w:r w:rsidR="00AD072C">
        <w:rPr>
          <w:lang w:val="fr-FR"/>
        </w:rPr>
        <w:t>’</w:t>
      </w:r>
      <w:r w:rsidRPr="00FD4FB0">
        <w:rPr>
          <w:lang w:val="fr-FR"/>
        </w:rPr>
        <w:t>étendue de la menace que les espèces exotiques envahissantes font peser sur la biodiversité, les services écosystémiques et les moyens de subsistance, ainsi que l</w:t>
      </w:r>
      <w:r w:rsidR="00AD072C">
        <w:rPr>
          <w:lang w:val="fr-FR"/>
        </w:rPr>
        <w:t>’</w:t>
      </w:r>
      <w:r w:rsidRPr="00FD4FB0">
        <w:rPr>
          <w:lang w:val="fr-FR"/>
        </w:rPr>
        <w:t>état actuel et les tendances des impacts de ces espèces par région et par sous-région, en considérant divers systèmes de connaissances et de valeurs. Il est prévu que l</w:t>
      </w:r>
      <w:r w:rsidR="00AD072C">
        <w:rPr>
          <w:lang w:val="fr-FR"/>
        </w:rPr>
        <w:t>’</w:t>
      </w:r>
      <w:r w:rsidRPr="00FD4FB0">
        <w:rPr>
          <w:lang w:val="fr-FR"/>
        </w:rPr>
        <w:t>évaluation contribuera à l</w:t>
      </w:r>
      <w:r w:rsidR="00AD072C">
        <w:rPr>
          <w:lang w:val="fr-FR"/>
        </w:rPr>
        <w:t>’</w:t>
      </w:r>
      <w:r w:rsidRPr="00FD4FB0">
        <w:rPr>
          <w:lang w:val="fr-FR"/>
        </w:rPr>
        <w:t>amélioration des politiques nationales et internationales de lutte contre les espèces exotiques envahissantes, en particulier à l</w:t>
      </w:r>
      <w:r w:rsidR="00AD072C">
        <w:rPr>
          <w:lang w:val="fr-FR"/>
        </w:rPr>
        <w:t>’</w:t>
      </w:r>
      <w:r w:rsidRPr="00FD4FB0">
        <w:rPr>
          <w:lang w:val="fr-FR"/>
        </w:rPr>
        <w:t>Objectif 9 d</w:t>
      </w:r>
      <w:r w:rsidR="00AD072C">
        <w:rPr>
          <w:lang w:val="fr-FR"/>
        </w:rPr>
        <w:t>’</w:t>
      </w:r>
      <w:r w:rsidRPr="00FD4FB0">
        <w:rPr>
          <w:lang w:val="fr-FR"/>
        </w:rPr>
        <w:t>Aïchi pour la biodiversité;</w:t>
      </w:r>
    </w:p>
    <w:p w:rsidR="00AC5D49" w:rsidRPr="00FD4FB0" w:rsidRDefault="00AC5D49" w:rsidP="008D5389">
      <w:pPr>
        <w:pStyle w:val="Normalnumber"/>
        <w:numPr>
          <w:ilvl w:val="2"/>
          <w:numId w:val="4"/>
        </w:numPr>
        <w:tabs>
          <w:tab w:val="clear" w:pos="624"/>
          <w:tab w:val="left" w:pos="1247"/>
          <w:tab w:val="left" w:pos="1814"/>
          <w:tab w:val="left" w:pos="2381"/>
          <w:tab w:val="left" w:pos="2948"/>
          <w:tab w:val="left" w:pos="3515"/>
          <w:tab w:val="left" w:pos="4082"/>
        </w:tabs>
        <w:rPr>
          <w:lang w:val="fr-FR" w:eastAsia="nb-NO"/>
        </w:rPr>
      </w:pPr>
      <w:r w:rsidRPr="00FD4FB0">
        <w:rPr>
          <w:i/>
          <w:lang w:val="fr-FR"/>
        </w:rPr>
        <w:t>Utilisation durable et conservation de la biodiversité</w:t>
      </w:r>
      <w:r w:rsidR="007B2979">
        <w:rPr>
          <w:i/>
          <w:lang w:val="fr-FR"/>
        </w:rPr>
        <w:t xml:space="preserve"> et renforcement des capacités et des outils</w:t>
      </w:r>
      <w:r w:rsidRPr="00FD4FB0">
        <w:rPr>
          <w:i/>
          <w:lang w:val="fr-FR"/>
        </w:rPr>
        <w:t>.</w:t>
      </w:r>
      <w:r w:rsidRPr="00FD4FB0">
        <w:rPr>
          <w:lang w:val="fr-FR"/>
        </w:rPr>
        <w:t xml:space="preserve"> Cette évaluation de l</w:t>
      </w:r>
      <w:r w:rsidR="00AD072C">
        <w:rPr>
          <w:lang w:val="fr-FR"/>
        </w:rPr>
        <w:t>’</w:t>
      </w:r>
      <w:r w:rsidRPr="00FD4FB0">
        <w:rPr>
          <w:lang w:val="fr-FR"/>
        </w:rPr>
        <w:t>utilisation durable portera sur l</w:t>
      </w:r>
      <w:r w:rsidR="00AD072C">
        <w:rPr>
          <w:lang w:val="fr-FR"/>
        </w:rPr>
        <w:t>’</w:t>
      </w:r>
      <w:r w:rsidRPr="00FD4FB0">
        <w:rPr>
          <w:lang w:val="fr-FR"/>
        </w:rPr>
        <w:t>importance écologique, économique, sociale et culturelle, l</w:t>
      </w:r>
      <w:r w:rsidR="00AD072C">
        <w:rPr>
          <w:lang w:val="fr-FR"/>
        </w:rPr>
        <w:t>’</w:t>
      </w:r>
      <w:r w:rsidRPr="00FD4FB0">
        <w:rPr>
          <w:lang w:val="fr-FR"/>
        </w:rPr>
        <w:t>état de la conservation et les facteurs de changement des produits essentiellement issus de prélèvements sur la biodiversité et espèces sauvages qui font l</w:t>
      </w:r>
      <w:r w:rsidR="00AD072C">
        <w:rPr>
          <w:lang w:val="fr-FR"/>
        </w:rPr>
        <w:t>’</w:t>
      </w:r>
      <w:r w:rsidRPr="00FD4FB0">
        <w:rPr>
          <w:lang w:val="fr-FR"/>
        </w:rPr>
        <w:t>objet d</w:t>
      </w:r>
      <w:r w:rsidR="00AD072C">
        <w:rPr>
          <w:lang w:val="fr-FR"/>
        </w:rPr>
        <w:t>’</w:t>
      </w:r>
      <w:r w:rsidRPr="00FD4FB0">
        <w:rPr>
          <w:lang w:val="fr-FR"/>
        </w:rPr>
        <w:t>un commerce. Elle se penchera également sur la possibilité d</w:t>
      </w:r>
      <w:r w:rsidR="00AD072C">
        <w:rPr>
          <w:lang w:val="fr-FR"/>
        </w:rPr>
        <w:t>’</w:t>
      </w:r>
      <w:r w:rsidRPr="00FD4FB0">
        <w:rPr>
          <w:lang w:val="fr-FR"/>
        </w:rPr>
        <w:t>améliorer les moyens de subsistance des populations autochtones et des communautés locales par l</w:t>
      </w:r>
      <w:r w:rsidR="00AD072C">
        <w:rPr>
          <w:lang w:val="fr-FR"/>
        </w:rPr>
        <w:t>’</w:t>
      </w:r>
      <w:r w:rsidRPr="00FD4FB0">
        <w:rPr>
          <w:lang w:val="fr-FR"/>
        </w:rPr>
        <w:t xml:space="preserve">utilisation durable de la biodiversité, y compris le rôle de la gouvernance et des institutions traditionnelles. Elle définira des orientations, méthodes et outils et encouragera les meilleures pratiques, y compris non seulement les technologies modernes mais aussi les connaissances autochtones et locales, pour assurer une gestion et une exploitation durables. </w:t>
      </w:r>
      <w:r w:rsidR="007B2979">
        <w:rPr>
          <w:lang w:val="fr-FR"/>
        </w:rPr>
        <w:t>Elle contribuera à l</w:t>
      </w:r>
      <w:r w:rsidR="00AD072C">
        <w:rPr>
          <w:lang w:val="fr-FR"/>
        </w:rPr>
        <w:t>’</w:t>
      </w:r>
      <w:r w:rsidR="007B2979">
        <w:rPr>
          <w:lang w:val="fr-FR"/>
        </w:rPr>
        <w:t>identification des lacunes connexes en matière de connaissances et de meilleures technologies, y</w:t>
      </w:r>
      <w:r w:rsidR="00640167">
        <w:rPr>
          <w:lang w:val="fr-FR"/>
        </w:rPr>
        <w:t> </w:t>
      </w:r>
      <w:r w:rsidR="007B2979">
        <w:rPr>
          <w:lang w:val="fr-FR"/>
        </w:rPr>
        <w:t>compris s</w:t>
      </w:r>
      <w:r w:rsidR="00AD072C">
        <w:rPr>
          <w:lang w:val="fr-FR"/>
        </w:rPr>
        <w:t>’</w:t>
      </w:r>
      <w:r w:rsidR="007B2979">
        <w:rPr>
          <w:lang w:val="fr-FR"/>
        </w:rPr>
        <w:t xml:space="preserve">agissant des connaissances autochtones et locales. </w:t>
      </w:r>
      <w:r w:rsidRPr="00FD4FB0">
        <w:rPr>
          <w:lang w:val="fr-FR"/>
        </w:rPr>
        <w:t>Elle contribuera également à l</w:t>
      </w:r>
      <w:r w:rsidR="00AD072C">
        <w:rPr>
          <w:lang w:val="fr-FR"/>
        </w:rPr>
        <w:t>’</w:t>
      </w:r>
      <w:r w:rsidRPr="00FD4FB0">
        <w:rPr>
          <w:lang w:val="fr-FR"/>
        </w:rPr>
        <w:t>élaboration d</w:t>
      </w:r>
      <w:r w:rsidR="00AD072C">
        <w:rPr>
          <w:lang w:val="fr-FR"/>
        </w:rPr>
        <w:t>’</w:t>
      </w:r>
      <w:r w:rsidRPr="00FD4FB0">
        <w:rPr>
          <w:lang w:val="fr-FR"/>
        </w:rPr>
        <w:t>outils et de méthodes d</w:t>
      </w:r>
      <w:r w:rsidR="00AD072C">
        <w:rPr>
          <w:lang w:val="fr-FR"/>
        </w:rPr>
        <w:t>’</w:t>
      </w:r>
      <w:r w:rsidRPr="00FD4FB0">
        <w:rPr>
          <w:lang w:val="fr-FR"/>
        </w:rPr>
        <w:t>aide à la décision, à améliorer les programmes de gestion durable (y compris la mise en place et l</w:t>
      </w:r>
      <w:r w:rsidR="00AD072C">
        <w:rPr>
          <w:lang w:val="fr-FR"/>
        </w:rPr>
        <w:t>’</w:t>
      </w:r>
      <w:r w:rsidRPr="00FD4FB0">
        <w:rPr>
          <w:lang w:val="fr-FR"/>
        </w:rPr>
        <w:t>administration de quotas de prélèvements), à faciliter l</w:t>
      </w:r>
      <w:r w:rsidR="00AD072C">
        <w:rPr>
          <w:lang w:val="fr-FR"/>
        </w:rPr>
        <w:t>’</w:t>
      </w:r>
      <w:r w:rsidRPr="00FD4FB0">
        <w:rPr>
          <w:lang w:val="fr-FR"/>
        </w:rPr>
        <w:t>application et le contrôle du respect de la réglementation, et à répondre aux besoins des pays d</w:t>
      </w:r>
      <w:r w:rsidR="00AD072C">
        <w:rPr>
          <w:lang w:val="fr-FR"/>
        </w:rPr>
        <w:t>’</w:t>
      </w:r>
      <w:r w:rsidRPr="00FD4FB0">
        <w:rPr>
          <w:lang w:val="fr-FR"/>
        </w:rPr>
        <w:t>origine en matière de renforcement des capacités. Il est prévu qu</w:t>
      </w:r>
      <w:r w:rsidR="00AD072C">
        <w:rPr>
          <w:lang w:val="fr-FR"/>
        </w:rPr>
        <w:t>’</w:t>
      </w:r>
      <w:r w:rsidRPr="00FD4FB0">
        <w:rPr>
          <w:lang w:val="fr-FR"/>
        </w:rPr>
        <w:t>elle contribuera à l</w:t>
      </w:r>
      <w:r w:rsidR="00AD072C">
        <w:rPr>
          <w:lang w:val="fr-FR"/>
        </w:rPr>
        <w:t>’</w:t>
      </w:r>
      <w:r w:rsidRPr="00FD4FB0">
        <w:rPr>
          <w:lang w:val="fr-FR"/>
        </w:rPr>
        <w:t xml:space="preserve">exécution </w:t>
      </w:r>
      <w:r w:rsidR="007B2979">
        <w:rPr>
          <w:lang w:val="fr-FR"/>
        </w:rPr>
        <w:t>de la Convention sur le commerce international des espèces de faune et de flore sauvages menacées d</w:t>
      </w:r>
      <w:r w:rsidR="00AD072C">
        <w:rPr>
          <w:lang w:val="fr-FR"/>
        </w:rPr>
        <w:t>’</w:t>
      </w:r>
      <w:r w:rsidR="007B2979">
        <w:rPr>
          <w:lang w:val="fr-FR"/>
        </w:rPr>
        <w:t xml:space="preserve">extinction et </w:t>
      </w:r>
      <w:r w:rsidRPr="00FD4FB0">
        <w:rPr>
          <w:lang w:val="fr-FR"/>
        </w:rPr>
        <w:t>de la Convention sur la diversité biologique et, en particulier, aux Objectifs 3, 4, 6, 7</w:t>
      </w:r>
      <w:r w:rsidR="007B2979">
        <w:rPr>
          <w:lang w:val="fr-FR"/>
        </w:rPr>
        <w:t>, 12</w:t>
      </w:r>
      <w:r w:rsidRPr="00FD4FB0">
        <w:rPr>
          <w:lang w:val="fr-FR"/>
        </w:rPr>
        <w:t xml:space="preserve"> et 18 d</w:t>
      </w:r>
      <w:r w:rsidR="00AD072C">
        <w:rPr>
          <w:lang w:val="fr-FR"/>
        </w:rPr>
        <w:t>’</w:t>
      </w:r>
      <w:r w:rsidRPr="00FD4FB0">
        <w:rPr>
          <w:lang w:val="fr-FR"/>
        </w:rPr>
        <w:t>Aïchi pour la biodiversité.</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rsidRPr="00FD4FB0">
        <w:rPr>
          <w:i/>
          <w:lang w:val="fr-FR"/>
        </w:rPr>
        <w:t>Mettre au point des outils et des méthodes d</w:t>
      </w:r>
      <w:r w:rsidR="00AD072C">
        <w:rPr>
          <w:i/>
          <w:lang w:val="fr-FR"/>
        </w:rPr>
        <w:t>’</w:t>
      </w:r>
      <w:r w:rsidRPr="00FD4FB0">
        <w:rPr>
          <w:i/>
          <w:lang w:val="fr-FR"/>
        </w:rPr>
        <w:t>aide à la décision pour l</w:t>
      </w:r>
      <w:r w:rsidR="00AD072C">
        <w:rPr>
          <w:i/>
          <w:lang w:val="fr-FR"/>
        </w:rPr>
        <w:t>’</w:t>
      </w:r>
      <w:r w:rsidRPr="00FD4FB0">
        <w:rPr>
          <w:i/>
          <w:lang w:val="fr-FR"/>
        </w:rPr>
        <w:t>analyse des scénarios et la modélisation de la biodiversité et des services écosystémiques sur base d</w:t>
      </w:r>
      <w:r w:rsidR="00AD072C">
        <w:rPr>
          <w:i/>
          <w:lang w:val="fr-FR"/>
        </w:rPr>
        <w:t>’</w:t>
      </w:r>
      <w:r w:rsidRPr="00FD4FB0">
        <w:rPr>
          <w:i/>
          <w:lang w:val="fr-FR"/>
        </w:rPr>
        <w:t>une évaluation accélérée</w:t>
      </w:r>
      <w:r w:rsidRPr="00FD4FB0">
        <w:rPr>
          <w:i/>
          <w:iCs/>
          <w:lang w:val="fr-FR"/>
        </w:rPr>
        <w:t xml:space="preserve"> </w:t>
      </w:r>
      <w:r w:rsidRPr="00FD4FB0">
        <w:rPr>
          <w:i/>
          <w:lang w:val="fr-FR"/>
        </w:rPr>
        <w:t>et d</w:t>
      </w:r>
      <w:r w:rsidR="00AD072C">
        <w:rPr>
          <w:i/>
          <w:lang w:val="fr-FR"/>
        </w:rPr>
        <w:t>’</w:t>
      </w:r>
      <w:r w:rsidRPr="00FD4FB0">
        <w:rPr>
          <w:i/>
          <w:lang w:val="fr-FR"/>
        </w:rPr>
        <w:t xml:space="preserve">un guide </w:t>
      </w:r>
      <w:r w:rsidRPr="00FD4FB0">
        <w:rPr>
          <w:i/>
          <w:iCs/>
          <w:lang w:val="fr-FR"/>
        </w:rPr>
        <w:t>(d</w:t>
      </w:r>
      <w:r w:rsidR="00AD072C">
        <w:rPr>
          <w:i/>
          <w:iCs/>
          <w:lang w:val="fr-FR"/>
        </w:rPr>
        <w:t>’</w:t>
      </w:r>
      <w:r w:rsidRPr="00FD4FB0">
        <w:rPr>
          <w:i/>
          <w:iCs/>
          <w:lang w:val="fr-FR"/>
        </w:rPr>
        <w:t>ici août 2015).</w:t>
      </w:r>
      <w:r w:rsidRPr="00FD4FB0">
        <w:rPr>
          <w:iCs/>
          <w:lang w:val="fr-FR"/>
        </w:rPr>
        <w:t xml:space="preserve"> </w:t>
      </w:r>
      <w:r w:rsidRPr="00FD4FB0">
        <w:rPr>
          <w:lang w:val="fr-FR"/>
        </w:rPr>
        <w:t>L</w:t>
      </w:r>
      <w:r w:rsidR="00AD072C">
        <w:rPr>
          <w:lang w:val="fr-FR"/>
        </w:rPr>
        <w:t>’</w:t>
      </w:r>
      <w:r w:rsidRPr="00FD4FB0">
        <w:rPr>
          <w:lang w:val="fr-FR"/>
        </w:rPr>
        <w:t>évaluation accélérée des méthodes d</w:t>
      </w:r>
      <w:r w:rsidR="00AD072C">
        <w:rPr>
          <w:lang w:val="fr-FR"/>
        </w:rPr>
        <w:t>’</w:t>
      </w:r>
      <w:r w:rsidRPr="00FD4FB0">
        <w:rPr>
          <w:lang w:val="fr-FR"/>
        </w:rPr>
        <w:t>analyse de scénarios et de modélisation de la biodiversité et des services écosystémiques est indispensable pour guider l</w:t>
      </w:r>
      <w:r w:rsidR="00AD072C">
        <w:rPr>
          <w:lang w:val="fr-FR"/>
        </w:rPr>
        <w:t>’</w:t>
      </w:r>
      <w:r w:rsidRPr="00FD4FB0">
        <w:rPr>
          <w:lang w:val="fr-FR"/>
        </w:rPr>
        <w:t>emploi de ces méthodes dans l</w:t>
      </w:r>
      <w:r w:rsidR="00AD072C">
        <w:rPr>
          <w:lang w:val="fr-FR"/>
        </w:rPr>
        <w:t>’</w:t>
      </w:r>
      <w:r w:rsidRPr="00FD4FB0">
        <w:rPr>
          <w:lang w:val="fr-FR"/>
        </w:rPr>
        <w:t>ensemble des travaux de la Plateforme et assurer l</w:t>
      </w:r>
      <w:r w:rsidR="00AD072C">
        <w:rPr>
          <w:lang w:val="fr-FR"/>
        </w:rPr>
        <w:t>’</w:t>
      </w:r>
      <w:r w:rsidRPr="00FD4FB0">
        <w:rPr>
          <w:lang w:val="fr-FR"/>
        </w:rPr>
        <w:t>intérêt pratique de ses produits. Comme le confirme l</w:t>
      </w:r>
      <w:r w:rsidR="00AD072C">
        <w:rPr>
          <w:lang w:val="fr-FR"/>
        </w:rPr>
        <w:t>’</w:t>
      </w:r>
      <w:r w:rsidRPr="00FD4FB0">
        <w:rPr>
          <w:lang w:val="fr-FR"/>
        </w:rPr>
        <w:t>expérience, les scénarios et modèles, y compris ceux s</w:t>
      </w:r>
      <w:r w:rsidR="00AD072C">
        <w:rPr>
          <w:lang w:val="fr-FR"/>
        </w:rPr>
        <w:t>’</w:t>
      </w:r>
      <w:r w:rsidRPr="00FD4FB0">
        <w:rPr>
          <w:lang w:val="fr-FR"/>
        </w:rPr>
        <w:t>appuyant sur des méthodes participatives, sont des outils et méthodes utiles d</w:t>
      </w:r>
      <w:r w:rsidR="00AD072C">
        <w:rPr>
          <w:lang w:val="fr-FR"/>
        </w:rPr>
        <w:t>’</w:t>
      </w:r>
      <w:r w:rsidRPr="00FD4FB0">
        <w:rPr>
          <w:lang w:val="fr-FR"/>
        </w:rPr>
        <w:t>aide à la décision qui peuvent aider les décideurs à discerner les modèles de développement présentant des risques et des conséquences indésirables pour le bien-être de l</w:t>
      </w:r>
      <w:r w:rsidR="00AD072C">
        <w:rPr>
          <w:lang w:val="fr-FR"/>
        </w:rPr>
        <w:t>’</w:t>
      </w:r>
      <w:r w:rsidRPr="00FD4FB0">
        <w:rPr>
          <w:lang w:val="fr-FR"/>
        </w:rPr>
        <w:t>humanité et à se tourner vers d</w:t>
      </w:r>
      <w:r w:rsidR="00AD072C">
        <w:rPr>
          <w:lang w:val="fr-FR"/>
        </w:rPr>
        <w:t>’</w:t>
      </w:r>
      <w:r w:rsidRPr="00FD4FB0">
        <w:rPr>
          <w:lang w:val="fr-FR"/>
        </w:rPr>
        <w:t>autres modèles permettant d</w:t>
      </w:r>
      <w:r w:rsidR="00AD072C">
        <w:rPr>
          <w:lang w:val="fr-FR"/>
        </w:rPr>
        <w:t>’</w:t>
      </w:r>
      <w:r w:rsidRPr="00FD4FB0">
        <w:rPr>
          <w:lang w:val="fr-FR"/>
        </w:rPr>
        <w:t>assurer la conservation et l</w:t>
      </w:r>
      <w:r w:rsidR="00AD072C">
        <w:rPr>
          <w:lang w:val="fr-FR"/>
        </w:rPr>
        <w:t>’</w:t>
      </w:r>
      <w:r w:rsidRPr="00FD4FB0">
        <w:rPr>
          <w:lang w:val="fr-FR"/>
        </w:rPr>
        <w:t>utilisation durable de la diversité biologique. Ce produit donnera lieu à la rédaction d</w:t>
      </w:r>
      <w:r w:rsidR="00AD072C">
        <w:rPr>
          <w:lang w:val="fr-FR"/>
        </w:rPr>
        <w:t>’</w:t>
      </w:r>
      <w:r w:rsidRPr="00FD4FB0">
        <w:rPr>
          <w:lang w:val="fr-FR"/>
        </w:rPr>
        <w:t>un guide évolutif fondé sur les conclusions de l</w:t>
      </w:r>
      <w:r w:rsidR="00AD072C">
        <w:rPr>
          <w:lang w:val="fr-FR"/>
        </w:rPr>
        <w:t>’</w:t>
      </w:r>
      <w:r w:rsidRPr="00FD4FB0">
        <w:rPr>
          <w:lang w:val="fr-FR"/>
        </w:rPr>
        <w:t>évaluation méthodologique; il sera suivi d</w:t>
      </w:r>
      <w:r w:rsidR="00AD072C">
        <w:rPr>
          <w:lang w:val="fr-FR"/>
        </w:rPr>
        <w:t>’</w:t>
      </w:r>
      <w:r w:rsidRPr="00FD4FB0">
        <w:rPr>
          <w:lang w:val="fr-FR"/>
        </w:rPr>
        <w:t>efforts, sur instructions de la Plénière, pour encourager des méthodes d</w:t>
      </w:r>
      <w:r w:rsidR="00AD072C">
        <w:rPr>
          <w:lang w:val="fr-FR"/>
        </w:rPr>
        <w:t>’</w:t>
      </w:r>
      <w:r w:rsidRPr="00FD4FB0">
        <w:rPr>
          <w:lang w:val="fr-FR"/>
        </w:rPr>
        <w:t>utilisation de différents types de connaissances et stimuler l</w:t>
      </w:r>
      <w:r w:rsidR="00AD072C">
        <w:rPr>
          <w:lang w:val="fr-FR"/>
        </w:rPr>
        <w:t>’</w:t>
      </w:r>
      <w:r w:rsidRPr="00FD4FB0">
        <w:rPr>
          <w:lang w:val="fr-FR"/>
        </w:rPr>
        <w:t>élaboration de bases de données, de données géospatiales</w:t>
      </w:r>
      <w:r w:rsidR="003558C8">
        <w:rPr>
          <w:lang w:val="fr-FR"/>
        </w:rPr>
        <w:t xml:space="preserve"> et</w:t>
      </w:r>
      <w:r w:rsidRPr="00FD4FB0">
        <w:rPr>
          <w:lang w:val="fr-FR"/>
        </w:rPr>
        <w:t xml:space="preserve"> d</w:t>
      </w:r>
      <w:r w:rsidR="00AD072C">
        <w:rPr>
          <w:lang w:val="fr-FR"/>
        </w:rPr>
        <w:t>’</w:t>
      </w:r>
      <w:r w:rsidRPr="00FD4FB0">
        <w:rPr>
          <w:lang w:val="fr-FR"/>
        </w:rPr>
        <w:t>outils et de méthodes pour l</w:t>
      </w:r>
      <w:r w:rsidR="00AD072C">
        <w:rPr>
          <w:lang w:val="fr-FR"/>
        </w:rPr>
        <w:t>’</w:t>
      </w:r>
      <w:r w:rsidRPr="00FD4FB0">
        <w:rPr>
          <w:lang w:val="fr-FR"/>
        </w:rPr>
        <w:t>analyse des scénarios et la modélisation. Ces produits tiennent compte des demandes reçues</w:t>
      </w:r>
      <w:r w:rsidRPr="00FD4FB0">
        <w:rPr>
          <w:iCs/>
          <w:vertAlign w:val="superscript"/>
          <w:lang w:val="fr-FR"/>
        </w:rPr>
        <w:footnoteReference w:id="27"/>
      </w:r>
      <w:r w:rsidRPr="00FD4FB0">
        <w:rPr>
          <w:lang w:val="fr-FR"/>
        </w:rPr>
        <w:t>.</w:t>
      </w:r>
      <w:r w:rsidRPr="00FD4FB0">
        <w:rPr>
          <w:rFonts w:eastAsia="SimSun" w:cs="Calibri"/>
          <w:lang w:val="fr-FR"/>
        </w:rPr>
        <w:t xml:space="preserve"> Il est prévu qu</w:t>
      </w:r>
      <w:r w:rsidR="00AD072C">
        <w:rPr>
          <w:rFonts w:eastAsia="SimSun" w:cs="Calibri"/>
          <w:lang w:val="fr-FR"/>
        </w:rPr>
        <w:t>’</w:t>
      </w:r>
      <w:r w:rsidRPr="00FD4FB0">
        <w:rPr>
          <w:rFonts w:eastAsia="SimSun" w:cs="Calibri"/>
          <w:lang w:val="fr-FR"/>
        </w:rPr>
        <w:t>ils contribueront globalement à la réalisation des Objectifs d</w:t>
      </w:r>
      <w:r w:rsidR="00AD072C">
        <w:rPr>
          <w:rFonts w:eastAsia="SimSun" w:cs="Calibri"/>
          <w:lang w:val="fr-FR"/>
        </w:rPr>
        <w:t>’</w:t>
      </w:r>
      <w:r w:rsidRPr="00FD4FB0">
        <w:rPr>
          <w:rFonts w:eastAsia="SimSun" w:cs="Calibri"/>
          <w:lang w:val="fr-FR"/>
        </w:rPr>
        <w:t>Aïchi pour la biodiversité</w:t>
      </w:r>
      <w:r w:rsidRPr="00FD4FB0">
        <w:rPr>
          <w:iCs/>
          <w:lang w:val="fr-FR"/>
        </w:rPr>
        <w:t>;</w:t>
      </w:r>
    </w:p>
    <w:p w:rsidR="00AC5D49" w:rsidRPr="009E2933" w:rsidRDefault="00AC5D49" w:rsidP="00AC3A70">
      <w:pPr>
        <w:pStyle w:val="Normalnumber"/>
        <w:numPr>
          <w:ilvl w:val="1"/>
          <w:numId w:val="4"/>
        </w:numPr>
        <w:tabs>
          <w:tab w:val="clear" w:pos="624"/>
          <w:tab w:val="left" w:pos="1247"/>
          <w:tab w:val="left" w:pos="1814"/>
          <w:tab w:val="left" w:pos="2381"/>
          <w:tab w:val="left" w:pos="2948"/>
          <w:tab w:val="left" w:pos="3515"/>
          <w:tab w:val="left" w:pos="4082"/>
        </w:tabs>
        <w:rPr>
          <w:iCs/>
          <w:lang w:val="fr-FR"/>
        </w:rPr>
      </w:pPr>
      <w:r w:rsidRPr="009E2933">
        <w:rPr>
          <w:i/>
          <w:lang w:val="fr-FR"/>
        </w:rPr>
        <w:t>Mettre au point des outils et des méthodes d</w:t>
      </w:r>
      <w:r w:rsidR="00AD072C">
        <w:rPr>
          <w:i/>
          <w:lang w:val="fr-FR"/>
        </w:rPr>
        <w:t>’</w:t>
      </w:r>
      <w:r w:rsidRPr="009E2933">
        <w:rPr>
          <w:i/>
          <w:lang w:val="fr-FR"/>
        </w:rPr>
        <w:t>aide à la décision concernant les diverses conceptualisations de la valeur de la biodiversité et des bienfaits procurés par la nature à l</w:t>
      </w:r>
      <w:r w:rsidR="00AD072C">
        <w:rPr>
          <w:i/>
          <w:lang w:val="fr-FR"/>
        </w:rPr>
        <w:t>’</w:t>
      </w:r>
      <w:r w:rsidRPr="009E2933">
        <w:rPr>
          <w:i/>
          <w:lang w:val="fr-FR"/>
        </w:rPr>
        <w:t>homme</w:t>
      </w:r>
      <w:r w:rsidRPr="009E2933">
        <w:rPr>
          <w:i/>
          <w:iCs/>
          <w:lang w:val="fr-FR"/>
        </w:rPr>
        <w:t xml:space="preserve"> </w:t>
      </w:r>
      <w:r w:rsidRPr="009E2933">
        <w:rPr>
          <w:i/>
          <w:lang w:val="fr-FR"/>
        </w:rPr>
        <w:t>sur la base d</w:t>
      </w:r>
      <w:r w:rsidR="00AD072C">
        <w:rPr>
          <w:i/>
          <w:lang w:val="fr-FR"/>
        </w:rPr>
        <w:t>’</w:t>
      </w:r>
      <w:r w:rsidRPr="009E2933">
        <w:rPr>
          <w:i/>
          <w:lang w:val="fr-FR"/>
        </w:rPr>
        <w:t>une évaluation et d</w:t>
      </w:r>
      <w:r w:rsidR="00AD072C">
        <w:rPr>
          <w:i/>
          <w:lang w:val="fr-FR"/>
        </w:rPr>
        <w:t>’</w:t>
      </w:r>
      <w:r w:rsidRPr="009E2933">
        <w:rPr>
          <w:i/>
          <w:lang w:val="fr-FR"/>
        </w:rPr>
        <w:t>un guide</w:t>
      </w:r>
      <w:r w:rsidRPr="009E2933">
        <w:rPr>
          <w:i/>
          <w:iCs/>
          <w:lang w:val="fr-FR"/>
        </w:rPr>
        <w:t>.</w:t>
      </w:r>
      <w:r w:rsidRPr="009E2933">
        <w:rPr>
          <w:b/>
          <w:lang w:val="fr-FR"/>
        </w:rPr>
        <w:t xml:space="preserve"> </w:t>
      </w:r>
      <w:r w:rsidRPr="009E2933">
        <w:rPr>
          <w:lang w:val="fr-FR"/>
        </w:rPr>
        <w:t>L</w:t>
      </w:r>
      <w:r w:rsidR="00AD072C">
        <w:rPr>
          <w:lang w:val="fr-FR"/>
        </w:rPr>
        <w:t>’</w:t>
      </w:r>
      <w:r w:rsidRPr="009E2933">
        <w:rPr>
          <w:lang w:val="fr-FR"/>
        </w:rPr>
        <w:t>évaluation des outils et méthodes se rapportant aux différentes valeurs de la biodiversité pour les sociétés humaines est indispensable pour guider l</w:t>
      </w:r>
      <w:r w:rsidR="00AD072C">
        <w:rPr>
          <w:lang w:val="fr-FR"/>
        </w:rPr>
        <w:t>’</w:t>
      </w:r>
      <w:r w:rsidRPr="009E2933">
        <w:rPr>
          <w:lang w:val="fr-FR"/>
        </w:rPr>
        <w:t>emploi de ces méthodes dans l</w:t>
      </w:r>
      <w:r w:rsidR="00AD072C">
        <w:rPr>
          <w:lang w:val="fr-FR"/>
        </w:rPr>
        <w:t>’</w:t>
      </w:r>
      <w:r w:rsidRPr="009E2933">
        <w:rPr>
          <w:lang w:val="fr-FR"/>
        </w:rPr>
        <w:t>ensemble des travaux de la Plateforme. Diverses méthodes de détermination de la valeur seront évaluées par rapport à différentes visions et approches et différents systèmes de connaissances ainsi qu</w:t>
      </w:r>
      <w:r w:rsidR="00AD072C">
        <w:rPr>
          <w:lang w:val="fr-FR"/>
        </w:rPr>
        <w:t>’</w:t>
      </w:r>
      <w:r w:rsidRPr="009E2933">
        <w:rPr>
          <w:lang w:val="fr-FR"/>
        </w:rPr>
        <w:t>à leur intérêt pratique du point de vue des diverses conceptualisations de la valeur de la biodiversité et des bienfaits apportés par la nature à l</w:t>
      </w:r>
      <w:r w:rsidR="00AD072C">
        <w:rPr>
          <w:lang w:val="fr-FR"/>
        </w:rPr>
        <w:t>’</w:t>
      </w:r>
      <w:r w:rsidRPr="009E2933">
        <w:rPr>
          <w:lang w:val="fr-FR"/>
        </w:rPr>
        <w:t xml:space="preserve">homme </w:t>
      </w:r>
      <w:r w:rsidRPr="009E2933">
        <w:rPr>
          <w:iCs/>
          <w:lang w:val="fr-FR"/>
        </w:rPr>
        <w:t>(y compris les services d</w:t>
      </w:r>
      <w:r w:rsidR="00AD072C">
        <w:rPr>
          <w:iCs/>
          <w:lang w:val="fr-FR"/>
        </w:rPr>
        <w:t>’</w:t>
      </w:r>
      <w:r w:rsidRPr="009E2933">
        <w:rPr>
          <w:iCs/>
          <w:lang w:val="fr-FR"/>
        </w:rPr>
        <w:t>approvisionnement, de régulation et culturels). Les outils d</w:t>
      </w:r>
      <w:r w:rsidR="00AD072C">
        <w:rPr>
          <w:iCs/>
          <w:lang w:val="fr-FR"/>
        </w:rPr>
        <w:t>’</w:t>
      </w:r>
      <w:r w:rsidRPr="009E2933">
        <w:rPr>
          <w:iCs/>
          <w:lang w:val="fr-FR"/>
        </w:rPr>
        <w:t>aide à la décision orientent les décisions en intégrant les multiples valeurs de la nature et de ses bienfaits, y compris la biodiversité et les services écosystémiques, et en identifiant les synergies ainsi que les compromis possibles entre divers modèles de développement, y compris la mise au point de nouveaux outils pour les valeurs intrinsèques, d</w:t>
      </w:r>
      <w:r w:rsidR="00AD072C">
        <w:rPr>
          <w:iCs/>
          <w:lang w:val="fr-FR"/>
        </w:rPr>
        <w:t>’</w:t>
      </w:r>
      <w:r w:rsidRPr="009E2933">
        <w:rPr>
          <w:iCs/>
          <w:lang w:val="fr-FR"/>
        </w:rPr>
        <w:t xml:space="preserve">existence et de transmission. Ce produit donnera lieu à la rédaction </w:t>
      </w:r>
      <w:r w:rsidRPr="009E2933">
        <w:rPr>
          <w:lang w:val="fr-FR"/>
        </w:rPr>
        <w:t>d</w:t>
      </w:r>
      <w:r w:rsidR="00AD072C">
        <w:rPr>
          <w:lang w:val="fr-FR"/>
        </w:rPr>
        <w:t>’</w:t>
      </w:r>
      <w:r w:rsidRPr="009E2933">
        <w:rPr>
          <w:lang w:val="fr-FR"/>
        </w:rPr>
        <w:t>un guide</w:t>
      </w:r>
      <w:r w:rsidR="00331EC6">
        <w:rPr>
          <w:lang w:val="fr-FR"/>
        </w:rPr>
        <w:t>. I</w:t>
      </w:r>
      <w:r w:rsidRPr="009E2933">
        <w:rPr>
          <w:lang w:val="fr-FR"/>
        </w:rPr>
        <w:t>l sera suivi d</w:t>
      </w:r>
      <w:r w:rsidR="00AD072C">
        <w:rPr>
          <w:lang w:val="fr-FR"/>
        </w:rPr>
        <w:t>’</w:t>
      </w:r>
      <w:r w:rsidRPr="009E2933">
        <w:rPr>
          <w:lang w:val="fr-FR"/>
        </w:rPr>
        <w:t>efforts, sur instructions de la Plénière, pour encourager et stimuler la poursuite de la mise au point d</w:t>
      </w:r>
      <w:r w:rsidR="00AD072C">
        <w:rPr>
          <w:lang w:val="fr-FR"/>
        </w:rPr>
        <w:t>’</w:t>
      </w:r>
      <w:r w:rsidRPr="009E2933">
        <w:rPr>
          <w:lang w:val="fr-FR"/>
        </w:rPr>
        <w:t>outils et de méthodes se rapportant à ces questions. Ces produits tiennent compte des demandes reçues</w:t>
      </w:r>
      <w:r w:rsidRPr="00FD4FB0">
        <w:rPr>
          <w:iCs/>
          <w:vertAlign w:val="superscript"/>
          <w:lang w:val="fr-FR"/>
        </w:rPr>
        <w:footnoteReference w:id="28"/>
      </w:r>
      <w:r w:rsidRPr="009E2933">
        <w:rPr>
          <w:lang w:val="fr-FR"/>
        </w:rPr>
        <w:t>. Il est prévu qu</w:t>
      </w:r>
      <w:r w:rsidR="00AD072C">
        <w:rPr>
          <w:lang w:val="fr-FR"/>
        </w:rPr>
        <w:t>’</w:t>
      </w:r>
      <w:r w:rsidRPr="009E2933">
        <w:rPr>
          <w:lang w:val="fr-FR"/>
        </w:rPr>
        <w:t>ils contribueront au But stratégique A, en particulier à l</w:t>
      </w:r>
      <w:r w:rsidR="00AD072C">
        <w:rPr>
          <w:lang w:val="fr-FR"/>
        </w:rPr>
        <w:t>’</w:t>
      </w:r>
      <w:r w:rsidRPr="009E2933">
        <w:rPr>
          <w:lang w:val="fr-FR"/>
        </w:rPr>
        <w:t>Objectif 2, des Objectifs d</w:t>
      </w:r>
      <w:r w:rsidR="00AD072C">
        <w:rPr>
          <w:lang w:val="fr-FR"/>
        </w:rPr>
        <w:t>’</w:t>
      </w:r>
      <w:r w:rsidRPr="009E2933">
        <w:rPr>
          <w:lang w:val="fr-FR"/>
        </w:rPr>
        <w:t>Aïchi pour la biodiversité, relatif à l</w:t>
      </w:r>
      <w:r w:rsidR="00AD072C">
        <w:rPr>
          <w:lang w:val="fr-FR"/>
        </w:rPr>
        <w:t>’</w:t>
      </w:r>
      <w:r w:rsidRPr="009E2933">
        <w:rPr>
          <w:lang w:val="fr-FR"/>
        </w:rPr>
        <w:t>intégration des valeurs de la biodiversité.</w:t>
      </w:r>
    </w:p>
    <w:p w:rsidR="00AC5D49" w:rsidRPr="00FD4FB0" w:rsidRDefault="00AC5D49" w:rsidP="00AC3A70">
      <w:pPr>
        <w:pStyle w:val="CH2"/>
        <w:spacing w:before="0"/>
        <w:ind w:firstLine="0"/>
        <w:rPr>
          <w:lang w:val="fr-FR"/>
        </w:rPr>
      </w:pPr>
      <w:r w:rsidRPr="00FD4FB0">
        <w:rPr>
          <w:lang w:val="fr-FR"/>
        </w:rPr>
        <w:t>Objectif 4</w:t>
      </w:r>
    </w:p>
    <w:p w:rsidR="00AC5D49" w:rsidRPr="00FD4FB0" w:rsidRDefault="00AC5D49" w:rsidP="008D5389">
      <w:pPr>
        <w:pStyle w:val="CH2"/>
        <w:ind w:firstLine="0"/>
        <w:rPr>
          <w:lang w:val="fr-FR"/>
        </w:rPr>
      </w:pPr>
      <w:r w:rsidRPr="00FD4FB0">
        <w:rPr>
          <w:lang w:val="fr-FR"/>
        </w:rPr>
        <w:t xml:space="preserve">Faire connaître et évaluer les activités de la Plateforme, ses produits </w:t>
      </w:r>
      <w:r w:rsidR="009664EE">
        <w:rPr>
          <w:lang w:val="fr-FR"/>
        </w:rPr>
        <w:br/>
      </w:r>
      <w:r w:rsidRPr="00FD4FB0">
        <w:rPr>
          <w:lang w:val="fr-FR"/>
        </w:rPr>
        <w:t>et ses conclusions</w:t>
      </w:r>
    </w:p>
    <w:p w:rsidR="00AC5D49" w:rsidRPr="00FD4FB0" w:rsidRDefault="00AC5D49" w:rsidP="008D5389">
      <w:pPr>
        <w:pStyle w:val="Normalnumber"/>
        <w:rPr>
          <w:lang w:eastAsia="nb-NO"/>
        </w:rPr>
      </w:pPr>
      <w:r w:rsidRPr="00FD4FB0">
        <w:t>Les produits à réaliser dans le cadre de cet objectif ont pour but de répondre à la nécessité, pour la Plateforme, de faire participer les parties prenantes à ses travaux; de faire connaître ses activités, ses produits et ses objectifs aux utilisateurs potentiels; et d</w:t>
      </w:r>
      <w:r w:rsidR="00AD072C">
        <w:t>’</w:t>
      </w:r>
      <w:r w:rsidRPr="00FD4FB0">
        <w:t>évaluer globalement son utilité et sa pertinence auprès d</w:t>
      </w:r>
      <w:r w:rsidR="00AD072C">
        <w:t>’</w:t>
      </w:r>
      <w:r w:rsidRPr="00FD4FB0">
        <w:t>un éventail de parties prenantes. Les produits réalisés au titre de cet objectif soutiendront mutuellement les produits réalisés dans le cadre d</w:t>
      </w:r>
      <w:r w:rsidR="00AD072C">
        <w:t>’</w:t>
      </w:r>
      <w:r w:rsidRPr="00FD4FB0">
        <w:t>autres objectifs. L</w:t>
      </w:r>
      <w:r w:rsidR="00AD072C">
        <w:t>’</w:t>
      </w:r>
      <w:r w:rsidRPr="00FD4FB0">
        <w:t>Objectif sera atteint moyennant la ré</w:t>
      </w:r>
      <w:r>
        <w:t>alisation des produits ci-après </w:t>
      </w:r>
      <w:r w:rsidRPr="00FD4FB0">
        <w:t>:</w:t>
      </w:r>
    </w:p>
    <w:p w:rsidR="00AC5D49" w:rsidRPr="00FD4FB0" w:rsidRDefault="00AC5D49" w:rsidP="008D5389">
      <w:pPr>
        <w:pStyle w:val="Normalnumber"/>
        <w:keepLines/>
        <w:numPr>
          <w:ilvl w:val="1"/>
          <w:numId w:val="4"/>
        </w:numPr>
        <w:tabs>
          <w:tab w:val="clear" w:pos="624"/>
          <w:tab w:val="left" w:pos="1247"/>
          <w:tab w:val="left" w:pos="1814"/>
          <w:tab w:val="left" w:pos="2381"/>
          <w:tab w:val="left" w:pos="2948"/>
          <w:tab w:val="left" w:pos="3515"/>
          <w:tab w:val="left" w:pos="4082"/>
        </w:tabs>
        <w:rPr>
          <w:rFonts w:cs="+mn-cs"/>
          <w:color w:val="000000"/>
          <w:lang w:val="fr-FR" w:eastAsia="nb-NO"/>
        </w:rPr>
      </w:pPr>
      <w:r w:rsidRPr="00FD4FB0">
        <w:rPr>
          <w:rFonts w:cs="+mn-cs"/>
          <w:i/>
          <w:color w:val="000000"/>
          <w:lang w:val="fr-FR"/>
        </w:rPr>
        <w:t>Dresser un catalogue</w:t>
      </w:r>
      <w:r w:rsidRPr="00FD4FB0">
        <w:rPr>
          <w:i/>
          <w:color w:val="000000"/>
          <w:lang w:val="fr-FR"/>
        </w:rPr>
        <w:t xml:space="preserve"> des évaluations pertinentes. </w:t>
      </w:r>
      <w:r w:rsidRPr="00FD4FB0">
        <w:rPr>
          <w:rFonts w:eastAsia="SimSun" w:cs="Calibri"/>
          <w:lang w:val="fr-FR"/>
        </w:rPr>
        <w:t xml:space="preserve">Dans le cadre de ses fonctions, la Plateforme doit tenir à jour un </w:t>
      </w:r>
      <w:r w:rsidRPr="00FD4FB0">
        <w:rPr>
          <w:lang w:val="fr-FR"/>
        </w:rPr>
        <w:t>catalogue des évaluations passées, en cours et à venir. Le catalogue en ligne de la Plateforme sera mis à jour et étoffé par le secrétariat, sous la direction du Groupe d</w:t>
      </w:r>
      <w:r w:rsidR="00AD072C">
        <w:rPr>
          <w:lang w:val="fr-FR"/>
        </w:rPr>
        <w:t>’</w:t>
      </w:r>
      <w:r w:rsidRPr="00FD4FB0">
        <w:rPr>
          <w:lang w:val="fr-FR"/>
        </w:rPr>
        <w:t>experts multidisciplinaire</w:t>
      </w:r>
      <w:r w:rsidR="00331EC6">
        <w:rPr>
          <w:lang w:val="fr-FR"/>
        </w:rPr>
        <w:t xml:space="preserve"> et du Bureau</w:t>
      </w:r>
      <w:r w:rsidRPr="00FD4FB0">
        <w:rPr>
          <w:lang w:val="fr-FR"/>
        </w:rPr>
        <w:t xml:space="preserve">. Il servira de base aux examens critiques </w:t>
      </w:r>
      <w:r w:rsidRPr="00FD4FB0">
        <w:rPr>
          <w:rFonts w:eastAsia="SimSun" w:cs="Calibri"/>
          <w:lang w:val="fr-FR"/>
        </w:rPr>
        <w:t>des évaluations qui seront entrepris périodiquement, et d</w:t>
      </w:r>
      <w:r w:rsidR="00AD072C">
        <w:rPr>
          <w:rFonts w:eastAsia="SimSun" w:cs="Calibri"/>
          <w:lang w:val="fr-FR"/>
        </w:rPr>
        <w:t>’</w:t>
      </w:r>
      <w:r w:rsidRPr="00FD4FB0">
        <w:rPr>
          <w:rFonts w:eastAsia="SimSun" w:cs="Calibri"/>
          <w:lang w:val="fr-FR"/>
        </w:rPr>
        <w:t>où seront tirés les enseignements de l</w:t>
      </w:r>
      <w:r w:rsidR="00AD072C">
        <w:rPr>
          <w:rFonts w:eastAsia="SimSun" w:cs="Calibri"/>
          <w:lang w:val="fr-FR"/>
        </w:rPr>
        <w:t>’</w:t>
      </w:r>
      <w:r w:rsidRPr="00FD4FB0">
        <w:rPr>
          <w:rFonts w:eastAsia="SimSun" w:cs="Calibri"/>
          <w:lang w:val="fr-FR"/>
        </w:rPr>
        <w:t>expérience. Il facilitera l</w:t>
      </w:r>
      <w:r w:rsidR="00AD072C">
        <w:rPr>
          <w:rFonts w:eastAsia="SimSun" w:cs="Calibri"/>
          <w:lang w:val="fr-FR"/>
        </w:rPr>
        <w:t>’</w:t>
      </w:r>
      <w:r w:rsidRPr="00FD4FB0">
        <w:rPr>
          <w:rFonts w:eastAsia="SimSun" w:cs="Calibri"/>
          <w:lang w:val="fr-FR"/>
        </w:rPr>
        <w:t>identification des contributions aux évaluations thématiques, régionales et mondiales, favorisera l</w:t>
      </w:r>
      <w:r w:rsidR="00AD072C">
        <w:rPr>
          <w:rFonts w:eastAsia="SimSun" w:cs="Calibri"/>
          <w:lang w:val="fr-FR"/>
        </w:rPr>
        <w:t>’</w:t>
      </w:r>
      <w:r w:rsidRPr="00FD4FB0">
        <w:rPr>
          <w:rFonts w:eastAsia="SimSun" w:cs="Calibri"/>
          <w:lang w:val="fr-FR"/>
        </w:rPr>
        <w:t>échange des connaissances et évitera des efforts superflus. Les revues des enseignements tirés de l</w:t>
      </w:r>
      <w:r w:rsidR="00AD072C">
        <w:rPr>
          <w:rFonts w:eastAsia="SimSun" w:cs="Calibri"/>
          <w:lang w:val="fr-FR"/>
        </w:rPr>
        <w:t>’</w:t>
      </w:r>
      <w:r w:rsidRPr="00FD4FB0">
        <w:rPr>
          <w:rFonts w:eastAsia="SimSun" w:cs="Calibri"/>
          <w:lang w:val="fr-FR"/>
        </w:rPr>
        <w:t xml:space="preserve">expérience, qui seront présentées périodiquement dans le </w:t>
      </w:r>
      <w:r w:rsidRPr="00FD4FB0">
        <w:rPr>
          <w:lang w:val="fr-FR"/>
        </w:rPr>
        <w:t>catalogue, éclaireront les travaux de la Plateforme. Le catalogue sera une source d</w:t>
      </w:r>
      <w:r w:rsidR="00AD072C">
        <w:rPr>
          <w:lang w:val="fr-FR"/>
        </w:rPr>
        <w:t>’</w:t>
      </w:r>
      <w:r w:rsidRPr="00FD4FB0">
        <w:rPr>
          <w:lang w:val="fr-FR"/>
        </w:rPr>
        <w:t>informations pour le produit 1d) (gestion des connaissances et des données), pour le produit 2 a) (guide sur les évaluations), pour les évaluations au titre des produits 2 b) et 2 c) et pour les produits au titre de l</w:t>
      </w:r>
      <w:r w:rsidR="00AD072C">
        <w:rPr>
          <w:lang w:val="fr-FR"/>
        </w:rPr>
        <w:t>’</w:t>
      </w:r>
      <w:r w:rsidRPr="00FD4FB0">
        <w:rPr>
          <w:lang w:val="fr-FR"/>
        </w:rPr>
        <w:t>Objectif 3. Le catalogue appuiera les activités de renforcement des capacités au titre du produit 1 b), notamment en facilitant les contacts et l</w:t>
      </w:r>
      <w:r w:rsidR="00AD072C">
        <w:rPr>
          <w:lang w:val="fr-FR"/>
        </w:rPr>
        <w:t>’</w:t>
      </w:r>
      <w:r w:rsidRPr="00FD4FB0">
        <w:rPr>
          <w:lang w:val="fr-FR"/>
        </w:rPr>
        <w:t>échange de connaissances entre praticiens de l</w:t>
      </w:r>
      <w:r w:rsidR="00AD072C">
        <w:rPr>
          <w:lang w:val="fr-FR"/>
        </w:rPr>
        <w:t>’</w:t>
      </w:r>
      <w:r w:rsidRPr="00FD4FB0">
        <w:rPr>
          <w:lang w:val="fr-FR"/>
        </w:rPr>
        <w:t>évaluation, et pour le produit 4 d) (examen de l</w:t>
      </w:r>
      <w:r w:rsidR="00AD072C">
        <w:rPr>
          <w:lang w:val="fr-FR"/>
        </w:rPr>
        <w:t>’</w:t>
      </w:r>
      <w:r w:rsidRPr="00FD4FB0">
        <w:rPr>
          <w:lang w:val="fr-FR"/>
        </w:rPr>
        <w:t>efficacité de la Plateforme). Les produits à réaliser répondent aux demandes reçues</w:t>
      </w:r>
      <w:r w:rsidRPr="00FD4FB0">
        <w:rPr>
          <w:color w:val="000000"/>
          <w:vertAlign w:val="superscript"/>
          <w:lang w:val="fr-FR"/>
        </w:rPr>
        <w:footnoteReference w:id="29"/>
      </w:r>
      <w:r w:rsidRPr="00FD4FB0">
        <w:rPr>
          <w:lang w:val="fr-FR"/>
        </w:rPr>
        <w:t xml:space="preserve">. </w:t>
      </w:r>
      <w:r w:rsidRPr="00FD4FB0">
        <w:rPr>
          <w:rFonts w:cs="+mn-cs"/>
          <w:lang w:val="fr-FR"/>
        </w:rPr>
        <w:t>Il est prévu que ces produits contribueront à l</w:t>
      </w:r>
      <w:r w:rsidR="00AD072C">
        <w:rPr>
          <w:rFonts w:cs="+mn-cs"/>
          <w:lang w:val="fr-FR"/>
        </w:rPr>
        <w:t>’</w:t>
      </w:r>
      <w:r w:rsidRPr="00FD4FB0">
        <w:rPr>
          <w:rFonts w:cs="+mn-cs"/>
          <w:lang w:val="fr-FR"/>
        </w:rPr>
        <w:t>Objectif 19 d</w:t>
      </w:r>
      <w:r w:rsidR="00AD072C">
        <w:rPr>
          <w:rFonts w:cs="+mn-cs"/>
          <w:lang w:val="fr-FR"/>
        </w:rPr>
        <w:t>’</w:t>
      </w:r>
      <w:r w:rsidRPr="00FD4FB0">
        <w:rPr>
          <w:rFonts w:cs="+mn-cs"/>
          <w:lang w:val="fr-FR"/>
        </w:rPr>
        <w:t>Aïchi pour la biodiversité, relatif à l</w:t>
      </w:r>
      <w:r w:rsidR="00AD072C">
        <w:rPr>
          <w:rFonts w:cs="+mn-cs"/>
          <w:lang w:val="fr-FR"/>
        </w:rPr>
        <w:t>’</w:t>
      </w:r>
      <w:r w:rsidRPr="00FD4FB0">
        <w:rPr>
          <w:rFonts w:cs="+mn-cs"/>
          <w:lang w:val="fr-FR"/>
        </w:rPr>
        <w:t>amélioration de la base des connaissances</w:t>
      </w:r>
      <w:r w:rsidRPr="00FD4FB0">
        <w:rPr>
          <w:rFonts w:cs="+mn-cs"/>
          <w:color w:val="000000"/>
          <w:lang w:val="fr-FR"/>
        </w:rPr>
        <w:t>;</w:t>
      </w:r>
    </w:p>
    <w:p w:rsidR="00AC5D49" w:rsidRPr="00FD4FB0" w:rsidRDefault="00AC5D49" w:rsidP="00331EC6">
      <w:pPr>
        <w:pStyle w:val="Normalnumber"/>
        <w:keepLines/>
        <w:numPr>
          <w:ilvl w:val="1"/>
          <w:numId w:val="4"/>
        </w:numPr>
        <w:tabs>
          <w:tab w:val="clear" w:pos="624"/>
          <w:tab w:val="left" w:pos="1247"/>
          <w:tab w:val="left" w:pos="1814"/>
          <w:tab w:val="left" w:pos="2381"/>
          <w:tab w:val="left" w:pos="2948"/>
          <w:tab w:val="left" w:pos="3515"/>
          <w:tab w:val="left" w:pos="4082"/>
        </w:tabs>
        <w:rPr>
          <w:rFonts w:cs="+mn-cs"/>
          <w:color w:val="000000"/>
          <w:lang w:val="fr-FR" w:eastAsia="nb-NO"/>
        </w:rPr>
      </w:pPr>
      <w:r w:rsidRPr="00FD4FB0">
        <w:rPr>
          <w:rFonts w:cs="+mn-cs"/>
          <w:i/>
          <w:color w:val="000000"/>
          <w:lang w:val="fr-FR"/>
        </w:rPr>
        <w:t>Élaborer un plan de gestion de l</w:t>
      </w:r>
      <w:r w:rsidR="00AD072C">
        <w:rPr>
          <w:rFonts w:cs="+mn-cs"/>
          <w:i/>
          <w:color w:val="000000"/>
          <w:lang w:val="fr-FR"/>
        </w:rPr>
        <w:t>’</w:t>
      </w:r>
      <w:r w:rsidRPr="00FD4FB0">
        <w:rPr>
          <w:rFonts w:cs="+mn-cs"/>
          <w:i/>
          <w:color w:val="000000"/>
          <w:lang w:val="fr-FR"/>
        </w:rPr>
        <w:t>information et des données</w:t>
      </w:r>
      <w:r w:rsidRPr="00FD4FB0">
        <w:rPr>
          <w:rFonts w:cs="+mn-cs"/>
          <w:color w:val="000000"/>
          <w:lang w:val="fr-FR"/>
        </w:rPr>
        <w:t>. Il est crucial, pour les futures activités de la Plateforme, de faire en sorte que les données et informations utilisées dans la réalisation des évaluations de la Plateforme restent disponibles après les évaluations initiales. La création d</w:t>
      </w:r>
      <w:r w:rsidR="00AD072C">
        <w:rPr>
          <w:rFonts w:cs="+mn-cs"/>
          <w:color w:val="000000"/>
          <w:lang w:val="fr-FR"/>
        </w:rPr>
        <w:t>’</w:t>
      </w:r>
      <w:r w:rsidRPr="00FD4FB0">
        <w:rPr>
          <w:rFonts w:cs="+mn-cs"/>
          <w:color w:val="000000"/>
          <w:lang w:val="fr-FR"/>
        </w:rPr>
        <w:t xml:space="preserve">un catalogue des évaluations </w:t>
      </w:r>
      <w:r w:rsidRPr="00331EC6">
        <w:rPr>
          <w:lang w:val="fr-FR"/>
        </w:rPr>
        <w:t>pertinentes</w:t>
      </w:r>
      <w:r w:rsidRPr="00FD4FB0">
        <w:rPr>
          <w:rFonts w:cs="+mn-cs"/>
          <w:color w:val="000000"/>
          <w:lang w:val="fr-FR"/>
        </w:rPr>
        <w:t xml:space="preserve"> et des outils et méthodes utiles d</w:t>
      </w:r>
      <w:r w:rsidR="00AD072C">
        <w:rPr>
          <w:rFonts w:cs="+mn-cs"/>
          <w:color w:val="000000"/>
          <w:lang w:val="fr-FR"/>
        </w:rPr>
        <w:t>’</w:t>
      </w:r>
      <w:r w:rsidRPr="00FD4FB0">
        <w:rPr>
          <w:rFonts w:cs="+mn-cs"/>
          <w:color w:val="000000"/>
          <w:lang w:val="fr-FR"/>
        </w:rPr>
        <w:t>aide à la décision est un des éléments d</w:t>
      </w:r>
      <w:r w:rsidR="00AD072C">
        <w:rPr>
          <w:rFonts w:cs="+mn-cs"/>
          <w:color w:val="000000"/>
          <w:lang w:val="fr-FR"/>
        </w:rPr>
        <w:t>’</w:t>
      </w:r>
      <w:r w:rsidRPr="00FD4FB0">
        <w:rPr>
          <w:rFonts w:cs="+mn-cs"/>
          <w:color w:val="000000"/>
          <w:lang w:val="fr-FR"/>
        </w:rPr>
        <w:t>un système de gestion de l</w:t>
      </w:r>
      <w:r w:rsidR="00AD072C">
        <w:rPr>
          <w:rFonts w:cs="+mn-cs"/>
          <w:color w:val="000000"/>
          <w:lang w:val="fr-FR"/>
        </w:rPr>
        <w:t>’</w:t>
      </w:r>
      <w:r w:rsidRPr="00FD4FB0">
        <w:rPr>
          <w:rFonts w:cs="+mn-cs"/>
          <w:color w:val="000000"/>
          <w:lang w:val="fr-FR"/>
        </w:rPr>
        <w:t>information. Il convient que le secrétariat, en coordination étroite avec le Bureau, élabore un plan de gestion de l</w:t>
      </w:r>
      <w:r w:rsidR="00AD072C">
        <w:rPr>
          <w:rFonts w:cs="+mn-cs"/>
          <w:color w:val="000000"/>
          <w:lang w:val="fr-FR"/>
        </w:rPr>
        <w:t>’</w:t>
      </w:r>
      <w:r w:rsidRPr="00FD4FB0">
        <w:rPr>
          <w:rFonts w:cs="+mn-cs"/>
          <w:color w:val="000000"/>
          <w:lang w:val="fr-FR"/>
        </w:rPr>
        <w:t>information en faisant fond sur les actuelles initiatives internationales à l</w:t>
      </w:r>
      <w:r w:rsidR="00AD072C">
        <w:rPr>
          <w:rFonts w:cs="+mn-cs"/>
          <w:color w:val="000000"/>
          <w:lang w:val="fr-FR"/>
        </w:rPr>
        <w:t>’</w:t>
      </w:r>
      <w:r w:rsidRPr="00FD4FB0">
        <w:rPr>
          <w:rFonts w:cs="+mn-cs"/>
          <w:color w:val="000000"/>
          <w:lang w:val="fr-FR"/>
        </w:rPr>
        <w:t>appui des travaux de la Plateforme, en vue de faciliter les futures évaluations.</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rFonts w:cs="+mn-cs"/>
          <w:iCs/>
          <w:color w:val="000000"/>
          <w:lang w:val="fr-FR" w:eastAsia="nb-NO"/>
        </w:rPr>
      </w:pPr>
      <w:r w:rsidRPr="00FD4FB0">
        <w:rPr>
          <w:rFonts w:cs="+mn-cs"/>
          <w:i/>
          <w:color w:val="000000"/>
          <w:lang w:val="fr-FR"/>
        </w:rPr>
        <w:t>Dresser un catalogue d</w:t>
      </w:r>
      <w:r w:rsidR="00AD072C">
        <w:rPr>
          <w:rFonts w:cs="+mn-cs"/>
          <w:i/>
          <w:color w:val="000000"/>
          <w:lang w:val="fr-FR"/>
        </w:rPr>
        <w:t>’</w:t>
      </w:r>
      <w:r w:rsidRPr="00FD4FB0">
        <w:rPr>
          <w:rFonts w:cs="+mn-cs"/>
          <w:i/>
          <w:color w:val="000000"/>
          <w:lang w:val="fr-FR"/>
        </w:rPr>
        <w:t>outils et de méthodes à l</w:t>
      </w:r>
      <w:r w:rsidR="00AD072C">
        <w:rPr>
          <w:rFonts w:cs="+mn-cs"/>
          <w:i/>
          <w:color w:val="000000"/>
          <w:lang w:val="fr-FR"/>
        </w:rPr>
        <w:t>’</w:t>
      </w:r>
      <w:r w:rsidRPr="00FD4FB0">
        <w:rPr>
          <w:rFonts w:cs="+mn-cs"/>
          <w:i/>
          <w:color w:val="000000"/>
          <w:lang w:val="fr-FR"/>
        </w:rPr>
        <w:t>appui des politiques</w:t>
      </w:r>
      <w:r w:rsidRPr="00FD4FB0">
        <w:rPr>
          <w:i/>
          <w:iCs/>
          <w:color w:val="000000"/>
          <w:lang w:val="fr-FR"/>
        </w:rPr>
        <w:t>.</w:t>
      </w:r>
      <w:r w:rsidRPr="00FD4FB0">
        <w:rPr>
          <w:rFonts w:eastAsia="SimSun"/>
          <w:lang w:val="fr-FR"/>
        </w:rPr>
        <w:t xml:space="preserve"> Un large éventail d</w:t>
      </w:r>
      <w:r w:rsidR="00AD072C">
        <w:rPr>
          <w:rFonts w:eastAsia="SimSun"/>
          <w:lang w:val="fr-FR"/>
        </w:rPr>
        <w:t>’</w:t>
      </w:r>
      <w:r w:rsidRPr="00FD4FB0">
        <w:rPr>
          <w:rFonts w:eastAsia="SimSun"/>
          <w:lang w:val="fr-FR"/>
        </w:rPr>
        <w:t>outils et de méthodes sont utiles à la Plateforme et à ses activités. Un</w:t>
      </w:r>
      <w:r w:rsidRPr="00FD4FB0">
        <w:rPr>
          <w:iCs/>
          <w:lang w:val="fr-FR"/>
        </w:rPr>
        <w:t xml:space="preserve"> catalogue d</w:t>
      </w:r>
      <w:r w:rsidR="00AD072C">
        <w:rPr>
          <w:iCs/>
          <w:lang w:val="fr-FR"/>
        </w:rPr>
        <w:t>’</w:t>
      </w:r>
      <w:r w:rsidRPr="00FD4FB0">
        <w:rPr>
          <w:iCs/>
          <w:lang w:val="fr-FR"/>
        </w:rPr>
        <w:t>outils et de méthodes d</w:t>
      </w:r>
      <w:r w:rsidR="00AD072C">
        <w:rPr>
          <w:iCs/>
          <w:lang w:val="fr-FR"/>
        </w:rPr>
        <w:t>’</w:t>
      </w:r>
      <w:r w:rsidRPr="00FD4FB0">
        <w:rPr>
          <w:iCs/>
          <w:lang w:val="fr-FR"/>
        </w:rPr>
        <w:t>aide à la décision tenant compte de différentes visions et approches et de différents systèmes de connaissances sera mis en ligne pour faciliter l</w:t>
      </w:r>
      <w:r w:rsidR="00AD072C">
        <w:rPr>
          <w:iCs/>
          <w:lang w:val="fr-FR"/>
        </w:rPr>
        <w:t>’</w:t>
      </w:r>
      <w:r w:rsidRPr="00FD4FB0">
        <w:rPr>
          <w:iCs/>
          <w:lang w:val="fr-FR"/>
        </w:rPr>
        <w:t>accès des décideurs aux outils et méthodes promus par la Plateforme. Des orientations seront définies pour encourager et stimuler la poursuite de la mise au point d</w:t>
      </w:r>
      <w:r w:rsidR="00AD072C">
        <w:rPr>
          <w:iCs/>
          <w:lang w:val="fr-FR"/>
        </w:rPr>
        <w:t>’</w:t>
      </w:r>
      <w:r w:rsidRPr="00FD4FB0">
        <w:rPr>
          <w:iCs/>
          <w:lang w:val="fr-FR"/>
        </w:rPr>
        <w:t>outils et de méthodes personnalisés à l</w:t>
      </w:r>
      <w:r w:rsidR="00AD072C">
        <w:rPr>
          <w:iCs/>
          <w:lang w:val="fr-FR"/>
        </w:rPr>
        <w:t>’</w:t>
      </w:r>
      <w:r w:rsidRPr="00FD4FB0">
        <w:rPr>
          <w:iCs/>
          <w:lang w:val="fr-FR"/>
        </w:rPr>
        <w:t>appui des politiques. Le catalogue et les orientations qui l</w:t>
      </w:r>
      <w:r w:rsidR="00AD072C">
        <w:rPr>
          <w:iCs/>
          <w:lang w:val="fr-FR"/>
        </w:rPr>
        <w:t>’</w:t>
      </w:r>
      <w:r w:rsidRPr="00FD4FB0">
        <w:rPr>
          <w:iCs/>
          <w:lang w:val="fr-FR"/>
        </w:rPr>
        <w:t>accompagnent seront une importante source d</w:t>
      </w:r>
      <w:r w:rsidR="00AD072C">
        <w:rPr>
          <w:iCs/>
          <w:lang w:val="fr-FR"/>
        </w:rPr>
        <w:t>’</w:t>
      </w:r>
      <w:r w:rsidRPr="00FD4FB0">
        <w:rPr>
          <w:iCs/>
          <w:lang w:val="fr-FR"/>
        </w:rPr>
        <w:t>informations pour le produit 1 d) (gestion des connaissances et des données), les évaluations au titre des produits 2 b) et 2 c) et les produits au titre de l</w:t>
      </w:r>
      <w:r w:rsidR="00AD072C">
        <w:rPr>
          <w:iCs/>
          <w:lang w:val="fr-FR"/>
        </w:rPr>
        <w:t>’</w:t>
      </w:r>
      <w:r w:rsidRPr="00FD4FB0">
        <w:rPr>
          <w:iCs/>
          <w:lang w:val="fr-FR"/>
        </w:rPr>
        <w:t xml:space="preserve">Objectif 3. Il servira à appuyer le renforcement des capacités au titre du </w:t>
      </w:r>
      <w:r w:rsidR="00AC3A70">
        <w:rPr>
          <w:iCs/>
          <w:lang w:val="fr-FR"/>
        </w:rPr>
        <w:br/>
      </w:r>
      <w:r w:rsidRPr="00FD4FB0">
        <w:rPr>
          <w:iCs/>
          <w:lang w:val="fr-FR"/>
        </w:rPr>
        <w:t>produit 1 b), notamment en facilitant les contacts entre praticiens de l</w:t>
      </w:r>
      <w:r w:rsidR="00AD072C">
        <w:rPr>
          <w:iCs/>
          <w:lang w:val="fr-FR"/>
        </w:rPr>
        <w:t>’</w:t>
      </w:r>
      <w:r w:rsidRPr="00FD4FB0">
        <w:rPr>
          <w:iCs/>
          <w:lang w:val="fr-FR"/>
        </w:rPr>
        <w:t>évaluation et l</w:t>
      </w:r>
      <w:r w:rsidR="00AD072C">
        <w:rPr>
          <w:iCs/>
          <w:lang w:val="fr-FR"/>
        </w:rPr>
        <w:t>’</w:t>
      </w:r>
      <w:r w:rsidRPr="00FD4FB0">
        <w:rPr>
          <w:iCs/>
          <w:lang w:val="fr-FR"/>
        </w:rPr>
        <w:t>échange de connaissances; il pourrait aussi fournir des informations utiles au produit 4 d) (examen de l</w:t>
      </w:r>
      <w:r w:rsidR="00AD072C">
        <w:rPr>
          <w:iCs/>
          <w:lang w:val="fr-FR"/>
        </w:rPr>
        <w:t>’</w:t>
      </w:r>
      <w:r w:rsidRPr="00FD4FB0">
        <w:rPr>
          <w:iCs/>
          <w:lang w:val="fr-FR"/>
        </w:rPr>
        <w:t>efficacité de la Plateforme). Les produits à réaliser répondent aux demandes reçues</w:t>
      </w:r>
      <w:r w:rsidRPr="00FD4FB0">
        <w:rPr>
          <w:iCs/>
          <w:color w:val="000000"/>
          <w:vertAlign w:val="superscript"/>
          <w:lang w:val="fr-FR"/>
        </w:rPr>
        <w:footnoteReference w:id="30"/>
      </w:r>
      <w:r w:rsidRPr="00FD4FB0">
        <w:rPr>
          <w:iCs/>
          <w:color w:val="000000"/>
          <w:lang w:val="fr-FR"/>
        </w:rPr>
        <w:t>.</w:t>
      </w:r>
      <w:r w:rsidRPr="00FD4FB0">
        <w:rPr>
          <w:iCs/>
          <w:lang w:val="fr-FR"/>
        </w:rPr>
        <w:t xml:space="preserve"> </w:t>
      </w:r>
      <w:r w:rsidRPr="00FD4FB0">
        <w:rPr>
          <w:rFonts w:cs="+mn-cs"/>
          <w:iCs/>
          <w:lang w:val="fr-FR"/>
        </w:rPr>
        <w:t xml:space="preserve">Il est prévu que ce produit contribuera au But stratégique </w:t>
      </w:r>
      <w:r w:rsidRPr="00FD4FB0">
        <w:rPr>
          <w:rFonts w:cs="+mn-cs"/>
          <w:iCs/>
          <w:color w:val="000000"/>
          <w:lang w:val="fr-FR"/>
        </w:rPr>
        <w:t>A des Objectifs d</w:t>
      </w:r>
      <w:r w:rsidR="00AD072C">
        <w:rPr>
          <w:rFonts w:cs="+mn-cs"/>
          <w:iCs/>
          <w:color w:val="000000"/>
          <w:lang w:val="fr-FR"/>
        </w:rPr>
        <w:t>’</w:t>
      </w:r>
      <w:r w:rsidRPr="00FD4FB0">
        <w:rPr>
          <w:rFonts w:cs="+mn-cs"/>
          <w:iCs/>
          <w:color w:val="000000"/>
          <w:lang w:val="fr-FR"/>
        </w:rPr>
        <w:t>Aïchi pour la biodiversité;</w:t>
      </w:r>
    </w:p>
    <w:p w:rsidR="00AC5D49" w:rsidRPr="00FD4FB0" w:rsidRDefault="00AC5D49" w:rsidP="008D5389">
      <w:pPr>
        <w:pStyle w:val="Normalnumber"/>
        <w:keepNext/>
        <w:keepLines/>
        <w:numPr>
          <w:ilvl w:val="1"/>
          <w:numId w:val="4"/>
        </w:numPr>
        <w:tabs>
          <w:tab w:val="clear" w:pos="624"/>
          <w:tab w:val="left" w:pos="1247"/>
          <w:tab w:val="left" w:pos="1814"/>
          <w:tab w:val="left" w:pos="2381"/>
          <w:tab w:val="left" w:pos="2948"/>
          <w:tab w:val="left" w:pos="3515"/>
          <w:tab w:val="left" w:pos="4082"/>
        </w:tabs>
        <w:rPr>
          <w:iCs/>
          <w:color w:val="000000"/>
          <w:kern w:val="24"/>
          <w:lang w:val="fr-FR" w:eastAsia="nb-NO"/>
        </w:rPr>
      </w:pPr>
      <w:r w:rsidRPr="00FD4FB0">
        <w:rPr>
          <w:i/>
          <w:color w:val="000000"/>
          <w:kern w:val="24"/>
          <w:lang w:val="fr-FR"/>
        </w:rPr>
        <w:t>É</w:t>
      </w:r>
      <w:r w:rsidRPr="00FD4FB0">
        <w:rPr>
          <w:rFonts w:cs="+mn-cs"/>
          <w:i/>
          <w:color w:val="000000"/>
          <w:kern w:val="24"/>
          <w:lang w:val="fr-FR"/>
        </w:rPr>
        <w:t>laborer un ensemble de stratégies, produits et processus de communication, d</w:t>
      </w:r>
      <w:r w:rsidR="00AD072C">
        <w:rPr>
          <w:rFonts w:cs="+mn-cs"/>
          <w:i/>
          <w:color w:val="000000"/>
          <w:kern w:val="24"/>
          <w:lang w:val="fr-FR"/>
        </w:rPr>
        <w:t>’</w:t>
      </w:r>
      <w:r w:rsidRPr="00FD4FB0">
        <w:rPr>
          <w:rFonts w:cs="+mn-cs"/>
          <w:i/>
          <w:color w:val="000000"/>
          <w:kern w:val="24"/>
          <w:lang w:val="fr-FR"/>
        </w:rPr>
        <w:t>information et de participation.</w:t>
      </w:r>
      <w:r w:rsidRPr="00FD4FB0">
        <w:rPr>
          <w:iCs/>
          <w:color w:val="000000"/>
          <w:kern w:val="24"/>
          <w:lang w:val="fr-FR"/>
        </w:rPr>
        <w:t xml:space="preserve"> Ce produit sera axé sur le développement et la mise en œuvre de la stratégie de communication </w:t>
      </w:r>
      <w:r w:rsidR="00331EC6">
        <w:rPr>
          <w:iCs/>
          <w:color w:val="000000"/>
          <w:kern w:val="24"/>
          <w:lang w:val="fr-FR"/>
        </w:rPr>
        <w:t>mentionnée dans la décision IPBES-2/9</w:t>
      </w:r>
      <w:r w:rsidRPr="00FD4FB0">
        <w:rPr>
          <w:iCs/>
          <w:color w:val="000000"/>
          <w:kern w:val="24"/>
          <w:lang w:val="fr-FR"/>
        </w:rPr>
        <w:t>. Des moyens tels que les conférences en ligne et autres voies et moyens de mettre en œuvre la stratégie d</w:t>
      </w:r>
      <w:r w:rsidR="00AD072C">
        <w:rPr>
          <w:iCs/>
          <w:color w:val="000000"/>
          <w:kern w:val="24"/>
          <w:lang w:val="fr-FR"/>
        </w:rPr>
        <w:t>’</w:t>
      </w:r>
      <w:r w:rsidRPr="00FD4FB0">
        <w:rPr>
          <w:iCs/>
          <w:color w:val="000000"/>
          <w:kern w:val="24"/>
          <w:lang w:val="fr-FR"/>
        </w:rPr>
        <w:t>engagement des parties prenantes seront mis en place et appliqués à l</w:t>
      </w:r>
      <w:r w:rsidR="00AD072C">
        <w:rPr>
          <w:iCs/>
          <w:color w:val="000000"/>
          <w:kern w:val="24"/>
          <w:lang w:val="fr-FR"/>
        </w:rPr>
        <w:t>’</w:t>
      </w:r>
      <w:r w:rsidRPr="00FD4FB0">
        <w:rPr>
          <w:iCs/>
          <w:color w:val="000000"/>
          <w:kern w:val="24"/>
          <w:lang w:val="fr-FR"/>
        </w:rPr>
        <w:t>ensemble du programme de travail. De même, une série de processus et d</w:t>
      </w:r>
      <w:r w:rsidR="00AD072C">
        <w:rPr>
          <w:iCs/>
          <w:color w:val="000000"/>
          <w:kern w:val="24"/>
          <w:lang w:val="fr-FR"/>
        </w:rPr>
        <w:t>’</w:t>
      </w:r>
      <w:r w:rsidRPr="00FD4FB0">
        <w:rPr>
          <w:iCs/>
          <w:color w:val="000000"/>
          <w:kern w:val="24"/>
          <w:lang w:val="fr-FR"/>
        </w:rPr>
        <w:t>éléments d</w:t>
      </w:r>
      <w:r w:rsidR="00AD072C">
        <w:rPr>
          <w:iCs/>
          <w:color w:val="000000"/>
          <w:kern w:val="24"/>
          <w:lang w:val="fr-FR"/>
        </w:rPr>
        <w:t>’</w:t>
      </w:r>
      <w:r w:rsidRPr="00FD4FB0">
        <w:rPr>
          <w:iCs/>
          <w:color w:val="000000"/>
          <w:kern w:val="24"/>
          <w:lang w:val="fr-FR"/>
        </w:rPr>
        <w:t>information seront mis au point pour présenter les produits, activités et conclusions de la Plateforme à différentes audiences ciblées. Cette série d</w:t>
      </w:r>
      <w:r w:rsidR="00AD072C">
        <w:rPr>
          <w:iCs/>
          <w:color w:val="000000"/>
          <w:kern w:val="24"/>
          <w:lang w:val="fr-FR"/>
        </w:rPr>
        <w:t>’</w:t>
      </w:r>
      <w:r w:rsidRPr="00FD4FB0">
        <w:rPr>
          <w:iCs/>
          <w:color w:val="000000"/>
          <w:kern w:val="24"/>
          <w:lang w:val="fr-FR"/>
        </w:rPr>
        <w:t>éléments d</w:t>
      </w:r>
      <w:r w:rsidR="00AD072C">
        <w:rPr>
          <w:iCs/>
          <w:color w:val="000000"/>
          <w:kern w:val="24"/>
          <w:lang w:val="fr-FR"/>
        </w:rPr>
        <w:t>’</w:t>
      </w:r>
      <w:r w:rsidRPr="00FD4FB0">
        <w:rPr>
          <w:iCs/>
          <w:color w:val="000000"/>
          <w:kern w:val="24"/>
          <w:lang w:val="fr-FR"/>
        </w:rPr>
        <w:t>information reposera sur l</w:t>
      </w:r>
      <w:r w:rsidR="00AD072C">
        <w:rPr>
          <w:iCs/>
          <w:color w:val="000000"/>
          <w:kern w:val="24"/>
          <w:lang w:val="fr-FR"/>
        </w:rPr>
        <w:t>’</w:t>
      </w:r>
      <w:r w:rsidRPr="00FD4FB0">
        <w:rPr>
          <w:iCs/>
          <w:color w:val="000000"/>
          <w:kern w:val="24"/>
          <w:lang w:val="fr-FR"/>
        </w:rPr>
        <w:t>ensemble des produits, activités et conclusions pertinents de la Plateforme. Ces produits seront mis au point en collaboration avec un large éventail de partenaires et de parties prenantes. L</w:t>
      </w:r>
      <w:r w:rsidR="00AD072C">
        <w:rPr>
          <w:iCs/>
          <w:color w:val="000000"/>
          <w:kern w:val="24"/>
          <w:lang w:val="fr-FR"/>
        </w:rPr>
        <w:t>’</w:t>
      </w:r>
      <w:r w:rsidRPr="00FD4FB0">
        <w:rPr>
          <w:iCs/>
          <w:color w:val="000000"/>
          <w:kern w:val="24"/>
          <w:lang w:val="fr-FR"/>
        </w:rPr>
        <w:t>engagement des parties prenantes, y compris sur le site de la Plateforme et par d</w:t>
      </w:r>
      <w:r w:rsidR="00AD072C">
        <w:rPr>
          <w:iCs/>
          <w:color w:val="000000"/>
          <w:kern w:val="24"/>
          <w:lang w:val="fr-FR"/>
        </w:rPr>
        <w:t>’</w:t>
      </w:r>
      <w:r w:rsidRPr="00FD4FB0">
        <w:rPr>
          <w:iCs/>
          <w:color w:val="000000"/>
          <w:kern w:val="24"/>
          <w:lang w:val="fr-FR"/>
        </w:rPr>
        <w:t>autres moyens, aura pour but de sensibiliser, stimuler la production de connaissances, appuyer le renforcement des capacités et éclairer la prise de décisions, dans le secteur public comme dans le secteur privé, et dans la société civile. Ce produit tient compte des réponses reçues</w:t>
      </w:r>
      <w:r w:rsidRPr="00FD4FB0">
        <w:rPr>
          <w:iCs/>
          <w:color w:val="000000"/>
          <w:kern w:val="24"/>
          <w:vertAlign w:val="superscript"/>
          <w:lang w:val="fr-FR"/>
        </w:rPr>
        <w:footnoteReference w:id="31"/>
      </w:r>
      <w:r w:rsidRPr="00FD4FB0">
        <w:rPr>
          <w:iCs/>
          <w:color w:val="000000"/>
          <w:kern w:val="24"/>
          <w:lang w:val="fr-FR"/>
        </w:rPr>
        <w:t>.</w:t>
      </w:r>
      <w:r w:rsidRPr="00FD4FB0">
        <w:rPr>
          <w:iCs/>
          <w:kern w:val="24"/>
          <w:lang w:val="fr-FR"/>
        </w:rPr>
        <w:t xml:space="preserve"> </w:t>
      </w:r>
      <w:r w:rsidRPr="00FD4FB0">
        <w:rPr>
          <w:iCs/>
          <w:color w:val="000000"/>
          <w:kern w:val="24"/>
          <w:lang w:val="fr-FR"/>
        </w:rPr>
        <w:t>Il est prévu que ce produit contribuera à l</w:t>
      </w:r>
      <w:r w:rsidR="00AD072C">
        <w:rPr>
          <w:iCs/>
          <w:color w:val="000000"/>
          <w:kern w:val="24"/>
          <w:lang w:val="fr-FR"/>
        </w:rPr>
        <w:t>’</w:t>
      </w:r>
      <w:r w:rsidRPr="00FD4FB0">
        <w:rPr>
          <w:iCs/>
          <w:color w:val="000000"/>
          <w:kern w:val="24"/>
          <w:lang w:val="fr-FR"/>
        </w:rPr>
        <w:t>Objectif 1 d</w:t>
      </w:r>
      <w:r w:rsidR="00AD072C">
        <w:rPr>
          <w:iCs/>
          <w:color w:val="000000"/>
          <w:kern w:val="24"/>
          <w:lang w:val="fr-FR"/>
        </w:rPr>
        <w:t>’</w:t>
      </w:r>
      <w:r w:rsidRPr="00FD4FB0">
        <w:rPr>
          <w:iCs/>
          <w:color w:val="000000"/>
          <w:kern w:val="24"/>
          <w:lang w:val="fr-FR"/>
        </w:rPr>
        <w:t>Aïchi pour la biodiversité, relatif à la sensibilisation;</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iCs/>
          <w:color w:val="000000"/>
          <w:kern w:val="24"/>
          <w:lang w:val="fr-FR" w:eastAsia="nb-NO"/>
        </w:rPr>
      </w:pPr>
      <w:r w:rsidRPr="00FD4FB0">
        <w:rPr>
          <w:rFonts w:cs="+mn-cs"/>
          <w:i/>
          <w:color w:val="000000"/>
          <w:kern w:val="24"/>
          <w:lang w:val="fr-FR"/>
        </w:rPr>
        <w:t>Effectuer des examens de l</w:t>
      </w:r>
      <w:r w:rsidR="00AD072C">
        <w:rPr>
          <w:rFonts w:cs="+mn-cs"/>
          <w:i/>
          <w:color w:val="000000"/>
          <w:kern w:val="24"/>
          <w:lang w:val="fr-FR"/>
        </w:rPr>
        <w:t>’</w:t>
      </w:r>
      <w:r w:rsidRPr="00FD4FB0">
        <w:rPr>
          <w:rFonts w:cs="+mn-cs"/>
          <w:i/>
          <w:color w:val="000000"/>
          <w:kern w:val="24"/>
          <w:lang w:val="fr-FR"/>
        </w:rPr>
        <w:t>efficacité des orientati</w:t>
      </w:r>
      <w:r w:rsidRPr="00FD4FB0">
        <w:rPr>
          <w:i/>
          <w:color w:val="000000"/>
          <w:kern w:val="24"/>
          <w:lang w:val="fr-FR"/>
        </w:rPr>
        <w:t xml:space="preserve">ons, procédures, méthodes et approches visant à guider le développement futur de la Plateforme. </w:t>
      </w:r>
      <w:r w:rsidRPr="00FD4FB0">
        <w:rPr>
          <w:color w:val="000000"/>
          <w:kern w:val="24"/>
          <w:lang w:val="fr-FR"/>
        </w:rPr>
        <w:t>L</w:t>
      </w:r>
      <w:r w:rsidR="00AD072C">
        <w:rPr>
          <w:color w:val="000000"/>
          <w:kern w:val="24"/>
          <w:lang w:val="fr-FR"/>
        </w:rPr>
        <w:t>’</w:t>
      </w:r>
      <w:r w:rsidRPr="00FD4FB0">
        <w:rPr>
          <w:color w:val="000000"/>
          <w:kern w:val="24"/>
          <w:lang w:val="fr-FR"/>
        </w:rPr>
        <w:t>examen périodique</w:t>
      </w:r>
      <w:r w:rsidRPr="00FD4FB0">
        <w:rPr>
          <w:rFonts w:eastAsia="SimSun" w:cs="Calibri"/>
          <w:lang w:val="fr-FR"/>
        </w:rPr>
        <w:t xml:space="preserve"> de l</w:t>
      </w:r>
      <w:r w:rsidR="00AD072C">
        <w:rPr>
          <w:rFonts w:eastAsia="SimSun" w:cs="Calibri"/>
          <w:lang w:val="fr-FR"/>
        </w:rPr>
        <w:t>’</w:t>
      </w:r>
      <w:r w:rsidRPr="00FD4FB0">
        <w:rPr>
          <w:rFonts w:eastAsia="SimSun" w:cs="Calibri"/>
          <w:lang w:val="fr-FR"/>
        </w:rPr>
        <w:t>efficacité des orientations, procédures, méthodes et approches de la Plateforme a été prévu dès le départ, en tant que partie intégrante de son mode de fonctionnement. Dans le cadre de ce produit, des membres du Groupe d</w:t>
      </w:r>
      <w:r w:rsidR="00AD072C">
        <w:rPr>
          <w:rFonts w:eastAsia="SimSun" w:cs="Calibri"/>
          <w:lang w:val="fr-FR"/>
        </w:rPr>
        <w:t>’</w:t>
      </w:r>
      <w:r w:rsidRPr="00FD4FB0">
        <w:rPr>
          <w:rFonts w:eastAsia="SimSun" w:cs="Calibri"/>
          <w:lang w:val="fr-FR"/>
        </w:rPr>
        <w:t>experts multidisciplinaire définiront, en consultation avec le Bureau, une procédure pour l</w:t>
      </w:r>
      <w:r w:rsidR="00AD072C">
        <w:rPr>
          <w:rFonts w:eastAsia="SimSun" w:cs="Calibri"/>
          <w:lang w:val="fr-FR"/>
        </w:rPr>
        <w:t>’</w:t>
      </w:r>
      <w:r w:rsidRPr="00FD4FB0">
        <w:rPr>
          <w:rFonts w:eastAsia="SimSun" w:cs="Calibri"/>
          <w:lang w:val="fr-FR"/>
        </w:rPr>
        <w:t>examen de l</w:t>
      </w:r>
      <w:r w:rsidR="00AD072C">
        <w:rPr>
          <w:rFonts w:eastAsia="SimSun" w:cs="Calibri"/>
          <w:lang w:val="fr-FR"/>
        </w:rPr>
        <w:t>’</w:t>
      </w:r>
      <w:r w:rsidRPr="00FD4FB0">
        <w:rPr>
          <w:rFonts w:eastAsia="SimSun" w:cs="Calibri"/>
          <w:lang w:val="fr-FR"/>
        </w:rPr>
        <w:t>efficacité des fonctions administratives et scientifiques selon laquelle</w:t>
      </w:r>
      <w:r w:rsidRPr="00FD4FB0">
        <w:rPr>
          <w:color w:val="000000"/>
          <w:kern w:val="24"/>
          <w:lang w:val="fr-FR"/>
        </w:rPr>
        <w:t xml:space="preserve"> un organisme d</w:t>
      </w:r>
      <w:r w:rsidR="00AD072C">
        <w:rPr>
          <w:color w:val="000000"/>
          <w:kern w:val="24"/>
          <w:lang w:val="fr-FR"/>
        </w:rPr>
        <w:t>’</w:t>
      </w:r>
      <w:r w:rsidRPr="00FD4FB0">
        <w:rPr>
          <w:color w:val="000000"/>
          <w:kern w:val="24"/>
          <w:lang w:val="fr-FR"/>
        </w:rPr>
        <w:t>étude indépendant, nommé par la Plénière, effectuera un examen à mi-parcours suivi d</w:t>
      </w:r>
      <w:r w:rsidR="00AD072C">
        <w:rPr>
          <w:color w:val="000000"/>
          <w:kern w:val="24"/>
          <w:lang w:val="fr-FR"/>
        </w:rPr>
        <w:t>’</w:t>
      </w:r>
      <w:r w:rsidRPr="00FD4FB0">
        <w:rPr>
          <w:color w:val="000000"/>
          <w:kern w:val="24"/>
          <w:lang w:val="fr-FR"/>
        </w:rPr>
        <w:t>un examen à la fin du programme de travail pour la période 2014-2018. L</w:t>
      </w:r>
      <w:r w:rsidR="00AD072C">
        <w:rPr>
          <w:color w:val="000000"/>
          <w:kern w:val="24"/>
          <w:lang w:val="fr-FR"/>
        </w:rPr>
        <w:t>’</w:t>
      </w:r>
      <w:r w:rsidRPr="00FD4FB0">
        <w:rPr>
          <w:color w:val="000000"/>
          <w:kern w:val="24"/>
          <w:lang w:val="fr-FR"/>
        </w:rPr>
        <w:t>examen à mi-parcours éclairera les mesures que prendra la Plénière pour mener à bien le reste du programme de travail pour cette période et l</w:t>
      </w:r>
      <w:r w:rsidR="00AD072C">
        <w:rPr>
          <w:color w:val="000000"/>
          <w:kern w:val="24"/>
          <w:lang w:val="fr-FR"/>
        </w:rPr>
        <w:t>’</w:t>
      </w:r>
      <w:r w:rsidRPr="00FD4FB0">
        <w:rPr>
          <w:color w:val="000000"/>
          <w:kern w:val="24"/>
          <w:lang w:val="fr-FR"/>
        </w:rPr>
        <w:t>examen final éclairera l</w:t>
      </w:r>
      <w:r w:rsidR="00AD072C">
        <w:rPr>
          <w:color w:val="000000"/>
          <w:kern w:val="24"/>
          <w:lang w:val="fr-FR"/>
        </w:rPr>
        <w:t>’</w:t>
      </w:r>
      <w:r w:rsidRPr="00FD4FB0">
        <w:rPr>
          <w:color w:val="000000"/>
          <w:kern w:val="24"/>
          <w:lang w:val="fr-FR"/>
        </w:rPr>
        <w:t xml:space="preserve">élaboration du programme de travail pour la période suivante. </w:t>
      </w:r>
    </w:p>
    <w:p w:rsidR="00AC5D49" w:rsidRPr="00FD4FB0" w:rsidRDefault="00AC5D49" w:rsidP="008D5389">
      <w:pPr>
        <w:pStyle w:val="CH1"/>
        <w:rPr>
          <w:rFonts w:eastAsia="SimSun"/>
          <w:lang w:val="fr-FR" w:eastAsia="zh-CN"/>
        </w:rPr>
      </w:pPr>
      <w:r w:rsidRPr="00FD4FB0">
        <w:rPr>
          <w:rFonts w:eastAsia="SimSun"/>
          <w:lang w:val="fr-FR"/>
        </w:rPr>
        <w:tab/>
        <w:t>III.</w:t>
      </w:r>
      <w:r w:rsidRPr="00FD4FB0">
        <w:rPr>
          <w:rFonts w:eastAsia="SimSun"/>
          <w:lang w:val="fr-FR"/>
        </w:rPr>
        <w:tab/>
        <w:t>Dispositions institutionnelles pour la mise en œuvre du</w:t>
      </w:r>
      <w:r w:rsidR="00AC3A70">
        <w:rPr>
          <w:rFonts w:eastAsia="SimSun"/>
          <w:lang w:val="fr-FR"/>
        </w:rPr>
        <w:t> </w:t>
      </w:r>
      <w:r w:rsidRPr="00FD4FB0">
        <w:rPr>
          <w:rFonts w:eastAsia="SimSun"/>
          <w:lang w:val="fr-FR"/>
        </w:rPr>
        <w:t>programme de travail</w:t>
      </w:r>
    </w:p>
    <w:p w:rsidR="00AC5D49" w:rsidRPr="00331EC6" w:rsidRDefault="00AC5D49" w:rsidP="00331EC6">
      <w:pPr>
        <w:pStyle w:val="Normalnumber"/>
      </w:pPr>
      <w:r w:rsidRPr="00331EC6">
        <w:t>Les dispositions institutionnelles prévues pour la mise en œuvre du programme de travail sont décrites ci-après et résumées dans le diagramme de la figure </w:t>
      </w:r>
      <w:r w:rsidR="003558C8">
        <w:t>III</w:t>
      </w:r>
      <w:r w:rsidRPr="00331EC6">
        <w:t>.</w:t>
      </w:r>
    </w:p>
    <w:p w:rsidR="00AC5D49" w:rsidRPr="00331EC6" w:rsidRDefault="00AC5D49" w:rsidP="00331EC6">
      <w:pPr>
        <w:pStyle w:val="Normalnumber"/>
      </w:pPr>
      <w:r w:rsidRPr="00331EC6">
        <w:t xml:space="preserve">Tous les actuels organes de la Plateforme, </w:t>
      </w:r>
      <w:r w:rsidR="002939D8">
        <w:t>à savoir la Plénière, le Bureau,</w:t>
      </w:r>
      <w:r w:rsidRPr="00331EC6">
        <w:t xml:space="preserve"> le Groupe d</w:t>
      </w:r>
      <w:r w:rsidR="00AD072C">
        <w:t>’</w:t>
      </w:r>
      <w:r w:rsidRPr="00331EC6">
        <w:t xml:space="preserve">experts multidisciplinaire </w:t>
      </w:r>
      <w:r w:rsidR="002939D8">
        <w:t xml:space="preserve">et le secrétariat </w:t>
      </w:r>
      <w:r w:rsidRPr="00331EC6">
        <w:t xml:space="preserve">participent à la mise en œuvre du programme de travail. Leurs rôles respectifs sont définis dans les </w:t>
      </w:r>
      <w:r w:rsidR="002939D8">
        <w:t>f</w:t>
      </w:r>
      <w:r w:rsidRPr="00331EC6">
        <w:t>onctions, principes de fonctionnement et dispositions institutionnelles de la Plateforme</w:t>
      </w:r>
      <w:r w:rsidR="002939D8">
        <w:t xml:space="preserve"> (UNEP/IPBES.MI/2/9, annexe I, appendice I)</w:t>
      </w:r>
      <w:r w:rsidRPr="00331EC6">
        <w:t xml:space="preserve">, ainsi que dans les </w:t>
      </w:r>
      <w:r w:rsidR="002939D8">
        <w:t>p</w:t>
      </w:r>
      <w:r w:rsidRPr="00331EC6">
        <w:t>rocédures pour l</w:t>
      </w:r>
      <w:r w:rsidR="00AD072C">
        <w:t>’</w:t>
      </w:r>
      <w:r w:rsidRPr="00331EC6">
        <w:t>établissement des produits de la Plateforme</w:t>
      </w:r>
      <w:r w:rsidR="00D04AE4" w:rsidRPr="00331EC6">
        <w:t xml:space="preserve"> (d</w:t>
      </w:r>
      <w:r w:rsidR="002939D8">
        <w:t>é</w:t>
      </w:r>
      <w:r w:rsidR="00D04AE4" w:rsidRPr="00331EC6">
        <w:t>cision IPBES-2/3)</w:t>
      </w:r>
      <w:r w:rsidRPr="00331EC6">
        <w:t>.</w:t>
      </w:r>
    </w:p>
    <w:p w:rsidR="00AC5D49" w:rsidRPr="00331EC6" w:rsidRDefault="00AC5D49" w:rsidP="00331EC6">
      <w:pPr>
        <w:pStyle w:val="Normalnumber"/>
      </w:pPr>
      <w:r w:rsidRPr="00331EC6">
        <w:t>Par ailleurs, les dispositions institutionnelles suivantes seront nécessaires :</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lang w:val="fr-FR" w:eastAsia="zh-CN"/>
        </w:rPr>
      </w:pPr>
      <w:r w:rsidRPr="00FD4FB0">
        <w:rPr>
          <w:rFonts w:eastAsia="SimSun"/>
          <w:i/>
          <w:lang w:val="fr-FR"/>
        </w:rPr>
        <w:t>Groupes d</w:t>
      </w:r>
      <w:r w:rsidR="00AD072C">
        <w:rPr>
          <w:rFonts w:eastAsia="SimSun"/>
          <w:i/>
          <w:lang w:val="fr-FR"/>
        </w:rPr>
        <w:t>’</w:t>
      </w:r>
      <w:r w:rsidRPr="00FD4FB0">
        <w:rPr>
          <w:rFonts w:eastAsia="SimSun"/>
          <w:i/>
          <w:lang w:val="fr-FR"/>
        </w:rPr>
        <w:t xml:space="preserve">experts à durée déterminée chargés de tâches précises. </w:t>
      </w:r>
      <w:r w:rsidRPr="00FD4FB0">
        <w:rPr>
          <w:rFonts w:eastAsia="SimSun"/>
          <w:lang w:val="fr-FR"/>
        </w:rPr>
        <w:t>Des groupes d</w:t>
      </w:r>
      <w:r w:rsidR="00AD072C">
        <w:rPr>
          <w:rFonts w:eastAsia="SimSun"/>
          <w:lang w:val="fr-FR"/>
        </w:rPr>
        <w:t>’</w:t>
      </w:r>
      <w:r w:rsidRPr="00FD4FB0">
        <w:rPr>
          <w:rFonts w:eastAsia="SimSun"/>
          <w:lang w:val="fr-FR"/>
        </w:rPr>
        <w:t>experts à durée déterminée chargés de tâches précises seront établis pour préparer certains produits. Certains de ces groupes seront présidés par des membres du Groupe d</w:t>
      </w:r>
      <w:r w:rsidR="00AD072C">
        <w:rPr>
          <w:rFonts w:eastAsia="SimSun"/>
          <w:lang w:val="fr-FR"/>
        </w:rPr>
        <w:t>’</w:t>
      </w:r>
      <w:r w:rsidRPr="00FD4FB0">
        <w:rPr>
          <w:rFonts w:eastAsia="SimSun"/>
          <w:lang w:val="fr-FR"/>
        </w:rPr>
        <w:t>experts multidisciplinaire. Les experts seront sélectionnés par le Groupe sur la base des candidatures reçues des États membres et des observateurs afin d</w:t>
      </w:r>
      <w:r w:rsidR="00AD072C">
        <w:rPr>
          <w:rFonts w:eastAsia="SimSun"/>
          <w:lang w:val="fr-FR"/>
        </w:rPr>
        <w:t>’</w:t>
      </w:r>
      <w:r w:rsidRPr="00FD4FB0">
        <w:rPr>
          <w:rFonts w:eastAsia="SimSun"/>
          <w:lang w:val="fr-FR"/>
        </w:rPr>
        <w:t>assurer la crédibilité scientifique et la pluralité disciplinaire des groupes, tout en respectant les principes de la répartition géographique et de la parité hommes-femmes. Les groupes d</w:t>
      </w:r>
      <w:r w:rsidR="00AD072C">
        <w:rPr>
          <w:rFonts w:eastAsia="SimSun"/>
          <w:lang w:val="fr-FR"/>
        </w:rPr>
        <w:t>’</w:t>
      </w:r>
      <w:r w:rsidRPr="00FD4FB0">
        <w:rPr>
          <w:rFonts w:eastAsia="SimSun"/>
          <w:lang w:val="fr-FR"/>
        </w:rPr>
        <w:t>experts chargés d</w:t>
      </w:r>
      <w:r w:rsidR="00AD072C">
        <w:rPr>
          <w:rFonts w:eastAsia="SimSun"/>
          <w:lang w:val="fr-FR"/>
        </w:rPr>
        <w:t>’</w:t>
      </w:r>
      <w:r w:rsidRPr="00FD4FB0">
        <w:rPr>
          <w:rFonts w:eastAsia="SimSun"/>
          <w:lang w:val="fr-FR"/>
        </w:rPr>
        <w:t>effectuer les évaluations seront constitués conformément aux procédures d</w:t>
      </w:r>
      <w:r w:rsidR="00AD072C">
        <w:rPr>
          <w:rFonts w:eastAsia="SimSun"/>
          <w:lang w:val="fr-FR"/>
        </w:rPr>
        <w:t>’</w:t>
      </w:r>
      <w:r w:rsidRPr="00FD4FB0">
        <w:rPr>
          <w:rFonts w:eastAsia="SimSun"/>
          <w:lang w:val="fr-FR"/>
        </w:rPr>
        <w:t>approbation pour les produits afférents aux évaluations. Les réunions de cadrage seront présidées par des membres du Groupe tandis que les groupes d</w:t>
      </w:r>
      <w:r w:rsidR="00AD072C">
        <w:rPr>
          <w:rFonts w:eastAsia="SimSun"/>
          <w:lang w:val="fr-FR"/>
        </w:rPr>
        <w:t>’</w:t>
      </w:r>
      <w:r w:rsidRPr="00FD4FB0">
        <w:rPr>
          <w:rFonts w:eastAsia="SimSun"/>
          <w:lang w:val="fr-FR"/>
        </w:rPr>
        <w:t>experts chargés de préparer les évaluations seront présidés par les coprésidents en charge des rapports d</w:t>
      </w:r>
      <w:r w:rsidR="00AD072C">
        <w:rPr>
          <w:rFonts w:eastAsia="SimSun"/>
          <w:lang w:val="fr-FR"/>
        </w:rPr>
        <w:t>’</w:t>
      </w:r>
      <w:r w:rsidRPr="00FD4FB0">
        <w:rPr>
          <w:rFonts w:eastAsia="SimSun"/>
          <w:lang w:val="fr-FR"/>
        </w:rPr>
        <w:t>évaluation, avec le concours des auteurs coordonnateurs principaux, des auteurs principaux et des éditeurs-réviseurs. Les groupes d</w:t>
      </w:r>
      <w:r w:rsidR="00AD072C">
        <w:rPr>
          <w:rFonts w:eastAsia="SimSun"/>
          <w:lang w:val="fr-FR"/>
        </w:rPr>
        <w:t>’</w:t>
      </w:r>
      <w:r w:rsidRPr="00FD4FB0">
        <w:rPr>
          <w:rFonts w:eastAsia="SimSun"/>
          <w:lang w:val="fr-FR"/>
        </w:rPr>
        <w:t>experts travailleront dans le cadre de réunions face-à-face, de réunions en ligne et d</w:t>
      </w:r>
      <w:r w:rsidR="00AD072C">
        <w:rPr>
          <w:rFonts w:eastAsia="SimSun"/>
          <w:lang w:val="fr-FR"/>
        </w:rPr>
        <w:t>’</w:t>
      </w:r>
      <w:r w:rsidRPr="00FD4FB0">
        <w:rPr>
          <w:rFonts w:eastAsia="SimSun"/>
          <w:lang w:val="fr-FR"/>
        </w:rPr>
        <w:t>interactions sur la toile. Ils joueront un rôle important dans la mobilisation d</w:t>
      </w:r>
      <w:r w:rsidR="00AD072C">
        <w:rPr>
          <w:rFonts w:eastAsia="SimSun"/>
          <w:lang w:val="fr-FR"/>
        </w:rPr>
        <w:t>’</w:t>
      </w:r>
      <w:r w:rsidRPr="00FD4FB0">
        <w:rPr>
          <w:rFonts w:eastAsia="SimSun"/>
          <w:lang w:val="fr-FR"/>
        </w:rPr>
        <w:t>un soutien en nature auprès des experts et des institutions;</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cs="Calibri"/>
          <w:lang w:val="fr-FR"/>
        </w:rPr>
      </w:pPr>
      <w:r w:rsidRPr="00FD4FB0">
        <w:rPr>
          <w:rFonts w:eastAsia="SimSun"/>
          <w:i/>
          <w:lang w:val="fr-FR"/>
        </w:rPr>
        <w:t>É</w:t>
      </w:r>
      <w:r w:rsidRPr="00FD4FB0">
        <w:rPr>
          <w:rFonts w:eastAsia="SimSun" w:cs="Calibri"/>
          <w:i/>
          <w:lang w:val="fr-FR"/>
        </w:rPr>
        <w:t>quipes spéciales à durée déterminée et chargées de tâches précises.</w:t>
      </w:r>
      <w:r w:rsidRPr="00FD4FB0">
        <w:rPr>
          <w:rFonts w:eastAsia="SimSun" w:cs="Calibri"/>
          <w:lang w:val="fr-FR"/>
        </w:rPr>
        <w:t xml:space="preserve"> Les produits ayant trait au renforcement des capacités, à l</w:t>
      </w:r>
      <w:r w:rsidR="00AD072C">
        <w:rPr>
          <w:rFonts w:eastAsia="SimSun" w:cs="Calibri"/>
          <w:lang w:val="fr-FR"/>
        </w:rPr>
        <w:t>’</w:t>
      </w:r>
      <w:r w:rsidRPr="00FD4FB0">
        <w:rPr>
          <w:rFonts w:eastAsia="SimSun" w:cs="Calibri"/>
          <w:lang w:val="fr-FR"/>
        </w:rPr>
        <w:t xml:space="preserve">accès aux connaissances et aux données et à leur gestion, et au travail avec des systèmes de connaissances autochtones et locaux, seront appuyés par des équipes spéciales </w:t>
      </w:r>
      <w:r w:rsidR="002939D8">
        <w:rPr>
          <w:rFonts w:eastAsia="SimSun" w:cs="Calibri"/>
          <w:lang w:val="fr-FR"/>
        </w:rPr>
        <w:t xml:space="preserve">à durée déterminée et </w:t>
      </w:r>
      <w:r w:rsidRPr="00FD4FB0">
        <w:rPr>
          <w:rFonts w:eastAsia="SimSun" w:cs="Calibri"/>
          <w:lang w:val="fr-FR"/>
        </w:rPr>
        <w:t>chargées de tâches précises. Ces équipes spéciales seront présidées par des membres du Bureau et seront constituées par des organisations, initiatives et réseaux pertinents, qui, sauf instructions contraires de la part de la Plénière, seront choisis par le Bureau en consultation avec le Groupe d</w:t>
      </w:r>
      <w:r w:rsidR="00AD072C">
        <w:rPr>
          <w:rFonts w:eastAsia="SimSun" w:cs="Calibri"/>
          <w:lang w:val="fr-FR"/>
        </w:rPr>
        <w:t>’</w:t>
      </w:r>
      <w:r w:rsidRPr="00FD4FB0">
        <w:rPr>
          <w:rFonts w:eastAsia="SimSun" w:cs="Calibri"/>
          <w:lang w:val="fr-FR"/>
        </w:rPr>
        <w:t xml:space="preserve">experts multidisciplinaire sur la base des candidatures reçues des </w:t>
      </w:r>
      <w:r w:rsidRPr="00FD4FB0">
        <w:rPr>
          <w:rFonts w:eastAsia="SimSun"/>
          <w:lang w:val="fr-FR"/>
        </w:rPr>
        <w:t>É</w:t>
      </w:r>
      <w:r w:rsidRPr="00FD4FB0">
        <w:rPr>
          <w:rFonts w:eastAsia="SimSun" w:cs="Calibri"/>
          <w:lang w:val="fr-FR"/>
        </w:rPr>
        <w:t>tats membres et des observateurs. Ces équipes spéciales travailleront dans le cadre de réunions face-à face et d</w:t>
      </w:r>
      <w:r w:rsidR="00AD072C">
        <w:rPr>
          <w:rFonts w:eastAsia="SimSun" w:cs="Calibri"/>
          <w:lang w:val="fr-FR"/>
        </w:rPr>
        <w:t>’</w:t>
      </w:r>
      <w:r w:rsidRPr="00FD4FB0">
        <w:rPr>
          <w:rFonts w:eastAsia="SimSun" w:cs="Calibri"/>
          <w:lang w:val="fr-FR"/>
        </w:rPr>
        <w:t>interactions sur la toile. Elles faciliteront la collaboration avec les initiatives en cours;</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cs="Calibri"/>
          <w:lang w:val="fr-FR" w:eastAsia="zh-CN"/>
        </w:rPr>
      </w:pPr>
      <w:r w:rsidRPr="00FD4FB0">
        <w:rPr>
          <w:rFonts w:eastAsia="SimSun" w:cs="Calibri"/>
          <w:i/>
          <w:lang w:val="fr-FR"/>
        </w:rPr>
        <w:t>Conférences en ligne ad hoc et autres dispositifs sur la toile.</w:t>
      </w:r>
      <w:r w:rsidRPr="00FD4FB0">
        <w:rPr>
          <w:rFonts w:eastAsia="SimSun" w:cs="Calibri"/>
          <w:lang w:val="fr-FR"/>
        </w:rPr>
        <w:t xml:space="preserve"> Des conférences en ligne et autres réunions sur la toile seront convoquées, car elles sont un moyen efficace de faire participer un large éventail de parties prenantes et d</w:t>
      </w:r>
      <w:r w:rsidR="00AD072C">
        <w:rPr>
          <w:rFonts w:eastAsia="SimSun" w:cs="Calibri"/>
          <w:lang w:val="fr-FR"/>
        </w:rPr>
        <w:t>’</w:t>
      </w:r>
      <w:r w:rsidRPr="00FD4FB0">
        <w:rPr>
          <w:rFonts w:eastAsia="SimSun" w:cs="Calibri"/>
          <w:lang w:val="fr-FR"/>
        </w:rPr>
        <w:t>assurer l</w:t>
      </w:r>
      <w:r w:rsidR="00AD072C">
        <w:rPr>
          <w:rFonts w:eastAsia="SimSun" w:cs="Calibri"/>
          <w:lang w:val="fr-FR"/>
        </w:rPr>
        <w:t>’</w:t>
      </w:r>
      <w:r w:rsidRPr="00FD4FB0">
        <w:rPr>
          <w:rFonts w:eastAsia="SimSun" w:cs="Calibri"/>
          <w:lang w:val="fr-FR"/>
        </w:rPr>
        <w:t xml:space="preserve">accès à une vaste gamme de compétences sur un certain </w:t>
      </w:r>
      <w:r w:rsidRPr="00FD4FB0">
        <w:rPr>
          <w:rFonts w:eastAsia="SimSun"/>
          <w:lang w:val="fr-FR"/>
        </w:rPr>
        <w:t>nombre</w:t>
      </w:r>
      <w:r w:rsidRPr="00FD4FB0">
        <w:rPr>
          <w:rFonts w:eastAsia="SimSun" w:cs="Calibri"/>
          <w:lang w:val="fr-FR"/>
        </w:rPr>
        <w:t xml:space="preserve"> de questions. Les conférences en ligne seront l</w:t>
      </w:r>
      <w:r w:rsidR="00AD072C">
        <w:rPr>
          <w:rFonts w:eastAsia="SimSun" w:cs="Calibri"/>
          <w:lang w:val="fr-FR"/>
        </w:rPr>
        <w:t>’</w:t>
      </w:r>
      <w:r w:rsidRPr="00FD4FB0">
        <w:rPr>
          <w:rFonts w:eastAsia="SimSun" w:cs="Calibri"/>
          <w:lang w:val="fr-FR"/>
        </w:rPr>
        <w:t>un des moyens auxquels on aura recours pour mettre en œuvre la stratégie d</w:t>
      </w:r>
      <w:r w:rsidR="00AD072C">
        <w:rPr>
          <w:rFonts w:eastAsia="SimSun" w:cs="Calibri"/>
          <w:lang w:val="fr-FR"/>
        </w:rPr>
        <w:t>’</w:t>
      </w:r>
      <w:r w:rsidRPr="00FD4FB0">
        <w:rPr>
          <w:rFonts w:eastAsia="SimSun" w:cs="Calibri"/>
          <w:lang w:val="fr-FR"/>
        </w:rPr>
        <w:t>engagement des parties prenantes et apporter une contribution à d</w:t>
      </w:r>
      <w:r w:rsidR="00AD072C">
        <w:rPr>
          <w:rFonts w:eastAsia="SimSun" w:cs="Calibri"/>
          <w:lang w:val="fr-FR"/>
        </w:rPr>
        <w:t>’</w:t>
      </w:r>
      <w:r w:rsidRPr="00FD4FB0">
        <w:rPr>
          <w:rFonts w:eastAsia="SimSun" w:cs="Calibri"/>
          <w:lang w:val="fr-FR"/>
        </w:rPr>
        <w:t>autres réunions, telles que les réunions de cadrage, les tours d</w:t>
      </w:r>
      <w:r w:rsidR="00AD072C">
        <w:rPr>
          <w:rFonts w:eastAsia="SimSun" w:cs="Calibri"/>
          <w:lang w:val="fr-FR"/>
        </w:rPr>
        <w:t>’</w:t>
      </w:r>
      <w:r w:rsidRPr="00FD4FB0">
        <w:rPr>
          <w:rFonts w:eastAsia="SimSun" w:cs="Calibri"/>
          <w:lang w:val="fr-FR"/>
        </w:rPr>
        <w:t>horizon prospectifs sur les besoins en matière de connaissances et les réunions sur l</w:t>
      </w:r>
      <w:r w:rsidR="00AD072C">
        <w:rPr>
          <w:rFonts w:eastAsia="SimSun" w:cs="Calibri"/>
          <w:lang w:val="fr-FR"/>
        </w:rPr>
        <w:t>’</w:t>
      </w:r>
      <w:r w:rsidRPr="00FD4FB0">
        <w:rPr>
          <w:rFonts w:eastAsia="SimSun" w:cs="Calibri"/>
          <w:lang w:val="fr-FR"/>
        </w:rPr>
        <w:t>identification et la hiérarchisation des priorités s</w:t>
      </w:r>
      <w:r w:rsidR="00AD072C">
        <w:rPr>
          <w:rFonts w:eastAsia="SimSun" w:cs="Calibri"/>
          <w:lang w:val="fr-FR"/>
        </w:rPr>
        <w:t>’</w:t>
      </w:r>
      <w:r w:rsidRPr="00FD4FB0">
        <w:rPr>
          <w:rFonts w:eastAsia="SimSun" w:cs="Calibri"/>
          <w:lang w:val="fr-FR"/>
        </w:rPr>
        <w:t>agissant des besoins en matière de renforcement des capacités. Les réunions sur la toile pourraient offrir un moyen à la fois économique et efficace de faciliter les interactions entre les groupes d</w:t>
      </w:r>
      <w:r w:rsidR="00AD072C">
        <w:rPr>
          <w:rFonts w:eastAsia="SimSun" w:cs="Calibri"/>
          <w:lang w:val="fr-FR"/>
        </w:rPr>
        <w:t>’</w:t>
      </w:r>
      <w:r w:rsidRPr="00FD4FB0">
        <w:rPr>
          <w:rFonts w:eastAsia="SimSun" w:cs="Calibri"/>
          <w:lang w:val="fr-FR"/>
        </w:rPr>
        <w:t>experts et les équipes spéciales. D</w:t>
      </w:r>
      <w:r w:rsidR="00AD072C">
        <w:rPr>
          <w:rFonts w:eastAsia="SimSun" w:cs="Calibri"/>
          <w:lang w:val="fr-FR"/>
        </w:rPr>
        <w:t>’</w:t>
      </w:r>
      <w:r w:rsidRPr="00FD4FB0">
        <w:rPr>
          <w:rFonts w:eastAsia="SimSun" w:cs="Calibri"/>
          <w:lang w:val="fr-FR"/>
        </w:rPr>
        <w:t>autres dispositifs en ligne seront mis en place, notamment l</w:t>
      </w:r>
      <w:r w:rsidR="00AD072C">
        <w:rPr>
          <w:rFonts w:eastAsia="SimSun" w:cs="Calibri"/>
          <w:lang w:val="fr-FR"/>
        </w:rPr>
        <w:t>’</w:t>
      </w:r>
      <w:r w:rsidRPr="00FD4FB0">
        <w:rPr>
          <w:rFonts w:eastAsia="SimSun" w:cs="Calibri"/>
          <w:lang w:val="fr-FR"/>
        </w:rPr>
        <w:t>ouverture de portails dédiés, placés sous la supervision du Bureau, du Groupe d</w:t>
      </w:r>
      <w:r w:rsidR="00AD072C">
        <w:rPr>
          <w:rFonts w:eastAsia="SimSun" w:cs="Calibri"/>
          <w:lang w:val="fr-FR"/>
        </w:rPr>
        <w:t>’</w:t>
      </w:r>
      <w:r w:rsidRPr="00FD4FB0">
        <w:rPr>
          <w:rFonts w:eastAsia="SimSun" w:cs="Calibri"/>
          <w:lang w:val="fr-FR"/>
        </w:rPr>
        <w:t>experts multidisciplinaire et du secrétariat, qui auront pour but d</w:t>
      </w:r>
      <w:r w:rsidR="00AD072C">
        <w:rPr>
          <w:rFonts w:eastAsia="SimSun" w:cs="Calibri"/>
          <w:lang w:val="fr-FR"/>
        </w:rPr>
        <w:t>’</w:t>
      </w:r>
      <w:r w:rsidRPr="00FD4FB0">
        <w:rPr>
          <w:rFonts w:eastAsia="SimSun" w:cs="Calibri"/>
          <w:lang w:val="fr-FR"/>
        </w:rPr>
        <w:t>intensifier les interactions. Le recours à de tels dispositifs sera exploré durant la première période sur laquelle portera le programme de travail, afin d</w:t>
      </w:r>
      <w:r w:rsidR="00AD072C">
        <w:rPr>
          <w:rFonts w:eastAsia="SimSun" w:cs="Calibri"/>
          <w:lang w:val="fr-FR"/>
        </w:rPr>
        <w:t>’</w:t>
      </w:r>
      <w:r w:rsidRPr="00FD4FB0">
        <w:rPr>
          <w:rFonts w:eastAsia="SimSun" w:cs="Calibri"/>
          <w:lang w:val="fr-FR"/>
        </w:rPr>
        <w:t>acquérir de l</w:t>
      </w:r>
      <w:r w:rsidR="00AD072C">
        <w:rPr>
          <w:rFonts w:eastAsia="SimSun" w:cs="Calibri"/>
          <w:lang w:val="fr-FR"/>
        </w:rPr>
        <w:t>’</w:t>
      </w:r>
      <w:r w:rsidRPr="00FD4FB0">
        <w:rPr>
          <w:rFonts w:eastAsia="SimSun" w:cs="Calibri"/>
          <w:lang w:val="fr-FR"/>
        </w:rPr>
        <w:t>expérience sur la manière dont ils pourraient être systématiquement appliqués par la suite;</w:t>
      </w:r>
    </w:p>
    <w:p w:rsidR="00D04AE4" w:rsidRPr="00ED2F95" w:rsidRDefault="002939D8" w:rsidP="008D5389">
      <w:pPr>
        <w:spacing w:after="120"/>
        <w:ind w:left="1247" w:firstLine="624"/>
        <w:rPr>
          <w:rFonts w:eastAsia="SimSun" w:cs="Calibri"/>
          <w:w w:val="0"/>
          <w:szCs w:val="28"/>
        </w:rPr>
      </w:pPr>
      <w:r>
        <w:rPr>
          <w:rFonts w:eastAsia="SimSun" w:cs="Calibri"/>
        </w:rPr>
        <w:t>d)</w:t>
      </w:r>
      <w:r>
        <w:rPr>
          <w:rFonts w:eastAsia="SimSun" w:cs="Calibri"/>
        </w:rPr>
        <w:tab/>
      </w:r>
      <w:r w:rsidR="00AC5D49" w:rsidRPr="00FD4FB0">
        <w:rPr>
          <w:rFonts w:eastAsia="SimSun" w:cs="Calibri"/>
          <w:i/>
        </w:rPr>
        <w:t>Appui technique et services d</w:t>
      </w:r>
      <w:r w:rsidR="00AD072C">
        <w:rPr>
          <w:rFonts w:eastAsia="SimSun" w:cs="Calibri"/>
          <w:i/>
        </w:rPr>
        <w:t>’</w:t>
      </w:r>
      <w:r w:rsidR="00AC5D49" w:rsidRPr="00FD4FB0">
        <w:rPr>
          <w:rFonts w:eastAsia="SimSun" w:cs="Calibri"/>
          <w:i/>
        </w:rPr>
        <w:t>appui technique à durée déterminée.</w:t>
      </w:r>
      <w:r w:rsidR="00AC5D49" w:rsidRPr="00FD4FB0">
        <w:rPr>
          <w:rFonts w:eastAsia="SimSun" w:cs="Calibri"/>
        </w:rPr>
        <w:t xml:space="preserve"> L</w:t>
      </w:r>
      <w:r w:rsidR="00AD072C">
        <w:rPr>
          <w:rFonts w:eastAsia="SimSun" w:cs="Calibri"/>
        </w:rPr>
        <w:t>’</w:t>
      </w:r>
      <w:r w:rsidR="00AC5D49" w:rsidRPr="00FD4FB0">
        <w:rPr>
          <w:rFonts w:eastAsia="SimSun" w:cs="Calibri"/>
        </w:rPr>
        <w:t>appui technique nécessaire à la réalisation des produits sera en principe fourni par le secrétariat. Cet appui technique pourrait bien, cependant, dépasser dans de nombreux cas les capacités du secrétariat telles que prévues dans sa composition; il serait donc plus économique et plus efficace d</w:t>
      </w:r>
      <w:r w:rsidR="00AD072C">
        <w:rPr>
          <w:rFonts w:eastAsia="SimSun" w:cs="Calibri"/>
        </w:rPr>
        <w:t>’</w:t>
      </w:r>
      <w:r w:rsidR="00AC5D49" w:rsidRPr="00FD4FB0">
        <w:rPr>
          <w:rFonts w:eastAsia="SimSun" w:cs="Calibri"/>
        </w:rPr>
        <w:t>envisager la fourniture d</w:t>
      </w:r>
      <w:r w:rsidR="00AD072C">
        <w:rPr>
          <w:rFonts w:eastAsia="SimSun" w:cs="Calibri"/>
        </w:rPr>
        <w:t>’</w:t>
      </w:r>
      <w:r w:rsidR="00AC5D49" w:rsidRPr="00FD4FB0">
        <w:rPr>
          <w:rFonts w:eastAsia="SimSun" w:cs="Calibri"/>
        </w:rPr>
        <w:t>un appui technique aux groupes d</w:t>
      </w:r>
      <w:r w:rsidR="00AD072C">
        <w:rPr>
          <w:rFonts w:eastAsia="SimSun" w:cs="Calibri"/>
        </w:rPr>
        <w:t>’</w:t>
      </w:r>
      <w:r w:rsidR="00AC5D49" w:rsidRPr="00FD4FB0">
        <w:rPr>
          <w:rFonts w:eastAsia="SimSun" w:cs="Calibri"/>
        </w:rPr>
        <w:t>experts ou aux équipes spéciales par d</w:t>
      </w:r>
      <w:r w:rsidR="00AD072C">
        <w:rPr>
          <w:rFonts w:eastAsia="SimSun" w:cs="Calibri"/>
        </w:rPr>
        <w:t>’</w:t>
      </w:r>
      <w:r w:rsidR="00AC5D49" w:rsidRPr="00FD4FB0">
        <w:rPr>
          <w:rFonts w:eastAsia="SimSun" w:cs="Calibri"/>
        </w:rPr>
        <w:t>autres moyens. Un aperçu de l</w:t>
      </w:r>
      <w:r w:rsidR="00AD072C">
        <w:rPr>
          <w:rFonts w:eastAsia="SimSun" w:cs="Calibri"/>
        </w:rPr>
        <w:t>’</w:t>
      </w:r>
      <w:r w:rsidR="00AC5D49" w:rsidRPr="00FD4FB0">
        <w:rPr>
          <w:rFonts w:eastAsia="SimSun" w:cs="Calibri"/>
        </w:rPr>
        <w:t>appui technique supplémentaire qui pourrait être nécessaire et de la manière dont cet appui pourrait être obtenu (personnel détaché, programmes de bourses de recherche, services d</w:t>
      </w:r>
      <w:r w:rsidR="00AD072C">
        <w:rPr>
          <w:rFonts w:eastAsia="SimSun" w:cs="Calibri"/>
        </w:rPr>
        <w:t>’</w:t>
      </w:r>
      <w:r w:rsidR="00AC5D49" w:rsidRPr="00FD4FB0">
        <w:rPr>
          <w:rFonts w:eastAsia="SimSun" w:cs="Calibri"/>
        </w:rPr>
        <w:t xml:space="preserve">appui technique dédiés) </w:t>
      </w:r>
      <w:r w:rsidR="00AC5D49" w:rsidRPr="00FD4FB0">
        <w:rPr>
          <w:rFonts w:eastAsia="SimSun"/>
        </w:rPr>
        <w:t>figure</w:t>
      </w:r>
      <w:r w:rsidR="00AC5D49" w:rsidRPr="00FD4FB0">
        <w:rPr>
          <w:rFonts w:eastAsia="SimSun" w:cs="Calibri"/>
        </w:rPr>
        <w:t xml:space="preserve"> dans le document IPBES/2/INF/10. Des services d</w:t>
      </w:r>
      <w:r w:rsidR="00AD072C">
        <w:rPr>
          <w:rFonts w:eastAsia="SimSun" w:cs="Calibri"/>
        </w:rPr>
        <w:t>’</w:t>
      </w:r>
      <w:r w:rsidR="00AC5D49" w:rsidRPr="00FD4FB0">
        <w:rPr>
          <w:rFonts w:eastAsia="SimSun" w:cs="Calibri"/>
        </w:rPr>
        <w:t>appui technique pourraient soutenir les aspects thématiques régionaux et fonctionnels du programme de travail et seraient un moyen de faire participer les pôles régionaux ainsi que les centres d</w:t>
      </w:r>
      <w:r w:rsidR="00AD072C">
        <w:rPr>
          <w:rFonts w:eastAsia="SimSun" w:cs="Calibri"/>
        </w:rPr>
        <w:t>’</w:t>
      </w:r>
      <w:r w:rsidR="00AC5D49" w:rsidRPr="00FD4FB0">
        <w:rPr>
          <w:rFonts w:eastAsia="SimSun" w:cs="Calibri"/>
        </w:rPr>
        <w:t>excellence régionaux ou thématiques, aux travaux de la Plateforme. Cette possibilité a été envisagée lors des précédentes réunions de la Plateforme. Le secrétariat lancera un appel ouvert à manifestations d</w:t>
      </w:r>
      <w:r w:rsidR="00AD072C">
        <w:rPr>
          <w:rFonts w:eastAsia="SimSun" w:cs="Calibri"/>
        </w:rPr>
        <w:t>’</w:t>
      </w:r>
      <w:r w:rsidR="00AC5D49" w:rsidRPr="00FD4FB0">
        <w:rPr>
          <w:rFonts w:eastAsia="SimSun" w:cs="Calibri"/>
        </w:rPr>
        <w:t>intérêt concernant la prestation de services d</w:t>
      </w:r>
      <w:r w:rsidR="00AD072C">
        <w:rPr>
          <w:rFonts w:eastAsia="SimSun" w:cs="Calibri"/>
        </w:rPr>
        <w:t>’</w:t>
      </w:r>
      <w:r w:rsidR="00AC5D49" w:rsidRPr="00FD4FB0">
        <w:rPr>
          <w:rFonts w:eastAsia="SimSun" w:cs="Calibri"/>
        </w:rPr>
        <w:t>appui technique, sur la base de critères établis par le Groupe d</w:t>
      </w:r>
      <w:r w:rsidR="00AD072C">
        <w:rPr>
          <w:rFonts w:eastAsia="SimSun" w:cs="Calibri"/>
        </w:rPr>
        <w:t>’</w:t>
      </w:r>
      <w:r w:rsidR="00AC5D49" w:rsidRPr="00FD4FB0">
        <w:rPr>
          <w:rFonts w:eastAsia="SimSun" w:cs="Calibri"/>
        </w:rPr>
        <w:t>experts multidisciplinaire et le Bureau. Le Groupe d</w:t>
      </w:r>
      <w:r w:rsidR="00AD072C">
        <w:rPr>
          <w:rFonts w:eastAsia="SimSun" w:cs="Calibri"/>
        </w:rPr>
        <w:t>’</w:t>
      </w:r>
      <w:r w:rsidR="00AC5D49" w:rsidRPr="00FD4FB0">
        <w:rPr>
          <w:rFonts w:eastAsia="SimSun" w:cs="Calibri"/>
        </w:rPr>
        <w:t>experts multidisciplinaire et le Bureau choisiront ensuite les institutions les plus appropriées. Les institutions peuvent fournir un appui technique pour un ou plusieurs produits. Les prestataires d</w:t>
      </w:r>
      <w:r w:rsidR="00AD072C">
        <w:rPr>
          <w:rFonts w:eastAsia="SimSun" w:cs="Calibri"/>
        </w:rPr>
        <w:t>’</w:t>
      </w:r>
      <w:r w:rsidR="00AC5D49" w:rsidRPr="00FD4FB0">
        <w:rPr>
          <w:rFonts w:eastAsia="SimSun" w:cs="Calibri"/>
        </w:rPr>
        <w:t>appui technique ou de services d</w:t>
      </w:r>
      <w:r w:rsidR="00AD072C">
        <w:rPr>
          <w:rFonts w:eastAsia="SimSun" w:cs="Calibri"/>
        </w:rPr>
        <w:t>’</w:t>
      </w:r>
      <w:r w:rsidR="00AC5D49" w:rsidRPr="00FD4FB0">
        <w:rPr>
          <w:rFonts w:eastAsia="SimSun" w:cs="Calibri"/>
        </w:rPr>
        <w:t>appui technique travailleraient sous la supervision du secrétariat dans le cadre d</w:t>
      </w:r>
      <w:r w:rsidR="00AD072C">
        <w:rPr>
          <w:rFonts w:eastAsia="SimSun" w:cs="Calibri"/>
        </w:rPr>
        <w:t>’</w:t>
      </w:r>
      <w:r w:rsidR="00AC5D49" w:rsidRPr="00FD4FB0">
        <w:rPr>
          <w:rFonts w:eastAsia="SimSun" w:cs="Calibri"/>
        </w:rPr>
        <w:t>un accord de partenariat de durée déterminée à des fins spécifiques approuvé par le Bureau. Avant d</w:t>
      </w:r>
      <w:r w:rsidR="00AD072C">
        <w:rPr>
          <w:rFonts w:eastAsia="SimSun" w:cs="Calibri"/>
        </w:rPr>
        <w:t>’</w:t>
      </w:r>
      <w:r w:rsidR="00AC5D49" w:rsidRPr="00FD4FB0">
        <w:rPr>
          <w:rFonts w:eastAsia="SimSun" w:cs="Calibri"/>
        </w:rPr>
        <w:t xml:space="preserve">accepter toute contribution en nature, la Plénière souhaitera peut-être suivre la procédure </w:t>
      </w:r>
      <w:r>
        <w:rPr>
          <w:rFonts w:eastAsia="SimSun" w:cs="Calibri"/>
        </w:rPr>
        <w:t xml:space="preserve">énoncée dans </w:t>
      </w:r>
      <w:r w:rsidR="00AC5D49" w:rsidRPr="00FD4FB0">
        <w:rPr>
          <w:rFonts w:eastAsia="SimSun" w:cs="Calibri"/>
        </w:rPr>
        <w:t xml:space="preserve">les règles </w:t>
      </w:r>
      <w:r w:rsidR="00AC5D49" w:rsidRPr="00D04AE4">
        <w:rPr>
          <w:rFonts w:eastAsia="SimSun" w:cs="Calibri"/>
        </w:rPr>
        <w:t>financières</w:t>
      </w:r>
      <w:r w:rsidR="00D04AE4" w:rsidRPr="00D04AE4">
        <w:rPr>
          <w:rFonts w:eastAsia="SimSun" w:cs="Calibri"/>
        </w:rPr>
        <w:t xml:space="preserve"> </w:t>
      </w:r>
      <w:r w:rsidR="00D04AE4" w:rsidRPr="00ED2F95">
        <w:rPr>
          <w:rStyle w:val="DeltaViewInsertion"/>
          <w:rFonts w:eastAsia="SimSun" w:cs="Calibri"/>
          <w:color w:val="auto"/>
          <w:w w:val="0"/>
          <w:szCs w:val="28"/>
          <w:u w:val="none"/>
        </w:rPr>
        <w:t>(décision IPBES-2/7).</w:t>
      </w:r>
    </w:p>
    <w:p w:rsidR="00AC5D49" w:rsidRPr="00FD4FB0" w:rsidRDefault="00AC5D49" w:rsidP="008D5389">
      <w:pPr>
        <w:pStyle w:val="Normalnumber"/>
        <w:numPr>
          <w:ilvl w:val="0"/>
          <w:numId w:val="0"/>
        </w:numPr>
        <w:tabs>
          <w:tab w:val="clear" w:pos="624"/>
          <w:tab w:val="left" w:pos="1247"/>
          <w:tab w:val="left" w:pos="1814"/>
          <w:tab w:val="left" w:pos="2381"/>
          <w:tab w:val="left" w:pos="2948"/>
          <w:tab w:val="left" w:pos="3515"/>
          <w:tab w:val="left" w:pos="4082"/>
        </w:tabs>
        <w:ind w:left="1814"/>
        <w:rPr>
          <w:rFonts w:eastAsia="SimSun" w:cs="Calibri"/>
          <w:lang w:val="fr-FR" w:eastAsia="zh-CN"/>
        </w:rPr>
      </w:pPr>
    </w:p>
    <w:p w:rsidR="00AC5D49" w:rsidRPr="00FD4FB0" w:rsidRDefault="00D04AE4" w:rsidP="008D5389">
      <w:pPr>
        <w:pStyle w:val="Normalnumber"/>
        <w:numPr>
          <w:ilvl w:val="0"/>
          <w:numId w:val="0"/>
        </w:numPr>
        <w:rPr>
          <w:rFonts w:eastAsia="SimSun" w:cs="Calibri"/>
          <w:b/>
          <w:lang w:val="fr-FR" w:eastAsia="zh-CN"/>
        </w:rPr>
      </w:pPr>
      <w:r>
        <w:rPr>
          <w:rFonts w:eastAsia="SimSun"/>
          <w:lang w:val="fr-FR"/>
        </w:rPr>
        <w:br w:type="page"/>
      </w:r>
      <w:r w:rsidR="00AC5D49" w:rsidRPr="00FD4FB0">
        <w:rPr>
          <w:rFonts w:eastAsia="SimSun"/>
          <w:lang w:val="fr-FR"/>
        </w:rPr>
        <w:t xml:space="preserve">Figure </w:t>
      </w:r>
      <w:r w:rsidR="003558C8">
        <w:rPr>
          <w:rFonts w:eastAsia="SimSun"/>
          <w:lang w:val="fr-FR"/>
        </w:rPr>
        <w:t>III</w:t>
      </w:r>
      <w:r w:rsidR="00756AAC">
        <w:rPr>
          <w:rFonts w:eastAsia="SimSun"/>
          <w:lang w:val="fr-FR"/>
        </w:rPr>
        <w:br/>
      </w:r>
      <w:r w:rsidR="00AC5D49" w:rsidRPr="00FD4FB0">
        <w:rPr>
          <w:rFonts w:eastAsia="SimSun"/>
          <w:b/>
          <w:lang w:val="fr-FR"/>
        </w:rPr>
        <w:t>Dispositions institutionnelles nécessaires pour la mise en œuvre du programme de travail</w:t>
      </w:r>
    </w:p>
    <w:p w:rsidR="00AC5D49" w:rsidRPr="00FD4FB0" w:rsidRDefault="00226B50" w:rsidP="008D5389">
      <w:pPr>
        <w:rPr>
          <w:rFonts w:eastAsia="SimSun"/>
        </w:rPr>
      </w:pPr>
      <w:r w:rsidRPr="00FD4FB0">
        <w:rPr>
          <w:noProof/>
          <w:lang w:val="en-US"/>
        </w:rPr>
        <mc:AlternateContent>
          <mc:Choice Requires="wpg">
            <w:drawing>
              <wp:anchor distT="0" distB="0" distL="114300" distR="114300" simplePos="0" relativeHeight="251681280" behindDoc="0" locked="0" layoutInCell="1" allowOverlap="1">
                <wp:simplePos x="0" y="0"/>
                <wp:positionH relativeFrom="column">
                  <wp:posOffset>-114300</wp:posOffset>
                </wp:positionH>
                <wp:positionV relativeFrom="paragraph">
                  <wp:posOffset>42545</wp:posOffset>
                </wp:positionV>
                <wp:extent cx="6249670" cy="1222375"/>
                <wp:effectExtent l="9525" t="13970" r="8255" b="11430"/>
                <wp:wrapNone/>
                <wp:docPr id="4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1222375"/>
                          <a:chOff x="0" y="0"/>
                          <a:chExt cx="62502" cy="8974"/>
                        </a:xfrm>
                      </wpg:grpSpPr>
                      <wps:wsp>
                        <wps:cNvPr id="44" name="AutoShape 26"/>
                        <wps:cNvSpPr>
                          <a:spLocks noChangeAspect="1" noChangeArrowheads="1"/>
                        </wps:cNvSpPr>
                        <wps:spPr bwMode="auto">
                          <a:xfrm>
                            <a:off x="0" y="0"/>
                            <a:ext cx="62502" cy="8974"/>
                          </a:xfrm>
                          <a:prstGeom prst="roundRect">
                            <a:avLst>
                              <a:gd name="adj" fmla="val 5116"/>
                            </a:avLst>
                          </a:prstGeom>
                          <a:solidFill>
                            <a:srgbClr val="D9D9D9"/>
                          </a:solidFill>
                          <a:ln w="9525">
                            <a:solidFill>
                              <a:srgbClr val="000000"/>
                            </a:solidFill>
                            <a:round/>
                            <a:headEnd/>
                            <a:tailEnd/>
                          </a:ln>
                        </wps:spPr>
                        <wps:txbx>
                          <w:txbxContent>
                            <w:p w:rsidR="00646E89" w:rsidRDefault="00646E89" w:rsidP="00AC5D49"/>
                          </w:txbxContent>
                        </wps:txbx>
                        <wps:bodyPr rot="0" vert="horz" wrap="square" lIns="91440" tIns="45720" rIns="91440" bIns="45720" anchor="t" anchorCtr="0" upright="1">
                          <a:noAutofit/>
                        </wps:bodyPr>
                      </wps:wsp>
                      <wps:wsp>
                        <wps:cNvPr id="45" name="AutoShape 27"/>
                        <wps:cNvSpPr>
                          <a:spLocks noChangeAspect="1" noChangeArrowheads="1"/>
                        </wps:cNvSpPr>
                        <wps:spPr bwMode="auto">
                          <a:xfrm>
                            <a:off x="932" y="680"/>
                            <a:ext cx="19010" cy="7317"/>
                          </a:xfrm>
                          <a:prstGeom prst="roundRect">
                            <a:avLst>
                              <a:gd name="adj" fmla="val 5116"/>
                            </a:avLst>
                          </a:prstGeom>
                          <a:solidFill>
                            <a:srgbClr val="FFFFFF"/>
                          </a:solidFill>
                          <a:ln w="9525">
                            <a:solidFill>
                              <a:srgbClr val="000000"/>
                            </a:solidFill>
                            <a:round/>
                            <a:headEnd/>
                            <a:tailEnd/>
                          </a:ln>
                        </wps:spPr>
                        <wps:txbx>
                          <w:txbxContent>
                            <w:p w:rsidR="00646E89" w:rsidRDefault="00646E89" w:rsidP="00AC5D49"/>
                          </w:txbxContent>
                        </wps:txbx>
                        <wps:bodyPr rot="0" vert="horz" wrap="square" lIns="91440" tIns="45720" rIns="91440" bIns="45720" anchor="t" anchorCtr="0" upright="1">
                          <a:noAutofit/>
                        </wps:bodyPr>
                      </wps:wsp>
                      <wpg:grpSp>
                        <wpg:cNvPr id="46" name="Group 95"/>
                        <wpg:cNvGrpSpPr>
                          <a:grpSpLocks/>
                        </wpg:cNvGrpSpPr>
                        <wpg:grpSpPr bwMode="auto">
                          <a:xfrm>
                            <a:off x="21313" y="576"/>
                            <a:ext cx="40471" cy="7515"/>
                            <a:chOff x="21313" y="576"/>
                            <a:chExt cx="43258" cy="7514"/>
                          </a:xfrm>
                        </wpg:grpSpPr>
                        <wps:wsp>
                          <wps:cNvPr id="47" name="AutoShape 29"/>
                          <wps:cNvSpPr>
                            <a:spLocks noChangeAspect="1" noChangeArrowheads="1"/>
                          </wps:cNvSpPr>
                          <wps:spPr bwMode="auto">
                            <a:xfrm>
                              <a:off x="21326" y="680"/>
                              <a:ext cx="43246" cy="7411"/>
                            </a:xfrm>
                            <a:prstGeom prst="roundRect">
                              <a:avLst>
                                <a:gd name="adj" fmla="val 5116"/>
                              </a:avLst>
                            </a:prstGeom>
                            <a:solidFill>
                              <a:srgbClr val="FFFFFF"/>
                            </a:solidFill>
                            <a:ln w="9525">
                              <a:solidFill>
                                <a:srgbClr val="000000"/>
                              </a:solidFill>
                              <a:round/>
                              <a:headEnd/>
                              <a:tailEnd/>
                            </a:ln>
                          </wps:spPr>
                          <wps:txbx>
                            <w:txbxContent>
                              <w:p w:rsidR="00646E89" w:rsidRDefault="00646E89" w:rsidP="00AC5D49"/>
                            </w:txbxContent>
                          </wps:txbx>
                          <wps:bodyPr rot="0" vert="horz" wrap="square" lIns="91440" tIns="45720" rIns="91440" bIns="45720" anchor="t" anchorCtr="0" upright="1">
                            <a:noAutofit/>
                          </wps:bodyPr>
                        </wps:wsp>
                        <wps:wsp>
                          <wps:cNvPr id="48" name="Text Box 30"/>
                          <wps:cNvSpPr txBox="1">
                            <a:spLocks noChangeArrowheads="1"/>
                          </wps:cNvSpPr>
                          <wps:spPr bwMode="auto">
                            <a:xfrm flipV="1">
                              <a:off x="21313" y="576"/>
                              <a:ext cx="42939" cy="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3A70">
                                <w:pPr>
                                  <w:pStyle w:val="NormalWeb"/>
                                  <w:jc w:val="center"/>
                                  <w:rPr>
                                    <w:lang w:val="fr-FR"/>
                                  </w:rPr>
                                </w:pPr>
                                <w:r w:rsidRPr="00756AAC">
                                  <w:rPr>
                                    <w:b/>
                                    <w:bCs/>
                                    <w:color w:val="1F497D"/>
                                    <w:kern w:val="24"/>
                                    <w:sz w:val="22"/>
                                    <w:szCs w:val="22"/>
                                    <w:lang w:val="fr-FR"/>
                                  </w:rPr>
                                  <w:t>Groupe d’experts multidisciplinaire</w:t>
                                </w:r>
                              </w:p>
                            </w:txbxContent>
                          </wps:txbx>
                          <wps:bodyPr rot="0" vert="horz" wrap="square" lIns="91440" tIns="45720" rIns="91440" bIns="45720" anchor="t" anchorCtr="0" upright="1">
                            <a:noAutofit/>
                          </wps:bodyPr>
                        </wps:wsp>
                      </wpg:grpSp>
                      <wps:wsp>
                        <wps:cNvPr id="49" name="Text Box 31"/>
                        <wps:cNvSpPr txBox="1">
                          <a:spLocks noChangeArrowheads="1"/>
                        </wps:cNvSpPr>
                        <wps:spPr bwMode="auto">
                          <a:xfrm flipV="1">
                            <a:off x="932" y="666"/>
                            <a:ext cx="18512" cy="7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3A70">
                              <w:pPr>
                                <w:pStyle w:val="NormalWeb"/>
                                <w:jc w:val="center"/>
                                <w:rPr>
                                  <w:b/>
                                  <w:bCs/>
                                  <w:color w:val="1F497D"/>
                                  <w:kern w:val="24"/>
                                  <w:sz w:val="22"/>
                                  <w:szCs w:val="22"/>
                                  <w:lang w:val="fr-FR"/>
                                </w:rPr>
                              </w:pPr>
                              <w:r w:rsidRPr="00756AAC">
                                <w:rPr>
                                  <w:b/>
                                  <w:bCs/>
                                  <w:color w:val="1F497D"/>
                                  <w:kern w:val="24"/>
                                  <w:sz w:val="22"/>
                                  <w:szCs w:val="22"/>
                                  <w:lang w:val="fr-FR"/>
                                </w:rPr>
                                <w:t>Bureau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69" style="position:absolute;margin-left:-9pt;margin-top:3.35pt;width:492.1pt;height:96.25pt;z-index:251681280" coordsize="62502,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">
                <v:roundrect id="AutoShape 26" o:spid="_x0000_s1070" style="position:absolute;width:62502;height:8974;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W+8UA&#10;AADbAAAADwAAAGRycy9kb3ducmV2LnhtbESP0WrCQBRE3wv+w3KFvhTdGKSU1FXEIFTBSmM/4DZ7&#10;mwSzd8PuNqZ+vSsU+jjMzBlmsRpMK3pyvrGsYDZNQBCXVjdcKfg8bScvIHxA1thaJgW/5GG1HD0s&#10;MNP2wh/UF6ESEcI+QwV1CF0mpS9rMuintiOO3rd1BkOUrpLa4SXCTSvTJHmWBhuOCzV2tKmpPBc/&#10;RsFw6NLcHN/35mu/3e0Kl6fh6arU43hYv4IINIT/8F/7TSuYz+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Jb7xQAAANsAAAAPAAAAAAAAAAAAAAAAAJgCAABkcnMv&#10;ZG93bnJldi54bWxQSwUGAAAAAAQABAD1AAAAigMAAAAA&#10;" fillcolor="#d9d9d9">
                  <o:lock v:ext="edit" aspectratio="t"/>
                  <v:textbox>
                    <w:txbxContent>
                      <w:p w:rsidR="00646E89" w:rsidRDefault="00646E89" w:rsidP="00AC5D49"/>
                    </w:txbxContent>
                  </v:textbox>
                </v:roundrect>
                <v:roundrect id="AutoShape 27" o:spid="_x0000_s1071" style="position:absolute;left:932;top:680;width:19010;height:7317;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rxMMA&#10;AADbAAAADwAAAGRycy9kb3ducmV2LnhtbESPQWvCQBSE74X+h+UVvJlNqy0muooUBEEprdX7I/tM&#10;QrNvQ3ZjEn+9Kwg9DjPzDbNY9aYSF2pcaVnBaxSDIM6sLjlXcPzdjGcgnEfWWFkmBQM5WC2fnxaY&#10;atvxD10OPhcBwi5FBYX3dSqlywoy6CJbEwfvbBuDPsgml7rBLsBNJd/i+EMaLDksFFjTZ0HZ36E1&#10;Cmwy4etwOq0DZMfJd/tV1ftWqdFLv56D8NT7//CjvdUKpu9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frxMMAAADbAAAADwAAAAAAAAAAAAAAAACYAgAAZHJzL2Rv&#10;d25yZXYueG1sUEsFBgAAAAAEAAQA9QAAAIgDAAAAAA==&#10;">
                  <o:lock v:ext="edit" aspectratio="t"/>
                  <v:textbox>
                    <w:txbxContent>
                      <w:p w:rsidR="00646E89" w:rsidRDefault="00646E89" w:rsidP="00AC5D49"/>
                    </w:txbxContent>
                  </v:textbox>
                </v:roundrect>
                <v:group id="Group 95" o:spid="_x0000_s1072" style="position:absolute;left:21313;top:576;width:40471;height:7515" coordorigin="21313,576" coordsize="43258,7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oundrect id="AutoShape 29" o:spid="_x0000_s1073" style="position:absolute;left:21326;top:680;width:43246;height:7411;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QKMMA&#10;AADbAAAADwAAAGRycy9kb3ducmV2LnhtbESPQWvCQBSE74X+h+UVvJlNq7QmuooUBEEprdX7I/tM&#10;QrNvQ3ZjEn+9Kwg9DjPzDbNY9aYSF2pcaVnBaxSDIM6sLjlXcPzdjGcgnEfWWFkmBQM5WC2fnxaY&#10;atvxD10OPhcBwi5FBYX3dSqlywoy6CJbEwfvbBuDPsgml7rBLsBNJd/i+F0aLDksFFjTZ0HZ36E1&#10;Cmwy4etwOq0DZMfJd/tV1ftWqdFLv56D8NT7//CjvdUKph9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nQKMMAAADbAAAADwAAAAAAAAAAAAAAAACYAgAAZHJzL2Rv&#10;d25yZXYueG1sUEsFBgAAAAAEAAQA9QAAAIgDAAAAAA==&#10;">
                    <o:lock v:ext="edit" aspectratio="t"/>
                    <v:textbox>
                      <w:txbxContent>
                        <w:p w:rsidR="00646E89" w:rsidRDefault="00646E89" w:rsidP="00AC5D49"/>
                      </w:txbxContent>
                    </v:textbox>
                  </v:roundrect>
                  <v:shape id="Text Box 30" o:spid="_x0000_s1074" type="#_x0000_t202" style="position:absolute;left:21313;top:576;width:42939;height:751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lEsEA&#10;AADbAAAADwAAAGRycy9kb3ducmV2LnhtbERPy4rCMBTdC/MP4Q7MTtMRH0M1yiAILqpoHdDlpbk2&#10;xeamNFE7f28WgsvDec+Xna3FnVpfOVbwPUhAEBdOV1wq+Duu+z8gfEDWWDsmBf/kYbn46M0x1e7B&#10;B7rnoRQxhH2KCkwITSqlLwxZ9APXEEfu4lqLIcK2lLrFRwy3tRwmyURarDg2GGxoZai45jerQGen&#10;03h6bbKDOY8um3qns3y/Verrs/udgQjUhbf45d5oBaM4N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HpRLBAAAA2wAAAA8AAAAAAAAAAAAAAAAAmAIAAGRycy9kb3du&#10;cmV2LnhtbFBLBQYAAAAABAAEAPUAAACGAwAAAAA=&#10;" filled="f" stroked="f">
                    <v:textbox>
                      <w:txbxContent>
                        <w:p w:rsidR="00646E89" w:rsidRPr="00756AAC" w:rsidRDefault="00646E89" w:rsidP="00AC3A70">
                          <w:pPr>
                            <w:pStyle w:val="NormalWeb"/>
                            <w:jc w:val="center"/>
                            <w:rPr>
                              <w:lang w:val="fr-FR"/>
                            </w:rPr>
                          </w:pPr>
                          <w:r w:rsidRPr="00756AAC">
                            <w:rPr>
                              <w:b/>
                              <w:bCs/>
                              <w:color w:val="1F497D"/>
                              <w:kern w:val="24"/>
                              <w:sz w:val="22"/>
                              <w:szCs w:val="22"/>
                              <w:lang w:val="fr-FR"/>
                            </w:rPr>
                            <w:t>Groupe d’experts multidisciplinaire</w:t>
                          </w:r>
                        </w:p>
                      </w:txbxContent>
                    </v:textbox>
                  </v:shape>
                </v:group>
                <v:shape id="Text Box 31" o:spid="_x0000_s1075" type="#_x0000_t202" style="position:absolute;left:932;top:666;width:18512;height:75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AicQA&#10;AADbAAAADwAAAGRycy9kb3ducmV2LnhtbESPQWvCQBSE7wX/w/KE3nRjsVWjq0ih4CEWjYIeH9ln&#10;Nph9G7JbTf99VxB6HGbmG2ax6mwtbtT6yrGC0TABQVw4XXGp4Hj4GkxB+ICssXZMCn7Jw2rZe1lg&#10;qt2d93TLQykihH2KCkwITSqlLwxZ9EPXEEfv4lqLIcq2lLrFe4TbWr4lyYe0WHFcMNjQp6Himv9Y&#10;BTo7nd4n1ybbm/P4sqm/dZbvtkq99rv1HESgLvyHn+2NVjCewe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LAInEAAAA2wAAAA8AAAAAAAAAAAAAAAAAmAIAAGRycy9k&#10;b3ducmV2LnhtbFBLBQYAAAAABAAEAPUAAACJAwAAAAA=&#10;" filled="f" stroked="f">
                  <v:textbox>
                    <w:txbxContent>
                      <w:p w:rsidR="00646E89" w:rsidRPr="00756AAC" w:rsidRDefault="00646E89" w:rsidP="00AC3A70">
                        <w:pPr>
                          <w:pStyle w:val="NormalWeb"/>
                          <w:jc w:val="center"/>
                          <w:rPr>
                            <w:b/>
                            <w:bCs/>
                            <w:color w:val="1F497D"/>
                            <w:kern w:val="24"/>
                            <w:sz w:val="22"/>
                            <w:szCs w:val="22"/>
                            <w:lang w:val="fr-FR"/>
                          </w:rPr>
                        </w:pPr>
                        <w:r w:rsidRPr="00756AAC">
                          <w:rPr>
                            <w:b/>
                            <w:bCs/>
                            <w:color w:val="1F497D"/>
                            <w:kern w:val="24"/>
                            <w:sz w:val="22"/>
                            <w:szCs w:val="22"/>
                            <w:lang w:val="fr-FR"/>
                          </w:rPr>
                          <w:t>Bureau</w:t>
                        </w:r>
                      </w:p>
                    </w:txbxContent>
                  </v:textbox>
                </v:shape>
              </v:group>
            </w:pict>
          </mc:Fallback>
        </mc:AlternateContent>
      </w: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226B50" w:rsidP="008D5389">
      <w:pPr>
        <w:pStyle w:val="Normal-pool"/>
        <w:rPr>
          <w:rFonts w:eastAsia="SimSun"/>
          <w:lang w:val="fr-FR"/>
        </w:rPr>
      </w:pPr>
      <w:r w:rsidRPr="00FD4FB0">
        <w:rPr>
          <w:noProof/>
        </w:rPr>
        <mc:AlternateContent>
          <mc:Choice Requires="wps">
            <w:drawing>
              <wp:anchor distT="0" distB="0" distL="114300" distR="114300" simplePos="0" relativeHeight="251687424" behindDoc="0" locked="0" layoutInCell="1" allowOverlap="1">
                <wp:simplePos x="0" y="0"/>
                <wp:positionH relativeFrom="column">
                  <wp:posOffset>3794125</wp:posOffset>
                </wp:positionH>
                <wp:positionV relativeFrom="paragraph">
                  <wp:posOffset>109220</wp:posOffset>
                </wp:positionV>
                <wp:extent cx="300990" cy="196215"/>
                <wp:effectExtent l="0" t="23813" r="37148" b="37147"/>
                <wp:wrapNone/>
                <wp:docPr id="42"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300990" cy="196215"/>
                        </a:xfrm>
                        <a:prstGeom prst="leftRightArrow">
                          <a:avLst>
                            <a:gd name="adj1" fmla="val 50000"/>
                            <a:gd name="adj2" fmla="val 51687"/>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76" type="#_x0000_t69" style="position:absolute;margin-left:298.75pt;margin-top:8.6pt;width:23.7pt;height:15.45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" adj="7278" strokeweight=".5pt">
                <v:path arrowok="t"/>
                <o:lock v:ext="edit" aspectratio="t"/>
                <v:textbox>
                  <w:txbxContent>
                    <w:p w:rsidR="00646E89" w:rsidRDefault="00646E89" w:rsidP="00AC5D49"/>
                  </w:txbxContent>
                </v:textbox>
              </v:shape>
            </w:pict>
          </mc:Fallback>
        </mc:AlternateContent>
      </w:r>
      <w:r w:rsidRPr="00FD4FB0">
        <w:rPr>
          <w:noProof/>
        </w:rPr>
        <mc:AlternateContent>
          <mc:Choice Requires="wps">
            <w:drawing>
              <wp:anchor distT="0" distB="0" distL="114300" distR="114300" simplePos="0" relativeHeight="251684352" behindDoc="0" locked="0" layoutInCell="1" allowOverlap="1">
                <wp:simplePos x="0" y="0"/>
                <wp:positionH relativeFrom="column">
                  <wp:posOffset>706755</wp:posOffset>
                </wp:positionH>
                <wp:positionV relativeFrom="paragraph">
                  <wp:posOffset>109220</wp:posOffset>
                </wp:positionV>
                <wp:extent cx="300355" cy="196215"/>
                <wp:effectExtent l="0" t="24130" r="37465" b="37465"/>
                <wp:wrapNone/>
                <wp:docPr id="41"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300355" cy="196215"/>
                        </a:xfrm>
                        <a:prstGeom prst="leftRightArrow">
                          <a:avLst>
                            <a:gd name="adj1" fmla="val 50000"/>
                            <a:gd name="adj2" fmla="val 51578"/>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77" type="#_x0000_t69" style="position:absolute;margin-left:55.65pt;margin-top:8.6pt;width:23.65pt;height:15.45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" adj="7278" strokeweight=".5pt">
                <v:path arrowok="t"/>
                <o:lock v:ext="edit" aspectratio="t"/>
                <v:textbox>
                  <w:txbxContent>
                    <w:p w:rsidR="00646E89" w:rsidRDefault="00646E89" w:rsidP="00AC5D49"/>
                  </w:txbxContent>
                </v:textbox>
              </v:shape>
            </w:pict>
          </mc:Fallback>
        </mc:AlternateContent>
      </w:r>
    </w:p>
    <w:p w:rsidR="00AC5D49" w:rsidRPr="00FD4FB0" w:rsidRDefault="00AC5D49" w:rsidP="008D5389">
      <w:pPr>
        <w:pStyle w:val="Normal-pool"/>
        <w:rPr>
          <w:rFonts w:eastAsia="SimSun"/>
          <w:lang w:val="fr-FR"/>
        </w:rPr>
      </w:pPr>
    </w:p>
    <w:p w:rsidR="00AC5D49" w:rsidRPr="00FD4FB0" w:rsidRDefault="00226B50" w:rsidP="008D5389">
      <w:pPr>
        <w:pStyle w:val="Normal-pool"/>
        <w:rPr>
          <w:rFonts w:eastAsia="SimSun"/>
          <w:lang w:val="fr-FR"/>
        </w:rPr>
      </w:pPr>
      <w:r w:rsidRPr="00FD4FB0">
        <w:rPr>
          <w:noProof/>
        </w:rPr>
        <mc:AlternateContent>
          <mc:Choice Requires="wps">
            <w:drawing>
              <wp:anchor distT="0" distB="0" distL="114300" distR="114300" simplePos="0" relativeHeight="251671040" behindDoc="0" locked="0" layoutInCell="1" allowOverlap="1">
                <wp:simplePos x="0" y="0"/>
                <wp:positionH relativeFrom="column">
                  <wp:posOffset>2057400</wp:posOffset>
                </wp:positionH>
                <wp:positionV relativeFrom="paragraph">
                  <wp:posOffset>34290</wp:posOffset>
                </wp:positionV>
                <wp:extent cx="4118610" cy="4611370"/>
                <wp:effectExtent l="0" t="0" r="15240" b="17780"/>
                <wp:wrapNone/>
                <wp:docPr id="40"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8610" cy="4611370"/>
                        </a:xfrm>
                        <a:prstGeom prst="roundRect">
                          <a:avLst>
                            <a:gd name="adj" fmla="val 5116"/>
                          </a:avLst>
                        </a:pr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txbx>
                        <w:txbxContent>
                          <w:p w:rsidR="00646E89" w:rsidRDefault="00646E89" w:rsidP="00AC5D49"/>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78" style="position:absolute;margin-left:162pt;margin-top:2.7pt;width:324.3pt;height:36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" filled="f">
                <v:stroke dashstyle="3 1"/>
                <o:lock v:ext="edit" aspectratio="t"/>
                <v:textbox>
                  <w:txbxContent>
                    <w:p w:rsidR="00646E89" w:rsidRDefault="00646E89" w:rsidP="00AC5D49"/>
                    <w:p w:rsidR="00646E89" w:rsidRDefault="00646E89" w:rsidP="00AC5D49"/>
                  </w:txbxContent>
                </v:textbox>
              </v:roundrect>
            </w:pict>
          </mc:Fallback>
        </mc:AlternateContent>
      </w:r>
      <w:r w:rsidRPr="00FD4FB0">
        <w:rPr>
          <w:noProof/>
        </w:rPr>
        <mc:AlternateContent>
          <mc:Choice Requires="wps">
            <w:drawing>
              <wp:anchor distT="0" distB="0" distL="114300" distR="114300" simplePos="0" relativeHeight="251668992" behindDoc="0" locked="0" layoutInCell="1" allowOverlap="1">
                <wp:simplePos x="0" y="0"/>
                <wp:positionH relativeFrom="column">
                  <wp:posOffset>-114300</wp:posOffset>
                </wp:positionH>
                <wp:positionV relativeFrom="paragraph">
                  <wp:posOffset>34290</wp:posOffset>
                </wp:positionV>
                <wp:extent cx="1993900" cy="4611370"/>
                <wp:effectExtent l="19050" t="19050" r="25400" b="17780"/>
                <wp:wrapNone/>
                <wp:docPr id="39"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3900" cy="4611370"/>
                        </a:xfrm>
                        <a:prstGeom prst="roundRect">
                          <a:avLst>
                            <a:gd name="adj" fmla="val 5116"/>
                          </a:avLst>
                        </a:prstGeom>
                        <a:solidFill>
                          <a:srgbClr val="D9D9D9"/>
                        </a:solidFill>
                        <a:ln w="28575">
                          <a:solidFill>
                            <a:srgbClr val="000000"/>
                          </a:solidFill>
                          <a:round/>
                          <a:headEnd/>
                          <a:tailEnd/>
                        </a:ln>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79" style="position:absolute;margin-left:-9pt;margin-top:2.7pt;width:157pt;height:36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" fillcolor="#d9d9d9" strokeweight="2.25pt">
                <o:lock v:ext="edit" aspectratio="t"/>
                <v:textbox>
                  <w:txbxContent>
                    <w:p w:rsidR="00646E89" w:rsidRDefault="00646E89" w:rsidP="00AC5D49"/>
                  </w:txbxContent>
                </v:textbox>
              </v:roundrect>
            </w:pict>
          </mc:Fallback>
        </mc:AlternateContent>
      </w:r>
      <w:r w:rsidRPr="00FD4FB0">
        <w:rPr>
          <w:noProof/>
        </w:rPr>
        <mc:AlternateContent>
          <mc:Choice Requires="wps">
            <w:drawing>
              <wp:anchor distT="0" distB="0" distL="114300" distR="114300" simplePos="0" relativeHeight="251670016" behindDoc="0" locked="0" layoutInCell="1" allowOverlap="1">
                <wp:simplePos x="0" y="0"/>
                <wp:positionH relativeFrom="column">
                  <wp:posOffset>-66675</wp:posOffset>
                </wp:positionH>
                <wp:positionV relativeFrom="paragraph">
                  <wp:posOffset>65405</wp:posOffset>
                </wp:positionV>
                <wp:extent cx="2083435" cy="1631950"/>
                <wp:effectExtent l="0" t="0" r="0" b="635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83435" cy="163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3A70">
                            <w:pPr>
                              <w:pStyle w:val="NormalWeb"/>
                              <w:jc w:val="center"/>
                              <w:rPr>
                                <w:lang w:val="fr-FR"/>
                              </w:rPr>
                            </w:pPr>
                            <w:r w:rsidRPr="00756AAC">
                              <w:rPr>
                                <w:b/>
                                <w:bCs/>
                                <w:color w:val="1F497D"/>
                                <w:kern w:val="24"/>
                                <w:sz w:val="22"/>
                                <w:szCs w:val="22"/>
                                <w:lang w:val="fr-FR"/>
                              </w:rPr>
                              <w:t>Plénière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80" type="#_x0000_t202" style="position:absolute;margin-left:-5.25pt;margin-top:5.15pt;width:164.05pt;height:128.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" filled="f" stroked="f">
                <v:textbox>
                  <w:txbxContent>
                    <w:p w:rsidR="00646E89" w:rsidRPr="00756AAC" w:rsidRDefault="00646E89" w:rsidP="00AC3A70">
                      <w:pPr>
                        <w:pStyle w:val="NormalWeb"/>
                        <w:jc w:val="center"/>
                        <w:rPr>
                          <w:lang w:val="fr-FR"/>
                        </w:rPr>
                      </w:pPr>
                      <w:r w:rsidRPr="00756AAC">
                        <w:rPr>
                          <w:b/>
                          <w:bCs/>
                          <w:color w:val="1F497D"/>
                          <w:kern w:val="24"/>
                          <w:sz w:val="22"/>
                          <w:szCs w:val="22"/>
                          <w:lang w:val="fr-FR"/>
                        </w:rPr>
                        <w:t>Plénière</w:t>
                      </w:r>
                    </w:p>
                  </w:txbxContent>
                </v:textbox>
              </v:shape>
            </w:pict>
          </mc:Fallback>
        </mc:AlternateContent>
      </w:r>
    </w:p>
    <w:p w:rsidR="00AC5D49" w:rsidRPr="00FD4FB0" w:rsidRDefault="00226B50" w:rsidP="008D5389">
      <w:pPr>
        <w:pStyle w:val="Normal-pool"/>
        <w:rPr>
          <w:rFonts w:eastAsia="SimSun"/>
          <w:lang w:val="fr-FR"/>
        </w:rPr>
      </w:pPr>
      <w:r w:rsidRPr="00FD4FB0">
        <w:rPr>
          <w:noProof/>
        </w:rPr>
        <mc:AlternateContent>
          <mc:Choice Requires="wps">
            <w:drawing>
              <wp:anchor distT="0" distB="0" distL="114300" distR="114300" simplePos="0" relativeHeight="251688448" behindDoc="0" locked="0" layoutInCell="1" allowOverlap="1">
                <wp:simplePos x="0" y="0"/>
                <wp:positionH relativeFrom="column">
                  <wp:posOffset>2114550</wp:posOffset>
                </wp:positionH>
                <wp:positionV relativeFrom="paragraph">
                  <wp:posOffset>22225</wp:posOffset>
                </wp:positionV>
                <wp:extent cx="3922395" cy="2212975"/>
                <wp:effectExtent l="0" t="0" r="20955" b="15875"/>
                <wp:wrapNone/>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2395" cy="2212975"/>
                        </a:xfrm>
                        <a:prstGeom prst="roundRect">
                          <a:avLst>
                            <a:gd name="adj" fmla="val 5806"/>
                          </a:avLst>
                        </a:prstGeom>
                        <a:solidFill>
                          <a:srgbClr val="F2F2F2"/>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81" style="position:absolute;margin-left:166.5pt;margin-top:1.75pt;width:308.85pt;height:17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" fillcolor="#f2f2f2">
                <v:stroke dashstyle="1 1"/>
                <v:textbox>
                  <w:txbxContent>
                    <w:p w:rsidR="00646E89" w:rsidRDefault="00646E89" w:rsidP="00AC5D49"/>
                  </w:txbxContent>
                </v:textbox>
              </v:roundrect>
            </w:pict>
          </mc:Fallback>
        </mc:AlternateContent>
      </w:r>
      <w:r w:rsidRPr="00FD4FB0">
        <w:rPr>
          <w:noProof/>
        </w:rPr>
        <mc:AlternateContent>
          <mc:Choice Requires="wps">
            <w:drawing>
              <wp:anchor distT="0" distB="0" distL="114300" distR="114300" simplePos="0" relativeHeight="251691520" behindDoc="0" locked="0" layoutInCell="1" allowOverlap="1">
                <wp:simplePos x="0" y="0"/>
                <wp:positionH relativeFrom="column">
                  <wp:posOffset>2114550</wp:posOffset>
                </wp:positionH>
                <wp:positionV relativeFrom="paragraph">
                  <wp:posOffset>-5080</wp:posOffset>
                </wp:positionV>
                <wp:extent cx="3945255" cy="85661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94525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756AAC">
                            <w:pPr>
                              <w:pStyle w:val="NormalWeb"/>
                              <w:rPr>
                                <w:lang w:val="fr-FR"/>
                              </w:rPr>
                            </w:pPr>
                            <w:r w:rsidRPr="00756AAC">
                              <w:rPr>
                                <w:b/>
                                <w:bCs/>
                                <w:color w:val="1F497D"/>
                                <w:kern w:val="24"/>
                                <w:sz w:val="20"/>
                                <w:szCs w:val="20"/>
                                <w:lang w:val="fr-FR"/>
                              </w:rPr>
                              <w:t xml:space="preserve">Groupes d’experts à durée déterminée chargés de tâches précises pour les évaluations, les outils d’aide à la décision et d’autres études. </w:t>
                            </w:r>
                            <w:r w:rsidRPr="00756AAC">
                              <w:rPr>
                                <w:color w:val="000000"/>
                                <w:kern w:val="24"/>
                                <w:sz w:val="18"/>
                                <w:szCs w:val="18"/>
                                <w:lang w:val="fr-FR"/>
                              </w:rPr>
                              <w:t>Ces groupes, constitués d’experts sélectionnés, travaillent sous la conduite du Groupe d’experts multidisciplinaire et de leurs coprésidents. Il existe un groupe pour chacun des produits à réaliser, à savoir 2 a), 2 b), 2 c), 3 a), 3 b), 3 c) et 3 d)</w:t>
                            </w:r>
                            <w:r>
                              <w:rPr>
                                <w:color w:val="000000"/>
                                <w:kern w:val="24"/>
                                <w:sz w:val="18"/>
                                <w:szCs w:val="18"/>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2" type="#_x0000_t202" style="position:absolute;margin-left:166.5pt;margin-top:-.4pt;width:310.65pt;height:67.4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" filled="f" stroked="f">
                <v:textbox>
                  <w:txbxContent>
                    <w:p w:rsidR="00646E89" w:rsidRPr="00756AAC" w:rsidRDefault="00646E89" w:rsidP="00756AAC">
                      <w:pPr>
                        <w:pStyle w:val="NormalWeb"/>
                        <w:rPr>
                          <w:lang w:val="fr-FR"/>
                        </w:rPr>
                      </w:pPr>
                      <w:r w:rsidRPr="00756AAC">
                        <w:rPr>
                          <w:b/>
                          <w:bCs/>
                          <w:color w:val="1F497D"/>
                          <w:kern w:val="24"/>
                          <w:sz w:val="20"/>
                          <w:szCs w:val="20"/>
                          <w:lang w:val="fr-FR"/>
                        </w:rPr>
                        <w:t xml:space="preserve">Groupes d’experts à durée déterminée chargés de tâches précises pour les évaluations, les outils d’aide à la décision et d’autres études. </w:t>
                      </w:r>
                      <w:r w:rsidRPr="00756AAC">
                        <w:rPr>
                          <w:color w:val="000000"/>
                          <w:kern w:val="24"/>
                          <w:sz w:val="18"/>
                          <w:szCs w:val="18"/>
                          <w:lang w:val="fr-FR"/>
                        </w:rPr>
                        <w:t>Ces groupes, constitués d’experts sélectionnés, travaillent sous la conduite du Groupe d’experts multidisciplinaire et de leurs coprésidents. Il existe un groupe pour chacun des produits à réaliser, à savoir 2 a), 2 b), 2 c), 3 a), 3 b), 3 c) et 3 d)</w:t>
                      </w:r>
                      <w:r>
                        <w:rPr>
                          <w:color w:val="000000"/>
                          <w:kern w:val="24"/>
                          <w:sz w:val="18"/>
                          <w:szCs w:val="18"/>
                          <w:lang w:val="fr-FR"/>
                        </w:rPr>
                        <w:t>.</w:t>
                      </w:r>
                    </w:p>
                  </w:txbxContent>
                </v:textbox>
              </v:shape>
            </w:pict>
          </mc:Fallback>
        </mc:AlternateContent>
      </w: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226B50" w:rsidP="008D5389">
      <w:pPr>
        <w:pStyle w:val="Normal-pool"/>
        <w:rPr>
          <w:rFonts w:eastAsia="SimSun"/>
          <w:lang w:val="fr-FR"/>
        </w:rPr>
      </w:pPr>
      <w:r w:rsidRPr="00FD4FB0">
        <w:rPr>
          <w:noProof/>
        </w:rPr>
        <mc:AlternateContent>
          <mc:Choice Requires="wpg">
            <w:drawing>
              <wp:anchor distT="0" distB="0" distL="114300" distR="114300" simplePos="0" relativeHeight="251694592" behindDoc="0" locked="0" layoutInCell="1" allowOverlap="1">
                <wp:simplePos x="0" y="0"/>
                <wp:positionH relativeFrom="column">
                  <wp:posOffset>4770120</wp:posOffset>
                </wp:positionH>
                <wp:positionV relativeFrom="paragraph">
                  <wp:posOffset>58420</wp:posOffset>
                </wp:positionV>
                <wp:extent cx="1144270" cy="708660"/>
                <wp:effectExtent l="0" t="1270" r="10160" b="13970"/>
                <wp:wrapNone/>
                <wp:docPr id="3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708660"/>
                          <a:chOff x="48944" y="17874"/>
                          <a:chExt cx="13323" cy="4103"/>
                        </a:xfrm>
                      </wpg:grpSpPr>
                      <wps:wsp>
                        <wps:cNvPr id="34" name="AutoShape 40"/>
                        <wps:cNvSpPr>
                          <a:spLocks noChangeArrowheads="1"/>
                        </wps:cNvSpPr>
                        <wps:spPr bwMode="auto">
                          <a:xfrm>
                            <a:off x="49173" y="18183"/>
                            <a:ext cx="13056" cy="3794"/>
                          </a:xfrm>
                          <a:prstGeom prst="roundRect">
                            <a:avLst>
                              <a:gd name="adj" fmla="val 5806"/>
                            </a:avLst>
                          </a:prstGeom>
                          <a:solidFill>
                            <a:srgbClr val="FFFFFF"/>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wps:wsp>
                        <wps:cNvPr id="35" name="Text Box 41"/>
                        <wps:cNvSpPr txBox="1">
                          <a:spLocks noChangeArrowheads="1"/>
                        </wps:cNvSpPr>
                        <wps:spPr bwMode="auto">
                          <a:xfrm flipV="1">
                            <a:off x="48944" y="17874"/>
                            <a:ext cx="13324" cy="4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5D49">
                              <w:pPr>
                                <w:pStyle w:val="NormalWeb"/>
                                <w:rPr>
                                  <w:lang w:val="fr-FR"/>
                                </w:rPr>
                              </w:pPr>
                              <w:r w:rsidRPr="00756AAC">
                                <w:rPr>
                                  <w:b/>
                                  <w:color w:val="000000"/>
                                  <w:kern w:val="24"/>
                                  <w:sz w:val="18"/>
                                  <w:szCs w:val="18"/>
                                  <w:lang w:val="fr-FR"/>
                                </w:rPr>
                                <w:t xml:space="preserve">Téléconférences </w:t>
                              </w:r>
                              <w:r w:rsidRPr="00756AAC">
                                <w:rPr>
                                  <w:color w:val="000000"/>
                                  <w:kern w:val="24"/>
                                  <w:sz w:val="18"/>
                                  <w:szCs w:val="18"/>
                                  <w:lang w:val="fr-FR"/>
                                </w:rPr>
                                <w:t xml:space="preserve">pour assurer la participation des parties prenantes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83" style="position:absolute;margin-left:375.6pt;margin-top:4.6pt;width:90.1pt;height:55.8pt;z-index:251694592" coordorigin="48944,17874" coordsize="1332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">
                <v:roundrect id="AutoShape 40" o:spid="_x0000_s1084" style="position:absolute;left:49173;top:18183;width:13056;height:3794;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wQsQA&#10;AADbAAAADwAAAGRycy9kb3ducmV2LnhtbESPQWsCMRSE7wX/Q3iCl6JZ1yKyNYooC3oopSr0+rp5&#10;bpZuXpYk6vrvm0Khx2FmvmGW69624kY+NI4VTCcZCOLK6YZrBedTOV6ACBFZY+uYFDwowHo1eFpi&#10;od2dP+h2jLVIEA4FKjAxdoWUoTJkMUxcR5y8i/MWY5K+ltrjPcFtK/Msm0uLDacFgx1tDVXfx6tV&#10;8Nxjdti9d+bT78+Xr0f+Vs4XUanRsN+8gojUx//wX3uvFcxe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8ELEAAAA2wAAAA8AAAAAAAAAAAAAAAAAmAIAAGRycy9k&#10;b3ducmV2LnhtbFBLBQYAAAAABAAEAPUAAACJAwAAAAA=&#10;">
                  <v:stroke dashstyle="1 1"/>
                  <v:textbox>
                    <w:txbxContent>
                      <w:p w:rsidR="00646E89" w:rsidRDefault="00646E89" w:rsidP="00AC5D49"/>
                    </w:txbxContent>
                  </v:textbox>
                </v:roundrect>
                <v:shape id="Text Box 41" o:spid="_x0000_s1085" type="#_x0000_t202" style="position:absolute;left:48944;top:17874;width:13324;height:410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58cUA&#10;AADbAAAADwAAAGRycy9kb3ducmV2LnhtbESPQWvCQBSE74L/YXlCb3WjrbWkWUWEgodUaizY4yP7&#10;zIZk34bsVtN/3xUKHoeZ+YbJ1oNtxYV6XztWMJsmIIhLp2uuFHwd3x9fQfiArLF1TAp+ycN6NR5l&#10;mGp35QNdilCJCGGfogITQpdK6UtDFv3UdcTRO7veYoiyr6Tu8RrhtpXzJHmRFmuOCwY72hoqm+LH&#10;KtD56bRYNl1+MN/P512713nx+aHUw2TYvIEINIR7+L+90wqeFn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HnxxQAAANsAAAAPAAAAAAAAAAAAAAAAAJgCAABkcnMv&#10;ZG93bnJldi54bWxQSwUGAAAAAAQABAD1AAAAigMAAAAA&#10;" filled="f" stroked="f">
                  <v:textbox>
                    <w:txbxContent>
                      <w:p w:rsidR="00646E89" w:rsidRPr="00756AAC" w:rsidRDefault="00646E89" w:rsidP="00AC5D49">
                        <w:pPr>
                          <w:pStyle w:val="NormalWeb"/>
                          <w:rPr>
                            <w:lang w:val="fr-FR"/>
                          </w:rPr>
                        </w:pPr>
                        <w:r w:rsidRPr="00756AAC">
                          <w:rPr>
                            <w:b/>
                            <w:color w:val="000000"/>
                            <w:kern w:val="24"/>
                            <w:sz w:val="18"/>
                            <w:szCs w:val="18"/>
                            <w:lang w:val="fr-FR"/>
                          </w:rPr>
                          <w:t xml:space="preserve">Téléconférences </w:t>
                        </w:r>
                        <w:r w:rsidRPr="00756AAC">
                          <w:rPr>
                            <w:color w:val="000000"/>
                            <w:kern w:val="24"/>
                            <w:sz w:val="18"/>
                            <w:szCs w:val="18"/>
                            <w:lang w:val="fr-FR"/>
                          </w:rPr>
                          <w:t xml:space="preserve">pour assurer la participation des parties prenantes </w:t>
                        </w:r>
                      </w:p>
                    </w:txbxContent>
                  </v:textbox>
                </v:shape>
              </v:group>
            </w:pict>
          </mc:Fallback>
        </mc:AlternateContent>
      </w:r>
      <w:r w:rsidRPr="00FD4FB0">
        <w:rPr>
          <w:noProof/>
        </w:rPr>
        <mc:AlternateContent>
          <mc:Choice Requires="wps">
            <w:drawing>
              <wp:anchor distT="0" distB="0" distL="114300" distR="114300" simplePos="0" relativeHeight="251693568" behindDoc="0" locked="0" layoutInCell="1" allowOverlap="1">
                <wp:simplePos x="0" y="0"/>
                <wp:positionH relativeFrom="column">
                  <wp:posOffset>3451225</wp:posOffset>
                </wp:positionH>
                <wp:positionV relativeFrom="paragraph">
                  <wp:posOffset>81915</wp:posOffset>
                </wp:positionV>
                <wp:extent cx="1313815" cy="694690"/>
                <wp:effectExtent l="0" t="0" r="0" b="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1381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5D49">
                            <w:pPr>
                              <w:pStyle w:val="NormalWeb"/>
                              <w:rPr>
                                <w:lang w:val="fr-FR"/>
                              </w:rPr>
                            </w:pPr>
                            <w:r w:rsidRPr="00756AAC">
                              <w:rPr>
                                <w:b/>
                                <w:bCs/>
                                <w:color w:val="000000"/>
                                <w:kern w:val="24"/>
                                <w:sz w:val="18"/>
                                <w:szCs w:val="18"/>
                                <w:lang w:val="fr-FR"/>
                              </w:rPr>
                              <w:t xml:space="preserve">Réunions en ligne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6" type="#_x0000_t202" style="position:absolute;margin-left:271.75pt;margin-top:6.45pt;width:103.45pt;height:54.7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" filled="f" stroked="f">
                <v:textbox>
                  <w:txbxContent>
                    <w:p w:rsidR="00646E89" w:rsidRPr="00756AAC" w:rsidRDefault="00646E89" w:rsidP="00AC5D49">
                      <w:pPr>
                        <w:pStyle w:val="NormalWeb"/>
                        <w:rPr>
                          <w:lang w:val="fr-FR"/>
                        </w:rPr>
                      </w:pPr>
                      <w:r w:rsidRPr="00756AAC">
                        <w:rPr>
                          <w:b/>
                          <w:bCs/>
                          <w:color w:val="000000"/>
                          <w:kern w:val="24"/>
                          <w:sz w:val="18"/>
                          <w:szCs w:val="18"/>
                          <w:lang w:val="fr-FR"/>
                        </w:rPr>
                        <w:t xml:space="preserve">Réunions en ligne </w:t>
                      </w:r>
                    </w:p>
                  </w:txbxContent>
                </v:textbox>
              </v:shape>
            </w:pict>
          </mc:Fallback>
        </mc:AlternateContent>
      </w:r>
      <w:r w:rsidRPr="00FD4FB0">
        <w:rPr>
          <w:noProof/>
        </w:rPr>
        <mc:AlternateContent>
          <mc:Choice Requires="wps">
            <w:drawing>
              <wp:anchor distT="0" distB="0" distL="114300" distR="114300" simplePos="0" relativeHeight="251692544" behindDoc="0" locked="0" layoutInCell="1" allowOverlap="1">
                <wp:simplePos x="0" y="0"/>
                <wp:positionH relativeFrom="column">
                  <wp:posOffset>3486150</wp:posOffset>
                </wp:positionH>
                <wp:positionV relativeFrom="paragraph">
                  <wp:posOffset>135255</wp:posOffset>
                </wp:positionV>
                <wp:extent cx="1242060" cy="641350"/>
                <wp:effectExtent l="0" t="0" r="15240" b="25400"/>
                <wp:wrapNone/>
                <wp:docPr id="3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641350"/>
                        </a:xfrm>
                        <a:prstGeom prst="roundRect">
                          <a:avLst>
                            <a:gd name="adj" fmla="val 5806"/>
                          </a:avLst>
                        </a:prstGeom>
                        <a:solidFill>
                          <a:srgbClr val="FFFFFF"/>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87" style="position:absolute;margin-left:274.5pt;margin-top:10.65pt;width:97.8pt;height: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">
                <v:stroke dashstyle="1 1"/>
                <v:textbox>
                  <w:txbxContent>
                    <w:p w:rsidR="00646E89" w:rsidRDefault="00646E89" w:rsidP="00AC5D49"/>
                  </w:txbxContent>
                </v:textbox>
              </v:roundrect>
            </w:pict>
          </mc:Fallback>
        </mc:AlternateContent>
      </w:r>
      <w:r w:rsidRPr="00FD4FB0">
        <w:rPr>
          <w:noProof/>
        </w:rPr>
        <mc:AlternateContent>
          <mc:Choice Requires="wps">
            <w:drawing>
              <wp:anchor distT="0" distB="0" distL="114300" distR="114300" simplePos="0" relativeHeight="251690496" behindDoc="0" locked="0" layoutInCell="1" allowOverlap="1">
                <wp:simplePos x="0" y="0"/>
                <wp:positionH relativeFrom="column">
                  <wp:posOffset>2162810</wp:posOffset>
                </wp:positionH>
                <wp:positionV relativeFrom="paragraph">
                  <wp:posOffset>95250</wp:posOffset>
                </wp:positionV>
                <wp:extent cx="1323340" cy="638175"/>
                <wp:effectExtent l="0" t="0" r="0" b="9525"/>
                <wp:wrapNone/>
                <wp:docPr id="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2334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5D49">
                            <w:pPr>
                              <w:pStyle w:val="NormalWeb"/>
                              <w:rPr>
                                <w:lang w:val="fr-FR"/>
                              </w:rPr>
                            </w:pPr>
                            <w:r w:rsidRPr="00756AAC">
                              <w:rPr>
                                <w:b/>
                                <w:bCs/>
                                <w:color w:val="000000"/>
                                <w:kern w:val="24"/>
                                <w:sz w:val="18"/>
                                <w:szCs w:val="18"/>
                                <w:lang w:val="fr-FR"/>
                              </w:rPr>
                              <w:t>Réunions ponctuelles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8" type="#_x0000_t202" style="position:absolute;margin-left:170.3pt;margin-top:7.5pt;width:104.2pt;height:50.2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" filled="f" stroked="f">
                <v:textbox>
                  <w:txbxContent>
                    <w:p w:rsidR="00646E89" w:rsidRPr="00756AAC" w:rsidRDefault="00646E89" w:rsidP="00AC5D49">
                      <w:pPr>
                        <w:pStyle w:val="NormalWeb"/>
                        <w:rPr>
                          <w:lang w:val="fr-FR"/>
                        </w:rPr>
                      </w:pPr>
                      <w:r w:rsidRPr="00756AAC">
                        <w:rPr>
                          <w:b/>
                          <w:bCs/>
                          <w:color w:val="000000"/>
                          <w:kern w:val="24"/>
                          <w:sz w:val="18"/>
                          <w:szCs w:val="18"/>
                          <w:lang w:val="fr-FR"/>
                        </w:rPr>
                        <w:t>Réunions ponctuelles</w:t>
                      </w:r>
                    </w:p>
                  </w:txbxContent>
                </v:textbox>
              </v:shape>
            </w:pict>
          </mc:Fallback>
        </mc:AlternateContent>
      </w:r>
      <w:r w:rsidRPr="00FD4FB0">
        <w:rPr>
          <w:noProof/>
        </w:rPr>
        <mc:AlternateContent>
          <mc:Choice Requires="wps">
            <w:drawing>
              <wp:anchor distT="0" distB="0" distL="114300" distR="114300" simplePos="0" relativeHeight="251689472" behindDoc="0" locked="0" layoutInCell="1" allowOverlap="1">
                <wp:simplePos x="0" y="0"/>
                <wp:positionH relativeFrom="column">
                  <wp:posOffset>2206625</wp:posOffset>
                </wp:positionH>
                <wp:positionV relativeFrom="paragraph">
                  <wp:posOffset>136525</wp:posOffset>
                </wp:positionV>
                <wp:extent cx="1196975" cy="640080"/>
                <wp:effectExtent l="0" t="0" r="22225" b="26670"/>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975" cy="640080"/>
                        </a:xfrm>
                        <a:prstGeom prst="roundRect">
                          <a:avLst>
                            <a:gd name="adj" fmla="val 5806"/>
                          </a:avLst>
                        </a:prstGeom>
                        <a:solidFill>
                          <a:srgbClr val="FFFFFF"/>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89" style="position:absolute;margin-left:173.75pt;margin-top:10.75pt;width:94.25pt;height:50.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">
                <v:stroke dashstyle="1 1"/>
                <v:textbox>
                  <w:txbxContent>
                    <w:p w:rsidR="00646E89" w:rsidRDefault="00646E89" w:rsidP="00AC5D49"/>
                  </w:txbxContent>
                </v:textbox>
              </v:roundrect>
            </w:pict>
          </mc:Fallback>
        </mc:AlternateContent>
      </w:r>
    </w:p>
    <w:p w:rsidR="00AC5D49" w:rsidRPr="00FD4FB0" w:rsidRDefault="00226B50" w:rsidP="008D5389">
      <w:pPr>
        <w:pStyle w:val="Normal-pool"/>
        <w:rPr>
          <w:rFonts w:eastAsia="SimSun"/>
          <w:lang w:val="fr-FR"/>
        </w:rPr>
      </w:pPr>
      <w:r w:rsidRPr="00FD4FB0">
        <w:rPr>
          <w:noProof/>
        </w:rPr>
        <mc:AlternateContent>
          <mc:Choice Requires="wps">
            <w:drawing>
              <wp:anchor distT="0" distB="0" distL="114300" distR="114300" simplePos="0" relativeHeight="251685376" behindDoc="0" locked="0" layoutInCell="1" allowOverlap="1">
                <wp:simplePos x="0" y="0"/>
                <wp:positionH relativeFrom="column">
                  <wp:posOffset>1830070</wp:posOffset>
                </wp:positionH>
                <wp:positionV relativeFrom="paragraph">
                  <wp:posOffset>9525</wp:posOffset>
                </wp:positionV>
                <wp:extent cx="220345" cy="267335"/>
                <wp:effectExtent l="19050" t="38100" r="27305" b="56515"/>
                <wp:wrapNone/>
                <wp:docPr id="28"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20345" cy="267335"/>
                        </a:xfrm>
                        <a:prstGeom prst="leftRightArrow">
                          <a:avLst>
                            <a:gd name="adj1" fmla="val 50000"/>
                            <a:gd name="adj2" fmla="val 33694"/>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90" type="#_x0000_t69" style="position:absolute;margin-left:144.1pt;margin-top:.75pt;width:17.35pt;height:21.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" adj="7278" strokeweight=".5pt">
                <v:path arrowok="t"/>
                <o:lock v:ext="edit" aspectratio="t"/>
                <v:textbox>
                  <w:txbxContent>
                    <w:p w:rsidR="00646E89" w:rsidRDefault="00646E89" w:rsidP="00AC5D49"/>
                  </w:txbxContent>
                </v:textbox>
              </v:shape>
            </w:pict>
          </mc:Fallback>
        </mc:AlternateContent>
      </w: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226B50" w:rsidP="008D5389">
      <w:pPr>
        <w:pStyle w:val="Normal-pool"/>
        <w:rPr>
          <w:rFonts w:eastAsia="SimSun"/>
          <w:lang w:val="fr-FR"/>
        </w:rPr>
      </w:pPr>
      <w:r w:rsidRPr="00FD4FB0">
        <w:rPr>
          <w:noProof/>
        </w:rPr>
        <mc:AlternateContent>
          <mc:Choice Requires="wpg">
            <w:drawing>
              <wp:anchor distT="0" distB="0" distL="114300" distR="114300" simplePos="0" relativeHeight="251695616" behindDoc="0" locked="0" layoutInCell="1" allowOverlap="1">
                <wp:simplePos x="0" y="0"/>
                <wp:positionH relativeFrom="column">
                  <wp:posOffset>2286000</wp:posOffset>
                </wp:positionH>
                <wp:positionV relativeFrom="paragraph">
                  <wp:posOffset>144145</wp:posOffset>
                </wp:positionV>
                <wp:extent cx="3740785" cy="575945"/>
                <wp:effectExtent l="0" t="1270" r="12065" b="3810"/>
                <wp:wrapNone/>
                <wp:docPr id="2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785" cy="575945"/>
                          <a:chOff x="23005" y="23879"/>
                          <a:chExt cx="40726" cy="2405"/>
                        </a:xfrm>
                      </wpg:grpSpPr>
                      <wps:wsp>
                        <wps:cNvPr id="26" name="AutoShape 48"/>
                        <wps:cNvSpPr>
                          <a:spLocks noChangeArrowheads="1"/>
                        </wps:cNvSpPr>
                        <wps:spPr bwMode="auto">
                          <a:xfrm>
                            <a:off x="23177" y="23905"/>
                            <a:ext cx="40554" cy="2165"/>
                          </a:xfrm>
                          <a:prstGeom prst="roundRect">
                            <a:avLst>
                              <a:gd name="adj" fmla="val 5806"/>
                            </a:avLst>
                          </a:prstGeom>
                          <a:solidFill>
                            <a:srgbClr val="FFFFFF"/>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wps:wsp>
                        <wps:cNvPr id="27" name="Text Box 49"/>
                        <wps:cNvSpPr txBox="1">
                          <a:spLocks noChangeArrowheads="1"/>
                        </wps:cNvSpPr>
                        <wps:spPr bwMode="auto">
                          <a:xfrm flipV="1">
                            <a:off x="23005" y="23879"/>
                            <a:ext cx="40498" cy="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D710FC" w:rsidRDefault="00646E89" w:rsidP="00AC5D49">
                              <w:pPr>
                                <w:pStyle w:val="NormalWeb"/>
                                <w:rPr>
                                  <w:lang w:val="fr-FR"/>
                                </w:rPr>
                              </w:pPr>
                              <w:r w:rsidRPr="00D710FC">
                                <w:rPr>
                                  <w:rFonts w:ascii="Cambria" w:hAnsi="Cambria"/>
                                  <w:b/>
                                  <w:bCs/>
                                  <w:color w:val="000000"/>
                                  <w:kern w:val="24"/>
                                  <w:sz w:val="18"/>
                                  <w:szCs w:val="18"/>
                                  <w:lang w:val="fr-FR"/>
                                </w:rPr>
                                <w:t>Appui te</w:t>
                              </w:r>
                              <w:r w:rsidRPr="00756AAC">
                                <w:rPr>
                                  <w:b/>
                                  <w:bCs/>
                                  <w:color w:val="000000"/>
                                  <w:kern w:val="24"/>
                                  <w:sz w:val="18"/>
                                  <w:szCs w:val="18"/>
                                  <w:lang w:val="fr-FR"/>
                                </w:rPr>
                                <w:t xml:space="preserve">chnique : </w:t>
                              </w:r>
                              <w:r w:rsidRPr="00756AAC">
                                <w:rPr>
                                  <w:color w:val="000000"/>
                                  <w:kern w:val="24"/>
                                  <w:sz w:val="18"/>
                                  <w:szCs w:val="18"/>
                                  <w:lang w:val="fr-FR"/>
                                </w:rPr>
                                <w:t>fourni par le secrétariat, ou un service d’appui technique éventuel, et les équipes spéciales pertinentes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91" style="position:absolute;margin-left:180pt;margin-top:11.35pt;width:294.55pt;height:45.35pt;z-index:251695616" coordorigin="23005,23879" coordsize="4072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">
                <v:roundrect id="AutoShape 48" o:spid="_x0000_s1092" style="position:absolute;left:23177;top:23905;width:40554;height:2165;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dc8MA&#10;AADbAAAADwAAAGRycy9kb3ducmV2LnhtbESPQWsCMRSE70L/Q3iFXkSz7mGR1SilIuihFK3Q63Pz&#10;3CxuXpYk6vrvG0HwOMzMN8x82dtWXMmHxrGCyTgDQVw53XCt4PC7Hk1BhIissXVMCu4UYLl4G8yx&#10;1O7GO7ruYy0ShEOJCkyMXSllqAxZDGPXESfv5LzFmKSvpfZ4S3DbyjzLCmmx4bRgsKMvQ9V5f7EK&#10;hj1m29VPZ/785nA63vPvdTGNSn28958zEJH6+Ao/2xutIC/g8S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dc8MAAADbAAAADwAAAAAAAAAAAAAAAACYAgAAZHJzL2Rv&#10;d25yZXYueG1sUEsFBgAAAAAEAAQA9QAAAIgDAAAAAA==&#10;">
                  <v:stroke dashstyle="1 1"/>
                  <v:textbox>
                    <w:txbxContent>
                      <w:p w:rsidR="00646E89" w:rsidRDefault="00646E89" w:rsidP="00AC5D49"/>
                    </w:txbxContent>
                  </v:textbox>
                </v:roundrect>
                <v:shape id="Text Box 49" o:spid="_x0000_s1093" type="#_x0000_t202" style="position:absolute;left:23005;top:23879;width:40498;height:240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UwMQA&#10;AADbAAAADwAAAGRycy9kb3ducmV2LnhtbESPQWvCQBSE70L/w/IK3nRTqaakrlIEwUMsGgv2+Mg+&#10;s8Hs25Ddavz3XUHwOMzMN8x82dtGXKjztWMFb+MEBHHpdM2Vgp/DevQBwgdkjY1jUnAjD8vFy2CO&#10;mXZX3tOlCJWIEPYZKjAhtJmUvjRk0Y9dSxy9k+sshii7SuoOrxFuGzlJkpm0WHNcMNjSylB5Lv6s&#10;Ap0fj9P03OZ78/t+2jTfOi92W6WGr/3XJ4hAfXiGH+2NVjBJ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H1MDEAAAA2wAAAA8AAAAAAAAAAAAAAAAAmAIAAGRycy9k&#10;b3ducmV2LnhtbFBLBQYAAAAABAAEAPUAAACJAwAAAAA=&#10;" filled="f" stroked="f">
                  <v:textbox>
                    <w:txbxContent>
                      <w:p w:rsidR="00646E89" w:rsidRPr="00D710FC" w:rsidRDefault="00646E89" w:rsidP="00AC5D49">
                        <w:pPr>
                          <w:pStyle w:val="NormalWeb"/>
                          <w:rPr>
                            <w:lang w:val="fr-FR"/>
                          </w:rPr>
                        </w:pPr>
                        <w:r w:rsidRPr="00D710FC">
                          <w:rPr>
                            <w:rFonts w:ascii="Cambria" w:hAnsi="Cambria"/>
                            <w:b/>
                            <w:bCs/>
                            <w:color w:val="000000"/>
                            <w:kern w:val="24"/>
                            <w:sz w:val="18"/>
                            <w:szCs w:val="18"/>
                            <w:lang w:val="fr-FR"/>
                          </w:rPr>
                          <w:t>Appui te</w:t>
                        </w:r>
                        <w:r w:rsidRPr="00756AAC">
                          <w:rPr>
                            <w:b/>
                            <w:bCs/>
                            <w:color w:val="000000"/>
                            <w:kern w:val="24"/>
                            <w:sz w:val="18"/>
                            <w:szCs w:val="18"/>
                            <w:lang w:val="fr-FR"/>
                          </w:rPr>
                          <w:t xml:space="preserve">chnique : </w:t>
                        </w:r>
                        <w:r w:rsidRPr="00756AAC">
                          <w:rPr>
                            <w:color w:val="000000"/>
                            <w:kern w:val="24"/>
                            <w:sz w:val="18"/>
                            <w:szCs w:val="18"/>
                            <w:lang w:val="fr-FR"/>
                          </w:rPr>
                          <w:t>fourni par le secrétariat, ou un service d’appui technique éventuel, et les équipes spéciales pertinentes</w:t>
                        </w:r>
                      </w:p>
                    </w:txbxContent>
                  </v:textbox>
                </v:shape>
              </v:group>
            </w:pict>
          </mc:Fallback>
        </mc:AlternateContent>
      </w: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226B50" w:rsidP="008D5389">
      <w:pPr>
        <w:pStyle w:val="Normal-pool"/>
        <w:rPr>
          <w:rFonts w:eastAsia="SimSun"/>
          <w:lang w:val="fr-FR"/>
        </w:rPr>
      </w:pPr>
      <w:r w:rsidRPr="00FD4FB0">
        <w:rPr>
          <w:noProof/>
        </w:rPr>
        <mc:AlternateContent>
          <mc:Choice Requires="wps">
            <w:drawing>
              <wp:anchor distT="0" distB="0" distL="114300" distR="114300" simplePos="0" relativeHeight="251675136" behindDoc="0" locked="0" layoutInCell="1" allowOverlap="1">
                <wp:simplePos x="0" y="0"/>
                <wp:positionH relativeFrom="column">
                  <wp:posOffset>2057400</wp:posOffset>
                </wp:positionH>
                <wp:positionV relativeFrom="paragraph">
                  <wp:posOffset>129540</wp:posOffset>
                </wp:positionV>
                <wp:extent cx="4006215" cy="914400"/>
                <wp:effectExtent l="0" t="0" r="0" b="0"/>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0062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3558C8" w:rsidRDefault="00646E89" w:rsidP="00AC5D49">
                            <w:pPr>
                              <w:pStyle w:val="NormalWeb"/>
                              <w:spacing w:after="120"/>
                              <w:rPr>
                                <w:sz w:val="18"/>
                                <w:szCs w:val="18"/>
                                <w:lang w:val="fr-FR"/>
                              </w:rPr>
                            </w:pPr>
                            <w:r w:rsidRPr="003558C8">
                              <w:rPr>
                                <w:b/>
                                <w:bCs/>
                                <w:color w:val="1F497D"/>
                                <w:kern w:val="24"/>
                                <w:sz w:val="18"/>
                                <w:szCs w:val="18"/>
                                <w:lang w:val="fr-FR"/>
                              </w:rPr>
                              <w:t xml:space="preserve">Équipes spéciales à durée déterminée chargées de tâches précises concernant le renforcement des capacités, les connaissances et les données, y compris les systèmes de connaissances autochtones et locaux. </w:t>
                            </w:r>
                            <w:r w:rsidRPr="003558C8">
                              <w:rPr>
                                <w:color w:val="000000"/>
                                <w:kern w:val="24"/>
                                <w:sz w:val="18"/>
                                <w:szCs w:val="18"/>
                                <w:lang w:val="fr-FR"/>
                              </w:rPr>
                              <w:t>Ces équipes sont constituées de partenariats stratégiques travaillant sous la direction du Bureau et du Groupe, pour réaliser les produits 1 a), 1 b), 1 c), 1 d) et 4 b)</w:t>
                            </w:r>
                            <w:r>
                              <w:rPr>
                                <w:color w:val="000000"/>
                                <w:kern w:val="24"/>
                                <w:sz w:val="18"/>
                                <w:szCs w:val="18"/>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94" type="#_x0000_t202" style="position:absolute;margin-left:162pt;margin-top:10.2pt;width:315.45pt;height:1in;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" filled="f" stroked="f">
                <v:textbox>
                  <w:txbxContent>
                    <w:p w:rsidR="00646E89" w:rsidRPr="003558C8" w:rsidRDefault="00646E89" w:rsidP="00AC5D49">
                      <w:pPr>
                        <w:pStyle w:val="NormalWeb"/>
                        <w:spacing w:after="120"/>
                        <w:rPr>
                          <w:sz w:val="18"/>
                          <w:szCs w:val="18"/>
                          <w:lang w:val="fr-FR"/>
                        </w:rPr>
                      </w:pPr>
                      <w:r w:rsidRPr="003558C8">
                        <w:rPr>
                          <w:b/>
                          <w:bCs/>
                          <w:color w:val="1F497D"/>
                          <w:kern w:val="24"/>
                          <w:sz w:val="18"/>
                          <w:szCs w:val="18"/>
                          <w:lang w:val="fr-FR"/>
                        </w:rPr>
                        <w:t xml:space="preserve">Équipes spéciales à durée déterminée chargées de tâches précises concernant le renforcement des capacités, les connaissances et les données, y compris les systèmes de connaissances autochtones et locaux. </w:t>
                      </w:r>
                      <w:r w:rsidRPr="003558C8">
                        <w:rPr>
                          <w:color w:val="000000"/>
                          <w:kern w:val="24"/>
                          <w:sz w:val="18"/>
                          <w:szCs w:val="18"/>
                          <w:lang w:val="fr-FR"/>
                        </w:rPr>
                        <w:t>Ces équipes sont constituées de partenariats stratégiques travaillant sous la direction du Bureau et du Groupe, pour réaliser les produits 1 a), 1 b), 1 c), 1 d) et 4 b)</w:t>
                      </w:r>
                      <w:r>
                        <w:rPr>
                          <w:color w:val="000000"/>
                          <w:kern w:val="24"/>
                          <w:sz w:val="18"/>
                          <w:szCs w:val="18"/>
                          <w:lang w:val="fr-FR"/>
                        </w:rPr>
                        <w:t>.</w:t>
                      </w:r>
                    </w:p>
                  </w:txbxContent>
                </v:textbox>
              </v:shape>
            </w:pict>
          </mc:Fallback>
        </mc:AlternateContent>
      </w:r>
      <w:r w:rsidRPr="00FD4FB0">
        <w:rPr>
          <w:noProof/>
        </w:rPr>
        <mc:AlternateContent>
          <mc:Choice Requires="wps">
            <w:drawing>
              <wp:anchor distT="0" distB="0" distL="114300" distR="114300" simplePos="0" relativeHeight="251672064" behindDoc="0" locked="0" layoutInCell="1" allowOverlap="1">
                <wp:simplePos x="0" y="0"/>
                <wp:positionH relativeFrom="column">
                  <wp:posOffset>2114550</wp:posOffset>
                </wp:positionH>
                <wp:positionV relativeFrom="paragraph">
                  <wp:posOffset>96520</wp:posOffset>
                </wp:positionV>
                <wp:extent cx="3922395" cy="2153920"/>
                <wp:effectExtent l="0" t="0" r="20955" b="17780"/>
                <wp:wrapNone/>
                <wp:docPr id="2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2395" cy="2153920"/>
                        </a:xfrm>
                        <a:prstGeom prst="roundRect">
                          <a:avLst>
                            <a:gd name="adj" fmla="val 5806"/>
                          </a:avLst>
                        </a:prstGeom>
                        <a:solidFill>
                          <a:srgbClr val="F2F2F2"/>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95" style="position:absolute;margin-left:166.5pt;margin-top:7.6pt;width:308.85pt;height:169.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" fillcolor="#f2f2f2">
                <v:stroke dashstyle="1 1"/>
                <v:textbox>
                  <w:txbxContent>
                    <w:p w:rsidR="00646E89" w:rsidRDefault="00646E89" w:rsidP="00AC5D49"/>
                  </w:txbxContent>
                </v:textbox>
              </v:roundrect>
            </w:pict>
          </mc:Fallback>
        </mc:AlternateContent>
      </w: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226B50" w:rsidP="008D5389">
      <w:pPr>
        <w:pStyle w:val="Normal-pool"/>
        <w:rPr>
          <w:rFonts w:eastAsia="SimSun"/>
          <w:lang w:val="fr-FR"/>
        </w:rPr>
      </w:pPr>
      <w:r w:rsidRPr="00FD4FB0">
        <w:rPr>
          <w:noProof/>
        </w:rPr>
        <mc:AlternateContent>
          <mc:Choice Requires="wpg">
            <w:drawing>
              <wp:anchor distT="0" distB="0" distL="114300" distR="114300" simplePos="0" relativeHeight="251678208" behindDoc="0" locked="0" layoutInCell="1" allowOverlap="1">
                <wp:simplePos x="0" y="0"/>
                <wp:positionH relativeFrom="column">
                  <wp:posOffset>4779645</wp:posOffset>
                </wp:positionH>
                <wp:positionV relativeFrom="paragraph">
                  <wp:posOffset>118110</wp:posOffset>
                </wp:positionV>
                <wp:extent cx="1144270" cy="665480"/>
                <wp:effectExtent l="0" t="3810" r="10160" b="6985"/>
                <wp:wrapNone/>
                <wp:docPr id="2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665480"/>
                          <a:chOff x="48944" y="35723"/>
                          <a:chExt cx="13323" cy="4103"/>
                        </a:xfrm>
                      </wpg:grpSpPr>
                      <wps:wsp>
                        <wps:cNvPr id="21" name="AutoShape 53"/>
                        <wps:cNvSpPr>
                          <a:spLocks noChangeArrowheads="1"/>
                        </wps:cNvSpPr>
                        <wps:spPr bwMode="auto">
                          <a:xfrm>
                            <a:off x="49173" y="36032"/>
                            <a:ext cx="13056" cy="3794"/>
                          </a:xfrm>
                          <a:prstGeom prst="roundRect">
                            <a:avLst>
                              <a:gd name="adj" fmla="val 5806"/>
                            </a:avLst>
                          </a:prstGeom>
                          <a:solidFill>
                            <a:srgbClr val="FFFFFF"/>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wps:wsp>
                        <wps:cNvPr id="22" name="Text Box 54"/>
                        <wps:cNvSpPr txBox="1">
                          <a:spLocks noChangeArrowheads="1"/>
                        </wps:cNvSpPr>
                        <wps:spPr bwMode="auto">
                          <a:xfrm flipV="1">
                            <a:off x="48944" y="35723"/>
                            <a:ext cx="13324" cy="4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5D49">
                              <w:pPr>
                                <w:pStyle w:val="NormalWeb"/>
                                <w:rPr>
                                  <w:lang w:val="fr-FR"/>
                                </w:rPr>
                              </w:pPr>
                              <w:r w:rsidRPr="00BB7E60">
                                <w:rPr>
                                  <w:rFonts w:ascii="Cambria" w:hAnsi="Cambria"/>
                                  <w:b/>
                                  <w:color w:val="000000"/>
                                  <w:kern w:val="24"/>
                                  <w:sz w:val="18"/>
                                  <w:szCs w:val="18"/>
                                  <w:lang w:val="fr-FR"/>
                                </w:rPr>
                                <w:t>Téléconférences</w:t>
                              </w:r>
                              <w:r>
                                <w:rPr>
                                  <w:rFonts w:ascii="Cambria" w:hAnsi="Cambria"/>
                                  <w:color w:val="000000"/>
                                  <w:kern w:val="24"/>
                                  <w:sz w:val="18"/>
                                  <w:szCs w:val="18"/>
                                  <w:lang w:val="fr-FR"/>
                                </w:rPr>
                                <w:t xml:space="preserve"> </w:t>
                              </w:r>
                              <w:r w:rsidRPr="00756AAC">
                                <w:rPr>
                                  <w:color w:val="000000"/>
                                  <w:kern w:val="24"/>
                                  <w:sz w:val="18"/>
                                  <w:szCs w:val="18"/>
                                  <w:lang w:val="fr-FR"/>
                                </w:rPr>
                                <w:t>pour assurer la participation des parties prenantes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96" style="position:absolute;margin-left:376.35pt;margin-top:9.3pt;width:90.1pt;height:52.4pt;z-index:251678208" coordorigin="48944,35723" coordsize="1332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">
                <v:roundrect id="AutoShape 53" o:spid="_x0000_s1097" style="position:absolute;left:49173;top:36032;width:13056;height:3794;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FB8MA&#10;AADbAAAADwAAAGRycy9kb3ducmV2LnhtbESPT4vCMBTE74LfIbwFL6KpPYhUoywrgnsQ8Q94fTbP&#10;pmzzUpKs1m9vFhY8DjPzG2ax6mwj7uRD7VjBZJyBIC6drrlScD5tRjMQISJrbByTgicFWC37vQUW&#10;2j34QPdjrESCcChQgYmxLaQMpSGLYexa4uTdnLcYk/SV1B4fCW4bmWfZVFqsOS0YbOnLUPlz/LUK&#10;hh1m3+t9ay5+e75dn/luM51FpQYf3eccRKQuvsP/7a1WkE/g70v6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FB8MAAADbAAAADwAAAAAAAAAAAAAAAACYAgAAZHJzL2Rv&#10;d25yZXYueG1sUEsFBgAAAAAEAAQA9QAAAIgDAAAAAA==&#10;">
                  <v:stroke dashstyle="1 1"/>
                  <v:textbox>
                    <w:txbxContent>
                      <w:p w:rsidR="00646E89" w:rsidRDefault="00646E89" w:rsidP="00AC5D49"/>
                    </w:txbxContent>
                  </v:textbox>
                </v:roundrect>
                <v:shape id="Text Box 54" o:spid="_x0000_s1098" type="#_x0000_t202" style="position:absolute;left:48944;top:35723;width:13324;height:410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3WMQA&#10;AADbAAAADwAAAGRycy9kb3ducmV2LnhtbESPQWvCQBSE7wX/w/KE3urGYKtEV5FCwUMqNQp6fGSf&#10;2WD2bciumv57t1DwOMzMN8xi1dtG3KjztWMF41ECgrh0uuZKwWH/9TYD4QOyxsYxKfglD6vl4GWB&#10;mXZ33tGtCJWIEPYZKjAhtJmUvjRk0Y9cSxy9s+sshii7SuoO7xFuG5kmyYe0WHNcMNjSp6HyUlyt&#10;Ap0fj+/TS5vvzGly3jRbnRc/30q9Dvv1HESgPjzD/+2NVpCm8Pc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wd1jEAAAA2wAAAA8AAAAAAAAAAAAAAAAAmAIAAGRycy9k&#10;b3ducmV2LnhtbFBLBQYAAAAABAAEAPUAAACJAwAAAAA=&#10;" filled="f" stroked="f">
                  <v:textbox>
                    <w:txbxContent>
                      <w:p w:rsidR="00646E89" w:rsidRPr="00756AAC" w:rsidRDefault="00646E89" w:rsidP="00AC5D49">
                        <w:pPr>
                          <w:pStyle w:val="NormalWeb"/>
                          <w:rPr>
                            <w:lang w:val="fr-FR"/>
                          </w:rPr>
                        </w:pPr>
                        <w:r w:rsidRPr="00BB7E60">
                          <w:rPr>
                            <w:rFonts w:ascii="Cambria" w:hAnsi="Cambria"/>
                            <w:b/>
                            <w:color w:val="000000"/>
                            <w:kern w:val="24"/>
                            <w:sz w:val="18"/>
                            <w:szCs w:val="18"/>
                            <w:lang w:val="fr-FR"/>
                          </w:rPr>
                          <w:t>Téléconférences</w:t>
                        </w:r>
                        <w:r>
                          <w:rPr>
                            <w:rFonts w:ascii="Cambria" w:hAnsi="Cambria"/>
                            <w:color w:val="000000"/>
                            <w:kern w:val="24"/>
                            <w:sz w:val="18"/>
                            <w:szCs w:val="18"/>
                            <w:lang w:val="fr-FR"/>
                          </w:rPr>
                          <w:t xml:space="preserve"> </w:t>
                        </w:r>
                        <w:r w:rsidRPr="00756AAC">
                          <w:rPr>
                            <w:color w:val="000000"/>
                            <w:kern w:val="24"/>
                            <w:sz w:val="18"/>
                            <w:szCs w:val="18"/>
                            <w:lang w:val="fr-FR"/>
                          </w:rPr>
                          <w:t>pour assurer la participation des parties prenantes</w:t>
                        </w:r>
                      </w:p>
                    </w:txbxContent>
                  </v:textbox>
                </v:shape>
              </v:group>
            </w:pict>
          </mc:Fallback>
        </mc:AlternateContent>
      </w:r>
      <w:r w:rsidRPr="00FD4FB0">
        <w:rPr>
          <w:noProof/>
        </w:rPr>
        <mc:AlternateContent>
          <mc:Choice Requires="wps">
            <w:drawing>
              <wp:anchor distT="0" distB="0" distL="114300" distR="114300" simplePos="0" relativeHeight="251677184" behindDoc="0" locked="0" layoutInCell="1" allowOverlap="1">
                <wp:simplePos x="0" y="0"/>
                <wp:positionH relativeFrom="column">
                  <wp:posOffset>3451225</wp:posOffset>
                </wp:positionH>
                <wp:positionV relativeFrom="paragraph">
                  <wp:posOffset>132080</wp:posOffset>
                </wp:positionV>
                <wp:extent cx="1313815" cy="694690"/>
                <wp:effectExtent l="0" t="0" r="0" b="0"/>
                <wp:wrapNone/>
                <wp:docPr id="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1381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5D49">
                            <w:pPr>
                              <w:pStyle w:val="NormalWeb"/>
                              <w:rPr>
                                <w:lang w:val="fr-FR"/>
                              </w:rPr>
                            </w:pPr>
                            <w:r w:rsidRPr="00AC3A70">
                              <w:rPr>
                                <w:bCs/>
                                <w:color w:val="000000"/>
                                <w:kern w:val="24"/>
                                <w:sz w:val="18"/>
                                <w:szCs w:val="18"/>
                                <w:lang w:val="fr-FR"/>
                              </w:rPr>
                              <w:t>Réunions</w:t>
                            </w:r>
                            <w:r w:rsidRPr="00756AAC">
                              <w:rPr>
                                <w:b/>
                                <w:bCs/>
                                <w:color w:val="000000"/>
                                <w:kern w:val="24"/>
                                <w:sz w:val="18"/>
                                <w:szCs w:val="18"/>
                                <w:lang w:val="fr-FR"/>
                              </w:rPr>
                              <w:t xml:space="preserve"> et mise en adéquation en ligne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9" type="#_x0000_t202" style="position:absolute;margin-left:271.75pt;margin-top:10.4pt;width:103.45pt;height:54.7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" filled="f" stroked="f">
                <v:textbox>
                  <w:txbxContent>
                    <w:p w:rsidR="00646E89" w:rsidRPr="00756AAC" w:rsidRDefault="00646E89" w:rsidP="00AC5D49">
                      <w:pPr>
                        <w:pStyle w:val="NormalWeb"/>
                        <w:rPr>
                          <w:lang w:val="fr-FR"/>
                        </w:rPr>
                      </w:pPr>
                      <w:r w:rsidRPr="00AC3A70">
                        <w:rPr>
                          <w:bCs/>
                          <w:color w:val="000000"/>
                          <w:kern w:val="24"/>
                          <w:sz w:val="18"/>
                          <w:szCs w:val="18"/>
                          <w:lang w:val="fr-FR"/>
                        </w:rPr>
                        <w:t>Réunions</w:t>
                      </w:r>
                      <w:r w:rsidRPr="00756AAC">
                        <w:rPr>
                          <w:b/>
                          <w:bCs/>
                          <w:color w:val="000000"/>
                          <w:kern w:val="24"/>
                          <w:sz w:val="18"/>
                          <w:szCs w:val="18"/>
                          <w:lang w:val="fr-FR"/>
                        </w:rPr>
                        <w:t xml:space="preserve"> et mise en adéquation en ligne </w:t>
                      </w:r>
                    </w:p>
                  </w:txbxContent>
                </v:textbox>
              </v:shape>
            </w:pict>
          </mc:Fallback>
        </mc:AlternateContent>
      </w:r>
      <w:r w:rsidRPr="00FD4FB0">
        <w:rPr>
          <w:noProof/>
        </w:rPr>
        <mc:AlternateContent>
          <mc:Choice Requires="wps">
            <w:drawing>
              <wp:anchor distT="0" distB="0" distL="114300" distR="114300" simplePos="0" relativeHeight="251674112" behindDoc="0" locked="0" layoutInCell="1" allowOverlap="1">
                <wp:simplePos x="0" y="0"/>
                <wp:positionH relativeFrom="column">
                  <wp:posOffset>2162810</wp:posOffset>
                </wp:positionH>
                <wp:positionV relativeFrom="paragraph">
                  <wp:posOffset>146050</wp:posOffset>
                </wp:positionV>
                <wp:extent cx="1323340" cy="637540"/>
                <wp:effectExtent l="0" t="0" r="0" b="0"/>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2334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5D49">
                            <w:pPr>
                              <w:pStyle w:val="NormalWeb"/>
                              <w:rPr>
                                <w:lang w:val="fr-FR"/>
                              </w:rPr>
                            </w:pPr>
                            <w:r w:rsidRPr="00756AAC">
                              <w:rPr>
                                <w:b/>
                                <w:bCs/>
                                <w:color w:val="000000"/>
                                <w:kern w:val="24"/>
                                <w:sz w:val="18"/>
                                <w:szCs w:val="18"/>
                                <w:lang w:val="fr-FR"/>
                              </w:rPr>
                              <w:t xml:space="preserve">Réunions </w:t>
                            </w:r>
                            <w:r w:rsidRPr="00AC3A70">
                              <w:rPr>
                                <w:bCs/>
                                <w:color w:val="000000"/>
                                <w:kern w:val="24"/>
                                <w:sz w:val="18"/>
                                <w:szCs w:val="18"/>
                                <w:lang w:val="fr-FR"/>
                              </w:rPr>
                              <w:t>ponctuelles,</w:t>
                            </w:r>
                            <w:r w:rsidRPr="00756AAC">
                              <w:rPr>
                                <w:b/>
                                <w:bCs/>
                                <w:color w:val="000000"/>
                                <w:kern w:val="24"/>
                                <w:sz w:val="18"/>
                                <w:szCs w:val="18"/>
                                <w:lang w:val="fr-FR"/>
                              </w:rPr>
                              <w:t xml:space="preserve"> </w:t>
                            </w:r>
                            <w:r w:rsidRPr="00AC3A70">
                              <w:rPr>
                                <w:bCs/>
                                <w:color w:val="000000"/>
                                <w:kern w:val="24"/>
                                <w:sz w:val="18"/>
                                <w:szCs w:val="18"/>
                                <w:lang w:val="fr-FR"/>
                              </w:rPr>
                              <w:t xml:space="preserve">réunions du </w:t>
                            </w:r>
                            <w:r w:rsidRPr="00756AAC">
                              <w:rPr>
                                <w:b/>
                                <w:bCs/>
                                <w:color w:val="000000"/>
                                <w:kern w:val="24"/>
                                <w:sz w:val="18"/>
                                <w:szCs w:val="18"/>
                                <w:lang w:val="fr-FR"/>
                              </w:rPr>
                              <w:t xml:space="preserve">forum </w:t>
                            </w:r>
                            <w:r w:rsidRPr="00AC3A70">
                              <w:rPr>
                                <w:bCs/>
                                <w:color w:val="000000"/>
                                <w:kern w:val="24"/>
                                <w:sz w:val="18"/>
                                <w:szCs w:val="18"/>
                                <w:lang w:val="fr-FR"/>
                              </w:rPr>
                              <w:t>et</w:t>
                            </w:r>
                            <w:r w:rsidRPr="00756AAC">
                              <w:rPr>
                                <w:b/>
                                <w:bCs/>
                                <w:color w:val="000000"/>
                                <w:kern w:val="24"/>
                                <w:sz w:val="18"/>
                                <w:szCs w:val="18"/>
                                <w:lang w:val="fr-FR"/>
                              </w:rPr>
                              <w:t xml:space="preserve"> tour d’horizon prospectif</w:t>
                            </w:r>
                            <w:r w:rsidRPr="00756AAC">
                              <w:rPr>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00" type="#_x0000_t202" style="position:absolute;margin-left:170.3pt;margin-top:11.5pt;width:104.2pt;height:50.2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" filled="f" stroked="f">
                <v:textbox>
                  <w:txbxContent>
                    <w:p w:rsidR="00646E89" w:rsidRPr="00756AAC" w:rsidRDefault="00646E89" w:rsidP="00AC5D49">
                      <w:pPr>
                        <w:pStyle w:val="NormalWeb"/>
                        <w:rPr>
                          <w:lang w:val="fr-FR"/>
                        </w:rPr>
                      </w:pPr>
                      <w:r w:rsidRPr="00756AAC">
                        <w:rPr>
                          <w:b/>
                          <w:bCs/>
                          <w:color w:val="000000"/>
                          <w:kern w:val="24"/>
                          <w:sz w:val="18"/>
                          <w:szCs w:val="18"/>
                          <w:lang w:val="fr-FR"/>
                        </w:rPr>
                        <w:t xml:space="preserve">Réunions </w:t>
                      </w:r>
                      <w:r w:rsidRPr="00AC3A70">
                        <w:rPr>
                          <w:bCs/>
                          <w:color w:val="000000"/>
                          <w:kern w:val="24"/>
                          <w:sz w:val="18"/>
                          <w:szCs w:val="18"/>
                          <w:lang w:val="fr-FR"/>
                        </w:rPr>
                        <w:t>ponctuelles,</w:t>
                      </w:r>
                      <w:r w:rsidRPr="00756AAC">
                        <w:rPr>
                          <w:b/>
                          <w:bCs/>
                          <w:color w:val="000000"/>
                          <w:kern w:val="24"/>
                          <w:sz w:val="18"/>
                          <w:szCs w:val="18"/>
                          <w:lang w:val="fr-FR"/>
                        </w:rPr>
                        <w:t xml:space="preserve"> </w:t>
                      </w:r>
                      <w:r w:rsidRPr="00AC3A70">
                        <w:rPr>
                          <w:bCs/>
                          <w:color w:val="000000"/>
                          <w:kern w:val="24"/>
                          <w:sz w:val="18"/>
                          <w:szCs w:val="18"/>
                          <w:lang w:val="fr-FR"/>
                        </w:rPr>
                        <w:t xml:space="preserve">réunions du </w:t>
                      </w:r>
                      <w:r w:rsidRPr="00756AAC">
                        <w:rPr>
                          <w:b/>
                          <w:bCs/>
                          <w:color w:val="000000"/>
                          <w:kern w:val="24"/>
                          <w:sz w:val="18"/>
                          <w:szCs w:val="18"/>
                          <w:lang w:val="fr-FR"/>
                        </w:rPr>
                        <w:t xml:space="preserve">forum </w:t>
                      </w:r>
                      <w:r w:rsidRPr="00AC3A70">
                        <w:rPr>
                          <w:bCs/>
                          <w:color w:val="000000"/>
                          <w:kern w:val="24"/>
                          <w:sz w:val="18"/>
                          <w:szCs w:val="18"/>
                          <w:lang w:val="fr-FR"/>
                        </w:rPr>
                        <w:t>et</w:t>
                      </w:r>
                      <w:r w:rsidRPr="00756AAC">
                        <w:rPr>
                          <w:b/>
                          <w:bCs/>
                          <w:color w:val="000000"/>
                          <w:kern w:val="24"/>
                          <w:sz w:val="18"/>
                          <w:szCs w:val="18"/>
                          <w:lang w:val="fr-FR"/>
                        </w:rPr>
                        <w:t xml:space="preserve"> tour d’horizon prospectif</w:t>
                      </w:r>
                      <w:r w:rsidRPr="00756AAC">
                        <w:rPr>
                          <w:lang w:val="fr-FR"/>
                        </w:rPr>
                        <w:t xml:space="preserve"> </w:t>
                      </w:r>
                    </w:p>
                  </w:txbxContent>
                </v:textbox>
              </v:shape>
            </w:pict>
          </mc:Fallback>
        </mc:AlternateContent>
      </w:r>
      <w:r w:rsidRPr="00FD4FB0">
        <w:rPr>
          <w:noProof/>
        </w:rPr>
        <mc:AlternateContent>
          <mc:Choice Requires="wps">
            <w:drawing>
              <wp:anchor distT="0" distB="0" distL="114300" distR="114300" simplePos="0" relativeHeight="251676160" behindDoc="0" locked="0" layoutInCell="1" allowOverlap="1">
                <wp:simplePos x="0" y="0"/>
                <wp:positionH relativeFrom="column">
                  <wp:posOffset>3486150</wp:posOffset>
                </wp:positionH>
                <wp:positionV relativeFrom="paragraph">
                  <wp:posOffset>157480</wp:posOffset>
                </wp:positionV>
                <wp:extent cx="1242060" cy="641350"/>
                <wp:effectExtent l="0" t="0" r="15240" b="25400"/>
                <wp:wrapNone/>
                <wp:docPr id="1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641350"/>
                        </a:xfrm>
                        <a:prstGeom prst="roundRect">
                          <a:avLst>
                            <a:gd name="adj" fmla="val 5806"/>
                          </a:avLst>
                        </a:prstGeom>
                        <a:solidFill>
                          <a:srgbClr val="FFFFFF"/>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101" style="position:absolute;margin-left:274.5pt;margin-top:12.4pt;width:97.8pt;height:5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">
                <v:stroke dashstyle="1 1"/>
                <v:textbox>
                  <w:txbxContent>
                    <w:p w:rsidR="00646E89" w:rsidRDefault="00646E89" w:rsidP="00AC5D49"/>
                  </w:txbxContent>
                </v:textbox>
              </v:roundrect>
            </w:pict>
          </mc:Fallback>
        </mc:AlternateContent>
      </w:r>
    </w:p>
    <w:p w:rsidR="00AC5D49" w:rsidRPr="00FD4FB0" w:rsidRDefault="00226B50" w:rsidP="008D5389">
      <w:pPr>
        <w:pStyle w:val="Normal-pool"/>
        <w:rPr>
          <w:rFonts w:eastAsia="SimSun"/>
          <w:lang w:val="fr-FR"/>
        </w:rPr>
      </w:pPr>
      <w:r w:rsidRPr="00FD4FB0">
        <w:rPr>
          <w:noProof/>
        </w:rPr>
        <mc:AlternateContent>
          <mc:Choice Requires="wps">
            <w:drawing>
              <wp:anchor distT="0" distB="0" distL="114300" distR="114300" simplePos="0" relativeHeight="251673088" behindDoc="0" locked="0" layoutInCell="1" allowOverlap="1">
                <wp:simplePos x="0" y="0"/>
                <wp:positionH relativeFrom="column">
                  <wp:posOffset>2206625</wp:posOffset>
                </wp:positionH>
                <wp:positionV relativeFrom="paragraph">
                  <wp:posOffset>-1905</wp:posOffset>
                </wp:positionV>
                <wp:extent cx="1196975" cy="640080"/>
                <wp:effectExtent l="0" t="0" r="22225" b="26670"/>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975" cy="640080"/>
                        </a:xfrm>
                        <a:prstGeom prst="roundRect">
                          <a:avLst>
                            <a:gd name="adj" fmla="val 5806"/>
                          </a:avLst>
                        </a:prstGeom>
                        <a:solidFill>
                          <a:srgbClr val="FFFFFF"/>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102" style="position:absolute;margin-left:173.75pt;margin-top:-.15pt;width:94.25pt;height:5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">
                <v:stroke dashstyle="1 1"/>
                <v:textbox>
                  <w:txbxContent>
                    <w:p w:rsidR="00646E89" w:rsidRDefault="00646E89" w:rsidP="00AC5D49"/>
                  </w:txbxContent>
                </v:textbox>
              </v:roundrect>
            </w:pict>
          </mc:Fallback>
        </mc:AlternateContent>
      </w:r>
      <w:r w:rsidRPr="00FD4FB0">
        <w:rPr>
          <w:noProof/>
        </w:rPr>
        <mc:AlternateContent>
          <mc:Choice Requires="wps">
            <w:drawing>
              <wp:anchor distT="0" distB="0" distL="114300" distR="114300" simplePos="0" relativeHeight="251686400" behindDoc="0" locked="0" layoutInCell="1" allowOverlap="1">
                <wp:simplePos x="0" y="0"/>
                <wp:positionH relativeFrom="column">
                  <wp:posOffset>1830070</wp:posOffset>
                </wp:positionH>
                <wp:positionV relativeFrom="paragraph">
                  <wp:posOffset>60960</wp:posOffset>
                </wp:positionV>
                <wp:extent cx="220345" cy="267335"/>
                <wp:effectExtent l="19050" t="38100" r="27305" b="56515"/>
                <wp:wrapNone/>
                <wp:docPr id="15" name="AutoShap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20345" cy="267335"/>
                        </a:xfrm>
                        <a:prstGeom prst="leftRightArrow">
                          <a:avLst>
                            <a:gd name="adj1" fmla="val 50000"/>
                            <a:gd name="adj2" fmla="val 33694"/>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103" type="#_x0000_t69" style="position:absolute;margin-left:144.1pt;margin-top:4.8pt;width:17.35pt;height:21.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" adj="7278" strokeweight=".5pt">
                <v:path arrowok="t"/>
                <o:lock v:ext="edit" aspectratio="t"/>
                <v:textbox>
                  <w:txbxContent>
                    <w:p w:rsidR="00646E89" w:rsidRDefault="00646E89" w:rsidP="00AC5D49"/>
                  </w:txbxContent>
                </v:textbox>
              </v:shape>
            </w:pict>
          </mc:Fallback>
        </mc:AlternateContent>
      </w: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226B50" w:rsidP="008D5389">
      <w:pPr>
        <w:pStyle w:val="Normal-pool"/>
        <w:rPr>
          <w:rFonts w:eastAsia="SimSun"/>
          <w:lang w:val="fr-FR"/>
        </w:rPr>
      </w:pPr>
      <w:r w:rsidRPr="00FD4FB0">
        <w:rPr>
          <w:noProof/>
        </w:rPr>
        <mc:AlternateContent>
          <mc:Choice Requires="wpg">
            <w:drawing>
              <wp:anchor distT="0" distB="0" distL="114300" distR="114300" simplePos="0" relativeHeight="251679232" behindDoc="0" locked="0" layoutInCell="1" allowOverlap="1">
                <wp:simplePos x="0" y="0"/>
                <wp:positionH relativeFrom="column">
                  <wp:posOffset>2206625</wp:posOffset>
                </wp:positionH>
                <wp:positionV relativeFrom="paragraph">
                  <wp:posOffset>111125</wp:posOffset>
                </wp:positionV>
                <wp:extent cx="3740785" cy="575310"/>
                <wp:effectExtent l="0" t="0" r="5715" b="0"/>
                <wp:wrapNone/>
                <wp:docPr id="1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785" cy="575310"/>
                          <a:chOff x="23005" y="41659"/>
                          <a:chExt cx="40726" cy="2405"/>
                        </a:xfrm>
                      </wpg:grpSpPr>
                      <wps:wsp>
                        <wps:cNvPr id="13" name="AutoShape 61"/>
                        <wps:cNvSpPr>
                          <a:spLocks noChangeArrowheads="1"/>
                        </wps:cNvSpPr>
                        <wps:spPr bwMode="auto">
                          <a:xfrm>
                            <a:off x="23177" y="41724"/>
                            <a:ext cx="40554" cy="2165"/>
                          </a:xfrm>
                          <a:prstGeom prst="roundRect">
                            <a:avLst>
                              <a:gd name="adj" fmla="val 5806"/>
                            </a:avLst>
                          </a:prstGeom>
                          <a:solidFill>
                            <a:srgbClr val="FFFFFF"/>
                          </a:solidFill>
                          <a:ln w="9525">
                            <a:solidFill>
                              <a:srgbClr val="000000"/>
                            </a:solidFill>
                            <a:prstDash val="sysDot"/>
                            <a:round/>
                            <a:headEnd/>
                            <a:tailEnd/>
                          </a:ln>
                        </wps:spPr>
                        <wps:txbx>
                          <w:txbxContent>
                            <w:p w:rsidR="00646E89" w:rsidRDefault="00646E89" w:rsidP="00AC5D49"/>
                          </w:txbxContent>
                        </wps:txbx>
                        <wps:bodyPr rot="0" vert="horz" wrap="square" lIns="91440" tIns="45720" rIns="91440" bIns="45720" anchor="t" anchorCtr="0" upright="1">
                          <a:noAutofit/>
                        </wps:bodyPr>
                      </wps:wsp>
                      <wps:wsp>
                        <wps:cNvPr id="14" name="Text Box 62"/>
                        <wps:cNvSpPr txBox="1">
                          <a:spLocks noChangeArrowheads="1"/>
                        </wps:cNvSpPr>
                        <wps:spPr bwMode="auto">
                          <a:xfrm flipV="1">
                            <a:off x="23005" y="41659"/>
                            <a:ext cx="40498" cy="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5D49">
                              <w:pPr>
                                <w:pStyle w:val="NormalWeb"/>
                                <w:rPr>
                                  <w:lang w:val="fr-FR"/>
                                </w:rPr>
                              </w:pPr>
                              <w:r w:rsidRPr="00756AAC">
                                <w:rPr>
                                  <w:b/>
                                  <w:bCs/>
                                  <w:color w:val="000000"/>
                                  <w:kern w:val="24"/>
                                  <w:sz w:val="18"/>
                                  <w:szCs w:val="18"/>
                                  <w:lang w:val="fr-FR"/>
                                </w:rPr>
                                <w:t xml:space="preserve">Appui technique : </w:t>
                              </w:r>
                              <w:r w:rsidRPr="00756AAC">
                                <w:rPr>
                                  <w:color w:val="000000"/>
                                  <w:kern w:val="24"/>
                                  <w:sz w:val="18"/>
                                  <w:szCs w:val="18"/>
                                  <w:lang w:val="fr-FR"/>
                                </w:rPr>
                                <w:t>assuré par du personnel du secrétariat détaché à cet effet ou par un service d’appui technique qui serait créé éventuellement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04" style="position:absolute;margin-left:173.75pt;margin-top:8.75pt;width:294.55pt;height:45.3pt;z-index:251679232" coordorigin="23005,41659" coordsize="4072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">
                <v:roundrect id="AutoShape 61" o:spid="_x0000_s1105" style="position:absolute;left:23177;top:41724;width:40554;height:2165;visibility:visible;mso-wrap-style:square;v-text-anchor:top" arcsize="3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0VsEA&#10;AADbAAAADwAAAGRycy9kb3ducmV2LnhtbERPS4vCMBC+C/6HMIIX0VQFka5Rll0EPSziA7zONmNT&#10;tpmUJGr99xtB8DYf33MWq9bW4kY+VI4VjEcZCOLC6YpLBafjejgHESKyxtoxKXhQgNWy21lgrt2d&#10;93Q7xFKkEA45KjAxNrmUoTBkMYxcQ5y4i/MWY4K+lNrjPYXbWk6ybCYtVpwaDDb0Zaj4O1ytgkGL&#10;2fZ715iz35wuv4/Jz3o2j0r1e+3nB4hIbXyLX+6NTvOn8PwlHS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NFbBAAAA2wAAAA8AAAAAAAAAAAAAAAAAmAIAAGRycy9kb3du&#10;cmV2LnhtbFBLBQYAAAAABAAEAPUAAACGAwAAAAA=&#10;">
                  <v:stroke dashstyle="1 1"/>
                  <v:textbox>
                    <w:txbxContent>
                      <w:p w:rsidR="00646E89" w:rsidRDefault="00646E89" w:rsidP="00AC5D49"/>
                    </w:txbxContent>
                  </v:textbox>
                </v:roundrect>
                <v:shape id="Text Box 62" o:spid="_x0000_s1106" type="#_x0000_t202" style="position:absolute;left:23005;top:41659;width:40498;height:240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ACsIA&#10;AADbAAAADwAAAGRycy9kb3ducmV2LnhtbERPTYvCMBC9L/gfwgh7W1NFV6lGEWHBQ5W1CnocmrEp&#10;NpPSZLX7783Cgrd5vM9ZrDpbizu1vnKsYDhIQBAXTldcKjgdvz5mIHxA1lg7JgW/5GG17L0tMNXu&#10;wQe656EUMYR9igpMCE0qpS8MWfQD1xBH7upaiyHCtpS6xUcMt7UcJcmntFhxbDDY0MZQcct/rAKd&#10;nc+T6a3JDuYyvm7rvc7y751S7/1uPQcRqAsv8b97q+P8Mfz9E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YAKwgAAANsAAAAPAAAAAAAAAAAAAAAAAJgCAABkcnMvZG93&#10;bnJldi54bWxQSwUGAAAAAAQABAD1AAAAhwMAAAAA&#10;" filled="f" stroked="f">
                  <v:textbox>
                    <w:txbxContent>
                      <w:p w:rsidR="00646E89" w:rsidRPr="00756AAC" w:rsidRDefault="00646E89" w:rsidP="00AC5D49">
                        <w:pPr>
                          <w:pStyle w:val="NormalWeb"/>
                          <w:rPr>
                            <w:lang w:val="fr-FR"/>
                          </w:rPr>
                        </w:pPr>
                        <w:r w:rsidRPr="00756AAC">
                          <w:rPr>
                            <w:b/>
                            <w:bCs/>
                            <w:color w:val="000000"/>
                            <w:kern w:val="24"/>
                            <w:sz w:val="18"/>
                            <w:szCs w:val="18"/>
                            <w:lang w:val="fr-FR"/>
                          </w:rPr>
                          <w:t xml:space="preserve">Appui technique : </w:t>
                        </w:r>
                        <w:r w:rsidRPr="00756AAC">
                          <w:rPr>
                            <w:color w:val="000000"/>
                            <w:kern w:val="24"/>
                            <w:sz w:val="18"/>
                            <w:szCs w:val="18"/>
                            <w:lang w:val="fr-FR"/>
                          </w:rPr>
                          <w:t>assuré par du personnel du secrétariat détaché à cet effet ou par un service d’appui technique qui serait créé éventuellement</w:t>
                        </w:r>
                      </w:p>
                    </w:txbxContent>
                  </v:textbox>
                </v:shape>
              </v:group>
            </w:pict>
          </mc:Fallback>
        </mc:AlternateContent>
      </w: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AC5D49" w:rsidP="008D5389">
      <w:pPr>
        <w:pStyle w:val="Normal-pool"/>
        <w:rPr>
          <w:rFonts w:eastAsia="SimSun"/>
          <w:lang w:val="fr-FR"/>
        </w:rPr>
      </w:pPr>
    </w:p>
    <w:p w:rsidR="00AC5D49" w:rsidRPr="00FD4FB0" w:rsidRDefault="00226B50" w:rsidP="008D5389">
      <w:pPr>
        <w:pStyle w:val="Normal-pool"/>
        <w:rPr>
          <w:rFonts w:eastAsia="SimSun"/>
          <w:lang w:val="fr-FR"/>
        </w:rPr>
      </w:pPr>
      <w:r w:rsidRPr="00FD4FB0">
        <w:rPr>
          <w:noProof/>
        </w:rPr>
        <mc:AlternateContent>
          <mc:Choice Requires="wps">
            <w:drawing>
              <wp:anchor distT="0" distB="0" distL="114300" distR="114300" simplePos="0" relativeHeight="251683328" behindDoc="0" locked="0" layoutInCell="1" allowOverlap="1">
                <wp:simplePos x="0" y="0"/>
                <wp:positionH relativeFrom="column">
                  <wp:posOffset>3719830</wp:posOffset>
                </wp:positionH>
                <wp:positionV relativeFrom="paragraph">
                  <wp:posOffset>170815</wp:posOffset>
                </wp:positionV>
                <wp:extent cx="300355" cy="196215"/>
                <wp:effectExtent l="0" t="24130" r="37465" b="37465"/>
                <wp:wrapNone/>
                <wp:docPr id="11"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300355" cy="196215"/>
                        </a:xfrm>
                        <a:prstGeom prst="leftRightArrow">
                          <a:avLst>
                            <a:gd name="adj1" fmla="val 50000"/>
                            <a:gd name="adj2" fmla="val 51578"/>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107" type="#_x0000_t69" style="position:absolute;margin-left:292.9pt;margin-top:13.45pt;width:23.65pt;height:15.4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" adj="7278" strokeweight=".5pt">
                <v:path arrowok="t"/>
                <o:lock v:ext="edit" aspectratio="t"/>
                <v:textbox>
                  <w:txbxContent>
                    <w:p w:rsidR="00646E89" w:rsidRDefault="00646E89" w:rsidP="00AC5D49"/>
                  </w:txbxContent>
                </v:textbox>
              </v:shape>
            </w:pict>
          </mc:Fallback>
        </mc:AlternateContent>
      </w:r>
      <w:r w:rsidRPr="00FD4FB0">
        <w:rPr>
          <w:noProof/>
        </w:rPr>
        <mc:AlternateContent>
          <mc:Choice Requires="wps">
            <w:drawing>
              <wp:anchor distT="0" distB="0" distL="114300" distR="114300" simplePos="0" relativeHeight="251682304" behindDoc="0" locked="0" layoutInCell="1" allowOverlap="1">
                <wp:simplePos x="0" y="0"/>
                <wp:positionH relativeFrom="column">
                  <wp:posOffset>706755</wp:posOffset>
                </wp:positionH>
                <wp:positionV relativeFrom="paragraph">
                  <wp:posOffset>111760</wp:posOffset>
                </wp:positionV>
                <wp:extent cx="300355" cy="196215"/>
                <wp:effectExtent l="0" t="24130" r="37465" b="37465"/>
                <wp:wrapNone/>
                <wp:docPr id="10"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300355" cy="196215"/>
                        </a:xfrm>
                        <a:prstGeom prst="leftRightArrow">
                          <a:avLst>
                            <a:gd name="adj1" fmla="val 50000"/>
                            <a:gd name="adj2" fmla="val 51578"/>
                          </a:avLst>
                        </a:prstGeom>
                        <a:solidFill>
                          <a:srgbClr val="FFFFFF"/>
                        </a:solidFill>
                        <a:ln w="6350">
                          <a:solidFill>
                            <a:srgbClr val="000000"/>
                          </a:solidFill>
                          <a:miter lim="800000"/>
                          <a:headEnd/>
                          <a:tailEnd/>
                        </a:ln>
                      </wps:spPr>
                      <wps:txbx>
                        <w:txbxContent>
                          <w:p w:rsidR="00646E89" w:rsidRDefault="00646E89" w:rsidP="00AC5D4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108" type="#_x0000_t69" style="position:absolute;margin-left:55.65pt;margin-top:8.8pt;width:23.65pt;height:15.4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" adj="7278" strokeweight=".5pt">
                <v:path arrowok="t"/>
                <o:lock v:ext="edit" aspectratio="t"/>
                <v:textbox>
                  <w:txbxContent>
                    <w:p w:rsidR="00646E89" w:rsidRDefault="00646E89" w:rsidP="00AC5D49"/>
                  </w:txbxContent>
                </v:textbox>
              </v:shape>
            </w:pict>
          </mc:Fallback>
        </mc:AlternateContent>
      </w:r>
    </w:p>
    <w:p w:rsidR="00AC5D49" w:rsidRPr="00FD4FB0" w:rsidRDefault="00226B50" w:rsidP="008D5389">
      <w:pPr>
        <w:pStyle w:val="NormalNonumber"/>
        <w:rPr>
          <w:rFonts w:eastAsia="SimSun"/>
          <w:b/>
          <w:lang w:val="fr-FR"/>
        </w:rPr>
      </w:pPr>
      <w:r w:rsidRPr="00FD4FB0">
        <w:rPr>
          <w:noProof/>
          <w:lang w:val="en-US"/>
        </w:rPr>
        <mc:AlternateContent>
          <mc:Choice Requires="wpg">
            <w:drawing>
              <wp:anchor distT="0" distB="0" distL="114300" distR="114300" simplePos="0" relativeHeight="251680256" behindDoc="0" locked="0" layoutInCell="1" allowOverlap="1">
                <wp:simplePos x="0" y="0"/>
                <wp:positionH relativeFrom="column">
                  <wp:posOffset>-228600</wp:posOffset>
                </wp:positionH>
                <wp:positionV relativeFrom="paragraph">
                  <wp:posOffset>200025</wp:posOffset>
                </wp:positionV>
                <wp:extent cx="6261100" cy="977900"/>
                <wp:effectExtent l="9525" t="9525" r="6350" b="12700"/>
                <wp:wrapNone/>
                <wp:docPr id="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977900"/>
                          <a:chOff x="0" y="49034"/>
                          <a:chExt cx="72943" cy="7177"/>
                        </a:xfrm>
                      </wpg:grpSpPr>
                      <wps:wsp>
                        <wps:cNvPr id="7" name="AutoShape 66"/>
                        <wps:cNvSpPr>
                          <a:spLocks noChangeAspect="1" noChangeArrowheads="1"/>
                        </wps:cNvSpPr>
                        <wps:spPr bwMode="auto">
                          <a:xfrm>
                            <a:off x="0" y="49034"/>
                            <a:ext cx="72943" cy="7177"/>
                          </a:xfrm>
                          <a:prstGeom prst="roundRect">
                            <a:avLst>
                              <a:gd name="adj" fmla="val 5116"/>
                            </a:avLst>
                          </a:prstGeom>
                          <a:solidFill>
                            <a:srgbClr val="D9D9D9"/>
                          </a:solidFill>
                          <a:ln w="9525">
                            <a:solidFill>
                              <a:srgbClr val="000000"/>
                            </a:solidFill>
                            <a:round/>
                            <a:headEnd/>
                            <a:tailEnd/>
                          </a:ln>
                        </wps:spPr>
                        <wps:txbx>
                          <w:txbxContent>
                            <w:p w:rsidR="00646E89" w:rsidRDefault="00646E89" w:rsidP="00AC5D49"/>
                          </w:txbxContent>
                        </wps:txbx>
                        <wps:bodyPr rot="0" vert="horz" wrap="square" lIns="91440" tIns="45720" rIns="91440" bIns="45720" anchor="t" anchorCtr="0" upright="1">
                          <a:noAutofit/>
                        </wps:bodyPr>
                      </wps:wsp>
                      <wps:wsp>
                        <wps:cNvPr id="8" name="AutoShape 67"/>
                        <wps:cNvSpPr>
                          <a:spLocks noChangeAspect="1" noChangeArrowheads="1"/>
                        </wps:cNvSpPr>
                        <wps:spPr bwMode="auto">
                          <a:xfrm>
                            <a:off x="932" y="49688"/>
                            <a:ext cx="71012" cy="6019"/>
                          </a:xfrm>
                          <a:prstGeom prst="roundRect">
                            <a:avLst>
                              <a:gd name="adj" fmla="val 5116"/>
                            </a:avLst>
                          </a:prstGeom>
                          <a:solidFill>
                            <a:srgbClr val="FFFFFF"/>
                          </a:solidFill>
                          <a:ln w="9525">
                            <a:solidFill>
                              <a:srgbClr val="000000"/>
                            </a:solidFill>
                            <a:round/>
                            <a:headEnd/>
                            <a:tailEnd/>
                          </a:ln>
                        </wps:spPr>
                        <wps:txbx>
                          <w:txbxContent>
                            <w:p w:rsidR="00646E89" w:rsidRDefault="00646E89" w:rsidP="00AC5D49"/>
                          </w:txbxContent>
                        </wps:txbx>
                        <wps:bodyPr rot="0" vert="horz" wrap="square" lIns="91440" tIns="45720" rIns="91440" bIns="45720" anchor="t" anchorCtr="0" upright="1">
                          <a:noAutofit/>
                        </wps:bodyPr>
                      </wps:wsp>
                      <wps:wsp>
                        <wps:cNvPr id="9" name="Text Box 68"/>
                        <wps:cNvSpPr txBox="1">
                          <a:spLocks noChangeArrowheads="1"/>
                        </wps:cNvSpPr>
                        <wps:spPr bwMode="auto">
                          <a:xfrm flipV="1">
                            <a:off x="814" y="49576"/>
                            <a:ext cx="71039" cy="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E89" w:rsidRPr="00756AAC" w:rsidRDefault="00646E89" w:rsidP="00AC3A70">
                              <w:pPr>
                                <w:pStyle w:val="NormalWeb"/>
                                <w:jc w:val="center"/>
                                <w:rPr>
                                  <w:lang w:val="fr-FR"/>
                                </w:rPr>
                              </w:pPr>
                              <w:r w:rsidRPr="00756AAC">
                                <w:rPr>
                                  <w:b/>
                                  <w:bCs/>
                                  <w:color w:val="1F497D"/>
                                  <w:kern w:val="24"/>
                                  <w:sz w:val="22"/>
                                  <w:szCs w:val="22"/>
                                  <w:lang w:val="fr-FR"/>
                                </w:rPr>
                                <w:t>Secrétariat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09" style="position:absolute;left:0;text-align:left;margin-left:-18pt;margin-top:15.75pt;width:493pt;height:77pt;z-index:251680256" coordorigin=",49034" coordsize="72943,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">
                <v:roundrect id="AutoShape 66" o:spid="_x0000_s1110" style="position:absolute;top:49034;width:72943;height:7177;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TtsQA&#10;AADaAAAADwAAAGRycy9kb3ducmV2LnhtbESP0WrCQBRE3wv9h+UKfRHdmIdWoqtIRaiCFaMfcM1e&#10;k2D2bthdNe3XdwWhj8PMnGGm88404kbO15YVjIYJCOLC6ppLBcfDajAG4QOyxsYyKfghD/PZ68sU&#10;M23vvKdbHkoRIewzVFCF0GZS+qIig35oW+Lona0zGKJ0pdQO7xFuGpkmybs0WHNcqLClz4qKS341&#10;Crptmy7N7ntjTpvVep27ZRr6v0q99brFBESgLvyHn+0vreADHlfiD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U7bEAAAA2gAAAA8AAAAAAAAAAAAAAAAAmAIAAGRycy9k&#10;b3ducmV2LnhtbFBLBQYAAAAABAAEAPUAAACJAwAAAAA=&#10;" fillcolor="#d9d9d9">
                  <o:lock v:ext="edit" aspectratio="t"/>
                  <v:textbox>
                    <w:txbxContent>
                      <w:p w:rsidR="00646E89" w:rsidRDefault="00646E89" w:rsidP="00AC5D49"/>
                    </w:txbxContent>
                  </v:textbox>
                </v:roundrect>
                <v:roundrect id="AutoShape 67" o:spid="_x0000_s1111" style="position:absolute;left:932;top:49688;width:71012;height:6019;visibility:visible;mso-wrap-style:square;v-text-anchor:top" arcsize="33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czcEA&#10;AADaAAAADwAAAGRycy9kb3ducmV2LnhtbESPTYvCQAyG7wv+hyGCt3XqCrJWRxFhQVAW14976MS2&#10;2MmUzlSrv35zEDyGN++TPPNl5yp1oyaUng2Mhgko4szbknMDp+PP5zeoEJEtVp7JwIMCLBe9jzmm&#10;1t/5j26HmCuBcEjRQBFjnWodsoIchqGviSW7+MZhlLHJtW3wLnBX6a8kmWiHJcuFAmtaF5RdD60z&#10;4Kdjfj7O55VAtjzdt79VvWuNGfS71QxUpC6+l1/tjTUgv4qKaI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gXM3BAAAA2gAAAA8AAAAAAAAAAAAAAAAAmAIAAGRycy9kb3du&#10;cmV2LnhtbFBLBQYAAAAABAAEAPUAAACGAwAAAAA=&#10;">
                  <o:lock v:ext="edit" aspectratio="t"/>
                  <v:textbox>
                    <w:txbxContent>
                      <w:p w:rsidR="00646E89" w:rsidRDefault="00646E89" w:rsidP="00AC5D49"/>
                    </w:txbxContent>
                  </v:textbox>
                </v:roundrect>
                <v:shape id="Text Box 68" o:spid="_x0000_s1112" type="#_x0000_t202" style="position:absolute;left:814;top:49576;width:71039;height:613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uBcMA&#10;AADaAAAADwAAAGRycy9kb3ducmV2LnhtbESPQWvCQBSE7wX/w/IEb3VT0aqpq4ggeEiLRkGPj+wz&#10;G8y+DdlV03/fLRR6HGbmG2ax6mwtHtT6yrGCt2ECgrhwuuJSwem4fZ2B8AFZY+2YFHyTh9Wy97LA&#10;VLsnH+iRh1JECPsUFZgQmlRKXxiy6IeuIY7e1bUWQ5RtKXWLzwi3tRwlybu0WHFcMNjQxlBxy+9W&#10;gc7O58n01mQHcxlfd/WXzvL9p1KDfrf+ABGoC//hv/ZOK5jD75V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uBcMAAADaAAAADwAAAAAAAAAAAAAAAACYAgAAZHJzL2Rv&#10;d25yZXYueG1sUEsFBgAAAAAEAAQA9QAAAIgDAAAAAA==&#10;" filled="f" stroked="f">
                  <v:textbox>
                    <w:txbxContent>
                      <w:p w:rsidR="00646E89" w:rsidRPr="00756AAC" w:rsidRDefault="00646E89" w:rsidP="00AC3A70">
                        <w:pPr>
                          <w:pStyle w:val="NormalWeb"/>
                          <w:jc w:val="center"/>
                          <w:rPr>
                            <w:lang w:val="fr-FR"/>
                          </w:rPr>
                        </w:pPr>
                        <w:r w:rsidRPr="00756AAC">
                          <w:rPr>
                            <w:b/>
                            <w:bCs/>
                            <w:color w:val="1F497D"/>
                            <w:kern w:val="24"/>
                            <w:sz w:val="22"/>
                            <w:szCs w:val="22"/>
                            <w:lang w:val="fr-FR"/>
                          </w:rPr>
                          <w:t>Secrétariat</w:t>
                        </w:r>
                      </w:p>
                    </w:txbxContent>
                  </v:textbox>
                </v:shape>
              </v:group>
            </w:pict>
          </mc:Fallback>
        </mc:AlternateContent>
      </w:r>
    </w:p>
    <w:p w:rsidR="00AC5D49" w:rsidRPr="00FD4FB0" w:rsidRDefault="00AC5D49" w:rsidP="008D5389">
      <w:pPr>
        <w:pStyle w:val="NormalNonumber"/>
        <w:rPr>
          <w:rFonts w:eastAsia="SimSun"/>
          <w:b/>
          <w:lang w:val="fr-FR"/>
        </w:rPr>
      </w:pPr>
    </w:p>
    <w:p w:rsidR="00AC5D49" w:rsidRPr="00FD4FB0" w:rsidRDefault="00AC5D49" w:rsidP="008D5389">
      <w:pPr>
        <w:pStyle w:val="NormalNonumber"/>
        <w:rPr>
          <w:rFonts w:eastAsia="SimSun"/>
          <w:b/>
          <w:lang w:val="fr-FR"/>
        </w:rPr>
      </w:pPr>
    </w:p>
    <w:p w:rsidR="00AC5D49" w:rsidRPr="00FD4FB0" w:rsidRDefault="00AC5D49" w:rsidP="008D5389">
      <w:pPr>
        <w:pStyle w:val="NormalNonumber"/>
        <w:rPr>
          <w:rFonts w:eastAsia="SimSun"/>
          <w:b/>
          <w:lang w:val="fr-FR"/>
        </w:rPr>
      </w:pPr>
    </w:p>
    <w:p w:rsidR="00AC5D49" w:rsidRPr="00FD4FB0" w:rsidRDefault="00AC5D49" w:rsidP="008D5389">
      <w:pPr>
        <w:pStyle w:val="NormalNonumber"/>
        <w:rPr>
          <w:rFonts w:eastAsia="SimSun"/>
          <w:b/>
          <w:lang w:val="fr-FR"/>
        </w:rPr>
      </w:pPr>
    </w:p>
    <w:p w:rsidR="003558C8" w:rsidRDefault="003558C8" w:rsidP="008D5389">
      <w:pPr>
        <w:pStyle w:val="CH1"/>
        <w:spacing w:before="0"/>
        <w:rPr>
          <w:rFonts w:eastAsia="SimSun"/>
          <w:lang w:val="fr-FR"/>
        </w:rPr>
      </w:pPr>
    </w:p>
    <w:p w:rsidR="00AC5D49" w:rsidRPr="00FD4FB0" w:rsidRDefault="00C42E9A" w:rsidP="008D5389">
      <w:pPr>
        <w:pStyle w:val="CH1"/>
        <w:spacing w:before="0"/>
        <w:rPr>
          <w:rFonts w:eastAsia="SimSun"/>
          <w:lang w:val="fr-FR"/>
        </w:rPr>
      </w:pPr>
      <w:r>
        <w:rPr>
          <w:rFonts w:eastAsia="SimSun"/>
          <w:lang w:val="fr-FR"/>
        </w:rPr>
        <w:br w:type="page"/>
      </w:r>
      <w:r w:rsidR="00AC5D49" w:rsidRPr="00FD4FB0">
        <w:rPr>
          <w:rFonts w:eastAsia="SimSun"/>
          <w:lang w:val="fr-FR"/>
        </w:rPr>
        <w:t>Appendice</w:t>
      </w:r>
    </w:p>
    <w:p w:rsidR="00AC5D49" w:rsidRPr="00FD4FB0" w:rsidRDefault="00AC5D49" w:rsidP="008D5389">
      <w:pPr>
        <w:pStyle w:val="CH1"/>
        <w:ind w:left="2494"/>
        <w:rPr>
          <w:rFonts w:eastAsia="SimSun"/>
          <w:lang w:val="fr-FR" w:eastAsia="zh-CN"/>
        </w:rPr>
      </w:pPr>
      <w:r w:rsidRPr="00FD4FB0">
        <w:rPr>
          <w:rFonts w:eastAsia="SimSun"/>
          <w:lang w:val="fr-FR"/>
        </w:rPr>
        <w:t>Élaboration du budget du programme de travail</w:t>
      </w:r>
    </w:p>
    <w:p w:rsidR="00AC5D49" w:rsidRPr="00FD4FB0" w:rsidRDefault="00AC5D49" w:rsidP="008D5389">
      <w:pPr>
        <w:pStyle w:val="CH2"/>
        <w:rPr>
          <w:rFonts w:eastAsia="SimSun" w:cs="Calibri"/>
          <w:lang w:val="fr-FR" w:eastAsia="zh-CN"/>
        </w:rPr>
      </w:pPr>
      <w:r w:rsidRPr="00FD4FB0">
        <w:rPr>
          <w:lang w:val="fr-FR"/>
        </w:rPr>
        <w:tab/>
        <w:t>A.</w:t>
      </w:r>
      <w:r w:rsidRPr="00FD4FB0">
        <w:rPr>
          <w:lang w:val="fr-FR"/>
        </w:rPr>
        <w:tab/>
        <w:t>Coûts estimatifs de l</w:t>
      </w:r>
      <w:r w:rsidR="00AD072C">
        <w:rPr>
          <w:lang w:val="fr-FR"/>
        </w:rPr>
        <w:t>’</w:t>
      </w:r>
      <w:r w:rsidRPr="00FD4FB0">
        <w:rPr>
          <w:lang w:val="fr-FR"/>
        </w:rPr>
        <w:t>exécution du programme de travail</w:t>
      </w:r>
      <w:r w:rsidRPr="00FD4FB0">
        <w:rPr>
          <w:rFonts w:eastAsia="SimSun" w:cs="Calibri"/>
          <w:lang w:val="fr-FR"/>
        </w:rPr>
        <w:t xml:space="preserve"> </w:t>
      </w:r>
    </w:p>
    <w:p w:rsidR="00AC5D49" w:rsidRPr="00FD4FB0" w:rsidRDefault="00AC5D49" w:rsidP="008D5389">
      <w:pPr>
        <w:pStyle w:val="Normalnumber"/>
        <w:rPr>
          <w:rFonts w:eastAsia="SimSun"/>
          <w:lang w:eastAsia="zh-CN"/>
        </w:rPr>
      </w:pPr>
      <w:r w:rsidRPr="00FD4FB0">
        <w:rPr>
          <w:rFonts w:eastAsia="SimSun"/>
        </w:rPr>
        <w:t>Lors de l</w:t>
      </w:r>
      <w:r w:rsidR="00AD072C">
        <w:rPr>
          <w:rFonts w:eastAsia="SimSun"/>
        </w:rPr>
        <w:t>’</w:t>
      </w:r>
      <w:r w:rsidRPr="00FD4FB0">
        <w:rPr>
          <w:rFonts w:eastAsia="SimSun"/>
        </w:rPr>
        <w:t>établissement du budget du programme de travail pour la période 2014-2018, il a été tenu compte des dispositions institutionnelles et des principes qui permettraient à la Plateforme d</w:t>
      </w:r>
      <w:r w:rsidR="00AD072C">
        <w:rPr>
          <w:rFonts w:eastAsia="SimSun"/>
        </w:rPr>
        <w:t>’</w:t>
      </w:r>
      <w:r w:rsidRPr="00FD4FB0">
        <w:rPr>
          <w:rFonts w:eastAsia="SimSun"/>
        </w:rPr>
        <w:t>avo</w:t>
      </w:r>
      <w:r w:rsidR="00756AAC">
        <w:rPr>
          <w:rFonts w:eastAsia="SimSun"/>
        </w:rPr>
        <w:t>ir le droit de bénéficier de l</w:t>
      </w:r>
      <w:r w:rsidR="00AD072C">
        <w:rPr>
          <w:rFonts w:eastAsia="SimSun"/>
        </w:rPr>
        <w:t>’</w:t>
      </w:r>
      <w:r w:rsidR="00756AAC">
        <w:rPr>
          <w:rFonts w:eastAsia="SimSun"/>
        </w:rPr>
        <w:t>a</w:t>
      </w:r>
      <w:r w:rsidRPr="00FD4FB0">
        <w:rPr>
          <w:rFonts w:eastAsia="SimSun"/>
        </w:rPr>
        <w:t xml:space="preserve">ide publique au développement. Tous les montants indiqués sont en dollars des États-Unis. </w:t>
      </w:r>
    </w:p>
    <w:p w:rsidR="00AC5D49" w:rsidRPr="00FD4FB0" w:rsidRDefault="00AC5D49" w:rsidP="008D5389">
      <w:pPr>
        <w:pStyle w:val="CH2"/>
        <w:rPr>
          <w:lang w:val="fr-FR"/>
        </w:rPr>
      </w:pPr>
      <w:r w:rsidRPr="00FD4FB0">
        <w:rPr>
          <w:lang w:val="fr-FR"/>
        </w:rPr>
        <w:tab/>
        <w:t>B.</w:t>
      </w:r>
      <w:r w:rsidRPr="00FD4FB0">
        <w:rPr>
          <w:lang w:val="fr-FR"/>
        </w:rPr>
        <w:tab/>
        <w:t xml:space="preserve">Éléments de coût et hypothèses générales </w:t>
      </w:r>
    </w:p>
    <w:p w:rsidR="00AC5D49" w:rsidRPr="00FD4FB0" w:rsidRDefault="00AC5D49" w:rsidP="008D5389">
      <w:pPr>
        <w:pStyle w:val="Normalnumber"/>
        <w:tabs>
          <w:tab w:val="clear" w:pos="624"/>
          <w:tab w:val="left" w:pos="1247"/>
          <w:tab w:val="left" w:pos="1814"/>
          <w:tab w:val="left" w:pos="2381"/>
          <w:tab w:val="left" w:pos="2948"/>
          <w:tab w:val="left" w:pos="3515"/>
          <w:tab w:val="left" w:pos="4082"/>
        </w:tabs>
        <w:rPr>
          <w:rFonts w:eastAsia="SimSun"/>
          <w:lang w:val="fr-FR" w:eastAsia="zh-CN"/>
        </w:rPr>
      </w:pPr>
      <w:r w:rsidRPr="00FD4FB0">
        <w:rPr>
          <w:rFonts w:eastAsia="SimSun"/>
          <w:lang w:val="fr-FR"/>
        </w:rPr>
        <w:t>La plus grosse part du budget est imputable à un certain nombre d</w:t>
      </w:r>
      <w:r w:rsidR="00AD072C">
        <w:rPr>
          <w:rFonts w:eastAsia="SimSun"/>
          <w:lang w:val="fr-FR"/>
        </w:rPr>
        <w:t>’</w:t>
      </w:r>
      <w:r w:rsidRPr="00FD4FB0">
        <w:rPr>
          <w:rFonts w:eastAsia="SimSun"/>
          <w:lang w:val="fr-FR"/>
        </w:rPr>
        <w:t>éléments de coûts généraux récurrents et aux hypothèses qui les sous-tendent, qui ont été appliquées systématiquement au programme de travail. Ces éléments de coût et les hypothèses connexes sont les suivantes :</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lang w:val="fr-FR" w:eastAsia="zh-CN"/>
        </w:rPr>
      </w:pPr>
      <w:r w:rsidRPr="00FD4FB0">
        <w:rPr>
          <w:rFonts w:eastAsia="SimSun"/>
          <w:i/>
          <w:lang w:val="fr-FR"/>
        </w:rPr>
        <w:t>Frais de voyage et indemnités journalières de subsistance des participants aux réunions (réunions face-à-face ad hoc, réunions de la Plénière).</w:t>
      </w:r>
      <w:r w:rsidRPr="00FD4FB0">
        <w:rPr>
          <w:rFonts w:eastAsia="SimSun"/>
          <w:lang w:val="fr-FR"/>
        </w:rPr>
        <w:t xml:space="preserve"> Seuls les </w:t>
      </w:r>
      <w:r w:rsidRPr="00FD4FB0">
        <w:rPr>
          <w:lang w:val="fr-FR"/>
        </w:rPr>
        <w:t>participants de pays en développement bénéficient d</w:t>
      </w:r>
      <w:r w:rsidR="00AD072C">
        <w:rPr>
          <w:lang w:val="fr-FR"/>
        </w:rPr>
        <w:t>’</w:t>
      </w:r>
      <w:r w:rsidRPr="00FD4FB0">
        <w:rPr>
          <w:lang w:val="fr-FR"/>
        </w:rPr>
        <w:t>un financement pour participer aux réunions. On a supposé que, pour chaque réunion, environ 75 % des participants venaient de pays en développement. Pour une réunion d</w:t>
      </w:r>
      <w:r w:rsidR="00AD072C">
        <w:rPr>
          <w:lang w:val="fr-FR"/>
        </w:rPr>
        <w:t>’</w:t>
      </w:r>
      <w:r w:rsidRPr="00FD4FB0">
        <w:rPr>
          <w:lang w:val="fr-FR"/>
        </w:rPr>
        <w:t>une durée de cinq jours, les frais de voyage et l</w:t>
      </w:r>
      <w:r w:rsidR="00AD072C">
        <w:rPr>
          <w:lang w:val="fr-FR"/>
        </w:rPr>
        <w:t>’</w:t>
      </w:r>
      <w:r w:rsidRPr="00FD4FB0">
        <w:rPr>
          <w:lang w:val="fr-FR"/>
        </w:rPr>
        <w:t>indemnité journalière de subsistance s</w:t>
      </w:r>
      <w:r w:rsidR="00AD072C">
        <w:rPr>
          <w:lang w:val="fr-FR"/>
        </w:rPr>
        <w:t>’</w:t>
      </w:r>
      <w:r w:rsidRPr="00FD4FB0">
        <w:rPr>
          <w:lang w:val="fr-FR"/>
        </w:rPr>
        <w:t>élèveraient à 3 000 dollars par personne p</w:t>
      </w:r>
      <w:r>
        <w:rPr>
          <w:lang w:val="fr-FR"/>
        </w:rPr>
        <w:t>our les réunions mondiales et 2 </w:t>
      </w:r>
      <w:r w:rsidRPr="00FD4FB0">
        <w:rPr>
          <w:lang w:val="fr-FR"/>
        </w:rPr>
        <w:t>000 dollars par personne pour les réunions à caractère régional. Pour les réunions sous-régionales, les frais de voyage et l</w:t>
      </w:r>
      <w:r w:rsidR="00AD072C">
        <w:rPr>
          <w:lang w:val="fr-FR"/>
        </w:rPr>
        <w:t>’</w:t>
      </w:r>
      <w:r w:rsidRPr="00FD4FB0">
        <w:rPr>
          <w:lang w:val="fr-FR"/>
        </w:rPr>
        <w:t>indemnité journaliè</w:t>
      </w:r>
      <w:r>
        <w:rPr>
          <w:lang w:val="fr-FR"/>
        </w:rPr>
        <w:t>re de subsistance seraient de 1 </w:t>
      </w:r>
      <w:r w:rsidRPr="00FD4FB0">
        <w:rPr>
          <w:lang w:val="fr-FR"/>
        </w:rPr>
        <w:t>500 dollars par personne;</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cs="Calibri"/>
          <w:lang w:val="fr-FR" w:eastAsia="zh-CN"/>
        </w:rPr>
      </w:pPr>
      <w:r w:rsidRPr="00FD4FB0">
        <w:rPr>
          <w:rFonts w:eastAsia="SimSun" w:cs="Calibri"/>
          <w:i/>
          <w:lang w:val="fr-FR"/>
        </w:rPr>
        <w:t xml:space="preserve">Coût des réunions face-à-face ad hoc. </w:t>
      </w:r>
      <w:r w:rsidRPr="00FD4FB0">
        <w:rPr>
          <w:rFonts w:eastAsia="SimSun" w:cs="Calibri"/>
          <w:lang w:val="fr-FR"/>
        </w:rPr>
        <w:t>Le coût des réunions comprend la location des bureaux, le matériel de bureau, et les frais de représentation. Le coût des réunions varie en fonction de leur durée et du nombre de participants. Pour simplifier, on prendra pour hypothèse une réunion de cinq jours. Les réunions plus p</w:t>
      </w:r>
      <w:r>
        <w:rPr>
          <w:rFonts w:eastAsia="SimSun" w:cs="Calibri"/>
          <w:lang w:val="fr-FR"/>
        </w:rPr>
        <w:t>etites, comptant entre 25 et</w:t>
      </w:r>
      <w:r w:rsidRPr="00FD4FB0">
        <w:rPr>
          <w:rFonts w:eastAsia="SimSun" w:cs="Calibri"/>
          <w:lang w:val="fr-FR"/>
        </w:rPr>
        <w:t xml:space="preserve"> 75 participants, coûtent entre 10 000 et 20 000 dollars. Les réunions de taille moyenne, comptant entre 100 et 150 participants, coûtent entre 25 000 et 40 000 dollars. Les réunions plus conséquentes, comptant entre 200 et 250 participants coûtent entre 50 000 et 60 000 dollars;</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cs="Calibri"/>
          <w:lang w:val="fr-FR" w:eastAsia="zh-CN"/>
        </w:rPr>
      </w:pPr>
      <w:r w:rsidRPr="00FD4FB0">
        <w:rPr>
          <w:rFonts w:eastAsia="SimSun" w:cs="Calibri"/>
          <w:i/>
          <w:lang w:val="fr-FR"/>
        </w:rPr>
        <w:t>Coût des conférences en ligne.</w:t>
      </w:r>
      <w:r w:rsidRPr="00FD4FB0">
        <w:rPr>
          <w:rFonts w:eastAsia="SimSun" w:cs="Calibri"/>
          <w:lang w:val="fr-FR"/>
        </w:rPr>
        <w:t xml:space="preserve"> Le coût d</w:t>
      </w:r>
      <w:r w:rsidR="00AD072C">
        <w:rPr>
          <w:rFonts w:eastAsia="SimSun" w:cs="Calibri"/>
          <w:lang w:val="fr-FR"/>
        </w:rPr>
        <w:t>’</w:t>
      </w:r>
      <w:r w:rsidRPr="00FD4FB0">
        <w:rPr>
          <w:rFonts w:eastAsia="SimSun" w:cs="Calibri"/>
          <w:lang w:val="fr-FR"/>
        </w:rPr>
        <w:t>une conférence en ligne est déterminé par l</w:t>
      </w:r>
      <w:r w:rsidR="00AD072C">
        <w:rPr>
          <w:rFonts w:eastAsia="SimSun" w:cs="Calibri"/>
          <w:lang w:val="fr-FR"/>
        </w:rPr>
        <w:t>’</w:t>
      </w:r>
      <w:r w:rsidRPr="00FD4FB0">
        <w:rPr>
          <w:rFonts w:eastAsia="SimSun" w:cs="Calibri"/>
          <w:lang w:val="fr-FR"/>
        </w:rPr>
        <w:t>achat du droit d</w:t>
      </w:r>
      <w:r w:rsidR="00AD072C">
        <w:rPr>
          <w:rFonts w:eastAsia="SimSun" w:cs="Calibri"/>
          <w:lang w:val="fr-FR"/>
        </w:rPr>
        <w:t>’</w:t>
      </w:r>
      <w:r w:rsidRPr="00FD4FB0">
        <w:rPr>
          <w:rFonts w:eastAsia="SimSun" w:cs="Calibri"/>
          <w:lang w:val="fr-FR"/>
        </w:rPr>
        <w:t>utiliser le logiciel pertinent et le coût du soutien et de l</w:t>
      </w:r>
      <w:r w:rsidR="00AD072C">
        <w:rPr>
          <w:rFonts w:eastAsia="SimSun" w:cs="Calibri"/>
          <w:lang w:val="fr-FR"/>
        </w:rPr>
        <w:t>’</w:t>
      </w:r>
      <w:r w:rsidRPr="00FD4FB0">
        <w:rPr>
          <w:rFonts w:eastAsia="SimSun" w:cs="Calibri"/>
          <w:lang w:val="fr-FR"/>
        </w:rPr>
        <w:t xml:space="preserve">assistance technique nécessaires au bon </w:t>
      </w:r>
      <w:r w:rsidRPr="00FD4FB0">
        <w:rPr>
          <w:lang w:val="fr-FR"/>
        </w:rPr>
        <w:t>déroulement</w:t>
      </w:r>
      <w:r w:rsidRPr="00FD4FB0">
        <w:rPr>
          <w:rFonts w:eastAsia="SimSun" w:cs="Calibri"/>
          <w:lang w:val="fr-FR"/>
        </w:rPr>
        <w:t xml:space="preserve"> de la conférence. Le coût du logiciel étant minime, les dépenses sont largement imputables au temps de travail du personnel apportant le soutien et l</w:t>
      </w:r>
      <w:r w:rsidR="00AD072C">
        <w:rPr>
          <w:rFonts w:eastAsia="SimSun" w:cs="Calibri"/>
          <w:lang w:val="fr-FR"/>
        </w:rPr>
        <w:t>’</w:t>
      </w:r>
      <w:r w:rsidRPr="00FD4FB0">
        <w:rPr>
          <w:rFonts w:eastAsia="SimSun" w:cs="Calibri"/>
          <w:lang w:val="fr-FR"/>
        </w:rPr>
        <w:t>appui technique requis. La gestion d</w:t>
      </w:r>
      <w:r w:rsidR="00AD072C">
        <w:rPr>
          <w:rFonts w:eastAsia="SimSun" w:cs="Calibri"/>
          <w:lang w:val="fr-FR"/>
        </w:rPr>
        <w:t>’</w:t>
      </w:r>
      <w:r w:rsidRPr="00FD4FB0">
        <w:rPr>
          <w:rFonts w:eastAsia="SimSun" w:cs="Calibri"/>
          <w:lang w:val="fr-FR"/>
        </w:rPr>
        <w:t>une conférence en ligne, y compris son organisation générale, l</w:t>
      </w:r>
      <w:r w:rsidR="00AD072C">
        <w:rPr>
          <w:rFonts w:eastAsia="SimSun" w:cs="Calibri"/>
          <w:lang w:val="fr-FR"/>
        </w:rPr>
        <w:t>’</w:t>
      </w:r>
      <w:r w:rsidRPr="00FD4FB0">
        <w:rPr>
          <w:rFonts w:eastAsia="SimSun" w:cs="Calibri"/>
          <w:lang w:val="fr-FR"/>
        </w:rPr>
        <w:t>envoi des documents, sa gestion au quotidien sur les lieux de la conférence, la liaison avec les présidents de la conférence, l</w:t>
      </w:r>
      <w:r w:rsidR="00AD072C">
        <w:rPr>
          <w:rFonts w:eastAsia="SimSun" w:cs="Calibri"/>
          <w:lang w:val="fr-FR"/>
        </w:rPr>
        <w:t>’</w:t>
      </w:r>
      <w:r w:rsidRPr="00FD4FB0">
        <w:rPr>
          <w:rFonts w:eastAsia="SimSun" w:cs="Calibri"/>
          <w:lang w:val="fr-FR"/>
        </w:rPr>
        <w:t>édition et l</w:t>
      </w:r>
      <w:r w:rsidR="00AD072C">
        <w:rPr>
          <w:rFonts w:eastAsia="SimSun" w:cs="Calibri"/>
          <w:lang w:val="fr-FR"/>
        </w:rPr>
        <w:t>’</w:t>
      </w:r>
      <w:r w:rsidRPr="00FD4FB0">
        <w:rPr>
          <w:rFonts w:eastAsia="SimSun" w:cs="Calibri"/>
          <w:lang w:val="fr-FR"/>
        </w:rPr>
        <w:t>affichage des contributions acceptées, la rédaction des comptes rendus analytiques de séance, et l</w:t>
      </w:r>
      <w:r w:rsidR="00AD072C">
        <w:rPr>
          <w:rFonts w:eastAsia="SimSun" w:cs="Calibri"/>
          <w:lang w:val="fr-FR"/>
        </w:rPr>
        <w:t>’</w:t>
      </w:r>
      <w:r w:rsidRPr="00FD4FB0">
        <w:rPr>
          <w:rFonts w:eastAsia="SimSun" w:cs="Calibri"/>
          <w:lang w:val="fr-FR"/>
        </w:rPr>
        <w:t>établissement du rapport final de la conférence, équivaut à 25 % du coût d</w:t>
      </w:r>
      <w:r w:rsidR="00AD072C">
        <w:rPr>
          <w:rFonts w:eastAsia="SimSun" w:cs="Calibri"/>
          <w:lang w:val="fr-FR"/>
        </w:rPr>
        <w:t>’</w:t>
      </w:r>
      <w:r w:rsidRPr="00FD4FB0">
        <w:rPr>
          <w:rFonts w:eastAsia="SimSun" w:cs="Calibri"/>
          <w:lang w:val="fr-FR"/>
        </w:rPr>
        <w:t>une conférence en ligne de trois semaines. Le temps de travail des experts présidant la conférence en ligne serait considéré comme une contribution en nature;</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cs="Calibri"/>
          <w:lang w:val="fr-FR"/>
        </w:rPr>
      </w:pPr>
      <w:r w:rsidRPr="00FD4FB0">
        <w:rPr>
          <w:rFonts w:eastAsia="SimSun" w:cs="Calibri"/>
          <w:i/>
          <w:lang w:val="fr-FR"/>
        </w:rPr>
        <w:t>Coût de la traduction, des publications et de l</w:t>
      </w:r>
      <w:r w:rsidR="00AD072C">
        <w:rPr>
          <w:rFonts w:eastAsia="SimSun" w:cs="Calibri"/>
          <w:i/>
          <w:lang w:val="fr-FR"/>
        </w:rPr>
        <w:t>’</w:t>
      </w:r>
      <w:r w:rsidRPr="00FD4FB0">
        <w:rPr>
          <w:rFonts w:eastAsia="SimSun" w:cs="Calibri"/>
          <w:i/>
          <w:lang w:val="fr-FR"/>
        </w:rPr>
        <w:t>information.</w:t>
      </w:r>
      <w:r w:rsidRPr="00FD4FB0">
        <w:rPr>
          <w:rFonts w:eastAsia="SimSun" w:cs="Calibri"/>
          <w:lang w:val="fr-FR"/>
        </w:rPr>
        <w:t xml:space="preserve"> Les coûts de traduction et de publication dépendent du nombre de pages du document à traduire et à publier, et les coûts de l</w:t>
      </w:r>
      <w:r w:rsidR="00AD072C">
        <w:rPr>
          <w:rFonts w:eastAsia="SimSun" w:cs="Calibri"/>
          <w:lang w:val="fr-FR"/>
        </w:rPr>
        <w:t>’</w:t>
      </w:r>
      <w:r w:rsidRPr="00FD4FB0">
        <w:rPr>
          <w:rFonts w:eastAsia="SimSun" w:cs="Calibri"/>
          <w:lang w:val="fr-FR"/>
        </w:rPr>
        <w:t xml:space="preserve">information </w:t>
      </w:r>
      <w:r w:rsidRPr="00FD4FB0">
        <w:rPr>
          <w:lang w:val="fr-FR"/>
        </w:rPr>
        <w:t>dépendent</w:t>
      </w:r>
      <w:r w:rsidRPr="00FD4FB0">
        <w:rPr>
          <w:rFonts w:eastAsia="SimSun" w:cs="Calibri"/>
          <w:lang w:val="fr-FR"/>
        </w:rPr>
        <w:t xml:space="preserve"> du public à atteindre. Les publications devraient autant que possible être diffusées par voie électronique. Le nombre d</w:t>
      </w:r>
      <w:r w:rsidR="00AD072C">
        <w:rPr>
          <w:rFonts w:eastAsia="SimSun" w:cs="Calibri"/>
          <w:lang w:val="fr-FR"/>
        </w:rPr>
        <w:t>’</w:t>
      </w:r>
      <w:r w:rsidRPr="00FD4FB0">
        <w:rPr>
          <w:rFonts w:eastAsia="SimSun" w:cs="Calibri"/>
          <w:lang w:val="fr-FR"/>
        </w:rPr>
        <w:t>exemplaires imprimés devrait être tenu à un minimum. Les coûts de traduction et de publication des résumés à l</w:t>
      </w:r>
      <w:r w:rsidR="00AD072C">
        <w:rPr>
          <w:rFonts w:eastAsia="SimSun" w:cs="Calibri"/>
          <w:lang w:val="fr-FR"/>
        </w:rPr>
        <w:t>’</w:t>
      </w:r>
      <w:r w:rsidRPr="00FD4FB0">
        <w:rPr>
          <w:rFonts w:eastAsia="SimSun" w:cs="Calibri"/>
          <w:lang w:val="fr-FR"/>
        </w:rPr>
        <w:t>intention des décideurs, dans les six langues officielles de l</w:t>
      </w:r>
      <w:r w:rsidR="00AD072C">
        <w:rPr>
          <w:rFonts w:eastAsia="SimSun" w:cs="Calibri"/>
          <w:lang w:val="fr-FR"/>
        </w:rPr>
        <w:t>’</w:t>
      </w:r>
      <w:r>
        <w:rPr>
          <w:rFonts w:eastAsia="SimSun" w:cs="Calibri"/>
          <w:lang w:val="fr-FR"/>
        </w:rPr>
        <w:t>O</w:t>
      </w:r>
      <w:r w:rsidR="00EE2558">
        <w:rPr>
          <w:rFonts w:eastAsia="SimSun" w:cs="Calibri"/>
          <w:lang w:val="fr-FR"/>
        </w:rPr>
        <w:t xml:space="preserve">rganisation des </w:t>
      </w:r>
      <w:r>
        <w:rPr>
          <w:rFonts w:eastAsia="SimSun" w:cs="Calibri"/>
          <w:lang w:val="fr-FR"/>
        </w:rPr>
        <w:t>N</w:t>
      </w:r>
      <w:r w:rsidR="00EE2558">
        <w:rPr>
          <w:rFonts w:eastAsia="SimSun" w:cs="Calibri"/>
          <w:lang w:val="fr-FR"/>
        </w:rPr>
        <w:t xml:space="preserve">ations </w:t>
      </w:r>
      <w:r>
        <w:rPr>
          <w:rFonts w:eastAsia="SimSun" w:cs="Calibri"/>
          <w:lang w:val="fr-FR"/>
        </w:rPr>
        <w:t>U</w:t>
      </w:r>
      <w:r w:rsidR="00EE2558">
        <w:rPr>
          <w:rFonts w:eastAsia="SimSun" w:cs="Calibri"/>
          <w:lang w:val="fr-FR"/>
        </w:rPr>
        <w:t>nies</w:t>
      </w:r>
      <w:r>
        <w:rPr>
          <w:rFonts w:eastAsia="SimSun" w:cs="Calibri"/>
          <w:lang w:val="fr-FR"/>
        </w:rPr>
        <w:t>, sont évalués à 35 </w:t>
      </w:r>
      <w:r w:rsidRPr="00FD4FB0">
        <w:rPr>
          <w:rFonts w:eastAsia="SimSun" w:cs="Calibri"/>
          <w:lang w:val="fr-FR"/>
        </w:rPr>
        <w:t xml:space="preserve">000 dollars pour les documents de </w:t>
      </w:r>
      <w:r>
        <w:rPr>
          <w:rFonts w:eastAsia="SimSun" w:cs="Calibri"/>
          <w:lang w:val="fr-FR"/>
        </w:rPr>
        <w:t>5</w:t>
      </w:r>
      <w:r w:rsidRPr="00FD4FB0">
        <w:rPr>
          <w:rFonts w:eastAsia="SimSun" w:cs="Calibri"/>
          <w:lang w:val="fr-FR"/>
        </w:rPr>
        <w:t> pages, 50 000 dollars pour l</w:t>
      </w:r>
      <w:r>
        <w:rPr>
          <w:rFonts w:eastAsia="SimSun" w:cs="Calibri"/>
          <w:lang w:val="fr-FR"/>
        </w:rPr>
        <w:t>es documents de 10 pages et 150 </w:t>
      </w:r>
      <w:r w:rsidRPr="00FD4FB0">
        <w:rPr>
          <w:rFonts w:eastAsia="SimSun" w:cs="Calibri"/>
          <w:lang w:val="fr-FR"/>
        </w:rPr>
        <w:t>000 dollars pour les documents de 25 pages. Les frais de publication des rapports volumineux (un millier d</w:t>
      </w:r>
      <w:r w:rsidR="00AD072C">
        <w:rPr>
          <w:rFonts w:eastAsia="SimSun" w:cs="Calibri"/>
          <w:lang w:val="fr-FR"/>
        </w:rPr>
        <w:t>’</w:t>
      </w:r>
      <w:r w:rsidRPr="00FD4FB0">
        <w:rPr>
          <w:rFonts w:eastAsia="SimSun" w:cs="Calibri"/>
          <w:lang w:val="fr-FR"/>
        </w:rPr>
        <w:t>exemplaires en angla</w:t>
      </w:r>
      <w:r>
        <w:rPr>
          <w:rFonts w:eastAsia="SimSun" w:cs="Calibri"/>
          <w:lang w:val="fr-FR"/>
        </w:rPr>
        <w:t>is seulement) sont évalués à 10 </w:t>
      </w:r>
      <w:r w:rsidRPr="00FD4FB0">
        <w:rPr>
          <w:rFonts w:eastAsia="SimSun" w:cs="Calibri"/>
          <w:lang w:val="fr-FR"/>
        </w:rPr>
        <w:t>000 dollars pour l</w:t>
      </w:r>
      <w:r>
        <w:rPr>
          <w:rFonts w:eastAsia="SimSun" w:cs="Calibri"/>
          <w:lang w:val="fr-FR"/>
        </w:rPr>
        <w:t>es documents de 100 pages, 17 </w:t>
      </w:r>
      <w:r w:rsidRPr="00FD4FB0">
        <w:rPr>
          <w:rFonts w:eastAsia="SimSun" w:cs="Calibri"/>
          <w:lang w:val="fr-FR"/>
        </w:rPr>
        <w:t>000 dollars pour les documents de 200 pages et 25 000 dollars pour les documents de 500 pages. Le coût de l</w:t>
      </w:r>
      <w:r w:rsidR="00AD072C">
        <w:rPr>
          <w:rFonts w:eastAsia="SimSun" w:cs="Calibri"/>
          <w:lang w:val="fr-FR"/>
        </w:rPr>
        <w:t>’</w:t>
      </w:r>
      <w:r>
        <w:rPr>
          <w:rFonts w:eastAsia="SimSun" w:cs="Calibri"/>
          <w:lang w:val="fr-FR"/>
        </w:rPr>
        <w:t>information va de 40 000 à 50 </w:t>
      </w:r>
      <w:r w:rsidRPr="00FD4FB0">
        <w:rPr>
          <w:rFonts w:eastAsia="SimSun" w:cs="Calibri"/>
          <w:lang w:val="fr-FR"/>
        </w:rPr>
        <w:t>000 dollars environ dans le cas des évaluations régionales ou des évaluations rapides et jusqu</w:t>
      </w:r>
      <w:r w:rsidR="00AD072C">
        <w:rPr>
          <w:rFonts w:eastAsia="SimSun" w:cs="Calibri"/>
          <w:lang w:val="fr-FR"/>
        </w:rPr>
        <w:t>’</w:t>
      </w:r>
      <w:r>
        <w:rPr>
          <w:rFonts w:eastAsia="SimSun" w:cs="Calibri"/>
          <w:lang w:val="fr-FR"/>
        </w:rPr>
        <w:t>à 500 000 </w:t>
      </w:r>
      <w:r w:rsidRPr="00FD4FB0">
        <w:rPr>
          <w:rFonts w:eastAsia="SimSun" w:cs="Calibri"/>
          <w:lang w:val="fr-FR"/>
        </w:rPr>
        <w:t>dollars dans le cas des évaluations mondiales;</w:t>
      </w:r>
    </w:p>
    <w:p w:rsidR="00AC5D49" w:rsidRPr="00FD4FB0" w:rsidRDefault="00AC5D4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cs="Calibri"/>
          <w:lang w:val="fr-FR" w:eastAsia="zh-CN"/>
        </w:rPr>
      </w:pPr>
      <w:r w:rsidRPr="00FD4FB0">
        <w:rPr>
          <w:rFonts w:eastAsia="SimSun" w:cs="Calibri"/>
          <w:i/>
          <w:lang w:val="fr-FR"/>
        </w:rPr>
        <w:t>Coût du personnel d</w:t>
      </w:r>
      <w:r w:rsidR="00AD072C">
        <w:rPr>
          <w:rFonts w:eastAsia="SimSun" w:cs="Calibri"/>
          <w:i/>
          <w:lang w:val="fr-FR"/>
        </w:rPr>
        <w:t>’</w:t>
      </w:r>
      <w:r w:rsidRPr="00FD4FB0">
        <w:rPr>
          <w:rFonts w:eastAsia="SimSun" w:cs="Calibri"/>
          <w:i/>
          <w:lang w:val="fr-FR"/>
        </w:rPr>
        <w:t>appui technique.</w:t>
      </w:r>
      <w:r w:rsidRPr="00FD4FB0">
        <w:rPr>
          <w:rFonts w:eastAsia="SimSun" w:cs="Calibri"/>
          <w:lang w:val="fr-FR"/>
        </w:rPr>
        <w:t xml:space="preserve"> Le personnel d</w:t>
      </w:r>
      <w:r w:rsidR="00AD072C">
        <w:rPr>
          <w:rFonts w:eastAsia="SimSun" w:cs="Calibri"/>
          <w:lang w:val="fr-FR"/>
        </w:rPr>
        <w:t>’</w:t>
      </w:r>
      <w:r w:rsidRPr="00FD4FB0">
        <w:rPr>
          <w:rFonts w:eastAsia="SimSun" w:cs="Calibri"/>
          <w:lang w:val="fr-FR"/>
        </w:rPr>
        <w:t>appui technique est affecté à diverses activités : coordination, administration et facilitation des travaux des groupes d</w:t>
      </w:r>
      <w:r w:rsidR="00AD072C">
        <w:rPr>
          <w:rFonts w:eastAsia="SimSun" w:cs="Calibri"/>
          <w:lang w:val="fr-FR"/>
        </w:rPr>
        <w:t>’</w:t>
      </w:r>
      <w:r w:rsidRPr="00FD4FB0">
        <w:rPr>
          <w:rFonts w:eastAsia="SimSun" w:cs="Calibri"/>
          <w:lang w:val="fr-FR"/>
        </w:rPr>
        <w:t xml:space="preserve">experts et des équipes spéciales; communication avec les auteurs, les réviseurs et les experts chargés du renforcement des capacités et de la gestion des connaissances et des données; préparation et organisation de réunions et </w:t>
      </w:r>
      <w:r w:rsidRPr="00FD4FB0">
        <w:rPr>
          <w:lang w:val="fr-FR"/>
        </w:rPr>
        <w:t>conférences</w:t>
      </w:r>
      <w:r w:rsidRPr="00FD4FB0">
        <w:rPr>
          <w:rFonts w:eastAsia="SimSun" w:cs="Calibri"/>
          <w:lang w:val="fr-FR"/>
        </w:rPr>
        <w:t xml:space="preserve"> en ligne; compilation et édition des projets; et coordination de la révision. Le coût du personnel d</w:t>
      </w:r>
      <w:r w:rsidR="00AD072C">
        <w:rPr>
          <w:rFonts w:eastAsia="SimSun" w:cs="Calibri"/>
          <w:lang w:val="fr-FR"/>
        </w:rPr>
        <w:t>’</w:t>
      </w:r>
      <w:r w:rsidRPr="00FD4FB0">
        <w:rPr>
          <w:rFonts w:eastAsia="SimSun" w:cs="Calibri"/>
          <w:lang w:val="fr-FR"/>
        </w:rPr>
        <w:t>appui technique varie considérablement en fonction du degré de professionnalisme requis et de l</w:t>
      </w:r>
      <w:r w:rsidR="00AD072C">
        <w:rPr>
          <w:rFonts w:eastAsia="SimSun" w:cs="Calibri"/>
          <w:lang w:val="fr-FR"/>
        </w:rPr>
        <w:t>’</w:t>
      </w:r>
      <w:r w:rsidRPr="00FD4FB0">
        <w:rPr>
          <w:rFonts w:eastAsia="SimSun" w:cs="Calibri"/>
          <w:lang w:val="fr-FR"/>
        </w:rPr>
        <w:t>institution qui fournit cet appui. En règle générale, le coût relatif de ce personnel va décroissant pour les organisations et catég</w:t>
      </w:r>
      <w:r>
        <w:rPr>
          <w:rFonts w:eastAsia="SimSun" w:cs="Calibri"/>
          <w:lang w:val="fr-FR"/>
        </w:rPr>
        <w:t>ories professionnelles ci-après </w:t>
      </w:r>
      <w:r w:rsidRPr="00FD4FB0">
        <w:rPr>
          <w:rFonts w:eastAsia="SimSun" w:cs="Calibri"/>
          <w:lang w:val="fr-FR"/>
        </w:rPr>
        <w:t>: ONU; autres organisations internationales; institutions locales; personnel recruté dans le cadre de bourses de recherche; administrateurs auxiliaires et autre personnel détaché; personnel dédié accueilli par d</w:t>
      </w:r>
      <w:r w:rsidR="00AD072C">
        <w:rPr>
          <w:rFonts w:eastAsia="SimSun" w:cs="Calibri"/>
          <w:lang w:val="fr-FR"/>
        </w:rPr>
        <w:t>’</w:t>
      </w:r>
      <w:r w:rsidRPr="00FD4FB0">
        <w:rPr>
          <w:rFonts w:eastAsia="SimSun" w:cs="Calibri"/>
          <w:lang w:val="fr-FR"/>
        </w:rPr>
        <w:t>autres institutions à titre de contribution en nature.</w:t>
      </w:r>
    </w:p>
    <w:p w:rsidR="00AC5D49" w:rsidRPr="00FD4FB0" w:rsidRDefault="00AC5D49" w:rsidP="008D5389">
      <w:pPr>
        <w:pStyle w:val="CH2"/>
        <w:rPr>
          <w:lang w:val="fr-FR"/>
        </w:rPr>
      </w:pPr>
      <w:r w:rsidRPr="00FD4FB0">
        <w:rPr>
          <w:lang w:val="fr-FR"/>
        </w:rPr>
        <w:tab/>
        <w:t>C.</w:t>
      </w:r>
      <w:r w:rsidRPr="00FD4FB0">
        <w:rPr>
          <w:lang w:val="fr-FR"/>
        </w:rPr>
        <w:tab/>
        <w:t>Coûts estimatifs et possibilités d</w:t>
      </w:r>
      <w:r w:rsidR="00AD072C">
        <w:rPr>
          <w:lang w:val="fr-FR"/>
        </w:rPr>
        <w:t>’</w:t>
      </w:r>
      <w:r w:rsidRPr="00FD4FB0">
        <w:rPr>
          <w:lang w:val="fr-FR"/>
        </w:rPr>
        <w:t>obtenir un soutien en nature</w:t>
      </w:r>
    </w:p>
    <w:p w:rsidR="00AC5D49" w:rsidRDefault="00AC5D49" w:rsidP="008D5389">
      <w:pPr>
        <w:pStyle w:val="Normalnumber"/>
        <w:tabs>
          <w:tab w:val="clear" w:pos="624"/>
          <w:tab w:val="left" w:pos="1247"/>
          <w:tab w:val="left" w:pos="1814"/>
          <w:tab w:val="left" w:pos="2381"/>
          <w:tab w:val="left" w:pos="2948"/>
          <w:tab w:val="left" w:pos="3515"/>
          <w:tab w:val="left" w:pos="4082"/>
        </w:tabs>
        <w:rPr>
          <w:rFonts w:eastAsia="SimSun"/>
          <w:lang w:val="fr-FR"/>
        </w:rPr>
      </w:pPr>
      <w:r w:rsidRPr="00FD4FB0">
        <w:rPr>
          <w:rFonts w:eastAsia="SimSun"/>
          <w:lang w:val="fr-FR"/>
        </w:rPr>
        <w:t>Les coûts estimatifs tiennent compte de certaines considérations et hypothèses concernant un ensemble de variables susceptibles d</w:t>
      </w:r>
      <w:r w:rsidR="00AD072C">
        <w:rPr>
          <w:rFonts w:eastAsia="SimSun"/>
          <w:lang w:val="fr-FR"/>
        </w:rPr>
        <w:t>’</w:t>
      </w:r>
      <w:r w:rsidRPr="00FD4FB0">
        <w:rPr>
          <w:rFonts w:eastAsia="SimSun"/>
          <w:lang w:val="fr-FR"/>
        </w:rPr>
        <w:t>influer de diverses manières tant sur le budget que sur les produits. Pour établir le coût du programme de travail, on est parti de l</w:t>
      </w:r>
      <w:r w:rsidR="00AD072C">
        <w:rPr>
          <w:rFonts w:eastAsia="SimSun"/>
          <w:lang w:val="fr-FR"/>
        </w:rPr>
        <w:t>’</w:t>
      </w:r>
      <w:r w:rsidRPr="00FD4FB0">
        <w:rPr>
          <w:rFonts w:eastAsia="SimSun"/>
          <w:lang w:val="fr-FR"/>
        </w:rPr>
        <w:t>hypothèse que des contributions en nature seront fournies, sous la forme de l</w:t>
      </w:r>
      <w:r w:rsidR="00AD072C">
        <w:rPr>
          <w:rFonts w:eastAsia="SimSun"/>
          <w:lang w:val="fr-FR"/>
        </w:rPr>
        <w:t>’</w:t>
      </w:r>
      <w:r w:rsidRPr="00FD4FB0">
        <w:rPr>
          <w:rFonts w:eastAsia="SimSun"/>
          <w:lang w:val="fr-FR"/>
        </w:rPr>
        <w:t>accueil des réunions (25 %) et de</w:t>
      </w:r>
      <w:r w:rsidR="00C249AC">
        <w:rPr>
          <w:rFonts w:eastAsia="SimSun"/>
          <w:lang w:val="fr-FR"/>
        </w:rPr>
        <w:t xml:space="preserve"> l</w:t>
      </w:r>
      <w:r w:rsidR="00AD072C">
        <w:rPr>
          <w:rFonts w:eastAsia="SimSun"/>
          <w:lang w:val="fr-FR"/>
        </w:rPr>
        <w:t>’</w:t>
      </w:r>
      <w:r w:rsidRPr="00FD4FB0">
        <w:rPr>
          <w:rFonts w:eastAsia="SimSun"/>
          <w:lang w:val="fr-FR"/>
        </w:rPr>
        <w:t xml:space="preserve">appui technique (50 %). </w:t>
      </w:r>
    </w:p>
    <w:p w:rsidR="00C22AF1" w:rsidRPr="00C22AF1" w:rsidRDefault="00C22AF1" w:rsidP="008D5389">
      <w:pPr>
        <w:pStyle w:val="Normalnumber"/>
      </w:pPr>
      <w:r w:rsidRPr="00C22AF1">
        <w:rPr>
          <w:rFonts w:eastAsia="SimSun"/>
        </w:rPr>
        <w:t>Le coût estimatif total du programme de travail, ventilé par produit, est récapitulé dans le tableau budgétaire ci-dessous.</w:t>
      </w:r>
    </w:p>
    <w:tbl>
      <w:tblPr>
        <w:tblW w:w="823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7"/>
        <w:gridCol w:w="1194"/>
        <w:gridCol w:w="1194"/>
        <w:gridCol w:w="1195"/>
        <w:gridCol w:w="1195"/>
        <w:gridCol w:w="1195"/>
        <w:gridCol w:w="1196"/>
      </w:tblGrid>
      <w:tr w:rsidR="00C22AF1" w:rsidRPr="00C22AF1" w:rsidTr="00C42E9A">
        <w:trPr>
          <w:trHeight w:val="168"/>
          <w:jc w:val="right"/>
        </w:trPr>
        <w:tc>
          <w:tcPr>
            <w:tcW w:w="1067" w:type="dxa"/>
            <w:shd w:val="clear" w:color="auto" w:fill="CCCCFF"/>
            <w:tcMar>
              <w:top w:w="15" w:type="dxa"/>
              <w:left w:w="15" w:type="dxa"/>
              <w:bottom w:w="0" w:type="dxa"/>
              <w:right w:w="15" w:type="dxa"/>
            </w:tcMar>
            <w:vAlign w:val="bottom"/>
          </w:tcPr>
          <w:p w:rsidR="00C22AF1" w:rsidRPr="00C22AF1" w:rsidRDefault="00756AAC" w:rsidP="008D5389">
            <w:pPr>
              <w:spacing w:after="40"/>
              <w:rPr>
                <w:rFonts w:eastAsia="Times New Roman"/>
                <w:i/>
                <w:w w:val="0"/>
                <w:kern w:val="24"/>
                <w:szCs w:val="24"/>
                <w:lang w:val="en-GB"/>
              </w:rPr>
            </w:pPr>
            <w:r>
              <w:rPr>
                <w:rStyle w:val="DeltaViewInsertion"/>
                <w:rFonts w:eastAsia="Times New Roman"/>
                <w:i/>
                <w:color w:val="auto"/>
                <w:w w:val="0"/>
                <w:kern w:val="24"/>
                <w:szCs w:val="24"/>
                <w:u w:val="none"/>
                <w:lang w:val="en-GB"/>
              </w:rPr>
              <w:t>Produit</w:t>
            </w:r>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center"/>
              <w:rPr>
                <w:i/>
                <w:w w:val="0"/>
                <w:kern w:val="24"/>
                <w:szCs w:val="24"/>
                <w:lang w:val="en-GB"/>
              </w:rPr>
            </w:pPr>
            <w:bookmarkStart w:id="64" w:name="_DV_C1397"/>
            <w:r w:rsidRPr="00C22AF1">
              <w:rPr>
                <w:rStyle w:val="DeltaViewInsertion"/>
                <w:i/>
                <w:color w:val="auto"/>
                <w:w w:val="0"/>
                <w:kern w:val="24"/>
                <w:szCs w:val="24"/>
                <w:u w:val="none"/>
                <w:lang w:val="en-GB"/>
              </w:rPr>
              <w:t>2014</w:t>
            </w:r>
            <w:bookmarkEnd w:id="64"/>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center"/>
              <w:rPr>
                <w:rFonts w:eastAsia="Times New Roman"/>
                <w:i/>
                <w:w w:val="0"/>
                <w:kern w:val="24"/>
                <w:szCs w:val="24"/>
                <w:lang w:val="en-GB"/>
              </w:rPr>
            </w:pPr>
            <w:bookmarkStart w:id="65" w:name="_DV_C1398"/>
            <w:r w:rsidRPr="00C22AF1">
              <w:rPr>
                <w:rStyle w:val="DeltaViewInsertion"/>
                <w:rFonts w:eastAsia="Times New Roman"/>
                <w:i/>
                <w:color w:val="auto"/>
                <w:w w:val="0"/>
                <w:kern w:val="24"/>
                <w:szCs w:val="24"/>
                <w:u w:val="none"/>
                <w:lang w:val="en-GB"/>
              </w:rPr>
              <w:t>2015</w:t>
            </w:r>
            <w:bookmarkEnd w:id="65"/>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center"/>
              <w:rPr>
                <w:rFonts w:eastAsia="Times New Roman"/>
                <w:i/>
                <w:w w:val="0"/>
                <w:kern w:val="24"/>
                <w:szCs w:val="24"/>
                <w:lang w:val="en-GB"/>
              </w:rPr>
            </w:pPr>
            <w:bookmarkStart w:id="66" w:name="_DV_C1399"/>
            <w:r w:rsidRPr="00C22AF1">
              <w:rPr>
                <w:rStyle w:val="DeltaViewInsertion"/>
                <w:rFonts w:eastAsia="Times New Roman"/>
                <w:i/>
                <w:color w:val="auto"/>
                <w:w w:val="0"/>
                <w:kern w:val="24"/>
                <w:szCs w:val="24"/>
                <w:u w:val="none"/>
                <w:lang w:val="en-GB"/>
              </w:rPr>
              <w:t>2016</w:t>
            </w:r>
            <w:bookmarkEnd w:id="66"/>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center"/>
              <w:rPr>
                <w:rFonts w:eastAsia="Times New Roman"/>
                <w:i/>
                <w:w w:val="0"/>
                <w:kern w:val="24"/>
                <w:szCs w:val="24"/>
                <w:lang w:val="en-GB"/>
              </w:rPr>
            </w:pPr>
            <w:bookmarkStart w:id="67" w:name="_DV_C1400"/>
            <w:r w:rsidRPr="00C22AF1">
              <w:rPr>
                <w:rStyle w:val="DeltaViewInsertion"/>
                <w:rFonts w:eastAsia="Times New Roman"/>
                <w:i/>
                <w:color w:val="auto"/>
                <w:w w:val="0"/>
                <w:kern w:val="24"/>
                <w:szCs w:val="24"/>
                <w:u w:val="none"/>
                <w:lang w:val="en-GB"/>
              </w:rPr>
              <w:t>2017</w:t>
            </w:r>
            <w:bookmarkEnd w:id="67"/>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center"/>
              <w:rPr>
                <w:rFonts w:eastAsia="Times New Roman"/>
                <w:i/>
                <w:w w:val="0"/>
                <w:kern w:val="24"/>
                <w:szCs w:val="24"/>
                <w:lang w:val="en-GB"/>
              </w:rPr>
            </w:pPr>
            <w:bookmarkStart w:id="68" w:name="_DV_C1401"/>
            <w:r w:rsidRPr="00C22AF1">
              <w:rPr>
                <w:rStyle w:val="DeltaViewInsertion"/>
                <w:rFonts w:eastAsia="Times New Roman"/>
                <w:i/>
                <w:color w:val="auto"/>
                <w:w w:val="0"/>
                <w:kern w:val="24"/>
                <w:szCs w:val="24"/>
                <w:u w:val="none"/>
                <w:lang w:val="en-GB"/>
              </w:rPr>
              <w:t>2018</w:t>
            </w:r>
            <w:bookmarkEnd w:id="68"/>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center"/>
              <w:rPr>
                <w:rFonts w:eastAsia="Times New Roman"/>
                <w:b/>
                <w:i/>
                <w:w w:val="0"/>
                <w:kern w:val="24"/>
                <w:szCs w:val="24"/>
                <w:lang w:val="en-GB"/>
              </w:rPr>
            </w:pPr>
            <w:bookmarkStart w:id="69" w:name="_DV_C1402"/>
            <w:r w:rsidRPr="00C22AF1">
              <w:rPr>
                <w:rStyle w:val="DeltaViewInsertion"/>
                <w:rFonts w:eastAsia="Times New Roman"/>
                <w:b/>
                <w:i/>
                <w:color w:val="auto"/>
                <w:w w:val="0"/>
                <w:kern w:val="24"/>
                <w:szCs w:val="24"/>
                <w:u w:val="none"/>
                <w:lang w:val="en-GB"/>
              </w:rPr>
              <w:t xml:space="preserve">Total </w:t>
            </w:r>
            <w:bookmarkEnd w:id="69"/>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70" w:name="_DV_C1403"/>
            <w:r w:rsidRPr="00C22AF1">
              <w:rPr>
                <w:rStyle w:val="DeltaViewInsertion"/>
                <w:rFonts w:eastAsia="Times New Roman"/>
                <w:color w:val="auto"/>
                <w:w w:val="0"/>
                <w:kern w:val="24"/>
                <w:szCs w:val="24"/>
                <w:u w:val="none"/>
                <w:lang w:val="en-GB"/>
              </w:rPr>
              <w:t>1 a)</w:t>
            </w:r>
            <w:bookmarkEnd w:id="70"/>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71" w:name="_DV_C1404"/>
            <w:r w:rsidRPr="00C22AF1">
              <w:rPr>
                <w:rStyle w:val="DeltaViewInsertion"/>
                <w:rFonts w:eastAsia="Times New Roman"/>
                <w:color w:val="auto"/>
                <w:w w:val="0"/>
                <w:kern w:val="24"/>
                <w:szCs w:val="24"/>
                <w:u w:val="none"/>
                <w:lang w:val="en-GB"/>
              </w:rPr>
              <w:t>258 750</w:t>
            </w:r>
            <w:bookmarkEnd w:id="71"/>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72" w:name="_DV_C1405"/>
            <w:r w:rsidRPr="00C22AF1">
              <w:rPr>
                <w:rStyle w:val="DeltaViewInsertion"/>
                <w:rFonts w:eastAsia="Times New Roman"/>
                <w:color w:val="auto"/>
                <w:w w:val="0"/>
                <w:kern w:val="24"/>
                <w:szCs w:val="24"/>
                <w:u w:val="none"/>
                <w:lang w:val="en-GB"/>
              </w:rPr>
              <w:t>172 500</w:t>
            </w:r>
            <w:bookmarkEnd w:id="72"/>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73" w:name="_DV_C1406"/>
            <w:r w:rsidRPr="00C22AF1">
              <w:rPr>
                <w:rStyle w:val="DeltaViewInsertion"/>
                <w:rFonts w:eastAsia="Times New Roman"/>
                <w:color w:val="auto"/>
                <w:w w:val="0"/>
                <w:kern w:val="24"/>
                <w:szCs w:val="24"/>
                <w:u w:val="none"/>
                <w:lang w:val="en-GB"/>
              </w:rPr>
              <w:t>258 750</w:t>
            </w:r>
            <w:bookmarkEnd w:id="73"/>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74" w:name="_DV_C1407"/>
            <w:r w:rsidRPr="00C22AF1">
              <w:rPr>
                <w:rStyle w:val="DeltaViewInsertion"/>
                <w:rFonts w:eastAsia="Times New Roman"/>
                <w:color w:val="auto"/>
                <w:w w:val="0"/>
                <w:kern w:val="24"/>
                <w:szCs w:val="24"/>
                <w:u w:val="none"/>
                <w:lang w:val="en-GB"/>
              </w:rPr>
              <w:t>172 500</w:t>
            </w:r>
            <w:bookmarkEnd w:id="74"/>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75" w:name="_DV_C1408"/>
            <w:r w:rsidRPr="00C22AF1">
              <w:rPr>
                <w:rStyle w:val="DeltaViewInsertion"/>
                <w:rFonts w:eastAsia="Times New Roman"/>
                <w:color w:val="auto"/>
                <w:w w:val="0"/>
                <w:kern w:val="24"/>
                <w:szCs w:val="24"/>
                <w:u w:val="none"/>
                <w:lang w:val="en-GB"/>
              </w:rPr>
              <w:t>258 750</w:t>
            </w:r>
            <w:bookmarkEnd w:id="75"/>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76" w:name="_DV_C1409"/>
            <w:r w:rsidRPr="00C22AF1">
              <w:rPr>
                <w:rStyle w:val="DeltaViewInsertion"/>
                <w:rFonts w:eastAsia="Times New Roman"/>
                <w:b/>
                <w:color w:val="auto"/>
                <w:w w:val="0"/>
                <w:kern w:val="24"/>
                <w:szCs w:val="24"/>
                <w:u w:val="none"/>
                <w:lang w:val="en-GB"/>
              </w:rPr>
              <w:t>1 121 250</w:t>
            </w:r>
            <w:bookmarkEnd w:id="76"/>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77" w:name="_DV_C1410"/>
            <w:r w:rsidRPr="00C22AF1">
              <w:rPr>
                <w:rStyle w:val="DeltaViewInsertion"/>
                <w:rFonts w:eastAsia="Times New Roman"/>
                <w:color w:val="auto"/>
                <w:w w:val="0"/>
                <w:kern w:val="24"/>
                <w:szCs w:val="24"/>
                <w:u w:val="none"/>
                <w:lang w:val="en-GB"/>
              </w:rPr>
              <w:t>1 b)</w:t>
            </w:r>
            <w:bookmarkEnd w:id="77"/>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78" w:name="_DV_C1411"/>
            <w:r w:rsidRPr="00C22AF1">
              <w:rPr>
                <w:rStyle w:val="DeltaViewInsertion"/>
                <w:rFonts w:eastAsia="Times New Roman"/>
                <w:color w:val="auto"/>
                <w:w w:val="0"/>
                <w:kern w:val="24"/>
                <w:szCs w:val="24"/>
                <w:u w:val="none"/>
                <w:lang w:val="en-GB"/>
              </w:rPr>
              <w:t>450 000</w:t>
            </w:r>
            <w:bookmarkEnd w:id="78"/>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79" w:name="_DV_C1412"/>
            <w:r w:rsidRPr="00C22AF1">
              <w:rPr>
                <w:rStyle w:val="DeltaViewInsertion"/>
                <w:rFonts w:eastAsia="Times New Roman"/>
                <w:color w:val="auto"/>
                <w:w w:val="0"/>
                <w:kern w:val="24"/>
                <w:szCs w:val="24"/>
                <w:u w:val="none"/>
                <w:lang w:val="en-GB"/>
              </w:rPr>
              <w:t>450 000</w:t>
            </w:r>
            <w:bookmarkEnd w:id="79"/>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80" w:name="_DV_C1413"/>
            <w:r w:rsidRPr="00C22AF1">
              <w:rPr>
                <w:rStyle w:val="DeltaViewInsertion"/>
                <w:rFonts w:eastAsia="Times New Roman"/>
                <w:color w:val="auto"/>
                <w:w w:val="0"/>
                <w:kern w:val="24"/>
                <w:szCs w:val="24"/>
                <w:u w:val="none"/>
                <w:lang w:val="en-GB"/>
              </w:rPr>
              <w:t>450 000</w:t>
            </w:r>
            <w:bookmarkEnd w:id="80"/>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81" w:name="_DV_C1414"/>
            <w:r w:rsidRPr="00C22AF1">
              <w:rPr>
                <w:rStyle w:val="DeltaViewInsertion"/>
                <w:rFonts w:eastAsia="Times New Roman"/>
                <w:color w:val="auto"/>
                <w:w w:val="0"/>
                <w:kern w:val="24"/>
                <w:szCs w:val="24"/>
                <w:u w:val="none"/>
                <w:lang w:val="en-GB"/>
              </w:rPr>
              <w:t>450 000</w:t>
            </w:r>
            <w:bookmarkEnd w:id="81"/>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82" w:name="_DV_C1415"/>
            <w:r w:rsidRPr="00C22AF1">
              <w:rPr>
                <w:rStyle w:val="DeltaViewInsertion"/>
                <w:rFonts w:eastAsia="Times New Roman"/>
                <w:color w:val="auto"/>
                <w:w w:val="0"/>
                <w:kern w:val="24"/>
                <w:szCs w:val="24"/>
                <w:u w:val="none"/>
                <w:lang w:val="en-GB"/>
              </w:rPr>
              <w:t>450 000</w:t>
            </w:r>
            <w:bookmarkEnd w:id="82"/>
          </w:p>
        </w:tc>
        <w:tc>
          <w:tcPr>
            <w:tcW w:w="1196" w:type="dxa"/>
            <w:shd w:val="clear" w:color="auto" w:fill="CCCCFF"/>
            <w:tcMar>
              <w:top w:w="15" w:type="dxa"/>
              <w:left w:w="15" w:type="dxa"/>
              <w:bottom w:w="0" w:type="dxa"/>
              <w:right w:w="15" w:type="dxa"/>
            </w:tcMar>
            <w:vAlign w:val="bottom"/>
          </w:tcPr>
          <w:p w:rsidR="00C22AF1" w:rsidRPr="00C22AF1" w:rsidRDefault="00C22AF1" w:rsidP="00640167">
            <w:pPr>
              <w:spacing w:after="40"/>
              <w:jc w:val="right"/>
              <w:rPr>
                <w:rFonts w:eastAsia="Times New Roman"/>
                <w:b/>
                <w:w w:val="0"/>
                <w:kern w:val="24"/>
                <w:szCs w:val="24"/>
                <w:lang w:val="en-GB"/>
              </w:rPr>
            </w:pPr>
            <w:bookmarkStart w:id="83" w:name="_DV_C1416"/>
            <w:r w:rsidRPr="00C22AF1">
              <w:rPr>
                <w:rStyle w:val="DeltaViewInsertion"/>
                <w:rFonts w:eastAsia="Times New Roman"/>
                <w:b/>
                <w:color w:val="auto"/>
                <w:w w:val="0"/>
                <w:kern w:val="24"/>
                <w:szCs w:val="24"/>
                <w:u w:val="none"/>
                <w:lang w:val="en-GB"/>
              </w:rPr>
              <w:t>2</w:t>
            </w:r>
            <w:r w:rsidR="00640167">
              <w:rPr>
                <w:rStyle w:val="DeltaViewInsertion"/>
                <w:rFonts w:eastAsia="Times New Roman"/>
                <w:b/>
                <w:color w:val="auto"/>
                <w:w w:val="0"/>
                <w:kern w:val="24"/>
                <w:szCs w:val="24"/>
                <w:u w:val="none"/>
                <w:lang w:val="en-GB"/>
              </w:rPr>
              <w:t> </w:t>
            </w:r>
            <w:r w:rsidRPr="00C22AF1">
              <w:rPr>
                <w:rStyle w:val="DeltaViewInsertion"/>
                <w:rFonts w:eastAsia="Times New Roman"/>
                <w:b/>
                <w:color w:val="auto"/>
                <w:w w:val="0"/>
                <w:kern w:val="24"/>
                <w:szCs w:val="24"/>
                <w:u w:val="none"/>
                <w:lang w:val="en-GB"/>
              </w:rPr>
              <w:t>250</w:t>
            </w:r>
            <w:r w:rsidR="00640167">
              <w:rPr>
                <w:rStyle w:val="DeltaViewInsertion"/>
                <w:rFonts w:eastAsia="Times New Roman"/>
                <w:b/>
                <w:color w:val="auto"/>
                <w:w w:val="0"/>
                <w:kern w:val="24"/>
                <w:szCs w:val="24"/>
                <w:u w:val="none"/>
                <w:lang w:val="en-GB"/>
              </w:rPr>
              <w:t xml:space="preserve"> </w:t>
            </w:r>
            <w:r w:rsidRPr="00C22AF1">
              <w:rPr>
                <w:rStyle w:val="DeltaViewInsertion"/>
                <w:rFonts w:eastAsia="Times New Roman"/>
                <w:b/>
                <w:color w:val="auto"/>
                <w:w w:val="0"/>
                <w:kern w:val="24"/>
                <w:szCs w:val="24"/>
                <w:u w:val="none"/>
                <w:lang w:val="en-GB"/>
              </w:rPr>
              <w:t>000</w:t>
            </w:r>
            <w:bookmarkEnd w:id="83"/>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84" w:name="_DV_C1417"/>
            <w:r w:rsidRPr="00C22AF1">
              <w:rPr>
                <w:rStyle w:val="DeltaViewInsertion"/>
                <w:rFonts w:eastAsia="Times New Roman"/>
                <w:color w:val="auto"/>
                <w:w w:val="0"/>
                <w:kern w:val="24"/>
                <w:szCs w:val="24"/>
                <w:u w:val="none"/>
                <w:lang w:val="en-GB"/>
              </w:rPr>
              <w:t>1 c)</w:t>
            </w:r>
            <w:bookmarkEnd w:id="84"/>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85" w:name="_DV_C1418"/>
            <w:r w:rsidRPr="00C22AF1">
              <w:rPr>
                <w:rStyle w:val="DeltaViewInsertion"/>
                <w:rFonts w:eastAsia="Times New Roman"/>
                <w:color w:val="auto"/>
                <w:w w:val="0"/>
                <w:kern w:val="24"/>
                <w:szCs w:val="24"/>
                <w:u w:val="none"/>
                <w:lang w:val="en-GB"/>
              </w:rPr>
              <w:t>273 750</w:t>
            </w:r>
            <w:bookmarkEnd w:id="85"/>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86" w:name="_DV_C1419"/>
            <w:r w:rsidRPr="00C22AF1">
              <w:rPr>
                <w:rStyle w:val="DeltaViewInsertion"/>
                <w:rFonts w:eastAsia="Times New Roman"/>
                <w:color w:val="auto"/>
                <w:w w:val="0"/>
                <w:kern w:val="24"/>
                <w:szCs w:val="24"/>
                <w:u w:val="none"/>
                <w:lang w:val="en-GB"/>
              </w:rPr>
              <w:t>341 250</w:t>
            </w:r>
            <w:bookmarkEnd w:id="86"/>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87" w:name="_DV_C1420"/>
            <w:r w:rsidRPr="00C22AF1">
              <w:rPr>
                <w:rStyle w:val="DeltaViewInsertion"/>
                <w:rFonts w:eastAsia="Times New Roman"/>
                <w:color w:val="auto"/>
                <w:w w:val="0"/>
                <w:kern w:val="24"/>
                <w:szCs w:val="24"/>
                <w:u w:val="none"/>
                <w:lang w:val="en-GB"/>
              </w:rPr>
              <w:t>267 500</w:t>
            </w:r>
            <w:bookmarkEnd w:id="87"/>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88" w:name="_DV_C1421"/>
            <w:r w:rsidRPr="00C22AF1">
              <w:rPr>
                <w:rStyle w:val="DeltaViewInsertion"/>
                <w:rFonts w:eastAsia="Times New Roman"/>
                <w:color w:val="auto"/>
                <w:w w:val="0"/>
                <w:kern w:val="24"/>
                <w:szCs w:val="24"/>
                <w:u w:val="none"/>
                <w:lang w:val="en-GB"/>
              </w:rPr>
              <w:t>217 500</w:t>
            </w:r>
            <w:bookmarkEnd w:id="88"/>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89" w:name="_DV_C1422"/>
            <w:r w:rsidRPr="00C22AF1">
              <w:rPr>
                <w:rStyle w:val="DeltaViewInsertion"/>
                <w:rFonts w:eastAsia="Times New Roman"/>
                <w:color w:val="auto"/>
                <w:w w:val="0"/>
                <w:kern w:val="24"/>
                <w:szCs w:val="24"/>
                <w:u w:val="none"/>
                <w:lang w:val="en-GB"/>
              </w:rPr>
              <w:t>217 500</w:t>
            </w:r>
            <w:bookmarkEnd w:id="89"/>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90" w:name="_DV_C1423"/>
            <w:r w:rsidRPr="00C22AF1">
              <w:rPr>
                <w:rStyle w:val="DeltaViewInsertion"/>
                <w:rFonts w:eastAsia="Times New Roman"/>
                <w:b/>
                <w:color w:val="auto"/>
                <w:w w:val="0"/>
                <w:kern w:val="24"/>
                <w:szCs w:val="24"/>
                <w:u w:val="none"/>
                <w:lang w:val="en-GB"/>
              </w:rPr>
              <w:t>1 317 500</w:t>
            </w:r>
            <w:bookmarkEnd w:id="90"/>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91" w:name="_DV_C1424"/>
            <w:r w:rsidRPr="00C22AF1">
              <w:rPr>
                <w:rStyle w:val="DeltaViewInsertion"/>
                <w:rFonts w:eastAsia="Times New Roman"/>
                <w:color w:val="auto"/>
                <w:w w:val="0"/>
                <w:kern w:val="24"/>
                <w:szCs w:val="24"/>
                <w:u w:val="none"/>
                <w:lang w:val="en-GB"/>
              </w:rPr>
              <w:t>1 d)</w:t>
            </w:r>
            <w:bookmarkEnd w:id="91"/>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92" w:name="_DV_C1425"/>
            <w:r w:rsidRPr="00C22AF1">
              <w:rPr>
                <w:rStyle w:val="DeltaViewInsertion"/>
                <w:rFonts w:eastAsia="Times New Roman"/>
                <w:color w:val="auto"/>
                <w:w w:val="0"/>
                <w:kern w:val="24"/>
                <w:szCs w:val="24"/>
                <w:u w:val="none"/>
                <w:lang w:val="en-GB"/>
              </w:rPr>
              <w:t>172 500</w:t>
            </w:r>
            <w:bookmarkEnd w:id="92"/>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93" w:name="_DV_C1426"/>
            <w:r w:rsidRPr="00C22AF1">
              <w:rPr>
                <w:rStyle w:val="DeltaViewInsertion"/>
                <w:rFonts w:eastAsia="Times New Roman"/>
                <w:color w:val="auto"/>
                <w:w w:val="0"/>
                <w:kern w:val="24"/>
                <w:szCs w:val="24"/>
                <w:u w:val="none"/>
                <w:lang w:val="en-GB"/>
              </w:rPr>
              <w:t>258 750</w:t>
            </w:r>
            <w:bookmarkEnd w:id="93"/>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94" w:name="_DV_C1427"/>
            <w:r w:rsidRPr="00C22AF1">
              <w:rPr>
                <w:rStyle w:val="DeltaViewInsertion"/>
                <w:rFonts w:eastAsia="Times New Roman"/>
                <w:color w:val="auto"/>
                <w:w w:val="0"/>
                <w:kern w:val="24"/>
                <w:szCs w:val="24"/>
                <w:u w:val="none"/>
                <w:lang w:val="en-GB"/>
              </w:rPr>
              <w:t>172 500</w:t>
            </w:r>
            <w:bookmarkEnd w:id="94"/>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95" w:name="_DV_C1428"/>
            <w:r w:rsidRPr="00C22AF1">
              <w:rPr>
                <w:rStyle w:val="DeltaViewInsertion"/>
                <w:rFonts w:eastAsia="Times New Roman"/>
                <w:color w:val="auto"/>
                <w:w w:val="0"/>
                <w:kern w:val="24"/>
                <w:szCs w:val="24"/>
                <w:u w:val="none"/>
                <w:lang w:val="en-GB"/>
              </w:rPr>
              <w:t>258 750</w:t>
            </w:r>
            <w:bookmarkEnd w:id="95"/>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96" w:name="_DV_C1429"/>
            <w:r w:rsidRPr="00C22AF1">
              <w:rPr>
                <w:rStyle w:val="DeltaViewInsertion"/>
                <w:rFonts w:eastAsia="Times New Roman"/>
                <w:color w:val="auto"/>
                <w:w w:val="0"/>
                <w:kern w:val="24"/>
                <w:szCs w:val="24"/>
                <w:u w:val="none"/>
                <w:lang w:val="en-GB"/>
              </w:rPr>
              <w:t>172 500</w:t>
            </w:r>
            <w:bookmarkEnd w:id="96"/>
          </w:p>
        </w:tc>
        <w:tc>
          <w:tcPr>
            <w:tcW w:w="1196" w:type="dxa"/>
            <w:shd w:val="clear" w:color="auto" w:fill="CCCCFF"/>
            <w:tcMar>
              <w:top w:w="15" w:type="dxa"/>
              <w:left w:w="15" w:type="dxa"/>
              <w:bottom w:w="0" w:type="dxa"/>
              <w:right w:w="15" w:type="dxa"/>
            </w:tcMar>
            <w:vAlign w:val="bottom"/>
          </w:tcPr>
          <w:p w:rsidR="00C22AF1" w:rsidRPr="00C22AF1" w:rsidRDefault="00C22AF1" w:rsidP="00640167">
            <w:pPr>
              <w:spacing w:after="40"/>
              <w:jc w:val="right"/>
              <w:rPr>
                <w:rFonts w:eastAsia="Times New Roman"/>
                <w:b/>
                <w:w w:val="0"/>
                <w:kern w:val="24"/>
                <w:szCs w:val="24"/>
                <w:lang w:val="en-GB"/>
              </w:rPr>
            </w:pPr>
            <w:bookmarkStart w:id="97" w:name="_DV_C1430"/>
            <w:r w:rsidRPr="00C22AF1">
              <w:rPr>
                <w:rStyle w:val="DeltaViewInsertion"/>
                <w:rFonts w:eastAsia="Times New Roman"/>
                <w:b/>
                <w:color w:val="auto"/>
                <w:w w:val="0"/>
                <w:kern w:val="24"/>
                <w:szCs w:val="24"/>
                <w:u w:val="none"/>
                <w:lang w:val="en-GB"/>
              </w:rPr>
              <w:t>1</w:t>
            </w:r>
            <w:r w:rsidR="00640167">
              <w:rPr>
                <w:rStyle w:val="DeltaViewInsertion"/>
                <w:rFonts w:eastAsia="Times New Roman"/>
                <w:b/>
                <w:color w:val="auto"/>
                <w:w w:val="0"/>
                <w:kern w:val="24"/>
                <w:szCs w:val="24"/>
                <w:u w:val="none"/>
                <w:lang w:val="en-GB"/>
              </w:rPr>
              <w:t> </w:t>
            </w:r>
            <w:r w:rsidRPr="00C22AF1">
              <w:rPr>
                <w:rStyle w:val="DeltaViewInsertion"/>
                <w:rFonts w:eastAsia="Times New Roman"/>
                <w:b/>
                <w:color w:val="auto"/>
                <w:w w:val="0"/>
                <w:kern w:val="24"/>
                <w:szCs w:val="24"/>
                <w:u w:val="none"/>
                <w:lang w:val="en-GB"/>
              </w:rPr>
              <w:t>035</w:t>
            </w:r>
            <w:r w:rsidR="00640167">
              <w:rPr>
                <w:rStyle w:val="DeltaViewInsertion"/>
                <w:rFonts w:eastAsia="Times New Roman"/>
                <w:b/>
                <w:color w:val="auto"/>
                <w:w w:val="0"/>
                <w:kern w:val="24"/>
                <w:szCs w:val="24"/>
                <w:u w:val="none"/>
                <w:lang w:val="en-GB"/>
              </w:rPr>
              <w:t xml:space="preserve"> </w:t>
            </w:r>
            <w:r w:rsidRPr="00C22AF1">
              <w:rPr>
                <w:rStyle w:val="DeltaViewInsertion"/>
                <w:rFonts w:eastAsia="Times New Roman"/>
                <w:b/>
                <w:color w:val="auto"/>
                <w:w w:val="0"/>
                <w:kern w:val="24"/>
                <w:szCs w:val="24"/>
                <w:u w:val="none"/>
                <w:lang w:val="en-GB"/>
              </w:rPr>
              <w:t>000</w:t>
            </w:r>
            <w:bookmarkEnd w:id="97"/>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98" w:name="_DV_C1431"/>
            <w:r w:rsidRPr="00C22AF1">
              <w:rPr>
                <w:rStyle w:val="DeltaViewInsertion"/>
                <w:rFonts w:eastAsia="Times New Roman"/>
                <w:color w:val="auto"/>
                <w:w w:val="0"/>
                <w:kern w:val="24"/>
                <w:szCs w:val="24"/>
                <w:u w:val="none"/>
                <w:lang w:val="en-GB"/>
              </w:rPr>
              <w:t>2 a)</w:t>
            </w:r>
            <w:bookmarkEnd w:id="98"/>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99" w:name="_DV_C1432"/>
            <w:r w:rsidRPr="00C22AF1">
              <w:rPr>
                <w:rStyle w:val="DeltaViewInsertion"/>
                <w:rFonts w:eastAsia="Times New Roman"/>
                <w:color w:val="auto"/>
                <w:w w:val="0"/>
                <w:kern w:val="24"/>
                <w:szCs w:val="24"/>
                <w:u w:val="none"/>
                <w:lang w:val="en-GB"/>
              </w:rPr>
              <w:t>86 250</w:t>
            </w:r>
            <w:bookmarkEnd w:id="99"/>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00" w:name="_DV_C1433"/>
            <w:r w:rsidRPr="00C22AF1">
              <w:rPr>
                <w:rStyle w:val="DeltaViewInsertion"/>
                <w:rFonts w:eastAsia="Times New Roman"/>
                <w:color w:val="auto"/>
                <w:w w:val="0"/>
                <w:kern w:val="24"/>
                <w:szCs w:val="24"/>
                <w:u w:val="none"/>
                <w:lang w:val="en-GB"/>
              </w:rPr>
              <w:t>50 000</w:t>
            </w:r>
            <w:bookmarkEnd w:id="100"/>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01" w:name="_DV_C1434"/>
            <w:r w:rsidRPr="00C22AF1">
              <w:rPr>
                <w:rStyle w:val="DeltaViewInsertion"/>
                <w:rFonts w:eastAsia="Times New Roman"/>
                <w:color w:val="auto"/>
                <w:w w:val="0"/>
                <w:kern w:val="24"/>
                <w:szCs w:val="24"/>
                <w:u w:val="none"/>
                <w:lang w:val="en-GB"/>
              </w:rPr>
              <w:t>0</w:t>
            </w:r>
            <w:bookmarkEnd w:id="101"/>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02" w:name="_DV_C1435"/>
            <w:r w:rsidRPr="00C22AF1">
              <w:rPr>
                <w:rStyle w:val="DeltaViewInsertion"/>
                <w:rFonts w:eastAsia="Times New Roman"/>
                <w:color w:val="auto"/>
                <w:w w:val="0"/>
                <w:kern w:val="24"/>
                <w:szCs w:val="24"/>
                <w:u w:val="none"/>
                <w:lang w:val="en-GB"/>
              </w:rPr>
              <w:t>0</w:t>
            </w:r>
            <w:bookmarkEnd w:id="102"/>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03" w:name="_DV_C1436"/>
            <w:r w:rsidRPr="00C22AF1">
              <w:rPr>
                <w:rStyle w:val="DeltaViewInsertion"/>
                <w:rFonts w:eastAsia="Times New Roman"/>
                <w:color w:val="auto"/>
                <w:w w:val="0"/>
                <w:kern w:val="24"/>
                <w:szCs w:val="24"/>
                <w:u w:val="none"/>
                <w:lang w:val="en-GB"/>
              </w:rPr>
              <w:t>0</w:t>
            </w:r>
            <w:bookmarkEnd w:id="103"/>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04" w:name="_DV_C1437"/>
            <w:r w:rsidRPr="00C22AF1">
              <w:rPr>
                <w:rStyle w:val="DeltaViewInsertion"/>
                <w:rFonts w:eastAsia="Times New Roman"/>
                <w:b/>
                <w:color w:val="auto"/>
                <w:w w:val="0"/>
                <w:kern w:val="24"/>
                <w:szCs w:val="24"/>
                <w:u w:val="none"/>
                <w:lang w:val="en-GB"/>
              </w:rPr>
              <w:t>136 250</w:t>
            </w:r>
            <w:bookmarkEnd w:id="104"/>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05" w:name="_DV_C1438"/>
            <w:r w:rsidRPr="00C22AF1">
              <w:rPr>
                <w:rStyle w:val="DeltaViewInsertion"/>
                <w:rFonts w:eastAsia="Times New Roman"/>
                <w:color w:val="auto"/>
                <w:w w:val="0"/>
                <w:kern w:val="24"/>
                <w:szCs w:val="24"/>
                <w:u w:val="none"/>
                <w:lang w:val="en-GB"/>
              </w:rPr>
              <w:t>2 b)</w:t>
            </w:r>
            <w:bookmarkEnd w:id="105"/>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06" w:name="_DV_C1439"/>
            <w:r w:rsidRPr="00C22AF1">
              <w:rPr>
                <w:rStyle w:val="DeltaViewInsertion"/>
                <w:rFonts w:eastAsia="Times New Roman"/>
                <w:color w:val="auto"/>
                <w:w w:val="0"/>
                <w:kern w:val="24"/>
                <w:szCs w:val="24"/>
                <w:u w:val="none"/>
                <w:lang w:val="en-GB"/>
              </w:rPr>
              <w:t>396 250</w:t>
            </w:r>
            <w:bookmarkEnd w:id="106"/>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07" w:name="_DV_C1440"/>
            <w:r w:rsidRPr="00C22AF1">
              <w:rPr>
                <w:rStyle w:val="DeltaViewInsertion"/>
                <w:rFonts w:eastAsia="Times New Roman"/>
                <w:color w:val="auto"/>
                <w:w w:val="0"/>
                <w:kern w:val="24"/>
                <w:szCs w:val="24"/>
                <w:u w:val="none"/>
                <w:lang w:val="en-GB"/>
              </w:rPr>
              <w:t>1 931 250</w:t>
            </w:r>
            <w:bookmarkEnd w:id="107"/>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08" w:name="_DV_C1441"/>
            <w:r w:rsidRPr="00C22AF1">
              <w:rPr>
                <w:rStyle w:val="DeltaViewInsertion"/>
                <w:rFonts w:eastAsia="Times New Roman"/>
                <w:color w:val="auto"/>
                <w:w w:val="0"/>
                <w:kern w:val="24"/>
                <w:szCs w:val="24"/>
                <w:u w:val="none"/>
                <w:lang w:val="en-GB"/>
              </w:rPr>
              <w:t>3 660 000</w:t>
            </w:r>
            <w:bookmarkEnd w:id="108"/>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09" w:name="_DV_C1442"/>
            <w:r w:rsidRPr="00C22AF1">
              <w:rPr>
                <w:rStyle w:val="DeltaViewInsertion"/>
                <w:rFonts w:eastAsia="Times New Roman"/>
                <w:color w:val="auto"/>
                <w:w w:val="0"/>
                <w:kern w:val="24"/>
                <w:szCs w:val="24"/>
                <w:u w:val="none"/>
                <w:lang w:val="en-GB"/>
              </w:rPr>
              <w:t>1 755 000</w:t>
            </w:r>
            <w:bookmarkEnd w:id="109"/>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10" w:name="_DV_C1443"/>
            <w:r w:rsidRPr="00C22AF1">
              <w:rPr>
                <w:rStyle w:val="DeltaViewInsertion"/>
                <w:rFonts w:eastAsia="Times New Roman"/>
                <w:color w:val="auto"/>
                <w:w w:val="0"/>
                <w:kern w:val="24"/>
                <w:szCs w:val="24"/>
                <w:u w:val="none"/>
                <w:lang w:val="en-GB"/>
              </w:rPr>
              <w:t>0</w:t>
            </w:r>
            <w:bookmarkEnd w:id="110"/>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11" w:name="_DV_C1444"/>
            <w:r w:rsidRPr="00C22AF1">
              <w:rPr>
                <w:rStyle w:val="DeltaViewInsertion"/>
                <w:rFonts w:eastAsia="Times New Roman"/>
                <w:b/>
                <w:color w:val="auto"/>
                <w:w w:val="0"/>
                <w:kern w:val="24"/>
                <w:szCs w:val="24"/>
                <w:u w:val="none"/>
                <w:lang w:val="en-GB"/>
              </w:rPr>
              <w:t>7 742 500</w:t>
            </w:r>
            <w:bookmarkEnd w:id="111"/>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12" w:name="_DV_C1445"/>
            <w:r w:rsidRPr="00C22AF1">
              <w:rPr>
                <w:rStyle w:val="DeltaViewInsertion"/>
                <w:rFonts w:eastAsia="Times New Roman"/>
                <w:color w:val="auto"/>
                <w:w w:val="0"/>
                <w:kern w:val="24"/>
                <w:szCs w:val="24"/>
                <w:u w:val="none"/>
                <w:lang w:val="en-GB"/>
              </w:rPr>
              <w:t>2 c)</w:t>
            </w:r>
            <w:bookmarkEnd w:id="112"/>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13" w:name="_DV_C1446"/>
            <w:r w:rsidRPr="00C22AF1">
              <w:rPr>
                <w:rStyle w:val="DeltaViewInsertion"/>
                <w:rFonts w:eastAsia="Times New Roman"/>
                <w:color w:val="auto"/>
                <w:w w:val="0"/>
                <w:kern w:val="24"/>
                <w:szCs w:val="24"/>
                <w:u w:val="none"/>
                <w:lang w:val="en-GB"/>
              </w:rPr>
              <w:t>0</w:t>
            </w:r>
            <w:bookmarkEnd w:id="113"/>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14" w:name="_DV_C1447"/>
            <w:r w:rsidRPr="00C22AF1">
              <w:rPr>
                <w:rStyle w:val="DeltaViewInsertion"/>
                <w:rFonts w:eastAsia="Times New Roman"/>
                <w:color w:val="auto"/>
                <w:w w:val="0"/>
                <w:kern w:val="24"/>
                <w:szCs w:val="24"/>
                <w:u w:val="none"/>
                <w:lang w:val="en-GB"/>
              </w:rPr>
              <w:t>146 250</w:t>
            </w:r>
            <w:bookmarkEnd w:id="114"/>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15" w:name="_DV_C1448"/>
            <w:r w:rsidRPr="00C22AF1">
              <w:rPr>
                <w:rStyle w:val="DeltaViewInsertion"/>
                <w:rFonts w:eastAsia="Times New Roman"/>
                <w:color w:val="auto"/>
                <w:w w:val="0"/>
                <w:kern w:val="24"/>
                <w:szCs w:val="24"/>
                <w:u w:val="none"/>
                <w:lang w:val="en-GB"/>
              </w:rPr>
              <w:t>712 500</w:t>
            </w:r>
            <w:bookmarkEnd w:id="115"/>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16" w:name="_DV_C1449"/>
            <w:r w:rsidRPr="00C22AF1">
              <w:rPr>
                <w:rStyle w:val="DeltaViewInsertion"/>
                <w:rFonts w:eastAsia="Times New Roman"/>
                <w:color w:val="auto"/>
                <w:w w:val="0"/>
                <w:kern w:val="24"/>
                <w:szCs w:val="24"/>
                <w:u w:val="none"/>
                <w:lang w:val="en-GB"/>
              </w:rPr>
              <w:t>712 500</w:t>
            </w:r>
            <w:bookmarkEnd w:id="116"/>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17" w:name="_DV_C1450"/>
            <w:r w:rsidRPr="00C22AF1">
              <w:rPr>
                <w:rStyle w:val="DeltaViewInsertion"/>
                <w:rFonts w:eastAsia="Times New Roman"/>
                <w:color w:val="auto"/>
                <w:w w:val="0"/>
                <w:kern w:val="24"/>
                <w:szCs w:val="24"/>
                <w:u w:val="none"/>
                <w:lang w:val="en-GB"/>
              </w:rPr>
              <w:t>1 432 500</w:t>
            </w:r>
            <w:bookmarkEnd w:id="117"/>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18" w:name="_DV_C1451"/>
            <w:r w:rsidRPr="00C22AF1">
              <w:rPr>
                <w:rStyle w:val="DeltaViewInsertion"/>
                <w:rFonts w:eastAsia="Times New Roman"/>
                <w:b/>
                <w:color w:val="auto"/>
                <w:w w:val="0"/>
                <w:kern w:val="24"/>
                <w:szCs w:val="24"/>
                <w:u w:val="none"/>
                <w:lang w:val="en-GB"/>
              </w:rPr>
              <w:t>3 003 750</w:t>
            </w:r>
            <w:bookmarkEnd w:id="118"/>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19" w:name="_DV_C1452"/>
            <w:r w:rsidRPr="00C22AF1">
              <w:rPr>
                <w:rStyle w:val="DeltaViewInsertion"/>
                <w:rFonts w:eastAsia="Times New Roman"/>
                <w:color w:val="auto"/>
                <w:w w:val="0"/>
                <w:kern w:val="24"/>
                <w:szCs w:val="24"/>
                <w:u w:val="none"/>
                <w:lang w:val="en-GB"/>
              </w:rPr>
              <w:t>3 a)</w:t>
            </w:r>
            <w:bookmarkEnd w:id="119"/>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20" w:name="_DV_C1453"/>
            <w:r w:rsidRPr="00C22AF1">
              <w:rPr>
                <w:rStyle w:val="DeltaViewInsertion"/>
                <w:rFonts w:eastAsia="Times New Roman"/>
                <w:color w:val="auto"/>
                <w:w w:val="0"/>
                <w:kern w:val="24"/>
                <w:szCs w:val="24"/>
                <w:u w:val="none"/>
                <w:lang w:val="en-GB"/>
              </w:rPr>
              <w:t>270 000</w:t>
            </w:r>
            <w:bookmarkEnd w:id="120"/>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21" w:name="_DV_C1454"/>
            <w:r w:rsidRPr="00C22AF1">
              <w:rPr>
                <w:rStyle w:val="DeltaViewInsertion"/>
                <w:rFonts w:eastAsia="Times New Roman"/>
                <w:color w:val="auto"/>
                <w:w w:val="0"/>
                <w:kern w:val="24"/>
                <w:szCs w:val="24"/>
                <w:u w:val="none"/>
                <w:lang w:val="en-GB"/>
              </w:rPr>
              <w:t>362 250</w:t>
            </w:r>
            <w:bookmarkEnd w:id="121"/>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22" w:name="_DV_C1455"/>
            <w:r w:rsidRPr="00C22AF1">
              <w:rPr>
                <w:rStyle w:val="DeltaViewInsertion"/>
                <w:rFonts w:eastAsia="Times New Roman"/>
                <w:color w:val="auto"/>
                <w:w w:val="0"/>
                <w:kern w:val="24"/>
                <w:szCs w:val="24"/>
                <w:u w:val="none"/>
                <w:lang w:val="en-GB"/>
              </w:rPr>
              <w:t>117 000</w:t>
            </w:r>
            <w:bookmarkEnd w:id="122"/>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23" w:name="_DV_C1456"/>
            <w:r w:rsidRPr="00C22AF1">
              <w:rPr>
                <w:rStyle w:val="DeltaViewInsertion"/>
                <w:rFonts w:eastAsia="Times New Roman"/>
                <w:color w:val="auto"/>
                <w:w w:val="0"/>
                <w:kern w:val="24"/>
                <w:szCs w:val="24"/>
                <w:u w:val="none"/>
                <w:lang w:val="en-GB"/>
              </w:rPr>
              <w:t>0</w:t>
            </w:r>
            <w:bookmarkEnd w:id="123"/>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24" w:name="_DV_C1457"/>
            <w:r w:rsidRPr="00C22AF1">
              <w:rPr>
                <w:rStyle w:val="DeltaViewInsertion"/>
                <w:rFonts w:eastAsia="Times New Roman"/>
                <w:color w:val="auto"/>
                <w:w w:val="0"/>
                <w:kern w:val="24"/>
                <w:szCs w:val="24"/>
                <w:u w:val="none"/>
                <w:lang w:val="en-GB"/>
              </w:rPr>
              <w:t>0</w:t>
            </w:r>
            <w:bookmarkEnd w:id="124"/>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25" w:name="_DV_C1458"/>
            <w:r w:rsidRPr="00C22AF1">
              <w:rPr>
                <w:rStyle w:val="DeltaViewInsertion"/>
                <w:rFonts w:eastAsia="Times New Roman"/>
                <w:b/>
                <w:color w:val="auto"/>
                <w:w w:val="0"/>
                <w:kern w:val="24"/>
                <w:szCs w:val="24"/>
                <w:u w:val="none"/>
                <w:lang w:val="en-GB"/>
              </w:rPr>
              <w:t>749 250</w:t>
            </w:r>
            <w:bookmarkEnd w:id="125"/>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26" w:name="_DV_C1459"/>
            <w:r w:rsidRPr="00C22AF1">
              <w:rPr>
                <w:rStyle w:val="DeltaViewInsertion"/>
                <w:rFonts w:eastAsia="Times New Roman"/>
                <w:color w:val="auto"/>
                <w:w w:val="0"/>
                <w:kern w:val="24"/>
                <w:szCs w:val="24"/>
                <w:u w:val="none"/>
                <w:lang w:val="en-GB"/>
              </w:rPr>
              <w:t>3 b) i)</w:t>
            </w:r>
            <w:bookmarkEnd w:id="126"/>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27" w:name="_DV_C1460"/>
            <w:r w:rsidRPr="00C22AF1">
              <w:rPr>
                <w:rStyle w:val="DeltaViewInsertion"/>
                <w:rFonts w:eastAsia="Times New Roman"/>
                <w:color w:val="auto"/>
                <w:w w:val="0"/>
                <w:kern w:val="24"/>
                <w:szCs w:val="24"/>
                <w:u w:val="none"/>
                <w:lang w:val="en-GB"/>
              </w:rPr>
              <w:t>101 250</w:t>
            </w:r>
            <w:bookmarkEnd w:id="127"/>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28" w:name="_DV_C1461"/>
            <w:r w:rsidRPr="00C22AF1">
              <w:rPr>
                <w:rStyle w:val="DeltaViewInsertion"/>
                <w:rFonts w:eastAsia="Times New Roman"/>
                <w:color w:val="auto"/>
                <w:w w:val="0"/>
                <w:kern w:val="24"/>
                <w:szCs w:val="24"/>
                <w:u w:val="none"/>
                <w:lang w:val="en-GB"/>
              </w:rPr>
              <w:t>282 000</w:t>
            </w:r>
            <w:bookmarkEnd w:id="128"/>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29" w:name="_DV_C1462"/>
            <w:r w:rsidRPr="00C22AF1">
              <w:rPr>
                <w:rStyle w:val="DeltaViewInsertion"/>
                <w:rFonts w:eastAsia="Times New Roman"/>
                <w:color w:val="auto"/>
                <w:w w:val="0"/>
                <w:kern w:val="24"/>
                <w:szCs w:val="24"/>
                <w:u w:val="none"/>
                <w:lang w:val="en-GB"/>
              </w:rPr>
              <w:t>571 500</w:t>
            </w:r>
            <w:bookmarkEnd w:id="129"/>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30" w:name="_DV_C1463"/>
            <w:r w:rsidRPr="00C22AF1">
              <w:rPr>
                <w:rStyle w:val="DeltaViewInsertion"/>
                <w:rFonts w:eastAsia="Times New Roman"/>
                <w:color w:val="auto"/>
                <w:w w:val="0"/>
                <w:kern w:val="24"/>
                <w:szCs w:val="24"/>
                <w:u w:val="none"/>
                <w:lang w:val="en-GB"/>
              </w:rPr>
              <w:t>117 000</w:t>
            </w:r>
            <w:bookmarkEnd w:id="130"/>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31" w:name="_DV_C1464"/>
            <w:r w:rsidRPr="00C22AF1">
              <w:rPr>
                <w:rStyle w:val="DeltaViewInsertion"/>
                <w:rFonts w:eastAsia="Times New Roman"/>
                <w:color w:val="auto"/>
                <w:w w:val="0"/>
                <w:kern w:val="24"/>
                <w:szCs w:val="24"/>
                <w:u w:val="none"/>
                <w:lang w:val="en-GB"/>
              </w:rPr>
              <w:t>0</w:t>
            </w:r>
            <w:bookmarkEnd w:id="131"/>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32" w:name="_DV_C1465"/>
            <w:r w:rsidRPr="00C22AF1">
              <w:rPr>
                <w:rStyle w:val="DeltaViewInsertion"/>
                <w:rFonts w:eastAsia="Times New Roman"/>
                <w:b/>
                <w:color w:val="auto"/>
                <w:w w:val="0"/>
                <w:kern w:val="24"/>
                <w:szCs w:val="24"/>
                <w:u w:val="none"/>
                <w:lang w:val="en-GB"/>
              </w:rPr>
              <w:t>1 071 750</w:t>
            </w:r>
            <w:bookmarkEnd w:id="132"/>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33" w:name="_DV_C1466"/>
            <w:r w:rsidRPr="00C22AF1">
              <w:rPr>
                <w:rStyle w:val="DeltaViewInsertion"/>
                <w:rFonts w:eastAsia="Times New Roman"/>
                <w:color w:val="auto"/>
                <w:w w:val="0"/>
                <w:kern w:val="24"/>
                <w:szCs w:val="24"/>
                <w:u w:val="none"/>
                <w:lang w:val="en-GB"/>
              </w:rPr>
              <w:t>3 b) ii)</w:t>
            </w:r>
            <w:bookmarkEnd w:id="133"/>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34" w:name="_DV_C1467"/>
            <w:r w:rsidRPr="00C22AF1">
              <w:rPr>
                <w:rStyle w:val="DeltaViewInsertion"/>
                <w:rFonts w:eastAsia="Times New Roman"/>
                <w:color w:val="auto"/>
                <w:w w:val="0"/>
                <w:kern w:val="24"/>
                <w:szCs w:val="24"/>
                <w:u w:val="none"/>
                <w:lang w:val="en-GB"/>
              </w:rPr>
              <w:t>64 500</w:t>
            </w:r>
            <w:bookmarkEnd w:id="134"/>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35" w:name="_DV_C1468"/>
            <w:r w:rsidRPr="00C22AF1">
              <w:rPr>
                <w:rStyle w:val="DeltaViewInsertion"/>
                <w:rFonts w:eastAsia="Times New Roman"/>
                <w:color w:val="auto"/>
                <w:w w:val="0"/>
                <w:kern w:val="24"/>
                <w:szCs w:val="24"/>
                <w:u w:val="none"/>
                <w:lang w:val="en-GB"/>
              </w:rPr>
              <w:t>0</w:t>
            </w:r>
            <w:bookmarkEnd w:id="135"/>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36" w:name="_DV_C1469"/>
            <w:r w:rsidRPr="00C22AF1">
              <w:rPr>
                <w:rStyle w:val="DeltaViewInsertion"/>
                <w:rFonts w:eastAsia="Times New Roman"/>
                <w:color w:val="auto"/>
                <w:w w:val="0"/>
                <w:kern w:val="24"/>
                <w:szCs w:val="24"/>
                <w:u w:val="none"/>
                <w:lang w:val="en-GB"/>
              </w:rPr>
              <w:t>209 250</w:t>
            </w:r>
            <w:bookmarkEnd w:id="136"/>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37" w:name="_DV_C1470"/>
            <w:r w:rsidRPr="00C22AF1">
              <w:rPr>
                <w:rStyle w:val="DeltaViewInsertion"/>
                <w:rFonts w:eastAsia="Times New Roman"/>
                <w:color w:val="auto"/>
                <w:w w:val="0"/>
                <w:kern w:val="24"/>
                <w:szCs w:val="24"/>
                <w:u w:val="none"/>
                <w:lang w:val="en-GB"/>
              </w:rPr>
              <w:t>408 000</w:t>
            </w:r>
            <w:bookmarkEnd w:id="137"/>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38" w:name="_DV_C1471"/>
            <w:r w:rsidRPr="00C22AF1">
              <w:rPr>
                <w:rStyle w:val="DeltaViewInsertion"/>
                <w:rFonts w:eastAsia="Times New Roman"/>
                <w:color w:val="auto"/>
                <w:w w:val="0"/>
                <w:kern w:val="24"/>
                <w:szCs w:val="24"/>
                <w:u w:val="none"/>
                <w:lang w:val="en-GB"/>
              </w:rPr>
              <w:t>117 000</w:t>
            </w:r>
            <w:bookmarkEnd w:id="138"/>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39" w:name="_DV_C1472"/>
            <w:r w:rsidRPr="00C22AF1">
              <w:rPr>
                <w:rStyle w:val="DeltaViewInsertion"/>
                <w:rFonts w:eastAsia="Times New Roman"/>
                <w:b/>
                <w:color w:val="auto"/>
                <w:w w:val="0"/>
                <w:kern w:val="24"/>
                <w:szCs w:val="24"/>
                <w:u w:val="none"/>
                <w:lang w:val="en-GB"/>
              </w:rPr>
              <w:t>798 750</w:t>
            </w:r>
            <w:bookmarkEnd w:id="139"/>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40" w:name="_DV_C1473"/>
            <w:r w:rsidRPr="00C22AF1">
              <w:rPr>
                <w:rStyle w:val="DeltaViewInsertion"/>
                <w:rFonts w:eastAsia="Times New Roman"/>
                <w:color w:val="auto"/>
                <w:w w:val="0"/>
                <w:kern w:val="24"/>
                <w:szCs w:val="24"/>
                <w:u w:val="none"/>
                <w:lang w:val="en-GB"/>
              </w:rPr>
              <w:t>3 b) iii)</w:t>
            </w:r>
            <w:bookmarkEnd w:id="140"/>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41" w:name="_DV_C1474"/>
            <w:r w:rsidRPr="00C22AF1">
              <w:rPr>
                <w:rStyle w:val="DeltaViewInsertion"/>
                <w:rFonts w:eastAsia="Times New Roman"/>
                <w:color w:val="auto"/>
                <w:w w:val="0"/>
                <w:kern w:val="24"/>
                <w:szCs w:val="24"/>
                <w:u w:val="none"/>
                <w:lang w:val="en-GB"/>
              </w:rPr>
              <w:t>101 250</w:t>
            </w:r>
            <w:bookmarkEnd w:id="141"/>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42" w:name="_DV_C1475"/>
            <w:r w:rsidRPr="00C22AF1">
              <w:rPr>
                <w:rStyle w:val="DeltaViewInsertion"/>
                <w:rFonts w:eastAsia="Times New Roman"/>
                <w:color w:val="auto"/>
                <w:w w:val="0"/>
                <w:kern w:val="24"/>
                <w:szCs w:val="24"/>
                <w:u w:val="none"/>
                <w:lang w:val="en-GB"/>
              </w:rPr>
              <w:t>0</w:t>
            </w:r>
            <w:bookmarkEnd w:id="142"/>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43" w:name="_DV_C1476"/>
            <w:r w:rsidRPr="00C22AF1">
              <w:rPr>
                <w:rStyle w:val="DeltaViewInsertion"/>
                <w:rFonts w:eastAsia="Times New Roman"/>
                <w:color w:val="auto"/>
                <w:w w:val="0"/>
                <w:kern w:val="24"/>
                <w:szCs w:val="24"/>
                <w:u w:val="none"/>
                <w:lang w:val="en-GB"/>
              </w:rPr>
              <w:t>258 000</w:t>
            </w:r>
            <w:bookmarkEnd w:id="143"/>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44" w:name="_DV_C1477"/>
            <w:r w:rsidRPr="00C22AF1">
              <w:rPr>
                <w:rStyle w:val="DeltaViewInsertion"/>
                <w:rFonts w:eastAsia="Times New Roman"/>
                <w:color w:val="auto"/>
                <w:w w:val="0"/>
                <w:kern w:val="24"/>
                <w:szCs w:val="24"/>
                <w:u w:val="none"/>
                <w:lang w:val="en-GB"/>
              </w:rPr>
              <w:t>519 750</w:t>
            </w:r>
            <w:bookmarkEnd w:id="144"/>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45" w:name="_DV_C1478"/>
            <w:r w:rsidRPr="00C22AF1">
              <w:rPr>
                <w:rStyle w:val="DeltaViewInsertion"/>
                <w:rFonts w:eastAsia="Times New Roman"/>
                <w:color w:val="auto"/>
                <w:w w:val="0"/>
                <w:kern w:val="24"/>
                <w:szCs w:val="24"/>
                <w:u w:val="none"/>
                <w:lang w:val="en-GB"/>
              </w:rPr>
              <w:t>117 000</w:t>
            </w:r>
            <w:bookmarkEnd w:id="145"/>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46" w:name="_DV_C1479"/>
            <w:r w:rsidRPr="00C22AF1">
              <w:rPr>
                <w:rStyle w:val="DeltaViewInsertion"/>
                <w:rFonts w:eastAsia="Times New Roman"/>
                <w:b/>
                <w:color w:val="auto"/>
                <w:w w:val="0"/>
                <w:kern w:val="24"/>
                <w:szCs w:val="24"/>
                <w:u w:val="none"/>
                <w:lang w:val="en-GB"/>
              </w:rPr>
              <w:t>996 000</w:t>
            </w:r>
            <w:bookmarkEnd w:id="146"/>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47" w:name="_DV_C1480"/>
            <w:r w:rsidRPr="00C22AF1">
              <w:rPr>
                <w:rStyle w:val="DeltaViewInsertion"/>
                <w:rFonts w:eastAsia="Times New Roman"/>
                <w:color w:val="auto"/>
                <w:w w:val="0"/>
                <w:kern w:val="24"/>
                <w:szCs w:val="24"/>
                <w:u w:val="none"/>
                <w:lang w:val="en-GB"/>
              </w:rPr>
              <w:t>3 c)</w:t>
            </w:r>
            <w:bookmarkEnd w:id="147"/>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48" w:name="_DV_C1481"/>
            <w:r w:rsidRPr="00C22AF1">
              <w:rPr>
                <w:rStyle w:val="DeltaViewInsertion"/>
                <w:rFonts w:eastAsia="Times New Roman"/>
                <w:color w:val="auto"/>
                <w:w w:val="0"/>
                <w:kern w:val="24"/>
                <w:szCs w:val="24"/>
                <w:u w:val="none"/>
                <w:lang w:val="en-GB"/>
              </w:rPr>
              <w:t xml:space="preserve">359 250 </w:t>
            </w:r>
            <w:bookmarkEnd w:id="148"/>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49" w:name="_DV_C1482"/>
            <w:r w:rsidRPr="00C22AF1">
              <w:rPr>
                <w:rStyle w:val="DeltaViewInsertion"/>
                <w:rFonts w:eastAsia="Times New Roman"/>
                <w:color w:val="auto"/>
                <w:w w:val="0"/>
                <w:kern w:val="24"/>
                <w:szCs w:val="24"/>
                <w:u w:val="none"/>
                <w:lang w:val="en-GB"/>
              </w:rPr>
              <w:t>423 750</w:t>
            </w:r>
            <w:bookmarkEnd w:id="149"/>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50" w:name="_DV_C1483"/>
            <w:r w:rsidRPr="00C22AF1">
              <w:rPr>
                <w:rStyle w:val="DeltaViewInsertion"/>
                <w:rFonts w:eastAsia="Times New Roman"/>
                <w:color w:val="auto"/>
                <w:w w:val="0"/>
                <w:kern w:val="24"/>
                <w:szCs w:val="24"/>
                <w:u w:val="none"/>
                <w:lang w:val="en-GB"/>
              </w:rPr>
              <w:t>267 000</w:t>
            </w:r>
            <w:bookmarkEnd w:id="150"/>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51" w:name="_DV_C1484"/>
            <w:r w:rsidRPr="00C22AF1">
              <w:rPr>
                <w:rStyle w:val="DeltaViewInsertion"/>
                <w:rFonts w:eastAsia="Times New Roman"/>
                <w:color w:val="auto"/>
                <w:w w:val="0"/>
                <w:kern w:val="24"/>
                <w:szCs w:val="24"/>
                <w:u w:val="none"/>
                <w:lang w:val="en-GB"/>
              </w:rPr>
              <w:t>150 000</w:t>
            </w:r>
            <w:bookmarkEnd w:id="151"/>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52" w:name="_DV_C1485"/>
            <w:r w:rsidRPr="00C22AF1">
              <w:rPr>
                <w:rStyle w:val="DeltaViewInsertion"/>
                <w:rFonts w:eastAsia="Times New Roman"/>
                <w:color w:val="auto"/>
                <w:w w:val="0"/>
                <w:kern w:val="24"/>
                <w:szCs w:val="24"/>
                <w:u w:val="none"/>
                <w:lang w:val="en-GB"/>
              </w:rPr>
              <w:t>50 000</w:t>
            </w:r>
            <w:bookmarkEnd w:id="152"/>
          </w:p>
        </w:tc>
        <w:tc>
          <w:tcPr>
            <w:tcW w:w="1196" w:type="dxa"/>
            <w:shd w:val="clear" w:color="auto" w:fill="CCCCFF"/>
            <w:tcMar>
              <w:top w:w="15" w:type="dxa"/>
              <w:left w:w="15" w:type="dxa"/>
              <w:bottom w:w="0" w:type="dxa"/>
              <w:right w:w="15" w:type="dxa"/>
            </w:tcMar>
            <w:vAlign w:val="bottom"/>
          </w:tcPr>
          <w:p w:rsidR="00C22AF1" w:rsidRPr="00C22AF1" w:rsidRDefault="00C22AF1" w:rsidP="00C249AC">
            <w:pPr>
              <w:spacing w:after="40"/>
              <w:jc w:val="right"/>
              <w:rPr>
                <w:rFonts w:eastAsia="Times New Roman"/>
                <w:b/>
                <w:w w:val="0"/>
                <w:kern w:val="24"/>
                <w:szCs w:val="24"/>
                <w:lang w:val="en-GB"/>
              </w:rPr>
            </w:pPr>
            <w:bookmarkStart w:id="153" w:name="_DV_C1486"/>
            <w:r w:rsidRPr="00C22AF1">
              <w:rPr>
                <w:rStyle w:val="DeltaViewInsertion"/>
                <w:rFonts w:eastAsia="Times New Roman"/>
                <w:b/>
                <w:color w:val="auto"/>
                <w:w w:val="0"/>
                <w:kern w:val="24"/>
                <w:szCs w:val="24"/>
                <w:u w:val="none"/>
                <w:lang w:val="en-GB"/>
              </w:rPr>
              <w:t xml:space="preserve">1 </w:t>
            </w:r>
            <w:r w:rsidR="00C249AC">
              <w:rPr>
                <w:rStyle w:val="DeltaViewInsertion"/>
                <w:rFonts w:eastAsia="Times New Roman"/>
                <w:b/>
                <w:color w:val="auto"/>
                <w:w w:val="0"/>
                <w:kern w:val="24"/>
                <w:szCs w:val="24"/>
                <w:u w:val="none"/>
                <w:lang w:val="en-GB"/>
              </w:rPr>
              <w:t>250</w:t>
            </w:r>
            <w:r w:rsidRPr="00C22AF1">
              <w:rPr>
                <w:rStyle w:val="DeltaViewInsertion"/>
                <w:rFonts w:eastAsia="Times New Roman"/>
                <w:b/>
                <w:color w:val="auto"/>
                <w:w w:val="0"/>
                <w:kern w:val="24"/>
                <w:szCs w:val="24"/>
                <w:u w:val="none"/>
                <w:lang w:val="en-GB"/>
              </w:rPr>
              <w:t xml:space="preserve"> </w:t>
            </w:r>
            <w:r w:rsidR="00C249AC">
              <w:rPr>
                <w:rStyle w:val="DeltaViewInsertion"/>
                <w:rFonts w:eastAsia="Times New Roman"/>
                <w:b/>
                <w:color w:val="auto"/>
                <w:w w:val="0"/>
                <w:kern w:val="24"/>
                <w:szCs w:val="24"/>
                <w:u w:val="none"/>
                <w:lang w:val="en-GB"/>
              </w:rPr>
              <w:t>00</w:t>
            </w:r>
            <w:r w:rsidRPr="00C22AF1">
              <w:rPr>
                <w:rStyle w:val="DeltaViewInsertion"/>
                <w:rFonts w:eastAsia="Times New Roman"/>
                <w:b/>
                <w:color w:val="auto"/>
                <w:w w:val="0"/>
                <w:kern w:val="24"/>
                <w:szCs w:val="24"/>
                <w:u w:val="none"/>
                <w:lang w:val="en-GB"/>
              </w:rPr>
              <w:t>0</w:t>
            </w:r>
            <w:bookmarkEnd w:id="153"/>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54" w:name="_DV_C1487"/>
            <w:r w:rsidRPr="00C22AF1">
              <w:rPr>
                <w:rStyle w:val="DeltaViewInsertion"/>
                <w:rFonts w:eastAsia="Times New Roman"/>
                <w:color w:val="auto"/>
                <w:w w:val="0"/>
                <w:kern w:val="24"/>
                <w:szCs w:val="24"/>
                <w:u w:val="none"/>
                <w:lang w:val="en-GB"/>
              </w:rPr>
              <w:t>3 d)</w:t>
            </w:r>
            <w:bookmarkEnd w:id="154"/>
          </w:p>
        </w:tc>
        <w:tc>
          <w:tcPr>
            <w:tcW w:w="1194" w:type="dxa"/>
            <w:shd w:val="clear" w:color="auto" w:fill="CCCCFF"/>
            <w:tcMar>
              <w:top w:w="15" w:type="dxa"/>
              <w:left w:w="15" w:type="dxa"/>
              <w:bottom w:w="0" w:type="dxa"/>
              <w:right w:w="15" w:type="dxa"/>
            </w:tcMar>
            <w:vAlign w:val="bottom"/>
          </w:tcPr>
          <w:p w:rsidR="00C22AF1" w:rsidRPr="00431649" w:rsidRDefault="00646E89" w:rsidP="008D5389">
            <w:pPr>
              <w:spacing w:after="40"/>
              <w:jc w:val="right"/>
              <w:rPr>
                <w:rFonts w:eastAsia="Times New Roman"/>
                <w:w w:val="0"/>
                <w:kern w:val="24"/>
                <w:szCs w:val="24"/>
                <w:lang w:val="en-GB"/>
              </w:rPr>
            </w:pPr>
            <w:r w:rsidRPr="00431649">
              <w:rPr>
                <w:sz w:val="22"/>
                <w:szCs w:val="22"/>
                <w:lang w:eastAsia="fr-FR"/>
              </w:rPr>
              <w:t>101 250</w:t>
            </w:r>
          </w:p>
        </w:tc>
        <w:tc>
          <w:tcPr>
            <w:tcW w:w="1194" w:type="dxa"/>
            <w:shd w:val="clear" w:color="auto" w:fill="CCCCFF"/>
            <w:tcMar>
              <w:top w:w="15" w:type="dxa"/>
              <w:left w:w="15" w:type="dxa"/>
              <w:bottom w:w="0" w:type="dxa"/>
              <w:right w:w="15" w:type="dxa"/>
            </w:tcMar>
            <w:vAlign w:val="bottom"/>
          </w:tcPr>
          <w:p w:rsidR="00C22AF1" w:rsidRPr="00431649" w:rsidRDefault="00646E89" w:rsidP="008D5389">
            <w:pPr>
              <w:spacing w:after="40"/>
              <w:jc w:val="right"/>
              <w:rPr>
                <w:rFonts w:eastAsia="Times New Roman"/>
                <w:w w:val="0"/>
                <w:kern w:val="24"/>
                <w:szCs w:val="24"/>
                <w:lang w:val="en-GB"/>
              </w:rPr>
            </w:pPr>
            <w:r w:rsidRPr="00431649">
              <w:rPr>
                <w:sz w:val="22"/>
                <w:szCs w:val="22"/>
                <w:lang w:eastAsia="fr-FR"/>
              </w:rPr>
              <w:t>660 750</w:t>
            </w:r>
          </w:p>
        </w:tc>
        <w:tc>
          <w:tcPr>
            <w:tcW w:w="1195" w:type="dxa"/>
            <w:shd w:val="clear" w:color="auto" w:fill="CCCCFF"/>
            <w:tcMar>
              <w:top w:w="15" w:type="dxa"/>
              <w:left w:w="15" w:type="dxa"/>
              <w:bottom w:w="0" w:type="dxa"/>
              <w:right w:w="15" w:type="dxa"/>
            </w:tcMar>
            <w:vAlign w:val="bottom"/>
          </w:tcPr>
          <w:p w:rsidR="00C22AF1" w:rsidRPr="00431649" w:rsidRDefault="00C22AF1" w:rsidP="008D5389">
            <w:pPr>
              <w:spacing w:after="40"/>
              <w:jc w:val="right"/>
              <w:rPr>
                <w:rFonts w:eastAsia="Times New Roman"/>
                <w:w w:val="0"/>
                <w:kern w:val="24"/>
                <w:szCs w:val="24"/>
                <w:lang w:val="en-GB"/>
              </w:rPr>
            </w:pPr>
            <w:bookmarkStart w:id="155" w:name="_DV_C1490"/>
            <w:r w:rsidRPr="00431649">
              <w:rPr>
                <w:rStyle w:val="DeltaViewInsertion"/>
                <w:rFonts w:eastAsia="Times New Roman"/>
                <w:color w:val="auto"/>
                <w:w w:val="0"/>
                <w:kern w:val="24"/>
                <w:szCs w:val="24"/>
                <w:u w:val="none"/>
                <w:lang w:val="en-GB"/>
              </w:rPr>
              <w:t>267 000</w:t>
            </w:r>
            <w:bookmarkEnd w:id="155"/>
          </w:p>
        </w:tc>
        <w:tc>
          <w:tcPr>
            <w:tcW w:w="1195" w:type="dxa"/>
            <w:shd w:val="clear" w:color="auto" w:fill="CCCCFF"/>
            <w:tcMar>
              <w:top w:w="15" w:type="dxa"/>
              <w:left w:w="15" w:type="dxa"/>
              <w:bottom w:w="0" w:type="dxa"/>
              <w:right w:w="15" w:type="dxa"/>
            </w:tcMar>
            <w:vAlign w:val="bottom"/>
          </w:tcPr>
          <w:p w:rsidR="00C22AF1" w:rsidRPr="00431649" w:rsidRDefault="00C22AF1" w:rsidP="008D5389">
            <w:pPr>
              <w:spacing w:after="40"/>
              <w:jc w:val="right"/>
              <w:rPr>
                <w:rFonts w:eastAsia="Times New Roman"/>
                <w:w w:val="0"/>
                <w:kern w:val="24"/>
                <w:szCs w:val="24"/>
                <w:lang w:val="en-GB"/>
              </w:rPr>
            </w:pPr>
            <w:bookmarkStart w:id="156" w:name="_DV_C1491"/>
            <w:r w:rsidRPr="00431649">
              <w:rPr>
                <w:rStyle w:val="DeltaViewInsertion"/>
                <w:rFonts w:eastAsia="Times New Roman"/>
                <w:color w:val="auto"/>
                <w:w w:val="0"/>
                <w:kern w:val="24"/>
                <w:szCs w:val="24"/>
                <w:u w:val="none"/>
                <w:lang w:val="en-GB"/>
              </w:rPr>
              <w:t>150 000</w:t>
            </w:r>
            <w:bookmarkEnd w:id="156"/>
          </w:p>
        </w:tc>
        <w:tc>
          <w:tcPr>
            <w:tcW w:w="1195" w:type="dxa"/>
            <w:shd w:val="clear" w:color="auto" w:fill="CCCCFF"/>
            <w:tcMar>
              <w:top w:w="15" w:type="dxa"/>
              <w:left w:w="15" w:type="dxa"/>
              <w:bottom w:w="0" w:type="dxa"/>
              <w:right w:w="15" w:type="dxa"/>
            </w:tcMar>
            <w:vAlign w:val="bottom"/>
          </w:tcPr>
          <w:p w:rsidR="00C22AF1" w:rsidRPr="00431649" w:rsidRDefault="00C22AF1" w:rsidP="008D5389">
            <w:pPr>
              <w:spacing w:after="40"/>
              <w:jc w:val="right"/>
              <w:rPr>
                <w:rFonts w:eastAsia="Times New Roman"/>
                <w:w w:val="0"/>
                <w:kern w:val="24"/>
                <w:szCs w:val="24"/>
                <w:lang w:val="en-GB"/>
              </w:rPr>
            </w:pPr>
            <w:bookmarkStart w:id="157" w:name="_DV_C1492"/>
            <w:r w:rsidRPr="00431649">
              <w:rPr>
                <w:rStyle w:val="DeltaViewInsertion"/>
                <w:rFonts w:eastAsia="Times New Roman"/>
                <w:color w:val="auto"/>
                <w:w w:val="0"/>
                <w:kern w:val="24"/>
                <w:szCs w:val="24"/>
                <w:u w:val="none"/>
                <w:lang w:val="en-GB"/>
              </w:rPr>
              <w:t>50 000</w:t>
            </w:r>
            <w:bookmarkEnd w:id="157"/>
          </w:p>
        </w:tc>
        <w:tc>
          <w:tcPr>
            <w:tcW w:w="1196" w:type="dxa"/>
            <w:shd w:val="clear" w:color="auto" w:fill="CCCCFF"/>
            <w:tcMar>
              <w:top w:w="15" w:type="dxa"/>
              <w:left w:w="15" w:type="dxa"/>
              <w:bottom w:w="0" w:type="dxa"/>
              <w:right w:w="15" w:type="dxa"/>
            </w:tcMar>
            <w:vAlign w:val="bottom"/>
          </w:tcPr>
          <w:p w:rsidR="00C22AF1" w:rsidRPr="00431649" w:rsidRDefault="00646E89" w:rsidP="00C249AC">
            <w:pPr>
              <w:spacing w:after="40"/>
              <w:jc w:val="right"/>
              <w:rPr>
                <w:rFonts w:eastAsia="Times New Roman"/>
                <w:b/>
                <w:w w:val="0"/>
                <w:kern w:val="24"/>
                <w:szCs w:val="24"/>
                <w:lang w:val="en-GB"/>
              </w:rPr>
            </w:pPr>
            <w:r w:rsidRPr="00431649">
              <w:rPr>
                <w:b/>
                <w:bCs/>
                <w:sz w:val="22"/>
                <w:szCs w:val="22"/>
                <w:lang w:eastAsia="fr-FR"/>
              </w:rPr>
              <w:t>1 229 000</w:t>
            </w:r>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58" w:name="_DV_C1494"/>
            <w:r w:rsidRPr="00C22AF1">
              <w:rPr>
                <w:rStyle w:val="DeltaViewInsertion"/>
                <w:rFonts w:eastAsia="Times New Roman"/>
                <w:color w:val="auto"/>
                <w:w w:val="0"/>
                <w:kern w:val="24"/>
                <w:szCs w:val="24"/>
                <w:u w:val="none"/>
                <w:lang w:val="en-GB"/>
              </w:rPr>
              <w:t>4 a)</w:t>
            </w:r>
            <w:bookmarkEnd w:id="158"/>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59" w:name="_DV_C1495"/>
            <w:r w:rsidRPr="00C22AF1">
              <w:rPr>
                <w:rStyle w:val="DeltaViewInsertion"/>
                <w:rFonts w:eastAsia="Times New Roman"/>
                <w:color w:val="auto"/>
                <w:w w:val="0"/>
                <w:kern w:val="24"/>
                <w:szCs w:val="24"/>
                <w:u w:val="none"/>
                <w:lang w:val="en-GB"/>
              </w:rPr>
              <w:t>30 000</w:t>
            </w:r>
            <w:bookmarkEnd w:id="159"/>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60" w:name="_DV_C1496"/>
            <w:r w:rsidRPr="00C22AF1">
              <w:rPr>
                <w:rStyle w:val="DeltaViewInsertion"/>
                <w:rFonts w:eastAsia="Times New Roman"/>
                <w:color w:val="auto"/>
                <w:w w:val="0"/>
                <w:kern w:val="24"/>
                <w:szCs w:val="24"/>
                <w:u w:val="none"/>
                <w:lang w:val="en-GB"/>
              </w:rPr>
              <w:t>30 000</w:t>
            </w:r>
            <w:bookmarkEnd w:id="160"/>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61" w:name="_DV_C1497"/>
            <w:r w:rsidRPr="00C22AF1">
              <w:rPr>
                <w:rStyle w:val="DeltaViewInsertion"/>
                <w:rFonts w:eastAsia="Times New Roman"/>
                <w:color w:val="auto"/>
                <w:w w:val="0"/>
                <w:kern w:val="24"/>
                <w:szCs w:val="24"/>
                <w:u w:val="none"/>
                <w:lang w:val="en-GB"/>
              </w:rPr>
              <w:t>30 000</w:t>
            </w:r>
            <w:bookmarkEnd w:id="161"/>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62" w:name="_DV_C1498"/>
            <w:r w:rsidRPr="00C22AF1">
              <w:rPr>
                <w:rStyle w:val="DeltaViewInsertion"/>
                <w:rFonts w:eastAsia="Times New Roman"/>
                <w:color w:val="auto"/>
                <w:w w:val="0"/>
                <w:kern w:val="24"/>
                <w:szCs w:val="24"/>
                <w:u w:val="none"/>
                <w:lang w:val="en-GB"/>
              </w:rPr>
              <w:t>30 000</w:t>
            </w:r>
            <w:bookmarkEnd w:id="162"/>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63" w:name="_DV_C1499"/>
            <w:r w:rsidRPr="00C22AF1">
              <w:rPr>
                <w:rStyle w:val="DeltaViewInsertion"/>
                <w:rFonts w:eastAsia="Times New Roman"/>
                <w:color w:val="auto"/>
                <w:w w:val="0"/>
                <w:kern w:val="24"/>
                <w:szCs w:val="24"/>
                <w:u w:val="none"/>
                <w:lang w:val="en-GB"/>
              </w:rPr>
              <w:t>30 000</w:t>
            </w:r>
            <w:bookmarkEnd w:id="163"/>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64" w:name="_DV_C1500"/>
            <w:r w:rsidRPr="00C22AF1">
              <w:rPr>
                <w:rStyle w:val="DeltaViewInsertion"/>
                <w:rFonts w:eastAsia="Times New Roman"/>
                <w:b/>
                <w:color w:val="auto"/>
                <w:w w:val="0"/>
                <w:kern w:val="24"/>
                <w:szCs w:val="24"/>
                <w:u w:val="none"/>
                <w:lang w:val="en-GB"/>
              </w:rPr>
              <w:t>150 000</w:t>
            </w:r>
            <w:bookmarkEnd w:id="164"/>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65" w:name="_DV_C1501"/>
            <w:r w:rsidRPr="00C22AF1">
              <w:rPr>
                <w:rStyle w:val="DeltaViewInsertion"/>
                <w:rFonts w:eastAsia="Times New Roman"/>
                <w:color w:val="auto"/>
                <w:w w:val="0"/>
                <w:kern w:val="24"/>
                <w:szCs w:val="24"/>
                <w:u w:val="none"/>
                <w:lang w:val="en-GB"/>
              </w:rPr>
              <w:t xml:space="preserve">4 b) </w:t>
            </w:r>
            <w:bookmarkEnd w:id="165"/>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66" w:name="_DV_C1502"/>
            <w:r w:rsidRPr="00C22AF1">
              <w:rPr>
                <w:rStyle w:val="DeltaViewInsertion"/>
                <w:rFonts w:eastAsia="Times New Roman"/>
                <w:color w:val="auto"/>
                <w:w w:val="0"/>
                <w:kern w:val="24"/>
                <w:szCs w:val="24"/>
                <w:u w:val="none"/>
                <w:lang w:val="en-GB"/>
              </w:rPr>
              <w:t>0</w:t>
            </w:r>
            <w:bookmarkEnd w:id="166"/>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67" w:name="_DV_C1503"/>
            <w:r w:rsidRPr="00C22AF1">
              <w:rPr>
                <w:rStyle w:val="DeltaViewInsertion"/>
                <w:rFonts w:eastAsia="Times New Roman"/>
                <w:color w:val="auto"/>
                <w:w w:val="0"/>
                <w:kern w:val="24"/>
                <w:szCs w:val="24"/>
                <w:u w:val="none"/>
                <w:lang w:val="en-GB"/>
              </w:rPr>
              <w:t>0</w:t>
            </w:r>
            <w:bookmarkEnd w:id="167"/>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68" w:name="_DV_C1504"/>
            <w:r w:rsidRPr="00C22AF1">
              <w:rPr>
                <w:rStyle w:val="DeltaViewInsertion"/>
                <w:rFonts w:eastAsia="Times New Roman"/>
                <w:color w:val="auto"/>
                <w:w w:val="0"/>
                <w:kern w:val="24"/>
                <w:szCs w:val="24"/>
                <w:u w:val="none"/>
                <w:lang w:val="en-GB"/>
              </w:rPr>
              <w:t>0</w:t>
            </w:r>
            <w:bookmarkEnd w:id="168"/>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69" w:name="_DV_C1505"/>
            <w:r w:rsidRPr="00C22AF1">
              <w:rPr>
                <w:rStyle w:val="DeltaViewInsertion"/>
                <w:rFonts w:eastAsia="Times New Roman"/>
                <w:color w:val="auto"/>
                <w:w w:val="0"/>
                <w:kern w:val="24"/>
                <w:szCs w:val="24"/>
                <w:u w:val="none"/>
                <w:lang w:val="en-GB"/>
              </w:rPr>
              <w:t>0</w:t>
            </w:r>
            <w:bookmarkEnd w:id="169"/>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70" w:name="_DV_C1506"/>
            <w:r w:rsidRPr="00C22AF1">
              <w:rPr>
                <w:rStyle w:val="DeltaViewInsertion"/>
                <w:rFonts w:eastAsia="Times New Roman"/>
                <w:color w:val="auto"/>
                <w:w w:val="0"/>
                <w:kern w:val="24"/>
                <w:szCs w:val="24"/>
                <w:u w:val="none"/>
                <w:lang w:val="en-GB"/>
              </w:rPr>
              <w:t>0</w:t>
            </w:r>
            <w:bookmarkEnd w:id="170"/>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71" w:name="_DV_C1507"/>
            <w:r w:rsidRPr="00C22AF1">
              <w:rPr>
                <w:rStyle w:val="DeltaViewInsertion"/>
                <w:rFonts w:eastAsia="Times New Roman"/>
                <w:b/>
                <w:color w:val="auto"/>
                <w:w w:val="0"/>
                <w:kern w:val="24"/>
                <w:szCs w:val="24"/>
                <w:u w:val="none"/>
                <w:lang w:val="en-GB"/>
              </w:rPr>
              <w:t>0</w:t>
            </w:r>
            <w:bookmarkEnd w:id="171"/>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72" w:name="_DV_C1508"/>
            <w:r w:rsidRPr="00C22AF1">
              <w:rPr>
                <w:rStyle w:val="DeltaViewInsertion"/>
                <w:rFonts w:eastAsia="Times New Roman"/>
                <w:color w:val="auto"/>
                <w:w w:val="0"/>
                <w:kern w:val="24"/>
                <w:szCs w:val="24"/>
                <w:u w:val="none"/>
                <w:lang w:val="en-GB"/>
              </w:rPr>
              <w:t xml:space="preserve">4 c) </w:t>
            </w:r>
            <w:bookmarkEnd w:id="172"/>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73" w:name="_DV_C1509"/>
            <w:r w:rsidRPr="00C22AF1">
              <w:rPr>
                <w:rStyle w:val="DeltaViewInsertion"/>
                <w:rFonts w:eastAsia="Times New Roman"/>
                <w:color w:val="auto"/>
                <w:w w:val="0"/>
                <w:kern w:val="24"/>
                <w:szCs w:val="24"/>
                <w:u w:val="none"/>
                <w:lang w:val="en-GB"/>
              </w:rPr>
              <w:t>116 250</w:t>
            </w:r>
            <w:bookmarkEnd w:id="173"/>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74" w:name="_DV_C1510"/>
            <w:r w:rsidRPr="00C22AF1">
              <w:rPr>
                <w:rStyle w:val="DeltaViewInsertion"/>
                <w:rFonts w:eastAsia="Times New Roman"/>
                <w:color w:val="auto"/>
                <w:w w:val="0"/>
                <w:kern w:val="24"/>
                <w:szCs w:val="24"/>
                <w:u w:val="none"/>
                <w:lang w:val="en-GB"/>
              </w:rPr>
              <w:t>80 000</w:t>
            </w:r>
            <w:bookmarkEnd w:id="174"/>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75" w:name="_DV_C1511"/>
            <w:r w:rsidRPr="00C22AF1">
              <w:rPr>
                <w:rStyle w:val="DeltaViewInsertion"/>
                <w:rFonts w:eastAsia="Times New Roman"/>
                <w:color w:val="auto"/>
                <w:w w:val="0"/>
                <w:kern w:val="24"/>
                <w:szCs w:val="24"/>
                <w:u w:val="none"/>
                <w:lang w:val="en-GB"/>
              </w:rPr>
              <w:t>30 000</w:t>
            </w:r>
            <w:bookmarkEnd w:id="175"/>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76" w:name="_DV_C1512"/>
            <w:r w:rsidRPr="00C22AF1">
              <w:rPr>
                <w:rStyle w:val="DeltaViewInsertion"/>
                <w:rFonts w:eastAsia="Times New Roman"/>
                <w:color w:val="auto"/>
                <w:w w:val="0"/>
                <w:kern w:val="24"/>
                <w:szCs w:val="24"/>
                <w:u w:val="none"/>
                <w:lang w:val="en-GB"/>
              </w:rPr>
              <w:t>30 000</w:t>
            </w:r>
            <w:bookmarkEnd w:id="176"/>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77" w:name="_DV_C1513"/>
            <w:r w:rsidRPr="00C22AF1">
              <w:rPr>
                <w:rStyle w:val="DeltaViewInsertion"/>
                <w:rFonts w:eastAsia="Times New Roman"/>
                <w:color w:val="auto"/>
                <w:w w:val="0"/>
                <w:kern w:val="24"/>
                <w:szCs w:val="24"/>
                <w:u w:val="none"/>
                <w:lang w:val="en-GB"/>
              </w:rPr>
              <w:t>30 000</w:t>
            </w:r>
            <w:bookmarkEnd w:id="177"/>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78" w:name="_DV_C1514"/>
            <w:r w:rsidRPr="00C22AF1">
              <w:rPr>
                <w:rStyle w:val="DeltaViewInsertion"/>
                <w:rFonts w:eastAsia="Times New Roman"/>
                <w:b/>
                <w:color w:val="auto"/>
                <w:w w:val="0"/>
                <w:kern w:val="24"/>
                <w:szCs w:val="24"/>
                <w:u w:val="none"/>
                <w:lang w:val="en-GB"/>
              </w:rPr>
              <w:t>286 250</w:t>
            </w:r>
            <w:bookmarkEnd w:id="178"/>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79" w:name="_DV_C1515"/>
            <w:r w:rsidRPr="00C22AF1">
              <w:rPr>
                <w:rStyle w:val="DeltaViewInsertion"/>
                <w:rFonts w:eastAsia="Times New Roman"/>
                <w:color w:val="auto"/>
                <w:w w:val="0"/>
                <w:kern w:val="24"/>
                <w:szCs w:val="24"/>
                <w:u w:val="none"/>
                <w:lang w:val="en-GB"/>
              </w:rPr>
              <w:t xml:space="preserve">4 d) </w:t>
            </w:r>
            <w:bookmarkEnd w:id="179"/>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80" w:name="_DV_C1516"/>
            <w:r w:rsidRPr="00C22AF1">
              <w:rPr>
                <w:rStyle w:val="DeltaViewInsertion"/>
                <w:rFonts w:eastAsia="Times New Roman"/>
                <w:color w:val="auto"/>
                <w:w w:val="0"/>
                <w:kern w:val="24"/>
                <w:szCs w:val="24"/>
                <w:u w:val="none"/>
                <w:lang w:val="en-GB"/>
              </w:rPr>
              <w:t>275 000</w:t>
            </w:r>
            <w:bookmarkEnd w:id="180"/>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81" w:name="_DV_C1517"/>
            <w:r w:rsidRPr="00C22AF1">
              <w:rPr>
                <w:rStyle w:val="DeltaViewInsertion"/>
                <w:rFonts w:eastAsia="Times New Roman"/>
                <w:color w:val="auto"/>
                <w:w w:val="0"/>
                <w:kern w:val="24"/>
                <w:szCs w:val="24"/>
                <w:u w:val="none"/>
                <w:lang w:val="en-GB"/>
              </w:rPr>
              <w:t>215 000</w:t>
            </w:r>
            <w:bookmarkEnd w:id="181"/>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82" w:name="_DV_C1518"/>
            <w:r w:rsidRPr="00C22AF1">
              <w:rPr>
                <w:rStyle w:val="DeltaViewInsertion"/>
                <w:rFonts w:eastAsia="Times New Roman"/>
                <w:color w:val="auto"/>
                <w:w w:val="0"/>
                <w:kern w:val="24"/>
                <w:szCs w:val="24"/>
                <w:u w:val="none"/>
                <w:lang w:val="en-GB"/>
              </w:rPr>
              <w:t>215 000</w:t>
            </w:r>
            <w:bookmarkEnd w:id="182"/>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83" w:name="_DV_C1519"/>
            <w:r w:rsidRPr="00C22AF1">
              <w:rPr>
                <w:rStyle w:val="DeltaViewInsertion"/>
                <w:rFonts w:eastAsia="Times New Roman"/>
                <w:color w:val="auto"/>
                <w:w w:val="0"/>
                <w:kern w:val="24"/>
                <w:szCs w:val="24"/>
                <w:u w:val="none"/>
                <w:lang w:val="en-GB"/>
              </w:rPr>
              <w:t>215 000</w:t>
            </w:r>
            <w:bookmarkEnd w:id="183"/>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84" w:name="_DV_C1520"/>
            <w:r w:rsidRPr="00C22AF1">
              <w:rPr>
                <w:rStyle w:val="DeltaViewInsertion"/>
                <w:rFonts w:eastAsia="Times New Roman"/>
                <w:color w:val="auto"/>
                <w:w w:val="0"/>
                <w:kern w:val="24"/>
                <w:szCs w:val="24"/>
                <w:u w:val="none"/>
                <w:lang w:val="en-GB"/>
              </w:rPr>
              <w:t>285 000</w:t>
            </w:r>
            <w:bookmarkEnd w:id="184"/>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85" w:name="_DV_C1521"/>
            <w:r w:rsidRPr="00C22AF1">
              <w:rPr>
                <w:rStyle w:val="DeltaViewInsertion"/>
                <w:rFonts w:eastAsia="Times New Roman"/>
                <w:b/>
                <w:color w:val="auto"/>
                <w:w w:val="0"/>
                <w:kern w:val="24"/>
                <w:szCs w:val="24"/>
                <w:u w:val="none"/>
                <w:lang w:val="en-GB"/>
              </w:rPr>
              <w:t>1 205 000</w:t>
            </w:r>
            <w:bookmarkEnd w:id="185"/>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756AAC">
            <w:pPr>
              <w:spacing w:after="40"/>
              <w:rPr>
                <w:rFonts w:eastAsia="Times New Roman"/>
                <w:w w:val="0"/>
                <w:kern w:val="24"/>
                <w:szCs w:val="24"/>
                <w:lang w:val="en-GB"/>
              </w:rPr>
            </w:pPr>
            <w:bookmarkStart w:id="186" w:name="_DV_C1522"/>
            <w:r w:rsidRPr="00C22AF1">
              <w:rPr>
                <w:rStyle w:val="DeltaViewInsertion"/>
                <w:rFonts w:eastAsia="Times New Roman"/>
                <w:color w:val="auto"/>
                <w:w w:val="0"/>
                <w:kern w:val="24"/>
                <w:szCs w:val="24"/>
                <w:u w:val="none"/>
                <w:lang w:val="en-GB"/>
              </w:rPr>
              <w:t xml:space="preserve">4 e) </w:t>
            </w:r>
            <w:bookmarkEnd w:id="186"/>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87" w:name="_DV_C1523"/>
            <w:r w:rsidRPr="00C22AF1">
              <w:rPr>
                <w:rStyle w:val="DeltaViewInsertion"/>
                <w:rFonts w:eastAsia="Times New Roman"/>
                <w:color w:val="auto"/>
                <w:w w:val="0"/>
                <w:kern w:val="24"/>
                <w:szCs w:val="24"/>
                <w:u w:val="none"/>
                <w:lang w:val="en-GB"/>
              </w:rPr>
              <w:t>0</w:t>
            </w:r>
            <w:bookmarkEnd w:id="187"/>
          </w:p>
        </w:tc>
        <w:tc>
          <w:tcPr>
            <w:tcW w:w="1194"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88" w:name="_DV_C1524"/>
            <w:r w:rsidRPr="00C22AF1">
              <w:rPr>
                <w:rStyle w:val="DeltaViewInsertion"/>
                <w:rFonts w:eastAsia="Times New Roman"/>
                <w:color w:val="auto"/>
                <w:w w:val="0"/>
                <w:kern w:val="24"/>
                <w:szCs w:val="24"/>
                <w:u w:val="none"/>
                <w:lang w:val="en-GB"/>
              </w:rPr>
              <w:t>36 000</w:t>
            </w:r>
            <w:bookmarkEnd w:id="188"/>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89" w:name="_DV_C1525"/>
            <w:r w:rsidRPr="00C22AF1">
              <w:rPr>
                <w:rStyle w:val="DeltaViewInsertion"/>
                <w:rFonts w:eastAsia="Times New Roman"/>
                <w:color w:val="auto"/>
                <w:w w:val="0"/>
                <w:kern w:val="24"/>
                <w:szCs w:val="24"/>
                <w:u w:val="none"/>
                <w:lang w:val="en-GB"/>
              </w:rPr>
              <w:t>0</w:t>
            </w:r>
            <w:bookmarkEnd w:id="189"/>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90" w:name="_DV_C1526"/>
            <w:r w:rsidRPr="00C22AF1">
              <w:rPr>
                <w:rStyle w:val="DeltaViewInsertion"/>
                <w:rFonts w:eastAsia="Times New Roman"/>
                <w:color w:val="auto"/>
                <w:w w:val="0"/>
                <w:kern w:val="24"/>
                <w:szCs w:val="24"/>
                <w:u w:val="none"/>
                <w:lang w:val="en-GB"/>
              </w:rPr>
              <w:t>84 000</w:t>
            </w:r>
            <w:bookmarkEnd w:id="190"/>
          </w:p>
        </w:tc>
        <w:tc>
          <w:tcPr>
            <w:tcW w:w="1195"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w w:val="0"/>
                <w:kern w:val="24"/>
                <w:szCs w:val="24"/>
                <w:lang w:val="en-GB"/>
              </w:rPr>
            </w:pPr>
            <w:bookmarkStart w:id="191" w:name="_DV_C1527"/>
            <w:r w:rsidRPr="00C22AF1">
              <w:rPr>
                <w:rStyle w:val="DeltaViewInsertion"/>
                <w:rFonts w:eastAsia="Times New Roman"/>
                <w:color w:val="auto"/>
                <w:w w:val="0"/>
                <w:kern w:val="24"/>
                <w:szCs w:val="24"/>
                <w:u w:val="none"/>
                <w:lang w:val="en-GB"/>
              </w:rPr>
              <w:t>0</w:t>
            </w:r>
            <w:bookmarkEnd w:id="191"/>
          </w:p>
        </w:tc>
        <w:tc>
          <w:tcPr>
            <w:tcW w:w="1196" w:type="dxa"/>
            <w:shd w:val="clear" w:color="auto" w:fill="CCCCFF"/>
            <w:tcMar>
              <w:top w:w="15" w:type="dxa"/>
              <w:left w:w="15" w:type="dxa"/>
              <w:bottom w:w="0" w:type="dxa"/>
              <w:right w:w="15" w:type="dxa"/>
            </w:tcMar>
            <w:vAlign w:val="bottom"/>
          </w:tcPr>
          <w:p w:rsidR="00C22AF1" w:rsidRPr="00C22AF1" w:rsidRDefault="00C22AF1" w:rsidP="008D5389">
            <w:pPr>
              <w:spacing w:after="40"/>
              <w:jc w:val="right"/>
              <w:rPr>
                <w:rFonts w:eastAsia="Times New Roman"/>
                <w:b/>
                <w:w w:val="0"/>
                <w:kern w:val="24"/>
                <w:szCs w:val="24"/>
                <w:lang w:val="en-GB"/>
              </w:rPr>
            </w:pPr>
            <w:bookmarkStart w:id="192" w:name="_DV_C1528"/>
            <w:r w:rsidRPr="00C22AF1">
              <w:rPr>
                <w:rStyle w:val="DeltaViewInsertion"/>
                <w:rFonts w:eastAsia="Times New Roman"/>
                <w:b/>
                <w:color w:val="auto"/>
                <w:w w:val="0"/>
                <w:kern w:val="24"/>
                <w:szCs w:val="24"/>
                <w:u w:val="none"/>
                <w:lang w:val="en-GB"/>
              </w:rPr>
              <w:t>120 000</w:t>
            </w:r>
            <w:bookmarkEnd w:id="192"/>
          </w:p>
        </w:tc>
      </w:tr>
      <w:tr w:rsidR="00C22AF1" w:rsidRPr="00C22AF1" w:rsidTr="00C42E9A">
        <w:trPr>
          <w:trHeight w:val="253"/>
          <w:jc w:val="right"/>
        </w:trPr>
        <w:tc>
          <w:tcPr>
            <w:tcW w:w="1067" w:type="dxa"/>
            <w:shd w:val="clear" w:color="auto" w:fill="CCCCFF"/>
            <w:tcMar>
              <w:top w:w="15" w:type="dxa"/>
              <w:left w:w="15" w:type="dxa"/>
              <w:bottom w:w="0" w:type="dxa"/>
              <w:right w:w="15" w:type="dxa"/>
            </w:tcMar>
            <w:vAlign w:val="bottom"/>
          </w:tcPr>
          <w:p w:rsidR="00C22AF1" w:rsidRPr="00C22AF1" w:rsidRDefault="00C22AF1" w:rsidP="008D5389">
            <w:pPr>
              <w:spacing w:after="40"/>
              <w:rPr>
                <w:rFonts w:eastAsia="Times New Roman"/>
                <w:b/>
                <w:w w:val="0"/>
                <w:kern w:val="24"/>
                <w:szCs w:val="24"/>
                <w:lang w:val="en-GB"/>
              </w:rPr>
            </w:pPr>
            <w:bookmarkStart w:id="193" w:name="_DV_C1529"/>
            <w:r w:rsidRPr="00C22AF1">
              <w:rPr>
                <w:rStyle w:val="DeltaViewInsertion"/>
                <w:rFonts w:eastAsia="Times New Roman"/>
                <w:b/>
                <w:color w:val="auto"/>
                <w:w w:val="0"/>
                <w:kern w:val="24"/>
                <w:szCs w:val="24"/>
                <w:u w:val="none"/>
                <w:lang w:val="en-GB"/>
              </w:rPr>
              <w:t>Total</w:t>
            </w:r>
            <w:bookmarkEnd w:id="193"/>
          </w:p>
        </w:tc>
        <w:tc>
          <w:tcPr>
            <w:tcW w:w="1194" w:type="dxa"/>
            <w:shd w:val="clear" w:color="auto" w:fill="CCCCFF"/>
            <w:tcMar>
              <w:top w:w="15" w:type="dxa"/>
              <w:left w:w="15" w:type="dxa"/>
              <w:bottom w:w="0" w:type="dxa"/>
              <w:right w:w="15" w:type="dxa"/>
            </w:tcMar>
            <w:vAlign w:val="bottom"/>
          </w:tcPr>
          <w:p w:rsidR="00C22AF1" w:rsidRPr="00431649" w:rsidRDefault="00646E89" w:rsidP="00C249AC">
            <w:pPr>
              <w:spacing w:after="40"/>
              <w:jc w:val="right"/>
              <w:rPr>
                <w:rFonts w:eastAsia="Times New Roman"/>
                <w:b/>
                <w:w w:val="0"/>
                <w:kern w:val="24"/>
                <w:szCs w:val="24"/>
                <w:lang w:val="en-GB"/>
              </w:rPr>
            </w:pPr>
            <w:r w:rsidRPr="00431649">
              <w:rPr>
                <w:b/>
                <w:bCs/>
                <w:sz w:val="22"/>
                <w:szCs w:val="22"/>
                <w:lang w:eastAsia="fr-FR"/>
              </w:rPr>
              <w:t>3 056 250</w:t>
            </w:r>
          </w:p>
        </w:tc>
        <w:tc>
          <w:tcPr>
            <w:tcW w:w="1194" w:type="dxa"/>
            <w:shd w:val="clear" w:color="auto" w:fill="CCCCFF"/>
            <w:tcMar>
              <w:top w:w="15" w:type="dxa"/>
              <w:left w:w="15" w:type="dxa"/>
              <w:bottom w:w="0" w:type="dxa"/>
              <w:right w:w="15" w:type="dxa"/>
            </w:tcMar>
            <w:vAlign w:val="bottom"/>
          </w:tcPr>
          <w:p w:rsidR="00C22AF1" w:rsidRPr="00431649" w:rsidRDefault="00646E89" w:rsidP="00C249AC">
            <w:pPr>
              <w:spacing w:after="40"/>
              <w:jc w:val="right"/>
              <w:rPr>
                <w:rFonts w:eastAsia="Times New Roman"/>
                <w:b/>
                <w:w w:val="0"/>
                <w:kern w:val="24"/>
                <w:szCs w:val="24"/>
                <w:lang w:val="en-GB"/>
              </w:rPr>
            </w:pPr>
            <w:r w:rsidRPr="00431649">
              <w:rPr>
                <w:b/>
                <w:bCs/>
                <w:sz w:val="22"/>
                <w:szCs w:val="22"/>
                <w:lang w:eastAsia="fr-FR"/>
              </w:rPr>
              <w:t>5 439 750</w:t>
            </w:r>
          </w:p>
        </w:tc>
        <w:tc>
          <w:tcPr>
            <w:tcW w:w="1195" w:type="dxa"/>
            <w:shd w:val="clear" w:color="auto" w:fill="CCCCFF"/>
            <w:tcMar>
              <w:top w:w="15" w:type="dxa"/>
              <w:left w:w="15" w:type="dxa"/>
              <w:bottom w:w="0" w:type="dxa"/>
              <w:right w:w="15" w:type="dxa"/>
            </w:tcMar>
            <w:vAlign w:val="bottom"/>
          </w:tcPr>
          <w:p w:rsidR="00C22AF1" w:rsidRPr="00431649" w:rsidRDefault="00646E89" w:rsidP="008D5389">
            <w:pPr>
              <w:spacing w:after="40"/>
              <w:jc w:val="right"/>
              <w:rPr>
                <w:rFonts w:eastAsia="Times New Roman"/>
                <w:b/>
                <w:w w:val="0"/>
                <w:kern w:val="24"/>
                <w:szCs w:val="24"/>
                <w:lang w:val="en-GB"/>
              </w:rPr>
            </w:pPr>
            <w:r w:rsidRPr="00431649">
              <w:rPr>
                <w:b/>
                <w:bCs/>
                <w:sz w:val="22"/>
                <w:szCs w:val="22"/>
                <w:lang w:eastAsia="fr-FR"/>
              </w:rPr>
              <w:t>7 486 000</w:t>
            </w:r>
          </w:p>
        </w:tc>
        <w:tc>
          <w:tcPr>
            <w:tcW w:w="1195" w:type="dxa"/>
            <w:shd w:val="clear" w:color="auto" w:fill="CCCCFF"/>
            <w:tcMar>
              <w:top w:w="15" w:type="dxa"/>
              <w:left w:w="15" w:type="dxa"/>
              <w:bottom w:w="0" w:type="dxa"/>
              <w:right w:w="15" w:type="dxa"/>
            </w:tcMar>
            <w:vAlign w:val="bottom"/>
          </w:tcPr>
          <w:p w:rsidR="00C22AF1" w:rsidRPr="00431649" w:rsidRDefault="00C22AF1" w:rsidP="008D5389">
            <w:pPr>
              <w:spacing w:after="40"/>
              <w:jc w:val="right"/>
              <w:rPr>
                <w:rFonts w:eastAsia="Times New Roman"/>
                <w:b/>
                <w:w w:val="0"/>
                <w:kern w:val="24"/>
                <w:szCs w:val="24"/>
                <w:lang w:val="en-GB"/>
              </w:rPr>
            </w:pPr>
            <w:bookmarkStart w:id="194" w:name="_DV_C1533"/>
            <w:r w:rsidRPr="00431649">
              <w:rPr>
                <w:rStyle w:val="DeltaViewInsertion"/>
                <w:rFonts w:eastAsia="Times New Roman"/>
                <w:b/>
                <w:color w:val="auto"/>
                <w:w w:val="0"/>
                <w:kern w:val="24"/>
                <w:szCs w:val="24"/>
                <w:u w:val="none"/>
                <w:lang w:val="en-GB"/>
              </w:rPr>
              <w:t>5 270 000</w:t>
            </w:r>
            <w:bookmarkEnd w:id="194"/>
          </w:p>
        </w:tc>
        <w:tc>
          <w:tcPr>
            <w:tcW w:w="1195" w:type="dxa"/>
            <w:shd w:val="clear" w:color="auto" w:fill="CCCCFF"/>
            <w:tcMar>
              <w:top w:w="15" w:type="dxa"/>
              <w:left w:w="15" w:type="dxa"/>
              <w:bottom w:w="0" w:type="dxa"/>
              <w:right w:w="15" w:type="dxa"/>
            </w:tcMar>
            <w:vAlign w:val="bottom"/>
          </w:tcPr>
          <w:p w:rsidR="00C22AF1" w:rsidRPr="00431649" w:rsidRDefault="00C22AF1" w:rsidP="008D5389">
            <w:pPr>
              <w:spacing w:after="40"/>
              <w:jc w:val="right"/>
              <w:rPr>
                <w:rFonts w:eastAsia="Times New Roman"/>
                <w:b/>
                <w:w w:val="0"/>
                <w:kern w:val="24"/>
                <w:szCs w:val="24"/>
                <w:lang w:val="en-GB"/>
              </w:rPr>
            </w:pPr>
            <w:bookmarkStart w:id="195" w:name="_DV_C1534"/>
            <w:r w:rsidRPr="00431649">
              <w:rPr>
                <w:rStyle w:val="DeltaViewInsertion"/>
                <w:rFonts w:eastAsia="Times New Roman"/>
                <w:b/>
                <w:color w:val="auto"/>
                <w:w w:val="0"/>
                <w:kern w:val="24"/>
                <w:szCs w:val="24"/>
                <w:u w:val="none"/>
                <w:lang w:val="en-GB"/>
              </w:rPr>
              <w:t>3 210 250</w:t>
            </w:r>
            <w:bookmarkEnd w:id="195"/>
          </w:p>
        </w:tc>
        <w:tc>
          <w:tcPr>
            <w:tcW w:w="1196" w:type="dxa"/>
            <w:shd w:val="clear" w:color="auto" w:fill="CCCCFF"/>
            <w:tcMar>
              <w:top w:w="15" w:type="dxa"/>
              <w:left w:w="15" w:type="dxa"/>
              <w:bottom w:w="0" w:type="dxa"/>
              <w:right w:w="15" w:type="dxa"/>
            </w:tcMar>
            <w:vAlign w:val="bottom"/>
          </w:tcPr>
          <w:p w:rsidR="00C22AF1" w:rsidRPr="00431649" w:rsidRDefault="00646E89" w:rsidP="00C249AC">
            <w:pPr>
              <w:spacing w:after="40"/>
              <w:jc w:val="right"/>
              <w:rPr>
                <w:rFonts w:eastAsia="Times New Roman"/>
                <w:b/>
                <w:w w:val="0"/>
                <w:kern w:val="24"/>
                <w:szCs w:val="24"/>
                <w:lang w:val="en-GB"/>
              </w:rPr>
            </w:pPr>
            <w:r w:rsidRPr="00431649">
              <w:rPr>
                <w:b/>
                <w:bCs/>
                <w:sz w:val="22"/>
                <w:szCs w:val="22"/>
                <w:lang w:eastAsia="fr-FR"/>
              </w:rPr>
              <w:t>24 462 250</w:t>
            </w:r>
          </w:p>
        </w:tc>
      </w:tr>
    </w:tbl>
    <w:p w:rsidR="00C22AF1" w:rsidRDefault="00C22AF1" w:rsidP="008D5389">
      <w:pPr>
        <w:pStyle w:val="Normalnumber"/>
        <w:numPr>
          <w:ilvl w:val="0"/>
          <w:numId w:val="0"/>
        </w:numPr>
        <w:tabs>
          <w:tab w:val="clear" w:pos="624"/>
          <w:tab w:val="left" w:pos="1247"/>
          <w:tab w:val="left" w:pos="1814"/>
          <w:tab w:val="left" w:pos="2381"/>
          <w:tab w:val="left" w:pos="2948"/>
          <w:tab w:val="left" w:pos="3515"/>
          <w:tab w:val="left" w:pos="4082"/>
        </w:tabs>
        <w:ind w:left="1247"/>
        <w:rPr>
          <w:rFonts w:eastAsia="SimSun"/>
          <w:lang w:val="fr-FR"/>
        </w:rPr>
      </w:pPr>
    </w:p>
    <w:p w:rsidR="00C22AF1" w:rsidRPr="00F27B45" w:rsidRDefault="00C22AF1" w:rsidP="00F70982">
      <w:pPr>
        <w:pStyle w:val="Normalnumber"/>
        <w:numPr>
          <w:ilvl w:val="0"/>
          <w:numId w:val="0"/>
        </w:numPr>
        <w:tabs>
          <w:tab w:val="clear" w:pos="624"/>
          <w:tab w:val="left" w:pos="1247"/>
          <w:tab w:val="left" w:pos="1814"/>
          <w:tab w:val="left" w:pos="2381"/>
          <w:tab w:val="left" w:pos="2948"/>
          <w:tab w:val="left" w:pos="3515"/>
          <w:tab w:val="left" w:pos="4082"/>
        </w:tabs>
        <w:ind w:left="1247" w:hanging="1247"/>
        <w:rPr>
          <w:rFonts w:eastAsia="SimSun"/>
          <w:b/>
          <w:sz w:val="28"/>
          <w:szCs w:val="28"/>
          <w:lang w:val="fr-FR"/>
        </w:rPr>
      </w:pPr>
      <w:r>
        <w:rPr>
          <w:rFonts w:eastAsia="SimSun"/>
          <w:lang w:val="fr-FR"/>
        </w:rPr>
        <w:br w:type="page"/>
      </w:r>
      <w:r w:rsidRPr="00F27B45">
        <w:rPr>
          <w:rFonts w:eastAsia="SimSun"/>
          <w:b/>
          <w:sz w:val="28"/>
          <w:szCs w:val="28"/>
          <w:lang w:val="fr-FR"/>
        </w:rPr>
        <w:t>Annexe</w:t>
      </w:r>
      <w:r w:rsidR="00BF0084" w:rsidRPr="00F27B45">
        <w:rPr>
          <w:rFonts w:eastAsia="SimSun"/>
          <w:b/>
          <w:sz w:val="28"/>
          <w:szCs w:val="28"/>
          <w:lang w:val="fr-FR"/>
        </w:rPr>
        <w:t> II</w:t>
      </w:r>
      <w:r w:rsidRPr="00F27B45">
        <w:rPr>
          <w:rFonts w:eastAsia="SimSun"/>
          <w:b/>
          <w:sz w:val="28"/>
          <w:szCs w:val="28"/>
          <w:lang w:val="fr-FR"/>
        </w:rPr>
        <w:t xml:space="preserve"> </w:t>
      </w:r>
    </w:p>
    <w:p w:rsidR="00BF0084" w:rsidRPr="001B0F8A" w:rsidRDefault="00BF0084" w:rsidP="008D5389">
      <w:pPr>
        <w:pStyle w:val="CH1"/>
      </w:pPr>
      <w:r>
        <w:tab/>
      </w:r>
      <w:r>
        <w:tab/>
        <w:t>M</w:t>
      </w:r>
      <w:r w:rsidRPr="001B0F8A">
        <w:t>andat de l</w:t>
      </w:r>
      <w:r w:rsidR="00AD072C">
        <w:t>’</w:t>
      </w:r>
      <w:r w:rsidRPr="001B0F8A">
        <w:t xml:space="preserve">équipe spéciale sur le renforcement des capacités </w:t>
      </w:r>
    </w:p>
    <w:p w:rsidR="00BF0084" w:rsidRPr="001001B9" w:rsidRDefault="00BF0084" w:rsidP="008D5389">
      <w:pPr>
        <w:pStyle w:val="CH2"/>
        <w:rPr>
          <w:lang w:val="fr-FR"/>
        </w:rPr>
      </w:pPr>
      <w:r w:rsidRPr="001B0F8A">
        <w:rPr>
          <w:lang w:val="fr-FR"/>
        </w:rPr>
        <w:tab/>
      </w:r>
      <w:r>
        <w:rPr>
          <w:lang w:val="fr-FR"/>
        </w:rPr>
        <w:t>A.</w:t>
      </w:r>
      <w:r>
        <w:rPr>
          <w:lang w:val="fr-FR"/>
        </w:rPr>
        <w:tab/>
      </w:r>
      <w:r>
        <w:t>Objectif</w:t>
      </w:r>
    </w:p>
    <w:p w:rsidR="00BF0084" w:rsidRPr="0086764C" w:rsidRDefault="00BF0084" w:rsidP="008D5389">
      <w:pPr>
        <w:pStyle w:val="Normalnumber"/>
        <w:numPr>
          <w:ilvl w:val="0"/>
          <w:numId w:val="1"/>
        </w:numPr>
        <w:tabs>
          <w:tab w:val="clear" w:pos="624"/>
        </w:tabs>
        <w:ind w:left="1276"/>
        <w:rPr>
          <w:lang w:val="fr-FR" w:eastAsia="nb-NO"/>
        </w:rPr>
      </w:pPr>
      <w:r w:rsidRPr="0086764C">
        <w:rPr>
          <w:lang w:val="fr-FR"/>
        </w:rPr>
        <w:t>L</w:t>
      </w:r>
      <w:r w:rsidR="00AD072C">
        <w:rPr>
          <w:lang w:val="fr-FR"/>
        </w:rPr>
        <w:t>’</w:t>
      </w:r>
      <w:r w:rsidRPr="0086764C">
        <w:rPr>
          <w:lang w:val="fr-FR"/>
        </w:rPr>
        <w:t>objectif de l</w:t>
      </w:r>
      <w:r w:rsidR="00AD072C">
        <w:rPr>
          <w:lang w:val="fr-FR"/>
        </w:rPr>
        <w:t>’</w:t>
      </w:r>
      <w:r w:rsidRPr="0086764C">
        <w:rPr>
          <w:lang w:val="fr-FR"/>
        </w:rPr>
        <w:t xml:space="preserve">équipe spéciale </w:t>
      </w:r>
      <w:r>
        <w:rPr>
          <w:lang w:val="fr-FR"/>
        </w:rPr>
        <w:t xml:space="preserve">sur le renforcement des capacités </w:t>
      </w:r>
      <w:r w:rsidRPr="0086764C">
        <w:rPr>
          <w:lang w:val="fr-FR"/>
        </w:rPr>
        <w:t xml:space="preserve">est de faciliter la réalisation des produits 1 a) et 1 b) du programme de travail, à savoir </w:t>
      </w:r>
      <w:r>
        <w:t>mettre en adéquation les besoins prioritaires en matière de renforcement des capacités, auxquels il faut répondre pour mener à bien le programme de travail de la Plateforme, et les ressources que l</w:t>
      </w:r>
      <w:r w:rsidR="00AD072C">
        <w:t>’</w:t>
      </w:r>
      <w:r>
        <w:t>on pourrait mobiliser en catalysant l</w:t>
      </w:r>
      <w:r w:rsidR="00AD072C">
        <w:t>’</w:t>
      </w:r>
      <w:r>
        <w:t>appui financier et en nature</w:t>
      </w:r>
      <w:r>
        <w:rPr>
          <w:lang w:val="fr-FR"/>
        </w:rPr>
        <w:t xml:space="preserve">, et développer les capacités nécessaires pour mener à bien le programme de travail de la Plateforme. </w:t>
      </w:r>
    </w:p>
    <w:p w:rsidR="00BF0084" w:rsidRPr="0086764C" w:rsidRDefault="00BF0084" w:rsidP="008D5389">
      <w:pPr>
        <w:pStyle w:val="CH2"/>
        <w:rPr>
          <w:lang w:val="fr-FR"/>
        </w:rPr>
      </w:pPr>
      <w:r>
        <w:rPr>
          <w:lang w:val="fr-FR"/>
        </w:rPr>
        <w:tab/>
        <w:t>B.</w:t>
      </w:r>
      <w:r>
        <w:rPr>
          <w:lang w:val="fr-FR"/>
        </w:rPr>
        <w:tab/>
      </w:r>
      <w:r>
        <w:t>Responsabilités de l</w:t>
      </w:r>
      <w:r w:rsidR="00AD072C">
        <w:t>’</w:t>
      </w:r>
      <w:r>
        <w:t>équipe spéciale</w:t>
      </w:r>
    </w:p>
    <w:p w:rsidR="00BF0084" w:rsidRDefault="00BF0084" w:rsidP="008D5389">
      <w:pPr>
        <w:pStyle w:val="Normalnumber"/>
        <w:numPr>
          <w:ilvl w:val="0"/>
          <w:numId w:val="1"/>
        </w:numPr>
        <w:tabs>
          <w:tab w:val="clear" w:pos="624"/>
        </w:tabs>
        <w:ind w:left="1276"/>
        <w:rPr>
          <w:lang w:val="fr-FR"/>
        </w:rPr>
      </w:pPr>
      <w:r>
        <w:rPr>
          <w:lang w:val="fr-FR"/>
        </w:rPr>
        <w:t>L</w:t>
      </w:r>
      <w:r w:rsidR="00AD072C">
        <w:rPr>
          <w:lang w:val="fr-FR"/>
        </w:rPr>
        <w:t>’</w:t>
      </w:r>
      <w:r>
        <w:rPr>
          <w:lang w:val="fr-FR"/>
        </w:rPr>
        <w:t>équipe spéciale est dotée des responsabilités suivantes :</w:t>
      </w:r>
    </w:p>
    <w:p w:rsidR="00BF0084" w:rsidRDefault="00BF0084" w:rsidP="008D5389">
      <w:pPr>
        <w:pStyle w:val="Normalnumber"/>
        <w:numPr>
          <w:ilvl w:val="1"/>
          <w:numId w:val="1"/>
        </w:numPr>
        <w:tabs>
          <w:tab w:val="clear" w:pos="624"/>
        </w:tabs>
        <w:rPr>
          <w:lang w:val="fr-FR"/>
        </w:rPr>
      </w:pPr>
      <w:r>
        <w:rPr>
          <w:lang w:val="fr-FR"/>
        </w:rPr>
        <w:t>Mettre au point</w:t>
      </w:r>
      <w:r w:rsidRPr="0086764C">
        <w:rPr>
          <w:lang w:val="fr-FR"/>
        </w:rPr>
        <w:t xml:space="preserve"> </w:t>
      </w:r>
      <w:r>
        <w:rPr>
          <w:lang w:val="fr-FR"/>
        </w:rPr>
        <w:t>d</w:t>
      </w:r>
      <w:r>
        <w:t>es méthodes permettant d</w:t>
      </w:r>
      <w:r w:rsidR="00AD072C">
        <w:t>’</w:t>
      </w:r>
      <w:r>
        <w:t>identifier, de suivre et d</w:t>
      </w:r>
      <w:r w:rsidR="00AD072C">
        <w:t>’</w:t>
      </w:r>
      <w:r>
        <w:t>évaluer les besoins en matière de renforcement des capacités par rapport au mandat et au programme de travail de la Plateforme</w:t>
      </w:r>
      <w:r>
        <w:rPr>
          <w:lang w:val="fr-FR"/>
        </w:rPr>
        <w:t>, et promouvoir une application cohérente</w:t>
      </w:r>
      <w:r>
        <w:t xml:space="preserve"> et comparative</w:t>
      </w:r>
      <w:r w:rsidRPr="0086764C">
        <w:rPr>
          <w:lang w:val="fr-FR"/>
        </w:rPr>
        <w:t xml:space="preserve"> </w:t>
      </w:r>
      <w:r>
        <w:rPr>
          <w:lang w:val="fr-FR"/>
        </w:rPr>
        <w:t>de ces méthodes;</w:t>
      </w:r>
    </w:p>
    <w:p w:rsidR="00BF0084" w:rsidRDefault="00BF0084" w:rsidP="008D5389">
      <w:pPr>
        <w:pStyle w:val="Normalnumber"/>
        <w:numPr>
          <w:ilvl w:val="1"/>
          <w:numId w:val="1"/>
        </w:numPr>
        <w:tabs>
          <w:tab w:val="clear" w:pos="624"/>
        </w:tabs>
        <w:rPr>
          <w:lang w:val="fr-FR"/>
        </w:rPr>
      </w:pPr>
      <w:r w:rsidRPr="001001B9">
        <w:rPr>
          <w:lang w:val="fr-FR"/>
        </w:rPr>
        <w:t>Propose</w:t>
      </w:r>
      <w:r>
        <w:rPr>
          <w:lang w:val="fr-FR"/>
        </w:rPr>
        <w:t>r</w:t>
      </w:r>
      <w:r w:rsidRPr="001001B9">
        <w:rPr>
          <w:lang w:val="fr-FR"/>
        </w:rPr>
        <w:t>, à la demande des gouvernements, une procédure d</w:t>
      </w:r>
      <w:r w:rsidR="00AD072C">
        <w:rPr>
          <w:lang w:val="fr-FR"/>
        </w:rPr>
        <w:t>’</w:t>
      </w:r>
      <w:r w:rsidRPr="001001B9">
        <w:rPr>
          <w:lang w:val="fr-FR"/>
        </w:rPr>
        <w:t>auto-évaluation nationale systématique des capacités nécessaires dans le contexte de la Plateforme, qui sera mise en œuvre, en cas d</w:t>
      </w:r>
      <w:r w:rsidR="00AD072C">
        <w:rPr>
          <w:lang w:val="fr-FR"/>
        </w:rPr>
        <w:t>’</w:t>
      </w:r>
      <w:r w:rsidRPr="001001B9">
        <w:rPr>
          <w:lang w:val="fr-FR"/>
        </w:rPr>
        <w:t>approbation, en collaboration avec le secrétariat</w:t>
      </w:r>
      <w:r>
        <w:rPr>
          <w:lang w:val="fr-FR"/>
        </w:rPr>
        <w:t>;</w:t>
      </w:r>
    </w:p>
    <w:p w:rsidR="00BF0084" w:rsidRDefault="00BF0084" w:rsidP="008D5389">
      <w:pPr>
        <w:pStyle w:val="Normalnumber"/>
        <w:numPr>
          <w:ilvl w:val="1"/>
          <w:numId w:val="1"/>
        </w:numPr>
        <w:tabs>
          <w:tab w:val="clear" w:pos="624"/>
        </w:tabs>
        <w:rPr>
          <w:lang w:val="fr-FR"/>
        </w:rPr>
      </w:pPr>
      <w:r w:rsidRPr="0082076F">
        <w:t>É</w:t>
      </w:r>
      <w:r>
        <w:t>tablir un projet de liste des besoins prioritaires en matière de renforcement des capacités indiquant les besoins de financement correspondants et les sources de financement disponibles</w:t>
      </w:r>
      <w:r>
        <w:rPr>
          <w:lang w:val="fr-FR" w:eastAsia="nb-NO"/>
        </w:rPr>
        <w:t>;</w:t>
      </w:r>
    </w:p>
    <w:p w:rsidR="00BF0084" w:rsidRDefault="00BF0084" w:rsidP="008D5389">
      <w:pPr>
        <w:pStyle w:val="Normalnumber"/>
        <w:numPr>
          <w:ilvl w:val="1"/>
          <w:numId w:val="1"/>
        </w:numPr>
        <w:tabs>
          <w:tab w:val="clear" w:pos="624"/>
        </w:tabs>
        <w:rPr>
          <w:lang w:val="fr-FR"/>
        </w:rPr>
      </w:pPr>
      <w:r>
        <w:rPr>
          <w:lang w:val="fr-FR"/>
        </w:rPr>
        <w:t>Procéder</w:t>
      </w:r>
      <w:r w:rsidRPr="0023345C">
        <w:rPr>
          <w:lang w:val="fr-FR"/>
        </w:rPr>
        <w:t xml:space="preserve"> de façon régulière à une analyse de la situation pour </w:t>
      </w:r>
      <w:r>
        <w:rPr>
          <w:lang w:val="fr-FR"/>
        </w:rPr>
        <w:t>évaluer</w:t>
      </w:r>
      <w:r w:rsidRPr="0023345C">
        <w:rPr>
          <w:lang w:val="fr-FR"/>
        </w:rPr>
        <w:t xml:space="preserve"> si les besoins prioritaires recensés par la Plateforme ont été</w:t>
      </w:r>
      <w:r>
        <w:rPr>
          <w:lang w:val="fr-FR"/>
        </w:rPr>
        <w:t xml:space="preserve"> satisfaits et déterminer le rôle joué par la Plateforme, et identifier les lacunes et faire des recommandations sur les moyens de les combler;</w:t>
      </w:r>
    </w:p>
    <w:p w:rsidR="00BF0084" w:rsidRPr="001001B9" w:rsidRDefault="00BF0084" w:rsidP="008D5389">
      <w:pPr>
        <w:pStyle w:val="Normalnumber"/>
        <w:numPr>
          <w:ilvl w:val="1"/>
          <w:numId w:val="1"/>
        </w:numPr>
        <w:tabs>
          <w:tab w:val="clear" w:pos="624"/>
        </w:tabs>
        <w:rPr>
          <w:lang w:val="fr-FR"/>
        </w:rPr>
      </w:pPr>
      <w:r w:rsidRPr="001001B9">
        <w:rPr>
          <w:lang w:val="fr-FR"/>
        </w:rPr>
        <w:t>Sout</w:t>
      </w:r>
      <w:r>
        <w:rPr>
          <w:lang w:val="fr-FR"/>
        </w:rPr>
        <w:t>enir</w:t>
      </w:r>
      <w:r w:rsidRPr="001001B9">
        <w:rPr>
          <w:lang w:val="fr-FR"/>
        </w:rPr>
        <w:t xml:space="preserve"> l</w:t>
      </w:r>
      <w:r w:rsidR="00AD072C">
        <w:rPr>
          <w:lang w:val="fr-FR"/>
        </w:rPr>
        <w:t>’</w:t>
      </w:r>
      <w:r w:rsidRPr="001001B9">
        <w:rPr>
          <w:lang w:val="fr-FR"/>
        </w:rPr>
        <w:t>organisation du forum avec les sources traditionnelles et potentielles de financement, en donnant des conseils sur l</w:t>
      </w:r>
      <w:r w:rsidR="00AD072C">
        <w:rPr>
          <w:lang w:val="fr-FR"/>
        </w:rPr>
        <w:t>’</w:t>
      </w:r>
      <w:r w:rsidRPr="001001B9">
        <w:rPr>
          <w:lang w:val="fr-FR"/>
        </w:rPr>
        <w:t>ordre du jour et l</w:t>
      </w:r>
      <w:r>
        <w:rPr>
          <w:lang w:val="fr-FR"/>
        </w:rPr>
        <w:t xml:space="preserve">e déroulement </w:t>
      </w:r>
      <w:r w:rsidRPr="001001B9">
        <w:rPr>
          <w:lang w:val="fr-FR"/>
        </w:rPr>
        <w:t xml:space="preserve">de la réunion, la participation, et la façon de présenter </w:t>
      </w:r>
      <w:r>
        <w:t>les besoins et les possibilités identifiés dans le domaine du renforcement des capacités;</w:t>
      </w:r>
    </w:p>
    <w:p w:rsidR="00BF0084" w:rsidRPr="00DA598A" w:rsidRDefault="00BF0084" w:rsidP="008D5389">
      <w:pPr>
        <w:pStyle w:val="Normalnumber"/>
        <w:numPr>
          <w:ilvl w:val="1"/>
          <w:numId w:val="1"/>
        </w:numPr>
        <w:tabs>
          <w:tab w:val="clear" w:pos="624"/>
        </w:tabs>
        <w:rPr>
          <w:lang w:val="fr-FR"/>
        </w:rPr>
      </w:pPr>
      <w:r>
        <w:rPr>
          <w:lang w:val="fr-FR"/>
        </w:rPr>
        <w:t>Conseiller sur</w:t>
      </w:r>
      <w:r>
        <w:t xml:space="preserve"> la mise en place d</w:t>
      </w:r>
      <w:r w:rsidR="00AD072C">
        <w:t>’</w:t>
      </w:r>
      <w:r>
        <w:t>un dispositif de « couplage » pour assurer la mise en adéquation des ressources techniques et financières disponibles avec les besoins prioritaires en matière de renforcement des capacités, en recherchant l</w:t>
      </w:r>
      <w:r w:rsidR="00AD072C">
        <w:t>’</w:t>
      </w:r>
      <w:r>
        <w:t>avis du forum le cas échéant</w:t>
      </w:r>
      <w:r>
        <w:rPr>
          <w:lang w:val="fr-FR"/>
        </w:rPr>
        <w:t>;</w:t>
      </w:r>
    </w:p>
    <w:p w:rsidR="00BF0084" w:rsidRPr="00DA598A" w:rsidRDefault="00BF0084" w:rsidP="008D5389">
      <w:pPr>
        <w:pStyle w:val="Normalnumber"/>
        <w:numPr>
          <w:ilvl w:val="1"/>
          <w:numId w:val="1"/>
        </w:numPr>
        <w:tabs>
          <w:tab w:val="clear" w:pos="624"/>
        </w:tabs>
        <w:rPr>
          <w:lang w:val="fr-FR"/>
        </w:rPr>
      </w:pPr>
      <w:r>
        <w:t>Proposer les instruments qui pourraient être mis au point pour assurer une réelle prise en compte des besoins identifiés en matière de renforcement des capacités dans les politiques et les programmes d</w:t>
      </w:r>
      <w:r w:rsidR="00AD072C">
        <w:t>’</w:t>
      </w:r>
      <w:r>
        <w:t>aide au développement, en recherchant aussi l</w:t>
      </w:r>
      <w:r w:rsidR="00AD072C">
        <w:t>’</w:t>
      </w:r>
      <w:r>
        <w:t>avis du forum le cas échéant;</w:t>
      </w:r>
    </w:p>
    <w:p w:rsidR="00BF0084" w:rsidRPr="00DA598A" w:rsidRDefault="00BF0084" w:rsidP="008D5389">
      <w:pPr>
        <w:pStyle w:val="Normalnumber"/>
        <w:numPr>
          <w:ilvl w:val="1"/>
          <w:numId w:val="1"/>
        </w:numPr>
        <w:tabs>
          <w:tab w:val="clear" w:pos="624"/>
        </w:tabs>
        <w:rPr>
          <w:lang w:val="fr-FR"/>
        </w:rPr>
      </w:pPr>
      <w:r w:rsidRPr="0082076F">
        <w:t>É</w:t>
      </w:r>
      <w:r>
        <w:t>laborer une proposition de programmes de bourses de recherche, d</w:t>
      </w:r>
      <w:r w:rsidR="00AD072C">
        <w:t>’</w:t>
      </w:r>
      <w:r>
        <w:t>échanges et de formation;</w:t>
      </w:r>
    </w:p>
    <w:p w:rsidR="00BF0084" w:rsidRPr="00926DB0" w:rsidRDefault="00BF0084" w:rsidP="008D5389">
      <w:pPr>
        <w:pStyle w:val="Normalnumber"/>
        <w:numPr>
          <w:ilvl w:val="1"/>
          <w:numId w:val="1"/>
        </w:numPr>
        <w:tabs>
          <w:tab w:val="clear" w:pos="624"/>
        </w:tabs>
        <w:rPr>
          <w:lang w:val="fr-FR"/>
        </w:rPr>
      </w:pPr>
      <w:r w:rsidRPr="00926DB0">
        <w:rPr>
          <w:lang w:val="fr-FR"/>
        </w:rPr>
        <w:t>Contribue</w:t>
      </w:r>
      <w:r>
        <w:rPr>
          <w:lang w:val="fr-FR"/>
        </w:rPr>
        <w:t>r</w:t>
      </w:r>
      <w:r w:rsidRPr="00926DB0">
        <w:rPr>
          <w:lang w:val="fr-FR"/>
        </w:rPr>
        <w:t xml:space="preserve"> </w:t>
      </w:r>
      <w:r>
        <w:t>au renforcement des capacités institutionnelles nécessaires pour mettre en œuvre le programme de travail, en particulier les évaluations régionales et sous-régionales;</w:t>
      </w:r>
    </w:p>
    <w:p w:rsidR="00BF0084" w:rsidRPr="00926DB0" w:rsidRDefault="00BF0084" w:rsidP="008D5389">
      <w:pPr>
        <w:pStyle w:val="Normalnumber"/>
        <w:numPr>
          <w:ilvl w:val="1"/>
          <w:numId w:val="1"/>
        </w:numPr>
        <w:tabs>
          <w:tab w:val="clear" w:pos="624"/>
        </w:tabs>
        <w:rPr>
          <w:lang w:val="fr-FR"/>
        </w:rPr>
      </w:pPr>
      <w:r>
        <w:t>S</w:t>
      </w:r>
      <w:r w:rsidR="00AD072C">
        <w:t>’</w:t>
      </w:r>
      <w:r>
        <w:t>employer à répondre aux besoins hiérarchisés de renforcement des capacités, tels que convenus par la Plénière, au moyen des ressources disponibles par l</w:t>
      </w:r>
      <w:r w:rsidR="00AD072C">
        <w:t>’</w:t>
      </w:r>
      <w:r>
        <w:t>intermédiaire du Fond d</w:t>
      </w:r>
      <w:r w:rsidR="00AD072C">
        <w:t>’</w:t>
      </w:r>
      <w:r>
        <w:t>affectation spéciale de la Plateforme</w:t>
      </w:r>
      <w:r w:rsidR="00756AAC">
        <w:t>, d</w:t>
      </w:r>
      <w:r w:rsidR="00AD072C">
        <w:t>’</w:t>
      </w:r>
      <w:r w:rsidR="00756AAC">
        <w:t>un autre appui financier</w:t>
      </w:r>
      <w:r>
        <w:t xml:space="preserve"> </w:t>
      </w:r>
      <w:r>
        <w:rPr>
          <w:lang w:val="fr-FR"/>
        </w:rPr>
        <w:t>et de l</w:t>
      </w:r>
      <w:r w:rsidR="00AD072C">
        <w:rPr>
          <w:lang w:val="fr-FR"/>
        </w:rPr>
        <w:t>’</w:t>
      </w:r>
      <w:r>
        <w:rPr>
          <w:lang w:val="fr-FR"/>
        </w:rPr>
        <w:t>appui en nature;</w:t>
      </w:r>
    </w:p>
    <w:p w:rsidR="00BF0084" w:rsidRPr="00926DB0" w:rsidRDefault="00BF0084" w:rsidP="008D5389">
      <w:pPr>
        <w:pStyle w:val="Normalnumber"/>
        <w:numPr>
          <w:ilvl w:val="1"/>
          <w:numId w:val="1"/>
        </w:numPr>
        <w:tabs>
          <w:tab w:val="clear" w:pos="624"/>
        </w:tabs>
        <w:rPr>
          <w:lang w:val="fr-FR"/>
        </w:rPr>
      </w:pPr>
      <w:r w:rsidRPr="0082076F">
        <w:t>É</w:t>
      </w:r>
      <w:r>
        <w:rPr>
          <w:rFonts w:eastAsia="SimSun" w:cs="Calibri"/>
          <w:lang w:val="fr-FR"/>
        </w:rPr>
        <w:t>tablir, selon que de besoin, des liens de coopération avec</w:t>
      </w:r>
      <w:r w:rsidRPr="00BC227C">
        <w:rPr>
          <w:lang w:val="fr-FR"/>
        </w:rPr>
        <w:t xml:space="preserve"> l</w:t>
      </w:r>
      <w:r w:rsidR="00AD072C">
        <w:rPr>
          <w:lang w:val="fr-FR"/>
        </w:rPr>
        <w:t>’</w:t>
      </w:r>
      <w:r w:rsidRPr="00BC227C">
        <w:rPr>
          <w:lang w:val="fr-FR"/>
        </w:rPr>
        <w:t xml:space="preserve">équipe spéciale </w:t>
      </w:r>
      <w:r>
        <w:rPr>
          <w:lang w:val="fr-FR"/>
        </w:rPr>
        <w:t>sur l</w:t>
      </w:r>
      <w:r w:rsidR="00AD072C">
        <w:rPr>
          <w:lang w:val="fr-FR"/>
        </w:rPr>
        <w:t>’</w:t>
      </w:r>
      <w:r>
        <w:rPr>
          <w:lang w:val="fr-FR"/>
        </w:rPr>
        <w:t>accès aux connaissances et aux données</w:t>
      </w:r>
      <w:r w:rsidRPr="00BC227C">
        <w:rPr>
          <w:lang w:val="fr-FR"/>
        </w:rPr>
        <w:t xml:space="preserve"> et l</w:t>
      </w:r>
      <w:r w:rsidR="00AD072C">
        <w:rPr>
          <w:lang w:val="fr-FR"/>
        </w:rPr>
        <w:t>’</w:t>
      </w:r>
      <w:r w:rsidRPr="00BC227C">
        <w:rPr>
          <w:lang w:val="fr-FR"/>
        </w:rPr>
        <w:t xml:space="preserve">équipe spéciale </w:t>
      </w:r>
      <w:r>
        <w:rPr>
          <w:lang w:val="fr-FR"/>
        </w:rPr>
        <w:t>sur l</w:t>
      </w:r>
      <w:r w:rsidR="00AD072C">
        <w:rPr>
          <w:lang w:val="fr-FR"/>
        </w:rPr>
        <w:t>’</w:t>
      </w:r>
      <w:r>
        <w:rPr>
          <w:lang w:val="fr-FR"/>
        </w:rPr>
        <w:t>accès aux connaissances locales et autochtones</w:t>
      </w:r>
      <w:r w:rsidRPr="00926DB0">
        <w:rPr>
          <w:lang w:val="fr-FR"/>
        </w:rPr>
        <w:t xml:space="preserve"> </w:t>
      </w:r>
      <w:r>
        <w:rPr>
          <w:lang w:val="fr-FR"/>
        </w:rPr>
        <w:t>pour veiller à ce qu</w:t>
      </w:r>
      <w:r w:rsidR="00AD072C">
        <w:rPr>
          <w:lang w:val="fr-FR"/>
        </w:rPr>
        <w:t>’</w:t>
      </w:r>
      <w:r w:rsidR="00756AAC">
        <w:rPr>
          <w:lang w:val="fr-FR"/>
        </w:rPr>
        <w:t xml:space="preserve">elles traitent </w:t>
      </w:r>
      <w:r>
        <w:rPr>
          <w:lang w:val="fr-FR"/>
        </w:rPr>
        <w:t>la question du renforcement des capacités dans ces domaines de manière appropriée</w:t>
      </w:r>
      <w:r w:rsidRPr="00926DB0">
        <w:rPr>
          <w:lang w:val="fr-FR"/>
        </w:rPr>
        <w:t>.</w:t>
      </w:r>
    </w:p>
    <w:p w:rsidR="00BF0084" w:rsidRPr="001001B9" w:rsidRDefault="00BF0084" w:rsidP="008D5389">
      <w:pPr>
        <w:pStyle w:val="CH2"/>
        <w:rPr>
          <w:lang w:val="fr-FR"/>
        </w:rPr>
      </w:pPr>
      <w:r w:rsidRPr="00926DB0">
        <w:rPr>
          <w:lang w:val="fr-FR"/>
        </w:rPr>
        <w:tab/>
      </w:r>
      <w:r>
        <w:rPr>
          <w:lang w:val="fr-FR"/>
        </w:rPr>
        <w:t>C.</w:t>
      </w:r>
      <w:r>
        <w:rPr>
          <w:lang w:val="fr-FR"/>
        </w:rPr>
        <w:tab/>
      </w:r>
      <w:r w:rsidRPr="000C6B61">
        <w:t>Composition</w:t>
      </w:r>
      <w:r>
        <w:t xml:space="preserve"> de l</w:t>
      </w:r>
      <w:r w:rsidR="00AD072C">
        <w:t>’</w:t>
      </w:r>
      <w:r>
        <w:t>équipe spéciale</w:t>
      </w:r>
    </w:p>
    <w:p w:rsidR="00BF0084" w:rsidRPr="00115FDA" w:rsidRDefault="00BF0084" w:rsidP="008D5389">
      <w:pPr>
        <w:pStyle w:val="Normalnumber"/>
        <w:numPr>
          <w:ilvl w:val="0"/>
          <w:numId w:val="1"/>
        </w:numPr>
        <w:tabs>
          <w:tab w:val="clear" w:pos="624"/>
        </w:tabs>
        <w:ind w:left="1276"/>
        <w:rPr>
          <w:lang w:val="fr-FR"/>
        </w:rPr>
      </w:pPr>
      <w:r w:rsidRPr="00AA703F">
        <w:rPr>
          <w:lang w:val="fr-FR"/>
        </w:rPr>
        <w:t>L</w:t>
      </w:r>
      <w:r w:rsidR="00AD072C">
        <w:rPr>
          <w:lang w:val="fr-FR"/>
        </w:rPr>
        <w:t>’</w:t>
      </w:r>
      <w:r>
        <w:rPr>
          <w:lang w:val="fr-FR"/>
        </w:rPr>
        <w:t>équipe spéciale est composée de deux</w:t>
      </w:r>
      <w:r w:rsidRPr="00AA703F">
        <w:rPr>
          <w:lang w:val="fr-FR"/>
        </w:rPr>
        <w:t xml:space="preserve"> membres du Bureau et de trois membres du Groupe d</w:t>
      </w:r>
      <w:r w:rsidR="00AD072C">
        <w:rPr>
          <w:lang w:val="fr-FR"/>
        </w:rPr>
        <w:t>’</w:t>
      </w:r>
      <w:r w:rsidRPr="00AA703F">
        <w:rPr>
          <w:lang w:val="fr-FR"/>
        </w:rPr>
        <w:t xml:space="preserve">experts multidisciplinaire, représentant </w:t>
      </w:r>
      <w:r>
        <w:rPr>
          <w:lang w:val="fr-FR"/>
        </w:rPr>
        <w:t xml:space="preserve">les cinq régions des </w:t>
      </w:r>
      <w:r w:rsidR="00AF061B">
        <w:rPr>
          <w:lang w:val="fr-FR"/>
        </w:rPr>
        <w:t>Nations Unies</w:t>
      </w:r>
      <w:r>
        <w:rPr>
          <w:lang w:val="fr-FR"/>
        </w:rPr>
        <w:t>, et comprend en outre jusqu</w:t>
      </w:r>
      <w:r w:rsidR="00AD072C">
        <w:rPr>
          <w:lang w:val="fr-FR"/>
        </w:rPr>
        <w:t>’</w:t>
      </w:r>
      <w:r>
        <w:rPr>
          <w:lang w:val="fr-FR"/>
        </w:rPr>
        <w:t>à</w:t>
      </w:r>
      <w:r w:rsidRPr="00AA703F">
        <w:rPr>
          <w:lang w:val="fr-FR"/>
        </w:rPr>
        <w:t xml:space="preserve"> 20</w:t>
      </w:r>
      <w:r>
        <w:rPr>
          <w:lang w:val="fr-FR"/>
        </w:rPr>
        <w:t> experts dans le domaine du renforcement des capacités,</w:t>
      </w:r>
      <w:r w:rsidRPr="00AA19B0">
        <w:rPr>
          <w:lang w:val="fr-FR"/>
        </w:rPr>
        <w:t xml:space="preserve"> </w:t>
      </w:r>
      <w:r>
        <w:rPr>
          <w:lang w:val="fr-FR"/>
        </w:rPr>
        <w:t>choisis conformément au règlement intérieur.</w:t>
      </w:r>
    </w:p>
    <w:p w:rsidR="00BF0084" w:rsidRPr="00115FDA" w:rsidRDefault="00BF0084" w:rsidP="008D5389">
      <w:pPr>
        <w:pStyle w:val="Normalnumber"/>
        <w:numPr>
          <w:ilvl w:val="0"/>
          <w:numId w:val="1"/>
        </w:numPr>
        <w:tabs>
          <w:tab w:val="clear" w:pos="624"/>
        </w:tabs>
        <w:ind w:left="1276"/>
        <w:rPr>
          <w:lang w:val="fr-FR"/>
        </w:rPr>
      </w:pPr>
      <w:r w:rsidRPr="00AA19B0">
        <w:rPr>
          <w:lang w:val="fr-FR"/>
        </w:rPr>
        <w:t xml:space="preserve">Des experts individuels spécialistes </w:t>
      </w:r>
      <w:r>
        <w:rPr>
          <w:lang w:val="fr-FR"/>
        </w:rPr>
        <w:t>du renforcement des capacités</w:t>
      </w:r>
      <w:r w:rsidRPr="00AA703F">
        <w:rPr>
          <w:lang w:val="fr-FR"/>
        </w:rPr>
        <w:t xml:space="preserve"> peuvent </w:t>
      </w:r>
      <w:r>
        <w:rPr>
          <w:lang w:val="fr-FR"/>
        </w:rPr>
        <w:t xml:space="preserve">également être invités, </w:t>
      </w:r>
      <w:r w:rsidRPr="00AA703F">
        <w:rPr>
          <w:lang w:val="fr-FR"/>
        </w:rPr>
        <w:t xml:space="preserve">en nombre limité, </w:t>
      </w:r>
      <w:r>
        <w:rPr>
          <w:lang w:val="fr-FR"/>
        </w:rPr>
        <w:t>à participer aux travaux de l</w:t>
      </w:r>
      <w:r w:rsidR="00AD072C">
        <w:rPr>
          <w:lang w:val="fr-FR"/>
        </w:rPr>
        <w:t>’</w:t>
      </w:r>
      <w:r>
        <w:rPr>
          <w:lang w:val="fr-FR"/>
        </w:rPr>
        <w:t>équipe spéciale</w:t>
      </w:r>
      <w:r w:rsidRPr="00AA703F">
        <w:rPr>
          <w:lang w:val="fr-FR"/>
        </w:rPr>
        <w:t xml:space="preserve"> </w:t>
      </w:r>
      <w:r>
        <w:t>pour partager leur savoir-faire, à la demande de la présidence de l</w:t>
      </w:r>
      <w:r w:rsidR="00AD072C">
        <w:t>’</w:t>
      </w:r>
      <w:r>
        <w:t>équipe agissant en consultation avec le Bureau.</w:t>
      </w:r>
    </w:p>
    <w:p w:rsidR="00BF0084" w:rsidRPr="00115FDA" w:rsidRDefault="00BF0084" w:rsidP="008D5389">
      <w:pPr>
        <w:pStyle w:val="CH2"/>
        <w:rPr>
          <w:lang w:val="fr-FR"/>
        </w:rPr>
      </w:pPr>
      <w:r>
        <w:tab/>
        <w:t>D.</w:t>
      </w:r>
      <w:r>
        <w:tab/>
        <w:t>Modalités de fonctionnement</w:t>
      </w:r>
    </w:p>
    <w:p w:rsidR="00BF0084" w:rsidRPr="004804DE" w:rsidRDefault="00BF0084" w:rsidP="008D5389">
      <w:pPr>
        <w:pStyle w:val="Normalnumber"/>
        <w:numPr>
          <w:ilvl w:val="0"/>
          <w:numId w:val="1"/>
        </w:numPr>
        <w:tabs>
          <w:tab w:val="clear" w:pos="624"/>
        </w:tabs>
        <w:ind w:left="1276"/>
        <w:rPr>
          <w:lang w:val="en-GB"/>
        </w:rPr>
      </w:pPr>
      <w:r w:rsidRPr="00AA19B0">
        <w:rPr>
          <w:lang w:val="fr-FR"/>
        </w:rPr>
        <w:t>L</w:t>
      </w:r>
      <w:r w:rsidR="00AD072C">
        <w:rPr>
          <w:lang w:val="fr-FR"/>
        </w:rPr>
        <w:t>’</w:t>
      </w:r>
      <w:r w:rsidRPr="00AA19B0">
        <w:rPr>
          <w:lang w:val="fr-FR"/>
        </w:rPr>
        <w:t xml:space="preserve">équipe spéciale est présidée par des membres du Bureau </w:t>
      </w:r>
      <w:r w:rsidRPr="00AA19B0">
        <w:rPr>
          <w:rFonts w:eastAsia="SimSun" w:cs="Calibri"/>
          <w:lang w:val="fr-FR"/>
        </w:rPr>
        <w:t>et se compose d</w:t>
      </w:r>
      <w:r w:rsidR="00AD072C">
        <w:rPr>
          <w:rFonts w:eastAsia="SimSun" w:cs="Calibri"/>
          <w:lang w:val="fr-FR"/>
        </w:rPr>
        <w:t>’</w:t>
      </w:r>
      <w:r w:rsidRPr="00AA19B0">
        <w:rPr>
          <w:rFonts w:eastAsia="SimSun" w:cs="Calibri"/>
          <w:lang w:val="fr-FR"/>
        </w:rPr>
        <w:t xml:space="preserve">experts </w:t>
      </w:r>
      <w:r>
        <w:rPr>
          <w:lang w:val="fr-FR"/>
        </w:rPr>
        <w:t>dans le domaine du renforcement des capacités</w:t>
      </w:r>
      <w:r>
        <w:rPr>
          <w:rFonts w:eastAsia="SimSun" w:cs="Calibri"/>
          <w:lang w:val="fr-FR"/>
        </w:rPr>
        <w:t xml:space="preserve">, </w:t>
      </w:r>
      <w:r>
        <w:rPr>
          <w:lang w:val="fr-FR"/>
        </w:rPr>
        <w:t>choisis conformément au règlement intérieur</w:t>
      </w:r>
      <w:r>
        <w:rPr>
          <w:rFonts w:eastAsia="SimSun" w:cs="Calibri"/>
          <w:lang w:val="fr-FR"/>
        </w:rPr>
        <w:t xml:space="preserve">. </w:t>
      </w:r>
      <w:r w:rsidRPr="009E3C9F">
        <w:rPr>
          <w:rFonts w:eastAsia="SimSun" w:cs="Calibri"/>
          <w:lang w:val="fr-FR"/>
        </w:rPr>
        <w:t>L</w:t>
      </w:r>
      <w:r w:rsidR="00AD072C">
        <w:rPr>
          <w:rFonts w:eastAsia="SimSun" w:cs="Calibri"/>
          <w:lang w:val="fr-FR"/>
        </w:rPr>
        <w:t>’</w:t>
      </w:r>
      <w:r w:rsidRPr="009E3C9F">
        <w:rPr>
          <w:rFonts w:eastAsia="SimSun" w:cs="Calibri"/>
          <w:lang w:val="fr-FR"/>
        </w:rPr>
        <w:t>équipe spéciale trav</w:t>
      </w:r>
      <w:r>
        <w:rPr>
          <w:rFonts w:eastAsia="SimSun" w:cs="Calibri"/>
          <w:lang w:val="fr-FR"/>
        </w:rPr>
        <w:t>aille par le biais de réunions face à face, de réunions en ligne et d</w:t>
      </w:r>
      <w:r w:rsidR="00AD072C">
        <w:rPr>
          <w:rFonts w:eastAsia="SimSun" w:cs="Calibri"/>
          <w:lang w:val="fr-FR"/>
        </w:rPr>
        <w:t>’</w:t>
      </w:r>
      <w:r>
        <w:rPr>
          <w:rFonts w:eastAsia="SimSun" w:cs="Calibri"/>
          <w:lang w:val="fr-FR"/>
        </w:rPr>
        <w:t>autres interactions électroniques</w:t>
      </w:r>
      <w:r w:rsidRPr="009E3C9F">
        <w:rPr>
          <w:rFonts w:eastAsia="SimSun" w:cs="Calibri"/>
          <w:lang w:val="fr-FR"/>
        </w:rPr>
        <w:t>. Les produits de l</w:t>
      </w:r>
      <w:r w:rsidR="00AD072C">
        <w:rPr>
          <w:rFonts w:eastAsia="SimSun" w:cs="Calibri"/>
          <w:lang w:val="fr-FR"/>
        </w:rPr>
        <w:t>’</w:t>
      </w:r>
      <w:r w:rsidRPr="009E3C9F">
        <w:rPr>
          <w:rFonts w:eastAsia="SimSun" w:cs="Calibri"/>
          <w:lang w:val="fr-FR"/>
        </w:rPr>
        <w:t xml:space="preserve">équipe spéciale </w:t>
      </w:r>
      <w:r>
        <w:rPr>
          <w:rFonts w:eastAsia="SimSun" w:cs="Calibri"/>
          <w:lang w:val="fr-FR"/>
        </w:rPr>
        <w:t>s</w:t>
      </w:r>
      <w:r w:rsidRPr="009E3C9F">
        <w:rPr>
          <w:rFonts w:eastAsia="SimSun" w:cs="Calibri"/>
          <w:lang w:val="fr-FR"/>
        </w:rPr>
        <w:t xml:space="preserve">ont </w:t>
      </w:r>
      <w:r>
        <w:rPr>
          <w:rFonts w:eastAsia="SimSun" w:cs="Calibri"/>
          <w:lang w:val="fr-FR"/>
        </w:rPr>
        <w:t>examiné</w:t>
      </w:r>
      <w:r w:rsidRPr="009E3C9F">
        <w:rPr>
          <w:rFonts w:eastAsia="SimSun" w:cs="Calibri"/>
          <w:lang w:val="fr-FR"/>
        </w:rPr>
        <w:t xml:space="preserve">s par </w:t>
      </w:r>
      <w:r>
        <w:rPr>
          <w:rFonts w:eastAsia="SimSun" w:cs="Calibri"/>
          <w:lang w:val="fr-FR"/>
        </w:rPr>
        <w:t xml:space="preserve">le </w:t>
      </w:r>
      <w:r w:rsidRPr="00B86B26">
        <w:rPr>
          <w:lang w:val="fr-FR"/>
        </w:rPr>
        <w:t>Groupe d</w:t>
      </w:r>
      <w:r w:rsidR="00AD072C">
        <w:rPr>
          <w:lang w:val="fr-FR"/>
        </w:rPr>
        <w:t>’</w:t>
      </w:r>
      <w:r w:rsidRPr="00B86B26">
        <w:rPr>
          <w:lang w:val="fr-FR"/>
        </w:rPr>
        <w:t>experts multidisciplinaire</w:t>
      </w:r>
      <w:r>
        <w:rPr>
          <w:rFonts w:eastAsia="SimSun" w:cs="Calibri"/>
          <w:lang w:val="fr-FR"/>
        </w:rPr>
        <w:t>, en consultation avec le Bureau, puis sont transmis à la Plénière pour examen</w:t>
      </w:r>
      <w:r w:rsidRPr="009E3C9F">
        <w:rPr>
          <w:rFonts w:eastAsia="SimSun" w:cs="Calibri"/>
          <w:lang w:val="fr-FR"/>
        </w:rPr>
        <w:t>. L</w:t>
      </w:r>
      <w:r w:rsidR="00AD072C">
        <w:rPr>
          <w:rFonts w:eastAsia="SimSun" w:cs="Calibri"/>
          <w:lang w:val="fr-FR"/>
        </w:rPr>
        <w:t>’</w:t>
      </w:r>
      <w:r w:rsidRPr="009E3C9F">
        <w:rPr>
          <w:rFonts w:eastAsia="SimSun" w:cs="Calibri"/>
          <w:lang w:val="fr-FR"/>
        </w:rPr>
        <w:t xml:space="preserve">équipe spéciale </w:t>
      </w:r>
      <w:r>
        <w:rPr>
          <w:rFonts w:eastAsia="SimSun" w:cs="Calibri"/>
          <w:lang w:val="fr-FR"/>
        </w:rPr>
        <w:t xml:space="preserve">favorise la </w:t>
      </w:r>
      <w:r w:rsidRPr="009E3C9F">
        <w:rPr>
          <w:rFonts w:eastAsia="SimSun" w:cs="Calibri"/>
          <w:lang w:val="fr-FR"/>
        </w:rPr>
        <w:t xml:space="preserve">collaboration avec les initiatives </w:t>
      </w:r>
      <w:r>
        <w:rPr>
          <w:rFonts w:eastAsia="SimSun" w:cs="Calibri"/>
          <w:lang w:val="fr-FR"/>
        </w:rPr>
        <w:t>existantes</w:t>
      </w:r>
      <w:r w:rsidRPr="00880A27">
        <w:rPr>
          <w:rFonts w:eastAsia="SimSun" w:cs="Calibri"/>
          <w:lang w:val="en-US"/>
        </w:rPr>
        <w:t>.</w:t>
      </w:r>
      <w:r w:rsidRPr="00880A27">
        <w:rPr>
          <w:lang w:val="en-US"/>
        </w:rPr>
        <w:t xml:space="preserve"> </w:t>
      </w:r>
    </w:p>
    <w:p w:rsidR="00BF0084" w:rsidRPr="00115FDA" w:rsidRDefault="00BF0084" w:rsidP="008D5389">
      <w:pPr>
        <w:pStyle w:val="Normalnumber"/>
        <w:numPr>
          <w:ilvl w:val="0"/>
          <w:numId w:val="1"/>
        </w:numPr>
        <w:tabs>
          <w:tab w:val="clear" w:pos="624"/>
        </w:tabs>
        <w:ind w:left="1276"/>
        <w:rPr>
          <w:lang w:val="fr-FR"/>
        </w:rPr>
      </w:pPr>
      <w:r w:rsidRPr="005F2595">
        <w:rPr>
          <w:lang w:val="fr-FR"/>
        </w:rPr>
        <w:t xml:space="preserve">Pour </w:t>
      </w:r>
      <w:r>
        <w:rPr>
          <w:lang w:val="fr-FR"/>
        </w:rPr>
        <w:t>s</w:t>
      </w:r>
      <w:r w:rsidR="00AD072C">
        <w:rPr>
          <w:lang w:val="fr-FR"/>
        </w:rPr>
        <w:t>’</w:t>
      </w:r>
      <w:r>
        <w:rPr>
          <w:lang w:val="fr-FR"/>
        </w:rPr>
        <w:t>acquitter de</w:t>
      </w:r>
      <w:r w:rsidRPr="005F2595">
        <w:rPr>
          <w:lang w:val="fr-FR"/>
        </w:rPr>
        <w:t xml:space="preserve"> son mandat, l</w:t>
      </w:r>
      <w:r w:rsidR="00AD072C">
        <w:rPr>
          <w:lang w:val="fr-FR"/>
        </w:rPr>
        <w:t>’</w:t>
      </w:r>
      <w:r w:rsidRPr="005F2595">
        <w:rPr>
          <w:lang w:val="fr-FR"/>
        </w:rPr>
        <w:t>équipe sp</w:t>
      </w:r>
      <w:r>
        <w:rPr>
          <w:lang w:val="fr-FR"/>
        </w:rPr>
        <w:t>é</w:t>
      </w:r>
      <w:r w:rsidRPr="005F2595">
        <w:rPr>
          <w:lang w:val="fr-FR"/>
        </w:rPr>
        <w:t>cial</w:t>
      </w:r>
      <w:r>
        <w:rPr>
          <w:lang w:val="fr-FR"/>
        </w:rPr>
        <w:t>e s</w:t>
      </w:r>
      <w:r w:rsidR="00AD072C">
        <w:rPr>
          <w:lang w:val="fr-FR"/>
        </w:rPr>
        <w:t>’</w:t>
      </w:r>
      <w:r>
        <w:rPr>
          <w:lang w:val="fr-FR"/>
        </w:rPr>
        <w:t>attache aussi à :</w:t>
      </w:r>
    </w:p>
    <w:p w:rsidR="00BF0084" w:rsidRPr="00115FDA" w:rsidRDefault="00BF0084" w:rsidP="008D5389">
      <w:pPr>
        <w:pStyle w:val="ColorfulList-Accent11"/>
        <w:spacing w:before="120" w:after="120"/>
        <w:ind w:left="1248" w:firstLine="624"/>
      </w:pPr>
      <w:r>
        <w:t>a)</w:t>
      </w:r>
      <w:r>
        <w:tab/>
      </w:r>
      <w:r w:rsidRPr="006F3CAE">
        <w:t>Faire en sorte que toutes ses activités tirent efficacement parti des données d</w:t>
      </w:r>
      <w:r w:rsidR="00AD072C">
        <w:t>’</w:t>
      </w:r>
      <w:r w:rsidRPr="006F3CAE">
        <w:t>expérience existantes, complétant et enrichissant les initiatives déjà engagées</w:t>
      </w:r>
      <w:r>
        <w:t xml:space="preserve"> dans ce domaine</w:t>
      </w:r>
      <w:r w:rsidRPr="00115FDA">
        <w:t>;</w:t>
      </w:r>
    </w:p>
    <w:p w:rsidR="00BF0084" w:rsidRPr="00115FDA" w:rsidRDefault="00BF0084" w:rsidP="008D5389">
      <w:pPr>
        <w:pStyle w:val="ColorfulList-Accent11"/>
        <w:spacing w:before="120" w:after="120"/>
        <w:ind w:left="1248" w:firstLine="624"/>
      </w:pPr>
      <w:r>
        <w:t>b)</w:t>
      </w:r>
      <w:r>
        <w:tab/>
      </w:r>
      <w:r w:rsidRPr="00637824">
        <w:t xml:space="preserve">Fournir des avis sur les partenariats stratégiques pouvant contribuer à améliorer </w:t>
      </w:r>
      <w:r>
        <w:t>le renforcement des capacités, et faciliter les autres activités</w:t>
      </w:r>
      <w:r w:rsidRPr="00637824">
        <w:t xml:space="preserve"> ayant le même objectif</w:t>
      </w:r>
      <w:r w:rsidRPr="00115FDA">
        <w:t>;</w:t>
      </w:r>
    </w:p>
    <w:p w:rsidR="00BF0084" w:rsidRDefault="00BF0084" w:rsidP="008D5389">
      <w:pPr>
        <w:pStyle w:val="ColorfulList-Accent11"/>
        <w:spacing w:before="120" w:after="120"/>
        <w:ind w:left="1248" w:firstLine="624"/>
      </w:pPr>
      <w:r>
        <w:t>c)</w:t>
      </w:r>
      <w:r>
        <w:tab/>
      </w:r>
      <w:r w:rsidRPr="006F3CAE">
        <w:t xml:space="preserve">Encourager la participation directe </w:t>
      </w:r>
      <w:r>
        <w:t>de ses membres</w:t>
      </w:r>
      <w:r w:rsidRPr="006F3CAE">
        <w:t xml:space="preserve"> ainsi que d</w:t>
      </w:r>
      <w:r w:rsidR="00AD072C">
        <w:t>’</w:t>
      </w:r>
      <w:r w:rsidRPr="006F3CAE">
        <w:t xml:space="preserve">autres organisations concernées aux activités de renforcement des capacités qui répondent aux besoins prioritaires convenus </w:t>
      </w:r>
      <w:r>
        <w:t>par la Plénière</w:t>
      </w:r>
      <w:r w:rsidRPr="003D40D9">
        <w:t>.</w:t>
      </w:r>
    </w:p>
    <w:p w:rsidR="00BF0084" w:rsidRPr="00756AAC" w:rsidRDefault="00BF0084" w:rsidP="00F27B45">
      <w:pPr>
        <w:pStyle w:val="BBTitle"/>
        <w:tabs>
          <w:tab w:val="clear" w:pos="1247"/>
        </w:tabs>
        <w:spacing w:before="0"/>
        <w:ind w:left="0"/>
      </w:pPr>
      <w:r w:rsidRPr="00756AAC">
        <w:rPr>
          <w:rFonts w:eastAsia="SimSun"/>
          <w:lang w:val="fr-FR"/>
        </w:rPr>
        <w:t xml:space="preserve">Annexe III </w:t>
      </w:r>
    </w:p>
    <w:p w:rsidR="00BF0084" w:rsidRPr="006F1A4E" w:rsidRDefault="00BF0084" w:rsidP="00F70982">
      <w:pPr>
        <w:pStyle w:val="BBTitle"/>
        <w:spacing w:before="240"/>
      </w:pPr>
      <w:r>
        <w:t>M</w:t>
      </w:r>
      <w:r w:rsidRPr="006F1A4E">
        <w:t>andat de l</w:t>
      </w:r>
      <w:r w:rsidR="00AD072C">
        <w:t>’</w:t>
      </w:r>
      <w:r w:rsidRPr="006F1A4E">
        <w:t xml:space="preserve">équipe spéciale sur </w:t>
      </w:r>
      <w:r w:rsidR="000C3880">
        <w:t xml:space="preserve">les </w:t>
      </w:r>
      <w:r w:rsidRPr="006F1A4E">
        <w:t xml:space="preserve">connaissances et </w:t>
      </w:r>
      <w:r w:rsidR="000C3880">
        <w:t>les</w:t>
      </w:r>
      <w:r w:rsidRPr="006F1A4E">
        <w:t xml:space="preserve"> données</w:t>
      </w:r>
    </w:p>
    <w:p w:rsidR="00BF0084" w:rsidRPr="00DA6D69" w:rsidRDefault="00BF0084" w:rsidP="008D5389">
      <w:pPr>
        <w:pStyle w:val="CH2"/>
      </w:pPr>
      <w:r>
        <w:tab/>
        <w:t>A.</w:t>
      </w:r>
      <w:r>
        <w:tab/>
        <w:t>Objectif</w:t>
      </w:r>
    </w:p>
    <w:p w:rsidR="00BF0084" w:rsidRPr="00BF0084" w:rsidRDefault="00BF0084" w:rsidP="00F70982">
      <w:pPr>
        <w:pStyle w:val="Normalnumber"/>
        <w:numPr>
          <w:ilvl w:val="0"/>
          <w:numId w:val="0"/>
        </w:numPr>
        <w:tabs>
          <w:tab w:val="clear" w:pos="624"/>
          <w:tab w:val="left" w:pos="1247"/>
          <w:tab w:val="left" w:pos="1814"/>
          <w:tab w:val="left" w:pos="2381"/>
          <w:tab w:val="left" w:pos="2948"/>
          <w:tab w:val="left" w:pos="3515"/>
          <w:tab w:val="left" w:pos="4082"/>
        </w:tabs>
        <w:ind w:left="1247"/>
        <w:rPr>
          <w:lang w:val="fr-FR" w:eastAsia="nb-NO"/>
        </w:rPr>
      </w:pPr>
      <w:r w:rsidRPr="00BF0084">
        <w:rPr>
          <w:lang w:val="fr-FR"/>
        </w:rPr>
        <w:t>L</w:t>
      </w:r>
      <w:r w:rsidR="00AD072C">
        <w:rPr>
          <w:lang w:val="fr-FR"/>
        </w:rPr>
        <w:t>’</w:t>
      </w:r>
      <w:r w:rsidRPr="00BF0084">
        <w:rPr>
          <w:lang w:val="fr-FR"/>
        </w:rPr>
        <w:t xml:space="preserve">objectif de </w:t>
      </w:r>
      <w:r w:rsidRPr="00DA6D69">
        <w:t>l</w:t>
      </w:r>
      <w:r w:rsidR="00AD072C">
        <w:t>’</w:t>
      </w:r>
      <w:r w:rsidRPr="00DA6D69">
        <w:t>équipe</w:t>
      </w:r>
      <w:r w:rsidRPr="00BF0084">
        <w:rPr>
          <w:lang w:val="fr-FR"/>
        </w:rPr>
        <w:t xml:space="preserve"> spéciale sur</w:t>
      </w:r>
      <w:r w:rsidR="000C3880">
        <w:rPr>
          <w:lang w:val="fr-FR"/>
        </w:rPr>
        <w:t xml:space="preserve"> les connaissances et les</w:t>
      </w:r>
      <w:r w:rsidRPr="00BF0084">
        <w:rPr>
          <w:lang w:val="fr-FR"/>
        </w:rPr>
        <w:t xml:space="preserve"> données est de faciliter la réalisation des produits 1 d) et 4 a bis) du programme de travail, à savoir répondre aux</w:t>
      </w:r>
      <w:r>
        <w:t xml:space="preserve"> besoins prioritaires en matière de connaissances et de données aux fins de l</w:t>
      </w:r>
      <w:r w:rsidR="00AD072C">
        <w:t>’</w:t>
      </w:r>
      <w:r>
        <w:t>élaboration des politiques en catalysant les efforts visant à engendrer de nouvelles connaissances et exploiter les réseaux</w:t>
      </w:r>
      <w:r w:rsidRPr="00BF0084">
        <w:rPr>
          <w:lang w:val="fr-FR"/>
        </w:rPr>
        <w:t>, et élaborer et mettre en œuvre un plan de gestion de</w:t>
      </w:r>
      <w:r w:rsidR="00CC7DBF">
        <w:rPr>
          <w:lang w:val="fr-FR"/>
        </w:rPr>
        <w:t xml:space="preserve"> l</w:t>
      </w:r>
      <w:r w:rsidR="00AD072C">
        <w:rPr>
          <w:lang w:val="fr-FR"/>
        </w:rPr>
        <w:t>’</w:t>
      </w:r>
      <w:r w:rsidR="00CC7DBF">
        <w:rPr>
          <w:lang w:val="fr-FR"/>
        </w:rPr>
        <w:t>information et des données.</w:t>
      </w:r>
    </w:p>
    <w:p w:rsidR="00BF0084" w:rsidRPr="00AD072C" w:rsidRDefault="00BF0084" w:rsidP="008D5389">
      <w:pPr>
        <w:pStyle w:val="CH2"/>
        <w:rPr>
          <w:lang w:val="fr-FR"/>
        </w:rPr>
      </w:pPr>
      <w:r>
        <w:rPr>
          <w:lang w:val="fr-FR"/>
        </w:rPr>
        <w:tab/>
        <w:t>B.</w:t>
      </w:r>
      <w:r>
        <w:rPr>
          <w:lang w:val="fr-FR"/>
        </w:rPr>
        <w:tab/>
      </w:r>
      <w:r w:rsidRPr="00AD072C">
        <w:rPr>
          <w:lang w:val="fr-FR"/>
        </w:rPr>
        <w:t>Responsabilités de l</w:t>
      </w:r>
      <w:r w:rsidR="00AD072C">
        <w:rPr>
          <w:lang w:val="fr-FR"/>
        </w:rPr>
        <w:t>’</w:t>
      </w:r>
      <w:r w:rsidRPr="00AD072C">
        <w:rPr>
          <w:lang w:val="fr-FR"/>
        </w:rPr>
        <w:t>équipe special</w:t>
      </w:r>
      <w:r w:rsidR="00756AAC" w:rsidRPr="00AD072C">
        <w:rPr>
          <w:lang w:val="fr-FR"/>
        </w:rPr>
        <w:t>e</w:t>
      </w:r>
    </w:p>
    <w:p w:rsidR="00BF0084" w:rsidRPr="00D328C9" w:rsidRDefault="00BF0084" w:rsidP="00F70982">
      <w:pPr>
        <w:pStyle w:val="Normalnumber"/>
        <w:numPr>
          <w:ilvl w:val="0"/>
          <w:numId w:val="0"/>
        </w:numPr>
        <w:tabs>
          <w:tab w:val="clear" w:pos="624"/>
          <w:tab w:val="left" w:pos="1247"/>
          <w:tab w:val="left" w:pos="1814"/>
          <w:tab w:val="left" w:pos="2381"/>
          <w:tab w:val="left" w:pos="2948"/>
          <w:tab w:val="left" w:pos="3515"/>
          <w:tab w:val="left" w:pos="4082"/>
        </w:tabs>
        <w:ind w:left="1247"/>
        <w:rPr>
          <w:lang w:val="fr-FR"/>
        </w:rPr>
      </w:pPr>
      <w:r w:rsidRPr="00D328C9">
        <w:rPr>
          <w:lang w:val="fr-FR"/>
        </w:rPr>
        <w:t>L</w:t>
      </w:r>
      <w:r w:rsidR="00AD072C">
        <w:rPr>
          <w:lang w:val="fr-FR"/>
        </w:rPr>
        <w:t>’</w:t>
      </w:r>
      <w:r w:rsidRPr="00D328C9">
        <w:rPr>
          <w:lang w:val="fr-FR"/>
        </w:rPr>
        <w:t>équipe sp</w:t>
      </w:r>
      <w:r w:rsidR="006769C7">
        <w:rPr>
          <w:lang w:val="fr-FR"/>
        </w:rPr>
        <w:t>é</w:t>
      </w:r>
      <w:r w:rsidRPr="00D328C9">
        <w:rPr>
          <w:lang w:val="fr-FR"/>
        </w:rPr>
        <w:t xml:space="preserve">ciale est </w:t>
      </w:r>
      <w:r>
        <w:rPr>
          <w:lang w:val="fr-FR"/>
        </w:rPr>
        <w:t>dotée</w:t>
      </w:r>
      <w:r w:rsidRPr="00D328C9">
        <w:rPr>
          <w:lang w:val="fr-FR"/>
        </w:rPr>
        <w:t xml:space="preserve"> des responsab</w:t>
      </w:r>
      <w:r>
        <w:rPr>
          <w:lang w:val="fr-FR"/>
        </w:rPr>
        <w:t xml:space="preserve">ilités suivantes : </w:t>
      </w:r>
    </w:p>
    <w:p w:rsidR="00BF0084" w:rsidRPr="00744368" w:rsidRDefault="00BF0084"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rsidRPr="0082076F">
        <w:t>É</w:t>
      </w:r>
      <w:r w:rsidRPr="00744368">
        <w:rPr>
          <w:lang w:val="fr-FR"/>
        </w:rPr>
        <w:t>laborer un plan de gestion de l</w:t>
      </w:r>
      <w:r w:rsidR="00AD072C">
        <w:rPr>
          <w:lang w:val="fr-FR"/>
        </w:rPr>
        <w:t>’</w:t>
      </w:r>
      <w:r w:rsidRPr="00744368">
        <w:rPr>
          <w:lang w:val="fr-FR"/>
        </w:rPr>
        <w:t>information et des données qui r</w:t>
      </w:r>
      <w:r>
        <w:rPr>
          <w:lang w:val="fr-FR"/>
        </w:rPr>
        <w:t>e</w:t>
      </w:r>
      <w:r w:rsidRPr="00744368">
        <w:rPr>
          <w:lang w:val="fr-FR"/>
        </w:rPr>
        <w:t>cense les</w:t>
      </w:r>
      <w:r>
        <w:t xml:space="preserve"> instruments les plus adaptés pour </w:t>
      </w:r>
      <w:r w:rsidRPr="00DA6D69">
        <w:t>répondre</w:t>
      </w:r>
      <w:r>
        <w:t xml:space="preserve"> aux besoins de données et d</w:t>
      </w:r>
      <w:r w:rsidR="00AD072C">
        <w:t>’</w:t>
      </w:r>
      <w:r>
        <w:t>information</w:t>
      </w:r>
      <w:r>
        <w:rPr>
          <w:lang w:val="fr-FR"/>
        </w:rPr>
        <w:t xml:space="preserve"> du </w:t>
      </w:r>
      <w:r w:rsidR="00756AAC">
        <w:rPr>
          <w:lang w:val="fr-FR"/>
        </w:rPr>
        <w:t>p</w:t>
      </w:r>
      <w:r>
        <w:rPr>
          <w:lang w:val="fr-FR"/>
        </w:rPr>
        <w:t>rogramme de travail de la Plateforme;</w:t>
      </w:r>
    </w:p>
    <w:p w:rsidR="00BF0084" w:rsidRPr="00744368" w:rsidRDefault="00BF0084"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rsidRPr="00744368">
        <w:rPr>
          <w:lang w:val="fr-FR"/>
        </w:rPr>
        <w:t xml:space="preserve">Aider le secrétariat à superviser la gestion </w:t>
      </w:r>
      <w:r>
        <w:t xml:space="preserve">des données, informations et connaissances utilisées pour réaliser les produits de </w:t>
      </w:r>
      <w:r w:rsidRPr="00DA6D69">
        <w:t>Plateforme</w:t>
      </w:r>
      <w:r>
        <w:t>, de façon à garantir leur disponibilité à long terme;</w:t>
      </w:r>
    </w:p>
    <w:p w:rsidR="00BF0084" w:rsidRPr="00744368" w:rsidRDefault="00BF0084"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t>Déterminer comment l</w:t>
      </w:r>
      <w:r w:rsidR="00AD072C">
        <w:t>’</w:t>
      </w:r>
      <w:r>
        <w:t>accès aux données, informations et connaissances existantes peut être amélioré, de façon à assurer leur disponibilité pour appuyer les travaux de la Plateforme;</w:t>
      </w:r>
    </w:p>
    <w:p w:rsidR="00BF0084" w:rsidRPr="00EC4E4B" w:rsidRDefault="00BF0084"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t>Fournir des avis sur les indicateurs et les mesures à utiliser dans les produits de la Plateforme ainsi que sur les normes à appliquer pour collecter et gérer les données qui leur sont associées;</w:t>
      </w:r>
    </w:p>
    <w:p w:rsidR="00BF0084" w:rsidRPr="00EC4E4B" w:rsidRDefault="00BF0084" w:rsidP="008D5389">
      <w:pPr>
        <w:pStyle w:val="Normalnumber"/>
        <w:numPr>
          <w:ilvl w:val="1"/>
          <w:numId w:val="4"/>
        </w:numPr>
        <w:tabs>
          <w:tab w:val="clear" w:pos="624"/>
          <w:tab w:val="left" w:pos="1247"/>
          <w:tab w:val="left" w:pos="1814"/>
          <w:tab w:val="left" w:pos="2381"/>
          <w:tab w:val="left" w:pos="2948"/>
          <w:tab w:val="left" w:pos="3515"/>
          <w:tab w:val="left" w:pos="4082"/>
        </w:tabs>
        <w:rPr>
          <w:lang w:val="fr-FR" w:eastAsia="nb-NO"/>
        </w:rPr>
      </w:pPr>
      <w:r w:rsidRPr="00EC4E4B">
        <w:rPr>
          <w:lang w:val="fr-FR"/>
        </w:rPr>
        <w:t>Aider le Bureau et le Groupe d</w:t>
      </w:r>
      <w:r w:rsidR="00AD072C">
        <w:rPr>
          <w:lang w:val="fr-FR"/>
        </w:rPr>
        <w:t>’</w:t>
      </w:r>
      <w:r w:rsidRPr="00EC4E4B">
        <w:rPr>
          <w:lang w:val="fr-FR"/>
        </w:rPr>
        <w:t xml:space="preserve">experts multidisciplinaire </w:t>
      </w:r>
      <w:r>
        <w:t>à examiner les besoins et les lacunes en matière de connaissances identifiés dans les études de cadrage et les évaluations de la Plateforme, ainsi qu</w:t>
      </w:r>
      <w:r w:rsidR="00AD072C">
        <w:t>’</w:t>
      </w:r>
      <w:r>
        <w:t xml:space="preserve">à catalyser la production de nouvelles connaissances et données; </w:t>
      </w:r>
    </w:p>
    <w:p w:rsidR="00BF0084" w:rsidRPr="006957F5" w:rsidRDefault="00BF0084" w:rsidP="008D5389">
      <w:pPr>
        <w:pStyle w:val="Normalnumber"/>
        <w:numPr>
          <w:ilvl w:val="1"/>
          <w:numId w:val="4"/>
        </w:numPr>
        <w:tabs>
          <w:tab w:val="clear" w:pos="624"/>
          <w:tab w:val="left" w:pos="1247"/>
          <w:tab w:val="left" w:pos="1814"/>
          <w:tab w:val="left" w:pos="2381"/>
          <w:tab w:val="left" w:pos="2948"/>
          <w:tab w:val="left" w:pos="3515"/>
          <w:tab w:val="left" w:pos="4082"/>
        </w:tabs>
        <w:rPr>
          <w:lang w:val="fr-FR"/>
        </w:rPr>
      </w:pPr>
      <w:r w:rsidRPr="00EC4E4B">
        <w:rPr>
          <w:lang w:val="fr-FR"/>
        </w:rPr>
        <w:t>Aider le Bureau et le Groupe d</w:t>
      </w:r>
      <w:r w:rsidR="00AD072C">
        <w:rPr>
          <w:lang w:val="fr-FR"/>
        </w:rPr>
        <w:t>’</w:t>
      </w:r>
      <w:r w:rsidRPr="00EC4E4B">
        <w:rPr>
          <w:lang w:val="fr-FR"/>
        </w:rPr>
        <w:t xml:space="preserve">experts multidisciplinaire </w:t>
      </w:r>
      <w:r>
        <w:rPr>
          <w:lang w:val="fr-FR"/>
        </w:rPr>
        <w:t>à organiser</w:t>
      </w:r>
      <w:r w:rsidRPr="00EC4E4B">
        <w:rPr>
          <w:lang w:val="fr-FR"/>
        </w:rPr>
        <w:t xml:space="preserve"> des dialogues avec des organisations</w:t>
      </w:r>
      <w:r>
        <w:rPr>
          <w:lang w:val="fr-FR"/>
        </w:rPr>
        <w:t xml:space="preserve"> scientifiques</w:t>
      </w:r>
      <w:r w:rsidRPr="00EC4E4B">
        <w:rPr>
          <w:lang w:val="fr-FR"/>
        </w:rPr>
        <w:t xml:space="preserve">, </w:t>
      </w:r>
      <w:r>
        <w:rPr>
          <w:lang w:val="fr-FR"/>
        </w:rPr>
        <w:t>les décideurs et les organismes de financement</w:t>
      </w:r>
      <w:r w:rsidRPr="006957F5">
        <w:rPr>
          <w:lang w:val="fr-FR"/>
        </w:rPr>
        <w:t>, et entreprendre d</w:t>
      </w:r>
      <w:r w:rsidR="00AD072C">
        <w:rPr>
          <w:lang w:val="fr-FR"/>
        </w:rPr>
        <w:t>’</w:t>
      </w:r>
      <w:r w:rsidRPr="006957F5">
        <w:rPr>
          <w:lang w:val="fr-FR"/>
        </w:rPr>
        <w:t>autres activités pour répondre aux besoins recensés dans le programme de travail</w:t>
      </w:r>
      <w:r>
        <w:rPr>
          <w:lang w:val="fr-FR"/>
        </w:rPr>
        <w:t>;</w:t>
      </w:r>
    </w:p>
    <w:p w:rsidR="00BF0084" w:rsidRPr="005F4BD3" w:rsidRDefault="00BF0084" w:rsidP="008D5389">
      <w:pPr>
        <w:pStyle w:val="Normalnumber"/>
        <w:numPr>
          <w:ilvl w:val="1"/>
          <w:numId w:val="4"/>
        </w:numPr>
        <w:tabs>
          <w:tab w:val="clear" w:pos="624"/>
          <w:tab w:val="left" w:pos="1247"/>
          <w:tab w:val="left" w:pos="1814"/>
          <w:tab w:val="left" w:pos="2381"/>
          <w:tab w:val="left" w:pos="2948"/>
          <w:tab w:val="left" w:pos="3515"/>
          <w:tab w:val="left" w:pos="4082"/>
        </w:tabs>
        <w:rPr>
          <w:lang w:val="fr-FR"/>
        </w:rPr>
      </w:pPr>
      <w:r w:rsidRPr="0082076F">
        <w:t>É</w:t>
      </w:r>
      <w:r>
        <w:rPr>
          <w:rFonts w:eastAsia="SimSun" w:cs="Calibri"/>
          <w:lang w:val="fr-FR"/>
        </w:rPr>
        <w:t>tablir, selon que de besoin, des liens de coopération avec</w:t>
      </w:r>
      <w:r w:rsidRPr="00BC227C">
        <w:rPr>
          <w:lang w:val="fr-FR"/>
        </w:rPr>
        <w:t xml:space="preserve"> l</w:t>
      </w:r>
      <w:r w:rsidR="00AD072C">
        <w:rPr>
          <w:lang w:val="fr-FR"/>
        </w:rPr>
        <w:t>’</w:t>
      </w:r>
      <w:r w:rsidRPr="00BC227C">
        <w:rPr>
          <w:lang w:val="fr-FR"/>
        </w:rPr>
        <w:t xml:space="preserve">équipe spéciale </w:t>
      </w:r>
      <w:r>
        <w:rPr>
          <w:lang w:val="fr-FR"/>
        </w:rPr>
        <w:t>sur</w:t>
      </w:r>
      <w:r w:rsidRPr="00BC227C">
        <w:rPr>
          <w:lang w:val="fr-FR"/>
        </w:rPr>
        <w:t xml:space="preserve"> le renforcement des capacités et l</w:t>
      </w:r>
      <w:r w:rsidR="00AD072C">
        <w:rPr>
          <w:lang w:val="fr-FR"/>
        </w:rPr>
        <w:t>’</w:t>
      </w:r>
      <w:r w:rsidRPr="00BC227C">
        <w:rPr>
          <w:lang w:val="fr-FR"/>
        </w:rPr>
        <w:t xml:space="preserve">équipe spéciale </w:t>
      </w:r>
      <w:r>
        <w:rPr>
          <w:lang w:val="fr-FR"/>
        </w:rPr>
        <w:t xml:space="preserve">sur </w:t>
      </w:r>
      <w:r w:rsidR="000C3880">
        <w:rPr>
          <w:lang w:val="fr-FR"/>
        </w:rPr>
        <w:t>les</w:t>
      </w:r>
      <w:r>
        <w:rPr>
          <w:lang w:val="fr-FR"/>
        </w:rPr>
        <w:t xml:space="preserve"> connaissances autochtones </w:t>
      </w:r>
      <w:r w:rsidR="00044D95">
        <w:rPr>
          <w:lang w:val="fr-FR"/>
        </w:rPr>
        <w:t xml:space="preserve">et locaux </w:t>
      </w:r>
      <w:r>
        <w:rPr>
          <w:lang w:val="fr-FR"/>
        </w:rPr>
        <w:t>pour veiller à ce qu</w:t>
      </w:r>
      <w:r w:rsidR="00AD072C">
        <w:rPr>
          <w:lang w:val="fr-FR"/>
        </w:rPr>
        <w:t>’</w:t>
      </w:r>
      <w:r>
        <w:rPr>
          <w:lang w:val="fr-FR"/>
        </w:rPr>
        <w:t>elles</w:t>
      </w:r>
      <w:r w:rsidRPr="00BC227C">
        <w:rPr>
          <w:lang w:val="fr-FR"/>
        </w:rPr>
        <w:t xml:space="preserve"> </w:t>
      </w:r>
      <w:r>
        <w:rPr>
          <w:lang w:val="fr-FR"/>
        </w:rPr>
        <w:t xml:space="preserve">traitent les questions </w:t>
      </w:r>
      <w:r>
        <w:rPr>
          <w:rFonts w:eastAsia="SimSun" w:cs="Calibri"/>
          <w:lang w:val="fr-FR" w:eastAsia="zh-CN"/>
        </w:rPr>
        <w:t>relatives aux connaissances</w:t>
      </w:r>
      <w:r>
        <w:rPr>
          <w:lang w:val="fr-FR"/>
        </w:rPr>
        <w:t xml:space="preserve"> et aux données de manière appropriée</w:t>
      </w:r>
      <w:r w:rsidRPr="005F4BD3">
        <w:rPr>
          <w:lang w:val="fr-FR"/>
        </w:rPr>
        <w:t xml:space="preserve">. </w:t>
      </w:r>
    </w:p>
    <w:p w:rsidR="00BF0084" w:rsidRPr="00AA19B0" w:rsidRDefault="00BF0084" w:rsidP="008D5389">
      <w:pPr>
        <w:pStyle w:val="CH2"/>
        <w:rPr>
          <w:lang w:val="fr-FR"/>
        </w:rPr>
      </w:pPr>
      <w:r>
        <w:rPr>
          <w:lang w:val="fr-FR"/>
        </w:rPr>
        <w:tab/>
        <w:t>C.</w:t>
      </w:r>
      <w:r>
        <w:rPr>
          <w:lang w:val="fr-FR"/>
        </w:rPr>
        <w:tab/>
      </w:r>
      <w:r>
        <w:t>Composition de l</w:t>
      </w:r>
      <w:r w:rsidR="00AD072C">
        <w:t>’</w:t>
      </w:r>
      <w:r>
        <w:t>équipe spéciale</w:t>
      </w:r>
    </w:p>
    <w:p w:rsidR="00BF0084" w:rsidRPr="00AA19B0" w:rsidRDefault="00BF0084" w:rsidP="00F70982">
      <w:pPr>
        <w:pStyle w:val="Normalnumber"/>
        <w:keepNext/>
        <w:keepLines/>
        <w:numPr>
          <w:ilvl w:val="0"/>
          <w:numId w:val="0"/>
        </w:numPr>
        <w:tabs>
          <w:tab w:val="clear" w:pos="624"/>
          <w:tab w:val="left" w:pos="1247"/>
          <w:tab w:val="left" w:pos="1814"/>
          <w:tab w:val="left" w:pos="2381"/>
          <w:tab w:val="left" w:pos="2948"/>
          <w:tab w:val="left" w:pos="3515"/>
          <w:tab w:val="left" w:pos="4082"/>
        </w:tabs>
        <w:ind w:left="1247"/>
        <w:rPr>
          <w:lang w:val="fr-FR"/>
        </w:rPr>
      </w:pPr>
      <w:r w:rsidRPr="00AA703F">
        <w:rPr>
          <w:lang w:val="fr-FR"/>
        </w:rPr>
        <w:t>L</w:t>
      </w:r>
      <w:r w:rsidR="00AD072C">
        <w:rPr>
          <w:lang w:val="fr-FR"/>
        </w:rPr>
        <w:t>’</w:t>
      </w:r>
      <w:r>
        <w:rPr>
          <w:lang w:val="fr-FR"/>
        </w:rPr>
        <w:t>équipe spéciale est composée de deux</w:t>
      </w:r>
      <w:r w:rsidRPr="00AA703F">
        <w:rPr>
          <w:lang w:val="fr-FR"/>
        </w:rPr>
        <w:t xml:space="preserve"> membres du Bureau et de trois membres du Groupe d</w:t>
      </w:r>
      <w:r w:rsidR="00AD072C">
        <w:rPr>
          <w:lang w:val="fr-FR"/>
        </w:rPr>
        <w:t>’</w:t>
      </w:r>
      <w:r w:rsidRPr="00AA703F">
        <w:rPr>
          <w:lang w:val="fr-FR"/>
        </w:rPr>
        <w:t xml:space="preserve">experts </w:t>
      </w:r>
      <w:r w:rsidRPr="00DA6D69">
        <w:t>multidisciplinaire</w:t>
      </w:r>
      <w:r w:rsidRPr="00AA703F">
        <w:rPr>
          <w:lang w:val="fr-FR"/>
        </w:rPr>
        <w:t xml:space="preserve">, représentant </w:t>
      </w:r>
      <w:r>
        <w:rPr>
          <w:lang w:val="fr-FR"/>
        </w:rPr>
        <w:t xml:space="preserve">les cinq régions des </w:t>
      </w:r>
      <w:r w:rsidR="00AF061B">
        <w:rPr>
          <w:lang w:val="fr-FR"/>
        </w:rPr>
        <w:t>Nations Unies</w:t>
      </w:r>
      <w:r>
        <w:rPr>
          <w:lang w:val="fr-FR"/>
        </w:rPr>
        <w:t>, et comprend en outre jusqu</w:t>
      </w:r>
      <w:r w:rsidR="00AD072C">
        <w:rPr>
          <w:lang w:val="fr-FR"/>
        </w:rPr>
        <w:t>’</w:t>
      </w:r>
      <w:r>
        <w:rPr>
          <w:lang w:val="fr-FR"/>
        </w:rPr>
        <w:t>à</w:t>
      </w:r>
      <w:r w:rsidRPr="00AA703F">
        <w:rPr>
          <w:lang w:val="fr-FR"/>
        </w:rPr>
        <w:t xml:space="preserve"> 20</w:t>
      </w:r>
      <w:r w:rsidR="00EE2558">
        <w:rPr>
          <w:lang w:val="fr-FR"/>
        </w:rPr>
        <w:t> </w:t>
      </w:r>
      <w:r>
        <w:rPr>
          <w:lang w:val="fr-FR"/>
        </w:rPr>
        <w:t>experts dans le domaine de la gestion de l</w:t>
      </w:r>
      <w:r w:rsidR="00AD072C">
        <w:rPr>
          <w:lang w:val="fr-FR"/>
        </w:rPr>
        <w:t>’</w:t>
      </w:r>
      <w:r>
        <w:rPr>
          <w:lang w:val="fr-FR"/>
        </w:rPr>
        <w:t>information et des données,</w:t>
      </w:r>
      <w:r w:rsidRPr="00AA19B0">
        <w:rPr>
          <w:lang w:val="fr-FR"/>
        </w:rPr>
        <w:t xml:space="preserve"> </w:t>
      </w:r>
      <w:r>
        <w:rPr>
          <w:lang w:val="fr-FR"/>
        </w:rPr>
        <w:t>choisis conformément au règlement intérieur.</w:t>
      </w:r>
    </w:p>
    <w:p w:rsidR="00BF0084" w:rsidRPr="00AA19B0" w:rsidRDefault="00BF0084" w:rsidP="00F70982">
      <w:pPr>
        <w:pStyle w:val="Normalnumber"/>
        <w:numPr>
          <w:ilvl w:val="0"/>
          <w:numId w:val="0"/>
        </w:numPr>
        <w:tabs>
          <w:tab w:val="clear" w:pos="624"/>
          <w:tab w:val="left" w:pos="1247"/>
          <w:tab w:val="left" w:pos="1814"/>
          <w:tab w:val="left" w:pos="2381"/>
          <w:tab w:val="left" w:pos="2948"/>
          <w:tab w:val="left" w:pos="3515"/>
          <w:tab w:val="left" w:pos="4082"/>
        </w:tabs>
        <w:ind w:left="1247"/>
        <w:rPr>
          <w:lang w:val="fr-FR"/>
        </w:rPr>
      </w:pPr>
      <w:r w:rsidRPr="00AA19B0">
        <w:rPr>
          <w:lang w:val="fr-FR"/>
        </w:rPr>
        <w:t>Des experts individuels spécialistes de la gestion de l</w:t>
      </w:r>
      <w:r w:rsidR="00AD072C">
        <w:rPr>
          <w:lang w:val="fr-FR"/>
        </w:rPr>
        <w:t>’</w:t>
      </w:r>
      <w:r w:rsidRPr="00AA19B0">
        <w:rPr>
          <w:lang w:val="fr-FR"/>
        </w:rPr>
        <w:t xml:space="preserve">information et des données </w:t>
      </w:r>
      <w:r w:rsidRPr="00AA703F">
        <w:rPr>
          <w:lang w:val="fr-FR"/>
        </w:rPr>
        <w:t xml:space="preserve">peuvent </w:t>
      </w:r>
      <w:r>
        <w:rPr>
          <w:lang w:val="fr-FR"/>
        </w:rPr>
        <w:t xml:space="preserve">également être invités, </w:t>
      </w:r>
      <w:r w:rsidRPr="00AA703F">
        <w:rPr>
          <w:lang w:val="fr-FR"/>
        </w:rPr>
        <w:t xml:space="preserve">en nombre limité, </w:t>
      </w:r>
      <w:r>
        <w:rPr>
          <w:lang w:val="fr-FR"/>
        </w:rPr>
        <w:t>à participer aux travaux de l</w:t>
      </w:r>
      <w:r w:rsidR="00AD072C">
        <w:rPr>
          <w:lang w:val="fr-FR"/>
        </w:rPr>
        <w:t>’</w:t>
      </w:r>
      <w:r>
        <w:rPr>
          <w:lang w:val="fr-FR"/>
        </w:rPr>
        <w:t>équipe spéciale</w:t>
      </w:r>
      <w:r w:rsidRPr="00AA703F">
        <w:rPr>
          <w:lang w:val="fr-FR"/>
        </w:rPr>
        <w:t xml:space="preserve"> </w:t>
      </w:r>
      <w:r>
        <w:t>pour partager leur savoir-faire, à la demande de la présidence de l</w:t>
      </w:r>
      <w:r w:rsidR="00AD072C">
        <w:t>’</w:t>
      </w:r>
      <w:r>
        <w:t>équipe agissant en consultation avec le Bureau.</w:t>
      </w:r>
    </w:p>
    <w:p w:rsidR="00BF0084" w:rsidRPr="00DA6D69" w:rsidRDefault="00BF0084" w:rsidP="008D5389">
      <w:pPr>
        <w:pStyle w:val="CH2"/>
      </w:pPr>
      <w:r>
        <w:tab/>
        <w:t>D.</w:t>
      </w:r>
      <w:r>
        <w:tab/>
        <w:t>Modalités de fonctionnement</w:t>
      </w:r>
    </w:p>
    <w:p w:rsidR="00BF0084" w:rsidRPr="00AA19B0" w:rsidRDefault="00BF0084" w:rsidP="00F70982">
      <w:pPr>
        <w:pStyle w:val="Normalnumber"/>
        <w:numPr>
          <w:ilvl w:val="0"/>
          <w:numId w:val="0"/>
        </w:numPr>
        <w:tabs>
          <w:tab w:val="clear" w:pos="624"/>
          <w:tab w:val="left" w:pos="1247"/>
          <w:tab w:val="left" w:pos="1814"/>
          <w:tab w:val="left" w:pos="2381"/>
          <w:tab w:val="left" w:pos="2948"/>
          <w:tab w:val="left" w:pos="3515"/>
          <w:tab w:val="left" w:pos="4082"/>
        </w:tabs>
        <w:ind w:left="1247"/>
        <w:rPr>
          <w:lang w:val="fr-FR"/>
        </w:rPr>
      </w:pPr>
      <w:r w:rsidRPr="00AA19B0">
        <w:rPr>
          <w:lang w:val="fr-FR"/>
        </w:rPr>
        <w:t>L</w:t>
      </w:r>
      <w:r w:rsidR="00AD072C">
        <w:rPr>
          <w:lang w:val="fr-FR"/>
        </w:rPr>
        <w:t>’</w:t>
      </w:r>
      <w:r w:rsidRPr="00AA19B0">
        <w:rPr>
          <w:lang w:val="fr-FR"/>
        </w:rPr>
        <w:t xml:space="preserve">équipe spéciale est présidée par des membres du Bureau </w:t>
      </w:r>
      <w:r w:rsidRPr="00AA19B0">
        <w:rPr>
          <w:rFonts w:eastAsia="SimSun"/>
          <w:lang w:val="fr-FR"/>
        </w:rPr>
        <w:t>et se compose d</w:t>
      </w:r>
      <w:r w:rsidR="00AD072C">
        <w:rPr>
          <w:rFonts w:eastAsia="SimSun"/>
          <w:lang w:val="fr-FR"/>
        </w:rPr>
        <w:t>’</w:t>
      </w:r>
      <w:r w:rsidRPr="00AA19B0">
        <w:rPr>
          <w:rFonts w:eastAsia="SimSun"/>
          <w:lang w:val="fr-FR"/>
        </w:rPr>
        <w:t xml:space="preserve">experts </w:t>
      </w:r>
      <w:r>
        <w:rPr>
          <w:rFonts w:eastAsia="SimSun"/>
          <w:lang w:val="fr-FR"/>
        </w:rPr>
        <w:t xml:space="preserve">dans le domaine </w:t>
      </w:r>
      <w:r w:rsidRPr="00AA19B0">
        <w:rPr>
          <w:rFonts w:eastAsia="SimSun"/>
          <w:lang w:val="fr-FR"/>
        </w:rPr>
        <w:t xml:space="preserve">de la gestion </w:t>
      </w:r>
      <w:r>
        <w:rPr>
          <w:rFonts w:eastAsia="SimSun"/>
          <w:lang w:val="fr-FR"/>
        </w:rPr>
        <w:t>de l</w:t>
      </w:r>
      <w:r w:rsidR="00AD072C">
        <w:rPr>
          <w:rFonts w:eastAsia="SimSun"/>
          <w:lang w:val="fr-FR"/>
        </w:rPr>
        <w:t>’</w:t>
      </w:r>
      <w:r>
        <w:rPr>
          <w:rFonts w:eastAsia="SimSun"/>
          <w:lang w:val="fr-FR"/>
        </w:rPr>
        <w:t xml:space="preserve">information et des données, </w:t>
      </w:r>
      <w:r>
        <w:rPr>
          <w:lang w:val="fr-FR"/>
        </w:rPr>
        <w:t>choisis conformément au règlement intérieur</w:t>
      </w:r>
      <w:r>
        <w:rPr>
          <w:rFonts w:eastAsia="SimSun"/>
          <w:lang w:val="fr-FR"/>
        </w:rPr>
        <w:t xml:space="preserve">. </w:t>
      </w:r>
      <w:r w:rsidRPr="009E3C9F">
        <w:rPr>
          <w:rFonts w:eastAsia="SimSun"/>
          <w:lang w:val="fr-FR"/>
        </w:rPr>
        <w:t>L</w:t>
      </w:r>
      <w:r w:rsidR="00AD072C">
        <w:rPr>
          <w:rFonts w:eastAsia="SimSun"/>
          <w:lang w:val="fr-FR"/>
        </w:rPr>
        <w:t>’</w:t>
      </w:r>
      <w:r w:rsidRPr="009E3C9F">
        <w:rPr>
          <w:rFonts w:eastAsia="SimSun"/>
          <w:lang w:val="fr-FR"/>
        </w:rPr>
        <w:t>équipe spéciale trav</w:t>
      </w:r>
      <w:r>
        <w:rPr>
          <w:rFonts w:eastAsia="SimSun"/>
          <w:lang w:val="fr-FR"/>
        </w:rPr>
        <w:t>aille par le biais de réunions face à face, de réunions en ligne et d</w:t>
      </w:r>
      <w:r w:rsidR="00AD072C">
        <w:rPr>
          <w:rFonts w:eastAsia="SimSun"/>
          <w:lang w:val="fr-FR"/>
        </w:rPr>
        <w:t>’</w:t>
      </w:r>
      <w:r>
        <w:rPr>
          <w:rFonts w:eastAsia="SimSun"/>
          <w:lang w:val="fr-FR"/>
        </w:rPr>
        <w:t>autres interactions électroniques</w:t>
      </w:r>
      <w:r w:rsidRPr="009E3C9F">
        <w:rPr>
          <w:rFonts w:eastAsia="SimSun"/>
          <w:lang w:val="fr-FR"/>
        </w:rPr>
        <w:t>. Les produits de l</w:t>
      </w:r>
      <w:r w:rsidR="00AD072C">
        <w:rPr>
          <w:rFonts w:eastAsia="SimSun"/>
          <w:lang w:val="fr-FR"/>
        </w:rPr>
        <w:t>’</w:t>
      </w:r>
      <w:r w:rsidRPr="009E3C9F">
        <w:rPr>
          <w:rFonts w:eastAsia="SimSun"/>
          <w:lang w:val="fr-FR"/>
        </w:rPr>
        <w:t>équipe spéciale</w:t>
      </w:r>
      <w:r>
        <w:rPr>
          <w:rFonts w:eastAsia="SimSun"/>
          <w:lang w:val="fr-FR"/>
        </w:rPr>
        <w:t xml:space="preserve"> s</w:t>
      </w:r>
      <w:r w:rsidRPr="009E3C9F">
        <w:rPr>
          <w:rFonts w:eastAsia="SimSun"/>
          <w:lang w:val="fr-FR"/>
        </w:rPr>
        <w:t xml:space="preserve">ont </w:t>
      </w:r>
      <w:r>
        <w:rPr>
          <w:rFonts w:eastAsia="SimSun"/>
          <w:lang w:val="fr-FR"/>
        </w:rPr>
        <w:t>examiné</w:t>
      </w:r>
      <w:r w:rsidRPr="009E3C9F">
        <w:rPr>
          <w:rFonts w:eastAsia="SimSun"/>
          <w:lang w:val="fr-FR"/>
        </w:rPr>
        <w:t xml:space="preserve">s par </w:t>
      </w:r>
      <w:r w:rsidRPr="00DA6D69">
        <w:rPr>
          <w:rFonts w:eastAsia="SimSun"/>
        </w:rPr>
        <w:t>le</w:t>
      </w:r>
      <w:r>
        <w:rPr>
          <w:rFonts w:eastAsia="SimSun"/>
          <w:lang w:val="fr-FR"/>
        </w:rPr>
        <w:t xml:space="preserve"> </w:t>
      </w:r>
      <w:r w:rsidRPr="00B86B26">
        <w:rPr>
          <w:lang w:val="fr-FR"/>
        </w:rPr>
        <w:t>Groupe d</w:t>
      </w:r>
      <w:r w:rsidR="00AD072C">
        <w:rPr>
          <w:lang w:val="fr-FR"/>
        </w:rPr>
        <w:t>’</w:t>
      </w:r>
      <w:r w:rsidRPr="00B86B26">
        <w:rPr>
          <w:lang w:val="fr-FR"/>
        </w:rPr>
        <w:t>experts multidisciplinaire</w:t>
      </w:r>
      <w:r>
        <w:rPr>
          <w:rFonts w:eastAsia="SimSun"/>
          <w:lang w:val="fr-FR"/>
        </w:rPr>
        <w:t>, en consultation avec le Bureau, puis sont transmis à la Plénière pour examen</w:t>
      </w:r>
      <w:r w:rsidRPr="009E3C9F">
        <w:rPr>
          <w:rFonts w:eastAsia="SimSun"/>
          <w:lang w:val="fr-FR"/>
        </w:rPr>
        <w:t>. L</w:t>
      </w:r>
      <w:r w:rsidR="00AD072C">
        <w:rPr>
          <w:rFonts w:eastAsia="SimSun"/>
          <w:lang w:val="fr-FR"/>
        </w:rPr>
        <w:t>’</w:t>
      </w:r>
      <w:r w:rsidRPr="009E3C9F">
        <w:rPr>
          <w:rFonts w:eastAsia="SimSun"/>
          <w:lang w:val="fr-FR"/>
        </w:rPr>
        <w:t xml:space="preserve">équipe spéciale </w:t>
      </w:r>
      <w:r>
        <w:rPr>
          <w:rFonts w:eastAsia="SimSun"/>
          <w:lang w:val="fr-FR"/>
        </w:rPr>
        <w:t xml:space="preserve">favorise la </w:t>
      </w:r>
      <w:r w:rsidRPr="009E3C9F">
        <w:rPr>
          <w:rFonts w:eastAsia="SimSun"/>
          <w:lang w:val="fr-FR"/>
        </w:rPr>
        <w:t xml:space="preserve">collaboration avec les initiatives </w:t>
      </w:r>
      <w:r>
        <w:rPr>
          <w:rFonts w:eastAsia="SimSun"/>
          <w:lang w:val="fr-FR"/>
        </w:rPr>
        <w:t>existantes</w:t>
      </w:r>
      <w:r w:rsidRPr="00AD072C">
        <w:rPr>
          <w:rFonts w:eastAsia="SimSun"/>
          <w:lang w:val="fr-FR"/>
        </w:rPr>
        <w:t>.</w:t>
      </w:r>
      <w:r w:rsidRPr="00AD072C">
        <w:rPr>
          <w:lang w:val="fr-FR"/>
        </w:rPr>
        <w:t xml:space="preserve"> </w:t>
      </w:r>
    </w:p>
    <w:p w:rsidR="00BF0084" w:rsidRPr="00637824" w:rsidRDefault="00BF0084" w:rsidP="00F70982">
      <w:pPr>
        <w:pStyle w:val="Normalnumber"/>
        <w:numPr>
          <w:ilvl w:val="0"/>
          <w:numId w:val="0"/>
        </w:numPr>
        <w:tabs>
          <w:tab w:val="clear" w:pos="624"/>
          <w:tab w:val="left" w:pos="1247"/>
          <w:tab w:val="left" w:pos="1814"/>
          <w:tab w:val="left" w:pos="2381"/>
          <w:tab w:val="left" w:pos="2948"/>
          <w:tab w:val="left" w:pos="3515"/>
          <w:tab w:val="left" w:pos="4082"/>
        </w:tabs>
        <w:ind w:left="1247"/>
        <w:rPr>
          <w:lang w:val="fr-FR"/>
        </w:rPr>
      </w:pPr>
      <w:r w:rsidRPr="005F2595">
        <w:rPr>
          <w:lang w:val="fr-FR"/>
        </w:rPr>
        <w:t xml:space="preserve">Pour </w:t>
      </w:r>
      <w:r w:rsidRPr="00DA6D69">
        <w:t>s</w:t>
      </w:r>
      <w:r w:rsidR="00AD072C">
        <w:t>’</w:t>
      </w:r>
      <w:r w:rsidRPr="00DA6D69">
        <w:t>acquitter</w:t>
      </w:r>
      <w:r>
        <w:rPr>
          <w:lang w:val="fr-FR"/>
        </w:rPr>
        <w:t xml:space="preserve"> de</w:t>
      </w:r>
      <w:r w:rsidRPr="005F2595">
        <w:rPr>
          <w:lang w:val="fr-FR"/>
        </w:rPr>
        <w:t xml:space="preserve"> son mandat, l</w:t>
      </w:r>
      <w:r w:rsidR="00AD072C">
        <w:rPr>
          <w:lang w:val="fr-FR"/>
        </w:rPr>
        <w:t>’</w:t>
      </w:r>
      <w:r w:rsidRPr="005F2595">
        <w:rPr>
          <w:lang w:val="fr-FR"/>
        </w:rPr>
        <w:t>équipe sp</w:t>
      </w:r>
      <w:r>
        <w:rPr>
          <w:lang w:val="fr-FR"/>
        </w:rPr>
        <w:t>é</w:t>
      </w:r>
      <w:r w:rsidRPr="005F2595">
        <w:rPr>
          <w:lang w:val="fr-FR"/>
        </w:rPr>
        <w:t>cial</w:t>
      </w:r>
      <w:r>
        <w:rPr>
          <w:lang w:val="fr-FR"/>
        </w:rPr>
        <w:t>e s</w:t>
      </w:r>
      <w:r w:rsidR="00AD072C">
        <w:rPr>
          <w:lang w:val="fr-FR"/>
        </w:rPr>
        <w:t>’</w:t>
      </w:r>
      <w:r>
        <w:rPr>
          <w:lang w:val="fr-FR"/>
        </w:rPr>
        <w:t>attache aussi à :</w:t>
      </w:r>
    </w:p>
    <w:p w:rsidR="00BF0084" w:rsidRPr="00637824" w:rsidRDefault="00BF0084" w:rsidP="00412362">
      <w:pPr>
        <w:pStyle w:val="Normalnumber"/>
        <w:numPr>
          <w:ilvl w:val="1"/>
          <w:numId w:val="25"/>
        </w:numPr>
        <w:tabs>
          <w:tab w:val="clear" w:pos="624"/>
          <w:tab w:val="left" w:pos="1247"/>
          <w:tab w:val="left" w:pos="1814"/>
          <w:tab w:val="left" w:pos="2381"/>
          <w:tab w:val="left" w:pos="2948"/>
          <w:tab w:val="left" w:pos="3515"/>
          <w:tab w:val="left" w:pos="4082"/>
        </w:tabs>
      </w:pPr>
      <w:r>
        <w:t xml:space="preserve">Faire </w:t>
      </w:r>
      <w:r w:rsidRPr="006F3CAE">
        <w:t>en sorte que toutes ses activités tirent efficacement parti des données d</w:t>
      </w:r>
      <w:r w:rsidR="00AD072C">
        <w:t>’</w:t>
      </w:r>
      <w:r w:rsidRPr="006F3CAE">
        <w:t>expérience existantes, complétant et enrichissant les initiatives déjà engagées</w:t>
      </w:r>
      <w:r w:rsidRPr="00637824">
        <w:t>;</w:t>
      </w:r>
    </w:p>
    <w:p w:rsidR="00BF0084" w:rsidRPr="00637824" w:rsidRDefault="00BF0084" w:rsidP="008D5389">
      <w:pPr>
        <w:pStyle w:val="Normalnumber"/>
        <w:numPr>
          <w:ilvl w:val="1"/>
          <w:numId w:val="4"/>
        </w:numPr>
        <w:tabs>
          <w:tab w:val="clear" w:pos="624"/>
          <w:tab w:val="left" w:pos="1247"/>
          <w:tab w:val="left" w:pos="1814"/>
          <w:tab w:val="left" w:pos="2381"/>
          <w:tab w:val="left" w:pos="2948"/>
          <w:tab w:val="left" w:pos="3515"/>
          <w:tab w:val="left" w:pos="4082"/>
        </w:tabs>
      </w:pPr>
      <w:r w:rsidRPr="00637824">
        <w:t>Fournir des avis sur les partenariats stratégiques pouvant contribuer à améliorer l</w:t>
      </w:r>
      <w:r w:rsidR="00AD072C">
        <w:t>’</w:t>
      </w:r>
      <w:r w:rsidRPr="00637824">
        <w:t>accès aux données, informations et connaissances, et faciliter les autres activités ayant le même objectif;</w:t>
      </w:r>
    </w:p>
    <w:p w:rsidR="00BF0084" w:rsidRPr="00637824" w:rsidRDefault="00BF0084" w:rsidP="008D5389">
      <w:pPr>
        <w:pStyle w:val="Normalnumber"/>
        <w:numPr>
          <w:ilvl w:val="1"/>
          <w:numId w:val="4"/>
        </w:numPr>
        <w:tabs>
          <w:tab w:val="clear" w:pos="624"/>
          <w:tab w:val="left" w:pos="1247"/>
          <w:tab w:val="left" w:pos="1814"/>
          <w:tab w:val="left" w:pos="2381"/>
          <w:tab w:val="left" w:pos="2948"/>
          <w:tab w:val="left" w:pos="3515"/>
          <w:tab w:val="left" w:pos="4082"/>
        </w:tabs>
      </w:pPr>
      <w:r w:rsidRPr="006F3CAE">
        <w:t xml:space="preserve">Encourager la participation directe </w:t>
      </w:r>
      <w:r>
        <w:t>de ses membres</w:t>
      </w:r>
      <w:r w:rsidRPr="006F3CAE">
        <w:t xml:space="preserve"> ainsi que d</w:t>
      </w:r>
      <w:r w:rsidR="00AD072C">
        <w:t>’</w:t>
      </w:r>
      <w:r w:rsidRPr="006F3CAE">
        <w:t xml:space="preserve">autres organisations concernées aux activités de renforcement des capacités qui répondent aux besoins prioritaires convenus </w:t>
      </w:r>
      <w:r>
        <w:t>par la Plénière.</w:t>
      </w:r>
    </w:p>
    <w:p w:rsidR="00BF0084" w:rsidRPr="00756AAC" w:rsidRDefault="008458F9" w:rsidP="00F27B45">
      <w:pPr>
        <w:pStyle w:val="BBTitle"/>
        <w:tabs>
          <w:tab w:val="clear" w:pos="1247"/>
        </w:tabs>
        <w:spacing w:before="0"/>
        <w:ind w:left="142"/>
        <w:rPr>
          <w:rFonts w:eastAsia="SimSun"/>
          <w:lang w:val="fr-FR"/>
        </w:rPr>
      </w:pPr>
      <w:r w:rsidRPr="00756AAC">
        <w:rPr>
          <w:rFonts w:eastAsia="SimSun"/>
          <w:lang w:val="fr-FR"/>
        </w:rPr>
        <w:t xml:space="preserve">Annexe IV </w:t>
      </w:r>
    </w:p>
    <w:p w:rsidR="008458F9" w:rsidRPr="00496B22" w:rsidRDefault="008458F9" w:rsidP="008D5389">
      <w:pPr>
        <w:pStyle w:val="BBTitle"/>
        <w:rPr>
          <w:lang w:val="fr-FR"/>
        </w:rPr>
      </w:pPr>
      <w:r>
        <w:t>Mandat de l</w:t>
      </w:r>
      <w:r w:rsidR="00AD072C">
        <w:t>’</w:t>
      </w:r>
      <w:r w:rsidR="00044D95">
        <w:t>équipe spéciale sur les systèmes de</w:t>
      </w:r>
      <w:r>
        <w:t xml:space="preserve"> connaissances</w:t>
      </w:r>
      <w:r w:rsidR="00044D95">
        <w:t xml:space="preserve"> autochtones et locaux</w:t>
      </w:r>
      <w:r>
        <w:t xml:space="preserve"> </w:t>
      </w:r>
    </w:p>
    <w:p w:rsidR="008458F9" w:rsidRPr="00AD072C" w:rsidRDefault="008458F9" w:rsidP="008D5389">
      <w:pPr>
        <w:pStyle w:val="CH2"/>
        <w:rPr>
          <w:lang w:val="fr-FR"/>
        </w:rPr>
      </w:pPr>
      <w:r w:rsidRPr="00496B22">
        <w:rPr>
          <w:lang w:val="fr-FR"/>
        </w:rPr>
        <w:tab/>
      </w:r>
      <w:r>
        <w:rPr>
          <w:lang w:val="fr-FR"/>
        </w:rPr>
        <w:t>A.</w:t>
      </w:r>
      <w:r>
        <w:rPr>
          <w:lang w:val="fr-FR"/>
        </w:rPr>
        <w:tab/>
      </w:r>
      <w:r w:rsidRPr="00AD072C">
        <w:rPr>
          <w:lang w:val="fr-FR"/>
        </w:rPr>
        <w:t>Objectif</w:t>
      </w:r>
    </w:p>
    <w:p w:rsidR="008458F9" w:rsidRPr="008458F9" w:rsidRDefault="008458F9" w:rsidP="00F70982">
      <w:pPr>
        <w:pStyle w:val="Normalnumber"/>
        <w:numPr>
          <w:ilvl w:val="0"/>
          <w:numId w:val="0"/>
        </w:numPr>
        <w:tabs>
          <w:tab w:val="clear" w:pos="624"/>
          <w:tab w:val="left" w:pos="1247"/>
          <w:tab w:val="left" w:pos="1814"/>
          <w:tab w:val="left" w:pos="2381"/>
          <w:tab w:val="left" w:pos="2948"/>
          <w:tab w:val="left" w:pos="3515"/>
          <w:tab w:val="left" w:pos="4082"/>
        </w:tabs>
        <w:ind w:left="1247"/>
        <w:rPr>
          <w:lang w:val="fr-FR" w:eastAsia="nb-NO"/>
        </w:rPr>
      </w:pPr>
      <w:r w:rsidRPr="008458F9">
        <w:rPr>
          <w:lang w:val="fr-FR"/>
        </w:rPr>
        <w:t>L</w:t>
      </w:r>
      <w:r w:rsidR="00AD072C">
        <w:rPr>
          <w:lang w:val="fr-FR"/>
        </w:rPr>
        <w:t>’</w:t>
      </w:r>
      <w:r w:rsidRPr="008458F9">
        <w:rPr>
          <w:lang w:val="fr-FR"/>
        </w:rPr>
        <w:t>objectif de l</w:t>
      </w:r>
      <w:r w:rsidR="00AD072C">
        <w:rPr>
          <w:lang w:val="fr-FR"/>
        </w:rPr>
        <w:t>’</w:t>
      </w:r>
      <w:r w:rsidR="00044D95">
        <w:rPr>
          <w:lang w:val="fr-FR"/>
        </w:rPr>
        <w:t xml:space="preserve">équipe spéciale sur les systèmes de </w:t>
      </w:r>
      <w:r w:rsidRPr="008458F9">
        <w:rPr>
          <w:lang w:val="fr-FR"/>
        </w:rPr>
        <w:t>connaissances autochtones</w:t>
      </w:r>
      <w:r w:rsidR="00044D95">
        <w:rPr>
          <w:lang w:val="fr-FR"/>
        </w:rPr>
        <w:t xml:space="preserve"> et locaux</w:t>
      </w:r>
      <w:r w:rsidRPr="008458F9">
        <w:rPr>
          <w:lang w:val="fr-FR"/>
        </w:rPr>
        <w:t xml:space="preserve"> est de faciliter la réalisation du produit 1 c) du programme de travail s</w:t>
      </w:r>
      <w:r w:rsidR="00AD072C">
        <w:rPr>
          <w:lang w:val="fr-FR"/>
        </w:rPr>
        <w:t>’</w:t>
      </w:r>
      <w:r w:rsidRPr="008458F9">
        <w:rPr>
          <w:lang w:val="fr-FR"/>
        </w:rPr>
        <w:t xml:space="preserve">agissant des </w:t>
      </w:r>
      <w:r w:rsidRPr="00276422">
        <w:t>procédures</w:t>
      </w:r>
      <w:r w:rsidRPr="008458F9">
        <w:rPr>
          <w:lang w:val="fr-FR"/>
        </w:rPr>
        <w:t xml:space="preserve"> et des approches pour travailler avec les systèmes de connai</w:t>
      </w:r>
      <w:r w:rsidR="00044D95">
        <w:rPr>
          <w:lang w:val="fr-FR"/>
        </w:rPr>
        <w:t xml:space="preserve">ssances </w:t>
      </w:r>
      <w:r w:rsidR="00CC7DBF">
        <w:rPr>
          <w:lang w:val="fr-FR"/>
        </w:rPr>
        <w:t>autochtones</w:t>
      </w:r>
      <w:r w:rsidR="00044D95">
        <w:rPr>
          <w:lang w:val="fr-FR"/>
        </w:rPr>
        <w:t xml:space="preserve"> et locaux</w:t>
      </w:r>
      <w:r w:rsidR="00CC7DBF">
        <w:rPr>
          <w:lang w:val="fr-FR"/>
        </w:rPr>
        <w:t>.</w:t>
      </w:r>
    </w:p>
    <w:p w:rsidR="008458F9" w:rsidRPr="00AD072C" w:rsidRDefault="008458F9" w:rsidP="008D5389">
      <w:pPr>
        <w:pStyle w:val="CH2"/>
        <w:rPr>
          <w:lang w:val="fr-FR"/>
        </w:rPr>
      </w:pPr>
      <w:r>
        <w:rPr>
          <w:lang w:val="fr-FR"/>
        </w:rPr>
        <w:tab/>
        <w:t>B.</w:t>
      </w:r>
      <w:r>
        <w:rPr>
          <w:lang w:val="fr-FR"/>
        </w:rPr>
        <w:tab/>
      </w:r>
      <w:r w:rsidRPr="00AD072C">
        <w:rPr>
          <w:lang w:val="fr-FR"/>
        </w:rPr>
        <w:t>Responsabilités de l</w:t>
      </w:r>
      <w:r w:rsidR="00AD072C">
        <w:rPr>
          <w:lang w:val="fr-FR"/>
        </w:rPr>
        <w:t>’</w:t>
      </w:r>
      <w:r w:rsidRPr="00AD072C">
        <w:rPr>
          <w:lang w:val="fr-FR"/>
        </w:rPr>
        <w:t>équipe spéciale</w:t>
      </w:r>
    </w:p>
    <w:p w:rsidR="008458F9" w:rsidRPr="00276422" w:rsidRDefault="008458F9" w:rsidP="00F70982">
      <w:pPr>
        <w:pStyle w:val="Normalnumber"/>
        <w:numPr>
          <w:ilvl w:val="0"/>
          <w:numId w:val="0"/>
        </w:numPr>
        <w:tabs>
          <w:tab w:val="clear" w:pos="624"/>
          <w:tab w:val="left" w:pos="1247"/>
          <w:tab w:val="left" w:pos="1814"/>
          <w:tab w:val="left" w:pos="2381"/>
          <w:tab w:val="left" w:pos="2948"/>
          <w:tab w:val="left" w:pos="3515"/>
          <w:tab w:val="left" w:pos="4082"/>
        </w:tabs>
        <w:ind w:left="1247"/>
        <w:rPr>
          <w:rFonts w:eastAsia="SimSun"/>
          <w:lang w:val="fr-FR" w:eastAsia="zh-CN"/>
        </w:rPr>
      </w:pPr>
      <w:r>
        <w:rPr>
          <w:rFonts w:eastAsia="SimSun"/>
          <w:lang w:val="fr-FR" w:eastAsia="zh-CN"/>
        </w:rPr>
        <w:t>L</w:t>
      </w:r>
      <w:r w:rsidR="00AD072C">
        <w:rPr>
          <w:rFonts w:eastAsia="SimSun"/>
          <w:lang w:val="fr-FR" w:eastAsia="zh-CN"/>
        </w:rPr>
        <w:t>’</w:t>
      </w:r>
      <w:r>
        <w:rPr>
          <w:rFonts w:eastAsia="SimSun"/>
          <w:lang w:val="fr-FR" w:eastAsia="zh-CN"/>
        </w:rPr>
        <w:t xml:space="preserve">équipe spéciale est dotée des responsabilités suivantes : </w:t>
      </w:r>
    </w:p>
    <w:p w:rsidR="008458F9" w:rsidRPr="00496B22" w:rsidRDefault="008458F9" w:rsidP="00412362">
      <w:pPr>
        <w:pStyle w:val="Normalnumber"/>
        <w:numPr>
          <w:ilvl w:val="1"/>
          <w:numId w:val="26"/>
        </w:numPr>
        <w:tabs>
          <w:tab w:val="clear" w:pos="624"/>
          <w:tab w:val="left" w:pos="1247"/>
          <w:tab w:val="left" w:pos="1814"/>
          <w:tab w:val="left" w:pos="2381"/>
          <w:tab w:val="left" w:pos="2948"/>
          <w:tab w:val="left" w:pos="3515"/>
          <w:tab w:val="left" w:pos="4082"/>
        </w:tabs>
        <w:rPr>
          <w:rFonts w:eastAsia="SimSun" w:cs="Calibri"/>
          <w:lang w:val="fr-FR" w:eastAsia="zh-CN"/>
        </w:rPr>
      </w:pPr>
      <w:r w:rsidRPr="00496B22">
        <w:rPr>
          <w:lang w:val="fr-FR"/>
        </w:rPr>
        <w:t>Supervis</w:t>
      </w:r>
      <w:r>
        <w:rPr>
          <w:lang w:val="fr-FR"/>
        </w:rPr>
        <w:t>er</w:t>
      </w:r>
      <w:r w:rsidRPr="00496B22">
        <w:rPr>
          <w:lang w:val="fr-FR"/>
        </w:rPr>
        <w:t xml:space="preserve"> </w:t>
      </w:r>
      <w:r w:rsidRPr="00276422">
        <w:t>l</w:t>
      </w:r>
      <w:r w:rsidR="00AD072C">
        <w:t>’</w:t>
      </w:r>
      <w:r w:rsidRPr="00276422">
        <w:t>élaboration</w:t>
      </w:r>
      <w:r w:rsidRPr="00496B22">
        <w:rPr>
          <w:lang w:val="fr-FR"/>
        </w:rPr>
        <w:t xml:space="preserve"> de </w:t>
      </w:r>
      <w:r>
        <w:rPr>
          <w:lang w:val="fr-FR"/>
        </w:rPr>
        <w:t>procé</w:t>
      </w:r>
      <w:r w:rsidRPr="00496B22">
        <w:rPr>
          <w:lang w:val="fr-FR"/>
        </w:rPr>
        <w:t xml:space="preserve">dures et </w:t>
      </w:r>
      <w:r>
        <w:rPr>
          <w:lang w:val="fr-FR"/>
        </w:rPr>
        <w:t>appro</w:t>
      </w:r>
      <w:r w:rsidRPr="00496B22">
        <w:rPr>
          <w:lang w:val="fr-FR"/>
        </w:rPr>
        <w:t>ches pour travailler avec les s</w:t>
      </w:r>
      <w:r w:rsidR="00044D95">
        <w:rPr>
          <w:lang w:val="fr-FR"/>
        </w:rPr>
        <w:t xml:space="preserve">ystèmes de connaissances </w:t>
      </w:r>
      <w:r w:rsidRPr="00496B22">
        <w:rPr>
          <w:lang w:val="fr-FR"/>
        </w:rPr>
        <w:t>autochtones</w:t>
      </w:r>
      <w:r w:rsidR="00044D95">
        <w:rPr>
          <w:lang w:val="fr-FR"/>
        </w:rPr>
        <w:t xml:space="preserve"> et locaux</w:t>
      </w:r>
      <w:r w:rsidRPr="00496B22">
        <w:rPr>
          <w:lang w:val="fr-FR"/>
        </w:rPr>
        <w:t xml:space="preserve">, </w:t>
      </w:r>
      <w:r>
        <w:rPr>
          <w:lang w:val="fr-FR"/>
        </w:rPr>
        <w:t>notamment en organisant des ateliers pour favoriser un dialogue mondial</w:t>
      </w:r>
      <w:r w:rsidRPr="00496B22">
        <w:rPr>
          <w:rFonts w:eastAsia="SimSun" w:cs="Calibri"/>
          <w:lang w:val="fr-FR"/>
        </w:rPr>
        <w:t xml:space="preserve"> </w:t>
      </w:r>
      <w:r>
        <w:rPr>
          <w:rFonts w:eastAsia="SimSun" w:cs="Calibri"/>
          <w:lang w:val="fr-FR"/>
        </w:rPr>
        <w:t>et en examinant des études de cas;</w:t>
      </w:r>
    </w:p>
    <w:p w:rsidR="008458F9" w:rsidRPr="00197CE0" w:rsidRDefault="008458F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cs="Calibri"/>
          <w:lang w:val="fr-FR" w:eastAsia="zh-CN"/>
        </w:rPr>
      </w:pPr>
      <w:r w:rsidRPr="00F134A9">
        <w:rPr>
          <w:lang w:val="fr-FR"/>
        </w:rPr>
        <w:t xml:space="preserve">Entreprendre des travaux pour faciliter la contribution des </w:t>
      </w:r>
      <w:r w:rsidRPr="00496B22">
        <w:rPr>
          <w:lang w:val="fr-FR"/>
        </w:rPr>
        <w:t>systèmes de connaissances autochtones</w:t>
      </w:r>
      <w:r w:rsidRPr="00F134A9">
        <w:rPr>
          <w:lang w:val="fr-FR"/>
        </w:rPr>
        <w:t xml:space="preserve"> </w:t>
      </w:r>
      <w:r w:rsidR="00044D95" w:rsidRPr="00496B22">
        <w:rPr>
          <w:lang w:val="fr-FR"/>
        </w:rPr>
        <w:t xml:space="preserve">et locaux </w:t>
      </w:r>
      <w:r>
        <w:rPr>
          <w:lang w:val="fr-FR"/>
        </w:rPr>
        <w:t>à la réalisation des produits 1 d), 2, 3 et</w:t>
      </w:r>
      <w:r w:rsidRPr="00F134A9">
        <w:rPr>
          <w:lang w:val="fr-FR"/>
        </w:rPr>
        <w:t xml:space="preserve"> 4</w:t>
      </w:r>
      <w:r>
        <w:rPr>
          <w:lang w:val="fr-FR"/>
        </w:rPr>
        <w:t xml:space="preserve"> </w:t>
      </w:r>
      <w:r w:rsidRPr="00F134A9">
        <w:rPr>
          <w:lang w:val="fr-FR"/>
        </w:rPr>
        <w:t>c</w:t>
      </w:r>
      <w:r>
        <w:rPr>
          <w:lang w:val="fr-FR"/>
        </w:rPr>
        <w:t>)</w:t>
      </w:r>
      <w:r w:rsidRPr="00F134A9">
        <w:rPr>
          <w:lang w:val="fr-FR"/>
        </w:rPr>
        <w:t>. L</w:t>
      </w:r>
      <w:r w:rsidR="00AD072C">
        <w:rPr>
          <w:lang w:val="fr-FR"/>
        </w:rPr>
        <w:t>’</w:t>
      </w:r>
      <w:r w:rsidRPr="00F134A9">
        <w:rPr>
          <w:lang w:val="fr-FR"/>
        </w:rPr>
        <w:t xml:space="preserve">équipe spéciale sera notamment chargée </w:t>
      </w:r>
      <w:r>
        <w:rPr>
          <w:lang w:val="fr-FR"/>
        </w:rPr>
        <w:t>de mettre à l</w:t>
      </w:r>
      <w:r w:rsidR="00AD072C">
        <w:rPr>
          <w:lang w:val="fr-FR"/>
        </w:rPr>
        <w:t>’</w:t>
      </w:r>
      <w:r>
        <w:rPr>
          <w:lang w:val="fr-FR"/>
        </w:rPr>
        <w:t>essai</w:t>
      </w:r>
      <w:r w:rsidRPr="00F134A9">
        <w:rPr>
          <w:lang w:val="fr-FR"/>
        </w:rPr>
        <w:t xml:space="preserve"> les </w:t>
      </w:r>
      <w:r>
        <w:rPr>
          <w:lang w:val="fr-FR"/>
        </w:rPr>
        <w:t>procé</w:t>
      </w:r>
      <w:r w:rsidRPr="00496B22">
        <w:rPr>
          <w:lang w:val="fr-FR"/>
        </w:rPr>
        <w:t xml:space="preserve">dures et </w:t>
      </w:r>
      <w:r>
        <w:rPr>
          <w:lang w:val="fr-FR"/>
        </w:rPr>
        <w:t>appro</w:t>
      </w:r>
      <w:r w:rsidRPr="00496B22">
        <w:rPr>
          <w:lang w:val="fr-FR"/>
        </w:rPr>
        <w:t xml:space="preserve">ches </w:t>
      </w:r>
      <w:r>
        <w:rPr>
          <w:lang w:val="fr-FR"/>
        </w:rPr>
        <w:t xml:space="preserve">préliminaires </w:t>
      </w:r>
      <w:r w:rsidRPr="00496B22">
        <w:rPr>
          <w:lang w:val="fr-FR"/>
        </w:rPr>
        <w:t>pour travailler ave</w:t>
      </w:r>
      <w:r w:rsidR="00044D95">
        <w:rPr>
          <w:lang w:val="fr-FR"/>
        </w:rPr>
        <w:t>c les systèmes de connaissances</w:t>
      </w:r>
      <w:r w:rsidRPr="00496B22">
        <w:rPr>
          <w:lang w:val="fr-FR"/>
        </w:rPr>
        <w:t xml:space="preserve"> autochtones</w:t>
      </w:r>
      <w:r w:rsidR="00044D95">
        <w:rPr>
          <w:lang w:val="fr-FR"/>
        </w:rPr>
        <w:t xml:space="preserve"> et </w:t>
      </w:r>
      <w:r w:rsidR="00044D95" w:rsidRPr="00496B22">
        <w:rPr>
          <w:lang w:val="fr-FR"/>
        </w:rPr>
        <w:t xml:space="preserve">locaux </w:t>
      </w:r>
      <w:r>
        <w:rPr>
          <w:lang w:val="fr-FR"/>
        </w:rPr>
        <w:t>dans les évaluations</w:t>
      </w:r>
      <w:r w:rsidRPr="00F134A9">
        <w:rPr>
          <w:lang w:val="fr-FR"/>
        </w:rPr>
        <w:t xml:space="preserve"> </w:t>
      </w:r>
      <w:r>
        <w:t xml:space="preserve">rapides, </w:t>
      </w:r>
      <w:r w:rsidRPr="00F134A9">
        <w:rPr>
          <w:lang w:val="fr-FR"/>
        </w:rPr>
        <w:t>th</w:t>
      </w:r>
      <w:r>
        <w:rPr>
          <w:lang w:val="fr-FR"/>
        </w:rPr>
        <w:t xml:space="preserve">ématiques, régionales et </w:t>
      </w:r>
      <w:r w:rsidR="00EE2558">
        <w:rPr>
          <w:lang w:val="fr-FR"/>
        </w:rPr>
        <w:br/>
      </w:r>
      <w:r>
        <w:rPr>
          <w:lang w:val="fr-FR"/>
        </w:rPr>
        <w:t>sous-régionales</w:t>
      </w:r>
      <w:r w:rsidRPr="00F134A9">
        <w:rPr>
          <w:lang w:val="fr-FR"/>
        </w:rPr>
        <w:t xml:space="preserve">. </w:t>
      </w:r>
      <w:r w:rsidRPr="00197CE0">
        <w:rPr>
          <w:lang w:val="fr-FR"/>
        </w:rPr>
        <w:t xml:space="preserve">Les enseignements </w:t>
      </w:r>
      <w:r>
        <w:rPr>
          <w:lang w:val="fr-FR"/>
        </w:rPr>
        <w:t>tiré</w:t>
      </w:r>
      <w:r w:rsidRPr="00197CE0">
        <w:rPr>
          <w:lang w:val="fr-FR"/>
        </w:rPr>
        <w:t xml:space="preserve">s de cette initiative pilote devraient </w:t>
      </w:r>
      <w:r>
        <w:rPr>
          <w:lang w:val="fr-FR"/>
        </w:rPr>
        <w:t>enrichi</w:t>
      </w:r>
      <w:r w:rsidRPr="00197CE0">
        <w:rPr>
          <w:lang w:val="fr-FR"/>
        </w:rPr>
        <w:t xml:space="preserve">r </w:t>
      </w:r>
      <w:r>
        <w:rPr>
          <w:lang w:val="fr-FR"/>
        </w:rPr>
        <w:t>les trav</w:t>
      </w:r>
      <w:r w:rsidRPr="00197CE0">
        <w:rPr>
          <w:lang w:val="fr-FR"/>
        </w:rPr>
        <w:t xml:space="preserve">aux </w:t>
      </w:r>
      <w:r>
        <w:rPr>
          <w:lang w:val="fr-FR"/>
        </w:rPr>
        <w:t>menés en vue de la réalisation du produit</w:t>
      </w:r>
      <w:r w:rsidRPr="00197CE0">
        <w:rPr>
          <w:lang w:val="fr-FR"/>
        </w:rPr>
        <w:t xml:space="preserve"> 1</w:t>
      </w:r>
      <w:r>
        <w:rPr>
          <w:lang w:val="fr-FR"/>
        </w:rPr>
        <w:t xml:space="preserve"> </w:t>
      </w:r>
      <w:r w:rsidRPr="00197CE0">
        <w:rPr>
          <w:lang w:val="fr-FR"/>
        </w:rPr>
        <w:t>c</w:t>
      </w:r>
      <w:r>
        <w:rPr>
          <w:lang w:val="fr-FR"/>
        </w:rPr>
        <w:t>);</w:t>
      </w:r>
      <w:r w:rsidRPr="00197CE0">
        <w:rPr>
          <w:lang w:val="fr-FR"/>
        </w:rPr>
        <w:t xml:space="preserve"> </w:t>
      </w:r>
    </w:p>
    <w:p w:rsidR="008458F9" w:rsidRPr="00197CE0" w:rsidRDefault="008458F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cs="Calibri"/>
          <w:lang w:val="fr-FR" w:eastAsia="zh-CN"/>
        </w:rPr>
      </w:pPr>
      <w:r w:rsidRPr="00197CE0">
        <w:rPr>
          <w:rFonts w:eastAsia="SimSun" w:cs="Calibri"/>
          <w:lang w:val="fr-FR" w:eastAsia="zh-CN"/>
        </w:rPr>
        <w:t>Fournir des conseils pour la gestion du fichier et du réseau d</w:t>
      </w:r>
      <w:r w:rsidR="00AD072C">
        <w:rPr>
          <w:rFonts w:eastAsia="SimSun" w:cs="Calibri"/>
          <w:lang w:val="fr-FR" w:eastAsia="zh-CN"/>
        </w:rPr>
        <w:t>’</w:t>
      </w:r>
      <w:r w:rsidRPr="00197CE0">
        <w:rPr>
          <w:rFonts w:eastAsia="SimSun" w:cs="Calibri"/>
          <w:lang w:val="fr-FR" w:eastAsia="zh-CN"/>
        </w:rPr>
        <w:t xml:space="preserve">experts </w:t>
      </w:r>
      <w:r>
        <w:rPr>
          <w:rFonts w:eastAsia="SimSun" w:cs="Calibri"/>
          <w:lang w:val="fr-FR" w:eastAsia="zh-CN"/>
        </w:rPr>
        <w:t xml:space="preserve">des </w:t>
      </w:r>
      <w:r>
        <w:rPr>
          <w:lang w:val="fr-FR"/>
        </w:rPr>
        <w:t>systèmes</w:t>
      </w:r>
      <w:r w:rsidRPr="00496B22">
        <w:rPr>
          <w:lang w:val="fr-FR"/>
        </w:rPr>
        <w:t xml:space="preserve"> </w:t>
      </w:r>
      <w:r>
        <w:rPr>
          <w:lang w:val="fr-FR"/>
        </w:rPr>
        <w:t xml:space="preserve">de connaissances autochtones </w:t>
      </w:r>
      <w:r w:rsidR="00EC11FA">
        <w:rPr>
          <w:lang w:val="fr-FR"/>
        </w:rPr>
        <w:t>et</w:t>
      </w:r>
      <w:r w:rsidR="00EC11FA" w:rsidRPr="00496B22">
        <w:rPr>
          <w:lang w:val="fr-FR"/>
        </w:rPr>
        <w:t xml:space="preserve"> locaux </w:t>
      </w:r>
      <w:r>
        <w:rPr>
          <w:lang w:val="fr-FR"/>
        </w:rPr>
        <w:t>qui appuieront les travaux de la Plateforme;</w:t>
      </w:r>
    </w:p>
    <w:p w:rsidR="008458F9" w:rsidRPr="00197CE0" w:rsidRDefault="008458F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lang w:val="fr-FR" w:eastAsia="zh-CN"/>
        </w:rPr>
      </w:pPr>
      <w:r w:rsidRPr="00197CE0">
        <w:rPr>
          <w:rFonts w:eastAsia="SimSun"/>
          <w:lang w:val="fr-FR"/>
        </w:rPr>
        <w:t>Appuyer la mise en place d</w:t>
      </w:r>
      <w:r w:rsidR="00AD072C">
        <w:rPr>
          <w:rFonts w:eastAsia="SimSun"/>
          <w:lang w:val="fr-FR"/>
        </w:rPr>
        <w:t>’</w:t>
      </w:r>
      <w:r w:rsidRPr="00197CE0">
        <w:rPr>
          <w:rFonts w:eastAsia="SimSun"/>
          <w:lang w:val="fr-FR"/>
        </w:rPr>
        <w:t xml:space="preserve">un mécanisme participatif </w:t>
      </w:r>
      <w:r>
        <w:rPr>
          <w:rFonts w:eastAsia="SimSun"/>
          <w:lang w:val="fr-FR"/>
        </w:rPr>
        <w:t xml:space="preserve">dans le domaine des </w:t>
      </w:r>
      <w:r w:rsidRPr="00496B22">
        <w:rPr>
          <w:lang w:val="fr-FR"/>
        </w:rPr>
        <w:t>systèmes de connaissances autochtones</w:t>
      </w:r>
      <w:r w:rsidRPr="00197CE0">
        <w:rPr>
          <w:rFonts w:eastAsia="SimSun"/>
          <w:lang w:val="fr-FR"/>
        </w:rPr>
        <w:t xml:space="preserve"> </w:t>
      </w:r>
      <w:r w:rsidR="00EC11FA" w:rsidRPr="00496B22">
        <w:rPr>
          <w:lang w:val="fr-FR"/>
        </w:rPr>
        <w:t xml:space="preserve">et locaux </w:t>
      </w:r>
      <w:r>
        <w:rPr>
          <w:rFonts w:eastAsia="SimSun"/>
          <w:lang w:val="fr-FR"/>
        </w:rPr>
        <w:t>pour favoriser les liens entre les communautés locales et autochtones et les scientifiques;</w:t>
      </w:r>
    </w:p>
    <w:p w:rsidR="008458F9" w:rsidRPr="00BC227C" w:rsidRDefault="008458F9" w:rsidP="008D5389">
      <w:pPr>
        <w:pStyle w:val="Normalnumber"/>
        <w:numPr>
          <w:ilvl w:val="1"/>
          <w:numId w:val="4"/>
        </w:numPr>
        <w:tabs>
          <w:tab w:val="clear" w:pos="624"/>
          <w:tab w:val="left" w:pos="1247"/>
          <w:tab w:val="left" w:pos="1814"/>
          <w:tab w:val="left" w:pos="2381"/>
          <w:tab w:val="left" w:pos="2948"/>
          <w:tab w:val="left" w:pos="3515"/>
          <w:tab w:val="left" w:pos="4082"/>
        </w:tabs>
        <w:rPr>
          <w:rFonts w:eastAsia="SimSun" w:cs="Calibri"/>
          <w:lang w:val="fr-FR" w:eastAsia="zh-CN"/>
        </w:rPr>
      </w:pPr>
      <w:r w:rsidRPr="00BC227C">
        <w:rPr>
          <w:lang w:val="fr-FR"/>
        </w:rPr>
        <w:t>Aider le Bureau et le Groupe d</w:t>
      </w:r>
      <w:r w:rsidR="00AD072C">
        <w:rPr>
          <w:lang w:val="fr-FR"/>
        </w:rPr>
        <w:t>’</w:t>
      </w:r>
      <w:r w:rsidRPr="00BC227C">
        <w:rPr>
          <w:lang w:val="fr-FR"/>
        </w:rPr>
        <w:t xml:space="preserve">experts multidisciplinaire </w:t>
      </w:r>
      <w:r>
        <w:rPr>
          <w:rFonts w:eastAsia="SimSun" w:cs="Calibri"/>
          <w:lang w:val="fr-FR" w:eastAsia="zh-CN"/>
        </w:rPr>
        <w:t>à examiner les</w:t>
      </w:r>
      <w:r w:rsidRPr="00BC227C">
        <w:rPr>
          <w:rFonts w:eastAsia="SimSun" w:cs="Calibri"/>
          <w:lang w:val="fr-FR" w:eastAsia="zh-CN"/>
        </w:rPr>
        <w:t xml:space="preserve"> questions relatives aux</w:t>
      </w:r>
      <w:r w:rsidR="00EC11FA">
        <w:rPr>
          <w:rFonts w:eastAsia="SimSun" w:cs="Calibri"/>
          <w:lang w:val="fr-FR" w:eastAsia="zh-CN"/>
        </w:rPr>
        <w:t xml:space="preserve"> systèmes de</w:t>
      </w:r>
      <w:r w:rsidRPr="00BC227C">
        <w:rPr>
          <w:rFonts w:eastAsia="SimSun" w:cs="Calibri"/>
          <w:lang w:val="fr-FR" w:eastAsia="zh-CN"/>
        </w:rPr>
        <w:t xml:space="preserve"> </w:t>
      </w:r>
      <w:r>
        <w:rPr>
          <w:lang w:val="fr-FR"/>
        </w:rPr>
        <w:t xml:space="preserve">connaissances </w:t>
      </w:r>
      <w:r w:rsidRPr="00496B22">
        <w:rPr>
          <w:lang w:val="fr-FR"/>
        </w:rPr>
        <w:t>autochtones</w:t>
      </w:r>
      <w:r w:rsidRPr="00BC227C">
        <w:rPr>
          <w:rFonts w:eastAsia="SimSun" w:cs="Calibri"/>
          <w:lang w:val="fr-FR" w:eastAsia="zh-CN"/>
        </w:rPr>
        <w:t xml:space="preserve"> </w:t>
      </w:r>
      <w:r w:rsidR="00EC11FA" w:rsidRPr="00496B22">
        <w:rPr>
          <w:lang w:val="fr-FR"/>
        </w:rPr>
        <w:t>et</w:t>
      </w:r>
      <w:r w:rsidR="00EC11FA">
        <w:rPr>
          <w:lang w:val="fr-FR"/>
        </w:rPr>
        <w:t xml:space="preserve"> locales</w:t>
      </w:r>
      <w:r w:rsidR="00EC11FA" w:rsidRPr="00496B22">
        <w:rPr>
          <w:lang w:val="fr-FR"/>
        </w:rPr>
        <w:t xml:space="preserve"> </w:t>
      </w:r>
      <w:r>
        <w:rPr>
          <w:rFonts w:eastAsia="SimSun" w:cs="Calibri"/>
          <w:lang w:val="fr-FR" w:eastAsia="zh-CN"/>
        </w:rPr>
        <w:t>émanant</w:t>
      </w:r>
      <w:r w:rsidRPr="00BC227C">
        <w:rPr>
          <w:rFonts w:eastAsia="SimSun" w:cs="Calibri"/>
          <w:lang w:val="fr-FR" w:eastAsia="zh-CN"/>
        </w:rPr>
        <w:t xml:space="preserve"> </w:t>
      </w:r>
      <w:r>
        <w:rPr>
          <w:rFonts w:eastAsia="SimSun" w:cs="Calibri"/>
          <w:lang w:val="fr-FR" w:eastAsia="zh-CN"/>
        </w:rPr>
        <w:t xml:space="preserve">des </w:t>
      </w:r>
      <w:r>
        <w:t>études de cadrage et des évaluations de la Plateforme, ainsi qu</w:t>
      </w:r>
      <w:r w:rsidR="00AD072C">
        <w:t>’</w:t>
      </w:r>
      <w:r>
        <w:t>à organiser des dialogues et entreprendre d</w:t>
      </w:r>
      <w:r w:rsidR="00AD072C">
        <w:t>’</w:t>
      </w:r>
      <w:r>
        <w:t>autres activités</w:t>
      </w:r>
      <w:r w:rsidRPr="00BC227C">
        <w:rPr>
          <w:lang w:val="fr-FR"/>
        </w:rPr>
        <w:t xml:space="preserve"> </w:t>
      </w:r>
      <w:r>
        <w:t>pour aborder ces questions;</w:t>
      </w:r>
    </w:p>
    <w:p w:rsidR="008458F9" w:rsidRPr="00BC227C" w:rsidRDefault="008458F9" w:rsidP="008D5389">
      <w:pPr>
        <w:pStyle w:val="Normalnumber"/>
        <w:numPr>
          <w:ilvl w:val="1"/>
          <w:numId w:val="4"/>
        </w:numPr>
        <w:tabs>
          <w:tab w:val="clear" w:pos="624"/>
          <w:tab w:val="left" w:pos="1247"/>
          <w:tab w:val="left" w:pos="1814"/>
          <w:tab w:val="left" w:pos="2381"/>
          <w:tab w:val="left" w:pos="2948"/>
          <w:tab w:val="left" w:pos="3515"/>
          <w:tab w:val="left" w:pos="4082"/>
        </w:tabs>
        <w:rPr>
          <w:lang w:val="fr-FR"/>
        </w:rPr>
      </w:pPr>
      <w:r w:rsidRPr="0082076F">
        <w:t>É</w:t>
      </w:r>
      <w:r>
        <w:rPr>
          <w:rFonts w:eastAsia="SimSun" w:cs="Calibri"/>
          <w:lang w:val="fr-FR"/>
        </w:rPr>
        <w:t>tablir, selon que de besoin, des liens de coopération avec</w:t>
      </w:r>
      <w:r w:rsidRPr="00BC227C">
        <w:rPr>
          <w:lang w:val="fr-FR"/>
        </w:rPr>
        <w:t xml:space="preserve"> l</w:t>
      </w:r>
      <w:r w:rsidR="00AD072C">
        <w:rPr>
          <w:lang w:val="fr-FR"/>
        </w:rPr>
        <w:t>’</w:t>
      </w:r>
      <w:r w:rsidRPr="00BC227C">
        <w:rPr>
          <w:lang w:val="fr-FR"/>
        </w:rPr>
        <w:t xml:space="preserve">équipe spéciale </w:t>
      </w:r>
      <w:r>
        <w:rPr>
          <w:lang w:val="fr-FR"/>
        </w:rPr>
        <w:t>sur</w:t>
      </w:r>
      <w:r w:rsidRPr="00BC227C">
        <w:rPr>
          <w:lang w:val="fr-FR"/>
        </w:rPr>
        <w:t xml:space="preserve"> le renforcement des capacités et l</w:t>
      </w:r>
      <w:r w:rsidR="00AD072C">
        <w:rPr>
          <w:lang w:val="fr-FR"/>
        </w:rPr>
        <w:t>’</w:t>
      </w:r>
      <w:r w:rsidRPr="00BC227C">
        <w:rPr>
          <w:lang w:val="fr-FR"/>
        </w:rPr>
        <w:t xml:space="preserve">équipe spéciale </w:t>
      </w:r>
      <w:r>
        <w:rPr>
          <w:lang w:val="fr-FR"/>
        </w:rPr>
        <w:t xml:space="preserve">sur </w:t>
      </w:r>
      <w:r w:rsidR="00EC11FA">
        <w:rPr>
          <w:lang w:val="fr-FR"/>
        </w:rPr>
        <w:t xml:space="preserve">les connaissances et les </w:t>
      </w:r>
      <w:r>
        <w:rPr>
          <w:lang w:val="fr-FR"/>
        </w:rPr>
        <w:t>données</w:t>
      </w:r>
      <w:r w:rsidRPr="00BC227C">
        <w:rPr>
          <w:lang w:val="fr-FR"/>
        </w:rPr>
        <w:t xml:space="preserve"> </w:t>
      </w:r>
      <w:r>
        <w:rPr>
          <w:lang w:val="fr-FR"/>
        </w:rPr>
        <w:t>pour veiller à ce qu</w:t>
      </w:r>
      <w:r w:rsidR="00AD072C">
        <w:rPr>
          <w:lang w:val="fr-FR"/>
        </w:rPr>
        <w:t>’</w:t>
      </w:r>
      <w:r>
        <w:rPr>
          <w:lang w:val="fr-FR"/>
        </w:rPr>
        <w:t>elles</w:t>
      </w:r>
      <w:r w:rsidRPr="00BC227C">
        <w:rPr>
          <w:lang w:val="fr-FR"/>
        </w:rPr>
        <w:t xml:space="preserve"> </w:t>
      </w:r>
      <w:r>
        <w:rPr>
          <w:lang w:val="fr-FR"/>
        </w:rPr>
        <w:t xml:space="preserve">traitent les questions </w:t>
      </w:r>
      <w:r w:rsidRPr="00BC227C">
        <w:rPr>
          <w:rFonts w:eastAsia="SimSun" w:cs="Calibri"/>
          <w:lang w:val="fr-FR" w:eastAsia="zh-CN"/>
        </w:rPr>
        <w:t xml:space="preserve">relatives </w:t>
      </w:r>
      <w:r>
        <w:rPr>
          <w:rFonts w:eastAsia="SimSun" w:cs="Calibri"/>
          <w:lang w:val="fr-FR" w:eastAsia="zh-CN"/>
        </w:rPr>
        <w:t>aux</w:t>
      </w:r>
      <w:r w:rsidRPr="00BC227C">
        <w:rPr>
          <w:rFonts w:eastAsia="SimSun" w:cs="Calibri"/>
          <w:lang w:val="fr-FR" w:eastAsia="zh-CN"/>
        </w:rPr>
        <w:t xml:space="preserve"> </w:t>
      </w:r>
      <w:r w:rsidR="00EC11FA">
        <w:rPr>
          <w:rFonts w:eastAsia="SimSun" w:cs="Calibri"/>
          <w:lang w:val="fr-FR" w:eastAsia="zh-CN"/>
        </w:rPr>
        <w:t xml:space="preserve">systèmes de </w:t>
      </w:r>
      <w:r>
        <w:rPr>
          <w:lang w:val="fr-FR"/>
        </w:rPr>
        <w:t xml:space="preserve">connaissances </w:t>
      </w:r>
      <w:r w:rsidRPr="00496B22">
        <w:rPr>
          <w:lang w:val="fr-FR"/>
        </w:rPr>
        <w:t>autochtones</w:t>
      </w:r>
      <w:r>
        <w:rPr>
          <w:lang w:val="fr-FR"/>
        </w:rPr>
        <w:t xml:space="preserve"> </w:t>
      </w:r>
      <w:r w:rsidR="00EC11FA">
        <w:rPr>
          <w:lang w:val="fr-FR"/>
        </w:rPr>
        <w:t xml:space="preserve">et locaux </w:t>
      </w:r>
      <w:r>
        <w:rPr>
          <w:lang w:val="fr-FR"/>
        </w:rPr>
        <w:t>de manière appropriée</w:t>
      </w:r>
      <w:r w:rsidRPr="00BC227C">
        <w:rPr>
          <w:lang w:val="fr-FR"/>
        </w:rPr>
        <w:t>.</w:t>
      </w:r>
    </w:p>
    <w:p w:rsidR="008458F9" w:rsidRPr="007225EC" w:rsidRDefault="008458F9" w:rsidP="008D5389">
      <w:pPr>
        <w:pStyle w:val="CH2"/>
        <w:rPr>
          <w:lang w:val="fr-FR"/>
        </w:rPr>
      </w:pPr>
      <w:r>
        <w:tab/>
        <w:t>C.</w:t>
      </w:r>
      <w:r>
        <w:tab/>
        <w:t>Composition de l</w:t>
      </w:r>
      <w:r w:rsidR="00AD072C">
        <w:t>’</w:t>
      </w:r>
      <w:r>
        <w:t>équipe spéciale</w:t>
      </w:r>
    </w:p>
    <w:p w:rsidR="008458F9" w:rsidRPr="00AA703F" w:rsidRDefault="008458F9" w:rsidP="00F70982">
      <w:pPr>
        <w:pStyle w:val="Normalnumber"/>
        <w:numPr>
          <w:ilvl w:val="0"/>
          <w:numId w:val="0"/>
        </w:numPr>
        <w:tabs>
          <w:tab w:val="clear" w:pos="624"/>
          <w:tab w:val="left" w:pos="1247"/>
          <w:tab w:val="left" w:pos="1814"/>
          <w:tab w:val="left" w:pos="2381"/>
          <w:tab w:val="left" w:pos="2948"/>
          <w:tab w:val="left" w:pos="3515"/>
          <w:tab w:val="left" w:pos="4082"/>
        </w:tabs>
        <w:ind w:left="1247"/>
        <w:rPr>
          <w:lang w:val="fr-FR"/>
        </w:rPr>
      </w:pPr>
      <w:r w:rsidRPr="00AA703F">
        <w:rPr>
          <w:lang w:val="fr-FR"/>
        </w:rPr>
        <w:t>L</w:t>
      </w:r>
      <w:r w:rsidR="00AD072C">
        <w:rPr>
          <w:lang w:val="fr-FR"/>
        </w:rPr>
        <w:t>’</w:t>
      </w:r>
      <w:r>
        <w:rPr>
          <w:lang w:val="fr-FR"/>
        </w:rPr>
        <w:t>équipe spéciale est composée de deux</w:t>
      </w:r>
      <w:r w:rsidRPr="00AA703F">
        <w:rPr>
          <w:lang w:val="fr-FR"/>
        </w:rPr>
        <w:t xml:space="preserve"> membres du Bureau et de trois membres du Groupe d</w:t>
      </w:r>
      <w:r w:rsidR="00AD072C">
        <w:rPr>
          <w:lang w:val="fr-FR"/>
        </w:rPr>
        <w:t>’</w:t>
      </w:r>
      <w:r w:rsidRPr="00AA703F">
        <w:rPr>
          <w:lang w:val="fr-FR"/>
        </w:rPr>
        <w:t xml:space="preserve">experts </w:t>
      </w:r>
      <w:r w:rsidRPr="00276422">
        <w:t>multidisciplinaire</w:t>
      </w:r>
      <w:r w:rsidRPr="00AA703F">
        <w:rPr>
          <w:lang w:val="fr-FR"/>
        </w:rPr>
        <w:t xml:space="preserve">, représentant </w:t>
      </w:r>
      <w:r>
        <w:rPr>
          <w:lang w:val="fr-FR"/>
        </w:rPr>
        <w:t xml:space="preserve">les cinq régions des </w:t>
      </w:r>
      <w:r w:rsidR="00AF061B">
        <w:rPr>
          <w:lang w:val="fr-FR"/>
        </w:rPr>
        <w:t>Nations Unies</w:t>
      </w:r>
      <w:r>
        <w:rPr>
          <w:lang w:val="fr-FR"/>
        </w:rPr>
        <w:t>, et comprend en outre jusqu</w:t>
      </w:r>
      <w:r w:rsidR="00AD072C">
        <w:rPr>
          <w:lang w:val="fr-FR"/>
        </w:rPr>
        <w:t>’</w:t>
      </w:r>
      <w:r>
        <w:rPr>
          <w:lang w:val="fr-FR"/>
        </w:rPr>
        <w:t>à</w:t>
      </w:r>
      <w:r w:rsidRPr="00AA703F">
        <w:rPr>
          <w:lang w:val="fr-FR"/>
        </w:rPr>
        <w:t xml:space="preserve"> 20</w:t>
      </w:r>
      <w:r w:rsidR="00F70982">
        <w:rPr>
          <w:lang w:val="fr-FR"/>
        </w:rPr>
        <w:t> </w:t>
      </w:r>
      <w:r>
        <w:rPr>
          <w:lang w:val="fr-FR"/>
        </w:rPr>
        <w:t>experts</w:t>
      </w:r>
      <w:r w:rsidRPr="00AA703F">
        <w:rPr>
          <w:lang w:val="fr-FR"/>
        </w:rPr>
        <w:t xml:space="preserve"> </w:t>
      </w:r>
      <w:r>
        <w:rPr>
          <w:lang w:val="fr-FR"/>
        </w:rPr>
        <w:t xml:space="preserve">dans le domaine </w:t>
      </w:r>
      <w:r>
        <w:rPr>
          <w:rFonts w:eastAsia="SimSun" w:cs="Calibri"/>
          <w:lang w:val="fr-FR" w:eastAsia="zh-CN"/>
        </w:rPr>
        <w:t xml:space="preserve">des </w:t>
      </w:r>
      <w:r>
        <w:rPr>
          <w:lang w:val="fr-FR"/>
        </w:rPr>
        <w:t>systèmes</w:t>
      </w:r>
      <w:r w:rsidRPr="00496B22">
        <w:rPr>
          <w:lang w:val="fr-FR"/>
        </w:rPr>
        <w:t xml:space="preserve"> </w:t>
      </w:r>
      <w:r>
        <w:rPr>
          <w:lang w:val="fr-FR"/>
        </w:rPr>
        <w:t>de connaissances autochtones</w:t>
      </w:r>
      <w:r w:rsidR="00EC11FA" w:rsidRPr="00EC11FA">
        <w:rPr>
          <w:lang w:val="fr-FR"/>
        </w:rPr>
        <w:t xml:space="preserve"> </w:t>
      </w:r>
      <w:r w:rsidR="00EC11FA">
        <w:rPr>
          <w:lang w:val="fr-FR"/>
        </w:rPr>
        <w:t xml:space="preserve">et </w:t>
      </w:r>
      <w:r w:rsidR="00EC11FA" w:rsidRPr="00496B22">
        <w:rPr>
          <w:lang w:val="fr-FR"/>
        </w:rPr>
        <w:t>locaux</w:t>
      </w:r>
      <w:r>
        <w:rPr>
          <w:lang w:val="fr-FR"/>
        </w:rPr>
        <w:t>, choisis conformément au règlement intérieur</w:t>
      </w:r>
      <w:r w:rsidRPr="00AA703F">
        <w:rPr>
          <w:lang w:val="fr-FR"/>
        </w:rPr>
        <w:t>.</w:t>
      </w:r>
    </w:p>
    <w:p w:rsidR="008458F9" w:rsidRPr="00AA703F" w:rsidRDefault="008458F9" w:rsidP="00F70982">
      <w:pPr>
        <w:pStyle w:val="Normalnumber"/>
        <w:numPr>
          <w:ilvl w:val="0"/>
          <w:numId w:val="0"/>
        </w:numPr>
        <w:tabs>
          <w:tab w:val="clear" w:pos="624"/>
          <w:tab w:val="left" w:pos="1247"/>
          <w:tab w:val="left" w:pos="1814"/>
          <w:tab w:val="left" w:pos="2381"/>
          <w:tab w:val="left" w:pos="2948"/>
          <w:tab w:val="left" w:pos="3515"/>
          <w:tab w:val="left" w:pos="4082"/>
        </w:tabs>
        <w:ind w:left="1247"/>
        <w:rPr>
          <w:lang w:val="fr-FR"/>
        </w:rPr>
      </w:pPr>
      <w:r w:rsidRPr="00AA703F">
        <w:rPr>
          <w:lang w:val="fr-FR"/>
        </w:rPr>
        <w:t xml:space="preserve">Des </w:t>
      </w:r>
      <w:r w:rsidRPr="00276422">
        <w:t>experts</w:t>
      </w:r>
      <w:r w:rsidRPr="00AA703F">
        <w:rPr>
          <w:lang w:val="fr-FR"/>
        </w:rPr>
        <w:t xml:space="preserve"> individuels spécialistes </w:t>
      </w:r>
      <w:r>
        <w:rPr>
          <w:rFonts w:eastAsia="SimSun" w:cs="Calibri"/>
          <w:lang w:val="fr-FR" w:eastAsia="zh-CN"/>
        </w:rPr>
        <w:t xml:space="preserve">des </w:t>
      </w:r>
      <w:r>
        <w:rPr>
          <w:lang w:val="fr-FR"/>
        </w:rPr>
        <w:t>systèmes</w:t>
      </w:r>
      <w:r w:rsidRPr="00496B22">
        <w:rPr>
          <w:lang w:val="fr-FR"/>
        </w:rPr>
        <w:t xml:space="preserve"> </w:t>
      </w:r>
      <w:r>
        <w:rPr>
          <w:lang w:val="fr-FR"/>
        </w:rPr>
        <w:t xml:space="preserve">de connaissances </w:t>
      </w:r>
      <w:r w:rsidRPr="00496B22">
        <w:rPr>
          <w:lang w:val="fr-FR"/>
        </w:rPr>
        <w:t xml:space="preserve">locaux </w:t>
      </w:r>
      <w:r>
        <w:rPr>
          <w:lang w:val="fr-FR"/>
        </w:rPr>
        <w:t>et autochtones et des représentants d</w:t>
      </w:r>
      <w:r w:rsidR="00AD072C">
        <w:rPr>
          <w:lang w:val="fr-FR"/>
        </w:rPr>
        <w:t>’</w:t>
      </w:r>
      <w:r>
        <w:rPr>
          <w:lang w:val="fr-FR"/>
        </w:rPr>
        <w:t>organisations locales et autochtones</w:t>
      </w:r>
      <w:r w:rsidRPr="00AA703F">
        <w:rPr>
          <w:lang w:val="fr-FR"/>
        </w:rPr>
        <w:t xml:space="preserve">, peuvent </w:t>
      </w:r>
      <w:r>
        <w:rPr>
          <w:lang w:val="fr-FR"/>
        </w:rPr>
        <w:t xml:space="preserve">être invités, </w:t>
      </w:r>
      <w:r w:rsidRPr="00AA703F">
        <w:rPr>
          <w:lang w:val="fr-FR"/>
        </w:rPr>
        <w:t xml:space="preserve">en nombre limité, </w:t>
      </w:r>
      <w:r>
        <w:rPr>
          <w:lang w:val="fr-FR"/>
        </w:rPr>
        <w:t>à participer aux travaux de l</w:t>
      </w:r>
      <w:r w:rsidR="00AD072C">
        <w:rPr>
          <w:lang w:val="fr-FR"/>
        </w:rPr>
        <w:t>’</w:t>
      </w:r>
      <w:r>
        <w:rPr>
          <w:lang w:val="fr-FR"/>
        </w:rPr>
        <w:t>équipe spéciale</w:t>
      </w:r>
      <w:r w:rsidRPr="00AA703F">
        <w:rPr>
          <w:lang w:val="fr-FR"/>
        </w:rPr>
        <w:t xml:space="preserve"> </w:t>
      </w:r>
      <w:r>
        <w:t>pour partager leur savoir-faire, à la demande de la présidence de l</w:t>
      </w:r>
      <w:r w:rsidR="00AD072C">
        <w:t>’</w:t>
      </w:r>
      <w:r>
        <w:t>équipe agissant en consultation avec le Bureau</w:t>
      </w:r>
      <w:r w:rsidRPr="00AA703F">
        <w:rPr>
          <w:lang w:val="fr-FR"/>
        </w:rPr>
        <w:t>.</w:t>
      </w:r>
    </w:p>
    <w:p w:rsidR="008458F9" w:rsidRPr="00AD072C" w:rsidRDefault="008458F9" w:rsidP="008D5389">
      <w:pPr>
        <w:pStyle w:val="CH2"/>
        <w:rPr>
          <w:lang w:val="fr-FR"/>
        </w:rPr>
      </w:pPr>
      <w:r w:rsidRPr="007225EC">
        <w:rPr>
          <w:lang w:val="fr-FR"/>
        </w:rPr>
        <w:tab/>
      </w:r>
      <w:r w:rsidRPr="00AD072C">
        <w:rPr>
          <w:lang w:val="fr-FR"/>
        </w:rPr>
        <w:t>D.</w:t>
      </w:r>
      <w:r w:rsidRPr="00AD072C">
        <w:rPr>
          <w:lang w:val="fr-FR"/>
        </w:rPr>
        <w:tab/>
        <w:t>Modalités de fonctionnement</w:t>
      </w:r>
    </w:p>
    <w:p w:rsidR="008458F9" w:rsidRPr="009E3C9F" w:rsidRDefault="008458F9" w:rsidP="00F70982">
      <w:pPr>
        <w:pStyle w:val="Normalnumber"/>
        <w:numPr>
          <w:ilvl w:val="0"/>
          <w:numId w:val="0"/>
        </w:numPr>
        <w:tabs>
          <w:tab w:val="clear" w:pos="624"/>
          <w:tab w:val="left" w:pos="1247"/>
          <w:tab w:val="left" w:pos="1814"/>
          <w:tab w:val="left" w:pos="2381"/>
          <w:tab w:val="left" w:pos="2948"/>
          <w:tab w:val="left" w:pos="3515"/>
          <w:tab w:val="left" w:pos="4082"/>
        </w:tabs>
        <w:ind w:left="1247"/>
        <w:rPr>
          <w:lang w:val="fr-FR"/>
        </w:rPr>
      </w:pPr>
      <w:r>
        <w:t>L</w:t>
      </w:r>
      <w:r w:rsidR="00AD072C">
        <w:t>’</w:t>
      </w:r>
      <w:r>
        <w:t>équipe spéciale aide à mettre en œuvre la stratégie en matière de partenariats</w:t>
      </w:r>
      <w:r w:rsidRPr="00EA11F3">
        <w:rPr>
          <w:rFonts w:eastAsia="SimSun"/>
          <w:lang w:val="fr-FR"/>
        </w:rPr>
        <w:t xml:space="preserve"> </w:t>
      </w:r>
      <w:r>
        <w:rPr>
          <w:rFonts w:eastAsia="SimSun"/>
          <w:lang w:val="fr-FR"/>
        </w:rPr>
        <w:t>ainsi que la stratégie d</w:t>
      </w:r>
      <w:r w:rsidR="00AD072C">
        <w:rPr>
          <w:rFonts w:eastAsia="SimSun"/>
          <w:lang w:val="fr-FR"/>
        </w:rPr>
        <w:t>’</w:t>
      </w:r>
      <w:r>
        <w:rPr>
          <w:rFonts w:eastAsia="SimSun"/>
          <w:lang w:val="fr-FR"/>
        </w:rPr>
        <w:t>association des parties prenantes</w:t>
      </w:r>
      <w:r w:rsidRPr="00EA11F3">
        <w:rPr>
          <w:rFonts w:eastAsia="SimSun"/>
          <w:lang w:val="fr-FR"/>
        </w:rPr>
        <w:t xml:space="preserve">. </w:t>
      </w:r>
      <w:r>
        <w:rPr>
          <w:rFonts w:eastAsia="SimSun"/>
          <w:lang w:val="fr-FR"/>
        </w:rPr>
        <w:t xml:space="preserve">Elle est présidée par </w:t>
      </w:r>
      <w:r w:rsidRPr="00EA11F3">
        <w:rPr>
          <w:rFonts w:eastAsia="SimSun"/>
          <w:lang w:val="fr-FR"/>
        </w:rPr>
        <w:t xml:space="preserve">les membres du </w:t>
      </w:r>
      <w:r w:rsidRPr="00B86B26">
        <w:rPr>
          <w:lang w:val="fr-FR"/>
        </w:rPr>
        <w:t>Groupe d</w:t>
      </w:r>
      <w:r w:rsidR="00AD072C">
        <w:rPr>
          <w:lang w:val="fr-FR"/>
        </w:rPr>
        <w:t>’</w:t>
      </w:r>
      <w:r w:rsidRPr="00B86B26">
        <w:rPr>
          <w:lang w:val="fr-FR"/>
        </w:rPr>
        <w:t>experts multidisciplinaire</w:t>
      </w:r>
      <w:r w:rsidRPr="00EA11F3">
        <w:rPr>
          <w:rFonts w:eastAsia="SimSun"/>
          <w:lang w:val="fr-FR"/>
        </w:rPr>
        <w:t xml:space="preserve"> </w:t>
      </w:r>
      <w:r>
        <w:rPr>
          <w:rFonts w:eastAsia="SimSun"/>
          <w:lang w:val="fr-FR"/>
        </w:rPr>
        <w:t>et se compos</w:t>
      </w:r>
      <w:r w:rsidRPr="00EA11F3">
        <w:rPr>
          <w:rFonts w:eastAsia="SimSun"/>
          <w:lang w:val="fr-FR"/>
        </w:rPr>
        <w:t>e d</w:t>
      </w:r>
      <w:r w:rsidR="00AD072C">
        <w:rPr>
          <w:rFonts w:eastAsia="SimSun"/>
          <w:lang w:val="fr-FR"/>
        </w:rPr>
        <w:t>’</w:t>
      </w:r>
      <w:r w:rsidRPr="00EA11F3">
        <w:rPr>
          <w:rFonts w:eastAsia="SimSun"/>
          <w:lang w:val="fr-FR"/>
        </w:rPr>
        <w:t>experts</w:t>
      </w:r>
      <w:r>
        <w:rPr>
          <w:rFonts w:eastAsia="SimSun"/>
          <w:lang w:val="fr-FR"/>
        </w:rPr>
        <w:t xml:space="preserve"> dans le domaine des systèmes de connaissances </w:t>
      </w:r>
      <w:r w:rsidR="00EC11FA">
        <w:rPr>
          <w:rFonts w:eastAsia="SimSun"/>
          <w:lang w:val="fr-FR"/>
        </w:rPr>
        <w:t xml:space="preserve">autochtones et locaux, </w:t>
      </w:r>
      <w:r>
        <w:rPr>
          <w:rFonts w:eastAsia="SimSun"/>
          <w:lang w:val="fr-FR"/>
        </w:rPr>
        <w:t xml:space="preserve">choisis conformément au règlement intérieur. </w:t>
      </w:r>
      <w:r w:rsidRPr="009E3C9F">
        <w:rPr>
          <w:rFonts w:eastAsia="SimSun"/>
          <w:lang w:val="fr-FR"/>
        </w:rPr>
        <w:t>L</w:t>
      </w:r>
      <w:r w:rsidR="00AD072C">
        <w:rPr>
          <w:rFonts w:eastAsia="SimSun"/>
          <w:lang w:val="fr-FR"/>
        </w:rPr>
        <w:t>’</w:t>
      </w:r>
      <w:r w:rsidRPr="009E3C9F">
        <w:rPr>
          <w:rFonts w:eastAsia="SimSun"/>
          <w:lang w:val="fr-FR"/>
        </w:rPr>
        <w:t>équipe spéciale trav</w:t>
      </w:r>
      <w:r>
        <w:rPr>
          <w:rFonts w:eastAsia="SimSun"/>
          <w:lang w:val="fr-FR"/>
        </w:rPr>
        <w:t>aille par le biais de réunions face à face, de réunions en ligne et d</w:t>
      </w:r>
      <w:r w:rsidR="00AD072C">
        <w:rPr>
          <w:rFonts w:eastAsia="SimSun"/>
          <w:lang w:val="fr-FR"/>
        </w:rPr>
        <w:t>’</w:t>
      </w:r>
      <w:r>
        <w:rPr>
          <w:rFonts w:eastAsia="SimSun"/>
          <w:lang w:val="fr-FR"/>
        </w:rPr>
        <w:t>autres interactions électroniques</w:t>
      </w:r>
      <w:r w:rsidRPr="009E3C9F">
        <w:rPr>
          <w:rFonts w:eastAsia="SimSun"/>
          <w:lang w:val="fr-FR"/>
        </w:rPr>
        <w:t>. Les produits de l</w:t>
      </w:r>
      <w:r w:rsidR="00AD072C">
        <w:rPr>
          <w:rFonts w:eastAsia="SimSun"/>
          <w:lang w:val="fr-FR"/>
        </w:rPr>
        <w:t>’</w:t>
      </w:r>
      <w:r w:rsidRPr="009E3C9F">
        <w:rPr>
          <w:rFonts w:eastAsia="SimSun"/>
          <w:lang w:val="fr-FR"/>
        </w:rPr>
        <w:t xml:space="preserve">équipe spéciale </w:t>
      </w:r>
      <w:r>
        <w:rPr>
          <w:rFonts w:eastAsia="SimSun"/>
          <w:lang w:val="fr-FR"/>
        </w:rPr>
        <w:t>s</w:t>
      </w:r>
      <w:r w:rsidRPr="009E3C9F">
        <w:rPr>
          <w:rFonts w:eastAsia="SimSun"/>
          <w:lang w:val="fr-FR"/>
        </w:rPr>
        <w:t xml:space="preserve">ont </w:t>
      </w:r>
      <w:r>
        <w:rPr>
          <w:rFonts w:eastAsia="SimSun"/>
          <w:lang w:val="fr-FR"/>
        </w:rPr>
        <w:t>examiné</w:t>
      </w:r>
      <w:r w:rsidRPr="009E3C9F">
        <w:rPr>
          <w:rFonts w:eastAsia="SimSun"/>
          <w:lang w:val="fr-FR"/>
        </w:rPr>
        <w:t xml:space="preserve">s par </w:t>
      </w:r>
      <w:r>
        <w:rPr>
          <w:rFonts w:eastAsia="SimSun"/>
          <w:lang w:val="fr-FR"/>
        </w:rPr>
        <w:t xml:space="preserve">le </w:t>
      </w:r>
      <w:r w:rsidRPr="00B86B26">
        <w:rPr>
          <w:lang w:val="fr-FR"/>
        </w:rPr>
        <w:t>Groupe d</w:t>
      </w:r>
      <w:r w:rsidR="00AD072C">
        <w:rPr>
          <w:lang w:val="fr-FR"/>
        </w:rPr>
        <w:t>’</w:t>
      </w:r>
      <w:r w:rsidRPr="00B86B26">
        <w:rPr>
          <w:lang w:val="fr-FR"/>
        </w:rPr>
        <w:t>experts multidisciplinaire</w:t>
      </w:r>
      <w:r>
        <w:rPr>
          <w:rFonts w:eastAsia="SimSun"/>
          <w:lang w:val="fr-FR"/>
        </w:rPr>
        <w:t>, en consultation avec le Bureau, puis sont transmis à la Plénière pour examen</w:t>
      </w:r>
      <w:r w:rsidRPr="009E3C9F">
        <w:rPr>
          <w:rFonts w:eastAsia="SimSun"/>
          <w:lang w:val="fr-FR"/>
        </w:rPr>
        <w:t>. L</w:t>
      </w:r>
      <w:r w:rsidR="00AD072C">
        <w:rPr>
          <w:rFonts w:eastAsia="SimSun"/>
          <w:lang w:val="fr-FR"/>
        </w:rPr>
        <w:t>’</w:t>
      </w:r>
      <w:r w:rsidRPr="009E3C9F">
        <w:rPr>
          <w:rFonts w:eastAsia="SimSun"/>
          <w:lang w:val="fr-FR"/>
        </w:rPr>
        <w:t xml:space="preserve">équipe spéciale </w:t>
      </w:r>
      <w:r>
        <w:rPr>
          <w:rFonts w:eastAsia="SimSun"/>
          <w:lang w:val="fr-FR"/>
        </w:rPr>
        <w:t xml:space="preserve">favorise la </w:t>
      </w:r>
      <w:r w:rsidRPr="009E3C9F">
        <w:rPr>
          <w:rFonts w:eastAsia="SimSun"/>
          <w:lang w:val="fr-FR"/>
        </w:rPr>
        <w:t xml:space="preserve">collaboration avec les initiatives </w:t>
      </w:r>
      <w:r>
        <w:rPr>
          <w:rFonts w:eastAsia="SimSun"/>
          <w:lang w:val="fr-FR"/>
        </w:rPr>
        <w:t>existantes</w:t>
      </w:r>
      <w:r w:rsidRPr="009E3C9F">
        <w:rPr>
          <w:rFonts w:eastAsia="SimSun"/>
          <w:lang w:val="fr-FR"/>
        </w:rPr>
        <w:t>.</w:t>
      </w:r>
      <w:r w:rsidRPr="009E3C9F">
        <w:rPr>
          <w:lang w:val="fr-FR"/>
        </w:rPr>
        <w:t xml:space="preserve"> </w:t>
      </w:r>
    </w:p>
    <w:p w:rsidR="008458F9" w:rsidRPr="000E69B9" w:rsidRDefault="008458F9" w:rsidP="00F70982">
      <w:pPr>
        <w:pStyle w:val="Normalnumber"/>
        <w:keepNext/>
        <w:numPr>
          <w:ilvl w:val="0"/>
          <w:numId w:val="0"/>
        </w:numPr>
        <w:tabs>
          <w:tab w:val="clear" w:pos="624"/>
          <w:tab w:val="left" w:pos="1247"/>
          <w:tab w:val="left" w:pos="1814"/>
          <w:tab w:val="left" w:pos="2381"/>
          <w:tab w:val="left" w:pos="2948"/>
          <w:tab w:val="left" w:pos="3515"/>
          <w:tab w:val="left" w:pos="4082"/>
        </w:tabs>
        <w:ind w:left="1247"/>
        <w:rPr>
          <w:lang w:val="fr-FR"/>
        </w:rPr>
      </w:pPr>
      <w:r w:rsidRPr="005F2595">
        <w:rPr>
          <w:lang w:val="fr-FR"/>
        </w:rPr>
        <w:t xml:space="preserve">Pour </w:t>
      </w:r>
      <w:r>
        <w:rPr>
          <w:lang w:val="fr-FR"/>
        </w:rPr>
        <w:t>s</w:t>
      </w:r>
      <w:r w:rsidR="00AD072C">
        <w:rPr>
          <w:lang w:val="fr-FR"/>
        </w:rPr>
        <w:t>’</w:t>
      </w:r>
      <w:r>
        <w:rPr>
          <w:lang w:val="fr-FR"/>
        </w:rPr>
        <w:t>acquitter de</w:t>
      </w:r>
      <w:r w:rsidRPr="005F2595">
        <w:rPr>
          <w:lang w:val="fr-FR"/>
        </w:rPr>
        <w:t xml:space="preserve"> son mandat, l</w:t>
      </w:r>
      <w:r w:rsidR="00AD072C">
        <w:rPr>
          <w:lang w:val="fr-FR"/>
        </w:rPr>
        <w:t>’</w:t>
      </w:r>
      <w:r w:rsidRPr="005F2595">
        <w:rPr>
          <w:lang w:val="fr-FR"/>
        </w:rPr>
        <w:t>équipe sp</w:t>
      </w:r>
      <w:r>
        <w:rPr>
          <w:lang w:val="fr-FR"/>
        </w:rPr>
        <w:t>é</w:t>
      </w:r>
      <w:r w:rsidRPr="005F2595">
        <w:rPr>
          <w:lang w:val="fr-FR"/>
        </w:rPr>
        <w:t>cial</w:t>
      </w:r>
      <w:r>
        <w:rPr>
          <w:lang w:val="fr-FR"/>
        </w:rPr>
        <w:t>e s</w:t>
      </w:r>
      <w:r w:rsidR="00AD072C">
        <w:rPr>
          <w:lang w:val="fr-FR"/>
        </w:rPr>
        <w:t>’</w:t>
      </w:r>
      <w:r>
        <w:rPr>
          <w:lang w:val="fr-FR"/>
        </w:rPr>
        <w:t>attache aussi à :</w:t>
      </w:r>
    </w:p>
    <w:p w:rsidR="008458F9" w:rsidRPr="000E69B9" w:rsidRDefault="008458F9" w:rsidP="00412362">
      <w:pPr>
        <w:pStyle w:val="Normalnumber"/>
        <w:numPr>
          <w:ilvl w:val="1"/>
          <w:numId w:val="27"/>
        </w:numPr>
        <w:tabs>
          <w:tab w:val="clear" w:pos="624"/>
          <w:tab w:val="left" w:pos="1247"/>
          <w:tab w:val="left" w:pos="1814"/>
          <w:tab w:val="left" w:pos="2381"/>
          <w:tab w:val="left" w:pos="2948"/>
          <w:tab w:val="left" w:pos="3515"/>
          <w:tab w:val="left" w:pos="4082"/>
        </w:tabs>
      </w:pPr>
      <w:r w:rsidRPr="006F3CAE">
        <w:t>Faire en sorte que toutes ses activités tirent efficacement parti des données d</w:t>
      </w:r>
      <w:r w:rsidR="00AD072C">
        <w:t>’</w:t>
      </w:r>
      <w:r w:rsidRPr="006F3CAE">
        <w:t xml:space="preserve">expérience existantes, complétant et enrichissant les initiatives déjà engagées sur </w:t>
      </w:r>
      <w:r>
        <w:t xml:space="preserve">les </w:t>
      </w:r>
      <w:r w:rsidRPr="006F3CAE">
        <w:t>systèmes de connaissances autochtones</w:t>
      </w:r>
      <w:r w:rsidR="00EC11FA" w:rsidRPr="00EC11FA">
        <w:t xml:space="preserve"> </w:t>
      </w:r>
      <w:r w:rsidR="00EC11FA" w:rsidRPr="006F3CAE">
        <w:t>et locaux</w:t>
      </w:r>
      <w:r w:rsidRPr="000E69B9">
        <w:t>;</w:t>
      </w:r>
    </w:p>
    <w:p w:rsidR="008458F9" w:rsidRPr="000E69B9" w:rsidRDefault="008458F9" w:rsidP="008D5389">
      <w:pPr>
        <w:pStyle w:val="Normalnumber"/>
        <w:numPr>
          <w:ilvl w:val="1"/>
          <w:numId w:val="4"/>
        </w:numPr>
        <w:tabs>
          <w:tab w:val="clear" w:pos="624"/>
          <w:tab w:val="left" w:pos="1247"/>
          <w:tab w:val="left" w:pos="1814"/>
          <w:tab w:val="left" w:pos="2381"/>
          <w:tab w:val="left" w:pos="2948"/>
          <w:tab w:val="left" w:pos="3515"/>
          <w:tab w:val="left" w:pos="4082"/>
        </w:tabs>
      </w:pPr>
      <w:r w:rsidRPr="006F3CAE">
        <w:t>Fournir des avis sur les partenariats stratégiques et les travaux de coopération avec d</w:t>
      </w:r>
      <w:r w:rsidR="00AD072C">
        <w:t>’</w:t>
      </w:r>
      <w:r w:rsidRPr="006F3CAE">
        <w:t xml:space="preserve">autres partenaires </w:t>
      </w:r>
      <w:r>
        <w:t>susceptibles de</w:t>
      </w:r>
      <w:r w:rsidRPr="006F3CAE">
        <w:t xml:space="preserve"> contribuer à </w:t>
      </w:r>
      <w:r>
        <w:t xml:space="preserve">un </w:t>
      </w:r>
      <w:r w:rsidRPr="006F3CAE">
        <w:t>engagement plus actif avec les systèmes de connaissances autochtones</w:t>
      </w:r>
      <w:r w:rsidR="00EC11FA">
        <w:t xml:space="preserve"> et</w:t>
      </w:r>
      <w:r w:rsidR="00EC11FA" w:rsidRPr="00EC11FA">
        <w:t xml:space="preserve"> </w:t>
      </w:r>
      <w:r w:rsidR="00EC11FA">
        <w:t>locaux</w:t>
      </w:r>
      <w:r w:rsidRPr="006F3CAE">
        <w:t xml:space="preserve">, </w:t>
      </w:r>
      <w:r>
        <w:t xml:space="preserve">et </w:t>
      </w:r>
      <w:r w:rsidRPr="006F3CAE">
        <w:t>faciliter et coordonner</w:t>
      </w:r>
      <w:r>
        <w:t xml:space="preserve"> l</w:t>
      </w:r>
      <w:r w:rsidR="00AD072C">
        <w:t>’</w:t>
      </w:r>
      <w:r>
        <w:t>appui fourni par les partenaires stratégiques et autres partenaires</w:t>
      </w:r>
      <w:r w:rsidRPr="000E69B9">
        <w:t>;</w:t>
      </w:r>
    </w:p>
    <w:p w:rsidR="008458F9" w:rsidRPr="006F3CAE" w:rsidRDefault="008458F9" w:rsidP="008D5389">
      <w:pPr>
        <w:pStyle w:val="Normalnumber"/>
        <w:numPr>
          <w:ilvl w:val="1"/>
          <w:numId w:val="4"/>
        </w:numPr>
        <w:tabs>
          <w:tab w:val="clear" w:pos="624"/>
          <w:tab w:val="left" w:pos="1247"/>
          <w:tab w:val="left" w:pos="1814"/>
          <w:tab w:val="left" w:pos="2381"/>
          <w:tab w:val="left" w:pos="2948"/>
          <w:tab w:val="left" w:pos="3515"/>
          <w:tab w:val="left" w:pos="4082"/>
        </w:tabs>
      </w:pPr>
      <w:r w:rsidRPr="006F3CAE">
        <w:t xml:space="preserve">Encourager la participation directe </w:t>
      </w:r>
      <w:r>
        <w:t>de ses membres</w:t>
      </w:r>
      <w:r w:rsidRPr="006F3CAE">
        <w:t xml:space="preserve"> ainsi que d</w:t>
      </w:r>
      <w:r w:rsidR="00AD072C">
        <w:t>’</w:t>
      </w:r>
      <w:r w:rsidRPr="006F3CAE">
        <w:t>autres organisations concernées aux activités de renforcement des capacités qui répondent aux besoins prioritaires convenus par la Plénière;</w:t>
      </w:r>
    </w:p>
    <w:p w:rsidR="008458F9" w:rsidRPr="006F3CAE" w:rsidRDefault="008458F9" w:rsidP="008D5389">
      <w:pPr>
        <w:pStyle w:val="Normalnumber"/>
        <w:numPr>
          <w:ilvl w:val="1"/>
          <w:numId w:val="4"/>
        </w:numPr>
        <w:tabs>
          <w:tab w:val="clear" w:pos="624"/>
          <w:tab w:val="left" w:pos="1247"/>
          <w:tab w:val="left" w:pos="1814"/>
          <w:tab w:val="left" w:pos="2381"/>
          <w:tab w:val="left" w:pos="2948"/>
          <w:tab w:val="left" w:pos="3515"/>
          <w:tab w:val="left" w:pos="4082"/>
        </w:tabs>
      </w:pPr>
      <w:r w:rsidRPr="006F3CAE">
        <w:t xml:space="preserve">Encourager la participation </w:t>
      </w:r>
      <w:r>
        <w:t>des détenteurs de connaissances locales et autochtones à toutes les étapes de la réalisation des produits du programme de travail de la Plateforme</w:t>
      </w:r>
      <w:r w:rsidRPr="006F3CAE">
        <w:t>;</w:t>
      </w:r>
    </w:p>
    <w:p w:rsidR="008458F9" w:rsidRPr="006F3CAE" w:rsidRDefault="008458F9" w:rsidP="008D5389">
      <w:pPr>
        <w:pStyle w:val="Normalnumber"/>
        <w:numPr>
          <w:ilvl w:val="1"/>
          <w:numId w:val="4"/>
        </w:numPr>
        <w:tabs>
          <w:tab w:val="clear" w:pos="624"/>
          <w:tab w:val="left" w:pos="1247"/>
          <w:tab w:val="left" w:pos="1814"/>
          <w:tab w:val="left" w:pos="2381"/>
          <w:tab w:val="left" w:pos="2948"/>
          <w:tab w:val="left" w:pos="3515"/>
          <w:tab w:val="left" w:pos="4082"/>
        </w:tabs>
      </w:pPr>
      <w:r w:rsidRPr="006F3CAE">
        <w:t>Encourager la participation</w:t>
      </w:r>
      <w:r>
        <w:t xml:space="preserve"> des peuples autochtones aux travaux de la Plateforme</w:t>
      </w:r>
      <w:r w:rsidRPr="006F3CAE">
        <w:t>.</w:t>
      </w:r>
    </w:p>
    <w:p w:rsidR="008458F9" w:rsidRPr="00F27B45" w:rsidRDefault="0099502D" w:rsidP="00EE2558">
      <w:pPr>
        <w:pStyle w:val="ColorfulList-Accent11"/>
        <w:widowControl w:val="0"/>
        <w:spacing w:after="120"/>
        <w:ind w:left="0"/>
        <w:rPr>
          <w:rFonts w:eastAsia="SimSun"/>
          <w:b/>
          <w:sz w:val="28"/>
          <w:szCs w:val="28"/>
        </w:rPr>
      </w:pPr>
      <w:r>
        <w:rPr>
          <w:rFonts w:eastAsia="SimSun"/>
          <w:b/>
          <w:sz w:val="28"/>
          <w:szCs w:val="28"/>
        </w:rPr>
        <w:t>Annexe </w:t>
      </w:r>
      <w:r w:rsidR="00424611" w:rsidRPr="00F27B45">
        <w:rPr>
          <w:rFonts w:eastAsia="SimSun"/>
          <w:b/>
          <w:sz w:val="28"/>
          <w:szCs w:val="28"/>
        </w:rPr>
        <w:t xml:space="preserve">V </w:t>
      </w:r>
    </w:p>
    <w:p w:rsidR="00424611" w:rsidRPr="007133EF" w:rsidRDefault="00424611" w:rsidP="00EE2558">
      <w:pPr>
        <w:pStyle w:val="BBTitle"/>
        <w:keepNext w:val="0"/>
        <w:keepLines w:val="0"/>
        <w:widowControl w:val="0"/>
        <w:spacing w:before="0" w:after="120"/>
        <w:rPr>
          <w:lang w:val="fr-FR"/>
        </w:rPr>
      </w:pPr>
      <w:r w:rsidRPr="007133EF">
        <w:rPr>
          <w:lang w:val="fr-FR"/>
        </w:rPr>
        <w:t xml:space="preserve">Étude </w:t>
      </w:r>
      <w:r w:rsidRPr="00871389">
        <w:t>de</w:t>
      </w:r>
      <w:r>
        <w:rPr>
          <w:lang w:val="fr-FR"/>
        </w:rPr>
        <w:t xml:space="preserve"> cadrage initial</w:t>
      </w:r>
      <w:r w:rsidR="00EE2558">
        <w:rPr>
          <w:lang w:val="fr-FR"/>
        </w:rPr>
        <w:t>e</w:t>
      </w:r>
      <w:r w:rsidRPr="007133EF">
        <w:rPr>
          <w:lang w:val="fr-FR"/>
        </w:rPr>
        <w:t xml:space="preserve"> pour l</w:t>
      </w:r>
      <w:r w:rsidR="00AD072C">
        <w:rPr>
          <w:lang w:val="fr-FR"/>
        </w:rPr>
        <w:t>’</w:t>
      </w:r>
      <w:r w:rsidRPr="007133EF">
        <w:rPr>
          <w:lang w:val="fr-FR"/>
        </w:rPr>
        <w:t xml:space="preserve">évaluation </w:t>
      </w:r>
      <w:r>
        <w:rPr>
          <w:lang w:val="fr-FR"/>
        </w:rPr>
        <w:t xml:space="preserve">thématique </w:t>
      </w:r>
      <w:r w:rsidRPr="007133EF">
        <w:rPr>
          <w:lang w:val="fr-FR"/>
        </w:rPr>
        <w:t xml:space="preserve">accélérée de la pollinisation et </w:t>
      </w:r>
      <w:r>
        <w:rPr>
          <w:lang w:val="fr-FR"/>
        </w:rPr>
        <w:t xml:space="preserve">des pollinisateurs associés </w:t>
      </w:r>
      <w:r w:rsidR="00640167">
        <w:rPr>
          <w:lang w:val="fr-FR"/>
        </w:rPr>
        <w:br/>
      </w:r>
      <w:r>
        <w:rPr>
          <w:lang w:val="fr-FR"/>
        </w:rPr>
        <w:t>à</w:t>
      </w:r>
      <w:r w:rsidRPr="007133EF">
        <w:rPr>
          <w:lang w:val="fr-FR"/>
        </w:rPr>
        <w:t xml:space="preserve"> la production alimentaire</w:t>
      </w:r>
    </w:p>
    <w:p w:rsidR="00424611" w:rsidRPr="00F27B45" w:rsidRDefault="00424611" w:rsidP="00EE2558">
      <w:pPr>
        <w:pStyle w:val="CH1"/>
        <w:keepNext w:val="0"/>
        <w:keepLines w:val="0"/>
        <w:widowControl w:val="0"/>
        <w:spacing w:before="0"/>
        <w:rPr>
          <w:lang w:val="fr-FR"/>
        </w:rPr>
      </w:pPr>
      <w:r>
        <w:rPr>
          <w:lang w:val="fr-FR"/>
        </w:rPr>
        <w:tab/>
      </w:r>
      <w:r w:rsidRPr="00F27B45">
        <w:rPr>
          <w:lang w:val="fr-FR"/>
        </w:rPr>
        <w:t>I.</w:t>
      </w:r>
      <w:r w:rsidRPr="00F27B45">
        <w:rPr>
          <w:lang w:val="fr-FR"/>
        </w:rPr>
        <w:tab/>
        <w:t>Introduction</w:t>
      </w:r>
    </w:p>
    <w:p w:rsidR="00424611" w:rsidRPr="006769C7" w:rsidRDefault="00424611" w:rsidP="006769C7">
      <w:pPr>
        <w:pStyle w:val="Normalnumber"/>
        <w:numPr>
          <w:ilvl w:val="0"/>
          <w:numId w:val="30"/>
        </w:numPr>
        <w:rPr>
          <w:lang w:val="fr-FR"/>
        </w:rPr>
      </w:pPr>
      <w:r w:rsidRPr="00C9391E">
        <w:t xml:space="preserve">Reconnaissant la nécessité de </w:t>
      </w:r>
      <w:r>
        <w:t>faire avancer le</w:t>
      </w:r>
      <w:r w:rsidRPr="00C9391E">
        <w:t xml:space="preserve"> programme de travail pour la période 2014</w:t>
      </w:r>
      <w:r>
        <w:t>-</w:t>
      </w:r>
      <w:r w:rsidRPr="00C9391E">
        <w:t>2018 une fois ce</w:t>
      </w:r>
      <w:r>
        <w:t>lui-ci</w:t>
      </w:r>
      <w:r w:rsidRPr="00C9391E">
        <w:t xml:space="preserve"> approuvé par la Plénière de la Plateforme intergouvernementale scientifique et politique sur la biodiversité et les services écosystémiques à sa deuxième session, le Bureau et le Groupe d</w:t>
      </w:r>
      <w:r w:rsidR="00AD072C">
        <w:t>’</w:t>
      </w:r>
      <w:r w:rsidRPr="00C9391E">
        <w:t>experts multidisciplinaire ont convenu d</w:t>
      </w:r>
      <w:r w:rsidR="00AD072C">
        <w:t>’</w:t>
      </w:r>
      <w:r w:rsidRPr="00C9391E">
        <w:t>é</w:t>
      </w:r>
      <w:r>
        <w:t>tablir</w:t>
      </w:r>
      <w:r w:rsidRPr="00C9391E">
        <w:t>, pour examen à ladite session, un certain nombre de documents de cadrage initial</w:t>
      </w:r>
      <w:r>
        <w:t xml:space="preserve"> tenant compte de</w:t>
      </w:r>
      <w:r w:rsidRPr="00C9391E">
        <w:t xml:space="preserve"> la hiérarchisation des demandes, suggestions et contributions présentées à la Plateforme et </w:t>
      </w:r>
      <w:r>
        <w:t>des</w:t>
      </w:r>
      <w:r w:rsidRPr="00C9391E">
        <w:t xml:space="preserve"> produits </w:t>
      </w:r>
      <w:r>
        <w:t xml:space="preserve">définis dans le </w:t>
      </w:r>
      <w:r w:rsidRPr="00C9391E">
        <w:t>projet de programme de travail (IPBES/2/2). On trouvera dans la présente note</w:t>
      </w:r>
      <w:r>
        <w:t xml:space="preserve"> </w:t>
      </w:r>
      <w:r w:rsidRPr="00C9391E">
        <w:t>l</w:t>
      </w:r>
      <w:r w:rsidR="00AD072C">
        <w:t>’</w:t>
      </w:r>
      <w:r w:rsidRPr="00C9391E">
        <w:t xml:space="preserve">étude de cadrage initiale </w:t>
      </w:r>
      <w:r w:rsidRPr="006769C7">
        <w:rPr>
          <w:lang w:val="fr-FR"/>
        </w:rPr>
        <w:t xml:space="preserve">pour </w:t>
      </w:r>
      <w:r w:rsidR="00F27B45" w:rsidRPr="006769C7">
        <w:rPr>
          <w:lang w:val="fr-FR"/>
        </w:rPr>
        <w:t>l</w:t>
      </w:r>
      <w:r w:rsidR="00AD072C" w:rsidRPr="006769C7">
        <w:rPr>
          <w:lang w:val="fr-FR"/>
        </w:rPr>
        <w:t>’</w:t>
      </w:r>
      <w:r w:rsidRPr="006769C7">
        <w:rPr>
          <w:lang w:val="fr-FR"/>
        </w:rPr>
        <w:t xml:space="preserve">évaluation thématique accélérée </w:t>
      </w:r>
      <w:r w:rsidR="00F27B45" w:rsidRPr="006769C7">
        <w:rPr>
          <w:lang w:val="fr-FR"/>
        </w:rPr>
        <w:t xml:space="preserve">convenue </w:t>
      </w:r>
      <w:r w:rsidRPr="006769C7">
        <w:rPr>
          <w:lang w:val="fr-FR"/>
        </w:rPr>
        <w:t xml:space="preserve">de la pollinisation et de la production alimentaire. </w:t>
      </w:r>
      <w:r>
        <w:t xml:space="preserve">Elle </w:t>
      </w:r>
      <w:r w:rsidRPr="00C9391E">
        <w:t xml:space="preserve">a été </w:t>
      </w:r>
      <w:r>
        <w:t xml:space="preserve">réalisée conformément au </w:t>
      </w:r>
      <w:r w:rsidRPr="00C9391E">
        <w:t>projet de procédures pour l</w:t>
      </w:r>
      <w:r w:rsidR="00AD072C">
        <w:t>’</w:t>
      </w:r>
      <w:r w:rsidRPr="00C9391E">
        <w:t>établissement des produits de la Plateforme (IPBES/2/9)</w:t>
      </w:r>
      <w:r w:rsidR="00F27B45">
        <w:t>, qui a été adopté par la suite tel que modifié par la Plénière dans la décision IPBES/2/3.</w:t>
      </w:r>
    </w:p>
    <w:p w:rsidR="00424611" w:rsidRPr="007133EF" w:rsidRDefault="00424611" w:rsidP="00EE2558">
      <w:pPr>
        <w:pStyle w:val="CH1"/>
        <w:keepNext w:val="0"/>
        <w:keepLines w:val="0"/>
        <w:widowControl w:val="0"/>
        <w:spacing w:before="0"/>
        <w:rPr>
          <w:lang w:val="fr-FR"/>
        </w:rPr>
      </w:pPr>
      <w:r w:rsidRPr="007133EF">
        <w:rPr>
          <w:lang w:val="fr-FR"/>
        </w:rPr>
        <w:tab/>
      </w:r>
      <w:r>
        <w:rPr>
          <w:lang w:val="fr-FR"/>
        </w:rPr>
        <w:t>I</w:t>
      </w:r>
      <w:r w:rsidRPr="007133EF">
        <w:rPr>
          <w:lang w:val="fr-FR"/>
        </w:rPr>
        <w:t>I.</w:t>
      </w:r>
      <w:r w:rsidRPr="007133EF">
        <w:rPr>
          <w:lang w:val="fr-FR"/>
        </w:rPr>
        <w:tab/>
        <w:t>Portée, bien-fondé, utilité et hypothèses</w:t>
      </w:r>
    </w:p>
    <w:p w:rsidR="00424611" w:rsidRPr="007133EF" w:rsidRDefault="00F27B45" w:rsidP="00EE2558">
      <w:pPr>
        <w:pStyle w:val="CH2"/>
        <w:keepNext w:val="0"/>
        <w:keepLines w:val="0"/>
        <w:widowControl w:val="0"/>
        <w:spacing w:before="0"/>
        <w:rPr>
          <w:lang w:val="fr-FR"/>
        </w:rPr>
      </w:pPr>
      <w:r>
        <w:rPr>
          <w:lang w:val="fr-FR"/>
        </w:rPr>
        <w:tab/>
        <w:t>A.</w:t>
      </w:r>
      <w:r>
        <w:rPr>
          <w:lang w:val="fr-FR"/>
        </w:rPr>
        <w:tab/>
        <w:t>Portée</w:t>
      </w:r>
    </w:p>
    <w:p w:rsidR="00424611" w:rsidRPr="007133EF" w:rsidRDefault="00424611" w:rsidP="006769C7">
      <w:pPr>
        <w:pStyle w:val="Normalnumber"/>
        <w:rPr>
          <w:lang w:val="fr-FR"/>
        </w:rPr>
      </w:pPr>
      <w:r w:rsidRPr="007133EF">
        <w:rPr>
          <w:lang w:val="fr-FR"/>
        </w:rPr>
        <w:t>L</w:t>
      </w:r>
      <w:r w:rsidR="00AD072C">
        <w:rPr>
          <w:lang w:val="fr-FR"/>
        </w:rPr>
        <w:t>’</w:t>
      </w:r>
      <w:r w:rsidRPr="007133EF">
        <w:rPr>
          <w:lang w:val="fr-FR"/>
        </w:rPr>
        <w:t>objectif de l</w:t>
      </w:r>
      <w:r w:rsidR="00AD072C">
        <w:rPr>
          <w:lang w:val="fr-FR"/>
        </w:rPr>
        <w:t>’</w:t>
      </w:r>
      <w:r w:rsidRPr="007133EF">
        <w:rPr>
          <w:lang w:val="fr-FR"/>
        </w:rPr>
        <w:t xml:space="preserve">évaluation </w:t>
      </w:r>
      <w:r>
        <w:rPr>
          <w:lang w:val="fr-FR"/>
        </w:rPr>
        <w:t xml:space="preserve">thématique </w:t>
      </w:r>
      <w:r w:rsidRPr="007133EF">
        <w:rPr>
          <w:lang w:val="fr-FR"/>
        </w:rPr>
        <w:t>accélérée de la pollinisation</w:t>
      </w:r>
      <w:r>
        <w:rPr>
          <w:lang w:val="fr-FR"/>
        </w:rPr>
        <w:t>, des réseaux de pollinisation</w:t>
      </w:r>
      <w:r w:rsidRPr="007133EF">
        <w:rPr>
          <w:lang w:val="fr-FR"/>
        </w:rPr>
        <w:t xml:space="preserve"> et </w:t>
      </w:r>
      <w:r>
        <w:rPr>
          <w:lang w:val="fr-FR"/>
        </w:rPr>
        <w:t>des pollinisateurs associés à</w:t>
      </w:r>
      <w:r w:rsidRPr="007133EF">
        <w:rPr>
          <w:lang w:val="fr-FR"/>
        </w:rPr>
        <w:t xml:space="preserve"> la production alimentaire </w:t>
      </w:r>
      <w:r w:rsidRPr="00C9391E">
        <w:t>qu</w:t>
      </w:r>
      <w:r w:rsidR="00AD072C">
        <w:t>’</w:t>
      </w:r>
      <w:r w:rsidRPr="00C9391E">
        <w:t>il est proposé d</w:t>
      </w:r>
      <w:r w:rsidR="00AD072C">
        <w:t>’</w:t>
      </w:r>
      <w:r w:rsidRPr="00C9391E">
        <w:t xml:space="preserve">entreprendre </w:t>
      </w:r>
      <w:r w:rsidRPr="007133EF">
        <w:rPr>
          <w:lang w:val="fr-FR"/>
        </w:rPr>
        <w:t>est d</w:t>
      </w:r>
      <w:r w:rsidR="00AD072C">
        <w:rPr>
          <w:lang w:val="fr-FR"/>
        </w:rPr>
        <w:t>’</w:t>
      </w:r>
      <w:r w:rsidRPr="007133EF">
        <w:rPr>
          <w:lang w:val="fr-FR"/>
        </w:rPr>
        <w:t xml:space="preserve">évaluer les changements intervenant dans la pollinisation en tant que service écosystémique régulateur important pour la production alimentaire, compte tenu du rôle </w:t>
      </w:r>
      <w:r>
        <w:rPr>
          <w:lang w:val="fr-FR"/>
        </w:rPr>
        <w:t>qu</w:t>
      </w:r>
      <w:r w:rsidR="00AD072C">
        <w:rPr>
          <w:lang w:val="fr-FR"/>
        </w:rPr>
        <w:t>’</w:t>
      </w:r>
      <w:r>
        <w:rPr>
          <w:lang w:val="fr-FR"/>
        </w:rPr>
        <w:t xml:space="preserve">il joue </w:t>
      </w:r>
      <w:r w:rsidRPr="007133EF">
        <w:rPr>
          <w:lang w:val="fr-FR"/>
        </w:rPr>
        <w:t xml:space="preserve">dans le maintien </w:t>
      </w:r>
      <w:r>
        <w:rPr>
          <w:lang w:val="fr-FR"/>
        </w:rPr>
        <w:t>d</w:t>
      </w:r>
      <w:r w:rsidR="00AD072C">
        <w:rPr>
          <w:lang w:val="fr-FR"/>
        </w:rPr>
        <w:t>’</w:t>
      </w:r>
      <w:r>
        <w:rPr>
          <w:lang w:val="fr-FR"/>
        </w:rPr>
        <w:t>une bonne qualité de vie</w:t>
      </w:r>
      <w:r w:rsidRPr="007133EF">
        <w:rPr>
          <w:lang w:val="fr-FR"/>
        </w:rPr>
        <w:t xml:space="preserve"> et la préservation de la biodiversité</w:t>
      </w:r>
      <w:r>
        <w:rPr>
          <w:lang w:val="fr-FR"/>
        </w:rPr>
        <w:t>. On mettra l</w:t>
      </w:r>
      <w:r w:rsidR="00AD072C">
        <w:rPr>
          <w:lang w:val="fr-FR"/>
        </w:rPr>
        <w:t>’</w:t>
      </w:r>
      <w:r>
        <w:rPr>
          <w:lang w:val="fr-FR"/>
        </w:rPr>
        <w:t xml:space="preserve">accent sur le rôle des pollinisateurs autochtones et exotiques, </w:t>
      </w:r>
      <w:r w:rsidRPr="007133EF">
        <w:rPr>
          <w:lang w:val="fr-FR"/>
        </w:rPr>
        <w:t>l</w:t>
      </w:r>
      <w:r w:rsidR="00AD072C">
        <w:rPr>
          <w:lang w:val="fr-FR"/>
        </w:rPr>
        <w:t>’</w:t>
      </w:r>
      <w:r w:rsidRPr="007133EF">
        <w:rPr>
          <w:lang w:val="fr-FR"/>
        </w:rPr>
        <w:t xml:space="preserve">état et </w:t>
      </w:r>
      <w:r>
        <w:rPr>
          <w:lang w:val="fr-FR"/>
        </w:rPr>
        <w:t>les</w:t>
      </w:r>
      <w:r w:rsidRPr="007133EF">
        <w:rPr>
          <w:lang w:val="fr-FR"/>
        </w:rPr>
        <w:t xml:space="preserve"> tendances </w:t>
      </w:r>
      <w:r>
        <w:rPr>
          <w:lang w:val="fr-FR"/>
        </w:rPr>
        <w:t xml:space="preserve">concernant la diversité </w:t>
      </w:r>
      <w:r w:rsidRPr="007133EF">
        <w:rPr>
          <w:lang w:val="fr-FR"/>
        </w:rPr>
        <w:t xml:space="preserve">des pollinisateurs, </w:t>
      </w:r>
      <w:r>
        <w:rPr>
          <w:lang w:val="fr-FR"/>
        </w:rPr>
        <w:t>l</w:t>
      </w:r>
      <w:r w:rsidR="00AD072C">
        <w:rPr>
          <w:lang w:val="fr-FR"/>
        </w:rPr>
        <w:t>’</w:t>
      </w:r>
      <w:r>
        <w:rPr>
          <w:lang w:val="fr-FR"/>
        </w:rPr>
        <w:t>impact de pollinisateurs exotiques, les systèmes de pollinisation et les changements au niveau de la population, y</w:t>
      </w:r>
      <w:r w:rsidR="00640167">
        <w:rPr>
          <w:lang w:val="fr-FR"/>
        </w:rPr>
        <w:t> </w:t>
      </w:r>
      <w:r>
        <w:rPr>
          <w:lang w:val="fr-FR"/>
        </w:rPr>
        <w:t>compris</w:t>
      </w:r>
      <w:r w:rsidRPr="007133EF">
        <w:rPr>
          <w:lang w:val="fr-FR"/>
        </w:rPr>
        <w:t xml:space="preserve"> </w:t>
      </w:r>
      <w:r>
        <w:rPr>
          <w:lang w:val="fr-FR"/>
        </w:rPr>
        <w:t>du point de vue des savoirs autochtones et locaux. En outre, l</w:t>
      </w:r>
      <w:r w:rsidR="00AD072C">
        <w:rPr>
          <w:lang w:val="fr-FR"/>
        </w:rPr>
        <w:t>’</w:t>
      </w:r>
      <w:r>
        <w:rPr>
          <w:lang w:val="fr-FR"/>
        </w:rPr>
        <w:t>évaluation se penchera sur les</w:t>
      </w:r>
      <w:r w:rsidRPr="007133EF">
        <w:rPr>
          <w:lang w:val="fr-FR"/>
        </w:rPr>
        <w:t xml:space="preserve"> facteurs de changement, </w:t>
      </w:r>
      <w:r>
        <w:rPr>
          <w:lang w:val="fr-FR"/>
        </w:rPr>
        <w:t>les</w:t>
      </w:r>
      <w:r w:rsidRPr="007133EF">
        <w:rPr>
          <w:lang w:val="fr-FR"/>
        </w:rPr>
        <w:t xml:space="preserve"> incidences sur le bien-être humain du déclin et du déficit de la pollinisation</w:t>
      </w:r>
      <w:r>
        <w:rPr>
          <w:lang w:val="fr-FR"/>
        </w:rPr>
        <w:t>, les possibilités de gestion visant à atténuer les effets desdits déclin et déficit,</w:t>
      </w:r>
      <w:r w:rsidRPr="007133EF">
        <w:rPr>
          <w:lang w:val="fr-FR"/>
        </w:rPr>
        <w:t xml:space="preserve"> l</w:t>
      </w:r>
      <w:r w:rsidR="00AD072C">
        <w:rPr>
          <w:lang w:val="fr-FR"/>
        </w:rPr>
        <w:t>’</w:t>
      </w:r>
      <w:r w:rsidRPr="007133EF">
        <w:rPr>
          <w:lang w:val="fr-FR"/>
        </w:rPr>
        <w:t>efficacité des mesures prises pour faire face</w:t>
      </w:r>
      <w:r>
        <w:rPr>
          <w:lang w:val="fr-FR"/>
        </w:rPr>
        <w:t xml:space="preserve"> au </w:t>
      </w:r>
      <w:r w:rsidRPr="007133EF">
        <w:rPr>
          <w:lang w:val="fr-FR"/>
        </w:rPr>
        <w:t xml:space="preserve">déclin et </w:t>
      </w:r>
      <w:r w:rsidR="00F27B45">
        <w:rPr>
          <w:lang w:val="fr-FR"/>
        </w:rPr>
        <w:t>a</w:t>
      </w:r>
      <w:r w:rsidRPr="007133EF">
        <w:rPr>
          <w:lang w:val="fr-FR"/>
        </w:rPr>
        <w:t>u déficit de la pollinisation</w:t>
      </w:r>
      <w:r w:rsidR="00F27B45">
        <w:rPr>
          <w:lang w:val="fr-FR"/>
        </w:rPr>
        <w:t>,</w:t>
      </w:r>
      <w:r>
        <w:rPr>
          <w:lang w:val="fr-FR"/>
        </w:rPr>
        <w:t xml:space="preserve"> et </w:t>
      </w:r>
      <w:r w:rsidR="00F27B45">
        <w:rPr>
          <w:lang w:val="fr-FR"/>
        </w:rPr>
        <w:t>l</w:t>
      </w:r>
      <w:r>
        <w:rPr>
          <w:lang w:val="fr-FR"/>
        </w:rPr>
        <w:t>es réponses politiques efficaces pour faire face aux déclins et pour restaurer les fonctions de la pollinisation en tant que fondement de l</w:t>
      </w:r>
      <w:r w:rsidR="00AD072C">
        <w:rPr>
          <w:lang w:val="fr-FR"/>
        </w:rPr>
        <w:t>’</w:t>
      </w:r>
      <w:r>
        <w:rPr>
          <w:lang w:val="fr-FR"/>
        </w:rPr>
        <w:t>approvisionnement alimentaire et d</w:t>
      </w:r>
      <w:r w:rsidR="00AD072C">
        <w:rPr>
          <w:lang w:val="fr-FR"/>
        </w:rPr>
        <w:t>’</w:t>
      </w:r>
      <w:r>
        <w:rPr>
          <w:lang w:val="fr-FR"/>
        </w:rPr>
        <w:t>une bonne qualité de vie. L</w:t>
      </w:r>
      <w:r w:rsidR="00AD072C">
        <w:rPr>
          <w:lang w:val="fr-FR"/>
        </w:rPr>
        <w:t>’</w:t>
      </w:r>
      <w:r>
        <w:rPr>
          <w:lang w:val="fr-FR"/>
        </w:rPr>
        <w:t>évaluation sera réalisée de manière transparente et inclura des parties pren</w:t>
      </w:r>
      <w:r w:rsidR="00CC7DBF">
        <w:rPr>
          <w:lang w:val="fr-FR"/>
        </w:rPr>
        <w:t>antes concernées dès le début.</w:t>
      </w:r>
    </w:p>
    <w:p w:rsidR="00424611" w:rsidRPr="007133EF" w:rsidRDefault="00424611" w:rsidP="00EE2558">
      <w:pPr>
        <w:pStyle w:val="CH2"/>
        <w:keepNext w:val="0"/>
        <w:keepLines w:val="0"/>
        <w:widowControl w:val="0"/>
        <w:spacing w:before="0"/>
        <w:rPr>
          <w:lang w:val="fr-FR"/>
        </w:rPr>
      </w:pPr>
      <w:r w:rsidRPr="007133EF">
        <w:rPr>
          <w:lang w:val="fr-FR"/>
        </w:rPr>
        <w:tab/>
        <w:t>B.</w:t>
      </w:r>
      <w:r w:rsidRPr="007133EF">
        <w:rPr>
          <w:lang w:val="fr-FR"/>
        </w:rPr>
        <w:tab/>
        <w:t>Bien-fondé</w:t>
      </w:r>
    </w:p>
    <w:p w:rsidR="00424611" w:rsidRPr="007133EF" w:rsidRDefault="00424611" w:rsidP="006769C7">
      <w:pPr>
        <w:pStyle w:val="Normalnumber"/>
        <w:rPr>
          <w:lang w:val="fr-FR"/>
        </w:rPr>
      </w:pPr>
      <w:r w:rsidRPr="007133EF">
        <w:rPr>
          <w:lang w:val="fr-FR"/>
        </w:rPr>
        <w:t xml:space="preserve">Une évaluation du type proposé est requise pour faciliter </w:t>
      </w:r>
      <w:r>
        <w:rPr>
          <w:lang w:val="fr-FR"/>
        </w:rPr>
        <w:t>une meilleure compréhension de la pollinisation à partir d</w:t>
      </w:r>
      <w:r w:rsidR="00AD072C">
        <w:rPr>
          <w:lang w:val="fr-FR"/>
        </w:rPr>
        <w:t>’</w:t>
      </w:r>
      <w:r>
        <w:rPr>
          <w:lang w:val="fr-FR"/>
        </w:rPr>
        <w:t>un large éventail de perspectives, y compris les systèmes de savoirs autochtones et locaux, et en mettant l</w:t>
      </w:r>
      <w:r w:rsidR="00AD072C">
        <w:rPr>
          <w:lang w:val="fr-FR"/>
        </w:rPr>
        <w:t>’</w:t>
      </w:r>
      <w:r>
        <w:rPr>
          <w:lang w:val="fr-FR"/>
        </w:rPr>
        <w:t>accent sur les options de gestion et l</w:t>
      </w:r>
      <w:r w:rsidRPr="007133EF">
        <w:rPr>
          <w:lang w:val="fr-FR"/>
        </w:rPr>
        <w:t xml:space="preserve">es mesures prises par les pouvoirs publics pour répondre au déclin et au déficit de la pollinisation, qui constitue un service écosystémique régulateur essentiel pour la production alimentaire et le bien-être humain. </w:t>
      </w:r>
      <w:r>
        <w:rPr>
          <w:lang w:val="fr-FR"/>
        </w:rPr>
        <w:t>À l</w:t>
      </w:r>
      <w:r w:rsidR="00AD072C">
        <w:rPr>
          <w:lang w:val="fr-FR"/>
        </w:rPr>
        <w:t>’</w:t>
      </w:r>
      <w:r>
        <w:rPr>
          <w:lang w:val="fr-FR"/>
        </w:rPr>
        <w:t>échelle de la planète</w:t>
      </w:r>
      <w:r w:rsidRPr="007133EF">
        <w:rPr>
          <w:lang w:val="fr-FR"/>
        </w:rPr>
        <w:t xml:space="preserve">, la valeur économique annuelle de la pollinisation assurée par les </w:t>
      </w:r>
      <w:r>
        <w:rPr>
          <w:lang w:val="fr-FR"/>
        </w:rPr>
        <w:t xml:space="preserve">seuls </w:t>
      </w:r>
      <w:r w:rsidRPr="007133EF">
        <w:rPr>
          <w:lang w:val="fr-FR"/>
        </w:rPr>
        <w:t>insectes – essentiellement les abeilles – se situait, selon les estimations, à 153 milliards d</w:t>
      </w:r>
      <w:r w:rsidR="00AD072C">
        <w:rPr>
          <w:lang w:val="fr-FR"/>
        </w:rPr>
        <w:t>’</w:t>
      </w:r>
      <w:r w:rsidRPr="007133EF">
        <w:rPr>
          <w:lang w:val="fr-FR"/>
        </w:rPr>
        <w:t xml:space="preserve">euros (217 milliards de dollars) en 2005 pour les principales cultures </w:t>
      </w:r>
      <w:r>
        <w:rPr>
          <w:lang w:val="fr-FR"/>
        </w:rPr>
        <w:t>vivr</w:t>
      </w:r>
      <w:r w:rsidRPr="007133EF">
        <w:rPr>
          <w:lang w:val="fr-FR"/>
        </w:rPr>
        <w:t>ières, soit 9,5 % de la valeur totale de la production agricole</w:t>
      </w:r>
      <w:r>
        <w:rPr>
          <w:lang w:val="fr-FR"/>
        </w:rPr>
        <w:t xml:space="preserve"> mondiale</w:t>
      </w:r>
      <w:r w:rsidRPr="007133EF">
        <w:rPr>
          <w:vertAlign w:val="superscript"/>
          <w:lang w:val="fr-FR"/>
        </w:rPr>
        <w:footnoteReference w:id="32"/>
      </w:r>
      <w:r>
        <w:rPr>
          <w:lang w:val="fr-FR"/>
        </w:rPr>
        <w:t>. On n</w:t>
      </w:r>
      <w:r w:rsidR="00AD072C">
        <w:rPr>
          <w:lang w:val="fr-FR"/>
        </w:rPr>
        <w:t>’</w:t>
      </w:r>
      <w:r>
        <w:rPr>
          <w:lang w:val="fr-FR"/>
        </w:rPr>
        <w:t>a pas encore calculé la valeur du service de pollinisation fourni par des pollinisateurs autres que les abeilles. Bien qu</w:t>
      </w:r>
      <w:r w:rsidR="00AD072C">
        <w:rPr>
          <w:lang w:val="fr-FR"/>
        </w:rPr>
        <w:t>’</w:t>
      </w:r>
      <w:r>
        <w:rPr>
          <w:lang w:val="fr-FR"/>
        </w:rPr>
        <w:t>il soit impossible d</w:t>
      </w:r>
      <w:r w:rsidR="00AD072C">
        <w:rPr>
          <w:lang w:val="fr-FR"/>
        </w:rPr>
        <w:t>’</w:t>
      </w:r>
      <w:r>
        <w:rPr>
          <w:lang w:val="fr-FR"/>
        </w:rPr>
        <w:t>en estimer la valeur monétaire, la pollinisation est également très importante pour la production de cultures locales ou de plantes sauvages importantes dans l</w:t>
      </w:r>
      <w:r w:rsidR="00AD072C">
        <w:rPr>
          <w:lang w:val="fr-FR"/>
        </w:rPr>
        <w:t>’</w:t>
      </w:r>
      <w:r>
        <w:rPr>
          <w:lang w:val="fr-FR"/>
        </w:rPr>
        <w:t>alimentation de collectivités autochtones et locales. Par ailleurs, la production du miel grâce à la pollinisation par les abeilles représente une autre source de revenus et/ou de nutrition pour ces collectivités. Des perturbations dans les systèmes de pollinisation et des preuves du déclin des pollinisateurs ont été signalées pour tous les continents à l</w:t>
      </w:r>
      <w:r w:rsidR="00AD072C">
        <w:rPr>
          <w:lang w:val="fr-FR"/>
        </w:rPr>
        <w:t>’</w:t>
      </w:r>
      <w:r>
        <w:rPr>
          <w:lang w:val="fr-FR"/>
        </w:rPr>
        <w:t>exception de l</w:t>
      </w:r>
      <w:r w:rsidR="00AD072C">
        <w:rPr>
          <w:lang w:val="fr-FR"/>
        </w:rPr>
        <w:t>’</w:t>
      </w:r>
      <w:r>
        <w:rPr>
          <w:lang w:val="fr-FR"/>
        </w:rPr>
        <w:t>Antarctique. Ces déclins pourraient entrainer une diminution du rendement et/ou de la qualité des cultures et des plantes sauvages et un déclin parallèle des communautés végétales naturelles</w:t>
      </w:r>
      <w:r>
        <w:rPr>
          <w:rStyle w:val="FootnoteReference"/>
          <w:lang w:val="fr-FR"/>
        </w:rPr>
        <w:footnoteReference w:id="33"/>
      </w:r>
      <w:r>
        <w:rPr>
          <w:lang w:val="fr-FR"/>
        </w:rPr>
        <w:t>.</w:t>
      </w:r>
    </w:p>
    <w:p w:rsidR="00424611" w:rsidRPr="007133EF" w:rsidRDefault="00424611" w:rsidP="008D5389">
      <w:pPr>
        <w:pStyle w:val="CH2"/>
        <w:rPr>
          <w:lang w:val="fr-FR"/>
        </w:rPr>
      </w:pPr>
      <w:r w:rsidRPr="007133EF">
        <w:rPr>
          <w:lang w:val="fr-FR"/>
        </w:rPr>
        <w:tab/>
        <w:t>C.</w:t>
      </w:r>
      <w:r w:rsidRPr="007133EF">
        <w:rPr>
          <w:lang w:val="fr-FR"/>
        </w:rPr>
        <w:tab/>
        <w:t>Utilité</w:t>
      </w:r>
    </w:p>
    <w:p w:rsidR="00424611" w:rsidRPr="007133EF" w:rsidRDefault="00424611" w:rsidP="006769C7">
      <w:pPr>
        <w:pStyle w:val="Normalnumber"/>
        <w:rPr>
          <w:lang w:val="fr-FR"/>
        </w:rPr>
      </w:pPr>
      <w:r>
        <w:rPr>
          <w:lang w:val="fr-FR"/>
        </w:rPr>
        <w:t>L</w:t>
      </w:r>
      <w:r w:rsidR="00AD072C">
        <w:rPr>
          <w:lang w:val="fr-FR"/>
        </w:rPr>
        <w:t>’</w:t>
      </w:r>
      <w:r>
        <w:rPr>
          <w:lang w:val="fr-FR"/>
        </w:rPr>
        <w:t xml:space="preserve">évaluation proposée tiendra compte de tous les systèmes de savoir, dans le but de </w:t>
      </w:r>
      <w:r w:rsidRPr="007133EF">
        <w:rPr>
          <w:lang w:val="fr-FR"/>
        </w:rPr>
        <w:t xml:space="preserve">dégager des </w:t>
      </w:r>
      <w:r>
        <w:rPr>
          <w:lang w:val="fr-FR"/>
        </w:rPr>
        <w:t xml:space="preserve">possibilités de gestion et des conclusions </w:t>
      </w:r>
      <w:r w:rsidRPr="007133EF">
        <w:rPr>
          <w:lang w:val="fr-FR"/>
        </w:rPr>
        <w:t>pertinent</w:t>
      </w:r>
      <w:r>
        <w:rPr>
          <w:lang w:val="fr-FR"/>
        </w:rPr>
        <w:t>e</w:t>
      </w:r>
      <w:r w:rsidRPr="007133EF">
        <w:rPr>
          <w:lang w:val="fr-FR"/>
        </w:rPr>
        <w:t xml:space="preserve">s pour la prise de décisions par les gouvernements, </w:t>
      </w:r>
      <w:r>
        <w:rPr>
          <w:lang w:val="fr-FR"/>
        </w:rPr>
        <w:t xml:space="preserve">les collectivités autochtones et locales, </w:t>
      </w:r>
      <w:r w:rsidRPr="007133EF">
        <w:rPr>
          <w:lang w:val="fr-FR"/>
        </w:rPr>
        <w:t>le secteur privé et la société civile dans un domaine en rapide évolution et favorisera la mise en œuvre de l</w:t>
      </w:r>
      <w:r w:rsidR="00AD072C">
        <w:rPr>
          <w:lang w:val="fr-FR"/>
        </w:rPr>
        <w:t>’</w:t>
      </w:r>
      <w:r w:rsidR="00EE2558">
        <w:rPr>
          <w:lang w:val="fr-FR"/>
        </w:rPr>
        <w:t>O</w:t>
      </w:r>
      <w:r w:rsidRPr="007133EF">
        <w:rPr>
          <w:lang w:val="fr-FR"/>
        </w:rPr>
        <w:t xml:space="preserve">bjectif 14 </w:t>
      </w:r>
      <w:r>
        <w:rPr>
          <w:lang w:val="fr-FR"/>
        </w:rPr>
        <w:t xml:space="preserve">des Objectifs </w:t>
      </w:r>
      <w:r w:rsidRPr="007133EF">
        <w:rPr>
          <w:lang w:val="fr-FR"/>
        </w:rPr>
        <w:t>d</w:t>
      </w:r>
      <w:r w:rsidR="00AD072C">
        <w:rPr>
          <w:lang w:val="fr-FR"/>
        </w:rPr>
        <w:t>’</w:t>
      </w:r>
      <w:r w:rsidRPr="007133EF">
        <w:rPr>
          <w:lang w:val="fr-FR"/>
        </w:rPr>
        <w:t>A</w:t>
      </w:r>
      <w:r w:rsidR="00EE2558">
        <w:rPr>
          <w:lang w:val="fr-FR"/>
        </w:rPr>
        <w:t>ï</w:t>
      </w:r>
      <w:r w:rsidRPr="007133EF">
        <w:rPr>
          <w:lang w:val="fr-FR"/>
        </w:rPr>
        <w:t xml:space="preserve">chi </w:t>
      </w:r>
      <w:r>
        <w:rPr>
          <w:lang w:val="fr-FR"/>
        </w:rPr>
        <w:t xml:space="preserve">pour la biodiversité </w:t>
      </w:r>
      <w:r w:rsidRPr="007133EF">
        <w:rPr>
          <w:lang w:val="fr-FR"/>
        </w:rPr>
        <w:t>de la Convention sur la diversité biologique; témoignera de la contribution que l</w:t>
      </w:r>
      <w:r w:rsidR="00AD072C">
        <w:rPr>
          <w:lang w:val="fr-FR"/>
        </w:rPr>
        <w:t>’</w:t>
      </w:r>
      <w:r w:rsidRPr="007133EF">
        <w:rPr>
          <w:lang w:val="fr-FR"/>
        </w:rPr>
        <w:t>examen continu de la façon dont un écosystème vulnérable et essentiel peut apporter au programme de développement pour l</w:t>
      </w:r>
      <w:r w:rsidR="00AD072C">
        <w:rPr>
          <w:lang w:val="fr-FR"/>
        </w:rPr>
        <w:t>’</w:t>
      </w:r>
      <w:r w:rsidRPr="007133EF">
        <w:rPr>
          <w:lang w:val="fr-FR"/>
        </w:rPr>
        <w:t>après-2015, tout en facilitant cet examen; et constituera un des premiers produits de la Plateforme illustrant comment celle-ci peut contribuer aux efforts faits pour protéger la biodiversité et encourager le développement durable.</w:t>
      </w:r>
    </w:p>
    <w:p w:rsidR="00424611" w:rsidRPr="007133EF" w:rsidRDefault="00424611" w:rsidP="008D5389">
      <w:pPr>
        <w:pStyle w:val="CH2"/>
        <w:rPr>
          <w:lang w:val="fr-FR"/>
        </w:rPr>
      </w:pPr>
      <w:r w:rsidRPr="007133EF">
        <w:rPr>
          <w:lang w:val="fr-FR"/>
        </w:rPr>
        <w:tab/>
        <w:t>D.</w:t>
      </w:r>
      <w:r w:rsidRPr="007133EF">
        <w:rPr>
          <w:lang w:val="fr-FR"/>
        </w:rPr>
        <w:tab/>
        <w:t>Hypothèses</w:t>
      </w:r>
    </w:p>
    <w:p w:rsidR="00424611" w:rsidRDefault="00424611" w:rsidP="006769C7">
      <w:pPr>
        <w:pStyle w:val="Normalnumber"/>
        <w:rPr>
          <w:lang w:val="fr-FR"/>
        </w:rPr>
      </w:pPr>
      <w:r w:rsidRPr="007133EF">
        <w:rPr>
          <w:lang w:val="fr-FR"/>
        </w:rPr>
        <w:t>L</w:t>
      </w:r>
      <w:r w:rsidR="00AD072C">
        <w:rPr>
          <w:lang w:val="fr-FR"/>
        </w:rPr>
        <w:t>’</w:t>
      </w:r>
      <w:r w:rsidRPr="007133EF">
        <w:rPr>
          <w:lang w:val="fr-FR"/>
        </w:rPr>
        <w:t xml:space="preserve">évaluation proposée sera fondée sur les ouvrages scientifiques existants et </w:t>
      </w:r>
      <w:r>
        <w:rPr>
          <w:lang w:val="fr-FR"/>
        </w:rPr>
        <w:t xml:space="preserve">sur les connaissances autochtones et locales et </w:t>
      </w:r>
      <w:r w:rsidRPr="007133EF">
        <w:rPr>
          <w:lang w:val="fr-FR"/>
        </w:rPr>
        <w:t>s</w:t>
      </w:r>
      <w:r w:rsidR="00AD072C">
        <w:rPr>
          <w:lang w:val="fr-FR"/>
        </w:rPr>
        <w:t>’</w:t>
      </w:r>
      <w:r w:rsidRPr="007133EF">
        <w:rPr>
          <w:lang w:val="fr-FR"/>
        </w:rPr>
        <w:t xml:space="preserve">appuiera sur les </w:t>
      </w:r>
      <w:r>
        <w:rPr>
          <w:lang w:val="fr-FR"/>
        </w:rPr>
        <w:t>travaux</w:t>
      </w:r>
      <w:r w:rsidRPr="007133EF">
        <w:rPr>
          <w:lang w:val="fr-FR"/>
        </w:rPr>
        <w:t xml:space="preserve"> </w:t>
      </w:r>
      <w:r>
        <w:rPr>
          <w:lang w:val="fr-FR"/>
        </w:rPr>
        <w:t xml:space="preserve">actuels </w:t>
      </w:r>
      <w:r w:rsidRPr="007133EF">
        <w:rPr>
          <w:lang w:val="fr-FR"/>
        </w:rPr>
        <w:t>d</w:t>
      </w:r>
      <w:r w:rsidR="00AD072C">
        <w:rPr>
          <w:lang w:val="fr-FR"/>
        </w:rPr>
        <w:t>’</w:t>
      </w:r>
      <w:r w:rsidRPr="007133EF">
        <w:rPr>
          <w:lang w:val="fr-FR"/>
        </w:rPr>
        <w:t>institutions comme l</w:t>
      </w:r>
      <w:r w:rsidR="00AD072C">
        <w:rPr>
          <w:lang w:val="fr-FR"/>
        </w:rPr>
        <w:t>’</w:t>
      </w:r>
      <w:r w:rsidRPr="007133EF">
        <w:rPr>
          <w:lang w:val="fr-FR"/>
        </w:rPr>
        <w:t xml:space="preserve">Organisation des </w:t>
      </w:r>
      <w:r w:rsidR="00AF061B">
        <w:rPr>
          <w:lang w:val="fr-FR"/>
        </w:rPr>
        <w:t>Nations Unies</w:t>
      </w:r>
      <w:r w:rsidRPr="007133EF">
        <w:rPr>
          <w:lang w:val="fr-FR"/>
        </w:rPr>
        <w:t xml:space="preserve"> pour l</w:t>
      </w:r>
      <w:r w:rsidR="00AD072C">
        <w:rPr>
          <w:lang w:val="fr-FR"/>
        </w:rPr>
        <w:t>’</w:t>
      </w:r>
      <w:r w:rsidRPr="007133EF">
        <w:rPr>
          <w:lang w:val="fr-FR"/>
        </w:rPr>
        <w:t>alimentation et l</w:t>
      </w:r>
      <w:r w:rsidR="00AD072C">
        <w:rPr>
          <w:lang w:val="fr-FR"/>
        </w:rPr>
        <w:t>’</w:t>
      </w:r>
      <w:r w:rsidRPr="007133EF">
        <w:rPr>
          <w:lang w:val="fr-FR"/>
        </w:rPr>
        <w:t>agriculture (FAO), par le biais de son action mondiale en faveur des services de pollinisation pour une agriculture durable</w:t>
      </w:r>
      <w:r w:rsidRPr="007133EF">
        <w:rPr>
          <w:vertAlign w:val="superscript"/>
          <w:lang w:val="fr-FR"/>
        </w:rPr>
        <w:footnoteReference w:id="34"/>
      </w:r>
      <w:r>
        <w:rPr>
          <w:lang w:val="fr-FR"/>
        </w:rPr>
        <w:t>,</w:t>
      </w:r>
      <w:r w:rsidRPr="007133EF">
        <w:rPr>
          <w:rFonts w:eastAsia="SimSun"/>
          <w:lang w:val="fr-FR" w:eastAsia="zh-CN"/>
        </w:rPr>
        <w:t xml:space="preserve"> le Mécanisme mondial d</w:t>
      </w:r>
      <w:r w:rsidR="00AD072C">
        <w:rPr>
          <w:rFonts w:eastAsia="SimSun"/>
          <w:lang w:val="fr-FR" w:eastAsia="zh-CN"/>
        </w:rPr>
        <w:t>’</w:t>
      </w:r>
      <w:r w:rsidRPr="007133EF">
        <w:rPr>
          <w:rFonts w:eastAsia="SimSun"/>
          <w:lang w:val="fr-FR" w:eastAsia="zh-CN"/>
        </w:rPr>
        <w:t>information sur la biodiversité</w:t>
      </w:r>
      <w:r w:rsidRPr="007133EF">
        <w:rPr>
          <w:vertAlign w:val="superscript"/>
          <w:lang w:val="fr-FR"/>
        </w:rPr>
        <w:footnoteReference w:id="35"/>
      </w:r>
      <w:r>
        <w:rPr>
          <w:rFonts w:eastAsia="SimSun"/>
          <w:lang w:val="fr-FR" w:eastAsia="zh-CN"/>
        </w:rPr>
        <w:t>,</w:t>
      </w:r>
      <w:r w:rsidRPr="007133EF">
        <w:rPr>
          <w:lang w:val="fr-FR"/>
        </w:rPr>
        <w:t xml:space="preserve"> le projet ALARM (« évaluation des risques de grande ampleur pesant sur la biodiversité à l</w:t>
      </w:r>
      <w:r w:rsidR="00AD072C">
        <w:rPr>
          <w:lang w:val="fr-FR"/>
        </w:rPr>
        <w:t>’</w:t>
      </w:r>
      <w:r w:rsidRPr="007133EF">
        <w:rPr>
          <w:lang w:val="fr-FR"/>
        </w:rPr>
        <w:t>aide de méthodes éprouvées »)</w:t>
      </w:r>
      <w:r w:rsidRPr="007133EF">
        <w:rPr>
          <w:rStyle w:val="FootnoteReference"/>
          <w:lang w:val="fr-FR"/>
        </w:rPr>
        <w:footnoteReference w:id="36"/>
      </w:r>
      <w:r>
        <w:rPr>
          <w:lang w:val="fr-FR"/>
        </w:rPr>
        <w:t>,</w:t>
      </w:r>
      <w:r w:rsidRPr="007133EF">
        <w:rPr>
          <w:lang w:val="fr-FR"/>
        </w:rPr>
        <w:t xml:space="preserve"> le projet « État et tendances des populations de pollinisateurs en Europe »</w:t>
      </w:r>
      <w:r w:rsidRPr="007133EF">
        <w:rPr>
          <w:rStyle w:val="FootnoteReference"/>
          <w:lang w:val="fr-FR"/>
        </w:rPr>
        <w:footnoteReference w:id="37"/>
      </w:r>
      <w:r>
        <w:rPr>
          <w:lang w:val="fr-FR"/>
        </w:rPr>
        <w:t>, l</w:t>
      </w:r>
      <w:r w:rsidR="00AD072C">
        <w:rPr>
          <w:lang w:val="fr-FR"/>
        </w:rPr>
        <w:t>’</w:t>
      </w:r>
      <w:r>
        <w:rPr>
          <w:lang w:val="fr-FR"/>
        </w:rPr>
        <w:t>Initiative africaine sur les pollinisateurs,</w:t>
      </w:r>
      <w:r w:rsidRPr="007133EF">
        <w:rPr>
          <w:lang w:val="fr-FR"/>
        </w:rPr>
        <w:t xml:space="preserve"> </w:t>
      </w:r>
      <w:r>
        <w:rPr>
          <w:lang w:val="fr-FR"/>
        </w:rPr>
        <w:t>l</w:t>
      </w:r>
      <w:r w:rsidR="00AD072C">
        <w:rPr>
          <w:lang w:val="fr-FR"/>
        </w:rPr>
        <w:t>’</w:t>
      </w:r>
      <w:r>
        <w:rPr>
          <w:lang w:val="fr-FR"/>
        </w:rPr>
        <w:t>Initiative des</w:t>
      </w:r>
      <w:r w:rsidR="006769C7">
        <w:rPr>
          <w:lang w:val="fr-FR"/>
        </w:rPr>
        <w:t xml:space="preserve"> peuples</w:t>
      </w:r>
      <w:r>
        <w:rPr>
          <w:lang w:val="fr-FR"/>
        </w:rPr>
        <w:t xml:space="preserve"> autochtones sur les partenariats pour la biodiversité agricole et la souveraineté alimentaire </w:t>
      </w:r>
      <w:r w:rsidRPr="007133EF">
        <w:rPr>
          <w:lang w:val="fr-FR"/>
        </w:rPr>
        <w:t>et le projet sur le capital naturel</w:t>
      </w:r>
      <w:r w:rsidRPr="007133EF">
        <w:rPr>
          <w:rStyle w:val="FootnoteReference"/>
          <w:lang w:val="fr-FR"/>
        </w:rPr>
        <w:footnoteReference w:id="38"/>
      </w:r>
      <w:r>
        <w:rPr>
          <w:lang w:val="fr-FR"/>
        </w:rPr>
        <w:t>,</w:t>
      </w:r>
      <w:r w:rsidRPr="007133EF">
        <w:rPr>
          <w:lang w:val="fr-FR"/>
        </w:rPr>
        <w:t xml:space="preserve"> notamment son logiciel de modélisation InVEST</w:t>
      </w:r>
      <w:r w:rsidRPr="007133EF">
        <w:rPr>
          <w:b/>
          <w:bCs/>
          <w:lang w:val="fr-FR"/>
        </w:rPr>
        <w:t xml:space="preserve"> </w:t>
      </w:r>
      <w:r w:rsidRPr="007133EF">
        <w:rPr>
          <w:lang w:val="fr-FR"/>
        </w:rPr>
        <w:t xml:space="preserve">(« évaluation intégrée des services </w:t>
      </w:r>
      <w:r w:rsidR="006769C7">
        <w:rPr>
          <w:lang w:val="fr-FR"/>
        </w:rPr>
        <w:t xml:space="preserve">environnementaux </w:t>
      </w:r>
      <w:r w:rsidRPr="007133EF">
        <w:rPr>
          <w:lang w:val="fr-FR"/>
        </w:rPr>
        <w:t>et des choix possibles ») pour la cartographie et l</w:t>
      </w:r>
      <w:r w:rsidR="00AD072C">
        <w:rPr>
          <w:lang w:val="fr-FR"/>
        </w:rPr>
        <w:t>’</w:t>
      </w:r>
      <w:r w:rsidRPr="007133EF">
        <w:rPr>
          <w:lang w:val="fr-FR"/>
        </w:rPr>
        <w:t>évaluation des servi</w:t>
      </w:r>
      <w:r w:rsidR="00D263C2">
        <w:rPr>
          <w:lang w:val="fr-FR"/>
        </w:rPr>
        <w:t>ces fournis par les écosystèmes, ainsi que de nombreuses initiatives aux niveaux régional et national.</w:t>
      </w:r>
    </w:p>
    <w:p w:rsidR="00424611" w:rsidRPr="007133EF" w:rsidRDefault="00424611" w:rsidP="008D5389">
      <w:pPr>
        <w:pStyle w:val="CH1"/>
      </w:pPr>
      <w:r w:rsidRPr="007133EF">
        <w:tab/>
      </w:r>
      <w:r>
        <w:t>I</w:t>
      </w:r>
      <w:r w:rsidRPr="007133EF">
        <w:t>II.</w:t>
      </w:r>
      <w:r w:rsidRPr="007133EF">
        <w:tab/>
        <w:t>Plan des chapitres</w:t>
      </w:r>
    </w:p>
    <w:p w:rsidR="00424611" w:rsidRDefault="00424611" w:rsidP="006769C7">
      <w:pPr>
        <w:pStyle w:val="Normalnumber"/>
        <w:rPr>
          <w:lang w:val="fr-FR"/>
        </w:rPr>
      </w:pPr>
      <w:r w:rsidRPr="007133EF">
        <w:rPr>
          <w:lang w:val="fr-FR"/>
        </w:rPr>
        <w:t>Il est prévu de présenter les résultats de l</w:t>
      </w:r>
      <w:r w:rsidR="00AD072C">
        <w:rPr>
          <w:lang w:val="fr-FR"/>
        </w:rPr>
        <w:t>’</w:t>
      </w:r>
      <w:r w:rsidRPr="007133EF">
        <w:rPr>
          <w:lang w:val="fr-FR"/>
        </w:rPr>
        <w:t xml:space="preserve">évaluation </w:t>
      </w:r>
      <w:r>
        <w:rPr>
          <w:lang w:val="fr-FR"/>
        </w:rPr>
        <w:t xml:space="preserve">thématique </w:t>
      </w:r>
      <w:r w:rsidRPr="007133EF">
        <w:rPr>
          <w:lang w:val="fr-FR"/>
        </w:rPr>
        <w:t xml:space="preserve">accélérée dans un rapport composé des </w:t>
      </w:r>
      <w:r>
        <w:rPr>
          <w:lang w:val="fr-FR"/>
        </w:rPr>
        <w:t>sept</w:t>
      </w:r>
      <w:r w:rsidRPr="007133EF">
        <w:rPr>
          <w:lang w:val="fr-FR"/>
        </w:rPr>
        <w:t xml:space="preserve"> chapitres décrits ci-après</w:t>
      </w:r>
      <w:r>
        <w:rPr>
          <w:lang w:val="fr-FR"/>
        </w:rPr>
        <w:t> :</w:t>
      </w:r>
    </w:p>
    <w:p w:rsidR="00424611" w:rsidRPr="007133EF" w:rsidRDefault="00424611" w:rsidP="006769C7">
      <w:pPr>
        <w:pStyle w:val="Normalnumber"/>
        <w:rPr>
          <w:lang w:val="fr-FR"/>
        </w:rPr>
      </w:pPr>
      <w:r>
        <w:rPr>
          <w:lang w:val="fr-FR"/>
        </w:rPr>
        <w:t>Un résumé à l</w:t>
      </w:r>
      <w:r w:rsidR="00AD072C">
        <w:rPr>
          <w:lang w:val="fr-FR"/>
        </w:rPr>
        <w:t>’</w:t>
      </w:r>
      <w:r>
        <w:rPr>
          <w:lang w:val="fr-FR"/>
        </w:rPr>
        <w:t>intention des décideurs, comme indiqué dans les procédures pour l</w:t>
      </w:r>
      <w:r w:rsidR="00AD072C">
        <w:rPr>
          <w:lang w:val="fr-FR"/>
        </w:rPr>
        <w:t>’</w:t>
      </w:r>
      <w:r>
        <w:rPr>
          <w:lang w:val="fr-FR"/>
        </w:rPr>
        <w:t>établissement des produits de la Plateforme, sera élaboré. L</w:t>
      </w:r>
      <w:r w:rsidR="00AD072C">
        <w:rPr>
          <w:lang w:val="fr-FR"/>
        </w:rPr>
        <w:t>’</w:t>
      </w:r>
      <w:r>
        <w:rPr>
          <w:lang w:val="fr-FR"/>
        </w:rPr>
        <w:t>établissement d</w:t>
      </w:r>
      <w:r w:rsidR="00AD072C">
        <w:rPr>
          <w:lang w:val="fr-FR"/>
        </w:rPr>
        <w:t>’</w:t>
      </w:r>
      <w:r>
        <w:rPr>
          <w:lang w:val="fr-FR"/>
        </w:rPr>
        <w:t>autres produits éventuels, tels que des rapports techniques, bases de données, logiciels et outils de gestion sera également envisagé.</w:t>
      </w:r>
    </w:p>
    <w:p w:rsidR="00424611" w:rsidRPr="007133EF" w:rsidRDefault="00424611" w:rsidP="006769C7">
      <w:pPr>
        <w:pStyle w:val="Normalnumber"/>
        <w:rPr>
          <w:lang w:val="fr-FR"/>
        </w:rPr>
      </w:pPr>
      <w:r w:rsidRPr="007133EF">
        <w:rPr>
          <w:lang w:val="fr-FR"/>
        </w:rPr>
        <w:t>Le chapitre 1 du rapport d</w:t>
      </w:r>
      <w:r w:rsidR="00AD072C">
        <w:rPr>
          <w:lang w:val="fr-FR"/>
        </w:rPr>
        <w:t>’</w:t>
      </w:r>
      <w:r w:rsidRPr="007133EF">
        <w:rPr>
          <w:lang w:val="fr-FR"/>
        </w:rPr>
        <w:t>évaluation comportera une brève vue d</w:t>
      </w:r>
      <w:r w:rsidR="00AD072C">
        <w:rPr>
          <w:lang w:val="fr-FR"/>
        </w:rPr>
        <w:t>’</w:t>
      </w:r>
      <w:r w:rsidRPr="007133EF">
        <w:rPr>
          <w:lang w:val="fr-FR"/>
        </w:rPr>
        <w:t>ensemble de la diversité des pollinisateurs et des systèmes de pollinisation ainsi que du rôle qu</w:t>
      </w:r>
      <w:r w:rsidR="00AD072C">
        <w:rPr>
          <w:lang w:val="fr-FR"/>
        </w:rPr>
        <w:t>’</w:t>
      </w:r>
      <w:r w:rsidRPr="007133EF">
        <w:rPr>
          <w:lang w:val="fr-FR"/>
        </w:rPr>
        <w:t>ils jouent dans la production alimentaire</w:t>
      </w:r>
      <w:r>
        <w:rPr>
          <w:lang w:val="fr-FR"/>
        </w:rPr>
        <w:t xml:space="preserve"> et</w:t>
      </w:r>
      <w:r w:rsidRPr="007133EF">
        <w:rPr>
          <w:lang w:val="fr-FR"/>
        </w:rPr>
        <w:t xml:space="preserve">, </w:t>
      </w:r>
      <w:r>
        <w:rPr>
          <w:lang w:val="fr-FR"/>
        </w:rPr>
        <w:t xml:space="preserve">de manière </w:t>
      </w:r>
      <w:r w:rsidRPr="007133EF">
        <w:rPr>
          <w:lang w:val="fr-FR"/>
        </w:rPr>
        <w:t xml:space="preserve">plus </w:t>
      </w:r>
      <w:r>
        <w:rPr>
          <w:lang w:val="fr-FR"/>
        </w:rPr>
        <w:t>générale</w:t>
      </w:r>
      <w:r w:rsidRPr="007133EF">
        <w:rPr>
          <w:lang w:val="fr-FR"/>
        </w:rPr>
        <w:t>, dans l</w:t>
      </w:r>
      <w:r>
        <w:rPr>
          <w:lang w:val="fr-FR"/>
        </w:rPr>
        <w:t>e maintien</w:t>
      </w:r>
      <w:r w:rsidRPr="007133EF">
        <w:rPr>
          <w:lang w:val="fr-FR"/>
        </w:rPr>
        <w:t xml:space="preserve"> du bien-être humain et de la biodiversité. Il évaluera l</w:t>
      </w:r>
      <w:r w:rsidR="00AD072C">
        <w:rPr>
          <w:lang w:val="fr-FR"/>
        </w:rPr>
        <w:t>’</w:t>
      </w:r>
      <w:r w:rsidRPr="007133EF">
        <w:rPr>
          <w:lang w:val="fr-FR"/>
        </w:rPr>
        <w:t xml:space="preserve">état et les tendances des éléments et fonctions </w:t>
      </w:r>
      <w:r>
        <w:rPr>
          <w:lang w:val="fr-FR"/>
        </w:rPr>
        <w:t xml:space="preserve">biologiques </w:t>
      </w:r>
      <w:r w:rsidRPr="007133EF">
        <w:rPr>
          <w:lang w:val="fr-FR"/>
        </w:rPr>
        <w:t xml:space="preserve">qui interagissent pour assurer les services de pollinisation et </w:t>
      </w:r>
      <w:r>
        <w:rPr>
          <w:lang w:val="fr-FR"/>
        </w:rPr>
        <w:t xml:space="preserve">se penchera sur </w:t>
      </w:r>
      <w:r w:rsidRPr="007133EF">
        <w:rPr>
          <w:lang w:val="fr-FR"/>
        </w:rPr>
        <w:t xml:space="preserve">le rôle des pollinisateurs </w:t>
      </w:r>
      <w:r>
        <w:rPr>
          <w:lang w:val="fr-FR"/>
        </w:rPr>
        <w:t>autochto</w:t>
      </w:r>
      <w:r w:rsidRPr="007133EF">
        <w:rPr>
          <w:lang w:val="fr-FR"/>
        </w:rPr>
        <w:t>nes et exotiques, notamment les insectes</w:t>
      </w:r>
      <w:r>
        <w:rPr>
          <w:lang w:val="fr-FR"/>
        </w:rPr>
        <w:t xml:space="preserve"> et autres invertébrés, les </w:t>
      </w:r>
      <w:r w:rsidRPr="007133EF">
        <w:rPr>
          <w:lang w:val="fr-FR"/>
        </w:rPr>
        <w:t>chauves-souris</w:t>
      </w:r>
      <w:r>
        <w:rPr>
          <w:lang w:val="fr-FR"/>
        </w:rPr>
        <w:t xml:space="preserve"> et autres mammifères</w:t>
      </w:r>
      <w:r w:rsidRPr="007133EF">
        <w:rPr>
          <w:lang w:val="fr-FR"/>
        </w:rPr>
        <w:t>, oiseaux</w:t>
      </w:r>
      <w:r>
        <w:rPr>
          <w:lang w:val="fr-FR"/>
        </w:rPr>
        <w:t xml:space="preserve">, </w:t>
      </w:r>
      <w:r w:rsidRPr="007133EF">
        <w:rPr>
          <w:lang w:val="fr-FR"/>
        </w:rPr>
        <w:t>reptiles</w:t>
      </w:r>
      <w:r>
        <w:rPr>
          <w:lang w:val="fr-FR"/>
        </w:rPr>
        <w:t xml:space="preserve"> et autres vertébrés</w:t>
      </w:r>
      <w:r w:rsidRPr="007133EF">
        <w:rPr>
          <w:lang w:val="fr-FR"/>
        </w:rPr>
        <w:t xml:space="preserve">. Il tiendra en outre compte de la contribution de divers facteurs dans les différentes échelles spatiales, comme la typologie fonctionnelle des phytocénoses, la diversité et la spécificité des pollinisateurs, la saisonnalité et les fluctuations climatiques et la structure de paysage associée aux processus de dispersion et de mobilité. </w:t>
      </w:r>
      <w:r>
        <w:rPr>
          <w:lang w:val="fr-FR"/>
        </w:rPr>
        <w:t>L</w:t>
      </w:r>
      <w:r w:rsidR="00AD072C">
        <w:rPr>
          <w:lang w:val="fr-FR"/>
        </w:rPr>
        <w:t>’</w:t>
      </w:r>
      <w:r>
        <w:rPr>
          <w:lang w:val="fr-FR"/>
        </w:rPr>
        <w:t>évaluation incorporera le point de vue des savoirs autochtones et locaux concernant les pollinisateurs et les systèmes de pollinisation et les avantages de ces derniers pour les détenteurs de ces savoirs, ainsi que les compromis entre les services rendus par la pollinisation et les dommages qu</w:t>
      </w:r>
      <w:r w:rsidR="00AD072C">
        <w:rPr>
          <w:lang w:val="fr-FR"/>
        </w:rPr>
        <w:t>’</w:t>
      </w:r>
      <w:r>
        <w:rPr>
          <w:lang w:val="fr-FR"/>
        </w:rPr>
        <w:t>elle pourrait causer.</w:t>
      </w:r>
    </w:p>
    <w:p w:rsidR="00424611" w:rsidRPr="007133EF" w:rsidRDefault="00424611" w:rsidP="00EB7EBA">
      <w:pPr>
        <w:pStyle w:val="Normalnumber"/>
        <w:rPr>
          <w:lang w:val="fr-FR"/>
        </w:rPr>
      </w:pPr>
      <w:r w:rsidRPr="007133EF">
        <w:rPr>
          <w:lang w:val="fr-FR"/>
        </w:rPr>
        <w:t xml:space="preserve">Le chapitre 2 examinera les </w:t>
      </w:r>
      <w:r>
        <w:rPr>
          <w:lang w:val="fr-FR"/>
        </w:rPr>
        <w:t>différent</w:t>
      </w:r>
      <w:r w:rsidRPr="007133EF">
        <w:rPr>
          <w:lang w:val="fr-FR"/>
        </w:rPr>
        <w:t xml:space="preserve">s </w:t>
      </w:r>
      <w:r>
        <w:rPr>
          <w:lang w:val="fr-FR"/>
        </w:rPr>
        <w:t xml:space="preserve">facteurs </w:t>
      </w:r>
      <w:r w:rsidRPr="007133EF">
        <w:rPr>
          <w:lang w:val="fr-FR"/>
        </w:rPr>
        <w:t>de changements observés dans l</w:t>
      </w:r>
      <w:r w:rsidR="00AD072C">
        <w:rPr>
          <w:lang w:val="fr-FR"/>
        </w:rPr>
        <w:t>’</w:t>
      </w:r>
      <w:r w:rsidRPr="007133EF">
        <w:rPr>
          <w:lang w:val="fr-FR"/>
        </w:rPr>
        <w:t>action des pollinisateurs</w:t>
      </w:r>
      <w:r>
        <w:rPr>
          <w:lang w:val="fr-FR"/>
        </w:rPr>
        <w:t>, des réseaux de pollinisation</w:t>
      </w:r>
      <w:r w:rsidRPr="007133EF">
        <w:rPr>
          <w:lang w:val="fr-FR"/>
        </w:rPr>
        <w:t xml:space="preserve"> et dans les services de pollinisation, notamment ceux revêtant de l</w:t>
      </w:r>
      <w:r w:rsidR="00AD072C">
        <w:rPr>
          <w:lang w:val="fr-FR"/>
        </w:rPr>
        <w:t>’</w:t>
      </w:r>
      <w:r w:rsidRPr="007133EF">
        <w:rPr>
          <w:lang w:val="fr-FR"/>
        </w:rPr>
        <w:t>importance pour la production alimentaire</w:t>
      </w:r>
      <w:r>
        <w:rPr>
          <w:lang w:val="fr-FR"/>
        </w:rPr>
        <w:t>, y compris les cultures locales, les aliments sauvages et le miel</w:t>
      </w:r>
      <w:r w:rsidRPr="007133EF">
        <w:rPr>
          <w:lang w:val="fr-FR"/>
        </w:rPr>
        <w:t>. Il passera en revue les facteurs indirects de ces changements, en</w:t>
      </w:r>
      <w:r>
        <w:rPr>
          <w:lang w:val="fr-FR"/>
        </w:rPr>
        <w:t>tre</w:t>
      </w:r>
      <w:r w:rsidRPr="007133EF">
        <w:rPr>
          <w:lang w:val="fr-FR"/>
        </w:rPr>
        <w:t xml:space="preserve"> autres les échanges commerciaux et les politiques dans des domaines comme l</w:t>
      </w:r>
      <w:r w:rsidR="00AD072C">
        <w:rPr>
          <w:lang w:val="fr-FR"/>
        </w:rPr>
        <w:t>’</w:t>
      </w:r>
      <w:r w:rsidRPr="007133EF">
        <w:rPr>
          <w:lang w:val="fr-FR"/>
        </w:rPr>
        <w:t>agriculture et l</w:t>
      </w:r>
      <w:r w:rsidR="00AD072C">
        <w:rPr>
          <w:lang w:val="fr-FR"/>
        </w:rPr>
        <w:t>’</w:t>
      </w:r>
      <w:r w:rsidRPr="007133EF">
        <w:rPr>
          <w:lang w:val="fr-FR"/>
        </w:rPr>
        <w:t>aménagement du territoire, ainsi que les facteurs directs, notamment les risques liés à l</w:t>
      </w:r>
      <w:r w:rsidR="00AD072C">
        <w:rPr>
          <w:lang w:val="fr-FR"/>
        </w:rPr>
        <w:t>’</w:t>
      </w:r>
      <w:r w:rsidRPr="007133EF">
        <w:rPr>
          <w:lang w:val="fr-FR"/>
        </w:rPr>
        <w:t>évolution du climat, aux maladies et aux espèces envahissantes, aux modifications dans l</w:t>
      </w:r>
      <w:r w:rsidR="00AD072C">
        <w:rPr>
          <w:lang w:val="fr-FR"/>
        </w:rPr>
        <w:t>’</w:t>
      </w:r>
      <w:r w:rsidRPr="007133EF">
        <w:rPr>
          <w:lang w:val="fr-FR"/>
        </w:rPr>
        <w:t>utilisation des sols, aux nouvelles pratiques agricoles et à l</w:t>
      </w:r>
      <w:r w:rsidR="00AD072C">
        <w:rPr>
          <w:lang w:val="fr-FR"/>
        </w:rPr>
        <w:t>’</w:t>
      </w:r>
      <w:r w:rsidRPr="007133EF">
        <w:rPr>
          <w:lang w:val="fr-FR"/>
        </w:rPr>
        <w:t>utilisation de produits chimiques, y compris les fongicides et les insecticides</w:t>
      </w:r>
      <w:r>
        <w:rPr>
          <w:lang w:val="fr-FR"/>
        </w:rPr>
        <w:t>. On évaluera l</w:t>
      </w:r>
      <w:r w:rsidR="00AD072C">
        <w:rPr>
          <w:lang w:val="fr-FR"/>
        </w:rPr>
        <w:t>’</w:t>
      </w:r>
      <w:r>
        <w:rPr>
          <w:lang w:val="fr-FR"/>
        </w:rPr>
        <w:t>impact de la culture de plantes génétiquement modifiées sur les pollinisateurs, les réseaux de pollinisation et les services de pollinisation, et la production alimentaire, y compris le miel</w:t>
      </w:r>
      <w:r w:rsidRPr="007133EF">
        <w:rPr>
          <w:lang w:val="fr-FR"/>
        </w:rPr>
        <w:t>.</w:t>
      </w:r>
    </w:p>
    <w:p w:rsidR="00424611" w:rsidRPr="007133EF" w:rsidRDefault="00424611" w:rsidP="00EB7EBA">
      <w:pPr>
        <w:pStyle w:val="Normalnumber"/>
        <w:rPr>
          <w:lang w:val="fr-FR"/>
        </w:rPr>
      </w:pPr>
      <w:r w:rsidRPr="007133EF">
        <w:rPr>
          <w:lang w:val="fr-FR"/>
        </w:rPr>
        <w:t>Le chapitre 3 évaluera l</w:t>
      </w:r>
      <w:r w:rsidR="00AD072C">
        <w:rPr>
          <w:lang w:val="fr-FR"/>
        </w:rPr>
        <w:t>’</w:t>
      </w:r>
      <w:r w:rsidRPr="007133EF">
        <w:rPr>
          <w:lang w:val="fr-FR"/>
        </w:rPr>
        <w:t>état et les tendances de</w:t>
      </w:r>
      <w:r>
        <w:rPr>
          <w:lang w:val="fr-FR"/>
        </w:rPr>
        <w:t xml:space="preserve">s pollinisateurs, des réseaux de pollinisation et des services de </w:t>
      </w:r>
      <w:r w:rsidRPr="007133EF">
        <w:rPr>
          <w:lang w:val="fr-FR"/>
        </w:rPr>
        <w:t xml:space="preserve">pollinisation en tant que processus </w:t>
      </w:r>
      <w:r>
        <w:rPr>
          <w:lang w:val="fr-FR"/>
        </w:rPr>
        <w:t>et service écologiques fondamentaux</w:t>
      </w:r>
      <w:r w:rsidRPr="007133EF">
        <w:rPr>
          <w:lang w:val="fr-FR"/>
        </w:rPr>
        <w:t xml:space="preserve"> dans les écosystèmes terrestres naturels et gérés par l</w:t>
      </w:r>
      <w:r w:rsidR="00AD072C">
        <w:rPr>
          <w:lang w:val="fr-FR"/>
        </w:rPr>
        <w:t>’</w:t>
      </w:r>
      <w:r w:rsidRPr="007133EF">
        <w:rPr>
          <w:lang w:val="fr-FR"/>
        </w:rPr>
        <w:t xml:space="preserve">homme. Il sera axé sur la contribution apportée au </w:t>
      </w:r>
      <w:r w:rsidR="00640167">
        <w:rPr>
          <w:lang w:val="fr-FR"/>
        </w:rPr>
        <w:br/>
      </w:r>
      <w:r w:rsidRPr="007133EF">
        <w:rPr>
          <w:lang w:val="fr-FR"/>
        </w:rPr>
        <w:t>bien-être humain par les diverses populations de pollinisateurs, eu égard au rôle joué par la pollinisation dans la préservation de la diversité biologique agricole et naturelle et dans la protection des communautés qui sont tributaires</w:t>
      </w:r>
      <w:r>
        <w:rPr>
          <w:lang w:val="fr-FR"/>
        </w:rPr>
        <w:t>, pour leur subsistance,</w:t>
      </w:r>
      <w:r w:rsidRPr="007133EF">
        <w:rPr>
          <w:lang w:val="fr-FR"/>
        </w:rPr>
        <w:t xml:space="preserve"> des ressources naturelles, notamment pour la production de médicaments</w:t>
      </w:r>
      <w:r>
        <w:rPr>
          <w:lang w:val="fr-FR"/>
        </w:rPr>
        <w:t>. On se penchera sur les savoirs autochtones et locaux existants sur les pollinisateurs, les réseaux de pollinisation</w:t>
      </w:r>
      <w:r w:rsidR="00D263C2">
        <w:rPr>
          <w:lang w:val="fr-FR"/>
        </w:rPr>
        <w:t xml:space="preserve"> et</w:t>
      </w:r>
      <w:r>
        <w:rPr>
          <w:lang w:val="fr-FR"/>
        </w:rPr>
        <w:t xml:space="preserve"> les services de pollinisation et la manière dont ils contribuent au mode de vie des communautés autochtones et locales, et plus généralement à la vie en harmonie avec la Terre nourricière. </w:t>
      </w:r>
      <w:r w:rsidRPr="007133EF">
        <w:rPr>
          <w:lang w:val="fr-FR"/>
        </w:rPr>
        <w:t>L</w:t>
      </w:r>
      <w:r w:rsidR="00AD072C">
        <w:rPr>
          <w:lang w:val="fr-FR"/>
        </w:rPr>
        <w:t>’</w:t>
      </w:r>
      <w:r w:rsidRPr="007133EF">
        <w:rPr>
          <w:lang w:val="fr-FR"/>
        </w:rPr>
        <w:t>accent sera mis aussi sur la contribution capitale de la pollinisation à la sécurité alimentaire, notamment du point de vue de la qualité, de la stabilité et de la disponibilité des denrées, ainsi que sur sa contribution à la génération de revenus</w:t>
      </w:r>
      <w:r>
        <w:rPr>
          <w:lang w:val="fr-FR"/>
        </w:rPr>
        <w:t>, à l</w:t>
      </w:r>
      <w:r w:rsidR="00AD072C">
        <w:rPr>
          <w:lang w:val="fr-FR"/>
        </w:rPr>
        <w:t>’</w:t>
      </w:r>
      <w:r>
        <w:rPr>
          <w:lang w:val="fr-FR"/>
        </w:rPr>
        <w:t>échelle locale et mondiale</w:t>
      </w:r>
      <w:r w:rsidRPr="007133EF">
        <w:rPr>
          <w:lang w:val="fr-FR"/>
        </w:rPr>
        <w:t xml:space="preserve">. Dans ce chapitre, on cherchera à déterminer comment le déficit de pollinisation peut être défini et quels sont les régions et les systèmes agricoles qui sont sujets </w:t>
      </w:r>
      <w:r>
        <w:rPr>
          <w:lang w:val="fr-FR"/>
        </w:rPr>
        <w:t>au déficit et au déclin de pollinisation</w:t>
      </w:r>
      <w:r w:rsidRPr="007133EF">
        <w:rPr>
          <w:lang w:val="fr-FR"/>
        </w:rPr>
        <w:t>.</w:t>
      </w:r>
      <w:r>
        <w:rPr>
          <w:lang w:val="fr-FR"/>
        </w:rPr>
        <w:t xml:space="preserve"> Il contiendra également des informations sur la façon dont les collectivités autochtones et locales perçoivent ce déficit. </w:t>
      </w:r>
    </w:p>
    <w:p w:rsidR="00424611" w:rsidRDefault="00424611" w:rsidP="00EB7EBA">
      <w:pPr>
        <w:pStyle w:val="Normalnumber"/>
        <w:rPr>
          <w:lang w:val="fr-FR"/>
        </w:rPr>
      </w:pPr>
      <w:r w:rsidRPr="007133EF">
        <w:rPr>
          <w:lang w:val="fr-FR"/>
        </w:rPr>
        <w:t>Le chapitre 4 passera en revue les méthodes économiques disponibles pour déterminer la valeur de la pollinisation pour la production alimentaire ainsi que les incide</w:t>
      </w:r>
      <w:r w:rsidR="00CC7DBF">
        <w:rPr>
          <w:lang w:val="fr-FR"/>
        </w:rPr>
        <w:t xml:space="preserve">nces économiques du déclin des </w:t>
      </w:r>
      <w:r w:rsidRPr="007133EF">
        <w:rPr>
          <w:lang w:val="fr-FR"/>
        </w:rPr>
        <w:t>populations de pollinisateurs contribuant à cette production. Il évaluera la mesure dans laquelle les estimations actuelles de la valeur économique de la pollinisation pour la production alimentaire rendent compte des contributions de la pollinisation à la sécurité alimentaire et au développement, mises en évidence dans le chapitre 3. Il étudiera aussi les méthodologies et approches les plus adaptées pour établir ces valeurs aux niveaux national et local</w:t>
      </w:r>
      <w:r>
        <w:rPr>
          <w:lang w:val="fr-FR"/>
        </w:rPr>
        <w:t>.</w:t>
      </w:r>
    </w:p>
    <w:p w:rsidR="00424611" w:rsidRPr="007133EF" w:rsidRDefault="00424611" w:rsidP="00EB7EBA">
      <w:pPr>
        <w:pStyle w:val="Normalnumber"/>
        <w:rPr>
          <w:lang w:val="fr-FR"/>
        </w:rPr>
      </w:pPr>
      <w:r>
        <w:rPr>
          <w:lang w:val="fr-FR"/>
        </w:rPr>
        <w:t>Le chapitre 5 examinera la valeur non-économique, et tout particulièrement la façon dont les collectivités autochtones et locales perçoivent les conséquences du déclin de la diversité et/ou des populations de pollinisateurs. Des options pour la gestion et l</w:t>
      </w:r>
      <w:r w:rsidR="00AD072C">
        <w:rPr>
          <w:lang w:val="fr-FR"/>
        </w:rPr>
        <w:t>’</w:t>
      </w:r>
      <w:r>
        <w:rPr>
          <w:lang w:val="fr-FR"/>
        </w:rPr>
        <w:t>atténuation, jugées nécessaires selon les différents points de vue, approches et systèmes de savoirs, seront également évaluées.</w:t>
      </w:r>
    </w:p>
    <w:p w:rsidR="00424611" w:rsidRDefault="00424611" w:rsidP="00EB7EBA">
      <w:pPr>
        <w:pStyle w:val="Normalnumber"/>
        <w:rPr>
          <w:lang w:val="fr-FR"/>
        </w:rPr>
      </w:pPr>
      <w:r w:rsidRPr="007133EF">
        <w:rPr>
          <w:lang w:val="fr-FR"/>
        </w:rPr>
        <w:t>Le chapitre </w:t>
      </w:r>
      <w:r>
        <w:rPr>
          <w:lang w:val="fr-FR"/>
        </w:rPr>
        <w:t>6</w:t>
      </w:r>
      <w:r w:rsidRPr="007133EF">
        <w:rPr>
          <w:lang w:val="fr-FR"/>
        </w:rPr>
        <w:t xml:space="preserve"> </w:t>
      </w:r>
      <w:r>
        <w:rPr>
          <w:lang w:val="fr-FR"/>
        </w:rPr>
        <w:t>examinera l</w:t>
      </w:r>
      <w:r w:rsidRPr="007133EF">
        <w:rPr>
          <w:lang w:val="fr-FR"/>
        </w:rPr>
        <w:t xml:space="preserve">es mesures </w:t>
      </w:r>
      <w:r>
        <w:rPr>
          <w:lang w:val="fr-FR"/>
        </w:rPr>
        <w:t>pr</w:t>
      </w:r>
      <w:r w:rsidRPr="007133EF">
        <w:rPr>
          <w:lang w:val="fr-FR"/>
        </w:rPr>
        <w:t xml:space="preserve">ises pour répondre aux risques associés à la dégradation des services de pollinisation ainsi que </w:t>
      </w:r>
      <w:r>
        <w:rPr>
          <w:lang w:val="fr-FR"/>
        </w:rPr>
        <w:t>l</w:t>
      </w:r>
      <w:r w:rsidRPr="007133EF">
        <w:rPr>
          <w:lang w:val="fr-FR"/>
        </w:rPr>
        <w:t>es possibilités de restaurer et de renforcer ces services. Les données d</w:t>
      </w:r>
      <w:r w:rsidR="00AD072C">
        <w:rPr>
          <w:lang w:val="fr-FR"/>
        </w:rPr>
        <w:t>’</w:t>
      </w:r>
      <w:r w:rsidRPr="007133EF">
        <w:rPr>
          <w:lang w:val="fr-FR"/>
        </w:rPr>
        <w:t>expérience rassemblées dans l</w:t>
      </w:r>
      <w:r w:rsidR="00AD072C">
        <w:rPr>
          <w:lang w:val="fr-FR"/>
        </w:rPr>
        <w:t>’</w:t>
      </w:r>
      <w:r w:rsidRPr="007133EF">
        <w:rPr>
          <w:lang w:val="fr-FR"/>
        </w:rPr>
        <w:t>utilisation d</w:t>
      </w:r>
      <w:r w:rsidR="00AD072C">
        <w:rPr>
          <w:lang w:val="fr-FR"/>
        </w:rPr>
        <w:t>’</w:t>
      </w:r>
      <w:r w:rsidRPr="007133EF">
        <w:rPr>
          <w:lang w:val="fr-FR"/>
        </w:rPr>
        <w:t>outils et de méthodologies de cartographie, de modélisation et d</w:t>
      </w:r>
      <w:r w:rsidR="00AD072C">
        <w:rPr>
          <w:lang w:val="fr-FR"/>
        </w:rPr>
        <w:t>’</w:t>
      </w:r>
      <w:r w:rsidRPr="007133EF">
        <w:rPr>
          <w:lang w:val="fr-FR"/>
        </w:rPr>
        <w:t xml:space="preserve">analyse des différentes options offertes seront évaluées sur la base des travaux déjà réalisés par des acteurs comme la FAO, notamment pour déterminer comment les incertitudes écologiques peuvent être gérées et comment les besoins en matière de surveillance et de recherche peuvent être satisfaits. </w:t>
      </w:r>
      <w:r>
        <w:rPr>
          <w:lang w:val="fr-FR"/>
        </w:rPr>
        <w:t>Les expériences actuelles observées grâce à d</w:t>
      </w:r>
      <w:r w:rsidR="00AD072C">
        <w:rPr>
          <w:lang w:val="fr-FR"/>
        </w:rPr>
        <w:t>’</w:t>
      </w:r>
      <w:r>
        <w:rPr>
          <w:lang w:val="fr-FR"/>
        </w:rPr>
        <w:t xml:space="preserve">autres systèmes de savoir seront incorporées dans ce chapitre, dans le but de contribuer à dégager des options politiques et de gestion. </w:t>
      </w:r>
      <w:r w:rsidRPr="007133EF">
        <w:rPr>
          <w:lang w:val="fr-FR"/>
        </w:rPr>
        <w:t>Ce chapitre évaluera en outre la mesure dans laquelle la compréhension du déclin et du déficit de pollinisation peut contribuer à faire progresser les pratiques et les politiques, entre autres en matière de gestion de l</w:t>
      </w:r>
      <w:r w:rsidR="00AD072C">
        <w:rPr>
          <w:lang w:val="fr-FR"/>
        </w:rPr>
        <w:t>’</w:t>
      </w:r>
      <w:r w:rsidRPr="007133EF">
        <w:rPr>
          <w:lang w:val="fr-FR"/>
        </w:rPr>
        <w:t>utilisation des sols, d</w:t>
      </w:r>
      <w:r w:rsidR="00AD072C">
        <w:rPr>
          <w:lang w:val="fr-FR"/>
        </w:rPr>
        <w:t>’</w:t>
      </w:r>
      <w:r w:rsidRPr="007133EF">
        <w:rPr>
          <w:lang w:val="fr-FR"/>
        </w:rPr>
        <w:t>horticulture et d</w:t>
      </w:r>
      <w:r w:rsidR="00AD072C">
        <w:rPr>
          <w:lang w:val="fr-FR"/>
        </w:rPr>
        <w:t>’</w:t>
      </w:r>
      <w:r w:rsidRPr="007133EF">
        <w:rPr>
          <w:lang w:val="fr-FR"/>
        </w:rPr>
        <w:t>agriculture, grâce notamment à des approches novatrices comme une intensification de l</w:t>
      </w:r>
      <w:r w:rsidR="00AD072C">
        <w:rPr>
          <w:lang w:val="fr-FR"/>
        </w:rPr>
        <w:t>’</w:t>
      </w:r>
      <w:r w:rsidRPr="007133EF">
        <w:rPr>
          <w:lang w:val="fr-FR"/>
        </w:rPr>
        <w:t>agriculture écologiquement rationnelle</w:t>
      </w:r>
      <w:r>
        <w:rPr>
          <w:lang w:val="fr-FR"/>
        </w:rPr>
        <w:t>, ainsi que celles pratiquées par les collectivités autochtones et locales.</w:t>
      </w:r>
      <w:r w:rsidRPr="007133EF">
        <w:rPr>
          <w:lang w:val="fr-FR"/>
        </w:rPr>
        <w:t xml:space="preserve"> </w:t>
      </w:r>
      <w:r>
        <w:rPr>
          <w:lang w:val="fr-FR"/>
        </w:rPr>
        <w:t>L</w:t>
      </w:r>
      <w:r w:rsidR="00AD072C">
        <w:rPr>
          <w:lang w:val="fr-FR"/>
        </w:rPr>
        <w:t>’</w:t>
      </w:r>
      <w:r w:rsidRPr="007133EF">
        <w:rPr>
          <w:lang w:val="fr-FR"/>
        </w:rPr>
        <w:t xml:space="preserve">évaluation des </w:t>
      </w:r>
      <w:r>
        <w:rPr>
          <w:lang w:val="fr-FR"/>
        </w:rPr>
        <w:t>possibilités de réponse comprendra</w:t>
      </w:r>
      <w:r w:rsidRPr="007133EF">
        <w:rPr>
          <w:lang w:val="fr-FR"/>
        </w:rPr>
        <w:t xml:space="preserve"> également un examen des </w:t>
      </w:r>
      <w:r>
        <w:rPr>
          <w:lang w:val="fr-FR"/>
        </w:rPr>
        <w:t>compromis politiques.</w:t>
      </w:r>
    </w:p>
    <w:p w:rsidR="00424611" w:rsidRPr="00D92FA3" w:rsidRDefault="00EE2558" w:rsidP="00CD7A43">
      <w:pPr>
        <w:pStyle w:val="ZZAnxheader"/>
        <w:rPr>
          <w:rFonts w:eastAsia="SimSun"/>
        </w:rPr>
      </w:pPr>
      <w:r>
        <w:br w:type="page"/>
      </w:r>
      <w:r w:rsidR="00077EE4" w:rsidRPr="00D92FA3">
        <w:rPr>
          <w:rFonts w:eastAsia="SimSun"/>
        </w:rPr>
        <w:t xml:space="preserve">Annexe VI </w:t>
      </w:r>
    </w:p>
    <w:p w:rsidR="00077EE4" w:rsidRPr="00BB323D" w:rsidRDefault="00077EE4" w:rsidP="008D5389">
      <w:pPr>
        <w:pStyle w:val="BBTitle"/>
      </w:pPr>
      <w:r w:rsidRPr="00BB323D">
        <w:t>Étude de cadrage initiale pour l</w:t>
      </w:r>
      <w:r w:rsidR="00AD072C">
        <w:t>’</w:t>
      </w:r>
      <w:r w:rsidRPr="00BB323D">
        <w:t xml:space="preserve">évaluation accélérée </w:t>
      </w:r>
      <w:r w:rsidR="002D7240">
        <w:br/>
      </w:r>
      <w:r w:rsidRPr="00BB323D">
        <w:t>de</w:t>
      </w:r>
      <w:r>
        <w:t>s</w:t>
      </w:r>
      <w:r w:rsidRPr="00BB323D">
        <w:t xml:space="preserve"> scénarios et modèles </w:t>
      </w:r>
      <w:r>
        <w:t>appliqués à</w:t>
      </w:r>
      <w:r w:rsidRPr="00BB323D">
        <w:t xml:space="preserve"> la biodiversité </w:t>
      </w:r>
      <w:r w:rsidR="002D7240">
        <w:br/>
      </w:r>
      <w:r w:rsidRPr="00BB323D">
        <w:t xml:space="preserve">et </w:t>
      </w:r>
      <w:r>
        <w:t>aux</w:t>
      </w:r>
      <w:r w:rsidRPr="00BB323D">
        <w:t xml:space="preserve"> services écosystémiques</w:t>
      </w:r>
    </w:p>
    <w:p w:rsidR="00077EE4" w:rsidRPr="00BB323D" w:rsidRDefault="00077EE4" w:rsidP="008D5389">
      <w:pPr>
        <w:pStyle w:val="CH1"/>
      </w:pPr>
      <w:r w:rsidRPr="00BB323D">
        <w:tab/>
        <w:t>I.</w:t>
      </w:r>
      <w:r w:rsidRPr="00BB323D">
        <w:tab/>
        <w:t>Introduction</w:t>
      </w:r>
    </w:p>
    <w:p w:rsidR="00077EE4" w:rsidRPr="00BB323D" w:rsidRDefault="00077EE4" w:rsidP="00412362">
      <w:pPr>
        <w:pStyle w:val="Normalnumber"/>
        <w:numPr>
          <w:ilvl w:val="0"/>
          <w:numId w:val="22"/>
        </w:numPr>
        <w:tabs>
          <w:tab w:val="clear" w:pos="624"/>
          <w:tab w:val="left" w:pos="1247"/>
          <w:tab w:val="left" w:pos="1814"/>
          <w:tab w:val="left" w:pos="2381"/>
          <w:tab w:val="left" w:pos="2948"/>
          <w:tab w:val="left" w:pos="3515"/>
          <w:tab w:val="left" w:pos="4082"/>
        </w:tabs>
      </w:pPr>
      <w:r w:rsidRPr="00BB323D">
        <w:t>Reconnaissant la nécessité de faire avancer le programme de travail pour la période 2014–2018 une fois celui-ci approuvé par la Plénière de la Plateforme intergouvernementale scientifique et politique sur la biodiversité et les services écosystémiques à sa deuxième session, le Bureau et le Groupe d</w:t>
      </w:r>
      <w:r w:rsidR="00AD072C">
        <w:t>’</w:t>
      </w:r>
      <w:r w:rsidRPr="00BB323D">
        <w:t>experts multidisciplinaire ont convenu d</w:t>
      </w:r>
      <w:r w:rsidR="00AD072C">
        <w:t>’</w:t>
      </w:r>
      <w:r w:rsidRPr="00BB323D">
        <w:t>établir, pour examen à ladite session, un certain nombre de documents de cadrage initial tenant compte de la hiérarchisation des demandes, suggestions et contributions présentées à la Plateforme et des produits définis dans le projet de programme de travail (IPBES/2/2). On trouvera dans la présente note l</w:t>
      </w:r>
      <w:r w:rsidR="00AD072C">
        <w:t>’</w:t>
      </w:r>
      <w:r w:rsidRPr="00BB323D">
        <w:t xml:space="preserve">étude de cadrage initiale pour </w:t>
      </w:r>
      <w:r w:rsidR="00D92FA3">
        <w:t>l</w:t>
      </w:r>
      <w:r w:rsidR="00AD072C">
        <w:t>’</w:t>
      </w:r>
      <w:r w:rsidRPr="00BB323D">
        <w:t xml:space="preserve">évaluation accélérée </w:t>
      </w:r>
      <w:r w:rsidR="00D92FA3">
        <w:t xml:space="preserve">convenue </w:t>
      </w:r>
      <w:r w:rsidRPr="00BB323D">
        <w:t xml:space="preserve">des scenarios et modèles </w:t>
      </w:r>
      <w:r>
        <w:t>appliqués à</w:t>
      </w:r>
      <w:r w:rsidRPr="00BB323D">
        <w:t xml:space="preserve"> la biodiversité et </w:t>
      </w:r>
      <w:r>
        <w:t>aux</w:t>
      </w:r>
      <w:r w:rsidRPr="00BB323D">
        <w:t xml:space="preserve"> systèmes écosystémiques. Elle a été établie conformément au projet de procédures </w:t>
      </w:r>
      <w:r>
        <w:t>pour l</w:t>
      </w:r>
      <w:r w:rsidR="00AD072C">
        <w:t>’</w:t>
      </w:r>
      <w:r>
        <w:t xml:space="preserve">établissement </w:t>
      </w:r>
      <w:r w:rsidRPr="00BB323D">
        <w:t>des produits de la Plateforme (IPBES/2/9</w:t>
      </w:r>
      <w:r w:rsidR="00D92FA3">
        <w:t xml:space="preserve">, </w:t>
      </w:r>
      <w:r w:rsidR="00CD7A43">
        <w:t xml:space="preserve">annexe) </w:t>
      </w:r>
      <w:r w:rsidR="00D92FA3">
        <w:t xml:space="preserve">qui a été par la suite adopté tel que modifié par la Plénière </w:t>
      </w:r>
      <w:r w:rsidR="00CD7A43">
        <w:t xml:space="preserve">(voir la </w:t>
      </w:r>
      <w:r w:rsidR="00D92FA3">
        <w:t>décision IPBES</w:t>
      </w:r>
      <w:r w:rsidR="00ED26BC">
        <w:t>-</w:t>
      </w:r>
      <w:r w:rsidR="00D92FA3">
        <w:t>2/3).</w:t>
      </w:r>
    </w:p>
    <w:p w:rsidR="00077EE4" w:rsidRPr="00BB323D" w:rsidRDefault="002D7240" w:rsidP="008D5389">
      <w:pPr>
        <w:pStyle w:val="CH1"/>
      </w:pPr>
      <w:r>
        <w:tab/>
        <w:t>II.</w:t>
      </w:r>
      <w:r>
        <w:tab/>
        <w:t xml:space="preserve">Portée, bien-fondé </w:t>
      </w:r>
      <w:r w:rsidR="00077EE4" w:rsidRPr="00BB323D">
        <w:t>et hypothèses</w:t>
      </w:r>
    </w:p>
    <w:p w:rsidR="00077EE4" w:rsidRPr="00BB323D" w:rsidRDefault="00077EE4" w:rsidP="008D5389">
      <w:pPr>
        <w:pStyle w:val="CH2"/>
      </w:pPr>
      <w:r w:rsidRPr="00BB323D">
        <w:tab/>
        <w:t>A.</w:t>
      </w:r>
      <w:r w:rsidRPr="00BB323D">
        <w:tab/>
        <w:t>Portée </w:t>
      </w:r>
    </w:p>
    <w:p w:rsidR="00077EE4" w:rsidRPr="00BB323D" w:rsidRDefault="00077EE4" w:rsidP="008D5389">
      <w:pPr>
        <w:pStyle w:val="Normalnumber"/>
        <w:tabs>
          <w:tab w:val="clear" w:pos="624"/>
          <w:tab w:val="left" w:pos="1247"/>
          <w:tab w:val="left" w:pos="1814"/>
          <w:tab w:val="left" w:pos="2381"/>
          <w:tab w:val="left" w:pos="2948"/>
          <w:tab w:val="left" w:pos="3515"/>
          <w:tab w:val="left" w:pos="4082"/>
        </w:tabs>
      </w:pPr>
      <w:r w:rsidRPr="00BB323D">
        <w:t>L</w:t>
      </w:r>
      <w:r w:rsidR="00AD072C">
        <w:t>’</w:t>
      </w:r>
      <w:r w:rsidRPr="00BB323D">
        <w:t xml:space="preserve">objectif de </w:t>
      </w:r>
      <w:r>
        <w:t>l</w:t>
      </w:r>
      <w:r w:rsidR="00AD072C">
        <w:t>’</w:t>
      </w:r>
      <w:r>
        <w:t>évaluation envisagée</w:t>
      </w:r>
      <w:r w:rsidRPr="00BB323D">
        <w:t xml:space="preserve"> est de jeter les bases des modalités d</w:t>
      </w:r>
      <w:r w:rsidR="00AD072C">
        <w:t>’</w:t>
      </w:r>
      <w:r w:rsidRPr="00BB323D">
        <w:t xml:space="preserve">utilisation des scénarios et modèles </w:t>
      </w:r>
      <w:r>
        <w:t>relatifs à</w:t>
      </w:r>
      <w:r w:rsidRPr="00BB323D">
        <w:t xml:space="preserve"> la biodiversité </w:t>
      </w:r>
      <w:r>
        <w:t>et aux bienfaits de la nature pour les populations, y compris les services</w:t>
      </w:r>
      <w:r w:rsidRPr="00BB323D">
        <w:t xml:space="preserve"> écosystémiques </w:t>
      </w:r>
      <w:r>
        <w:t>dans le cadre d</w:t>
      </w:r>
      <w:r w:rsidRPr="00BB323D">
        <w:t>es activités prévues par la Plateforme afin d</w:t>
      </w:r>
      <w:r w:rsidR="00AD072C">
        <w:t>’</w:t>
      </w:r>
      <w:r w:rsidRPr="00BB323D">
        <w:t xml:space="preserve">avoir une connaissance </w:t>
      </w:r>
      <w:r>
        <w:t>ap</w:t>
      </w:r>
      <w:r w:rsidRPr="00BB323D">
        <w:t>profond</w:t>
      </w:r>
      <w:r>
        <w:t>i</w:t>
      </w:r>
      <w:r w:rsidRPr="00BB323D">
        <w:t xml:space="preserve">e des impacts plausibles des futurs </w:t>
      </w:r>
      <w:r w:rsidRPr="00E3187D">
        <w:t>modèles</w:t>
      </w:r>
      <w:r w:rsidRPr="00BB323D">
        <w:t xml:space="preserve"> de développement </w:t>
      </w:r>
      <w:r w:rsidR="00640167">
        <w:br/>
      </w:r>
      <w:r w:rsidRPr="00BB323D">
        <w:t xml:space="preserve">socio-économique et des choix politiques </w:t>
      </w:r>
      <w:r>
        <w:t>concernant</w:t>
      </w:r>
      <w:r w:rsidRPr="00BB323D">
        <w:t xml:space="preserve"> la biodiversité </w:t>
      </w:r>
      <w:r>
        <w:t xml:space="preserve">et les bienfaits de la nature pour les populations humaines, y compris </w:t>
      </w:r>
      <w:r w:rsidRPr="00BB323D">
        <w:t>les services écosystémiques, et d</w:t>
      </w:r>
      <w:r w:rsidR="00AD072C">
        <w:t>’</w:t>
      </w:r>
      <w:r w:rsidRPr="00BB323D">
        <w:t>aider à l</w:t>
      </w:r>
      <w:r w:rsidR="00AD072C">
        <w:t>’</w:t>
      </w:r>
      <w:r w:rsidRPr="00BB323D">
        <w:t>évaluation des mesures qu</w:t>
      </w:r>
      <w:r w:rsidR="00AD072C">
        <w:t>’</w:t>
      </w:r>
      <w:r>
        <w:t>il est possible de</w:t>
      </w:r>
      <w:r w:rsidRPr="00BB323D">
        <w:t xml:space="preserve"> prendre </w:t>
      </w:r>
      <w:r>
        <w:t>afin de les protéger dans les écosystèmes terrestres, fluviaux et marins</w:t>
      </w:r>
      <w:r w:rsidRPr="00BB323D">
        <w:t xml:space="preserve">. Ces fondements seront mis à profit pour donner des orientations </w:t>
      </w:r>
      <w:r>
        <w:t>sur</w:t>
      </w:r>
      <w:r w:rsidRPr="00BB323D">
        <w:t xml:space="preserve"> l</w:t>
      </w:r>
      <w:r w:rsidR="00AD072C">
        <w:t>’</w:t>
      </w:r>
      <w:r w:rsidRPr="00BB323D">
        <w:t xml:space="preserve">évaluation des différents choix politiques </w:t>
      </w:r>
      <w:r>
        <w:t>au moyen</w:t>
      </w:r>
      <w:r w:rsidRPr="00BB323D">
        <w:t xml:space="preserve"> de scénarios et modèles, la prise en compte de multiple</w:t>
      </w:r>
      <w:r>
        <w:t>s</w:t>
      </w:r>
      <w:r w:rsidRPr="00BB323D">
        <w:t xml:space="preserve"> facteurs </w:t>
      </w:r>
      <w:r>
        <w:t>dans</w:t>
      </w:r>
      <w:r w:rsidRPr="00BB323D">
        <w:t xml:space="preserve"> les évaluations des futurs impacts, l</w:t>
      </w:r>
      <w:r w:rsidR="00AD072C">
        <w:t>’</w:t>
      </w:r>
      <w:r w:rsidRPr="00BB323D">
        <w:t>identification des critères permettant d</w:t>
      </w:r>
      <w:r w:rsidR="00AD072C">
        <w:t>’</w:t>
      </w:r>
      <w:r w:rsidRPr="00BB323D">
        <w:t>évaluer la qualité des scénarios et des modèles, les moyens d</w:t>
      </w:r>
      <w:r w:rsidR="00AD072C">
        <w:t>’</w:t>
      </w:r>
      <w:r w:rsidRPr="00BB323D">
        <w:t xml:space="preserve">assurer la comparabilité entre </w:t>
      </w:r>
      <w:r>
        <w:t>politiqu</w:t>
      </w:r>
      <w:r w:rsidRPr="00BB323D">
        <w:t>es régionales et mondiales, la prise en compte des contributions des parties prenantes à différentes échelles, l</w:t>
      </w:r>
      <w:r>
        <w:t xml:space="preserve">a mise en place </w:t>
      </w:r>
      <w:r w:rsidRPr="00BB323D">
        <w:t>de mécanisme</w:t>
      </w:r>
      <w:r w:rsidR="0099502D">
        <w:t>s</w:t>
      </w:r>
      <w:r w:rsidRPr="00BB323D">
        <w:t xml:space="preserve"> de renforcement des capacités pour favoriser l</w:t>
      </w:r>
      <w:r w:rsidR="00AD072C">
        <w:t>’</w:t>
      </w:r>
      <w:r w:rsidRPr="00BB323D">
        <w:t>élaboration, l</w:t>
      </w:r>
      <w:r w:rsidR="00AD072C">
        <w:t>’</w:t>
      </w:r>
      <w:r w:rsidRPr="00BB323D">
        <w:t>exploitation et l</w:t>
      </w:r>
      <w:r w:rsidR="00AD072C">
        <w:t>’</w:t>
      </w:r>
      <w:r w:rsidRPr="00BB323D">
        <w:t>interprétation de scénarios et modèles par une grande diversité de décideurs et parties prenantes, et la communication des résultats des analyses des scénarios et des modèles aux décideurs et autres parties prenantes. La première phase, qui aura été menée à bien en 201</w:t>
      </w:r>
      <w:r>
        <w:t>5</w:t>
      </w:r>
      <w:r w:rsidRPr="00BB323D">
        <w:t xml:space="preserve">, </w:t>
      </w:r>
      <w:r>
        <w:t>sera axée sur</w:t>
      </w:r>
      <w:r w:rsidRPr="00BB323D">
        <w:t xml:space="preserve"> l</w:t>
      </w:r>
      <w:r w:rsidR="00AD072C">
        <w:t>’</w:t>
      </w:r>
      <w:r w:rsidRPr="00BB323D">
        <w:t>évaluation de diverses méthodes d</w:t>
      </w:r>
      <w:r w:rsidR="00AD072C">
        <w:t>’</w:t>
      </w:r>
      <w:r w:rsidRPr="00BB323D">
        <w:t>élaboration et d</w:t>
      </w:r>
      <w:r w:rsidR="00AD072C">
        <w:t>’</w:t>
      </w:r>
      <w:r w:rsidRPr="00BB323D">
        <w:t>exploitation des scenarios et modèles</w:t>
      </w:r>
      <w:r>
        <w:t>.</w:t>
      </w:r>
    </w:p>
    <w:p w:rsidR="00077EE4" w:rsidRPr="00BB323D" w:rsidRDefault="002D7240" w:rsidP="008D5389">
      <w:pPr>
        <w:pStyle w:val="CH2"/>
      </w:pPr>
      <w:r>
        <w:tab/>
        <w:t>B.</w:t>
      </w:r>
      <w:r>
        <w:tab/>
        <w:t>Bien-fondé</w:t>
      </w:r>
    </w:p>
    <w:p w:rsidR="00077EE4" w:rsidRPr="00BB323D" w:rsidRDefault="002D7240" w:rsidP="008D5389">
      <w:pPr>
        <w:pStyle w:val="Normalnumber"/>
        <w:tabs>
          <w:tab w:val="clear" w:pos="624"/>
          <w:tab w:val="left" w:pos="1247"/>
          <w:tab w:val="left" w:pos="1814"/>
          <w:tab w:val="left" w:pos="2381"/>
          <w:tab w:val="left" w:pos="2948"/>
          <w:tab w:val="left" w:pos="3515"/>
          <w:tab w:val="left" w:pos="4082"/>
        </w:tabs>
      </w:pPr>
      <w:r>
        <w:t>Le bien-fondé de cette étude est exposé</w:t>
      </w:r>
      <w:r w:rsidR="00077EE4" w:rsidRPr="00BB323D">
        <w:t xml:space="preserve"> en détail dans le rapport de l</w:t>
      </w:r>
      <w:r w:rsidR="00AD072C">
        <w:t>’</w:t>
      </w:r>
      <w:r w:rsidR="00077EE4" w:rsidRPr="00BB323D">
        <w:t>atelier scientifique international sur les évaluations ayant pour objet la création d</w:t>
      </w:r>
      <w:r w:rsidR="00AD072C">
        <w:t>’</w:t>
      </w:r>
      <w:r w:rsidR="00077EE4" w:rsidRPr="00BB323D">
        <w:t>une plateforme sur la biodiversité et les services écosystémiques, qui a eu lieu à Tokyo du 25 au 29</w:t>
      </w:r>
      <w:r w:rsidR="00077EE4">
        <w:t> </w:t>
      </w:r>
      <w:r w:rsidR="00077EE4" w:rsidRPr="00BB323D">
        <w:t>juillet 2011 (</w:t>
      </w:r>
      <w:r w:rsidR="00164C1E">
        <w:t>UNEP/</w:t>
      </w:r>
      <w:r w:rsidR="00077EE4" w:rsidRPr="00BB323D">
        <w:t>IPBES.MI/1</w:t>
      </w:r>
      <w:r w:rsidR="00164C1E">
        <w:t>/</w:t>
      </w:r>
      <w:r w:rsidR="00077EE4" w:rsidRPr="00BB323D">
        <w:t>INF/12). Brièvement on peut dire que l</w:t>
      </w:r>
      <w:r w:rsidR="00AD072C">
        <w:t>’</w:t>
      </w:r>
      <w:r w:rsidR="00077EE4">
        <w:t>utilis</w:t>
      </w:r>
      <w:r w:rsidR="00077EE4" w:rsidRPr="00BB323D">
        <w:t xml:space="preserve">ation de scénarios et modèles dans les évaluations de la biodiversité </w:t>
      </w:r>
      <w:r w:rsidR="00077EE4">
        <w:t xml:space="preserve">et des bienfaits de la nature pour les populations humaines, y compris les </w:t>
      </w:r>
      <w:r w:rsidR="00077EE4" w:rsidRPr="00BB323D">
        <w:t>services écosystémiques</w:t>
      </w:r>
      <w:r w:rsidR="00077EE4">
        <w:t>,</w:t>
      </w:r>
      <w:r w:rsidR="00077EE4" w:rsidRPr="00BB323D">
        <w:t xml:space="preserve"> doit permettre de </w:t>
      </w:r>
      <w:r w:rsidR="00077EE4">
        <w:t>mieux comprendre et de s</w:t>
      </w:r>
      <w:r w:rsidR="00077EE4" w:rsidRPr="00BB323D">
        <w:t xml:space="preserve">ynthétiser un </w:t>
      </w:r>
      <w:r w:rsidR="00077EE4">
        <w:t xml:space="preserve">large </w:t>
      </w:r>
      <w:r w:rsidR="00077EE4" w:rsidRPr="00BB323D">
        <w:t>éventail d</w:t>
      </w:r>
      <w:r w:rsidR="00AD072C">
        <w:t>’</w:t>
      </w:r>
      <w:r w:rsidR="00077EE4" w:rsidRPr="00BB323D">
        <w:t xml:space="preserve">observations, de mettre les décideurs en garde contre les futurs impacts </w:t>
      </w:r>
      <w:r w:rsidR="00077EE4">
        <w:t xml:space="preserve">indésirables </w:t>
      </w:r>
      <w:r w:rsidR="00077EE4" w:rsidRPr="00BB323D">
        <w:t>des changements au niveau mondial</w:t>
      </w:r>
      <w:r w:rsidR="00077EE4">
        <w:t>, comme la perte et la dégradation des habitats, l</w:t>
      </w:r>
      <w:r w:rsidR="00AD072C">
        <w:t>’</w:t>
      </w:r>
      <w:r w:rsidR="00077EE4">
        <w:t>apparition d</w:t>
      </w:r>
      <w:r w:rsidR="00AD072C">
        <w:t>’</w:t>
      </w:r>
      <w:r w:rsidR="00077EE4" w:rsidRPr="00BB323D">
        <w:t>espèces exo</w:t>
      </w:r>
      <w:r w:rsidR="00077EE4">
        <w:t>tiqu</w:t>
      </w:r>
      <w:r w:rsidR="00077EE4" w:rsidRPr="00BB323D">
        <w:t>es</w:t>
      </w:r>
      <w:r w:rsidR="00077EE4">
        <w:t xml:space="preserve"> envahissantes</w:t>
      </w:r>
      <w:r w:rsidR="00077EE4" w:rsidRPr="00BB323D">
        <w:t>, de la surexploitation, des changements climatiques ou de la pollution, d</w:t>
      </w:r>
      <w:r w:rsidR="00AD072C">
        <w:t>’</w:t>
      </w:r>
      <w:r w:rsidR="00077EE4" w:rsidRPr="00BB323D">
        <w:t xml:space="preserve">aider à la prise </w:t>
      </w:r>
      <w:r w:rsidR="00077EE4">
        <w:t xml:space="preserve">de </w:t>
      </w:r>
      <w:r w:rsidR="00077EE4" w:rsidRPr="00BB323D">
        <w:t>décision</w:t>
      </w:r>
      <w:r w:rsidR="00077EE4">
        <w:t>s</w:t>
      </w:r>
      <w:r w:rsidR="00077EE4" w:rsidRPr="00BB323D">
        <w:t xml:space="preserve"> </w:t>
      </w:r>
      <w:r w:rsidR="00077EE4">
        <w:t>sur</w:t>
      </w:r>
      <w:r w:rsidR="00077EE4" w:rsidRPr="00BB323D">
        <w:t xml:space="preserve"> la mise au point de stratégies de gestion adapta</w:t>
      </w:r>
      <w:r w:rsidR="00077EE4">
        <w:t>bl</w:t>
      </w:r>
      <w:r w:rsidR="00077EE4" w:rsidRPr="00BB323D">
        <w:t>e</w:t>
      </w:r>
      <w:r w:rsidR="00077EE4">
        <w:t>s</w:t>
      </w:r>
      <w:r w:rsidR="00077EE4" w:rsidRPr="00BB323D">
        <w:t>, et d</w:t>
      </w:r>
      <w:r w:rsidR="00AD072C">
        <w:t>’</w:t>
      </w:r>
      <w:r w:rsidR="00077EE4" w:rsidRPr="00BB323D">
        <w:t>étudier les conséquences d</w:t>
      </w:r>
      <w:r w:rsidR="00AD072C">
        <w:t>’</w:t>
      </w:r>
      <w:r w:rsidR="00077EE4" w:rsidRPr="00BB323D">
        <w:t>autres modes de développement socio-économique et choix politiques. L</w:t>
      </w:r>
      <w:r w:rsidR="00AD072C">
        <w:t>’</w:t>
      </w:r>
      <w:r w:rsidR="00077EE4" w:rsidRPr="00BB323D">
        <w:t>un des principaux objectifs du recours à des scénarios et modèles est de se dét</w:t>
      </w:r>
      <w:r w:rsidR="00077EE4">
        <w:t>ach</w:t>
      </w:r>
      <w:r w:rsidR="00077EE4" w:rsidRPr="00BB323D">
        <w:t>er de l</w:t>
      </w:r>
      <w:r w:rsidR="00AD072C">
        <w:t>’</w:t>
      </w:r>
      <w:r w:rsidR="00077EE4" w:rsidRPr="00BB323D">
        <w:t>actuel</w:t>
      </w:r>
      <w:r w:rsidR="00077EE4">
        <w:t xml:space="preserve"> mode de prise</w:t>
      </w:r>
      <w:r w:rsidR="00077EE4" w:rsidRPr="00BB323D">
        <w:t xml:space="preserve"> de décisions </w:t>
      </w:r>
      <w:r w:rsidR="00077EE4">
        <w:t xml:space="preserve">consistant à réagir </w:t>
      </w:r>
      <w:r w:rsidR="00077EE4" w:rsidRPr="00BB323D">
        <w:t>au coup par coup et sans coordination</w:t>
      </w:r>
      <w:r w:rsidR="00077EE4">
        <w:t xml:space="preserve"> </w:t>
      </w:r>
      <w:r w:rsidR="00077EE4" w:rsidRPr="00BB323D">
        <w:t xml:space="preserve">à la dégradation de la biodiversité et des </w:t>
      </w:r>
      <w:r w:rsidR="00077EE4">
        <w:t>bienfaits de la nature aux populations humaines</w:t>
      </w:r>
      <w:r w:rsidR="00077EE4" w:rsidRPr="00BB323D">
        <w:t xml:space="preserve">, </w:t>
      </w:r>
      <w:r w:rsidR="00077EE4">
        <w:t>pour passer</w:t>
      </w:r>
      <w:r w:rsidR="00077EE4" w:rsidRPr="00BB323D">
        <w:t xml:space="preserve"> </w:t>
      </w:r>
      <w:r w:rsidR="00077EE4">
        <w:t xml:space="preserve">à </w:t>
      </w:r>
      <w:r w:rsidR="00077EE4" w:rsidRPr="00BB323D">
        <w:t xml:space="preserve">une approche </w:t>
      </w:r>
      <w:r w:rsidR="00077EE4">
        <w:t>proactiv</w:t>
      </w:r>
      <w:r w:rsidR="00077EE4" w:rsidRPr="00BB323D">
        <w:t>e par laquelle la société anticipe les changements, rédui</w:t>
      </w:r>
      <w:r w:rsidR="00077EE4">
        <w:t>san</w:t>
      </w:r>
      <w:r w:rsidR="00077EE4" w:rsidRPr="00BB323D">
        <w:t>t</w:t>
      </w:r>
      <w:r w:rsidR="00077EE4">
        <w:t xml:space="preserve"> ainsi autant que </w:t>
      </w:r>
      <w:r w:rsidR="00077EE4" w:rsidRPr="00BB323D">
        <w:t xml:space="preserve">possible les impacts négatifs </w:t>
      </w:r>
      <w:r w:rsidR="00077EE4">
        <w:t xml:space="preserve">tout en </w:t>
      </w:r>
      <w:r w:rsidR="00077EE4" w:rsidRPr="00BB323D">
        <w:t>met</w:t>
      </w:r>
      <w:r w:rsidR="00077EE4">
        <w:t>tant</w:t>
      </w:r>
      <w:r w:rsidR="00077EE4" w:rsidRPr="00BB323D">
        <w:t xml:space="preserve"> à profit les occasions intéressantes grâce à des stratégies d</w:t>
      </w:r>
      <w:r w:rsidR="00AD072C">
        <w:t>’</w:t>
      </w:r>
      <w:r w:rsidR="00077EE4" w:rsidRPr="00BB323D">
        <w:t>adaptation et d</w:t>
      </w:r>
      <w:r w:rsidR="00AD072C">
        <w:t>’</w:t>
      </w:r>
      <w:r w:rsidR="00077EE4" w:rsidRPr="00BB323D">
        <w:t>atténuation</w:t>
      </w:r>
      <w:r w:rsidR="00077EE4">
        <w:t xml:space="preserve"> bien pensées</w:t>
      </w:r>
      <w:r w:rsidR="00077EE4" w:rsidRPr="00BB323D">
        <w:t>.</w:t>
      </w:r>
    </w:p>
    <w:p w:rsidR="00077EE4" w:rsidRPr="00BB323D" w:rsidRDefault="00077EE4" w:rsidP="008D5389">
      <w:pPr>
        <w:pStyle w:val="Normalnumber"/>
        <w:tabs>
          <w:tab w:val="clear" w:pos="624"/>
          <w:tab w:val="left" w:pos="1247"/>
          <w:tab w:val="left" w:pos="1814"/>
          <w:tab w:val="left" w:pos="2381"/>
          <w:tab w:val="left" w:pos="2948"/>
          <w:tab w:val="left" w:pos="3515"/>
          <w:tab w:val="left" w:pos="4082"/>
        </w:tabs>
      </w:pPr>
      <w:r>
        <w:t>Un certain nombre d</w:t>
      </w:r>
      <w:r w:rsidR="00AD072C">
        <w:t>’</w:t>
      </w:r>
      <w:r w:rsidRPr="00BB323D">
        <w:t>évaluation</w:t>
      </w:r>
      <w:r>
        <w:t>s</w:t>
      </w:r>
      <w:r w:rsidRPr="00BB323D">
        <w:t xml:space="preserve"> de l</w:t>
      </w:r>
      <w:r w:rsidR="00AD072C">
        <w:t>’</w:t>
      </w:r>
      <w:r w:rsidRPr="00BB323D">
        <w:t xml:space="preserve">environnement mondial </w:t>
      </w:r>
      <w:r>
        <w:t>réalisées récemment ou qui doivent paraître sous peu ont examiné</w:t>
      </w:r>
      <w:r w:rsidRPr="00BB323D">
        <w:t xml:space="preserve"> les tendances passées, l</w:t>
      </w:r>
      <w:r w:rsidR="00AD072C">
        <w:t>’</w:t>
      </w:r>
      <w:r>
        <w:t>état</w:t>
      </w:r>
      <w:r w:rsidRPr="00BB323D">
        <w:t xml:space="preserve"> actuel et les </w:t>
      </w:r>
      <w:r>
        <w:t xml:space="preserve">trajectoires </w:t>
      </w:r>
      <w:r w:rsidRPr="00BB323D">
        <w:t>futur</w:t>
      </w:r>
      <w:r>
        <w:t>e</w:t>
      </w:r>
      <w:r w:rsidRPr="00BB323D">
        <w:t xml:space="preserve">s de la biodiversité et des services écosystémiques. Les évaluations </w:t>
      </w:r>
      <w:r>
        <w:t>de l</w:t>
      </w:r>
      <w:r w:rsidR="00AD072C">
        <w:t>’</w:t>
      </w:r>
      <w:r>
        <w:t>état</w:t>
      </w:r>
      <w:r w:rsidRPr="00BB323D">
        <w:t xml:space="preserve"> et </w:t>
      </w:r>
      <w:r>
        <w:t>d</w:t>
      </w:r>
      <w:r w:rsidRPr="00BB323D">
        <w:t xml:space="preserve">es tendances sont </w:t>
      </w:r>
      <w:r>
        <w:t xml:space="preserve">généralement </w:t>
      </w:r>
      <w:r w:rsidRPr="00BB323D">
        <w:t xml:space="preserve">bien comprises par les décideurs et les parties prenantes car elles reposent dans une </w:t>
      </w:r>
      <w:r w:rsidRPr="006544AB">
        <w:t>large</w:t>
      </w:r>
      <w:r w:rsidRPr="00BB323D">
        <w:t xml:space="preserve"> mesure sur l</w:t>
      </w:r>
      <w:r w:rsidR="00AD072C">
        <w:t>’</w:t>
      </w:r>
      <w:r w:rsidRPr="00BB323D">
        <w:t>analyse d</w:t>
      </w:r>
      <w:r w:rsidR="00AD072C">
        <w:t>’</w:t>
      </w:r>
      <w:r w:rsidRPr="00BB323D">
        <w:t xml:space="preserve">observations. </w:t>
      </w:r>
      <w:r>
        <w:t>L</w:t>
      </w:r>
      <w:r w:rsidR="00AD072C">
        <w:t>’</w:t>
      </w:r>
      <w:r>
        <w:t>étude de</w:t>
      </w:r>
      <w:r w:rsidRPr="00BB323D">
        <w:t xml:space="preserve"> l</w:t>
      </w:r>
      <w:r w:rsidR="00AD072C">
        <w:t>’</w:t>
      </w:r>
      <w:r w:rsidRPr="00BB323D">
        <w:t xml:space="preserve">avenir est plus complexe car </w:t>
      </w:r>
      <w:r>
        <w:t xml:space="preserve">elle fait appel à </w:t>
      </w:r>
      <w:r w:rsidRPr="00BB323D">
        <w:t xml:space="preserve">des scénarios du développement socio-économique futur </w:t>
      </w:r>
      <w:r>
        <w:t>couplés à des modèles d</w:t>
      </w:r>
      <w:r w:rsidRPr="00BB323D">
        <w:t xml:space="preserve">es impacts </w:t>
      </w:r>
      <w:r>
        <w:t>exercés par les</w:t>
      </w:r>
      <w:r w:rsidRPr="00BB323D">
        <w:t xml:space="preserve"> changements survenant au niveau mondial sur la fonction de la biodiversité et des écosystèmes. Explicitement ou implicitement les scénarios et modèles reposent </w:t>
      </w:r>
      <w:r>
        <w:t xml:space="preserve">typiquement </w:t>
      </w:r>
      <w:r w:rsidRPr="00BB323D">
        <w:t>sur quatre principaux éléments :</w:t>
      </w:r>
    </w:p>
    <w:p w:rsidR="00077EE4" w:rsidRPr="00BB323D" w:rsidRDefault="00077EE4" w:rsidP="008D5389">
      <w:pPr>
        <w:pStyle w:val="Normalnumber"/>
        <w:numPr>
          <w:ilvl w:val="1"/>
          <w:numId w:val="4"/>
        </w:numPr>
        <w:tabs>
          <w:tab w:val="clear" w:pos="624"/>
          <w:tab w:val="left" w:pos="1247"/>
          <w:tab w:val="left" w:pos="1814"/>
          <w:tab w:val="left" w:pos="2381"/>
          <w:tab w:val="left" w:pos="2948"/>
          <w:tab w:val="left" w:pos="3515"/>
          <w:tab w:val="left" w:pos="4082"/>
        </w:tabs>
      </w:pPr>
      <w:r w:rsidRPr="00BB323D">
        <w:t xml:space="preserve">Des scénarios concernant le développement socio-économique (croissance démographique, </w:t>
      </w:r>
      <w:r w:rsidRPr="006544AB">
        <w:t>croissance</w:t>
      </w:r>
      <w:r w:rsidRPr="00BB323D">
        <w:t xml:space="preserve"> économique, consommation alimentaire par habitant, émission</w:t>
      </w:r>
      <w:r w:rsidR="0099502D">
        <w:t>s</w:t>
      </w:r>
      <w:r w:rsidRPr="00BB323D">
        <w:t xml:space="preserve"> de gaz à effet de serre, etc.) et les choix politiques (réduction des émissions de carbone, subventions aux bioénergies, etc.);</w:t>
      </w:r>
    </w:p>
    <w:p w:rsidR="00077EE4" w:rsidRPr="00BB323D" w:rsidRDefault="00077EE4" w:rsidP="008D5389">
      <w:pPr>
        <w:pStyle w:val="Normalnumber"/>
        <w:numPr>
          <w:ilvl w:val="1"/>
          <w:numId w:val="4"/>
        </w:numPr>
        <w:tabs>
          <w:tab w:val="clear" w:pos="624"/>
          <w:tab w:val="left" w:pos="1247"/>
          <w:tab w:val="left" w:pos="1814"/>
          <w:tab w:val="left" w:pos="2381"/>
          <w:tab w:val="left" w:pos="2948"/>
          <w:tab w:val="left" w:pos="3515"/>
          <w:tab w:val="left" w:pos="4082"/>
        </w:tabs>
      </w:pPr>
      <w:r>
        <w:t>Des m</w:t>
      </w:r>
      <w:r w:rsidRPr="00BB323D">
        <w:t xml:space="preserve">odèles </w:t>
      </w:r>
      <w:r>
        <w:t>de</w:t>
      </w:r>
      <w:r w:rsidRPr="00BB323D">
        <w:t xml:space="preserve"> l</w:t>
      </w:r>
      <w:r w:rsidR="00AD072C">
        <w:t>’</w:t>
      </w:r>
      <w:r w:rsidRPr="00BB323D">
        <w:t xml:space="preserve">évolution des </w:t>
      </w:r>
      <w:r>
        <w:t>facteurs</w:t>
      </w:r>
      <w:r w:rsidRPr="00BB323D">
        <w:t xml:space="preserve"> influant </w:t>
      </w:r>
      <w:r>
        <w:t xml:space="preserve">directement </w:t>
      </w:r>
      <w:r w:rsidRPr="00BB323D">
        <w:t xml:space="preserve">sur la </w:t>
      </w:r>
      <w:r>
        <w:t xml:space="preserve">fonction de la </w:t>
      </w:r>
      <w:r w:rsidRPr="00BB323D">
        <w:t>biodiversité et des écosyst</w:t>
      </w:r>
      <w:r>
        <w:t>èm</w:t>
      </w:r>
      <w:r w:rsidRPr="00BB323D">
        <w:t xml:space="preserve">es </w:t>
      </w:r>
      <w:r>
        <w:t>(</w:t>
      </w:r>
      <w:r w:rsidR="0099502D">
        <w:t>changements d</w:t>
      </w:r>
      <w:r w:rsidR="00AD072C">
        <w:t>’</w:t>
      </w:r>
      <w:r w:rsidRPr="00BB323D">
        <w:t xml:space="preserve">occupation des sols, pressions exercées sur les pèches, changements climatiques, </w:t>
      </w:r>
      <w:r>
        <w:t>espèces exotiques envahissantes</w:t>
      </w:r>
      <w:r w:rsidRPr="00BB323D">
        <w:t>, dépôts d</w:t>
      </w:r>
      <w:r w:rsidR="00AD072C">
        <w:t>’</w:t>
      </w:r>
      <w:r w:rsidRPr="00BB323D">
        <w:t>azote, etc.);</w:t>
      </w:r>
    </w:p>
    <w:p w:rsidR="00077EE4" w:rsidRPr="00BB323D" w:rsidRDefault="00077EE4" w:rsidP="008D5389">
      <w:pPr>
        <w:pStyle w:val="Normalnumber"/>
        <w:numPr>
          <w:ilvl w:val="1"/>
          <w:numId w:val="4"/>
        </w:numPr>
        <w:tabs>
          <w:tab w:val="clear" w:pos="624"/>
          <w:tab w:val="left" w:pos="1247"/>
          <w:tab w:val="left" w:pos="1814"/>
          <w:tab w:val="left" w:pos="2381"/>
          <w:tab w:val="left" w:pos="2948"/>
          <w:tab w:val="left" w:pos="3515"/>
          <w:tab w:val="left" w:pos="4082"/>
        </w:tabs>
      </w:pPr>
      <w:r>
        <w:t>Des m</w:t>
      </w:r>
      <w:r w:rsidRPr="00BB323D">
        <w:t xml:space="preserve">odèles </w:t>
      </w:r>
      <w:r>
        <w:t>d</w:t>
      </w:r>
      <w:r w:rsidRPr="00BB323D">
        <w:t>es impacts des facteurs influant sur la biodiversité (extinction des espèces, modification de l</w:t>
      </w:r>
      <w:r w:rsidR="00AD072C">
        <w:t>’</w:t>
      </w:r>
      <w:r w:rsidRPr="00BB323D">
        <w:t>abondance des espèces et déplacement des aires de répartition des espèces et groupes d</w:t>
      </w:r>
      <w:r w:rsidR="00AD072C">
        <w:t>’</w:t>
      </w:r>
      <w:r w:rsidRPr="00BB323D">
        <w:t xml:space="preserve">espèces ou biomes etc.); </w:t>
      </w:r>
    </w:p>
    <w:p w:rsidR="00077EE4" w:rsidRPr="00BB323D" w:rsidRDefault="00077EE4" w:rsidP="008D5389">
      <w:pPr>
        <w:pStyle w:val="Normalnumber"/>
        <w:numPr>
          <w:ilvl w:val="1"/>
          <w:numId w:val="4"/>
        </w:numPr>
        <w:tabs>
          <w:tab w:val="clear" w:pos="624"/>
          <w:tab w:val="left" w:pos="1247"/>
          <w:tab w:val="left" w:pos="1814"/>
          <w:tab w:val="left" w:pos="2381"/>
          <w:tab w:val="left" w:pos="2948"/>
          <w:tab w:val="left" w:pos="3515"/>
          <w:tab w:val="left" w:pos="4082"/>
        </w:tabs>
      </w:pPr>
      <w:r>
        <w:t>Des m</w:t>
      </w:r>
      <w:r w:rsidRPr="00BB323D">
        <w:t xml:space="preserve">odèles </w:t>
      </w:r>
      <w:r>
        <w:t>d</w:t>
      </w:r>
      <w:r w:rsidRPr="00BB323D">
        <w:t xml:space="preserve">es impacts des </w:t>
      </w:r>
      <w:r>
        <w:t>facteurs</w:t>
      </w:r>
      <w:r w:rsidRPr="00BB323D">
        <w:t xml:space="preserve"> </w:t>
      </w:r>
      <w:r>
        <w:t xml:space="preserve">déterminants </w:t>
      </w:r>
      <w:r w:rsidRPr="00BB323D">
        <w:t xml:space="preserve">et </w:t>
      </w:r>
      <w:r>
        <w:t>des modifications</w:t>
      </w:r>
      <w:r w:rsidRPr="00BB323D">
        <w:t xml:space="preserve"> de la biodiversité sur les services écosystémiques (productivité des écosystèmes, </w:t>
      </w:r>
      <w:r>
        <w:t>débit</w:t>
      </w:r>
      <w:r w:rsidRPr="00BB323D">
        <w:t xml:space="preserve"> </w:t>
      </w:r>
      <w:r>
        <w:t xml:space="preserve">et qualité </w:t>
      </w:r>
      <w:r w:rsidRPr="00BB323D">
        <w:t>des eaux, stockage du carbone par les écosystèmes, valeurs culturelles).</w:t>
      </w:r>
    </w:p>
    <w:p w:rsidR="00077EE4" w:rsidRPr="00BB323D" w:rsidRDefault="00077EE4" w:rsidP="008D5389">
      <w:pPr>
        <w:pStyle w:val="Normalnumber"/>
        <w:tabs>
          <w:tab w:val="clear" w:pos="624"/>
          <w:tab w:val="left" w:pos="1247"/>
          <w:tab w:val="left" w:pos="1814"/>
          <w:tab w:val="left" w:pos="2381"/>
          <w:tab w:val="left" w:pos="2948"/>
          <w:tab w:val="left" w:pos="3515"/>
          <w:tab w:val="left" w:pos="4082"/>
        </w:tabs>
      </w:pPr>
      <w:r w:rsidRPr="00BB323D">
        <w:t xml:space="preserve">Ces éléments correspondent </w:t>
      </w:r>
      <w:r>
        <w:t xml:space="preserve">en général </w:t>
      </w:r>
      <w:r w:rsidRPr="00BB323D">
        <w:t>à la structure du cadre conceptuel mis au point pour la Plateforme; la figure ci-après montre comment les scénarios et modèles sont d</w:t>
      </w:r>
      <w:r w:rsidR="00AD072C">
        <w:t>’</w:t>
      </w:r>
      <w:r w:rsidRPr="00BB323D">
        <w:t xml:space="preserve">ordinaire couplés afin de </w:t>
      </w:r>
      <w:r w:rsidRPr="006544AB">
        <w:t>permettre</w:t>
      </w:r>
      <w:r w:rsidRPr="00BB323D">
        <w:t xml:space="preserve"> des projections de l</w:t>
      </w:r>
      <w:r w:rsidR="00AD072C">
        <w:t>’</w:t>
      </w:r>
      <w:r w:rsidRPr="00BB323D">
        <w:t>évolution future de la biodiversité, des services écosystémiques et du bien être humain. Il peut s</w:t>
      </w:r>
      <w:r w:rsidR="00AD072C">
        <w:t>’</w:t>
      </w:r>
      <w:r w:rsidRPr="00BB323D">
        <w:t>agir d</w:t>
      </w:r>
      <w:r w:rsidR="00AD072C">
        <w:t>’</w:t>
      </w:r>
      <w:r w:rsidRPr="00BB323D">
        <w:t xml:space="preserve">éléments </w:t>
      </w:r>
      <w:r>
        <w:t>très</w:t>
      </w:r>
      <w:r w:rsidRPr="00BB323D">
        <w:t xml:space="preserve"> quantitatifs tels que des modèles économétriques du développement socio-économique ou d</w:t>
      </w:r>
      <w:r w:rsidR="00AD072C">
        <w:t>’</w:t>
      </w:r>
      <w:r w:rsidRPr="00BB323D">
        <w:t>éléments qua</w:t>
      </w:r>
      <w:r>
        <w:t>l</w:t>
      </w:r>
      <w:r w:rsidRPr="00BB323D">
        <w:t xml:space="preserve">itatifs comme par exemple des scénarios prospectifs du développement reposant sur des concertations entre experts et parties prenantes </w:t>
      </w:r>
      <w:r w:rsidR="00164C1E">
        <w:br/>
      </w:r>
      <w:r w:rsidRPr="00BB323D">
        <w:t>(Coreau et al. 2009).</w:t>
      </w:r>
    </w:p>
    <w:p w:rsidR="00873D83" w:rsidRPr="00873D83" w:rsidRDefault="00873D83" w:rsidP="00873D83">
      <w:pPr>
        <w:pStyle w:val="NormalNonumber"/>
        <w:rPr>
          <w:b/>
        </w:rPr>
      </w:pPr>
      <w:r w:rsidRPr="00873D83">
        <w:rPr>
          <w:b/>
        </w:rPr>
        <w:t>Intégration des scénarios socio-économiques (facteurs indirects), des modèles de facteurs directs et des modèles d’impact sur la biodiversité et les services écosystémiques tels qu’ils sont actuellement utilisés dans la plupart des évaluations aux échelles mondiales et régionales</w:t>
      </w:r>
    </w:p>
    <w:p w:rsidR="00873D83" w:rsidRPr="00BB323D" w:rsidRDefault="00226B50" w:rsidP="00873D83">
      <w:pPr>
        <w:pStyle w:val="Normal-pool"/>
        <w:ind w:left="1247"/>
        <w:jc w:val="center"/>
      </w:pPr>
      <w:r>
        <w:rPr>
          <w:noProof/>
        </w:rPr>
        <w:drawing>
          <wp:inline distT="0" distB="0" distL="0" distR="0">
            <wp:extent cx="3314700" cy="3390900"/>
            <wp:effectExtent l="0" t="0" r="0" b="0"/>
            <wp:docPr id="6" name="Picture 6"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s titr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3390900"/>
                    </a:xfrm>
                    <a:prstGeom prst="rect">
                      <a:avLst/>
                    </a:prstGeom>
                    <a:noFill/>
                    <a:ln>
                      <a:noFill/>
                    </a:ln>
                  </pic:spPr>
                </pic:pic>
              </a:graphicData>
            </a:graphic>
          </wp:inline>
        </w:drawing>
      </w:r>
    </w:p>
    <w:p w:rsidR="00873D83" w:rsidRPr="00873D83" w:rsidRDefault="00873D83" w:rsidP="00873D83">
      <w:pPr>
        <w:pStyle w:val="Normal-pool"/>
        <w:spacing w:before="40"/>
        <w:ind w:left="1247"/>
        <w:rPr>
          <w:sz w:val="18"/>
          <w:szCs w:val="18"/>
          <w:lang w:val="fr-FR"/>
        </w:rPr>
      </w:pPr>
      <w:r w:rsidRPr="00873D83">
        <w:rPr>
          <w:i/>
          <w:sz w:val="18"/>
          <w:szCs w:val="18"/>
          <w:lang w:val="fr-FR"/>
        </w:rPr>
        <w:t>Source :</w:t>
      </w:r>
      <w:r w:rsidRPr="00873D83">
        <w:rPr>
          <w:sz w:val="18"/>
          <w:szCs w:val="18"/>
          <w:lang w:val="fr-FR"/>
        </w:rPr>
        <w:t xml:space="preserve"> Pereira et al., 2010.</w:t>
      </w:r>
    </w:p>
    <w:p w:rsidR="00873D83" w:rsidRPr="00873D83" w:rsidRDefault="00873D83" w:rsidP="00873D83">
      <w:pPr>
        <w:pStyle w:val="Normal-pool"/>
        <w:spacing w:after="120"/>
        <w:ind w:left="1247"/>
        <w:rPr>
          <w:sz w:val="18"/>
          <w:szCs w:val="18"/>
          <w:lang w:val="fr-FR"/>
        </w:rPr>
      </w:pPr>
      <w:r w:rsidRPr="00873D83">
        <w:rPr>
          <w:i/>
          <w:sz w:val="18"/>
          <w:szCs w:val="18"/>
          <w:lang w:val="fr-FR"/>
        </w:rPr>
        <w:t>Note :</w:t>
      </w:r>
      <w:r w:rsidRPr="00873D83">
        <w:rPr>
          <w:sz w:val="18"/>
          <w:szCs w:val="18"/>
          <w:lang w:val="fr-FR"/>
        </w:rPr>
        <w:t xml:space="preserve"> la flèche en pointillé correspond aux importantes interactions et rétroactions rarement considérées dans les évaluations</w:t>
      </w:r>
      <w:r w:rsidRPr="00873D83">
        <w:rPr>
          <w:sz w:val="18"/>
          <w:lang w:val="fr-FR"/>
        </w:rPr>
        <w:t>.</w:t>
      </w:r>
    </w:p>
    <w:p w:rsidR="00873D83" w:rsidRPr="00BB323D" w:rsidRDefault="00873D83" w:rsidP="00873D83">
      <w:pPr>
        <w:pStyle w:val="Normalnumber"/>
        <w:numPr>
          <w:ilvl w:val="0"/>
          <w:numId w:val="28"/>
        </w:numPr>
        <w:tabs>
          <w:tab w:val="clear" w:pos="624"/>
          <w:tab w:val="left" w:pos="1247"/>
          <w:tab w:val="left" w:pos="1814"/>
          <w:tab w:val="left" w:pos="2381"/>
          <w:tab w:val="left" w:pos="2948"/>
          <w:tab w:val="left" w:pos="3515"/>
          <w:tab w:val="left" w:pos="4082"/>
        </w:tabs>
      </w:pPr>
      <w:r>
        <w:t>La structuration des activités concernant les</w:t>
      </w:r>
      <w:r w:rsidRPr="00BB323D">
        <w:t xml:space="preserve"> scénarios et </w:t>
      </w:r>
      <w:r>
        <w:t>la</w:t>
      </w:r>
      <w:r w:rsidRPr="00BB323D">
        <w:t xml:space="preserve"> modélisation aux fins de la Plateforme </w:t>
      </w:r>
      <w:r>
        <w:t xml:space="preserve">nécessite </w:t>
      </w:r>
      <w:r w:rsidRPr="00BB323D">
        <w:t>d</w:t>
      </w:r>
      <w:r>
        <w:t>’</w:t>
      </w:r>
      <w:r w:rsidRPr="00BB323D">
        <w:t xml:space="preserve">importants préparatifs et une réflexion approfondie pour </w:t>
      </w:r>
      <w:r>
        <w:t>assurer la comparabilité de toutes les</w:t>
      </w:r>
      <w:r w:rsidRPr="00BB323D">
        <w:t xml:space="preserve"> évaluations, </w:t>
      </w:r>
      <w:r>
        <w:t xml:space="preserve">qui revêt une importance particulière lorsque des </w:t>
      </w:r>
      <w:r w:rsidRPr="00BB323D">
        <w:t>projections régionales et mondiales</w:t>
      </w:r>
      <w:r>
        <w:t xml:space="preserve"> sont mises en parallèle,</w:t>
      </w:r>
      <w:r w:rsidRPr="00BB323D">
        <w:t xml:space="preserve"> et </w:t>
      </w:r>
      <w:r>
        <w:t>pour maintenir un niveau de qualité élevé</w:t>
      </w:r>
      <w:r w:rsidRPr="00BB323D">
        <w:t xml:space="preserve"> </w:t>
      </w:r>
      <w:r>
        <w:t xml:space="preserve">dans toutes les activités </w:t>
      </w:r>
      <w:r w:rsidRPr="00BB323D">
        <w:t>d</w:t>
      </w:r>
      <w:r>
        <w:t>’</w:t>
      </w:r>
      <w:r w:rsidRPr="00BB323D">
        <w:t>évaluation. De plus, d</w:t>
      </w:r>
      <w:r>
        <w:t>’</w:t>
      </w:r>
      <w:r w:rsidRPr="00BB323D">
        <w:t xml:space="preserve">importantes lacunes demeurent en matière de </w:t>
      </w:r>
      <w:r w:rsidRPr="006544AB">
        <w:t>connaissance</w:t>
      </w:r>
      <w:r>
        <w:t>,</w:t>
      </w:r>
      <w:r w:rsidRPr="00BB323D">
        <w:t xml:space="preserve"> qu</w:t>
      </w:r>
      <w:r>
        <w:t>’</w:t>
      </w:r>
      <w:r w:rsidRPr="00BB323D">
        <w:t>il convient de combler afin de mieux quantifier l</w:t>
      </w:r>
      <w:r>
        <w:t>’</w:t>
      </w:r>
      <w:r w:rsidRPr="00BB323D">
        <w:t xml:space="preserve">incertitude, </w:t>
      </w:r>
      <w:r>
        <w:t>de prendre en considération les institutions et la gouvernance dans les scénarios, les diverses conceptualisations de différents systèmes de connaissances, y compris les rétroactions dues aux multiples interactions entre le monde de la nature et les sociétés humaines (voir figure </w:t>
      </w:r>
      <w:r w:rsidRPr="00BB323D">
        <w:t>1)</w:t>
      </w:r>
      <w:r>
        <w:t>,</w:t>
      </w:r>
      <w:r w:rsidRPr="00BB323D">
        <w:t xml:space="preserve"> et de faire en sorte que les résultats des évaluations des scénarios et des modèles présentent un plus grand intérêt pour l</w:t>
      </w:r>
      <w:r>
        <w:t>’</w:t>
      </w:r>
      <w:r w:rsidRPr="00BB323D">
        <w:t>élaboration des politiques (Leadley et al. 2010, De Groot et al. 2010). Les activités d</w:t>
      </w:r>
      <w:r>
        <w:t>’</w:t>
      </w:r>
      <w:r w:rsidRPr="00BB323D">
        <w:t>évaluation, d</w:t>
      </w:r>
      <w:r>
        <w:t>’</w:t>
      </w:r>
      <w:r w:rsidRPr="00BB323D">
        <w:t xml:space="preserve">orientation, de promotion et de </w:t>
      </w:r>
      <w:r>
        <w:t>stimulation</w:t>
      </w:r>
      <w:r w:rsidRPr="00BB323D">
        <w:t xml:space="preserve"> menées au titre de </w:t>
      </w:r>
      <w:r>
        <w:t>ce produit</w:t>
      </w:r>
      <w:r w:rsidRPr="00BB323D">
        <w:t xml:space="preserve"> visent à </w:t>
      </w:r>
      <w:r>
        <w:t>fournir un point de départ pour</w:t>
      </w:r>
      <w:r w:rsidRPr="00BB323D">
        <w:t xml:space="preserve"> </w:t>
      </w:r>
      <w:r>
        <w:t>une telle prépa</w:t>
      </w:r>
      <w:r w:rsidRPr="00BB323D">
        <w:t>ration dès l</w:t>
      </w:r>
      <w:r>
        <w:t>’entrée en fonctionnement</w:t>
      </w:r>
      <w:r w:rsidRPr="00BB323D">
        <w:t xml:space="preserve"> de la Plateforme afin que toutes les activités reposant sur des scénarios et modèles aient une base solide.</w:t>
      </w:r>
    </w:p>
    <w:p w:rsidR="00873D83" w:rsidRPr="00BB323D" w:rsidRDefault="00873D83" w:rsidP="00873D83">
      <w:pPr>
        <w:pStyle w:val="Normalnumber"/>
        <w:numPr>
          <w:ilvl w:val="0"/>
          <w:numId w:val="28"/>
        </w:numPr>
        <w:tabs>
          <w:tab w:val="clear" w:pos="624"/>
          <w:tab w:val="left" w:pos="1247"/>
          <w:tab w:val="left" w:pos="1814"/>
          <w:tab w:val="left" w:pos="2381"/>
          <w:tab w:val="left" w:pos="2948"/>
          <w:tab w:val="left" w:pos="3515"/>
          <w:tab w:val="left" w:pos="4082"/>
        </w:tabs>
      </w:pPr>
      <w:r w:rsidRPr="00BB323D">
        <w:t>L</w:t>
      </w:r>
      <w:r>
        <w:t>’</w:t>
      </w:r>
      <w:r w:rsidRPr="00BB323D">
        <w:t xml:space="preserve">étude fait suite aux demandes, contributions et suggestions de la France, du </w:t>
      </w:r>
      <w:r w:rsidRPr="006544AB">
        <w:t>Mexique</w:t>
      </w:r>
      <w:r w:rsidRPr="00BB323D">
        <w:t>, du Conseil international pour la science et du PNUE.</w:t>
      </w:r>
    </w:p>
    <w:p w:rsidR="00873D83" w:rsidRPr="00BB323D" w:rsidRDefault="00873D83" w:rsidP="00873D83">
      <w:pPr>
        <w:pStyle w:val="CH2"/>
      </w:pPr>
      <w:r w:rsidRPr="00BB323D">
        <w:tab/>
        <w:t>C.</w:t>
      </w:r>
      <w:r w:rsidRPr="00BB323D">
        <w:tab/>
        <w:t>Hypothèses</w:t>
      </w:r>
    </w:p>
    <w:p w:rsidR="00873D83" w:rsidRDefault="00873D83" w:rsidP="00873D83">
      <w:pPr>
        <w:pStyle w:val="Normalnumber"/>
        <w:numPr>
          <w:ilvl w:val="0"/>
          <w:numId w:val="28"/>
        </w:numPr>
        <w:tabs>
          <w:tab w:val="clear" w:pos="624"/>
          <w:tab w:val="left" w:pos="1247"/>
          <w:tab w:val="left" w:pos="1814"/>
          <w:tab w:val="left" w:pos="2381"/>
          <w:tab w:val="left" w:pos="2948"/>
          <w:tab w:val="left" w:pos="3515"/>
          <w:tab w:val="left" w:pos="4082"/>
        </w:tabs>
      </w:pPr>
      <w:r w:rsidRPr="00BB323D">
        <w:t xml:space="preserve">À tous les stades de </w:t>
      </w:r>
      <w:r>
        <w:t>ce produit,</w:t>
      </w:r>
      <w:r w:rsidRPr="00BB323D">
        <w:t xml:space="preserve"> on mettra à profit les expériences acquises en matière de scénarios et de modélisation dans le cadre d</w:t>
      </w:r>
      <w:r>
        <w:t>’</w:t>
      </w:r>
      <w:r w:rsidRPr="00BB323D">
        <w:t>autres évaluations mondiales</w:t>
      </w:r>
      <w:r>
        <w:t xml:space="preserve">, </w:t>
      </w:r>
      <w:r w:rsidRPr="00BB323D">
        <w:t>régionales</w:t>
      </w:r>
      <w:r>
        <w:t xml:space="preserve"> et nationales</w:t>
      </w:r>
      <w:r w:rsidRPr="00BB323D">
        <w:t xml:space="preserve"> de l</w:t>
      </w:r>
      <w:r>
        <w:t>’</w:t>
      </w:r>
      <w:r w:rsidRPr="00BB323D">
        <w:t xml:space="preserve">environnement. Une attention particulière sera accordée </w:t>
      </w:r>
      <w:r>
        <w:t xml:space="preserve">aux dernières </w:t>
      </w:r>
      <w:r w:rsidRPr="00BB323D">
        <w:t>évolution</w:t>
      </w:r>
      <w:r>
        <w:t>s</w:t>
      </w:r>
      <w:r w:rsidRPr="00BB323D">
        <w:t xml:space="preserve"> </w:t>
      </w:r>
      <w:r>
        <w:t>dans le domaine des</w:t>
      </w:r>
      <w:r w:rsidRPr="00BB323D">
        <w:t xml:space="preserve"> scénarios et modèles socio-économiques utilisés </w:t>
      </w:r>
      <w:r>
        <w:t xml:space="preserve">dans les </w:t>
      </w:r>
      <w:r w:rsidRPr="00BB323D">
        <w:t>évaluations mondiales, comme par exemple le</w:t>
      </w:r>
      <w:r>
        <w:t>s</w:t>
      </w:r>
      <w:r w:rsidRPr="00BB323D">
        <w:t xml:space="preserve"> scénario</w:t>
      </w:r>
      <w:r>
        <w:t>s</w:t>
      </w:r>
      <w:r w:rsidRPr="00BB323D">
        <w:t xml:space="preserve"> </w:t>
      </w:r>
      <w:r>
        <w:t xml:space="preserve">« de voies </w:t>
      </w:r>
      <w:r w:rsidRPr="00BB323D">
        <w:t>socio-économique partagé</w:t>
      </w:r>
      <w:r>
        <w:t>es »</w:t>
      </w:r>
      <w:r w:rsidRPr="00BB323D">
        <w:t xml:space="preserve"> et </w:t>
      </w:r>
      <w:r>
        <w:t>« d’</w:t>
      </w:r>
      <w:r w:rsidRPr="00BB323D">
        <w:t>hypothèse</w:t>
      </w:r>
      <w:r>
        <w:t>s d’action communes »</w:t>
      </w:r>
      <w:r w:rsidRPr="00BB323D">
        <w:t xml:space="preserve"> utilis</w:t>
      </w:r>
      <w:r>
        <w:t>é</w:t>
      </w:r>
      <w:r w:rsidRPr="00BB323D">
        <w:t>s par le groupe de travail III du Groupe intergouvernemental d</w:t>
      </w:r>
      <w:r>
        <w:t>’</w:t>
      </w:r>
      <w:r w:rsidRPr="00BB323D">
        <w:t>experts sur l</w:t>
      </w:r>
      <w:r>
        <w:t>’</w:t>
      </w:r>
      <w:r w:rsidRPr="00BB323D">
        <w:t>évolution du climat</w:t>
      </w:r>
      <w:r>
        <w:t xml:space="preserve"> </w:t>
      </w:r>
      <w:r w:rsidRPr="00BB323D">
        <w:t xml:space="preserve">(GIEC) </w:t>
      </w:r>
      <w:r>
        <w:t xml:space="preserve">lors de la préparation de sa contribution au cinquième rapport d’évaluation du GIEC, </w:t>
      </w:r>
      <w:r w:rsidRPr="00BB323D">
        <w:t>à paraître en 2014,</w:t>
      </w:r>
      <w:r>
        <w:t xml:space="preserve"> et par la Convention sur la diversité biologique dans son</w:t>
      </w:r>
      <w:r w:rsidRPr="00BB323D">
        <w:t xml:space="preserve"> quatrième rapport sur l</w:t>
      </w:r>
      <w:r>
        <w:t>’</w:t>
      </w:r>
      <w:r w:rsidRPr="00BB323D">
        <w:t>Avenir de la biodiversité mondiale (à paraître en 2014), ainsi qu</w:t>
      </w:r>
      <w:r>
        <w:t>e par</w:t>
      </w:r>
      <w:r w:rsidRPr="00BB323D">
        <w:t xml:space="preserve"> des évaluations régionales et nationales telles que </w:t>
      </w:r>
      <w:r>
        <w:t>les évaluations</w:t>
      </w:r>
      <w:r w:rsidRPr="00BB323D">
        <w:t xml:space="preserve"> de l</w:t>
      </w:r>
      <w:r>
        <w:t>’écosystème national.</w:t>
      </w:r>
    </w:p>
    <w:p w:rsidR="00873D83" w:rsidRDefault="00873D83" w:rsidP="00873D83">
      <w:pPr>
        <w:pStyle w:val="Normalnumber"/>
        <w:numPr>
          <w:ilvl w:val="0"/>
          <w:numId w:val="28"/>
        </w:numPr>
        <w:tabs>
          <w:tab w:val="clear" w:pos="624"/>
          <w:tab w:val="left" w:pos="1247"/>
          <w:tab w:val="left" w:pos="1814"/>
          <w:tab w:val="left" w:pos="2381"/>
          <w:tab w:val="left" w:pos="2948"/>
          <w:tab w:val="left" w:pos="3515"/>
          <w:tab w:val="left" w:pos="4082"/>
        </w:tabs>
      </w:pPr>
      <w:r>
        <w:t>Afin d’améliorer la participation des décideurs et de divers détenteurs de savoir dans le processus, on mettra l’accent sur des méthodes participatives (Coreau et al. 2009), des méthodes rétrospectives qui consistent à avancer à reculons à partir d’objectifs futurs convenus, et d’autres méthodes qui renforcent le dialogue entre la science et la politique et entre la science et les parties prenantes.</w:t>
      </w:r>
    </w:p>
    <w:p w:rsidR="00873D83" w:rsidRDefault="00873D83" w:rsidP="00873D83">
      <w:pPr>
        <w:pStyle w:val="Normalnumber"/>
        <w:numPr>
          <w:ilvl w:val="0"/>
          <w:numId w:val="28"/>
        </w:numPr>
        <w:tabs>
          <w:tab w:val="clear" w:pos="624"/>
          <w:tab w:val="left" w:pos="1247"/>
          <w:tab w:val="left" w:pos="1814"/>
          <w:tab w:val="left" w:pos="2381"/>
          <w:tab w:val="left" w:pos="2948"/>
          <w:tab w:val="left" w:pos="3515"/>
          <w:tab w:val="left" w:pos="4082"/>
        </w:tabs>
      </w:pPr>
      <w:r>
        <w:t>On veillera particulièrement à collaborer avec des réseaux d’observation et des détenteurs de données étant donné que ces dernières sont essentielles pour élaborer, paramétrer et valider des scénarios et des modèles. Le manque de données appropriées constitue souvent un obstacle à l’élaboration et l’utilisation de modèles.</w:t>
      </w:r>
    </w:p>
    <w:p w:rsidR="00873D83" w:rsidRDefault="00873D83" w:rsidP="00873D83">
      <w:pPr>
        <w:pStyle w:val="Normalnumber"/>
        <w:numPr>
          <w:ilvl w:val="0"/>
          <w:numId w:val="28"/>
        </w:numPr>
        <w:tabs>
          <w:tab w:val="clear" w:pos="624"/>
          <w:tab w:val="left" w:pos="1247"/>
          <w:tab w:val="left" w:pos="1814"/>
          <w:tab w:val="left" w:pos="2381"/>
          <w:tab w:val="left" w:pos="2948"/>
          <w:tab w:val="left" w:pos="3515"/>
          <w:tab w:val="left" w:pos="4082"/>
        </w:tabs>
      </w:pPr>
      <w:r>
        <w:t>On veillera aussi tout particulièrement à prendre en considération des scénarios concernant la biodiversité dans différentes échelles spatiales pertinentes pour différents types de décisions, y compris une participation plus étroite des parties prenantes dans la définition, l’élaboration et l’utilisation des scénarios et une meilleure prise en compte et intégration des diverses dimensions de la biodiversité et des services écosystémiques dans les scénarios et modèles. Ceci est particulièrement important pour la Plateforme car les activités d’évaluation débuteront par des évaluations à l’échelle régionale et sous-régionale qui devront être à la fois pertinentes au niveau national et suffisamment cohérentes entre les régions afin de constituer les fondements d’une évaluation mondiale.</w:t>
      </w:r>
    </w:p>
    <w:p w:rsidR="00873D83" w:rsidRDefault="00873D83" w:rsidP="00873D83">
      <w:pPr>
        <w:pStyle w:val="Normalnumber"/>
        <w:numPr>
          <w:ilvl w:val="0"/>
          <w:numId w:val="28"/>
        </w:numPr>
        <w:tabs>
          <w:tab w:val="clear" w:pos="624"/>
          <w:tab w:val="left" w:pos="1247"/>
          <w:tab w:val="left" w:pos="1814"/>
          <w:tab w:val="left" w:pos="2381"/>
          <w:tab w:val="left" w:pos="2948"/>
          <w:tab w:val="left" w:pos="3515"/>
          <w:tab w:val="left" w:pos="4082"/>
        </w:tabs>
      </w:pPr>
      <w:r w:rsidRPr="00BB323D">
        <w:t>L</w:t>
      </w:r>
      <w:r>
        <w:t>’</w:t>
      </w:r>
      <w:r w:rsidRPr="00BB323D">
        <w:t>évaluation des scénarios et des modèles et les activités de suivi donneront la possibilité comme jamais auparavant de mettre à profit les synergies entre le GIEC et la Plateforme. Celle-ci collaborera également étroitement avec d</w:t>
      </w:r>
      <w:r>
        <w:t>’</w:t>
      </w:r>
      <w:r w:rsidRPr="00BB323D">
        <w:t>autres organismes prenant part à l</w:t>
      </w:r>
      <w:r>
        <w:t>’</w:t>
      </w:r>
      <w:r w:rsidRPr="00BB323D">
        <w:t>évaluation de l</w:t>
      </w:r>
      <w:r>
        <w:t>’</w:t>
      </w:r>
      <w:r w:rsidRPr="00BB323D">
        <w:t>environnement mondial</w:t>
      </w:r>
      <w:r>
        <w:t>,</w:t>
      </w:r>
      <w:r w:rsidRPr="00BB323D">
        <w:t xml:space="preserve"> tel</w:t>
      </w:r>
      <w:r>
        <w:t>s</w:t>
      </w:r>
      <w:r w:rsidRPr="00BB323D">
        <w:t xml:space="preserve"> que le PNUE</w:t>
      </w:r>
      <w:r>
        <w:t>,</w:t>
      </w:r>
      <w:r w:rsidRPr="00BB323D">
        <w:t xml:space="preserve"> au titre de son étude de l</w:t>
      </w:r>
      <w:r>
        <w:t>’</w:t>
      </w:r>
      <w:r w:rsidRPr="00BB323D">
        <w:t>économie des écosystèmes et de la biodiversité</w:t>
      </w:r>
      <w:r>
        <w:t>,</w:t>
      </w:r>
      <w:r w:rsidRPr="00BB323D">
        <w:t xml:space="preserve"> et l</w:t>
      </w:r>
      <w:r>
        <w:t>’</w:t>
      </w:r>
      <w:r w:rsidRPr="00BB323D">
        <w:t>Union internationale pour la conservation de la nature. De plus, il existe une vaste communauté scientifique qu</w:t>
      </w:r>
      <w:r>
        <w:t>’</w:t>
      </w:r>
      <w:r w:rsidRPr="00BB323D">
        <w:t>il est possible de mobiliser et d</w:t>
      </w:r>
      <w:r>
        <w:t>’</w:t>
      </w:r>
      <w:r w:rsidRPr="00BB323D">
        <w:t>amener à contribuer à l</w:t>
      </w:r>
      <w:r>
        <w:t>’</w:t>
      </w:r>
      <w:r w:rsidRPr="00BB323D">
        <w:t>élaboration de ces méthodes. L</w:t>
      </w:r>
      <w:r>
        <w:t>’</w:t>
      </w:r>
      <w:r w:rsidRPr="00BB323D">
        <w:t xml:space="preserve">étude nécessitera donc la mobilisation de ressources substantielles outre celles dont dispose la Plateforme et une étroite collaboration avec des programmes de recherche internationaux tels que Future Earth, et des sources de financement de la recherche internationale comme le forum Belmont et la communauté scientifique qui prend part aux évaluations </w:t>
      </w:r>
      <w:r>
        <w:t>entreprises par le</w:t>
      </w:r>
      <w:r w:rsidRPr="00BB323D">
        <w:t xml:space="preserve"> GIEC, la Convention sur la diversité biologique, l</w:t>
      </w:r>
      <w:r>
        <w:t>’</w:t>
      </w:r>
      <w:r w:rsidRPr="00BB323D">
        <w:t>Organisation des Nations Unies pour l</w:t>
      </w:r>
      <w:r>
        <w:t>’</w:t>
      </w:r>
      <w:r w:rsidRPr="00BB323D">
        <w:t>alimentation et l</w:t>
      </w:r>
      <w:r>
        <w:t>’</w:t>
      </w:r>
      <w:r w:rsidRPr="00BB323D">
        <w:t>agriculture et le PNUE</w:t>
      </w:r>
      <w:r>
        <w:t>.</w:t>
      </w:r>
    </w:p>
    <w:p w:rsidR="00873D83" w:rsidRPr="00BB323D" w:rsidRDefault="00873D83" w:rsidP="00873D83">
      <w:pPr>
        <w:pStyle w:val="CH1"/>
      </w:pPr>
      <w:r w:rsidRPr="00BB323D">
        <w:tab/>
        <w:t>III.</w:t>
      </w:r>
      <w:r w:rsidRPr="00BB323D">
        <w:tab/>
        <w:t>Structure</w:t>
      </w:r>
    </w:p>
    <w:p w:rsidR="00873D83" w:rsidRPr="00BB323D" w:rsidRDefault="00873D83" w:rsidP="00873D83">
      <w:pPr>
        <w:pStyle w:val="Normalnumber"/>
        <w:numPr>
          <w:ilvl w:val="0"/>
          <w:numId w:val="28"/>
        </w:numPr>
        <w:tabs>
          <w:tab w:val="clear" w:pos="624"/>
          <w:tab w:val="left" w:pos="1247"/>
          <w:tab w:val="left" w:pos="1814"/>
          <w:tab w:val="left" w:pos="2381"/>
          <w:tab w:val="left" w:pos="2948"/>
          <w:tab w:val="left" w:pos="3515"/>
          <w:tab w:val="left" w:pos="4082"/>
        </w:tabs>
      </w:pPr>
      <w:r w:rsidRPr="00BB323D">
        <w:t>Il est prévu de présenter les résultats de l</w:t>
      </w:r>
      <w:r>
        <w:t>’</w:t>
      </w:r>
      <w:r w:rsidRPr="00BB323D">
        <w:t xml:space="preserve">évaluation dans un rapport </w:t>
      </w:r>
      <w:r>
        <w:t>comportant 10 </w:t>
      </w:r>
      <w:r w:rsidRPr="00BB323D">
        <w:t>chapitre</w:t>
      </w:r>
      <w:r>
        <w:t>s</w:t>
      </w:r>
      <w:r w:rsidRPr="00BB323D">
        <w:t xml:space="preserve"> comme indique ci-dessous :</w:t>
      </w:r>
    </w:p>
    <w:p w:rsidR="00873D83" w:rsidRPr="00BB323D" w:rsidRDefault="00873D83" w:rsidP="00873D83">
      <w:pPr>
        <w:pStyle w:val="Normalnumber"/>
        <w:numPr>
          <w:ilvl w:val="0"/>
          <w:numId w:val="0"/>
        </w:numPr>
        <w:ind w:left="1843"/>
      </w:pPr>
      <w:r w:rsidRPr="00BB323D">
        <w:t>Chapitre 1 : aperçu des scénarios et modèles socio-économiques et examen critique de leur utilisation dans le cadre des précédentes évaluations de la biodiversité et des écosystèmes</w:t>
      </w:r>
      <w:r>
        <w:t>.</w:t>
      </w:r>
    </w:p>
    <w:p w:rsidR="00873D83" w:rsidRPr="00BB323D" w:rsidRDefault="00873D83" w:rsidP="00873D83">
      <w:pPr>
        <w:pStyle w:val="Normalnumber"/>
        <w:numPr>
          <w:ilvl w:val="0"/>
          <w:numId w:val="0"/>
        </w:numPr>
        <w:ind w:left="1843"/>
      </w:pPr>
      <w:r w:rsidRPr="00BB323D">
        <w:t xml:space="preserve">Chapitre 2 : scénarios concernant les causes </w:t>
      </w:r>
      <w:r>
        <w:t xml:space="preserve">indirectes du changement </w:t>
      </w:r>
      <w:r w:rsidRPr="00BB323D">
        <w:t xml:space="preserve">en matière de biodiversité et </w:t>
      </w:r>
      <w:r>
        <w:t>des bienfaits de la nature pour les populations, y compris les services écosystémiques.</w:t>
      </w:r>
    </w:p>
    <w:p w:rsidR="00873D83" w:rsidRPr="00BB323D" w:rsidRDefault="00873D83" w:rsidP="00873D83">
      <w:pPr>
        <w:pStyle w:val="Normalnumber"/>
        <w:numPr>
          <w:ilvl w:val="0"/>
          <w:numId w:val="0"/>
        </w:numPr>
        <w:ind w:left="1843"/>
      </w:pPr>
      <w:r w:rsidRPr="00BB323D">
        <w:t xml:space="preserve">Chapitre 3 : modèles des causes </w:t>
      </w:r>
      <w:r>
        <w:t xml:space="preserve">directes </w:t>
      </w:r>
      <w:r w:rsidRPr="00BB323D">
        <w:t xml:space="preserve">de changement affectant la biodiversité, la fonction des écosystèmes et les </w:t>
      </w:r>
      <w:r>
        <w:t>bienfaits de la nature pour les populations, y compris les services écosystémiques.</w:t>
      </w:r>
    </w:p>
    <w:p w:rsidR="00873D83" w:rsidRPr="00BB323D" w:rsidRDefault="00873D83" w:rsidP="00873D83">
      <w:pPr>
        <w:pStyle w:val="Normalnumber"/>
        <w:numPr>
          <w:ilvl w:val="0"/>
          <w:numId w:val="0"/>
        </w:numPr>
        <w:ind w:left="1843"/>
      </w:pPr>
      <w:r w:rsidRPr="00BB323D">
        <w:t xml:space="preserve">Chapitre 4 : modèles concernant les impacts des causes sur la biodiversité et </w:t>
      </w:r>
      <w:r>
        <w:t>les bienfaits de la nature pour les populations, y compris les services écosystémiques.</w:t>
      </w:r>
    </w:p>
    <w:p w:rsidR="00873D83" w:rsidRPr="00BB323D" w:rsidRDefault="00873D83" w:rsidP="00873D83">
      <w:pPr>
        <w:pStyle w:val="Normalnumber"/>
        <w:numPr>
          <w:ilvl w:val="0"/>
          <w:numId w:val="0"/>
        </w:numPr>
        <w:ind w:left="1843"/>
      </w:pPr>
      <w:r w:rsidRPr="00BB323D">
        <w:t xml:space="preserve">Chapitre 5 : examen des rétroactions entre biodiversité, </w:t>
      </w:r>
      <w:r>
        <w:t xml:space="preserve">bienfaits de la nature pour les populations, bonne qualité de vie, institutions et gouvernance </w:t>
      </w:r>
      <w:r w:rsidRPr="00BB323D">
        <w:t>au mo</w:t>
      </w:r>
      <w:r>
        <w:t>yen de scénarios et de modèles.</w:t>
      </w:r>
    </w:p>
    <w:p w:rsidR="00873D83" w:rsidRPr="00BB323D" w:rsidRDefault="00873D83" w:rsidP="00873D83">
      <w:pPr>
        <w:pStyle w:val="Normalnumber"/>
        <w:numPr>
          <w:ilvl w:val="0"/>
          <w:numId w:val="0"/>
        </w:numPr>
        <w:ind w:left="1843"/>
      </w:pPr>
      <w:r w:rsidRPr="00BB323D">
        <w:t>Chapitre 6 : compatibilité et comparaison des scénarios et des modèles</w:t>
      </w:r>
      <w:r>
        <w:t>, y compris un examen de la possibilité de combiner l’utilisation de scénarios et modèles socioéconomiques de base avec de multiples scénarios et modèles. Ce chapitre comprendra également un examen de la façon de traiter de la multiplicité des échelles spatiales et temporelles au moyen de scénarios et de modèles.</w:t>
      </w:r>
    </w:p>
    <w:p w:rsidR="00873D83" w:rsidRPr="00BB323D" w:rsidRDefault="00873D83" w:rsidP="00873D83">
      <w:pPr>
        <w:pStyle w:val="Normalnumber"/>
        <w:numPr>
          <w:ilvl w:val="0"/>
          <w:numId w:val="0"/>
        </w:numPr>
        <w:ind w:left="1843"/>
      </w:pPr>
      <w:r w:rsidRPr="00BB323D">
        <w:t xml:space="preserve">Chapitre 7 : </w:t>
      </w:r>
      <w:r>
        <w:t>renforcement des capacités</w:t>
      </w:r>
      <w:r w:rsidRPr="00BB323D">
        <w:t xml:space="preserve"> aux fins d</w:t>
      </w:r>
      <w:r>
        <w:t>’</w:t>
      </w:r>
      <w:r w:rsidRPr="00BB323D">
        <w:t>élaboration, d</w:t>
      </w:r>
      <w:r>
        <w:t>’</w:t>
      </w:r>
      <w:r w:rsidRPr="00BB323D">
        <w:t>utilisation et d</w:t>
      </w:r>
      <w:r>
        <w:t>’</w:t>
      </w:r>
      <w:r w:rsidRPr="00BB323D">
        <w:t>interprétation des scénarios et modèles</w:t>
      </w:r>
      <w:r>
        <w:t xml:space="preserve"> à l’aide de méthodes participatives et rétrospectives. </w:t>
      </w:r>
      <w:r w:rsidRPr="00BB323D">
        <w:t> </w:t>
      </w:r>
    </w:p>
    <w:p w:rsidR="00873D83" w:rsidRDefault="00873D83" w:rsidP="00873D83">
      <w:pPr>
        <w:pStyle w:val="Normalnumber"/>
        <w:numPr>
          <w:ilvl w:val="0"/>
          <w:numId w:val="0"/>
        </w:numPr>
        <w:ind w:left="1843"/>
      </w:pPr>
      <w:r w:rsidRPr="00BB323D">
        <w:t xml:space="preserve">Chapitre 8 : scénarios et modèles </w:t>
      </w:r>
      <w:r>
        <w:t xml:space="preserve">utilisés actuellement </w:t>
      </w:r>
      <w:r w:rsidRPr="00BB323D">
        <w:t>pour la prise de décision et la comm</w:t>
      </w:r>
      <w:r>
        <w:t>unication.</w:t>
      </w:r>
    </w:p>
    <w:p w:rsidR="00873D83" w:rsidRDefault="00873D83" w:rsidP="00873D83">
      <w:pPr>
        <w:pStyle w:val="Normalnumber"/>
        <w:numPr>
          <w:ilvl w:val="0"/>
          <w:numId w:val="0"/>
        </w:numPr>
        <w:ind w:left="1843"/>
      </w:pPr>
      <w:r>
        <w:t>Chapitre 9 : orientations afin d’améliorer et de répandre l’utilisation de scénarios et modèles comme</w:t>
      </w:r>
      <w:r w:rsidRPr="006544AB">
        <w:t xml:space="preserve"> aides à la prise de décision</w:t>
      </w:r>
      <w:r>
        <w:t>.</w:t>
      </w:r>
    </w:p>
    <w:p w:rsidR="00873D83" w:rsidRPr="00BB323D" w:rsidRDefault="00873D83" w:rsidP="00873D83">
      <w:pPr>
        <w:pStyle w:val="Normalnumber"/>
        <w:numPr>
          <w:ilvl w:val="0"/>
          <w:numId w:val="0"/>
        </w:numPr>
        <w:ind w:left="1843"/>
      </w:pPr>
      <w:r>
        <w:t xml:space="preserve">Chapitre 10 : orientations </w:t>
      </w:r>
      <w:r w:rsidRPr="006544AB">
        <w:t>sur l</w:t>
      </w:r>
      <w:r>
        <w:t>’</w:t>
      </w:r>
      <w:r w:rsidRPr="006544AB">
        <w:t>utilisation des scénarios et modèles</w:t>
      </w:r>
      <w:r>
        <w:t xml:space="preserve"> dans les évaluations et autres activités de la Plateforme.</w:t>
      </w:r>
    </w:p>
    <w:p w:rsidR="00077EE4" w:rsidRPr="0099502D" w:rsidRDefault="00A36811" w:rsidP="0099502D">
      <w:pPr>
        <w:pStyle w:val="ColorfulList-Accent11"/>
        <w:spacing w:after="240"/>
        <w:ind w:left="0"/>
        <w:rPr>
          <w:rFonts w:eastAsia="SimSun"/>
          <w:b/>
          <w:sz w:val="28"/>
          <w:szCs w:val="28"/>
        </w:rPr>
      </w:pPr>
      <w:r>
        <w:br w:type="page"/>
      </w:r>
      <w:r w:rsidRPr="0099502D">
        <w:rPr>
          <w:rFonts w:eastAsia="SimSun"/>
          <w:b/>
          <w:sz w:val="28"/>
          <w:szCs w:val="28"/>
        </w:rPr>
        <w:t xml:space="preserve">Annexe VII </w:t>
      </w:r>
    </w:p>
    <w:p w:rsidR="00A36811" w:rsidRDefault="00A36811" w:rsidP="008D5389">
      <w:pPr>
        <w:pStyle w:val="CH1"/>
      </w:pPr>
      <w:r>
        <w:tab/>
      </w:r>
      <w:r>
        <w:tab/>
        <w:t xml:space="preserve">Contributions en nature </w:t>
      </w:r>
      <w:r w:rsidR="00E559C3">
        <w:t>destinées à couvrir</w:t>
      </w:r>
      <w:r w:rsidR="00AB23E5">
        <w:t xml:space="preserve"> les coûts des éléments à l</w:t>
      </w:r>
      <w:r w:rsidR="00AD072C">
        <w:t>’</w:t>
      </w:r>
      <w:r w:rsidR="00AB23E5">
        <w:t xml:space="preserve">appui de </w:t>
      </w:r>
      <w:r>
        <w:t xml:space="preserve">la mise en œuvre du programme de travail, confirmées </w:t>
      </w:r>
      <w:r w:rsidR="00AB23E5">
        <w:t xml:space="preserve">et reçues </w:t>
      </w:r>
      <w:r>
        <w:t>au 14 décembre 2013</w:t>
      </w:r>
    </w:p>
    <w:p w:rsidR="00A36811" w:rsidRDefault="00A36811" w:rsidP="008D5389"/>
    <w:tbl>
      <w:tblPr>
        <w:tblW w:w="83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6225"/>
      </w:tblGrid>
      <w:tr w:rsidR="00A36811" w:rsidRPr="00A44BB7" w:rsidTr="0004307D">
        <w:trPr>
          <w:jc w:val="right"/>
        </w:trPr>
        <w:tc>
          <w:tcPr>
            <w:tcW w:w="2268" w:type="dxa"/>
            <w:tcBorders>
              <w:top w:val="single" w:sz="4" w:space="0" w:color="auto"/>
              <w:left w:val="single" w:sz="4" w:space="0" w:color="auto"/>
              <w:bottom w:val="single" w:sz="4" w:space="0" w:color="auto"/>
              <w:right w:val="single" w:sz="4" w:space="0" w:color="auto"/>
            </w:tcBorders>
            <w:hideMark/>
          </w:tcPr>
          <w:p w:rsidR="00A36811" w:rsidRPr="008E07F6" w:rsidRDefault="00A36811" w:rsidP="0004307D">
            <w:pPr>
              <w:spacing w:before="40" w:after="40"/>
              <w:rPr>
                <w:i/>
                <w:lang w:val="fr-CA"/>
              </w:rPr>
            </w:pPr>
            <w:r w:rsidRPr="008E07F6">
              <w:rPr>
                <w:i/>
                <w:lang w:val="fr-CA"/>
              </w:rPr>
              <w:t>Donateur</w:t>
            </w:r>
          </w:p>
        </w:tc>
        <w:tc>
          <w:tcPr>
            <w:tcW w:w="7230" w:type="dxa"/>
            <w:tcBorders>
              <w:top w:val="single" w:sz="4" w:space="0" w:color="auto"/>
              <w:left w:val="single" w:sz="4" w:space="0" w:color="auto"/>
              <w:bottom w:val="single" w:sz="4" w:space="0" w:color="auto"/>
              <w:right w:val="single" w:sz="4" w:space="0" w:color="auto"/>
            </w:tcBorders>
            <w:hideMark/>
          </w:tcPr>
          <w:p w:rsidR="00A36811" w:rsidRPr="008E07F6" w:rsidRDefault="00A36811" w:rsidP="0004307D">
            <w:pPr>
              <w:spacing w:before="40" w:after="40"/>
              <w:rPr>
                <w:i/>
              </w:rPr>
            </w:pPr>
            <w:r w:rsidRPr="008E07F6">
              <w:rPr>
                <w:i/>
              </w:rPr>
              <w:t>Contribution</w:t>
            </w:r>
          </w:p>
        </w:tc>
      </w:tr>
      <w:tr w:rsidR="00A36811" w:rsidRPr="00A44BB7" w:rsidTr="0004307D">
        <w:trPr>
          <w:jc w:val="right"/>
        </w:trPr>
        <w:tc>
          <w:tcPr>
            <w:tcW w:w="2268" w:type="dxa"/>
            <w:tcBorders>
              <w:top w:val="single" w:sz="4" w:space="0" w:color="auto"/>
              <w:left w:val="single" w:sz="4" w:space="0" w:color="auto"/>
              <w:bottom w:val="single" w:sz="4" w:space="0" w:color="auto"/>
              <w:right w:val="single" w:sz="4" w:space="0" w:color="auto"/>
            </w:tcBorders>
            <w:hideMark/>
          </w:tcPr>
          <w:p w:rsidR="00A36811" w:rsidRPr="00A44BB7" w:rsidRDefault="00A36811" w:rsidP="0004307D">
            <w:pPr>
              <w:spacing w:before="40" w:after="40"/>
              <w:rPr>
                <w:lang w:val="fr-CA"/>
              </w:rPr>
            </w:pPr>
            <w:r w:rsidRPr="00A44BB7">
              <w:rPr>
                <w:lang w:val="fr-CA"/>
              </w:rPr>
              <w:t xml:space="preserve">Allemagne </w:t>
            </w:r>
          </w:p>
        </w:tc>
        <w:tc>
          <w:tcPr>
            <w:tcW w:w="7230" w:type="dxa"/>
            <w:tcBorders>
              <w:top w:val="single" w:sz="4" w:space="0" w:color="auto"/>
              <w:left w:val="single" w:sz="4" w:space="0" w:color="auto"/>
              <w:bottom w:val="single" w:sz="4" w:space="0" w:color="auto"/>
              <w:right w:val="single" w:sz="4" w:space="0" w:color="auto"/>
            </w:tcBorders>
            <w:hideMark/>
          </w:tcPr>
          <w:p w:rsidR="00A36811" w:rsidRPr="00A44BB7" w:rsidRDefault="00A36811" w:rsidP="00412362">
            <w:pPr>
              <w:numPr>
                <w:ilvl w:val="0"/>
                <w:numId w:val="16"/>
              </w:numPr>
              <w:spacing w:before="40" w:after="40"/>
              <w:ind w:left="235" w:hanging="218"/>
              <w:contextualSpacing/>
              <w:rPr>
                <w:lang w:val="fr-CA"/>
              </w:rPr>
            </w:pPr>
            <w:r w:rsidRPr="00A44BB7">
              <w:rPr>
                <w:lang w:val="fr-CA"/>
              </w:rPr>
              <w:t xml:space="preserve">600 000 </w:t>
            </w:r>
            <w:r>
              <w:rPr>
                <w:lang w:val="fr-CA"/>
              </w:rPr>
              <w:t>e</w:t>
            </w:r>
            <w:r w:rsidRPr="00A44BB7">
              <w:rPr>
                <w:lang w:val="fr-CA"/>
              </w:rPr>
              <w:t>uros de contributions en nature en 2014 et 2015 (300</w:t>
            </w:r>
            <w:r w:rsidR="0004307D">
              <w:rPr>
                <w:lang w:val="fr-CA"/>
              </w:rPr>
              <w:t> </w:t>
            </w:r>
            <w:r w:rsidRPr="00A44BB7">
              <w:rPr>
                <w:lang w:val="fr-CA"/>
              </w:rPr>
              <w:t>000</w:t>
            </w:r>
            <w:r w:rsidR="0004307D">
              <w:rPr>
                <w:lang w:val="fr-CA"/>
              </w:rPr>
              <w:t> </w:t>
            </w:r>
            <w:r>
              <w:rPr>
                <w:lang w:val="fr-CA"/>
              </w:rPr>
              <w:t>e</w:t>
            </w:r>
            <w:r w:rsidRPr="00A44BB7">
              <w:rPr>
                <w:lang w:val="fr-CA"/>
              </w:rPr>
              <w:t>uros chaque année) en vue d</w:t>
            </w:r>
            <w:r w:rsidR="00AD072C">
              <w:rPr>
                <w:lang w:val="fr-CA"/>
              </w:rPr>
              <w:t>’</w:t>
            </w:r>
            <w:r w:rsidRPr="00A44BB7">
              <w:rPr>
                <w:lang w:val="fr-CA"/>
              </w:rPr>
              <w:t>appuyer la mise en œuvre du programme de travail, s</w:t>
            </w:r>
            <w:r w:rsidR="00AD072C">
              <w:rPr>
                <w:lang w:val="fr-CA"/>
              </w:rPr>
              <w:t>’</w:t>
            </w:r>
            <w:r w:rsidRPr="00A44BB7">
              <w:rPr>
                <w:lang w:val="fr-CA"/>
              </w:rPr>
              <w:t>agissant de réunions et/ou d</w:t>
            </w:r>
            <w:r w:rsidR="00AD072C">
              <w:rPr>
                <w:lang w:val="fr-CA"/>
              </w:rPr>
              <w:t>’</w:t>
            </w:r>
            <w:r w:rsidRPr="00A44BB7">
              <w:rPr>
                <w:lang w:val="fr-CA"/>
              </w:rPr>
              <w:t xml:space="preserve">appui technique comme précisé dans le programme de travail </w:t>
            </w:r>
          </w:p>
        </w:tc>
      </w:tr>
      <w:tr w:rsidR="00AB23E5" w:rsidRPr="00A44BB7" w:rsidTr="0004307D">
        <w:trPr>
          <w:jc w:val="right"/>
        </w:trPr>
        <w:tc>
          <w:tcPr>
            <w:tcW w:w="2268" w:type="dxa"/>
            <w:tcBorders>
              <w:top w:val="single" w:sz="4" w:space="0" w:color="auto"/>
              <w:left w:val="single" w:sz="4" w:space="0" w:color="auto"/>
              <w:bottom w:val="single" w:sz="4" w:space="0" w:color="auto"/>
              <w:right w:val="single" w:sz="4" w:space="0" w:color="auto"/>
            </w:tcBorders>
          </w:tcPr>
          <w:p w:rsidR="00AB23E5" w:rsidRPr="00A44BB7" w:rsidRDefault="00AB23E5" w:rsidP="0004307D">
            <w:pPr>
              <w:spacing w:before="40" w:after="40"/>
              <w:rPr>
                <w:lang w:val="fr-CA"/>
              </w:rPr>
            </w:pPr>
            <w:r>
              <w:rPr>
                <w:lang w:val="fr-CA"/>
              </w:rPr>
              <w:t>Brésil</w:t>
            </w:r>
          </w:p>
        </w:tc>
        <w:tc>
          <w:tcPr>
            <w:tcW w:w="7230" w:type="dxa"/>
            <w:tcBorders>
              <w:top w:val="single" w:sz="4" w:space="0" w:color="auto"/>
              <w:left w:val="single" w:sz="4" w:space="0" w:color="auto"/>
              <w:bottom w:val="single" w:sz="4" w:space="0" w:color="auto"/>
              <w:right w:val="single" w:sz="4" w:space="0" w:color="auto"/>
            </w:tcBorders>
          </w:tcPr>
          <w:p w:rsidR="00AB23E5" w:rsidRPr="00A44BB7" w:rsidRDefault="00AB23E5" w:rsidP="00412362">
            <w:pPr>
              <w:numPr>
                <w:ilvl w:val="0"/>
                <w:numId w:val="16"/>
              </w:numPr>
              <w:spacing w:before="40" w:after="40"/>
              <w:ind w:left="235" w:hanging="218"/>
              <w:contextualSpacing/>
              <w:rPr>
                <w:lang w:val="fr-CA"/>
              </w:rPr>
            </w:pPr>
            <w:r>
              <w:rPr>
                <w:lang w:val="fr-CA"/>
              </w:rPr>
              <w:t>Fourniture d</w:t>
            </w:r>
            <w:r w:rsidR="00AD072C">
              <w:rPr>
                <w:lang w:val="fr-CA"/>
              </w:rPr>
              <w:t>’</w:t>
            </w:r>
            <w:r>
              <w:rPr>
                <w:lang w:val="fr-CA"/>
              </w:rPr>
              <w:t>un appui en nature d</w:t>
            </w:r>
            <w:r w:rsidR="00AD072C">
              <w:rPr>
                <w:lang w:val="fr-CA"/>
              </w:rPr>
              <w:t>’</w:t>
            </w:r>
            <w:r>
              <w:rPr>
                <w:lang w:val="fr-CA"/>
              </w:rPr>
              <w:t>une valeur de 144 000 dollars en 2014 pour soutenir les activités régionales</w:t>
            </w:r>
          </w:p>
        </w:tc>
      </w:tr>
      <w:tr w:rsidR="00A36811" w:rsidRPr="00A44BB7" w:rsidTr="0004307D">
        <w:trPr>
          <w:jc w:val="right"/>
        </w:trPr>
        <w:tc>
          <w:tcPr>
            <w:tcW w:w="2268" w:type="dxa"/>
            <w:tcBorders>
              <w:top w:val="single" w:sz="4" w:space="0" w:color="auto"/>
              <w:left w:val="single" w:sz="4" w:space="0" w:color="auto"/>
              <w:bottom w:val="single" w:sz="4" w:space="0" w:color="auto"/>
              <w:right w:val="single" w:sz="4" w:space="0" w:color="auto"/>
            </w:tcBorders>
            <w:hideMark/>
          </w:tcPr>
          <w:p w:rsidR="00A36811" w:rsidRPr="00A44BB7" w:rsidRDefault="00A36811" w:rsidP="0004307D">
            <w:pPr>
              <w:spacing w:before="40" w:after="40"/>
              <w:rPr>
                <w:lang w:val="fr-CA"/>
              </w:rPr>
            </w:pPr>
            <w:r w:rsidRPr="00A44BB7">
              <w:rPr>
                <w:lang w:val="fr-CA"/>
              </w:rPr>
              <w:t>Norvège</w:t>
            </w:r>
          </w:p>
        </w:tc>
        <w:tc>
          <w:tcPr>
            <w:tcW w:w="7230" w:type="dxa"/>
            <w:tcBorders>
              <w:top w:val="single" w:sz="4" w:space="0" w:color="auto"/>
              <w:left w:val="single" w:sz="4" w:space="0" w:color="auto"/>
              <w:bottom w:val="single" w:sz="4" w:space="0" w:color="auto"/>
              <w:right w:val="single" w:sz="4" w:space="0" w:color="auto"/>
            </w:tcBorders>
            <w:hideMark/>
          </w:tcPr>
          <w:p w:rsidR="00A36811" w:rsidRPr="00A44BB7" w:rsidRDefault="00AB23E5" w:rsidP="00412362">
            <w:pPr>
              <w:numPr>
                <w:ilvl w:val="0"/>
                <w:numId w:val="16"/>
              </w:numPr>
              <w:spacing w:before="40" w:after="40"/>
              <w:ind w:left="235" w:hanging="218"/>
              <w:contextualSpacing/>
              <w:rPr>
                <w:lang w:val="fr-CA"/>
              </w:rPr>
            </w:pPr>
            <w:r>
              <w:rPr>
                <w:lang w:val="fr-CA"/>
              </w:rPr>
              <w:t>Création d</w:t>
            </w:r>
            <w:r w:rsidR="00AD072C">
              <w:rPr>
                <w:lang w:val="fr-CA"/>
              </w:rPr>
              <w:t>’</w:t>
            </w:r>
            <w:r w:rsidR="00A36811" w:rsidRPr="00A44BB7">
              <w:rPr>
                <w:lang w:val="fr-CA"/>
              </w:rPr>
              <w:t>un groupe d</w:t>
            </w:r>
            <w:r w:rsidR="00AD072C">
              <w:rPr>
                <w:lang w:val="fr-CA"/>
              </w:rPr>
              <w:t>’</w:t>
            </w:r>
            <w:r w:rsidR="00A36811" w:rsidRPr="00A44BB7">
              <w:rPr>
                <w:lang w:val="fr-CA"/>
              </w:rPr>
              <w:t xml:space="preserve">appui technique constitué de 3 postes </w:t>
            </w:r>
            <w:r>
              <w:rPr>
                <w:lang w:val="fr-CA"/>
              </w:rPr>
              <w:t xml:space="preserve">pour le renforcement des capacités aux fins de la réaliation du premier programme de travail de la Plateforme, qui est hébergé </w:t>
            </w:r>
            <w:r w:rsidR="00A36811" w:rsidRPr="00A44BB7">
              <w:rPr>
                <w:lang w:val="fr-CA"/>
              </w:rPr>
              <w:t>dans les locaux de l</w:t>
            </w:r>
            <w:r w:rsidR="00AD072C">
              <w:rPr>
                <w:lang w:val="fr-CA"/>
              </w:rPr>
              <w:t>’</w:t>
            </w:r>
            <w:r w:rsidR="00A36811" w:rsidRPr="00A44BB7">
              <w:rPr>
                <w:lang w:val="fr-CA"/>
              </w:rPr>
              <w:t>Agence norvégienne pour l</w:t>
            </w:r>
            <w:r w:rsidR="00AD072C">
              <w:rPr>
                <w:lang w:val="fr-CA"/>
              </w:rPr>
              <w:t>’</w:t>
            </w:r>
            <w:r w:rsidR="00A36811" w:rsidRPr="00A44BB7">
              <w:rPr>
                <w:lang w:val="fr-CA"/>
              </w:rPr>
              <w:t>environnement à Trondheim</w:t>
            </w:r>
          </w:p>
        </w:tc>
      </w:tr>
      <w:tr w:rsidR="00A36811" w:rsidRPr="00A44BB7" w:rsidTr="0004307D">
        <w:trPr>
          <w:jc w:val="right"/>
        </w:trPr>
        <w:tc>
          <w:tcPr>
            <w:tcW w:w="2268" w:type="dxa"/>
            <w:tcBorders>
              <w:top w:val="single" w:sz="4" w:space="0" w:color="auto"/>
              <w:left w:val="single" w:sz="4" w:space="0" w:color="auto"/>
              <w:bottom w:val="single" w:sz="4" w:space="0" w:color="auto"/>
              <w:right w:val="single" w:sz="4" w:space="0" w:color="auto"/>
            </w:tcBorders>
            <w:hideMark/>
          </w:tcPr>
          <w:p w:rsidR="00A36811" w:rsidRPr="00A44BB7" w:rsidRDefault="00A36811" w:rsidP="0004307D">
            <w:pPr>
              <w:spacing w:before="40" w:after="40"/>
              <w:rPr>
                <w:lang w:val="fr-CA"/>
              </w:rPr>
            </w:pPr>
            <w:r w:rsidRPr="00A44BB7">
              <w:rPr>
                <w:lang w:val="fr-CA"/>
              </w:rPr>
              <w:t>République de Corée</w:t>
            </w:r>
          </w:p>
        </w:tc>
        <w:tc>
          <w:tcPr>
            <w:tcW w:w="7230" w:type="dxa"/>
            <w:tcBorders>
              <w:top w:val="single" w:sz="4" w:space="0" w:color="auto"/>
              <w:left w:val="single" w:sz="4" w:space="0" w:color="auto"/>
              <w:bottom w:val="single" w:sz="4" w:space="0" w:color="auto"/>
              <w:right w:val="single" w:sz="4" w:space="0" w:color="auto"/>
            </w:tcBorders>
            <w:hideMark/>
          </w:tcPr>
          <w:p w:rsidR="00A36811" w:rsidRPr="00A44BB7" w:rsidRDefault="00AB23E5" w:rsidP="00412362">
            <w:pPr>
              <w:numPr>
                <w:ilvl w:val="0"/>
                <w:numId w:val="16"/>
              </w:numPr>
              <w:spacing w:before="40" w:after="40"/>
              <w:ind w:left="235" w:hanging="218"/>
              <w:contextualSpacing/>
              <w:rPr>
                <w:lang w:val="fr-CA"/>
              </w:rPr>
            </w:pPr>
            <w:r>
              <w:rPr>
                <w:lang w:val="fr-CA"/>
              </w:rPr>
              <w:t>Création d</w:t>
            </w:r>
            <w:r w:rsidR="00AD072C">
              <w:rPr>
                <w:lang w:val="fr-CA"/>
              </w:rPr>
              <w:t>’</w:t>
            </w:r>
            <w:r>
              <w:rPr>
                <w:lang w:val="fr-CA"/>
              </w:rPr>
              <w:t>un groupe d</w:t>
            </w:r>
            <w:r w:rsidR="00AD072C">
              <w:rPr>
                <w:lang w:val="fr-CA"/>
              </w:rPr>
              <w:t>’</w:t>
            </w:r>
            <w:r>
              <w:rPr>
                <w:lang w:val="fr-CA"/>
              </w:rPr>
              <w:t>a</w:t>
            </w:r>
            <w:r w:rsidR="00A36811" w:rsidRPr="00A44BB7">
              <w:rPr>
                <w:lang w:val="fr-CA"/>
              </w:rPr>
              <w:t xml:space="preserve">ppui technique </w:t>
            </w:r>
            <w:r>
              <w:rPr>
                <w:lang w:val="fr-CA"/>
              </w:rPr>
              <w:t>pour</w:t>
            </w:r>
            <w:r w:rsidR="00A36811" w:rsidRPr="00A44BB7">
              <w:rPr>
                <w:lang w:val="fr-CA"/>
              </w:rPr>
              <w:t xml:space="preserve"> l</w:t>
            </w:r>
            <w:r w:rsidR="00AD072C">
              <w:rPr>
                <w:lang w:val="fr-CA"/>
              </w:rPr>
              <w:t>’</w:t>
            </w:r>
            <w:r w:rsidR="00A36811" w:rsidRPr="00A44BB7">
              <w:rPr>
                <w:lang w:val="fr-CA"/>
              </w:rPr>
              <w:t>exécution d</w:t>
            </w:r>
            <w:r>
              <w:rPr>
                <w:lang w:val="fr-CA"/>
              </w:rPr>
              <w:t xml:space="preserve">u premier </w:t>
            </w:r>
            <w:r w:rsidR="009F7C22">
              <w:rPr>
                <w:lang w:val="fr-CA"/>
              </w:rPr>
              <w:t>programme de travail de la Plateforme, basé en République de Corée</w:t>
            </w:r>
          </w:p>
        </w:tc>
      </w:tr>
      <w:tr w:rsidR="00A36811" w:rsidRPr="00A44BB7" w:rsidTr="0004307D">
        <w:trPr>
          <w:jc w:val="right"/>
        </w:trPr>
        <w:tc>
          <w:tcPr>
            <w:tcW w:w="2268" w:type="dxa"/>
            <w:tcBorders>
              <w:top w:val="single" w:sz="4" w:space="0" w:color="auto"/>
              <w:left w:val="single" w:sz="4" w:space="0" w:color="auto"/>
              <w:bottom w:val="single" w:sz="4" w:space="0" w:color="auto"/>
              <w:right w:val="single" w:sz="4" w:space="0" w:color="auto"/>
            </w:tcBorders>
            <w:hideMark/>
          </w:tcPr>
          <w:p w:rsidR="00A36811" w:rsidRPr="00A44BB7" w:rsidRDefault="00A36811" w:rsidP="0004307D">
            <w:pPr>
              <w:spacing w:before="40" w:after="40"/>
              <w:rPr>
                <w:lang w:val="fr-CA"/>
              </w:rPr>
            </w:pPr>
            <w:r w:rsidRPr="00A44BB7">
              <w:rPr>
                <w:lang w:val="fr-CA"/>
              </w:rPr>
              <w:t xml:space="preserve">German Centre for Integrative Biodiversity Research iDiv </w:t>
            </w:r>
            <w:r>
              <w:rPr>
                <w:lang w:val="fr-CA"/>
              </w:rPr>
              <w:br/>
            </w:r>
            <w:r w:rsidRPr="00A44BB7">
              <w:rPr>
                <w:lang w:val="fr-CA"/>
              </w:rPr>
              <w:t>(Centre allemand de recherche intégrée sur la biodiversité)</w:t>
            </w:r>
          </w:p>
        </w:tc>
        <w:tc>
          <w:tcPr>
            <w:tcW w:w="7230" w:type="dxa"/>
            <w:tcBorders>
              <w:top w:val="single" w:sz="4" w:space="0" w:color="auto"/>
              <w:left w:val="single" w:sz="4" w:space="0" w:color="auto"/>
              <w:bottom w:val="single" w:sz="4" w:space="0" w:color="auto"/>
              <w:right w:val="single" w:sz="4" w:space="0" w:color="auto"/>
            </w:tcBorders>
            <w:hideMark/>
          </w:tcPr>
          <w:p w:rsidR="00A36811" w:rsidRPr="008E07F6" w:rsidRDefault="00A36811" w:rsidP="00412362">
            <w:pPr>
              <w:numPr>
                <w:ilvl w:val="0"/>
                <w:numId w:val="16"/>
              </w:numPr>
              <w:spacing w:before="40" w:after="40"/>
              <w:ind w:left="235" w:hanging="218"/>
              <w:contextualSpacing/>
              <w:rPr>
                <w:lang w:val="fr-CA"/>
              </w:rPr>
            </w:pPr>
            <w:r w:rsidRPr="00A44BB7">
              <w:rPr>
                <w:lang w:val="fr-CA"/>
              </w:rPr>
              <w:t>Organisation d</w:t>
            </w:r>
            <w:r w:rsidR="00AD072C">
              <w:rPr>
                <w:lang w:val="fr-CA"/>
              </w:rPr>
              <w:t>’</w:t>
            </w:r>
            <w:r w:rsidRPr="00A44BB7">
              <w:rPr>
                <w:lang w:val="fr-CA"/>
              </w:rPr>
              <w:t>une réunion prévue par le programme de travail et frais de voyage connexes à concurrence de 25 000 </w:t>
            </w:r>
            <w:r>
              <w:rPr>
                <w:lang w:val="fr-CA"/>
              </w:rPr>
              <w:t>e</w:t>
            </w:r>
            <w:r w:rsidRPr="00A44BB7">
              <w:rPr>
                <w:lang w:val="fr-CA"/>
              </w:rPr>
              <w:t xml:space="preserve">uros </w:t>
            </w:r>
          </w:p>
        </w:tc>
      </w:tr>
      <w:tr w:rsidR="00A36811" w:rsidRPr="00A44BB7" w:rsidTr="0004307D">
        <w:trPr>
          <w:jc w:val="right"/>
        </w:trPr>
        <w:tc>
          <w:tcPr>
            <w:tcW w:w="2268" w:type="dxa"/>
            <w:tcBorders>
              <w:top w:val="single" w:sz="4" w:space="0" w:color="auto"/>
              <w:left w:val="single" w:sz="4" w:space="0" w:color="auto"/>
              <w:bottom w:val="single" w:sz="4" w:space="0" w:color="auto"/>
              <w:right w:val="single" w:sz="4" w:space="0" w:color="auto"/>
            </w:tcBorders>
            <w:hideMark/>
          </w:tcPr>
          <w:p w:rsidR="00A36811" w:rsidRPr="00A44BB7" w:rsidRDefault="00A36811" w:rsidP="0004307D">
            <w:pPr>
              <w:spacing w:before="40" w:after="40"/>
              <w:rPr>
                <w:lang w:val="fr-CA"/>
              </w:rPr>
            </w:pPr>
            <w:r>
              <w:rPr>
                <w:lang w:val="fr-CA"/>
              </w:rPr>
              <w:t>Union internationale pour la conservation de la nature (UICN)</w:t>
            </w:r>
          </w:p>
        </w:tc>
        <w:tc>
          <w:tcPr>
            <w:tcW w:w="7230" w:type="dxa"/>
            <w:tcBorders>
              <w:top w:val="single" w:sz="4" w:space="0" w:color="auto"/>
              <w:left w:val="single" w:sz="4" w:space="0" w:color="auto"/>
              <w:bottom w:val="single" w:sz="4" w:space="0" w:color="auto"/>
              <w:right w:val="single" w:sz="4" w:space="0" w:color="auto"/>
            </w:tcBorders>
            <w:hideMark/>
          </w:tcPr>
          <w:p w:rsidR="00A36811" w:rsidRPr="00A44BB7" w:rsidRDefault="00A36811" w:rsidP="00412362">
            <w:pPr>
              <w:numPr>
                <w:ilvl w:val="0"/>
                <w:numId w:val="16"/>
              </w:numPr>
              <w:spacing w:before="40" w:after="40"/>
              <w:ind w:left="235" w:hanging="218"/>
              <w:contextualSpacing/>
              <w:rPr>
                <w:lang w:val="fr-CA"/>
              </w:rPr>
            </w:pPr>
            <w:r w:rsidRPr="00A44BB7">
              <w:rPr>
                <w:lang w:val="fr-CA"/>
              </w:rPr>
              <w:t>0,5 équivalent temps plein d</w:t>
            </w:r>
            <w:r w:rsidR="00AD072C">
              <w:rPr>
                <w:lang w:val="fr-CA"/>
              </w:rPr>
              <w:t>’</w:t>
            </w:r>
            <w:r w:rsidRPr="00A44BB7">
              <w:rPr>
                <w:lang w:val="fr-CA"/>
              </w:rPr>
              <w:t>un fonctionnaire de l</w:t>
            </w:r>
            <w:r w:rsidR="00AD072C">
              <w:rPr>
                <w:lang w:val="fr-CA"/>
              </w:rPr>
              <w:t>’</w:t>
            </w:r>
            <w:r w:rsidRPr="00A44BB7">
              <w:rPr>
                <w:lang w:val="fr-CA"/>
              </w:rPr>
              <w:t xml:space="preserve">UICN chaque année pour toute la période 2014-2018 afin de fournir un appui technique aux évaluations ou aux travaux des </w:t>
            </w:r>
            <w:r>
              <w:rPr>
                <w:lang w:val="fr-CA"/>
              </w:rPr>
              <w:t xml:space="preserve">équipes spéciales </w:t>
            </w:r>
            <w:r w:rsidRPr="00A44BB7">
              <w:rPr>
                <w:lang w:val="fr-CA"/>
              </w:rPr>
              <w:t>prévu</w:t>
            </w:r>
            <w:r>
              <w:rPr>
                <w:lang w:val="fr-CA"/>
              </w:rPr>
              <w:t>e</w:t>
            </w:r>
            <w:r w:rsidRPr="00A44BB7">
              <w:rPr>
                <w:lang w:val="fr-CA"/>
              </w:rPr>
              <w:t>s dans le programme de travail</w:t>
            </w:r>
          </w:p>
          <w:p w:rsidR="00A36811" w:rsidRPr="00A44BB7" w:rsidRDefault="00A36811" w:rsidP="00412362">
            <w:pPr>
              <w:numPr>
                <w:ilvl w:val="0"/>
                <w:numId w:val="16"/>
              </w:numPr>
              <w:spacing w:before="40" w:after="40"/>
              <w:ind w:left="235" w:hanging="218"/>
              <w:contextualSpacing/>
              <w:rPr>
                <w:lang w:val="fr-CA"/>
              </w:rPr>
            </w:pPr>
            <w:r w:rsidRPr="00A44BB7">
              <w:rPr>
                <w:lang w:val="fr-CA"/>
              </w:rPr>
              <w:t>0,5 équivalent temps plein d</w:t>
            </w:r>
            <w:r w:rsidR="00AD072C">
              <w:rPr>
                <w:lang w:val="fr-CA"/>
              </w:rPr>
              <w:t>’</w:t>
            </w:r>
            <w:r w:rsidRPr="00A44BB7">
              <w:rPr>
                <w:lang w:val="fr-CA"/>
              </w:rPr>
              <w:t>un fonctionnaire de l</w:t>
            </w:r>
            <w:r w:rsidR="00AD072C">
              <w:rPr>
                <w:lang w:val="fr-CA"/>
              </w:rPr>
              <w:t>’</w:t>
            </w:r>
            <w:r w:rsidRPr="00A44BB7">
              <w:rPr>
                <w:lang w:val="fr-CA"/>
              </w:rPr>
              <w:t>UICN afin d</w:t>
            </w:r>
            <w:r w:rsidR="00AD072C">
              <w:rPr>
                <w:lang w:val="fr-CA"/>
              </w:rPr>
              <w:t>’</w:t>
            </w:r>
            <w:r w:rsidRPr="00A44BB7">
              <w:rPr>
                <w:lang w:val="fr-CA"/>
              </w:rPr>
              <w:t>appuyer la participation des parties prenantes de 2014 à 2016</w:t>
            </w:r>
          </w:p>
          <w:p w:rsidR="00A36811" w:rsidRPr="00A44BB7" w:rsidRDefault="00A36811" w:rsidP="00412362">
            <w:pPr>
              <w:numPr>
                <w:ilvl w:val="0"/>
                <w:numId w:val="16"/>
              </w:numPr>
              <w:spacing w:before="40" w:after="40"/>
              <w:ind w:left="235" w:hanging="218"/>
              <w:contextualSpacing/>
            </w:pPr>
            <w:r>
              <w:rPr>
                <w:lang w:val="fr-CA"/>
              </w:rPr>
              <w:t xml:space="preserve">Mise à disposition de salles </w:t>
            </w:r>
            <w:r w:rsidRPr="00A44BB7">
              <w:rPr>
                <w:lang w:val="fr-CA"/>
              </w:rPr>
              <w:t>pour 10 réunions de 30 participants maximum pendant la période 2014-2018, telles que prévues par le programme de travail</w:t>
            </w:r>
          </w:p>
        </w:tc>
      </w:tr>
      <w:tr w:rsidR="00A36811" w:rsidRPr="00A44BB7" w:rsidTr="0004307D">
        <w:trPr>
          <w:jc w:val="right"/>
        </w:trPr>
        <w:tc>
          <w:tcPr>
            <w:tcW w:w="2268" w:type="dxa"/>
            <w:tcBorders>
              <w:top w:val="single" w:sz="4" w:space="0" w:color="auto"/>
              <w:left w:val="single" w:sz="4" w:space="0" w:color="auto"/>
              <w:bottom w:val="single" w:sz="4" w:space="0" w:color="auto"/>
              <w:right w:val="single" w:sz="4" w:space="0" w:color="auto"/>
            </w:tcBorders>
            <w:hideMark/>
          </w:tcPr>
          <w:p w:rsidR="00A36811" w:rsidRPr="00A44BB7" w:rsidRDefault="00A36811" w:rsidP="0004307D">
            <w:pPr>
              <w:spacing w:before="40" w:after="40"/>
              <w:rPr>
                <w:lang w:val="fr-CA"/>
              </w:rPr>
            </w:pPr>
            <w:r>
              <w:rPr>
                <w:lang w:val="fr-CA"/>
              </w:rPr>
              <w:t xml:space="preserve">Organisation des </w:t>
            </w:r>
            <w:r w:rsidR="00AF061B">
              <w:rPr>
                <w:lang w:val="fr-CA"/>
              </w:rPr>
              <w:t>Nations Unies</w:t>
            </w:r>
            <w:r>
              <w:rPr>
                <w:lang w:val="fr-CA"/>
              </w:rPr>
              <w:t xml:space="preserve"> pour l</w:t>
            </w:r>
            <w:r w:rsidR="00AD072C">
              <w:rPr>
                <w:lang w:val="fr-CA"/>
              </w:rPr>
              <w:t>’</w:t>
            </w:r>
            <w:r>
              <w:rPr>
                <w:lang w:val="fr-CA"/>
              </w:rPr>
              <w:t>éducation, la science et la culture (UNESCO)</w:t>
            </w:r>
          </w:p>
        </w:tc>
        <w:tc>
          <w:tcPr>
            <w:tcW w:w="7230" w:type="dxa"/>
            <w:tcBorders>
              <w:top w:val="single" w:sz="4" w:space="0" w:color="auto"/>
              <w:left w:val="single" w:sz="4" w:space="0" w:color="auto"/>
              <w:bottom w:val="single" w:sz="4" w:space="0" w:color="auto"/>
              <w:right w:val="single" w:sz="4" w:space="0" w:color="auto"/>
            </w:tcBorders>
          </w:tcPr>
          <w:p w:rsidR="00A36811" w:rsidRDefault="00A36811" w:rsidP="00412362">
            <w:pPr>
              <w:numPr>
                <w:ilvl w:val="0"/>
                <w:numId w:val="16"/>
              </w:numPr>
              <w:spacing w:before="40" w:after="40"/>
              <w:ind w:left="235" w:hanging="218"/>
              <w:contextualSpacing/>
              <w:rPr>
                <w:lang w:val="fr-CA"/>
              </w:rPr>
            </w:pPr>
            <w:r w:rsidRPr="00A44BB7">
              <w:rPr>
                <w:lang w:val="fr-CA"/>
              </w:rPr>
              <w:t xml:space="preserve">Hébergement </w:t>
            </w:r>
            <w:r>
              <w:rPr>
                <w:lang w:val="fr-CA"/>
              </w:rPr>
              <w:t>de l</w:t>
            </w:r>
            <w:r w:rsidR="00AD072C">
              <w:rPr>
                <w:lang w:val="fr-CA"/>
              </w:rPr>
              <w:t>’</w:t>
            </w:r>
            <w:r>
              <w:rPr>
                <w:lang w:val="fr-CA"/>
              </w:rPr>
              <w:t xml:space="preserve">équipe spéciale </w:t>
            </w:r>
            <w:r w:rsidRPr="00A44BB7">
              <w:rPr>
                <w:lang w:val="fr-CA"/>
              </w:rPr>
              <w:t>sur les systèmes de conn</w:t>
            </w:r>
            <w:r>
              <w:rPr>
                <w:lang w:val="fr-CA"/>
              </w:rPr>
              <w:t>aissances autochtones et locaux</w:t>
            </w:r>
            <w:r w:rsidRPr="00A44BB7">
              <w:rPr>
                <w:lang w:val="fr-CA"/>
              </w:rPr>
              <w:t xml:space="preserve"> avec un équivalent temps plein d</w:t>
            </w:r>
            <w:r w:rsidR="00AD072C">
              <w:rPr>
                <w:lang w:val="fr-CA"/>
              </w:rPr>
              <w:t>’</w:t>
            </w:r>
            <w:r w:rsidRPr="00A44BB7">
              <w:rPr>
                <w:lang w:val="fr-CA"/>
              </w:rPr>
              <w:t>un fonctionnaire de l</w:t>
            </w:r>
            <w:r w:rsidR="00AD072C">
              <w:rPr>
                <w:lang w:val="fr-CA"/>
              </w:rPr>
              <w:t>’</w:t>
            </w:r>
            <w:r w:rsidRPr="00A44BB7">
              <w:rPr>
                <w:lang w:val="fr-CA"/>
              </w:rPr>
              <w:t>UNESCO</w:t>
            </w:r>
          </w:p>
          <w:p w:rsidR="009F7C22" w:rsidRPr="00A44BB7" w:rsidRDefault="009F7C22" w:rsidP="00412362">
            <w:pPr>
              <w:numPr>
                <w:ilvl w:val="0"/>
                <w:numId w:val="16"/>
              </w:numPr>
              <w:spacing w:before="40" w:after="40"/>
              <w:ind w:left="235" w:hanging="218"/>
              <w:contextualSpacing/>
              <w:rPr>
                <w:lang w:val="fr-CA"/>
              </w:rPr>
            </w:pPr>
            <w:r>
              <w:rPr>
                <w:lang w:val="fr-CA"/>
              </w:rPr>
              <w:t>Fourniture d</w:t>
            </w:r>
            <w:r w:rsidR="00AD072C">
              <w:rPr>
                <w:lang w:val="fr-CA"/>
              </w:rPr>
              <w:t>’</w:t>
            </w:r>
            <w:r>
              <w:rPr>
                <w:lang w:val="fr-CA"/>
              </w:rPr>
              <w:t>un appui technique pour l</w:t>
            </w:r>
            <w:r w:rsidR="00AD072C">
              <w:rPr>
                <w:lang w:val="fr-CA"/>
              </w:rPr>
              <w:t>’</w:t>
            </w:r>
            <w:r>
              <w:rPr>
                <w:lang w:val="fr-CA"/>
              </w:rPr>
              <w:t>équipe spéciale sur les connaissances et</w:t>
            </w:r>
            <w:r w:rsidR="00E559C3">
              <w:rPr>
                <w:lang w:val="fr-CA"/>
              </w:rPr>
              <w:t xml:space="preserve"> les</w:t>
            </w:r>
            <w:r>
              <w:rPr>
                <w:lang w:val="fr-CA"/>
              </w:rPr>
              <w:t xml:space="preserve"> données (25 % équivalent temps plein d</w:t>
            </w:r>
            <w:r w:rsidR="00AD072C">
              <w:rPr>
                <w:lang w:val="fr-CA"/>
              </w:rPr>
              <w:t>’</w:t>
            </w:r>
            <w:r>
              <w:rPr>
                <w:lang w:val="fr-CA"/>
              </w:rPr>
              <w:t>un fonctionnaire de l</w:t>
            </w:r>
            <w:r w:rsidR="00AD072C">
              <w:rPr>
                <w:lang w:val="fr-CA"/>
              </w:rPr>
              <w:t>’</w:t>
            </w:r>
            <w:r>
              <w:rPr>
                <w:lang w:val="fr-CA"/>
              </w:rPr>
              <w:t>UNESCO)</w:t>
            </w:r>
          </w:p>
        </w:tc>
      </w:tr>
      <w:tr w:rsidR="00A36811" w:rsidRPr="00A44BB7" w:rsidTr="0004307D">
        <w:trPr>
          <w:jc w:val="right"/>
        </w:trPr>
        <w:tc>
          <w:tcPr>
            <w:tcW w:w="2268" w:type="dxa"/>
            <w:tcBorders>
              <w:top w:val="single" w:sz="4" w:space="0" w:color="auto"/>
              <w:left w:val="single" w:sz="4" w:space="0" w:color="auto"/>
              <w:bottom w:val="single" w:sz="4" w:space="0" w:color="auto"/>
              <w:right w:val="single" w:sz="4" w:space="0" w:color="auto"/>
            </w:tcBorders>
            <w:hideMark/>
          </w:tcPr>
          <w:p w:rsidR="00A36811" w:rsidRPr="00A44BB7" w:rsidRDefault="00A36811" w:rsidP="0004307D">
            <w:pPr>
              <w:spacing w:before="40" w:after="40"/>
              <w:rPr>
                <w:lang w:val="fr-CA"/>
              </w:rPr>
            </w:pPr>
            <w:r>
              <w:rPr>
                <w:lang w:val="fr-CA"/>
              </w:rPr>
              <w:t xml:space="preserve">Programme des </w:t>
            </w:r>
            <w:r w:rsidR="00AF061B">
              <w:rPr>
                <w:lang w:val="fr-CA"/>
              </w:rPr>
              <w:t>Nations Unies</w:t>
            </w:r>
            <w:r>
              <w:rPr>
                <w:lang w:val="fr-CA"/>
              </w:rPr>
              <w:t xml:space="preserve"> pour l</w:t>
            </w:r>
            <w:r w:rsidR="00AD072C">
              <w:rPr>
                <w:lang w:val="fr-CA"/>
              </w:rPr>
              <w:t>’</w:t>
            </w:r>
            <w:r>
              <w:rPr>
                <w:lang w:val="fr-CA"/>
              </w:rPr>
              <w:t>environnement (PNUE)</w:t>
            </w:r>
          </w:p>
        </w:tc>
        <w:tc>
          <w:tcPr>
            <w:tcW w:w="7230" w:type="dxa"/>
            <w:tcBorders>
              <w:top w:val="single" w:sz="4" w:space="0" w:color="auto"/>
              <w:left w:val="single" w:sz="4" w:space="0" w:color="auto"/>
              <w:bottom w:val="single" w:sz="4" w:space="0" w:color="auto"/>
              <w:right w:val="single" w:sz="4" w:space="0" w:color="auto"/>
            </w:tcBorders>
            <w:hideMark/>
          </w:tcPr>
          <w:p w:rsidR="00A36811" w:rsidRPr="00A44BB7" w:rsidRDefault="00A36811" w:rsidP="00412362">
            <w:pPr>
              <w:numPr>
                <w:ilvl w:val="0"/>
                <w:numId w:val="16"/>
              </w:numPr>
              <w:spacing w:before="40" w:after="40"/>
              <w:ind w:left="235" w:hanging="218"/>
              <w:contextualSpacing/>
            </w:pPr>
            <w:r>
              <w:rPr>
                <w:lang w:val="fr-CA"/>
              </w:rPr>
              <w:t>Fourniture d</w:t>
            </w:r>
            <w:r w:rsidR="00AD072C">
              <w:rPr>
                <w:lang w:val="fr-CA"/>
              </w:rPr>
              <w:t>’</w:t>
            </w:r>
            <w:r>
              <w:rPr>
                <w:lang w:val="fr-CA"/>
              </w:rPr>
              <w:t>un poste d</w:t>
            </w:r>
            <w:r w:rsidR="00AD072C">
              <w:rPr>
                <w:lang w:val="fr-CA"/>
              </w:rPr>
              <w:t>’</w:t>
            </w:r>
            <w:r w:rsidRPr="00A44BB7">
              <w:rPr>
                <w:lang w:val="fr-CA"/>
              </w:rPr>
              <w:t>administrateur de programme détaché à plein temps auprès du secrétariat de la Plateforme</w:t>
            </w:r>
            <w:r w:rsidRPr="00A44BB7">
              <w:t xml:space="preserve"> </w:t>
            </w:r>
          </w:p>
        </w:tc>
      </w:tr>
    </w:tbl>
    <w:p w:rsidR="00A36811" w:rsidRDefault="00A36811" w:rsidP="008D5389"/>
    <w:p w:rsidR="00A36811" w:rsidRPr="00AF7AEC" w:rsidRDefault="00A36811" w:rsidP="009F7C22">
      <w:pPr>
        <w:pStyle w:val="BBTitle"/>
        <w:spacing w:before="0"/>
      </w:pPr>
      <w:r>
        <w:br w:type="page"/>
      </w:r>
      <w:r w:rsidR="00531038">
        <w:t>Décision I</w:t>
      </w:r>
      <w:r>
        <w:t xml:space="preserve">PBES-2/6 : </w:t>
      </w:r>
      <w:r w:rsidR="006355C1">
        <w:t>État des contributions et des dépenses à ce jour et</w:t>
      </w:r>
      <w:r w:rsidR="00164C1E">
        <w:t> </w:t>
      </w:r>
      <w:r w:rsidR="007F60BF">
        <w:t xml:space="preserve">budget </w:t>
      </w:r>
      <w:r w:rsidR="006355C1">
        <w:t>pour l</w:t>
      </w:r>
      <w:r w:rsidR="00AD072C">
        <w:t>’</w:t>
      </w:r>
      <w:r w:rsidR="006355C1">
        <w:t>exercie biennal 2014-2015</w:t>
      </w:r>
    </w:p>
    <w:p w:rsidR="00A36811" w:rsidRPr="00AF7AEC" w:rsidRDefault="00A36811" w:rsidP="008D5389">
      <w:pPr>
        <w:pStyle w:val="NormalNonumber"/>
        <w:rPr>
          <w:i/>
        </w:rPr>
      </w:pPr>
      <w:r w:rsidRPr="00AF7AEC">
        <w:tab/>
      </w:r>
      <w:r w:rsidRPr="00AF7AEC">
        <w:rPr>
          <w:i/>
        </w:rPr>
        <w:t>La Plénière,</w:t>
      </w:r>
    </w:p>
    <w:p w:rsidR="00A36811" w:rsidRPr="00AF7AEC" w:rsidRDefault="00A36811" w:rsidP="008D5389">
      <w:pPr>
        <w:pStyle w:val="NormalNonumber"/>
      </w:pPr>
      <w:r w:rsidRPr="00AF7AEC">
        <w:rPr>
          <w:i/>
          <w:iCs/>
        </w:rPr>
        <w:tab/>
        <w:t xml:space="preserve">Se félicitant </w:t>
      </w:r>
      <w:r w:rsidRPr="00AF7AEC">
        <w:t>des contributions reçues depuis le lancement de la</w:t>
      </w:r>
      <w:r w:rsidRPr="00AF7AEC">
        <w:rPr>
          <w:i/>
          <w:iCs/>
        </w:rPr>
        <w:t xml:space="preserve"> </w:t>
      </w:r>
      <w:r w:rsidRPr="00AF7AEC">
        <w:t xml:space="preserve">Plateforme intergouvernementale scientifique et politique sur la biodiversité et les services écosystémiques </w:t>
      </w:r>
      <w:r w:rsidR="0004307D">
        <w:br/>
      </w:r>
      <w:r w:rsidRPr="00AF7AEC">
        <w:t>en 2012,</w:t>
      </w:r>
    </w:p>
    <w:p w:rsidR="00A36811" w:rsidRPr="00AF7AEC" w:rsidRDefault="00A36811" w:rsidP="008D5389">
      <w:pPr>
        <w:pStyle w:val="NormalNonumber"/>
      </w:pPr>
      <w:r w:rsidRPr="00AF7AEC">
        <w:rPr>
          <w:i/>
          <w:iCs/>
        </w:rPr>
        <w:tab/>
        <w:t>Prenant note</w:t>
      </w:r>
      <w:r w:rsidRPr="00AF7AEC">
        <w:t xml:space="preserve"> de l</w:t>
      </w:r>
      <w:r w:rsidR="00AD072C">
        <w:t>’</w:t>
      </w:r>
      <w:r w:rsidRPr="00AF7AEC">
        <w:t xml:space="preserve">état des contributions en espèces versées à la Plateforme en 2012 et 2013 et des </w:t>
      </w:r>
      <w:r>
        <w:t xml:space="preserve">contributions annoncées </w:t>
      </w:r>
      <w:r w:rsidRPr="00AF7AEC">
        <w:t>pour 2013, 2014, 2015 et au-delà, ainsi que des contributions en nature reçues en 2013, comme présenté en annexe à la présente décision,</w:t>
      </w:r>
    </w:p>
    <w:p w:rsidR="00A36811" w:rsidRPr="00AF7AEC" w:rsidRDefault="00A36811" w:rsidP="008D5389">
      <w:pPr>
        <w:pStyle w:val="NormalNonumber"/>
      </w:pPr>
      <w:r w:rsidRPr="00AF7AEC">
        <w:rPr>
          <w:i/>
          <w:iCs/>
        </w:rPr>
        <w:tab/>
        <w:t xml:space="preserve">Prenant également note </w:t>
      </w:r>
      <w:r w:rsidRPr="00AF7AEC">
        <w:t>de l</w:t>
      </w:r>
      <w:r w:rsidR="00AD072C">
        <w:t>’</w:t>
      </w:r>
      <w:r w:rsidRPr="00AF7AEC">
        <w:t>état des dépenses en 2013, comme présenté en annexe à la présente décision</w:t>
      </w:r>
      <w:r>
        <w:t>,</w:t>
      </w:r>
      <w:r w:rsidRPr="00AF7AEC">
        <w:t xml:space="preserve"> </w:t>
      </w:r>
    </w:p>
    <w:p w:rsidR="00A36811" w:rsidRPr="00AF7AEC" w:rsidRDefault="00A36811" w:rsidP="008D5389">
      <w:pPr>
        <w:pStyle w:val="NormalNonumber"/>
      </w:pPr>
      <w:r w:rsidRPr="00AF7AEC">
        <w:rPr>
          <w:i/>
          <w:iCs/>
        </w:rPr>
        <w:tab/>
      </w:r>
      <w:r>
        <w:rPr>
          <w:i/>
          <w:iCs/>
        </w:rPr>
        <w:t xml:space="preserve">Prenant </w:t>
      </w:r>
      <w:r w:rsidRPr="00AF7AEC">
        <w:rPr>
          <w:i/>
          <w:iCs/>
        </w:rPr>
        <w:t>en outre</w:t>
      </w:r>
      <w:r w:rsidRPr="00AF7AEC">
        <w:t xml:space="preserve"> </w:t>
      </w:r>
      <w:r>
        <w:rPr>
          <w:i/>
        </w:rPr>
        <w:t xml:space="preserve">note </w:t>
      </w:r>
      <w:r>
        <w:t xml:space="preserve">du </w:t>
      </w:r>
      <w:r w:rsidRPr="00AF7AEC">
        <w:t>projet de budg</w:t>
      </w:r>
      <w:r>
        <w:t>et pour l</w:t>
      </w:r>
      <w:r w:rsidR="00AD072C">
        <w:t>’</w:t>
      </w:r>
      <w:r>
        <w:t>exercice biennal 2014-</w:t>
      </w:r>
      <w:r w:rsidRPr="00AF7AEC">
        <w:t xml:space="preserve">2015, ainsi que </w:t>
      </w:r>
      <w:r>
        <w:t xml:space="preserve">du </w:t>
      </w:r>
      <w:r w:rsidRPr="00AF7AEC">
        <w:t>budget indicatif pour 2016, 2017 et 2018</w:t>
      </w:r>
      <w:r w:rsidR="007F60BF">
        <w:rPr>
          <w:rStyle w:val="FootnoteReference"/>
        </w:rPr>
        <w:footnoteReference w:id="39"/>
      </w:r>
      <w:r w:rsidR="00164C1E">
        <w:t>,</w:t>
      </w:r>
    </w:p>
    <w:p w:rsidR="00A36811" w:rsidRDefault="00887EA9" w:rsidP="008D5389">
      <w:pPr>
        <w:pStyle w:val="NormalNonumber"/>
      </w:pPr>
      <w:r>
        <w:rPr>
          <w:iCs/>
        </w:rPr>
        <w:tab/>
      </w:r>
      <w:r w:rsidRPr="00887EA9">
        <w:rPr>
          <w:iCs/>
        </w:rPr>
        <w:t>1.</w:t>
      </w:r>
      <w:r w:rsidR="00A36811" w:rsidRPr="00AF7AEC">
        <w:rPr>
          <w:i/>
          <w:iCs/>
        </w:rPr>
        <w:tab/>
        <w:t>Invite</w:t>
      </w:r>
      <w:r w:rsidR="00A36811" w:rsidRPr="00AF7AEC">
        <w:t xml:space="preserve"> les gouvernements, ainsi que les organismes des </w:t>
      </w:r>
      <w:r w:rsidR="00AF061B">
        <w:t>Nations Unies</w:t>
      </w:r>
      <w:r w:rsidR="00A36811" w:rsidRPr="00AF7AEC">
        <w:t>, le Fonds pour l</w:t>
      </w:r>
      <w:r w:rsidR="00AD072C">
        <w:t>’</w:t>
      </w:r>
      <w:r w:rsidR="00A36811" w:rsidRPr="00AF7AEC">
        <w:t xml:space="preserve">environnement mondial, les organisations intergouvernementales et </w:t>
      </w:r>
      <w:r w:rsidR="00A36811">
        <w:t>d</w:t>
      </w:r>
      <w:r w:rsidR="00AD072C">
        <w:t>’</w:t>
      </w:r>
      <w:r w:rsidR="00A36811" w:rsidRPr="00AF7AEC">
        <w:t>autres parties concernées, telles que le secteur privé et les fondations, à annoncer et verser des contributions au Fonds d</w:t>
      </w:r>
      <w:r w:rsidR="00AD072C">
        <w:t>’</w:t>
      </w:r>
      <w:r w:rsidR="00A36811" w:rsidRPr="00AF7AEC">
        <w:t xml:space="preserve">affectation spéciale </w:t>
      </w:r>
      <w:r w:rsidR="00164C1E">
        <w:t xml:space="preserve">et à apporter des contributions en nature, </w:t>
      </w:r>
      <w:r w:rsidR="00A36811" w:rsidRPr="00AF7AEC">
        <w:t>pour soutenir les activités de la Plateforme;</w:t>
      </w:r>
    </w:p>
    <w:p w:rsidR="00887EA9" w:rsidRDefault="00887EA9" w:rsidP="008D5389">
      <w:pPr>
        <w:pStyle w:val="NormalNonumber"/>
      </w:pPr>
      <w:r>
        <w:tab/>
        <w:t>2.</w:t>
      </w:r>
      <w:r>
        <w:tab/>
      </w:r>
      <w:r>
        <w:rPr>
          <w:i/>
        </w:rPr>
        <w:t xml:space="preserve">Prie </w:t>
      </w:r>
      <w:r>
        <w:t>le Président de faire rapport à la Plénière, à sa troisième session, sur les activités qu</w:t>
      </w:r>
      <w:r w:rsidR="00AD072C">
        <w:t>’</w:t>
      </w:r>
      <w:r>
        <w:t>il a menées en 2014 en vue de représenter la Plateforme;</w:t>
      </w:r>
    </w:p>
    <w:p w:rsidR="00887EA9" w:rsidRPr="00887EA9" w:rsidRDefault="00887EA9" w:rsidP="008D5389">
      <w:pPr>
        <w:pStyle w:val="NormalNonumber"/>
      </w:pPr>
      <w:r>
        <w:tab/>
        <w:t>3.</w:t>
      </w:r>
      <w:r>
        <w:tab/>
      </w:r>
      <w:r>
        <w:rPr>
          <w:i/>
        </w:rPr>
        <w:t xml:space="preserve">Prie </w:t>
      </w:r>
      <w:r>
        <w:t>le Secrétariat d</w:t>
      </w:r>
      <w:r w:rsidR="00AD072C">
        <w:t>’</w:t>
      </w:r>
      <w:r>
        <w:t>informer la Plénière, à sa troisième session, sur l</w:t>
      </w:r>
      <w:r w:rsidR="00AD072C">
        <w:t>’</w:t>
      </w:r>
      <w:r>
        <w:t>état de mise en œuvre du programme de travail s</w:t>
      </w:r>
      <w:r w:rsidR="00AD072C">
        <w:t>’</w:t>
      </w:r>
      <w:r>
        <w:t>agissant du budget;</w:t>
      </w:r>
    </w:p>
    <w:p w:rsidR="00A36811" w:rsidRPr="00AF7AEC" w:rsidRDefault="00887EA9" w:rsidP="008D5389">
      <w:pPr>
        <w:pStyle w:val="NormalNonumber"/>
      </w:pPr>
      <w:r>
        <w:rPr>
          <w:i/>
          <w:iCs/>
        </w:rPr>
        <w:tab/>
      </w:r>
      <w:r w:rsidRPr="00887EA9">
        <w:rPr>
          <w:iCs/>
        </w:rPr>
        <w:t>4.</w:t>
      </w:r>
      <w:r w:rsidR="00A36811" w:rsidRPr="00AF7AEC">
        <w:rPr>
          <w:i/>
          <w:iCs/>
        </w:rPr>
        <w:tab/>
        <w:t>Adopte</w:t>
      </w:r>
      <w:r w:rsidR="00A36811">
        <w:t xml:space="preserve"> le budget pour l</w:t>
      </w:r>
      <w:r w:rsidR="00AD072C">
        <w:t>’</w:t>
      </w:r>
      <w:r w:rsidR="00A36811">
        <w:t>exercice biennal 2014- 2</w:t>
      </w:r>
      <w:r w:rsidR="00A36811" w:rsidRPr="00AF7AEC">
        <w:t xml:space="preserve">015 </w:t>
      </w:r>
      <w:r>
        <w:t>d</w:t>
      </w:r>
      <w:r w:rsidR="00AD072C">
        <w:t>’</w:t>
      </w:r>
      <w:r>
        <w:t>un montant de 7 314 873 dollars en 2014 et de 8 873 226 dollars en 2015, tel qu</w:t>
      </w:r>
      <w:r w:rsidR="00AD072C">
        <w:t>’</w:t>
      </w:r>
      <w:r>
        <w:t>indiqué en annexe à la présente décision</w:t>
      </w:r>
      <w:r w:rsidR="00164C1E">
        <w:t>, et qui sera réexaminé à sa troisième session</w:t>
      </w:r>
      <w:r w:rsidR="00A36811" w:rsidRPr="00AF7AEC">
        <w:t>.</w:t>
      </w:r>
    </w:p>
    <w:p w:rsidR="00A36811" w:rsidRPr="00887EA9" w:rsidRDefault="00A064FF" w:rsidP="00887EA9">
      <w:pPr>
        <w:pStyle w:val="ColorfulList-Accent11"/>
        <w:spacing w:after="120"/>
        <w:ind w:left="0"/>
        <w:rPr>
          <w:b/>
          <w:sz w:val="28"/>
          <w:szCs w:val="28"/>
        </w:rPr>
      </w:pPr>
      <w:r>
        <w:br w:type="page"/>
      </w:r>
      <w:r w:rsidRPr="00887EA9">
        <w:rPr>
          <w:b/>
          <w:sz w:val="28"/>
          <w:szCs w:val="28"/>
        </w:rPr>
        <w:t xml:space="preserve">Annexe </w:t>
      </w:r>
    </w:p>
    <w:p w:rsidR="00A064FF" w:rsidRPr="00AF7AEC" w:rsidRDefault="00A064FF" w:rsidP="008D5389">
      <w:pPr>
        <w:pStyle w:val="CH1"/>
      </w:pPr>
      <w:r w:rsidRPr="00AF7AEC">
        <w:tab/>
        <w:t>I.</w:t>
      </w:r>
      <w:r w:rsidRPr="00AF7AEC">
        <w:tab/>
        <w:t xml:space="preserve">État des contributions en espèces </w:t>
      </w:r>
      <w:r>
        <w:t xml:space="preserve">reçues </w:t>
      </w:r>
      <w:r w:rsidRPr="00AF7AEC">
        <w:t xml:space="preserve">en 2012 et 2013 </w:t>
      </w:r>
      <w:r w:rsidR="00AA0AC5">
        <w:br/>
      </w:r>
      <w:r w:rsidRPr="00AF7AEC">
        <w:t xml:space="preserve">et des </w:t>
      </w:r>
      <w:r>
        <w:t xml:space="preserve">contributions annoncées </w:t>
      </w:r>
      <w:r w:rsidRPr="00AF7AEC">
        <w:t xml:space="preserve">pour 2013 et 2014 </w:t>
      </w:r>
    </w:p>
    <w:p w:rsidR="00A064FF" w:rsidRPr="00AF7AEC" w:rsidRDefault="00A064FF" w:rsidP="00531038">
      <w:pPr>
        <w:pStyle w:val="Normalnumber"/>
        <w:numPr>
          <w:ilvl w:val="0"/>
          <w:numId w:val="31"/>
        </w:numPr>
      </w:pPr>
      <w:r w:rsidRPr="00AF7AEC">
        <w:t>Le tableau 1 montre les contributions en espèces reçues depuis la création de la Plateforme en 2012, ainsi que les annonces de contributions confirmées à la date du 10 décembre 2013. Les montants montrent les contributions en espèces reçues par le P</w:t>
      </w:r>
      <w:r w:rsidR="00887EA9">
        <w:t xml:space="preserve">rogramme des </w:t>
      </w:r>
      <w:r w:rsidR="00AF061B">
        <w:t>Nations Unies</w:t>
      </w:r>
      <w:r w:rsidR="00887EA9">
        <w:t xml:space="preserve"> pour l</w:t>
      </w:r>
      <w:r w:rsidR="00AD072C">
        <w:t>’</w:t>
      </w:r>
      <w:r w:rsidR="00887EA9">
        <w:t>environnement (P</w:t>
      </w:r>
      <w:r w:rsidRPr="00AF7AEC">
        <w:t>NUE</w:t>
      </w:r>
      <w:r w:rsidR="00887EA9">
        <w:t>)</w:t>
      </w:r>
      <w:r w:rsidRPr="00AF7AEC">
        <w:t xml:space="preserve"> durant les années civiles spécifiées. Dans certains cas, cela peut ne pas correspondre aux années financières pour les contributions des gouvernements.</w:t>
      </w:r>
    </w:p>
    <w:p w:rsidR="00A064FF" w:rsidRPr="00AF7AEC" w:rsidRDefault="00A064FF" w:rsidP="008D5389">
      <w:pPr>
        <w:pStyle w:val="Titletable"/>
      </w:pPr>
      <w:r w:rsidRPr="00AF7AEC">
        <w:rPr>
          <w:b w:val="0"/>
        </w:rPr>
        <w:t>Tableau 1</w:t>
      </w:r>
      <w:r w:rsidRPr="00AF7AEC">
        <w:rPr>
          <w:b w:val="0"/>
        </w:rPr>
        <w:br/>
      </w:r>
      <w:r w:rsidRPr="00AF7AEC">
        <w:t xml:space="preserve">État des contributions en espèces </w:t>
      </w:r>
      <w:r>
        <w:t xml:space="preserve">reçues </w:t>
      </w:r>
      <w:r w:rsidRPr="00AF7AEC">
        <w:t xml:space="preserve">en 2012 et 2013 et des </w:t>
      </w:r>
      <w:r>
        <w:t xml:space="preserve">contributions annoncées </w:t>
      </w:r>
      <w:r w:rsidRPr="00AF7AEC">
        <w:t xml:space="preserve">pour la période </w:t>
      </w:r>
      <w:r>
        <w:t xml:space="preserve">allant </w:t>
      </w:r>
      <w:r w:rsidRPr="00AF7AEC">
        <w:t>de 2014 à 2018</w:t>
      </w:r>
    </w:p>
    <w:p w:rsidR="00A064FF" w:rsidRPr="00AF7AEC" w:rsidRDefault="00A064FF" w:rsidP="008D5389">
      <w:pPr>
        <w:pStyle w:val="NormalNonumber"/>
        <w:spacing w:after="40"/>
      </w:pPr>
      <w:r w:rsidRPr="00AF7AEC">
        <w:t>(en dollars des États-Unis)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8"/>
        <w:gridCol w:w="1062"/>
        <w:gridCol w:w="1063"/>
        <w:gridCol w:w="1063"/>
        <w:gridCol w:w="1062"/>
        <w:gridCol w:w="1063"/>
        <w:gridCol w:w="1063"/>
        <w:gridCol w:w="1063"/>
      </w:tblGrid>
      <w:tr w:rsidR="00A064FF" w:rsidRPr="003B530D" w:rsidTr="00444653">
        <w:trPr>
          <w:jc w:val="right"/>
        </w:trPr>
        <w:tc>
          <w:tcPr>
            <w:tcW w:w="2198" w:type="dxa"/>
            <w:tcBorders>
              <w:top w:val="single" w:sz="8" w:space="0" w:color="auto"/>
              <w:left w:val="single" w:sz="8" w:space="0" w:color="auto"/>
              <w:bottom w:val="double" w:sz="4" w:space="0" w:color="auto"/>
            </w:tcBorders>
          </w:tcPr>
          <w:p w:rsidR="00A064FF" w:rsidRPr="003B530D" w:rsidRDefault="00A064FF" w:rsidP="008D5389">
            <w:pPr>
              <w:pStyle w:val="Normal-pool"/>
              <w:spacing w:before="40" w:after="40"/>
              <w:rPr>
                <w:i/>
                <w:sz w:val="16"/>
                <w:szCs w:val="16"/>
                <w:lang w:val="fr-CA"/>
              </w:rPr>
            </w:pPr>
            <w:r w:rsidRPr="003B530D">
              <w:rPr>
                <w:i/>
                <w:sz w:val="16"/>
                <w:szCs w:val="16"/>
                <w:lang w:val="fr-CA"/>
              </w:rPr>
              <w:t>Pays</w:t>
            </w:r>
          </w:p>
        </w:tc>
        <w:tc>
          <w:tcPr>
            <w:tcW w:w="1062" w:type="dxa"/>
            <w:tcBorders>
              <w:top w:val="single" w:sz="8" w:space="0" w:color="auto"/>
              <w:bottom w:val="double" w:sz="4" w:space="0" w:color="auto"/>
            </w:tcBorders>
          </w:tcPr>
          <w:p w:rsidR="00A064FF" w:rsidRPr="003B530D" w:rsidRDefault="00A064FF" w:rsidP="008D5389">
            <w:pPr>
              <w:pStyle w:val="Normal-pool"/>
              <w:spacing w:before="40" w:after="40"/>
              <w:jc w:val="center"/>
              <w:rPr>
                <w:i/>
                <w:sz w:val="16"/>
                <w:szCs w:val="16"/>
                <w:lang w:val="fr-CA"/>
              </w:rPr>
            </w:pPr>
            <w:r w:rsidRPr="003B530D">
              <w:rPr>
                <w:i/>
                <w:sz w:val="16"/>
                <w:szCs w:val="16"/>
                <w:lang w:val="fr-CA"/>
              </w:rPr>
              <w:t>2012</w:t>
            </w:r>
          </w:p>
        </w:tc>
        <w:tc>
          <w:tcPr>
            <w:tcW w:w="1063" w:type="dxa"/>
            <w:tcBorders>
              <w:top w:val="single" w:sz="8" w:space="0" w:color="auto"/>
              <w:bottom w:val="double" w:sz="4" w:space="0" w:color="auto"/>
            </w:tcBorders>
          </w:tcPr>
          <w:p w:rsidR="00A064FF" w:rsidRPr="003B530D" w:rsidRDefault="00A064FF" w:rsidP="008D5389">
            <w:pPr>
              <w:pStyle w:val="Normal-pool"/>
              <w:spacing w:before="40" w:after="40"/>
              <w:jc w:val="center"/>
              <w:rPr>
                <w:i/>
                <w:sz w:val="16"/>
                <w:szCs w:val="16"/>
                <w:lang w:val="fr-CA"/>
              </w:rPr>
            </w:pPr>
            <w:r w:rsidRPr="003B530D">
              <w:rPr>
                <w:i/>
                <w:sz w:val="16"/>
                <w:szCs w:val="16"/>
                <w:lang w:val="fr-CA"/>
              </w:rPr>
              <w:t>2013</w:t>
            </w:r>
          </w:p>
        </w:tc>
        <w:tc>
          <w:tcPr>
            <w:tcW w:w="1063" w:type="dxa"/>
            <w:tcBorders>
              <w:top w:val="single" w:sz="8" w:space="0" w:color="auto"/>
              <w:bottom w:val="double" w:sz="4" w:space="0" w:color="auto"/>
            </w:tcBorders>
          </w:tcPr>
          <w:p w:rsidR="00A064FF" w:rsidRPr="003B530D" w:rsidRDefault="00A064FF" w:rsidP="008D5389">
            <w:pPr>
              <w:pStyle w:val="Normal-pool"/>
              <w:spacing w:before="40" w:after="40"/>
              <w:jc w:val="center"/>
              <w:rPr>
                <w:i/>
                <w:sz w:val="16"/>
                <w:szCs w:val="16"/>
                <w:lang w:val="fr-CA"/>
              </w:rPr>
            </w:pPr>
            <w:r>
              <w:rPr>
                <w:i/>
                <w:sz w:val="16"/>
                <w:szCs w:val="16"/>
                <w:lang w:val="fr-CA"/>
              </w:rPr>
              <w:t xml:space="preserve">Contributions annoncées </w:t>
            </w:r>
            <w:r w:rsidRPr="003B530D">
              <w:rPr>
                <w:i/>
                <w:sz w:val="16"/>
                <w:szCs w:val="16"/>
                <w:lang w:val="fr-CA"/>
              </w:rPr>
              <w:t>pour 2013</w:t>
            </w:r>
          </w:p>
        </w:tc>
        <w:tc>
          <w:tcPr>
            <w:tcW w:w="1062" w:type="dxa"/>
            <w:tcBorders>
              <w:top w:val="single" w:sz="8" w:space="0" w:color="auto"/>
              <w:bottom w:val="double" w:sz="4" w:space="0" w:color="auto"/>
            </w:tcBorders>
          </w:tcPr>
          <w:p w:rsidR="00A064FF" w:rsidRPr="003B530D" w:rsidRDefault="00A064FF" w:rsidP="008D5389">
            <w:pPr>
              <w:pStyle w:val="Normal-pool"/>
              <w:spacing w:before="40" w:after="40"/>
              <w:jc w:val="center"/>
              <w:rPr>
                <w:b/>
                <w:i/>
                <w:sz w:val="16"/>
                <w:szCs w:val="16"/>
                <w:lang w:val="fr-CA"/>
              </w:rPr>
            </w:pPr>
            <w:r w:rsidRPr="003B530D">
              <w:rPr>
                <w:b/>
                <w:i/>
                <w:sz w:val="16"/>
                <w:szCs w:val="16"/>
                <w:lang w:val="fr-CA"/>
              </w:rPr>
              <w:t>Total</w:t>
            </w:r>
          </w:p>
        </w:tc>
        <w:tc>
          <w:tcPr>
            <w:tcW w:w="1063" w:type="dxa"/>
            <w:tcBorders>
              <w:top w:val="single" w:sz="8" w:space="0" w:color="auto"/>
              <w:bottom w:val="double" w:sz="4" w:space="0" w:color="auto"/>
            </w:tcBorders>
          </w:tcPr>
          <w:p w:rsidR="00A064FF" w:rsidRPr="003B530D" w:rsidRDefault="00A064FF" w:rsidP="008D5389">
            <w:pPr>
              <w:pStyle w:val="Normal-pool"/>
              <w:spacing w:before="40" w:after="40"/>
              <w:jc w:val="center"/>
              <w:rPr>
                <w:i/>
                <w:sz w:val="16"/>
                <w:szCs w:val="16"/>
                <w:lang w:val="fr-CA"/>
              </w:rPr>
            </w:pPr>
            <w:r w:rsidRPr="003B530D">
              <w:rPr>
                <w:i/>
                <w:sz w:val="16"/>
                <w:szCs w:val="16"/>
                <w:lang w:val="fr-CA"/>
              </w:rPr>
              <w:t>2014</w:t>
            </w:r>
          </w:p>
        </w:tc>
        <w:tc>
          <w:tcPr>
            <w:tcW w:w="1063" w:type="dxa"/>
            <w:tcBorders>
              <w:top w:val="single" w:sz="8" w:space="0" w:color="auto"/>
              <w:bottom w:val="double" w:sz="4" w:space="0" w:color="auto"/>
            </w:tcBorders>
          </w:tcPr>
          <w:p w:rsidR="00A064FF" w:rsidRPr="003B530D" w:rsidRDefault="00A064FF" w:rsidP="008D5389">
            <w:pPr>
              <w:pStyle w:val="Normal-pool"/>
              <w:spacing w:before="40" w:after="40"/>
              <w:jc w:val="center"/>
              <w:rPr>
                <w:i/>
                <w:sz w:val="16"/>
                <w:szCs w:val="16"/>
                <w:lang w:val="fr-CA"/>
              </w:rPr>
            </w:pPr>
            <w:r w:rsidRPr="003B530D">
              <w:rPr>
                <w:i/>
                <w:sz w:val="16"/>
                <w:szCs w:val="16"/>
                <w:lang w:val="fr-CA"/>
              </w:rPr>
              <w:t>2015</w:t>
            </w:r>
          </w:p>
        </w:tc>
        <w:tc>
          <w:tcPr>
            <w:tcW w:w="1063" w:type="dxa"/>
            <w:tcBorders>
              <w:top w:val="single" w:sz="8" w:space="0" w:color="auto"/>
              <w:bottom w:val="double" w:sz="4" w:space="0" w:color="auto"/>
              <w:right w:val="single" w:sz="8" w:space="0" w:color="auto"/>
            </w:tcBorders>
          </w:tcPr>
          <w:p w:rsidR="00A064FF" w:rsidRPr="003B530D" w:rsidRDefault="00A064FF" w:rsidP="008D5389">
            <w:pPr>
              <w:pStyle w:val="Normal-pool"/>
              <w:spacing w:before="40" w:after="40"/>
              <w:jc w:val="center"/>
              <w:rPr>
                <w:i/>
                <w:sz w:val="16"/>
                <w:szCs w:val="16"/>
                <w:lang w:val="fr-CA"/>
              </w:rPr>
            </w:pPr>
            <w:r>
              <w:rPr>
                <w:i/>
                <w:sz w:val="16"/>
                <w:szCs w:val="16"/>
                <w:lang w:val="fr-CA"/>
              </w:rPr>
              <w:t xml:space="preserve">Contributions annoncées </w:t>
            </w:r>
            <w:r w:rsidRPr="003B530D">
              <w:rPr>
                <w:i/>
                <w:sz w:val="16"/>
                <w:szCs w:val="16"/>
                <w:lang w:val="fr-CA"/>
              </w:rPr>
              <w:t xml:space="preserve">pour la période </w:t>
            </w:r>
            <w:r>
              <w:rPr>
                <w:i/>
                <w:sz w:val="16"/>
                <w:szCs w:val="16"/>
                <w:lang w:val="fr-CA"/>
              </w:rPr>
              <w:br/>
            </w:r>
            <w:r w:rsidRPr="003B530D">
              <w:rPr>
                <w:i/>
                <w:sz w:val="16"/>
                <w:szCs w:val="16"/>
                <w:lang w:val="fr-CA"/>
              </w:rPr>
              <w:t>2016-2018</w:t>
            </w:r>
          </w:p>
        </w:tc>
      </w:tr>
      <w:tr w:rsidR="00A064FF" w:rsidRPr="003B530D" w:rsidTr="00444653">
        <w:trPr>
          <w:jc w:val="right"/>
        </w:trPr>
        <w:tc>
          <w:tcPr>
            <w:tcW w:w="2198" w:type="dxa"/>
            <w:tcBorders>
              <w:left w:val="single" w:sz="8" w:space="0" w:color="auto"/>
              <w:bottom w:val="single" w:sz="4"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Afrique du Sud</w:t>
            </w:r>
          </w:p>
        </w:tc>
        <w:tc>
          <w:tcPr>
            <w:tcW w:w="1062"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30 000</w:t>
            </w:r>
          </w:p>
        </w:tc>
        <w:tc>
          <w:tcPr>
            <w:tcW w:w="1062" w:type="dxa"/>
            <w:tcBorders>
              <w:bottom w:val="single" w:sz="4" w:space="0" w:color="auto"/>
            </w:tcBorders>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30 000</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bottom w:val="single" w:sz="4" w:space="0" w:color="auto"/>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bottom w:val="single" w:sz="4"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Allemagne</w:t>
            </w:r>
          </w:p>
        </w:tc>
        <w:tc>
          <w:tcPr>
            <w:tcW w:w="1062"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1 994 500</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1 298 720</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2" w:type="dxa"/>
            <w:tcBorders>
              <w:bottom w:val="single" w:sz="4" w:space="0" w:color="auto"/>
            </w:tcBorders>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3 293 220</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1 300 000</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1 300 000</w:t>
            </w:r>
          </w:p>
        </w:tc>
        <w:tc>
          <w:tcPr>
            <w:tcW w:w="1063" w:type="dxa"/>
            <w:tcBorders>
              <w:bottom w:val="single" w:sz="4" w:space="0" w:color="auto"/>
              <w:right w:val="single" w:sz="8"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3 900 000</w:t>
            </w:r>
          </w:p>
        </w:tc>
      </w:tr>
      <w:tr w:rsidR="00A064FF" w:rsidRPr="003B530D" w:rsidTr="00444653">
        <w:trPr>
          <w:jc w:val="right"/>
        </w:trPr>
        <w:tc>
          <w:tcPr>
            <w:tcW w:w="2198" w:type="dxa"/>
            <w:tcBorders>
              <w:top w:val="single" w:sz="4" w:space="0" w:color="auto"/>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Australie</w:t>
            </w:r>
          </w:p>
        </w:tc>
        <w:tc>
          <w:tcPr>
            <w:tcW w:w="1062" w:type="dxa"/>
            <w:tcBorders>
              <w:top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Borders>
              <w:top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97 860</w:t>
            </w:r>
          </w:p>
        </w:tc>
        <w:tc>
          <w:tcPr>
            <w:tcW w:w="1063" w:type="dxa"/>
            <w:tcBorders>
              <w:top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2" w:type="dxa"/>
            <w:tcBorders>
              <w:top w:val="single" w:sz="4" w:space="0" w:color="auto"/>
            </w:tcBorders>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97 860</w:t>
            </w:r>
          </w:p>
        </w:tc>
        <w:tc>
          <w:tcPr>
            <w:tcW w:w="1063" w:type="dxa"/>
            <w:tcBorders>
              <w:top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top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top w:val="single" w:sz="4" w:space="0" w:color="auto"/>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Canada</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38 914</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38 914</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40 000</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40 000</w:t>
            </w:r>
          </w:p>
        </w:tc>
        <w:tc>
          <w:tcPr>
            <w:tcW w:w="1063" w:type="dxa"/>
            <w:tcBorders>
              <w:right w:val="single" w:sz="8" w:space="0" w:color="auto"/>
            </w:tcBorders>
          </w:tcPr>
          <w:p w:rsidR="00A064FF" w:rsidRPr="003B530D" w:rsidRDefault="0004307D" w:rsidP="008D5389">
            <w:pPr>
              <w:pStyle w:val="Normal-pool"/>
              <w:spacing w:before="40" w:after="40"/>
              <w:jc w:val="right"/>
              <w:rPr>
                <w:sz w:val="16"/>
                <w:szCs w:val="16"/>
                <w:lang w:val="fr-CA"/>
              </w:rPr>
            </w:pPr>
            <w:r>
              <w:rPr>
                <w:sz w:val="16"/>
                <w:szCs w:val="16"/>
                <w:lang w:val="fr-CA"/>
              </w:rPr>
              <w:t>80 000</w:t>
            </w: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Chili</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15 000</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15 000</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15 000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Chine</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À confirmer</w:t>
            </w:r>
          </w:p>
        </w:tc>
        <w:tc>
          <w:tcPr>
            <w:tcW w:w="1062" w:type="dxa"/>
          </w:tcPr>
          <w:p w:rsidR="00A064FF" w:rsidRPr="003B530D" w:rsidRDefault="0004307D" w:rsidP="0004307D">
            <w:pPr>
              <w:pStyle w:val="Normal-pool"/>
              <w:spacing w:before="40" w:after="40"/>
              <w:jc w:val="right"/>
              <w:rPr>
                <w:b/>
                <w:sz w:val="16"/>
                <w:szCs w:val="16"/>
                <w:lang w:val="fr-CA"/>
              </w:rPr>
            </w:pPr>
            <w:r>
              <w:rPr>
                <w:b/>
                <w:sz w:val="16"/>
                <w:szCs w:val="16"/>
                <w:lang w:val="fr-CA"/>
              </w:rPr>
              <w:t>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Colombie</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À confirmer</w:t>
            </w:r>
          </w:p>
        </w:tc>
        <w:tc>
          <w:tcPr>
            <w:tcW w:w="1062" w:type="dxa"/>
          </w:tcPr>
          <w:p w:rsidR="00A064FF" w:rsidRPr="003B530D" w:rsidRDefault="0004307D" w:rsidP="0004307D">
            <w:pPr>
              <w:pStyle w:val="Normal-pool"/>
              <w:spacing w:before="40" w:after="40"/>
              <w:jc w:val="right"/>
              <w:rPr>
                <w:b/>
                <w:sz w:val="16"/>
                <w:szCs w:val="16"/>
                <w:lang w:val="fr-CA"/>
              </w:rPr>
            </w:pPr>
            <w:r>
              <w:rPr>
                <w:b/>
                <w:sz w:val="16"/>
                <w:szCs w:val="16"/>
                <w:lang w:val="fr-CA"/>
              </w:rPr>
              <w:t>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bottom w:val="single" w:sz="4"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Danemark</w:t>
            </w:r>
          </w:p>
        </w:tc>
        <w:tc>
          <w:tcPr>
            <w:tcW w:w="1062"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36 000</w:t>
            </w:r>
          </w:p>
        </w:tc>
        <w:tc>
          <w:tcPr>
            <w:tcW w:w="1062" w:type="dxa"/>
            <w:tcBorders>
              <w:bottom w:val="single" w:sz="4" w:space="0" w:color="auto"/>
            </w:tcBorders>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36 000</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bottom w:val="single" w:sz="4" w:space="0" w:color="auto"/>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bottom w:val="single" w:sz="4"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États-Unis d</w:t>
            </w:r>
            <w:r w:rsidR="00AD072C">
              <w:rPr>
                <w:sz w:val="16"/>
                <w:szCs w:val="16"/>
                <w:lang w:val="fr-CA"/>
              </w:rPr>
              <w:t>’</w:t>
            </w:r>
            <w:r w:rsidRPr="003B530D">
              <w:rPr>
                <w:sz w:val="16"/>
                <w:szCs w:val="16"/>
                <w:lang w:val="fr-CA"/>
              </w:rPr>
              <w:t>Amérique</w:t>
            </w:r>
          </w:p>
        </w:tc>
        <w:tc>
          <w:tcPr>
            <w:tcW w:w="1062"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500 000</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500 000</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p>
        </w:tc>
        <w:tc>
          <w:tcPr>
            <w:tcW w:w="1062" w:type="dxa"/>
            <w:tcBorders>
              <w:bottom w:val="single" w:sz="4" w:space="0" w:color="auto"/>
            </w:tcBorders>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1 000 000</w:t>
            </w:r>
          </w:p>
        </w:tc>
        <w:tc>
          <w:tcPr>
            <w:tcW w:w="1063" w:type="dxa"/>
            <w:tcBorders>
              <w:bottom w:val="single" w:sz="4" w:space="0" w:color="auto"/>
            </w:tcBorders>
          </w:tcPr>
          <w:p w:rsidR="00A064FF" w:rsidRPr="003B530D" w:rsidRDefault="0004307D" w:rsidP="008D5389">
            <w:pPr>
              <w:pStyle w:val="Normal-pool"/>
              <w:spacing w:before="40" w:after="40"/>
              <w:jc w:val="right"/>
              <w:rPr>
                <w:sz w:val="16"/>
                <w:szCs w:val="16"/>
                <w:lang w:val="fr-CA"/>
              </w:rPr>
            </w:pPr>
            <w:r>
              <w:rPr>
                <w:sz w:val="16"/>
                <w:szCs w:val="16"/>
                <w:lang w:val="fr-CA"/>
              </w:rPr>
              <w:t>500 000</w:t>
            </w:r>
          </w:p>
        </w:tc>
        <w:tc>
          <w:tcPr>
            <w:tcW w:w="1063" w:type="dxa"/>
            <w:tcBorders>
              <w:bottom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bottom w:val="single" w:sz="4" w:space="0" w:color="auto"/>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top w:val="single" w:sz="4" w:space="0" w:color="auto"/>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Finlande</w:t>
            </w:r>
          </w:p>
        </w:tc>
        <w:tc>
          <w:tcPr>
            <w:tcW w:w="1062" w:type="dxa"/>
            <w:tcBorders>
              <w:top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Borders>
              <w:top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26 006</w:t>
            </w:r>
          </w:p>
        </w:tc>
        <w:tc>
          <w:tcPr>
            <w:tcW w:w="1063" w:type="dxa"/>
            <w:tcBorders>
              <w:top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2" w:type="dxa"/>
            <w:tcBorders>
              <w:top w:val="single" w:sz="4" w:space="0" w:color="auto"/>
            </w:tcBorders>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26 006</w:t>
            </w:r>
          </w:p>
        </w:tc>
        <w:tc>
          <w:tcPr>
            <w:tcW w:w="1063" w:type="dxa"/>
            <w:tcBorders>
              <w:top w:val="single" w:sz="4"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260 000</w:t>
            </w:r>
          </w:p>
        </w:tc>
        <w:tc>
          <w:tcPr>
            <w:tcW w:w="1063" w:type="dxa"/>
            <w:tcBorders>
              <w:top w:val="single" w:sz="4" w:space="0" w:color="auto"/>
            </w:tcBorders>
          </w:tcPr>
          <w:p w:rsidR="00A064FF" w:rsidRPr="003B530D" w:rsidRDefault="00A064FF" w:rsidP="008D5389">
            <w:pPr>
              <w:pStyle w:val="Normal-pool"/>
              <w:spacing w:before="40" w:after="40"/>
              <w:jc w:val="right"/>
              <w:rPr>
                <w:sz w:val="16"/>
                <w:szCs w:val="16"/>
                <w:lang w:val="fr-CA"/>
              </w:rPr>
            </w:pPr>
          </w:p>
        </w:tc>
        <w:tc>
          <w:tcPr>
            <w:tcW w:w="1063" w:type="dxa"/>
            <w:tcBorders>
              <w:top w:val="single" w:sz="4" w:space="0" w:color="auto"/>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France</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35 663</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270 680</w:t>
            </w:r>
          </w:p>
        </w:tc>
        <w:tc>
          <w:tcPr>
            <w:tcW w:w="1063" w:type="dxa"/>
          </w:tcPr>
          <w:p w:rsidR="00A064FF" w:rsidRPr="003B530D" w:rsidRDefault="00A064FF" w:rsidP="008D5389">
            <w:pPr>
              <w:pStyle w:val="Normal-pool"/>
              <w:spacing w:before="40" w:after="40"/>
              <w:jc w:val="right"/>
              <w:rPr>
                <w:sz w:val="16"/>
                <w:szCs w:val="16"/>
                <w:lang w:val="fr-CA"/>
              </w:rPr>
            </w:pP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306 343</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275 000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Inde</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10 000</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10 000</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10 000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Japon</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41 190</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267 900</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30 000</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339 090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Norvège</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185 296</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51 259</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8 200 000</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8 436 555</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Nouvelle-Zélande</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16 094</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16 094</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Pays-Bas</w:t>
            </w:r>
          </w:p>
        </w:tc>
        <w:tc>
          <w:tcPr>
            <w:tcW w:w="1062"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687 800</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687 800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République de Corée</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20 000</w:t>
            </w:r>
          </w:p>
        </w:tc>
        <w:tc>
          <w:tcPr>
            <w:tcW w:w="1063" w:type="dxa"/>
          </w:tcPr>
          <w:p w:rsidR="00A064FF" w:rsidRPr="003B530D" w:rsidRDefault="00A064FF" w:rsidP="008D5389">
            <w:pPr>
              <w:pStyle w:val="Normal-pool"/>
              <w:spacing w:before="40" w:after="40"/>
              <w:jc w:val="right"/>
              <w:rPr>
                <w:sz w:val="16"/>
                <w:szCs w:val="16"/>
                <w:lang w:val="fr-CA"/>
              </w:rPr>
            </w:pPr>
          </w:p>
        </w:tc>
        <w:tc>
          <w:tcPr>
            <w:tcW w:w="1062" w:type="dxa"/>
          </w:tcPr>
          <w:p w:rsidR="00A064FF" w:rsidRPr="003B530D" w:rsidRDefault="00444653" w:rsidP="00444653">
            <w:pPr>
              <w:pStyle w:val="Normal-pool"/>
              <w:spacing w:before="40" w:after="40"/>
              <w:jc w:val="right"/>
              <w:rPr>
                <w:b/>
                <w:sz w:val="16"/>
                <w:szCs w:val="16"/>
                <w:lang w:val="fr-CA"/>
              </w:rPr>
            </w:pPr>
            <w:r>
              <w:rPr>
                <w:b/>
                <w:sz w:val="16"/>
                <w:szCs w:val="16"/>
                <w:lang w:val="fr-CA"/>
              </w:rPr>
              <w:t>20 000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 xml:space="preserve">Royaume-Uni de </w:t>
            </w:r>
            <w:r w:rsidR="0004307D">
              <w:rPr>
                <w:sz w:val="16"/>
                <w:szCs w:val="16"/>
                <w:lang w:val="fr-CA"/>
              </w:rPr>
              <w:br/>
            </w:r>
            <w:r w:rsidRPr="003B530D">
              <w:rPr>
                <w:sz w:val="16"/>
                <w:szCs w:val="16"/>
                <w:lang w:val="fr-CA"/>
              </w:rPr>
              <w:t xml:space="preserve">Grande-Bretagne et </w:t>
            </w:r>
            <w:r w:rsidR="0004307D">
              <w:rPr>
                <w:sz w:val="16"/>
                <w:szCs w:val="16"/>
                <w:lang w:val="fr-CA"/>
              </w:rPr>
              <w:br/>
            </w:r>
            <w:r w:rsidRPr="003B530D">
              <w:rPr>
                <w:sz w:val="16"/>
                <w:szCs w:val="16"/>
                <w:lang w:val="fr-CA"/>
              </w:rPr>
              <w:t>d</w:t>
            </w:r>
            <w:r w:rsidR="00AD072C">
              <w:rPr>
                <w:sz w:val="16"/>
                <w:szCs w:val="16"/>
                <w:lang w:val="fr-CA"/>
              </w:rPr>
              <w:t>’</w:t>
            </w:r>
            <w:r w:rsidRPr="003B530D">
              <w:rPr>
                <w:sz w:val="16"/>
                <w:szCs w:val="16"/>
                <w:lang w:val="fr-CA"/>
              </w:rPr>
              <w:t>Irlande du Nord</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619 480</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1 649 599</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2 269 079</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638 000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Suède</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227 700</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227 700</w:t>
            </w: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Pr>
          <w:p w:rsidR="00A064FF" w:rsidRPr="003B530D" w:rsidRDefault="00A064FF" w:rsidP="008D5389">
            <w:pPr>
              <w:pStyle w:val="Normal-pool"/>
              <w:spacing w:before="40" w:after="40"/>
              <w:jc w:val="right"/>
              <w:rPr>
                <w:sz w:val="16"/>
                <w:szCs w:val="16"/>
                <w:lang w:val="fr-CA"/>
              </w:rPr>
            </w:pP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p>
        </w:tc>
      </w:tr>
      <w:tr w:rsidR="00A064FF" w:rsidRPr="003B530D" w:rsidTr="00444653">
        <w:trPr>
          <w:jc w:val="right"/>
        </w:trPr>
        <w:tc>
          <w:tcPr>
            <w:tcW w:w="2198" w:type="dxa"/>
            <w:tcBorders>
              <w:left w:val="single" w:sz="8" w:space="0" w:color="auto"/>
            </w:tcBorders>
          </w:tcPr>
          <w:p w:rsidR="00A064FF" w:rsidRPr="003B530D" w:rsidRDefault="00A064FF" w:rsidP="008D5389">
            <w:pPr>
              <w:pStyle w:val="Normal-pool"/>
              <w:spacing w:before="40" w:after="40"/>
              <w:rPr>
                <w:sz w:val="16"/>
                <w:szCs w:val="16"/>
                <w:lang w:val="fr-CA"/>
              </w:rPr>
            </w:pPr>
            <w:r w:rsidRPr="003B530D">
              <w:rPr>
                <w:sz w:val="16"/>
                <w:szCs w:val="16"/>
                <w:lang w:val="fr-CA"/>
              </w:rPr>
              <w:t>Suisse</w:t>
            </w:r>
          </w:p>
        </w:tc>
        <w:tc>
          <w:tcPr>
            <w:tcW w:w="1062"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76 144</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w:t>
            </w:r>
          </w:p>
        </w:tc>
        <w:tc>
          <w:tcPr>
            <w:tcW w:w="1062" w:type="dxa"/>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76 144</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84 000</w:t>
            </w:r>
          </w:p>
        </w:tc>
        <w:tc>
          <w:tcPr>
            <w:tcW w:w="1063" w:type="dxa"/>
          </w:tcPr>
          <w:p w:rsidR="00A064FF" w:rsidRPr="003B530D" w:rsidRDefault="00A064FF" w:rsidP="008D5389">
            <w:pPr>
              <w:pStyle w:val="Normal-pool"/>
              <w:spacing w:before="40" w:after="40"/>
              <w:jc w:val="right"/>
              <w:rPr>
                <w:sz w:val="16"/>
                <w:szCs w:val="16"/>
                <w:lang w:val="fr-CA"/>
              </w:rPr>
            </w:pPr>
            <w:r w:rsidRPr="003B530D">
              <w:rPr>
                <w:sz w:val="16"/>
                <w:szCs w:val="16"/>
                <w:lang w:val="fr-CA"/>
              </w:rPr>
              <w:t>84 000</w:t>
            </w:r>
          </w:p>
        </w:tc>
        <w:tc>
          <w:tcPr>
            <w:tcW w:w="1063" w:type="dxa"/>
            <w:tcBorders>
              <w:right w:val="single" w:sz="8" w:space="0" w:color="auto"/>
            </w:tcBorders>
          </w:tcPr>
          <w:p w:rsidR="00A064FF" w:rsidRPr="003B530D" w:rsidRDefault="00A064FF" w:rsidP="008D5389">
            <w:pPr>
              <w:pStyle w:val="Normal-pool"/>
              <w:spacing w:before="40" w:after="40"/>
              <w:jc w:val="right"/>
              <w:rPr>
                <w:sz w:val="16"/>
                <w:szCs w:val="16"/>
                <w:lang w:val="fr-CA"/>
              </w:rPr>
            </w:pPr>
            <w:r w:rsidRPr="003B530D">
              <w:rPr>
                <w:sz w:val="16"/>
                <w:szCs w:val="16"/>
                <w:lang w:val="fr-CA"/>
              </w:rPr>
              <w:t>252 000</w:t>
            </w:r>
          </w:p>
        </w:tc>
      </w:tr>
      <w:tr w:rsidR="00A064FF" w:rsidRPr="003B530D" w:rsidTr="00444653">
        <w:trPr>
          <w:jc w:val="right"/>
        </w:trPr>
        <w:tc>
          <w:tcPr>
            <w:tcW w:w="2198" w:type="dxa"/>
            <w:tcBorders>
              <w:top w:val="double" w:sz="4" w:space="0" w:color="auto"/>
              <w:left w:val="single" w:sz="8" w:space="0" w:color="auto"/>
              <w:bottom w:val="single" w:sz="4" w:space="0" w:color="auto"/>
            </w:tcBorders>
          </w:tcPr>
          <w:p w:rsidR="00A064FF" w:rsidRPr="003B530D" w:rsidRDefault="00A064FF" w:rsidP="008D5389">
            <w:pPr>
              <w:pStyle w:val="Normal-pool"/>
              <w:spacing w:before="40" w:after="40"/>
              <w:rPr>
                <w:b/>
                <w:sz w:val="16"/>
                <w:szCs w:val="16"/>
                <w:lang w:val="fr-CA"/>
              </w:rPr>
            </w:pPr>
            <w:r w:rsidRPr="003B530D">
              <w:rPr>
                <w:b/>
                <w:sz w:val="16"/>
                <w:szCs w:val="16"/>
                <w:lang w:val="fr-CA"/>
              </w:rPr>
              <w:t>Total</w:t>
            </w:r>
          </w:p>
        </w:tc>
        <w:tc>
          <w:tcPr>
            <w:tcW w:w="1062" w:type="dxa"/>
            <w:tcBorders>
              <w:top w:val="double" w:sz="4" w:space="0" w:color="auto"/>
              <w:bottom w:val="single" w:sz="4" w:space="0" w:color="auto"/>
            </w:tcBorders>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3 376 129</w:t>
            </w:r>
          </w:p>
        </w:tc>
        <w:tc>
          <w:tcPr>
            <w:tcW w:w="1063" w:type="dxa"/>
            <w:tcBorders>
              <w:top w:val="double" w:sz="4" w:space="0" w:color="auto"/>
              <w:bottom w:val="single" w:sz="4" w:space="0" w:color="auto"/>
            </w:tcBorders>
          </w:tcPr>
          <w:p w:rsidR="00A064FF" w:rsidRPr="003B530D" w:rsidRDefault="00A064FF" w:rsidP="0004307D">
            <w:pPr>
              <w:pStyle w:val="Normal-pool"/>
              <w:spacing w:before="40" w:after="40"/>
              <w:jc w:val="right"/>
              <w:rPr>
                <w:b/>
                <w:sz w:val="16"/>
                <w:szCs w:val="16"/>
                <w:lang w:val="fr-CA"/>
              </w:rPr>
            </w:pPr>
            <w:r w:rsidRPr="003B530D">
              <w:rPr>
                <w:b/>
                <w:sz w:val="16"/>
                <w:szCs w:val="16"/>
                <w:lang w:val="fr-CA"/>
              </w:rPr>
              <w:t>4 3</w:t>
            </w:r>
            <w:r w:rsidR="0004307D">
              <w:rPr>
                <w:b/>
                <w:sz w:val="16"/>
                <w:szCs w:val="16"/>
                <w:lang w:val="fr-CA"/>
              </w:rPr>
              <w:t>2</w:t>
            </w:r>
            <w:r w:rsidRPr="003B530D">
              <w:rPr>
                <w:b/>
                <w:sz w:val="16"/>
                <w:szCs w:val="16"/>
                <w:lang w:val="fr-CA"/>
              </w:rPr>
              <w:t>3 176</w:t>
            </w:r>
          </w:p>
        </w:tc>
        <w:tc>
          <w:tcPr>
            <w:tcW w:w="1063" w:type="dxa"/>
            <w:tcBorders>
              <w:top w:val="double" w:sz="4" w:space="0" w:color="auto"/>
              <w:bottom w:val="single" w:sz="4" w:space="0" w:color="auto"/>
            </w:tcBorders>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9 226 500</w:t>
            </w:r>
          </w:p>
        </w:tc>
        <w:tc>
          <w:tcPr>
            <w:tcW w:w="1062" w:type="dxa"/>
            <w:tcBorders>
              <w:top w:val="double" w:sz="4" w:space="0" w:color="auto"/>
              <w:bottom w:val="single" w:sz="4" w:space="0" w:color="auto"/>
            </w:tcBorders>
          </w:tcPr>
          <w:p w:rsidR="00A064FF" w:rsidRPr="003B530D" w:rsidRDefault="00A064FF" w:rsidP="0004307D">
            <w:pPr>
              <w:pStyle w:val="Normal-pool"/>
              <w:spacing w:before="40" w:after="40"/>
              <w:jc w:val="right"/>
              <w:rPr>
                <w:b/>
                <w:sz w:val="16"/>
                <w:szCs w:val="16"/>
                <w:lang w:val="fr-CA"/>
              </w:rPr>
            </w:pPr>
            <w:r w:rsidRPr="003B530D">
              <w:rPr>
                <w:b/>
                <w:sz w:val="16"/>
                <w:szCs w:val="16"/>
                <w:lang w:val="fr-CA"/>
              </w:rPr>
              <w:t>16 9</w:t>
            </w:r>
            <w:r w:rsidR="0004307D">
              <w:rPr>
                <w:b/>
                <w:sz w:val="16"/>
                <w:szCs w:val="16"/>
                <w:lang w:val="fr-CA"/>
              </w:rPr>
              <w:t>2</w:t>
            </w:r>
            <w:r w:rsidRPr="003B530D">
              <w:rPr>
                <w:b/>
                <w:sz w:val="16"/>
                <w:szCs w:val="16"/>
                <w:lang w:val="fr-CA"/>
              </w:rPr>
              <w:t>5 805</w:t>
            </w:r>
          </w:p>
        </w:tc>
        <w:tc>
          <w:tcPr>
            <w:tcW w:w="1063" w:type="dxa"/>
            <w:tcBorders>
              <w:top w:val="double" w:sz="4" w:space="0" w:color="auto"/>
              <w:bottom w:val="single" w:sz="4" w:space="0" w:color="auto"/>
            </w:tcBorders>
          </w:tcPr>
          <w:p w:rsidR="00A064FF" w:rsidRPr="003B530D" w:rsidRDefault="0004307D" w:rsidP="0004307D">
            <w:pPr>
              <w:pStyle w:val="Normal-pool"/>
              <w:spacing w:before="40" w:after="40"/>
              <w:jc w:val="right"/>
              <w:rPr>
                <w:b/>
                <w:sz w:val="16"/>
                <w:szCs w:val="16"/>
                <w:lang w:val="fr-CA"/>
              </w:rPr>
            </w:pPr>
            <w:r>
              <w:rPr>
                <w:b/>
                <w:sz w:val="16"/>
                <w:szCs w:val="16"/>
                <w:lang w:val="fr-CA"/>
              </w:rPr>
              <w:t>3</w:t>
            </w:r>
            <w:r w:rsidR="00A064FF" w:rsidRPr="003B530D">
              <w:rPr>
                <w:b/>
                <w:sz w:val="16"/>
                <w:szCs w:val="16"/>
                <w:lang w:val="fr-CA"/>
              </w:rPr>
              <w:t> </w:t>
            </w:r>
            <w:r>
              <w:rPr>
                <w:b/>
                <w:sz w:val="16"/>
                <w:szCs w:val="16"/>
                <w:lang w:val="fr-CA"/>
              </w:rPr>
              <w:t>12</w:t>
            </w:r>
            <w:r w:rsidR="00A064FF" w:rsidRPr="003B530D">
              <w:rPr>
                <w:b/>
                <w:sz w:val="16"/>
                <w:szCs w:val="16"/>
                <w:lang w:val="fr-CA"/>
              </w:rPr>
              <w:t>2 000</w:t>
            </w:r>
          </w:p>
        </w:tc>
        <w:tc>
          <w:tcPr>
            <w:tcW w:w="1063" w:type="dxa"/>
            <w:tcBorders>
              <w:top w:val="double" w:sz="4" w:space="0" w:color="auto"/>
              <w:bottom w:val="single" w:sz="8" w:space="0" w:color="auto"/>
            </w:tcBorders>
          </w:tcPr>
          <w:p w:rsidR="00A064FF" w:rsidRPr="003B530D" w:rsidRDefault="00A064FF" w:rsidP="008D5389">
            <w:pPr>
              <w:pStyle w:val="Normal-pool"/>
              <w:spacing w:before="40" w:after="40"/>
              <w:jc w:val="right"/>
              <w:rPr>
                <w:b/>
                <w:sz w:val="16"/>
                <w:szCs w:val="16"/>
                <w:lang w:val="fr-CA"/>
              </w:rPr>
            </w:pPr>
            <w:r w:rsidRPr="003B530D">
              <w:rPr>
                <w:b/>
                <w:sz w:val="16"/>
                <w:szCs w:val="16"/>
                <w:lang w:val="fr-CA"/>
              </w:rPr>
              <w:t>1 424 000</w:t>
            </w:r>
          </w:p>
        </w:tc>
        <w:tc>
          <w:tcPr>
            <w:tcW w:w="1063" w:type="dxa"/>
            <w:tcBorders>
              <w:top w:val="double" w:sz="4" w:space="0" w:color="auto"/>
              <w:bottom w:val="single" w:sz="8" w:space="0" w:color="auto"/>
              <w:right w:val="single" w:sz="8" w:space="0" w:color="auto"/>
            </w:tcBorders>
          </w:tcPr>
          <w:p w:rsidR="00A064FF" w:rsidRPr="003B530D" w:rsidRDefault="00A064FF" w:rsidP="0004307D">
            <w:pPr>
              <w:pStyle w:val="Normal-pool"/>
              <w:spacing w:before="40" w:after="40"/>
              <w:jc w:val="right"/>
              <w:rPr>
                <w:b/>
                <w:sz w:val="16"/>
                <w:szCs w:val="16"/>
                <w:lang w:val="fr-CA"/>
              </w:rPr>
            </w:pPr>
            <w:r w:rsidRPr="003B530D">
              <w:rPr>
                <w:b/>
                <w:sz w:val="16"/>
                <w:szCs w:val="16"/>
                <w:lang w:val="fr-CA"/>
              </w:rPr>
              <w:t>4 </w:t>
            </w:r>
            <w:r w:rsidR="0004307D">
              <w:rPr>
                <w:b/>
                <w:sz w:val="16"/>
                <w:szCs w:val="16"/>
                <w:lang w:val="fr-CA"/>
              </w:rPr>
              <w:t>23</w:t>
            </w:r>
            <w:r w:rsidRPr="003B530D">
              <w:rPr>
                <w:b/>
                <w:sz w:val="16"/>
                <w:szCs w:val="16"/>
                <w:lang w:val="fr-CA"/>
              </w:rPr>
              <w:t>2 000</w:t>
            </w:r>
          </w:p>
        </w:tc>
      </w:tr>
      <w:tr w:rsidR="00444653" w:rsidRPr="003B530D" w:rsidTr="00444653">
        <w:trPr>
          <w:jc w:val="right"/>
        </w:trPr>
        <w:tc>
          <w:tcPr>
            <w:tcW w:w="7511" w:type="dxa"/>
            <w:gridSpan w:val="6"/>
            <w:tcBorders>
              <w:top w:val="single" w:sz="4" w:space="0" w:color="auto"/>
              <w:left w:val="single" w:sz="4" w:space="0" w:color="auto"/>
              <w:bottom w:val="single" w:sz="4" w:space="0" w:color="auto"/>
            </w:tcBorders>
          </w:tcPr>
          <w:p w:rsidR="00444653" w:rsidRPr="00444653" w:rsidRDefault="00444653" w:rsidP="00444653">
            <w:pPr>
              <w:pStyle w:val="Normal-pool"/>
              <w:spacing w:before="40" w:after="40"/>
              <w:rPr>
                <w:b/>
                <w:sz w:val="16"/>
                <w:szCs w:val="16"/>
                <w:lang w:val="fr-CA"/>
              </w:rPr>
            </w:pPr>
            <w:r w:rsidRPr="00444653">
              <w:rPr>
                <w:b/>
                <w:sz w:val="16"/>
                <w:szCs w:val="16"/>
                <w:lang w:val="fr-CA"/>
              </w:rPr>
              <w:t>Contributions annoncées et contributions versées à ce jour</w:t>
            </w:r>
          </w:p>
        </w:tc>
        <w:tc>
          <w:tcPr>
            <w:tcW w:w="1063" w:type="dxa"/>
            <w:tcBorders>
              <w:top w:val="single" w:sz="8" w:space="0" w:color="auto"/>
            </w:tcBorders>
          </w:tcPr>
          <w:p w:rsidR="00444653" w:rsidRPr="0004307D" w:rsidRDefault="00444653" w:rsidP="008D5389">
            <w:pPr>
              <w:pStyle w:val="Normal-pool"/>
              <w:spacing w:before="40" w:after="40"/>
              <w:jc w:val="right"/>
              <w:rPr>
                <w:b/>
                <w:sz w:val="16"/>
                <w:szCs w:val="16"/>
                <w:lang w:val="fr-CA"/>
              </w:rPr>
            </w:pPr>
            <w:r w:rsidRPr="0004307D">
              <w:rPr>
                <w:b/>
                <w:sz w:val="16"/>
                <w:szCs w:val="16"/>
                <w:lang w:val="fr-CA"/>
              </w:rPr>
              <w:t xml:space="preserve">21 471 805 </w:t>
            </w:r>
          </w:p>
        </w:tc>
        <w:tc>
          <w:tcPr>
            <w:tcW w:w="1063" w:type="dxa"/>
            <w:tcBorders>
              <w:top w:val="single" w:sz="8" w:space="0" w:color="auto"/>
            </w:tcBorders>
          </w:tcPr>
          <w:p w:rsidR="00444653" w:rsidRPr="0004307D" w:rsidRDefault="00444653" w:rsidP="008D5389">
            <w:pPr>
              <w:pStyle w:val="Normal-pool"/>
              <w:spacing w:before="40" w:after="40"/>
              <w:jc w:val="right"/>
              <w:rPr>
                <w:b/>
                <w:sz w:val="16"/>
                <w:szCs w:val="16"/>
                <w:lang w:val="fr-CA"/>
              </w:rPr>
            </w:pPr>
            <w:r w:rsidRPr="0004307D">
              <w:rPr>
                <w:b/>
                <w:sz w:val="16"/>
                <w:szCs w:val="16"/>
                <w:lang w:val="fr-CA"/>
              </w:rPr>
              <w:t xml:space="preserve">25 703 805 </w:t>
            </w:r>
          </w:p>
        </w:tc>
      </w:tr>
    </w:tbl>
    <w:p w:rsidR="00887EA9" w:rsidRDefault="00887EA9" w:rsidP="008D5389">
      <w:pPr>
        <w:pStyle w:val="CH1"/>
      </w:pPr>
    </w:p>
    <w:p w:rsidR="00A064FF" w:rsidRPr="00AF7AEC" w:rsidRDefault="00887EA9" w:rsidP="00444653">
      <w:pPr>
        <w:pStyle w:val="CH1"/>
        <w:spacing w:before="0"/>
      </w:pPr>
      <w:r>
        <w:br w:type="page"/>
      </w:r>
      <w:r w:rsidR="00A064FF" w:rsidRPr="00AF7AEC">
        <w:tab/>
        <w:t>II.</w:t>
      </w:r>
      <w:r w:rsidR="00A064FF" w:rsidRPr="00AF7AEC">
        <w:tab/>
        <w:t>Contributions en nature reçues en 2013</w:t>
      </w:r>
    </w:p>
    <w:p w:rsidR="00A064FF" w:rsidRPr="00AF7AEC" w:rsidRDefault="00A064FF" w:rsidP="00531038">
      <w:pPr>
        <w:pStyle w:val="Normalnumber"/>
      </w:pPr>
      <w:r w:rsidRPr="00AF7AEC">
        <w:t>Le tableau 2 récapitule les contributions en nature reçues en 2013, y compris les montants estimatifs des contributions financières, s</w:t>
      </w:r>
      <w:r w:rsidR="00AD072C">
        <w:t>’</w:t>
      </w:r>
      <w:r w:rsidRPr="00AF7AEC">
        <w:t>il y a lieu.</w:t>
      </w:r>
    </w:p>
    <w:p w:rsidR="00A064FF" w:rsidRPr="00AF7AEC" w:rsidRDefault="00A064FF" w:rsidP="008D5389">
      <w:pPr>
        <w:pStyle w:val="Titletable"/>
      </w:pPr>
      <w:r w:rsidRPr="00AF7AEC">
        <w:rPr>
          <w:b w:val="0"/>
        </w:rPr>
        <w:t>Tableau</w:t>
      </w:r>
      <w:r w:rsidRPr="00AF7AEC">
        <w:rPr>
          <w:b w:val="0"/>
          <w:bCs w:val="0"/>
        </w:rPr>
        <w:t xml:space="preserve"> 2</w:t>
      </w:r>
      <w:r w:rsidRPr="00AF7AEC">
        <w:br/>
        <w:t>Contributions en nature reçues en 2013</w:t>
      </w:r>
    </w:p>
    <w:p w:rsidR="00A064FF" w:rsidRPr="00AF7AEC" w:rsidRDefault="00A064FF" w:rsidP="008D5389">
      <w:pPr>
        <w:pStyle w:val="NormalNonumber"/>
        <w:spacing w:after="40"/>
        <w:rPr>
          <w:sz w:val="18"/>
          <w:szCs w:val="18"/>
        </w:rPr>
      </w:pPr>
      <w:r w:rsidRPr="00AF7AEC">
        <w:rPr>
          <w:sz w:val="18"/>
          <w:szCs w:val="18"/>
        </w:rPr>
        <w:t xml:space="preserve">(en </w:t>
      </w:r>
      <w:r w:rsidRPr="00AF7AEC">
        <w:t>dollars</w:t>
      </w:r>
      <w:r w:rsidRPr="00AF7AEC">
        <w:rPr>
          <w:sz w:val="18"/>
          <w:szCs w:val="18"/>
        </w:rPr>
        <w:t xml:space="preserve"> des États-Unis)</w:t>
      </w:r>
    </w:p>
    <w:tbl>
      <w:tblPr>
        <w:tblW w:w="4479" w:type="pct"/>
        <w:tblInd w:w="1279" w:type="dxa"/>
        <w:tblCellMar>
          <w:left w:w="0" w:type="dxa"/>
          <w:right w:w="0" w:type="dxa"/>
        </w:tblCellMar>
        <w:tblLook w:val="0000" w:firstRow="0" w:lastRow="0" w:firstColumn="0" w:lastColumn="0" w:noHBand="0" w:noVBand="0"/>
      </w:tblPr>
      <w:tblGrid>
        <w:gridCol w:w="1905"/>
        <w:gridCol w:w="2775"/>
        <w:gridCol w:w="2062"/>
        <w:gridCol w:w="1816"/>
      </w:tblGrid>
      <w:tr w:rsidR="00A064FF" w:rsidRPr="00AF7AEC" w:rsidTr="0080093E">
        <w:trPr>
          <w:trHeight w:val="369"/>
          <w:tblHeader/>
        </w:trPr>
        <w:tc>
          <w:tcPr>
            <w:tcW w:w="1113" w:type="pct"/>
            <w:tcBorders>
              <w:top w:val="single" w:sz="4" w:space="0" w:color="auto"/>
              <w:left w:val="single" w:sz="4" w:space="0" w:color="auto"/>
              <w:bottom w:val="single" w:sz="12" w:space="0" w:color="auto"/>
              <w:right w:val="single" w:sz="4" w:space="0" w:color="auto"/>
            </w:tcBorders>
            <w:tcMar>
              <w:top w:w="28" w:type="dxa"/>
              <w:left w:w="28" w:type="dxa"/>
              <w:bottom w:w="28" w:type="dxa"/>
              <w:right w:w="28" w:type="dxa"/>
            </w:tcMar>
          </w:tcPr>
          <w:p w:rsidR="00A064FF" w:rsidRPr="00AF7AEC" w:rsidRDefault="00A064FF" w:rsidP="008D5389">
            <w:pPr>
              <w:pStyle w:val="Normal-pool"/>
              <w:rPr>
                <w:i/>
                <w:sz w:val="18"/>
                <w:szCs w:val="18"/>
                <w:lang w:val="fr-CA"/>
              </w:rPr>
            </w:pPr>
            <w:r w:rsidRPr="00AF7AEC">
              <w:rPr>
                <w:i/>
                <w:sz w:val="18"/>
                <w:szCs w:val="18"/>
                <w:lang w:val="fr-CA"/>
              </w:rPr>
              <w:t>Gouvernement/institution</w:t>
            </w:r>
          </w:p>
        </w:tc>
        <w:tc>
          <w:tcPr>
            <w:tcW w:w="1621" w:type="pct"/>
            <w:tcBorders>
              <w:top w:val="single" w:sz="4" w:space="0" w:color="auto"/>
              <w:left w:val="single" w:sz="4" w:space="0" w:color="auto"/>
              <w:bottom w:val="single" w:sz="12" w:space="0" w:color="auto"/>
              <w:right w:val="single" w:sz="4" w:space="0" w:color="auto"/>
            </w:tcBorders>
            <w:tcMar>
              <w:top w:w="28" w:type="dxa"/>
              <w:left w:w="28" w:type="dxa"/>
              <w:bottom w:w="28" w:type="dxa"/>
              <w:right w:w="28" w:type="dxa"/>
            </w:tcMar>
          </w:tcPr>
          <w:p w:rsidR="00A064FF" w:rsidRPr="00AF7AEC" w:rsidRDefault="00A064FF" w:rsidP="008D5389">
            <w:pPr>
              <w:pStyle w:val="Normal-pool"/>
              <w:rPr>
                <w:i/>
                <w:sz w:val="18"/>
                <w:szCs w:val="18"/>
                <w:lang w:val="fr-CA"/>
              </w:rPr>
            </w:pPr>
            <w:r w:rsidRPr="00AF7AEC">
              <w:rPr>
                <w:i/>
                <w:sz w:val="18"/>
                <w:szCs w:val="18"/>
                <w:lang w:val="fr-CA"/>
              </w:rPr>
              <w:t>Activité</w:t>
            </w:r>
          </w:p>
        </w:tc>
        <w:tc>
          <w:tcPr>
            <w:tcW w:w="1205" w:type="pct"/>
            <w:tcBorders>
              <w:top w:val="single" w:sz="4" w:space="0" w:color="auto"/>
              <w:left w:val="single" w:sz="4" w:space="0" w:color="auto"/>
              <w:bottom w:val="single" w:sz="12" w:space="0" w:color="auto"/>
              <w:right w:val="single" w:sz="4" w:space="0" w:color="auto"/>
            </w:tcBorders>
            <w:tcMar>
              <w:top w:w="28" w:type="dxa"/>
              <w:left w:w="28" w:type="dxa"/>
              <w:bottom w:w="28" w:type="dxa"/>
              <w:right w:w="28" w:type="dxa"/>
            </w:tcMar>
          </w:tcPr>
          <w:p w:rsidR="00A064FF" w:rsidRPr="00AF7AEC" w:rsidRDefault="00A064FF" w:rsidP="008D5389">
            <w:pPr>
              <w:pStyle w:val="Normal-pool"/>
              <w:rPr>
                <w:i/>
                <w:sz w:val="18"/>
                <w:szCs w:val="18"/>
                <w:lang w:val="fr-CA"/>
              </w:rPr>
            </w:pPr>
            <w:r w:rsidRPr="00AF7AEC">
              <w:rPr>
                <w:i/>
                <w:sz w:val="18"/>
                <w:szCs w:val="18"/>
                <w:lang w:val="fr-CA"/>
              </w:rPr>
              <w:t>Type d</w:t>
            </w:r>
            <w:r w:rsidR="00AD072C">
              <w:rPr>
                <w:i/>
                <w:sz w:val="18"/>
                <w:szCs w:val="18"/>
                <w:lang w:val="fr-CA"/>
              </w:rPr>
              <w:t>’</w:t>
            </w:r>
            <w:r w:rsidRPr="00AF7AEC">
              <w:rPr>
                <w:i/>
                <w:sz w:val="18"/>
                <w:szCs w:val="18"/>
                <w:lang w:val="fr-CA"/>
              </w:rPr>
              <w:t>appui</w:t>
            </w:r>
          </w:p>
        </w:tc>
        <w:tc>
          <w:tcPr>
            <w:tcW w:w="1061" w:type="pct"/>
            <w:tcBorders>
              <w:top w:val="single" w:sz="4" w:space="0" w:color="auto"/>
              <w:left w:val="single" w:sz="4" w:space="0" w:color="auto"/>
              <w:bottom w:val="single" w:sz="12" w:space="0" w:color="auto"/>
              <w:right w:val="single" w:sz="4" w:space="0" w:color="auto"/>
            </w:tcBorders>
            <w:tcMar>
              <w:top w:w="28" w:type="dxa"/>
              <w:left w:w="28" w:type="dxa"/>
              <w:bottom w:w="28" w:type="dxa"/>
              <w:right w:w="28" w:type="dxa"/>
            </w:tcMar>
          </w:tcPr>
          <w:p w:rsidR="00A064FF" w:rsidRPr="00AF7AEC" w:rsidRDefault="00A064FF" w:rsidP="008D5389">
            <w:pPr>
              <w:pStyle w:val="Normal-pool"/>
              <w:rPr>
                <w:i/>
                <w:sz w:val="18"/>
                <w:szCs w:val="18"/>
                <w:lang w:val="fr-CA"/>
              </w:rPr>
            </w:pPr>
            <w:r w:rsidRPr="00AF7AEC">
              <w:rPr>
                <w:i/>
                <w:sz w:val="18"/>
                <w:szCs w:val="18"/>
                <w:lang w:val="fr-CA"/>
              </w:rPr>
              <w:t>Montant estimatif de l</w:t>
            </w:r>
            <w:r w:rsidR="00AD072C">
              <w:rPr>
                <w:i/>
                <w:sz w:val="18"/>
                <w:szCs w:val="18"/>
                <w:lang w:val="fr-CA"/>
              </w:rPr>
              <w:t>’</w:t>
            </w:r>
            <w:r w:rsidRPr="00AF7AEC">
              <w:rPr>
                <w:i/>
                <w:sz w:val="18"/>
                <w:szCs w:val="18"/>
                <w:lang w:val="fr-CA"/>
              </w:rPr>
              <w:t>appui financier, le cas échéant</w:t>
            </w:r>
          </w:p>
        </w:tc>
      </w:tr>
      <w:tr w:rsidR="00A064FF" w:rsidRPr="00AF7AEC" w:rsidTr="0080093E">
        <w:trPr>
          <w:trHeight w:hRule="exact" w:val="123"/>
          <w:tblHeader/>
        </w:trPr>
        <w:tc>
          <w:tcPr>
            <w:tcW w:w="1113" w:type="pct"/>
            <w:tcBorders>
              <w:top w:val="single" w:sz="12" w:space="0" w:color="auto"/>
              <w:left w:val="single" w:sz="4" w:space="0" w:color="auto"/>
              <w:right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ind w:left="67" w:right="43"/>
              <w:rPr>
                <w:sz w:val="18"/>
                <w:szCs w:val="18"/>
                <w:lang w:val="fr-CA"/>
              </w:rPr>
            </w:pPr>
          </w:p>
        </w:tc>
        <w:tc>
          <w:tcPr>
            <w:tcW w:w="1621" w:type="pct"/>
            <w:tcBorders>
              <w:top w:val="single" w:sz="12" w:space="0" w:color="auto"/>
              <w:left w:val="single" w:sz="4" w:space="0" w:color="auto"/>
              <w:right w:val="single" w:sz="4" w:space="0" w:color="auto"/>
            </w:tcBorders>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ind w:left="39" w:right="43"/>
              <w:jc w:val="right"/>
              <w:rPr>
                <w:sz w:val="18"/>
                <w:szCs w:val="18"/>
                <w:lang w:val="fr-CA"/>
              </w:rPr>
            </w:pPr>
          </w:p>
        </w:tc>
        <w:tc>
          <w:tcPr>
            <w:tcW w:w="1205" w:type="pct"/>
            <w:tcBorders>
              <w:top w:val="single" w:sz="12" w:space="0" w:color="auto"/>
              <w:left w:val="single" w:sz="4" w:space="0" w:color="auto"/>
              <w:right w:val="single" w:sz="4" w:space="0" w:color="auto"/>
            </w:tcBorders>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ind w:right="43"/>
              <w:jc w:val="right"/>
              <w:rPr>
                <w:sz w:val="18"/>
                <w:szCs w:val="18"/>
                <w:lang w:val="fr-CA"/>
              </w:rPr>
            </w:pPr>
          </w:p>
        </w:tc>
        <w:tc>
          <w:tcPr>
            <w:tcW w:w="1061" w:type="pct"/>
            <w:tcBorders>
              <w:top w:val="single" w:sz="12" w:space="0" w:color="auto"/>
              <w:left w:val="single" w:sz="4" w:space="0" w:color="auto"/>
              <w:right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ind w:right="43"/>
              <w:jc w:val="right"/>
              <w:rPr>
                <w:sz w:val="18"/>
                <w:szCs w:val="18"/>
                <w:lang w:val="fr-CA"/>
              </w:rPr>
            </w:pP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Afrique du Sud, Japon et Royaume-Uni</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Atelier d</w:t>
            </w:r>
            <w:r w:rsidR="00AD072C">
              <w:rPr>
                <w:sz w:val="18"/>
                <w:szCs w:val="18"/>
                <w:lang w:val="fr-CA"/>
              </w:rPr>
              <w:t>’</w:t>
            </w:r>
            <w:r w:rsidRPr="00AF7AEC">
              <w:rPr>
                <w:sz w:val="18"/>
                <w:szCs w:val="18"/>
                <w:lang w:val="fr-CA"/>
              </w:rPr>
              <w:t>experts sur le cadre conceptuel et deuxièmes réunions du Groupe d</w:t>
            </w:r>
            <w:r w:rsidR="00AD072C">
              <w:rPr>
                <w:sz w:val="18"/>
                <w:szCs w:val="18"/>
                <w:lang w:val="fr-CA"/>
              </w:rPr>
              <w:t>’</w:t>
            </w:r>
            <w:r w:rsidRPr="00AF7AEC">
              <w:rPr>
                <w:sz w:val="18"/>
                <w:szCs w:val="18"/>
                <w:lang w:val="fr-CA"/>
              </w:rPr>
              <w:t>experts multidisciplinaire et du Bureau, Le Cap (Afrique du Sud)</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rPr>
                <w:sz w:val="18"/>
                <w:szCs w:val="18"/>
                <w:lang w:val="fr-CA"/>
              </w:rPr>
            </w:pPr>
            <w:r w:rsidRPr="00AF7AEC">
              <w:rPr>
                <w:sz w:val="18"/>
                <w:szCs w:val="18"/>
                <w:lang w:val="fr-CA"/>
              </w:rPr>
              <w:t xml:space="preserve">Salles de réunion et appui local, </w:t>
            </w:r>
            <w:r>
              <w:rPr>
                <w:sz w:val="18"/>
                <w:szCs w:val="18"/>
                <w:lang w:val="fr-CA"/>
              </w:rPr>
              <w:t xml:space="preserve">prise en charge des participants provenant de </w:t>
            </w:r>
            <w:r w:rsidRPr="00AF7AEC">
              <w:rPr>
                <w:sz w:val="18"/>
                <w:szCs w:val="18"/>
                <w:lang w:val="fr-CA"/>
              </w:rPr>
              <w:t>pays en développement remplissant les conditions voulues</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21 500 (Japon)</w:t>
            </w:r>
          </w:p>
          <w:p w:rsidR="00444653" w:rsidRDefault="00444653" w:rsidP="008D5389">
            <w:pPr>
              <w:pStyle w:val="Normal-pool"/>
              <w:jc w:val="right"/>
              <w:rPr>
                <w:sz w:val="18"/>
                <w:szCs w:val="18"/>
                <w:lang w:val="fr-CA"/>
              </w:rPr>
            </w:pPr>
          </w:p>
          <w:p w:rsidR="0080093E" w:rsidRPr="00AF7AEC" w:rsidRDefault="0080093E" w:rsidP="00AA0AC5">
            <w:pPr>
              <w:pStyle w:val="Normal-pool"/>
              <w:jc w:val="right"/>
              <w:rPr>
                <w:sz w:val="18"/>
                <w:szCs w:val="18"/>
                <w:lang w:val="fr-CA"/>
              </w:rPr>
            </w:pPr>
            <w:r w:rsidRPr="00AF7AEC">
              <w:rPr>
                <w:sz w:val="18"/>
                <w:szCs w:val="18"/>
                <w:lang w:val="fr-CA"/>
              </w:rPr>
              <w:t>46 500 (R</w:t>
            </w:r>
            <w:r w:rsidR="00AA0AC5">
              <w:rPr>
                <w:sz w:val="18"/>
                <w:szCs w:val="18"/>
                <w:lang w:val="fr-CA"/>
              </w:rPr>
              <w:t>oyaume-Uni</w:t>
            </w:r>
            <w:r w:rsidRPr="00AF7AEC">
              <w:rPr>
                <w:sz w:val="18"/>
                <w:szCs w:val="18"/>
                <w:lang w:val="fr-CA"/>
              </w:rPr>
              <w:t>)</w:t>
            </w:r>
          </w:p>
        </w:tc>
      </w:tr>
      <w:tr w:rsidR="0080093E" w:rsidRPr="00AF7AEC" w:rsidTr="0080093E">
        <w:trPr>
          <w:trHeight w:val="155"/>
        </w:trPr>
        <w:tc>
          <w:tcPr>
            <w:tcW w:w="1113" w:type="pct"/>
            <w:tcBorders>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Allemagne</w:t>
            </w:r>
          </w:p>
        </w:tc>
        <w:tc>
          <w:tcPr>
            <w:tcW w:w="1621" w:type="pct"/>
            <w:tcBorders>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Première session de la Plénière, Bonn (Allemagne)</w:t>
            </w:r>
          </w:p>
        </w:tc>
        <w:tc>
          <w:tcPr>
            <w:tcW w:w="1205" w:type="pct"/>
            <w:tcBorders>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Salles de réunion et appui local</w:t>
            </w:r>
          </w:p>
        </w:tc>
        <w:tc>
          <w:tcPr>
            <w:tcW w:w="1061" w:type="pct"/>
            <w:tcBorders>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400 000</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Australie</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Première rencontre du Groupe d</w:t>
            </w:r>
            <w:r w:rsidR="00AD072C">
              <w:rPr>
                <w:sz w:val="18"/>
                <w:szCs w:val="18"/>
                <w:lang w:val="fr-CA"/>
              </w:rPr>
              <w:t>’</w:t>
            </w:r>
            <w:r w:rsidRPr="00AF7AEC">
              <w:rPr>
                <w:sz w:val="18"/>
                <w:szCs w:val="18"/>
                <w:lang w:val="fr-CA"/>
              </w:rPr>
              <w:t>experts multidisciplinaire, Cambridge (Royaume-Uni)</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AA0AC5">
            <w:pPr>
              <w:pStyle w:val="Normal-pool"/>
              <w:rPr>
                <w:sz w:val="18"/>
                <w:szCs w:val="18"/>
                <w:lang w:val="fr-CA"/>
              </w:rPr>
            </w:pPr>
            <w:r w:rsidRPr="00AF7AEC">
              <w:rPr>
                <w:sz w:val="18"/>
                <w:szCs w:val="18"/>
                <w:lang w:val="fr-CA"/>
              </w:rPr>
              <w:t xml:space="preserve">Salles de réunion, </w:t>
            </w:r>
            <w:r>
              <w:rPr>
                <w:sz w:val="18"/>
                <w:szCs w:val="18"/>
                <w:lang w:val="fr-CA"/>
              </w:rPr>
              <w:t>pri</w:t>
            </w:r>
            <w:r w:rsidR="00AA0AC5">
              <w:rPr>
                <w:sz w:val="18"/>
                <w:szCs w:val="18"/>
                <w:lang w:val="fr-CA"/>
              </w:rPr>
              <w:t>s</w:t>
            </w:r>
            <w:r>
              <w:rPr>
                <w:sz w:val="18"/>
                <w:szCs w:val="18"/>
                <w:lang w:val="fr-CA"/>
              </w:rPr>
              <w:t xml:space="preserve">e en charge des participants provenant de </w:t>
            </w:r>
            <w:r w:rsidRPr="00AF7AEC">
              <w:rPr>
                <w:sz w:val="18"/>
                <w:szCs w:val="18"/>
                <w:lang w:val="fr-CA"/>
              </w:rPr>
              <w:t>pays en développement remplissant les conditions voulues</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55 850</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rPr>
                <w:sz w:val="18"/>
                <w:szCs w:val="18"/>
                <w:lang w:val="fr-CA"/>
              </w:rPr>
            </w:pPr>
            <w:r w:rsidRPr="00AF7AEC">
              <w:rPr>
                <w:sz w:val="18"/>
                <w:szCs w:val="18"/>
                <w:lang w:val="fr-CA"/>
              </w:rPr>
              <w:t>Brésil</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rPr>
                <w:sz w:val="18"/>
                <w:szCs w:val="18"/>
                <w:lang w:val="fr-CA"/>
              </w:rPr>
            </w:pPr>
            <w:r w:rsidRPr="00AF7AEC">
              <w:rPr>
                <w:sz w:val="18"/>
                <w:szCs w:val="18"/>
                <w:lang w:val="fr-CA"/>
              </w:rPr>
              <w:t>Consultation régionale des pays d</w:t>
            </w:r>
            <w:r w:rsidR="00AD072C">
              <w:rPr>
                <w:sz w:val="18"/>
                <w:szCs w:val="18"/>
                <w:lang w:val="fr-CA"/>
              </w:rPr>
              <w:t>’</w:t>
            </w:r>
            <w:r w:rsidRPr="00AF7AEC">
              <w:rPr>
                <w:sz w:val="18"/>
                <w:szCs w:val="18"/>
                <w:lang w:val="fr-CA"/>
              </w:rPr>
              <w:t>Amérique latine et des Caraïbes, Sao Paolo</w:t>
            </w:r>
            <w:r>
              <w:rPr>
                <w:sz w:val="18"/>
                <w:szCs w:val="18"/>
                <w:lang w:val="fr-CA"/>
              </w:rPr>
              <w:t xml:space="preserve"> (Brésil)</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rPr>
                <w:sz w:val="18"/>
                <w:szCs w:val="18"/>
                <w:lang w:val="fr-CA"/>
              </w:rPr>
            </w:pPr>
            <w:r w:rsidRPr="00AF7AEC">
              <w:rPr>
                <w:sz w:val="18"/>
                <w:szCs w:val="18"/>
                <w:lang w:val="fr-CA"/>
              </w:rPr>
              <w:t xml:space="preserve">Salles de réunion, </w:t>
            </w:r>
            <w:r>
              <w:rPr>
                <w:sz w:val="18"/>
                <w:szCs w:val="18"/>
                <w:lang w:val="fr-CA"/>
              </w:rPr>
              <w:t xml:space="preserve">prise en charge des participants provenant de </w:t>
            </w:r>
            <w:r w:rsidRPr="00AF7AEC">
              <w:rPr>
                <w:sz w:val="18"/>
                <w:szCs w:val="18"/>
                <w:lang w:val="fr-CA"/>
              </w:rPr>
              <w:t xml:space="preserve">pays en développement remplissant les conditions voulues (parties prenantes) </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jc w:val="right"/>
              <w:rPr>
                <w:sz w:val="18"/>
                <w:szCs w:val="18"/>
                <w:lang w:val="fr-CA"/>
              </w:rPr>
            </w:pPr>
            <w:r w:rsidRPr="00AF7AEC">
              <w:rPr>
                <w:sz w:val="18"/>
                <w:szCs w:val="18"/>
                <w:lang w:val="fr-CA"/>
              </w:rPr>
              <w:t>65 000</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Iran</w:t>
            </w:r>
            <w:r>
              <w:rPr>
                <w:sz w:val="18"/>
                <w:szCs w:val="18"/>
                <w:lang w:val="fr-CA"/>
              </w:rPr>
              <w:t xml:space="preserve"> (République islamique d</w:t>
            </w:r>
            <w:r w:rsidR="00AD072C">
              <w:rPr>
                <w:sz w:val="18"/>
                <w:szCs w:val="18"/>
                <w:lang w:val="fr-CA"/>
              </w:rPr>
              <w:t>’</w:t>
            </w:r>
            <w:r>
              <w:rPr>
                <w:sz w:val="18"/>
                <w:szCs w:val="18"/>
                <w:lang w:val="fr-CA"/>
              </w:rPr>
              <w:t>)</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AA0AC5">
            <w:pPr>
              <w:pStyle w:val="Normal-pool"/>
              <w:rPr>
                <w:sz w:val="18"/>
                <w:szCs w:val="18"/>
                <w:lang w:val="fr-CA"/>
              </w:rPr>
            </w:pPr>
            <w:r w:rsidRPr="00AF7AEC">
              <w:rPr>
                <w:sz w:val="18"/>
                <w:szCs w:val="18"/>
                <w:lang w:val="fr-CA"/>
              </w:rPr>
              <w:t>Deuxième réunion régionale asiatique sur la Plateforme, Ramsar (</w:t>
            </w:r>
            <w:r>
              <w:rPr>
                <w:sz w:val="18"/>
                <w:szCs w:val="18"/>
                <w:lang w:val="fr-CA"/>
              </w:rPr>
              <w:t>République islamique d</w:t>
            </w:r>
            <w:r w:rsidR="00AD072C">
              <w:rPr>
                <w:sz w:val="18"/>
                <w:szCs w:val="18"/>
                <w:lang w:val="fr-CA"/>
              </w:rPr>
              <w:t>’</w:t>
            </w:r>
            <w:r w:rsidRPr="00AF7AEC">
              <w:rPr>
                <w:sz w:val="18"/>
                <w:szCs w:val="18"/>
                <w:lang w:val="fr-CA"/>
              </w:rPr>
              <w:t>Iran)</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87EA9">
            <w:pPr>
              <w:pStyle w:val="Normal-pool"/>
              <w:rPr>
                <w:sz w:val="18"/>
                <w:szCs w:val="18"/>
                <w:lang w:val="fr-CA"/>
              </w:rPr>
            </w:pPr>
            <w:r w:rsidRPr="00AF7AEC">
              <w:rPr>
                <w:sz w:val="18"/>
                <w:szCs w:val="18"/>
                <w:lang w:val="fr-CA"/>
              </w:rPr>
              <w:t xml:space="preserve">Salles de réunion, appui local, appui technique et </w:t>
            </w:r>
            <w:r>
              <w:rPr>
                <w:sz w:val="18"/>
                <w:szCs w:val="18"/>
                <w:lang w:val="fr-CA"/>
              </w:rPr>
              <w:t xml:space="preserve">prise en charge des </w:t>
            </w:r>
            <w:r w:rsidRPr="00AF7AEC">
              <w:rPr>
                <w:sz w:val="18"/>
                <w:szCs w:val="18"/>
                <w:lang w:val="fr-CA"/>
              </w:rPr>
              <w:t xml:space="preserve">frais de voyage </w:t>
            </w:r>
            <w:r>
              <w:rPr>
                <w:sz w:val="18"/>
                <w:szCs w:val="18"/>
                <w:lang w:val="fr-CA"/>
              </w:rPr>
              <w:t>d</w:t>
            </w:r>
            <w:r w:rsidRPr="00AF7AEC">
              <w:rPr>
                <w:sz w:val="18"/>
                <w:szCs w:val="18"/>
                <w:lang w:val="fr-CA"/>
              </w:rPr>
              <w:t>es participants remplissant les conditions voulues</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105 000</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Japon</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Atelier d</w:t>
            </w:r>
            <w:r w:rsidR="00AD072C">
              <w:rPr>
                <w:sz w:val="18"/>
                <w:szCs w:val="18"/>
                <w:lang w:val="fr-CA"/>
              </w:rPr>
              <w:t>’</w:t>
            </w:r>
            <w:r w:rsidRPr="00AF7AEC">
              <w:rPr>
                <w:sz w:val="18"/>
                <w:szCs w:val="18"/>
                <w:lang w:val="fr-CA"/>
              </w:rPr>
              <w:t>experts sur les systèmes de connaissances, Tokyo</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rPr>
                <w:sz w:val="18"/>
                <w:szCs w:val="18"/>
                <w:lang w:val="fr-CA"/>
              </w:rPr>
            </w:pPr>
            <w:r w:rsidRPr="00AF7AEC">
              <w:rPr>
                <w:sz w:val="18"/>
                <w:szCs w:val="18"/>
                <w:lang w:val="fr-CA"/>
              </w:rPr>
              <w:t>Salles de réunion,</w:t>
            </w:r>
            <w:r>
              <w:rPr>
                <w:sz w:val="18"/>
                <w:szCs w:val="18"/>
                <w:lang w:val="fr-CA"/>
              </w:rPr>
              <w:t xml:space="preserve"> prise en charge des participants provenant de </w:t>
            </w:r>
            <w:r w:rsidRPr="00AF7AEC">
              <w:rPr>
                <w:sz w:val="18"/>
                <w:szCs w:val="18"/>
                <w:lang w:val="fr-CA"/>
              </w:rPr>
              <w:t>pays en développement remplissant les conditions voulues</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73 500</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Norvège</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Premières réunions du Groupe d</w:t>
            </w:r>
            <w:r w:rsidR="00AD072C">
              <w:rPr>
                <w:sz w:val="18"/>
                <w:szCs w:val="18"/>
                <w:lang w:val="fr-CA"/>
              </w:rPr>
              <w:t>’</w:t>
            </w:r>
            <w:r w:rsidRPr="00AF7AEC">
              <w:rPr>
                <w:sz w:val="18"/>
                <w:szCs w:val="18"/>
                <w:lang w:val="fr-CA"/>
              </w:rPr>
              <w:t>experts multidisciplinaire et du Bureau, Bergen</w:t>
            </w:r>
            <w:r>
              <w:rPr>
                <w:sz w:val="18"/>
                <w:szCs w:val="18"/>
                <w:lang w:val="fr-CA"/>
              </w:rPr>
              <w:t xml:space="preserve"> (Norvège)</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rPr>
                <w:sz w:val="18"/>
                <w:szCs w:val="18"/>
                <w:lang w:val="fr-CA"/>
              </w:rPr>
            </w:pPr>
            <w:r w:rsidRPr="00AF7AEC">
              <w:rPr>
                <w:sz w:val="18"/>
                <w:szCs w:val="18"/>
                <w:lang w:val="fr-CA"/>
              </w:rPr>
              <w:t xml:space="preserve">Salles de réunion et appui local, </w:t>
            </w:r>
            <w:r>
              <w:rPr>
                <w:sz w:val="18"/>
                <w:szCs w:val="18"/>
                <w:lang w:val="fr-CA"/>
              </w:rPr>
              <w:t xml:space="preserve">prise en charge des participants provenant </w:t>
            </w:r>
            <w:r w:rsidRPr="00AF7AEC">
              <w:rPr>
                <w:sz w:val="18"/>
                <w:szCs w:val="18"/>
                <w:lang w:val="fr-CA"/>
              </w:rPr>
              <w:t>de pays en développement remplissant les conditions voulues</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w:t>
            </w:r>
            <w:r w:rsidRPr="00AF7AEC" w:rsidDel="00F126F9">
              <w:rPr>
                <w:sz w:val="18"/>
                <w:szCs w:val="18"/>
                <w:lang w:val="fr-CA"/>
              </w:rPr>
              <w:t xml:space="preserve"> </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 xml:space="preserve">Organisation des </w:t>
            </w:r>
            <w:r w:rsidR="00AF061B">
              <w:rPr>
                <w:sz w:val="18"/>
                <w:szCs w:val="18"/>
                <w:lang w:val="fr-CA"/>
              </w:rPr>
              <w:t>Nations Unies</w:t>
            </w:r>
            <w:r w:rsidRPr="00AF7AEC">
              <w:rPr>
                <w:sz w:val="18"/>
                <w:szCs w:val="18"/>
                <w:lang w:val="fr-CA"/>
              </w:rPr>
              <w:t xml:space="preserve"> pour l</w:t>
            </w:r>
            <w:r w:rsidR="00AD072C">
              <w:rPr>
                <w:sz w:val="18"/>
                <w:szCs w:val="18"/>
                <w:lang w:val="fr-CA"/>
              </w:rPr>
              <w:t>’</w:t>
            </w:r>
            <w:r w:rsidRPr="00AF7AEC">
              <w:rPr>
                <w:sz w:val="18"/>
                <w:szCs w:val="18"/>
                <w:lang w:val="fr-CA"/>
              </w:rPr>
              <w:t>alimentation et l</w:t>
            </w:r>
            <w:r w:rsidR="00AD072C">
              <w:rPr>
                <w:sz w:val="18"/>
                <w:szCs w:val="18"/>
                <w:lang w:val="fr-CA"/>
              </w:rPr>
              <w:t>’</w:t>
            </w:r>
            <w:r w:rsidRPr="00AF7AEC">
              <w:rPr>
                <w:sz w:val="18"/>
                <w:szCs w:val="18"/>
                <w:lang w:val="fr-CA"/>
              </w:rPr>
              <w:t>agriculture</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Contribution au processus intersessions en prélude à la deuxième session de la Plénière</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Appui technique</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293 015</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 xml:space="preserve">Organisation des </w:t>
            </w:r>
            <w:r w:rsidR="00AF061B">
              <w:rPr>
                <w:sz w:val="18"/>
                <w:szCs w:val="18"/>
                <w:lang w:val="fr-CA"/>
              </w:rPr>
              <w:t>Nations Unies</w:t>
            </w:r>
            <w:r w:rsidRPr="00AF7AEC">
              <w:rPr>
                <w:sz w:val="18"/>
                <w:szCs w:val="18"/>
                <w:lang w:val="fr-CA"/>
              </w:rPr>
              <w:t xml:space="preserve"> pour l</w:t>
            </w:r>
            <w:r w:rsidR="00AD072C">
              <w:rPr>
                <w:sz w:val="18"/>
                <w:szCs w:val="18"/>
                <w:lang w:val="fr-CA"/>
              </w:rPr>
              <w:t>’</w:t>
            </w:r>
            <w:r w:rsidRPr="00AF7AEC">
              <w:rPr>
                <w:sz w:val="18"/>
                <w:szCs w:val="18"/>
                <w:lang w:val="fr-CA"/>
              </w:rPr>
              <w:t>éducation, la science et la culture</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Contribution au processus intersessions en prélude à la deuxième session Plénière, appui aux travaux sur les connaissances autochtones et locales pour la Plateforme</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Appui technique, y compris la contribution à l</w:t>
            </w:r>
            <w:r w:rsidR="00AD072C">
              <w:rPr>
                <w:sz w:val="18"/>
                <w:szCs w:val="18"/>
                <w:lang w:val="fr-CA"/>
              </w:rPr>
              <w:t>’</w:t>
            </w:r>
            <w:r w:rsidRPr="00AF7AEC">
              <w:rPr>
                <w:sz w:val="18"/>
                <w:szCs w:val="18"/>
                <w:lang w:val="fr-CA"/>
              </w:rPr>
              <w:t>atelier de Tokyo; appui à la rédaction des documents sur les connaissances autochtones et locales en vue de la deuxième session; coordination globale de la contribution de l</w:t>
            </w:r>
            <w:r w:rsidR="00AD072C">
              <w:rPr>
                <w:sz w:val="18"/>
                <w:szCs w:val="18"/>
                <w:lang w:val="fr-CA"/>
              </w:rPr>
              <w:t>’</w:t>
            </w:r>
            <w:r w:rsidRPr="00AF7AEC">
              <w:rPr>
                <w:sz w:val="18"/>
                <w:szCs w:val="18"/>
                <w:lang w:val="fr-CA"/>
              </w:rPr>
              <w:t>UNESCO à la documentation établie en vue de la deuxième session, et planification du futur programme de travail</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318 280</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444653">
            <w:pPr>
              <w:pStyle w:val="Normal-pool"/>
              <w:keepNext/>
              <w:keepLines/>
              <w:rPr>
                <w:sz w:val="18"/>
                <w:szCs w:val="18"/>
                <w:lang w:val="fr-CA"/>
              </w:rPr>
            </w:pPr>
            <w:r w:rsidRPr="00AF7AEC">
              <w:rPr>
                <w:sz w:val="18"/>
                <w:szCs w:val="18"/>
                <w:lang w:val="fr-CA"/>
              </w:rPr>
              <w:t xml:space="preserve">Programme des </w:t>
            </w:r>
            <w:r w:rsidR="00AF061B">
              <w:rPr>
                <w:sz w:val="18"/>
                <w:szCs w:val="18"/>
                <w:lang w:val="fr-CA"/>
              </w:rPr>
              <w:t>Nations Unies</w:t>
            </w:r>
            <w:r w:rsidRPr="00AF7AEC">
              <w:rPr>
                <w:sz w:val="18"/>
                <w:szCs w:val="18"/>
                <w:lang w:val="fr-CA"/>
              </w:rPr>
              <w:t xml:space="preserve"> pour l</w:t>
            </w:r>
            <w:r w:rsidR="00AD072C">
              <w:rPr>
                <w:sz w:val="18"/>
                <w:szCs w:val="18"/>
                <w:lang w:val="fr-CA"/>
              </w:rPr>
              <w:t>’</w:t>
            </w:r>
            <w:r w:rsidRPr="00AF7AEC">
              <w:rPr>
                <w:sz w:val="18"/>
                <w:szCs w:val="18"/>
                <w:lang w:val="fr-CA"/>
              </w:rPr>
              <w:t>environnement</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444653">
            <w:pPr>
              <w:pStyle w:val="Normal-pool"/>
              <w:keepNext/>
              <w:keepLines/>
              <w:rPr>
                <w:sz w:val="18"/>
                <w:szCs w:val="18"/>
                <w:lang w:val="fr-CA"/>
              </w:rPr>
            </w:pPr>
            <w:r w:rsidRPr="00AF7AEC">
              <w:rPr>
                <w:sz w:val="18"/>
                <w:szCs w:val="18"/>
                <w:lang w:val="fr-CA"/>
              </w:rPr>
              <w:t>Contribution au processus intersessions en prélude à la deuxième session de la Plénière, par l</w:t>
            </w:r>
            <w:r w:rsidR="00AD072C">
              <w:rPr>
                <w:sz w:val="18"/>
                <w:szCs w:val="18"/>
                <w:lang w:val="fr-CA"/>
              </w:rPr>
              <w:t>’</w:t>
            </w:r>
            <w:r w:rsidRPr="00AF7AEC">
              <w:rPr>
                <w:sz w:val="18"/>
                <w:szCs w:val="18"/>
                <w:lang w:val="fr-CA"/>
              </w:rPr>
              <w:t>organisation de consultations régionales pour les pays d</w:t>
            </w:r>
            <w:r w:rsidR="00AD072C">
              <w:rPr>
                <w:sz w:val="18"/>
                <w:szCs w:val="18"/>
                <w:lang w:val="fr-CA"/>
              </w:rPr>
              <w:t>’</w:t>
            </w:r>
            <w:r w:rsidRPr="00AF7AEC">
              <w:rPr>
                <w:sz w:val="18"/>
                <w:szCs w:val="18"/>
                <w:lang w:val="fr-CA"/>
              </w:rPr>
              <w:t>Afrique, d</w:t>
            </w:r>
            <w:r w:rsidR="00AD072C">
              <w:rPr>
                <w:sz w:val="18"/>
                <w:szCs w:val="18"/>
                <w:lang w:val="fr-CA"/>
              </w:rPr>
              <w:t>’</w:t>
            </w:r>
            <w:r w:rsidRPr="00AF7AEC">
              <w:rPr>
                <w:sz w:val="18"/>
                <w:szCs w:val="18"/>
                <w:lang w:val="fr-CA"/>
              </w:rPr>
              <w:t>Amérique latine et des Caraïbes, d</w:t>
            </w:r>
            <w:r w:rsidR="00AD072C">
              <w:rPr>
                <w:sz w:val="18"/>
                <w:szCs w:val="18"/>
                <w:lang w:val="fr-CA"/>
              </w:rPr>
              <w:t>’</w:t>
            </w:r>
            <w:r w:rsidRPr="00AF7AEC">
              <w:rPr>
                <w:sz w:val="18"/>
                <w:szCs w:val="18"/>
                <w:lang w:val="fr-CA"/>
              </w:rPr>
              <w:t>Europe orientale, et d</w:t>
            </w:r>
            <w:r w:rsidR="00AD072C">
              <w:rPr>
                <w:sz w:val="18"/>
                <w:szCs w:val="18"/>
                <w:lang w:val="fr-CA"/>
              </w:rPr>
              <w:t>’</w:t>
            </w:r>
            <w:r w:rsidRPr="00AF7AEC">
              <w:rPr>
                <w:sz w:val="18"/>
                <w:szCs w:val="18"/>
                <w:lang w:val="fr-CA"/>
              </w:rPr>
              <w:t>Asie et du Pacifique</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444653">
            <w:pPr>
              <w:pStyle w:val="Normal-pool"/>
              <w:keepNext/>
              <w:keepLines/>
              <w:rPr>
                <w:sz w:val="18"/>
                <w:szCs w:val="18"/>
                <w:lang w:val="fr-CA"/>
              </w:rPr>
            </w:pPr>
            <w:r w:rsidRPr="00AF7AEC">
              <w:rPr>
                <w:sz w:val="18"/>
                <w:szCs w:val="18"/>
                <w:lang w:val="fr-CA"/>
              </w:rPr>
              <w:t xml:space="preserve">Salles de réunion, </w:t>
            </w:r>
            <w:r>
              <w:rPr>
                <w:sz w:val="18"/>
                <w:szCs w:val="18"/>
                <w:lang w:val="fr-CA"/>
              </w:rPr>
              <w:t xml:space="preserve">prise en charge des participants provenant de </w:t>
            </w:r>
            <w:r w:rsidRPr="00AF7AEC">
              <w:rPr>
                <w:sz w:val="18"/>
                <w:szCs w:val="18"/>
                <w:lang w:val="fr-CA"/>
              </w:rPr>
              <w:t>pays en développement remplissant les conditions voulues (représentants gouvernementaux et observateurs), appui technique</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444653">
            <w:pPr>
              <w:pStyle w:val="Normal-pool"/>
              <w:keepNext/>
              <w:keepLines/>
              <w:jc w:val="right"/>
              <w:rPr>
                <w:sz w:val="18"/>
                <w:szCs w:val="18"/>
                <w:lang w:val="fr-CA"/>
              </w:rPr>
            </w:pPr>
            <w:r w:rsidRPr="00AF7AEC">
              <w:rPr>
                <w:sz w:val="18"/>
                <w:szCs w:val="18"/>
                <w:lang w:val="fr-CA"/>
              </w:rPr>
              <w:t>434 388</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 xml:space="preserve">Programme des </w:t>
            </w:r>
            <w:r w:rsidR="00AF061B">
              <w:rPr>
                <w:sz w:val="18"/>
                <w:szCs w:val="18"/>
                <w:lang w:val="fr-CA"/>
              </w:rPr>
              <w:t>Nations Unies</w:t>
            </w:r>
            <w:r w:rsidRPr="00AF7AEC">
              <w:rPr>
                <w:sz w:val="18"/>
                <w:szCs w:val="18"/>
                <w:lang w:val="fr-CA"/>
              </w:rPr>
              <w:t xml:space="preserve"> pour le développement</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Contribution au processus intersessions en prélude à la deuxième session de la Plénière, élaboration de la stratégie du réseau Biodiversity and Ecosystem Services (BES-Net)</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rPr>
                <w:sz w:val="18"/>
                <w:szCs w:val="18"/>
                <w:lang w:val="fr-CA"/>
              </w:rPr>
            </w:pPr>
            <w:r w:rsidRPr="00AF7AEC">
              <w:rPr>
                <w:sz w:val="18"/>
                <w:szCs w:val="18"/>
                <w:lang w:val="fr-CA"/>
              </w:rPr>
              <w:t xml:space="preserve">Appui technique, </w:t>
            </w:r>
            <w:r>
              <w:rPr>
                <w:sz w:val="18"/>
                <w:szCs w:val="18"/>
                <w:lang w:val="fr-CA"/>
              </w:rPr>
              <w:t xml:space="preserve">fourniture de </w:t>
            </w:r>
            <w:r w:rsidRPr="00AF7AEC">
              <w:rPr>
                <w:sz w:val="18"/>
                <w:szCs w:val="18"/>
                <w:lang w:val="fr-CA"/>
              </w:rPr>
              <w:t>consultants en création du site Internet sur la stratégie du réseau BES-Net</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180 000</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République de Corée, Réseau Asie-Pacifique pour la recherche sur le changement mondial (APN)</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Symposium international de Séoul et atelier sur l</w:t>
            </w:r>
            <w:r w:rsidR="00AD072C">
              <w:rPr>
                <w:sz w:val="18"/>
                <w:szCs w:val="18"/>
                <w:lang w:val="fr-CA"/>
              </w:rPr>
              <w:t>’</w:t>
            </w:r>
            <w:r w:rsidRPr="00AF7AEC">
              <w:rPr>
                <w:sz w:val="18"/>
                <w:szCs w:val="18"/>
                <w:lang w:val="fr-CA"/>
              </w:rPr>
              <w:t>interprétation régionale du cadre conceptuel de la Plateforme et le partage des connaissances</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rPr>
                <w:sz w:val="18"/>
                <w:szCs w:val="18"/>
                <w:lang w:val="fr-CA"/>
              </w:rPr>
            </w:pPr>
            <w:r w:rsidRPr="00AF7AEC">
              <w:rPr>
                <w:sz w:val="18"/>
                <w:szCs w:val="18"/>
                <w:lang w:val="fr-CA"/>
              </w:rPr>
              <w:t xml:space="preserve">Salles de réunion, </w:t>
            </w:r>
            <w:r>
              <w:rPr>
                <w:sz w:val="18"/>
                <w:szCs w:val="18"/>
                <w:lang w:val="fr-CA"/>
              </w:rPr>
              <w:t xml:space="preserve">prise en charge des participants provenant de </w:t>
            </w:r>
            <w:r w:rsidRPr="00AF7AEC">
              <w:rPr>
                <w:sz w:val="18"/>
                <w:szCs w:val="18"/>
                <w:lang w:val="fr-CA"/>
              </w:rPr>
              <w:t>pays en développement remplissant les conditions voulues</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Turquie</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rPr>
                <w:sz w:val="18"/>
                <w:szCs w:val="18"/>
                <w:lang w:val="fr-CA"/>
              </w:rPr>
            </w:pPr>
            <w:r w:rsidRPr="00AF7AEC">
              <w:rPr>
                <w:sz w:val="18"/>
                <w:szCs w:val="18"/>
                <w:lang w:val="fr-CA"/>
              </w:rPr>
              <w:t>Deuxième session de la Plénière, Antalya</w:t>
            </w:r>
            <w:r>
              <w:rPr>
                <w:sz w:val="18"/>
                <w:szCs w:val="18"/>
                <w:lang w:val="fr-CA"/>
              </w:rPr>
              <w:t xml:space="preserve"> (Turquie)</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0093E">
            <w:pPr>
              <w:pStyle w:val="Normal-pool"/>
              <w:rPr>
                <w:sz w:val="18"/>
                <w:szCs w:val="18"/>
                <w:lang w:val="fr-CA"/>
              </w:rPr>
            </w:pPr>
            <w:r w:rsidRPr="00AF7AEC">
              <w:rPr>
                <w:sz w:val="18"/>
                <w:szCs w:val="18"/>
                <w:lang w:val="fr-CA"/>
              </w:rPr>
              <w:t>Salles de réunion, appui local et frais d</w:t>
            </w:r>
            <w:r w:rsidR="00AD072C">
              <w:rPr>
                <w:sz w:val="18"/>
                <w:szCs w:val="18"/>
                <w:lang w:val="fr-CA"/>
              </w:rPr>
              <w:t>’</w:t>
            </w:r>
            <w:r w:rsidRPr="00AF7AEC">
              <w:rPr>
                <w:sz w:val="18"/>
                <w:szCs w:val="18"/>
                <w:lang w:val="fr-CA"/>
              </w:rPr>
              <w:t xml:space="preserve">hébergement </w:t>
            </w:r>
            <w:r>
              <w:rPr>
                <w:sz w:val="18"/>
                <w:szCs w:val="18"/>
                <w:lang w:val="fr-CA"/>
              </w:rPr>
              <w:t>d</w:t>
            </w:r>
            <w:r w:rsidRPr="00AF7AEC">
              <w:rPr>
                <w:sz w:val="18"/>
                <w:szCs w:val="18"/>
                <w:lang w:val="fr-CA"/>
              </w:rPr>
              <w:t xml:space="preserve">es membres du Bureau </w:t>
            </w:r>
            <w:r>
              <w:rPr>
                <w:sz w:val="18"/>
                <w:szCs w:val="18"/>
                <w:lang w:val="fr-CA"/>
              </w:rPr>
              <w:t xml:space="preserve">et </w:t>
            </w:r>
            <w:r w:rsidRPr="00AF7AEC">
              <w:rPr>
                <w:sz w:val="18"/>
                <w:szCs w:val="18"/>
                <w:lang w:val="fr-CA"/>
              </w:rPr>
              <w:t xml:space="preserve">du </w:t>
            </w:r>
            <w:r>
              <w:rPr>
                <w:sz w:val="18"/>
                <w:szCs w:val="18"/>
                <w:lang w:val="fr-CA"/>
              </w:rPr>
              <w:t>Groupe d</w:t>
            </w:r>
            <w:r w:rsidR="00AD072C">
              <w:rPr>
                <w:sz w:val="18"/>
                <w:szCs w:val="18"/>
                <w:lang w:val="fr-CA"/>
              </w:rPr>
              <w:t>’</w:t>
            </w:r>
            <w:r>
              <w:rPr>
                <w:sz w:val="18"/>
                <w:szCs w:val="18"/>
                <w:lang w:val="fr-CA"/>
              </w:rPr>
              <w:t xml:space="preserve">experts multidisciplinaire provenant </w:t>
            </w:r>
            <w:r w:rsidRPr="00AF7AEC">
              <w:rPr>
                <w:sz w:val="18"/>
                <w:szCs w:val="18"/>
                <w:lang w:val="fr-CA"/>
              </w:rPr>
              <w:t>de pays en développement</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346 500</w:t>
            </w:r>
          </w:p>
        </w:tc>
      </w:tr>
      <w:tr w:rsidR="0080093E" w:rsidRPr="00AF7AEC" w:rsidTr="0080093E">
        <w:trPr>
          <w:trHeight w:val="155"/>
        </w:trPr>
        <w:tc>
          <w:tcPr>
            <w:tcW w:w="111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AA0AC5">
            <w:pPr>
              <w:pStyle w:val="Normal-pool"/>
              <w:rPr>
                <w:sz w:val="18"/>
                <w:szCs w:val="18"/>
                <w:lang w:val="fr-CA"/>
              </w:rPr>
            </w:pPr>
            <w:r w:rsidRPr="00AF7AEC">
              <w:rPr>
                <w:sz w:val="18"/>
                <w:szCs w:val="18"/>
                <w:lang w:val="fr-CA"/>
              </w:rPr>
              <w:t xml:space="preserve">Union internationale pour la conservation de la nature </w:t>
            </w:r>
            <w:r>
              <w:rPr>
                <w:sz w:val="18"/>
                <w:szCs w:val="18"/>
                <w:lang w:val="fr-CA"/>
              </w:rPr>
              <w:t xml:space="preserve">(UICN) </w:t>
            </w:r>
            <w:r w:rsidRPr="00AF7AEC">
              <w:rPr>
                <w:sz w:val="18"/>
                <w:szCs w:val="18"/>
                <w:lang w:val="fr-CA"/>
              </w:rPr>
              <w:t>et Conseil international pour la science</w:t>
            </w:r>
            <w:r>
              <w:rPr>
                <w:sz w:val="18"/>
                <w:szCs w:val="18"/>
                <w:lang w:val="fr-CA"/>
              </w:rPr>
              <w:t xml:space="preserve"> (CIS)</w:t>
            </w:r>
          </w:p>
        </w:tc>
        <w:tc>
          <w:tcPr>
            <w:tcW w:w="16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spacing w:after="120"/>
              <w:rPr>
                <w:sz w:val="18"/>
                <w:szCs w:val="18"/>
                <w:lang w:val="fr-CA"/>
              </w:rPr>
            </w:pPr>
            <w:r w:rsidRPr="00AF7AEC">
              <w:rPr>
                <w:sz w:val="18"/>
                <w:szCs w:val="18"/>
                <w:lang w:val="fr-CA"/>
              </w:rPr>
              <w:t>Atelier sur la stratégie d</w:t>
            </w:r>
            <w:r w:rsidR="00AD072C">
              <w:rPr>
                <w:sz w:val="18"/>
                <w:szCs w:val="18"/>
                <w:lang w:val="fr-CA"/>
              </w:rPr>
              <w:t>’</w:t>
            </w:r>
            <w:r w:rsidRPr="00AF7AEC">
              <w:rPr>
                <w:sz w:val="18"/>
                <w:szCs w:val="18"/>
                <w:lang w:val="fr-CA"/>
              </w:rPr>
              <w:t>association des parties prenantes, Paris</w:t>
            </w:r>
          </w:p>
          <w:p w:rsidR="0080093E" w:rsidRPr="00AF7AEC" w:rsidRDefault="0080093E" w:rsidP="008D5389">
            <w:pPr>
              <w:pStyle w:val="Normal-pool"/>
              <w:rPr>
                <w:sz w:val="18"/>
                <w:szCs w:val="18"/>
                <w:lang w:val="fr-CA"/>
              </w:rPr>
            </w:pPr>
            <w:r w:rsidRPr="00AF7AEC">
              <w:rPr>
                <w:sz w:val="18"/>
                <w:szCs w:val="18"/>
                <w:lang w:val="fr-CA"/>
              </w:rPr>
              <w:t>Élaboration de la stratégie d</w:t>
            </w:r>
            <w:r w:rsidR="00AD072C">
              <w:rPr>
                <w:sz w:val="18"/>
                <w:szCs w:val="18"/>
                <w:lang w:val="fr-CA"/>
              </w:rPr>
              <w:t>’</w:t>
            </w:r>
            <w:r w:rsidRPr="00AF7AEC">
              <w:rPr>
                <w:sz w:val="18"/>
                <w:szCs w:val="18"/>
                <w:lang w:val="fr-CA"/>
              </w:rPr>
              <w:t>association des parties prenantes</w:t>
            </w:r>
          </w:p>
        </w:tc>
        <w:tc>
          <w:tcPr>
            <w:tcW w:w="12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87EA9">
            <w:pPr>
              <w:pStyle w:val="Normal-pool"/>
              <w:rPr>
                <w:sz w:val="18"/>
                <w:szCs w:val="18"/>
                <w:lang w:val="fr-CA"/>
              </w:rPr>
            </w:pPr>
            <w:r w:rsidRPr="00AF7AEC">
              <w:rPr>
                <w:sz w:val="18"/>
                <w:szCs w:val="18"/>
                <w:lang w:val="fr-CA"/>
              </w:rPr>
              <w:t>Salles de réunion, ap</w:t>
            </w:r>
            <w:r>
              <w:rPr>
                <w:sz w:val="18"/>
                <w:szCs w:val="18"/>
                <w:lang w:val="fr-CA"/>
              </w:rPr>
              <w:t xml:space="preserve">pui technique, prise en charge des participants provenant </w:t>
            </w:r>
            <w:r w:rsidRPr="00AF7AEC">
              <w:rPr>
                <w:sz w:val="18"/>
                <w:szCs w:val="18"/>
                <w:lang w:val="fr-CA"/>
              </w:rPr>
              <w:t>de pays remplissant les conditions voulues</w:t>
            </w:r>
          </w:p>
        </w:tc>
        <w:tc>
          <w:tcPr>
            <w:tcW w:w="10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0093E" w:rsidRPr="00AF7AEC" w:rsidRDefault="0080093E" w:rsidP="008D5389">
            <w:pPr>
              <w:pStyle w:val="Normal-pool"/>
              <w:jc w:val="right"/>
              <w:rPr>
                <w:sz w:val="18"/>
                <w:szCs w:val="18"/>
                <w:lang w:val="fr-CA"/>
              </w:rPr>
            </w:pPr>
            <w:r w:rsidRPr="00AF7AEC">
              <w:rPr>
                <w:sz w:val="18"/>
                <w:szCs w:val="18"/>
                <w:lang w:val="fr-CA"/>
              </w:rPr>
              <w:t>58 808 (UICN)</w:t>
            </w:r>
          </w:p>
          <w:p w:rsidR="00444653" w:rsidRDefault="00444653" w:rsidP="008D5389">
            <w:pPr>
              <w:pStyle w:val="Normal-pool"/>
              <w:jc w:val="right"/>
              <w:rPr>
                <w:sz w:val="18"/>
                <w:szCs w:val="18"/>
                <w:lang w:val="fr-CA"/>
              </w:rPr>
            </w:pPr>
          </w:p>
          <w:p w:rsidR="0080093E" w:rsidRPr="00AF7AEC" w:rsidRDefault="0080093E" w:rsidP="008D5389">
            <w:pPr>
              <w:pStyle w:val="Normal-pool"/>
              <w:jc w:val="right"/>
              <w:rPr>
                <w:sz w:val="18"/>
                <w:szCs w:val="18"/>
                <w:lang w:val="fr-CA"/>
              </w:rPr>
            </w:pPr>
            <w:r w:rsidRPr="00AF7AEC">
              <w:rPr>
                <w:sz w:val="18"/>
                <w:szCs w:val="18"/>
                <w:lang w:val="fr-CA"/>
              </w:rPr>
              <w:t>45 268 (CIS)</w:t>
            </w:r>
          </w:p>
        </w:tc>
      </w:tr>
    </w:tbl>
    <w:p w:rsidR="00A064FF" w:rsidRPr="00AF7AEC" w:rsidRDefault="00531038" w:rsidP="00444653">
      <w:pPr>
        <w:pStyle w:val="NormalNonumber"/>
        <w:spacing w:before="40"/>
        <w:rPr>
          <w:sz w:val="18"/>
          <w:szCs w:val="18"/>
        </w:rPr>
      </w:pPr>
      <w:r>
        <w:rPr>
          <w:sz w:val="18"/>
          <w:szCs w:val="18"/>
          <w:lang w:val="fr-FR"/>
        </w:rPr>
        <w:t xml:space="preserve">Note : </w:t>
      </w:r>
      <w:r w:rsidR="00A064FF" w:rsidRPr="00AF7AEC">
        <w:rPr>
          <w:sz w:val="18"/>
          <w:szCs w:val="18"/>
        </w:rPr>
        <w:t xml:space="preserve">En outre, de nombreux </w:t>
      </w:r>
      <w:r w:rsidR="0080093E">
        <w:rPr>
          <w:sz w:val="18"/>
          <w:szCs w:val="18"/>
        </w:rPr>
        <w:t>représentants gouvernementaux</w:t>
      </w:r>
      <w:r w:rsidR="00A064FF" w:rsidRPr="00AF7AEC">
        <w:rPr>
          <w:sz w:val="18"/>
          <w:szCs w:val="18"/>
        </w:rPr>
        <w:t xml:space="preserve"> et parties prenantes ont participé à différentes réunions et activités en 2013 à leurs propres frais.</w:t>
      </w:r>
    </w:p>
    <w:p w:rsidR="00A064FF" w:rsidRPr="00AF7AEC" w:rsidRDefault="00A064FF" w:rsidP="0080093E">
      <w:pPr>
        <w:pStyle w:val="CH1"/>
        <w:spacing w:before="0"/>
      </w:pPr>
      <w:r w:rsidRPr="00AF7AEC">
        <w:tab/>
        <w:t>III.</w:t>
      </w:r>
      <w:r w:rsidRPr="00AF7AEC">
        <w:tab/>
        <w:t xml:space="preserve">Dépenses </w:t>
      </w:r>
      <w:r w:rsidR="00531038">
        <w:t xml:space="preserve">de </w:t>
      </w:r>
      <w:r w:rsidRPr="00AF7AEC">
        <w:t>2013</w:t>
      </w:r>
    </w:p>
    <w:p w:rsidR="00A064FF" w:rsidRPr="00AF7AEC" w:rsidRDefault="00A064FF" w:rsidP="00531038">
      <w:pPr>
        <w:pStyle w:val="Normalnumber"/>
      </w:pPr>
      <w:r w:rsidRPr="00AF7AEC">
        <w:t xml:space="preserve">Le tableau 3 </w:t>
      </w:r>
      <w:r w:rsidR="00A67274">
        <w:t xml:space="preserve">montre </w:t>
      </w:r>
      <w:r w:rsidRPr="00AF7AEC">
        <w:t xml:space="preserve">les dépenses </w:t>
      </w:r>
      <w:r w:rsidR="00531038">
        <w:t xml:space="preserve">de </w:t>
      </w:r>
      <w:r w:rsidRPr="00AF7AEC">
        <w:t>2013 (au 25 novembre 2013) au regard du budget approuvé pour 2013 par la Plénière à sa première session (IPBES/1/12, annexe VI, décision</w:t>
      </w:r>
      <w:r w:rsidR="00444653">
        <w:t> </w:t>
      </w:r>
      <w:r w:rsidRPr="00AF7AEC">
        <w:t xml:space="preserve">IPBES/1/5). </w:t>
      </w:r>
    </w:p>
    <w:p w:rsidR="00A064FF" w:rsidRPr="00AF7AEC" w:rsidRDefault="00531038" w:rsidP="008D5389">
      <w:pPr>
        <w:pStyle w:val="Titletable"/>
      </w:pPr>
      <w:r>
        <w:rPr>
          <w:b w:val="0"/>
        </w:rPr>
        <w:br w:type="page"/>
      </w:r>
      <w:r w:rsidR="00A064FF" w:rsidRPr="00AF7AEC">
        <w:rPr>
          <w:b w:val="0"/>
        </w:rPr>
        <w:t>Tableau</w:t>
      </w:r>
      <w:r w:rsidR="00A064FF" w:rsidRPr="00AF7AEC">
        <w:rPr>
          <w:b w:val="0"/>
          <w:bCs w:val="0"/>
        </w:rPr>
        <w:t xml:space="preserve"> 3</w:t>
      </w:r>
      <w:r w:rsidR="00A064FF" w:rsidRPr="00AF7AEC">
        <w:rPr>
          <w:b w:val="0"/>
          <w:bCs w:val="0"/>
        </w:rPr>
        <w:br/>
      </w:r>
      <w:r w:rsidR="00A064FF" w:rsidRPr="00AF7AEC">
        <w:t xml:space="preserve">Dépenses </w:t>
      </w:r>
      <w:r>
        <w:t xml:space="preserve">de </w:t>
      </w:r>
      <w:r w:rsidR="00A064FF" w:rsidRPr="00AF7AEC">
        <w:t>2013, au 25 novembre 2013</w:t>
      </w:r>
    </w:p>
    <w:p w:rsidR="00A064FF" w:rsidRPr="00AF7AEC" w:rsidRDefault="00A064FF" w:rsidP="008D5389">
      <w:pPr>
        <w:pStyle w:val="NormalNonumber"/>
        <w:spacing w:after="40"/>
        <w:rPr>
          <w:sz w:val="18"/>
          <w:szCs w:val="18"/>
        </w:rPr>
      </w:pPr>
      <w:r w:rsidRPr="00AF7AEC">
        <w:rPr>
          <w:sz w:val="18"/>
          <w:szCs w:val="18"/>
        </w:rPr>
        <w:t xml:space="preserve">(en dollars </w:t>
      </w:r>
      <w:r w:rsidRPr="00AF7AEC">
        <w:t>des</w:t>
      </w:r>
      <w:r w:rsidRPr="00AF7AEC">
        <w:rPr>
          <w:sz w:val="18"/>
          <w:szCs w:val="18"/>
        </w:rPr>
        <w:t xml:space="preserve"> États-Unis)</w:t>
      </w:r>
    </w:p>
    <w:tbl>
      <w:tblPr>
        <w:tblW w:w="832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2"/>
        <w:gridCol w:w="1358"/>
        <w:gridCol w:w="1359"/>
        <w:gridCol w:w="1359"/>
      </w:tblGrid>
      <w:tr w:rsidR="00A064FF" w:rsidRPr="00AF7AEC" w:rsidTr="00444653">
        <w:trPr>
          <w:tblHeader/>
          <w:jc w:val="right"/>
        </w:trPr>
        <w:tc>
          <w:tcPr>
            <w:tcW w:w="4252" w:type="dxa"/>
            <w:shd w:val="clear" w:color="auto" w:fill="FFFFFF"/>
          </w:tcPr>
          <w:p w:rsidR="00A064FF" w:rsidRPr="00AF7AEC" w:rsidRDefault="00A064FF" w:rsidP="008D5389">
            <w:pPr>
              <w:keepNext/>
              <w:keepLines/>
              <w:spacing w:beforeLines="20" w:before="48" w:afterLines="20" w:after="48"/>
              <w:rPr>
                <w:b/>
                <w:bCs/>
                <w:sz w:val="18"/>
                <w:szCs w:val="18"/>
                <w:lang w:val="fr-CA"/>
              </w:rPr>
            </w:pPr>
            <w:r w:rsidRPr="00AF7AEC">
              <w:rPr>
                <w:i/>
                <w:iCs/>
                <w:sz w:val="18"/>
                <w:szCs w:val="18"/>
                <w:lang w:val="fr-CA"/>
              </w:rPr>
              <w:t>Elément du budget</w:t>
            </w:r>
          </w:p>
        </w:tc>
        <w:tc>
          <w:tcPr>
            <w:tcW w:w="1358" w:type="dxa"/>
            <w:shd w:val="clear" w:color="auto" w:fill="FFFFFF"/>
          </w:tcPr>
          <w:p w:rsidR="00A064FF" w:rsidRPr="00AF7AEC" w:rsidRDefault="00A064FF" w:rsidP="008D5389">
            <w:pPr>
              <w:keepNext/>
              <w:keepLines/>
              <w:spacing w:beforeLines="20" w:before="48" w:afterLines="20" w:after="48"/>
              <w:jc w:val="right"/>
              <w:rPr>
                <w:i/>
                <w:iCs/>
                <w:sz w:val="18"/>
                <w:szCs w:val="18"/>
                <w:lang w:val="fr-CA"/>
              </w:rPr>
            </w:pPr>
            <w:r w:rsidRPr="00AF7AEC">
              <w:rPr>
                <w:i/>
                <w:iCs/>
                <w:sz w:val="18"/>
                <w:szCs w:val="18"/>
                <w:lang w:val="fr-CA"/>
              </w:rPr>
              <w:t>Budget approuvé pour 2013</w:t>
            </w:r>
          </w:p>
        </w:tc>
        <w:tc>
          <w:tcPr>
            <w:tcW w:w="1359" w:type="dxa"/>
            <w:shd w:val="clear" w:color="auto" w:fill="FFFFFF"/>
          </w:tcPr>
          <w:p w:rsidR="00A064FF" w:rsidRPr="00AF7AEC" w:rsidRDefault="00A064FF" w:rsidP="008D5389">
            <w:pPr>
              <w:keepNext/>
              <w:keepLines/>
              <w:spacing w:beforeLines="20" w:before="48" w:afterLines="20" w:after="48"/>
              <w:jc w:val="right"/>
              <w:rPr>
                <w:i/>
                <w:iCs/>
                <w:sz w:val="18"/>
                <w:szCs w:val="18"/>
                <w:lang w:val="fr-CA"/>
              </w:rPr>
            </w:pPr>
            <w:r w:rsidRPr="00AF7AEC">
              <w:rPr>
                <w:i/>
                <w:iCs/>
                <w:sz w:val="18"/>
                <w:szCs w:val="18"/>
                <w:lang w:val="fr-CA"/>
              </w:rPr>
              <w:t>Dépenses encourues en 2013</w:t>
            </w:r>
          </w:p>
        </w:tc>
        <w:tc>
          <w:tcPr>
            <w:tcW w:w="1359" w:type="dxa"/>
            <w:shd w:val="clear" w:color="auto" w:fill="FFFFFF"/>
          </w:tcPr>
          <w:p w:rsidR="00A064FF" w:rsidRPr="00AF7AEC" w:rsidRDefault="00A064FF" w:rsidP="008D5389">
            <w:pPr>
              <w:keepNext/>
              <w:keepLines/>
              <w:spacing w:beforeLines="20" w:before="48" w:afterLines="20" w:after="48"/>
              <w:jc w:val="right"/>
              <w:rPr>
                <w:i/>
                <w:iCs/>
                <w:sz w:val="18"/>
                <w:szCs w:val="18"/>
                <w:lang w:val="fr-CA"/>
              </w:rPr>
            </w:pPr>
            <w:r w:rsidRPr="00AF7AEC">
              <w:rPr>
                <w:i/>
                <w:iCs/>
                <w:sz w:val="18"/>
                <w:szCs w:val="18"/>
                <w:lang w:val="fr-CA"/>
              </w:rPr>
              <w:t>Solde</w:t>
            </w:r>
          </w:p>
        </w:tc>
      </w:tr>
      <w:tr w:rsidR="00A064FF" w:rsidRPr="00AF7AEC" w:rsidTr="00444653">
        <w:trPr>
          <w:jc w:val="right"/>
        </w:trPr>
        <w:tc>
          <w:tcPr>
            <w:tcW w:w="4252" w:type="dxa"/>
          </w:tcPr>
          <w:p w:rsidR="00A064FF" w:rsidRPr="00AF7AEC" w:rsidDel="00C20EDA" w:rsidRDefault="00A064FF" w:rsidP="008D5389">
            <w:pPr>
              <w:keepNext/>
              <w:keepLines/>
              <w:spacing w:beforeLines="20" w:before="48" w:afterLines="20" w:after="48"/>
              <w:rPr>
                <w:sz w:val="18"/>
                <w:szCs w:val="18"/>
                <w:lang w:val="fr-CA"/>
              </w:rPr>
            </w:pPr>
            <w:r w:rsidRPr="00AF7AEC">
              <w:rPr>
                <w:b/>
                <w:bCs/>
                <w:sz w:val="18"/>
                <w:szCs w:val="18"/>
                <w:lang w:val="fr-CA"/>
              </w:rPr>
              <w:t>Réunions des organes de la Plateforme</w:t>
            </w:r>
          </w:p>
        </w:tc>
        <w:tc>
          <w:tcPr>
            <w:tcW w:w="1358" w:type="dxa"/>
          </w:tcPr>
          <w:p w:rsidR="00A064FF" w:rsidRPr="00AF7AEC" w:rsidRDefault="00A064FF" w:rsidP="008D5389">
            <w:pPr>
              <w:keepNext/>
              <w:keepLines/>
              <w:spacing w:beforeLines="20" w:before="48" w:afterLines="20" w:after="48"/>
              <w:jc w:val="right"/>
              <w:rPr>
                <w:sz w:val="18"/>
                <w:szCs w:val="18"/>
                <w:lang w:val="fr-CA"/>
              </w:rPr>
            </w:pPr>
          </w:p>
        </w:tc>
        <w:tc>
          <w:tcPr>
            <w:tcW w:w="1359" w:type="dxa"/>
          </w:tcPr>
          <w:p w:rsidR="00A064FF" w:rsidRPr="00AF7AEC" w:rsidRDefault="00A064FF" w:rsidP="008D5389">
            <w:pPr>
              <w:keepNext/>
              <w:keepLines/>
              <w:spacing w:beforeLines="20" w:before="48" w:afterLines="20" w:after="48"/>
              <w:jc w:val="right"/>
              <w:rPr>
                <w:sz w:val="18"/>
                <w:szCs w:val="18"/>
                <w:lang w:val="fr-CA"/>
              </w:rPr>
            </w:pPr>
          </w:p>
        </w:tc>
        <w:tc>
          <w:tcPr>
            <w:tcW w:w="1359" w:type="dxa"/>
          </w:tcPr>
          <w:p w:rsidR="00A064FF" w:rsidRPr="00AF7AEC" w:rsidRDefault="00A064FF" w:rsidP="008D5389">
            <w:pPr>
              <w:keepNext/>
              <w:keepLines/>
              <w:spacing w:beforeLines="20" w:before="48" w:afterLines="20" w:after="48"/>
              <w:jc w:val="right"/>
              <w:rPr>
                <w:sz w:val="18"/>
                <w:szCs w:val="18"/>
                <w:lang w:val="fr-CA"/>
              </w:rPr>
            </w:pP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Première session de la Plénière (6 jours)</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1 000 000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1 008 906</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(8 906)</w:t>
            </w: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Première réunion du Bureau</w:t>
            </w:r>
            <w:r w:rsidRPr="00AF7AEC">
              <w:rPr>
                <w:sz w:val="18"/>
                <w:szCs w:val="18"/>
                <w:vertAlign w:val="superscript"/>
                <w:lang w:val="fr-CA"/>
              </w:rPr>
              <w:t>a</w:t>
            </w:r>
            <w:r w:rsidRPr="00AF7AEC">
              <w:rPr>
                <w:sz w:val="18"/>
                <w:szCs w:val="18"/>
                <w:lang w:val="fr-CA"/>
              </w:rPr>
              <w:t xml:space="preserve"> (6 jours)</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30 000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16 000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14 000</w:t>
            </w: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Première réunion du Groupe d</w:t>
            </w:r>
            <w:r w:rsidR="00AD072C">
              <w:rPr>
                <w:sz w:val="18"/>
                <w:szCs w:val="18"/>
                <w:lang w:val="fr-CA"/>
              </w:rPr>
              <w:t>’</w:t>
            </w:r>
            <w:r w:rsidRPr="00AF7AEC">
              <w:rPr>
                <w:sz w:val="18"/>
                <w:szCs w:val="18"/>
                <w:lang w:val="fr-CA"/>
              </w:rPr>
              <w:t>experts multidisciplinaire</w:t>
            </w:r>
            <w:r w:rsidRPr="00AF7AEC">
              <w:rPr>
                <w:sz w:val="18"/>
                <w:szCs w:val="18"/>
                <w:vertAlign w:val="superscript"/>
                <w:lang w:val="fr-CA"/>
              </w:rPr>
              <w:t>b</w:t>
            </w:r>
            <w:r w:rsidRPr="00AF7AEC">
              <w:rPr>
                <w:rStyle w:val="FootnoteReference"/>
                <w:lang w:val="fr-CA"/>
              </w:rPr>
              <w:t xml:space="preserve"> </w:t>
            </w:r>
            <w:r w:rsidRPr="00AF7AEC">
              <w:rPr>
                <w:sz w:val="18"/>
                <w:szCs w:val="18"/>
                <w:lang w:val="fr-CA"/>
              </w:rPr>
              <w:t>(3 jours)</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85 000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51 342</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33 658</w:t>
            </w: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Atelier d</w:t>
            </w:r>
            <w:r w:rsidR="00AD072C">
              <w:rPr>
                <w:sz w:val="18"/>
                <w:szCs w:val="18"/>
                <w:lang w:val="fr-CA"/>
              </w:rPr>
              <w:t>’</w:t>
            </w:r>
            <w:r w:rsidRPr="00AF7AEC">
              <w:rPr>
                <w:sz w:val="18"/>
                <w:szCs w:val="18"/>
                <w:lang w:val="fr-CA"/>
              </w:rPr>
              <w:t>experts sur les systèmes de connaissances</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w:t>
            </w: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Atelier d</w:t>
            </w:r>
            <w:r w:rsidR="00AD072C">
              <w:rPr>
                <w:sz w:val="18"/>
                <w:szCs w:val="18"/>
                <w:lang w:val="fr-CA"/>
              </w:rPr>
              <w:t>’</w:t>
            </w:r>
            <w:r w:rsidRPr="00AF7AEC">
              <w:rPr>
                <w:sz w:val="18"/>
                <w:szCs w:val="18"/>
                <w:lang w:val="fr-CA"/>
              </w:rPr>
              <w:t>experts sur le projet de cadre conceptuel</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w:t>
            </w: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Deuxième réunion du Bureau (6 jours) (Le Cap)</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30 000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30 705</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(705)</w:t>
            </w: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Deuxième réunion du Groupe d</w:t>
            </w:r>
            <w:r w:rsidR="00AD072C">
              <w:rPr>
                <w:sz w:val="18"/>
                <w:szCs w:val="18"/>
                <w:lang w:val="fr-CA"/>
              </w:rPr>
              <w:t>’</w:t>
            </w:r>
            <w:r w:rsidRPr="00AF7AEC">
              <w:rPr>
                <w:sz w:val="18"/>
                <w:szCs w:val="18"/>
                <w:lang w:val="fr-CA"/>
              </w:rPr>
              <w:t>experts multidisciplinaire (3 jours) (Le Cap)</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85 000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 xml:space="preserve"> 58 015</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26 985</w:t>
            </w: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Deuxième session de la Plénière</w:t>
            </w:r>
            <w:r w:rsidR="00AA0AC5">
              <w:rPr>
                <w:sz w:val="18"/>
                <w:szCs w:val="18"/>
                <w:vertAlign w:val="superscript"/>
                <w:lang w:val="fr-CA"/>
              </w:rPr>
              <w:t>c</w:t>
            </w:r>
            <w:r w:rsidRPr="00AF7AEC">
              <w:rPr>
                <w:sz w:val="18"/>
                <w:szCs w:val="18"/>
                <w:vertAlign w:val="superscript"/>
                <w:lang w:val="fr-CA"/>
              </w:rPr>
              <w:t xml:space="preserve"> </w:t>
            </w:r>
            <w:r w:rsidRPr="00AF7AEC">
              <w:rPr>
                <w:sz w:val="18"/>
                <w:szCs w:val="18"/>
                <w:lang w:val="fr-CA"/>
              </w:rPr>
              <w:t>(5 jours)</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862 500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522 151</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340 349</w:t>
            </w: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b/>
                <w:bCs/>
                <w:sz w:val="18"/>
                <w:szCs w:val="18"/>
                <w:lang w:val="fr-CA"/>
              </w:rPr>
            </w:pPr>
            <w:r w:rsidRPr="00AF7AEC">
              <w:rPr>
                <w:b/>
                <w:bCs/>
                <w:sz w:val="18"/>
                <w:szCs w:val="18"/>
                <w:lang w:val="fr-CA"/>
              </w:rPr>
              <w:t>Sous-total</w:t>
            </w:r>
          </w:p>
        </w:tc>
        <w:tc>
          <w:tcPr>
            <w:tcW w:w="1358" w:type="dxa"/>
          </w:tcPr>
          <w:p w:rsidR="00A064FF" w:rsidRPr="00AF7AEC" w:rsidRDefault="00A064FF" w:rsidP="008D5389">
            <w:pPr>
              <w:keepNext/>
              <w:keepLines/>
              <w:spacing w:beforeLines="20" w:before="48" w:afterLines="20" w:after="48"/>
              <w:jc w:val="right"/>
              <w:rPr>
                <w:b/>
                <w:bCs/>
                <w:sz w:val="18"/>
                <w:szCs w:val="18"/>
                <w:lang w:val="fr-CA"/>
              </w:rPr>
            </w:pPr>
            <w:r w:rsidRPr="00AF7AEC">
              <w:rPr>
                <w:b/>
                <w:bCs/>
                <w:sz w:val="18"/>
                <w:szCs w:val="18"/>
                <w:lang w:val="fr-CA"/>
              </w:rPr>
              <w:t>2 092 500</w:t>
            </w:r>
          </w:p>
        </w:tc>
        <w:tc>
          <w:tcPr>
            <w:tcW w:w="1359" w:type="dxa"/>
          </w:tcPr>
          <w:p w:rsidR="00A064FF" w:rsidRPr="00AF7AEC" w:rsidRDefault="00A064FF" w:rsidP="008D5389">
            <w:pPr>
              <w:keepNext/>
              <w:keepLines/>
              <w:spacing w:beforeLines="20" w:before="48" w:afterLines="20" w:after="48"/>
              <w:jc w:val="right"/>
              <w:rPr>
                <w:b/>
                <w:bCs/>
                <w:sz w:val="18"/>
                <w:szCs w:val="18"/>
                <w:lang w:val="fr-CA"/>
              </w:rPr>
            </w:pPr>
            <w:r w:rsidRPr="00AF7AEC">
              <w:rPr>
                <w:b/>
                <w:bCs/>
                <w:sz w:val="18"/>
                <w:szCs w:val="18"/>
                <w:lang w:val="fr-CA"/>
              </w:rPr>
              <w:t>1 687 119</w:t>
            </w:r>
          </w:p>
        </w:tc>
        <w:tc>
          <w:tcPr>
            <w:tcW w:w="1359" w:type="dxa"/>
          </w:tcPr>
          <w:p w:rsidR="00A064FF" w:rsidRPr="00AF7AEC" w:rsidRDefault="00A064FF" w:rsidP="008D5389">
            <w:pPr>
              <w:keepNext/>
              <w:keepLines/>
              <w:spacing w:beforeLines="20" w:before="48" w:afterLines="20" w:after="48"/>
              <w:jc w:val="right"/>
              <w:rPr>
                <w:b/>
                <w:bCs/>
                <w:sz w:val="18"/>
                <w:szCs w:val="18"/>
                <w:lang w:val="fr-CA"/>
              </w:rPr>
            </w:pPr>
            <w:r w:rsidRPr="00AF7AEC">
              <w:rPr>
                <w:b/>
                <w:bCs/>
                <w:sz w:val="18"/>
                <w:szCs w:val="18"/>
                <w:lang w:val="fr-CA"/>
              </w:rPr>
              <w:t>405 381</w:t>
            </w:r>
          </w:p>
        </w:tc>
      </w:tr>
      <w:tr w:rsidR="00A064FF" w:rsidRPr="00AF7AEC" w:rsidTr="00444653">
        <w:trPr>
          <w:jc w:val="right"/>
        </w:trPr>
        <w:tc>
          <w:tcPr>
            <w:tcW w:w="4252" w:type="dxa"/>
            <w:shd w:val="clear" w:color="auto" w:fill="FFFFFF"/>
          </w:tcPr>
          <w:p w:rsidR="00A064FF" w:rsidRPr="00AF7AEC" w:rsidRDefault="00A064FF" w:rsidP="008D5389">
            <w:pPr>
              <w:spacing w:beforeLines="20" w:before="48" w:afterLines="20" w:after="48"/>
              <w:rPr>
                <w:b/>
                <w:bCs/>
                <w:sz w:val="18"/>
                <w:szCs w:val="18"/>
                <w:lang w:val="fr-CA"/>
              </w:rPr>
            </w:pPr>
            <w:r w:rsidRPr="00AF7AEC">
              <w:rPr>
                <w:b/>
                <w:bCs/>
                <w:sz w:val="18"/>
                <w:szCs w:val="18"/>
                <w:lang w:val="fr-CA"/>
              </w:rPr>
              <w:t xml:space="preserve">Secrétariat </w:t>
            </w:r>
            <w:r w:rsidRPr="00AF7AEC">
              <w:rPr>
                <w:sz w:val="18"/>
                <w:szCs w:val="18"/>
                <w:lang w:val="fr-CA"/>
              </w:rPr>
              <w:t>(20 % des dépenses annuelles de personnel de la catégorie des administrateurs et de rang supérieur et 50 % des dépenses annuelles de personnel de la catégorie des agents des services généraux)</w:t>
            </w:r>
          </w:p>
        </w:tc>
        <w:tc>
          <w:tcPr>
            <w:tcW w:w="1358" w:type="dxa"/>
            <w:shd w:val="clear" w:color="auto" w:fill="FFFFFF"/>
          </w:tcPr>
          <w:p w:rsidR="00A064FF" w:rsidRPr="00AF7AEC" w:rsidRDefault="00A064FF" w:rsidP="008D5389">
            <w:pPr>
              <w:spacing w:beforeLines="20" w:before="48" w:afterLines="20" w:after="48"/>
              <w:jc w:val="right"/>
              <w:rPr>
                <w:b/>
                <w:bCs/>
                <w:sz w:val="18"/>
                <w:szCs w:val="18"/>
                <w:lang w:val="fr-CA"/>
              </w:rPr>
            </w:pPr>
          </w:p>
        </w:tc>
        <w:tc>
          <w:tcPr>
            <w:tcW w:w="1359" w:type="dxa"/>
            <w:shd w:val="clear" w:color="auto" w:fill="FFFFFF"/>
          </w:tcPr>
          <w:p w:rsidR="00A064FF" w:rsidRPr="00AF7AEC" w:rsidRDefault="00A064FF" w:rsidP="008D5389">
            <w:pPr>
              <w:spacing w:beforeLines="20" w:before="48" w:afterLines="20" w:after="48"/>
              <w:jc w:val="right"/>
              <w:rPr>
                <w:b/>
                <w:bCs/>
                <w:sz w:val="18"/>
                <w:szCs w:val="18"/>
                <w:lang w:val="fr-CA"/>
              </w:rPr>
            </w:pPr>
          </w:p>
        </w:tc>
        <w:tc>
          <w:tcPr>
            <w:tcW w:w="1359" w:type="dxa"/>
            <w:shd w:val="clear" w:color="auto" w:fill="FFFFFF"/>
          </w:tcPr>
          <w:p w:rsidR="00A064FF" w:rsidRPr="00AF7AEC" w:rsidRDefault="00A064FF" w:rsidP="008D5389">
            <w:pPr>
              <w:spacing w:beforeLines="20" w:before="48" w:afterLines="20" w:after="48"/>
              <w:jc w:val="right"/>
              <w:rPr>
                <w:b/>
                <w:bCs/>
                <w:sz w:val="18"/>
                <w:szCs w:val="18"/>
                <w:lang w:val="fr-CA"/>
              </w:rPr>
            </w:pPr>
          </w:p>
        </w:tc>
      </w:tr>
      <w:tr w:rsidR="00A064FF" w:rsidRPr="00AF7AEC" w:rsidTr="00444653">
        <w:trPr>
          <w:jc w:val="right"/>
        </w:trPr>
        <w:tc>
          <w:tcPr>
            <w:tcW w:w="4252" w:type="dxa"/>
          </w:tcPr>
          <w:p w:rsidR="00A064FF" w:rsidRPr="00AF7AEC" w:rsidRDefault="00A064FF" w:rsidP="008D5389">
            <w:pPr>
              <w:spacing w:beforeLines="20" w:before="48" w:afterLines="20" w:after="48"/>
              <w:rPr>
                <w:sz w:val="18"/>
                <w:szCs w:val="18"/>
                <w:lang w:val="fr-CA"/>
              </w:rPr>
            </w:pPr>
            <w:r w:rsidRPr="00AF7AEC">
              <w:rPr>
                <w:sz w:val="18"/>
                <w:szCs w:val="18"/>
                <w:lang w:val="fr-CA"/>
              </w:rPr>
              <w:t xml:space="preserve">Chef de secrétariat (D-1) </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80 310</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80 310</w:t>
            </w:r>
          </w:p>
        </w:tc>
      </w:tr>
      <w:tr w:rsidR="00A064FF" w:rsidRPr="00AF7AEC" w:rsidTr="00444653">
        <w:trPr>
          <w:jc w:val="right"/>
        </w:trPr>
        <w:tc>
          <w:tcPr>
            <w:tcW w:w="4252" w:type="dxa"/>
          </w:tcPr>
          <w:p w:rsidR="00A064FF" w:rsidRPr="00AF7AEC" w:rsidRDefault="00A064FF" w:rsidP="008D5389">
            <w:pPr>
              <w:spacing w:beforeLines="20" w:before="48" w:afterLines="20" w:after="48"/>
              <w:rPr>
                <w:sz w:val="18"/>
                <w:szCs w:val="18"/>
                <w:lang w:val="fr-CA"/>
              </w:rPr>
            </w:pPr>
            <w:r w:rsidRPr="00AF7AEC">
              <w:rPr>
                <w:sz w:val="18"/>
                <w:szCs w:val="18"/>
                <w:lang w:val="fr-CA"/>
              </w:rPr>
              <w:t>Administrateur de programme (P-3/4)</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61 100</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61 100</w:t>
            </w:r>
          </w:p>
        </w:tc>
      </w:tr>
      <w:tr w:rsidR="00A064FF" w:rsidRPr="00AF7AEC" w:rsidTr="00444653">
        <w:trPr>
          <w:jc w:val="right"/>
        </w:trPr>
        <w:tc>
          <w:tcPr>
            <w:tcW w:w="4252" w:type="dxa"/>
          </w:tcPr>
          <w:p w:rsidR="00A064FF" w:rsidRPr="00AF7AEC" w:rsidRDefault="00A064FF" w:rsidP="008D5389">
            <w:pPr>
              <w:spacing w:beforeLines="20" w:before="48" w:afterLines="20" w:after="48"/>
              <w:rPr>
                <w:sz w:val="18"/>
                <w:szCs w:val="18"/>
                <w:lang w:val="fr-CA"/>
              </w:rPr>
            </w:pPr>
            <w:r w:rsidRPr="00AF7AEC">
              <w:rPr>
                <w:sz w:val="18"/>
                <w:szCs w:val="18"/>
                <w:lang w:val="fr-CA"/>
              </w:rPr>
              <w:t>Administrateur de programme (P-2/3)</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52 110</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52 110</w:t>
            </w:r>
          </w:p>
        </w:tc>
      </w:tr>
      <w:tr w:rsidR="00A064FF" w:rsidRPr="00AF7AEC" w:rsidTr="00444653">
        <w:trPr>
          <w:jc w:val="right"/>
        </w:trPr>
        <w:tc>
          <w:tcPr>
            <w:tcW w:w="4252" w:type="dxa"/>
          </w:tcPr>
          <w:p w:rsidR="00A064FF" w:rsidRPr="00AF7AEC" w:rsidRDefault="00A064FF" w:rsidP="008D5389">
            <w:pPr>
              <w:spacing w:beforeLines="20" w:before="48" w:afterLines="20" w:after="48"/>
              <w:rPr>
                <w:sz w:val="18"/>
                <w:szCs w:val="18"/>
                <w:lang w:val="fr-CA"/>
              </w:rPr>
            </w:pPr>
            <w:r w:rsidRPr="00AF7AEC">
              <w:rPr>
                <w:sz w:val="18"/>
                <w:szCs w:val="18"/>
                <w:lang w:val="fr-CA"/>
              </w:rPr>
              <w:t>Administrateur de programme (P-2/3)</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r>
      <w:tr w:rsidR="00A064FF" w:rsidRPr="00AF7AEC" w:rsidTr="00444653">
        <w:trPr>
          <w:jc w:val="right"/>
        </w:trPr>
        <w:tc>
          <w:tcPr>
            <w:tcW w:w="4252" w:type="dxa"/>
          </w:tcPr>
          <w:p w:rsidR="00A064FF" w:rsidRPr="00AF7AEC" w:rsidRDefault="00A064FF" w:rsidP="008D5389">
            <w:pPr>
              <w:spacing w:beforeLines="20" w:before="48" w:afterLines="20" w:after="48"/>
              <w:rPr>
                <w:sz w:val="18"/>
                <w:szCs w:val="18"/>
                <w:lang w:val="fr-CA"/>
              </w:rPr>
            </w:pPr>
            <w:r w:rsidRPr="00AF7AEC">
              <w:rPr>
                <w:sz w:val="18"/>
                <w:szCs w:val="18"/>
                <w:lang w:val="fr-CA"/>
              </w:rPr>
              <w:t>Administrateur de programme (Adjoint de 1</w:t>
            </w:r>
            <w:r w:rsidRPr="00AF7AEC">
              <w:rPr>
                <w:sz w:val="18"/>
                <w:szCs w:val="18"/>
                <w:vertAlign w:val="superscript"/>
                <w:lang w:val="fr-CA"/>
              </w:rPr>
              <w:t>ère</w:t>
            </w:r>
            <w:r w:rsidRPr="00AF7AEC">
              <w:rPr>
                <w:sz w:val="18"/>
                <w:szCs w:val="18"/>
                <w:lang w:val="fr-CA"/>
              </w:rPr>
              <w:t xml:space="preserve"> classe) </w:t>
            </w:r>
            <w:r w:rsidR="0080093E">
              <w:rPr>
                <w:sz w:val="18"/>
                <w:szCs w:val="18"/>
                <w:lang w:val="fr-CA"/>
              </w:rPr>
              <w:br/>
            </w:r>
            <w:r w:rsidRPr="00AF7AEC">
              <w:rPr>
                <w:sz w:val="18"/>
                <w:szCs w:val="18"/>
                <w:lang w:val="fr-CA"/>
              </w:rPr>
              <w:t>(P-1/2)</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r>
      <w:tr w:rsidR="00A064FF" w:rsidRPr="00AF7AEC" w:rsidTr="00444653">
        <w:trPr>
          <w:jc w:val="right"/>
        </w:trPr>
        <w:tc>
          <w:tcPr>
            <w:tcW w:w="4252" w:type="dxa"/>
          </w:tcPr>
          <w:p w:rsidR="00A064FF" w:rsidRPr="00AF7AEC" w:rsidRDefault="00A064FF" w:rsidP="0080093E">
            <w:pPr>
              <w:spacing w:beforeLines="20" w:before="48" w:afterLines="20" w:after="48"/>
              <w:rPr>
                <w:sz w:val="18"/>
                <w:szCs w:val="18"/>
                <w:lang w:val="fr-CA"/>
              </w:rPr>
            </w:pPr>
            <w:r w:rsidRPr="00AF7AEC">
              <w:rPr>
                <w:sz w:val="18"/>
                <w:szCs w:val="18"/>
                <w:lang w:val="fr-CA"/>
              </w:rPr>
              <w:t xml:space="preserve">Personnel </w:t>
            </w:r>
            <w:r w:rsidR="0080093E">
              <w:rPr>
                <w:sz w:val="18"/>
                <w:szCs w:val="18"/>
                <w:lang w:val="fr-CA"/>
              </w:rPr>
              <w:t xml:space="preserve">affecté au soutien </w:t>
            </w:r>
            <w:r w:rsidRPr="00AF7AEC">
              <w:rPr>
                <w:sz w:val="18"/>
                <w:szCs w:val="18"/>
                <w:lang w:val="fr-CA"/>
              </w:rPr>
              <w:t>administratif (G-5)</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55 150</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30 130</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25 020</w:t>
            </w:r>
          </w:p>
        </w:tc>
      </w:tr>
      <w:tr w:rsidR="00A064FF" w:rsidRPr="00AF7AEC" w:rsidTr="00444653">
        <w:trPr>
          <w:jc w:val="right"/>
        </w:trPr>
        <w:tc>
          <w:tcPr>
            <w:tcW w:w="4252" w:type="dxa"/>
          </w:tcPr>
          <w:p w:rsidR="00A064FF" w:rsidRPr="00AF7AEC" w:rsidRDefault="00A064FF" w:rsidP="0080093E">
            <w:pPr>
              <w:spacing w:beforeLines="20" w:before="48" w:afterLines="20" w:after="48"/>
              <w:rPr>
                <w:sz w:val="18"/>
                <w:szCs w:val="18"/>
                <w:lang w:val="fr-CA"/>
              </w:rPr>
            </w:pPr>
            <w:r w:rsidRPr="00AF7AEC">
              <w:rPr>
                <w:sz w:val="18"/>
                <w:szCs w:val="18"/>
                <w:lang w:val="fr-CA"/>
              </w:rPr>
              <w:t xml:space="preserve">Personnel </w:t>
            </w:r>
            <w:r w:rsidR="0080093E">
              <w:rPr>
                <w:sz w:val="18"/>
                <w:szCs w:val="18"/>
                <w:lang w:val="fr-CA"/>
              </w:rPr>
              <w:t xml:space="preserve">affecté au soutien </w:t>
            </w:r>
            <w:r w:rsidRPr="00AF7AEC">
              <w:rPr>
                <w:sz w:val="18"/>
                <w:szCs w:val="18"/>
                <w:lang w:val="fr-CA"/>
              </w:rPr>
              <w:t>administratif (G-5)</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55 150</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55 150</w:t>
            </w:r>
          </w:p>
        </w:tc>
      </w:tr>
      <w:tr w:rsidR="00A064FF" w:rsidRPr="00AF7AEC" w:rsidTr="00444653">
        <w:trPr>
          <w:jc w:val="right"/>
        </w:trPr>
        <w:tc>
          <w:tcPr>
            <w:tcW w:w="4252" w:type="dxa"/>
          </w:tcPr>
          <w:p w:rsidR="00A064FF" w:rsidRPr="00AF7AEC" w:rsidRDefault="00A064FF" w:rsidP="0080093E">
            <w:pPr>
              <w:spacing w:beforeLines="20" w:before="48" w:afterLines="20" w:after="48"/>
              <w:rPr>
                <w:sz w:val="18"/>
                <w:szCs w:val="18"/>
                <w:lang w:val="fr-CA"/>
              </w:rPr>
            </w:pPr>
            <w:r w:rsidRPr="00AF7AEC">
              <w:rPr>
                <w:sz w:val="18"/>
                <w:szCs w:val="18"/>
                <w:lang w:val="fr-CA"/>
              </w:rPr>
              <w:t xml:space="preserve">Personnel </w:t>
            </w:r>
            <w:r w:rsidR="0080093E">
              <w:rPr>
                <w:sz w:val="18"/>
                <w:szCs w:val="18"/>
                <w:lang w:val="fr-CA"/>
              </w:rPr>
              <w:t xml:space="preserve">affecté au soutien </w:t>
            </w:r>
            <w:r w:rsidRPr="00AF7AEC">
              <w:rPr>
                <w:sz w:val="18"/>
                <w:szCs w:val="18"/>
                <w:lang w:val="fr-CA"/>
              </w:rPr>
              <w:t>administratif (G-5)</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r>
      <w:tr w:rsidR="00A064FF" w:rsidRPr="00AF7AEC" w:rsidTr="00444653">
        <w:trPr>
          <w:jc w:val="right"/>
        </w:trPr>
        <w:tc>
          <w:tcPr>
            <w:tcW w:w="4252" w:type="dxa"/>
          </w:tcPr>
          <w:p w:rsidR="00A064FF" w:rsidRPr="00AF7AEC" w:rsidRDefault="00A064FF" w:rsidP="008D5389">
            <w:pPr>
              <w:spacing w:beforeLines="20" w:before="48" w:afterLines="20" w:after="48"/>
              <w:rPr>
                <w:b/>
                <w:bCs/>
                <w:sz w:val="18"/>
                <w:szCs w:val="18"/>
                <w:lang w:val="fr-CA"/>
              </w:rPr>
            </w:pPr>
            <w:r w:rsidRPr="00AF7AEC">
              <w:rPr>
                <w:b/>
                <w:bCs/>
                <w:sz w:val="18"/>
                <w:szCs w:val="18"/>
                <w:lang w:val="fr-CA"/>
              </w:rPr>
              <w:t>Sous-total</w:t>
            </w:r>
          </w:p>
        </w:tc>
        <w:tc>
          <w:tcPr>
            <w:tcW w:w="1358"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303 820</w:t>
            </w:r>
          </w:p>
        </w:tc>
        <w:tc>
          <w:tcPr>
            <w:tcW w:w="1359"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30 130</w:t>
            </w:r>
          </w:p>
        </w:tc>
        <w:tc>
          <w:tcPr>
            <w:tcW w:w="1359"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273 690</w:t>
            </w:r>
          </w:p>
        </w:tc>
      </w:tr>
      <w:tr w:rsidR="00A064FF" w:rsidRPr="00AF7AEC" w:rsidTr="00444653">
        <w:trPr>
          <w:jc w:val="right"/>
        </w:trPr>
        <w:tc>
          <w:tcPr>
            <w:tcW w:w="4252" w:type="dxa"/>
            <w:shd w:val="clear" w:color="auto" w:fill="FFFFFF"/>
          </w:tcPr>
          <w:p w:rsidR="00A064FF" w:rsidRPr="00AF7AEC" w:rsidRDefault="00A064FF" w:rsidP="008D5389">
            <w:pPr>
              <w:spacing w:beforeLines="20" w:before="48" w:afterLines="20" w:after="48"/>
              <w:rPr>
                <w:b/>
                <w:bCs/>
                <w:sz w:val="18"/>
                <w:szCs w:val="18"/>
                <w:lang w:val="fr-CA"/>
              </w:rPr>
            </w:pPr>
            <w:r w:rsidRPr="00AF7AEC">
              <w:rPr>
                <w:b/>
                <w:bCs/>
                <w:sz w:val="18"/>
                <w:szCs w:val="18"/>
                <w:lang w:val="fr-CA"/>
              </w:rPr>
              <w:t>Arrangements concernant le secrétariat intérimaire (dépenses de personnel avant le recrutement du personnel du secrétariat chargé de l</w:t>
            </w:r>
            <w:r w:rsidR="00AD072C">
              <w:rPr>
                <w:b/>
                <w:bCs/>
                <w:sz w:val="18"/>
                <w:szCs w:val="18"/>
                <w:lang w:val="fr-CA"/>
              </w:rPr>
              <w:t>’</w:t>
            </w:r>
            <w:r w:rsidRPr="00AF7AEC">
              <w:rPr>
                <w:b/>
                <w:bCs/>
                <w:sz w:val="18"/>
                <w:szCs w:val="18"/>
                <w:lang w:val="fr-CA"/>
              </w:rPr>
              <w:t>élaboration du programme de travail)</w:t>
            </w:r>
          </w:p>
        </w:tc>
        <w:tc>
          <w:tcPr>
            <w:tcW w:w="1358" w:type="dxa"/>
            <w:shd w:val="clear" w:color="auto" w:fill="FFFFFF"/>
          </w:tcPr>
          <w:p w:rsidR="00A064FF" w:rsidRPr="00AF7AEC" w:rsidRDefault="00A064FF" w:rsidP="008D5389">
            <w:pPr>
              <w:spacing w:beforeLines="20" w:before="48" w:afterLines="20" w:after="48"/>
              <w:jc w:val="right"/>
              <w:rPr>
                <w:b/>
                <w:bCs/>
                <w:sz w:val="18"/>
                <w:szCs w:val="18"/>
                <w:lang w:val="fr-CA"/>
              </w:rPr>
            </w:pPr>
          </w:p>
        </w:tc>
        <w:tc>
          <w:tcPr>
            <w:tcW w:w="1359" w:type="dxa"/>
            <w:shd w:val="clear" w:color="auto" w:fill="FFFFFF"/>
          </w:tcPr>
          <w:p w:rsidR="00A064FF" w:rsidRPr="00AF7AEC" w:rsidRDefault="00A064FF" w:rsidP="008D5389">
            <w:pPr>
              <w:spacing w:beforeLines="20" w:before="48" w:afterLines="20" w:after="48"/>
              <w:jc w:val="right"/>
              <w:rPr>
                <w:b/>
                <w:bCs/>
                <w:sz w:val="18"/>
                <w:szCs w:val="18"/>
                <w:lang w:val="fr-CA"/>
              </w:rPr>
            </w:pPr>
          </w:p>
        </w:tc>
        <w:tc>
          <w:tcPr>
            <w:tcW w:w="1359" w:type="dxa"/>
            <w:shd w:val="clear" w:color="auto" w:fill="FFFFFF"/>
          </w:tcPr>
          <w:p w:rsidR="00A064FF" w:rsidRPr="00AF7AEC" w:rsidRDefault="00A064FF" w:rsidP="008D5389">
            <w:pPr>
              <w:spacing w:beforeLines="20" w:before="48" w:afterLines="20" w:after="48"/>
              <w:jc w:val="right"/>
              <w:rPr>
                <w:b/>
                <w:bCs/>
                <w:sz w:val="18"/>
                <w:szCs w:val="18"/>
                <w:lang w:val="fr-CA"/>
              </w:rPr>
            </w:pPr>
          </w:p>
        </w:tc>
      </w:tr>
      <w:tr w:rsidR="00A064FF" w:rsidRPr="00AF7AEC" w:rsidTr="00444653">
        <w:trPr>
          <w:jc w:val="right"/>
        </w:trPr>
        <w:tc>
          <w:tcPr>
            <w:tcW w:w="4252" w:type="dxa"/>
          </w:tcPr>
          <w:p w:rsidR="00A064FF" w:rsidRPr="00AF7AEC" w:rsidRDefault="00A064FF" w:rsidP="008D5389">
            <w:pPr>
              <w:spacing w:beforeLines="20" w:before="48" w:afterLines="20" w:after="48"/>
              <w:rPr>
                <w:sz w:val="18"/>
                <w:szCs w:val="18"/>
                <w:lang w:val="fr-CA"/>
              </w:rPr>
            </w:pPr>
            <w:r w:rsidRPr="00AF7AEC">
              <w:rPr>
                <w:sz w:val="18"/>
                <w:szCs w:val="18"/>
                <w:lang w:val="fr-CA"/>
              </w:rPr>
              <w:t>Dépenses du secrétariat intérimaire à l</w:t>
            </w:r>
            <w:r w:rsidR="00AD072C">
              <w:rPr>
                <w:sz w:val="18"/>
                <w:szCs w:val="18"/>
                <w:lang w:val="fr-CA"/>
              </w:rPr>
              <w:t>’</w:t>
            </w:r>
            <w:r w:rsidRPr="00AF7AEC">
              <w:rPr>
                <w:sz w:val="18"/>
                <w:szCs w:val="18"/>
                <w:lang w:val="fr-CA"/>
              </w:rPr>
              <w:t>appui du processus intersessions en 2013</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370 000</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370 000</w:t>
            </w:r>
          </w:p>
          <w:p w:rsidR="00A064FF" w:rsidRPr="00AF7AEC" w:rsidRDefault="00A064FF" w:rsidP="008D5389">
            <w:pPr>
              <w:spacing w:beforeLines="20" w:before="48" w:afterLines="20" w:after="48"/>
              <w:jc w:val="right"/>
              <w:rPr>
                <w:sz w:val="18"/>
                <w:szCs w:val="18"/>
                <w:lang w:val="fr-CA"/>
              </w:rPr>
            </w:pP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0</w:t>
            </w:r>
          </w:p>
          <w:p w:rsidR="00A064FF" w:rsidRPr="00AF7AEC" w:rsidRDefault="00A064FF" w:rsidP="008D5389">
            <w:pPr>
              <w:spacing w:beforeLines="20" w:before="48" w:afterLines="20" w:after="48"/>
              <w:jc w:val="center"/>
              <w:rPr>
                <w:sz w:val="18"/>
                <w:szCs w:val="18"/>
                <w:lang w:val="fr-CA"/>
              </w:rPr>
            </w:pPr>
          </w:p>
        </w:tc>
      </w:tr>
      <w:tr w:rsidR="00A064FF" w:rsidRPr="00AF7AEC" w:rsidTr="00444653">
        <w:trPr>
          <w:jc w:val="right"/>
        </w:trPr>
        <w:tc>
          <w:tcPr>
            <w:tcW w:w="4252" w:type="dxa"/>
          </w:tcPr>
          <w:p w:rsidR="00A064FF" w:rsidRPr="00AF7AEC" w:rsidRDefault="00A064FF" w:rsidP="008D5389">
            <w:pPr>
              <w:spacing w:beforeLines="20" w:before="48" w:afterLines="20" w:after="48"/>
              <w:rPr>
                <w:b/>
                <w:bCs/>
                <w:sz w:val="18"/>
                <w:szCs w:val="18"/>
                <w:lang w:val="fr-CA"/>
              </w:rPr>
            </w:pPr>
            <w:r w:rsidRPr="00AF7AEC">
              <w:rPr>
                <w:b/>
                <w:bCs/>
                <w:sz w:val="18"/>
                <w:szCs w:val="18"/>
                <w:lang w:val="fr-CA"/>
              </w:rPr>
              <w:t>Sous-total</w:t>
            </w:r>
          </w:p>
        </w:tc>
        <w:tc>
          <w:tcPr>
            <w:tcW w:w="1358"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370 000</w:t>
            </w:r>
            <w:r w:rsidRPr="00AF7AEC">
              <w:rPr>
                <w:b/>
                <w:bCs/>
                <w:sz w:val="18"/>
                <w:szCs w:val="18"/>
                <w:vertAlign w:val="superscript"/>
                <w:lang w:val="fr-CA"/>
              </w:rPr>
              <w:t>d</w:t>
            </w:r>
          </w:p>
        </w:tc>
        <w:tc>
          <w:tcPr>
            <w:tcW w:w="1359"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370 000</w:t>
            </w:r>
          </w:p>
        </w:tc>
        <w:tc>
          <w:tcPr>
            <w:tcW w:w="1359"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0</w:t>
            </w:r>
          </w:p>
        </w:tc>
      </w:tr>
      <w:tr w:rsidR="00A064FF" w:rsidRPr="00AF7AEC" w:rsidTr="00444653">
        <w:trPr>
          <w:jc w:val="right"/>
        </w:trPr>
        <w:tc>
          <w:tcPr>
            <w:tcW w:w="4252" w:type="dxa"/>
            <w:shd w:val="clear" w:color="auto" w:fill="FFFFFF"/>
          </w:tcPr>
          <w:p w:rsidR="00A064FF" w:rsidRPr="00AF7AEC" w:rsidRDefault="00A064FF" w:rsidP="008D5389">
            <w:pPr>
              <w:keepNext/>
              <w:keepLines/>
              <w:spacing w:beforeLines="20" w:before="48" w:afterLines="20" w:after="48"/>
              <w:rPr>
                <w:b/>
                <w:bCs/>
                <w:sz w:val="18"/>
                <w:szCs w:val="18"/>
                <w:lang w:val="fr-CA"/>
              </w:rPr>
            </w:pPr>
            <w:r w:rsidRPr="00AF7AEC">
              <w:rPr>
                <w:b/>
                <w:bCs/>
                <w:sz w:val="18"/>
                <w:szCs w:val="18"/>
                <w:lang w:val="fr-CA"/>
              </w:rPr>
              <w:t>Publications, information et communications (site Internet, matériel intégré, activités d</w:t>
            </w:r>
            <w:r w:rsidR="00AD072C">
              <w:rPr>
                <w:b/>
                <w:bCs/>
                <w:sz w:val="18"/>
                <w:szCs w:val="18"/>
                <w:lang w:val="fr-CA"/>
              </w:rPr>
              <w:t>’</w:t>
            </w:r>
            <w:r w:rsidRPr="00AF7AEC">
              <w:rPr>
                <w:b/>
                <w:bCs/>
                <w:sz w:val="18"/>
                <w:szCs w:val="18"/>
                <w:lang w:val="fr-CA"/>
              </w:rPr>
              <w:t>information, stratégie d</w:t>
            </w:r>
            <w:r w:rsidR="00AD072C">
              <w:rPr>
                <w:b/>
                <w:bCs/>
                <w:sz w:val="18"/>
                <w:szCs w:val="18"/>
                <w:lang w:val="fr-CA"/>
              </w:rPr>
              <w:t>’</w:t>
            </w:r>
            <w:r w:rsidRPr="00AF7AEC">
              <w:rPr>
                <w:b/>
                <w:bCs/>
                <w:sz w:val="18"/>
                <w:szCs w:val="18"/>
                <w:lang w:val="fr-CA"/>
              </w:rPr>
              <w:t>information et de communication)</w:t>
            </w:r>
          </w:p>
        </w:tc>
        <w:tc>
          <w:tcPr>
            <w:tcW w:w="1358" w:type="dxa"/>
            <w:shd w:val="clear" w:color="auto" w:fill="FFFFFF"/>
          </w:tcPr>
          <w:p w:rsidR="00A064FF" w:rsidRPr="00AF7AEC" w:rsidRDefault="00A064FF" w:rsidP="008D5389">
            <w:pPr>
              <w:keepNext/>
              <w:keepLines/>
              <w:spacing w:beforeLines="20" w:before="48" w:afterLines="20" w:after="48"/>
              <w:jc w:val="right"/>
              <w:rPr>
                <w:b/>
                <w:bCs/>
                <w:sz w:val="18"/>
                <w:szCs w:val="18"/>
                <w:lang w:val="fr-CA"/>
              </w:rPr>
            </w:pPr>
          </w:p>
        </w:tc>
        <w:tc>
          <w:tcPr>
            <w:tcW w:w="1359" w:type="dxa"/>
            <w:shd w:val="clear" w:color="auto" w:fill="FFFFFF"/>
          </w:tcPr>
          <w:p w:rsidR="00A064FF" w:rsidRPr="00AF7AEC" w:rsidRDefault="00A064FF" w:rsidP="008D5389">
            <w:pPr>
              <w:keepNext/>
              <w:keepLines/>
              <w:spacing w:beforeLines="20" w:before="48" w:afterLines="20" w:after="48"/>
              <w:jc w:val="right"/>
              <w:rPr>
                <w:b/>
                <w:bCs/>
                <w:sz w:val="18"/>
                <w:szCs w:val="18"/>
                <w:lang w:val="fr-CA"/>
              </w:rPr>
            </w:pPr>
          </w:p>
        </w:tc>
        <w:tc>
          <w:tcPr>
            <w:tcW w:w="1359" w:type="dxa"/>
            <w:shd w:val="clear" w:color="auto" w:fill="FFFFFF"/>
          </w:tcPr>
          <w:p w:rsidR="00A064FF" w:rsidRPr="00AF7AEC" w:rsidRDefault="00A064FF" w:rsidP="008D5389">
            <w:pPr>
              <w:keepNext/>
              <w:keepLines/>
              <w:spacing w:beforeLines="20" w:before="48" w:afterLines="20" w:after="48"/>
              <w:jc w:val="right"/>
              <w:rPr>
                <w:b/>
                <w:bCs/>
                <w:sz w:val="18"/>
                <w:szCs w:val="18"/>
                <w:lang w:val="fr-CA"/>
              </w:rPr>
            </w:pP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Matériels d</w:t>
            </w:r>
            <w:r w:rsidR="00AD072C">
              <w:rPr>
                <w:sz w:val="18"/>
                <w:szCs w:val="18"/>
                <w:lang w:val="fr-CA"/>
              </w:rPr>
              <w:t>’</w:t>
            </w:r>
            <w:r w:rsidRPr="00AF7AEC">
              <w:rPr>
                <w:sz w:val="18"/>
                <w:szCs w:val="18"/>
                <w:lang w:val="fr-CA"/>
              </w:rPr>
              <w:t>information en vue de la deuxième session de la Plénière (gestion du site Internet, impression)</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50 000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4 791</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45 209</w:t>
            </w: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Communications d</w:t>
            </w:r>
            <w:r w:rsidR="00AD072C">
              <w:rPr>
                <w:sz w:val="18"/>
                <w:szCs w:val="18"/>
                <w:lang w:val="fr-CA"/>
              </w:rPr>
              <w:t>’</w:t>
            </w:r>
            <w:r w:rsidRPr="00AF7AEC">
              <w:rPr>
                <w:sz w:val="18"/>
                <w:szCs w:val="18"/>
                <w:lang w:val="fr-CA"/>
              </w:rPr>
              <w:t>informations pour le</w:t>
            </w:r>
            <w:r w:rsidRPr="00AF7AEC">
              <w:rPr>
                <w:i/>
                <w:iCs/>
                <w:sz w:val="18"/>
                <w:szCs w:val="18"/>
                <w:lang w:val="fr-CA"/>
              </w:rPr>
              <w:t xml:space="preserve"> Bulletin des négociations de la Terre</w:t>
            </w:r>
            <w:r w:rsidRPr="00AF7AEC">
              <w:rPr>
                <w:sz w:val="18"/>
                <w:szCs w:val="18"/>
                <w:lang w:val="fr-CA"/>
              </w:rPr>
              <w:t xml:space="preserve"> en vue de la deuxième session de la Plénière</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50 000</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52 815</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(2 815)</w:t>
            </w:r>
          </w:p>
        </w:tc>
      </w:tr>
      <w:tr w:rsidR="00A064FF" w:rsidRPr="00AF7AEC" w:rsidTr="00444653">
        <w:trPr>
          <w:jc w:val="right"/>
        </w:trPr>
        <w:tc>
          <w:tcPr>
            <w:tcW w:w="4252" w:type="dxa"/>
          </w:tcPr>
          <w:p w:rsidR="00A064FF" w:rsidRPr="00AF7AEC" w:rsidRDefault="00A064FF" w:rsidP="008D5389">
            <w:pPr>
              <w:spacing w:beforeLines="20" w:before="48" w:afterLines="20" w:after="48"/>
              <w:rPr>
                <w:b/>
                <w:bCs/>
                <w:sz w:val="18"/>
                <w:szCs w:val="18"/>
                <w:lang w:val="fr-CA"/>
              </w:rPr>
            </w:pPr>
            <w:r w:rsidRPr="00AF7AEC">
              <w:rPr>
                <w:b/>
                <w:bCs/>
                <w:sz w:val="18"/>
                <w:szCs w:val="18"/>
                <w:lang w:val="fr-CA"/>
              </w:rPr>
              <w:t>Sous-total</w:t>
            </w:r>
          </w:p>
        </w:tc>
        <w:tc>
          <w:tcPr>
            <w:tcW w:w="1358"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100 000</w:t>
            </w:r>
          </w:p>
        </w:tc>
        <w:tc>
          <w:tcPr>
            <w:tcW w:w="1359"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57 606</w:t>
            </w:r>
          </w:p>
        </w:tc>
        <w:tc>
          <w:tcPr>
            <w:tcW w:w="1359"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42 394</w:t>
            </w:r>
          </w:p>
        </w:tc>
      </w:tr>
      <w:tr w:rsidR="00A064FF" w:rsidRPr="00AF7AEC" w:rsidTr="00444653">
        <w:trPr>
          <w:jc w:val="right"/>
        </w:trPr>
        <w:tc>
          <w:tcPr>
            <w:tcW w:w="4252" w:type="dxa"/>
            <w:shd w:val="clear" w:color="auto" w:fill="FFFFFF"/>
          </w:tcPr>
          <w:p w:rsidR="00A064FF" w:rsidRPr="00AF7AEC" w:rsidRDefault="00A064FF" w:rsidP="008D5389">
            <w:pPr>
              <w:keepNext/>
              <w:keepLines/>
              <w:spacing w:beforeLines="20" w:before="48" w:afterLines="20" w:after="48"/>
              <w:rPr>
                <w:b/>
                <w:bCs/>
                <w:sz w:val="18"/>
                <w:szCs w:val="18"/>
                <w:lang w:val="fr-CA"/>
              </w:rPr>
            </w:pPr>
            <w:r w:rsidRPr="00AF7AEC">
              <w:rPr>
                <w:b/>
                <w:bCs/>
                <w:sz w:val="18"/>
                <w:szCs w:val="18"/>
                <w:lang w:val="fr-CA"/>
              </w:rPr>
              <w:t>Voyages</w:t>
            </w:r>
          </w:p>
        </w:tc>
        <w:tc>
          <w:tcPr>
            <w:tcW w:w="1358" w:type="dxa"/>
            <w:shd w:val="clear" w:color="auto" w:fill="FFFFFF"/>
          </w:tcPr>
          <w:p w:rsidR="00A064FF" w:rsidRPr="00AF7AEC" w:rsidRDefault="00A064FF" w:rsidP="008D5389">
            <w:pPr>
              <w:keepNext/>
              <w:keepLines/>
              <w:spacing w:beforeLines="20" w:before="48" w:afterLines="20" w:after="48"/>
              <w:jc w:val="right"/>
              <w:rPr>
                <w:b/>
                <w:bCs/>
                <w:sz w:val="18"/>
                <w:szCs w:val="18"/>
                <w:lang w:val="fr-CA"/>
              </w:rPr>
            </w:pPr>
          </w:p>
        </w:tc>
        <w:tc>
          <w:tcPr>
            <w:tcW w:w="1359" w:type="dxa"/>
            <w:shd w:val="clear" w:color="auto" w:fill="FFFFFF"/>
          </w:tcPr>
          <w:p w:rsidR="00A064FF" w:rsidRPr="00AF7AEC" w:rsidRDefault="00A064FF" w:rsidP="008D5389">
            <w:pPr>
              <w:keepNext/>
              <w:keepLines/>
              <w:spacing w:beforeLines="20" w:before="48" w:afterLines="20" w:after="48"/>
              <w:jc w:val="right"/>
              <w:rPr>
                <w:b/>
                <w:bCs/>
                <w:sz w:val="18"/>
                <w:szCs w:val="18"/>
                <w:lang w:val="fr-CA"/>
              </w:rPr>
            </w:pPr>
          </w:p>
        </w:tc>
        <w:tc>
          <w:tcPr>
            <w:tcW w:w="1359" w:type="dxa"/>
            <w:shd w:val="clear" w:color="auto" w:fill="FFFFFF"/>
          </w:tcPr>
          <w:p w:rsidR="00A064FF" w:rsidRPr="00AF7AEC" w:rsidRDefault="00A064FF" w:rsidP="008D5389">
            <w:pPr>
              <w:keepNext/>
              <w:keepLines/>
              <w:spacing w:beforeLines="20" w:before="48" w:afterLines="20" w:after="48"/>
              <w:jc w:val="right"/>
              <w:rPr>
                <w:b/>
                <w:bCs/>
                <w:sz w:val="18"/>
                <w:szCs w:val="18"/>
                <w:lang w:val="fr-CA"/>
              </w:rPr>
            </w:pPr>
          </w:p>
        </w:tc>
      </w:tr>
      <w:tr w:rsidR="00A064FF" w:rsidRPr="00AF7AEC" w:rsidTr="00444653">
        <w:trPr>
          <w:jc w:val="right"/>
        </w:trPr>
        <w:tc>
          <w:tcPr>
            <w:tcW w:w="4252" w:type="dxa"/>
          </w:tcPr>
          <w:p w:rsidR="00A064FF" w:rsidRPr="00AF7AEC" w:rsidRDefault="00A064FF" w:rsidP="008D5389">
            <w:pPr>
              <w:keepNext/>
              <w:keepLines/>
              <w:spacing w:beforeLines="20" w:before="48" w:afterLines="20" w:after="48"/>
              <w:rPr>
                <w:sz w:val="18"/>
                <w:szCs w:val="18"/>
                <w:lang w:val="fr-CA"/>
              </w:rPr>
            </w:pPr>
            <w:r w:rsidRPr="00AF7AEC">
              <w:rPr>
                <w:sz w:val="18"/>
                <w:szCs w:val="18"/>
                <w:lang w:val="fr-CA"/>
              </w:rPr>
              <w:t>Voyages du personnel du secrétariat en mission officielle</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75 000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55 235</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19 765</w:t>
            </w:r>
          </w:p>
        </w:tc>
      </w:tr>
      <w:tr w:rsidR="00A064FF" w:rsidRPr="00AF7AEC" w:rsidTr="00444653">
        <w:trPr>
          <w:jc w:val="right"/>
        </w:trPr>
        <w:tc>
          <w:tcPr>
            <w:tcW w:w="4252" w:type="dxa"/>
          </w:tcPr>
          <w:p w:rsidR="00A064FF" w:rsidRPr="00AF7AEC" w:rsidRDefault="00A064FF" w:rsidP="0080093E">
            <w:pPr>
              <w:keepNext/>
              <w:keepLines/>
              <w:spacing w:beforeLines="20" w:before="48" w:afterLines="20" w:after="48"/>
              <w:rPr>
                <w:sz w:val="18"/>
                <w:szCs w:val="18"/>
                <w:lang w:val="fr-CA"/>
              </w:rPr>
            </w:pPr>
            <w:r w:rsidRPr="00AF7AEC">
              <w:rPr>
                <w:sz w:val="18"/>
                <w:szCs w:val="18"/>
                <w:lang w:val="fr-CA"/>
              </w:rPr>
              <w:t xml:space="preserve">Suivi et évaluation (élaboration du projet de </w:t>
            </w:r>
            <w:r w:rsidR="0080093E">
              <w:rPr>
                <w:sz w:val="18"/>
                <w:szCs w:val="18"/>
                <w:lang w:val="fr-CA"/>
              </w:rPr>
              <w:t xml:space="preserve">procédures </w:t>
            </w:r>
            <w:r w:rsidRPr="00AF7AEC">
              <w:rPr>
                <w:sz w:val="18"/>
                <w:szCs w:val="18"/>
                <w:lang w:val="fr-CA"/>
              </w:rPr>
              <w:t>pour l</w:t>
            </w:r>
            <w:r w:rsidR="00AD072C">
              <w:rPr>
                <w:sz w:val="18"/>
                <w:szCs w:val="18"/>
                <w:lang w:val="fr-CA"/>
              </w:rPr>
              <w:t>’</w:t>
            </w:r>
            <w:r w:rsidRPr="00AF7AEC">
              <w:rPr>
                <w:sz w:val="18"/>
                <w:szCs w:val="18"/>
                <w:lang w:val="fr-CA"/>
              </w:rPr>
              <w:t>examen et l</w:t>
            </w:r>
            <w:r w:rsidR="00AD072C">
              <w:rPr>
                <w:sz w:val="18"/>
                <w:szCs w:val="18"/>
                <w:lang w:val="fr-CA"/>
              </w:rPr>
              <w:t>’</w:t>
            </w:r>
            <w:r w:rsidRPr="00AF7AEC">
              <w:rPr>
                <w:sz w:val="18"/>
                <w:szCs w:val="18"/>
                <w:lang w:val="fr-CA"/>
              </w:rPr>
              <w:t>évaluation de l</w:t>
            </w:r>
            <w:r w:rsidR="00AD072C">
              <w:rPr>
                <w:sz w:val="18"/>
                <w:szCs w:val="18"/>
                <w:lang w:val="fr-CA"/>
              </w:rPr>
              <w:t>’</w:t>
            </w:r>
            <w:r w:rsidRPr="00AF7AEC">
              <w:rPr>
                <w:sz w:val="18"/>
                <w:szCs w:val="18"/>
                <w:lang w:val="fr-CA"/>
              </w:rPr>
              <w:t>efficience et de l</w:t>
            </w:r>
            <w:r w:rsidR="00AD072C">
              <w:rPr>
                <w:sz w:val="18"/>
                <w:szCs w:val="18"/>
                <w:lang w:val="fr-CA"/>
              </w:rPr>
              <w:t>’</w:t>
            </w:r>
            <w:r w:rsidRPr="00AF7AEC">
              <w:rPr>
                <w:sz w:val="18"/>
                <w:szCs w:val="18"/>
                <w:lang w:val="fr-CA"/>
              </w:rPr>
              <w:t>efficacité de la Plateforme)</w:t>
            </w:r>
          </w:p>
        </w:tc>
        <w:tc>
          <w:tcPr>
            <w:tcW w:w="1358"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20 000</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keepNext/>
              <w:keepLines/>
              <w:spacing w:beforeLines="20" w:before="48" w:afterLines="20" w:after="48"/>
              <w:jc w:val="right"/>
              <w:rPr>
                <w:sz w:val="18"/>
                <w:szCs w:val="18"/>
                <w:lang w:val="fr-CA"/>
              </w:rPr>
            </w:pPr>
            <w:r w:rsidRPr="00AF7AEC">
              <w:rPr>
                <w:sz w:val="18"/>
                <w:szCs w:val="18"/>
                <w:lang w:val="fr-CA"/>
              </w:rPr>
              <w:t>20 000</w:t>
            </w:r>
          </w:p>
        </w:tc>
      </w:tr>
      <w:tr w:rsidR="00A064FF" w:rsidRPr="00AF7AEC" w:rsidTr="00444653">
        <w:trPr>
          <w:jc w:val="right"/>
        </w:trPr>
        <w:tc>
          <w:tcPr>
            <w:tcW w:w="4252" w:type="dxa"/>
          </w:tcPr>
          <w:p w:rsidR="00A064FF" w:rsidRPr="00AF7AEC" w:rsidRDefault="00A064FF" w:rsidP="008D5389">
            <w:pPr>
              <w:spacing w:beforeLines="20" w:before="48" w:afterLines="20" w:after="48"/>
              <w:rPr>
                <w:sz w:val="18"/>
                <w:szCs w:val="18"/>
                <w:lang w:val="fr-CA"/>
              </w:rPr>
            </w:pPr>
            <w:r w:rsidRPr="00AF7AEC">
              <w:rPr>
                <w:sz w:val="18"/>
                <w:szCs w:val="18"/>
                <w:lang w:val="fr-CA"/>
              </w:rPr>
              <w:t>Imprévus (5 % du budget total)</w:t>
            </w:r>
          </w:p>
        </w:tc>
        <w:tc>
          <w:tcPr>
            <w:tcW w:w="1358"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148 000</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w:t>
            </w:r>
          </w:p>
        </w:tc>
        <w:tc>
          <w:tcPr>
            <w:tcW w:w="1359" w:type="dxa"/>
          </w:tcPr>
          <w:p w:rsidR="00A064FF" w:rsidRPr="00AF7AEC" w:rsidRDefault="00A064FF" w:rsidP="008D5389">
            <w:pPr>
              <w:spacing w:beforeLines="20" w:before="48" w:afterLines="20" w:after="48"/>
              <w:jc w:val="right"/>
              <w:rPr>
                <w:sz w:val="18"/>
                <w:szCs w:val="18"/>
                <w:lang w:val="fr-CA"/>
              </w:rPr>
            </w:pPr>
            <w:r w:rsidRPr="00AF7AEC">
              <w:rPr>
                <w:sz w:val="18"/>
                <w:szCs w:val="18"/>
                <w:lang w:val="fr-CA"/>
              </w:rPr>
              <w:t>148 000</w:t>
            </w:r>
          </w:p>
        </w:tc>
      </w:tr>
      <w:tr w:rsidR="00A064FF" w:rsidRPr="00AF7AEC" w:rsidTr="00444653">
        <w:trPr>
          <w:jc w:val="right"/>
        </w:trPr>
        <w:tc>
          <w:tcPr>
            <w:tcW w:w="4252" w:type="dxa"/>
          </w:tcPr>
          <w:p w:rsidR="00A064FF" w:rsidRPr="00AF7AEC" w:rsidRDefault="00A064FF" w:rsidP="008D5389">
            <w:pPr>
              <w:spacing w:beforeLines="20" w:before="48" w:afterLines="20" w:after="48"/>
              <w:rPr>
                <w:b/>
                <w:bCs/>
                <w:sz w:val="18"/>
                <w:szCs w:val="18"/>
                <w:lang w:val="fr-CA"/>
              </w:rPr>
            </w:pPr>
            <w:r w:rsidRPr="00AF7AEC">
              <w:rPr>
                <w:b/>
                <w:bCs/>
                <w:sz w:val="18"/>
                <w:szCs w:val="18"/>
                <w:lang w:val="fr-CA"/>
              </w:rPr>
              <w:t>Sous-total</w:t>
            </w:r>
          </w:p>
        </w:tc>
        <w:tc>
          <w:tcPr>
            <w:tcW w:w="1358"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243 000</w:t>
            </w:r>
          </w:p>
        </w:tc>
        <w:tc>
          <w:tcPr>
            <w:tcW w:w="1359"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55 235</w:t>
            </w:r>
          </w:p>
        </w:tc>
        <w:tc>
          <w:tcPr>
            <w:tcW w:w="1359" w:type="dxa"/>
          </w:tcPr>
          <w:p w:rsidR="00A064FF" w:rsidRPr="00AF7AEC" w:rsidRDefault="00A064FF" w:rsidP="008D5389">
            <w:pPr>
              <w:spacing w:beforeLines="20" w:before="48" w:afterLines="20" w:after="48"/>
              <w:jc w:val="right"/>
              <w:rPr>
                <w:b/>
                <w:bCs/>
                <w:sz w:val="18"/>
                <w:szCs w:val="18"/>
                <w:lang w:val="fr-CA"/>
              </w:rPr>
            </w:pPr>
            <w:r w:rsidRPr="00AF7AEC">
              <w:rPr>
                <w:b/>
                <w:bCs/>
                <w:sz w:val="18"/>
                <w:szCs w:val="18"/>
                <w:lang w:val="fr-CA"/>
              </w:rPr>
              <w:t>187 765</w:t>
            </w:r>
          </w:p>
        </w:tc>
      </w:tr>
      <w:tr w:rsidR="00A064FF" w:rsidRPr="00AF7AEC" w:rsidTr="00444653">
        <w:trPr>
          <w:jc w:val="right"/>
        </w:trPr>
        <w:tc>
          <w:tcPr>
            <w:tcW w:w="4252" w:type="dxa"/>
            <w:shd w:val="clear" w:color="auto" w:fill="FFFFFF"/>
          </w:tcPr>
          <w:p w:rsidR="00A064FF" w:rsidRPr="00AF7AEC" w:rsidRDefault="00A064FF" w:rsidP="008D5389">
            <w:pPr>
              <w:spacing w:before="60" w:after="60"/>
              <w:rPr>
                <w:b/>
                <w:bCs/>
                <w:sz w:val="18"/>
                <w:szCs w:val="18"/>
                <w:lang w:val="fr-CA"/>
              </w:rPr>
            </w:pPr>
            <w:r w:rsidRPr="00AF7AEC">
              <w:rPr>
                <w:b/>
                <w:bCs/>
                <w:sz w:val="18"/>
                <w:szCs w:val="18"/>
                <w:lang w:val="fr-CA"/>
              </w:rPr>
              <w:t>Total</w:t>
            </w:r>
          </w:p>
        </w:tc>
        <w:tc>
          <w:tcPr>
            <w:tcW w:w="1358" w:type="dxa"/>
            <w:shd w:val="clear" w:color="auto" w:fill="FFFFFF"/>
          </w:tcPr>
          <w:p w:rsidR="00A064FF" w:rsidRPr="00AF7AEC" w:rsidRDefault="00A064FF" w:rsidP="008D5389">
            <w:pPr>
              <w:spacing w:before="60" w:after="60"/>
              <w:jc w:val="right"/>
              <w:rPr>
                <w:b/>
                <w:bCs/>
                <w:sz w:val="18"/>
                <w:szCs w:val="18"/>
                <w:lang w:val="fr-CA"/>
              </w:rPr>
            </w:pPr>
            <w:r w:rsidRPr="00AF7AEC">
              <w:rPr>
                <w:b/>
                <w:bCs/>
                <w:sz w:val="18"/>
                <w:szCs w:val="18"/>
                <w:lang w:val="fr-CA"/>
              </w:rPr>
              <w:t>3 109 320</w:t>
            </w:r>
          </w:p>
        </w:tc>
        <w:tc>
          <w:tcPr>
            <w:tcW w:w="1359" w:type="dxa"/>
            <w:shd w:val="clear" w:color="auto" w:fill="FFFFFF"/>
          </w:tcPr>
          <w:p w:rsidR="00A064FF" w:rsidRPr="00AF7AEC" w:rsidRDefault="00A064FF" w:rsidP="008D5389">
            <w:pPr>
              <w:spacing w:before="60" w:after="60"/>
              <w:jc w:val="right"/>
              <w:rPr>
                <w:b/>
                <w:bCs/>
                <w:sz w:val="18"/>
                <w:szCs w:val="18"/>
                <w:lang w:val="fr-CA"/>
              </w:rPr>
            </w:pPr>
            <w:r w:rsidRPr="00AF7AEC">
              <w:rPr>
                <w:b/>
                <w:bCs/>
                <w:sz w:val="18"/>
                <w:szCs w:val="18"/>
                <w:lang w:val="fr-CA"/>
              </w:rPr>
              <w:t>2 200 090</w:t>
            </w:r>
          </w:p>
        </w:tc>
        <w:tc>
          <w:tcPr>
            <w:tcW w:w="1359" w:type="dxa"/>
            <w:shd w:val="clear" w:color="auto" w:fill="FFFFFF"/>
          </w:tcPr>
          <w:p w:rsidR="00A064FF" w:rsidRPr="00AF7AEC" w:rsidRDefault="00A064FF" w:rsidP="008D5389">
            <w:pPr>
              <w:spacing w:before="60" w:after="60"/>
              <w:jc w:val="right"/>
              <w:rPr>
                <w:b/>
                <w:bCs/>
                <w:sz w:val="18"/>
                <w:szCs w:val="18"/>
                <w:lang w:val="fr-CA"/>
              </w:rPr>
            </w:pPr>
            <w:r w:rsidRPr="00AF7AEC">
              <w:rPr>
                <w:b/>
                <w:bCs/>
                <w:sz w:val="18"/>
                <w:szCs w:val="18"/>
                <w:lang w:val="fr-CA"/>
              </w:rPr>
              <w:t>909 230</w:t>
            </w:r>
          </w:p>
        </w:tc>
      </w:tr>
      <w:tr w:rsidR="00A064FF" w:rsidRPr="00AF7AEC" w:rsidTr="00444653">
        <w:trPr>
          <w:jc w:val="right"/>
        </w:trPr>
        <w:tc>
          <w:tcPr>
            <w:tcW w:w="4252" w:type="dxa"/>
            <w:shd w:val="clear" w:color="auto" w:fill="FFFFFF"/>
          </w:tcPr>
          <w:p w:rsidR="00A064FF" w:rsidRPr="00AF7AEC" w:rsidRDefault="00A064FF" w:rsidP="008D5389">
            <w:pPr>
              <w:spacing w:before="60" w:after="60"/>
              <w:rPr>
                <w:sz w:val="18"/>
                <w:szCs w:val="18"/>
                <w:lang w:val="fr-CA"/>
              </w:rPr>
            </w:pPr>
            <w:r w:rsidRPr="00AF7AEC">
              <w:rPr>
                <w:sz w:val="18"/>
                <w:szCs w:val="18"/>
                <w:lang w:val="fr-CA"/>
              </w:rPr>
              <w:t>Dépenses d</w:t>
            </w:r>
            <w:r w:rsidR="00AD072C">
              <w:rPr>
                <w:sz w:val="18"/>
                <w:szCs w:val="18"/>
                <w:lang w:val="fr-CA"/>
              </w:rPr>
              <w:t>’</w:t>
            </w:r>
            <w:r w:rsidRPr="00AF7AEC">
              <w:rPr>
                <w:sz w:val="18"/>
                <w:szCs w:val="18"/>
                <w:lang w:val="fr-CA"/>
              </w:rPr>
              <w:t>appui aux programmes du PNUE (13%)</w:t>
            </w:r>
          </w:p>
        </w:tc>
        <w:tc>
          <w:tcPr>
            <w:tcW w:w="1358" w:type="dxa"/>
            <w:shd w:val="clear" w:color="auto" w:fill="FFFFFF"/>
            <w:vAlign w:val="center"/>
          </w:tcPr>
          <w:p w:rsidR="00A064FF" w:rsidRPr="00AF7AEC" w:rsidRDefault="00A064FF" w:rsidP="00AA0AC5">
            <w:pPr>
              <w:spacing w:before="60" w:after="60"/>
              <w:jc w:val="right"/>
              <w:rPr>
                <w:sz w:val="18"/>
                <w:szCs w:val="18"/>
                <w:lang w:val="fr-CA"/>
              </w:rPr>
            </w:pPr>
            <w:r w:rsidRPr="00AF7AEC">
              <w:rPr>
                <w:sz w:val="18"/>
                <w:szCs w:val="18"/>
                <w:lang w:val="fr-CA"/>
              </w:rPr>
              <w:t>404 212</w:t>
            </w:r>
          </w:p>
        </w:tc>
        <w:tc>
          <w:tcPr>
            <w:tcW w:w="1359" w:type="dxa"/>
            <w:shd w:val="clear" w:color="auto" w:fill="FFFFFF"/>
            <w:vAlign w:val="center"/>
          </w:tcPr>
          <w:p w:rsidR="00A064FF" w:rsidRPr="00AF7AEC" w:rsidRDefault="00A064FF" w:rsidP="008D5389">
            <w:pPr>
              <w:spacing w:before="60" w:after="60"/>
              <w:jc w:val="right"/>
              <w:rPr>
                <w:sz w:val="18"/>
                <w:szCs w:val="18"/>
                <w:lang w:val="fr-CA"/>
              </w:rPr>
            </w:pPr>
            <w:r w:rsidRPr="00AF7AEC">
              <w:rPr>
                <w:sz w:val="18"/>
                <w:szCs w:val="18"/>
                <w:lang w:val="fr-CA"/>
              </w:rPr>
              <w:t>286 012</w:t>
            </w:r>
          </w:p>
        </w:tc>
        <w:tc>
          <w:tcPr>
            <w:tcW w:w="1359" w:type="dxa"/>
            <w:shd w:val="clear" w:color="auto" w:fill="FFFFFF"/>
            <w:vAlign w:val="center"/>
          </w:tcPr>
          <w:p w:rsidR="00A064FF" w:rsidRPr="00AF7AEC" w:rsidRDefault="00A064FF" w:rsidP="008D5389">
            <w:pPr>
              <w:spacing w:before="60" w:after="60"/>
              <w:jc w:val="right"/>
              <w:rPr>
                <w:sz w:val="18"/>
                <w:szCs w:val="18"/>
                <w:lang w:val="fr-CA"/>
              </w:rPr>
            </w:pPr>
            <w:r w:rsidRPr="00AF7AEC">
              <w:rPr>
                <w:sz w:val="18"/>
                <w:szCs w:val="18"/>
                <w:lang w:val="fr-CA"/>
              </w:rPr>
              <w:t>-</w:t>
            </w:r>
          </w:p>
        </w:tc>
      </w:tr>
      <w:tr w:rsidR="00A064FF" w:rsidRPr="00AF7AEC" w:rsidTr="00444653">
        <w:trPr>
          <w:jc w:val="right"/>
        </w:trPr>
        <w:tc>
          <w:tcPr>
            <w:tcW w:w="4252" w:type="dxa"/>
            <w:shd w:val="clear" w:color="auto" w:fill="FFFFFF"/>
          </w:tcPr>
          <w:p w:rsidR="00A064FF" w:rsidRPr="00AF7AEC" w:rsidRDefault="00A064FF" w:rsidP="008D5389">
            <w:pPr>
              <w:spacing w:before="60" w:after="60"/>
              <w:rPr>
                <w:b/>
                <w:bCs/>
                <w:sz w:val="18"/>
                <w:szCs w:val="18"/>
                <w:lang w:val="fr-CA"/>
              </w:rPr>
            </w:pPr>
            <w:r w:rsidRPr="00AF7AEC">
              <w:rPr>
                <w:b/>
                <w:bCs/>
                <w:sz w:val="18"/>
                <w:szCs w:val="18"/>
                <w:lang w:val="fr-CA"/>
              </w:rPr>
              <w:t>Total général</w:t>
            </w:r>
          </w:p>
        </w:tc>
        <w:tc>
          <w:tcPr>
            <w:tcW w:w="1358" w:type="dxa"/>
            <w:shd w:val="clear" w:color="auto" w:fill="FFFFFF"/>
            <w:vAlign w:val="center"/>
          </w:tcPr>
          <w:p w:rsidR="00A064FF" w:rsidRPr="00AF7AEC" w:rsidRDefault="00A064FF" w:rsidP="008D5389">
            <w:pPr>
              <w:spacing w:before="60" w:after="60"/>
              <w:jc w:val="right"/>
              <w:rPr>
                <w:b/>
                <w:bCs/>
                <w:sz w:val="18"/>
                <w:szCs w:val="18"/>
                <w:lang w:val="fr-CA"/>
              </w:rPr>
            </w:pPr>
            <w:r w:rsidRPr="00AF7AEC">
              <w:rPr>
                <w:b/>
                <w:bCs/>
                <w:sz w:val="18"/>
                <w:szCs w:val="18"/>
                <w:lang w:val="fr-CA"/>
              </w:rPr>
              <w:t>3 513 532</w:t>
            </w:r>
          </w:p>
        </w:tc>
        <w:tc>
          <w:tcPr>
            <w:tcW w:w="1359" w:type="dxa"/>
            <w:shd w:val="clear" w:color="auto" w:fill="FFFFFF"/>
            <w:vAlign w:val="center"/>
          </w:tcPr>
          <w:p w:rsidR="00A064FF" w:rsidRPr="00AF7AEC" w:rsidRDefault="00A064FF" w:rsidP="008D5389">
            <w:pPr>
              <w:spacing w:before="60" w:after="60"/>
              <w:jc w:val="right"/>
              <w:rPr>
                <w:b/>
                <w:bCs/>
                <w:sz w:val="18"/>
                <w:szCs w:val="18"/>
                <w:lang w:val="fr-CA"/>
              </w:rPr>
            </w:pPr>
            <w:r w:rsidRPr="00AF7AEC">
              <w:rPr>
                <w:b/>
                <w:bCs/>
                <w:sz w:val="18"/>
                <w:szCs w:val="18"/>
                <w:lang w:val="fr-CA"/>
              </w:rPr>
              <w:t>2 486 102</w:t>
            </w:r>
          </w:p>
        </w:tc>
        <w:tc>
          <w:tcPr>
            <w:tcW w:w="1359" w:type="dxa"/>
            <w:shd w:val="clear" w:color="auto" w:fill="FFFFFF"/>
            <w:vAlign w:val="center"/>
          </w:tcPr>
          <w:p w:rsidR="00A064FF" w:rsidRPr="00AF7AEC" w:rsidRDefault="00A064FF" w:rsidP="008D5389">
            <w:pPr>
              <w:spacing w:before="60" w:after="60"/>
              <w:jc w:val="right"/>
              <w:rPr>
                <w:b/>
                <w:bCs/>
                <w:sz w:val="18"/>
                <w:szCs w:val="18"/>
                <w:lang w:val="fr-CA"/>
              </w:rPr>
            </w:pPr>
            <w:r w:rsidRPr="00AF7AEC">
              <w:rPr>
                <w:b/>
                <w:bCs/>
                <w:sz w:val="18"/>
                <w:szCs w:val="18"/>
                <w:lang w:val="fr-CA"/>
              </w:rPr>
              <w:t>-</w:t>
            </w:r>
          </w:p>
        </w:tc>
      </w:tr>
    </w:tbl>
    <w:p w:rsidR="00A064FF" w:rsidRPr="00AF7AEC" w:rsidRDefault="00A064FF" w:rsidP="00444653">
      <w:pPr>
        <w:pStyle w:val="NormalNonumber"/>
        <w:spacing w:before="40" w:after="40"/>
        <w:rPr>
          <w:sz w:val="18"/>
          <w:szCs w:val="18"/>
        </w:rPr>
      </w:pPr>
      <w:r w:rsidRPr="00AF7AEC">
        <w:rPr>
          <w:sz w:val="18"/>
          <w:szCs w:val="18"/>
          <w:vertAlign w:val="superscript"/>
        </w:rPr>
        <w:t xml:space="preserve">a </w:t>
      </w:r>
      <w:r w:rsidRPr="00AF7AEC">
        <w:rPr>
          <w:sz w:val="18"/>
          <w:szCs w:val="18"/>
        </w:rPr>
        <w:t>Inclut les réunions du Bureau et la participation aux réunions du Groupe d</w:t>
      </w:r>
      <w:r w:rsidR="00AD072C">
        <w:rPr>
          <w:sz w:val="18"/>
          <w:szCs w:val="18"/>
        </w:rPr>
        <w:t>’</w:t>
      </w:r>
      <w:r w:rsidRPr="00AF7AEC">
        <w:rPr>
          <w:sz w:val="18"/>
          <w:szCs w:val="18"/>
        </w:rPr>
        <w:t>experts multidisciplinaire en qualité d</w:t>
      </w:r>
      <w:r w:rsidR="00AD072C">
        <w:rPr>
          <w:sz w:val="18"/>
          <w:szCs w:val="18"/>
        </w:rPr>
        <w:t>’</w:t>
      </w:r>
      <w:r w:rsidRPr="00AF7AEC">
        <w:rPr>
          <w:sz w:val="18"/>
          <w:szCs w:val="18"/>
        </w:rPr>
        <w:t>observateurs.</w:t>
      </w:r>
    </w:p>
    <w:p w:rsidR="00A064FF" w:rsidRDefault="00A064FF" w:rsidP="00444653">
      <w:pPr>
        <w:pStyle w:val="NormalNonumber"/>
        <w:spacing w:before="40" w:after="40"/>
        <w:rPr>
          <w:sz w:val="18"/>
          <w:szCs w:val="18"/>
        </w:rPr>
      </w:pPr>
      <w:r w:rsidRPr="00AF7AEC">
        <w:rPr>
          <w:sz w:val="18"/>
          <w:szCs w:val="18"/>
          <w:vertAlign w:val="superscript"/>
        </w:rPr>
        <w:t>b</w:t>
      </w:r>
      <w:r w:rsidRPr="00AF7AEC">
        <w:rPr>
          <w:sz w:val="18"/>
          <w:szCs w:val="18"/>
        </w:rPr>
        <w:t xml:space="preserve"> À l</w:t>
      </w:r>
      <w:r w:rsidR="00AD072C">
        <w:rPr>
          <w:sz w:val="18"/>
          <w:szCs w:val="18"/>
        </w:rPr>
        <w:t>’</w:t>
      </w:r>
      <w:r w:rsidRPr="00AF7AEC">
        <w:rPr>
          <w:sz w:val="18"/>
          <w:szCs w:val="18"/>
        </w:rPr>
        <w:t>exclusion des présidents des organes subsidiaires scientifiques.</w:t>
      </w:r>
    </w:p>
    <w:p w:rsidR="0080093E" w:rsidRPr="00AF7AEC" w:rsidRDefault="0080093E" w:rsidP="00444653">
      <w:pPr>
        <w:pStyle w:val="NormalNonumber"/>
        <w:spacing w:before="40" w:after="40"/>
        <w:rPr>
          <w:sz w:val="18"/>
          <w:szCs w:val="18"/>
        </w:rPr>
      </w:pPr>
      <w:r>
        <w:rPr>
          <w:sz w:val="18"/>
          <w:szCs w:val="18"/>
          <w:vertAlign w:val="superscript"/>
        </w:rPr>
        <w:t>c</w:t>
      </w:r>
      <w:r w:rsidRPr="00AF7AEC">
        <w:rPr>
          <w:sz w:val="18"/>
          <w:szCs w:val="18"/>
        </w:rPr>
        <w:t xml:space="preserve"> </w:t>
      </w:r>
      <w:r>
        <w:rPr>
          <w:sz w:val="18"/>
          <w:szCs w:val="18"/>
        </w:rPr>
        <w:t>La deuxième session de la Plénière se tiendra du 9 au 14 décembre 2013 et comportera, les 7 et 8 décembre 2013, des consultations entre les groupes régionaux; elle sera financée par le Gouvernement turc. Les frais de voyage des participants à la deuxième session provenant de pays en développement n</w:t>
      </w:r>
      <w:r w:rsidR="00AD072C">
        <w:rPr>
          <w:sz w:val="18"/>
          <w:szCs w:val="18"/>
        </w:rPr>
        <w:t>’</w:t>
      </w:r>
      <w:r>
        <w:rPr>
          <w:sz w:val="18"/>
          <w:szCs w:val="18"/>
        </w:rPr>
        <w:t>ont pas été inclus comme dépenses.</w:t>
      </w:r>
    </w:p>
    <w:p w:rsidR="00A064FF" w:rsidRPr="00AF7AEC" w:rsidRDefault="00A064FF" w:rsidP="00444653">
      <w:pPr>
        <w:pStyle w:val="NormalNonumber"/>
        <w:spacing w:before="40" w:after="240"/>
        <w:rPr>
          <w:sz w:val="18"/>
          <w:szCs w:val="18"/>
        </w:rPr>
      </w:pPr>
      <w:r w:rsidRPr="00AF7AEC">
        <w:rPr>
          <w:sz w:val="18"/>
          <w:szCs w:val="18"/>
          <w:vertAlign w:val="superscript"/>
        </w:rPr>
        <w:t>d</w:t>
      </w:r>
      <w:r w:rsidRPr="00AF7AEC">
        <w:rPr>
          <w:sz w:val="18"/>
          <w:szCs w:val="18"/>
        </w:rPr>
        <w:t xml:space="preserve"> Les coûts additionnels du secrétariat intérimaire ont été couverts par le Programme des </w:t>
      </w:r>
      <w:r w:rsidR="00AF061B">
        <w:rPr>
          <w:sz w:val="18"/>
          <w:szCs w:val="18"/>
        </w:rPr>
        <w:t>Nations Unies</w:t>
      </w:r>
      <w:r w:rsidRPr="00AF7AEC">
        <w:rPr>
          <w:sz w:val="18"/>
          <w:szCs w:val="18"/>
        </w:rPr>
        <w:t xml:space="preserve"> pour l</w:t>
      </w:r>
      <w:r w:rsidR="00AD072C">
        <w:rPr>
          <w:sz w:val="18"/>
          <w:szCs w:val="18"/>
        </w:rPr>
        <w:t>’</w:t>
      </w:r>
      <w:r w:rsidRPr="00AF7AEC">
        <w:rPr>
          <w:sz w:val="18"/>
          <w:szCs w:val="18"/>
        </w:rPr>
        <w:t xml:space="preserve">environnement en tant que contribution en nature à la Plateforme, comme indiqué dans le </w:t>
      </w:r>
      <w:r w:rsidR="00AA0AC5">
        <w:rPr>
          <w:sz w:val="18"/>
          <w:szCs w:val="18"/>
        </w:rPr>
        <w:t>t</w:t>
      </w:r>
      <w:r w:rsidRPr="00AF7AEC">
        <w:rPr>
          <w:sz w:val="18"/>
          <w:szCs w:val="18"/>
        </w:rPr>
        <w:t>ableau 2.</w:t>
      </w:r>
    </w:p>
    <w:p w:rsidR="00A064FF" w:rsidRPr="00AF7AEC" w:rsidRDefault="00A064FF" w:rsidP="00531038">
      <w:pPr>
        <w:pStyle w:val="Normalnumber"/>
      </w:pPr>
      <w:r w:rsidRPr="00AF7AEC">
        <w:t>Les dépenses en 2012 se sont élevées à 480 123 dollars</w:t>
      </w:r>
      <w:r w:rsidR="0080093E">
        <w:t>. Les dépenses de 2013 à ce jour s</w:t>
      </w:r>
      <w:r w:rsidR="00AD072C">
        <w:t>’</w:t>
      </w:r>
      <w:r w:rsidR="0080093E">
        <w:t xml:space="preserve">élèvent à 2 486 102 dollars </w:t>
      </w:r>
      <w:r w:rsidRPr="00AF7AEC">
        <w:t xml:space="preserve">et les dépenses supplémentaires prévues pour 2013 à 400 000 dollars. En conséquence, </w:t>
      </w:r>
      <w:r w:rsidR="007752EA">
        <w:t>au 1</w:t>
      </w:r>
      <w:r w:rsidR="007752EA" w:rsidRPr="007752EA">
        <w:rPr>
          <w:vertAlign w:val="superscript"/>
        </w:rPr>
        <w:t>er</w:t>
      </w:r>
      <w:r w:rsidR="007752EA">
        <w:t> janvier 2014, la situation de trésorerie devrait s</w:t>
      </w:r>
      <w:r w:rsidR="00AD072C">
        <w:t>’</w:t>
      </w:r>
      <w:r w:rsidR="007752EA">
        <w:t>établir à 13 559 580 dollars, à condition que toutes les contributions annoncées soient payées</w:t>
      </w:r>
      <w:r w:rsidRPr="00AF7AEC">
        <w:t>.</w:t>
      </w:r>
    </w:p>
    <w:p w:rsidR="00A064FF" w:rsidRPr="00AF7AEC" w:rsidRDefault="00A064FF" w:rsidP="008D5389">
      <w:pPr>
        <w:pStyle w:val="CH1"/>
      </w:pPr>
      <w:r w:rsidRPr="00AF7AEC">
        <w:tab/>
        <w:t>IV.</w:t>
      </w:r>
      <w:r w:rsidRPr="00AF7AEC">
        <w:tab/>
        <w:t xml:space="preserve">Budget pour </w:t>
      </w:r>
      <w:r>
        <w:t>l</w:t>
      </w:r>
      <w:r w:rsidR="00AD072C">
        <w:t>’</w:t>
      </w:r>
      <w:r>
        <w:t xml:space="preserve">exercice biennal </w:t>
      </w:r>
      <w:r w:rsidR="007752EA">
        <w:t>2014 et 2015</w:t>
      </w:r>
    </w:p>
    <w:p w:rsidR="00A064FF" w:rsidRPr="00AF7AEC" w:rsidRDefault="00A064FF" w:rsidP="00531038">
      <w:pPr>
        <w:pStyle w:val="Normalnumber"/>
      </w:pPr>
      <w:r w:rsidRPr="00AF7AEC">
        <w:t>Les tableaux 4 et 5 indiquent le budget proposé pour 2014 et 2015</w:t>
      </w:r>
      <w:r w:rsidR="007752EA">
        <w:t>.</w:t>
      </w:r>
      <w:r w:rsidRPr="00AF7AEC">
        <w:t xml:space="preserve"> Les tableaux comprennent les éléments administratifs et les coûts prévisionnels associés à la mise en œuvre du programme de travail initial (IPBES/2/2 et Add.1). </w:t>
      </w:r>
    </w:p>
    <w:p w:rsidR="00A064FF" w:rsidRPr="00AF7AEC" w:rsidRDefault="00A064FF" w:rsidP="008D5389">
      <w:pPr>
        <w:pStyle w:val="Titletable"/>
      </w:pPr>
      <w:r w:rsidRPr="00AF7AEC">
        <w:rPr>
          <w:b w:val="0"/>
        </w:rPr>
        <w:t>Tableau</w:t>
      </w:r>
      <w:r w:rsidRPr="00AF7AEC">
        <w:rPr>
          <w:b w:val="0"/>
          <w:bCs w:val="0"/>
        </w:rPr>
        <w:t xml:space="preserve"> 4</w:t>
      </w:r>
      <w:r w:rsidRPr="00AF7AEC">
        <w:t xml:space="preserve"> </w:t>
      </w:r>
      <w:r w:rsidRPr="00AF7AEC">
        <w:br/>
        <w:t xml:space="preserve">Budget pour 2014 </w:t>
      </w:r>
    </w:p>
    <w:p w:rsidR="00A064FF" w:rsidRPr="00AF7AEC" w:rsidRDefault="00A064FF" w:rsidP="008D5389">
      <w:pPr>
        <w:pStyle w:val="NormalNonumber"/>
        <w:keepNext/>
        <w:keepLines/>
        <w:spacing w:after="40"/>
        <w:rPr>
          <w:sz w:val="18"/>
          <w:szCs w:val="18"/>
        </w:rPr>
      </w:pPr>
      <w:r w:rsidRPr="00AF7AEC">
        <w:rPr>
          <w:sz w:val="18"/>
          <w:szCs w:val="18"/>
        </w:rPr>
        <w:t>(en dollars des États-Unis)</w:t>
      </w:r>
    </w:p>
    <w:tbl>
      <w:tblPr>
        <w:tblW w:w="8249" w:type="dxa"/>
        <w:jc w:val="right"/>
        <w:tblLayout w:type="fixed"/>
        <w:tblLook w:val="0000" w:firstRow="0" w:lastRow="0" w:firstColumn="0" w:lastColumn="0" w:noHBand="0" w:noVBand="0"/>
      </w:tblPr>
      <w:tblGrid>
        <w:gridCol w:w="2693"/>
        <w:gridCol w:w="4536"/>
        <w:gridCol w:w="1020"/>
      </w:tblGrid>
      <w:tr w:rsidR="00A064FF" w:rsidRPr="00AF7AEC" w:rsidTr="00444653">
        <w:trPr>
          <w:tblHeader/>
          <w:jc w:val="right"/>
        </w:trPr>
        <w:tc>
          <w:tcPr>
            <w:tcW w:w="2693"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rPr>
                <w:i/>
                <w:iCs/>
                <w:sz w:val="18"/>
                <w:szCs w:val="18"/>
                <w:lang w:val="fr-CA"/>
              </w:rPr>
            </w:pPr>
            <w:r w:rsidRPr="00AF7AEC">
              <w:rPr>
                <w:i/>
                <w:iCs/>
                <w:sz w:val="18"/>
                <w:szCs w:val="18"/>
                <w:lang w:val="fr-CA"/>
              </w:rPr>
              <w:t>Elément du budget</w:t>
            </w:r>
          </w:p>
        </w:tc>
        <w:tc>
          <w:tcPr>
            <w:tcW w:w="4536"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rPr>
                <w:i/>
                <w:iCs/>
                <w:sz w:val="18"/>
                <w:szCs w:val="18"/>
                <w:lang w:val="fr-CA"/>
              </w:rPr>
            </w:pPr>
            <w:r w:rsidRPr="00AF7AEC">
              <w:rPr>
                <w:i/>
                <w:iCs/>
                <w:sz w:val="18"/>
                <w:szCs w:val="18"/>
                <w:lang w:val="fr-CA"/>
              </w:rPr>
              <w:t>Ventilation</w:t>
            </w:r>
          </w:p>
        </w:tc>
        <w:tc>
          <w:tcPr>
            <w:tcW w:w="1020"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jc w:val="right"/>
              <w:rPr>
                <w:i/>
                <w:iCs/>
                <w:sz w:val="18"/>
                <w:szCs w:val="18"/>
                <w:lang w:val="fr-CA"/>
              </w:rPr>
            </w:pPr>
            <w:r w:rsidRPr="00AF7AEC">
              <w:rPr>
                <w:i/>
                <w:iCs/>
                <w:sz w:val="18"/>
                <w:szCs w:val="18"/>
                <w:lang w:val="fr-CA"/>
              </w:rPr>
              <w:br/>
              <w:t>Montant</w:t>
            </w:r>
          </w:p>
        </w:tc>
      </w:tr>
      <w:tr w:rsidR="00A064FF" w:rsidRPr="00AF7AEC" w:rsidTr="00444653">
        <w:trPr>
          <w:trHeight w:hRule="exact" w:val="115"/>
          <w:tblHeader/>
          <w:jc w:val="right"/>
        </w:trPr>
        <w:tc>
          <w:tcPr>
            <w:tcW w:w="2693" w:type="dxa"/>
            <w:tcBorders>
              <w:top w:val="single" w:sz="12"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4536" w:type="dxa"/>
            <w:tcBorders>
              <w:top w:val="single" w:sz="12"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020" w:type="dxa"/>
            <w:tcBorders>
              <w:top w:val="single" w:sz="12"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p>
        </w:tc>
      </w:tr>
      <w:tr w:rsidR="00A064FF" w:rsidRPr="00AF7AEC" w:rsidTr="00444653">
        <w:trPr>
          <w:jc w:val="right"/>
        </w:trPr>
        <w:tc>
          <w:tcPr>
            <w:tcW w:w="2693"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Réunion</w:t>
            </w:r>
            <w:r w:rsidR="007752EA">
              <w:rPr>
                <w:b/>
                <w:bCs/>
                <w:sz w:val="18"/>
                <w:szCs w:val="18"/>
                <w:lang w:val="fr-CA"/>
              </w:rPr>
              <w:t>s</w:t>
            </w:r>
            <w:r w:rsidRPr="00AF7AEC">
              <w:rPr>
                <w:b/>
                <w:bCs/>
                <w:sz w:val="18"/>
                <w:szCs w:val="18"/>
                <w:lang w:val="fr-CA"/>
              </w:rPr>
              <w:t xml:space="preserve"> des organes de la Plateforme</w:t>
            </w:r>
          </w:p>
        </w:tc>
        <w:tc>
          <w:tcPr>
            <w:tcW w:w="4536"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020"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Troisième session de la Plénière</w:t>
            </w:r>
            <w:r w:rsidRPr="00AF7AEC">
              <w:rPr>
                <w:sz w:val="18"/>
                <w:szCs w:val="18"/>
                <w:vertAlign w:val="superscript"/>
                <w:lang w:val="fr-CA"/>
              </w:rPr>
              <w:t>a,b</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ind w:hanging="15"/>
              <w:rPr>
                <w:sz w:val="18"/>
                <w:szCs w:val="18"/>
                <w:lang w:val="fr-CA"/>
              </w:rPr>
            </w:pPr>
            <w:r w:rsidRPr="00AF7AEC">
              <w:rPr>
                <w:sz w:val="18"/>
                <w:szCs w:val="18"/>
                <w:lang w:val="fr-CA"/>
              </w:rPr>
              <w:t>Coûts de la réunion : 600 000</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Frais de voyage (120 personnes prises en charge)</w:t>
            </w:r>
            <w:r w:rsidR="00AA0AC5">
              <w:rPr>
                <w:sz w:val="18"/>
                <w:szCs w:val="18"/>
                <w:lang w:val="fr-CA"/>
              </w:rPr>
              <w:t xml:space="preserve"> </w:t>
            </w:r>
            <w:r w:rsidRPr="00AF7AEC">
              <w:rPr>
                <w:sz w:val="18"/>
                <w:szCs w:val="18"/>
                <w:lang w:val="fr-CA"/>
              </w:rPr>
              <w:t xml:space="preserve">: 480 000 </w:t>
            </w: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1 080 000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Bureau</w:t>
            </w:r>
            <w:r w:rsidRPr="00AF7AEC">
              <w:rPr>
                <w:sz w:val="18"/>
                <w:szCs w:val="18"/>
                <w:vertAlign w:val="superscript"/>
                <w:lang w:val="fr-CA"/>
              </w:rPr>
              <w:t>c</w:t>
            </w:r>
            <w:r w:rsidRPr="00AF7AEC">
              <w:rPr>
                <w:sz w:val="18"/>
                <w:szCs w:val="18"/>
                <w:lang w:val="fr-CA"/>
              </w:rPr>
              <w:t xml:space="preserve"> (2 sessions de 6 jours)</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des réunions : 10 000 </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Frais de voyages (7 personnes prises en charge) : 24 500 </w:t>
            </w: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highlight w:val="yellow"/>
                <w:lang w:val="fr-CA"/>
              </w:rPr>
            </w:pPr>
            <w:r w:rsidRPr="00AF7AEC">
              <w:rPr>
                <w:sz w:val="18"/>
                <w:szCs w:val="18"/>
                <w:lang w:val="fr-CA"/>
              </w:rPr>
              <w:t>69 000</w:t>
            </w:r>
          </w:p>
        </w:tc>
      </w:tr>
      <w:tr w:rsidR="00A064FF" w:rsidRPr="00AF7AEC" w:rsidTr="00444653">
        <w:trPr>
          <w:jc w:val="right"/>
        </w:trPr>
        <w:tc>
          <w:tcPr>
            <w:tcW w:w="2693" w:type="dxa"/>
            <w:tcMar>
              <w:top w:w="28" w:type="dxa"/>
              <w:left w:w="28" w:type="dxa"/>
              <w:bottom w:w="28" w:type="dxa"/>
              <w:right w:w="28" w:type="dxa"/>
            </w:tcMar>
            <w:vAlign w:val="bottom"/>
          </w:tcPr>
          <w:p w:rsidR="00A064FF" w:rsidRPr="00AF7AEC" w:rsidRDefault="00A064FF" w:rsidP="00EF6862">
            <w:pPr>
              <w:tabs>
                <w:tab w:val="left" w:pos="288"/>
                <w:tab w:val="left" w:pos="576"/>
                <w:tab w:val="left" w:pos="864"/>
                <w:tab w:val="left" w:pos="1152"/>
              </w:tabs>
              <w:spacing w:before="40" w:after="40"/>
              <w:rPr>
                <w:sz w:val="18"/>
                <w:szCs w:val="18"/>
                <w:lang w:val="fr-CA"/>
              </w:rPr>
            </w:pPr>
            <w:r w:rsidRPr="00AF7AEC">
              <w:rPr>
                <w:sz w:val="18"/>
                <w:szCs w:val="18"/>
                <w:lang w:val="fr-CA"/>
              </w:rPr>
              <w:t>Groupe d</w:t>
            </w:r>
            <w:r w:rsidR="00AD072C">
              <w:rPr>
                <w:sz w:val="18"/>
                <w:szCs w:val="18"/>
                <w:lang w:val="fr-CA"/>
              </w:rPr>
              <w:t>’</w:t>
            </w:r>
            <w:r w:rsidRPr="00AF7AEC">
              <w:rPr>
                <w:sz w:val="18"/>
                <w:szCs w:val="18"/>
                <w:lang w:val="fr-CA"/>
              </w:rPr>
              <w:t>experts multidisciplinaire</w:t>
            </w:r>
            <w:r w:rsidR="00EF6862">
              <w:rPr>
                <w:sz w:val="18"/>
                <w:szCs w:val="18"/>
                <w:vertAlign w:val="superscript"/>
                <w:lang w:val="fr-CA"/>
              </w:rPr>
              <w:t>d</w:t>
            </w:r>
            <w:r w:rsidRPr="00AF7AEC">
              <w:rPr>
                <w:sz w:val="18"/>
                <w:szCs w:val="18"/>
                <w:lang w:val="fr-CA"/>
              </w:rPr>
              <w:t xml:space="preserve"> (2 sessions de 4 jours)</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des réunions : 20 000 </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Frais de voyages (20 personnes prises en charge) : 60 000 </w:t>
            </w: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160 000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1 309 000</w:t>
            </w:r>
          </w:p>
        </w:tc>
      </w:tr>
      <w:tr w:rsidR="00A064FF" w:rsidRPr="00AF7AEC" w:rsidTr="00444653">
        <w:trPr>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7752EA">
            <w:pPr>
              <w:tabs>
                <w:tab w:val="left" w:pos="288"/>
                <w:tab w:val="left" w:pos="576"/>
                <w:tab w:val="left" w:pos="864"/>
                <w:tab w:val="left" w:pos="1152"/>
              </w:tabs>
              <w:spacing w:before="40" w:after="40"/>
              <w:rPr>
                <w:b/>
                <w:bCs/>
                <w:sz w:val="18"/>
                <w:szCs w:val="18"/>
                <w:lang w:val="fr-CA"/>
              </w:rPr>
            </w:pPr>
            <w:r w:rsidRPr="00AF7AEC">
              <w:rPr>
                <w:b/>
                <w:bCs/>
                <w:sz w:val="18"/>
                <w:szCs w:val="18"/>
                <w:lang w:val="fr-CA"/>
              </w:rPr>
              <w:t>Mise en œuvre du programme de travail en 2014</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1</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les capacités et les connaissances à l</w:t>
            </w:r>
            <w:r w:rsidR="00AD072C">
              <w:rPr>
                <w:sz w:val="18"/>
                <w:szCs w:val="18"/>
                <w:lang w:val="fr-CA"/>
              </w:rPr>
              <w:t>’</w:t>
            </w:r>
            <w:r w:rsidRPr="00AF7AEC">
              <w:rPr>
                <w:sz w:val="18"/>
                <w:szCs w:val="18"/>
                <w:lang w:val="fr-CA"/>
              </w:rPr>
              <w:t>interface science-politique pour que la Plateforme puisse s</w:t>
            </w:r>
            <w:r w:rsidR="00AD072C">
              <w:rPr>
                <w:sz w:val="18"/>
                <w:szCs w:val="18"/>
                <w:lang w:val="fr-CA"/>
              </w:rPr>
              <w:t>’</w:t>
            </w:r>
            <w:r w:rsidRPr="00AF7AEC">
              <w:rPr>
                <w:sz w:val="18"/>
                <w:szCs w:val="18"/>
                <w:lang w:val="fr-CA"/>
              </w:rPr>
              <w:t>acquitter de ses principales fonctions</w:t>
            </w:r>
          </w:p>
        </w:tc>
        <w:tc>
          <w:tcPr>
            <w:tcW w:w="1020"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1 155 000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highlight w:val="yellow"/>
                <w:lang w:val="fr-CA"/>
              </w:rPr>
            </w:pPr>
            <w:r w:rsidRPr="00AF7AEC">
              <w:rPr>
                <w:sz w:val="18"/>
                <w:szCs w:val="18"/>
                <w:lang w:val="fr-CA"/>
              </w:rPr>
              <w:t>Objectif 2</w:t>
            </w:r>
          </w:p>
        </w:tc>
        <w:tc>
          <w:tcPr>
            <w:tcW w:w="4536" w:type="dxa"/>
            <w:tcMar>
              <w:top w:w="28" w:type="dxa"/>
              <w:left w:w="28" w:type="dxa"/>
              <w:bottom w:w="28" w:type="dxa"/>
              <w:right w:w="28" w:type="dxa"/>
            </w:tcMar>
          </w:tcPr>
          <w:p w:rsidR="00A064FF" w:rsidRPr="00AF7AEC" w:rsidRDefault="00A064FF" w:rsidP="007752EA">
            <w:pPr>
              <w:tabs>
                <w:tab w:val="left" w:pos="288"/>
                <w:tab w:val="left" w:pos="576"/>
                <w:tab w:val="left" w:pos="864"/>
                <w:tab w:val="left" w:pos="1152"/>
              </w:tabs>
              <w:spacing w:before="40"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 xml:space="preserve">interface science-politique dans le domaine de la biodiversité et des services écosystémiques aux niveaux </w:t>
            </w:r>
            <w:r w:rsidR="007752EA">
              <w:rPr>
                <w:sz w:val="18"/>
                <w:szCs w:val="18"/>
                <w:lang w:val="fr-CA"/>
              </w:rPr>
              <w:br/>
            </w:r>
            <w:r w:rsidRPr="00AF7AEC">
              <w:rPr>
                <w:sz w:val="18"/>
                <w:szCs w:val="18"/>
                <w:lang w:val="fr-CA"/>
              </w:rPr>
              <w:t>sous-régional, régional et mondial</w:t>
            </w:r>
          </w:p>
        </w:tc>
        <w:tc>
          <w:tcPr>
            <w:tcW w:w="1020"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482 500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3</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interface science-politique dans le domaine de la biodiversité et des services écosystémiques s</w:t>
            </w:r>
            <w:r w:rsidR="00AD072C">
              <w:rPr>
                <w:sz w:val="18"/>
                <w:szCs w:val="18"/>
                <w:lang w:val="fr-CA"/>
              </w:rPr>
              <w:t>’</w:t>
            </w:r>
            <w:r w:rsidRPr="00AF7AEC">
              <w:rPr>
                <w:sz w:val="18"/>
                <w:szCs w:val="18"/>
                <w:lang w:val="fr-CA"/>
              </w:rPr>
              <w:t>agissant des questions thématiques et méthodologiques</w:t>
            </w:r>
          </w:p>
        </w:tc>
        <w:tc>
          <w:tcPr>
            <w:tcW w:w="1020" w:type="dxa"/>
            <w:tcMar>
              <w:top w:w="28" w:type="dxa"/>
              <w:left w:w="28" w:type="dxa"/>
              <w:bottom w:w="28" w:type="dxa"/>
              <w:right w:w="28" w:type="dxa"/>
            </w:tcMar>
          </w:tcPr>
          <w:p w:rsidR="00A064FF" w:rsidRPr="00AF7AEC" w:rsidRDefault="00A064FF" w:rsidP="00531038">
            <w:pPr>
              <w:tabs>
                <w:tab w:val="left" w:pos="288"/>
                <w:tab w:val="left" w:pos="576"/>
                <w:tab w:val="left" w:pos="1152"/>
              </w:tabs>
              <w:spacing w:before="40" w:after="40"/>
              <w:jc w:val="right"/>
              <w:rPr>
                <w:sz w:val="18"/>
                <w:szCs w:val="18"/>
                <w:lang w:val="fr-CA"/>
              </w:rPr>
            </w:pPr>
            <w:r w:rsidRPr="00AF7AEC">
              <w:rPr>
                <w:sz w:val="18"/>
                <w:szCs w:val="18"/>
                <w:lang w:val="fr-CA"/>
              </w:rPr>
              <w:t> </w:t>
            </w:r>
            <w:r w:rsidR="00531038">
              <w:rPr>
                <w:sz w:val="18"/>
                <w:szCs w:val="18"/>
                <w:lang w:val="fr-CA"/>
              </w:rPr>
              <w:t>9</w:t>
            </w:r>
            <w:r w:rsidRPr="00AF7AEC">
              <w:rPr>
                <w:sz w:val="18"/>
                <w:szCs w:val="18"/>
                <w:lang w:val="fr-CA"/>
              </w:rPr>
              <w:t xml:space="preserve">77 </w:t>
            </w:r>
            <w:r w:rsidR="00531038">
              <w:rPr>
                <w:sz w:val="18"/>
                <w:szCs w:val="18"/>
                <w:lang w:val="fr-CA"/>
              </w:rPr>
              <w:t>5</w:t>
            </w:r>
            <w:r w:rsidRPr="00AF7AEC">
              <w:rPr>
                <w:sz w:val="18"/>
                <w:szCs w:val="18"/>
                <w:lang w:val="fr-CA"/>
              </w:rPr>
              <w:t>00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Objectif 4</w:t>
            </w:r>
          </w:p>
        </w:tc>
        <w:tc>
          <w:tcPr>
            <w:tcW w:w="4536"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Faire connaître et évaluer les activités de la Plateforme, ses produits et ses conclusions</w:t>
            </w:r>
          </w:p>
        </w:tc>
        <w:tc>
          <w:tcPr>
            <w:tcW w:w="1020" w:type="dxa"/>
            <w:tcMar>
              <w:top w:w="28" w:type="dxa"/>
              <w:left w:w="28" w:type="dxa"/>
              <w:bottom w:w="28" w:type="dxa"/>
              <w:right w:w="28" w:type="dxa"/>
            </w:tcMar>
          </w:tcPr>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421 250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531038">
            <w:pPr>
              <w:tabs>
                <w:tab w:val="left" w:pos="288"/>
                <w:tab w:val="left" w:pos="576"/>
                <w:tab w:val="left" w:pos="1152"/>
              </w:tabs>
              <w:spacing w:before="40" w:after="40"/>
              <w:jc w:val="right"/>
              <w:rPr>
                <w:b/>
                <w:bCs/>
                <w:sz w:val="18"/>
                <w:szCs w:val="18"/>
                <w:lang w:val="fr-CA"/>
              </w:rPr>
            </w:pPr>
            <w:r w:rsidRPr="00AF7AEC">
              <w:rPr>
                <w:b/>
                <w:bCs/>
                <w:sz w:val="18"/>
                <w:szCs w:val="18"/>
                <w:lang w:val="fr-CA"/>
              </w:rPr>
              <w:t>3</w:t>
            </w:r>
            <w:r w:rsidR="00531038">
              <w:rPr>
                <w:b/>
                <w:bCs/>
                <w:sz w:val="18"/>
                <w:szCs w:val="18"/>
                <w:lang w:val="fr-CA"/>
              </w:rPr>
              <w:t> 056 250</w:t>
            </w:r>
            <w:r w:rsidRPr="00AF7AEC">
              <w:rPr>
                <w:b/>
                <w:bCs/>
                <w:sz w:val="18"/>
                <w:szCs w:val="18"/>
                <w:lang w:val="fr-CA"/>
              </w:rPr>
              <w:t xml:space="preserve"> </w:t>
            </w:r>
          </w:p>
        </w:tc>
      </w:tr>
      <w:tr w:rsidR="00A064FF" w:rsidRPr="00AF7AEC" w:rsidTr="00444653">
        <w:trPr>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Secrétariat</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p>
        </w:tc>
      </w:tr>
      <w:tr w:rsidR="00A064FF" w:rsidRPr="00AF7AEC" w:rsidTr="00444653">
        <w:trPr>
          <w:jc w:val="right"/>
        </w:trPr>
        <w:tc>
          <w:tcPr>
            <w:tcW w:w="2693" w:type="dxa"/>
            <w:tcBorders>
              <w:bottom w:val="single" w:sz="4" w:space="0" w:color="auto"/>
            </w:tcBorders>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4536"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Chef de secrétariat (D-1) </w:t>
            </w:r>
            <w:r w:rsidRPr="00AF7AEC">
              <w:rPr>
                <w:sz w:val="18"/>
                <w:szCs w:val="18"/>
                <w:lang w:val="fr-CA"/>
              </w:rPr>
              <w:br/>
              <w:t xml:space="preserve">Administrateur de Programme (P-4) </w:t>
            </w:r>
          </w:p>
          <w:p w:rsidR="00A064FF" w:rsidRPr="00AF7AEC" w:rsidRDefault="00A064FF" w:rsidP="008D5389">
            <w:pPr>
              <w:keepNext/>
              <w:keepLines/>
              <w:tabs>
                <w:tab w:val="left" w:pos="288"/>
                <w:tab w:val="left" w:pos="576"/>
                <w:tab w:val="left" w:pos="864"/>
                <w:tab w:val="left" w:pos="1152"/>
              </w:tabs>
              <w:spacing w:before="40" w:after="40"/>
              <w:rPr>
                <w:sz w:val="18"/>
                <w:szCs w:val="18"/>
                <w:vertAlign w:val="superscript"/>
                <w:lang w:val="fr-CA"/>
              </w:rPr>
            </w:pPr>
            <w:r w:rsidRPr="00AF7AEC">
              <w:rPr>
                <w:sz w:val="18"/>
                <w:szCs w:val="18"/>
                <w:lang w:val="fr-CA"/>
              </w:rPr>
              <w:t>Administrateur de Programme (P-4)</w:t>
            </w:r>
            <w:r w:rsidRPr="00AF7AEC">
              <w:rPr>
                <w:sz w:val="18"/>
                <w:szCs w:val="18"/>
                <w:vertAlign w:val="superscript"/>
                <w:lang w:val="fr-CA"/>
              </w:rPr>
              <w:t>c</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Administrateur de Programme (Adjoint de 1</w:t>
            </w:r>
            <w:r w:rsidRPr="00AF7AEC">
              <w:rPr>
                <w:sz w:val="18"/>
                <w:szCs w:val="18"/>
                <w:vertAlign w:val="superscript"/>
                <w:lang w:val="fr-CA"/>
              </w:rPr>
              <w:t>ère</w:t>
            </w:r>
            <w:r w:rsidRPr="00AF7AEC">
              <w:rPr>
                <w:sz w:val="18"/>
                <w:szCs w:val="18"/>
                <w:lang w:val="fr-CA"/>
              </w:rPr>
              <w:t xml:space="preserve"> classe) (P-2)</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7752EA">
              <w:rPr>
                <w:sz w:val="18"/>
                <w:szCs w:val="18"/>
                <w:lang w:val="fr-CA"/>
              </w:rPr>
              <w:t xml:space="preserve">affecté au soutien </w:t>
            </w:r>
            <w:r w:rsidRPr="00AF7AEC">
              <w:rPr>
                <w:sz w:val="18"/>
                <w:szCs w:val="18"/>
                <w:lang w:val="fr-CA"/>
              </w:rPr>
              <w:t>administratif (G-6)</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7752EA">
              <w:rPr>
                <w:sz w:val="18"/>
                <w:szCs w:val="18"/>
                <w:lang w:val="fr-CA"/>
              </w:rPr>
              <w:t xml:space="preserve">affecté au soutien </w:t>
            </w:r>
            <w:r w:rsidRPr="00AF7AEC">
              <w:rPr>
                <w:sz w:val="18"/>
                <w:szCs w:val="18"/>
                <w:lang w:val="fr-CA"/>
              </w:rPr>
              <w:t>administratif (G-5)</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7752EA">
              <w:rPr>
                <w:sz w:val="18"/>
                <w:szCs w:val="18"/>
                <w:lang w:val="fr-CA"/>
              </w:rPr>
              <w:t xml:space="preserve">affecté au soutien </w:t>
            </w:r>
            <w:r w:rsidRPr="00AF7AEC">
              <w:rPr>
                <w:sz w:val="18"/>
                <w:szCs w:val="18"/>
                <w:lang w:val="fr-CA"/>
              </w:rPr>
              <w:t>administratif (G-5)</w:t>
            </w:r>
          </w:p>
        </w:tc>
        <w:tc>
          <w:tcPr>
            <w:tcW w:w="1020"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276 700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174 160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145 280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145 280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126 320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88 240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88 240</w:t>
            </w:r>
          </w:p>
          <w:p w:rsidR="00A064FF" w:rsidRPr="00AF7AEC" w:rsidRDefault="00A064FF" w:rsidP="008D5389">
            <w:pPr>
              <w:keepNext/>
              <w:keepLines/>
              <w:tabs>
                <w:tab w:val="left" w:pos="288"/>
                <w:tab w:val="left" w:pos="576"/>
                <w:tab w:val="left" w:pos="1152"/>
              </w:tabs>
              <w:spacing w:before="40" w:after="40"/>
              <w:jc w:val="right"/>
              <w:rPr>
                <w:sz w:val="18"/>
                <w:szCs w:val="18"/>
                <w:highlight w:val="yellow"/>
                <w:lang w:val="fr-CA"/>
              </w:rPr>
            </w:pPr>
            <w:r w:rsidRPr="00AF7AEC">
              <w:rPr>
                <w:sz w:val="18"/>
                <w:szCs w:val="18"/>
                <w:lang w:val="fr-CA"/>
              </w:rPr>
              <w:t>110 300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1 154 520</w:t>
            </w:r>
          </w:p>
        </w:tc>
      </w:tr>
      <w:tr w:rsidR="00A064FF" w:rsidRPr="00AF7AEC" w:rsidTr="00444653">
        <w:trPr>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Arrangements concernant l</w:t>
            </w:r>
            <w:r w:rsidR="00AD072C">
              <w:rPr>
                <w:b/>
                <w:bCs/>
                <w:sz w:val="18"/>
                <w:szCs w:val="18"/>
                <w:lang w:val="fr-CA"/>
              </w:rPr>
              <w:t>’</w:t>
            </w:r>
            <w:r w:rsidRPr="00AF7AEC">
              <w:rPr>
                <w:b/>
                <w:bCs/>
                <w:sz w:val="18"/>
                <w:szCs w:val="18"/>
                <w:lang w:val="fr-CA"/>
              </w:rPr>
              <w:t>appui technique provisoire</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p>
        </w:tc>
      </w:tr>
      <w:tr w:rsidR="00A064FF" w:rsidRPr="00AF7AEC" w:rsidTr="00444653">
        <w:trPr>
          <w:jc w:val="right"/>
        </w:trPr>
        <w:tc>
          <w:tcPr>
            <w:tcW w:w="2693" w:type="dxa"/>
            <w:tcBorders>
              <w:bottom w:val="single" w:sz="4" w:space="0" w:color="auto"/>
            </w:tcBorders>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Appui technique provisoire/services de secrétariat</w:t>
            </w:r>
          </w:p>
        </w:tc>
        <w:tc>
          <w:tcPr>
            <w:tcW w:w="4536" w:type="dxa"/>
            <w:tcBorders>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Dépenses de personnel avant le recrutement du personnel du secrétariat et du personnel d</w:t>
            </w:r>
            <w:r w:rsidR="00AD072C">
              <w:rPr>
                <w:sz w:val="18"/>
                <w:szCs w:val="18"/>
                <w:lang w:val="fr-CA"/>
              </w:rPr>
              <w:t>’</w:t>
            </w:r>
            <w:r w:rsidRPr="00AF7AEC">
              <w:rPr>
                <w:sz w:val="18"/>
                <w:szCs w:val="18"/>
                <w:lang w:val="fr-CA"/>
              </w:rPr>
              <w:t>appui pour le démarrage du programme de travail</w:t>
            </w:r>
          </w:p>
        </w:tc>
        <w:tc>
          <w:tcPr>
            <w:tcW w:w="1020" w:type="dxa"/>
            <w:tcBorders>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280 000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280 000</w:t>
            </w:r>
          </w:p>
        </w:tc>
      </w:tr>
      <w:tr w:rsidR="00A064FF" w:rsidRPr="00AF7AEC" w:rsidTr="00444653">
        <w:tblPrEx>
          <w:tblCellMar>
            <w:left w:w="0" w:type="dxa"/>
            <w:right w:w="0" w:type="dxa"/>
          </w:tblCellMar>
        </w:tblPrEx>
        <w:trPr>
          <w:trHeight w:hRule="exact" w:val="115"/>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pacing w:val="2"/>
                <w:sz w:val="18"/>
                <w:szCs w:val="18"/>
                <w:lang w:val="fr-CA"/>
              </w:rPr>
              <w:t>Sensibilisation et communications</w:t>
            </w:r>
          </w:p>
        </w:tc>
        <w:tc>
          <w:tcPr>
            <w:tcW w:w="4536"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020"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Rapports à la Plénière</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Rapports</w:t>
            </w: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sz w:val="18"/>
                <w:szCs w:val="18"/>
                <w:lang w:val="fr-CA"/>
              </w:rPr>
            </w:pPr>
            <w:r w:rsidRPr="00AF7AEC">
              <w:rPr>
                <w:sz w:val="18"/>
                <w:szCs w:val="18"/>
                <w:lang w:val="fr-CA"/>
              </w:rPr>
              <w:t>60 000</w:t>
            </w: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vAlign w:val="bottom"/>
          </w:tcPr>
          <w:p w:rsidR="00A064FF" w:rsidRPr="00AF7AEC" w:rsidRDefault="00A064FF" w:rsidP="008D5389">
            <w:pPr>
              <w:tabs>
                <w:tab w:val="left" w:pos="405"/>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r w:rsidRPr="00AF7AEC">
              <w:rPr>
                <w:b/>
                <w:bCs/>
                <w:sz w:val="18"/>
                <w:szCs w:val="18"/>
                <w:lang w:val="fr-CA"/>
              </w:rPr>
              <w:t>60 000</w:t>
            </w: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Voyages</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Voyages du personnel du secrétariat en mission officielle</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ind w:hanging="14"/>
              <w:rPr>
                <w:sz w:val="18"/>
                <w:szCs w:val="18"/>
                <w:lang w:val="fr-CA"/>
              </w:rPr>
            </w:pPr>
            <w:r w:rsidRPr="00AF7AEC">
              <w:rPr>
                <w:sz w:val="18"/>
                <w:szCs w:val="18"/>
                <w:lang w:val="fr-CA"/>
              </w:rPr>
              <w:t>Voyages du personnel pour assister aux réunions des organes de la Plateforme et autres voyages nécessaires</w:t>
            </w:r>
          </w:p>
        </w:tc>
        <w:tc>
          <w:tcPr>
            <w:tcW w:w="1020" w:type="dxa"/>
            <w:tcMar>
              <w:top w:w="28" w:type="dxa"/>
              <w:left w:w="28" w:type="dxa"/>
              <w:bottom w:w="28" w:type="dxa"/>
              <w:right w:w="28" w:type="dxa"/>
            </w:tcMar>
          </w:tcPr>
          <w:p w:rsidR="00A064FF" w:rsidRPr="00AF7AEC" w:rsidRDefault="007752EA" w:rsidP="008D5389">
            <w:pPr>
              <w:tabs>
                <w:tab w:val="left" w:pos="288"/>
                <w:tab w:val="left" w:pos="576"/>
                <w:tab w:val="left" w:pos="864"/>
                <w:tab w:val="left" w:pos="1152"/>
              </w:tabs>
              <w:spacing w:before="40" w:after="40"/>
              <w:jc w:val="right"/>
              <w:rPr>
                <w:sz w:val="18"/>
                <w:szCs w:val="18"/>
                <w:lang w:val="fr-CA"/>
              </w:rPr>
            </w:pPr>
            <w:r>
              <w:rPr>
                <w:sz w:val="18"/>
                <w:szCs w:val="18"/>
                <w:lang w:val="fr-CA"/>
              </w:rPr>
              <w:t>100 000</w:t>
            </w: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Voyages du Président</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ind w:hanging="14"/>
              <w:rPr>
                <w:sz w:val="18"/>
                <w:szCs w:val="18"/>
                <w:lang w:val="fr-CA"/>
              </w:rPr>
            </w:pPr>
            <w:r w:rsidRPr="00AF7AEC">
              <w:rPr>
                <w:sz w:val="18"/>
                <w:szCs w:val="18"/>
                <w:lang w:val="fr-CA"/>
              </w:rPr>
              <w:t>Voyages du Président pour représenter la Plateforme</w:t>
            </w:r>
          </w:p>
        </w:tc>
        <w:tc>
          <w:tcPr>
            <w:tcW w:w="1020" w:type="dxa"/>
            <w:tcMar>
              <w:top w:w="28" w:type="dxa"/>
              <w:left w:w="28" w:type="dxa"/>
              <w:bottom w:w="28" w:type="dxa"/>
              <w:right w:w="28" w:type="dxa"/>
            </w:tcMar>
          </w:tcPr>
          <w:p w:rsidR="00A064FF" w:rsidRPr="00AF7AEC" w:rsidRDefault="007752EA" w:rsidP="008D5389">
            <w:pPr>
              <w:tabs>
                <w:tab w:val="left" w:pos="288"/>
                <w:tab w:val="left" w:pos="576"/>
                <w:tab w:val="left" w:pos="864"/>
                <w:tab w:val="left" w:pos="1152"/>
              </w:tabs>
              <w:spacing w:before="40" w:after="40"/>
              <w:jc w:val="right"/>
              <w:rPr>
                <w:sz w:val="18"/>
                <w:szCs w:val="18"/>
                <w:lang w:val="fr-CA"/>
              </w:rPr>
            </w:pPr>
            <w:r>
              <w:rPr>
                <w:sz w:val="18"/>
                <w:szCs w:val="18"/>
                <w:lang w:val="fr-CA"/>
              </w:rPr>
              <w:t>20 000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r w:rsidRPr="00AF7AEC">
              <w:rPr>
                <w:b/>
                <w:bCs/>
                <w:sz w:val="18"/>
                <w:szCs w:val="18"/>
                <w:lang w:val="fr-CA"/>
              </w:rPr>
              <w:t>120 000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7752EA" w:rsidP="008D5389">
            <w:pPr>
              <w:tabs>
                <w:tab w:val="left" w:pos="288"/>
                <w:tab w:val="left" w:pos="576"/>
                <w:tab w:val="left" w:pos="864"/>
                <w:tab w:val="left" w:pos="1152"/>
              </w:tabs>
              <w:spacing w:before="40" w:after="40"/>
              <w:rPr>
                <w:b/>
                <w:bCs/>
                <w:sz w:val="18"/>
                <w:szCs w:val="18"/>
                <w:lang w:val="fr-CA"/>
              </w:rPr>
            </w:pPr>
            <w:r>
              <w:rPr>
                <w:b/>
                <w:bCs/>
                <w:sz w:val="18"/>
                <w:szCs w:val="18"/>
                <w:lang w:val="fr-CA"/>
              </w:rPr>
              <w:t>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531038" w:rsidP="00531038">
            <w:pPr>
              <w:tabs>
                <w:tab w:val="left" w:pos="288"/>
                <w:tab w:val="left" w:pos="576"/>
                <w:tab w:val="left" w:pos="864"/>
                <w:tab w:val="left" w:pos="1152"/>
              </w:tabs>
              <w:spacing w:before="40" w:after="40"/>
              <w:jc w:val="right"/>
              <w:rPr>
                <w:b/>
                <w:bCs/>
                <w:sz w:val="18"/>
                <w:szCs w:val="18"/>
                <w:lang w:val="fr-CA"/>
              </w:rPr>
            </w:pPr>
            <w:r>
              <w:rPr>
                <w:b/>
                <w:bCs/>
                <w:sz w:val="18"/>
                <w:szCs w:val="18"/>
                <w:lang w:val="fr-CA"/>
              </w:rPr>
              <w:t>5 979 770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sz w:val="18"/>
                <w:szCs w:val="18"/>
                <w:lang w:val="fr-CA"/>
              </w:rPr>
              <w:t>Dépenses d</w:t>
            </w:r>
            <w:r w:rsidR="00AD072C">
              <w:rPr>
                <w:sz w:val="18"/>
                <w:szCs w:val="18"/>
                <w:lang w:val="fr-CA"/>
              </w:rPr>
              <w:t>’</w:t>
            </w:r>
            <w:r w:rsidRPr="00AF7AEC">
              <w:rPr>
                <w:sz w:val="18"/>
                <w:szCs w:val="18"/>
                <w:lang w:val="fr-CA"/>
              </w:rPr>
              <w:t>appui aux programmes (8 %)</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531038" w:rsidP="00531038">
            <w:pPr>
              <w:tabs>
                <w:tab w:val="left" w:pos="288"/>
                <w:tab w:val="left" w:pos="576"/>
                <w:tab w:val="left" w:pos="864"/>
                <w:tab w:val="left" w:pos="1152"/>
              </w:tabs>
              <w:spacing w:before="40" w:after="40"/>
              <w:jc w:val="right"/>
              <w:rPr>
                <w:sz w:val="18"/>
                <w:szCs w:val="18"/>
                <w:lang w:val="fr-CA"/>
              </w:rPr>
            </w:pPr>
            <w:r>
              <w:rPr>
                <w:sz w:val="18"/>
                <w:szCs w:val="18"/>
                <w:lang w:val="fr-CA"/>
              </w:rPr>
              <w:t>478 382</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Coût total couvert par le Fonds d</w:t>
            </w:r>
            <w:r w:rsidR="00AD072C">
              <w:rPr>
                <w:b/>
                <w:bCs/>
                <w:sz w:val="18"/>
                <w:szCs w:val="18"/>
                <w:lang w:val="fr-CA"/>
              </w:rPr>
              <w:t>’</w:t>
            </w:r>
            <w:r w:rsidRPr="00AF7AEC">
              <w:rPr>
                <w:b/>
                <w:bCs/>
                <w:sz w:val="18"/>
                <w:szCs w:val="18"/>
                <w:lang w:val="fr-CA"/>
              </w:rPr>
              <w:t>affectation spéciale</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531038">
            <w:pPr>
              <w:tabs>
                <w:tab w:val="left" w:pos="288"/>
                <w:tab w:val="left" w:pos="576"/>
                <w:tab w:val="left" w:pos="864"/>
                <w:tab w:val="left" w:pos="1152"/>
              </w:tabs>
              <w:spacing w:before="40" w:after="40"/>
              <w:jc w:val="right"/>
              <w:rPr>
                <w:b/>
                <w:bCs/>
                <w:sz w:val="18"/>
                <w:szCs w:val="18"/>
                <w:lang w:val="fr-CA"/>
              </w:rPr>
            </w:pPr>
            <w:r w:rsidRPr="00AF7AEC">
              <w:rPr>
                <w:b/>
                <w:bCs/>
                <w:sz w:val="18"/>
                <w:szCs w:val="18"/>
                <w:lang w:val="fr-CA"/>
              </w:rPr>
              <w:t>6</w:t>
            </w:r>
            <w:r w:rsidR="00531038">
              <w:rPr>
                <w:b/>
                <w:bCs/>
                <w:sz w:val="18"/>
                <w:szCs w:val="18"/>
                <w:lang w:val="fr-CA"/>
              </w:rPr>
              <w:t> 458 152</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Contribution à la réserve opérationnelle (10 %)</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531038" w:rsidP="00531038">
            <w:pPr>
              <w:tabs>
                <w:tab w:val="left" w:pos="288"/>
                <w:tab w:val="left" w:pos="576"/>
                <w:tab w:val="left" w:pos="864"/>
                <w:tab w:val="left" w:pos="1152"/>
              </w:tabs>
              <w:spacing w:before="40" w:after="40"/>
              <w:jc w:val="right"/>
              <w:rPr>
                <w:sz w:val="18"/>
                <w:szCs w:val="18"/>
                <w:lang w:val="fr-CA"/>
              </w:rPr>
            </w:pPr>
            <w:r>
              <w:rPr>
                <w:sz w:val="18"/>
                <w:szCs w:val="18"/>
                <w:lang w:val="fr-CA"/>
              </w:rPr>
              <w:t>777 747</w:t>
            </w:r>
            <w:r w:rsidR="007752EA">
              <w:rPr>
                <w:sz w:val="18"/>
                <w:szCs w:val="18"/>
                <w:lang w:val="fr-CA"/>
              </w:rPr>
              <w:t xml:space="preserve"> </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12" w:space="0" w:color="auto"/>
            </w:tcBorders>
            <w:tcMar>
              <w:top w:w="28" w:type="dxa"/>
              <w:left w:w="28" w:type="dxa"/>
              <w:bottom w:w="28" w:type="dxa"/>
              <w:right w:w="28" w:type="dxa"/>
            </w:tcMar>
            <w:vAlign w:val="bottom"/>
          </w:tcPr>
          <w:p w:rsidR="00A064FF" w:rsidRPr="000E3299" w:rsidRDefault="00A064FF" w:rsidP="008D5389">
            <w:pPr>
              <w:tabs>
                <w:tab w:val="left" w:pos="288"/>
                <w:tab w:val="left" w:pos="576"/>
                <w:tab w:val="left" w:pos="864"/>
                <w:tab w:val="left" w:pos="1152"/>
              </w:tabs>
              <w:spacing w:before="40" w:after="40"/>
              <w:rPr>
                <w:b/>
                <w:sz w:val="18"/>
                <w:szCs w:val="18"/>
                <w:lang w:val="fr-CA"/>
              </w:rPr>
            </w:pPr>
            <w:r w:rsidRPr="000E3299">
              <w:rPr>
                <w:b/>
                <w:sz w:val="18"/>
                <w:szCs w:val="18"/>
                <w:lang w:val="fr-CA"/>
              </w:rPr>
              <w:t>Total général</w:t>
            </w:r>
          </w:p>
        </w:tc>
        <w:tc>
          <w:tcPr>
            <w:tcW w:w="4536"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p>
        </w:tc>
        <w:tc>
          <w:tcPr>
            <w:tcW w:w="1020" w:type="dxa"/>
            <w:tcBorders>
              <w:top w:val="single" w:sz="4" w:space="0" w:color="auto"/>
              <w:bottom w:val="single" w:sz="12" w:space="0" w:color="auto"/>
            </w:tcBorders>
            <w:tcMar>
              <w:top w:w="28" w:type="dxa"/>
              <w:left w:w="28" w:type="dxa"/>
              <w:bottom w:w="28" w:type="dxa"/>
              <w:right w:w="28" w:type="dxa"/>
            </w:tcMar>
            <w:vAlign w:val="bottom"/>
          </w:tcPr>
          <w:p w:rsidR="00A064FF" w:rsidRPr="000E3299" w:rsidRDefault="00A064FF" w:rsidP="00531038">
            <w:pPr>
              <w:tabs>
                <w:tab w:val="left" w:pos="288"/>
                <w:tab w:val="left" w:pos="576"/>
                <w:tab w:val="left" w:pos="864"/>
                <w:tab w:val="left" w:pos="1152"/>
              </w:tabs>
              <w:spacing w:before="40" w:after="40"/>
              <w:jc w:val="right"/>
              <w:rPr>
                <w:b/>
                <w:sz w:val="18"/>
                <w:szCs w:val="18"/>
                <w:lang w:val="fr-CA"/>
              </w:rPr>
            </w:pPr>
            <w:r>
              <w:rPr>
                <w:b/>
                <w:sz w:val="18"/>
                <w:szCs w:val="18"/>
                <w:lang w:val="fr-CA"/>
              </w:rPr>
              <w:t>7</w:t>
            </w:r>
            <w:r w:rsidR="00531038">
              <w:rPr>
                <w:b/>
                <w:sz w:val="18"/>
                <w:szCs w:val="18"/>
                <w:lang w:val="fr-CA"/>
              </w:rPr>
              <w:t> 235 898</w:t>
            </w:r>
          </w:p>
        </w:tc>
      </w:tr>
    </w:tbl>
    <w:p w:rsidR="00A064FF" w:rsidRPr="00531038" w:rsidRDefault="00A064FF" w:rsidP="00444653">
      <w:pPr>
        <w:pStyle w:val="FootnoteText"/>
        <w:tabs>
          <w:tab w:val="clear" w:pos="1247"/>
          <w:tab w:val="clear" w:pos="1814"/>
          <w:tab w:val="clear" w:pos="2381"/>
          <w:tab w:val="clear" w:pos="2948"/>
          <w:tab w:val="clear" w:pos="3515"/>
        </w:tabs>
        <w:spacing w:before="40"/>
        <w:ind w:right="57"/>
        <w:rPr>
          <w:sz w:val="17"/>
          <w:szCs w:val="17"/>
        </w:rPr>
      </w:pPr>
      <w:r w:rsidRPr="00531038">
        <w:rPr>
          <w:sz w:val="17"/>
          <w:szCs w:val="17"/>
          <w:vertAlign w:val="superscript"/>
        </w:rPr>
        <w:t xml:space="preserve">a </w:t>
      </w:r>
      <w:r w:rsidRPr="00531038">
        <w:rPr>
          <w:sz w:val="17"/>
          <w:szCs w:val="17"/>
        </w:rPr>
        <w:t>Inclut la session de six jours de la Plénière et un jour de consultations régionales avant la session.</w:t>
      </w:r>
    </w:p>
    <w:p w:rsidR="00A064FF" w:rsidRPr="00531038" w:rsidRDefault="00A064FF" w:rsidP="00444653">
      <w:pPr>
        <w:pStyle w:val="FootnoteText"/>
        <w:tabs>
          <w:tab w:val="clear" w:pos="1247"/>
          <w:tab w:val="clear" w:pos="1814"/>
          <w:tab w:val="clear" w:pos="2381"/>
          <w:tab w:val="clear" w:pos="2948"/>
          <w:tab w:val="clear" w:pos="3515"/>
        </w:tabs>
        <w:spacing w:before="40"/>
        <w:ind w:right="57"/>
        <w:rPr>
          <w:sz w:val="17"/>
          <w:szCs w:val="17"/>
        </w:rPr>
      </w:pPr>
      <w:r w:rsidRPr="00531038">
        <w:rPr>
          <w:sz w:val="17"/>
          <w:szCs w:val="17"/>
          <w:vertAlign w:val="superscript"/>
        </w:rPr>
        <w:t xml:space="preserve">b </w:t>
      </w:r>
      <w:r w:rsidRPr="00531038">
        <w:rPr>
          <w:sz w:val="17"/>
          <w:szCs w:val="17"/>
        </w:rPr>
        <w:t>Inclut 20 membres du Groupe d</w:t>
      </w:r>
      <w:r w:rsidR="00AD072C" w:rsidRPr="00531038">
        <w:rPr>
          <w:sz w:val="17"/>
          <w:szCs w:val="17"/>
        </w:rPr>
        <w:t>’</w:t>
      </w:r>
      <w:r w:rsidRPr="00531038">
        <w:rPr>
          <w:sz w:val="17"/>
          <w:szCs w:val="17"/>
        </w:rPr>
        <w:t>experts multidisciplinaire pris en charge.</w:t>
      </w:r>
    </w:p>
    <w:p w:rsidR="00A064FF" w:rsidRPr="00531038" w:rsidRDefault="00A064FF" w:rsidP="00444653">
      <w:pPr>
        <w:pStyle w:val="NormalNonumber"/>
        <w:spacing w:before="40" w:after="40"/>
        <w:rPr>
          <w:sz w:val="17"/>
          <w:szCs w:val="17"/>
        </w:rPr>
      </w:pPr>
      <w:r w:rsidRPr="00531038">
        <w:rPr>
          <w:sz w:val="17"/>
          <w:szCs w:val="17"/>
          <w:vertAlign w:val="superscript"/>
        </w:rPr>
        <w:t xml:space="preserve">c </w:t>
      </w:r>
      <w:r w:rsidRPr="00531038">
        <w:rPr>
          <w:sz w:val="17"/>
          <w:szCs w:val="17"/>
        </w:rPr>
        <w:t>Inclut les réunions du Bureau et la participation aux réunions du Groupe d</w:t>
      </w:r>
      <w:r w:rsidR="00AD072C" w:rsidRPr="00531038">
        <w:rPr>
          <w:sz w:val="17"/>
          <w:szCs w:val="17"/>
        </w:rPr>
        <w:t>’</w:t>
      </w:r>
      <w:r w:rsidRPr="00531038">
        <w:rPr>
          <w:sz w:val="17"/>
          <w:szCs w:val="17"/>
        </w:rPr>
        <w:t>experts multidisciplinaire en qualité d</w:t>
      </w:r>
      <w:r w:rsidR="00AD072C" w:rsidRPr="00531038">
        <w:rPr>
          <w:sz w:val="17"/>
          <w:szCs w:val="17"/>
        </w:rPr>
        <w:t>’</w:t>
      </w:r>
      <w:r w:rsidRPr="00531038">
        <w:rPr>
          <w:sz w:val="17"/>
          <w:szCs w:val="17"/>
        </w:rPr>
        <w:t>observateurs.</w:t>
      </w:r>
    </w:p>
    <w:p w:rsidR="00531038" w:rsidRPr="00531038" w:rsidRDefault="00A064FF" w:rsidP="00531038">
      <w:pPr>
        <w:pStyle w:val="NormalNonumber"/>
        <w:spacing w:after="0"/>
        <w:rPr>
          <w:sz w:val="17"/>
          <w:szCs w:val="17"/>
        </w:rPr>
      </w:pPr>
      <w:r w:rsidRPr="00531038">
        <w:rPr>
          <w:sz w:val="17"/>
          <w:szCs w:val="17"/>
          <w:vertAlign w:val="superscript"/>
        </w:rPr>
        <w:t>d</w:t>
      </w:r>
      <w:r w:rsidRPr="00531038">
        <w:rPr>
          <w:sz w:val="17"/>
          <w:szCs w:val="17"/>
        </w:rPr>
        <w:t xml:space="preserve"> À l</w:t>
      </w:r>
      <w:r w:rsidR="00AD072C" w:rsidRPr="00531038">
        <w:rPr>
          <w:sz w:val="17"/>
          <w:szCs w:val="17"/>
        </w:rPr>
        <w:t>’</w:t>
      </w:r>
      <w:r w:rsidRPr="00531038">
        <w:rPr>
          <w:sz w:val="17"/>
          <w:szCs w:val="17"/>
        </w:rPr>
        <w:t>exclusion des présidents des organes subsidiaires scientifiques</w:t>
      </w:r>
      <w:r w:rsidR="00AA0AC5" w:rsidRPr="00531038">
        <w:rPr>
          <w:sz w:val="17"/>
          <w:szCs w:val="17"/>
        </w:rPr>
        <w:t>.</w:t>
      </w:r>
    </w:p>
    <w:p w:rsidR="00531038" w:rsidRPr="00531038" w:rsidRDefault="00531038" w:rsidP="00531038">
      <w:pPr>
        <w:pStyle w:val="NormalNonumber"/>
        <w:spacing w:after="0"/>
        <w:rPr>
          <w:sz w:val="17"/>
          <w:szCs w:val="17"/>
        </w:rPr>
      </w:pPr>
      <w:r w:rsidRPr="00531038">
        <w:rPr>
          <w:sz w:val="17"/>
          <w:szCs w:val="17"/>
          <w:vertAlign w:val="superscript"/>
        </w:rPr>
        <w:t xml:space="preserve">e </w:t>
      </w:r>
      <w:r w:rsidRPr="00531038">
        <w:rPr>
          <w:sz w:val="17"/>
          <w:szCs w:val="17"/>
        </w:rPr>
        <w:t>Détachementde personnel du Programme des Nations Unies pour l'environnement au secrétariat de la Plateforme.</w:t>
      </w:r>
    </w:p>
    <w:p w:rsidR="00A064FF" w:rsidRPr="00AF7AEC" w:rsidRDefault="00A064FF" w:rsidP="008D5389">
      <w:pPr>
        <w:pStyle w:val="Titletable"/>
        <w:spacing w:before="360"/>
      </w:pPr>
      <w:r w:rsidRPr="00AF7AEC">
        <w:rPr>
          <w:b w:val="0"/>
        </w:rPr>
        <w:t>Tableau</w:t>
      </w:r>
      <w:r w:rsidRPr="00AF7AEC">
        <w:rPr>
          <w:b w:val="0"/>
          <w:bCs w:val="0"/>
        </w:rPr>
        <w:t xml:space="preserve"> 5 </w:t>
      </w:r>
      <w:r w:rsidRPr="00AF7AEC">
        <w:rPr>
          <w:b w:val="0"/>
          <w:bCs w:val="0"/>
        </w:rPr>
        <w:br/>
      </w:r>
      <w:r w:rsidRPr="00AF7AEC">
        <w:t xml:space="preserve">Budget pour 2015 </w:t>
      </w:r>
    </w:p>
    <w:p w:rsidR="00A064FF" w:rsidRPr="00AF7AEC" w:rsidRDefault="00A064FF" w:rsidP="008D5389">
      <w:pPr>
        <w:pStyle w:val="NormalNonumber"/>
        <w:spacing w:after="40"/>
        <w:rPr>
          <w:sz w:val="18"/>
          <w:szCs w:val="18"/>
        </w:rPr>
      </w:pPr>
      <w:r w:rsidRPr="00AF7AEC">
        <w:rPr>
          <w:sz w:val="18"/>
          <w:szCs w:val="18"/>
        </w:rPr>
        <w:t>(en dollars des États-Unis)</w:t>
      </w:r>
    </w:p>
    <w:tbl>
      <w:tblPr>
        <w:tblW w:w="8278" w:type="dxa"/>
        <w:jc w:val="right"/>
        <w:tblLayout w:type="fixed"/>
        <w:tblLook w:val="0000" w:firstRow="0" w:lastRow="0" w:firstColumn="0" w:lastColumn="0" w:noHBand="0" w:noVBand="0"/>
      </w:tblPr>
      <w:tblGrid>
        <w:gridCol w:w="2693"/>
        <w:gridCol w:w="4536"/>
        <w:gridCol w:w="1049"/>
      </w:tblGrid>
      <w:tr w:rsidR="00A064FF" w:rsidRPr="00AF7AEC" w:rsidTr="00444653">
        <w:trPr>
          <w:tblHeader/>
          <w:jc w:val="right"/>
        </w:trPr>
        <w:tc>
          <w:tcPr>
            <w:tcW w:w="2693" w:type="dxa"/>
            <w:tcBorders>
              <w:top w:val="single" w:sz="4" w:space="0" w:color="auto"/>
              <w:bottom w:val="single" w:sz="12" w:space="0" w:color="auto"/>
            </w:tcBorders>
            <w:tcMar>
              <w:top w:w="28" w:type="dxa"/>
              <w:left w:w="57" w:type="dxa"/>
              <w:bottom w:w="28" w:type="dxa"/>
              <w:right w:w="57" w:type="dxa"/>
            </w:tcMar>
            <w:vAlign w:val="bottom"/>
          </w:tcPr>
          <w:p w:rsidR="00A064FF" w:rsidRPr="00AF7AEC" w:rsidRDefault="00A064FF" w:rsidP="008D5389">
            <w:pPr>
              <w:keepNext/>
              <w:keepLines/>
              <w:spacing w:after="40"/>
              <w:rPr>
                <w:i/>
                <w:iCs/>
                <w:sz w:val="18"/>
                <w:szCs w:val="18"/>
                <w:lang w:val="fr-CA"/>
              </w:rPr>
            </w:pPr>
            <w:r w:rsidRPr="00AF7AEC">
              <w:rPr>
                <w:i/>
                <w:iCs/>
                <w:sz w:val="18"/>
                <w:szCs w:val="18"/>
                <w:lang w:val="fr-CA"/>
              </w:rPr>
              <w:t>Élément du budget</w:t>
            </w:r>
          </w:p>
        </w:tc>
        <w:tc>
          <w:tcPr>
            <w:tcW w:w="4536" w:type="dxa"/>
            <w:tcBorders>
              <w:top w:val="single" w:sz="4" w:space="0" w:color="auto"/>
              <w:bottom w:val="single" w:sz="12" w:space="0" w:color="auto"/>
            </w:tcBorders>
            <w:tcMar>
              <w:top w:w="28" w:type="dxa"/>
              <w:left w:w="57" w:type="dxa"/>
              <w:bottom w:w="28" w:type="dxa"/>
              <w:right w:w="57" w:type="dxa"/>
            </w:tcMar>
            <w:vAlign w:val="bottom"/>
          </w:tcPr>
          <w:p w:rsidR="00A064FF" w:rsidRPr="00AF7AEC" w:rsidRDefault="00A064FF" w:rsidP="008D5389">
            <w:pPr>
              <w:keepNext/>
              <w:keepLines/>
              <w:spacing w:after="40"/>
              <w:rPr>
                <w:i/>
                <w:iCs/>
                <w:sz w:val="18"/>
                <w:szCs w:val="18"/>
                <w:lang w:val="fr-CA"/>
              </w:rPr>
            </w:pPr>
            <w:r w:rsidRPr="00AF7AEC">
              <w:rPr>
                <w:i/>
                <w:iCs/>
                <w:sz w:val="18"/>
                <w:szCs w:val="18"/>
                <w:lang w:val="fr-CA"/>
              </w:rPr>
              <w:t>Ventilation</w:t>
            </w:r>
          </w:p>
        </w:tc>
        <w:tc>
          <w:tcPr>
            <w:tcW w:w="1049" w:type="dxa"/>
            <w:tcBorders>
              <w:top w:val="single" w:sz="4" w:space="0" w:color="auto"/>
              <w:bottom w:val="single" w:sz="12" w:space="0" w:color="auto"/>
            </w:tcBorders>
            <w:tcMar>
              <w:top w:w="28" w:type="dxa"/>
              <w:left w:w="57" w:type="dxa"/>
              <w:bottom w:w="28" w:type="dxa"/>
              <w:right w:w="57" w:type="dxa"/>
            </w:tcMar>
            <w:vAlign w:val="bottom"/>
          </w:tcPr>
          <w:p w:rsidR="00A064FF" w:rsidRPr="00AF7AEC" w:rsidRDefault="00A064FF" w:rsidP="008D5389">
            <w:pPr>
              <w:keepNext/>
              <w:keepLines/>
              <w:spacing w:after="40"/>
              <w:jc w:val="right"/>
              <w:rPr>
                <w:i/>
                <w:iCs/>
                <w:sz w:val="18"/>
                <w:szCs w:val="18"/>
                <w:lang w:val="fr-CA"/>
              </w:rPr>
            </w:pPr>
            <w:r w:rsidRPr="00AF7AEC">
              <w:rPr>
                <w:i/>
                <w:iCs/>
                <w:sz w:val="18"/>
                <w:szCs w:val="18"/>
                <w:lang w:val="fr-CA"/>
              </w:rPr>
              <w:br/>
              <w:t>Montant</w:t>
            </w:r>
          </w:p>
        </w:tc>
      </w:tr>
      <w:tr w:rsidR="00A064FF" w:rsidRPr="00AF7AEC" w:rsidTr="00444653">
        <w:trPr>
          <w:trHeight w:hRule="exact" w:val="115"/>
          <w:tblHeader/>
          <w:jc w:val="right"/>
        </w:trPr>
        <w:tc>
          <w:tcPr>
            <w:tcW w:w="2693" w:type="dxa"/>
            <w:tcBorders>
              <w:top w:val="single" w:sz="12"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z w:val="18"/>
                <w:szCs w:val="18"/>
                <w:lang w:val="fr-CA"/>
              </w:rPr>
            </w:pPr>
          </w:p>
        </w:tc>
        <w:tc>
          <w:tcPr>
            <w:tcW w:w="4536" w:type="dxa"/>
            <w:tcBorders>
              <w:top w:val="single" w:sz="12"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sz w:val="18"/>
                <w:szCs w:val="18"/>
                <w:lang w:val="fr-CA"/>
              </w:rPr>
            </w:pPr>
          </w:p>
        </w:tc>
        <w:tc>
          <w:tcPr>
            <w:tcW w:w="1049" w:type="dxa"/>
            <w:tcBorders>
              <w:top w:val="single" w:sz="12"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jc w:val="right"/>
              <w:rPr>
                <w:sz w:val="18"/>
                <w:szCs w:val="18"/>
                <w:lang w:val="fr-CA"/>
              </w:rPr>
            </w:pPr>
          </w:p>
        </w:tc>
      </w:tr>
      <w:tr w:rsidR="00A064FF" w:rsidRPr="00AF7AEC" w:rsidTr="00444653">
        <w:trPr>
          <w:jc w:val="right"/>
        </w:trPr>
        <w:tc>
          <w:tcPr>
            <w:tcW w:w="2693" w:type="dxa"/>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z w:val="18"/>
                <w:szCs w:val="18"/>
                <w:lang w:val="fr-CA"/>
              </w:rPr>
            </w:pPr>
            <w:r w:rsidRPr="00AF7AEC">
              <w:rPr>
                <w:b/>
                <w:bCs/>
                <w:sz w:val="18"/>
                <w:szCs w:val="18"/>
                <w:lang w:val="fr-CA"/>
              </w:rPr>
              <w:t>Réunions des organes de la Plateforme</w:t>
            </w:r>
          </w:p>
        </w:tc>
        <w:tc>
          <w:tcPr>
            <w:tcW w:w="4536" w:type="dxa"/>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sz w:val="18"/>
                <w:szCs w:val="18"/>
                <w:lang w:val="fr-CA"/>
              </w:rPr>
            </w:pPr>
          </w:p>
        </w:tc>
        <w:tc>
          <w:tcPr>
            <w:tcW w:w="1049" w:type="dxa"/>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jc w:val="right"/>
              <w:rPr>
                <w:sz w:val="18"/>
                <w:szCs w:val="18"/>
                <w:lang w:val="fr-CA"/>
              </w:rPr>
            </w:pPr>
          </w:p>
        </w:tc>
      </w:tr>
      <w:tr w:rsidR="00A064FF" w:rsidRPr="00AF7AEC" w:rsidTr="00444653">
        <w:trPr>
          <w:jc w:val="right"/>
        </w:trPr>
        <w:tc>
          <w:tcPr>
            <w:tcW w:w="2693"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Quatrième session de la Plénière</w:t>
            </w:r>
            <w:r w:rsidRPr="00AF7AEC">
              <w:rPr>
                <w:sz w:val="18"/>
                <w:szCs w:val="18"/>
                <w:vertAlign w:val="superscript"/>
                <w:lang w:val="fr-CA"/>
              </w:rPr>
              <w:t>a,b</w:t>
            </w:r>
            <w:r w:rsidRPr="00AF7AEC">
              <w:rPr>
                <w:sz w:val="18"/>
                <w:szCs w:val="18"/>
                <w:lang w:val="fr-CA"/>
              </w:rPr>
              <w:t xml:space="preserve"> </w:t>
            </w:r>
          </w:p>
        </w:tc>
        <w:tc>
          <w:tcPr>
            <w:tcW w:w="4536" w:type="dxa"/>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ind w:hanging="15"/>
              <w:rPr>
                <w:sz w:val="18"/>
                <w:szCs w:val="18"/>
                <w:lang w:val="fr-CA"/>
              </w:rPr>
            </w:pPr>
            <w:r w:rsidRPr="00AF7AEC">
              <w:rPr>
                <w:sz w:val="18"/>
                <w:szCs w:val="18"/>
                <w:lang w:val="fr-CA"/>
              </w:rPr>
              <w:t xml:space="preserve">Coûts des réunions : 600 000 </w:t>
            </w:r>
          </w:p>
          <w:p w:rsidR="00A064FF" w:rsidRPr="00AF7AEC" w:rsidRDefault="00A064FF" w:rsidP="008D5389">
            <w:pPr>
              <w:tabs>
                <w:tab w:val="left" w:pos="288"/>
                <w:tab w:val="left" w:pos="576"/>
                <w:tab w:val="left" w:pos="864"/>
                <w:tab w:val="left" w:pos="1152"/>
              </w:tabs>
              <w:spacing w:after="40"/>
              <w:ind w:hanging="15"/>
              <w:rPr>
                <w:sz w:val="18"/>
                <w:szCs w:val="18"/>
                <w:lang w:val="fr-CA"/>
              </w:rPr>
            </w:pPr>
            <w:r w:rsidRPr="00AF7AEC">
              <w:rPr>
                <w:sz w:val="18"/>
                <w:szCs w:val="18"/>
                <w:lang w:val="fr-CA"/>
              </w:rPr>
              <w:t xml:space="preserve">Frais de voyages (120 personnes prises en charge) : 480 000 </w:t>
            </w:r>
          </w:p>
        </w:tc>
        <w:tc>
          <w:tcPr>
            <w:tcW w:w="1049" w:type="dxa"/>
            <w:tcMar>
              <w:top w:w="28" w:type="dxa"/>
              <w:left w:w="57" w:type="dxa"/>
              <w:bottom w:w="28" w:type="dxa"/>
              <w:right w:w="57" w:type="dxa"/>
            </w:tcMar>
            <w:vAlign w:val="bottom"/>
          </w:tcPr>
          <w:p w:rsidR="00A064FF" w:rsidRPr="00AF7AEC" w:rsidRDefault="00A064FF" w:rsidP="008D5389">
            <w:pPr>
              <w:tabs>
                <w:tab w:val="left" w:pos="288"/>
                <w:tab w:val="left" w:pos="576"/>
                <w:tab w:val="left" w:pos="1152"/>
              </w:tabs>
              <w:spacing w:after="40"/>
              <w:jc w:val="right"/>
              <w:rPr>
                <w:sz w:val="18"/>
                <w:szCs w:val="18"/>
                <w:lang w:val="fr-CA"/>
              </w:rPr>
            </w:pPr>
            <w:r w:rsidRPr="00AF7AEC">
              <w:rPr>
                <w:sz w:val="18"/>
                <w:szCs w:val="18"/>
                <w:lang w:val="fr-CA"/>
              </w:rPr>
              <w:t>1 080 000</w:t>
            </w:r>
          </w:p>
        </w:tc>
      </w:tr>
      <w:tr w:rsidR="00A064FF" w:rsidRPr="00AF7AEC" w:rsidTr="00444653">
        <w:trPr>
          <w:jc w:val="right"/>
        </w:trPr>
        <w:tc>
          <w:tcPr>
            <w:tcW w:w="2693"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Bureau</w:t>
            </w:r>
            <w:r w:rsidRPr="00AF7AEC">
              <w:rPr>
                <w:sz w:val="18"/>
                <w:szCs w:val="18"/>
                <w:vertAlign w:val="superscript"/>
                <w:lang w:val="fr-CA"/>
              </w:rPr>
              <w:t>c</w:t>
            </w:r>
            <w:r w:rsidRPr="00AF7AEC">
              <w:rPr>
                <w:sz w:val="18"/>
                <w:szCs w:val="18"/>
                <w:lang w:val="fr-CA"/>
              </w:rPr>
              <w:t xml:space="preserve"> (3 sessions de 6 jours)</w:t>
            </w:r>
          </w:p>
        </w:tc>
        <w:tc>
          <w:tcPr>
            <w:tcW w:w="4536" w:type="dxa"/>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ind w:hanging="15"/>
              <w:rPr>
                <w:sz w:val="18"/>
                <w:szCs w:val="18"/>
                <w:lang w:val="fr-CA"/>
              </w:rPr>
            </w:pPr>
            <w:r w:rsidRPr="00AF7AEC">
              <w:rPr>
                <w:sz w:val="18"/>
                <w:szCs w:val="18"/>
                <w:lang w:val="fr-CA"/>
              </w:rPr>
              <w:t xml:space="preserve">Coûts des réunions : 10 000 </w:t>
            </w:r>
          </w:p>
          <w:p w:rsidR="00A064FF" w:rsidRPr="00AF7AEC" w:rsidRDefault="00A064FF" w:rsidP="008D5389">
            <w:pPr>
              <w:tabs>
                <w:tab w:val="left" w:pos="288"/>
                <w:tab w:val="left" w:pos="576"/>
                <w:tab w:val="left" w:pos="864"/>
                <w:tab w:val="left" w:pos="1152"/>
              </w:tabs>
              <w:spacing w:after="40"/>
              <w:ind w:hanging="15"/>
              <w:rPr>
                <w:sz w:val="18"/>
                <w:szCs w:val="18"/>
                <w:lang w:val="fr-CA"/>
              </w:rPr>
            </w:pPr>
            <w:r w:rsidRPr="00AF7AEC">
              <w:rPr>
                <w:sz w:val="18"/>
                <w:szCs w:val="18"/>
                <w:lang w:val="fr-CA"/>
              </w:rPr>
              <w:t>Frais de voyages (7 personnes prises en charge) : 24 500 </w:t>
            </w:r>
          </w:p>
        </w:tc>
        <w:tc>
          <w:tcPr>
            <w:tcW w:w="1049" w:type="dxa"/>
            <w:tcMar>
              <w:top w:w="28" w:type="dxa"/>
              <w:left w:w="57" w:type="dxa"/>
              <w:bottom w:w="28" w:type="dxa"/>
              <w:right w:w="57" w:type="dxa"/>
            </w:tcMar>
            <w:vAlign w:val="bottom"/>
          </w:tcPr>
          <w:p w:rsidR="00A064FF" w:rsidRPr="00AF7AEC" w:rsidRDefault="00A064FF" w:rsidP="008D5389">
            <w:pPr>
              <w:tabs>
                <w:tab w:val="left" w:pos="288"/>
                <w:tab w:val="left" w:pos="576"/>
                <w:tab w:val="left" w:pos="1152"/>
              </w:tabs>
              <w:spacing w:after="40"/>
              <w:jc w:val="right"/>
              <w:rPr>
                <w:sz w:val="18"/>
                <w:szCs w:val="18"/>
                <w:highlight w:val="yellow"/>
                <w:lang w:val="fr-CA"/>
              </w:rPr>
            </w:pPr>
            <w:r w:rsidRPr="00AF7AEC">
              <w:rPr>
                <w:sz w:val="18"/>
                <w:szCs w:val="18"/>
                <w:lang w:val="fr-CA"/>
              </w:rPr>
              <w:t>103 500</w:t>
            </w:r>
          </w:p>
        </w:tc>
      </w:tr>
      <w:tr w:rsidR="00A064FF" w:rsidRPr="00AF7AEC" w:rsidTr="00444653">
        <w:trPr>
          <w:jc w:val="right"/>
        </w:trPr>
        <w:tc>
          <w:tcPr>
            <w:tcW w:w="2693" w:type="dxa"/>
            <w:tcMar>
              <w:top w:w="28" w:type="dxa"/>
              <w:left w:w="57" w:type="dxa"/>
              <w:bottom w:w="28" w:type="dxa"/>
              <w:right w:w="57" w:type="dxa"/>
            </w:tcMar>
            <w:vAlign w:val="bottom"/>
          </w:tcPr>
          <w:p w:rsidR="00A064FF" w:rsidRPr="00AF7AEC" w:rsidRDefault="00A064FF" w:rsidP="007752EA">
            <w:pPr>
              <w:tabs>
                <w:tab w:val="left" w:pos="288"/>
                <w:tab w:val="left" w:pos="576"/>
                <w:tab w:val="left" w:pos="864"/>
                <w:tab w:val="left" w:pos="1152"/>
              </w:tabs>
              <w:spacing w:after="40"/>
              <w:rPr>
                <w:sz w:val="18"/>
                <w:szCs w:val="18"/>
                <w:lang w:val="fr-CA"/>
              </w:rPr>
            </w:pPr>
            <w:r w:rsidRPr="00AF7AEC">
              <w:rPr>
                <w:sz w:val="18"/>
                <w:szCs w:val="18"/>
                <w:lang w:val="fr-CA"/>
              </w:rPr>
              <w:t>Groupe d</w:t>
            </w:r>
            <w:r w:rsidR="00AD072C">
              <w:rPr>
                <w:sz w:val="18"/>
                <w:szCs w:val="18"/>
                <w:lang w:val="fr-CA"/>
              </w:rPr>
              <w:t>’</w:t>
            </w:r>
            <w:r w:rsidRPr="00AF7AEC">
              <w:rPr>
                <w:sz w:val="18"/>
                <w:szCs w:val="18"/>
                <w:lang w:val="fr-CA"/>
              </w:rPr>
              <w:t>experts multidisciplinaire</w:t>
            </w:r>
            <w:r w:rsidRPr="00AF7AEC">
              <w:rPr>
                <w:sz w:val="18"/>
                <w:szCs w:val="18"/>
                <w:vertAlign w:val="superscript"/>
                <w:lang w:val="fr-CA"/>
              </w:rPr>
              <w:t>d</w:t>
            </w:r>
            <w:r w:rsidRPr="00AF7AEC">
              <w:rPr>
                <w:sz w:val="18"/>
                <w:szCs w:val="18"/>
                <w:lang w:val="fr-CA"/>
              </w:rPr>
              <w:t xml:space="preserve"> </w:t>
            </w:r>
            <w:r w:rsidR="00AA0AC5">
              <w:rPr>
                <w:sz w:val="18"/>
                <w:szCs w:val="18"/>
                <w:lang w:val="fr-CA"/>
              </w:rPr>
              <w:br/>
            </w:r>
            <w:r w:rsidRPr="00AF7AEC">
              <w:rPr>
                <w:sz w:val="18"/>
                <w:szCs w:val="18"/>
                <w:lang w:val="fr-CA"/>
              </w:rPr>
              <w:t>(3 sessions de 4 jours)</w:t>
            </w:r>
          </w:p>
        </w:tc>
        <w:tc>
          <w:tcPr>
            <w:tcW w:w="4536" w:type="dxa"/>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ind w:hanging="15"/>
              <w:rPr>
                <w:sz w:val="18"/>
                <w:szCs w:val="18"/>
                <w:lang w:val="fr-CA"/>
              </w:rPr>
            </w:pPr>
            <w:r w:rsidRPr="00AF7AEC">
              <w:rPr>
                <w:sz w:val="18"/>
                <w:szCs w:val="18"/>
                <w:lang w:val="fr-CA"/>
              </w:rPr>
              <w:t xml:space="preserve">Coûts des réunions : 20 000 </w:t>
            </w:r>
          </w:p>
          <w:p w:rsidR="00A064FF" w:rsidRPr="00AF7AEC" w:rsidRDefault="00A064FF" w:rsidP="008D5389">
            <w:pPr>
              <w:tabs>
                <w:tab w:val="left" w:pos="288"/>
                <w:tab w:val="left" w:pos="576"/>
                <w:tab w:val="left" w:pos="864"/>
                <w:tab w:val="left" w:pos="1152"/>
              </w:tabs>
              <w:spacing w:after="40"/>
              <w:ind w:hanging="15"/>
              <w:rPr>
                <w:sz w:val="18"/>
                <w:szCs w:val="18"/>
                <w:lang w:val="fr-CA"/>
              </w:rPr>
            </w:pPr>
            <w:r w:rsidRPr="00AF7AEC">
              <w:rPr>
                <w:sz w:val="18"/>
                <w:szCs w:val="18"/>
                <w:lang w:val="fr-CA"/>
              </w:rPr>
              <w:t>Frais de voyages (20 personnes prises en charge) : 60 000 </w:t>
            </w:r>
          </w:p>
        </w:tc>
        <w:tc>
          <w:tcPr>
            <w:tcW w:w="1049" w:type="dxa"/>
            <w:tcMar>
              <w:top w:w="28" w:type="dxa"/>
              <w:left w:w="57" w:type="dxa"/>
              <w:bottom w:w="28" w:type="dxa"/>
              <w:right w:w="57" w:type="dxa"/>
            </w:tcMar>
            <w:vAlign w:val="bottom"/>
          </w:tcPr>
          <w:p w:rsidR="00A064FF" w:rsidRPr="00AF7AEC" w:rsidRDefault="00A064FF" w:rsidP="008D5389">
            <w:pPr>
              <w:tabs>
                <w:tab w:val="left" w:pos="288"/>
                <w:tab w:val="left" w:pos="576"/>
                <w:tab w:val="left" w:pos="1152"/>
              </w:tabs>
              <w:spacing w:after="40"/>
              <w:jc w:val="right"/>
              <w:rPr>
                <w:sz w:val="18"/>
                <w:szCs w:val="18"/>
                <w:lang w:val="fr-CA"/>
              </w:rPr>
            </w:pPr>
            <w:r w:rsidRPr="00AF7AEC">
              <w:rPr>
                <w:sz w:val="18"/>
                <w:szCs w:val="18"/>
                <w:lang w:val="fr-CA"/>
              </w:rPr>
              <w:t>240 000</w:t>
            </w:r>
          </w:p>
        </w:tc>
      </w:tr>
      <w:tr w:rsidR="00A064FF" w:rsidRPr="00AF7AEC" w:rsidTr="00444653">
        <w:trPr>
          <w:jc w:val="right"/>
        </w:trPr>
        <w:tc>
          <w:tcPr>
            <w:tcW w:w="2693"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1049"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1152"/>
              </w:tabs>
              <w:spacing w:after="40"/>
              <w:jc w:val="right"/>
              <w:rPr>
                <w:b/>
                <w:bCs/>
                <w:sz w:val="18"/>
                <w:szCs w:val="18"/>
                <w:lang w:val="fr-CA"/>
              </w:rPr>
            </w:pPr>
            <w:r w:rsidRPr="00AF7AEC">
              <w:rPr>
                <w:b/>
                <w:bCs/>
                <w:sz w:val="18"/>
                <w:szCs w:val="18"/>
                <w:lang w:val="fr-CA"/>
              </w:rPr>
              <w:t>1 423 500</w:t>
            </w:r>
          </w:p>
        </w:tc>
      </w:tr>
      <w:tr w:rsidR="00A064FF" w:rsidRPr="00AF7AEC" w:rsidTr="00444653">
        <w:trPr>
          <w:jc w:val="right"/>
        </w:trPr>
        <w:tc>
          <w:tcPr>
            <w:tcW w:w="2693"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r w:rsidRPr="00AF7AEC">
              <w:rPr>
                <w:b/>
                <w:bCs/>
                <w:sz w:val="18"/>
                <w:szCs w:val="18"/>
                <w:lang w:val="fr-CA"/>
              </w:rPr>
              <w:t xml:space="preserve">Mise en œuvre du programme de travail en 2015 </w:t>
            </w:r>
          </w:p>
        </w:tc>
        <w:tc>
          <w:tcPr>
            <w:tcW w:w="4536"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1049"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1152"/>
              </w:tabs>
              <w:spacing w:after="40"/>
              <w:jc w:val="right"/>
              <w:rPr>
                <w:b/>
                <w:bCs/>
                <w:sz w:val="18"/>
                <w:szCs w:val="18"/>
                <w:lang w:val="fr-CA"/>
              </w:rPr>
            </w:pPr>
          </w:p>
        </w:tc>
      </w:tr>
      <w:tr w:rsidR="00A064FF" w:rsidRPr="00AF7AEC" w:rsidTr="00444653">
        <w:trPr>
          <w:jc w:val="right"/>
        </w:trPr>
        <w:tc>
          <w:tcPr>
            <w:tcW w:w="2693"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Objectif 1</w:t>
            </w:r>
          </w:p>
        </w:tc>
        <w:tc>
          <w:tcPr>
            <w:tcW w:w="4536"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Renforcer les capacités et les connaissances à l</w:t>
            </w:r>
            <w:r w:rsidR="00AD072C">
              <w:rPr>
                <w:sz w:val="18"/>
                <w:szCs w:val="18"/>
                <w:lang w:val="fr-CA"/>
              </w:rPr>
              <w:t>’</w:t>
            </w:r>
            <w:r w:rsidRPr="00AF7AEC">
              <w:rPr>
                <w:sz w:val="18"/>
                <w:szCs w:val="18"/>
                <w:lang w:val="fr-CA"/>
              </w:rPr>
              <w:t>interface science-politique pour que la Plateforme puisse s</w:t>
            </w:r>
            <w:r w:rsidR="00AD072C">
              <w:rPr>
                <w:sz w:val="18"/>
                <w:szCs w:val="18"/>
                <w:lang w:val="fr-CA"/>
              </w:rPr>
              <w:t>’</w:t>
            </w:r>
            <w:r w:rsidRPr="00AF7AEC">
              <w:rPr>
                <w:sz w:val="18"/>
                <w:szCs w:val="18"/>
                <w:lang w:val="fr-CA"/>
              </w:rPr>
              <w:t>acquitter de ses principales fonctions</w:t>
            </w:r>
          </w:p>
        </w:tc>
        <w:tc>
          <w:tcPr>
            <w:tcW w:w="1049" w:type="dxa"/>
            <w:tcMar>
              <w:top w:w="28" w:type="dxa"/>
              <w:left w:w="57" w:type="dxa"/>
              <w:bottom w:w="28" w:type="dxa"/>
              <w:right w:w="57" w:type="dxa"/>
            </w:tcMar>
          </w:tcPr>
          <w:p w:rsidR="00A064FF" w:rsidRPr="00AF7AEC" w:rsidRDefault="00A064FF" w:rsidP="008D5389">
            <w:pPr>
              <w:tabs>
                <w:tab w:val="left" w:pos="288"/>
                <w:tab w:val="left" w:pos="576"/>
                <w:tab w:val="left" w:pos="1152"/>
              </w:tabs>
              <w:spacing w:after="40"/>
              <w:jc w:val="right"/>
              <w:rPr>
                <w:sz w:val="18"/>
                <w:szCs w:val="18"/>
                <w:lang w:val="fr-CA"/>
              </w:rPr>
            </w:pPr>
            <w:r w:rsidRPr="00AF7AEC">
              <w:rPr>
                <w:sz w:val="18"/>
                <w:szCs w:val="18"/>
                <w:lang w:val="fr-CA"/>
              </w:rPr>
              <w:t>1 222 500</w:t>
            </w:r>
          </w:p>
        </w:tc>
      </w:tr>
      <w:tr w:rsidR="00A064FF" w:rsidRPr="00AF7AEC" w:rsidTr="00444653">
        <w:trPr>
          <w:jc w:val="right"/>
        </w:trPr>
        <w:tc>
          <w:tcPr>
            <w:tcW w:w="2693"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Objectif 2</w:t>
            </w:r>
          </w:p>
        </w:tc>
        <w:tc>
          <w:tcPr>
            <w:tcW w:w="4536"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interface science-politique dans le domaine de la biodiversité et des services écosystémiques aux niveaux sous-régional, régional et mondial</w:t>
            </w:r>
          </w:p>
        </w:tc>
        <w:tc>
          <w:tcPr>
            <w:tcW w:w="1049" w:type="dxa"/>
            <w:tcMar>
              <w:top w:w="28" w:type="dxa"/>
              <w:left w:w="57" w:type="dxa"/>
              <w:bottom w:w="28" w:type="dxa"/>
              <w:right w:w="57" w:type="dxa"/>
            </w:tcMar>
          </w:tcPr>
          <w:p w:rsidR="00A064FF" w:rsidRPr="00AF7AEC" w:rsidRDefault="00A064FF" w:rsidP="008D5389">
            <w:pPr>
              <w:tabs>
                <w:tab w:val="left" w:pos="288"/>
                <w:tab w:val="left" w:pos="576"/>
                <w:tab w:val="left" w:pos="1152"/>
              </w:tabs>
              <w:spacing w:after="40"/>
              <w:jc w:val="right"/>
              <w:rPr>
                <w:sz w:val="18"/>
                <w:szCs w:val="18"/>
                <w:lang w:val="fr-CA"/>
              </w:rPr>
            </w:pPr>
            <w:r w:rsidRPr="00AF7AEC">
              <w:rPr>
                <w:sz w:val="18"/>
                <w:szCs w:val="18"/>
                <w:lang w:val="fr-CA"/>
              </w:rPr>
              <w:t>2 127 500</w:t>
            </w:r>
          </w:p>
        </w:tc>
      </w:tr>
      <w:tr w:rsidR="00A064FF" w:rsidRPr="00AF7AEC" w:rsidTr="00444653">
        <w:trPr>
          <w:jc w:val="right"/>
        </w:trPr>
        <w:tc>
          <w:tcPr>
            <w:tcW w:w="2693"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Objectif 3</w:t>
            </w:r>
          </w:p>
        </w:tc>
        <w:tc>
          <w:tcPr>
            <w:tcW w:w="4536"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interface science-politique dans le domaine de la biodiversité et des services écosystémiques s</w:t>
            </w:r>
            <w:r w:rsidR="00AD072C">
              <w:rPr>
                <w:sz w:val="18"/>
                <w:szCs w:val="18"/>
                <w:lang w:val="fr-CA"/>
              </w:rPr>
              <w:t>’</w:t>
            </w:r>
            <w:r w:rsidRPr="00AF7AEC">
              <w:rPr>
                <w:sz w:val="18"/>
                <w:szCs w:val="18"/>
                <w:lang w:val="fr-CA"/>
              </w:rPr>
              <w:t>agissant des questions thématiques et méthodologiques</w:t>
            </w:r>
          </w:p>
        </w:tc>
        <w:tc>
          <w:tcPr>
            <w:tcW w:w="1049" w:type="dxa"/>
            <w:tcMar>
              <w:top w:w="28" w:type="dxa"/>
              <w:left w:w="57" w:type="dxa"/>
              <w:bottom w:w="28" w:type="dxa"/>
              <w:right w:w="57" w:type="dxa"/>
            </w:tcMar>
          </w:tcPr>
          <w:p w:rsidR="00A064FF" w:rsidRPr="00AF7AEC" w:rsidRDefault="00A064FF" w:rsidP="00B81081">
            <w:pPr>
              <w:tabs>
                <w:tab w:val="left" w:pos="288"/>
                <w:tab w:val="left" w:pos="576"/>
                <w:tab w:val="left" w:pos="1152"/>
              </w:tabs>
              <w:spacing w:after="40"/>
              <w:jc w:val="right"/>
              <w:rPr>
                <w:sz w:val="18"/>
                <w:szCs w:val="18"/>
                <w:lang w:val="fr-CA"/>
              </w:rPr>
            </w:pPr>
            <w:r w:rsidRPr="00AF7AEC">
              <w:rPr>
                <w:sz w:val="18"/>
                <w:szCs w:val="18"/>
                <w:lang w:val="fr-CA"/>
              </w:rPr>
              <w:t>1 </w:t>
            </w:r>
            <w:r w:rsidR="00B81081">
              <w:rPr>
                <w:sz w:val="18"/>
                <w:szCs w:val="18"/>
                <w:lang w:val="fr-CA"/>
              </w:rPr>
              <w:t>728</w:t>
            </w:r>
            <w:r w:rsidRPr="00AF7AEC">
              <w:rPr>
                <w:sz w:val="18"/>
                <w:szCs w:val="18"/>
                <w:lang w:val="fr-CA"/>
              </w:rPr>
              <w:t xml:space="preserve"> 750</w:t>
            </w:r>
          </w:p>
        </w:tc>
      </w:tr>
      <w:tr w:rsidR="00A064FF" w:rsidRPr="00AF7AEC" w:rsidTr="00444653">
        <w:trPr>
          <w:jc w:val="right"/>
        </w:trPr>
        <w:tc>
          <w:tcPr>
            <w:tcW w:w="2693"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Objectif 4</w:t>
            </w:r>
          </w:p>
        </w:tc>
        <w:tc>
          <w:tcPr>
            <w:tcW w:w="4536" w:type="dxa"/>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highlight w:val="yellow"/>
                <w:lang w:val="fr-CA"/>
              </w:rPr>
            </w:pPr>
            <w:r w:rsidRPr="00AF7AEC">
              <w:rPr>
                <w:sz w:val="18"/>
                <w:szCs w:val="18"/>
                <w:lang w:val="fr-CA"/>
              </w:rPr>
              <w:t>Faire connaître et évaluer les activités de la Plateforme, ses produits et ses conclusions</w:t>
            </w:r>
          </w:p>
        </w:tc>
        <w:tc>
          <w:tcPr>
            <w:tcW w:w="1049" w:type="dxa"/>
            <w:tcMar>
              <w:top w:w="28" w:type="dxa"/>
              <w:left w:w="57" w:type="dxa"/>
              <w:bottom w:w="28" w:type="dxa"/>
              <w:right w:w="57" w:type="dxa"/>
            </w:tcMar>
          </w:tcPr>
          <w:p w:rsidR="00A064FF" w:rsidRPr="00AF7AEC" w:rsidRDefault="00A064FF" w:rsidP="008D5389">
            <w:pPr>
              <w:tabs>
                <w:tab w:val="left" w:pos="288"/>
                <w:tab w:val="left" w:pos="576"/>
                <w:tab w:val="left" w:pos="1152"/>
              </w:tabs>
              <w:spacing w:after="40"/>
              <w:jc w:val="right"/>
              <w:rPr>
                <w:sz w:val="18"/>
                <w:szCs w:val="18"/>
                <w:lang w:val="fr-CA"/>
              </w:rPr>
            </w:pPr>
            <w:r w:rsidRPr="00AF7AEC">
              <w:rPr>
                <w:sz w:val="18"/>
                <w:szCs w:val="18"/>
                <w:lang w:val="fr-CA"/>
              </w:rPr>
              <w:t>361 000</w:t>
            </w:r>
          </w:p>
        </w:tc>
      </w:tr>
      <w:tr w:rsidR="00A064FF" w:rsidRPr="00AF7AEC" w:rsidTr="00444653">
        <w:trPr>
          <w:jc w:val="right"/>
        </w:trPr>
        <w:tc>
          <w:tcPr>
            <w:tcW w:w="2693"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1049"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B81081" w:rsidP="008D5389">
            <w:pPr>
              <w:tabs>
                <w:tab w:val="left" w:pos="288"/>
                <w:tab w:val="left" w:pos="576"/>
                <w:tab w:val="left" w:pos="1152"/>
              </w:tabs>
              <w:spacing w:after="40"/>
              <w:jc w:val="right"/>
              <w:rPr>
                <w:b/>
                <w:bCs/>
                <w:sz w:val="18"/>
                <w:szCs w:val="18"/>
                <w:lang w:val="fr-CA"/>
              </w:rPr>
            </w:pPr>
            <w:r>
              <w:rPr>
                <w:b/>
                <w:bCs/>
                <w:sz w:val="18"/>
                <w:szCs w:val="18"/>
                <w:lang w:val="fr-CA"/>
              </w:rPr>
              <w:t>5 439</w:t>
            </w:r>
            <w:r w:rsidR="00A064FF" w:rsidRPr="00AF7AEC">
              <w:rPr>
                <w:b/>
                <w:bCs/>
                <w:sz w:val="18"/>
                <w:szCs w:val="18"/>
                <w:lang w:val="fr-CA"/>
              </w:rPr>
              <w:t xml:space="preserve"> 750</w:t>
            </w:r>
          </w:p>
        </w:tc>
      </w:tr>
      <w:tr w:rsidR="00A064FF" w:rsidRPr="00AF7AEC" w:rsidTr="00444653">
        <w:trPr>
          <w:jc w:val="right"/>
        </w:trPr>
        <w:tc>
          <w:tcPr>
            <w:tcW w:w="2693"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r w:rsidRPr="00AF7AEC">
              <w:rPr>
                <w:b/>
                <w:bCs/>
                <w:sz w:val="18"/>
                <w:szCs w:val="18"/>
                <w:lang w:val="fr-CA"/>
              </w:rPr>
              <w:t>Secrétariat</w:t>
            </w:r>
          </w:p>
        </w:tc>
        <w:tc>
          <w:tcPr>
            <w:tcW w:w="4536"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1049"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jc w:val="right"/>
              <w:rPr>
                <w:b/>
                <w:bCs/>
                <w:sz w:val="18"/>
                <w:szCs w:val="18"/>
                <w:lang w:val="fr-CA"/>
              </w:rPr>
            </w:pPr>
          </w:p>
        </w:tc>
      </w:tr>
      <w:tr w:rsidR="00A064FF" w:rsidRPr="00AF7AEC" w:rsidTr="00444653">
        <w:trPr>
          <w:jc w:val="right"/>
        </w:trPr>
        <w:tc>
          <w:tcPr>
            <w:tcW w:w="2693" w:type="dxa"/>
            <w:tcBorders>
              <w:bottom w:val="single" w:sz="4" w:space="0" w:color="auto"/>
            </w:tcBorders>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p>
        </w:tc>
        <w:tc>
          <w:tcPr>
            <w:tcW w:w="4536" w:type="dxa"/>
            <w:tcBorders>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 xml:space="preserve">Chef de secrétariat (D-1) </w:t>
            </w:r>
            <w:r w:rsidRPr="00AF7AEC">
              <w:rPr>
                <w:sz w:val="18"/>
                <w:szCs w:val="18"/>
                <w:lang w:val="fr-CA"/>
              </w:rPr>
              <w:br/>
              <w:t xml:space="preserve">Administrateur de Programme (P-4) </w:t>
            </w:r>
          </w:p>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Administrateur de Programme (P-4)</w:t>
            </w:r>
            <w:r w:rsidRPr="00AF7AEC">
              <w:rPr>
                <w:sz w:val="18"/>
                <w:szCs w:val="18"/>
                <w:vertAlign w:val="superscript"/>
                <w:lang w:val="fr-CA"/>
              </w:rPr>
              <w:t xml:space="preserve"> e</w:t>
            </w:r>
            <w:r w:rsidRPr="00AF7AEC">
              <w:rPr>
                <w:sz w:val="18"/>
                <w:szCs w:val="18"/>
                <w:lang w:val="fr-CA"/>
              </w:rPr>
              <w:t xml:space="preserve"> </w:t>
            </w:r>
          </w:p>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Administrateur de Programme (Adjoint de 1</w:t>
            </w:r>
            <w:r w:rsidRPr="00AF7AEC">
              <w:rPr>
                <w:sz w:val="18"/>
                <w:szCs w:val="18"/>
                <w:vertAlign w:val="superscript"/>
                <w:lang w:val="fr-CA"/>
              </w:rPr>
              <w:t>ère</w:t>
            </w:r>
            <w:r w:rsidRPr="00AF7AEC">
              <w:rPr>
                <w:sz w:val="18"/>
                <w:szCs w:val="18"/>
                <w:lang w:val="fr-CA"/>
              </w:rPr>
              <w:t xml:space="preserve"> classe) (P-2)</w:t>
            </w:r>
          </w:p>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 xml:space="preserve">Personnel </w:t>
            </w:r>
            <w:r w:rsidR="007752EA">
              <w:rPr>
                <w:sz w:val="18"/>
                <w:szCs w:val="18"/>
                <w:lang w:val="fr-CA"/>
              </w:rPr>
              <w:t xml:space="preserve">affecté au soutien </w:t>
            </w:r>
            <w:r w:rsidRPr="00AF7AEC">
              <w:rPr>
                <w:sz w:val="18"/>
                <w:szCs w:val="18"/>
                <w:lang w:val="fr-CA"/>
              </w:rPr>
              <w:t>administratif (G-6)</w:t>
            </w:r>
          </w:p>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 xml:space="preserve">Personnel </w:t>
            </w:r>
            <w:r w:rsidR="007752EA">
              <w:rPr>
                <w:sz w:val="18"/>
                <w:szCs w:val="18"/>
                <w:lang w:val="fr-CA"/>
              </w:rPr>
              <w:t xml:space="preserve">affecté au soutien </w:t>
            </w:r>
            <w:r w:rsidRPr="00AF7AEC">
              <w:rPr>
                <w:sz w:val="18"/>
                <w:szCs w:val="18"/>
                <w:lang w:val="fr-CA"/>
              </w:rPr>
              <w:t>administratif (G-5)</w:t>
            </w:r>
          </w:p>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 xml:space="preserve">Personnel </w:t>
            </w:r>
            <w:r w:rsidR="007752EA">
              <w:rPr>
                <w:sz w:val="18"/>
                <w:szCs w:val="18"/>
                <w:lang w:val="fr-CA"/>
              </w:rPr>
              <w:t xml:space="preserve">affecté au soutien </w:t>
            </w:r>
            <w:r w:rsidRPr="00AF7AEC">
              <w:rPr>
                <w:sz w:val="18"/>
                <w:szCs w:val="18"/>
                <w:lang w:val="fr-CA"/>
              </w:rPr>
              <w:t>administratif (G-5)</w:t>
            </w:r>
          </w:p>
        </w:tc>
        <w:tc>
          <w:tcPr>
            <w:tcW w:w="1049" w:type="dxa"/>
            <w:tcBorders>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1152"/>
              </w:tabs>
              <w:spacing w:after="40"/>
              <w:jc w:val="right"/>
              <w:rPr>
                <w:sz w:val="18"/>
                <w:szCs w:val="18"/>
                <w:lang w:val="fr-CA"/>
              </w:rPr>
            </w:pPr>
            <w:r w:rsidRPr="00AF7AEC">
              <w:rPr>
                <w:sz w:val="18"/>
                <w:szCs w:val="18"/>
                <w:lang w:val="fr-CA"/>
              </w:rPr>
              <w:t>283 600</w:t>
            </w:r>
          </w:p>
          <w:p w:rsidR="00A064FF" w:rsidRPr="00AF7AEC" w:rsidRDefault="00A064FF" w:rsidP="008D5389">
            <w:pPr>
              <w:keepNext/>
              <w:keepLines/>
              <w:tabs>
                <w:tab w:val="left" w:pos="288"/>
                <w:tab w:val="left" w:pos="576"/>
                <w:tab w:val="left" w:pos="1152"/>
              </w:tabs>
              <w:spacing w:after="40"/>
              <w:jc w:val="right"/>
              <w:rPr>
                <w:sz w:val="18"/>
                <w:szCs w:val="18"/>
                <w:lang w:val="fr-CA"/>
              </w:rPr>
            </w:pPr>
            <w:r w:rsidRPr="00AF7AEC">
              <w:rPr>
                <w:sz w:val="18"/>
                <w:szCs w:val="18"/>
                <w:lang w:val="fr-CA"/>
              </w:rPr>
              <w:t>223 100</w:t>
            </w:r>
          </w:p>
          <w:p w:rsidR="00A064FF" w:rsidRPr="00AF7AEC" w:rsidRDefault="00A064FF" w:rsidP="008D5389">
            <w:pPr>
              <w:keepNext/>
              <w:keepLines/>
              <w:tabs>
                <w:tab w:val="left" w:pos="288"/>
                <w:tab w:val="left" w:pos="576"/>
                <w:tab w:val="left" w:pos="1152"/>
              </w:tabs>
              <w:spacing w:after="40"/>
              <w:jc w:val="right"/>
              <w:rPr>
                <w:sz w:val="18"/>
                <w:szCs w:val="18"/>
                <w:lang w:val="fr-CA"/>
              </w:rPr>
            </w:pPr>
            <w:r w:rsidRPr="00AF7AEC">
              <w:rPr>
                <w:sz w:val="18"/>
                <w:szCs w:val="18"/>
                <w:lang w:val="fr-CA"/>
              </w:rPr>
              <w:t>-</w:t>
            </w:r>
          </w:p>
          <w:p w:rsidR="00A064FF" w:rsidRPr="00AF7AEC" w:rsidRDefault="00A064FF" w:rsidP="008D5389">
            <w:pPr>
              <w:keepNext/>
              <w:keepLines/>
              <w:tabs>
                <w:tab w:val="left" w:pos="288"/>
                <w:tab w:val="left" w:pos="576"/>
                <w:tab w:val="left" w:pos="1152"/>
              </w:tabs>
              <w:spacing w:after="40"/>
              <w:jc w:val="right"/>
              <w:rPr>
                <w:sz w:val="18"/>
                <w:szCs w:val="18"/>
                <w:lang w:val="fr-CA"/>
              </w:rPr>
            </w:pPr>
            <w:r w:rsidRPr="00AF7AEC">
              <w:rPr>
                <w:sz w:val="18"/>
                <w:szCs w:val="18"/>
                <w:lang w:val="fr-CA"/>
              </w:rPr>
              <w:t>186 100</w:t>
            </w:r>
          </w:p>
          <w:p w:rsidR="00A064FF" w:rsidRPr="00AF7AEC" w:rsidRDefault="00A064FF" w:rsidP="008D5389">
            <w:pPr>
              <w:keepNext/>
              <w:keepLines/>
              <w:tabs>
                <w:tab w:val="left" w:pos="288"/>
                <w:tab w:val="left" w:pos="576"/>
                <w:tab w:val="left" w:pos="1152"/>
              </w:tabs>
              <w:spacing w:after="40"/>
              <w:jc w:val="right"/>
              <w:rPr>
                <w:sz w:val="18"/>
                <w:szCs w:val="18"/>
                <w:lang w:val="fr-CA"/>
              </w:rPr>
            </w:pPr>
            <w:r w:rsidRPr="00AF7AEC">
              <w:rPr>
                <w:sz w:val="18"/>
                <w:szCs w:val="18"/>
                <w:lang w:val="fr-CA"/>
              </w:rPr>
              <w:t>186 100</w:t>
            </w:r>
          </w:p>
          <w:p w:rsidR="00A064FF" w:rsidRPr="00AF7AEC" w:rsidRDefault="00A064FF" w:rsidP="008D5389">
            <w:pPr>
              <w:keepNext/>
              <w:keepLines/>
              <w:tabs>
                <w:tab w:val="left" w:pos="288"/>
                <w:tab w:val="left" w:pos="576"/>
                <w:tab w:val="left" w:pos="1152"/>
              </w:tabs>
              <w:spacing w:after="40"/>
              <w:jc w:val="right"/>
              <w:rPr>
                <w:sz w:val="18"/>
                <w:szCs w:val="18"/>
                <w:lang w:val="fr-CA"/>
              </w:rPr>
            </w:pPr>
            <w:r w:rsidRPr="00AF7AEC">
              <w:rPr>
                <w:sz w:val="18"/>
                <w:szCs w:val="18"/>
                <w:lang w:val="fr-CA"/>
              </w:rPr>
              <w:t>161 800</w:t>
            </w:r>
          </w:p>
          <w:p w:rsidR="00A064FF" w:rsidRPr="00AF7AEC" w:rsidRDefault="00A064FF" w:rsidP="008D5389">
            <w:pPr>
              <w:keepNext/>
              <w:keepLines/>
              <w:tabs>
                <w:tab w:val="left" w:pos="288"/>
                <w:tab w:val="left" w:pos="576"/>
                <w:tab w:val="left" w:pos="1152"/>
              </w:tabs>
              <w:spacing w:after="40"/>
              <w:jc w:val="right"/>
              <w:rPr>
                <w:sz w:val="18"/>
                <w:szCs w:val="18"/>
                <w:lang w:val="fr-CA"/>
              </w:rPr>
            </w:pPr>
            <w:r w:rsidRPr="00AF7AEC">
              <w:rPr>
                <w:sz w:val="18"/>
                <w:szCs w:val="18"/>
                <w:lang w:val="fr-CA"/>
              </w:rPr>
              <w:t>113 000</w:t>
            </w:r>
          </w:p>
          <w:p w:rsidR="00A064FF" w:rsidRPr="00AF7AEC" w:rsidRDefault="00A064FF" w:rsidP="008D5389">
            <w:pPr>
              <w:keepNext/>
              <w:keepLines/>
              <w:tabs>
                <w:tab w:val="left" w:pos="288"/>
                <w:tab w:val="left" w:pos="576"/>
                <w:tab w:val="left" w:pos="1152"/>
              </w:tabs>
              <w:spacing w:after="40"/>
              <w:jc w:val="right"/>
              <w:rPr>
                <w:sz w:val="18"/>
                <w:szCs w:val="18"/>
                <w:lang w:val="fr-CA"/>
              </w:rPr>
            </w:pPr>
            <w:r w:rsidRPr="00AF7AEC">
              <w:rPr>
                <w:sz w:val="18"/>
                <w:szCs w:val="18"/>
                <w:lang w:val="fr-CA"/>
              </w:rPr>
              <w:t>113 000</w:t>
            </w:r>
          </w:p>
          <w:p w:rsidR="00A064FF" w:rsidRPr="00AF7AEC" w:rsidRDefault="00A064FF" w:rsidP="008D5389">
            <w:pPr>
              <w:keepNext/>
              <w:keepLines/>
              <w:tabs>
                <w:tab w:val="left" w:pos="288"/>
                <w:tab w:val="left" w:pos="576"/>
                <w:tab w:val="left" w:pos="1152"/>
              </w:tabs>
              <w:spacing w:after="40"/>
              <w:jc w:val="right"/>
              <w:rPr>
                <w:sz w:val="18"/>
                <w:szCs w:val="18"/>
                <w:highlight w:val="yellow"/>
                <w:lang w:val="fr-CA"/>
              </w:rPr>
            </w:pPr>
            <w:r w:rsidRPr="00AF7AEC">
              <w:rPr>
                <w:sz w:val="18"/>
                <w:szCs w:val="18"/>
                <w:lang w:val="fr-CA"/>
              </w:rPr>
              <w:t>113 000</w:t>
            </w:r>
          </w:p>
        </w:tc>
      </w:tr>
      <w:tr w:rsidR="00A064FF" w:rsidRPr="00AF7AEC" w:rsidTr="00444653">
        <w:trPr>
          <w:jc w:val="right"/>
        </w:trPr>
        <w:tc>
          <w:tcPr>
            <w:tcW w:w="2693"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1049"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1152"/>
              </w:tabs>
              <w:spacing w:after="40"/>
              <w:jc w:val="right"/>
              <w:rPr>
                <w:b/>
                <w:bCs/>
                <w:sz w:val="18"/>
                <w:szCs w:val="18"/>
                <w:lang w:val="fr-CA"/>
              </w:rPr>
            </w:pPr>
            <w:r w:rsidRPr="00AF7AEC">
              <w:rPr>
                <w:b/>
                <w:bCs/>
                <w:sz w:val="18"/>
                <w:szCs w:val="18"/>
                <w:lang w:val="fr-CA"/>
              </w:rPr>
              <w:t>1 379 700</w:t>
            </w:r>
          </w:p>
        </w:tc>
      </w:tr>
      <w:tr w:rsidR="00A064FF" w:rsidRPr="00AF7AEC" w:rsidTr="00444653">
        <w:trPr>
          <w:jc w:val="right"/>
        </w:trPr>
        <w:tc>
          <w:tcPr>
            <w:tcW w:w="2693" w:type="dxa"/>
            <w:tcBorders>
              <w:top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pacing w:val="2"/>
                <w:sz w:val="18"/>
                <w:szCs w:val="18"/>
                <w:lang w:val="fr-CA"/>
              </w:rPr>
            </w:pPr>
            <w:r w:rsidRPr="00AF7AEC">
              <w:rPr>
                <w:b/>
                <w:bCs/>
                <w:spacing w:val="2"/>
                <w:sz w:val="18"/>
                <w:szCs w:val="18"/>
                <w:lang w:val="fr-CA"/>
              </w:rPr>
              <w:t>Information et communications</w:t>
            </w:r>
          </w:p>
        </w:tc>
        <w:tc>
          <w:tcPr>
            <w:tcW w:w="4536"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1049"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1152"/>
              </w:tabs>
              <w:spacing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Borders>
              <w:bottom w:val="single" w:sz="4" w:space="0" w:color="auto"/>
            </w:tcBorders>
            <w:tcMar>
              <w:top w:w="28" w:type="dxa"/>
              <w:left w:w="57" w:type="dxa"/>
              <w:bottom w:w="28" w:type="dxa"/>
              <w:right w:w="57" w:type="dxa"/>
            </w:tcMar>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Rapports à la Plénière</w:t>
            </w:r>
          </w:p>
        </w:tc>
        <w:tc>
          <w:tcPr>
            <w:tcW w:w="4536" w:type="dxa"/>
            <w:tcBorders>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sz w:val="18"/>
                <w:szCs w:val="18"/>
                <w:lang w:val="fr-CA"/>
              </w:rPr>
            </w:pPr>
            <w:r w:rsidRPr="00AF7AEC">
              <w:rPr>
                <w:sz w:val="18"/>
                <w:szCs w:val="18"/>
                <w:lang w:val="fr-CA"/>
              </w:rPr>
              <w:t>Rapports</w:t>
            </w:r>
          </w:p>
        </w:tc>
        <w:tc>
          <w:tcPr>
            <w:tcW w:w="1049" w:type="dxa"/>
            <w:tcBorders>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jc w:val="right"/>
              <w:rPr>
                <w:sz w:val="18"/>
                <w:szCs w:val="18"/>
                <w:lang w:val="fr-CA"/>
              </w:rPr>
            </w:pPr>
            <w:r w:rsidRPr="00AF7AEC">
              <w:rPr>
                <w:sz w:val="18"/>
                <w:szCs w:val="18"/>
                <w:lang w:val="fr-CA"/>
              </w:rPr>
              <w:t>60 000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405"/>
                <w:tab w:val="left" w:pos="576"/>
                <w:tab w:val="left" w:pos="864"/>
                <w:tab w:val="left" w:pos="1152"/>
              </w:tabs>
              <w:spacing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1049"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jc w:val="right"/>
              <w:rPr>
                <w:b/>
                <w:bCs/>
                <w:sz w:val="18"/>
                <w:szCs w:val="18"/>
                <w:lang w:val="fr-CA"/>
              </w:rPr>
            </w:pPr>
            <w:r w:rsidRPr="00AF7AEC">
              <w:rPr>
                <w:b/>
                <w:bCs/>
                <w:sz w:val="18"/>
                <w:szCs w:val="18"/>
                <w:lang w:val="fr-CA"/>
              </w:rPr>
              <w:t>60 000</w:t>
            </w:r>
          </w:p>
        </w:tc>
      </w:tr>
      <w:tr w:rsidR="00A064FF" w:rsidRPr="00AF7AEC" w:rsidTr="00444653">
        <w:tblPrEx>
          <w:tblCellMar>
            <w:left w:w="0" w:type="dxa"/>
            <w:right w:w="0" w:type="dxa"/>
          </w:tblCellMar>
        </w:tblPrEx>
        <w:trPr>
          <w:trHeight w:hRule="exact" w:val="115"/>
          <w:jc w:val="right"/>
        </w:trPr>
        <w:tc>
          <w:tcPr>
            <w:tcW w:w="2693"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4536"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1049" w:type="dxa"/>
            <w:tcBorders>
              <w:top w:val="single" w:sz="4"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z w:val="18"/>
                <w:szCs w:val="18"/>
                <w:lang w:val="fr-CA"/>
              </w:rPr>
            </w:pPr>
            <w:r w:rsidRPr="00AF7AEC">
              <w:rPr>
                <w:b/>
                <w:bCs/>
                <w:sz w:val="18"/>
                <w:szCs w:val="18"/>
                <w:lang w:val="fr-CA"/>
              </w:rPr>
              <w:t>Voyages</w:t>
            </w:r>
          </w:p>
        </w:tc>
        <w:tc>
          <w:tcPr>
            <w:tcW w:w="4536" w:type="dxa"/>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z w:val="18"/>
                <w:szCs w:val="18"/>
                <w:lang w:val="fr-CA"/>
              </w:rPr>
            </w:pPr>
          </w:p>
        </w:tc>
        <w:tc>
          <w:tcPr>
            <w:tcW w:w="1049" w:type="dxa"/>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Mar>
              <w:top w:w="28" w:type="dxa"/>
              <w:left w:w="57" w:type="dxa"/>
              <w:bottom w:w="28" w:type="dxa"/>
              <w:right w:w="57" w:type="dxa"/>
            </w:tcMar>
          </w:tcPr>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Voyages du personnel du secrétariat en mission officielle</w:t>
            </w:r>
          </w:p>
        </w:tc>
        <w:tc>
          <w:tcPr>
            <w:tcW w:w="4536" w:type="dxa"/>
            <w:tcMar>
              <w:top w:w="28" w:type="dxa"/>
              <w:left w:w="57" w:type="dxa"/>
              <w:bottom w:w="28" w:type="dxa"/>
              <w:right w:w="57" w:type="dxa"/>
            </w:tcMar>
          </w:tcPr>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Voyages du personnel pour assister aux réunions des organes de la Plateforme et autres voyages nécessaires</w:t>
            </w:r>
          </w:p>
        </w:tc>
        <w:tc>
          <w:tcPr>
            <w:tcW w:w="1049" w:type="dxa"/>
            <w:tcMar>
              <w:top w:w="28" w:type="dxa"/>
              <w:left w:w="57" w:type="dxa"/>
              <w:bottom w:w="28" w:type="dxa"/>
              <w:right w:w="57" w:type="dxa"/>
            </w:tcMar>
          </w:tcPr>
          <w:p w:rsidR="00A064FF" w:rsidRPr="00AF7AEC" w:rsidRDefault="00A064FF" w:rsidP="008D5389">
            <w:pPr>
              <w:keepNext/>
              <w:keepLines/>
              <w:tabs>
                <w:tab w:val="left" w:pos="288"/>
                <w:tab w:val="left" w:pos="576"/>
                <w:tab w:val="left" w:pos="864"/>
                <w:tab w:val="left" w:pos="1152"/>
              </w:tabs>
              <w:spacing w:after="40"/>
              <w:jc w:val="right"/>
              <w:rPr>
                <w:sz w:val="18"/>
                <w:szCs w:val="18"/>
                <w:lang w:val="fr-CA"/>
              </w:rPr>
            </w:pPr>
            <w:r w:rsidRPr="00AF7AEC">
              <w:rPr>
                <w:sz w:val="18"/>
                <w:szCs w:val="18"/>
                <w:lang w:val="fr-CA"/>
              </w:rPr>
              <w:t>100 000</w:t>
            </w:r>
          </w:p>
        </w:tc>
      </w:tr>
      <w:tr w:rsidR="00A064FF" w:rsidRPr="00AF7AEC" w:rsidTr="00444653">
        <w:tblPrEx>
          <w:tblCellMar>
            <w:left w:w="0" w:type="dxa"/>
            <w:right w:w="0" w:type="dxa"/>
          </w:tblCellMar>
        </w:tblPrEx>
        <w:trPr>
          <w:jc w:val="right"/>
        </w:trPr>
        <w:tc>
          <w:tcPr>
            <w:tcW w:w="2693" w:type="dxa"/>
            <w:tcMar>
              <w:top w:w="28" w:type="dxa"/>
              <w:left w:w="57" w:type="dxa"/>
              <w:bottom w:w="28" w:type="dxa"/>
              <w:right w:w="57" w:type="dxa"/>
            </w:tcMar>
          </w:tcPr>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Voyages du Président</w:t>
            </w:r>
          </w:p>
        </w:tc>
        <w:tc>
          <w:tcPr>
            <w:tcW w:w="4536" w:type="dxa"/>
            <w:tcMar>
              <w:top w:w="28" w:type="dxa"/>
              <w:left w:w="57" w:type="dxa"/>
              <w:bottom w:w="28" w:type="dxa"/>
              <w:right w:w="57" w:type="dxa"/>
            </w:tcMar>
          </w:tcPr>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Voyages du Président pour représenter la Plateforme</w:t>
            </w:r>
          </w:p>
        </w:tc>
        <w:tc>
          <w:tcPr>
            <w:tcW w:w="1049" w:type="dxa"/>
            <w:tcMar>
              <w:top w:w="28" w:type="dxa"/>
              <w:left w:w="57" w:type="dxa"/>
              <w:bottom w:w="28" w:type="dxa"/>
              <w:right w:w="57" w:type="dxa"/>
            </w:tcMar>
          </w:tcPr>
          <w:p w:rsidR="00A064FF" w:rsidRPr="00AF7AEC" w:rsidRDefault="00A064FF" w:rsidP="008D5389">
            <w:pPr>
              <w:keepNext/>
              <w:keepLines/>
              <w:tabs>
                <w:tab w:val="left" w:pos="288"/>
                <w:tab w:val="left" w:pos="576"/>
                <w:tab w:val="left" w:pos="864"/>
                <w:tab w:val="left" w:pos="1152"/>
              </w:tabs>
              <w:spacing w:after="40"/>
              <w:jc w:val="right"/>
              <w:rPr>
                <w:sz w:val="18"/>
                <w:szCs w:val="18"/>
                <w:lang w:val="fr-CA"/>
              </w:rPr>
            </w:pPr>
            <w:r w:rsidRPr="00AF7AEC">
              <w:rPr>
                <w:sz w:val="18"/>
                <w:szCs w:val="18"/>
                <w:lang w:val="fr-CA"/>
              </w:rPr>
              <w:t>20 000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z w:val="18"/>
                <w:szCs w:val="18"/>
                <w:lang w:val="fr-CA"/>
              </w:rPr>
            </w:pPr>
          </w:p>
        </w:tc>
        <w:tc>
          <w:tcPr>
            <w:tcW w:w="1049"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jc w:val="right"/>
              <w:rPr>
                <w:b/>
                <w:bCs/>
                <w:sz w:val="18"/>
                <w:szCs w:val="18"/>
                <w:lang w:val="fr-CA"/>
              </w:rPr>
            </w:pPr>
            <w:r w:rsidRPr="00AF7AEC">
              <w:rPr>
                <w:b/>
                <w:bCs/>
                <w:sz w:val="18"/>
                <w:szCs w:val="18"/>
                <w:lang w:val="fr-CA"/>
              </w:rPr>
              <w:t>120 000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12" w:space="0" w:color="auto"/>
            </w:tcBorders>
            <w:tcMar>
              <w:top w:w="28" w:type="dxa"/>
              <w:left w:w="57" w:type="dxa"/>
              <w:bottom w:w="28" w:type="dxa"/>
              <w:right w:w="57" w:type="dxa"/>
            </w:tcMar>
            <w:vAlign w:val="bottom"/>
          </w:tcPr>
          <w:p w:rsidR="00A064FF" w:rsidRPr="00AF7AEC" w:rsidRDefault="007752EA" w:rsidP="008D5389">
            <w:pPr>
              <w:keepNext/>
              <w:keepLines/>
              <w:tabs>
                <w:tab w:val="left" w:pos="288"/>
                <w:tab w:val="left" w:pos="576"/>
                <w:tab w:val="left" w:pos="864"/>
                <w:tab w:val="left" w:pos="1152"/>
              </w:tabs>
              <w:spacing w:after="40"/>
              <w:rPr>
                <w:b/>
                <w:bCs/>
                <w:sz w:val="18"/>
                <w:szCs w:val="18"/>
                <w:lang w:val="fr-CA"/>
              </w:rPr>
            </w:pPr>
            <w:r>
              <w:rPr>
                <w:b/>
                <w:bCs/>
                <w:sz w:val="18"/>
                <w:szCs w:val="18"/>
                <w:lang w:val="fr-CA"/>
              </w:rPr>
              <w:t>Total</w:t>
            </w:r>
          </w:p>
        </w:tc>
        <w:tc>
          <w:tcPr>
            <w:tcW w:w="4536" w:type="dxa"/>
            <w:tcBorders>
              <w:top w:val="single" w:sz="4" w:space="0" w:color="auto"/>
              <w:bottom w:val="single" w:sz="12"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z w:val="18"/>
                <w:szCs w:val="18"/>
                <w:lang w:val="fr-CA"/>
              </w:rPr>
            </w:pPr>
          </w:p>
        </w:tc>
        <w:tc>
          <w:tcPr>
            <w:tcW w:w="1049" w:type="dxa"/>
            <w:tcBorders>
              <w:top w:val="single" w:sz="4" w:space="0" w:color="auto"/>
              <w:bottom w:val="single" w:sz="12" w:space="0" w:color="auto"/>
            </w:tcBorders>
            <w:tcMar>
              <w:top w:w="28" w:type="dxa"/>
              <w:left w:w="57" w:type="dxa"/>
              <w:bottom w:w="28" w:type="dxa"/>
              <w:right w:w="57" w:type="dxa"/>
            </w:tcMar>
            <w:vAlign w:val="bottom"/>
          </w:tcPr>
          <w:p w:rsidR="00A064FF" w:rsidRPr="00AF7AEC" w:rsidRDefault="007752EA" w:rsidP="00531038">
            <w:pPr>
              <w:keepNext/>
              <w:keepLines/>
              <w:tabs>
                <w:tab w:val="left" w:pos="288"/>
                <w:tab w:val="left" w:pos="576"/>
                <w:tab w:val="left" w:pos="864"/>
                <w:tab w:val="left" w:pos="1152"/>
              </w:tabs>
              <w:spacing w:after="40"/>
              <w:jc w:val="right"/>
              <w:rPr>
                <w:b/>
                <w:bCs/>
                <w:sz w:val="18"/>
                <w:szCs w:val="18"/>
                <w:lang w:val="fr-CA"/>
              </w:rPr>
            </w:pPr>
            <w:r w:rsidRPr="00AF7AEC">
              <w:rPr>
                <w:b/>
                <w:bCs/>
                <w:sz w:val="18"/>
                <w:szCs w:val="18"/>
                <w:lang w:val="fr-CA"/>
              </w:rPr>
              <w:t>8</w:t>
            </w:r>
            <w:r w:rsidR="00531038">
              <w:rPr>
                <w:b/>
                <w:bCs/>
                <w:sz w:val="18"/>
                <w:szCs w:val="18"/>
                <w:lang w:val="fr-CA"/>
              </w:rPr>
              <w:t> 422 950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57" w:type="dxa"/>
              <w:bottom w:w="28" w:type="dxa"/>
              <w:right w:w="57" w:type="dxa"/>
            </w:tcMar>
            <w:vAlign w:val="bottom"/>
          </w:tcPr>
          <w:p w:rsidR="00A064FF" w:rsidRPr="00AF7AEC" w:rsidDel="00850C13"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Dépenses d</w:t>
            </w:r>
            <w:r w:rsidR="00AD072C">
              <w:rPr>
                <w:sz w:val="18"/>
                <w:szCs w:val="18"/>
                <w:lang w:val="fr-CA"/>
              </w:rPr>
              <w:t>’</w:t>
            </w:r>
            <w:r w:rsidRPr="00AF7AEC">
              <w:rPr>
                <w:sz w:val="18"/>
                <w:szCs w:val="18"/>
                <w:lang w:val="fr-CA"/>
              </w:rPr>
              <w:t>appui aux programmes (8 %)</w:t>
            </w:r>
          </w:p>
        </w:tc>
        <w:tc>
          <w:tcPr>
            <w:tcW w:w="4536"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sz w:val="18"/>
                <w:szCs w:val="18"/>
                <w:lang w:val="fr-CA"/>
              </w:rPr>
            </w:pPr>
          </w:p>
        </w:tc>
        <w:tc>
          <w:tcPr>
            <w:tcW w:w="1049" w:type="dxa"/>
            <w:tcBorders>
              <w:top w:val="single" w:sz="4" w:space="0" w:color="auto"/>
              <w:bottom w:val="single" w:sz="4" w:space="0" w:color="auto"/>
            </w:tcBorders>
            <w:tcMar>
              <w:top w:w="28" w:type="dxa"/>
              <w:left w:w="57" w:type="dxa"/>
              <w:bottom w:w="28" w:type="dxa"/>
              <w:right w:w="57" w:type="dxa"/>
            </w:tcMar>
            <w:vAlign w:val="bottom"/>
          </w:tcPr>
          <w:p w:rsidR="00A064FF" w:rsidRPr="00AF7AEC" w:rsidDel="00076C51" w:rsidRDefault="00531038" w:rsidP="00531038">
            <w:pPr>
              <w:keepNext/>
              <w:keepLines/>
              <w:tabs>
                <w:tab w:val="left" w:pos="288"/>
                <w:tab w:val="left" w:pos="576"/>
                <w:tab w:val="left" w:pos="864"/>
                <w:tab w:val="left" w:pos="1152"/>
              </w:tabs>
              <w:spacing w:after="40"/>
              <w:jc w:val="right"/>
              <w:rPr>
                <w:sz w:val="18"/>
                <w:szCs w:val="18"/>
                <w:lang w:val="fr-CA"/>
              </w:rPr>
            </w:pPr>
            <w:r>
              <w:rPr>
                <w:sz w:val="18"/>
                <w:szCs w:val="18"/>
                <w:lang w:val="fr-CA"/>
              </w:rPr>
              <w:t>673 836</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z w:val="18"/>
                <w:szCs w:val="18"/>
                <w:lang w:val="fr-CA"/>
              </w:rPr>
            </w:pPr>
            <w:r w:rsidRPr="00AF7AEC">
              <w:rPr>
                <w:b/>
                <w:bCs/>
                <w:sz w:val="18"/>
                <w:szCs w:val="18"/>
                <w:lang w:val="fr-CA"/>
              </w:rPr>
              <w:t>Coût total couvert par le Fonds d</w:t>
            </w:r>
            <w:r w:rsidR="00AD072C">
              <w:rPr>
                <w:b/>
                <w:bCs/>
                <w:sz w:val="18"/>
                <w:szCs w:val="18"/>
                <w:lang w:val="fr-CA"/>
              </w:rPr>
              <w:t>’</w:t>
            </w:r>
            <w:r w:rsidRPr="00AF7AEC">
              <w:rPr>
                <w:b/>
                <w:bCs/>
                <w:sz w:val="18"/>
                <w:szCs w:val="18"/>
                <w:lang w:val="fr-CA"/>
              </w:rPr>
              <w:t>affectation spéciale</w:t>
            </w:r>
          </w:p>
        </w:tc>
        <w:tc>
          <w:tcPr>
            <w:tcW w:w="4536"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b/>
                <w:bCs/>
                <w:sz w:val="18"/>
                <w:szCs w:val="18"/>
                <w:lang w:val="fr-CA"/>
              </w:rPr>
            </w:pPr>
          </w:p>
        </w:tc>
        <w:tc>
          <w:tcPr>
            <w:tcW w:w="1049"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531038" w:rsidP="00531038">
            <w:pPr>
              <w:keepNext/>
              <w:keepLines/>
              <w:tabs>
                <w:tab w:val="left" w:pos="288"/>
                <w:tab w:val="left" w:pos="576"/>
                <w:tab w:val="left" w:pos="864"/>
                <w:tab w:val="left" w:pos="1152"/>
              </w:tabs>
              <w:spacing w:after="40"/>
              <w:jc w:val="right"/>
              <w:rPr>
                <w:b/>
                <w:bCs/>
                <w:sz w:val="18"/>
                <w:szCs w:val="18"/>
                <w:lang w:val="fr-CA"/>
              </w:rPr>
            </w:pPr>
            <w:r>
              <w:rPr>
                <w:b/>
                <w:bCs/>
                <w:sz w:val="18"/>
                <w:szCs w:val="18"/>
                <w:lang w:val="fr-CA"/>
              </w:rPr>
              <w:t>9 096 786</w:t>
            </w:r>
            <w:r w:rsidR="007752EA">
              <w:rPr>
                <w:b/>
                <w:bCs/>
                <w:sz w:val="18"/>
                <w:szCs w:val="18"/>
                <w:lang w:val="fr-CA"/>
              </w:rPr>
              <w:t xml:space="preserve"> </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sz w:val="18"/>
                <w:szCs w:val="18"/>
                <w:lang w:val="fr-CA"/>
              </w:rPr>
            </w:pPr>
            <w:r w:rsidRPr="00AF7AEC">
              <w:rPr>
                <w:sz w:val="18"/>
                <w:szCs w:val="18"/>
                <w:lang w:val="fr-CA"/>
              </w:rPr>
              <w:t>Ajustement de la réserve opérationnelle</w:t>
            </w:r>
          </w:p>
        </w:tc>
        <w:tc>
          <w:tcPr>
            <w:tcW w:w="4536"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rPr>
                <w:sz w:val="18"/>
                <w:szCs w:val="18"/>
                <w:lang w:val="fr-CA"/>
              </w:rPr>
            </w:pPr>
          </w:p>
        </w:tc>
        <w:tc>
          <w:tcPr>
            <w:tcW w:w="1049" w:type="dxa"/>
            <w:tcBorders>
              <w:top w:val="single" w:sz="4" w:space="0" w:color="auto"/>
              <w:bottom w:val="single" w:sz="4" w:space="0" w:color="auto"/>
            </w:tcBorders>
            <w:tcMar>
              <w:top w:w="28" w:type="dxa"/>
              <w:left w:w="57" w:type="dxa"/>
              <w:bottom w:w="28" w:type="dxa"/>
              <w:right w:w="57" w:type="dxa"/>
            </w:tcMar>
            <w:vAlign w:val="bottom"/>
          </w:tcPr>
          <w:p w:rsidR="00A064FF" w:rsidRPr="00AF7AEC" w:rsidRDefault="00A064FF" w:rsidP="008D5389">
            <w:pPr>
              <w:keepNext/>
              <w:keepLines/>
              <w:tabs>
                <w:tab w:val="left" w:pos="288"/>
                <w:tab w:val="left" w:pos="576"/>
                <w:tab w:val="left" w:pos="864"/>
                <w:tab w:val="left" w:pos="1152"/>
              </w:tabs>
              <w:spacing w:after="40"/>
              <w:jc w:val="right"/>
              <w:rPr>
                <w:sz w:val="18"/>
                <w:szCs w:val="18"/>
                <w:lang w:val="fr-CA"/>
              </w:rPr>
            </w:pPr>
            <w:r w:rsidRPr="00AF7AEC">
              <w:rPr>
                <w:sz w:val="18"/>
                <w:szCs w:val="18"/>
                <w:lang w:val="fr-CA"/>
              </w:rPr>
              <w:t>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12"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r w:rsidRPr="00AF7AEC">
              <w:rPr>
                <w:b/>
                <w:bCs/>
                <w:sz w:val="18"/>
                <w:szCs w:val="18"/>
                <w:lang w:val="fr-CA"/>
              </w:rPr>
              <w:tab/>
              <w:t>Total général</w:t>
            </w:r>
          </w:p>
        </w:tc>
        <w:tc>
          <w:tcPr>
            <w:tcW w:w="4536" w:type="dxa"/>
            <w:tcBorders>
              <w:top w:val="single" w:sz="4" w:space="0" w:color="auto"/>
              <w:bottom w:val="single" w:sz="12" w:space="0" w:color="auto"/>
            </w:tcBorders>
            <w:tcMar>
              <w:top w:w="28" w:type="dxa"/>
              <w:left w:w="57" w:type="dxa"/>
              <w:bottom w:w="28" w:type="dxa"/>
              <w:right w:w="57" w:type="dxa"/>
            </w:tcMar>
            <w:vAlign w:val="bottom"/>
          </w:tcPr>
          <w:p w:rsidR="00A064FF" w:rsidRPr="00AF7AEC" w:rsidRDefault="00A064FF" w:rsidP="008D5389">
            <w:pPr>
              <w:tabs>
                <w:tab w:val="left" w:pos="288"/>
                <w:tab w:val="left" w:pos="576"/>
                <w:tab w:val="left" w:pos="864"/>
                <w:tab w:val="left" w:pos="1152"/>
              </w:tabs>
              <w:spacing w:after="40"/>
              <w:rPr>
                <w:b/>
                <w:bCs/>
                <w:sz w:val="18"/>
                <w:szCs w:val="18"/>
                <w:lang w:val="fr-CA"/>
              </w:rPr>
            </w:pPr>
          </w:p>
        </w:tc>
        <w:tc>
          <w:tcPr>
            <w:tcW w:w="1049" w:type="dxa"/>
            <w:tcBorders>
              <w:top w:val="single" w:sz="4" w:space="0" w:color="auto"/>
              <w:bottom w:val="single" w:sz="12" w:space="0" w:color="auto"/>
            </w:tcBorders>
            <w:tcMar>
              <w:top w:w="28" w:type="dxa"/>
              <w:left w:w="57" w:type="dxa"/>
              <w:bottom w:w="28" w:type="dxa"/>
              <w:right w:w="57" w:type="dxa"/>
            </w:tcMar>
            <w:vAlign w:val="bottom"/>
          </w:tcPr>
          <w:p w:rsidR="00A064FF" w:rsidRPr="00AF7AEC" w:rsidRDefault="00531038" w:rsidP="00531038">
            <w:pPr>
              <w:tabs>
                <w:tab w:val="left" w:pos="288"/>
                <w:tab w:val="left" w:pos="576"/>
                <w:tab w:val="left" w:pos="864"/>
                <w:tab w:val="left" w:pos="1152"/>
              </w:tabs>
              <w:spacing w:after="40"/>
              <w:jc w:val="right"/>
              <w:rPr>
                <w:b/>
                <w:bCs/>
                <w:sz w:val="18"/>
                <w:szCs w:val="18"/>
                <w:lang w:val="fr-CA"/>
              </w:rPr>
            </w:pPr>
            <w:r>
              <w:rPr>
                <w:b/>
                <w:bCs/>
                <w:sz w:val="18"/>
                <w:szCs w:val="18"/>
                <w:lang w:val="fr-CA"/>
              </w:rPr>
              <w:t>9 096 786</w:t>
            </w:r>
          </w:p>
        </w:tc>
      </w:tr>
    </w:tbl>
    <w:p w:rsidR="00A064FF" w:rsidRPr="00AF7AEC" w:rsidRDefault="00A064FF" w:rsidP="00444653">
      <w:pPr>
        <w:pStyle w:val="FootnoteText"/>
        <w:spacing w:before="40"/>
        <w:ind w:right="57"/>
      </w:pPr>
      <w:r w:rsidRPr="00AF7AEC">
        <w:rPr>
          <w:vertAlign w:val="superscript"/>
        </w:rPr>
        <w:t>a</w:t>
      </w:r>
      <w:r w:rsidRPr="00AF7AEC">
        <w:t xml:space="preserve"> Inclut six jours de session pour la Plénière et un jour de consultations régionales avant la session.</w:t>
      </w:r>
    </w:p>
    <w:p w:rsidR="00A064FF" w:rsidRPr="00AF7AEC" w:rsidRDefault="00A064FF" w:rsidP="00444653">
      <w:pPr>
        <w:pStyle w:val="FootnoteText"/>
        <w:spacing w:before="40"/>
        <w:ind w:right="57"/>
      </w:pPr>
      <w:r w:rsidRPr="00AF7AEC">
        <w:rPr>
          <w:vertAlign w:val="superscript"/>
        </w:rPr>
        <w:t>b</w:t>
      </w:r>
      <w:r w:rsidRPr="00AF7AEC">
        <w:t xml:space="preserve"> Inclut la prise en charge de 20 membres du Groupe d</w:t>
      </w:r>
      <w:r w:rsidR="00AD072C">
        <w:t>’</w:t>
      </w:r>
      <w:r w:rsidRPr="00AF7AEC">
        <w:t>experts multidisciplinaire.</w:t>
      </w:r>
    </w:p>
    <w:p w:rsidR="00A064FF" w:rsidRPr="00AF7AEC" w:rsidRDefault="00A064FF" w:rsidP="00444653">
      <w:pPr>
        <w:pStyle w:val="FootnoteText"/>
        <w:spacing w:before="40"/>
        <w:ind w:right="57"/>
      </w:pPr>
      <w:r w:rsidRPr="00AF7AEC">
        <w:rPr>
          <w:vertAlign w:val="superscript"/>
        </w:rPr>
        <w:t>c</w:t>
      </w:r>
      <w:r w:rsidRPr="00CC7DBF">
        <w:t xml:space="preserve"> </w:t>
      </w:r>
      <w:r w:rsidRPr="00AF7AEC">
        <w:t>Inclut les réunions du Bureau et la participation aux réunions du Groupe d</w:t>
      </w:r>
      <w:r w:rsidR="00AD072C">
        <w:t>’</w:t>
      </w:r>
      <w:r w:rsidRPr="00AF7AEC">
        <w:t>experts multidisciplinaire en qualité d</w:t>
      </w:r>
      <w:r w:rsidR="00AD072C">
        <w:t>’</w:t>
      </w:r>
      <w:r w:rsidRPr="00AF7AEC">
        <w:t>observateurs.</w:t>
      </w:r>
    </w:p>
    <w:p w:rsidR="00A064FF" w:rsidRPr="00AF7AEC" w:rsidRDefault="00A064FF" w:rsidP="00444653">
      <w:pPr>
        <w:pStyle w:val="FootnoteText"/>
        <w:spacing w:before="40"/>
        <w:ind w:right="57"/>
      </w:pPr>
      <w:r w:rsidRPr="00AF7AEC">
        <w:rPr>
          <w:vertAlign w:val="superscript"/>
        </w:rPr>
        <w:t>d</w:t>
      </w:r>
      <w:r w:rsidRPr="00AF7AEC">
        <w:t xml:space="preserve"> À l</w:t>
      </w:r>
      <w:r w:rsidR="00AD072C">
        <w:t>’</w:t>
      </w:r>
      <w:r w:rsidRPr="00AF7AEC">
        <w:t>exclusion des présidents des organes scientifiques subsidiaires.</w:t>
      </w:r>
    </w:p>
    <w:p w:rsidR="00A064FF" w:rsidRDefault="00A064FF" w:rsidP="00444653">
      <w:pPr>
        <w:pStyle w:val="Normal-pool"/>
        <w:spacing w:before="40" w:after="240"/>
        <w:ind w:left="1247" w:right="57"/>
        <w:rPr>
          <w:sz w:val="18"/>
          <w:szCs w:val="18"/>
          <w:lang w:val="fr-CA"/>
        </w:rPr>
      </w:pPr>
      <w:r w:rsidRPr="00AF7AEC">
        <w:rPr>
          <w:sz w:val="18"/>
          <w:szCs w:val="18"/>
          <w:vertAlign w:val="superscript"/>
          <w:lang w:val="fr-CA"/>
        </w:rPr>
        <w:t>e</w:t>
      </w:r>
      <w:r w:rsidRPr="00CC7DBF">
        <w:rPr>
          <w:sz w:val="18"/>
          <w:szCs w:val="18"/>
          <w:lang w:val="fr-CA"/>
        </w:rPr>
        <w:t xml:space="preserve"> </w:t>
      </w:r>
      <w:r w:rsidRPr="00AF7AEC">
        <w:rPr>
          <w:sz w:val="18"/>
          <w:szCs w:val="18"/>
          <w:lang w:val="fr-CA"/>
        </w:rPr>
        <w:t xml:space="preserve">Détachement de personnel du Programme des </w:t>
      </w:r>
      <w:r w:rsidR="00AF061B">
        <w:rPr>
          <w:sz w:val="18"/>
          <w:szCs w:val="18"/>
          <w:lang w:val="fr-CA"/>
        </w:rPr>
        <w:t>Nations Unies</w:t>
      </w:r>
      <w:r w:rsidRPr="00AF7AEC">
        <w:rPr>
          <w:sz w:val="18"/>
          <w:szCs w:val="18"/>
          <w:lang w:val="fr-CA"/>
        </w:rPr>
        <w:t xml:space="preserve"> pour l</w:t>
      </w:r>
      <w:r w:rsidR="00AD072C">
        <w:rPr>
          <w:sz w:val="18"/>
          <w:szCs w:val="18"/>
          <w:lang w:val="fr-CA"/>
        </w:rPr>
        <w:t>’</w:t>
      </w:r>
      <w:r w:rsidRPr="00AF7AEC">
        <w:rPr>
          <w:sz w:val="18"/>
          <w:szCs w:val="18"/>
          <w:lang w:val="fr-CA"/>
        </w:rPr>
        <w:t>environnement au secrétariat de la Plateforme.</w:t>
      </w:r>
    </w:p>
    <w:p w:rsidR="007752EA" w:rsidRPr="007752EA" w:rsidRDefault="007752EA" w:rsidP="00531038">
      <w:pPr>
        <w:pStyle w:val="Normalnumber"/>
      </w:pPr>
      <w:r w:rsidRPr="007752EA">
        <w:t>En prenant</w:t>
      </w:r>
      <w:r>
        <w:t xml:space="preserve"> </w:t>
      </w:r>
      <w:r w:rsidR="00317695">
        <w:t>en compte un</w:t>
      </w:r>
      <w:r>
        <w:t xml:space="preserve"> budget de 7 314 873 dollars en 2014 et un budget de 8 873 226 dollars en 2015, la situation de trésorerie devrait, au 31 décembre 2015, s</w:t>
      </w:r>
      <w:r w:rsidR="00AD072C">
        <w:t>’</w:t>
      </w:r>
      <w:r>
        <w:t>établir à 1 627 481 dollars</w:t>
      </w:r>
      <w:r w:rsidR="00AA0AC5">
        <w:t>,</w:t>
      </w:r>
      <w:r>
        <w:t xml:space="preserve"> si aucune contribution supplémentaire n</w:t>
      </w:r>
      <w:r w:rsidR="00AD072C">
        <w:t>’</w:t>
      </w:r>
      <w:r>
        <w:t>a été versée ou annoncée.</w:t>
      </w:r>
    </w:p>
    <w:p w:rsidR="00A064FF" w:rsidRPr="00AF7AEC" w:rsidRDefault="00A064FF" w:rsidP="008D5389">
      <w:pPr>
        <w:pStyle w:val="CH1"/>
      </w:pPr>
      <w:r w:rsidRPr="00AF7AEC">
        <w:tab/>
        <w:t>V.</w:t>
      </w:r>
      <w:r w:rsidRPr="00AF7AEC">
        <w:tab/>
        <w:t>Budget indicatif pour l</w:t>
      </w:r>
      <w:r w:rsidR="00AD072C">
        <w:t>’</w:t>
      </w:r>
      <w:r w:rsidRPr="00AF7AEC">
        <w:t>exercice biennal 2016-2018</w:t>
      </w:r>
    </w:p>
    <w:p w:rsidR="00A064FF" w:rsidRPr="00AF7AEC" w:rsidRDefault="00A064FF" w:rsidP="008D5389">
      <w:pPr>
        <w:pStyle w:val="Normalnumber"/>
        <w:tabs>
          <w:tab w:val="clear" w:pos="624"/>
          <w:tab w:val="left" w:pos="1247"/>
          <w:tab w:val="left" w:pos="1814"/>
          <w:tab w:val="left" w:pos="2381"/>
          <w:tab w:val="left" w:pos="2948"/>
          <w:tab w:val="left" w:pos="3515"/>
          <w:tab w:val="left" w:pos="4082"/>
        </w:tabs>
      </w:pPr>
      <w:r w:rsidRPr="00AF7AEC">
        <w:t>Les tableaux 6, 7 et 8 présentent le budget indicatif pour l</w:t>
      </w:r>
      <w:r w:rsidR="00AD072C">
        <w:t>’</w:t>
      </w:r>
      <w:r w:rsidRPr="00AF7AEC">
        <w:t>exercice biennal 2016-2018</w:t>
      </w:r>
      <w:r w:rsidR="007752EA">
        <w:t>.</w:t>
      </w:r>
      <w:r w:rsidRPr="00AF7AEC">
        <w:t xml:space="preserve"> Les tableaux comprennent les éléments administratifs et les coûts prévisionnels associés à la mise en œuvre du programme de travail initial (</w:t>
      </w:r>
      <w:r w:rsidR="00AA0AC5">
        <w:t>décision IPBES-</w:t>
      </w:r>
      <w:r w:rsidR="007752EA">
        <w:t>2/5</w:t>
      </w:r>
      <w:r w:rsidRPr="00AF7AEC">
        <w:t xml:space="preserve">). </w:t>
      </w:r>
    </w:p>
    <w:p w:rsidR="00A064FF" w:rsidRPr="00AF7AEC" w:rsidRDefault="00A064FF" w:rsidP="008D5389">
      <w:pPr>
        <w:pStyle w:val="Titletable"/>
      </w:pPr>
      <w:r w:rsidRPr="00AF7AEC">
        <w:rPr>
          <w:b w:val="0"/>
        </w:rPr>
        <w:t>Tableau</w:t>
      </w:r>
      <w:r w:rsidRPr="00AF7AEC">
        <w:rPr>
          <w:b w:val="0"/>
          <w:bCs w:val="0"/>
        </w:rPr>
        <w:t xml:space="preserve"> 6</w:t>
      </w:r>
      <w:r w:rsidRPr="00AF7AEC">
        <w:rPr>
          <w:b w:val="0"/>
          <w:bCs w:val="0"/>
        </w:rPr>
        <w:br/>
      </w:r>
      <w:r w:rsidRPr="00AF7AEC">
        <w:t>Budget indicatif pour 2016</w:t>
      </w:r>
    </w:p>
    <w:p w:rsidR="00A064FF" w:rsidRPr="00AF7AEC" w:rsidRDefault="00A064FF" w:rsidP="008D5389">
      <w:pPr>
        <w:pStyle w:val="NormalNonumber"/>
        <w:spacing w:after="40"/>
        <w:rPr>
          <w:sz w:val="18"/>
          <w:szCs w:val="18"/>
        </w:rPr>
      </w:pPr>
      <w:r w:rsidRPr="00AF7AEC">
        <w:rPr>
          <w:sz w:val="18"/>
          <w:szCs w:val="18"/>
        </w:rPr>
        <w:t>(en dollars des États-Unis)</w:t>
      </w:r>
    </w:p>
    <w:tbl>
      <w:tblPr>
        <w:tblW w:w="8248" w:type="dxa"/>
        <w:jc w:val="right"/>
        <w:tblLayout w:type="fixed"/>
        <w:tblLook w:val="0000" w:firstRow="0" w:lastRow="0" w:firstColumn="0" w:lastColumn="0" w:noHBand="0" w:noVBand="0"/>
      </w:tblPr>
      <w:tblGrid>
        <w:gridCol w:w="2693"/>
        <w:gridCol w:w="4536"/>
        <w:gridCol w:w="1019"/>
      </w:tblGrid>
      <w:tr w:rsidR="00A064FF" w:rsidRPr="00AF7AEC" w:rsidTr="00444653">
        <w:trPr>
          <w:tblHeader/>
          <w:jc w:val="right"/>
        </w:trPr>
        <w:tc>
          <w:tcPr>
            <w:tcW w:w="2693"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rPr>
                <w:i/>
                <w:iCs/>
                <w:sz w:val="18"/>
                <w:szCs w:val="18"/>
                <w:lang w:val="fr-CA"/>
              </w:rPr>
            </w:pPr>
            <w:r w:rsidRPr="00AF7AEC">
              <w:rPr>
                <w:i/>
                <w:iCs/>
                <w:sz w:val="18"/>
                <w:szCs w:val="18"/>
                <w:lang w:val="fr-CA"/>
              </w:rPr>
              <w:t>Élément du budget</w:t>
            </w:r>
          </w:p>
        </w:tc>
        <w:tc>
          <w:tcPr>
            <w:tcW w:w="4536"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rPr>
                <w:i/>
                <w:iCs/>
                <w:sz w:val="18"/>
                <w:szCs w:val="18"/>
                <w:lang w:val="fr-CA"/>
              </w:rPr>
            </w:pPr>
            <w:r w:rsidRPr="00AF7AEC">
              <w:rPr>
                <w:i/>
                <w:iCs/>
                <w:sz w:val="18"/>
                <w:szCs w:val="18"/>
                <w:lang w:val="fr-CA"/>
              </w:rPr>
              <w:t>Ventilation</w:t>
            </w:r>
          </w:p>
        </w:tc>
        <w:tc>
          <w:tcPr>
            <w:tcW w:w="1019"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jc w:val="right"/>
              <w:rPr>
                <w:i/>
                <w:iCs/>
                <w:sz w:val="18"/>
                <w:szCs w:val="18"/>
                <w:lang w:val="fr-CA"/>
              </w:rPr>
            </w:pPr>
            <w:r w:rsidRPr="00AF7AEC">
              <w:rPr>
                <w:i/>
                <w:iCs/>
                <w:sz w:val="18"/>
                <w:szCs w:val="18"/>
                <w:lang w:val="fr-CA"/>
              </w:rPr>
              <w:br/>
              <w:t>Montant</w:t>
            </w:r>
          </w:p>
        </w:tc>
      </w:tr>
      <w:tr w:rsidR="00A064FF" w:rsidRPr="00AF7AEC" w:rsidTr="00444653">
        <w:trPr>
          <w:trHeight w:hRule="exact" w:val="115"/>
          <w:tblHeader/>
          <w:jc w:val="right"/>
        </w:trPr>
        <w:tc>
          <w:tcPr>
            <w:tcW w:w="2693" w:type="dxa"/>
            <w:tcBorders>
              <w:top w:val="single" w:sz="12"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4536" w:type="dxa"/>
            <w:tcBorders>
              <w:top w:val="single" w:sz="12"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019" w:type="dxa"/>
            <w:tcBorders>
              <w:top w:val="single" w:sz="12"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p>
        </w:tc>
      </w:tr>
      <w:tr w:rsidR="00A064FF" w:rsidRPr="00AF7AEC" w:rsidTr="00444653">
        <w:trPr>
          <w:jc w:val="right"/>
        </w:trPr>
        <w:tc>
          <w:tcPr>
            <w:tcW w:w="2693"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Réunions des organes de la Plateforme</w:t>
            </w:r>
          </w:p>
        </w:tc>
        <w:tc>
          <w:tcPr>
            <w:tcW w:w="4536"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019"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Cinquième session de la Plénière</w:t>
            </w:r>
            <w:r w:rsidRPr="00AF7AEC">
              <w:rPr>
                <w:sz w:val="18"/>
                <w:szCs w:val="18"/>
                <w:vertAlign w:val="superscript"/>
                <w:lang w:val="fr-CA"/>
              </w:rPr>
              <w:t>a,b</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des réunions : 615 000 </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Frais de voyages (120 personnes prises en charge) : 500 000 </w:t>
            </w:r>
          </w:p>
        </w:tc>
        <w:tc>
          <w:tcPr>
            <w:tcW w:w="1019"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1 115 000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Bureau</w:t>
            </w:r>
            <w:r w:rsidRPr="00AF7AEC">
              <w:rPr>
                <w:sz w:val="18"/>
                <w:szCs w:val="18"/>
                <w:vertAlign w:val="superscript"/>
                <w:lang w:val="fr-CA"/>
              </w:rPr>
              <w:t>c</w:t>
            </w:r>
            <w:r w:rsidRPr="00AF7AEC">
              <w:rPr>
                <w:sz w:val="18"/>
                <w:szCs w:val="18"/>
                <w:lang w:val="fr-CA"/>
              </w:rPr>
              <w:t xml:space="preserve"> (2 sessions de 6 jours)</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des réunions : 10 250 </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Frais de voyages (7 personnes prises en charge) : 25 200 </w:t>
            </w:r>
          </w:p>
        </w:tc>
        <w:tc>
          <w:tcPr>
            <w:tcW w:w="1019"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highlight w:val="yellow"/>
                <w:lang w:val="fr-CA"/>
              </w:rPr>
            </w:pPr>
            <w:r w:rsidRPr="00AF7AEC">
              <w:rPr>
                <w:sz w:val="18"/>
                <w:szCs w:val="18"/>
                <w:lang w:val="fr-CA"/>
              </w:rPr>
              <w:t>70 900</w:t>
            </w:r>
          </w:p>
        </w:tc>
      </w:tr>
      <w:tr w:rsidR="00A064FF" w:rsidRPr="00AF7AEC" w:rsidTr="00444653">
        <w:trPr>
          <w:jc w:val="right"/>
        </w:trPr>
        <w:tc>
          <w:tcPr>
            <w:tcW w:w="2693" w:type="dxa"/>
            <w:tcMar>
              <w:top w:w="28" w:type="dxa"/>
              <w:left w:w="28" w:type="dxa"/>
              <w:bottom w:w="28" w:type="dxa"/>
              <w:right w:w="28" w:type="dxa"/>
            </w:tcMar>
            <w:vAlign w:val="bottom"/>
          </w:tcPr>
          <w:p w:rsidR="00A064FF" w:rsidRPr="00AF7AEC" w:rsidRDefault="00A064FF" w:rsidP="007752EA">
            <w:pPr>
              <w:tabs>
                <w:tab w:val="left" w:pos="288"/>
                <w:tab w:val="left" w:pos="576"/>
                <w:tab w:val="left" w:pos="864"/>
                <w:tab w:val="left" w:pos="1152"/>
              </w:tabs>
              <w:spacing w:before="40" w:after="40"/>
              <w:rPr>
                <w:sz w:val="18"/>
                <w:szCs w:val="18"/>
                <w:lang w:val="fr-CA"/>
              </w:rPr>
            </w:pPr>
            <w:r w:rsidRPr="00AF7AEC">
              <w:rPr>
                <w:sz w:val="18"/>
                <w:szCs w:val="18"/>
                <w:lang w:val="fr-CA"/>
              </w:rPr>
              <w:t>Groupe d</w:t>
            </w:r>
            <w:r w:rsidR="00AD072C">
              <w:rPr>
                <w:sz w:val="18"/>
                <w:szCs w:val="18"/>
                <w:lang w:val="fr-CA"/>
              </w:rPr>
              <w:t>’</w:t>
            </w:r>
            <w:r w:rsidRPr="00AF7AEC">
              <w:rPr>
                <w:sz w:val="18"/>
                <w:szCs w:val="18"/>
                <w:lang w:val="fr-CA"/>
              </w:rPr>
              <w:t>experts multidisciplinaire</w:t>
            </w:r>
            <w:r w:rsidRPr="00AF7AEC">
              <w:rPr>
                <w:sz w:val="18"/>
                <w:szCs w:val="18"/>
                <w:vertAlign w:val="superscript"/>
                <w:lang w:val="fr-CA"/>
              </w:rPr>
              <w:t>d</w:t>
            </w:r>
            <w:r w:rsidRPr="00AF7AEC">
              <w:rPr>
                <w:sz w:val="18"/>
                <w:szCs w:val="18"/>
                <w:lang w:val="fr-CA"/>
              </w:rPr>
              <w:t xml:space="preserve"> (2 sessions de 4 jours)</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des réunions : 20 500 </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Frais de voyages (20 personnes prises en charge) : 62 000 </w:t>
            </w:r>
          </w:p>
        </w:tc>
        <w:tc>
          <w:tcPr>
            <w:tcW w:w="1019"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165 000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1 350 900</w:t>
            </w:r>
          </w:p>
        </w:tc>
      </w:tr>
      <w:tr w:rsidR="00A064FF" w:rsidRPr="00AF7AEC" w:rsidTr="00444653">
        <w:trPr>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Mise en œuvre d</w:t>
            </w:r>
            <w:r w:rsidR="00CC7DBF">
              <w:rPr>
                <w:b/>
                <w:bCs/>
                <w:sz w:val="18"/>
                <w:szCs w:val="18"/>
                <w:lang w:val="fr-CA"/>
              </w:rPr>
              <w:t>u programme de travail de 2016</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1</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les capacités et les connaissances à l</w:t>
            </w:r>
            <w:r w:rsidR="00AD072C">
              <w:rPr>
                <w:sz w:val="18"/>
                <w:szCs w:val="18"/>
                <w:lang w:val="fr-CA"/>
              </w:rPr>
              <w:t>’</w:t>
            </w:r>
            <w:r w:rsidRPr="00AF7AEC">
              <w:rPr>
                <w:sz w:val="18"/>
                <w:szCs w:val="18"/>
                <w:lang w:val="fr-CA"/>
              </w:rPr>
              <w:t>interface science-politique pour que la Plateforme puisse s</w:t>
            </w:r>
            <w:r w:rsidR="00AD072C">
              <w:rPr>
                <w:sz w:val="18"/>
                <w:szCs w:val="18"/>
                <w:lang w:val="fr-CA"/>
              </w:rPr>
              <w:t>’</w:t>
            </w:r>
            <w:r w:rsidRPr="00AF7AEC">
              <w:rPr>
                <w:sz w:val="18"/>
                <w:szCs w:val="18"/>
                <w:lang w:val="fr-CA"/>
              </w:rPr>
              <w:t>acquitter de ses principales fonctions</w:t>
            </w:r>
          </w:p>
        </w:tc>
        <w:tc>
          <w:tcPr>
            <w:tcW w:w="1019"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1 148 750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2</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 xml:space="preserve">interface science-politique dans le domaine de la biodiversité et des services écosystémiques aux niveaux </w:t>
            </w:r>
            <w:r w:rsidRPr="00AF7AEC">
              <w:rPr>
                <w:sz w:val="18"/>
                <w:szCs w:val="18"/>
                <w:lang w:val="fr-CA"/>
              </w:rPr>
              <w:br/>
              <w:t>sous-régional, régional et mondial</w:t>
            </w:r>
          </w:p>
        </w:tc>
        <w:tc>
          <w:tcPr>
            <w:tcW w:w="1019"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4 372 500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3</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interface science-politique dans le domaine de la biodiversité et des services écosystémiques s</w:t>
            </w:r>
            <w:r w:rsidR="00AD072C">
              <w:rPr>
                <w:sz w:val="18"/>
                <w:szCs w:val="18"/>
                <w:lang w:val="fr-CA"/>
              </w:rPr>
              <w:t>’</w:t>
            </w:r>
            <w:r w:rsidRPr="00AF7AEC">
              <w:rPr>
                <w:sz w:val="18"/>
                <w:szCs w:val="18"/>
                <w:lang w:val="fr-CA"/>
              </w:rPr>
              <w:t>agissant des questions thématiques et méthodologiques</w:t>
            </w:r>
          </w:p>
        </w:tc>
        <w:tc>
          <w:tcPr>
            <w:tcW w:w="1019"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1 689 750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Objectif 4</w:t>
            </w:r>
          </w:p>
        </w:tc>
        <w:tc>
          <w:tcPr>
            <w:tcW w:w="4536"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highlight w:val="yellow"/>
                <w:lang w:val="fr-CA"/>
              </w:rPr>
            </w:pPr>
            <w:r w:rsidRPr="00AF7AEC">
              <w:rPr>
                <w:sz w:val="18"/>
                <w:szCs w:val="18"/>
                <w:lang w:val="fr-CA"/>
              </w:rPr>
              <w:t>Faire connaître et évaluer les activités de la Plateforme, ses produits et ses conclusions</w:t>
            </w:r>
          </w:p>
        </w:tc>
        <w:tc>
          <w:tcPr>
            <w:tcW w:w="1019" w:type="dxa"/>
            <w:tcMar>
              <w:top w:w="28" w:type="dxa"/>
              <w:left w:w="28" w:type="dxa"/>
              <w:bottom w:w="28" w:type="dxa"/>
              <w:right w:w="28" w:type="dxa"/>
            </w:tcMar>
          </w:tcPr>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275 000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B81081">
            <w:pPr>
              <w:tabs>
                <w:tab w:val="left" w:pos="288"/>
                <w:tab w:val="left" w:pos="576"/>
                <w:tab w:val="left" w:pos="1152"/>
              </w:tabs>
              <w:spacing w:before="40" w:after="40"/>
              <w:jc w:val="right"/>
              <w:rPr>
                <w:b/>
                <w:bCs/>
                <w:sz w:val="18"/>
                <w:szCs w:val="18"/>
                <w:lang w:val="fr-CA"/>
              </w:rPr>
            </w:pPr>
            <w:r w:rsidRPr="00AF7AEC">
              <w:rPr>
                <w:b/>
                <w:bCs/>
                <w:sz w:val="18"/>
                <w:szCs w:val="18"/>
                <w:lang w:val="fr-CA"/>
              </w:rPr>
              <w:t>7</w:t>
            </w:r>
            <w:r w:rsidR="00B81081">
              <w:rPr>
                <w:b/>
                <w:bCs/>
                <w:sz w:val="18"/>
                <w:szCs w:val="18"/>
                <w:lang w:val="fr-CA"/>
              </w:rPr>
              <w:t> </w:t>
            </w:r>
            <w:r w:rsidRPr="00AF7AEC">
              <w:rPr>
                <w:b/>
                <w:bCs/>
                <w:sz w:val="18"/>
                <w:szCs w:val="18"/>
                <w:lang w:val="fr-CA"/>
              </w:rPr>
              <w:t>48</w:t>
            </w:r>
            <w:r w:rsidR="00B81081">
              <w:rPr>
                <w:b/>
                <w:bCs/>
                <w:sz w:val="18"/>
                <w:szCs w:val="18"/>
                <w:lang w:val="fr-CA"/>
              </w:rPr>
              <w:t>0 000</w:t>
            </w:r>
          </w:p>
        </w:tc>
      </w:tr>
      <w:tr w:rsidR="00A064FF" w:rsidRPr="00AF7AEC" w:rsidTr="00444653">
        <w:trPr>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Secrétariat</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p>
        </w:tc>
      </w:tr>
      <w:tr w:rsidR="00A064FF" w:rsidRPr="00AF7AEC" w:rsidTr="00444653">
        <w:trPr>
          <w:jc w:val="right"/>
        </w:trPr>
        <w:tc>
          <w:tcPr>
            <w:tcW w:w="2693" w:type="dxa"/>
            <w:tcBorders>
              <w:bottom w:val="single" w:sz="4" w:space="0" w:color="auto"/>
            </w:tcBorders>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p>
        </w:tc>
        <w:tc>
          <w:tcPr>
            <w:tcW w:w="4536"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Chef de secrétariat (D-1)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(P-4) </w:t>
            </w:r>
          </w:p>
          <w:p w:rsidR="00A064FF" w:rsidRPr="00AF7AEC" w:rsidRDefault="00A064FF" w:rsidP="008D5389">
            <w:pPr>
              <w:keepNext/>
              <w:keepLines/>
              <w:tabs>
                <w:tab w:val="left" w:pos="288"/>
                <w:tab w:val="left" w:pos="576"/>
                <w:tab w:val="left" w:pos="864"/>
                <w:tab w:val="left" w:pos="1152"/>
              </w:tabs>
              <w:spacing w:before="40" w:after="40"/>
              <w:rPr>
                <w:sz w:val="18"/>
                <w:szCs w:val="18"/>
                <w:vertAlign w:val="superscript"/>
                <w:lang w:val="fr-CA"/>
              </w:rPr>
            </w:pPr>
            <w:r w:rsidRPr="00AF7AEC">
              <w:rPr>
                <w:sz w:val="18"/>
                <w:szCs w:val="18"/>
                <w:lang w:val="fr-CA"/>
              </w:rPr>
              <w:t>Administrateur de Programme (P-4)</w:t>
            </w:r>
            <w:r w:rsidRPr="00AF7AEC">
              <w:rPr>
                <w:sz w:val="18"/>
                <w:szCs w:val="18"/>
                <w:vertAlign w:val="superscript"/>
                <w:lang w:val="fr-CA"/>
              </w:rPr>
              <w:t xml:space="preserve"> e</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Administrateur de Programme (Adjoint de 1</w:t>
            </w:r>
            <w:r w:rsidRPr="00AF7AEC">
              <w:rPr>
                <w:sz w:val="18"/>
                <w:szCs w:val="18"/>
                <w:vertAlign w:val="superscript"/>
                <w:lang w:val="fr-CA"/>
              </w:rPr>
              <w:t>ère</w:t>
            </w:r>
            <w:r w:rsidRPr="00AF7AEC">
              <w:rPr>
                <w:sz w:val="18"/>
                <w:szCs w:val="18"/>
                <w:lang w:val="fr-CA"/>
              </w:rPr>
              <w:t xml:space="preserve"> classe) (P-2)</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7752EA">
              <w:rPr>
                <w:sz w:val="18"/>
                <w:szCs w:val="18"/>
                <w:lang w:val="fr-CA"/>
              </w:rPr>
              <w:t xml:space="preserve">affecté au soutien </w:t>
            </w:r>
            <w:r w:rsidRPr="00AF7AEC">
              <w:rPr>
                <w:sz w:val="18"/>
                <w:szCs w:val="18"/>
                <w:lang w:val="fr-CA"/>
              </w:rPr>
              <w:t>administratif (G-6)</w:t>
            </w:r>
          </w:p>
          <w:p w:rsidR="00A064FF" w:rsidRPr="00AF7AEC" w:rsidRDefault="007752EA" w:rsidP="008D5389">
            <w:pPr>
              <w:keepNext/>
              <w:keepLines/>
              <w:tabs>
                <w:tab w:val="left" w:pos="288"/>
                <w:tab w:val="left" w:pos="576"/>
                <w:tab w:val="left" w:pos="864"/>
                <w:tab w:val="left" w:pos="1152"/>
              </w:tabs>
              <w:spacing w:before="40" w:after="40"/>
              <w:rPr>
                <w:sz w:val="18"/>
                <w:szCs w:val="18"/>
                <w:lang w:val="fr-CA"/>
              </w:rPr>
            </w:pPr>
            <w:r>
              <w:rPr>
                <w:sz w:val="18"/>
                <w:szCs w:val="18"/>
                <w:lang w:val="fr-CA"/>
              </w:rPr>
              <w:t xml:space="preserve">Personnel affecté au soutien </w:t>
            </w:r>
            <w:r w:rsidR="00A064FF" w:rsidRPr="00AF7AEC">
              <w:rPr>
                <w:sz w:val="18"/>
                <w:szCs w:val="18"/>
                <w:lang w:val="fr-CA"/>
              </w:rPr>
              <w:t>administratif (G-5)</w:t>
            </w:r>
          </w:p>
          <w:p w:rsidR="00A064FF" w:rsidRPr="00AF7AEC" w:rsidRDefault="007752EA" w:rsidP="008D5389">
            <w:pPr>
              <w:keepNext/>
              <w:keepLines/>
              <w:tabs>
                <w:tab w:val="left" w:pos="288"/>
                <w:tab w:val="left" w:pos="576"/>
                <w:tab w:val="left" w:pos="864"/>
                <w:tab w:val="left" w:pos="1152"/>
              </w:tabs>
              <w:spacing w:before="40" w:after="40"/>
              <w:rPr>
                <w:sz w:val="18"/>
                <w:szCs w:val="18"/>
                <w:lang w:val="fr-CA"/>
              </w:rPr>
            </w:pPr>
            <w:r>
              <w:rPr>
                <w:sz w:val="18"/>
                <w:szCs w:val="18"/>
                <w:lang w:val="fr-CA"/>
              </w:rPr>
              <w:t xml:space="preserve">Personnel affecté au soutien </w:t>
            </w:r>
            <w:r w:rsidR="00A064FF" w:rsidRPr="00AF7AEC">
              <w:rPr>
                <w:sz w:val="18"/>
                <w:szCs w:val="18"/>
                <w:lang w:val="fr-CA"/>
              </w:rPr>
              <w:t>administratif (G-5)</w:t>
            </w:r>
          </w:p>
        </w:tc>
        <w:tc>
          <w:tcPr>
            <w:tcW w:w="1019"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290 700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228 700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190 800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190 800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165 900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115 900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115 900</w:t>
            </w:r>
          </w:p>
          <w:p w:rsidR="00A064FF" w:rsidRPr="00AF7AEC" w:rsidRDefault="00A064FF" w:rsidP="008D5389">
            <w:pPr>
              <w:keepNext/>
              <w:keepLines/>
              <w:tabs>
                <w:tab w:val="left" w:pos="288"/>
                <w:tab w:val="left" w:pos="576"/>
                <w:tab w:val="left" w:pos="1152"/>
              </w:tabs>
              <w:spacing w:before="40" w:after="40"/>
              <w:jc w:val="right"/>
              <w:rPr>
                <w:sz w:val="18"/>
                <w:szCs w:val="18"/>
                <w:highlight w:val="yellow"/>
                <w:lang w:val="fr-CA"/>
              </w:rPr>
            </w:pPr>
            <w:r w:rsidRPr="00AF7AEC">
              <w:rPr>
                <w:sz w:val="18"/>
                <w:szCs w:val="18"/>
                <w:lang w:val="fr-CA"/>
              </w:rPr>
              <w:t>115 900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1 414 600</w:t>
            </w:r>
          </w:p>
        </w:tc>
      </w:tr>
      <w:tr w:rsidR="00A064FF" w:rsidRPr="00AF7AEC" w:rsidTr="00444653">
        <w:trPr>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pacing w:val="2"/>
                <w:sz w:val="18"/>
                <w:szCs w:val="18"/>
                <w:lang w:val="fr-CA"/>
              </w:rPr>
            </w:pPr>
            <w:r w:rsidRPr="00AF7AEC">
              <w:rPr>
                <w:b/>
                <w:bCs/>
                <w:spacing w:val="2"/>
                <w:sz w:val="18"/>
                <w:szCs w:val="18"/>
                <w:lang w:val="fr-CA"/>
              </w:rPr>
              <w:t>Information et communications</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Borders>
              <w:bottom w:val="single" w:sz="4" w:space="0" w:color="auto"/>
            </w:tcBorders>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Rapports à la Plénière</w:t>
            </w:r>
          </w:p>
        </w:tc>
        <w:tc>
          <w:tcPr>
            <w:tcW w:w="4536" w:type="dxa"/>
            <w:tcBorders>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Rapports</w:t>
            </w:r>
          </w:p>
        </w:tc>
        <w:tc>
          <w:tcPr>
            <w:tcW w:w="1019" w:type="dxa"/>
            <w:tcBorders>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sz w:val="18"/>
                <w:szCs w:val="18"/>
                <w:lang w:val="fr-CA"/>
              </w:rPr>
            </w:pPr>
            <w:r w:rsidRPr="00AF7AEC">
              <w:rPr>
                <w:sz w:val="18"/>
                <w:szCs w:val="18"/>
                <w:lang w:val="fr-CA"/>
              </w:rPr>
              <w:t>65 000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405"/>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r w:rsidRPr="00AF7AEC">
              <w:rPr>
                <w:b/>
                <w:bCs/>
                <w:sz w:val="18"/>
                <w:szCs w:val="18"/>
                <w:lang w:val="fr-CA"/>
              </w:rPr>
              <w:t>65 000</w:t>
            </w:r>
          </w:p>
        </w:tc>
      </w:tr>
      <w:tr w:rsidR="00A064FF" w:rsidRPr="00AF7AEC" w:rsidTr="00444653">
        <w:tblPrEx>
          <w:tblCellMar>
            <w:left w:w="0" w:type="dxa"/>
            <w:right w:w="0" w:type="dxa"/>
          </w:tblCellMar>
        </w:tblPrEx>
        <w:trPr>
          <w:trHeight w:hRule="exact" w:val="115"/>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Voyages</w:t>
            </w:r>
          </w:p>
        </w:tc>
        <w:tc>
          <w:tcPr>
            <w:tcW w:w="4536"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019"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personnel du secrétariat en mission officielle</w:t>
            </w:r>
          </w:p>
        </w:tc>
        <w:tc>
          <w:tcPr>
            <w:tcW w:w="4536"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personnel pour assister aux réunions des organes de la Plateforme et autres voyages nécessaires</w:t>
            </w:r>
          </w:p>
        </w:tc>
        <w:tc>
          <w:tcPr>
            <w:tcW w:w="1019"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sz w:val="18"/>
                <w:szCs w:val="18"/>
                <w:lang w:val="fr-CA"/>
              </w:rPr>
              <w:t>120 000</w:t>
            </w: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Président</w:t>
            </w:r>
          </w:p>
        </w:tc>
        <w:tc>
          <w:tcPr>
            <w:tcW w:w="4536"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Président pour représenter la Plateforme</w:t>
            </w:r>
          </w:p>
        </w:tc>
        <w:tc>
          <w:tcPr>
            <w:tcW w:w="1019"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sz w:val="18"/>
                <w:szCs w:val="18"/>
                <w:lang w:val="fr-CA"/>
              </w:rPr>
              <w:t>25 000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r w:rsidRPr="00AF7AEC">
              <w:rPr>
                <w:b/>
                <w:bCs/>
                <w:sz w:val="18"/>
                <w:szCs w:val="18"/>
                <w:lang w:val="fr-CA"/>
              </w:rPr>
              <w:t>145 000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7752EA" w:rsidP="008D5389">
            <w:pPr>
              <w:keepNext/>
              <w:keepLines/>
              <w:tabs>
                <w:tab w:val="left" w:pos="288"/>
                <w:tab w:val="left" w:pos="576"/>
                <w:tab w:val="left" w:pos="864"/>
                <w:tab w:val="left" w:pos="1152"/>
              </w:tabs>
              <w:spacing w:before="40" w:after="40"/>
              <w:rPr>
                <w:sz w:val="18"/>
                <w:szCs w:val="18"/>
                <w:lang w:val="fr-CA"/>
              </w:rPr>
            </w:pPr>
            <w:r>
              <w:rPr>
                <w:b/>
                <w:bCs/>
                <w:sz w:val="18"/>
                <w:szCs w:val="18"/>
                <w:lang w:val="fr-CA"/>
              </w:rPr>
              <w:t>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019"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b/>
                <w:bCs/>
                <w:sz w:val="18"/>
                <w:szCs w:val="18"/>
                <w:lang w:val="fr-CA"/>
              </w:rPr>
              <w:t>10 461 500</w:t>
            </w:r>
          </w:p>
        </w:tc>
      </w:tr>
      <w:tr w:rsidR="00A064FF" w:rsidRPr="00AF7AEC" w:rsidTr="00444653">
        <w:tblPrEx>
          <w:tblCellMar>
            <w:left w:w="0" w:type="dxa"/>
            <w:right w:w="0" w:type="dxa"/>
          </w:tblCellMar>
        </w:tblPrEx>
        <w:trPr>
          <w:trHeight w:val="305"/>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Del="00850C13"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Dépenses d</w:t>
            </w:r>
            <w:r w:rsidR="00AD072C">
              <w:rPr>
                <w:sz w:val="18"/>
                <w:szCs w:val="18"/>
                <w:lang w:val="fr-CA"/>
              </w:rPr>
              <w:t>’</w:t>
            </w:r>
            <w:r w:rsidRPr="00AF7AEC">
              <w:rPr>
                <w:sz w:val="18"/>
                <w:szCs w:val="18"/>
                <w:lang w:val="fr-CA"/>
              </w:rPr>
              <w:t>appui aux programmes (8%)</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r w:rsidRPr="00AF7AEC">
              <w:rPr>
                <w:sz w:val="18"/>
                <w:szCs w:val="18"/>
                <w:lang w:val="fr-CA"/>
              </w:rPr>
              <w:t>836 920</w:t>
            </w:r>
          </w:p>
        </w:tc>
      </w:tr>
      <w:tr w:rsidR="00A064FF" w:rsidRPr="00AF7AEC" w:rsidTr="00444653">
        <w:tblPrEx>
          <w:tblCellMar>
            <w:left w:w="0" w:type="dxa"/>
            <w:right w:w="0" w:type="dxa"/>
          </w:tblCellMar>
        </w:tblPrEx>
        <w:trPr>
          <w:trHeight w:val="305"/>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Coût total couvert par le Fonds d</w:t>
            </w:r>
            <w:r w:rsidR="00AD072C">
              <w:rPr>
                <w:b/>
                <w:bCs/>
                <w:sz w:val="18"/>
                <w:szCs w:val="18"/>
                <w:lang w:val="fr-CA"/>
              </w:rPr>
              <w:t>’</w:t>
            </w:r>
            <w:r w:rsidRPr="00AF7AEC">
              <w:rPr>
                <w:b/>
                <w:bCs/>
                <w:sz w:val="18"/>
                <w:szCs w:val="18"/>
                <w:lang w:val="fr-CA"/>
              </w:rPr>
              <w:t>affectation spéciale</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7752EA" w:rsidP="008D5389">
            <w:pPr>
              <w:tabs>
                <w:tab w:val="left" w:pos="288"/>
                <w:tab w:val="left" w:pos="576"/>
                <w:tab w:val="left" w:pos="864"/>
                <w:tab w:val="left" w:pos="1152"/>
              </w:tabs>
              <w:spacing w:before="40" w:after="40"/>
              <w:jc w:val="right"/>
              <w:rPr>
                <w:b/>
                <w:bCs/>
                <w:sz w:val="18"/>
                <w:szCs w:val="18"/>
                <w:lang w:val="fr-CA"/>
              </w:rPr>
            </w:pPr>
            <w:r>
              <w:rPr>
                <w:b/>
                <w:bCs/>
                <w:sz w:val="18"/>
                <w:szCs w:val="18"/>
                <w:lang w:val="fr-CA"/>
              </w:rPr>
              <w:t xml:space="preserve">11 298 420 </w:t>
            </w:r>
          </w:p>
        </w:tc>
      </w:tr>
      <w:tr w:rsidR="00A064FF" w:rsidRPr="00AF7AEC" w:rsidTr="00444653">
        <w:tblPrEx>
          <w:tblCellMar>
            <w:left w:w="0" w:type="dxa"/>
            <w:right w:w="0" w:type="dxa"/>
          </w:tblCellMar>
        </w:tblPrEx>
        <w:trPr>
          <w:trHeight w:val="305"/>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Ajustement de la réserve opérationnelle</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7752EA" w:rsidP="008D5389">
            <w:pPr>
              <w:tabs>
                <w:tab w:val="left" w:pos="288"/>
                <w:tab w:val="left" w:pos="576"/>
                <w:tab w:val="left" w:pos="864"/>
                <w:tab w:val="left" w:pos="1152"/>
              </w:tabs>
              <w:spacing w:before="40" w:after="40"/>
              <w:jc w:val="right"/>
              <w:rPr>
                <w:b/>
                <w:bCs/>
                <w:sz w:val="18"/>
                <w:szCs w:val="18"/>
                <w:lang w:val="fr-CA"/>
              </w:rPr>
            </w:pPr>
            <w:r>
              <w:rPr>
                <w:b/>
                <w:bCs/>
                <w:sz w:val="18"/>
                <w:szCs w:val="18"/>
                <w:lang w:val="fr-CA"/>
              </w:rPr>
              <w:t xml:space="preserve">247 597 </w:t>
            </w:r>
          </w:p>
        </w:tc>
      </w:tr>
      <w:tr w:rsidR="00A064FF" w:rsidRPr="00AF7AEC" w:rsidTr="00444653">
        <w:tblPrEx>
          <w:tblCellMar>
            <w:left w:w="0" w:type="dxa"/>
            <w:right w:w="0" w:type="dxa"/>
          </w:tblCellMar>
        </w:tblPrEx>
        <w:trPr>
          <w:trHeight w:val="305"/>
          <w:jc w:val="right"/>
        </w:trPr>
        <w:tc>
          <w:tcPr>
            <w:tcW w:w="2693"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Total général</w:t>
            </w:r>
          </w:p>
        </w:tc>
        <w:tc>
          <w:tcPr>
            <w:tcW w:w="4536"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19"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7752EA" w:rsidP="008D5389">
            <w:pPr>
              <w:tabs>
                <w:tab w:val="left" w:pos="288"/>
                <w:tab w:val="left" w:pos="576"/>
                <w:tab w:val="left" w:pos="864"/>
                <w:tab w:val="left" w:pos="1152"/>
              </w:tabs>
              <w:spacing w:before="40" w:after="40"/>
              <w:jc w:val="right"/>
              <w:rPr>
                <w:b/>
                <w:bCs/>
                <w:sz w:val="18"/>
                <w:szCs w:val="18"/>
                <w:lang w:val="fr-CA"/>
              </w:rPr>
            </w:pPr>
            <w:r>
              <w:rPr>
                <w:b/>
                <w:bCs/>
                <w:sz w:val="18"/>
                <w:szCs w:val="18"/>
                <w:lang w:val="fr-CA"/>
              </w:rPr>
              <w:t xml:space="preserve">11 456 017 </w:t>
            </w:r>
          </w:p>
        </w:tc>
      </w:tr>
    </w:tbl>
    <w:p w:rsidR="00A064FF" w:rsidRPr="00AF7AEC" w:rsidRDefault="00A064FF" w:rsidP="008D5389">
      <w:pPr>
        <w:pStyle w:val="FootnoteText"/>
        <w:spacing w:before="120"/>
        <w:ind w:right="57"/>
      </w:pPr>
      <w:r w:rsidRPr="00AF7AEC">
        <w:rPr>
          <w:vertAlign w:val="superscript"/>
        </w:rPr>
        <w:t>a</w:t>
      </w:r>
      <w:r w:rsidRPr="00AF7AEC">
        <w:t xml:space="preserve"> Inclut six jours de session pour la Plénière et un jour de consultations régionales avant la session.</w:t>
      </w:r>
    </w:p>
    <w:p w:rsidR="00A064FF" w:rsidRPr="00AF7AEC" w:rsidRDefault="00A064FF" w:rsidP="008D5389">
      <w:pPr>
        <w:pStyle w:val="FootnoteText"/>
        <w:ind w:right="57"/>
      </w:pPr>
      <w:r w:rsidRPr="00AF7AEC">
        <w:rPr>
          <w:vertAlign w:val="superscript"/>
        </w:rPr>
        <w:t>b</w:t>
      </w:r>
      <w:r w:rsidRPr="00AF7AEC">
        <w:t xml:space="preserve"> Inclut la prise en charge de 20 membres du Groupe d</w:t>
      </w:r>
      <w:r w:rsidR="00AD072C">
        <w:t>’</w:t>
      </w:r>
      <w:r w:rsidRPr="00AF7AEC">
        <w:t>experts multidisciplinaire.</w:t>
      </w:r>
    </w:p>
    <w:p w:rsidR="00A064FF" w:rsidRPr="00AF7AEC" w:rsidRDefault="00A064FF" w:rsidP="008D5389">
      <w:pPr>
        <w:pStyle w:val="FootnoteText"/>
        <w:ind w:right="57"/>
      </w:pPr>
      <w:r w:rsidRPr="00AF7AEC">
        <w:rPr>
          <w:vertAlign w:val="superscript"/>
        </w:rPr>
        <w:t xml:space="preserve">c </w:t>
      </w:r>
      <w:r w:rsidRPr="00AF7AEC">
        <w:t>Inclut les réunions du Bureau et la participation aux réunions du Groupe d</w:t>
      </w:r>
      <w:r w:rsidR="00AD072C">
        <w:t>’</w:t>
      </w:r>
      <w:r w:rsidRPr="00AF7AEC">
        <w:t>experts multidisciplinaire en qualité d</w:t>
      </w:r>
      <w:r w:rsidR="00AD072C">
        <w:t>’</w:t>
      </w:r>
      <w:r w:rsidRPr="00AF7AEC">
        <w:t>observateurs.</w:t>
      </w:r>
    </w:p>
    <w:p w:rsidR="00A064FF" w:rsidRPr="00AF7AEC" w:rsidRDefault="00A064FF" w:rsidP="008D5389">
      <w:pPr>
        <w:pStyle w:val="FootnoteText"/>
        <w:ind w:right="57"/>
      </w:pPr>
      <w:r w:rsidRPr="00AF7AEC">
        <w:rPr>
          <w:vertAlign w:val="superscript"/>
        </w:rPr>
        <w:t>d</w:t>
      </w:r>
      <w:r w:rsidRPr="00AF7AEC">
        <w:t xml:space="preserve"> À l</w:t>
      </w:r>
      <w:r w:rsidR="00AD072C">
        <w:t>’</w:t>
      </w:r>
      <w:r w:rsidRPr="00AF7AEC">
        <w:t>exclusion des présidents des organes subsidiaires scientifiques.</w:t>
      </w:r>
    </w:p>
    <w:p w:rsidR="00A064FF" w:rsidRPr="00AF7AEC" w:rsidRDefault="00A064FF" w:rsidP="008D5389">
      <w:pPr>
        <w:pStyle w:val="Normal-pool"/>
        <w:spacing w:before="20" w:after="40"/>
        <w:ind w:left="1247"/>
        <w:rPr>
          <w:sz w:val="18"/>
          <w:szCs w:val="18"/>
          <w:lang w:val="fr-CA"/>
        </w:rPr>
      </w:pPr>
      <w:r w:rsidRPr="00AF7AEC">
        <w:rPr>
          <w:sz w:val="18"/>
          <w:szCs w:val="18"/>
          <w:vertAlign w:val="superscript"/>
          <w:lang w:val="fr-CA"/>
        </w:rPr>
        <w:t>e</w:t>
      </w:r>
      <w:r w:rsidRPr="00AF7AEC">
        <w:rPr>
          <w:sz w:val="18"/>
          <w:szCs w:val="18"/>
          <w:lang w:val="fr-CA"/>
        </w:rPr>
        <w:t xml:space="preserve"> Détachement de personnel du Programme des </w:t>
      </w:r>
      <w:r w:rsidR="00AF061B">
        <w:rPr>
          <w:sz w:val="18"/>
          <w:szCs w:val="18"/>
          <w:lang w:val="fr-CA"/>
        </w:rPr>
        <w:t>Nations Unies</w:t>
      </w:r>
      <w:r w:rsidRPr="00AF7AEC">
        <w:rPr>
          <w:sz w:val="18"/>
          <w:szCs w:val="18"/>
          <w:lang w:val="fr-CA"/>
        </w:rPr>
        <w:t xml:space="preserve"> pour l</w:t>
      </w:r>
      <w:r w:rsidR="00AD072C">
        <w:rPr>
          <w:sz w:val="18"/>
          <w:szCs w:val="18"/>
          <w:lang w:val="fr-CA"/>
        </w:rPr>
        <w:t>’</w:t>
      </w:r>
      <w:r w:rsidRPr="00AF7AEC">
        <w:rPr>
          <w:sz w:val="18"/>
          <w:szCs w:val="18"/>
          <w:lang w:val="fr-CA"/>
        </w:rPr>
        <w:t>environnement au secrétariat de la Plateforme.</w:t>
      </w:r>
    </w:p>
    <w:p w:rsidR="00A064FF" w:rsidRPr="00AF7AEC" w:rsidRDefault="00AA0AC5" w:rsidP="00AA0AC5">
      <w:pPr>
        <w:pStyle w:val="Titletable"/>
        <w:spacing w:after="120"/>
        <w:rPr>
          <w:b w:val="0"/>
          <w:bCs w:val="0"/>
        </w:rPr>
      </w:pPr>
      <w:r>
        <w:rPr>
          <w:b w:val="0"/>
        </w:rPr>
        <w:br w:type="page"/>
      </w:r>
      <w:r w:rsidR="00A064FF" w:rsidRPr="00AF7AEC">
        <w:rPr>
          <w:b w:val="0"/>
        </w:rPr>
        <w:t>Tableau</w:t>
      </w:r>
      <w:r w:rsidR="00A064FF" w:rsidRPr="00AF7AEC">
        <w:rPr>
          <w:b w:val="0"/>
          <w:bCs w:val="0"/>
        </w:rPr>
        <w:t xml:space="preserve"> 7</w:t>
      </w:r>
      <w:r w:rsidR="00A064FF" w:rsidRPr="00AF7AEC">
        <w:rPr>
          <w:b w:val="0"/>
          <w:bCs w:val="0"/>
        </w:rPr>
        <w:br/>
      </w:r>
      <w:r w:rsidR="00A064FF" w:rsidRPr="00AF7AEC">
        <w:t>Budget indicatif pour 2017</w:t>
      </w:r>
    </w:p>
    <w:p w:rsidR="00A064FF" w:rsidRPr="00AF7AEC" w:rsidRDefault="00A064FF" w:rsidP="008D5389">
      <w:pPr>
        <w:pStyle w:val="NormalNonumber"/>
        <w:spacing w:after="40"/>
        <w:rPr>
          <w:sz w:val="18"/>
          <w:szCs w:val="18"/>
        </w:rPr>
      </w:pPr>
      <w:r w:rsidRPr="00AF7AEC">
        <w:rPr>
          <w:sz w:val="18"/>
          <w:szCs w:val="18"/>
        </w:rPr>
        <w:t>(en dollars des États-Unis)</w:t>
      </w:r>
    </w:p>
    <w:tbl>
      <w:tblPr>
        <w:tblW w:w="8249" w:type="dxa"/>
        <w:jc w:val="right"/>
        <w:tblLayout w:type="fixed"/>
        <w:tblLook w:val="0000" w:firstRow="0" w:lastRow="0" w:firstColumn="0" w:lastColumn="0" w:noHBand="0" w:noVBand="0"/>
      </w:tblPr>
      <w:tblGrid>
        <w:gridCol w:w="2693"/>
        <w:gridCol w:w="4536"/>
        <w:gridCol w:w="1020"/>
      </w:tblGrid>
      <w:tr w:rsidR="00A064FF" w:rsidRPr="00AF7AEC" w:rsidTr="00444653">
        <w:trPr>
          <w:tblHeader/>
          <w:jc w:val="right"/>
        </w:trPr>
        <w:tc>
          <w:tcPr>
            <w:tcW w:w="2693"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rPr>
                <w:i/>
                <w:iCs/>
                <w:sz w:val="18"/>
                <w:szCs w:val="18"/>
                <w:lang w:val="fr-CA"/>
              </w:rPr>
            </w:pPr>
            <w:r w:rsidRPr="00AF7AEC">
              <w:rPr>
                <w:i/>
                <w:iCs/>
                <w:sz w:val="18"/>
                <w:szCs w:val="18"/>
                <w:lang w:val="fr-CA"/>
              </w:rPr>
              <w:t>Élément du budget</w:t>
            </w:r>
          </w:p>
        </w:tc>
        <w:tc>
          <w:tcPr>
            <w:tcW w:w="4536"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rPr>
                <w:i/>
                <w:iCs/>
                <w:sz w:val="18"/>
                <w:szCs w:val="18"/>
                <w:lang w:val="fr-CA"/>
              </w:rPr>
            </w:pPr>
            <w:r w:rsidRPr="00AF7AEC">
              <w:rPr>
                <w:i/>
                <w:iCs/>
                <w:sz w:val="18"/>
                <w:szCs w:val="18"/>
                <w:lang w:val="fr-CA"/>
              </w:rPr>
              <w:t>Ventilation</w:t>
            </w:r>
          </w:p>
        </w:tc>
        <w:tc>
          <w:tcPr>
            <w:tcW w:w="1020"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jc w:val="right"/>
              <w:rPr>
                <w:i/>
                <w:iCs/>
                <w:sz w:val="18"/>
                <w:szCs w:val="18"/>
                <w:lang w:val="fr-CA"/>
              </w:rPr>
            </w:pPr>
            <w:r w:rsidRPr="00AF7AEC">
              <w:rPr>
                <w:i/>
                <w:iCs/>
                <w:sz w:val="18"/>
                <w:szCs w:val="18"/>
                <w:lang w:val="fr-CA"/>
              </w:rPr>
              <w:br/>
              <w:t>Montant</w:t>
            </w:r>
          </w:p>
        </w:tc>
      </w:tr>
      <w:tr w:rsidR="00A064FF" w:rsidRPr="00AF7AEC" w:rsidTr="00444653">
        <w:trPr>
          <w:trHeight w:hRule="exact" w:val="115"/>
          <w:tblHeader/>
          <w:jc w:val="right"/>
        </w:trPr>
        <w:tc>
          <w:tcPr>
            <w:tcW w:w="2693" w:type="dxa"/>
            <w:tcBorders>
              <w:top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4536" w:type="dxa"/>
            <w:tcBorders>
              <w:top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p>
        </w:tc>
        <w:tc>
          <w:tcPr>
            <w:tcW w:w="1020" w:type="dxa"/>
            <w:tcBorders>
              <w:top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sz w:val="18"/>
                <w:szCs w:val="18"/>
                <w:lang w:val="fr-CA"/>
              </w:rPr>
            </w:pPr>
          </w:p>
        </w:tc>
      </w:tr>
      <w:tr w:rsidR="00A064FF" w:rsidRPr="00AF7AEC" w:rsidTr="00444653">
        <w:trPr>
          <w:jc w:val="right"/>
        </w:trPr>
        <w:tc>
          <w:tcPr>
            <w:tcW w:w="2693"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Réunions des organes de la Plateforme</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sz w:val="18"/>
                <w:szCs w:val="18"/>
                <w:lang w:val="fr-CA"/>
              </w:rPr>
            </w:pP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Sixième session de la Plénière</w:t>
            </w:r>
            <w:r w:rsidRPr="00AF7AEC">
              <w:rPr>
                <w:sz w:val="18"/>
                <w:szCs w:val="18"/>
                <w:vertAlign w:val="superscript"/>
                <w:lang w:val="fr-CA"/>
              </w:rPr>
              <w:t>a,b</w:t>
            </w:r>
            <w:r w:rsidRPr="00AF7AEC">
              <w:rPr>
                <w:sz w:val="18"/>
                <w:szCs w:val="18"/>
                <w:lang w:val="fr-CA"/>
              </w:rPr>
              <w:t xml:space="preserve"> </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 la réunion : 615 000 </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Frais de voyages (120 personnes prises en charge) : 500 000 </w:t>
            </w: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1 115 000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Bureau</w:t>
            </w:r>
            <w:r w:rsidRPr="00AF7AEC">
              <w:rPr>
                <w:sz w:val="18"/>
                <w:szCs w:val="18"/>
                <w:vertAlign w:val="superscript"/>
                <w:lang w:val="fr-CA"/>
              </w:rPr>
              <w:t>c</w:t>
            </w:r>
            <w:r w:rsidRPr="00AF7AEC">
              <w:rPr>
                <w:sz w:val="18"/>
                <w:szCs w:val="18"/>
                <w:lang w:val="fr-CA"/>
              </w:rPr>
              <w:t xml:space="preserve"> (3 sessions de 6 jours)</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 la réunion: 10 250 </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Frais de voyages (7 personnes prises en charge) : 25 200 </w:t>
            </w: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highlight w:val="yellow"/>
                <w:lang w:val="fr-CA"/>
              </w:rPr>
            </w:pPr>
            <w:r w:rsidRPr="00AF7AEC">
              <w:rPr>
                <w:sz w:val="18"/>
                <w:szCs w:val="18"/>
                <w:lang w:val="fr-CA"/>
              </w:rPr>
              <w:t>106 350</w:t>
            </w:r>
          </w:p>
        </w:tc>
      </w:tr>
      <w:tr w:rsidR="00A064FF" w:rsidRPr="00AF7AEC" w:rsidTr="00444653">
        <w:trPr>
          <w:jc w:val="right"/>
        </w:trPr>
        <w:tc>
          <w:tcPr>
            <w:tcW w:w="2693" w:type="dxa"/>
            <w:tcMar>
              <w:top w:w="28" w:type="dxa"/>
              <w:left w:w="28" w:type="dxa"/>
              <w:bottom w:w="28" w:type="dxa"/>
              <w:right w:w="28" w:type="dxa"/>
            </w:tcMar>
            <w:vAlign w:val="bottom"/>
          </w:tcPr>
          <w:p w:rsidR="00A064FF" w:rsidRPr="00AF7AEC" w:rsidRDefault="00A064FF" w:rsidP="007752EA">
            <w:pPr>
              <w:tabs>
                <w:tab w:val="left" w:pos="288"/>
                <w:tab w:val="left" w:pos="576"/>
                <w:tab w:val="left" w:pos="864"/>
                <w:tab w:val="left" w:pos="1152"/>
              </w:tabs>
              <w:spacing w:before="40" w:after="40"/>
              <w:rPr>
                <w:sz w:val="18"/>
                <w:szCs w:val="18"/>
                <w:lang w:val="fr-CA"/>
              </w:rPr>
            </w:pPr>
            <w:r w:rsidRPr="00AF7AEC">
              <w:rPr>
                <w:sz w:val="18"/>
                <w:szCs w:val="18"/>
                <w:lang w:val="fr-CA"/>
              </w:rPr>
              <w:t>Groupe d</w:t>
            </w:r>
            <w:r w:rsidR="00AD072C">
              <w:rPr>
                <w:sz w:val="18"/>
                <w:szCs w:val="18"/>
                <w:lang w:val="fr-CA"/>
              </w:rPr>
              <w:t>’</w:t>
            </w:r>
            <w:r w:rsidRPr="00AF7AEC">
              <w:rPr>
                <w:sz w:val="18"/>
                <w:szCs w:val="18"/>
                <w:lang w:val="fr-CA"/>
              </w:rPr>
              <w:t>experts multidisciplinaire</w:t>
            </w:r>
            <w:r w:rsidRPr="00AF7AEC">
              <w:rPr>
                <w:sz w:val="18"/>
                <w:szCs w:val="18"/>
                <w:vertAlign w:val="superscript"/>
                <w:lang w:val="fr-CA"/>
              </w:rPr>
              <w:t>d</w:t>
            </w:r>
            <w:r w:rsidRPr="00AF7AEC">
              <w:rPr>
                <w:sz w:val="18"/>
                <w:szCs w:val="18"/>
                <w:lang w:val="fr-CA"/>
              </w:rPr>
              <w:t xml:space="preserve"> (3 sessions de 4 jours)</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des réunions : 20 500 </w:t>
            </w:r>
          </w:p>
          <w:p w:rsidR="00A064FF" w:rsidRPr="00AF7AEC" w:rsidRDefault="00A064FF" w:rsidP="00CF3B1A">
            <w:pPr>
              <w:tabs>
                <w:tab w:val="left" w:pos="288"/>
                <w:tab w:val="left" w:pos="576"/>
                <w:tab w:val="left" w:pos="864"/>
                <w:tab w:val="left" w:pos="1152"/>
              </w:tabs>
              <w:spacing w:before="40" w:after="40"/>
              <w:ind w:left="-203"/>
              <w:jc w:val="center"/>
              <w:rPr>
                <w:sz w:val="18"/>
                <w:szCs w:val="18"/>
                <w:lang w:val="fr-CA"/>
              </w:rPr>
            </w:pPr>
            <w:r w:rsidRPr="00AF7AEC">
              <w:rPr>
                <w:sz w:val="18"/>
                <w:szCs w:val="18"/>
                <w:lang w:val="fr-CA"/>
              </w:rPr>
              <w:t xml:space="preserve">Frais de voyage (20 personnes prises en charge) : 62 000 </w:t>
            </w:r>
          </w:p>
        </w:tc>
        <w:tc>
          <w:tcPr>
            <w:tcW w:w="1020"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lang w:val="fr-CA"/>
              </w:rPr>
            </w:pPr>
          </w:p>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247 500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1 468 850</w:t>
            </w:r>
          </w:p>
        </w:tc>
      </w:tr>
      <w:tr w:rsidR="00A064FF" w:rsidRPr="00AF7AEC" w:rsidTr="00444653">
        <w:trPr>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Mise en œuvre du programme de travail en 2017</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1</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les capacités et les connaissances à l</w:t>
            </w:r>
            <w:r w:rsidR="00AD072C">
              <w:rPr>
                <w:sz w:val="18"/>
                <w:szCs w:val="18"/>
                <w:lang w:val="fr-CA"/>
              </w:rPr>
              <w:t>’</w:t>
            </w:r>
            <w:r w:rsidRPr="00AF7AEC">
              <w:rPr>
                <w:sz w:val="18"/>
                <w:szCs w:val="18"/>
                <w:lang w:val="fr-CA"/>
              </w:rPr>
              <w:t>interface science-politique pour que la Plateforme puisse s</w:t>
            </w:r>
            <w:r w:rsidR="00AD072C">
              <w:rPr>
                <w:sz w:val="18"/>
                <w:szCs w:val="18"/>
                <w:lang w:val="fr-CA"/>
              </w:rPr>
              <w:t>’</w:t>
            </w:r>
            <w:r w:rsidRPr="00AF7AEC">
              <w:rPr>
                <w:sz w:val="18"/>
                <w:szCs w:val="18"/>
                <w:lang w:val="fr-CA"/>
              </w:rPr>
              <w:t>acquitter de ses principales fonctions</w:t>
            </w:r>
          </w:p>
        </w:tc>
        <w:tc>
          <w:tcPr>
            <w:tcW w:w="1020"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1 098 750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2</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 xml:space="preserve">interface science-politique dans le domaine de la biodiversité et des services écosystémiques aux niveaux </w:t>
            </w:r>
            <w:r w:rsidRPr="00AF7AEC">
              <w:rPr>
                <w:sz w:val="18"/>
                <w:szCs w:val="18"/>
                <w:lang w:val="fr-CA"/>
              </w:rPr>
              <w:br/>
              <w:t>sous-régional, régional et mondial</w:t>
            </w:r>
          </w:p>
        </w:tc>
        <w:tc>
          <w:tcPr>
            <w:tcW w:w="1020"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2 467 500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3</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interface science-politique dans le domaine de la biodiversité et des services écosystémiques s</w:t>
            </w:r>
            <w:r w:rsidR="00AD072C">
              <w:rPr>
                <w:sz w:val="18"/>
                <w:szCs w:val="18"/>
                <w:lang w:val="fr-CA"/>
              </w:rPr>
              <w:t>’</w:t>
            </w:r>
            <w:r w:rsidRPr="00AF7AEC">
              <w:rPr>
                <w:sz w:val="18"/>
                <w:szCs w:val="18"/>
                <w:lang w:val="fr-CA"/>
              </w:rPr>
              <w:t>agissant des questions thématiques et méthodologiques</w:t>
            </w:r>
          </w:p>
        </w:tc>
        <w:tc>
          <w:tcPr>
            <w:tcW w:w="1020"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1 344 750</w:t>
            </w:r>
          </w:p>
        </w:tc>
      </w:tr>
      <w:tr w:rsidR="00A064FF" w:rsidRPr="00AF7AEC" w:rsidTr="00444653">
        <w:trPr>
          <w:jc w:val="right"/>
        </w:trPr>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4</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highlight w:val="yellow"/>
                <w:lang w:val="fr-CA"/>
              </w:rPr>
            </w:pPr>
            <w:r w:rsidRPr="00AF7AEC">
              <w:rPr>
                <w:sz w:val="18"/>
                <w:szCs w:val="18"/>
                <w:lang w:val="fr-CA"/>
              </w:rPr>
              <w:t xml:space="preserve">Faire connaître et évaluer les activités de la Plateforme, ses produits et ses conclusions </w:t>
            </w:r>
          </w:p>
        </w:tc>
        <w:tc>
          <w:tcPr>
            <w:tcW w:w="1020"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359 000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5 270 0</w:t>
            </w:r>
            <w:r w:rsidR="00F077EB">
              <w:rPr>
                <w:b/>
                <w:bCs/>
                <w:sz w:val="18"/>
                <w:szCs w:val="18"/>
                <w:lang w:val="fr-CA"/>
              </w:rPr>
              <w:t>0</w:t>
            </w:r>
            <w:r w:rsidRPr="00AF7AEC">
              <w:rPr>
                <w:b/>
                <w:bCs/>
                <w:sz w:val="18"/>
                <w:szCs w:val="18"/>
                <w:lang w:val="fr-CA"/>
              </w:rPr>
              <w:t>0</w:t>
            </w:r>
          </w:p>
        </w:tc>
      </w:tr>
      <w:tr w:rsidR="00A064FF" w:rsidRPr="00AF7AEC" w:rsidTr="00444653">
        <w:trPr>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Secrétariat</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p>
        </w:tc>
      </w:tr>
      <w:tr w:rsidR="00A064FF" w:rsidRPr="00AF7AEC" w:rsidTr="00444653">
        <w:trPr>
          <w:jc w:val="right"/>
        </w:trPr>
        <w:tc>
          <w:tcPr>
            <w:tcW w:w="2693" w:type="dxa"/>
            <w:tcBorders>
              <w:bottom w:val="single" w:sz="4" w:space="0" w:color="auto"/>
            </w:tcBorders>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p>
        </w:tc>
        <w:tc>
          <w:tcPr>
            <w:tcW w:w="4536"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Chef de secrétariat (D-1)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(P-4)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Administrateur de Programme (P-4)</w:t>
            </w:r>
            <w:r w:rsidR="00AA0AC5" w:rsidRPr="00AA0AC5">
              <w:rPr>
                <w:sz w:val="18"/>
                <w:szCs w:val="18"/>
                <w:vertAlign w:val="superscript"/>
                <w:lang w:val="fr-CA"/>
              </w:rPr>
              <w:t>e</w:t>
            </w:r>
            <w:r w:rsidRPr="00AF7AEC">
              <w:rPr>
                <w:sz w:val="18"/>
                <w:szCs w:val="18"/>
                <w:lang w:val="fr-CA"/>
              </w:rPr>
              <w:t xml:space="preserve">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Administrateur de Programme (Adjoint de 1</w:t>
            </w:r>
            <w:r w:rsidRPr="00AF7AEC">
              <w:rPr>
                <w:sz w:val="18"/>
                <w:szCs w:val="18"/>
                <w:vertAlign w:val="superscript"/>
                <w:lang w:val="fr-CA"/>
              </w:rPr>
              <w:t>ère</w:t>
            </w:r>
            <w:r w:rsidRPr="00AF7AEC">
              <w:rPr>
                <w:sz w:val="18"/>
                <w:szCs w:val="18"/>
                <w:lang w:val="fr-CA"/>
              </w:rPr>
              <w:t xml:space="preserve"> classe) (P-2)</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9424EB">
              <w:rPr>
                <w:sz w:val="18"/>
                <w:szCs w:val="18"/>
                <w:lang w:val="fr-CA"/>
              </w:rPr>
              <w:t xml:space="preserve">affecté au soutien </w:t>
            </w:r>
            <w:r w:rsidRPr="00AF7AEC">
              <w:rPr>
                <w:sz w:val="18"/>
                <w:szCs w:val="18"/>
                <w:lang w:val="fr-CA"/>
              </w:rPr>
              <w:t>administratif (G-6)</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9424EB">
              <w:rPr>
                <w:sz w:val="18"/>
                <w:szCs w:val="18"/>
                <w:lang w:val="fr-CA"/>
              </w:rPr>
              <w:t xml:space="preserve">affecté au soutien </w:t>
            </w:r>
            <w:r w:rsidRPr="00AF7AEC">
              <w:rPr>
                <w:sz w:val="18"/>
                <w:szCs w:val="18"/>
                <w:lang w:val="fr-CA"/>
              </w:rPr>
              <w:t>administratif (G-5)</w:t>
            </w:r>
          </w:p>
          <w:p w:rsidR="00A064FF" w:rsidRPr="00AF7AEC" w:rsidRDefault="00A064FF" w:rsidP="009424EB">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9424EB">
              <w:rPr>
                <w:sz w:val="18"/>
                <w:szCs w:val="18"/>
                <w:lang w:val="fr-CA"/>
              </w:rPr>
              <w:t xml:space="preserve">affecté au soutien </w:t>
            </w:r>
            <w:r w:rsidRPr="00AF7AEC">
              <w:rPr>
                <w:sz w:val="18"/>
                <w:szCs w:val="18"/>
                <w:lang w:val="fr-CA"/>
              </w:rPr>
              <w:t xml:space="preserve">administratif (G-5) </w:t>
            </w:r>
          </w:p>
        </w:tc>
        <w:tc>
          <w:tcPr>
            <w:tcW w:w="1020"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298 000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234 400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195 600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195 600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170 000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118 800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118 800</w:t>
            </w:r>
          </w:p>
          <w:p w:rsidR="00A064FF" w:rsidRPr="00AF7AEC" w:rsidRDefault="00A064FF" w:rsidP="008D5389">
            <w:pPr>
              <w:keepNext/>
              <w:keepLines/>
              <w:tabs>
                <w:tab w:val="left" w:pos="288"/>
                <w:tab w:val="left" w:pos="576"/>
                <w:tab w:val="left" w:pos="1152"/>
              </w:tabs>
              <w:spacing w:before="40" w:after="40"/>
              <w:jc w:val="right"/>
              <w:rPr>
                <w:sz w:val="18"/>
                <w:szCs w:val="18"/>
                <w:highlight w:val="yellow"/>
                <w:lang w:val="fr-CA"/>
              </w:rPr>
            </w:pPr>
            <w:r w:rsidRPr="00AF7AEC">
              <w:rPr>
                <w:sz w:val="18"/>
                <w:szCs w:val="18"/>
                <w:lang w:val="fr-CA"/>
              </w:rPr>
              <w:t>118 800</w:t>
            </w:r>
          </w:p>
        </w:tc>
      </w:tr>
      <w:tr w:rsidR="00A064FF" w:rsidRPr="00AF7AEC" w:rsidTr="00444653">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1 450 000</w:t>
            </w:r>
          </w:p>
        </w:tc>
      </w:tr>
      <w:tr w:rsidR="00A064FF" w:rsidRPr="00AF7AEC" w:rsidTr="00444653">
        <w:trPr>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pacing w:val="2"/>
                <w:sz w:val="18"/>
                <w:szCs w:val="18"/>
                <w:lang w:val="fr-CA"/>
              </w:rPr>
            </w:pPr>
            <w:r w:rsidRPr="00AF7AEC">
              <w:rPr>
                <w:b/>
                <w:bCs/>
                <w:spacing w:val="2"/>
                <w:sz w:val="18"/>
                <w:szCs w:val="18"/>
                <w:lang w:val="fr-CA"/>
              </w:rPr>
              <w:t>Information et communications</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Borders>
              <w:bottom w:val="single" w:sz="4" w:space="0" w:color="auto"/>
            </w:tcBorders>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Rapports à la plénière</w:t>
            </w:r>
          </w:p>
        </w:tc>
        <w:tc>
          <w:tcPr>
            <w:tcW w:w="4536" w:type="dxa"/>
            <w:tcBorders>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Rapports</w:t>
            </w:r>
          </w:p>
        </w:tc>
        <w:tc>
          <w:tcPr>
            <w:tcW w:w="1020" w:type="dxa"/>
            <w:tcBorders>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sz w:val="18"/>
                <w:szCs w:val="18"/>
                <w:lang w:val="fr-CA"/>
              </w:rPr>
            </w:pPr>
            <w:r w:rsidRPr="00AF7AEC">
              <w:rPr>
                <w:sz w:val="18"/>
                <w:szCs w:val="18"/>
                <w:lang w:val="fr-CA"/>
              </w:rPr>
              <w:t>65 000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405"/>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r w:rsidRPr="00AF7AEC">
              <w:rPr>
                <w:b/>
                <w:bCs/>
                <w:sz w:val="18"/>
                <w:szCs w:val="18"/>
                <w:lang w:val="fr-CA"/>
              </w:rPr>
              <w:t>65 000</w:t>
            </w:r>
          </w:p>
        </w:tc>
      </w:tr>
      <w:tr w:rsidR="00A064FF" w:rsidRPr="00AF7AEC" w:rsidTr="00444653">
        <w:tblPrEx>
          <w:tblCellMar>
            <w:left w:w="0" w:type="dxa"/>
            <w:right w:w="0" w:type="dxa"/>
          </w:tblCellMar>
        </w:tblPrEx>
        <w:trPr>
          <w:trHeight w:hRule="exact" w:val="90"/>
          <w:jc w:val="right"/>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Voyages</w:t>
            </w:r>
          </w:p>
        </w:tc>
        <w:tc>
          <w:tcPr>
            <w:tcW w:w="4536"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020"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personnel du secrétariat en mission officielle</w:t>
            </w:r>
          </w:p>
        </w:tc>
        <w:tc>
          <w:tcPr>
            <w:tcW w:w="4536"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personnel pour assister aux réunions des organes de la Plateforme et autres voyages nécessaires</w:t>
            </w:r>
          </w:p>
        </w:tc>
        <w:tc>
          <w:tcPr>
            <w:tcW w:w="1020"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sz w:val="18"/>
                <w:szCs w:val="18"/>
                <w:lang w:val="fr-CA"/>
              </w:rPr>
              <w:t>120 000</w:t>
            </w:r>
          </w:p>
        </w:tc>
      </w:tr>
      <w:tr w:rsidR="00A064FF" w:rsidRPr="00AF7AEC" w:rsidTr="00444653">
        <w:tblPrEx>
          <w:tblCellMar>
            <w:left w:w="0" w:type="dxa"/>
            <w:right w:w="0" w:type="dxa"/>
          </w:tblCellMar>
        </w:tblPrEx>
        <w:trPr>
          <w:jc w:val="right"/>
        </w:trPr>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Président</w:t>
            </w:r>
          </w:p>
        </w:tc>
        <w:tc>
          <w:tcPr>
            <w:tcW w:w="4536"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Président pour représenter la Plateforme</w:t>
            </w:r>
          </w:p>
        </w:tc>
        <w:tc>
          <w:tcPr>
            <w:tcW w:w="1020"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sz w:val="18"/>
                <w:szCs w:val="18"/>
                <w:lang w:val="fr-CA"/>
              </w:rPr>
              <w:t>25 000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r w:rsidRPr="00AF7AEC">
              <w:rPr>
                <w:b/>
                <w:bCs/>
                <w:sz w:val="18"/>
                <w:szCs w:val="18"/>
                <w:lang w:val="fr-CA"/>
              </w:rPr>
              <w:t>145 000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9424EB" w:rsidP="008D5389">
            <w:pPr>
              <w:keepNext/>
              <w:keepLines/>
              <w:tabs>
                <w:tab w:val="left" w:pos="288"/>
                <w:tab w:val="left" w:pos="576"/>
                <w:tab w:val="left" w:pos="864"/>
                <w:tab w:val="left" w:pos="1152"/>
              </w:tabs>
              <w:spacing w:before="40" w:after="40"/>
              <w:rPr>
                <w:sz w:val="18"/>
                <w:szCs w:val="18"/>
                <w:lang w:val="fr-CA"/>
              </w:rPr>
            </w:pPr>
            <w:r>
              <w:rPr>
                <w:b/>
                <w:bCs/>
                <w:sz w:val="18"/>
                <w:szCs w:val="18"/>
                <w:lang w:val="fr-CA"/>
              </w:rPr>
              <w:t>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sz w:val="18"/>
                <w:szCs w:val="18"/>
                <w:lang w:val="fr-CA"/>
              </w:rPr>
              <w:t>8 398 850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Del="00850C13"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Dépenses d</w:t>
            </w:r>
            <w:r w:rsidR="00AD072C">
              <w:rPr>
                <w:sz w:val="18"/>
                <w:szCs w:val="18"/>
                <w:lang w:val="fr-CA"/>
              </w:rPr>
              <w:t>’</w:t>
            </w:r>
            <w:r w:rsidRPr="00AF7AEC">
              <w:rPr>
                <w:sz w:val="18"/>
                <w:szCs w:val="18"/>
                <w:lang w:val="fr-CA"/>
              </w:rPr>
              <w:t>appui aux programmes (8 %)</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r w:rsidRPr="00AF7AEC">
              <w:rPr>
                <w:sz w:val="18"/>
                <w:szCs w:val="18"/>
                <w:lang w:val="fr-CA"/>
              </w:rPr>
              <w:t>671 908</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Coût total couvert par le Fonds d</w:t>
            </w:r>
            <w:r w:rsidR="00AD072C">
              <w:rPr>
                <w:b/>
                <w:bCs/>
                <w:sz w:val="18"/>
                <w:szCs w:val="18"/>
                <w:lang w:val="fr-CA"/>
              </w:rPr>
              <w:t>’</w:t>
            </w:r>
            <w:r w:rsidRPr="00AF7AEC">
              <w:rPr>
                <w:b/>
                <w:bCs/>
                <w:sz w:val="18"/>
                <w:szCs w:val="18"/>
                <w:lang w:val="fr-CA"/>
              </w:rPr>
              <w:t>affectation spéciale</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9424EB" w:rsidP="008D5389">
            <w:pPr>
              <w:keepNext/>
              <w:keepLines/>
              <w:tabs>
                <w:tab w:val="left" w:pos="288"/>
                <w:tab w:val="left" w:pos="576"/>
                <w:tab w:val="left" w:pos="864"/>
                <w:tab w:val="left" w:pos="1152"/>
              </w:tabs>
              <w:spacing w:before="40" w:after="40"/>
              <w:jc w:val="right"/>
              <w:rPr>
                <w:b/>
                <w:bCs/>
                <w:sz w:val="18"/>
                <w:szCs w:val="18"/>
                <w:lang w:val="fr-CA"/>
              </w:rPr>
            </w:pPr>
            <w:r>
              <w:rPr>
                <w:b/>
                <w:bCs/>
                <w:sz w:val="18"/>
                <w:szCs w:val="18"/>
                <w:lang w:val="fr-CA"/>
              </w:rPr>
              <w:t xml:space="preserve">9 070 758 </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Ajustement de la réserve opérationnelle</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020"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b/>
                <w:bCs/>
                <w:sz w:val="18"/>
                <w:szCs w:val="18"/>
                <w:lang w:val="fr-CA"/>
              </w:rPr>
              <w:t>0</w:t>
            </w:r>
          </w:p>
        </w:tc>
      </w:tr>
      <w:tr w:rsidR="00A064FF" w:rsidRPr="00AF7AEC" w:rsidTr="00444653">
        <w:tblPrEx>
          <w:tblCellMar>
            <w:left w:w="0" w:type="dxa"/>
            <w:right w:w="0" w:type="dxa"/>
          </w:tblCellMar>
        </w:tblPrEx>
        <w:trPr>
          <w:jc w:val="right"/>
        </w:trPr>
        <w:tc>
          <w:tcPr>
            <w:tcW w:w="2693"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Total général</w:t>
            </w:r>
          </w:p>
        </w:tc>
        <w:tc>
          <w:tcPr>
            <w:tcW w:w="4536"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020"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9424EB" w:rsidP="008D5389">
            <w:pPr>
              <w:tabs>
                <w:tab w:val="left" w:pos="288"/>
                <w:tab w:val="left" w:pos="576"/>
                <w:tab w:val="left" w:pos="864"/>
                <w:tab w:val="left" w:pos="1152"/>
              </w:tabs>
              <w:spacing w:before="40" w:after="40"/>
              <w:jc w:val="right"/>
              <w:rPr>
                <w:b/>
                <w:bCs/>
                <w:sz w:val="18"/>
                <w:szCs w:val="18"/>
                <w:lang w:val="fr-CA"/>
              </w:rPr>
            </w:pPr>
            <w:r>
              <w:rPr>
                <w:b/>
                <w:bCs/>
                <w:sz w:val="18"/>
                <w:szCs w:val="18"/>
                <w:lang w:val="fr-CA"/>
              </w:rPr>
              <w:t xml:space="preserve">9 070 758 </w:t>
            </w:r>
          </w:p>
        </w:tc>
      </w:tr>
    </w:tbl>
    <w:p w:rsidR="00A064FF" w:rsidRPr="00AF7AEC" w:rsidRDefault="00A064FF" w:rsidP="00444653">
      <w:pPr>
        <w:pStyle w:val="FootnoteText"/>
        <w:spacing w:before="40"/>
        <w:ind w:right="57"/>
      </w:pPr>
      <w:r w:rsidRPr="00AF7AEC">
        <w:rPr>
          <w:vertAlign w:val="superscript"/>
        </w:rPr>
        <w:t>a</w:t>
      </w:r>
      <w:r w:rsidRPr="00AF7AEC">
        <w:t xml:space="preserve"> Inclut six jours de session pour la Plénière et un jour de consultations régionales avant la session.</w:t>
      </w:r>
    </w:p>
    <w:p w:rsidR="00A064FF" w:rsidRPr="00AF7AEC" w:rsidRDefault="00A064FF" w:rsidP="00444653">
      <w:pPr>
        <w:pStyle w:val="FootnoteText"/>
        <w:spacing w:before="40"/>
        <w:ind w:right="57"/>
      </w:pPr>
      <w:r w:rsidRPr="00AF7AEC">
        <w:rPr>
          <w:vertAlign w:val="superscript"/>
        </w:rPr>
        <w:t>b</w:t>
      </w:r>
      <w:r w:rsidRPr="00AF7AEC">
        <w:t xml:space="preserve"> Inclut la prise en charge de 20 membres du Groupe d</w:t>
      </w:r>
      <w:r w:rsidR="00AD072C">
        <w:t>’</w:t>
      </w:r>
      <w:r w:rsidRPr="00AF7AEC">
        <w:t>experts multidisciplinaire.</w:t>
      </w:r>
    </w:p>
    <w:p w:rsidR="00A064FF" w:rsidRPr="00AF7AEC" w:rsidRDefault="00A064FF" w:rsidP="00444653">
      <w:pPr>
        <w:pStyle w:val="FootnoteText"/>
        <w:spacing w:before="40"/>
        <w:ind w:right="57"/>
      </w:pPr>
      <w:r w:rsidRPr="00AF7AEC">
        <w:rPr>
          <w:vertAlign w:val="superscript"/>
        </w:rPr>
        <w:t xml:space="preserve">c </w:t>
      </w:r>
      <w:r w:rsidRPr="00AF7AEC">
        <w:t>Inclut les réunions du Bureau et la participation aux réunions du Groupe d</w:t>
      </w:r>
      <w:r w:rsidR="00AD072C">
        <w:t>’</w:t>
      </w:r>
      <w:r w:rsidRPr="00AF7AEC">
        <w:t>experts multidisciplinaire en qualité d</w:t>
      </w:r>
      <w:r w:rsidR="00AD072C">
        <w:t>’</w:t>
      </w:r>
      <w:r w:rsidRPr="00AF7AEC">
        <w:t>observateurs.</w:t>
      </w:r>
    </w:p>
    <w:p w:rsidR="00A064FF" w:rsidRPr="00AF7AEC" w:rsidRDefault="00A064FF" w:rsidP="00444653">
      <w:pPr>
        <w:pStyle w:val="FootnoteText"/>
        <w:spacing w:before="40"/>
        <w:ind w:right="57"/>
      </w:pPr>
      <w:r w:rsidRPr="00AF7AEC">
        <w:rPr>
          <w:vertAlign w:val="superscript"/>
        </w:rPr>
        <w:t>d</w:t>
      </w:r>
      <w:r w:rsidRPr="00AF7AEC">
        <w:t xml:space="preserve"> </w:t>
      </w:r>
      <w:r w:rsidR="00AA0AC5">
        <w:t>À</w:t>
      </w:r>
      <w:r w:rsidRPr="00AF7AEC">
        <w:t xml:space="preserve"> l</w:t>
      </w:r>
      <w:r w:rsidR="00AD072C">
        <w:t>’</w:t>
      </w:r>
      <w:r w:rsidRPr="00AF7AEC">
        <w:t>exclusion des présidents des organes subsidiaires scientifiques.</w:t>
      </w:r>
    </w:p>
    <w:p w:rsidR="00A064FF" w:rsidRPr="00AF7AEC" w:rsidRDefault="00A064FF" w:rsidP="00444653">
      <w:pPr>
        <w:pStyle w:val="FootnoteText"/>
        <w:tabs>
          <w:tab w:val="clear" w:pos="1247"/>
          <w:tab w:val="right" w:pos="1195"/>
          <w:tab w:val="left" w:pos="1267"/>
          <w:tab w:val="left" w:pos="1742"/>
          <w:tab w:val="left" w:pos="2218"/>
          <w:tab w:val="left" w:pos="2693"/>
        </w:tabs>
        <w:spacing w:before="40" w:after="240"/>
        <w:ind w:right="57"/>
      </w:pPr>
      <w:r w:rsidRPr="00AF7AEC">
        <w:rPr>
          <w:vertAlign w:val="superscript"/>
        </w:rPr>
        <w:t>e</w:t>
      </w:r>
      <w:r w:rsidRPr="00AF7AEC">
        <w:t xml:space="preserve"> Détachement de personnel du Programme des </w:t>
      </w:r>
      <w:r w:rsidR="00AF061B">
        <w:t>Nations Unies</w:t>
      </w:r>
      <w:r w:rsidRPr="00AF7AEC">
        <w:t xml:space="preserve"> pour l</w:t>
      </w:r>
      <w:r w:rsidR="00AD072C">
        <w:t>’</w:t>
      </w:r>
      <w:r w:rsidRPr="00AF7AEC">
        <w:t>environnement au secrétariat de la Plateforme.</w:t>
      </w:r>
    </w:p>
    <w:p w:rsidR="00A064FF" w:rsidRPr="00AF7AEC" w:rsidRDefault="00A064FF" w:rsidP="008D5389">
      <w:pPr>
        <w:pStyle w:val="Titletable"/>
        <w:spacing w:before="240"/>
      </w:pPr>
      <w:r w:rsidRPr="00AF7AEC">
        <w:rPr>
          <w:b w:val="0"/>
        </w:rPr>
        <w:t>Tableau</w:t>
      </w:r>
      <w:r w:rsidRPr="00AF7AEC">
        <w:rPr>
          <w:b w:val="0"/>
          <w:bCs w:val="0"/>
        </w:rPr>
        <w:t xml:space="preserve"> 8</w:t>
      </w:r>
      <w:r w:rsidRPr="00AF7AEC">
        <w:rPr>
          <w:b w:val="0"/>
          <w:bCs w:val="0"/>
        </w:rPr>
        <w:br/>
      </w:r>
      <w:r w:rsidRPr="00AF7AEC">
        <w:t>Budget indicatif pour 2018</w:t>
      </w:r>
    </w:p>
    <w:p w:rsidR="00A064FF" w:rsidRPr="00AF7AEC" w:rsidRDefault="00A064FF" w:rsidP="008D5389">
      <w:pPr>
        <w:pStyle w:val="NormalNonumber"/>
        <w:keepNext/>
        <w:keepLines/>
        <w:spacing w:after="40"/>
        <w:rPr>
          <w:sz w:val="18"/>
          <w:szCs w:val="18"/>
        </w:rPr>
      </w:pPr>
      <w:r w:rsidRPr="00AF7AEC">
        <w:rPr>
          <w:sz w:val="18"/>
          <w:szCs w:val="18"/>
        </w:rPr>
        <w:t>(en dollars des États-Unis)</w:t>
      </w:r>
    </w:p>
    <w:tbl>
      <w:tblPr>
        <w:tblW w:w="8480" w:type="dxa"/>
        <w:tblInd w:w="1304" w:type="dxa"/>
        <w:tblLayout w:type="fixed"/>
        <w:tblLook w:val="0000" w:firstRow="0" w:lastRow="0" w:firstColumn="0" w:lastColumn="0" w:noHBand="0" w:noVBand="0"/>
      </w:tblPr>
      <w:tblGrid>
        <w:gridCol w:w="2693"/>
        <w:gridCol w:w="4536"/>
        <w:gridCol w:w="1251"/>
      </w:tblGrid>
      <w:tr w:rsidR="00A064FF" w:rsidRPr="00AF7AEC" w:rsidTr="00444653">
        <w:trPr>
          <w:tblHeader/>
        </w:trPr>
        <w:tc>
          <w:tcPr>
            <w:tcW w:w="2693"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rPr>
                <w:i/>
                <w:iCs/>
                <w:sz w:val="18"/>
                <w:szCs w:val="18"/>
                <w:lang w:val="fr-CA"/>
              </w:rPr>
            </w:pPr>
            <w:r w:rsidRPr="00AF7AEC">
              <w:rPr>
                <w:i/>
                <w:iCs/>
                <w:sz w:val="18"/>
                <w:szCs w:val="18"/>
                <w:lang w:val="fr-CA"/>
              </w:rPr>
              <w:t>Élément du budget</w:t>
            </w:r>
          </w:p>
        </w:tc>
        <w:tc>
          <w:tcPr>
            <w:tcW w:w="4536"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rPr>
                <w:i/>
                <w:iCs/>
                <w:sz w:val="18"/>
                <w:szCs w:val="18"/>
                <w:lang w:val="fr-CA"/>
              </w:rPr>
            </w:pPr>
            <w:r w:rsidRPr="00AF7AEC">
              <w:rPr>
                <w:i/>
                <w:iCs/>
                <w:sz w:val="18"/>
                <w:szCs w:val="18"/>
                <w:lang w:val="fr-CA"/>
              </w:rPr>
              <w:t>Ventilation</w:t>
            </w:r>
          </w:p>
        </w:tc>
        <w:tc>
          <w:tcPr>
            <w:tcW w:w="1251"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keepNext/>
              <w:keepLines/>
              <w:spacing w:before="40" w:after="40"/>
              <w:jc w:val="right"/>
              <w:rPr>
                <w:i/>
                <w:iCs/>
                <w:sz w:val="18"/>
                <w:szCs w:val="18"/>
                <w:lang w:val="fr-CA"/>
              </w:rPr>
            </w:pPr>
            <w:r w:rsidRPr="00AF7AEC">
              <w:rPr>
                <w:i/>
                <w:iCs/>
                <w:sz w:val="18"/>
                <w:szCs w:val="18"/>
                <w:lang w:val="fr-CA"/>
              </w:rPr>
              <w:t xml:space="preserve">Montant </w:t>
            </w:r>
            <w:r w:rsidRPr="00AF7AEC">
              <w:rPr>
                <w:i/>
                <w:iCs/>
                <w:sz w:val="18"/>
                <w:szCs w:val="18"/>
                <w:lang w:val="fr-CA"/>
              </w:rPr>
              <w:br/>
            </w:r>
          </w:p>
        </w:tc>
      </w:tr>
      <w:tr w:rsidR="00A064FF" w:rsidRPr="00AF7AEC" w:rsidTr="00444653">
        <w:trPr>
          <w:trHeight w:hRule="exact" w:val="115"/>
          <w:tblHeader/>
        </w:trPr>
        <w:tc>
          <w:tcPr>
            <w:tcW w:w="2693" w:type="dxa"/>
            <w:tcBorders>
              <w:top w:val="single" w:sz="12"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4536" w:type="dxa"/>
            <w:tcBorders>
              <w:top w:val="single" w:sz="12"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251" w:type="dxa"/>
            <w:tcBorders>
              <w:top w:val="single" w:sz="12"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p>
        </w:tc>
      </w:tr>
      <w:tr w:rsidR="00A064FF" w:rsidRPr="00AF7AEC" w:rsidTr="00444653">
        <w:tc>
          <w:tcPr>
            <w:tcW w:w="2693"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Réunions des organes de la Plateforme</w:t>
            </w:r>
          </w:p>
        </w:tc>
        <w:tc>
          <w:tcPr>
            <w:tcW w:w="4536"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251"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p>
        </w:tc>
      </w:tr>
      <w:tr w:rsidR="00A064FF" w:rsidRPr="00AF7AEC" w:rsidTr="00444653">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Septième session de la Plénière</w:t>
            </w:r>
            <w:r w:rsidRPr="00AF7AEC">
              <w:rPr>
                <w:sz w:val="18"/>
                <w:szCs w:val="18"/>
                <w:vertAlign w:val="superscript"/>
                <w:lang w:val="fr-CA"/>
              </w:rPr>
              <w:t>a,b</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 la réunion : 630 000 </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Frais de voyages (120 personnes prises en charge) : 504 000 </w:t>
            </w:r>
          </w:p>
        </w:tc>
        <w:tc>
          <w:tcPr>
            <w:tcW w:w="1251"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1 134 000</w:t>
            </w:r>
          </w:p>
        </w:tc>
      </w:tr>
      <w:tr w:rsidR="00A064FF" w:rsidRPr="00AF7AEC" w:rsidTr="00444653">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Bureau</w:t>
            </w:r>
            <w:r w:rsidRPr="00AF7AEC">
              <w:rPr>
                <w:sz w:val="18"/>
                <w:szCs w:val="18"/>
                <w:vertAlign w:val="superscript"/>
                <w:lang w:val="fr-CA"/>
              </w:rPr>
              <w:t>c</w:t>
            </w:r>
            <w:r w:rsidRPr="00AF7AEC">
              <w:rPr>
                <w:sz w:val="18"/>
                <w:szCs w:val="18"/>
                <w:lang w:val="fr-CA"/>
              </w:rPr>
              <w:t xml:space="preserve"> (3 sessions de 6 jours)</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Coûts des réunions : 10 500 </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 xml:space="preserve">Frais de voyages (7 personnes prises en charge) : 25 900 </w:t>
            </w:r>
          </w:p>
        </w:tc>
        <w:tc>
          <w:tcPr>
            <w:tcW w:w="1251"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highlight w:val="yellow"/>
                <w:lang w:val="fr-CA"/>
              </w:rPr>
            </w:pPr>
            <w:r w:rsidRPr="00AF7AEC">
              <w:rPr>
                <w:sz w:val="18"/>
                <w:szCs w:val="18"/>
                <w:lang w:val="fr-CA"/>
              </w:rPr>
              <w:t>109 200</w:t>
            </w:r>
          </w:p>
        </w:tc>
      </w:tr>
      <w:tr w:rsidR="00A064FF" w:rsidRPr="00AF7AEC" w:rsidTr="00444653">
        <w:tc>
          <w:tcPr>
            <w:tcW w:w="2693" w:type="dxa"/>
            <w:tcMar>
              <w:top w:w="28" w:type="dxa"/>
              <w:left w:w="28" w:type="dxa"/>
              <w:bottom w:w="28" w:type="dxa"/>
              <w:right w:w="28" w:type="dxa"/>
            </w:tcMar>
            <w:vAlign w:val="bottom"/>
          </w:tcPr>
          <w:p w:rsidR="00A064FF" w:rsidRPr="00AF7AEC" w:rsidRDefault="00A064FF" w:rsidP="009424EB">
            <w:pPr>
              <w:tabs>
                <w:tab w:val="left" w:pos="288"/>
                <w:tab w:val="left" w:pos="576"/>
                <w:tab w:val="left" w:pos="864"/>
                <w:tab w:val="left" w:pos="1152"/>
              </w:tabs>
              <w:spacing w:before="40" w:after="40"/>
              <w:rPr>
                <w:sz w:val="18"/>
                <w:szCs w:val="18"/>
                <w:lang w:val="fr-CA"/>
              </w:rPr>
            </w:pPr>
            <w:r w:rsidRPr="00AF7AEC">
              <w:rPr>
                <w:sz w:val="18"/>
                <w:szCs w:val="18"/>
                <w:lang w:val="fr-CA"/>
              </w:rPr>
              <w:t>Groupe d</w:t>
            </w:r>
            <w:r w:rsidR="00AD072C">
              <w:rPr>
                <w:sz w:val="18"/>
                <w:szCs w:val="18"/>
                <w:lang w:val="fr-CA"/>
              </w:rPr>
              <w:t>’</w:t>
            </w:r>
            <w:r w:rsidRPr="00AF7AEC">
              <w:rPr>
                <w:sz w:val="18"/>
                <w:szCs w:val="18"/>
                <w:lang w:val="fr-CA"/>
              </w:rPr>
              <w:t>experts multidisciplinaire</w:t>
            </w:r>
            <w:r w:rsidRPr="00AF7AEC">
              <w:rPr>
                <w:sz w:val="18"/>
                <w:szCs w:val="18"/>
                <w:vertAlign w:val="superscript"/>
                <w:lang w:val="fr-CA"/>
              </w:rPr>
              <w:t>d</w:t>
            </w:r>
            <w:r w:rsidRPr="00AF7AEC">
              <w:rPr>
                <w:sz w:val="18"/>
                <w:szCs w:val="18"/>
                <w:lang w:val="fr-CA"/>
              </w:rPr>
              <w:t xml:space="preserve"> (3 sessions de 4 jours)</w:t>
            </w:r>
          </w:p>
        </w:tc>
        <w:tc>
          <w:tcPr>
            <w:tcW w:w="4536" w:type="dxa"/>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Coûts des réunions : 21 000</w:t>
            </w:r>
          </w:p>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Frais de voyages (20 personnes prises en charge) : 64 000</w:t>
            </w:r>
          </w:p>
        </w:tc>
        <w:tc>
          <w:tcPr>
            <w:tcW w:w="1251" w:type="dxa"/>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255 000</w:t>
            </w:r>
          </w:p>
        </w:tc>
      </w:tr>
      <w:tr w:rsidR="00A064FF" w:rsidRPr="00AF7AEC" w:rsidTr="00444653">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1 498 200</w:t>
            </w:r>
          </w:p>
        </w:tc>
      </w:tr>
      <w:tr w:rsidR="00A064FF" w:rsidRPr="00AF7AEC" w:rsidTr="00444653">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Mise en œuvre du programme de travail en 2018</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p>
        </w:tc>
      </w:tr>
      <w:tr w:rsidR="00A064FF" w:rsidRPr="00AF7AEC" w:rsidTr="00444653">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1</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les capacités et les connaissances à l</w:t>
            </w:r>
            <w:r w:rsidR="00AD072C">
              <w:rPr>
                <w:sz w:val="18"/>
                <w:szCs w:val="18"/>
                <w:lang w:val="fr-CA"/>
              </w:rPr>
              <w:t>’</w:t>
            </w:r>
            <w:r w:rsidRPr="00AF7AEC">
              <w:rPr>
                <w:sz w:val="18"/>
                <w:szCs w:val="18"/>
                <w:lang w:val="fr-CA"/>
              </w:rPr>
              <w:t>interface science-politique pour que la Plateforme puisse s</w:t>
            </w:r>
            <w:r w:rsidR="00AD072C">
              <w:rPr>
                <w:sz w:val="18"/>
                <w:szCs w:val="18"/>
                <w:lang w:val="fr-CA"/>
              </w:rPr>
              <w:t>’</w:t>
            </w:r>
            <w:r w:rsidRPr="00AF7AEC">
              <w:rPr>
                <w:sz w:val="18"/>
                <w:szCs w:val="18"/>
                <w:lang w:val="fr-CA"/>
              </w:rPr>
              <w:t>acquitter de ses principales fonctions</w:t>
            </w:r>
          </w:p>
        </w:tc>
        <w:tc>
          <w:tcPr>
            <w:tcW w:w="1251"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1 098 750</w:t>
            </w:r>
          </w:p>
        </w:tc>
      </w:tr>
      <w:tr w:rsidR="00A064FF" w:rsidRPr="00AF7AEC" w:rsidTr="00444653">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Objectif 2</w:t>
            </w:r>
          </w:p>
        </w:tc>
        <w:tc>
          <w:tcPr>
            <w:tcW w:w="4536"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 xml:space="preserve">interface science-politique dans le domaine de la biodiversité et des services écosystémiques aux niveaux </w:t>
            </w:r>
            <w:r w:rsidRPr="00AF7AEC">
              <w:rPr>
                <w:sz w:val="18"/>
                <w:szCs w:val="18"/>
                <w:lang w:val="fr-CA"/>
              </w:rPr>
              <w:br/>
              <w:t>sous-régional, régional et mondial</w:t>
            </w:r>
          </w:p>
        </w:tc>
        <w:tc>
          <w:tcPr>
            <w:tcW w:w="1251" w:type="dxa"/>
            <w:tcMar>
              <w:top w:w="28" w:type="dxa"/>
              <w:left w:w="28" w:type="dxa"/>
              <w:bottom w:w="28" w:type="dxa"/>
              <w:right w:w="28" w:type="dxa"/>
            </w:tcMar>
          </w:tcPr>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1 432 500</w:t>
            </w:r>
          </w:p>
        </w:tc>
      </w:tr>
      <w:tr w:rsidR="00A064FF" w:rsidRPr="00AF7AEC" w:rsidTr="00444653">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3</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Renforcer l</w:t>
            </w:r>
            <w:r w:rsidR="00AD072C">
              <w:rPr>
                <w:sz w:val="18"/>
                <w:szCs w:val="18"/>
                <w:lang w:val="fr-CA"/>
              </w:rPr>
              <w:t>’</w:t>
            </w:r>
            <w:r w:rsidRPr="00AF7AEC">
              <w:rPr>
                <w:sz w:val="18"/>
                <w:szCs w:val="18"/>
                <w:lang w:val="fr-CA"/>
              </w:rPr>
              <w:t>interface science-politique dans le domaine de la biodiversité et des services écosystémiques s</w:t>
            </w:r>
            <w:r w:rsidR="00AD072C">
              <w:rPr>
                <w:sz w:val="18"/>
                <w:szCs w:val="18"/>
                <w:lang w:val="fr-CA"/>
              </w:rPr>
              <w:t>’</w:t>
            </w:r>
            <w:r w:rsidRPr="00AF7AEC">
              <w:rPr>
                <w:sz w:val="18"/>
                <w:szCs w:val="18"/>
                <w:lang w:val="fr-CA"/>
              </w:rPr>
              <w:t>agissant des questions thématiques et méthodologiques</w:t>
            </w:r>
          </w:p>
        </w:tc>
        <w:tc>
          <w:tcPr>
            <w:tcW w:w="1251"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334 000</w:t>
            </w:r>
          </w:p>
        </w:tc>
      </w:tr>
      <w:tr w:rsidR="00A064FF" w:rsidRPr="00AF7AEC" w:rsidTr="00444653">
        <w:tc>
          <w:tcPr>
            <w:tcW w:w="2693"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Objectif 4</w:t>
            </w:r>
          </w:p>
        </w:tc>
        <w:tc>
          <w:tcPr>
            <w:tcW w:w="4536" w:type="dxa"/>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highlight w:val="yellow"/>
                <w:lang w:val="fr-CA"/>
              </w:rPr>
            </w:pPr>
            <w:r w:rsidRPr="00AF7AEC">
              <w:rPr>
                <w:sz w:val="18"/>
                <w:szCs w:val="18"/>
                <w:lang w:val="fr-CA"/>
              </w:rPr>
              <w:t>Faire connaître et évaluer les activités de la Plateforme, ses produits et ses conclusions</w:t>
            </w:r>
          </w:p>
        </w:tc>
        <w:tc>
          <w:tcPr>
            <w:tcW w:w="1251" w:type="dxa"/>
            <w:tcMar>
              <w:top w:w="28" w:type="dxa"/>
              <w:left w:w="28" w:type="dxa"/>
              <w:bottom w:w="28" w:type="dxa"/>
              <w:right w:w="28" w:type="dxa"/>
            </w:tcMar>
          </w:tcPr>
          <w:p w:rsidR="00A064FF" w:rsidRPr="00AF7AEC" w:rsidRDefault="00A064FF" w:rsidP="008D5389">
            <w:pPr>
              <w:tabs>
                <w:tab w:val="left" w:pos="288"/>
                <w:tab w:val="left" w:pos="576"/>
                <w:tab w:val="left" w:pos="1152"/>
              </w:tabs>
              <w:spacing w:before="40" w:after="40"/>
              <w:jc w:val="right"/>
              <w:rPr>
                <w:sz w:val="18"/>
                <w:szCs w:val="18"/>
                <w:lang w:val="fr-CA"/>
              </w:rPr>
            </w:pPr>
            <w:r w:rsidRPr="00AF7AEC">
              <w:rPr>
                <w:sz w:val="18"/>
                <w:szCs w:val="18"/>
                <w:lang w:val="fr-CA"/>
              </w:rPr>
              <w:t>345 000</w:t>
            </w:r>
          </w:p>
        </w:tc>
      </w:tr>
      <w:tr w:rsidR="00A064FF" w:rsidRPr="00AF7AEC" w:rsidTr="00444653">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3 210 250</w:t>
            </w:r>
          </w:p>
        </w:tc>
      </w:tr>
      <w:tr w:rsidR="00A064FF" w:rsidRPr="00AF7AEC" w:rsidTr="00444653">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Secrétariat</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p>
        </w:tc>
      </w:tr>
      <w:tr w:rsidR="00A064FF" w:rsidRPr="00AF7AEC" w:rsidTr="00444653">
        <w:tc>
          <w:tcPr>
            <w:tcW w:w="2693" w:type="dxa"/>
            <w:tcBorders>
              <w:bottom w:val="single" w:sz="4" w:space="0" w:color="auto"/>
            </w:tcBorders>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 </w:t>
            </w:r>
          </w:p>
        </w:tc>
        <w:tc>
          <w:tcPr>
            <w:tcW w:w="4536"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Chef de secrétariat (D-1)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(P-4)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Administrateur de Programme (P-4)</w:t>
            </w:r>
            <w:r w:rsidRPr="00AF7AEC">
              <w:rPr>
                <w:sz w:val="18"/>
                <w:szCs w:val="18"/>
                <w:vertAlign w:val="superscript"/>
                <w:lang w:val="fr-CA"/>
              </w:rPr>
              <w:t>e</w:t>
            </w:r>
            <w:r w:rsidRPr="00AF7AEC">
              <w:rPr>
                <w:sz w:val="18"/>
                <w:szCs w:val="18"/>
                <w:lang w:val="fr-CA"/>
              </w:rPr>
              <w:t xml:space="preserve">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Administrateur de Programme (P-3) </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Administrateur de Programme (Adjoint de 1</w:t>
            </w:r>
            <w:r w:rsidRPr="00AF7AEC">
              <w:rPr>
                <w:sz w:val="18"/>
                <w:szCs w:val="18"/>
                <w:vertAlign w:val="superscript"/>
                <w:lang w:val="fr-CA"/>
              </w:rPr>
              <w:t>ère</w:t>
            </w:r>
            <w:r w:rsidRPr="00AF7AEC">
              <w:rPr>
                <w:sz w:val="18"/>
                <w:szCs w:val="18"/>
                <w:lang w:val="fr-CA"/>
              </w:rPr>
              <w:t xml:space="preserve"> classe) (P-2)</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9424EB">
              <w:rPr>
                <w:sz w:val="18"/>
                <w:szCs w:val="18"/>
                <w:lang w:val="fr-CA"/>
              </w:rPr>
              <w:t xml:space="preserve">affecté au soutien </w:t>
            </w:r>
            <w:r w:rsidRPr="00AF7AEC">
              <w:rPr>
                <w:sz w:val="18"/>
                <w:szCs w:val="18"/>
                <w:lang w:val="fr-CA"/>
              </w:rPr>
              <w:t>administratif (G-6)</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9424EB">
              <w:rPr>
                <w:sz w:val="18"/>
                <w:szCs w:val="18"/>
                <w:lang w:val="fr-CA"/>
              </w:rPr>
              <w:t xml:space="preserve">affecté au soutien </w:t>
            </w:r>
            <w:r w:rsidRPr="00AF7AEC">
              <w:rPr>
                <w:sz w:val="18"/>
                <w:szCs w:val="18"/>
                <w:lang w:val="fr-CA"/>
              </w:rPr>
              <w:t>administratif (G-5)</w:t>
            </w:r>
          </w:p>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 xml:space="preserve">Personnel </w:t>
            </w:r>
            <w:r w:rsidR="009424EB">
              <w:rPr>
                <w:sz w:val="18"/>
                <w:szCs w:val="18"/>
                <w:lang w:val="fr-CA"/>
              </w:rPr>
              <w:t xml:space="preserve">affecté au soutien </w:t>
            </w:r>
            <w:r w:rsidRPr="00AF7AEC">
              <w:rPr>
                <w:sz w:val="18"/>
                <w:szCs w:val="18"/>
                <w:lang w:val="fr-CA"/>
              </w:rPr>
              <w:t xml:space="preserve">administratif (G-5) </w:t>
            </w:r>
          </w:p>
        </w:tc>
        <w:tc>
          <w:tcPr>
            <w:tcW w:w="1251"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305 400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240 300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200 500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200 500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174 300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121 800</w:t>
            </w:r>
          </w:p>
          <w:p w:rsidR="00A064FF" w:rsidRPr="00AF7AEC" w:rsidRDefault="00A064FF" w:rsidP="008D5389">
            <w:pPr>
              <w:keepNext/>
              <w:keepLines/>
              <w:tabs>
                <w:tab w:val="left" w:pos="288"/>
                <w:tab w:val="left" w:pos="576"/>
                <w:tab w:val="left" w:pos="1152"/>
              </w:tabs>
              <w:spacing w:before="40" w:after="40"/>
              <w:jc w:val="right"/>
              <w:rPr>
                <w:sz w:val="18"/>
                <w:szCs w:val="18"/>
                <w:lang w:val="fr-CA"/>
              </w:rPr>
            </w:pPr>
            <w:r w:rsidRPr="00AF7AEC">
              <w:rPr>
                <w:sz w:val="18"/>
                <w:szCs w:val="18"/>
                <w:lang w:val="fr-CA"/>
              </w:rPr>
              <w:t>121 800</w:t>
            </w:r>
          </w:p>
          <w:p w:rsidR="00A064FF" w:rsidRPr="00AF7AEC" w:rsidRDefault="00A064FF" w:rsidP="008D5389">
            <w:pPr>
              <w:keepNext/>
              <w:keepLines/>
              <w:tabs>
                <w:tab w:val="left" w:pos="288"/>
                <w:tab w:val="left" w:pos="576"/>
                <w:tab w:val="left" w:pos="1152"/>
              </w:tabs>
              <w:spacing w:before="40" w:after="40"/>
              <w:jc w:val="right"/>
              <w:rPr>
                <w:sz w:val="18"/>
                <w:szCs w:val="18"/>
                <w:highlight w:val="yellow"/>
                <w:lang w:val="fr-CA"/>
              </w:rPr>
            </w:pPr>
            <w:r w:rsidRPr="00AF7AEC">
              <w:rPr>
                <w:sz w:val="18"/>
                <w:szCs w:val="18"/>
                <w:lang w:val="fr-CA"/>
              </w:rPr>
              <w:t>121 800</w:t>
            </w:r>
          </w:p>
        </w:tc>
      </w:tr>
      <w:tr w:rsidR="00A064FF" w:rsidRPr="00AF7AEC" w:rsidTr="00444653">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r w:rsidRPr="00AF7AEC">
              <w:rPr>
                <w:b/>
                <w:bCs/>
                <w:sz w:val="18"/>
                <w:szCs w:val="18"/>
                <w:lang w:val="fr-CA"/>
              </w:rPr>
              <w:t>1 486 400</w:t>
            </w:r>
          </w:p>
        </w:tc>
      </w:tr>
      <w:tr w:rsidR="00A064FF" w:rsidRPr="00AF7AEC" w:rsidTr="00444653">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pacing w:val="2"/>
                <w:sz w:val="18"/>
                <w:szCs w:val="18"/>
                <w:lang w:val="fr-CA"/>
              </w:rPr>
            </w:pPr>
            <w:r w:rsidRPr="00AF7AEC">
              <w:rPr>
                <w:b/>
                <w:bCs/>
                <w:spacing w:val="2"/>
                <w:sz w:val="18"/>
                <w:szCs w:val="18"/>
                <w:lang w:val="fr-CA"/>
              </w:rPr>
              <w:t>Information et communications</w:t>
            </w: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c>
          <w:tcPr>
            <w:tcW w:w="2693" w:type="dxa"/>
            <w:tcBorders>
              <w:bottom w:val="single" w:sz="4" w:space="0" w:color="auto"/>
            </w:tcBorders>
            <w:tcMar>
              <w:top w:w="28" w:type="dxa"/>
              <w:left w:w="28" w:type="dxa"/>
              <w:bottom w:w="28" w:type="dxa"/>
              <w:right w:w="28" w:type="dxa"/>
            </w:tcMar>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Rapports à la Plénière</w:t>
            </w:r>
          </w:p>
        </w:tc>
        <w:tc>
          <w:tcPr>
            <w:tcW w:w="4536" w:type="dxa"/>
            <w:tcBorders>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sz w:val="18"/>
                <w:szCs w:val="18"/>
                <w:lang w:val="fr-CA"/>
              </w:rPr>
            </w:pPr>
            <w:r w:rsidRPr="00AF7AEC">
              <w:rPr>
                <w:sz w:val="18"/>
                <w:szCs w:val="18"/>
                <w:lang w:val="fr-CA"/>
              </w:rPr>
              <w:t>Rapports</w:t>
            </w:r>
          </w:p>
        </w:tc>
        <w:tc>
          <w:tcPr>
            <w:tcW w:w="1251" w:type="dxa"/>
            <w:tcBorders>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sz w:val="18"/>
                <w:szCs w:val="18"/>
                <w:lang w:val="fr-CA"/>
              </w:rPr>
            </w:pPr>
            <w:r w:rsidRPr="00AF7AEC">
              <w:rPr>
                <w:sz w:val="18"/>
                <w:szCs w:val="18"/>
                <w:lang w:val="fr-CA"/>
              </w:rPr>
              <w:t>65 000</w:t>
            </w:r>
          </w:p>
        </w:tc>
      </w:tr>
      <w:tr w:rsidR="00A064FF" w:rsidRPr="00AF7AEC" w:rsidTr="00444653">
        <w:tblPrEx>
          <w:tblCellMar>
            <w:left w:w="0" w:type="dxa"/>
            <w:right w:w="0" w:type="dxa"/>
          </w:tblCellMar>
        </w:tblPrEx>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405"/>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r w:rsidRPr="00AF7AEC">
              <w:rPr>
                <w:b/>
                <w:bCs/>
                <w:sz w:val="18"/>
                <w:szCs w:val="18"/>
                <w:lang w:val="fr-CA"/>
              </w:rPr>
              <w:t>65 000</w:t>
            </w:r>
          </w:p>
        </w:tc>
      </w:tr>
      <w:tr w:rsidR="00A064FF" w:rsidRPr="00AF7AEC" w:rsidTr="00444653">
        <w:tblPrEx>
          <w:tblCellMar>
            <w:left w:w="0" w:type="dxa"/>
            <w:right w:w="0" w:type="dxa"/>
          </w:tblCellMar>
        </w:tblPrEx>
        <w:trPr>
          <w:trHeight w:hRule="exact" w:val="115"/>
        </w:trPr>
        <w:tc>
          <w:tcPr>
            <w:tcW w:w="2693"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4536"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c>
          <w:tcPr>
            <w:tcW w:w="2693"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Voyages</w:t>
            </w:r>
          </w:p>
        </w:tc>
        <w:tc>
          <w:tcPr>
            <w:tcW w:w="4536"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251" w:type="dxa"/>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p>
        </w:tc>
      </w:tr>
      <w:tr w:rsidR="00A064FF" w:rsidRPr="00AF7AEC" w:rsidTr="00444653">
        <w:tblPrEx>
          <w:tblCellMar>
            <w:left w:w="0" w:type="dxa"/>
            <w:right w:w="0" w:type="dxa"/>
          </w:tblCellMar>
        </w:tblPrEx>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personnel du secrétariat en mission officielle</w:t>
            </w:r>
          </w:p>
        </w:tc>
        <w:tc>
          <w:tcPr>
            <w:tcW w:w="4536"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personnel pour assister aux réunions des organes de la Plateforme et autres voyages nécessaires</w:t>
            </w:r>
          </w:p>
        </w:tc>
        <w:tc>
          <w:tcPr>
            <w:tcW w:w="1251"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sz w:val="18"/>
                <w:szCs w:val="18"/>
                <w:lang w:val="fr-CA"/>
              </w:rPr>
              <w:t>130 000</w:t>
            </w:r>
          </w:p>
        </w:tc>
      </w:tr>
      <w:tr w:rsidR="00A064FF" w:rsidRPr="00AF7AEC" w:rsidTr="00444653">
        <w:tblPrEx>
          <w:tblCellMar>
            <w:left w:w="0" w:type="dxa"/>
            <w:right w:w="0" w:type="dxa"/>
          </w:tblCellMar>
        </w:tblPrEx>
        <w:tc>
          <w:tcPr>
            <w:tcW w:w="2693"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Président</w:t>
            </w:r>
          </w:p>
        </w:tc>
        <w:tc>
          <w:tcPr>
            <w:tcW w:w="4536"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Voyages du Président pour représenter la Plateforme</w:t>
            </w:r>
          </w:p>
        </w:tc>
        <w:tc>
          <w:tcPr>
            <w:tcW w:w="1251" w:type="dxa"/>
            <w:tcMar>
              <w:top w:w="28" w:type="dxa"/>
              <w:left w:w="28" w:type="dxa"/>
              <w:bottom w:w="28" w:type="dxa"/>
              <w:right w:w="28" w:type="dxa"/>
            </w:tcMar>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sz w:val="18"/>
                <w:szCs w:val="18"/>
                <w:lang w:val="fr-CA"/>
              </w:rPr>
              <w:t>30 000</w:t>
            </w:r>
          </w:p>
        </w:tc>
      </w:tr>
      <w:tr w:rsidR="00A064FF" w:rsidRPr="00AF7AEC" w:rsidTr="00444653">
        <w:tblPrEx>
          <w:tblCellMar>
            <w:left w:w="0" w:type="dxa"/>
            <w:right w:w="0" w:type="dxa"/>
          </w:tblCellMar>
        </w:tblPrEx>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ab/>
              <w:t>Sous-total</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b/>
                <w:bCs/>
                <w:sz w:val="18"/>
                <w:szCs w:val="18"/>
                <w:lang w:val="fr-CA"/>
              </w:rPr>
            </w:pPr>
            <w:r w:rsidRPr="00AF7AEC">
              <w:rPr>
                <w:b/>
                <w:bCs/>
                <w:sz w:val="18"/>
                <w:szCs w:val="18"/>
                <w:lang w:val="fr-CA"/>
              </w:rPr>
              <w:t>160 000</w:t>
            </w:r>
          </w:p>
        </w:tc>
      </w:tr>
      <w:tr w:rsidR="00A064FF" w:rsidRPr="00AF7AEC" w:rsidTr="00444653">
        <w:tblPrEx>
          <w:tblCellMar>
            <w:left w:w="0" w:type="dxa"/>
            <w:right w:w="0" w:type="dxa"/>
          </w:tblCellMar>
        </w:tblPrEx>
        <w:tc>
          <w:tcPr>
            <w:tcW w:w="2693" w:type="dxa"/>
            <w:tcBorders>
              <w:bottom w:val="single" w:sz="4" w:space="0" w:color="auto"/>
            </w:tcBorders>
            <w:tcMar>
              <w:top w:w="28" w:type="dxa"/>
              <w:left w:w="28" w:type="dxa"/>
              <w:bottom w:w="28" w:type="dxa"/>
              <w:right w:w="28" w:type="dxa"/>
            </w:tcMar>
            <w:vAlign w:val="bottom"/>
          </w:tcPr>
          <w:p w:rsidR="00A064FF" w:rsidRPr="00AF7AEC" w:rsidRDefault="009424EB" w:rsidP="008D5389">
            <w:pPr>
              <w:keepNext/>
              <w:keepLines/>
              <w:tabs>
                <w:tab w:val="left" w:pos="288"/>
                <w:tab w:val="left" w:pos="576"/>
                <w:tab w:val="left" w:pos="864"/>
                <w:tab w:val="left" w:pos="1152"/>
              </w:tabs>
              <w:spacing w:before="40" w:after="40"/>
              <w:rPr>
                <w:sz w:val="18"/>
                <w:szCs w:val="18"/>
                <w:lang w:val="fr-CA"/>
              </w:rPr>
            </w:pPr>
            <w:r>
              <w:rPr>
                <w:b/>
                <w:bCs/>
                <w:sz w:val="18"/>
                <w:szCs w:val="18"/>
                <w:lang w:val="fr-CA"/>
              </w:rPr>
              <w:t>Total</w:t>
            </w:r>
          </w:p>
        </w:tc>
        <w:tc>
          <w:tcPr>
            <w:tcW w:w="4536"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251" w:type="dxa"/>
            <w:tcBorders>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sz w:val="18"/>
                <w:szCs w:val="18"/>
                <w:lang w:val="fr-CA"/>
              </w:rPr>
              <w:t>6 419 850</w:t>
            </w:r>
          </w:p>
        </w:tc>
      </w:tr>
      <w:tr w:rsidR="00A064FF" w:rsidRPr="00AF7AEC" w:rsidTr="00444653">
        <w:tblPrEx>
          <w:tblCellMar>
            <w:left w:w="0" w:type="dxa"/>
            <w:right w:w="0" w:type="dxa"/>
          </w:tblCellMar>
        </w:tblPrEx>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Del="00850C13"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Dépenses d</w:t>
            </w:r>
            <w:r w:rsidR="00AD072C">
              <w:rPr>
                <w:sz w:val="18"/>
                <w:szCs w:val="18"/>
                <w:lang w:val="fr-CA"/>
              </w:rPr>
              <w:t>’</w:t>
            </w:r>
            <w:r w:rsidRPr="00AF7AEC">
              <w:rPr>
                <w:sz w:val="18"/>
                <w:szCs w:val="18"/>
                <w:lang w:val="fr-CA"/>
              </w:rPr>
              <w:t>appui aux programmes (8 %)</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p>
        </w:tc>
        <w:tc>
          <w:tcPr>
            <w:tcW w:w="1251"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jc w:val="right"/>
              <w:rPr>
                <w:sz w:val="18"/>
                <w:szCs w:val="18"/>
                <w:lang w:val="fr-CA"/>
              </w:rPr>
            </w:pPr>
            <w:r w:rsidRPr="00AF7AEC">
              <w:rPr>
                <w:sz w:val="18"/>
                <w:szCs w:val="18"/>
                <w:lang w:val="fr-CA"/>
              </w:rPr>
              <w:t>513 588</w:t>
            </w:r>
          </w:p>
        </w:tc>
      </w:tr>
      <w:tr w:rsidR="00A064FF" w:rsidRPr="00AF7AEC" w:rsidTr="00444653">
        <w:tblPrEx>
          <w:tblCellMar>
            <w:left w:w="0" w:type="dxa"/>
            <w:right w:w="0" w:type="dxa"/>
          </w:tblCellMar>
        </w:tblPrEx>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b/>
                <w:bCs/>
                <w:sz w:val="18"/>
                <w:szCs w:val="18"/>
                <w:lang w:val="fr-CA"/>
              </w:rPr>
            </w:pPr>
            <w:r w:rsidRPr="00AF7AEC">
              <w:rPr>
                <w:b/>
                <w:bCs/>
                <w:sz w:val="18"/>
                <w:szCs w:val="18"/>
                <w:lang w:val="fr-CA"/>
              </w:rPr>
              <w:t>Coût total couvert par le Fonds d</w:t>
            </w:r>
            <w:r w:rsidR="00AD072C">
              <w:rPr>
                <w:b/>
                <w:bCs/>
                <w:sz w:val="18"/>
                <w:szCs w:val="18"/>
                <w:lang w:val="fr-CA"/>
              </w:rPr>
              <w:t>’</w:t>
            </w:r>
            <w:r w:rsidRPr="00AF7AEC">
              <w:rPr>
                <w:b/>
                <w:bCs/>
                <w:sz w:val="18"/>
                <w:szCs w:val="18"/>
                <w:lang w:val="fr-CA"/>
              </w:rPr>
              <w:t>affectation spéciale</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9424EB" w:rsidP="008D5389">
            <w:pPr>
              <w:tabs>
                <w:tab w:val="left" w:pos="288"/>
                <w:tab w:val="left" w:pos="576"/>
                <w:tab w:val="left" w:pos="864"/>
                <w:tab w:val="left" w:pos="1152"/>
              </w:tabs>
              <w:spacing w:before="40" w:after="40"/>
              <w:jc w:val="right"/>
              <w:rPr>
                <w:b/>
                <w:bCs/>
                <w:sz w:val="18"/>
                <w:szCs w:val="18"/>
                <w:lang w:val="fr-CA"/>
              </w:rPr>
            </w:pPr>
            <w:r>
              <w:rPr>
                <w:b/>
                <w:bCs/>
                <w:sz w:val="18"/>
                <w:szCs w:val="18"/>
                <w:lang w:val="fr-CA"/>
              </w:rPr>
              <w:t xml:space="preserve">6 933 438 </w:t>
            </w:r>
          </w:p>
        </w:tc>
      </w:tr>
      <w:tr w:rsidR="00A064FF" w:rsidRPr="00AF7AEC" w:rsidTr="00444653">
        <w:tblPrEx>
          <w:tblCellMar>
            <w:left w:w="0" w:type="dxa"/>
            <w:right w:w="0" w:type="dxa"/>
          </w:tblCellMar>
        </w:tblPrEx>
        <w:tc>
          <w:tcPr>
            <w:tcW w:w="2693"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keepNext/>
              <w:keepLines/>
              <w:tabs>
                <w:tab w:val="left" w:pos="288"/>
                <w:tab w:val="left" w:pos="576"/>
                <w:tab w:val="left" w:pos="864"/>
                <w:tab w:val="left" w:pos="1152"/>
              </w:tabs>
              <w:spacing w:before="40" w:after="40"/>
              <w:rPr>
                <w:sz w:val="18"/>
                <w:szCs w:val="18"/>
                <w:lang w:val="fr-CA"/>
              </w:rPr>
            </w:pPr>
            <w:r w:rsidRPr="00AF7AEC">
              <w:rPr>
                <w:sz w:val="18"/>
                <w:szCs w:val="18"/>
                <w:lang w:val="fr-CA"/>
              </w:rPr>
              <w:t>Ajustement de la réserve opérationnelle</w:t>
            </w:r>
          </w:p>
        </w:tc>
        <w:tc>
          <w:tcPr>
            <w:tcW w:w="4536"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bottom w:val="single" w:sz="4" w:space="0" w:color="auto"/>
            </w:tcBorders>
            <w:tcMar>
              <w:top w:w="28" w:type="dxa"/>
              <w:left w:w="28" w:type="dxa"/>
              <w:bottom w:w="28" w:type="dxa"/>
              <w:right w:w="28" w:type="dxa"/>
            </w:tcMar>
            <w:vAlign w:val="bottom"/>
          </w:tcPr>
          <w:p w:rsidR="00A064FF" w:rsidRPr="00AF7AEC" w:rsidRDefault="009424EB" w:rsidP="009424EB">
            <w:pPr>
              <w:tabs>
                <w:tab w:val="left" w:pos="288"/>
                <w:tab w:val="left" w:pos="576"/>
                <w:tab w:val="left" w:pos="864"/>
                <w:tab w:val="left" w:pos="1152"/>
              </w:tabs>
              <w:spacing w:before="40" w:after="40"/>
              <w:jc w:val="right"/>
              <w:rPr>
                <w:b/>
                <w:bCs/>
                <w:sz w:val="18"/>
                <w:szCs w:val="18"/>
                <w:lang w:val="fr-CA"/>
              </w:rPr>
            </w:pPr>
            <w:r>
              <w:rPr>
                <w:b/>
                <w:bCs/>
                <w:sz w:val="18"/>
                <w:szCs w:val="18"/>
                <w:lang w:val="fr-CA"/>
              </w:rPr>
              <w:t>325 115</w:t>
            </w:r>
          </w:p>
        </w:tc>
      </w:tr>
      <w:tr w:rsidR="00A064FF" w:rsidRPr="00AF7AEC" w:rsidTr="00444653">
        <w:tblPrEx>
          <w:tblCellMar>
            <w:left w:w="0" w:type="dxa"/>
            <w:right w:w="0" w:type="dxa"/>
          </w:tblCellMar>
        </w:tblPrEx>
        <w:tc>
          <w:tcPr>
            <w:tcW w:w="2693"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r w:rsidRPr="00AF7AEC">
              <w:rPr>
                <w:b/>
                <w:bCs/>
                <w:sz w:val="18"/>
                <w:szCs w:val="18"/>
                <w:lang w:val="fr-CA"/>
              </w:rPr>
              <w:tab/>
              <w:t>Total général</w:t>
            </w:r>
          </w:p>
        </w:tc>
        <w:tc>
          <w:tcPr>
            <w:tcW w:w="4536"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A064FF" w:rsidP="008D5389">
            <w:pPr>
              <w:tabs>
                <w:tab w:val="left" w:pos="288"/>
                <w:tab w:val="left" w:pos="576"/>
                <w:tab w:val="left" w:pos="864"/>
                <w:tab w:val="left" w:pos="1152"/>
              </w:tabs>
              <w:spacing w:before="40" w:after="40"/>
              <w:rPr>
                <w:b/>
                <w:bCs/>
                <w:sz w:val="18"/>
                <w:szCs w:val="18"/>
                <w:lang w:val="fr-CA"/>
              </w:rPr>
            </w:pPr>
          </w:p>
        </w:tc>
        <w:tc>
          <w:tcPr>
            <w:tcW w:w="1251" w:type="dxa"/>
            <w:tcBorders>
              <w:top w:val="single" w:sz="4" w:space="0" w:color="auto"/>
              <w:bottom w:val="single" w:sz="12" w:space="0" w:color="auto"/>
            </w:tcBorders>
            <w:tcMar>
              <w:top w:w="28" w:type="dxa"/>
              <w:left w:w="28" w:type="dxa"/>
              <w:bottom w:w="28" w:type="dxa"/>
              <w:right w:w="28" w:type="dxa"/>
            </w:tcMar>
            <w:vAlign w:val="bottom"/>
          </w:tcPr>
          <w:p w:rsidR="00A064FF" w:rsidRPr="00AF7AEC" w:rsidRDefault="009424EB" w:rsidP="008D5389">
            <w:pPr>
              <w:tabs>
                <w:tab w:val="left" w:pos="288"/>
                <w:tab w:val="left" w:pos="576"/>
                <w:tab w:val="left" w:pos="864"/>
                <w:tab w:val="left" w:pos="1152"/>
              </w:tabs>
              <w:spacing w:before="40" w:after="40"/>
              <w:jc w:val="right"/>
              <w:rPr>
                <w:b/>
                <w:bCs/>
                <w:sz w:val="18"/>
                <w:szCs w:val="18"/>
                <w:lang w:val="fr-CA"/>
              </w:rPr>
            </w:pPr>
            <w:r>
              <w:rPr>
                <w:b/>
                <w:bCs/>
                <w:sz w:val="18"/>
                <w:szCs w:val="18"/>
                <w:lang w:val="fr-CA"/>
              </w:rPr>
              <w:t xml:space="preserve">6 608 323 </w:t>
            </w:r>
          </w:p>
        </w:tc>
      </w:tr>
    </w:tbl>
    <w:p w:rsidR="00A064FF" w:rsidRPr="00AF7AEC" w:rsidRDefault="00A064FF" w:rsidP="00444653">
      <w:pPr>
        <w:pStyle w:val="FootnoteText"/>
        <w:spacing w:before="40"/>
        <w:ind w:right="57"/>
      </w:pPr>
      <w:r w:rsidRPr="00AF7AEC">
        <w:rPr>
          <w:vertAlign w:val="superscript"/>
        </w:rPr>
        <w:t>a</w:t>
      </w:r>
      <w:r w:rsidRPr="00AF7AEC">
        <w:t xml:space="preserve"> Inclut six jours de session pour la Plénière et un jour de consultations régionales avant la session.</w:t>
      </w:r>
    </w:p>
    <w:p w:rsidR="00A064FF" w:rsidRPr="00AF7AEC" w:rsidRDefault="00A064FF" w:rsidP="00444653">
      <w:pPr>
        <w:pStyle w:val="FootnoteText"/>
        <w:spacing w:before="40"/>
        <w:ind w:right="57"/>
      </w:pPr>
      <w:r w:rsidRPr="00AF7AEC">
        <w:rPr>
          <w:vertAlign w:val="superscript"/>
        </w:rPr>
        <w:t>b</w:t>
      </w:r>
      <w:r w:rsidRPr="00AF7AEC">
        <w:t xml:space="preserve"> Inclut la prise en charge de 20 membres du Groupe d</w:t>
      </w:r>
      <w:r w:rsidR="00AD072C">
        <w:t>’</w:t>
      </w:r>
      <w:r w:rsidRPr="00AF7AEC">
        <w:t>experts multidisciplinaire.</w:t>
      </w:r>
    </w:p>
    <w:p w:rsidR="00A064FF" w:rsidRPr="00AF7AEC" w:rsidRDefault="00A064FF" w:rsidP="00444653">
      <w:pPr>
        <w:pStyle w:val="FootnoteText"/>
        <w:spacing w:before="40"/>
        <w:ind w:right="57"/>
      </w:pPr>
      <w:r w:rsidRPr="00AF7AEC">
        <w:rPr>
          <w:vertAlign w:val="superscript"/>
        </w:rPr>
        <w:t xml:space="preserve">c </w:t>
      </w:r>
      <w:r w:rsidRPr="00AF7AEC">
        <w:t>Inclut les réunions du Bureau et la participation aux réunions du Groupe d</w:t>
      </w:r>
      <w:r w:rsidR="00AD072C">
        <w:t>’</w:t>
      </w:r>
      <w:r w:rsidRPr="00AF7AEC">
        <w:t>experts multidisciplinaire en qualité d</w:t>
      </w:r>
      <w:r w:rsidR="00AD072C">
        <w:t>’</w:t>
      </w:r>
      <w:r w:rsidRPr="00AF7AEC">
        <w:t>observateurs.</w:t>
      </w:r>
    </w:p>
    <w:p w:rsidR="00A064FF" w:rsidRPr="00AF7AEC" w:rsidRDefault="00A064FF" w:rsidP="00444653">
      <w:pPr>
        <w:pStyle w:val="FootnoteText"/>
        <w:spacing w:before="40"/>
        <w:ind w:right="57"/>
      </w:pPr>
      <w:r w:rsidRPr="00AF7AEC">
        <w:rPr>
          <w:vertAlign w:val="superscript"/>
        </w:rPr>
        <w:t>d</w:t>
      </w:r>
      <w:r w:rsidRPr="00AF7AEC">
        <w:t xml:space="preserve"> À l</w:t>
      </w:r>
      <w:r w:rsidR="00AD072C">
        <w:t>’</w:t>
      </w:r>
      <w:r w:rsidRPr="00AF7AEC">
        <w:t>exclusion des présidents des organes subsidiaires scientifiques.</w:t>
      </w:r>
    </w:p>
    <w:p w:rsidR="00A064FF" w:rsidRPr="00AF7AEC" w:rsidRDefault="00A064FF" w:rsidP="00444653">
      <w:pPr>
        <w:pStyle w:val="Normal-pool"/>
        <w:spacing w:before="40" w:after="40"/>
        <w:ind w:left="1247" w:right="57"/>
        <w:rPr>
          <w:sz w:val="18"/>
          <w:szCs w:val="18"/>
          <w:lang w:val="fr-CA"/>
        </w:rPr>
      </w:pPr>
      <w:r w:rsidRPr="00AF7AEC">
        <w:rPr>
          <w:sz w:val="18"/>
          <w:szCs w:val="18"/>
          <w:vertAlign w:val="superscript"/>
          <w:lang w:val="fr-CA"/>
        </w:rPr>
        <w:t>e</w:t>
      </w:r>
      <w:r w:rsidRPr="00AF7AEC">
        <w:rPr>
          <w:sz w:val="18"/>
          <w:szCs w:val="18"/>
          <w:lang w:val="fr-CA"/>
        </w:rPr>
        <w:t xml:space="preserve"> Détachement d</w:t>
      </w:r>
      <w:r w:rsidR="00B81081">
        <w:rPr>
          <w:sz w:val="18"/>
          <w:szCs w:val="18"/>
          <w:lang w:val="fr-CA"/>
        </w:rPr>
        <w:t>e</w:t>
      </w:r>
      <w:r w:rsidRPr="00AF7AEC">
        <w:rPr>
          <w:sz w:val="18"/>
          <w:szCs w:val="18"/>
          <w:lang w:val="fr-CA"/>
        </w:rPr>
        <w:t xml:space="preserve"> personnel du Programme des </w:t>
      </w:r>
      <w:r w:rsidR="00AF061B">
        <w:rPr>
          <w:sz w:val="18"/>
          <w:szCs w:val="18"/>
          <w:lang w:val="fr-CA"/>
        </w:rPr>
        <w:t>Nations Unies</w:t>
      </w:r>
      <w:r w:rsidRPr="00AF7AEC">
        <w:rPr>
          <w:sz w:val="18"/>
          <w:szCs w:val="18"/>
          <w:lang w:val="fr-CA"/>
        </w:rPr>
        <w:t xml:space="preserve"> pour l</w:t>
      </w:r>
      <w:r w:rsidR="00AD072C">
        <w:rPr>
          <w:sz w:val="18"/>
          <w:szCs w:val="18"/>
          <w:lang w:val="fr-CA"/>
        </w:rPr>
        <w:t>’</w:t>
      </w:r>
      <w:r w:rsidRPr="00AF7AEC">
        <w:rPr>
          <w:sz w:val="18"/>
          <w:szCs w:val="18"/>
          <w:lang w:val="fr-CA"/>
        </w:rPr>
        <w:t>environnement au secrétariat de la Plateforme.</w:t>
      </w:r>
    </w:p>
    <w:p w:rsidR="00F003DB" w:rsidRDefault="00A064FF" w:rsidP="00AF061B">
      <w:pPr>
        <w:pStyle w:val="BBTitle"/>
        <w:tabs>
          <w:tab w:val="clear" w:pos="1247"/>
          <w:tab w:val="clear" w:pos="1814"/>
          <w:tab w:val="clear" w:pos="2381"/>
          <w:tab w:val="clear" w:pos="2948"/>
          <w:tab w:val="clear" w:pos="3515"/>
          <w:tab w:val="clear" w:pos="4082"/>
        </w:tabs>
        <w:spacing w:before="0" w:after="120"/>
        <w:rPr>
          <w:sz w:val="24"/>
          <w:szCs w:val="24"/>
          <w:lang w:val="fr-FR"/>
        </w:rPr>
      </w:pPr>
      <w:r>
        <w:br w:type="page"/>
      </w:r>
      <w:r w:rsidR="00B81081">
        <w:t>Décision I</w:t>
      </w:r>
      <w:r w:rsidR="00F003DB">
        <w:t xml:space="preserve">PBES-2/7 : </w:t>
      </w:r>
      <w:r w:rsidR="00F003DB">
        <w:rPr>
          <w:sz w:val="24"/>
          <w:szCs w:val="24"/>
          <w:lang w:val="fr-FR"/>
        </w:rPr>
        <w:t>Dispositions financières et budgétaires</w:t>
      </w:r>
    </w:p>
    <w:p w:rsidR="00F003DB" w:rsidRDefault="00F003DB" w:rsidP="008D5389">
      <w:pPr>
        <w:pStyle w:val="BBTitle"/>
        <w:tabs>
          <w:tab w:val="clear" w:pos="1247"/>
          <w:tab w:val="clear" w:pos="1814"/>
          <w:tab w:val="clear" w:pos="2381"/>
          <w:tab w:val="clear" w:pos="2948"/>
          <w:tab w:val="clear" w:pos="3515"/>
          <w:tab w:val="clear" w:pos="4082"/>
        </w:tabs>
        <w:spacing w:before="120" w:after="120"/>
        <w:rPr>
          <w:b w:val="0"/>
          <w:i/>
          <w:sz w:val="20"/>
          <w:szCs w:val="20"/>
          <w:lang w:val="fr-FR"/>
        </w:rPr>
      </w:pPr>
      <w:r>
        <w:rPr>
          <w:sz w:val="24"/>
          <w:szCs w:val="24"/>
          <w:lang w:val="fr-FR"/>
        </w:rPr>
        <w:tab/>
      </w:r>
      <w:r>
        <w:rPr>
          <w:sz w:val="24"/>
          <w:szCs w:val="24"/>
          <w:lang w:val="fr-FR"/>
        </w:rPr>
        <w:tab/>
      </w:r>
      <w:r w:rsidRPr="0055020C">
        <w:rPr>
          <w:b w:val="0"/>
          <w:i/>
          <w:sz w:val="20"/>
          <w:szCs w:val="20"/>
          <w:lang w:val="fr-FR"/>
        </w:rPr>
        <w:t>La Plénière,</w:t>
      </w:r>
    </w:p>
    <w:p w:rsidR="00F003DB" w:rsidRDefault="00F003DB" w:rsidP="008D5389">
      <w:pPr>
        <w:pStyle w:val="BBTitle"/>
        <w:tabs>
          <w:tab w:val="clear" w:pos="1247"/>
          <w:tab w:val="clear" w:pos="1814"/>
          <w:tab w:val="clear" w:pos="2381"/>
          <w:tab w:val="clear" w:pos="2948"/>
          <w:tab w:val="clear" w:pos="3515"/>
          <w:tab w:val="clear" w:pos="4082"/>
        </w:tabs>
        <w:spacing w:before="120" w:after="120"/>
        <w:rPr>
          <w:b w:val="0"/>
          <w:sz w:val="20"/>
          <w:szCs w:val="20"/>
          <w:lang w:val="fr-FR"/>
        </w:rPr>
      </w:pPr>
      <w:r>
        <w:rPr>
          <w:b w:val="0"/>
          <w:i/>
          <w:sz w:val="20"/>
          <w:szCs w:val="20"/>
          <w:lang w:val="fr-FR"/>
        </w:rPr>
        <w:tab/>
      </w:r>
      <w:r>
        <w:rPr>
          <w:b w:val="0"/>
          <w:i/>
          <w:sz w:val="20"/>
          <w:szCs w:val="20"/>
          <w:lang w:val="fr-FR"/>
        </w:rPr>
        <w:tab/>
        <w:t xml:space="preserve">Se félicitant </w:t>
      </w:r>
      <w:r>
        <w:rPr>
          <w:b w:val="0"/>
          <w:sz w:val="20"/>
          <w:szCs w:val="20"/>
          <w:lang w:val="fr-FR"/>
        </w:rPr>
        <w:t>des contributions reçues depuis l</w:t>
      </w:r>
      <w:r w:rsidR="00AF061B">
        <w:rPr>
          <w:b w:val="0"/>
          <w:sz w:val="20"/>
          <w:szCs w:val="20"/>
          <w:lang w:val="fr-FR"/>
        </w:rPr>
        <w:t xml:space="preserve">a création </w:t>
      </w:r>
      <w:r>
        <w:rPr>
          <w:b w:val="0"/>
          <w:sz w:val="20"/>
          <w:szCs w:val="20"/>
          <w:lang w:val="fr-FR"/>
        </w:rPr>
        <w:t>de la Plateforme en 2012,</w:t>
      </w:r>
    </w:p>
    <w:p w:rsidR="00F003DB" w:rsidRDefault="00F003DB" w:rsidP="008D5389">
      <w:pPr>
        <w:pStyle w:val="BBTitle"/>
        <w:tabs>
          <w:tab w:val="clear" w:pos="1247"/>
          <w:tab w:val="clear" w:pos="1814"/>
          <w:tab w:val="clear" w:pos="2381"/>
          <w:tab w:val="clear" w:pos="2948"/>
          <w:tab w:val="clear" w:pos="3515"/>
          <w:tab w:val="clear" w:pos="4082"/>
        </w:tabs>
        <w:spacing w:before="120" w:after="120"/>
        <w:rPr>
          <w:b w:val="0"/>
          <w:sz w:val="20"/>
          <w:szCs w:val="20"/>
          <w:lang w:val="fr-FR"/>
        </w:rPr>
      </w:pPr>
      <w:r>
        <w:rPr>
          <w:b w:val="0"/>
          <w:i/>
          <w:sz w:val="20"/>
          <w:szCs w:val="20"/>
          <w:lang w:val="fr-FR"/>
        </w:rPr>
        <w:tab/>
      </w:r>
      <w:r>
        <w:rPr>
          <w:b w:val="0"/>
          <w:i/>
          <w:sz w:val="20"/>
          <w:szCs w:val="20"/>
          <w:lang w:val="fr-FR"/>
        </w:rPr>
        <w:tab/>
        <w:t>Se félicitant également</w:t>
      </w:r>
      <w:r>
        <w:rPr>
          <w:b w:val="0"/>
          <w:sz w:val="20"/>
          <w:szCs w:val="20"/>
          <w:lang w:val="fr-FR"/>
        </w:rPr>
        <w:t xml:space="preserve"> des contributions supplémentaires fournies par l</w:t>
      </w:r>
      <w:r w:rsidR="00AD072C">
        <w:rPr>
          <w:b w:val="0"/>
          <w:sz w:val="20"/>
          <w:szCs w:val="20"/>
          <w:lang w:val="fr-FR"/>
        </w:rPr>
        <w:t>’</w:t>
      </w:r>
      <w:r>
        <w:rPr>
          <w:b w:val="0"/>
          <w:sz w:val="20"/>
          <w:szCs w:val="20"/>
          <w:lang w:val="fr-FR"/>
        </w:rPr>
        <w:t>intermédiaire d</w:t>
      </w:r>
      <w:r w:rsidR="00AD072C">
        <w:rPr>
          <w:b w:val="0"/>
          <w:sz w:val="20"/>
          <w:szCs w:val="20"/>
          <w:lang w:val="fr-FR"/>
        </w:rPr>
        <w:t>’</w:t>
      </w:r>
      <w:r>
        <w:rPr>
          <w:b w:val="0"/>
          <w:sz w:val="20"/>
          <w:szCs w:val="20"/>
          <w:lang w:val="fr-FR"/>
        </w:rPr>
        <w:t>autres organisations pour appuyer les activités de la Plateforme, à titre de contributions en nature,</w:t>
      </w:r>
    </w:p>
    <w:p w:rsidR="00F003DB" w:rsidRDefault="00F003DB" w:rsidP="008D5389">
      <w:pPr>
        <w:pStyle w:val="BBTitle"/>
        <w:tabs>
          <w:tab w:val="clear" w:pos="1247"/>
          <w:tab w:val="clear" w:pos="1814"/>
          <w:tab w:val="clear" w:pos="2381"/>
          <w:tab w:val="clear" w:pos="2948"/>
          <w:tab w:val="clear" w:pos="3515"/>
          <w:tab w:val="clear" w:pos="4082"/>
        </w:tabs>
        <w:spacing w:before="120" w:after="120"/>
        <w:rPr>
          <w:b w:val="0"/>
          <w:sz w:val="20"/>
          <w:szCs w:val="20"/>
          <w:lang w:val="fr-FR"/>
        </w:rPr>
      </w:pPr>
      <w:r>
        <w:rPr>
          <w:b w:val="0"/>
          <w:i/>
          <w:sz w:val="20"/>
          <w:szCs w:val="20"/>
          <w:lang w:val="fr-FR"/>
        </w:rPr>
        <w:tab/>
      </w:r>
      <w:r>
        <w:rPr>
          <w:b w:val="0"/>
          <w:i/>
          <w:sz w:val="20"/>
          <w:szCs w:val="20"/>
          <w:lang w:val="fr-FR"/>
        </w:rPr>
        <w:tab/>
        <w:t xml:space="preserve">Prenant note </w:t>
      </w:r>
      <w:r>
        <w:rPr>
          <w:b w:val="0"/>
          <w:sz w:val="20"/>
          <w:szCs w:val="20"/>
          <w:lang w:val="fr-FR"/>
        </w:rPr>
        <w:t xml:space="preserve">du projet de procédures pour la gestion financière de la Plateforme élaboré conjointement par le Bureau et le secrétariat, ainsi que des informations fournies par le Programme des </w:t>
      </w:r>
      <w:r w:rsidR="00AF061B">
        <w:rPr>
          <w:b w:val="0"/>
          <w:sz w:val="20"/>
          <w:szCs w:val="20"/>
          <w:lang w:val="fr-FR"/>
        </w:rPr>
        <w:t>Nations Unies</w:t>
      </w:r>
      <w:r>
        <w:rPr>
          <w:b w:val="0"/>
          <w:sz w:val="20"/>
          <w:szCs w:val="20"/>
          <w:lang w:val="fr-FR"/>
        </w:rPr>
        <w:t xml:space="preserve"> pour l</w:t>
      </w:r>
      <w:r w:rsidR="00AD072C">
        <w:rPr>
          <w:b w:val="0"/>
          <w:sz w:val="20"/>
          <w:szCs w:val="20"/>
          <w:lang w:val="fr-FR"/>
        </w:rPr>
        <w:t>’</w:t>
      </w:r>
      <w:r>
        <w:rPr>
          <w:b w:val="0"/>
          <w:sz w:val="20"/>
          <w:szCs w:val="20"/>
          <w:lang w:val="fr-FR"/>
        </w:rPr>
        <w:t>environnement et le Bureau des fonds d</w:t>
      </w:r>
      <w:r w:rsidR="00AD072C">
        <w:rPr>
          <w:b w:val="0"/>
          <w:sz w:val="20"/>
          <w:szCs w:val="20"/>
          <w:lang w:val="fr-FR"/>
        </w:rPr>
        <w:t>’</w:t>
      </w:r>
      <w:r>
        <w:rPr>
          <w:b w:val="0"/>
          <w:sz w:val="20"/>
          <w:szCs w:val="20"/>
          <w:lang w:val="fr-FR"/>
        </w:rPr>
        <w:t xml:space="preserve">affectation spéciale pluripartenaires du Programme des </w:t>
      </w:r>
      <w:r w:rsidR="00AF061B">
        <w:rPr>
          <w:b w:val="0"/>
          <w:sz w:val="20"/>
          <w:szCs w:val="20"/>
          <w:lang w:val="fr-FR"/>
        </w:rPr>
        <w:t>Nations Unies</w:t>
      </w:r>
      <w:r>
        <w:rPr>
          <w:b w:val="0"/>
          <w:sz w:val="20"/>
          <w:szCs w:val="20"/>
          <w:lang w:val="fr-FR"/>
        </w:rPr>
        <w:t xml:space="preserve"> pour le développement au sujet des différentes options possibles pour la mise en place du Fonds d</w:t>
      </w:r>
      <w:r w:rsidR="00AD072C">
        <w:rPr>
          <w:b w:val="0"/>
          <w:sz w:val="20"/>
          <w:szCs w:val="20"/>
          <w:lang w:val="fr-FR"/>
        </w:rPr>
        <w:t>’</w:t>
      </w:r>
      <w:r>
        <w:rPr>
          <w:b w:val="0"/>
          <w:sz w:val="20"/>
          <w:szCs w:val="20"/>
          <w:lang w:val="fr-FR"/>
        </w:rPr>
        <w:t>affectation spéciale de la Plateforme,</w:t>
      </w:r>
    </w:p>
    <w:p w:rsidR="00F003DB" w:rsidRDefault="00F003DB" w:rsidP="008D5389">
      <w:pPr>
        <w:pStyle w:val="BBTitle"/>
        <w:tabs>
          <w:tab w:val="clear" w:pos="1247"/>
          <w:tab w:val="clear" w:pos="1814"/>
          <w:tab w:val="clear" w:pos="2381"/>
          <w:tab w:val="clear" w:pos="2948"/>
          <w:tab w:val="clear" w:pos="3515"/>
          <w:tab w:val="clear" w:pos="4082"/>
        </w:tabs>
        <w:spacing w:before="120" w:after="120"/>
        <w:rPr>
          <w:b w:val="0"/>
          <w:sz w:val="20"/>
          <w:szCs w:val="20"/>
          <w:lang w:val="fr-FR"/>
        </w:rPr>
      </w:pPr>
      <w:r>
        <w:rPr>
          <w:b w:val="0"/>
          <w:i/>
          <w:sz w:val="20"/>
          <w:szCs w:val="20"/>
          <w:lang w:val="fr-FR"/>
        </w:rPr>
        <w:tab/>
      </w:r>
      <w:r>
        <w:rPr>
          <w:b w:val="0"/>
          <w:i/>
          <w:sz w:val="20"/>
          <w:szCs w:val="20"/>
          <w:lang w:val="fr-FR"/>
        </w:rPr>
        <w:tab/>
      </w:r>
      <w:r>
        <w:rPr>
          <w:b w:val="0"/>
          <w:sz w:val="20"/>
          <w:szCs w:val="20"/>
          <w:lang w:val="fr-FR"/>
        </w:rPr>
        <w:t>1.</w:t>
      </w:r>
      <w:r>
        <w:rPr>
          <w:b w:val="0"/>
          <w:sz w:val="20"/>
          <w:szCs w:val="20"/>
          <w:lang w:val="fr-FR"/>
        </w:rPr>
        <w:tab/>
      </w:r>
      <w:r w:rsidRPr="0014594E">
        <w:rPr>
          <w:b w:val="0"/>
          <w:i/>
          <w:sz w:val="20"/>
          <w:szCs w:val="20"/>
          <w:lang w:val="fr-FR"/>
        </w:rPr>
        <w:t>Prie</w:t>
      </w:r>
      <w:r>
        <w:rPr>
          <w:b w:val="0"/>
          <w:sz w:val="20"/>
          <w:szCs w:val="20"/>
          <w:lang w:val="fr-FR"/>
        </w:rPr>
        <w:t xml:space="preserve"> le Programme des </w:t>
      </w:r>
      <w:r w:rsidR="00AF061B">
        <w:rPr>
          <w:b w:val="0"/>
          <w:sz w:val="20"/>
          <w:szCs w:val="20"/>
          <w:lang w:val="fr-FR"/>
        </w:rPr>
        <w:t>Nations Unies</w:t>
      </w:r>
      <w:r>
        <w:rPr>
          <w:b w:val="0"/>
          <w:sz w:val="20"/>
          <w:szCs w:val="20"/>
          <w:lang w:val="fr-FR"/>
        </w:rPr>
        <w:t xml:space="preserve"> pour l</w:t>
      </w:r>
      <w:r w:rsidR="00AD072C">
        <w:rPr>
          <w:b w:val="0"/>
          <w:sz w:val="20"/>
          <w:szCs w:val="20"/>
          <w:lang w:val="fr-FR"/>
        </w:rPr>
        <w:t>’</w:t>
      </w:r>
      <w:r>
        <w:rPr>
          <w:b w:val="0"/>
          <w:sz w:val="20"/>
          <w:szCs w:val="20"/>
          <w:lang w:val="fr-FR"/>
        </w:rPr>
        <w:t>environnement de créer un fonds d</w:t>
      </w:r>
      <w:r w:rsidR="00AD072C">
        <w:rPr>
          <w:b w:val="0"/>
          <w:sz w:val="20"/>
          <w:szCs w:val="20"/>
          <w:lang w:val="fr-FR"/>
        </w:rPr>
        <w:t>’</w:t>
      </w:r>
      <w:r>
        <w:rPr>
          <w:b w:val="0"/>
          <w:sz w:val="20"/>
          <w:szCs w:val="20"/>
          <w:lang w:val="fr-FR"/>
        </w:rPr>
        <w:t>affectation spéciale pour la Plateforme intergouvernementale scientifique et politique sur la biodiversité et les services écosystémiques, comme indiqué dans l</w:t>
      </w:r>
      <w:r w:rsidR="00AD072C">
        <w:rPr>
          <w:b w:val="0"/>
          <w:sz w:val="20"/>
          <w:szCs w:val="20"/>
          <w:lang w:val="fr-FR"/>
        </w:rPr>
        <w:t>’</w:t>
      </w:r>
      <w:r>
        <w:rPr>
          <w:b w:val="0"/>
          <w:sz w:val="20"/>
          <w:szCs w:val="20"/>
          <w:lang w:val="fr-FR"/>
        </w:rPr>
        <w:t>option 2.B à l</w:t>
      </w:r>
      <w:r w:rsidR="00AD072C">
        <w:rPr>
          <w:b w:val="0"/>
          <w:sz w:val="20"/>
          <w:szCs w:val="20"/>
          <w:lang w:val="fr-FR"/>
        </w:rPr>
        <w:t>’</w:t>
      </w:r>
      <w:r>
        <w:rPr>
          <w:b w:val="0"/>
          <w:sz w:val="20"/>
          <w:szCs w:val="20"/>
          <w:lang w:val="fr-FR"/>
        </w:rPr>
        <w:t>alinéa b) du paragraphe 19 figurant dans la note du secrétariat sur les options possibles pour le Fonds d</w:t>
      </w:r>
      <w:r w:rsidR="00AD072C">
        <w:rPr>
          <w:b w:val="0"/>
          <w:sz w:val="20"/>
          <w:szCs w:val="20"/>
          <w:lang w:val="fr-FR"/>
        </w:rPr>
        <w:t>’</w:t>
      </w:r>
      <w:r>
        <w:rPr>
          <w:b w:val="0"/>
          <w:sz w:val="20"/>
          <w:szCs w:val="20"/>
          <w:lang w:val="fr-FR"/>
        </w:rPr>
        <w:t>affectation spéciale de la Plateforme</w:t>
      </w:r>
      <w:r>
        <w:rPr>
          <w:rStyle w:val="FootnoteReference"/>
          <w:b w:val="0"/>
          <w:lang w:val="fr-FR"/>
        </w:rPr>
        <w:footnoteReference w:id="40"/>
      </w:r>
      <w:r>
        <w:rPr>
          <w:b w:val="0"/>
          <w:sz w:val="20"/>
          <w:szCs w:val="20"/>
          <w:lang w:val="fr-FR"/>
        </w:rPr>
        <w:t>, et de transférer tout solde du fonds de la structure provisoire du fonds à la nouvelle structure du fonds d</w:t>
      </w:r>
      <w:r w:rsidR="00AD072C">
        <w:rPr>
          <w:b w:val="0"/>
          <w:sz w:val="20"/>
          <w:szCs w:val="20"/>
          <w:lang w:val="fr-FR"/>
        </w:rPr>
        <w:t>’</w:t>
      </w:r>
      <w:r>
        <w:rPr>
          <w:b w:val="0"/>
          <w:sz w:val="20"/>
          <w:szCs w:val="20"/>
          <w:lang w:val="fr-FR"/>
        </w:rPr>
        <w:t>affectation spéciale au 1</w:t>
      </w:r>
      <w:r>
        <w:rPr>
          <w:b w:val="0"/>
          <w:sz w:val="20"/>
          <w:szCs w:val="20"/>
          <w:vertAlign w:val="superscript"/>
          <w:lang w:val="fr-FR"/>
        </w:rPr>
        <w:t xml:space="preserve">er </w:t>
      </w:r>
      <w:r>
        <w:rPr>
          <w:b w:val="0"/>
          <w:sz w:val="20"/>
          <w:szCs w:val="20"/>
          <w:lang w:val="fr-FR"/>
        </w:rPr>
        <w:t>janvier 2014;</w:t>
      </w:r>
    </w:p>
    <w:p w:rsidR="00F003DB" w:rsidRDefault="00F003DB" w:rsidP="008D5389">
      <w:pPr>
        <w:pStyle w:val="BBTitle"/>
        <w:tabs>
          <w:tab w:val="clear" w:pos="1247"/>
          <w:tab w:val="clear" w:pos="1814"/>
          <w:tab w:val="clear" w:pos="2381"/>
          <w:tab w:val="clear" w:pos="2948"/>
          <w:tab w:val="clear" w:pos="3515"/>
          <w:tab w:val="clear" w:pos="4082"/>
        </w:tabs>
        <w:spacing w:before="120" w:after="120"/>
        <w:rPr>
          <w:b w:val="0"/>
          <w:sz w:val="20"/>
          <w:szCs w:val="20"/>
          <w:lang w:val="fr-FR"/>
        </w:rPr>
      </w:pPr>
      <w:r>
        <w:rPr>
          <w:b w:val="0"/>
          <w:i/>
          <w:sz w:val="20"/>
          <w:szCs w:val="20"/>
          <w:lang w:val="fr-FR"/>
        </w:rPr>
        <w:tab/>
      </w:r>
      <w:r>
        <w:rPr>
          <w:b w:val="0"/>
          <w:sz w:val="20"/>
          <w:szCs w:val="20"/>
          <w:lang w:val="fr-FR"/>
        </w:rPr>
        <w:tab/>
        <w:t>2.</w:t>
      </w:r>
      <w:r>
        <w:rPr>
          <w:b w:val="0"/>
          <w:sz w:val="20"/>
          <w:szCs w:val="20"/>
          <w:lang w:val="fr-FR"/>
        </w:rPr>
        <w:tab/>
      </w:r>
      <w:r w:rsidRPr="0014594E">
        <w:rPr>
          <w:b w:val="0"/>
          <w:i/>
          <w:sz w:val="20"/>
          <w:szCs w:val="20"/>
          <w:lang w:val="fr-FR"/>
        </w:rPr>
        <w:t>Invite</w:t>
      </w:r>
      <w:r>
        <w:rPr>
          <w:b w:val="0"/>
          <w:sz w:val="20"/>
          <w:szCs w:val="20"/>
          <w:lang w:val="fr-FR"/>
        </w:rPr>
        <w:t xml:space="preserve"> les gouvernements, les organismes des </w:t>
      </w:r>
      <w:r w:rsidR="00AF061B">
        <w:rPr>
          <w:b w:val="0"/>
          <w:sz w:val="20"/>
          <w:szCs w:val="20"/>
          <w:lang w:val="fr-FR"/>
        </w:rPr>
        <w:t>Nations Unies</w:t>
      </w:r>
      <w:r>
        <w:rPr>
          <w:b w:val="0"/>
          <w:sz w:val="20"/>
          <w:szCs w:val="20"/>
          <w:lang w:val="fr-FR"/>
        </w:rPr>
        <w:t>, le Fonds pour l</w:t>
      </w:r>
      <w:r w:rsidR="00AD072C">
        <w:rPr>
          <w:b w:val="0"/>
          <w:sz w:val="20"/>
          <w:szCs w:val="20"/>
          <w:lang w:val="fr-FR"/>
        </w:rPr>
        <w:t>’</w:t>
      </w:r>
      <w:r>
        <w:rPr>
          <w:b w:val="0"/>
          <w:sz w:val="20"/>
          <w:szCs w:val="20"/>
          <w:lang w:val="fr-FR"/>
        </w:rPr>
        <w:t>environnement mondial, les organisations intergouvernementales et d</w:t>
      </w:r>
      <w:r w:rsidR="00AD072C">
        <w:rPr>
          <w:b w:val="0"/>
          <w:sz w:val="20"/>
          <w:szCs w:val="20"/>
          <w:lang w:val="fr-FR"/>
        </w:rPr>
        <w:t>’</w:t>
      </w:r>
      <w:r>
        <w:rPr>
          <w:b w:val="0"/>
          <w:sz w:val="20"/>
          <w:szCs w:val="20"/>
          <w:lang w:val="fr-FR"/>
        </w:rPr>
        <w:t>autres parties prenantes, y compris les fondations et le secteur privé, à annoncer et verser des contributions au Fonds d</w:t>
      </w:r>
      <w:r w:rsidR="00AD072C">
        <w:rPr>
          <w:b w:val="0"/>
          <w:sz w:val="20"/>
          <w:szCs w:val="20"/>
          <w:lang w:val="fr-FR"/>
        </w:rPr>
        <w:t>’</w:t>
      </w:r>
      <w:r>
        <w:rPr>
          <w:b w:val="0"/>
          <w:sz w:val="20"/>
          <w:szCs w:val="20"/>
          <w:lang w:val="fr-FR"/>
        </w:rPr>
        <w:t>affectation spéciale pour appuyer les travaux de la Plateforme;</w:t>
      </w:r>
    </w:p>
    <w:p w:rsidR="00F003DB" w:rsidRPr="0014594E" w:rsidRDefault="00F003DB" w:rsidP="008D5389">
      <w:pPr>
        <w:pStyle w:val="BBTitle"/>
        <w:tabs>
          <w:tab w:val="clear" w:pos="1247"/>
          <w:tab w:val="clear" w:pos="1814"/>
          <w:tab w:val="clear" w:pos="2381"/>
          <w:tab w:val="clear" w:pos="2948"/>
          <w:tab w:val="clear" w:pos="3515"/>
          <w:tab w:val="clear" w:pos="4082"/>
        </w:tabs>
        <w:spacing w:before="120" w:after="120"/>
        <w:rPr>
          <w:b w:val="0"/>
          <w:sz w:val="24"/>
          <w:szCs w:val="24"/>
          <w:lang w:val="fr-FR"/>
        </w:rPr>
      </w:pPr>
      <w:r>
        <w:rPr>
          <w:b w:val="0"/>
          <w:sz w:val="20"/>
          <w:szCs w:val="20"/>
          <w:lang w:val="fr-FR"/>
        </w:rPr>
        <w:tab/>
      </w:r>
      <w:r>
        <w:rPr>
          <w:b w:val="0"/>
          <w:sz w:val="20"/>
          <w:szCs w:val="20"/>
          <w:lang w:val="fr-FR"/>
        </w:rPr>
        <w:tab/>
        <w:t>3.</w:t>
      </w:r>
      <w:r>
        <w:rPr>
          <w:b w:val="0"/>
          <w:sz w:val="20"/>
          <w:szCs w:val="20"/>
          <w:lang w:val="fr-FR"/>
        </w:rPr>
        <w:tab/>
      </w:r>
      <w:r w:rsidRPr="005F24D6">
        <w:rPr>
          <w:b w:val="0"/>
          <w:i/>
          <w:sz w:val="20"/>
          <w:szCs w:val="20"/>
          <w:lang w:val="fr-FR"/>
        </w:rPr>
        <w:t>Adopte</w:t>
      </w:r>
      <w:r>
        <w:rPr>
          <w:b w:val="0"/>
          <w:i/>
          <w:sz w:val="20"/>
          <w:szCs w:val="20"/>
          <w:lang w:val="fr-FR"/>
        </w:rPr>
        <w:t xml:space="preserve"> </w:t>
      </w:r>
      <w:r>
        <w:rPr>
          <w:b w:val="0"/>
          <w:sz w:val="20"/>
          <w:szCs w:val="20"/>
          <w:lang w:val="fr-FR"/>
        </w:rPr>
        <w:t>les procédures financières énoncées dans l</w:t>
      </w:r>
      <w:r w:rsidR="00AD072C">
        <w:rPr>
          <w:b w:val="0"/>
          <w:sz w:val="20"/>
          <w:szCs w:val="20"/>
          <w:lang w:val="fr-FR"/>
        </w:rPr>
        <w:t>’</w:t>
      </w:r>
      <w:r>
        <w:rPr>
          <w:b w:val="0"/>
          <w:sz w:val="20"/>
          <w:szCs w:val="20"/>
          <w:lang w:val="fr-FR"/>
        </w:rPr>
        <w:t>annexe à la présente décision.</w:t>
      </w:r>
    </w:p>
    <w:p w:rsidR="00F003DB" w:rsidRPr="00AF061B" w:rsidRDefault="00F003DB" w:rsidP="00AF061B">
      <w:pPr>
        <w:pStyle w:val="CH1"/>
        <w:spacing w:before="0" w:after="240"/>
        <w:ind w:left="0" w:firstLine="0"/>
        <w:rPr>
          <w:lang w:val="fr-FR"/>
        </w:rPr>
      </w:pPr>
      <w:r>
        <w:rPr>
          <w:sz w:val="24"/>
          <w:szCs w:val="24"/>
          <w:lang w:val="fr-FR"/>
        </w:rPr>
        <w:br w:type="page"/>
      </w:r>
      <w:r w:rsidRPr="00AF061B">
        <w:rPr>
          <w:lang w:val="fr-FR"/>
        </w:rPr>
        <w:t>Annexe</w:t>
      </w:r>
      <w:r w:rsidR="00996FA2" w:rsidRPr="00AF061B">
        <w:rPr>
          <w:lang w:val="fr-FR"/>
        </w:rPr>
        <w:t xml:space="preserve"> </w:t>
      </w:r>
    </w:p>
    <w:p w:rsidR="00F003DB" w:rsidRPr="00AF061B" w:rsidRDefault="00F003DB" w:rsidP="008D5389">
      <w:pPr>
        <w:pStyle w:val="CH2"/>
        <w:rPr>
          <w:sz w:val="28"/>
          <w:szCs w:val="28"/>
          <w:lang w:val="fr-FR"/>
        </w:rPr>
      </w:pPr>
      <w:r w:rsidRPr="00AF061B">
        <w:rPr>
          <w:sz w:val="28"/>
          <w:szCs w:val="28"/>
          <w:lang w:val="fr-FR"/>
        </w:rPr>
        <w:tab/>
      </w:r>
      <w:r w:rsidRPr="00AF061B">
        <w:rPr>
          <w:sz w:val="28"/>
          <w:szCs w:val="28"/>
          <w:lang w:val="fr-FR"/>
        </w:rPr>
        <w:tab/>
        <w:t>Procédures financières pour la Plateforme intergouvernementale scientifique et politique sur la biodiversité et les services écosystémiques</w:t>
      </w:r>
    </w:p>
    <w:p w:rsidR="00F003DB" w:rsidRPr="006A1CA4" w:rsidRDefault="00F003DB" w:rsidP="008D5389">
      <w:pPr>
        <w:pStyle w:val="Normalnumber"/>
        <w:numPr>
          <w:ilvl w:val="0"/>
          <w:numId w:val="0"/>
        </w:numPr>
        <w:spacing w:before="240"/>
        <w:ind w:left="1247"/>
        <w:rPr>
          <w:b/>
          <w:sz w:val="24"/>
          <w:szCs w:val="24"/>
          <w:lang w:val="fr-FR"/>
        </w:rPr>
      </w:pPr>
      <w:r w:rsidRPr="006A1CA4">
        <w:rPr>
          <w:b/>
          <w:sz w:val="24"/>
          <w:szCs w:val="24"/>
          <w:lang w:val="fr-FR"/>
        </w:rPr>
        <w:t>Portée</w:t>
      </w:r>
    </w:p>
    <w:p w:rsidR="00F003DB" w:rsidRPr="00AF061B" w:rsidRDefault="00F003DB" w:rsidP="008D5389">
      <w:pPr>
        <w:pStyle w:val="Normalnumber"/>
        <w:numPr>
          <w:ilvl w:val="0"/>
          <w:numId w:val="0"/>
        </w:numPr>
        <w:spacing w:before="80"/>
        <w:ind w:left="1247"/>
        <w:rPr>
          <w:b/>
          <w:lang w:val="fr-FR"/>
        </w:rPr>
      </w:pPr>
      <w:r w:rsidRPr="00AF061B">
        <w:rPr>
          <w:b/>
          <w:lang w:val="fr-FR"/>
        </w:rPr>
        <w:t>Règle 1</w:t>
      </w:r>
    </w:p>
    <w:p w:rsidR="00F003DB" w:rsidRPr="006A1CA4" w:rsidRDefault="00F003DB" w:rsidP="008D5389">
      <w:pPr>
        <w:pStyle w:val="Normalnumber"/>
        <w:numPr>
          <w:ilvl w:val="0"/>
          <w:numId w:val="0"/>
        </w:numPr>
        <w:ind w:left="1247"/>
        <w:rPr>
          <w:lang w:val="fr-FR"/>
        </w:rPr>
      </w:pPr>
      <w:r>
        <w:rPr>
          <w:lang w:val="fr-FR"/>
        </w:rPr>
        <w:tab/>
      </w:r>
      <w:r w:rsidR="00AF061B">
        <w:rPr>
          <w:lang w:val="fr-FR"/>
        </w:rPr>
        <w:tab/>
      </w:r>
      <w:r>
        <w:rPr>
          <w:lang w:val="fr-FR"/>
        </w:rPr>
        <w:t>Les présentes procédures</w:t>
      </w:r>
      <w:r w:rsidRPr="006A1CA4">
        <w:rPr>
          <w:lang w:val="fr-FR"/>
        </w:rPr>
        <w:t xml:space="preserve"> régissent la gestion financière de la Plateforme </w:t>
      </w:r>
      <w:r>
        <w:rPr>
          <w:lang w:val="fr-FR"/>
        </w:rPr>
        <w:t>et de son secrétariat</w:t>
      </w:r>
      <w:r w:rsidRPr="006A1CA4">
        <w:rPr>
          <w:lang w:val="fr-FR"/>
        </w:rPr>
        <w:t xml:space="preserve">. </w:t>
      </w:r>
      <w:r>
        <w:rPr>
          <w:lang w:val="fr-FR"/>
        </w:rPr>
        <w:t>Elles doivent être appliquées conformément au règlement financier et aux</w:t>
      </w:r>
      <w:r w:rsidRPr="006A1CA4">
        <w:rPr>
          <w:lang w:val="fr-FR"/>
        </w:rPr>
        <w:t xml:space="preserve"> règles de gestion financière</w:t>
      </w:r>
      <w:r>
        <w:rPr>
          <w:lang w:val="fr-FR"/>
        </w:rPr>
        <w:t xml:space="preserve"> de l</w:t>
      </w:r>
      <w:r w:rsidR="00AD072C">
        <w:rPr>
          <w:lang w:val="fr-FR"/>
        </w:rPr>
        <w:t>’</w:t>
      </w:r>
      <w:r>
        <w:rPr>
          <w:lang w:val="fr-FR"/>
        </w:rPr>
        <w:t xml:space="preserve">Organisation des </w:t>
      </w:r>
      <w:r w:rsidR="00AF061B">
        <w:rPr>
          <w:lang w:val="fr-FR"/>
        </w:rPr>
        <w:t>Nations Unies</w:t>
      </w:r>
      <w:r>
        <w:rPr>
          <w:lang w:val="fr-FR"/>
        </w:rPr>
        <w:t xml:space="preserve"> et au règlement financier et aux</w:t>
      </w:r>
      <w:r w:rsidRPr="006A1CA4">
        <w:rPr>
          <w:lang w:val="fr-FR"/>
        </w:rPr>
        <w:t xml:space="preserve"> </w:t>
      </w:r>
      <w:r>
        <w:rPr>
          <w:lang w:val="fr-FR"/>
        </w:rPr>
        <w:t xml:space="preserve">procédures financières du </w:t>
      </w:r>
      <w:r w:rsidRPr="006A1CA4">
        <w:rPr>
          <w:lang w:val="fr-FR"/>
        </w:rPr>
        <w:t>Program</w:t>
      </w:r>
      <w:r>
        <w:rPr>
          <w:lang w:val="fr-FR"/>
        </w:rPr>
        <w:t xml:space="preserve">me des </w:t>
      </w:r>
      <w:r w:rsidR="00AF061B">
        <w:rPr>
          <w:lang w:val="fr-FR"/>
        </w:rPr>
        <w:t>Nations Unies</w:t>
      </w:r>
      <w:r w:rsidRPr="006A1CA4">
        <w:rPr>
          <w:lang w:val="fr-FR"/>
        </w:rPr>
        <w:t xml:space="preserve"> pour l</w:t>
      </w:r>
      <w:r w:rsidR="00AD072C">
        <w:rPr>
          <w:lang w:val="fr-FR"/>
        </w:rPr>
        <w:t>’</w:t>
      </w:r>
      <w:r w:rsidRPr="006A1CA4">
        <w:rPr>
          <w:lang w:val="fr-FR"/>
        </w:rPr>
        <w:t>environnement</w:t>
      </w:r>
      <w:r>
        <w:rPr>
          <w:lang w:val="fr-FR"/>
        </w:rPr>
        <w:t>.</w:t>
      </w:r>
      <w:r w:rsidRPr="006A1CA4">
        <w:rPr>
          <w:lang w:val="fr-FR"/>
        </w:rPr>
        <w:t xml:space="preserve"> </w:t>
      </w:r>
    </w:p>
    <w:p w:rsidR="00F003DB" w:rsidRPr="006A1CA4" w:rsidRDefault="00F003DB" w:rsidP="008D5389">
      <w:pPr>
        <w:pStyle w:val="Normalnumber"/>
        <w:numPr>
          <w:ilvl w:val="0"/>
          <w:numId w:val="0"/>
        </w:numPr>
        <w:spacing w:before="240"/>
        <w:ind w:left="1247"/>
        <w:rPr>
          <w:b/>
          <w:sz w:val="24"/>
          <w:szCs w:val="24"/>
          <w:lang w:val="fr-FR"/>
        </w:rPr>
      </w:pPr>
      <w:r w:rsidRPr="006A1CA4">
        <w:rPr>
          <w:b/>
          <w:sz w:val="24"/>
          <w:szCs w:val="24"/>
          <w:lang w:val="fr-FR"/>
        </w:rPr>
        <w:t>Exercice financier et exercice budgétaire</w:t>
      </w:r>
    </w:p>
    <w:p w:rsidR="00F003DB" w:rsidRPr="00AF061B" w:rsidRDefault="00F003DB" w:rsidP="008D5389">
      <w:pPr>
        <w:pStyle w:val="Normalnumber"/>
        <w:numPr>
          <w:ilvl w:val="0"/>
          <w:numId w:val="0"/>
        </w:numPr>
        <w:spacing w:before="80"/>
        <w:ind w:left="1247"/>
        <w:rPr>
          <w:b/>
          <w:lang w:val="fr-FR"/>
        </w:rPr>
      </w:pPr>
      <w:r w:rsidRPr="00AF061B">
        <w:rPr>
          <w:b/>
          <w:lang w:val="fr-FR"/>
        </w:rPr>
        <w:t>Règle 2</w:t>
      </w:r>
    </w:p>
    <w:p w:rsidR="00F003DB" w:rsidRPr="006A1CA4" w:rsidRDefault="00F003DB" w:rsidP="008D5389">
      <w:pPr>
        <w:pStyle w:val="Normalnumber"/>
        <w:numPr>
          <w:ilvl w:val="0"/>
          <w:numId w:val="0"/>
        </w:numPr>
        <w:ind w:left="1247"/>
        <w:rPr>
          <w:lang w:val="fr-FR"/>
        </w:rPr>
      </w:pPr>
      <w:r w:rsidRPr="006A1CA4">
        <w:rPr>
          <w:lang w:val="fr-FR"/>
        </w:rPr>
        <w:tab/>
      </w:r>
      <w:r w:rsidR="00AF061B">
        <w:rPr>
          <w:lang w:val="fr-FR"/>
        </w:rPr>
        <w:tab/>
      </w:r>
      <w:r w:rsidRPr="006A1CA4">
        <w:rPr>
          <w:lang w:val="fr-FR"/>
        </w:rPr>
        <w:t>L</w:t>
      </w:r>
      <w:r w:rsidR="00AD072C">
        <w:rPr>
          <w:lang w:val="fr-FR"/>
        </w:rPr>
        <w:t>’</w:t>
      </w:r>
      <w:r w:rsidRPr="006A1CA4">
        <w:rPr>
          <w:lang w:val="fr-FR"/>
        </w:rPr>
        <w:t>exercice financier correspond à l</w:t>
      </w:r>
      <w:r w:rsidR="00AD072C">
        <w:rPr>
          <w:lang w:val="fr-FR"/>
        </w:rPr>
        <w:t>’</w:t>
      </w:r>
      <w:r w:rsidRPr="006A1CA4">
        <w:rPr>
          <w:lang w:val="fr-FR"/>
        </w:rPr>
        <w:t>année civile, du 1</w:t>
      </w:r>
      <w:r w:rsidRPr="006A1CA4">
        <w:rPr>
          <w:vertAlign w:val="superscript"/>
          <w:lang w:val="fr-FR"/>
        </w:rPr>
        <w:t>er</w:t>
      </w:r>
      <w:r w:rsidRPr="006A1CA4">
        <w:rPr>
          <w:lang w:val="fr-FR"/>
        </w:rPr>
        <w:t> janvier au 31 décembre. L</w:t>
      </w:r>
      <w:r w:rsidR="00AD072C">
        <w:rPr>
          <w:lang w:val="fr-FR"/>
        </w:rPr>
        <w:t>’</w:t>
      </w:r>
      <w:r w:rsidRPr="006A1CA4">
        <w:rPr>
          <w:lang w:val="fr-FR"/>
        </w:rPr>
        <w:t>exercice budgétaire que la Plénière examine porte sur deux années civiles consécutives.</w:t>
      </w:r>
    </w:p>
    <w:p w:rsidR="00F003DB" w:rsidRPr="006A1CA4" w:rsidRDefault="00F003DB" w:rsidP="008D5389">
      <w:pPr>
        <w:pStyle w:val="Normalnumber"/>
        <w:numPr>
          <w:ilvl w:val="0"/>
          <w:numId w:val="0"/>
        </w:numPr>
        <w:spacing w:before="240"/>
        <w:ind w:left="1247"/>
        <w:rPr>
          <w:b/>
          <w:sz w:val="24"/>
          <w:szCs w:val="24"/>
          <w:lang w:val="fr-FR"/>
        </w:rPr>
      </w:pPr>
      <w:r w:rsidRPr="006A1CA4">
        <w:rPr>
          <w:b/>
          <w:sz w:val="24"/>
          <w:szCs w:val="24"/>
          <w:lang w:val="fr-FR"/>
        </w:rPr>
        <w:t>Fonds d</w:t>
      </w:r>
      <w:r w:rsidR="00AD072C">
        <w:rPr>
          <w:b/>
          <w:sz w:val="24"/>
          <w:szCs w:val="24"/>
          <w:lang w:val="fr-FR"/>
        </w:rPr>
        <w:t>’</w:t>
      </w:r>
      <w:r w:rsidRPr="006A1CA4">
        <w:rPr>
          <w:b/>
          <w:sz w:val="24"/>
          <w:szCs w:val="24"/>
          <w:lang w:val="fr-FR"/>
        </w:rPr>
        <w:t xml:space="preserve">affectation spéciale pour la Plateforme </w:t>
      </w:r>
    </w:p>
    <w:p w:rsidR="00F003DB" w:rsidRPr="00AF061B" w:rsidRDefault="00F003DB" w:rsidP="008D5389">
      <w:pPr>
        <w:pStyle w:val="Normalnumber"/>
        <w:numPr>
          <w:ilvl w:val="0"/>
          <w:numId w:val="0"/>
        </w:numPr>
        <w:spacing w:before="80"/>
        <w:ind w:left="1247"/>
        <w:rPr>
          <w:b/>
          <w:lang w:val="fr-FR"/>
        </w:rPr>
      </w:pPr>
      <w:r w:rsidRPr="00AF061B">
        <w:rPr>
          <w:b/>
          <w:lang w:val="fr-FR"/>
        </w:rPr>
        <w:t>Règle 3</w:t>
      </w:r>
    </w:p>
    <w:p w:rsidR="00F003DB" w:rsidRPr="006A1CA4" w:rsidRDefault="00F003DB" w:rsidP="008D5389">
      <w:pPr>
        <w:pStyle w:val="Normalnumber"/>
        <w:numPr>
          <w:ilvl w:val="0"/>
          <w:numId w:val="0"/>
        </w:numPr>
        <w:ind w:left="1247"/>
        <w:rPr>
          <w:lang w:val="fr-FR"/>
        </w:rPr>
      </w:pPr>
      <w:r w:rsidRPr="006A1CA4">
        <w:rPr>
          <w:lang w:val="fr-FR"/>
        </w:rPr>
        <w:tab/>
      </w:r>
      <w:r w:rsidR="00AF061B">
        <w:rPr>
          <w:lang w:val="fr-FR"/>
        </w:rPr>
        <w:tab/>
      </w:r>
      <w:r w:rsidRPr="006A1CA4">
        <w:rPr>
          <w:lang w:val="fr-FR"/>
        </w:rPr>
        <w:t>Le Fonds d</w:t>
      </w:r>
      <w:r w:rsidR="00AD072C">
        <w:rPr>
          <w:lang w:val="fr-FR"/>
        </w:rPr>
        <w:t>’</w:t>
      </w:r>
      <w:r w:rsidRPr="006A1CA4">
        <w:rPr>
          <w:lang w:val="fr-FR"/>
        </w:rPr>
        <w:t>affectation spéciale pour la Plateforme intergouvernementale scientifique et politique sur la biodiversité et les services éco</w:t>
      </w:r>
      <w:r>
        <w:rPr>
          <w:lang w:val="fr-FR"/>
        </w:rPr>
        <w:t>systémiques (ci-après dénommé</w:t>
      </w:r>
      <w:r w:rsidRPr="006A1CA4">
        <w:rPr>
          <w:lang w:val="fr-FR"/>
        </w:rPr>
        <w:t xml:space="preserve"> « Fonds d</w:t>
      </w:r>
      <w:r w:rsidR="00AD072C">
        <w:rPr>
          <w:lang w:val="fr-FR"/>
        </w:rPr>
        <w:t>’</w:t>
      </w:r>
      <w:r w:rsidRPr="006A1CA4">
        <w:rPr>
          <w:lang w:val="fr-FR"/>
        </w:rPr>
        <w:t xml:space="preserve">affectation spéciale ») finance les activités de la Plateforme et le secrétariat. </w:t>
      </w:r>
      <w:r>
        <w:rPr>
          <w:lang w:val="fr-FR"/>
        </w:rPr>
        <w:t xml:space="preserve">Il </w:t>
      </w:r>
      <w:r w:rsidRPr="006A1CA4">
        <w:rPr>
          <w:lang w:val="fr-FR"/>
        </w:rPr>
        <w:t>incombe à la Plénière d</w:t>
      </w:r>
      <w:r w:rsidR="00AD072C">
        <w:rPr>
          <w:lang w:val="fr-FR"/>
        </w:rPr>
        <w:t>’</w:t>
      </w:r>
      <w:r w:rsidRPr="006A1CA4">
        <w:rPr>
          <w:lang w:val="fr-FR"/>
        </w:rPr>
        <w:t>adopter le budget de la Plateforme.</w:t>
      </w:r>
    </w:p>
    <w:p w:rsidR="00F003DB" w:rsidRPr="00AF061B" w:rsidRDefault="00F003DB" w:rsidP="008D5389">
      <w:pPr>
        <w:pStyle w:val="Normalnumber"/>
        <w:numPr>
          <w:ilvl w:val="0"/>
          <w:numId w:val="0"/>
        </w:numPr>
        <w:spacing w:before="80"/>
        <w:ind w:left="1247"/>
        <w:rPr>
          <w:b/>
          <w:lang w:val="fr-FR"/>
        </w:rPr>
      </w:pPr>
      <w:r w:rsidRPr="00AF061B">
        <w:rPr>
          <w:b/>
          <w:lang w:val="fr-FR"/>
        </w:rPr>
        <w:t>Règle 4</w:t>
      </w:r>
    </w:p>
    <w:p w:rsidR="00F003DB" w:rsidRPr="006A1CA4" w:rsidRDefault="00F003DB" w:rsidP="008D5389">
      <w:pPr>
        <w:pStyle w:val="Normalnumber"/>
        <w:numPr>
          <w:ilvl w:val="0"/>
          <w:numId w:val="0"/>
        </w:numPr>
        <w:ind w:left="1247"/>
        <w:rPr>
          <w:lang w:val="fr-FR"/>
        </w:rPr>
      </w:pPr>
      <w:r w:rsidRPr="006A1CA4">
        <w:rPr>
          <w:lang w:val="fr-FR"/>
        </w:rPr>
        <w:tab/>
      </w:r>
      <w:r w:rsidR="00AF061B">
        <w:rPr>
          <w:lang w:val="fr-FR"/>
        </w:rPr>
        <w:tab/>
      </w:r>
      <w:r w:rsidRPr="006A1CA4">
        <w:rPr>
          <w:lang w:val="fr-FR"/>
        </w:rPr>
        <w:t>Le Fonds d</w:t>
      </w:r>
      <w:r w:rsidR="00AD072C">
        <w:rPr>
          <w:lang w:val="fr-FR"/>
        </w:rPr>
        <w:t>’</w:t>
      </w:r>
      <w:r w:rsidRPr="006A1CA4">
        <w:rPr>
          <w:lang w:val="fr-FR"/>
        </w:rPr>
        <w:t>affectation spéciale est ouvert aux contributions volontaires de toutes sources, y</w:t>
      </w:r>
      <w:r w:rsidR="00F077EB">
        <w:rPr>
          <w:lang w:val="fr-FR"/>
        </w:rPr>
        <w:t> </w:t>
      </w:r>
      <w:r w:rsidRPr="006A1CA4">
        <w:rPr>
          <w:lang w:val="fr-FR"/>
        </w:rPr>
        <w:t xml:space="preserve">compris les gouvernements, les organismes des </w:t>
      </w:r>
      <w:r w:rsidR="00AF061B">
        <w:rPr>
          <w:lang w:val="fr-FR"/>
        </w:rPr>
        <w:t>Nations Unies</w:t>
      </w:r>
      <w:r w:rsidRPr="006A1CA4">
        <w:rPr>
          <w:lang w:val="fr-FR"/>
        </w:rPr>
        <w:t>, le Fonds pour l</w:t>
      </w:r>
      <w:r w:rsidR="00AD072C">
        <w:rPr>
          <w:lang w:val="fr-FR"/>
        </w:rPr>
        <w:t>’</w:t>
      </w:r>
      <w:r>
        <w:rPr>
          <w:lang w:val="fr-FR"/>
        </w:rPr>
        <w:t>environnement mondial, les</w:t>
      </w:r>
      <w:r w:rsidRPr="006A1CA4">
        <w:rPr>
          <w:lang w:val="fr-FR"/>
        </w:rPr>
        <w:t xml:space="preserve"> organisations intergouvernementales et </w:t>
      </w:r>
      <w:r>
        <w:rPr>
          <w:lang w:val="fr-FR"/>
        </w:rPr>
        <w:t>d</w:t>
      </w:r>
      <w:r w:rsidR="00AD072C">
        <w:rPr>
          <w:lang w:val="fr-FR"/>
        </w:rPr>
        <w:t>’</w:t>
      </w:r>
      <w:r>
        <w:rPr>
          <w:lang w:val="fr-FR"/>
        </w:rPr>
        <w:t xml:space="preserve">autres </w:t>
      </w:r>
      <w:r w:rsidRPr="006A1CA4">
        <w:rPr>
          <w:lang w:val="fr-FR"/>
        </w:rPr>
        <w:t>parties prenantes, telles que le secteur privé et les fondations.</w:t>
      </w:r>
      <w:r>
        <w:rPr>
          <w:lang w:val="fr-FR"/>
        </w:rPr>
        <w:t xml:space="preserve"> Le montant des contributions de sources privées ne doit pas être supérieur à celui des contributions de sources publiques au cours d</w:t>
      </w:r>
      <w:r w:rsidR="00AD072C">
        <w:rPr>
          <w:lang w:val="fr-FR"/>
        </w:rPr>
        <w:t>’</w:t>
      </w:r>
      <w:r>
        <w:rPr>
          <w:lang w:val="fr-FR"/>
        </w:rPr>
        <w:t>un exercice biennal.</w:t>
      </w:r>
    </w:p>
    <w:p w:rsidR="00F003DB" w:rsidRPr="00AF061B" w:rsidRDefault="00F003DB" w:rsidP="008D5389">
      <w:pPr>
        <w:pStyle w:val="Normalnumber"/>
        <w:numPr>
          <w:ilvl w:val="0"/>
          <w:numId w:val="0"/>
        </w:numPr>
        <w:spacing w:before="80"/>
        <w:ind w:left="1247"/>
        <w:rPr>
          <w:b/>
          <w:lang w:val="fr-FR"/>
        </w:rPr>
      </w:pPr>
      <w:r w:rsidRPr="00AF061B">
        <w:rPr>
          <w:b/>
          <w:lang w:val="fr-FR"/>
        </w:rPr>
        <w:t>Règle 5</w:t>
      </w:r>
    </w:p>
    <w:p w:rsidR="00F003DB" w:rsidRPr="006A1CA4" w:rsidRDefault="00F003DB" w:rsidP="008D5389">
      <w:pPr>
        <w:pStyle w:val="Normalnumber"/>
        <w:numPr>
          <w:ilvl w:val="0"/>
          <w:numId w:val="0"/>
        </w:numPr>
        <w:ind w:left="1247"/>
        <w:rPr>
          <w:lang w:val="fr-FR"/>
        </w:rPr>
      </w:pPr>
      <w:r w:rsidRPr="006A1CA4">
        <w:rPr>
          <w:lang w:val="fr-FR"/>
        </w:rPr>
        <w:tab/>
      </w:r>
      <w:r w:rsidR="00AF061B">
        <w:rPr>
          <w:lang w:val="fr-FR"/>
        </w:rPr>
        <w:tab/>
      </w:r>
      <w:r w:rsidRPr="006A1CA4">
        <w:rPr>
          <w:lang w:val="fr-FR"/>
        </w:rPr>
        <w:t>Les contributions financières pour la Plateforme doivent être versées au Fonds d</w:t>
      </w:r>
      <w:r w:rsidR="00AD072C">
        <w:rPr>
          <w:lang w:val="fr-FR"/>
        </w:rPr>
        <w:t>’</w:t>
      </w:r>
      <w:r w:rsidRPr="006A1CA4">
        <w:rPr>
          <w:lang w:val="fr-FR"/>
        </w:rPr>
        <w:t>affectation spéciale et le secrétariat doit être informé de chaque contribution. Les contributions n</w:t>
      </w:r>
      <w:r w:rsidR="00AD072C">
        <w:rPr>
          <w:lang w:val="fr-FR"/>
        </w:rPr>
        <w:t>’</w:t>
      </w:r>
      <w:r w:rsidRPr="006A1CA4">
        <w:rPr>
          <w:lang w:val="fr-FR"/>
        </w:rPr>
        <w:t xml:space="preserve">orientent pas les travaux de la Plateforme et ne sont pas affectées à des activités particulières. Elles ne </w:t>
      </w:r>
      <w:r>
        <w:rPr>
          <w:lang w:val="fr-FR"/>
        </w:rPr>
        <w:t>peuvent</w:t>
      </w:r>
      <w:r w:rsidRPr="006A1CA4">
        <w:rPr>
          <w:lang w:val="fr-FR"/>
        </w:rPr>
        <w:t xml:space="preserve"> pas </w:t>
      </w:r>
      <w:r>
        <w:rPr>
          <w:lang w:val="fr-FR"/>
        </w:rPr>
        <w:t xml:space="preserve">être </w:t>
      </w:r>
      <w:r w:rsidRPr="006A1CA4">
        <w:rPr>
          <w:lang w:val="fr-FR"/>
        </w:rPr>
        <w:t xml:space="preserve">anonymes. </w:t>
      </w:r>
      <w:r>
        <w:rPr>
          <w:lang w:val="fr-FR"/>
        </w:rPr>
        <w:t>Elles doivent être compatibles avec les fonctions, les principes de fonctionnement et les dispositions ins</w:t>
      </w:r>
      <w:r w:rsidR="00AA0AC5">
        <w:rPr>
          <w:lang w:val="fr-FR"/>
        </w:rPr>
        <w:t>titutionnelles de la Plateforme</w:t>
      </w:r>
      <w:r>
        <w:rPr>
          <w:rStyle w:val="FootnoteReference"/>
          <w:lang w:val="fr-FR"/>
        </w:rPr>
        <w:footnoteReference w:id="41"/>
      </w:r>
      <w:r w:rsidR="00AA0AC5">
        <w:rPr>
          <w:lang w:val="fr-FR"/>
        </w:rPr>
        <w:t>.</w:t>
      </w:r>
    </w:p>
    <w:p w:rsidR="00F003DB" w:rsidRPr="00AF061B" w:rsidRDefault="00F003DB" w:rsidP="008D5389">
      <w:pPr>
        <w:pStyle w:val="Normalnumber"/>
        <w:numPr>
          <w:ilvl w:val="0"/>
          <w:numId w:val="0"/>
        </w:numPr>
        <w:spacing w:before="80"/>
        <w:ind w:left="1247"/>
        <w:rPr>
          <w:b/>
          <w:lang w:val="fr-FR"/>
        </w:rPr>
      </w:pPr>
      <w:r w:rsidRPr="00AF061B">
        <w:rPr>
          <w:b/>
          <w:lang w:val="fr-FR"/>
        </w:rPr>
        <w:t>Règle 6</w:t>
      </w:r>
    </w:p>
    <w:p w:rsidR="00F003DB" w:rsidRDefault="00F003DB" w:rsidP="008D5389">
      <w:pPr>
        <w:pStyle w:val="Normalnumber"/>
        <w:numPr>
          <w:ilvl w:val="0"/>
          <w:numId w:val="0"/>
        </w:numPr>
        <w:ind w:left="1247"/>
        <w:rPr>
          <w:lang w:val="fr-FR"/>
        </w:rPr>
      </w:pPr>
      <w:r w:rsidRPr="006A1CA4">
        <w:rPr>
          <w:lang w:val="fr-FR"/>
        </w:rPr>
        <w:tab/>
      </w:r>
      <w:r w:rsidR="00AF061B">
        <w:rPr>
          <w:lang w:val="fr-FR"/>
        </w:rPr>
        <w:tab/>
      </w:r>
      <w:r>
        <w:rPr>
          <w:lang w:val="fr-FR"/>
        </w:rPr>
        <w:t>Les contributions en nature des gouvernements, de la communauté scientifique, d</w:t>
      </w:r>
      <w:r w:rsidR="00AD072C">
        <w:rPr>
          <w:lang w:val="fr-FR"/>
        </w:rPr>
        <w:t>’</w:t>
      </w:r>
      <w:r>
        <w:rPr>
          <w:lang w:val="fr-FR"/>
        </w:rPr>
        <w:t>autres détenteurs de savoirs et d</w:t>
      </w:r>
      <w:r w:rsidR="00AD072C">
        <w:rPr>
          <w:lang w:val="fr-FR"/>
        </w:rPr>
        <w:t>’</w:t>
      </w:r>
      <w:r>
        <w:rPr>
          <w:lang w:val="fr-FR"/>
        </w:rPr>
        <w:t>autres parties prenantes sont essentielles pour mener à bien le programme de travail. Elles</w:t>
      </w:r>
      <w:r w:rsidRPr="006A1CA4">
        <w:rPr>
          <w:lang w:val="fr-FR"/>
        </w:rPr>
        <w:t xml:space="preserve"> </w:t>
      </w:r>
      <w:r>
        <w:rPr>
          <w:lang w:val="fr-FR"/>
        </w:rPr>
        <w:t>n</w:t>
      </w:r>
      <w:r w:rsidR="00AD072C">
        <w:rPr>
          <w:lang w:val="fr-FR"/>
        </w:rPr>
        <w:t>’</w:t>
      </w:r>
      <w:r>
        <w:rPr>
          <w:lang w:val="fr-FR"/>
        </w:rPr>
        <w:t xml:space="preserve">orientent pas les travaux de la Plateforme et doivent être compatibles avec les fonctions, les principes de fonctionnement et les dispositions institutionnelles de la </w:t>
      </w:r>
      <w:r w:rsidRPr="006A1CA4">
        <w:rPr>
          <w:lang w:val="fr-FR"/>
        </w:rPr>
        <w:t>Plateforme.</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7</w:t>
      </w:r>
    </w:p>
    <w:p w:rsidR="00F003DB" w:rsidRPr="00F90046" w:rsidRDefault="00F003DB" w:rsidP="008D5389">
      <w:pPr>
        <w:pStyle w:val="Normalnumber"/>
        <w:numPr>
          <w:ilvl w:val="0"/>
          <w:numId w:val="0"/>
        </w:numPr>
        <w:ind w:left="1247"/>
        <w:rPr>
          <w:b/>
          <w:sz w:val="24"/>
          <w:szCs w:val="24"/>
          <w:lang w:val="fr-FR"/>
        </w:rPr>
      </w:pPr>
      <w:r>
        <w:rPr>
          <w:b/>
          <w:sz w:val="24"/>
          <w:szCs w:val="24"/>
          <w:lang w:val="fr-FR"/>
        </w:rPr>
        <w:tab/>
      </w:r>
      <w:r w:rsidR="00AF061B">
        <w:rPr>
          <w:b/>
          <w:sz w:val="24"/>
          <w:szCs w:val="24"/>
          <w:lang w:val="fr-FR"/>
        </w:rPr>
        <w:tab/>
      </w:r>
      <w:r w:rsidRPr="004146A4">
        <w:rPr>
          <w:lang w:val="fr-FR"/>
        </w:rPr>
        <w:t xml:space="preserve">En </w:t>
      </w:r>
      <w:r>
        <w:rPr>
          <w:lang w:val="fr-FR"/>
        </w:rPr>
        <w:t xml:space="preserve">dérogation aux dispositions de la règle 5, des contributions supplémentaires versées pour des activités précises approuvées par la Plénière peuvent être acceptées. Les contributions uniques supérieures à 300 000 dollars des États-Unis par contributeur et par activité doivent être approuvées par la Plénière. Les contributions uniques ne dépassant pas 300 000 dollars des États-Unis </w:t>
      </w:r>
      <w:r w:rsidR="00AF061B">
        <w:rPr>
          <w:lang w:val="fr-FR"/>
        </w:rPr>
        <w:t xml:space="preserve">par contributeur et </w:t>
      </w:r>
      <w:r>
        <w:rPr>
          <w:lang w:val="fr-FR"/>
        </w:rPr>
        <w:t>par activité doivent être approuvées par le Bureau. Les restrictions prévues à la règle 4 s</w:t>
      </w:r>
      <w:r w:rsidR="00AD072C">
        <w:rPr>
          <w:lang w:val="fr-FR"/>
        </w:rPr>
        <w:t>’</w:t>
      </w:r>
      <w:r>
        <w:rPr>
          <w:lang w:val="fr-FR"/>
        </w:rPr>
        <w:t>appliquent.</w:t>
      </w:r>
    </w:p>
    <w:p w:rsidR="00F003DB" w:rsidRPr="006A1CA4" w:rsidRDefault="00F003DB" w:rsidP="008D5389">
      <w:pPr>
        <w:pStyle w:val="Normalnumber"/>
        <w:numPr>
          <w:ilvl w:val="0"/>
          <w:numId w:val="0"/>
        </w:numPr>
        <w:spacing w:before="240"/>
        <w:ind w:left="1247"/>
        <w:rPr>
          <w:b/>
          <w:sz w:val="24"/>
          <w:szCs w:val="24"/>
          <w:lang w:val="fr-FR"/>
        </w:rPr>
      </w:pPr>
      <w:r w:rsidRPr="006A1CA4">
        <w:rPr>
          <w:b/>
          <w:sz w:val="24"/>
          <w:szCs w:val="24"/>
          <w:lang w:val="fr-FR"/>
        </w:rPr>
        <w:t>Devise</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8</w:t>
      </w:r>
    </w:p>
    <w:p w:rsidR="00F003DB" w:rsidRPr="006A1CA4" w:rsidRDefault="00AF061B" w:rsidP="008D5389">
      <w:pPr>
        <w:pStyle w:val="Normalnumber"/>
        <w:numPr>
          <w:ilvl w:val="0"/>
          <w:numId w:val="0"/>
        </w:numPr>
        <w:ind w:left="1247"/>
        <w:rPr>
          <w:rFonts w:cs="Calibri"/>
          <w:lang w:val="fr-FR"/>
        </w:rPr>
      </w:pPr>
      <w:r>
        <w:rPr>
          <w:rFonts w:cs="Calibri"/>
          <w:lang w:val="fr-FR"/>
        </w:rPr>
        <w:tab/>
      </w:r>
      <w:r w:rsidR="00F003DB" w:rsidRPr="006A1CA4">
        <w:rPr>
          <w:rFonts w:cs="Calibri"/>
          <w:lang w:val="fr-FR"/>
        </w:rPr>
        <w:tab/>
        <w:t>La devise utilisée pour éta</w:t>
      </w:r>
      <w:r w:rsidR="00F003DB">
        <w:rPr>
          <w:rFonts w:cs="Calibri"/>
          <w:lang w:val="fr-FR"/>
        </w:rPr>
        <w:t>blir les budgets et les états</w:t>
      </w:r>
      <w:r w:rsidR="00F003DB" w:rsidRPr="006A1CA4">
        <w:rPr>
          <w:rFonts w:cs="Calibri"/>
          <w:lang w:val="fr-FR"/>
        </w:rPr>
        <w:t xml:space="preserve"> de</w:t>
      </w:r>
      <w:r w:rsidR="00F003DB">
        <w:rPr>
          <w:rFonts w:cs="Calibri"/>
          <w:lang w:val="fr-FR"/>
        </w:rPr>
        <w:t>s</w:t>
      </w:r>
      <w:r w:rsidR="00F003DB" w:rsidRPr="006A1CA4">
        <w:rPr>
          <w:rFonts w:cs="Calibri"/>
          <w:lang w:val="fr-FR"/>
        </w:rPr>
        <w:t xml:space="preserve"> recettes et de</w:t>
      </w:r>
      <w:r w:rsidR="00F003DB">
        <w:rPr>
          <w:rFonts w:cs="Calibri"/>
          <w:lang w:val="fr-FR"/>
        </w:rPr>
        <w:t>s</w:t>
      </w:r>
      <w:r w:rsidR="00F003DB" w:rsidRPr="006A1CA4">
        <w:rPr>
          <w:rFonts w:cs="Calibri"/>
          <w:lang w:val="fr-FR"/>
        </w:rPr>
        <w:t xml:space="preserve"> dépenses est le dollar des États-Unis. </w:t>
      </w:r>
    </w:p>
    <w:p w:rsidR="00F003DB" w:rsidRPr="006A1CA4" w:rsidRDefault="00F003DB" w:rsidP="008D5389">
      <w:pPr>
        <w:pStyle w:val="Normalnumber"/>
        <w:numPr>
          <w:ilvl w:val="0"/>
          <w:numId w:val="0"/>
        </w:numPr>
        <w:spacing w:before="240"/>
        <w:ind w:left="1247"/>
        <w:rPr>
          <w:b/>
          <w:sz w:val="24"/>
          <w:szCs w:val="24"/>
          <w:lang w:val="fr-FR"/>
        </w:rPr>
      </w:pPr>
      <w:r w:rsidRPr="006A1CA4">
        <w:rPr>
          <w:b/>
          <w:sz w:val="24"/>
          <w:szCs w:val="24"/>
          <w:lang w:val="fr-FR"/>
        </w:rPr>
        <w:t>Budget</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9</w:t>
      </w:r>
    </w:p>
    <w:p w:rsidR="00F003DB" w:rsidRPr="006A1CA4" w:rsidRDefault="00F003DB" w:rsidP="008D5389">
      <w:pPr>
        <w:pStyle w:val="Normalnumber"/>
        <w:numPr>
          <w:ilvl w:val="0"/>
          <w:numId w:val="0"/>
        </w:numPr>
        <w:ind w:left="1247"/>
        <w:rPr>
          <w:rFonts w:cs="Calibri"/>
          <w:lang w:val="fr-FR"/>
        </w:rPr>
      </w:pPr>
      <w:r w:rsidRPr="006A1CA4">
        <w:rPr>
          <w:rFonts w:cs="Calibri"/>
          <w:lang w:val="fr-FR"/>
        </w:rPr>
        <w:tab/>
      </w:r>
      <w:r w:rsidR="00AF061B">
        <w:rPr>
          <w:rFonts w:cs="Calibri"/>
          <w:lang w:val="fr-FR"/>
        </w:rPr>
        <w:tab/>
      </w:r>
      <w:r w:rsidRPr="006A1CA4">
        <w:rPr>
          <w:rFonts w:cs="Calibri"/>
          <w:lang w:val="fr-FR"/>
        </w:rPr>
        <w:t>En consultation avec le Bureau, le secrétariat de la Plateforme établit un projet de budget et le communique aux membres de la Plateforme au moins six semaines avant l</w:t>
      </w:r>
      <w:r w:rsidR="00AD072C">
        <w:rPr>
          <w:rFonts w:cs="Calibri"/>
          <w:lang w:val="fr-FR"/>
        </w:rPr>
        <w:t>’</w:t>
      </w:r>
      <w:r w:rsidRPr="006A1CA4">
        <w:rPr>
          <w:rFonts w:cs="Calibri"/>
          <w:lang w:val="fr-FR"/>
        </w:rPr>
        <w:t>ouverture de la session de la Plénière au cours de laquelle le budget doit être adopté.</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10</w:t>
      </w:r>
    </w:p>
    <w:p w:rsidR="00F003DB" w:rsidRPr="006A1CA4" w:rsidRDefault="00F003DB" w:rsidP="008D5389">
      <w:pPr>
        <w:pStyle w:val="Normalnumber"/>
        <w:numPr>
          <w:ilvl w:val="0"/>
          <w:numId w:val="0"/>
        </w:numPr>
        <w:ind w:left="1247"/>
        <w:rPr>
          <w:rFonts w:cs="Calibri"/>
          <w:lang w:val="fr-FR"/>
        </w:rPr>
      </w:pPr>
      <w:r w:rsidRPr="006A1CA4">
        <w:rPr>
          <w:rFonts w:cs="Calibri"/>
          <w:lang w:val="fr-FR"/>
        </w:rPr>
        <w:tab/>
      </w:r>
      <w:r w:rsidR="00AF061B">
        <w:rPr>
          <w:rFonts w:cs="Calibri"/>
          <w:lang w:val="fr-FR"/>
        </w:rPr>
        <w:tab/>
      </w:r>
      <w:r w:rsidRPr="006A1CA4">
        <w:rPr>
          <w:rFonts w:cs="Calibri"/>
          <w:lang w:val="fr-FR"/>
        </w:rPr>
        <w:t xml:space="preserve">La Plénière adopte </w:t>
      </w:r>
      <w:r>
        <w:rPr>
          <w:rFonts w:cs="Calibri"/>
          <w:lang w:val="fr-FR"/>
        </w:rPr>
        <w:t xml:space="preserve">les budgets </w:t>
      </w:r>
      <w:r w:rsidRPr="006A1CA4">
        <w:rPr>
          <w:rFonts w:cs="Calibri"/>
          <w:lang w:val="fr-FR"/>
        </w:rPr>
        <w:t>par consensus avant le début de</w:t>
      </w:r>
      <w:r>
        <w:rPr>
          <w:rFonts w:cs="Calibri"/>
          <w:lang w:val="fr-FR"/>
        </w:rPr>
        <w:t xml:space="preserve">s </w:t>
      </w:r>
      <w:r w:rsidRPr="006A1CA4">
        <w:rPr>
          <w:rFonts w:cs="Calibri"/>
          <w:lang w:val="fr-FR"/>
        </w:rPr>
        <w:t>exe</w:t>
      </w:r>
      <w:r>
        <w:rPr>
          <w:rFonts w:cs="Calibri"/>
          <w:lang w:val="fr-FR"/>
        </w:rPr>
        <w:t>rcices auxquels ils</w:t>
      </w:r>
      <w:r w:rsidRPr="006A1CA4">
        <w:rPr>
          <w:rFonts w:cs="Calibri"/>
          <w:lang w:val="fr-FR"/>
        </w:rPr>
        <w:t xml:space="preserve"> se rapporte</w:t>
      </w:r>
      <w:r>
        <w:rPr>
          <w:rFonts w:cs="Calibri"/>
          <w:lang w:val="fr-FR"/>
        </w:rPr>
        <w:t>nt</w:t>
      </w:r>
      <w:r w:rsidRPr="006A1CA4">
        <w:rPr>
          <w:rFonts w:cs="Calibri"/>
          <w:lang w:val="fr-FR"/>
        </w:rPr>
        <w:t>.</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11</w:t>
      </w:r>
    </w:p>
    <w:p w:rsidR="00F003DB" w:rsidRPr="006A1CA4" w:rsidRDefault="00F003DB" w:rsidP="008D5389">
      <w:pPr>
        <w:pStyle w:val="Normalnumber"/>
        <w:numPr>
          <w:ilvl w:val="0"/>
          <w:numId w:val="0"/>
        </w:numPr>
        <w:ind w:left="1247"/>
        <w:rPr>
          <w:rFonts w:cs="Calibri"/>
          <w:lang w:val="fr-FR"/>
        </w:rPr>
      </w:pPr>
      <w:r w:rsidRPr="006A1CA4">
        <w:rPr>
          <w:rFonts w:cs="Calibri"/>
          <w:lang w:val="fr-FR"/>
        </w:rPr>
        <w:tab/>
      </w:r>
      <w:r w:rsidR="00AF061B">
        <w:rPr>
          <w:rFonts w:cs="Calibri"/>
          <w:lang w:val="fr-FR"/>
        </w:rPr>
        <w:tab/>
      </w:r>
      <w:r w:rsidRPr="006A1CA4">
        <w:rPr>
          <w:rFonts w:cs="Calibri"/>
          <w:lang w:val="fr-FR"/>
        </w:rPr>
        <w:t>En adoptant le budget, la Plénière autorise le chef du secrétariat</w:t>
      </w:r>
      <w:r>
        <w:rPr>
          <w:rFonts w:cs="Calibri"/>
          <w:lang w:val="fr-FR"/>
        </w:rPr>
        <w:t>, conformément à la règle 1,</w:t>
      </w:r>
      <w:r w:rsidRPr="006A1CA4">
        <w:rPr>
          <w:rFonts w:cs="Calibri"/>
          <w:lang w:val="fr-FR"/>
        </w:rPr>
        <w:t xml:space="preserve"> à engager des dépenses et à effectuer des paiements aux fins pour lesquelles des crédits ont été ouverts et jusqu</w:t>
      </w:r>
      <w:r w:rsidR="00AD072C">
        <w:rPr>
          <w:rFonts w:cs="Calibri"/>
          <w:lang w:val="fr-FR"/>
        </w:rPr>
        <w:t>’</w:t>
      </w:r>
      <w:r w:rsidRPr="006A1CA4">
        <w:rPr>
          <w:rFonts w:cs="Calibri"/>
          <w:lang w:val="fr-FR"/>
        </w:rPr>
        <w:t>à concurrence des montants approuvés, pour autant que le solde du Fonds d</w:t>
      </w:r>
      <w:r w:rsidR="00AD072C">
        <w:rPr>
          <w:rFonts w:cs="Calibri"/>
          <w:lang w:val="fr-FR"/>
        </w:rPr>
        <w:t>’</w:t>
      </w:r>
      <w:r w:rsidRPr="006A1CA4">
        <w:rPr>
          <w:rFonts w:cs="Calibri"/>
          <w:lang w:val="fr-FR"/>
        </w:rPr>
        <w:t>affectation spéciale soit suffisant pour couvrir l</w:t>
      </w:r>
      <w:r w:rsidR="00AD072C">
        <w:rPr>
          <w:rFonts w:cs="Calibri"/>
          <w:lang w:val="fr-FR"/>
        </w:rPr>
        <w:t>’</w:t>
      </w:r>
      <w:r w:rsidRPr="006A1CA4">
        <w:rPr>
          <w:rFonts w:cs="Calibri"/>
          <w:lang w:val="fr-FR"/>
        </w:rPr>
        <w:t>intégralité des crédits budgétaires.</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12</w:t>
      </w:r>
    </w:p>
    <w:p w:rsidR="00F003DB" w:rsidRPr="006A1CA4" w:rsidRDefault="00F003DB" w:rsidP="008D5389">
      <w:pPr>
        <w:pStyle w:val="Normalnumber"/>
        <w:numPr>
          <w:ilvl w:val="0"/>
          <w:numId w:val="0"/>
        </w:numPr>
        <w:ind w:left="1247"/>
        <w:rPr>
          <w:rFonts w:cs="Calibri"/>
          <w:lang w:val="fr-FR"/>
        </w:rPr>
      </w:pPr>
      <w:r w:rsidRPr="006A1CA4">
        <w:rPr>
          <w:rFonts w:cs="Calibri"/>
          <w:lang w:val="fr-FR"/>
        </w:rPr>
        <w:tab/>
      </w:r>
      <w:r w:rsidR="00AF061B">
        <w:rPr>
          <w:rFonts w:cs="Calibri"/>
          <w:lang w:val="fr-FR"/>
        </w:rPr>
        <w:tab/>
      </w:r>
      <w:r w:rsidRPr="006A1CA4">
        <w:rPr>
          <w:rFonts w:cs="Calibri"/>
          <w:lang w:val="fr-FR"/>
        </w:rPr>
        <w:t>Au besoin, le chef du secrétariat est autorisé à réaffecte</w:t>
      </w:r>
      <w:r>
        <w:rPr>
          <w:rFonts w:cs="Calibri"/>
          <w:lang w:val="fr-FR"/>
        </w:rPr>
        <w:t>r jusqu</w:t>
      </w:r>
      <w:r w:rsidR="00AD072C">
        <w:rPr>
          <w:rFonts w:cs="Calibri"/>
          <w:lang w:val="fr-FR"/>
        </w:rPr>
        <w:t>’</w:t>
      </w:r>
      <w:r>
        <w:rPr>
          <w:rFonts w:cs="Calibri"/>
          <w:lang w:val="fr-FR"/>
        </w:rPr>
        <w:t>à 1</w:t>
      </w:r>
      <w:r w:rsidRPr="006A1CA4">
        <w:rPr>
          <w:rFonts w:cs="Calibri"/>
          <w:lang w:val="fr-FR"/>
        </w:rPr>
        <w:t>0 % des fonds d</w:t>
      </w:r>
      <w:r w:rsidR="00AD072C">
        <w:rPr>
          <w:rFonts w:cs="Calibri"/>
          <w:lang w:val="fr-FR"/>
        </w:rPr>
        <w:t>’</w:t>
      </w:r>
      <w:r w:rsidRPr="006A1CA4">
        <w:rPr>
          <w:rFonts w:cs="Calibri"/>
          <w:lang w:val="fr-FR"/>
        </w:rPr>
        <w:t>une ligne de crédit</w:t>
      </w:r>
      <w:r>
        <w:rPr>
          <w:rFonts w:cs="Calibri"/>
          <w:lang w:val="fr-FR"/>
        </w:rPr>
        <w:t xml:space="preserve"> budgétaire</w:t>
      </w:r>
      <w:r w:rsidRPr="006A1CA4">
        <w:rPr>
          <w:rFonts w:cs="Calibri"/>
          <w:lang w:val="fr-FR"/>
        </w:rPr>
        <w:t>. La Plénière peut périodiquement revoir cette limite par consensus.</w:t>
      </w:r>
      <w:r>
        <w:rPr>
          <w:rFonts w:cs="Calibri"/>
          <w:lang w:val="fr-FR"/>
        </w:rPr>
        <w:t xml:space="preserve"> </w:t>
      </w:r>
      <w:r w:rsidRPr="006A1CA4">
        <w:rPr>
          <w:rFonts w:cs="Calibri"/>
          <w:lang w:val="fr-FR"/>
        </w:rPr>
        <w:t>Une ligne de crédit correspond à une grande catégorie budgétaire d</w:t>
      </w:r>
      <w:r w:rsidR="00AD072C">
        <w:rPr>
          <w:rFonts w:cs="Calibri"/>
          <w:lang w:val="fr-FR"/>
        </w:rPr>
        <w:t>’</w:t>
      </w:r>
      <w:r w:rsidRPr="006A1CA4">
        <w:rPr>
          <w:rFonts w:cs="Calibri"/>
          <w:lang w:val="fr-FR"/>
        </w:rPr>
        <w:t>activités ou de produits.</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13</w:t>
      </w:r>
    </w:p>
    <w:p w:rsidR="00F003DB" w:rsidRPr="006A1CA4" w:rsidRDefault="00F003DB" w:rsidP="008D5389">
      <w:pPr>
        <w:pStyle w:val="Normalnumber"/>
        <w:numPr>
          <w:ilvl w:val="0"/>
          <w:numId w:val="0"/>
        </w:numPr>
        <w:ind w:left="1247"/>
        <w:rPr>
          <w:rFonts w:cs="Calibri"/>
          <w:lang w:val="fr-FR"/>
        </w:rPr>
      </w:pPr>
      <w:r>
        <w:rPr>
          <w:rFonts w:cs="Calibri"/>
          <w:lang w:val="fr-FR"/>
        </w:rPr>
        <w:tab/>
      </w:r>
      <w:r w:rsidR="00AF061B">
        <w:rPr>
          <w:rFonts w:cs="Calibri"/>
          <w:lang w:val="fr-FR"/>
        </w:rPr>
        <w:tab/>
      </w:r>
      <w:r>
        <w:rPr>
          <w:rFonts w:cs="Calibri"/>
          <w:lang w:val="fr-FR"/>
        </w:rPr>
        <w:t>Si le solde</w:t>
      </w:r>
      <w:r w:rsidRPr="006A1CA4">
        <w:rPr>
          <w:rFonts w:cs="Calibri"/>
          <w:lang w:val="fr-FR"/>
        </w:rPr>
        <w:t xml:space="preserve"> du Fonds d</w:t>
      </w:r>
      <w:r w:rsidR="00AD072C">
        <w:rPr>
          <w:rFonts w:cs="Calibri"/>
          <w:lang w:val="fr-FR"/>
        </w:rPr>
        <w:t>’</w:t>
      </w:r>
      <w:r w:rsidRPr="006A1CA4">
        <w:rPr>
          <w:rFonts w:cs="Calibri"/>
          <w:lang w:val="fr-FR"/>
        </w:rPr>
        <w:t>affectation spéciale est inférieur au budget approuvé, le chef du secrétariat peut, avec l</w:t>
      </w:r>
      <w:r w:rsidR="00AD072C">
        <w:rPr>
          <w:rFonts w:cs="Calibri"/>
          <w:lang w:val="fr-FR"/>
        </w:rPr>
        <w:t>’</w:t>
      </w:r>
      <w:r w:rsidRPr="006A1CA4">
        <w:rPr>
          <w:rFonts w:cs="Calibri"/>
          <w:lang w:val="fr-FR"/>
        </w:rPr>
        <w:t xml:space="preserve">accord du Bureau, ajuster les allocations </w:t>
      </w:r>
      <w:r>
        <w:rPr>
          <w:rFonts w:cs="Calibri"/>
          <w:lang w:val="fr-FR"/>
        </w:rPr>
        <w:t>de crédits en fonction des recettes déficitaires par rapport au montant des crédits budgétaires approuvé</w:t>
      </w:r>
      <w:r w:rsidRPr="006A1CA4">
        <w:rPr>
          <w:rFonts w:cs="Calibri"/>
          <w:lang w:val="fr-FR"/>
        </w:rPr>
        <w:t>s. À la prochaine session de la Plénière, le chef du secrétariat fait rapport à celle-ci sur les mesures qu</w:t>
      </w:r>
      <w:r w:rsidR="00AD072C">
        <w:rPr>
          <w:rFonts w:cs="Calibri"/>
          <w:lang w:val="fr-FR"/>
        </w:rPr>
        <w:t>’</w:t>
      </w:r>
      <w:r w:rsidRPr="006A1CA4">
        <w:rPr>
          <w:rFonts w:cs="Calibri"/>
          <w:lang w:val="fr-FR"/>
        </w:rPr>
        <w:t>il a prises.</w:t>
      </w:r>
    </w:p>
    <w:p w:rsidR="00F003DB" w:rsidRPr="006A1CA4" w:rsidRDefault="00F003DB" w:rsidP="008D5389">
      <w:pPr>
        <w:pStyle w:val="Normalnumber"/>
        <w:numPr>
          <w:ilvl w:val="0"/>
          <w:numId w:val="0"/>
        </w:numPr>
        <w:spacing w:before="240"/>
        <w:ind w:left="1247"/>
        <w:rPr>
          <w:b/>
          <w:sz w:val="24"/>
          <w:szCs w:val="24"/>
          <w:lang w:val="fr-FR"/>
        </w:rPr>
      </w:pPr>
      <w:r w:rsidRPr="006A1CA4">
        <w:rPr>
          <w:b/>
          <w:sz w:val="24"/>
          <w:szCs w:val="24"/>
          <w:lang w:val="fr-FR"/>
        </w:rPr>
        <w:t>Contributions</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14</w:t>
      </w:r>
    </w:p>
    <w:p w:rsidR="00F003DB" w:rsidRPr="006A1CA4" w:rsidRDefault="00F003DB" w:rsidP="008D5389">
      <w:pPr>
        <w:pStyle w:val="Normalnumber"/>
        <w:numPr>
          <w:ilvl w:val="0"/>
          <w:numId w:val="0"/>
        </w:numPr>
        <w:ind w:left="1247"/>
        <w:rPr>
          <w:rFonts w:cs="Calibri"/>
          <w:lang w:val="fr-FR"/>
        </w:rPr>
      </w:pPr>
      <w:r>
        <w:rPr>
          <w:rFonts w:cs="Calibri"/>
          <w:lang w:val="fr-FR"/>
        </w:rPr>
        <w:tab/>
      </w:r>
      <w:r w:rsidR="00AF061B">
        <w:rPr>
          <w:rFonts w:cs="Calibri"/>
          <w:lang w:val="fr-FR"/>
        </w:rPr>
        <w:tab/>
      </w:r>
      <w:r w:rsidRPr="006A1CA4">
        <w:rPr>
          <w:rFonts w:cs="Calibri"/>
          <w:lang w:val="fr-FR"/>
        </w:rPr>
        <w:t>Les ressources de la Plateforme comprennent :</w:t>
      </w:r>
    </w:p>
    <w:p w:rsidR="00F003DB" w:rsidRPr="006A1CA4" w:rsidRDefault="00F003DB" w:rsidP="008D5389">
      <w:pPr>
        <w:pStyle w:val="Normalnumber"/>
        <w:numPr>
          <w:ilvl w:val="0"/>
          <w:numId w:val="0"/>
        </w:numPr>
        <w:ind w:left="1247"/>
        <w:rPr>
          <w:lang w:val="fr-FR"/>
        </w:rPr>
      </w:pPr>
      <w:r>
        <w:rPr>
          <w:rFonts w:cs="Calibri"/>
          <w:lang w:val="fr-FR"/>
        </w:rPr>
        <w:tab/>
      </w:r>
      <w:r w:rsidR="00AF061B">
        <w:rPr>
          <w:rFonts w:cs="Calibri"/>
          <w:lang w:val="fr-FR"/>
        </w:rPr>
        <w:tab/>
      </w:r>
      <w:r>
        <w:rPr>
          <w:rFonts w:cs="Calibri"/>
          <w:lang w:val="fr-FR"/>
        </w:rPr>
        <w:t>a)</w:t>
      </w:r>
      <w:r>
        <w:rPr>
          <w:rFonts w:cs="Calibri"/>
          <w:lang w:val="fr-FR"/>
        </w:rPr>
        <w:tab/>
        <w:t>Les coûts du personnel détaché auprès du secrétariat</w:t>
      </w:r>
      <w:r w:rsidRPr="006A1CA4">
        <w:rPr>
          <w:lang w:val="fr-FR"/>
        </w:rPr>
        <w:t>;</w:t>
      </w:r>
    </w:p>
    <w:p w:rsidR="00F003DB" w:rsidRPr="006A1CA4" w:rsidRDefault="00F003DB" w:rsidP="008D5389">
      <w:pPr>
        <w:pStyle w:val="Normalnumber"/>
        <w:numPr>
          <w:ilvl w:val="0"/>
          <w:numId w:val="0"/>
        </w:numPr>
        <w:ind w:left="1247"/>
        <w:rPr>
          <w:lang w:val="fr-FR"/>
        </w:rPr>
      </w:pPr>
      <w:r>
        <w:rPr>
          <w:lang w:val="fr-FR"/>
        </w:rPr>
        <w:tab/>
      </w:r>
      <w:r w:rsidR="00AF061B">
        <w:rPr>
          <w:lang w:val="fr-FR"/>
        </w:rPr>
        <w:tab/>
      </w:r>
      <w:r w:rsidRPr="006A1CA4">
        <w:rPr>
          <w:lang w:val="fr-FR"/>
        </w:rPr>
        <w:t>b)</w:t>
      </w:r>
      <w:r w:rsidRPr="006A1CA4">
        <w:rPr>
          <w:lang w:val="fr-FR"/>
        </w:rPr>
        <w:tab/>
        <w:t>Les frais d</w:t>
      </w:r>
      <w:r w:rsidR="00AD072C">
        <w:rPr>
          <w:lang w:val="fr-FR"/>
        </w:rPr>
        <w:t>’</w:t>
      </w:r>
      <w:r w:rsidRPr="006A1CA4">
        <w:rPr>
          <w:lang w:val="fr-FR"/>
        </w:rPr>
        <w:t>hébergement du secrétariat, assuré par le Gouvernement allemand en vertu de l</w:t>
      </w:r>
      <w:r w:rsidR="00AD072C">
        <w:rPr>
          <w:lang w:val="fr-FR"/>
        </w:rPr>
        <w:t>’</w:t>
      </w:r>
      <w:r w:rsidRPr="006A1CA4">
        <w:rPr>
          <w:lang w:val="fr-FR"/>
        </w:rPr>
        <w:t>accord de siège conclu entre la Plateforme et le pays hôte;</w:t>
      </w:r>
    </w:p>
    <w:p w:rsidR="00F003DB" w:rsidRPr="006A1CA4" w:rsidRDefault="00F003DB" w:rsidP="008D5389">
      <w:pPr>
        <w:pStyle w:val="Normalnumber"/>
        <w:numPr>
          <w:ilvl w:val="0"/>
          <w:numId w:val="0"/>
        </w:numPr>
        <w:ind w:left="1247"/>
        <w:rPr>
          <w:lang w:val="fr-FR"/>
        </w:rPr>
      </w:pPr>
      <w:r>
        <w:rPr>
          <w:lang w:val="fr-FR"/>
        </w:rPr>
        <w:tab/>
      </w:r>
      <w:r w:rsidR="00AF061B">
        <w:rPr>
          <w:lang w:val="fr-FR"/>
        </w:rPr>
        <w:tab/>
      </w:r>
      <w:r w:rsidRPr="006A1CA4">
        <w:rPr>
          <w:lang w:val="fr-FR"/>
        </w:rPr>
        <w:t>c)</w:t>
      </w:r>
      <w:r w:rsidRPr="006A1CA4">
        <w:rPr>
          <w:lang w:val="fr-FR"/>
        </w:rPr>
        <w:tab/>
        <w:t xml:space="preserve">Les contributions volontaires en espèces </w:t>
      </w:r>
      <w:r>
        <w:rPr>
          <w:lang w:val="fr-FR"/>
        </w:rPr>
        <w:t xml:space="preserve">versées </w:t>
      </w:r>
      <w:r w:rsidRPr="006A1CA4">
        <w:rPr>
          <w:lang w:val="fr-FR"/>
        </w:rPr>
        <w:t>au Fonds d</w:t>
      </w:r>
      <w:r w:rsidR="00AD072C">
        <w:rPr>
          <w:lang w:val="fr-FR"/>
        </w:rPr>
        <w:t>’</w:t>
      </w:r>
      <w:r w:rsidRPr="006A1CA4">
        <w:rPr>
          <w:lang w:val="fr-FR"/>
        </w:rPr>
        <w:t xml:space="preserve">affectation spéciale par les membres de </w:t>
      </w:r>
      <w:r>
        <w:rPr>
          <w:lang w:val="fr-FR"/>
        </w:rPr>
        <w:t xml:space="preserve">la Plateforme </w:t>
      </w:r>
      <w:r w:rsidRPr="006A1CA4">
        <w:rPr>
          <w:lang w:val="fr-FR"/>
        </w:rPr>
        <w:t>et d</w:t>
      </w:r>
      <w:r w:rsidR="00AD072C">
        <w:rPr>
          <w:lang w:val="fr-FR"/>
        </w:rPr>
        <w:t>’</w:t>
      </w:r>
      <w:r w:rsidRPr="006A1CA4">
        <w:rPr>
          <w:lang w:val="fr-FR"/>
        </w:rPr>
        <w:t>autres contributeurs;</w:t>
      </w:r>
    </w:p>
    <w:p w:rsidR="00F003DB" w:rsidRPr="006A1CA4" w:rsidRDefault="00F003DB" w:rsidP="008D5389">
      <w:pPr>
        <w:pStyle w:val="Normalnumber"/>
        <w:numPr>
          <w:ilvl w:val="0"/>
          <w:numId w:val="0"/>
        </w:numPr>
        <w:ind w:left="1247"/>
        <w:rPr>
          <w:rFonts w:cs="Calibri"/>
          <w:lang w:val="fr-FR"/>
        </w:rPr>
      </w:pPr>
      <w:r>
        <w:rPr>
          <w:lang w:val="fr-FR"/>
        </w:rPr>
        <w:tab/>
      </w:r>
      <w:r w:rsidR="00AF061B">
        <w:rPr>
          <w:lang w:val="fr-FR"/>
        </w:rPr>
        <w:tab/>
      </w:r>
      <w:r w:rsidRPr="006A1CA4">
        <w:rPr>
          <w:lang w:val="fr-FR"/>
        </w:rPr>
        <w:t>d)</w:t>
      </w:r>
      <w:r w:rsidRPr="006A1CA4">
        <w:rPr>
          <w:lang w:val="fr-FR"/>
        </w:rPr>
        <w:tab/>
        <w:t xml:space="preserve">Les contributions en nature apportées </w:t>
      </w:r>
      <w:r>
        <w:rPr>
          <w:lang w:val="fr-FR"/>
        </w:rPr>
        <w:t xml:space="preserve">à </w:t>
      </w:r>
      <w:r w:rsidRPr="006A1CA4">
        <w:rPr>
          <w:lang w:val="fr-FR"/>
        </w:rPr>
        <w:t>la Plateforme</w:t>
      </w:r>
      <w:r>
        <w:rPr>
          <w:lang w:val="fr-FR"/>
        </w:rPr>
        <w:t>;</w:t>
      </w:r>
    </w:p>
    <w:p w:rsidR="00F003DB" w:rsidRDefault="00F003DB" w:rsidP="008D5389">
      <w:pPr>
        <w:pStyle w:val="Normalnumber"/>
        <w:numPr>
          <w:ilvl w:val="0"/>
          <w:numId w:val="0"/>
        </w:numPr>
        <w:ind w:left="1247"/>
        <w:rPr>
          <w:rFonts w:cs="Calibri"/>
          <w:lang w:val="fr-FR"/>
        </w:rPr>
      </w:pPr>
      <w:r>
        <w:rPr>
          <w:rFonts w:cs="Calibri"/>
          <w:lang w:val="fr-FR"/>
        </w:rPr>
        <w:tab/>
      </w:r>
      <w:r w:rsidR="00AF061B">
        <w:rPr>
          <w:rFonts w:cs="Calibri"/>
          <w:lang w:val="fr-FR"/>
        </w:rPr>
        <w:tab/>
      </w:r>
      <w:r w:rsidRPr="006A1CA4">
        <w:rPr>
          <w:rFonts w:cs="Calibri"/>
          <w:lang w:val="fr-FR"/>
        </w:rPr>
        <w:t>e)</w:t>
      </w:r>
      <w:r w:rsidRPr="006A1CA4">
        <w:rPr>
          <w:rFonts w:cs="Calibri"/>
          <w:lang w:val="fr-FR"/>
        </w:rPr>
        <w:tab/>
        <w:t xml:space="preserve">Le solde non engagé des crédits ouverts </w:t>
      </w:r>
      <w:r>
        <w:rPr>
          <w:rFonts w:cs="Calibri"/>
          <w:lang w:val="fr-FR"/>
        </w:rPr>
        <w:t>au titre d</w:t>
      </w:r>
      <w:r w:rsidR="00AD072C">
        <w:rPr>
          <w:rFonts w:cs="Calibri"/>
          <w:lang w:val="fr-FR"/>
        </w:rPr>
        <w:t>’</w:t>
      </w:r>
      <w:r w:rsidRPr="006A1CA4">
        <w:rPr>
          <w:rFonts w:cs="Calibri"/>
          <w:lang w:val="fr-FR"/>
        </w:rPr>
        <w:t xml:space="preserve">exercices </w:t>
      </w:r>
      <w:r>
        <w:rPr>
          <w:rFonts w:cs="Calibri"/>
          <w:lang w:val="fr-FR"/>
        </w:rPr>
        <w:t>antérieurs;</w:t>
      </w:r>
    </w:p>
    <w:p w:rsidR="00F003DB" w:rsidRPr="006A1CA4" w:rsidRDefault="00F003DB" w:rsidP="008D5389">
      <w:pPr>
        <w:pStyle w:val="Normalnumber"/>
        <w:numPr>
          <w:ilvl w:val="0"/>
          <w:numId w:val="0"/>
        </w:numPr>
        <w:ind w:left="1247"/>
        <w:rPr>
          <w:rFonts w:cs="Calibri"/>
          <w:lang w:val="fr-FR"/>
        </w:rPr>
      </w:pPr>
      <w:r>
        <w:rPr>
          <w:rFonts w:cs="Calibri"/>
          <w:lang w:val="fr-FR"/>
        </w:rPr>
        <w:tab/>
      </w:r>
      <w:r w:rsidR="00AF061B">
        <w:rPr>
          <w:rFonts w:cs="Calibri"/>
          <w:lang w:val="fr-FR"/>
        </w:rPr>
        <w:tab/>
      </w:r>
      <w:r>
        <w:rPr>
          <w:rFonts w:cs="Calibri"/>
          <w:lang w:val="fr-FR"/>
        </w:rPr>
        <w:t>f)</w:t>
      </w:r>
      <w:r>
        <w:rPr>
          <w:rFonts w:cs="Calibri"/>
          <w:lang w:val="fr-FR"/>
        </w:rPr>
        <w:tab/>
        <w:t>Les montants à recevoir.</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15</w:t>
      </w:r>
    </w:p>
    <w:p w:rsidR="00F003DB" w:rsidRPr="00BB504B" w:rsidRDefault="00F003DB" w:rsidP="008D5389">
      <w:pPr>
        <w:pStyle w:val="Normalnumber"/>
        <w:numPr>
          <w:ilvl w:val="0"/>
          <w:numId w:val="0"/>
        </w:numPr>
        <w:ind w:left="1247"/>
        <w:rPr>
          <w:rFonts w:cs="Calibri"/>
          <w:lang w:val="fr-FR"/>
        </w:rPr>
      </w:pPr>
      <w:r>
        <w:rPr>
          <w:rFonts w:cs="Calibri"/>
          <w:lang w:val="fr-FR"/>
        </w:rPr>
        <w:tab/>
      </w:r>
      <w:r w:rsidR="00AF061B">
        <w:rPr>
          <w:rFonts w:cs="Calibri"/>
          <w:lang w:val="fr-FR"/>
        </w:rPr>
        <w:tab/>
      </w:r>
      <w:r w:rsidRPr="006A1CA4">
        <w:rPr>
          <w:rFonts w:cs="Calibri"/>
          <w:lang w:val="fr-FR"/>
        </w:rPr>
        <w:t xml:space="preserve">Toutes les contributions en espèces sont versées </w:t>
      </w:r>
      <w:r>
        <w:rPr>
          <w:rFonts w:cs="Calibri"/>
          <w:lang w:val="fr-FR"/>
        </w:rPr>
        <w:t xml:space="preserve">en monnaies </w:t>
      </w:r>
      <w:r w:rsidRPr="006A1CA4">
        <w:rPr>
          <w:rFonts w:cs="Calibri"/>
          <w:lang w:val="fr-FR"/>
        </w:rPr>
        <w:t xml:space="preserve">convertibles sur le </w:t>
      </w:r>
      <w:r>
        <w:rPr>
          <w:rFonts w:cs="Calibri"/>
          <w:lang w:val="fr-FR"/>
        </w:rPr>
        <w:t xml:space="preserve">compte bancaire indiqué par le </w:t>
      </w:r>
      <w:r w:rsidRPr="006A1CA4">
        <w:rPr>
          <w:rFonts w:cs="Calibri"/>
          <w:lang w:val="fr-FR"/>
        </w:rPr>
        <w:t>P</w:t>
      </w:r>
      <w:r>
        <w:rPr>
          <w:rFonts w:cs="Calibri"/>
          <w:lang w:val="fr-FR"/>
        </w:rPr>
        <w:t xml:space="preserve">rogramme des </w:t>
      </w:r>
      <w:r w:rsidR="00AF061B">
        <w:rPr>
          <w:rFonts w:cs="Calibri"/>
          <w:lang w:val="fr-FR"/>
        </w:rPr>
        <w:t>Nations Unies</w:t>
      </w:r>
      <w:r>
        <w:rPr>
          <w:rFonts w:cs="Calibri"/>
          <w:lang w:val="fr-FR"/>
        </w:rPr>
        <w:t xml:space="preserve"> pour l</w:t>
      </w:r>
      <w:r w:rsidR="00AD072C">
        <w:rPr>
          <w:rFonts w:cs="Calibri"/>
          <w:lang w:val="fr-FR"/>
        </w:rPr>
        <w:t>’</w:t>
      </w:r>
      <w:r>
        <w:rPr>
          <w:rFonts w:cs="Calibri"/>
          <w:lang w:val="fr-FR"/>
        </w:rPr>
        <w:t xml:space="preserve">environnement. </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16</w:t>
      </w:r>
    </w:p>
    <w:p w:rsidR="00F003DB" w:rsidRPr="006A1CA4" w:rsidRDefault="00F003DB" w:rsidP="008D5389">
      <w:pPr>
        <w:pStyle w:val="Normalnumber"/>
        <w:numPr>
          <w:ilvl w:val="0"/>
          <w:numId w:val="0"/>
        </w:numPr>
        <w:ind w:left="1247"/>
        <w:rPr>
          <w:rFonts w:cs="Calibri"/>
          <w:lang w:val="fr-FR"/>
        </w:rPr>
      </w:pPr>
      <w:r>
        <w:rPr>
          <w:rFonts w:cs="Calibri"/>
          <w:lang w:val="fr-FR"/>
        </w:rPr>
        <w:tab/>
      </w:r>
      <w:r w:rsidR="00AF061B">
        <w:rPr>
          <w:rFonts w:cs="Calibri"/>
          <w:lang w:val="fr-FR"/>
        </w:rPr>
        <w:tab/>
      </w:r>
      <w:r w:rsidRPr="006A1CA4">
        <w:rPr>
          <w:rFonts w:cs="Calibri"/>
          <w:lang w:val="fr-FR"/>
        </w:rPr>
        <w:t xml:space="preserve">Le secrétariat accuse </w:t>
      </w:r>
      <w:r>
        <w:rPr>
          <w:rFonts w:cs="Calibri"/>
          <w:lang w:val="fr-FR"/>
        </w:rPr>
        <w:t xml:space="preserve">sans tarder </w:t>
      </w:r>
      <w:r w:rsidRPr="006A1CA4">
        <w:rPr>
          <w:rFonts w:cs="Calibri"/>
          <w:lang w:val="fr-FR"/>
        </w:rPr>
        <w:t>réception de toutes les annonces de contributions et de tou</w:t>
      </w:r>
      <w:r>
        <w:rPr>
          <w:rFonts w:cs="Calibri"/>
          <w:lang w:val="fr-FR"/>
        </w:rPr>
        <w:t>tes les contributions versées</w:t>
      </w:r>
      <w:r w:rsidRPr="006A1CA4">
        <w:rPr>
          <w:rFonts w:cs="Calibri"/>
          <w:lang w:val="fr-FR"/>
        </w:rPr>
        <w:t xml:space="preserve"> et informe la Plénière, à chaque session, de l</w:t>
      </w:r>
      <w:r w:rsidR="00AD072C">
        <w:rPr>
          <w:rFonts w:cs="Calibri"/>
          <w:lang w:val="fr-FR"/>
        </w:rPr>
        <w:t>’</w:t>
      </w:r>
      <w:r w:rsidRPr="006A1CA4">
        <w:rPr>
          <w:rFonts w:cs="Calibri"/>
          <w:lang w:val="fr-FR"/>
        </w:rPr>
        <w:t>état des contributions annoncées, des c</w:t>
      </w:r>
      <w:r>
        <w:rPr>
          <w:rFonts w:cs="Calibri"/>
          <w:lang w:val="fr-FR"/>
        </w:rPr>
        <w:t>ontributions versées</w:t>
      </w:r>
      <w:r w:rsidRPr="006A1CA4">
        <w:rPr>
          <w:rFonts w:cs="Calibri"/>
          <w:lang w:val="fr-FR"/>
        </w:rPr>
        <w:t xml:space="preserve"> et des dépenses. Dans son rapport, il fait explicitement mention des contributions</w:t>
      </w:r>
      <w:r>
        <w:rPr>
          <w:rFonts w:cs="Calibri"/>
          <w:lang w:val="fr-FR"/>
        </w:rPr>
        <w:t xml:space="preserve"> faites conformément à la règle 6 ainsi que des contributions</w:t>
      </w:r>
      <w:r w:rsidRPr="006A1CA4">
        <w:rPr>
          <w:rFonts w:cs="Calibri"/>
          <w:lang w:val="fr-FR"/>
        </w:rPr>
        <w:t xml:space="preserve"> en nature, qu</w:t>
      </w:r>
      <w:r w:rsidR="00AD072C">
        <w:rPr>
          <w:rFonts w:cs="Calibri"/>
          <w:lang w:val="fr-FR"/>
        </w:rPr>
        <w:t>’</w:t>
      </w:r>
      <w:r w:rsidRPr="006A1CA4">
        <w:rPr>
          <w:rFonts w:cs="Calibri"/>
          <w:lang w:val="fr-FR"/>
        </w:rPr>
        <w:t>il chiffre dans la mesure où celles-ci peuvent être mesurées de manière fiable.</w:t>
      </w:r>
    </w:p>
    <w:p w:rsidR="00F003DB" w:rsidRPr="006A1CA4" w:rsidRDefault="00F003DB" w:rsidP="008D5389">
      <w:pPr>
        <w:pStyle w:val="Normalnumber"/>
        <w:numPr>
          <w:ilvl w:val="0"/>
          <w:numId w:val="0"/>
        </w:numPr>
        <w:spacing w:before="240"/>
        <w:ind w:left="1247"/>
        <w:rPr>
          <w:b/>
          <w:sz w:val="24"/>
          <w:szCs w:val="24"/>
          <w:lang w:val="fr-FR"/>
        </w:rPr>
      </w:pPr>
      <w:r w:rsidRPr="006A1CA4">
        <w:rPr>
          <w:b/>
          <w:sz w:val="24"/>
          <w:szCs w:val="24"/>
          <w:lang w:val="fr-FR"/>
        </w:rPr>
        <w:t>Fonds de roulement</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17</w:t>
      </w:r>
    </w:p>
    <w:p w:rsidR="00F003DB" w:rsidRPr="006A1CA4" w:rsidRDefault="00F003DB" w:rsidP="008D5389">
      <w:pPr>
        <w:pStyle w:val="Normalnumber"/>
        <w:numPr>
          <w:ilvl w:val="0"/>
          <w:numId w:val="0"/>
        </w:numPr>
        <w:ind w:left="1247"/>
        <w:rPr>
          <w:rFonts w:cs="Calibri"/>
          <w:lang w:val="fr-FR"/>
        </w:rPr>
      </w:pPr>
      <w:r>
        <w:rPr>
          <w:rFonts w:cs="Calibri"/>
          <w:lang w:val="fr-FR"/>
        </w:rPr>
        <w:tab/>
      </w:r>
      <w:r w:rsidRPr="006A1CA4">
        <w:rPr>
          <w:rFonts w:cs="Calibri"/>
          <w:lang w:val="fr-FR"/>
        </w:rPr>
        <w:t>Le Fonds d</w:t>
      </w:r>
      <w:r w:rsidR="00AD072C">
        <w:rPr>
          <w:rFonts w:cs="Calibri"/>
          <w:lang w:val="fr-FR"/>
        </w:rPr>
        <w:t>’</w:t>
      </w:r>
      <w:r w:rsidRPr="006A1CA4">
        <w:rPr>
          <w:rFonts w:cs="Calibri"/>
          <w:lang w:val="fr-FR"/>
        </w:rPr>
        <w:t>affectation spéciale comprend un fonds de roulement</w:t>
      </w:r>
      <w:r>
        <w:rPr>
          <w:rFonts w:cs="Calibri"/>
          <w:lang w:val="fr-FR"/>
        </w:rPr>
        <w:t xml:space="preserve"> représentant 10</w:t>
      </w:r>
      <w:r>
        <w:rPr>
          <w:lang w:val="fr-FR"/>
        </w:rPr>
        <w:t xml:space="preserve"> </w:t>
      </w:r>
      <w:r>
        <w:rPr>
          <w:rFonts w:cs="Calibri"/>
          <w:lang w:val="fr-FR"/>
        </w:rPr>
        <w:t>% du budget annuel moyen de l</w:t>
      </w:r>
      <w:r w:rsidR="00AD072C">
        <w:rPr>
          <w:rFonts w:cs="Calibri"/>
          <w:lang w:val="fr-FR"/>
        </w:rPr>
        <w:t>’</w:t>
      </w:r>
      <w:r>
        <w:rPr>
          <w:rFonts w:cs="Calibri"/>
          <w:lang w:val="fr-FR"/>
        </w:rPr>
        <w:t>exercice biennal, ajusté au besoin par la Plénière</w:t>
      </w:r>
      <w:r w:rsidRPr="006A1CA4">
        <w:rPr>
          <w:lang w:val="fr-FR"/>
        </w:rPr>
        <w:t>. Le fonds de roulement a pour objet de garantir la continuité des opérations en cas de difficultés de trésorerie préalables à l</w:t>
      </w:r>
      <w:r w:rsidR="00AD072C">
        <w:rPr>
          <w:lang w:val="fr-FR"/>
        </w:rPr>
        <w:t>’</w:t>
      </w:r>
      <w:r w:rsidRPr="006A1CA4">
        <w:rPr>
          <w:lang w:val="fr-FR"/>
        </w:rPr>
        <w:t>encaissement des contributions.</w:t>
      </w:r>
      <w:r w:rsidRPr="006A1CA4">
        <w:rPr>
          <w:rFonts w:ascii="Times" w:eastAsia="Calibri" w:hAnsi="Times" w:cs="Times"/>
          <w:sz w:val="32"/>
          <w:szCs w:val="32"/>
          <w:lang w:val="fr-FR"/>
        </w:rPr>
        <w:t xml:space="preserve"> </w:t>
      </w:r>
      <w:r w:rsidRPr="006A1CA4">
        <w:rPr>
          <w:lang w:val="fr-FR"/>
        </w:rPr>
        <w:t xml:space="preserve">Tout prélèvement sur le fonds de roulement est effectué par le chef </w:t>
      </w:r>
      <w:r>
        <w:rPr>
          <w:lang w:val="fr-FR"/>
        </w:rPr>
        <w:t>du secrétariat</w:t>
      </w:r>
      <w:r w:rsidRPr="006A1CA4">
        <w:rPr>
          <w:lang w:val="fr-FR"/>
        </w:rPr>
        <w:t xml:space="preserve"> e</w:t>
      </w:r>
      <w:r>
        <w:rPr>
          <w:lang w:val="fr-FR"/>
        </w:rPr>
        <w:t>n consultation avec le Bureau,</w:t>
      </w:r>
      <w:r w:rsidRPr="006A1CA4">
        <w:rPr>
          <w:lang w:val="fr-FR"/>
        </w:rPr>
        <w:t xml:space="preserve"> après en avoir informé les membres de la Plateforme. Le fonds de roulement est reconstitué dès que possible au moyen des contributions.</w:t>
      </w:r>
    </w:p>
    <w:p w:rsidR="00F003DB" w:rsidRPr="006A1CA4" w:rsidRDefault="00F003DB" w:rsidP="008D5389">
      <w:pPr>
        <w:pStyle w:val="Normalnumber"/>
        <w:numPr>
          <w:ilvl w:val="0"/>
          <w:numId w:val="0"/>
        </w:numPr>
        <w:spacing w:before="240"/>
        <w:ind w:left="1247"/>
        <w:rPr>
          <w:b/>
          <w:sz w:val="24"/>
          <w:szCs w:val="24"/>
          <w:lang w:val="fr-FR"/>
        </w:rPr>
      </w:pPr>
      <w:r>
        <w:rPr>
          <w:b/>
          <w:sz w:val="24"/>
          <w:szCs w:val="24"/>
          <w:lang w:val="fr-FR"/>
        </w:rPr>
        <w:t>Comptes et audits</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18</w:t>
      </w:r>
    </w:p>
    <w:p w:rsidR="00F003DB" w:rsidRPr="006A1CA4" w:rsidRDefault="00F003DB" w:rsidP="008D5389">
      <w:pPr>
        <w:pStyle w:val="Normalnumber"/>
        <w:numPr>
          <w:ilvl w:val="0"/>
          <w:numId w:val="0"/>
        </w:numPr>
        <w:ind w:left="1247"/>
        <w:rPr>
          <w:rFonts w:cs="Calibri"/>
          <w:lang w:val="fr-FR"/>
        </w:rPr>
      </w:pPr>
      <w:r>
        <w:rPr>
          <w:rFonts w:cs="Calibri"/>
          <w:lang w:val="fr-FR"/>
        </w:rPr>
        <w:tab/>
      </w:r>
      <w:r w:rsidR="00AF061B">
        <w:rPr>
          <w:rFonts w:cs="Calibri"/>
          <w:lang w:val="fr-FR"/>
        </w:rPr>
        <w:tab/>
      </w:r>
      <w:r w:rsidRPr="006A1CA4">
        <w:rPr>
          <w:rFonts w:cs="Calibri"/>
          <w:lang w:val="fr-FR"/>
        </w:rPr>
        <w:t>Les états financiers du Fonds d</w:t>
      </w:r>
      <w:r w:rsidR="00AD072C">
        <w:rPr>
          <w:rFonts w:cs="Calibri"/>
          <w:lang w:val="fr-FR"/>
        </w:rPr>
        <w:t>’</w:t>
      </w:r>
      <w:r w:rsidRPr="006A1CA4">
        <w:rPr>
          <w:rFonts w:cs="Calibri"/>
          <w:lang w:val="fr-FR"/>
        </w:rPr>
        <w:t>affectation spéciale sont établis conformément aux normes comptables internationales pour le secteur public et aux normes pertin</w:t>
      </w:r>
      <w:r>
        <w:rPr>
          <w:rFonts w:cs="Calibri"/>
          <w:lang w:val="fr-FR"/>
        </w:rPr>
        <w:t xml:space="preserve">entes appliquées par le </w:t>
      </w:r>
      <w:r w:rsidRPr="006A1CA4">
        <w:rPr>
          <w:rFonts w:cs="Calibri"/>
          <w:lang w:val="fr-FR"/>
        </w:rPr>
        <w:t xml:space="preserve">Programme des </w:t>
      </w:r>
      <w:r w:rsidR="00AF061B">
        <w:rPr>
          <w:rFonts w:cs="Calibri"/>
          <w:lang w:val="fr-FR"/>
        </w:rPr>
        <w:t>Nations Unies</w:t>
      </w:r>
      <w:r>
        <w:rPr>
          <w:rFonts w:cs="Calibri"/>
          <w:lang w:val="fr-FR"/>
        </w:rPr>
        <w:t xml:space="preserve"> pour l</w:t>
      </w:r>
      <w:r w:rsidR="00AD072C">
        <w:rPr>
          <w:rFonts w:cs="Calibri"/>
          <w:lang w:val="fr-FR"/>
        </w:rPr>
        <w:t>’</w:t>
      </w:r>
      <w:r>
        <w:rPr>
          <w:rFonts w:cs="Calibri"/>
          <w:lang w:val="fr-FR"/>
        </w:rPr>
        <w:t>environnement. Ils</w:t>
      </w:r>
      <w:r>
        <w:rPr>
          <w:lang w:val="fr-FR"/>
        </w:rPr>
        <w:t xml:space="preserve"> font l</w:t>
      </w:r>
      <w:r w:rsidR="00AD072C">
        <w:rPr>
          <w:lang w:val="fr-FR"/>
        </w:rPr>
        <w:t>’</w:t>
      </w:r>
      <w:r>
        <w:rPr>
          <w:lang w:val="fr-FR"/>
        </w:rPr>
        <w:t>objet de vérifications</w:t>
      </w:r>
      <w:r w:rsidRPr="006A1CA4">
        <w:rPr>
          <w:lang w:val="fr-FR"/>
        </w:rPr>
        <w:t xml:space="preserve"> internes et externes, conformément aux règle</w:t>
      </w:r>
      <w:r>
        <w:rPr>
          <w:lang w:val="fr-FR"/>
        </w:rPr>
        <w:t xml:space="preserve">s du </w:t>
      </w:r>
      <w:r w:rsidRPr="006A1CA4">
        <w:rPr>
          <w:lang w:val="fr-FR"/>
        </w:rPr>
        <w:t xml:space="preserve">Programme des </w:t>
      </w:r>
      <w:r w:rsidR="00AF061B">
        <w:rPr>
          <w:lang w:val="fr-FR"/>
        </w:rPr>
        <w:t>Nations Unies</w:t>
      </w:r>
      <w:r>
        <w:rPr>
          <w:lang w:val="fr-FR"/>
        </w:rPr>
        <w:t xml:space="preserve"> pour l</w:t>
      </w:r>
      <w:r w:rsidR="00AD072C">
        <w:rPr>
          <w:lang w:val="fr-FR"/>
        </w:rPr>
        <w:t>’</w:t>
      </w:r>
      <w:r>
        <w:rPr>
          <w:lang w:val="fr-FR"/>
        </w:rPr>
        <w:t>environnement. Les états financiers et les rapports d</w:t>
      </w:r>
      <w:r w:rsidR="00AD072C">
        <w:rPr>
          <w:lang w:val="fr-FR"/>
        </w:rPr>
        <w:t>’</w:t>
      </w:r>
      <w:r>
        <w:rPr>
          <w:lang w:val="fr-FR"/>
        </w:rPr>
        <w:t>audit sont soumis à la Plénière.</w:t>
      </w:r>
      <w:r w:rsidRPr="006A1CA4">
        <w:rPr>
          <w:lang w:val="fr-FR"/>
        </w:rPr>
        <w:t xml:space="preserve"> </w:t>
      </w:r>
      <w:r w:rsidRPr="006A1CA4">
        <w:rPr>
          <w:rFonts w:cs="Calibri"/>
          <w:lang w:val="fr-FR"/>
        </w:rPr>
        <w:t>La responsabilité et l</w:t>
      </w:r>
      <w:r w:rsidR="00AD072C">
        <w:rPr>
          <w:rFonts w:cs="Calibri"/>
          <w:lang w:val="fr-FR"/>
        </w:rPr>
        <w:t>’</w:t>
      </w:r>
      <w:r w:rsidRPr="006A1CA4">
        <w:rPr>
          <w:rFonts w:cs="Calibri"/>
          <w:lang w:val="fr-FR"/>
        </w:rPr>
        <w:t>obligation redditionnelle pour les rapports financiers incombent</w:t>
      </w:r>
      <w:r>
        <w:rPr>
          <w:rFonts w:cs="Calibri"/>
          <w:lang w:val="fr-FR"/>
        </w:rPr>
        <w:t xml:space="preserve"> au </w:t>
      </w:r>
      <w:r w:rsidRPr="006A1CA4">
        <w:rPr>
          <w:rFonts w:cs="Calibri"/>
          <w:lang w:val="fr-FR"/>
        </w:rPr>
        <w:t xml:space="preserve">Programme des </w:t>
      </w:r>
      <w:r w:rsidR="00AF061B">
        <w:rPr>
          <w:rFonts w:cs="Calibri"/>
          <w:lang w:val="fr-FR"/>
        </w:rPr>
        <w:t>Nations Unies</w:t>
      </w:r>
      <w:r>
        <w:rPr>
          <w:rFonts w:cs="Calibri"/>
          <w:lang w:val="fr-FR"/>
        </w:rPr>
        <w:t xml:space="preserve"> pour l</w:t>
      </w:r>
      <w:r w:rsidR="00AD072C">
        <w:rPr>
          <w:rFonts w:cs="Calibri"/>
          <w:lang w:val="fr-FR"/>
        </w:rPr>
        <w:t>’</w:t>
      </w:r>
      <w:r>
        <w:rPr>
          <w:rFonts w:cs="Calibri"/>
          <w:lang w:val="fr-FR"/>
        </w:rPr>
        <w:t>environnement.</w:t>
      </w:r>
    </w:p>
    <w:p w:rsidR="00F003DB" w:rsidRPr="006A1CA4" w:rsidRDefault="00F003DB" w:rsidP="008D5389">
      <w:pPr>
        <w:pStyle w:val="Normalnumber"/>
        <w:numPr>
          <w:ilvl w:val="0"/>
          <w:numId w:val="0"/>
        </w:numPr>
        <w:spacing w:before="240"/>
        <w:ind w:left="1247"/>
        <w:rPr>
          <w:b/>
          <w:sz w:val="24"/>
          <w:szCs w:val="24"/>
          <w:lang w:val="fr-FR"/>
        </w:rPr>
      </w:pPr>
      <w:r w:rsidRPr="006A1CA4">
        <w:rPr>
          <w:b/>
          <w:sz w:val="24"/>
          <w:szCs w:val="24"/>
          <w:lang w:val="fr-FR"/>
        </w:rPr>
        <w:t>Dispositions générales</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19</w:t>
      </w:r>
    </w:p>
    <w:p w:rsidR="00F003DB" w:rsidRPr="006A1CA4" w:rsidRDefault="00F003DB" w:rsidP="008D5389">
      <w:pPr>
        <w:pStyle w:val="Normalnumber"/>
        <w:numPr>
          <w:ilvl w:val="0"/>
          <w:numId w:val="0"/>
        </w:numPr>
        <w:spacing w:before="80"/>
        <w:ind w:left="1247"/>
        <w:rPr>
          <w:rFonts w:cs="Calibri"/>
          <w:lang w:val="fr-FR"/>
        </w:rPr>
      </w:pPr>
      <w:r>
        <w:rPr>
          <w:rFonts w:cs="Calibri"/>
          <w:lang w:val="fr-FR"/>
        </w:rPr>
        <w:tab/>
      </w:r>
      <w:r w:rsidR="00AF061B">
        <w:rPr>
          <w:rFonts w:cs="Calibri"/>
          <w:lang w:val="fr-FR"/>
        </w:rPr>
        <w:tab/>
      </w:r>
      <w:r w:rsidRPr="006A1CA4">
        <w:rPr>
          <w:rFonts w:cs="Calibri"/>
          <w:lang w:val="fr-FR"/>
        </w:rPr>
        <w:t>S</w:t>
      </w:r>
      <w:r w:rsidR="00AD072C">
        <w:rPr>
          <w:rFonts w:cs="Calibri"/>
          <w:lang w:val="fr-FR"/>
        </w:rPr>
        <w:t>’</w:t>
      </w:r>
      <w:r w:rsidRPr="006A1CA4">
        <w:rPr>
          <w:rFonts w:cs="Calibri"/>
          <w:lang w:val="fr-FR"/>
        </w:rPr>
        <w:t>il est décidé de clore le Fonds d</w:t>
      </w:r>
      <w:r w:rsidR="00AD072C">
        <w:rPr>
          <w:rFonts w:cs="Calibri"/>
          <w:lang w:val="fr-FR"/>
        </w:rPr>
        <w:t>’</w:t>
      </w:r>
      <w:r w:rsidRPr="006A1CA4">
        <w:rPr>
          <w:rFonts w:cs="Calibri"/>
          <w:lang w:val="fr-FR"/>
        </w:rPr>
        <w:t xml:space="preserve">affectation spéciale, les membres de la Plateforme en sont informés au moins six mois avant la date effective de clôture. </w:t>
      </w:r>
      <w:r>
        <w:rPr>
          <w:rFonts w:cs="Calibri"/>
          <w:lang w:val="fr-FR"/>
        </w:rPr>
        <w:t>Le solde non engagé de l</w:t>
      </w:r>
      <w:r w:rsidR="00AD072C">
        <w:rPr>
          <w:rFonts w:cs="Calibri"/>
          <w:lang w:val="fr-FR"/>
        </w:rPr>
        <w:t>’</w:t>
      </w:r>
      <w:r>
        <w:rPr>
          <w:rFonts w:cs="Calibri"/>
          <w:lang w:val="fr-FR"/>
        </w:rPr>
        <w:t>exercice est remboursé aux contributeurs au prorata, une fois</w:t>
      </w:r>
      <w:r w:rsidRPr="006A1CA4">
        <w:rPr>
          <w:rFonts w:cs="Calibri"/>
          <w:lang w:val="fr-FR"/>
        </w:rPr>
        <w:t xml:space="preserve"> que toutes les dépenses de liquidation ont été réglées.</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20</w:t>
      </w:r>
    </w:p>
    <w:p w:rsidR="00F003DB" w:rsidRPr="006A1CA4" w:rsidRDefault="00F003DB" w:rsidP="008D5389">
      <w:pPr>
        <w:pStyle w:val="Normalnumber"/>
        <w:numPr>
          <w:ilvl w:val="0"/>
          <w:numId w:val="0"/>
        </w:numPr>
        <w:ind w:left="1247"/>
        <w:rPr>
          <w:rFonts w:cs="Calibri"/>
          <w:lang w:val="fr-FR"/>
        </w:rPr>
      </w:pPr>
      <w:r>
        <w:rPr>
          <w:rFonts w:cs="Calibri"/>
          <w:lang w:val="fr-FR"/>
        </w:rPr>
        <w:tab/>
      </w:r>
      <w:r w:rsidR="00AF061B">
        <w:rPr>
          <w:rFonts w:cs="Calibri"/>
          <w:lang w:val="fr-FR"/>
        </w:rPr>
        <w:tab/>
      </w:r>
      <w:r w:rsidRPr="006A1CA4">
        <w:rPr>
          <w:rFonts w:cs="Calibri"/>
          <w:lang w:val="fr-FR"/>
        </w:rPr>
        <w:t>S</w:t>
      </w:r>
      <w:r w:rsidR="00AD072C">
        <w:rPr>
          <w:rFonts w:cs="Calibri"/>
          <w:lang w:val="fr-FR"/>
        </w:rPr>
        <w:t>’</w:t>
      </w:r>
      <w:r w:rsidRPr="006A1CA4">
        <w:rPr>
          <w:rFonts w:cs="Calibri"/>
          <w:lang w:val="fr-FR"/>
        </w:rPr>
        <w:t>il est décidé de dissoudre le secrétariat de la Plateforme, l</w:t>
      </w:r>
      <w:r w:rsidR="00AD072C">
        <w:rPr>
          <w:rFonts w:cs="Calibri"/>
          <w:lang w:val="fr-FR"/>
        </w:rPr>
        <w:t>’</w:t>
      </w:r>
      <w:r w:rsidRPr="006A1CA4">
        <w:rPr>
          <w:rFonts w:cs="Calibri"/>
          <w:lang w:val="fr-FR"/>
        </w:rPr>
        <w:t>institution chargée de l</w:t>
      </w:r>
      <w:r w:rsidR="00AD072C">
        <w:rPr>
          <w:rFonts w:cs="Calibri"/>
          <w:lang w:val="fr-FR"/>
        </w:rPr>
        <w:t>’</w:t>
      </w:r>
      <w:r w:rsidRPr="006A1CA4">
        <w:rPr>
          <w:rFonts w:cs="Calibri"/>
          <w:lang w:val="fr-FR"/>
        </w:rPr>
        <w:t>administration du secrétariat en est informée un an au moins avant la date effective de la dissolution. Tous les engagements et coûts liés à cette dissolution sont financés par prélèvement sur le Fonds d</w:t>
      </w:r>
      <w:r w:rsidR="00AD072C">
        <w:rPr>
          <w:rFonts w:cs="Calibri"/>
          <w:lang w:val="fr-FR"/>
        </w:rPr>
        <w:t>’</w:t>
      </w:r>
      <w:r w:rsidRPr="006A1CA4">
        <w:rPr>
          <w:rFonts w:cs="Calibri"/>
          <w:lang w:val="fr-FR"/>
        </w:rPr>
        <w:t>affectation spéciale.</w:t>
      </w:r>
    </w:p>
    <w:p w:rsidR="00F003DB" w:rsidRPr="00AF061B" w:rsidRDefault="00F003DB" w:rsidP="00AF061B">
      <w:pPr>
        <w:pStyle w:val="Normalnumber"/>
        <w:keepNext/>
        <w:numPr>
          <w:ilvl w:val="0"/>
          <w:numId w:val="0"/>
        </w:numPr>
        <w:spacing w:before="80"/>
        <w:ind w:left="1247"/>
        <w:rPr>
          <w:b/>
          <w:lang w:val="fr-FR"/>
        </w:rPr>
      </w:pPr>
      <w:r w:rsidRPr="00AF061B">
        <w:rPr>
          <w:b/>
          <w:lang w:val="fr-FR"/>
        </w:rPr>
        <w:t>Règle 21</w:t>
      </w:r>
    </w:p>
    <w:p w:rsidR="00F003DB" w:rsidRPr="006A1CA4" w:rsidRDefault="00F003DB" w:rsidP="008D5389">
      <w:pPr>
        <w:pStyle w:val="Normalnumber"/>
        <w:numPr>
          <w:ilvl w:val="0"/>
          <w:numId w:val="0"/>
        </w:numPr>
        <w:ind w:left="1247"/>
        <w:rPr>
          <w:rFonts w:cs="Calibri"/>
          <w:lang w:val="fr-FR"/>
        </w:rPr>
      </w:pPr>
      <w:r>
        <w:rPr>
          <w:rFonts w:cs="Calibri"/>
          <w:lang w:val="fr-FR"/>
        </w:rPr>
        <w:tab/>
      </w:r>
      <w:r w:rsidR="00AF061B">
        <w:rPr>
          <w:rFonts w:cs="Calibri"/>
          <w:lang w:val="fr-FR"/>
        </w:rPr>
        <w:tab/>
      </w:r>
      <w:r w:rsidRPr="006A1CA4">
        <w:rPr>
          <w:rFonts w:cs="Calibri"/>
          <w:lang w:val="fr-FR"/>
        </w:rPr>
        <w:t>Toute révision des présentes procédures est adoptée par la Plénière par consensus.</w:t>
      </w:r>
    </w:p>
    <w:p w:rsidR="00E360D4" w:rsidRDefault="008653AA" w:rsidP="00AF061B">
      <w:pPr>
        <w:pStyle w:val="BBTitle"/>
        <w:spacing w:before="0"/>
        <w:rPr>
          <w:lang w:val="fr-FR"/>
        </w:rPr>
      </w:pPr>
      <w:r>
        <w:br w:type="page"/>
      </w:r>
      <w:r w:rsidR="00B81081">
        <w:t>Décision I</w:t>
      </w:r>
      <w:r w:rsidR="00E360D4">
        <w:t>PBES-2/8 : A</w:t>
      </w:r>
      <w:r w:rsidR="00E360D4" w:rsidRPr="004F4AFA">
        <w:rPr>
          <w:lang w:val="fr-FR"/>
        </w:rPr>
        <w:t xml:space="preserve">ccord de partenariat de collaboration visant à établir un lien institutionnel entre la </w:t>
      </w:r>
      <w:r w:rsidR="00E360D4">
        <w:rPr>
          <w:lang w:val="fr-FR"/>
        </w:rPr>
        <w:t xml:space="preserve">Plénière de la </w:t>
      </w:r>
      <w:r w:rsidR="00E360D4" w:rsidRPr="004F4AFA">
        <w:rPr>
          <w:lang w:val="fr-FR"/>
        </w:rPr>
        <w:t xml:space="preserve">Plateforme intergouvernementale scientifique et politique sur la biodiversité et les services écosystémiques et le Programme </w:t>
      </w:r>
      <w:r w:rsidR="00AA0AC5">
        <w:rPr>
          <w:lang w:val="fr-FR"/>
        </w:rPr>
        <w:br/>
      </w:r>
      <w:r w:rsidR="00E360D4" w:rsidRPr="004F4AFA">
        <w:rPr>
          <w:lang w:val="fr-FR"/>
        </w:rPr>
        <w:t xml:space="preserve">des </w:t>
      </w:r>
      <w:r w:rsidR="00AF061B">
        <w:rPr>
          <w:lang w:val="fr-FR"/>
        </w:rPr>
        <w:t>Nations Unies</w:t>
      </w:r>
      <w:r w:rsidR="00E360D4" w:rsidRPr="004F4AFA">
        <w:rPr>
          <w:lang w:val="fr-FR"/>
        </w:rPr>
        <w:t xml:space="preserve"> pour l</w:t>
      </w:r>
      <w:r w:rsidR="00AD072C">
        <w:rPr>
          <w:lang w:val="fr-FR"/>
        </w:rPr>
        <w:t>’</w:t>
      </w:r>
      <w:r w:rsidR="00E360D4" w:rsidRPr="004F4AFA">
        <w:rPr>
          <w:lang w:val="fr-FR"/>
        </w:rPr>
        <w:t>environnement, l</w:t>
      </w:r>
      <w:r w:rsidR="00AD072C">
        <w:rPr>
          <w:lang w:val="fr-FR"/>
        </w:rPr>
        <w:t>’</w:t>
      </w:r>
      <w:r w:rsidR="00E360D4" w:rsidRPr="004F4AFA">
        <w:rPr>
          <w:lang w:val="fr-FR"/>
        </w:rPr>
        <w:t xml:space="preserve">Organisation des </w:t>
      </w:r>
      <w:r w:rsidR="00AF061B">
        <w:rPr>
          <w:lang w:val="fr-FR"/>
        </w:rPr>
        <w:t>Nations Unies</w:t>
      </w:r>
      <w:r w:rsidR="00E360D4" w:rsidRPr="004F4AFA">
        <w:rPr>
          <w:lang w:val="fr-FR"/>
        </w:rPr>
        <w:t xml:space="preserve"> pour l</w:t>
      </w:r>
      <w:r w:rsidR="00AD072C">
        <w:rPr>
          <w:lang w:val="fr-FR"/>
        </w:rPr>
        <w:t>’</w:t>
      </w:r>
      <w:r w:rsidR="00E360D4" w:rsidRPr="004F4AFA">
        <w:rPr>
          <w:lang w:val="fr-FR"/>
        </w:rPr>
        <w:t>éducation, la science et la culture, l</w:t>
      </w:r>
      <w:r w:rsidR="00AD072C">
        <w:rPr>
          <w:lang w:val="fr-FR"/>
        </w:rPr>
        <w:t>’</w:t>
      </w:r>
      <w:r w:rsidR="00E360D4" w:rsidRPr="004F4AFA">
        <w:rPr>
          <w:lang w:val="fr-FR"/>
        </w:rPr>
        <w:t xml:space="preserve">Organisation des </w:t>
      </w:r>
      <w:r w:rsidR="00AF061B">
        <w:rPr>
          <w:lang w:val="fr-FR"/>
        </w:rPr>
        <w:t>Nations Unies</w:t>
      </w:r>
      <w:r w:rsidR="00E360D4" w:rsidRPr="004F4AFA">
        <w:rPr>
          <w:lang w:val="fr-FR"/>
        </w:rPr>
        <w:t xml:space="preserve"> pour l</w:t>
      </w:r>
      <w:r w:rsidR="00AD072C">
        <w:rPr>
          <w:lang w:val="fr-FR"/>
        </w:rPr>
        <w:t>’</w:t>
      </w:r>
      <w:r w:rsidR="00E360D4" w:rsidRPr="004F4AFA">
        <w:rPr>
          <w:lang w:val="fr-FR"/>
        </w:rPr>
        <w:t>alimentation et l</w:t>
      </w:r>
      <w:r w:rsidR="00AD072C">
        <w:rPr>
          <w:lang w:val="fr-FR"/>
        </w:rPr>
        <w:t>’</w:t>
      </w:r>
      <w:r w:rsidR="00E360D4" w:rsidRPr="004F4AFA">
        <w:rPr>
          <w:lang w:val="fr-FR"/>
        </w:rPr>
        <w:t xml:space="preserve">agriculture et le Programme des </w:t>
      </w:r>
      <w:r w:rsidR="00AF061B">
        <w:rPr>
          <w:lang w:val="fr-FR"/>
        </w:rPr>
        <w:t>Nations Unies</w:t>
      </w:r>
      <w:r w:rsidR="00E360D4" w:rsidRPr="004F4AFA">
        <w:rPr>
          <w:lang w:val="fr-FR"/>
        </w:rPr>
        <w:t xml:space="preserve"> pour le</w:t>
      </w:r>
      <w:r w:rsidR="00AA0AC5">
        <w:rPr>
          <w:lang w:val="fr-FR"/>
        </w:rPr>
        <w:t> </w:t>
      </w:r>
      <w:r w:rsidR="00E360D4" w:rsidRPr="004F4AFA">
        <w:rPr>
          <w:lang w:val="fr-FR"/>
        </w:rPr>
        <w:t xml:space="preserve">développement </w:t>
      </w:r>
    </w:p>
    <w:p w:rsidR="00E360D4" w:rsidRPr="004F4AFA" w:rsidRDefault="00E360D4" w:rsidP="008D5389">
      <w:pPr>
        <w:pStyle w:val="CH2"/>
        <w:tabs>
          <w:tab w:val="clear" w:pos="851"/>
          <w:tab w:val="clear" w:pos="1247"/>
          <w:tab w:val="clear" w:pos="1814"/>
          <w:tab w:val="clear" w:pos="2381"/>
          <w:tab w:val="clear" w:pos="2948"/>
          <w:tab w:val="clear" w:pos="3515"/>
          <w:tab w:val="clear" w:pos="4082"/>
          <w:tab w:val="left" w:pos="624"/>
        </w:tabs>
        <w:ind w:firstLine="624"/>
        <w:rPr>
          <w:b w:val="0"/>
          <w:i/>
          <w:sz w:val="20"/>
          <w:szCs w:val="20"/>
          <w:lang w:val="fr-FR"/>
        </w:rPr>
      </w:pPr>
      <w:r w:rsidRPr="004F4AFA">
        <w:rPr>
          <w:b w:val="0"/>
          <w:bCs/>
          <w:lang w:val="fr-FR"/>
        </w:rPr>
        <w:tab/>
      </w:r>
      <w:r w:rsidRPr="004F4AFA">
        <w:rPr>
          <w:b w:val="0"/>
          <w:i/>
          <w:sz w:val="20"/>
          <w:szCs w:val="20"/>
          <w:lang w:val="fr-FR"/>
        </w:rPr>
        <w:t>La Plénière,</w:t>
      </w:r>
    </w:p>
    <w:p w:rsidR="00E360D4" w:rsidRPr="00AA0AC5" w:rsidRDefault="00E360D4" w:rsidP="008D5389">
      <w:pPr>
        <w:pStyle w:val="CH2"/>
        <w:spacing w:before="0"/>
        <w:ind w:firstLine="624"/>
        <w:rPr>
          <w:b w:val="0"/>
          <w:sz w:val="20"/>
          <w:szCs w:val="20"/>
        </w:rPr>
      </w:pPr>
      <w:r w:rsidRPr="004F4AFA">
        <w:rPr>
          <w:b w:val="0"/>
          <w:i/>
          <w:sz w:val="20"/>
          <w:szCs w:val="20"/>
          <w:lang w:val="fr-FR"/>
        </w:rPr>
        <w:t xml:space="preserve">Ayant examiné </w:t>
      </w:r>
      <w:r w:rsidRPr="004F4AFA">
        <w:rPr>
          <w:b w:val="0"/>
          <w:sz w:val="20"/>
          <w:szCs w:val="20"/>
          <w:lang w:val="fr-FR"/>
        </w:rPr>
        <w:t>la note du secrétariat exposant un projet d</w:t>
      </w:r>
      <w:r w:rsidR="00AD072C">
        <w:rPr>
          <w:b w:val="0"/>
          <w:sz w:val="20"/>
          <w:szCs w:val="20"/>
          <w:lang w:val="fr-FR"/>
        </w:rPr>
        <w:t>’</w:t>
      </w:r>
      <w:r w:rsidRPr="004F4AFA">
        <w:rPr>
          <w:b w:val="0"/>
          <w:sz w:val="20"/>
          <w:szCs w:val="20"/>
          <w:lang w:val="fr-FR"/>
        </w:rPr>
        <w:t xml:space="preserve">accord de partenariat de collaboration visant à établir un lien institutionnel entre la Plateforme intergouvernementale scientifique et politique sur la biodiversité et les services écosystémiques et le Programme des </w:t>
      </w:r>
      <w:r w:rsidR="00AF061B">
        <w:rPr>
          <w:b w:val="0"/>
          <w:sz w:val="20"/>
          <w:szCs w:val="20"/>
          <w:lang w:val="fr-FR"/>
        </w:rPr>
        <w:t>Nations Unies</w:t>
      </w:r>
      <w:r w:rsidRPr="004F4AFA">
        <w:rPr>
          <w:b w:val="0"/>
          <w:sz w:val="20"/>
          <w:szCs w:val="20"/>
          <w:lang w:val="fr-FR"/>
        </w:rPr>
        <w:t xml:space="preserve"> pour l</w:t>
      </w:r>
      <w:r w:rsidR="00AD072C">
        <w:rPr>
          <w:b w:val="0"/>
          <w:sz w:val="20"/>
          <w:szCs w:val="20"/>
          <w:lang w:val="fr-FR"/>
        </w:rPr>
        <w:t>’</w:t>
      </w:r>
      <w:r w:rsidRPr="004F4AFA">
        <w:rPr>
          <w:b w:val="0"/>
          <w:sz w:val="20"/>
          <w:szCs w:val="20"/>
          <w:lang w:val="fr-FR"/>
        </w:rPr>
        <w:t>environnement, l</w:t>
      </w:r>
      <w:r w:rsidR="00AD072C">
        <w:rPr>
          <w:b w:val="0"/>
          <w:sz w:val="20"/>
          <w:szCs w:val="20"/>
          <w:lang w:val="fr-FR"/>
        </w:rPr>
        <w:t>’</w:t>
      </w:r>
      <w:r w:rsidRPr="004F4AFA">
        <w:rPr>
          <w:b w:val="0"/>
          <w:sz w:val="20"/>
          <w:szCs w:val="20"/>
          <w:lang w:val="fr-FR"/>
        </w:rPr>
        <w:t xml:space="preserve">Organisation des </w:t>
      </w:r>
      <w:r w:rsidR="00AF061B">
        <w:rPr>
          <w:b w:val="0"/>
          <w:sz w:val="20"/>
          <w:szCs w:val="20"/>
          <w:lang w:val="fr-FR"/>
        </w:rPr>
        <w:t>Nations Unies</w:t>
      </w:r>
      <w:r w:rsidRPr="004F4AFA">
        <w:rPr>
          <w:b w:val="0"/>
          <w:sz w:val="20"/>
          <w:szCs w:val="20"/>
          <w:lang w:val="fr-FR"/>
        </w:rPr>
        <w:t xml:space="preserve"> pour l</w:t>
      </w:r>
      <w:r w:rsidR="00AD072C">
        <w:rPr>
          <w:b w:val="0"/>
          <w:sz w:val="20"/>
          <w:szCs w:val="20"/>
          <w:lang w:val="fr-FR"/>
        </w:rPr>
        <w:t>’</w:t>
      </w:r>
      <w:r w:rsidRPr="004F4AFA">
        <w:rPr>
          <w:b w:val="0"/>
          <w:sz w:val="20"/>
          <w:szCs w:val="20"/>
          <w:lang w:val="fr-FR"/>
        </w:rPr>
        <w:t>éducation, la science et la culture, l</w:t>
      </w:r>
      <w:r w:rsidR="00AD072C">
        <w:rPr>
          <w:b w:val="0"/>
          <w:sz w:val="20"/>
          <w:szCs w:val="20"/>
          <w:lang w:val="fr-FR"/>
        </w:rPr>
        <w:t>’</w:t>
      </w:r>
      <w:r w:rsidRPr="004F4AFA">
        <w:rPr>
          <w:b w:val="0"/>
          <w:sz w:val="20"/>
          <w:szCs w:val="20"/>
          <w:lang w:val="fr-FR"/>
        </w:rPr>
        <w:t xml:space="preserve">Organisation des </w:t>
      </w:r>
      <w:r w:rsidR="00AF061B">
        <w:rPr>
          <w:b w:val="0"/>
          <w:sz w:val="20"/>
          <w:szCs w:val="20"/>
          <w:lang w:val="fr-FR"/>
        </w:rPr>
        <w:t>Nations Unies</w:t>
      </w:r>
      <w:r w:rsidRPr="004F4AFA">
        <w:rPr>
          <w:b w:val="0"/>
          <w:sz w:val="20"/>
          <w:szCs w:val="20"/>
          <w:lang w:val="fr-FR"/>
        </w:rPr>
        <w:t xml:space="preserve"> pour l</w:t>
      </w:r>
      <w:r w:rsidR="00AD072C">
        <w:rPr>
          <w:b w:val="0"/>
          <w:sz w:val="20"/>
          <w:szCs w:val="20"/>
          <w:lang w:val="fr-FR"/>
        </w:rPr>
        <w:t>’</w:t>
      </w:r>
      <w:r w:rsidRPr="004F4AFA">
        <w:rPr>
          <w:b w:val="0"/>
          <w:sz w:val="20"/>
          <w:szCs w:val="20"/>
          <w:lang w:val="fr-FR"/>
        </w:rPr>
        <w:t>alimentation et l</w:t>
      </w:r>
      <w:r w:rsidR="00AD072C">
        <w:rPr>
          <w:b w:val="0"/>
          <w:sz w:val="20"/>
          <w:szCs w:val="20"/>
          <w:lang w:val="fr-FR"/>
        </w:rPr>
        <w:t>’</w:t>
      </w:r>
      <w:r w:rsidRPr="004F4AFA">
        <w:rPr>
          <w:b w:val="0"/>
          <w:sz w:val="20"/>
          <w:szCs w:val="20"/>
          <w:lang w:val="fr-FR"/>
        </w:rPr>
        <w:t xml:space="preserve">agriculture et le Programme des </w:t>
      </w:r>
      <w:r w:rsidR="00AF061B">
        <w:rPr>
          <w:b w:val="0"/>
          <w:sz w:val="20"/>
          <w:szCs w:val="20"/>
          <w:lang w:val="fr-FR"/>
        </w:rPr>
        <w:t>Nations Unies</w:t>
      </w:r>
      <w:r w:rsidR="00AA0AC5">
        <w:rPr>
          <w:b w:val="0"/>
          <w:sz w:val="20"/>
          <w:szCs w:val="20"/>
          <w:lang w:val="fr-FR"/>
        </w:rPr>
        <w:t xml:space="preserve"> pour le développement</w:t>
      </w:r>
      <w:r w:rsidRPr="004F4AFA">
        <w:rPr>
          <w:b w:val="0"/>
          <w:sz w:val="20"/>
          <w:szCs w:val="20"/>
          <w:vertAlign w:val="superscript"/>
        </w:rPr>
        <w:footnoteReference w:id="42"/>
      </w:r>
      <w:r w:rsidR="00AA0AC5">
        <w:rPr>
          <w:b w:val="0"/>
          <w:sz w:val="20"/>
          <w:szCs w:val="20"/>
        </w:rPr>
        <w:t>,</w:t>
      </w:r>
    </w:p>
    <w:p w:rsidR="00E360D4" w:rsidRPr="004F4AFA" w:rsidRDefault="00E360D4" w:rsidP="00412362">
      <w:pPr>
        <w:pStyle w:val="Normalnumber"/>
        <w:numPr>
          <w:ilvl w:val="0"/>
          <w:numId w:val="23"/>
        </w:numPr>
        <w:tabs>
          <w:tab w:val="clear" w:pos="567"/>
          <w:tab w:val="clear" w:pos="624"/>
          <w:tab w:val="num" w:pos="1164"/>
          <w:tab w:val="left" w:pos="1247"/>
          <w:tab w:val="left" w:pos="1814"/>
          <w:tab w:val="left" w:pos="2381"/>
          <w:tab w:val="left" w:pos="2948"/>
          <w:tab w:val="left" w:pos="3515"/>
          <w:tab w:val="left" w:pos="4082"/>
        </w:tabs>
        <w:ind w:firstLine="596"/>
      </w:pPr>
      <w:r w:rsidRPr="00AF061B">
        <w:rPr>
          <w:i/>
        </w:rPr>
        <w:t xml:space="preserve">Approuve </w:t>
      </w:r>
      <w:r w:rsidRPr="004F4AFA">
        <w:t>l</w:t>
      </w:r>
      <w:r w:rsidR="00AD072C">
        <w:t>’</w:t>
      </w:r>
      <w:r w:rsidRPr="004F4AFA">
        <w:t xml:space="preserve">accord de partenariat de collaboration visant à établir un lien institutionnel entre la Plénière de la Plateforme intergouvernementale scientifique et politique sur la biodiversité et les services écosystémiques et le Programme des </w:t>
      </w:r>
      <w:r w:rsidR="00AF061B">
        <w:t>Nations Unies</w:t>
      </w:r>
      <w:r w:rsidRPr="004F4AFA">
        <w:t xml:space="preserve"> pour l</w:t>
      </w:r>
      <w:r w:rsidR="00AD072C">
        <w:t>’</w:t>
      </w:r>
      <w:r w:rsidRPr="004F4AFA">
        <w:t>environnement, l</w:t>
      </w:r>
      <w:r w:rsidR="00AD072C">
        <w:t>’</w:t>
      </w:r>
      <w:r w:rsidRPr="004F4AFA">
        <w:t xml:space="preserve">Organisation des </w:t>
      </w:r>
      <w:r w:rsidR="00AF061B">
        <w:t>Nations Unies</w:t>
      </w:r>
      <w:r w:rsidRPr="004F4AFA">
        <w:t xml:space="preserve"> pour l</w:t>
      </w:r>
      <w:r w:rsidR="00AD072C">
        <w:t>’</w:t>
      </w:r>
      <w:r w:rsidRPr="004F4AFA">
        <w:t>éducation, la science et la culture, l</w:t>
      </w:r>
      <w:r w:rsidR="00AD072C">
        <w:t>’</w:t>
      </w:r>
      <w:r w:rsidRPr="004F4AFA">
        <w:t xml:space="preserve">Organisation des </w:t>
      </w:r>
      <w:r w:rsidR="00AF061B">
        <w:t>Nations Unies</w:t>
      </w:r>
      <w:r w:rsidRPr="004F4AFA">
        <w:t xml:space="preserve"> pour l</w:t>
      </w:r>
      <w:r w:rsidR="00AD072C">
        <w:t>’</w:t>
      </w:r>
      <w:r w:rsidRPr="004F4AFA">
        <w:t>alimentation et l</w:t>
      </w:r>
      <w:r w:rsidR="00AD072C">
        <w:t>’</w:t>
      </w:r>
      <w:r w:rsidRPr="004F4AFA">
        <w:t xml:space="preserve">agriculture et le Programme des </w:t>
      </w:r>
      <w:r w:rsidR="00AF061B">
        <w:t>Nations Unies</w:t>
      </w:r>
      <w:r w:rsidRPr="004F4AFA">
        <w:t xml:space="preserve"> pour le développement </w:t>
      </w:r>
      <w:r>
        <w:t xml:space="preserve">qui figure </w:t>
      </w:r>
      <w:r w:rsidRPr="00AF061B">
        <w:rPr>
          <w:lang w:val="fr-FR"/>
        </w:rPr>
        <w:t>dans l</w:t>
      </w:r>
      <w:r w:rsidR="00AD072C">
        <w:rPr>
          <w:lang w:val="fr-FR"/>
        </w:rPr>
        <w:t>’</w:t>
      </w:r>
      <w:r w:rsidRPr="00AF061B">
        <w:rPr>
          <w:lang w:val="fr-FR"/>
        </w:rPr>
        <w:t>annexe à la présente décision</w:t>
      </w:r>
      <w:r>
        <w:t>;</w:t>
      </w:r>
    </w:p>
    <w:p w:rsidR="00E360D4" w:rsidRPr="004F4AFA" w:rsidRDefault="00E360D4" w:rsidP="008D5389">
      <w:pPr>
        <w:pStyle w:val="Normalnumber"/>
        <w:tabs>
          <w:tab w:val="clear" w:pos="567"/>
          <w:tab w:val="clear" w:pos="624"/>
          <w:tab w:val="num" w:pos="1164"/>
          <w:tab w:val="left" w:pos="1247"/>
          <w:tab w:val="left" w:pos="1814"/>
          <w:tab w:val="left" w:pos="2381"/>
          <w:tab w:val="left" w:pos="2948"/>
          <w:tab w:val="left" w:pos="3515"/>
          <w:tab w:val="left" w:pos="4082"/>
        </w:tabs>
        <w:ind w:firstLine="624"/>
      </w:pPr>
      <w:r w:rsidRPr="004F4AFA">
        <w:rPr>
          <w:i/>
        </w:rPr>
        <w:t xml:space="preserve">Invite </w:t>
      </w:r>
      <w:r w:rsidRPr="004F4AFA">
        <w:t xml:space="preserve">le Programme des </w:t>
      </w:r>
      <w:r w:rsidR="00AF061B">
        <w:t>Nations Unies</w:t>
      </w:r>
      <w:r w:rsidRPr="004F4AFA">
        <w:t xml:space="preserve"> pour l</w:t>
      </w:r>
      <w:r w:rsidR="00AD072C">
        <w:t>’</w:t>
      </w:r>
      <w:r w:rsidRPr="004F4AFA">
        <w:t>environnement, l</w:t>
      </w:r>
      <w:r w:rsidR="00AD072C">
        <w:t>’</w:t>
      </w:r>
      <w:r w:rsidRPr="004F4AFA">
        <w:t xml:space="preserve">Organisation des </w:t>
      </w:r>
      <w:r w:rsidR="00AF061B">
        <w:t>Nations Unies</w:t>
      </w:r>
      <w:r w:rsidRPr="004F4AFA">
        <w:t xml:space="preserve"> pour l</w:t>
      </w:r>
      <w:r w:rsidR="00AD072C">
        <w:t>’</w:t>
      </w:r>
      <w:r w:rsidRPr="004F4AFA">
        <w:t>éducation, la science et la culture, l</w:t>
      </w:r>
      <w:r w:rsidR="00AD072C">
        <w:t>’</w:t>
      </w:r>
      <w:r w:rsidRPr="004F4AFA">
        <w:t xml:space="preserve">Organisation des </w:t>
      </w:r>
      <w:r w:rsidR="00AF061B">
        <w:t>Nations Unies</w:t>
      </w:r>
      <w:r w:rsidRPr="004F4AFA">
        <w:t xml:space="preserve"> pour l</w:t>
      </w:r>
      <w:r w:rsidR="00AD072C">
        <w:t>’</w:t>
      </w:r>
      <w:r w:rsidRPr="004F4AFA">
        <w:t>alimentation et l</w:t>
      </w:r>
      <w:r w:rsidR="00AD072C">
        <w:t>’</w:t>
      </w:r>
      <w:r w:rsidRPr="004F4AFA">
        <w:t xml:space="preserve">agriculture et le Programme des </w:t>
      </w:r>
      <w:r w:rsidR="00AF061B">
        <w:t>Nations Unies</w:t>
      </w:r>
      <w:r w:rsidRPr="004F4AFA">
        <w:t xml:space="preserve"> pour le développement à approuver l</w:t>
      </w:r>
      <w:r w:rsidR="00AD072C">
        <w:t>’</w:t>
      </w:r>
      <w:r w:rsidRPr="004F4AFA">
        <w:rPr>
          <w:lang w:val="fr-FR"/>
        </w:rPr>
        <w:t>accord de partenariat de collaboration</w:t>
      </w:r>
      <w:r w:rsidRPr="004F4AFA">
        <w:t>.</w:t>
      </w:r>
    </w:p>
    <w:p w:rsidR="00E360D4" w:rsidRPr="00AF061B" w:rsidRDefault="00E360D4" w:rsidP="00AF061B">
      <w:pPr>
        <w:pStyle w:val="ColorfulList-Accent11"/>
        <w:spacing w:after="240"/>
        <w:ind w:left="0"/>
        <w:rPr>
          <w:b/>
          <w:sz w:val="28"/>
          <w:szCs w:val="28"/>
        </w:rPr>
      </w:pPr>
      <w:r w:rsidRPr="004F4AFA">
        <w:br w:type="page"/>
      </w:r>
      <w:r w:rsidRPr="00AF061B">
        <w:rPr>
          <w:b/>
          <w:sz w:val="28"/>
          <w:szCs w:val="28"/>
        </w:rPr>
        <w:t xml:space="preserve">Annexe </w:t>
      </w:r>
    </w:p>
    <w:p w:rsidR="00E360D4" w:rsidRPr="004F4AFA" w:rsidRDefault="00E360D4" w:rsidP="008D5389">
      <w:pPr>
        <w:pStyle w:val="ZZAnxtitle"/>
        <w:spacing w:before="240"/>
        <w:rPr>
          <w:lang w:val="fr-FR"/>
        </w:rPr>
      </w:pPr>
      <w:r w:rsidRPr="004F4AFA">
        <w:rPr>
          <w:lang w:val="fr-FR"/>
        </w:rPr>
        <w:t xml:space="preserve">Accord de partenariat de collaboration visant à établir un lien institutionnel entre la Plénière de la Plateforme intergouvernementale scientifique et politique sur la biodiversité et les services écosystémiques et le Programme des </w:t>
      </w:r>
      <w:r w:rsidR="00AF061B">
        <w:rPr>
          <w:lang w:val="fr-FR"/>
        </w:rPr>
        <w:t>Nations Unies</w:t>
      </w:r>
      <w:r w:rsidRPr="004F4AFA">
        <w:rPr>
          <w:lang w:val="fr-FR"/>
        </w:rPr>
        <w:t xml:space="preserve"> pour l</w:t>
      </w:r>
      <w:r w:rsidR="00AD072C">
        <w:rPr>
          <w:lang w:val="fr-FR"/>
        </w:rPr>
        <w:t>’</w:t>
      </w:r>
      <w:r w:rsidRPr="004F4AFA">
        <w:rPr>
          <w:lang w:val="fr-FR"/>
        </w:rPr>
        <w:t>environnement, l</w:t>
      </w:r>
      <w:r w:rsidR="00AD072C">
        <w:rPr>
          <w:lang w:val="fr-FR"/>
        </w:rPr>
        <w:t>’</w:t>
      </w:r>
      <w:r w:rsidRPr="004F4AFA">
        <w:rPr>
          <w:lang w:val="fr-FR"/>
        </w:rPr>
        <w:t xml:space="preserve">Organisation des </w:t>
      </w:r>
      <w:r w:rsidR="00AF061B">
        <w:rPr>
          <w:lang w:val="fr-FR"/>
        </w:rPr>
        <w:t>Nations Unies</w:t>
      </w:r>
      <w:r w:rsidRPr="004F4AFA">
        <w:rPr>
          <w:lang w:val="fr-FR"/>
        </w:rPr>
        <w:t xml:space="preserve"> pour l</w:t>
      </w:r>
      <w:r w:rsidR="00AD072C">
        <w:rPr>
          <w:lang w:val="fr-FR"/>
        </w:rPr>
        <w:t>’</w:t>
      </w:r>
      <w:r w:rsidRPr="004F4AFA">
        <w:rPr>
          <w:lang w:val="fr-FR"/>
        </w:rPr>
        <w:t>éducation, la science et la culture, l</w:t>
      </w:r>
      <w:r w:rsidR="00AD072C">
        <w:rPr>
          <w:lang w:val="fr-FR"/>
        </w:rPr>
        <w:t>’</w:t>
      </w:r>
      <w:r w:rsidRPr="004F4AFA">
        <w:rPr>
          <w:lang w:val="fr-FR"/>
        </w:rPr>
        <w:t xml:space="preserve">Organisation des </w:t>
      </w:r>
      <w:r w:rsidR="00AF061B">
        <w:rPr>
          <w:lang w:val="fr-FR"/>
        </w:rPr>
        <w:t>Nations Unies</w:t>
      </w:r>
      <w:r w:rsidRPr="004F4AFA">
        <w:rPr>
          <w:lang w:val="fr-FR"/>
        </w:rPr>
        <w:t xml:space="preserve"> pour l</w:t>
      </w:r>
      <w:r w:rsidR="00AD072C">
        <w:rPr>
          <w:lang w:val="fr-FR"/>
        </w:rPr>
        <w:t>’</w:t>
      </w:r>
      <w:r w:rsidRPr="004F4AFA">
        <w:rPr>
          <w:lang w:val="fr-FR"/>
        </w:rPr>
        <w:t>alimentation et l</w:t>
      </w:r>
      <w:r w:rsidR="00AD072C">
        <w:rPr>
          <w:lang w:val="fr-FR"/>
        </w:rPr>
        <w:t>’</w:t>
      </w:r>
      <w:r w:rsidRPr="004F4AFA">
        <w:rPr>
          <w:lang w:val="fr-FR"/>
        </w:rPr>
        <w:t xml:space="preserve">agriculture et le Programme des </w:t>
      </w:r>
      <w:r w:rsidR="00AF061B">
        <w:rPr>
          <w:lang w:val="fr-FR"/>
        </w:rPr>
        <w:t>Nations Unies</w:t>
      </w:r>
      <w:r w:rsidRPr="004F4AFA">
        <w:rPr>
          <w:lang w:val="fr-FR"/>
        </w:rPr>
        <w:t xml:space="preserve"> pour le développement</w:t>
      </w:r>
    </w:p>
    <w:p w:rsidR="00E360D4" w:rsidRPr="004F4AFA" w:rsidRDefault="00E360D4" w:rsidP="008D5389">
      <w:pPr>
        <w:pStyle w:val="NormalNonumber"/>
        <w:tabs>
          <w:tab w:val="clear" w:pos="1247"/>
          <w:tab w:val="clear" w:pos="1814"/>
          <w:tab w:val="clear" w:pos="2381"/>
          <w:tab w:val="clear" w:pos="2948"/>
          <w:tab w:val="clear" w:pos="3515"/>
          <w:tab w:val="clear" w:pos="4082"/>
          <w:tab w:val="left" w:pos="624"/>
        </w:tabs>
        <w:ind w:firstLine="624"/>
        <w:rPr>
          <w:lang w:val="fr-FR"/>
        </w:rPr>
      </w:pPr>
      <w:r w:rsidRPr="004F4AFA">
        <w:rPr>
          <w:lang w:val="fr-FR"/>
        </w:rPr>
        <w:t xml:space="preserve">Le présent accord de partenariat de collaboration est conclu entre la Plénière de la Plateforme intergouvernementale scientifique et politique sur la biodiversité et les services écosystémiques (ci-après dénommée la « Plénière ») et le Programme des </w:t>
      </w:r>
      <w:r w:rsidR="00AF061B">
        <w:rPr>
          <w:lang w:val="fr-FR"/>
        </w:rPr>
        <w:t>Nations Unies</w:t>
      </w:r>
      <w:r w:rsidRPr="004F4AFA">
        <w:rPr>
          <w:lang w:val="fr-FR"/>
        </w:rPr>
        <w:t xml:space="preserve"> pour l</w:t>
      </w:r>
      <w:r w:rsidR="00AD072C">
        <w:rPr>
          <w:lang w:val="fr-FR"/>
        </w:rPr>
        <w:t>’</w:t>
      </w:r>
      <w:r w:rsidRPr="004F4AFA">
        <w:rPr>
          <w:lang w:val="fr-FR"/>
        </w:rPr>
        <w:t>environnement (PNUE), l</w:t>
      </w:r>
      <w:r w:rsidR="00AD072C">
        <w:rPr>
          <w:lang w:val="fr-FR"/>
        </w:rPr>
        <w:t>’</w:t>
      </w:r>
      <w:r w:rsidRPr="004F4AFA">
        <w:rPr>
          <w:lang w:val="fr-FR"/>
        </w:rPr>
        <w:t xml:space="preserve">Organisation des </w:t>
      </w:r>
      <w:r w:rsidR="00AF061B">
        <w:rPr>
          <w:lang w:val="fr-FR"/>
        </w:rPr>
        <w:t>Nations Unies</w:t>
      </w:r>
      <w:r w:rsidRPr="004F4AFA">
        <w:rPr>
          <w:lang w:val="fr-FR"/>
        </w:rPr>
        <w:t xml:space="preserve"> pour l</w:t>
      </w:r>
      <w:r w:rsidR="00AD072C">
        <w:rPr>
          <w:lang w:val="fr-FR"/>
        </w:rPr>
        <w:t>’</w:t>
      </w:r>
      <w:r w:rsidRPr="004F4AFA">
        <w:rPr>
          <w:lang w:val="fr-FR"/>
        </w:rPr>
        <w:t>éducation, la science et la culture (UNESCO), l</w:t>
      </w:r>
      <w:r w:rsidR="00AD072C">
        <w:rPr>
          <w:lang w:val="fr-FR"/>
        </w:rPr>
        <w:t>’</w:t>
      </w:r>
      <w:r w:rsidRPr="004F4AFA">
        <w:rPr>
          <w:lang w:val="fr-FR"/>
        </w:rPr>
        <w:t xml:space="preserve">Organisation des </w:t>
      </w:r>
      <w:r w:rsidR="00AF061B">
        <w:rPr>
          <w:lang w:val="fr-FR"/>
        </w:rPr>
        <w:t>Nations Unies</w:t>
      </w:r>
      <w:r w:rsidRPr="004F4AFA">
        <w:rPr>
          <w:lang w:val="fr-FR"/>
        </w:rPr>
        <w:t xml:space="preserve"> pour l</w:t>
      </w:r>
      <w:r w:rsidR="00AD072C">
        <w:rPr>
          <w:lang w:val="fr-FR"/>
        </w:rPr>
        <w:t>’</w:t>
      </w:r>
      <w:r w:rsidRPr="004F4AFA">
        <w:rPr>
          <w:lang w:val="fr-FR"/>
        </w:rPr>
        <w:t>alimentation et l</w:t>
      </w:r>
      <w:r w:rsidR="00AD072C">
        <w:rPr>
          <w:lang w:val="fr-FR"/>
        </w:rPr>
        <w:t>’</w:t>
      </w:r>
      <w:r w:rsidRPr="004F4AFA">
        <w:rPr>
          <w:lang w:val="fr-FR"/>
        </w:rPr>
        <w:t xml:space="preserve">agriculture (FAO) et le Programme des </w:t>
      </w:r>
      <w:r w:rsidR="00AF061B">
        <w:rPr>
          <w:lang w:val="fr-FR"/>
        </w:rPr>
        <w:t>Nations Unies</w:t>
      </w:r>
      <w:r w:rsidRPr="004F4AFA">
        <w:rPr>
          <w:lang w:val="fr-FR"/>
        </w:rPr>
        <w:t xml:space="preserve"> pour le développement (PNUD) (ci-après dénommés les « organismes »). La Plénière et les organismes sont ci-après conjointement dénommés les « Partenaires ».</w:t>
      </w:r>
    </w:p>
    <w:p w:rsidR="00E360D4" w:rsidRDefault="00E360D4" w:rsidP="008D5389">
      <w:pPr>
        <w:pStyle w:val="NormalNonumber"/>
        <w:tabs>
          <w:tab w:val="clear" w:pos="1247"/>
          <w:tab w:val="clear" w:pos="1814"/>
          <w:tab w:val="clear" w:pos="2381"/>
          <w:tab w:val="clear" w:pos="2948"/>
          <w:tab w:val="clear" w:pos="3515"/>
          <w:tab w:val="clear" w:pos="4082"/>
          <w:tab w:val="left" w:pos="624"/>
        </w:tabs>
        <w:ind w:firstLine="624"/>
        <w:rPr>
          <w:lang w:val="fr-FR"/>
        </w:rPr>
      </w:pPr>
      <w:r w:rsidRPr="004F4AFA">
        <w:rPr>
          <w:i/>
          <w:iCs/>
          <w:lang w:val="fr-FR"/>
        </w:rPr>
        <w:t xml:space="preserve">Notant </w:t>
      </w:r>
      <w:r w:rsidRPr="00FB701F">
        <w:rPr>
          <w:iCs/>
          <w:lang w:val="fr-FR"/>
        </w:rPr>
        <w:t>que</w:t>
      </w:r>
      <w:r w:rsidRPr="004F4AFA">
        <w:rPr>
          <w:i/>
          <w:iCs/>
          <w:lang w:val="fr-FR"/>
        </w:rPr>
        <w:t xml:space="preserve"> </w:t>
      </w:r>
      <w:r w:rsidRPr="004F4AFA">
        <w:rPr>
          <w:iCs/>
          <w:lang w:val="fr-FR"/>
        </w:rPr>
        <w:t>la Plénière de la Plateforme intergouvernementale scientifique et politique sur la biodiversité et les services écosystémiques, à sa première session, tenue</w:t>
      </w:r>
      <w:r>
        <w:rPr>
          <w:iCs/>
          <w:lang w:val="fr-FR"/>
        </w:rPr>
        <w:t xml:space="preserve"> à Bonn (Allemagne) du 21 au 26 janvier </w:t>
      </w:r>
      <w:r w:rsidRPr="004F4AFA">
        <w:rPr>
          <w:iCs/>
          <w:lang w:val="fr-FR"/>
        </w:rPr>
        <w:t>2013, a décidé de demander au PNUE d</w:t>
      </w:r>
      <w:r w:rsidR="00AD072C">
        <w:rPr>
          <w:iCs/>
          <w:lang w:val="fr-FR"/>
        </w:rPr>
        <w:t>’</w:t>
      </w:r>
      <w:r w:rsidRPr="004F4AFA">
        <w:rPr>
          <w:iCs/>
          <w:lang w:val="fr-FR"/>
        </w:rPr>
        <w:t>assurer le secrétariat de la Plateforme et de prier les organismes d</w:t>
      </w:r>
      <w:r w:rsidR="00AD072C">
        <w:rPr>
          <w:iCs/>
          <w:lang w:val="fr-FR"/>
        </w:rPr>
        <w:t>’</w:t>
      </w:r>
      <w:r w:rsidRPr="004F4AFA">
        <w:rPr>
          <w:iCs/>
          <w:lang w:val="fr-FR"/>
        </w:rPr>
        <w:t>établir un lien institutionnel avec la Plateforme en inst</w:t>
      </w:r>
      <w:r>
        <w:rPr>
          <w:iCs/>
          <w:lang w:val="fr-FR"/>
        </w:rPr>
        <w:t>aurant</w:t>
      </w:r>
      <w:r w:rsidRPr="004F4AFA">
        <w:rPr>
          <w:iCs/>
          <w:lang w:val="fr-FR"/>
        </w:rPr>
        <w:t xml:space="preserve"> un système de collaboration aux activités de la Plateforme et de son secrétariat</w:t>
      </w:r>
      <w:r>
        <w:rPr>
          <w:rStyle w:val="FootnoteReference"/>
          <w:lang w:val="fr-FR"/>
        </w:rPr>
        <w:footnoteReference w:id="43"/>
      </w:r>
      <w:r>
        <w:rPr>
          <w:iCs/>
          <w:lang w:val="fr-FR"/>
        </w:rPr>
        <w:t>,</w:t>
      </w:r>
    </w:p>
    <w:p w:rsidR="00E360D4" w:rsidRPr="004F4AFA" w:rsidRDefault="00E360D4" w:rsidP="008D5389">
      <w:pPr>
        <w:pStyle w:val="NormalNonumber"/>
        <w:tabs>
          <w:tab w:val="clear" w:pos="1247"/>
          <w:tab w:val="clear" w:pos="1814"/>
          <w:tab w:val="clear" w:pos="2381"/>
          <w:tab w:val="clear" w:pos="2948"/>
          <w:tab w:val="clear" w:pos="3515"/>
          <w:tab w:val="clear" w:pos="4082"/>
          <w:tab w:val="left" w:pos="624"/>
        </w:tabs>
        <w:ind w:firstLine="624"/>
        <w:rPr>
          <w:lang w:val="fr-FR"/>
        </w:rPr>
      </w:pPr>
      <w:r w:rsidRPr="004F4AFA">
        <w:rPr>
          <w:i/>
          <w:iCs/>
          <w:lang w:val="fr-FR"/>
        </w:rPr>
        <w:t xml:space="preserve">Reconnaissant </w:t>
      </w:r>
      <w:r w:rsidRPr="004F4AFA">
        <w:rPr>
          <w:iCs/>
          <w:lang w:val="fr-FR"/>
        </w:rPr>
        <w:t>le rôle des organismes dans le développement et l</w:t>
      </w:r>
      <w:r w:rsidR="00AD072C">
        <w:rPr>
          <w:iCs/>
          <w:lang w:val="fr-FR"/>
        </w:rPr>
        <w:t>’</w:t>
      </w:r>
      <w:r w:rsidRPr="004F4AFA">
        <w:rPr>
          <w:iCs/>
          <w:lang w:val="fr-FR"/>
        </w:rPr>
        <w:t>établissement de la Plateforme et la pertinence de leurs mandats et programmes de travail respectifs pour les fonctions de la Plateforme</w:t>
      </w:r>
      <w:r>
        <w:rPr>
          <w:iCs/>
          <w:lang w:val="fr-FR"/>
        </w:rPr>
        <w:t>,</w:t>
      </w:r>
    </w:p>
    <w:p w:rsidR="00E360D4" w:rsidRPr="004F4AFA" w:rsidRDefault="00E360D4" w:rsidP="008D5389">
      <w:pPr>
        <w:pStyle w:val="NormalNonumber"/>
        <w:tabs>
          <w:tab w:val="clear" w:pos="1247"/>
          <w:tab w:val="clear" w:pos="1814"/>
          <w:tab w:val="clear" w:pos="2381"/>
          <w:tab w:val="clear" w:pos="2948"/>
          <w:tab w:val="clear" w:pos="3515"/>
          <w:tab w:val="clear" w:pos="4082"/>
          <w:tab w:val="left" w:pos="624"/>
        </w:tabs>
        <w:ind w:firstLine="624"/>
        <w:rPr>
          <w:lang w:val="fr-FR"/>
        </w:rPr>
      </w:pPr>
      <w:r w:rsidRPr="004F4AFA">
        <w:rPr>
          <w:i/>
          <w:iCs/>
          <w:lang w:val="fr-FR"/>
        </w:rPr>
        <w:t xml:space="preserve">Se félicitant </w:t>
      </w:r>
      <w:r w:rsidRPr="004F4AFA">
        <w:rPr>
          <w:iCs/>
          <w:lang w:val="fr-FR"/>
        </w:rPr>
        <w:t>de l</w:t>
      </w:r>
      <w:r w:rsidR="00AD072C">
        <w:rPr>
          <w:iCs/>
          <w:lang w:val="fr-FR"/>
        </w:rPr>
        <w:t>’</w:t>
      </w:r>
      <w:r w:rsidRPr="004F4AFA">
        <w:rPr>
          <w:iCs/>
          <w:lang w:val="fr-FR"/>
        </w:rPr>
        <w:t>objectif du présent accord de partenariat de servir de cadre à la collaboratio</w:t>
      </w:r>
      <w:r w:rsidR="00AF061B">
        <w:rPr>
          <w:iCs/>
          <w:lang w:val="fr-FR"/>
        </w:rPr>
        <w:t>n en vertu duquel, entre autres, l</w:t>
      </w:r>
      <w:r w:rsidRPr="004F4AFA">
        <w:rPr>
          <w:lang w:val="fr-FR"/>
        </w:rPr>
        <w:t>es Partenaires instaurent un lien institutionnel entre l</w:t>
      </w:r>
      <w:r w:rsidR="00AF061B">
        <w:rPr>
          <w:lang w:val="fr-FR"/>
        </w:rPr>
        <w:t>a Platefo</w:t>
      </w:r>
      <w:r w:rsidR="00317695">
        <w:rPr>
          <w:lang w:val="fr-FR"/>
        </w:rPr>
        <w:t>rme et les organismes par le biais duquel</w:t>
      </w:r>
      <w:r w:rsidR="00AF061B">
        <w:rPr>
          <w:lang w:val="fr-FR"/>
        </w:rPr>
        <w:t xml:space="preserve"> : </w:t>
      </w:r>
    </w:p>
    <w:p w:rsidR="00E360D4" w:rsidRPr="004F4AFA" w:rsidRDefault="00AF061B" w:rsidP="008D5389">
      <w:pPr>
        <w:pStyle w:val="NormalNonumber"/>
        <w:tabs>
          <w:tab w:val="clear" w:pos="1247"/>
          <w:tab w:val="clear" w:pos="1814"/>
          <w:tab w:val="clear" w:pos="2381"/>
          <w:tab w:val="clear" w:pos="2948"/>
          <w:tab w:val="clear" w:pos="3515"/>
          <w:tab w:val="clear" w:pos="4082"/>
          <w:tab w:val="left" w:pos="624"/>
        </w:tabs>
        <w:ind w:firstLine="624"/>
        <w:rPr>
          <w:lang w:val="fr-FR"/>
        </w:rPr>
      </w:pPr>
      <w:r>
        <w:rPr>
          <w:lang w:val="fr-FR"/>
        </w:rPr>
        <w:t>a</w:t>
      </w:r>
      <w:r w:rsidR="00E360D4" w:rsidRPr="004F4AFA">
        <w:rPr>
          <w:lang w:val="fr-FR"/>
        </w:rPr>
        <w:t>)</w:t>
      </w:r>
      <w:r w:rsidR="00E360D4" w:rsidRPr="004F4AFA">
        <w:rPr>
          <w:lang w:val="fr-FR"/>
        </w:rPr>
        <w:tab/>
        <w:t xml:space="preserve">Les Partenaires coordonnent les activités pertinentes et coopèrent dans les domaines liés aux fonctions de la Plateforme, en application et dans le cadre de leurs mandats respectifs; </w:t>
      </w:r>
    </w:p>
    <w:p w:rsidR="00E360D4" w:rsidRPr="004F4AFA" w:rsidRDefault="00AF061B" w:rsidP="008D5389">
      <w:pPr>
        <w:pStyle w:val="NormalNonumber"/>
        <w:tabs>
          <w:tab w:val="clear" w:pos="1247"/>
          <w:tab w:val="clear" w:pos="1814"/>
          <w:tab w:val="clear" w:pos="2381"/>
          <w:tab w:val="clear" w:pos="2948"/>
          <w:tab w:val="clear" w:pos="3515"/>
          <w:tab w:val="clear" w:pos="4082"/>
          <w:tab w:val="left" w:pos="624"/>
        </w:tabs>
        <w:ind w:firstLine="624"/>
        <w:rPr>
          <w:lang w:val="fr-FR"/>
        </w:rPr>
      </w:pPr>
      <w:r>
        <w:rPr>
          <w:lang w:val="fr-FR"/>
        </w:rPr>
        <w:t>b</w:t>
      </w:r>
      <w:r w:rsidR="00E360D4" w:rsidRPr="004F4AFA">
        <w:rPr>
          <w:lang w:val="fr-FR"/>
        </w:rPr>
        <w:t>)</w:t>
      </w:r>
      <w:r w:rsidR="00E360D4" w:rsidRPr="004F4AFA">
        <w:rPr>
          <w:lang w:val="fr-FR"/>
        </w:rPr>
        <w:tab/>
        <w:t>Des capacités dédiées et du personnel détaché ou du personnel affecté d</w:t>
      </w:r>
      <w:r w:rsidR="00AD072C">
        <w:rPr>
          <w:lang w:val="fr-FR"/>
        </w:rPr>
        <w:t>’</w:t>
      </w:r>
      <w:r w:rsidR="00E360D4" w:rsidRPr="004F4AFA">
        <w:rPr>
          <w:lang w:val="fr-FR"/>
        </w:rPr>
        <w:t xml:space="preserve">une autre manière sont mis à disposition par les organismes pour soutenir le secrétariat de la Plateforme; </w:t>
      </w:r>
    </w:p>
    <w:p w:rsidR="00E360D4" w:rsidRPr="004F4AFA" w:rsidRDefault="00AF061B" w:rsidP="008D5389">
      <w:pPr>
        <w:pStyle w:val="NormalNonumber"/>
        <w:tabs>
          <w:tab w:val="clear" w:pos="1247"/>
          <w:tab w:val="clear" w:pos="1814"/>
          <w:tab w:val="clear" w:pos="2381"/>
          <w:tab w:val="clear" w:pos="2948"/>
          <w:tab w:val="clear" w:pos="3515"/>
          <w:tab w:val="clear" w:pos="4082"/>
          <w:tab w:val="left" w:pos="624"/>
        </w:tabs>
        <w:ind w:firstLine="624"/>
        <w:rPr>
          <w:lang w:val="fr-FR"/>
        </w:rPr>
      </w:pPr>
      <w:r>
        <w:rPr>
          <w:lang w:val="fr-FR"/>
        </w:rPr>
        <w:t>c</w:t>
      </w:r>
      <w:r w:rsidR="00E360D4" w:rsidRPr="004F4AFA">
        <w:rPr>
          <w:lang w:val="fr-FR"/>
        </w:rPr>
        <w:t>)</w:t>
      </w:r>
      <w:r w:rsidR="00E360D4" w:rsidRPr="004F4AFA">
        <w:rPr>
          <w:lang w:val="fr-FR"/>
        </w:rPr>
        <w:tab/>
        <w:t xml:space="preserve">Un appui technique et programmatique est fourni par les organismes pour le programme de travail de la Plateforme aux niveaux mondial ou régional dans les domaines intéressant leurs mandats et programmes de travail respectifs; </w:t>
      </w:r>
    </w:p>
    <w:p w:rsidR="00E360D4" w:rsidRPr="004F4AFA" w:rsidRDefault="00AF061B" w:rsidP="008D5389">
      <w:pPr>
        <w:pStyle w:val="NormalNonumber"/>
        <w:tabs>
          <w:tab w:val="clear" w:pos="1247"/>
          <w:tab w:val="clear" w:pos="1814"/>
          <w:tab w:val="clear" w:pos="2381"/>
          <w:tab w:val="clear" w:pos="2948"/>
          <w:tab w:val="clear" w:pos="3515"/>
          <w:tab w:val="clear" w:pos="4082"/>
          <w:tab w:val="left" w:pos="624"/>
        </w:tabs>
        <w:ind w:firstLine="624"/>
        <w:rPr>
          <w:lang w:val="fr-FR"/>
        </w:rPr>
      </w:pPr>
      <w:r>
        <w:rPr>
          <w:lang w:val="fr-FR"/>
        </w:rPr>
        <w:t>d</w:t>
      </w:r>
      <w:r w:rsidR="00E360D4" w:rsidRPr="004F4AFA">
        <w:rPr>
          <w:lang w:val="fr-FR"/>
        </w:rPr>
        <w:t>)</w:t>
      </w:r>
      <w:r w:rsidR="00E360D4" w:rsidRPr="004F4AFA">
        <w:rPr>
          <w:lang w:val="fr-FR"/>
        </w:rPr>
        <w:tab/>
        <w:t xml:space="preserve">Des collectes de fonds sont organisées conjointement par les Partenaires pour financer la mise en œuvre des activités de la Plateforme; </w:t>
      </w:r>
    </w:p>
    <w:p w:rsidR="00E360D4" w:rsidRPr="004F4AFA" w:rsidRDefault="00AF061B" w:rsidP="008D5389">
      <w:pPr>
        <w:pStyle w:val="NormalNonumber"/>
        <w:tabs>
          <w:tab w:val="clear" w:pos="1247"/>
          <w:tab w:val="clear" w:pos="1814"/>
          <w:tab w:val="clear" w:pos="2381"/>
          <w:tab w:val="clear" w:pos="2948"/>
          <w:tab w:val="clear" w:pos="3515"/>
          <w:tab w:val="clear" w:pos="4082"/>
          <w:tab w:val="left" w:pos="624"/>
        </w:tabs>
        <w:ind w:firstLine="624"/>
        <w:rPr>
          <w:lang w:val="fr-FR"/>
        </w:rPr>
      </w:pPr>
      <w:r>
        <w:rPr>
          <w:lang w:val="fr-FR"/>
        </w:rPr>
        <w:t>e)</w:t>
      </w:r>
      <w:r w:rsidR="00E360D4" w:rsidRPr="004F4AFA">
        <w:rPr>
          <w:lang w:val="fr-FR"/>
        </w:rPr>
        <w:tab/>
        <w:t>Pour les activités de communication de la Plateforme, il est tiré parti des capacités de communication des organismes.</w:t>
      </w:r>
    </w:p>
    <w:p w:rsidR="00E360D4" w:rsidRPr="004F4AFA" w:rsidRDefault="00E360D4" w:rsidP="008D5389">
      <w:pPr>
        <w:pStyle w:val="NormalNonumber"/>
        <w:rPr>
          <w:lang w:val="fr-FR"/>
        </w:rPr>
      </w:pPr>
      <w:r w:rsidRPr="004F4AFA">
        <w:rPr>
          <w:lang w:val="fr-FR"/>
        </w:rPr>
        <w:tab/>
        <w:t>Les Partenaires conviennent de collaborer comme suit</w:t>
      </w:r>
      <w:r>
        <w:rPr>
          <w:lang w:val="fr-FR"/>
        </w:rPr>
        <w:t> :</w:t>
      </w:r>
    </w:p>
    <w:p w:rsidR="00E360D4" w:rsidRPr="004F4AFA" w:rsidRDefault="00E360D4" w:rsidP="008D5389">
      <w:pPr>
        <w:pStyle w:val="CH3"/>
        <w:rPr>
          <w:lang w:val="fr-FR"/>
        </w:rPr>
      </w:pPr>
      <w:r w:rsidRPr="004F4AFA">
        <w:rPr>
          <w:lang w:val="fr-FR"/>
        </w:rPr>
        <w:tab/>
      </w:r>
      <w:r w:rsidRPr="004F4AFA">
        <w:rPr>
          <w:lang w:val="fr-FR"/>
        </w:rPr>
        <w:tab/>
        <w:t xml:space="preserve">Mise en œuvre du programme de travail de la Plateforme </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Les organismes mettent leur expertise et leur expérience au service de la mise en œuvre du programme de travail de la Plateforme.</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Sur demande de la Plénière, les organismes peuvent exécuter des tâches spéciales ou mener des activités pour la Plateforme sur la base d</w:t>
      </w:r>
      <w:r w:rsidR="00AD072C">
        <w:rPr>
          <w:lang w:val="fr-FR"/>
        </w:rPr>
        <w:t>’</w:t>
      </w:r>
      <w:r w:rsidRPr="004F4AFA">
        <w:rPr>
          <w:lang w:val="fr-FR"/>
        </w:rPr>
        <w:t>un mandat dont les Partenaires conviennent conformément à leurs règlementations, règles, politiques et procédures respectives.</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Les organismes contribuent à la mise en œuvre du programme de travail de la Plateforme en fournissant un appui aux structures régionales pouvant être établies par la Plateforme.</w:t>
      </w:r>
    </w:p>
    <w:p w:rsidR="00E360D4" w:rsidRPr="004F4AFA" w:rsidRDefault="00E360D4" w:rsidP="008D5389">
      <w:pPr>
        <w:pStyle w:val="CH3"/>
        <w:rPr>
          <w:lang w:val="en-US"/>
        </w:rPr>
      </w:pPr>
      <w:r w:rsidRPr="004F4AFA">
        <w:rPr>
          <w:lang w:val="fr-FR"/>
        </w:rPr>
        <w:tab/>
      </w:r>
      <w:r w:rsidRPr="004F4AFA">
        <w:rPr>
          <w:lang w:val="fr-FR"/>
        </w:rPr>
        <w:tab/>
      </w:r>
      <w:r>
        <w:rPr>
          <w:lang w:val="en-US"/>
        </w:rPr>
        <w:t>É</w:t>
      </w:r>
      <w:r w:rsidRPr="004F4AFA">
        <w:rPr>
          <w:lang w:val="en-US"/>
        </w:rPr>
        <w:t>change de renseignements</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Les Partenaires échangent des renseignements et se consultent régulièrement à propos des questions qui revêtent une pertinence directe pour la mise en œuvre du programme de travail de la Plateforme</w:t>
      </w:r>
      <w:r w:rsidR="00AF061B">
        <w:rPr>
          <w:lang w:val="fr-FR"/>
        </w:rPr>
        <w:t>, selon qu</w:t>
      </w:r>
      <w:r w:rsidR="00AD072C">
        <w:rPr>
          <w:lang w:val="fr-FR"/>
        </w:rPr>
        <w:t>’</w:t>
      </w:r>
      <w:r w:rsidR="00AF061B">
        <w:rPr>
          <w:lang w:val="fr-FR"/>
        </w:rPr>
        <w:t>approprié</w:t>
      </w:r>
      <w:r w:rsidRPr="004F4AFA">
        <w:rPr>
          <w:lang w:val="fr-FR"/>
        </w:rPr>
        <w:t>.</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Les Partenaires examinent la progression des tâches conjointes ou déléguées qu</w:t>
      </w:r>
      <w:r w:rsidR="00AD072C">
        <w:rPr>
          <w:lang w:val="fr-FR"/>
        </w:rPr>
        <w:t>’</w:t>
      </w:r>
      <w:r w:rsidRPr="004F4AFA">
        <w:rPr>
          <w:lang w:val="fr-FR"/>
        </w:rPr>
        <w:t>ils ont menées au titre du présent accord et planifient les activités futures selon qu</w:t>
      </w:r>
      <w:r w:rsidR="00AD072C">
        <w:rPr>
          <w:lang w:val="fr-FR"/>
        </w:rPr>
        <w:t>’</w:t>
      </w:r>
      <w:r w:rsidRPr="004F4AFA">
        <w:rPr>
          <w:lang w:val="fr-FR"/>
        </w:rPr>
        <w:t>approprié, en répondant aux demandes de la Plénière.</w:t>
      </w:r>
    </w:p>
    <w:p w:rsidR="00E360D4" w:rsidRPr="004F4AFA" w:rsidRDefault="00E360D4" w:rsidP="00412362">
      <w:pPr>
        <w:pStyle w:val="Normalnumber"/>
        <w:numPr>
          <w:ilvl w:val="0"/>
          <w:numId w:val="17"/>
        </w:numPr>
        <w:tabs>
          <w:tab w:val="clear" w:pos="624"/>
        </w:tabs>
        <w:ind w:firstLine="624"/>
        <w:rPr>
          <w:lang w:val="fr-FR"/>
        </w:rPr>
      </w:pPr>
      <w:r>
        <w:rPr>
          <w:lang w:val="fr-FR"/>
        </w:rPr>
        <w:t>Avant la publication de</w:t>
      </w:r>
      <w:r w:rsidRPr="004F4AFA">
        <w:rPr>
          <w:lang w:val="fr-FR"/>
        </w:rPr>
        <w:t xml:space="preserve"> documents </w:t>
      </w:r>
      <w:r w:rsidR="00AF061B">
        <w:rPr>
          <w:lang w:val="fr-FR"/>
        </w:rPr>
        <w:t xml:space="preserve">de présession </w:t>
      </w:r>
      <w:r w:rsidRPr="004F4AFA">
        <w:rPr>
          <w:lang w:val="fr-FR"/>
        </w:rPr>
        <w:t xml:space="preserve">de la Plateforme, le secrétariat de la Plateforme, </w:t>
      </w:r>
      <w:r>
        <w:rPr>
          <w:lang w:val="fr-FR"/>
        </w:rPr>
        <w:t>qui assure</w:t>
      </w:r>
      <w:r w:rsidRPr="004F4AFA">
        <w:rPr>
          <w:lang w:val="fr-FR"/>
        </w:rPr>
        <w:t xml:space="preserve"> entièrement l</w:t>
      </w:r>
      <w:r>
        <w:rPr>
          <w:lang w:val="fr-FR"/>
        </w:rPr>
        <w:t>eur préparation</w:t>
      </w:r>
      <w:r w:rsidRPr="004F4AFA">
        <w:rPr>
          <w:lang w:val="fr-FR"/>
        </w:rPr>
        <w:t xml:space="preserve">, ne ménage aucun effort </w:t>
      </w:r>
      <w:r>
        <w:rPr>
          <w:lang w:val="fr-FR"/>
        </w:rPr>
        <w:t>pour</w:t>
      </w:r>
      <w:r w:rsidRPr="004F4AFA">
        <w:rPr>
          <w:lang w:val="fr-FR"/>
        </w:rPr>
        <w:t xml:space="preserve"> donner aux organismes la possibilité de les examiner</w:t>
      </w:r>
      <w:r w:rsidR="00AF061B">
        <w:rPr>
          <w:lang w:val="fr-FR"/>
        </w:rPr>
        <w:t xml:space="preserve"> en temps voulu et selon qu</w:t>
      </w:r>
      <w:r w:rsidR="00AD072C">
        <w:rPr>
          <w:lang w:val="fr-FR"/>
        </w:rPr>
        <w:t>’</w:t>
      </w:r>
      <w:r w:rsidR="00AF061B">
        <w:rPr>
          <w:lang w:val="fr-FR"/>
        </w:rPr>
        <w:t>approprié</w:t>
      </w:r>
      <w:r w:rsidRPr="004F4AFA">
        <w:rPr>
          <w:lang w:val="fr-FR"/>
        </w:rPr>
        <w:t>.</w:t>
      </w:r>
    </w:p>
    <w:p w:rsidR="00E360D4" w:rsidRPr="004F4AFA" w:rsidRDefault="00E360D4" w:rsidP="008D5389">
      <w:pPr>
        <w:pStyle w:val="CH3"/>
        <w:rPr>
          <w:lang w:val="fr-FR"/>
        </w:rPr>
      </w:pPr>
      <w:r w:rsidRPr="004F4AFA">
        <w:rPr>
          <w:lang w:val="fr-FR"/>
        </w:rPr>
        <w:tab/>
      </w:r>
      <w:r w:rsidRPr="004F4AFA">
        <w:rPr>
          <w:lang w:val="fr-FR"/>
        </w:rPr>
        <w:tab/>
        <w:t>Participation aux réunions de la Plateforme</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Pour faciliter la collaboration programmatique entre les Partenaires, les organismes sont invités à participer</w:t>
      </w:r>
      <w:r w:rsidR="00AF061B">
        <w:rPr>
          <w:lang w:val="fr-FR"/>
        </w:rPr>
        <w:t xml:space="preserve"> aux sessions </w:t>
      </w:r>
      <w:r w:rsidRPr="004F4AFA">
        <w:rPr>
          <w:lang w:val="fr-FR"/>
        </w:rPr>
        <w:t>de la Plénière. Ils peuvent être invités à participer aux réunions des organes subsidiaires de la Plénière, conformément aux règles et décisions applicables de la Plénière.</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 xml:space="preserve">Le secrétariat de la Plateforme informe les secrétariats des </w:t>
      </w:r>
      <w:r>
        <w:rPr>
          <w:lang w:val="fr-FR"/>
        </w:rPr>
        <w:t>o</w:t>
      </w:r>
      <w:r w:rsidRPr="004F4AFA">
        <w:rPr>
          <w:lang w:val="fr-FR"/>
        </w:rPr>
        <w:t xml:space="preserve">rganismes en temps opportun des </w:t>
      </w:r>
      <w:r w:rsidR="00AF061B">
        <w:rPr>
          <w:lang w:val="fr-FR"/>
        </w:rPr>
        <w:t xml:space="preserve">sessions </w:t>
      </w:r>
      <w:r w:rsidRPr="004F4AFA">
        <w:rPr>
          <w:lang w:val="fr-FR"/>
        </w:rPr>
        <w:t>de la Plénière.</w:t>
      </w:r>
    </w:p>
    <w:p w:rsidR="00E360D4" w:rsidRPr="004F4AFA" w:rsidRDefault="00E360D4" w:rsidP="008D5389">
      <w:pPr>
        <w:pStyle w:val="CH3"/>
        <w:rPr>
          <w:lang w:val="en-US"/>
        </w:rPr>
      </w:pPr>
      <w:r w:rsidRPr="004F4AFA">
        <w:rPr>
          <w:lang w:val="fr-FR"/>
        </w:rPr>
        <w:tab/>
      </w:r>
      <w:r w:rsidRPr="004F4AFA">
        <w:rPr>
          <w:lang w:val="fr-FR"/>
        </w:rPr>
        <w:tab/>
      </w:r>
      <w:r w:rsidRPr="004F4AFA">
        <w:rPr>
          <w:lang w:val="en-US"/>
        </w:rPr>
        <w:t>Personnel</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Les organismes fournissent et affectent du personnel au secrétariat de la Plateforme, en application des décisions et autorisations de leurs organes directeurs ou organes de gestion respectifs, en tenant compte de la structure des effectifs du secrétariat et du budget approuvés par la Plénière ainsi que de l</w:t>
      </w:r>
      <w:r w:rsidR="00AD072C">
        <w:rPr>
          <w:lang w:val="fr-FR"/>
        </w:rPr>
        <w:t>’</w:t>
      </w:r>
      <w:r w:rsidRPr="004F4AFA">
        <w:rPr>
          <w:lang w:val="fr-FR"/>
        </w:rPr>
        <w:t>appui technique nécessaire pour mettre en œuvre le programme de travail de la Plateforme.</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Le Directeur exécutif du PNUE recrute le chef du secrétariat de la Plateforme, en consultation avec les chefs de secrétariat de l</w:t>
      </w:r>
      <w:r w:rsidR="00AD072C">
        <w:rPr>
          <w:lang w:val="fr-FR"/>
        </w:rPr>
        <w:t>’</w:t>
      </w:r>
      <w:r w:rsidRPr="004F4AFA">
        <w:rPr>
          <w:lang w:val="fr-FR"/>
        </w:rPr>
        <w:t>UNESCO, de la FAO et du PNUD et le Bureau de la Plénière. Les autres postes d</w:t>
      </w:r>
      <w:r w:rsidR="00AD072C">
        <w:rPr>
          <w:lang w:val="fr-FR"/>
        </w:rPr>
        <w:t>’</w:t>
      </w:r>
      <w:r w:rsidRPr="004F4AFA">
        <w:rPr>
          <w:lang w:val="fr-FR"/>
        </w:rPr>
        <w:t xml:space="preserve">administrateur au secrétariat </w:t>
      </w:r>
      <w:r w:rsidR="00AF061B">
        <w:rPr>
          <w:lang w:val="fr-FR"/>
        </w:rPr>
        <w:t xml:space="preserve">de la Plateforme </w:t>
      </w:r>
      <w:r w:rsidRPr="004F4AFA">
        <w:rPr>
          <w:lang w:val="fr-FR"/>
        </w:rPr>
        <w:t>sont pourvus par la voie d</w:t>
      </w:r>
      <w:r w:rsidR="00AD072C">
        <w:rPr>
          <w:lang w:val="fr-FR"/>
        </w:rPr>
        <w:t>’</w:t>
      </w:r>
      <w:r w:rsidRPr="004F4AFA">
        <w:rPr>
          <w:lang w:val="fr-FR"/>
        </w:rPr>
        <w:t xml:space="preserve">un recrutement par le Directeur exécutif du PNUE, en consultation avec </w:t>
      </w:r>
      <w:r w:rsidR="00AF061B">
        <w:rPr>
          <w:lang w:val="fr-FR"/>
        </w:rPr>
        <w:t xml:space="preserve">le chef du secrétariat de la Plateforme et </w:t>
      </w:r>
      <w:r w:rsidRPr="004F4AFA">
        <w:rPr>
          <w:lang w:val="fr-FR"/>
        </w:rPr>
        <w:t>les chefs de secrétariat de l</w:t>
      </w:r>
      <w:r w:rsidR="00AD072C">
        <w:rPr>
          <w:lang w:val="fr-FR"/>
        </w:rPr>
        <w:t>’</w:t>
      </w:r>
      <w:r w:rsidRPr="004F4AFA">
        <w:rPr>
          <w:lang w:val="fr-FR"/>
        </w:rPr>
        <w:t>UNESCO, de la FAO et du PNUD, ou par la voie de détachements par les organismes de personnel spécialisé.</w:t>
      </w:r>
    </w:p>
    <w:p w:rsidR="00E360D4" w:rsidRPr="004F4AFA" w:rsidRDefault="00E360D4" w:rsidP="008D5389">
      <w:pPr>
        <w:pStyle w:val="CH3"/>
        <w:rPr>
          <w:lang w:val="en-US"/>
        </w:rPr>
      </w:pPr>
      <w:r w:rsidRPr="004F4AFA">
        <w:rPr>
          <w:lang w:val="fr-FR"/>
        </w:rPr>
        <w:tab/>
      </w:r>
      <w:r w:rsidRPr="004F4AFA">
        <w:rPr>
          <w:lang w:val="fr-FR"/>
        </w:rPr>
        <w:tab/>
      </w:r>
      <w:r w:rsidRPr="004F4AFA">
        <w:rPr>
          <w:lang w:val="en-US"/>
        </w:rPr>
        <w:t>Visibilité</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Le rôle et la contribution des organismes sont reconnus dans toute la documentation destinée à l</w:t>
      </w:r>
      <w:r w:rsidR="00AD072C">
        <w:rPr>
          <w:lang w:val="fr-FR"/>
        </w:rPr>
        <w:t>’</w:t>
      </w:r>
      <w:r w:rsidRPr="004F4AFA">
        <w:rPr>
          <w:lang w:val="fr-FR"/>
        </w:rPr>
        <w:t>information du public et dans les matériels de communication de la Plateforme, y compris les documents des réunions</w:t>
      </w:r>
      <w:r>
        <w:rPr>
          <w:lang w:val="fr-FR"/>
        </w:rPr>
        <w:t>,</w:t>
      </w:r>
      <w:r w:rsidRPr="004F4AFA">
        <w:rPr>
          <w:lang w:val="fr-FR"/>
        </w:rPr>
        <w:t xml:space="preserve"> et les noms et/ou logo de chacun des organismes sont insérés dans cette documentation et ces matériels d</w:t>
      </w:r>
      <w:r w:rsidR="00AD072C">
        <w:rPr>
          <w:lang w:val="fr-FR"/>
        </w:rPr>
        <w:t>’</w:t>
      </w:r>
      <w:r w:rsidRPr="004F4AFA">
        <w:rPr>
          <w:lang w:val="fr-FR"/>
        </w:rPr>
        <w:t>information à côté du nom et/ou du logo de la Plateforme.</w:t>
      </w:r>
    </w:p>
    <w:p w:rsidR="00E360D4" w:rsidRPr="004F4AFA" w:rsidRDefault="00E360D4" w:rsidP="008D5389">
      <w:pPr>
        <w:pStyle w:val="CH3"/>
        <w:rPr>
          <w:lang w:val="en-US"/>
        </w:rPr>
      </w:pPr>
      <w:r w:rsidRPr="004F4AFA">
        <w:rPr>
          <w:lang w:val="fr-FR"/>
        </w:rPr>
        <w:tab/>
      </w:r>
      <w:r w:rsidRPr="004F4AFA">
        <w:rPr>
          <w:lang w:val="fr-FR"/>
        </w:rPr>
        <w:tab/>
      </w:r>
      <w:r w:rsidRPr="004F4AFA">
        <w:rPr>
          <w:lang w:val="en-US"/>
        </w:rPr>
        <w:t>Aspects financiers</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Si la délégation de tâches spéciales par la Plénière à un ou plusieurs organismes ou d</w:t>
      </w:r>
      <w:r w:rsidR="00AD072C">
        <w:rPr>
          <w:lang w:val="fr-FR"/>
        </w:rPr>
        <w:t>’</w:t>
      </w:r>
      <w:r w:rsidRPr="004F4AFA">
        <w:rPr>
          <w:lang w:val="fr-FR"/>
        </w:rPr>
        <w:t>une activité conjointe entraîne des dépenses ne pouvant être couvertes par les dépenses courantes des organismes, les Partenaires se consultent pour déterminer les actions les plus appropriées à engager en vue d</w:t>
      </w:r>
      <w:r w:rsidR="00AD072C">
        <w:rPr>
          <w:lang w:val="fr-FR"/>
        </w:rPr>
        <w:t>’</w:t>
      </w:r>
      <w:r w:rsidRPr="004F4AFA">
        <w:rPr>
          <w:lang w:val="fr-FR"/>
        </w:rPr>
        <w:t>obtenir les ressources nécessaires, notamment la collecte par les organismes de ressources supplémentaires pour soutenir</w:t>
      </w:r>
      <w:r w:rsidR="00AF061B">
        <w:rPr>
          <w:lang w:val="fr-FR"/>
        </w:rPr>
        <w:t xml:space="preserve"> les activités de la Plateforme, conformément à son règlement intérieur.</w:t>
      </w:r>
    </w:p>
    <w:p w:rsidR="00E360D4" w:rsidRPr="004F4AFA" w:rsidRDefault="00E360D4" w:rsidP="00412362">
      <w:pPr>
        <w:pStyle w:val="Normalnumber"/>
        <w:numPr>
          <w:ilvl w:val="0"/>
          <w:numId w:val="17"/>
        </w:numPr>
        <w:tabs>
          <w:tab w:val="clear" w:pos="624"/>
        </w:tabs>
        <w:ind w:firstLine="624"/>
        <w:rPr>
          <w:lang w:val="fr-FR"/>
        </w:rPr>
      </w:pPr>
      <w:r w:rsidRPr="004F4AFA">
        <w:rPr>
          <w:lang w:val="fr-FR"/>
        </w:rPr>
        <w:t>Tout effort de mobilisation des ressources mené par les Partenaires aux fins du présent accord de partenariat de collaboration fait l</w:t>
      </w:r>
      <w:r w:rsidR="00AD072C">
        <w:rPr>
          <w:lang w:val="fr-FR"/>
        </w:rPr>
        <w:t>’</w:t>
      </w:r>
      <w:r w:rsidRPr="004F4AFA">
        <w:rPr>
          <w:lang w:val="fr-FR"/>
        </w:rPr>
        <w:t>objet d</w:t>
      </w:r>
      <w:r w:rsidR="00AD072C">
        <w:rPr>
          <w:lang w:val="fr-FR"/>
        </w:rPr>
        <w:t>’</w:t>
      </w:r>
      <w:r w:rsidRPr="004F4AFA">
        <w:rPr>
          <w:lang w:val="fr-FR"/>
        </w:rPr>
        <w:t>un accord mutuel.</w:t>
      </w:r>
    </w:p>
    <w:p w:rsidR="00E360D4" w:rsidRPr="007470CA" w:rsidRDefault="00E360D4" w:rsidP="008D5389">
      <w:pPr>
        <w:pStyle w:val="CH3"/>
        <w:rPr>
          <w:lang w:val="fr-FR"/>
        </w:rPr>
      </w:pPr>
      <w:r w:rsidRPr="004F4AFA">
        <w:rPr>
          <w:lang w:val="fr-FR"/>
        </w:rPr>
        <w:tab/>
      </w:r>
      <w:r w:rsidRPr="004F4AFA">
        <w:rPr>
          <w:lang w:val="fr-FR"/>
        </w:rPr>
        <w:tab/>
      </w:r>
      <w:r w:rsidRPr="007470CA">
        <w:rPr>
          <w:lang w:val="fr-FR"/>
        </w:rPr>
        <w:t>Établissement de rapports</w:t>
      </w:r>
    </w:p>
    <w:p w:rsidR="00E360D4" w:rsidRPr="004F4AFA" w:rsidRDefault="00E360D4" w:rsidP="00AA0AC5">
      <w:pPr>
        <w:pStyle w:val="Normalnumber"/>
        <w:numPr>
          <w:ilvl w:val="0"/>
          <w:numId w:val="0"/>
        </w:numPr>
        <w:ind w:left="1276" w:firstLine="642"/>
        <w:rPr>
          <w:lang w:val="fr-FR"/>
        </w:rPr>
      </w:pPr>
      <w:r>
        <w:rPr>
          <w:lang w:val="fr-FR"/>
        </w:rPr>
        <w:t>14.</w:t>
      </w:r>
      <w:r>
        <w:rPr>
          <w:lang w:val="fr-FR"/>
        </w:rPr>
        <w:tab/>
      </w:r>
      <w:r w:rsidRPr="004F4AFA">
        <w:rPr>
          <w:lang w:val="fr-FR"/>
        </w:rPr>
        <w:t>Les Partenaires rendent compte régulièrement à la Plénière et aux organes directeurs des organismes des progrès réalisés dans la mise en œuvre du présent accord de partenariat de collaboration et, le cas échéant, demandent de nouvelles instructions et approbations concernant de nouveaux domaines de coopération.</w:t>
      </w:r>
    </w:p>
    <w:p w:rsidR="00A064FF" w:rsidRPr="003D40D9" w:rsidRDefault="00E360D4" w:rsidP="008D5389">
      <w:pPr>
        <w:pStyle w:val="ColorfulList-Accent11"/>
        <w:spacing w:before="120" w:after="120"/>
        <w:ind w:left="1276"/>
      </w:pPr>
      <w:r w:rsidRPr="004F4AFA">
        <w:tab/>
        <w:t>15.</w:t>
      </w:r>
      <w:r w:rsidRPr="004F4AFA">
        <w:tab/>
        <w:t>Le présent accord de partenariat de collaboration entre en vigueur une fois approuvé par les Partenaires.</w:t>
      </w:r>
    </w:p>
    <w:p w:rsidR="00E360D4" w:rsidRPr="00ED2F95" w:rsidRDefault="00AC5D49" w:rsidP="00AF061B">
      <w:pPr>
        <w:pStyle w:val="ZZAnxtitle"/>
        <w:spacing w:before="0"/>
        <w:rPr>
          <w:w w:val="0"/>
          <w:szCs w:val="28"/>
          <w:lang w:val="fr-FR"/>
        </w:rPr>
      </w:pPr>
      <w:r>
        <w:rPr>
          <w:color w:val="000000"/>
          <w:lang w:val="fr-FR"/>
        </w:rPr>
        <w:br w:type="page"/>
      </w:r>
      <w:r w:rsidR="00B81081">
        <w:rPr>
          <w:color w:val="000000"/>
          <w:lang w:val="fr-FR"/>
        </w:rPr>
        <w:t>Décision I</w:t>
      </w:r>
      <w:r w:rsidR="00296B8C">
        <w:rPr>
          <w:color w:val="000000"/>
          <w:lang w:val="fr-FR"/>
        </w:rPr>
        <w:t>PBES-2/9 : Communication et sensibilisation</w:t>
      </w:r>
    </w:p>
    <w:p w:rsidR="00E360D4" w:rsidRPr="00ED2F95" w:rsidRDefault="00296B8C" w:rsidP="008D5389">
      <w:pPr>
        <w:keepNext/>
        <w:keepLines/>
        <w:tabs>
          <w:tab w:val="left" w:pos="624"/>
          <w:tab w:val="left" w:pos="1247"/>
          <w:tab w:val="left" w:pos="1871"/>
          <w:tab w:val="left" w:pos="2495"/>
          <w:tab w:val="left" w:pos="3119"/>
        </w:tabs>
        <w:suppressAutoHyphens/>
        <w:spacing w:after="120"/>
        <w:ind w:left="1247" w:right="57" w:firstLine="624"/>
        <w:rPr>
          <w:i/>
          <w:w w:val="0"/>
          <w:szCs w:val="28"/>
        </w:rPr>
      </w:pPr>
      <w:r w:rsidRPr="00ED2F95">
        <w:rPr>
          <w:i/>
          <w:w w:val="0"/>
          <w:szCs w:val="28"/>
        </w:rPr>
        <w:t>La Plénière</w:t>
      </w:r>
      <w:r w:rsidR="00905A34">
        <w:rPr>
          <w:i/>
          <w:w w:val="0"/>
          <w:szCs w:val="28"/>
        </w:rPr>
        <w:t>,</w:t>
      </w:r>
    </w:p>
    <w:p w:rsidR="00E360D4" w:rsidRDefault="00AD3BFB" w:rsidP="00412362">
      <w:pPr>
        <w:numPr>
          <w:ilvl w:val="6"/>
          <w:numId w:val="17"/>
        </w:numPr>
        <w:suppressAutoHyphens/>
        <w:spacing w:after="120"/>
        <w:ind w:left="1247" w:right="57" w:firstLine="624"/>
        <w:rPr>
          <w:color w:val="000000"/>
        </w:rPr>
      </w:pPr>
      <w:r w:rsidRPr="00AD3BFB">
        <w:rPr>
          <w:i/>
          <w:color w:val="000000"/>
        </w:rPr>
        <w:t>Prie</w:t>
      </w:r>
      <w:r w:rsidRPr="00AD3BFB">
        <w:rPr>
          <w:color w:val="000000"/>
        </w:rPr>
        <w:t xml:space="preserve"> le </w:t>
      </w:r>
      <w:r w:rsidR="00317695">
        <w:rPr>
          <w:color w:val="000000"/>
        </w:rPr>
        <w:t>secrétariat</w:t>
      </w:r>
      <w:r w:rsidRPr="00AD3BFB">
        <w:rPr>
          <w:color w:val="000000"/>
        </w:rPr>
        <w:t xml:space="preserve"> </w:t>
      </w:r>
      <w:r w:rsidR="00905A34">
        <w:rPr>
          <w:color w:val="000000"/>
        </w:rPr>
        <w:t>de la Plateforme</w:t>
      </w:r>
      <w:r w:rsidRPr="00AD3BFB">
        <w:rPr>
          <w:color w:val="000000"/>
        </w:rPr>
        <w:t>, sous la supervision du Bureau et en coopération avec le Groupe d</w:t>
      </w:r>
      <w:r w:rsidR="00AD072C">
        <w:rPr>
          <w:color w:val="000000"/>
        </w:rPr>
        <w:t>’</w:t>
      </w:r>
      <w:r w:rsidRPr="00AD3BFB">
        <w:rPr>
          <w:color w:val="000000"/>
        </w:rPr>
        <w:t>experts multidisciplinaire, de préparer un projet de stratégie de communication et de sensibilisation aux fins d</w:t>
      </w:r>
      <w:r w:rsidR="00AD072C">
        <w:rPr>
          <w:color w:val="000000"/>
        </w:rPr>
        <w:t>’</w:t>
      </w:r>
      <w:r w:rsidRPr="00AD3BFB">
        <w:rPr>
          <w:color w:val="000000"/>
        </w:rPr>
        <w:t>examen par la Plénière à sa troisième session;</w:t>
      </w:r>
    </w:p>
    <w:p w:rsidR="00272D1F" w:rsidRPr="00ED2F95" w:rsidRDefault="00AD3BFB" w:rsidP="008D5389">
      <w:pPr>
        <w:pStyle w:val="NormalNonumber"/>
        <w:keepNext/>
        <w:keepLines/>
        <w:spacing w:after="0"/>
        <w:rPr>
          <w:rStyle w:val="DeltaViewInsertion"/>
          <w:color w:val="auto"/>
          <w:spacing w:val="4"/>
          <w:w w:val="103"/>
          <w:kern w:val="14"/>
          <w:szCs w:val="18"/>
          <w:u w:val="none"/>
          <w:lang w:val="fr-FR"/>
        </w:rPr>
      </w:pPr>
      <w:bookmarkStart w:id="196" w:name="_DV_C2666"/>
      <w:r w:rsidRPr="00ED2F95">
        <w:rPr>
          <w:rStyle w:val="DeltaViewInsertion"/>
          <w:color w:val="auto"/>
          <w:spacing w:val="4"/>
          <w:w w:val="103"/>
          <w:kern w:val="14"/>
          <w:szCs w:val="28"/>
          <w:u w:val="none"/>
          <w:lang w:val="fr-FR"/>
        </w:rPr>
        <w:tab/>
      </w:r>
      <w:r w:rsidR="00E360D4" w:rsidRPr="00ED2F95">
        <w:rPr>
          <w:rStyle w:val="DeltaViewInsertion"/>
          <w:color w:val="auto"/>
          <w:spacing w:val="4"/>
          <w:w w:val="103"/>
          <w:kern w:val="14"/>
          <w:szCs w:val="28"/>
          <w:u w:val="none"/>
          <w:lang w:val="fr-FR"/>
        </w:rPr>
        <w:t>2.</w:t>
      </w:r>
      <w:r w:rsidR="00E360D4" w:rsidRPr="00ED2F95">
        <w:rPr>
          <w:rStyle w:val="DeltaViewInsertion"/>
          <w:color w:val="auto"/>
          <w:spacing w:val="4"/>
          <w:w w:val="103"/>
          <w:kern w:val="14"/>
          <w:szCs w:val="28"/>
          <w:u w:val="none"/>
          <w:lang w:val="fr-FR"/>
        </w:rPr>
        <w:tab/>
      </w:r>
      <w:r w:rsidRPr="00AD3BFB">
        <w:rPr>
          <w:i/>
          <w:color w:val="000000"/>
        </w:rPr>
        <w:t>Adopte</w:t>
      </w:r>
      <w:r w:rsidRPr="00AD3BFB">
        <w:rPr>
          <w:color w:val="000000"/>
        </w:rPr>
        <w:t xml:space="preserve"> le logo de la Plateforme figurant dans </w:t>
      </w:r>
      <w:r>
        <w:rPr>
          <w:color w:val="000000"/>
        </w:rPr>
        <w:t xml:space="preserve">la note du secrétariat sur le projet de stratégie de </w:t>
      </w:r>
      <w:r w:rsidRPr="00AD3BFB">
        <w:rPr>
          <w:color w:val="000000"/>
        </w:rPr>
        <w:t xml:space="preserve">communication </w:t>
      </w:r>
      <w:r w:rsidR="00B81081">
        <w:rPr>
          <w:rStyle w:val="FootnoteReference"/>
        </w:rPr>
        <w:footnoteReference w:id="44"/>
      </w:r>
      <w:bookmarkEnd w:id="196"/>
      <w:r w:rsidRPr="00ED2F95">
        <w:rPr>
          <w:rStyle w:val="DeltaViewInsertion"/>
          <w:color w:val="auto"/>
          <w:spacing w:val="4"/>
          <w:w w:val="103"/>
          <w:kern w:val="14"/>
          <w:szCs w:val="18"/>
          <w:u w:val="none"/>
          <w:vertAlign w:val="superscript"/>
          <w:lang w:val="fr-FR"/>
        </w:rPr>
        <w:t xml:space="preserve"> </w:t>
      </w:r>
      <w:r w:rsidRPr="00AD3BFB">
        <w:rPr>
          <w:color w:val="000000"/>
        </w:rPr>
        <w:t xml:space="preserve">et </w:t>
      </w:r>
      <w:r w:rsidRPr="00AD3BFB">
        <w:rPr>
          <w:i/>
          <w:color w:val="000000"/>
        </w:rPr>
        <w:t>prie</w:t>
      </w:r>
      <w:r w:rsidRPr="00AD3BFB">
        <w:rPr>
          <w:color w:val="000000"/>
        </w:rPr>
        <w:t xml:space="preserve"> le Secrétaire exécutif, en consultation avec le Bureau, d</w:t>
      </w:r>
      <w:r w:rsidR="00AD072C">
        <w:rPr>
          <w:color w:val="000000"/>
        </w:rPr>
        <w:t>’</w:t>
      </w:r>
      <w:r w:rsidRPr="00AD3BFB">
        <w:rPr>
          <w:color w:val="000000"/>
        </w:rPr>
        <w:t>élaborer et d</w:t>
      </w:r>
      <w:r w:rsidR="00AD072C">
        <w:rPr>
          <w:color w:val="000000"/>
        </w:rPr>
        <w:t>’</w:t>
      </w:r>
      <w:r w:rsidRPr="00AD3BFB">
        <w:rPr>
          <w:color w:val="000000"/>
        </w:rPr>
        <w:t>appliquer une politique relative à son utilisation.</w:t>
      </w:r>
    </w:p>
    <w:p w:rsidR="00E360D4" w:rsidRPr="00ED2F95" w:rsidRDefault="00E360D4" w:rsidP="008D5389">
      <w:pPr>
        <w:pStyle w:val="NormalNonumber"/>
        <w:keepNext/>
        <w:keepLines/>
        <w:spacing w:after="0"/>
        <w:rPr>
          <w:rStyle w:val="DeltaViewInsertion"/>
          <w:color w:val="auto"/>
          <w:spacing w:val="4"/>
          <w:w w:val="103"/>
          <w:kern w:val="14"/>
          <w:szCs w:val="18"/>
          <w:u w:val="none"/>
          <w:lang w:val="fr-FR"/>
        </w:rPr>
      </w:pPr>
    </w:p>
    <w:p w:rsidR="00E360D4" w:rsidRPr="00E360D4" w:rsidRDefault="00E360D4" w:rsidP="00C82F96">
      <w:pPr>
        <w:pStyle w:val="NormalNonumber"/>
        <w:keepNext/>
        <w:keepLines/>
        <w:spacing w:before="240" w:after="0"/>
        <w:jc w:val="center"/>
        <w:rPr>
          <w:sz w:val="22"/>
          <w:szCs w:val="22"/>
          <w:lang w:val="fr-FR"/>
        </w:rPr>
      </w:pPr>
      <w:r w:rsidRPr="00E360D4">
        <w:rPr>
          <w:rStyle w:val="DeltaViewInsertion"/>
          <w:color w:val="auto"/>
          <w:spacing w:val="4"/>
          <w:w w:val="103"/>
          <w:kern w:val="14"/>
          <w:szCs w:val="18"/>
          <w:u w:val="none"/>
          <w:lang w:val="en-GB"/>
        </w:rPr>
        <w:t>________________</w:t>
      </w:r>
    </w:p>
    <w:sectPr w:rsidR="00E360D4" w:rsidRPr="00E360D4" w:rsidSect="000B1077">
      <w:headerReference w:type="first" r:id="rId23"/>
      <w:footerReference w:type="first" r:id="rId24"/>
      <w:pgSz w:w="11907" w:h="16840" w:code="9"/>
      <w:pgMar w:top="907" w:right="992" w:bottom="1418" w:left="1418" w:header="539" w:footer="97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0B1" w:rsidRDefault="009600B1" w:rsidP="00C17CDE">
      <w:r>
        <w:separator/>
      </w:r>
    </w:p>
  </w:endnote>
  <w:endnote w:type="continuationSeparator" w:id="0">
    <w:p w:rsidR="009600B1" w:rsidRDefault="009600B1" w:rsidP="00C17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E89" w:rsidRPr="00C17CDE" w:rsidRDefault="00646E89">
    <w:pPr>
      <w:pStyle w:val="Footer"/>
      <w:rPr>
        <w:b/>
      </w:rPr>
    </w:pPr>
    <w:r w:rsidRPr="00C17CDE">
      <w:rPr>
        <w:b/>
      </w:rPr>
      <w:fldChar w:fldCharType="begin"/>
    </w:r>
    <w:r w:rsidRPr="00C17CDE">
      <w:rPr>
        <w:b/>
      </w:rPr>
      <w:instrText xml:space="preserve"> PAGE   \* MERGEFORMAT </w:instrText>
    </w:r>
    <w:r w:rsidRPr="00C17CDE">
      <w:rPr>
        <w:b/>
      </w:rPr>
      <w:fldChar w:fldCharType="separate"/>
    </w:r>
    <w:r w:rsidR="00226B50">
      <w:rPr>
        <w:b/>
        <w:noProof/>
      </w:rPr>
      <w:t>2</w:t>
    </w:r>
    <w:r w:rsidRPr="00C17CDE">
      <w:rPr>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E89" w:rsidRPr="00C17CDE" w:rsidRDefault="00646E89" w:rsidP="00C17CDE">
    <w:pPr>
      <w:pStyle w:val="Footer"/>
      <w:jc w:val="right"/>
      <w:rPr>
        <w:b/>
      </w:rPr>
    </w:pPr>
    <w:r w:rsidRPr="00C17CDE">
      <w:rPr>
        <w:b/>
      </w:rPr>
      <w:fldChar w:fldCharType="begin"/>
    </w:r>
    <w:r w:rsidRPr="00C17CDE">
      <w:rPr>
        <w:b/>
      </w:rPr>
      <w:instrText xml:space="preserve"> PAGE   \* MERGEFORMAT </w:instrText>
    </w:r>
    <w:r w:rsidRPr="00C17CDE">
      <w:rPr>
        <w:b/>
      </w:rPr>
      <w:fldChar w:fldCharType="separate"/>
    </w:r>
    <w:r w:rsidR="00226B50">
      <w:rPr>
        <w:b/>
        <w:noProof/>
      </w:rPr>
      <w:t>3</w:t>
    </w:r>
    <w:r w:rsidRPr="00C17CDE">
      <w:rPr>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E89" w:rsidRDefault="00646E89" w:rsidP="00282ADF">
    <w:pPr>
      <w:pStyle w:val="Footer"/>
      <w:tabs>
        <w:tab w:val="clear" w:pos="4320"/>
        <w:tab w:val="clear" w:pos="8640"/>
        <w:tab w:val="left" w:pos="624"/>
      </w:tabs>
    </w:pPr>
    <w:r>
      <w:t>K1400007</w:t>
    </w:r>
    <w:r>
      <w:tab/>
    </w:r>
    <w:r w:rsidR="00431649">
      <w:t>0303</w:t>
    </w:r>
    <w:r>
      <w:t>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E89" w:rsidRPr="000D7C17" w:rsidRDefault="00646E89">
    <w:pPr>
      <w:pStyle w:val="Footer"/>
      <w:jc w:val="right"/>
      <w:rPr>
        <w:b/>
      </w:rPr>
    </w:pPr>
    <w:r w:rsidRPr="000D7C17">
      <w:rPr>
        <w:b/>
      </w:rPr>
      <w:fldChar w:fldCharType="begin"/>
    </w:r>
    <w:r w:rsidRPr="000D7C17">
      <w:rPr>
        <w:b/>
      </w:rPr>
      <w:instrText>PAGE   \* MERGEFORMAT</w:instrText>
    </w:r>
    <w:r w:rsidRPr="000D7C17">
      <w:rPr>
        <w:b/>
      </w:rPr>
      <w:fldChar w:fldCharType="separate"/>
    </w:r>
    <w:r w:rsidR="006543E0" w:rsidRPr="006543E0">
      <w:rPr>
        <w:b/>
        <w:noProof/>
        <w:lang w:val="fr-FR"/>
      </w:rPr>
      <w:t>47</w:t>
    </w:r>
    <w:r w:rsidRPr="000D7C17">
      <w:rPr>
        <w:b/>
      </w:rPr>
      <w:fldChar w:fldCharType="end"/>
    </w:r>
  </w:p>
  <w:p w:rsidR="00646E89" w:rsidRPr="000D7C17" w:rsidRDefault="00646E89" w:rsidP="000D7C17">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E89" w:rsidRPr="000D7C17" w:rsidRDefault="00646E89" w:rsidP="000D7C17">
    <w:pPr>
      <w:pStyle w:val="Footer"/>
      <w:rPr>
        <w:b/>
      </w:rPr>
    </w:pPr>
    <w:r w:rsidRPr="000D7C17">
      <w:rPr>
        <w:b/>
      </w:rPr>
      <w:fldChar w:fldCharType="begin"/>
    </w:r>
    <w:r w:rsidRPr="000D7C17">
      <w:rPr>
        <w:b/>
      </w:rPr>
      <w:instrText>PAGE   \* MERGEFORMAT</w:instrText>
    </w:r>
    <w:r w:rsidRPr="000D7C17">
      <w:rPr>
        <w:b/>
      </w:rPr>
      <w:fldChar w:fldCharType="separate"/>
    </w:r>
    <w:r w:rsidR="006543E0" w:rsidRPr="006543E0">
      <w:rPr>
        <w:b/>
        <w:noProof/>
        <w:lang w:val="fr-FR"/>
      </w:rPr>
      <w:t>48</w:t>
    </w:r>
    <w:r w:rsidRPr="000D7C17">
      <w:rPr>
        <w:b/>
      </w:rPr>
      <w:fldChar w:fldCharType="end"/>
    </w:r>
  </w:p>
  <w:p w:rsidR="00646E89" w:rsidRPr="000D7C17" w:rsidRDefault="00646E89" w:rsidP="000D7C1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0B1" w:rsidRDefault="009600B1" w:rsidP="00C17CDE">
      <w:r>
        <w:separator/>
      </w:r>
    </w:p>
  </w:footnote>
  <w:footnote w:type="continuationSeparator" w:id="0">
    <w:p w:rsidR="009600B1" w:rsidRDefault="009600B1" w:rsidP="00C17CDE">
      <w:r>
        <w:continuationSeparator/>
      </w:r>
    </w:p>
  </w:footnote>
  <w:footnote w:id="1">
    <w:p w:rsidR="00646E89" w:rsidRPr="003050FB" w:rsidRDefault="00646E89" w:rsidP="00FE3DC0">
      <w:pPr>
        <w:pStyle w:val="FootnoteText"/>
        <w:rPr>
          <w:szCs w:val="18"/>
          <w:lang w:val="fr-FR"/>
        </w:rPr>
      </w:pPr>
      <w:r w:rsidRPr="00474465">
        <w:rPr>
          <w:rStyle w:val="FootnoteReference"/>
        </w:rPr>
        <w:footnoteRef/>
      </w:r>
      <w:r w:rsidRPr="003050FB">
        <w:rPr>
          <w:szCs w:val="18"/>
          <w:lang w:val="fr-FR"/>
        </w:rPr>
        <w:t xml:space="preserve"> IPBES/1/12, annexe I.</w:t>
      </w:r>
    </w:p>
  </w:footnote>
  <w:footnote w:id="2">
    <w:p w:rsidR="00646E89" w:rsidRPr="003050FB" w:rsidRDefault="00646E89">
      <w:pPr>
        <w:pStyle w:val="FootnoteText"/>
      </w:pPr>
      <w:r>
        <w:rPr>
          <w:rStyle w:val="FootnoteReference"/>
        </w:rPr>
        <w:footnoteRef/>
      </w:r>
      <w:r>
        <w:t xml:space="preserve"> La dénomination des termes sera confirmée ou modifiée à la troisième session de la Plénière.</w:t>
      </w:r>
    </w:p>
  </w:footnote>
  <w:footnote w:id="3">
    <w:p w:rsidR="00646E89" w:rsidRPr="004E08B0" w:rsidRDefault="00646E89" w:rsidP="004A5AE3">
      <w:pPr>
        <w:pStyle w:val="FootnoteText"/>
        <w:tabs>
          <w:tab w:val="clear" w:pos="1247"/>
        </w:tabs>
        <w:ind w:left="658"/>
        <w:rPr>
          <w:lang w:val="fr-FR"/>
        </w:rPr>
      </w:pPr>
      <w:r>
        <w:rPr>
          <w:rStyle w:val="FootnoteReference"/>
        </w:rPr>
        <w:footnoteRef/>
      </w:r>
      <w:r>
        <w:t xml:space="preserve"> </w:t>
      </w:r>
      <w:r>
        <w:rPr>
          <w:lang w:val="fr-FR"/>
        </w:rPr>
        <w:t>Dans le contexte des présentes procédures, les parties prenantes concernées sont les organisations scientifiques nationales, régionales et internationales reconnues, les centres d’excellence et les institutions reconnues pour leurs travaux et compétences, y compris les experts dans le domaine de l’accès aux connaissances autochtones et locales concernant les questions liées aux fonctions de la Plateforme et à son programme de travail.</w:t>
      </w:r>
    </w:p>
  </w:footnote>
  <w:footnote w:id="4">
    <w:p w:rsidR="00646E89" w:rsidRPr="00F9058C" w:rsidRDefault="00646E89" w:rsidP="00781B37">
      <w:pPr>
        <w:pStyle w:val="FootnoteText"/>
        <w:tabs>
          <w:tab w:val="clear" w:pos="1247"/>
        </w:tabs>
        <w:ind w:left="742"/>
      </w:pPr>
      <w:r>
        <w:rPr>
          <w:rStyle w:val="FootnoteReference"/>
        </w:rPr>
        <w:footnoteRef/>
      </w:r>
      <w:r>
        <w:t xml:space="preserve"> Si ceux-ci n’ont pas encore été désignés, le secrétariat fera parvenir toutes les communications à ses interlocuteurs du moment au sein des gouvernements concernés.</w:t>
      </w:r>
    </w:p>
  </w:footnote>
  <w:footnote w:id="5">
    <w:p w:rsidR="00646E89" w:rsidRPr="00C2699B" w:rsidRDefault="00646E89" w:rsidP="00F36401">
      <w:pPr>
        <w:pStyle w:val="FootnoteText"/>
        <w:tabs>
          <w:tab w:val="clear" w:pos="1247"/>
        </w:tabs>
        <w:ind w:left="602"/>
        <w:rPr>
          <w:lang w:val="fr-FR"/>
        </w:rPr>
      </w:pPr>
      <w:r>
        <w:rPr>
          <w:rStyle w:val="FootnoteReference"/>
        </w:rPr>
        <w:footnoteRef/>
      </w:r>
      <w:r>
        <w:t xml:space="preserve"> </w:t>
      </w:r>
      <w:r>
        <w:rPr>
          <w:lang w:val="fr-FR"/>
        </w:rPr>
        <w:t>Le consensus n’implique pas un seul point de vue, mais peut être trouvé en conciliant plusieurs points de vue sur la base de données factuelles.</w:t>
      </w:r>
    </w:p>
  </w:footnote>
  <w:footnote w:id="6">
    <w:p w:rsidR="00646E89" w:rsidRPr="00BC7177" w:rsidRDefault="00646E89" w:rsidP="00AE1189">
      <w:pPr>
        <w:pStyle w:val="FootnoteText"/>
        <w:rPr>
          <w:lang w:val="fr-FR"/>
        </w:rPr>
      </w:pPr>
      <w:r w:rsidRPr="00BC7177">
        <w:rPr>
          <w:rStyle w:val="FootnoteReference"/>
          <w:lang w:val="fr-FR"/>
        </w:rPr>
        <w:footnoteRef/>
      </w:r>
      <w:r w:rsidRPr="00BC7177">
        <w:rPr>
          <w:lang w:val="fr-FR"/>
        </w:rPr>
        <w:t xml:space="preserve"> IPBES/2/3.</w:t>
      </w:r>
    </w:p>
  </w:footnote>
  <w:footnote w:id="7">
    <w:p w:rsidR="00646E89" w:rsidRPr="00BC7177" w:rsidRDefault="00646E89" w:rsidP="00AE1189">
      <w:pPr>
        <w:pStyle w:val="FootnoteText"/>
        <w:rPr>
          <w:lang w:val="fr-FR"/>
        </w:rPr>
      </w:pPr>
      <w:r w:rsidRPr="00BC7177">
        <w:rPr>
          <w:rStyle w:val="FootnoteReference"/>
          <w:lang w:val="fr-FR"/>
        </w:rPr>
        <w:footnoteRef/>
      </w:r>
      <w:r w:rsidRPr="00BC7177">
        <w:rPr>
          <w:lang w:val="fr-FR"/>
        </w:rPr>
        <w:t xml:space="preserve"> IPBES/2/INF/1.</w:t>
      </w:r>
    </w:p>
  </w:footnote>
  <w:footnote w:id="8">
    <w:p w:rsidR="00646E89" w:rsidRPr="00BC7177" w:rsidRDefault="00646E89" w:rsidP="00AE1189">
      <w:pPr>
        <w:pStyle w:val="FootnoteText"/>
        <w:rPr>
          <w:lang w:val="fr-FR"/>
        </w:rPr>
      </w:pPr>
      <w:r w:rsidRPr="00BC7177">
        <w:rPr>
          <w:rStyle w:val="FootnoteReference"/>
          <w:lang w:val="fr-FR"/>
        </w:rPr>
        <w:footnoteRef/>
      </w:r>
      <w:r w:rsidRPr="00BC7177">
        <w:rPr>
          <w:lang w:val="fr-FR"/>
        </w:rPr>
        <w:t xml:space="preserve"> IPBES/2/INF/1/Add.1.</w:t>
      </w:r>
    </w:p>
  </w:footnote>
  <w:footnote w:id="9">
    <w:p w:rsidR="00646E89" w:rsidRPr="00BC7177" w:rsidRDefault="00646E89" w:rsidP="00AE1189">
      <w:pPr>
        <w:pStyle w:val="FootnoteText"/>
        <w:rPr>
          <w:lang w:val="fr-FR"/>
        </w:rPr>
      </w:pPr>
      <w:r w:rsidRPr="00BC7177">
        <w:rPr>
          <w:rStyle w:val="FootnoteReference"/>
          <w:lang w:val="fr-FR"/>
        </w:rPr>
        <w:footnoteRef/>
      </w:r>
      <w:r w:rsidRPr="00BC7177">
        <w:rPr>
          <w:lang w:val="fr-FR"/>
        </w:rPr>
        <w:t xml:space="preserve"> IPBES/2/INF/10.</w:t>
      </w:r>
    </w:p>
  </w:footnote>
  <w:footnote w:id="10">
    <w:p w:rsidR="00646E89" w:rsidRPr="00FD4FB0" w:rsidRDefault="00646E89" w:rsidP="00AC5D49">
      <w:pPr>
        <w:pStyle w:val="FootnoteText"/>
      </w:pPr>
      <w:r w:rsidRPr="00FD4FB0">
        <w:rPr>
          <w:rStyle w:val="FootnoteReference"/>
        </w:rPr>
        <w:footnoteRef/>
      </w:r>
      <w:r w:rsidRPr="00FD4FB0">
        <w:rPr>
          <w:rStyle w:val="FootnoteReference"/>
        </w:rPr>
        <w:t xml:space="preserve"> </w:t>
      </w:r>
      <w:r w:rsidRPr="00FD4FB0">
        <w:rPr>
          <w:szCs w:val="18"/>
        </w:rPr>
        <w:t>Pour plus d’informations, voir le cinquième rapport sur « </w:t>
      </w:r>
      <w:r w:rsidRPr="009664EE">
        <w:rPr>
          <w:i/>
          <w:szCs w:val="18"/>
        </w:rPr>
        <w:t>L’Avenir de l’environnement mondial</w:t>
      </w:r>
      <w:r w:rsidRPr="00FD4FB0">
        <w:rPr>
          <w:szCs w:val="18"/>
        </w:rPr>
        <w:t xml:space="preserve"> : l’environnement pour l’avenir que nous voulons » disponible à l’adresse </w:t>
      </w:r>
      <w:hyperlink r:id="rId1" w:history="1">
        <w:r w:rsidRPr="00FD4FB0">
          <w:t>http://www.unep.org/geo/geo5.asp</w:t>
        </w:r>
      </w:hyperlink>
      <w:r>
        <w:t>.</w:t>
      </w:r>
    </w:p>
  </w:footnote>
  <w:footnote w:id="11">
    <w:p w:rsidR="00646E89" w:rsidRPr="00FD4FB0" w:rsidRDefault="00646E89" w:rsidP="00AC5D49">
      <w:pPr>
        <w:pStyle w:val="FootnoteText"/>
        <w:rPr>
          <w:szCs w:val="18"/>
          <w:lang w:val="fr-FR"/>
        </w:rPr>
      </w:pPr>
      <w:r w:rsidRPr="00FD4FB0">
        <w:rPr>
          <w:rStyle w:val="FootnoteReference"/>
        </w:rPr>
        <w:footnoteRef/>
      </w:r>
      <w:r w:rsidRPr="00FD4FB0">
        <w:rPr>
          <w:szCs w:val="18"/>
          <w:lang w:val="fr-FR"/>
        </w:rPr>
        <w:t xml:space="preserve"> </w:t>
      </w:r>
      <w:r w:rsidRPr="00FD4FB0">
        <w:t xml:space="preserve">Voir </w:t>
      </w:r>
      <w:hyperlink r:id="rId2" w:tgtFrame="_blank" w:history="1">
        <w:r w:rsidRPr="00FD4FB0">
          <w:t>UNEP</w:t>
        </w:r>
      </w:hyperlink>
      <w:r w:rsidRPr="00FD4FB0">
        <w:t>/</w:t>
      </w:r>
      <w:hyperlink r:id="rId3" w:tgtFrame="_blank" w:history="1">
        <w:r w:rsidRPr="00FD4FB0">
          <w:t>IPBES</w:t>
        </w:r>
      </w:hyperlink>
      <w:r w:rsidRPr="00FD4FB0">
        <w:t>/2/INF/1.</w:t>
      </w:r>
    </w:p>
  </w:footnote>
  <w:footnote w:id="12">
    <w:p w:rsidR="00646E89" w:rsidRPr="00EA1602" w:rsidRDefault="00646E89" w:rsidP="00AC5D49">
      <w:pPr>
        <w:pStyle w:val="FootnoteText"/>
        <w:rPr>
          <w:szCs w:val="18"/>
        </w:rPr>
      </w:pPr>
      <w:r w:rsidRPr="00FD4FB0">
        <w:rPr>
          <w:rStyle w:val="FootnoteReference"/>
        </w:rPr>
        <w:footnoteRef/>
      </w:r>
      <w:r w:rsidRPr="00FD4FB0">
        <w:rPr>
          <w:rStyle w:val="FootnoteReference"/>
          <w:lang w:val="fr-FR"/>
        </w:rPr>
        <w:t xml:space="preserve"> </w:t>
      </w:r>
      <w:r>
        <w:rPr>
          <w:lang w:val="fr-FR"/>
        </w:rPr>
        <w:t xml:space="preserve">Décision </w:t>
      </w:r>
      <w:r w:rsidRPr="00EA1602">
        <w:rPr>
          <w:rStyle w:val="FootnoteReference"/>
          <w:vertAlign w:val="baseline"/>
          <w:lang w:val="fr-FR"/>
        </w:rPr>
        <w:t>IPBES</w:t>
      </w:r>
      <w:r>
        <w:rPr>
          <w:lang w:val="fr-FR"/>
        </w:rPr>
        <w:t>-</w:t>
      </w:r>
      <w:r w:rsidRPr="00EA1602">
        <w:rPr>
          <w:rStyle w:val="FootnoteReference"/>
          <w:vertAlign w:val="baseline"/>
          <w:lang w:val="fr-FR"/>
        </w:rPr>
        <w:t>2/4</w:t>
      </w:r>
      <w:r>
        <w:rPr>
          <w:rStyle w:val="FootnoteReference"/>
          <w:vertAlign w:val="baseline"/>
          <w:lang w:val="fr-FR"/>
        </w:rPr>
        <w:t>, annexe</w:t>
      </w:r>
      <w:r w:rsidRPr="00EA1602">
        <w:rPr>
          <w:rStyle w:val="FootnoteReference"/>
          <w:vertAlign w:val="baseline"/>
          <w:lang w:val="fr-FR"/>
        </w:rPr>
        <w:t>.</w:t>
      </w:r>
    </w:p>
  </w:footnote>
  <w:footnote w:id="13">
    <w:p w:rsidR="00646E89" w:rsidRPr="00FD4FB0" w:rsidRDefault="00646E89" w:rsidP="00AC5D49">
      <w:pPr>
        <w:pStyle w:val="FootnoteText"/>
        <w:tabs>
          <w:tab w:val="clear" w:pos="1247"/>
          <w:tab w:val="left" w:pos="1267"/>
        </w:tabs>
        <w:rPr>
          <w:szCs w:val="18"/>
          <w:lang w:val="en-US"/>
        </w:rPr>
      </w:pPr>
      <w:r w:rsidRPr="00FD4FB0">
        <w:rPr>
          <w:rStyle w:val="FootnoteReference"/>
        </w:rPr>
        <w:footnoteRef/>
      </w:r>
      <w:r w:rsidRPr="00FD4FB0">
        <w:rPr>
          <w:rStyle w:val="FootnoteReference"/>
          <w:lang w:val="en-US"/>
        </w:rPr>
        <w:t xml:space="preserve"> </w:t>
      </w:r>
      <w:r w:rsidRPr="00AC5D49">
        <w:rPr>
          <w:rStyle w:val="FootnoteReference"/>
          <w:sz w:val="18"/>
          <w:vertAlign w:val="baseline"/>
          <w:lang w:val="en-GB"/>
        </w:rPr>
        <w:t>UNEP/IPBES.MI/2/9</w:t>
      </w:r>
      <w:r w:rsidRPr="00FD4FB0">
        <w:rPr>
          <w:szCs w:val="18"/>
          <w:lang w:val="en-GB"/>
        </w:rPr>
        <w:t>, annexe I, appendice I, sect</w:t>
      </w:r>
      <w:r>
        <w:rPr>
          <w:szCs w:val="18"/>
          <w:lang w:val="en-GB"/>
        </w:rPr>
        <w:t>ion</w:t>
      </w:r>
      <w:r w:rsidRPr="00FD4FB0">
        <w:rPr>
          <w:szCs w:val="18"/>
          <w:lang w:val="en-GB"/>
        </w:rPr>
        <w:t xml:space="preserve"> I.</w:t>
      </w:r>
    </w:p>
  </w:footnote>
  <w:footnote w:id="14">
    <w:p w:rsidR="00646E89" w:rsidRPr="00EA1602" w:rsidRDefault="00646E89" w:rsidP="00AC5D49">
      <w:pPr>
        <w:pStyle w:val="FootnoteText"/>
        <w:tabs>
          <w:tab w:val="clear" w:pos="1247"/>
          <w:tab w:val="left" w:pos="1267"/>
        </w:tabs>
        <w:rPr>
          <w:szCs w:val="18"/>
        </w:rPr>
      </w:pPr>
      <w:r w:rsidRPr="00FD4FB0">
        <w:rPr>
          <w:rStyle w:val="FootnoteReference"/>
        </w:rPr>
        <w:footnoteRef/>
      </w:r>
      <w:r w:rsidRPr="00FD4FB0">
        <w:rPr>
          <w:rStyle w:val="FootnoteReference"/>
        </w:rPr>
        <w:t xml:space="preserve"> </w:t>
      </w:r>
      <w:r w:rsidRPr="00EA1602">
        <w:rPr>
          <w:rStyle w:val="FootnoteReference"/>
          <w:vertAlign w:val="baseline"/>
        </w:rPr>
        <w:t>Ibid.</w:t>
      </w:r>
    </w:p>
  </w:footnote>
  <w:footnote w:id="15">
    <w:p w:rsidR="00646E89" w:rsidRPr="00ED2F95" w:rsidRDefault="00646E89" w:rsidP="00AC5D49">
      <w:pPr>
        <w:pStyle w:val="FootnoteText"/>
        <w:tabs>
          <w:tab w:val="clear" w:pos="1247"/>
          <w:tab w:val="left" w:pos="1267"/>
        </w:tabs>
        <w:rPr>
          <w:szCs w:val="18"/>
          <w:lang w:val="fr-FR"/>
        </w:rPr>
      </w:pPr>
      <w:r w:rsidRPr="00FD4FB0">
        <w:rPr>
          <w:rStyle w:val="FootnoteReference"/>
        </w:rPr>
        <w:footnoteRef/>
      </w:r>
      <w:r w:rsidRPr="00ED2F95">
        <w:rPr>
          <w:rStyle w:val="FootnoteReference"/>
          <w:lang w:val="fr-FR"/>
        </w:rPr>
        <w:t xml:space="preserve"> </w:t>
      </w:r>
      <w:r w:rsidRPr="00ED2F95">
        <w:rPr>
          <w:szCs w:val="18"/>
          <w:lang w:val="fr-FR"/>
        </w:rPr>
        <w:t>Ibid., sect</w:t>
      </w:r>
      <w:r>
        <w:rPr>
          <w:szCs w:val="18"/>
          <w:lang w:val="fr-FR"/>
        </w:rPr>
        <w:t>ion</w:t>
      </w:r>
      <w:r w:rsidRPr="00ED2F95">
        <w:rPr>
          <w:szCs w:val="18"/>
          <w:lang w:val="fr-FR"/>
        </w:rPr>
        <w:t xml:space="preserve"> II</w:t>
      </w:r>
      <w:r>
        <w:rPr>
          <w:szCs w:val="18"/>
          <w:lang w:val="fr-FR"/>
        </w:rPr>
        <w:t>.</w:t>
      </w:r>
    </w:p>
  </w:footnote>
  <w:footnote w:id="16">
    <w:p w:rsidR="00646E89" w:rsidRPr="009405E3" w:rsidRDefault="00646E89" w:rsidP="00AC5D49">
      <w:pPr>
        <w:pStyle w:val="FootnoteText"/>
        <w:tabs>
          <w:tab w:val="clear" w:pos="1247"/>
          <w:tab w:val="left" w:pos="1267"/>
        </w:tabs>
      </w:pPr>
      <w:r w:rsidRPr="00FD4FB0">
        <w:rPr>
          <w:rStyle w:val="FootnoteReference"/>
        </w:rPr>
        <w:footnoteRef/>
      </w:r>
      <w:r w:rsidRPr="00ED2F95">
        <w:rPr>
          <w:rStyle w:val="FootnoteReference"/>
          <w:lang w:val="fr-FR"/>
        </w:rPr>
        <w:t xml:space="preserve"> </w:t>
      </w:r>
      <w:r w:rsidRPr="009405E3">
        <w:t>Voir IPBES/1/INF/14/Rev.1.</w:t>
      </w:r>
    </w:p>
  </w:footnote>
  <w:footnote w:id="17">
    <w:p w:rsidR="00646E89" w:rsidRPr="00FD4FB0" w:rsidRDefault="00646E89" w:rsidP="00AC5D49">
      <w:pPr>
        <w:pStyle w:val="FootnoteText"/>
        <w:rPr>
          <w:szCs w:val="18"/>
        </w:rPr>
      </w:pPr>
      <w:r w:rsidRPr="00FD4FB0">
        <w:rPr>
          <w:rStyle w:val="FootnoteReference"/>
        </w:rPr>
        <w:footnoteRef/>
      </w:r>
      <w:r w:rsidRPr="00FD4FB0">
        <w:rPr>
          <w:rStyle w:val="FootnoteReference"/>
          <w:lang w:val="fr-FR"/>
        </w:rPr>
        <w:t xml:space="preserve"> </w:t>
      </w:r>
      <w:r w:rsidRPr="00FD4FB0">
        <w:rPr>
          <w:szCs w:val="18"/>
          <w:lang w:val="fr-FR"/>
        </w:rPr>
        <w:t>Voir IPBES/2/3, par. 1</w:t>
      </w:r>
      <w:r>
        <w:rPr>
          <w:szCs w:val="18"/>
          <w:lang w:val="fr-FR"/>
        </w:rPr>
        <w:t>7</w:t>
      </w:r>
      <w:r w:rsidRPr="00FD4FB0">
        <w:rPr>
          <w:szCs w:val="18"/>
          <w:lang w:val="fr-FR"/>
        </w:rPr>
        <w:t xml:space="preserve"> a) et c), et IPBES/2/INF</w:t>
      </w:r>
      <w:r>
        <w:rPr>
          <w:szCs w:val="18"/>
          <w:lang w:val="fr-FR"/>
        </w:rPr>
        <w:t>/</w:t>
      </w:r>
      <w:r w:rsidRPr="00FD4FB0">
        <w:rPr>
          <w:szCs w:val="18"/>
          <w:lang w:val="fr-FR"/>
        </w:rPr>
        <w:t>9, annexe II.</w:t>
      </w:r>
    </w:p>
  </w:footnote>
  <w:footnote w:id="18">
    <w:p w:rsidR="00646E89" w:rsidRPr="00EA5686" w:rsidRDefault="00646E89" w:rsidP="00AC5D49">
      <w:pPr>
        <w:pStyle w:val="FootnoteText"/>
      </w:pPr>
      <w:r w:rsidRPr="00FD4FB0">
        <w:rPr>
          <w:rStyle w:val="FootnoteReference"/>
        </w:rPr>
        <w:footnoteRef/>
      </w:r>
      <w:r w:rsidRPr="00FD4FB0">
        <w:rPr>
          <w:rStyle w:val="FootnoteReference"/>
        </w:rPr>
        <w:t xml:space="preserve"> </w:t>
      </w:r>
      <w:r w:rsidRPr="00EA5686">
        <w:t>UNEP/IPBES.MI/2/INF/14.</w:t>
      </w:r>
    </w:p>
  </w:footnote>
  <w:footnote w:id="19">
    <w:p w:rsidR="00646E89" w:rsidRPr="00FD4FB0" w:rsidRDefault="00646E89" w:rsidP="00AC5D49">
      <w:pPr>
        <w:pStyle w:val="FootnoteText"/>
        <w:rPr>
          <w:szCs w:val="18"/>
        </w:rPr>
      </w:pPr>
      <w:r w:rsidRPr="00FD4FB0">
        <w:rPr>
          <w:rStyle w:val="FootnoteReference"/>
        </w:rPr>
        <w:footnoteRef/>
      </w:r>
      <w:r w:rsidRPr="00FD4FB0">
        <w:rPr>
          <w:rStyle w:val="FootnoteReference"/>
        </w:rPr>
        <w:t xml:space="preserve"> </w:t>
      </w:r>
      <w:r w:rsidRPr="00536E05">
        <w:rPr>
          <w:rStyle w:val="FootnoteReference"/>
          <w:vertAlign w:val="baseline"/>
        </w:rPr>
        <w:t>Voir</w:t>
      </w:r>
      <w:r>
        <w:rPr>
          <w:szCs w:val="18"/>
        </w:rPr>
        <w:t xml:space="preserve"> </w:t>
      </w:r>
      <w:r w:rsidRPr="00FD4FB0">
        <w:rPr>
          <w:szCs w:val="18"/>
        </w:rPr>
        <w:t>IPBES/2/3, par. 1</w:t>
      </w:r>
      <w:r>
        <w:rPr>
          <w:szCs w:val="18"/>
        </w:rPr>
        <w:t>7</w:t>
      </w:r>
      <w:r w:rsidRPr="00FD4FB0">
        <w:rPr>
          <w:szCs w:val="18"/>
        </w:rPr>
        <w:t> c) et IPBES/2/INF/9</w:t>
      </w:r>
      <w:r w:rsidRPr="00FD4FB0">
        <w:rPr>
          <w:szCs w:val="18"/>
          <w:lang w:val="fr-FR"/>
        </w:rPr>
        <w:t>, annexe</w:t>
      </w:r>
      <w:r w:rsidRPr="00FD4FB0">
        <w:rPr>
          <w:szCs w:val="18"/>
        </w:rPr>
        <w:t xml:space="preserve"> II.</w:t>
      </w:r>
    </w:p>
  </w:footnote>
  <w:footnote w:id="20">
    <w:p w:rsidR="00646E89" w:rsidRPr="00E25763" w:rsidRDefault="00646E89" w:rsidP="00AC5D49">
      <w:pPr>
        <w:pStyle w:val="FootnoteText"/>
      </w:pPr>
      <w:r w:rsidRPr="00FD4FB0">
        <w:rPr>
          <w:rStyle w:val="FootnoteReference"/>
        </w:rPr>
        <w:footnoteRef/>
      </w:r>
      <w:r w:rsidRPr="00FD4FB0">
        <w:rPr>
          <w:rStyle w:val="FootnoteReference"/>
        </w:rPr>
        <w:t xml:space="preserve"> </w:t>
      </w:r>
      <w:r w:rsidRPr="00E25763">
        <w:t>Le besoin de ce produit ressort implicitement d’un certain nombre de demandes, de contributions et de suggestions reçues et correspond au résumé figurant au paragraphe 1</w:t>
      </w:r>
      <w:r>
        <w:t>7</w:t>
      </w:r>
      <w:r w:rsidRPr="00E25763">
        <w:t xml:space="preserve"> e) du rapport sur la hiérarchisation des demandes (IPBES/2/3).</w:t>
      </w:r>
    </w:p>
  </w:footnote>
  <w:footnote w:id="21">
    <w:p w:rsidR="00646E89" w:rsidRPr="00FD4FB0" w:rsidRDefault="00646E89" w:rsidP="00AC5D49">
      <w:pPr>
        <w:pStyle w:val="FootnoteText"/>
        <w:rPr>
          <w:szCs w:val="18"/>
        </w:rPr>
      </w:pPr>
      <w:r w:rsidRPr="00FD4FB0">
        <w:rPr>
          <w:rStyle w:val="FootnoteReference"/>
        </w:rPr>
        <w:footnoteRef/>
      </w:r>
      <w:r w:rsidRPr="00FD4FB0">
        <w:rPr>
          <w:rStyle w:val="FootnoteReference"/>
        </w:rPr>
        <w:t xml:space="preserve"> </w:t>
      </w:r>
      <w:r w:rsidRPr="00E25763">
        <w:t>Voir IPBES/2/3, par. 1</w:t>
      </w:r>
      <w:r>
        <w:t>7</w:t>
      </w:r>
      <w:r w:rsidRPr="00E25763">
        <w:t> b) et d) et IPBES/2/INF/9, annexe II.</w:t>
      </w:r>
    </w:p>
  </w:footnote>
  <w:footnote w:id="22">
    <w:p w:rsidR="00646E89" w:rsidRPr="00FD4FB0" w:rsidRDefault="00646E89" w:rsidP="00AC5D49">
      <w:pPr>
        <w:pStyle w:val="FootnoteText"/>
        <w:rPr>
          <w:szCs w:val="18"/>
        </w:rPr>
      </w:pPr>
      <w:r w:rsidRPr="00FD4FB0">
        <w:rPr>
          <w:rStyle w:val="FootnoteReference"/>
        </w:rPr>
        <w:footnoteRef/>
      </w:r>
      <w:r w:rsidRPr="00FD4FB0">
        <w:rPr>
          <w:rStyle w:val="FootnoteReference"/>
        </w:rPr>
        <w:t xml:space="preserve"> </w:t>
      </w:r>
      <w:r w:rsidRPr="00FD4FB0">
        <w:rPr>
          <w:szCs w:val="18"/>
        </w:rPr>
        <w:t xml:space="preserve">Voir </w:t>
      </w:r>
      <w:r w:rsidRPr="00FD4FB0">
        <w:rPr>
          <w:szCs w:val="18"/>
          <w:lang w:val="fr-FR"/>
        </w:rPr>
        <w:t>IPBES/2/3, par. 1</w:t>
      </w:r>
      <w:r>
        <w:rPr>
          <w:szCs w:val="18"/>
          <w:lang w:val="fr-FR"/>
        </w:rPr>
        <w:t>8</w:t>
      </w:r>
      <w:r w:rsidRPr="00FD4FB0">
        <w:rPr>
          <w:szCs w:val="18"/>
          <w:lang w:val="fr-FR"/>
        </w:rPr>
        <w:t> c) et IPBES/2/INF/9, annexe II</w:t>
      </w:r>
      <w:r w:rsidRPr="00FD4FB0">
        <w:rPr>
          <w:szCs w:val="18"/>
        </w:rPr>
        <w:t>.</w:t>
      </w:r>
    </w:p>
  </w:footnote>
  <w:footnote w:id="23">
    <w:p w:rsidR="00646E89" w:rsidRPr="00FD4FB0" w:rsidRDefault="00646E89" w:rsidP="00AC5D49">
      <w:pPr>
        <w:pStyle w:val="FootnoteText"/>
        <w:rPr>
          <w:szCs w:val="18"/>
        </w:rPr>
      </w:pPr>
      <w:r w:rsidRPr="00FD4FB0">
        <w:rPr>
          <w:rStyle w:val="FootnoteReference"/>
        </w:rPr>
        <w:footnoteRef/>
      </w:r>
      <w:r w:rsidRPr="00FD4FB0">
        <w:rPr>
          <w:rStyle w:val="FootnoteReference"/>
        </w:rPr>
        <w:t xml:space="preserve"> </w:t>
      </w:r>
      <w:r w:rsidRPr="00192CC3">
        <w:t>Voir IPBES/2/3, par. 1</w:t>
      </w:r>
      <w:r>
        <w:t>8</w:t>
      </w:r>
      <w:r w:rsidRPr="00192CC3">
        <w:t> a) et IPBES/2/INF/9, annexe II.</w:t>
      </w:r>
    </w:p>
  </w:footnote>
  <w:footnote w:id="24">
    <w:p w:rsidR="00646E89" w:rsidRPr="00FD4FB0" w:rsidRDefault="00646E89" w:rsidP="00AC5D49">
      <w:pPr>
        <w:pStyle w:val="FootnoteText"/>
        <w:rPr>
          <w:szCs w:val="18"/>
        </w:rPr>
      </w:pPr>
      <w:r w:rsidRPr="00FD4FB0">
        <w:rPr>
          <w:rStyle w:val="FootnoteReference"/>
        </w:rPr>
        <w:footnoteRef/>
      </w:r>
      <w:r w:rsidRPr="00FD4FB0">
        <w:rPr>
          <w:rStyle w:val="FootnoteReference"/>
        </w:rPr>
        <w:t xml:space="preserve"> </w:t>
      </w:r>
      <w:r w:rsidRPr="005F2A56">
        <w:t>Voir IPBES/2/3, par. 1</w:t>
      </w:r>
      <w:r>
        <w:t>8</w:t>
      </w:r>
      <w:r w:rsidRPr="005F2A56">
        <w:t> b) et IPBES/2/INF/9, annexe II.</w:t>
      </w:r>
    </w:p>
  </w:footnote>
  <w:footnote w:id="25">
    <w:p w:rsidR="00646E89" w:rsidRPr="00FD4FB0" w:rsidRDefault="00646E89" w:rsidP="00AC5D49">
      <w:pPr>
        <w:pStyle w:val="FootnoteText"/>
        <w:rPr>
          <w:szCs w:val="18"/>
        </w:rPr>
      </w:pPr>
      <w:r w:rsidRPr="00FD4FB0">
        <w:rPr>
          <w:rStyle w:val="FootnoteReference"/>
        </w:rPr>
        <w:footnoteRef/>
      </w:r>
      <w:r w:rsidRPr="00FD4FB0">
        <w:rPr>
          <w:szCs w:val="18"/>
        </w:rPr>
        <w:t xml:space="preserve"> </w:t>
      </w:r>
      <w:r w:rsidRPr="005F2A56">
        <w:t>Voir IPBES/2/3, par. 3</w:t>
      </w:r>
      <w:r>
        <w:t>5</w:t>
      </w:r>
      <w:r w:rsidRPr="005F2A56">
        <w:t> a) et IPBES/2/INF/9, annexe II.</w:t>
      </w:r>
    </w:p>
  </w:footnote>
  <w:footnote w:id="26">
    <w:p w:rsidR="00646E89" w:rsidRPr="00FD4FB0" w:rsidRDefault="00646E89" w:rsidP="00AC5D49">
      <w:pPr>
        <w:pStyle w:val="FootnoteText"/>
        <w:rPr>
          <w:szCs w:val="18"/>
        </w:rPr>
      </w:pPr>
      <w:r w:rsidRPr="00FD4FB0">
        <w:rPr>
          <w:rStyle w:val="FootnoteReference"/>
        </w:rPr>
        <w:footnoteRef/>
      </w:r>
      <w:r w:rsidRPr="00FD4FB0">
        <w:rPr>
          <w:rStyle w:val="FootnoteReference"/>
          <w:lang w:val="fr-FR"/>
        </w:rPr>
        <w:t xml:space="preserve"> </w:t>
      </w:r>
      <w:r w:rsidRPr="005F2A56">
        <w:t>Voir IPBES/2/3, par. 3</w:t>
      </w:r>
      <w:r>
        <w:t>5</w:t>
      </w:r>
      <w:r w:rsidRPr="005F2A56">
        <w:t xml:space="preserve"> b)</w:t>
      </w:r>
      <w:r>
        <w:t xml:space="preserve"> à </w:t>
      </w:r>
      <w:r w:rsidRPr="005F2A56">
        <w:t>f) et IPBES/2/INF/9, annexe II.</w:t>
      </w:r>
    </w:p>
  </w:footnote>
  <w:footnote w:id="27">
    <w:p w:rsidR="00646E89" w:rsidRPr="00FD4FB0" w:rsidRDefault="00646E89" w:rsidP="00AC5D49">
      <w:pPr>
        <w:pStyle w:val="FootnoteText"/>
        <w:rPr>
          <w:szCs w:val="18"/>
        </w:rPr>
      </w:pPr>
      <w:r w:rsidRPr="00FD4FB0">
        <w:rPr>
          <w:rStyle w:val="FootnoteReference"/>
        </w:rPr>
        <w:footnoteRef/>
      </w:r>
      <w:r w:rsidRPr="00FD4FB0">
        <w:rPr>
          <w:szCs w:val="18"/>
          <w:lang w:val="fr-FR"/>
        </w:rPr>
        <w:t xml:space="preserve"> Voir </w:t>
      </w:r>
      <w:r w:rsidRPr="00FD4FB0">
        <w:rPr>
          <w:szCs w:val="18"/>
        </w:rPr>
        <w:t>IPBES/2/3, par. </w:t>
      </w:r>
      <w:r>
        <w:rPr>
          <w:szCs w:val="18"/>
        </w:rPr>
        <w:t>20</w:t>
      </w:r>
      <w:r w:rsidRPr="00FD4FB0">
        <w:rPr>
          <w:color w:val="000000"/>
          <w:kern w:val="24"/>
          <w:szCs w:val="18"/>
          <w:lang w:eastAsia="nb-NO"/>
        </w:rPr>
        <w:t xml:space="preserve"> a) et IPBES/2/INF/9, annexe II</w:t>
      </w:r>
      <w:r w:rsidRPr="00FD4FB0">
        <w:rPr>
          <w:color w:val="000000"/>
          <w:kern w:val="24"/>
          <w:szCs w:val="18"/>
          <w:lang w:val="fr-FR"/>
        </w:rPr>
        <w:t>.</w:t>
      </w:r>
    </w:p>
  </w:footnote>
  <w:footnote w:id="28">
    <w:p w:rsidR="00646E89" w:rsidRPr="00FD4FB0" w:rsidRDefault="00646E89" w:rsidP="00AC5D49">
      <w:pPr>
        <w:pStyle w:val="FootnoteText"/>
        <w:rPr>
          <w:szCs w:val="18"/>
        </w:rPr>
      </w:pPr>
      <w:r w:rsidRPr="00FD4FB0">
        <w:rPr>
          <w:rStyle w:val="FootnoteReference"/>
        </w:rPr>
        <w:footnoteRef/>
      </w:r>
      <w:r w:rsidRPr="00FD4FB0">
        <w:rPr>
          <w:szCs w:val="18"/>
          <w:lang w:val="fr-FR"/>
        </w:rPr>
        <w:t xml:space="preserve"> Voir </w:t>
      </w:r>
      <w:r w:rsidRPr="00FD4FB0">
        <w:rPr>
          <w:color w:val="000000"/>
          <w:kern w:val="24"/>
          <w:szCs w:val="18"/>
          <w:lang w:eastAsia="nb-NO"/>
        </w:rPr>
        <w:t>IPBES/2/3, par.</w:t>
      </w:r>
      <w:r>
        <w:rPr>
          <w:color w:val="000000"/>
          <w:kern w:val="24"/>
          <w:szCs w:val="18"/>
          <w:lang w:eastAsia="nb-NO"/>
        </w:rPr>
        <w:t xml:space="preserve"> 20</w:t>
      </w:r>
      <w:r w:rsidRPr="00FD4FB0">
        <w:rPr>
          <w:color w:val="000000"/>
          <w:kern w:val="24"/>
          <w:szCs w:val="18"/>
          <w:lang w:eastAsia="nb-NO"/>
        </w:rPr>
        <w:t xml:space="preserve"> b) et IPBES/2/INF/9, annexe II</w:t>
      </w:r>
      <w:r w:rsidRPr="00FD4FB0">
        <w:rPr>
          <w:color w:val="000000"/>
          <w:kern w:val="24"/>
          <w:szCs w:val="18"/>
          <w:lang w:val="fr-FR"/>
        </w:rPr>
        <w:t>.</w:t>
      </w:r>
    </w:p>
  </w:footnote>
  <w:footnote w:id="29">
    <w:p w:rsidR="00646E89" w:rsidRPr="00FD4FB0" w:rsidRDefault="00646E89" w:rsidP="00AC5D49">
      <w:pPr>
        <w:pStyle w:val="FootnoteText"/>
        <w:rPr>
          <w:szCs w:val="18"/>
        </w:rPr>
      </w:pPr>
      <w:r w:rsidRPr="00FD4FB0">
        <w:rPr>
          <w:rStyle w:val="FootnoteReference"/>
        </w:rPr>
        <w:footnoteRef/>
      </w:r>
      <w:r w:rsidRPr="00FD4FB0">
        <w:rPr>
          <w:szCs w:val="18"/>
          <w:vertAlign w:val="superscript"/>
          <w:lang w:val="fr-FR"/>
        </w:rPr>
        <w:t xml:space="preserve"> </w:t>
      </w:r>
      <w:r w:rsidRPr="00FD4FB0">
        <w:rPr>
          <w:color w:val="000000"/>
          <w:kern w:val="24"/>
          <w:szCs w:val="18"/>
          <w:lang w:val="fr-FR"/>
        </w:rPr>
        <w:t xml:space="preserve">Voir </w:t>
      </w:r>
      <w:r w:rsidRPr="00FD4FB0">
        <w:rPr>
          <w:color w:val="000000"/>
          <w:kern w:val="24"/>
          <w:szCs w:val="18"/>
          <w:lang w:eastAsia="nb-NO"/>
        </w:rPr>
        <w:t>IPBES/2/3, par. 2</w:t>
      </w:r>
      <w:r>
        <w:rPr>
          <w:color w:val="000000"/>
          <w:kern w:val="24"/>
          <w:szCs w:val="18"/>
          <w:lang w:eastAsia="nb-NO"/>
        </w:rPr>
        <w:t>1</w:t>
      </w:r>
      <w:r w:rsidRPr="00FD4FB0">
        <w:rPr>
          <w:color w:val="000000"/>
          <w:kern w:val="24"/>
          <w:szCs w:val="18"/>
          <w:lang w:eastAsia="nb-NO"/>
        </w:rPr>
        <w:t xml:space="preserve"> a) et IPBES/2/INF/9, annexe II.</w:t>
      </w:r>
    </w:p>
  </w:footnote>
  <w:footnote w:id="30">
    <w:p w:rsidR="00646E89" w:rsidRPr="00FD4FB0" w:rsidRDefault="00646E89" w:rsidP="00AC5D49">
      <w:pPr>
        <w:pStyle w:val="FootnoteText"/>
        <w:rPr>
          <w:szCs w:val="18"/>
        </w:rPr>
      </w:pPr>
      <w:r w:rsidRPr="00FD4FB0">
        <w:rPr>
          <w:rStyle w:val="FootnoteReference"/>
        </w:rPr>
        <w:footnoteRef/>
      </w:r>
      <w:r w:rsidRPr="00FD4FB0">
        <w:rPr>
          <w:rStyle w:val="FootnoteReference"/>
          <w:lang w:val="fr-FR"/>
        </w:rPr>
        <w:t xml:space="preserve"> </w:t>
      </w:r>
      <w:r w:rsidRPr="00033FEA">
        <w:t>Voir IPBES/2/3, par. 2</w:t>
      </w:r>
      <w:r>
        <w:t>1</w:t>
      </w:r>
      <w:r w:rsidRPr="00033FEA">
        <w:t xml:space="preserve"> c) et IPBES/2/INF/9, annexe II.</w:t>
      </w:r>
    </w:p>
  </w:footnote>
  <w:footnote w:id="31">
    <w:p w:rsidR="00646E89" w:rsidRPr="00FD4FB0" w:rsidRDefault="00646E89" w:rsidP="00AC5D49">
      <w:pPr>
        <w:pStyle w:val="FootnoteText"/>
        <w:rPr>
          <w:szCs w:val="18"/>
        </w:rPr>
      </w:pPr>
      <w:r w:rsidRPr="00FD4FB0">
        <w:rPr>
          <w:rStyle w:val="FootnoteReference"/>
        </w:rPr>
        <w:footnoteRef/>
      </w:r>
      <w:r w:rsidRPr="00FD4FB0">
        <w:rPr>
          <w:rStyle w:val="FootnoteReference"/>
          <w:lang w:val="fr-FR"/>
        </w:rPr>
        <w:t xml:space="preserve"> </w:t>
      </w:r>
      <w:r w:rsidRPr="00033FEA">
        <w:t>Voir IPBES/2/3, par. 2</w:t>
      </w:r>
      <w:r>
        <w:t>1</w:t>
      </w:r>
      <w:r w:rsidRPr="00033FEA">
        <w:t xml:space="preserve"> b) et IPBES/2/INF/9, annexe II.</w:t>
      </w:r>
    </w:p>
  </w:footnote>
  <w:footnote w:id="32">
    <w:p w:rsidR="00646E89" w:rsidRPr="00ED2F95" w:rsidRDefault="00646E89" w:rsidP="00424611">
      <w:pPr>
        <w:pStyle w:val="FootnoteText"/>
        <w:rPr>
          <w:szCs w:val="18"/>
        </w:rPr>
      </w:pPr>
      <w:r w:rsidRPr="003C5211">
        <w:rPr>
          <w:rStyle w:val="FootnoteReference"/>
          <w:lang w:val="en-GB"/>
        </w:rPr>
        <w:footnoteRef/>
      </w:r>
      <w:r w:rsidRPr="00ED2F95">
        <w:rPr>
          <w:szCs w:val="18"/>
        </w:rPr>
        <w:t xml:space="preserve"> </w:t>
      </w:r>
      <w:r>
        <w:rPr>
          <w:szCs w:val="18"/>
        </w:rPr>
        <w:t xml:space="preserve">Association Helmholtz des Centres de recherches allemands « La valeur économique mondiale des insectes pollinisateurs est estimée à 217 milliards de dollars ». ScienceDaily, publié le 15 septembre 2008 à l’adresse </w:t>
      </w:r>
      <w:r w:rsidRPr="00ED2F95">
        <w:rPr>
          <w:szCs w:val="18"/>
        </w:rPr>
        <w:t>http://www.sciencedaily.com/releases/2008/09/080915122725.htm.</w:t>
      </w:r>
    </w:p>
  </w:footnote>
  <w:footnote w:id="33">
    <w:p w:rsidR="00646E89" w:rsidRPr="00543208" w:rsidRDefault="00646E89" w:rsidP="00424611">
      <w:pPr>
        <w:pStyle w:val="FootnoteText"/>
        <w:rPr>
          <w:lang w:val="nl-NL"/>
        </w:rPr>
      </w:pPr>
      <w:r>
        <w:rPr>
          <w:rStyle w:val="FootnoteReference"/>
        </w:rPr>
        <w:footnoteRef/>
      </w:r>
      <w:r w:rsidRPr="00ED2F95">
        <w:t xml:space="preserve"> Ngo, H. T., Gemmill-Herren, B., Azzu, N. et Packer, L. “The economic valuation of pollinators for South</w:t>
      </w:r>
      <w:r w:rsidRPr="00ED2F95">
        <w:noBreakHyphen/>
        <w:t xml:space="preserve">East Asia: Philippines and Viet Nam” (Govind Balladh Pant Institute of Himalayan Environment et Organisation des </w:t>
      </w:r>
      <w:r>
        <w:t>Nations Unies</w:t>
      </w:r>
      <w:r w:rsidRPr="00ED2F95">
        <w:t xml:space="preserve"> pour l’alimentation et l’agriculture</w:t>
      </w:r>
      <w:r>
        <w:t>, 2012</w:t>
      </w:r>
      <w:r w:rsidRPr="00ED2F95">
        <w:t>).</w:t>
      </w:r>
    </w:p>
  </w:footnote>
  <w:footnote w:id="34">
    <w:p w:rsidR="00646E89" w:rsidRPr="007532D6" w:rsidRDefault="00646E89" w:rsidP="00424611">
      <w:pPr>
        <w:pStyle w:val="FootnoteText"/>
        <w:rPr>
          <w:szCs w:val="18"/>
          <w:lang w:val="nl-NL"/>
        </w:rPr>
      </w:pPr>
      <w:r w:rsidRPr="003C5211">
        <w:rPr>
          <w:rStyle w:val="FootnoteReference"/>
          <w:lang w:val="en-GB"/>
        </w:rPr>
        <w:footnoteRef/>
      </w:r>
      <w:r w:rsidRPr="007532D6">
        <w:rPr>
          <w:szCs w:val="18"/>
          <w:lang w:val="nl-NL"/>
        </w:rPr>
        <w:t xml:space="preserve"> Bernard Vaissière, Breno Freitas et Barbara Gemmill-Herren, </w:t>
      </w:r>
      <w:r w:rsidRPr="007532D6">
        <w:rPr>
          <w:i/>
          <w:szCs w:val="18"/>
          <w:lang w:val="nl-NL"/>
        </w:rPr>
        <w:t>Protocol to Detect and Assess Pollination Deficits in Crops: A Handbook for its Use</w:t>
      </w:r>
      <w:r w:rsidRPr="007532D6">
        <w:rPr>
          <w:szCs w:val="18"/>
          <w:lang w:val="nl-NL"/>
        </w:rPr>
        <w:t xml:space="preserve">, </w:t>
      </w:r>
      <w:r>
        <w:rPr>
          <w:szCs w:val="18"/>
          <w:lang w:val="nl-NL"/>
        </w:rPr>
        <w:t>(Organisation des Nations Unies pour l’alimentation et l’agriculture</w:t>
      </w:r>
      <w:r w:rsidRPr="007532D6">
        <w:rPr>
          <w:szCs w:val="18"/>
          <w:lang w:val="nl-NL"/>
        </w:rPr>
        <w:t>, 2011).</w:t>
      </w:r>
    </w:p>
  </w:footnote>
  <w:footnote w:id="35">
    <w:p w:rsidR="00646E89" w:rsidRPr="00376078" w:rsidRDefault="00646E89" w:rsidP="00424611">
      <w:pPr>
        <w:pStyle w:val="FootnoteText"/>
        <w:rPr>
          <w:szCs w:val="18"/>
          <w:lang w:val="fr-FR"/>
        </w:rPr>
      </w:pPr>
      <w:r w:rsidRPr="003C5211">
        <w:rPr>
          <w:rStyle w:val="FootnoteReference"/>
          <w:lang w:val="en-GB"/>
        </w:rPr>
        <w:footnoteRef/>
      </w:r>
      <w:r w:rsidRPr="00376078">
        <w:rPr>
          <w:szCs w:val="18"/>
          <w:lang w:val="fr-FR"/>
        </w:rPr>
        <w:t xml:space="preserve"> Le Mécanisme mondial d’information sur la biodiversité permet d’accéder à plus de 300 millions </w:t>
      </w:r>
      <w:r>
        <w:rPr>
          <w:szCs w:val="18"/>
          <w:lang w:val="fr-FR"/>
        </w:rPr>
        <w:t>de registres normalisés sur la biodiversité primaire au niveau mondial</w:t>
      </w:r>
      <w:r w:rsidRPr="00376078">
        <w:rPr>
          <w:szCs w:val="18"/>
          <w:lang w:val="fr-FR"/>
        </w:rPr>
        <w:t>.</w:t>
      </w:r>
    </w:p>
  </w:footnote>
  <w:footnote w:id="36">
    <w:p w:rsidR="00646E89" w:rsidRPr="007532D6" w:rsidRDefault="00646E89" w:rsidP="00424611">
      <w:pPr>
        <w:pStyle w:val="FootnoteText"/>
        <w:rPr>
          <w:szCs w:val="18"/>
          <w:lang w:val="fr-FR"/>
        </w:rPr>
      </w:pPr>
      <w:r w:rsidRPr="003C5211">
        <w:rPr>
          <w:rStyle w:val="FootnoteReference"/>
          <w:lang w:val="en-GB"/>
        </w:rPr>
        <w:footnoteRef/>
      </w:r>
      <w:r w:rsidRPr="007532D6">
        <w:rPr>
          <w:szCs w:val="18"/>
          <w:lang w:val="fr-FR"/>
        </w:rPr>
        <w:t xml:space="preserve"> </w:t>
      </w:r>
      <w:hyperlink r:id="rId4" w:history="1">
        <w:r w:rsidRPr="007532D6">
          <w:rPr>
            <w:rStyle w:val="Hyperlink"/>
            <w:sz w:val="18"/>
            <w:szCs w:val="18"/>
          </w:rPr>
          <w:t>http://www.reading.ac.uk/caer/project_alarm.html</w:t>
        </w:r>
      </w:hyperlink>
      <w:r w:rsidRPr="007532D6">
        <w:rPr>
          <w:rStyle w:val="Hyperlink"/>
          <w:sz w:val="18"/>
          <w:szCs w:val="18"/>
        </w:rPr>
        <w:t>.</w:t>
      </w:r>
    </w:p>
  </w:footnote>
  <w:footnote w:id="37">
    <w:p w:rsidR="00646E89" w:rsidRPr="007532D6" w:rsidRDefault="00646E89" w:rsidP="00424611">
      <w:pPr>
        <w:pStyle w:val="FootnoteText"/>
        <w:rPr>
          <w:szCs w:val="18"/>
          <w:lang w:val="fr-FR"/>
        </w:rPr>
      </w:pPr>
      <w:r w:rsidRPr="00B172F7">
        <w:rPr>
          <w:rStyle w:val="FootnoteReference"/>
        </w:rPr>
        <w:footnoteRef/>
      </w:r>
      <w:r w:rsidRPr="007532D6">
        <w:rPr>
          <w:szCs w:val="18"/>
          <w:lang w:val="fr-FR"/>
        </w:rPr>
        <w:t xml:space="preserve"> </w:t>
      </w:r>
      <w:hyperlink r:id="rId5" w:history="1">
        <w:r w:rsidRPr="007532D6">
          <w:rPr>
            <w:rStyle w:val="Hyperlink"/>
            <w:sz w:val="18"/>
            <w:szCs w:val="18"/>
          </w:rPr>
          <w:t>http://www.step-project.net/</w:t>
        </w:r>
      </w:hyperlink>
      <w:r w:rsidRPr="007532D6">
        <w:rPr>
          <w:rStyle w:val="Hyperlink"/>
          <w:sz w:val="18"/>
          <w:szCs w:val="18"/>
        </w:rPr>
        <w:t>.</w:t>
      </w:r>
    </w:p>
  </w:footnote>
  <w:footnote w:id="38">
    <w:p w:rsidR="00646E89" w:rsidRPr="00B172F7" w:rsidRDefault="00646E89" w:rsidP="00424611">
      <w:pPr>
        <w:pStyle w:val="FootnoteText"/>
        <w:rPr>
          <w:szCs w:val="18"/>
        </w:rPr>
      </w:pPr>
      <w:r w:rsidRPr="00B172F7">
        <w:rPr>
          <w:rStyle w:val="FootnoteReference"/>
        </w:rPr>
        <w:footnoteRef/>
      </w:r>
      <w:r w:rsidRPr="00B172F7">
        <w:rPr>
          <w:szCs w:val="18"/>
        </w:rPr>
        <w:t xml:space="preserve"> </w:t>
      </w:r>
      <w:r>
        <w:rPr>
          <w:szCs w:val="18"/>
        </w:rPr>
        <w:t>http://</w:t>
      </w:r>
      <w:r w:rsidRPr="00B172F7">
        <w:rPr>
          <w:szCs w:val="18"/>
        </w:rPr>
        <w:t>www.naturalcapitalproject.org</w:t>
      </w:r>
      <w:r>
        <w:rPr>
          <w:szCs w:val="18"/>
        </w:rPr>
        <w:t>/.</w:t>
      </w:r>
    </w:p>
  </w:footnote>
  <w:footnote w:id="39">
    <w:p w:rsidR="00646E89" w:rsidRPr="007F60BF" w:rsidRDefault="00646E89">
      <w:pPr>
        <w:pStyle w:val="FootnoteText"/>
        <w:rPr>
          <w:lang w:val="fr-FR"/>
        </w:rPr>
      </w:pPr>
      <w:r>
        <w:rPr>
          <w:rStyle w:val="FootnoteReference"/>
        </w:rPr>
        <w:footnoteRef/>
      </w:r>
      <w:r>
        <w:t xml:space="preserve"> IPBES/2/5.</w:t>
      </w:r>
    </w:p>
  </w:footnote>
  <w:footnote w:id="40">
    <w:p w:rsidR="00646E89" w:rsidRPr="00956BAA" w:rsidRDefault="00646E89" w:rsidP="00F003DB">
      <w:pPr>
        <w:pStyle w:val="FootnoteText"/>
      </w:pPr>
      <w:r>
        <w:rPr>
          <w:rStyle w:val="FootnoteReference"/>
        </w:rPr>
        <w:footnoteRef/>
      </w:r>
      <w:r>
        <w:t xml:space="preserve"> IPBES/2/6.</w:t>
      </w:r>
    </w:p>
  </w:footnote>
  <w:footnote w:id="41">
    <w:p w:rsidR="00646E89" w:rsidRPr="00BC388F" w:rsidRDefault="00646E89" w:rsidP="00F003DB">
      <w:pPr>
        <w:pStyle w:val="FootnoteText"/>
      </w:pPr>
      <w:r>
        <w:rPr>
          <w:rStyle w:val="FootnoteReference"/>
        </w:rPr>
        <w:footnoteRef/>
      </w:r>
      <w:r>
        <w:t xml:space="preserve"> Les fonctions, principes de fonctionnement et dispositions institutionnelles de la Plateforme intergouvernementale scientifique et politique sur la biodiversité et les services écosystémiques ont été adoptées par la Réunion plénière visant à déterminer les modalités et les dispositions institutionnelles pour la Plateforme à sa deuxième session, qui s’est tenue à Panama du 16 au 21 avril 2012 (UNEP/IPBES.MI/2/9).</w:t>
      </w:r>
    </w:p>
  </w:footnote>
  <w:footnote w:id="42">
    <w:p w:rsidR="00646E89" w:rsidRDefault="00646E89" w:rsidP="00E360D4">
      <w:pPr>
        <w:pStyle w:val="FootnoteText"/>
      </w:pPr>
      <w:r w:rsidRPr="00FB5654">
        <w:rPr>
          <w:sz w:val="24"/>
          <w:szCs w:val="24"/>
          <w:vertAlign w:val="superscript"/>
        </w:rPr>
        <w:footnoteRef/>
      </w:r>
      <w:r w:rsidRPr="00FB5654">
        <w:t xml:space="preserve"> IPBES/2/15.</w:t>
      </w:r>
    </w:p>
  </w:footnote>
  <w:footnote w:id="43">
    <w:p w:rsidR="00646E89" w:rsidRDefault="00646E89" w:rsidP="00E360D4">
      <w:pPr>
        <w:pStyle w:val="FootnoteText"/>
      </w:pPr>
      <w:r>
        <w:rPr>
          <w:rStyle w:val="FootnoteReference"/>
        </w:rPr>
        <w:footnoteRef/>
      </w:r>
      <w:r>
        <w:t xml:space="preserve"> </w:t>
      </w:r>
      <w:r w:rsidRPr="00FB701F">
        <w:t>IPBES/1/12, annexe V.</w:t>
      </w:r>
    </w:p>
  </w:footnote>
  <w:footnote w:id="44">
    <w:p w:rsidR="00646E89" w:rsidRPr="00B81081" w:rsidRDefault="00646E89">
      <w:pPr>
        <w:pStyle w:val="FootnoteText"/>
        <w:rPr>
          <w:lang w:val="en-US"/>
        </w:rPr>
      </w:pPr>
      <w:bookmarkStart w:id="197" w:name="_DV_C2667"/>
      <w:r>
        <w:rPr>
          <w:rStyle w:val="FootnoteReference"/>
        </w:rPr>
        <w:footnoteRef/>
      </w:r>
      <w:r>
        <w:t xml:space="preserve"> </w:t>
      </w:r>
      <w:r w:rsidRPr="00ED2F95">
        <w:rPr>
          <w:rStyle w:val="DeltaViewInsertion"/>
          <w:color w:val="auto"/>
          <w:w w:val="0"/>
          <w:szCs w:val="18"/>
          <w:u w:val="none"/>
          <w:lang w:val="fr-FR"/>
        </w:rPr>
        <w:t>IPBES/2/12.</w:t>
      </w:r>
      <w:bookmarkEnd w:id="197"/>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E89" w:rsidRPr="00C17CDE" w:rsidRDefault="00646E89">
    <w:pPr>
      <w:pStyle w:val="Header"/>
      <w:rPr>
        <w:szCs w:val="18"/>
      </w:rPr>
    </w:pPr>
    <w:r w:rsidRPr="00C17CDE">
      <w:rPr>
        <w:szCs w:val="18"/>
      </w:rPr>
      <w:t>IPBES</w:t>
    </w:r>
    <w:r>
      <w:rPr>
        <w:szCs w:val="18"/>
        <w:lang w:eastAsia="ja-JP"/>
      </w:rPr>
      <w:t>/2/17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E89" w:rsidRPr="00C17CDE" w:rsidRDefault="00646E89" w:rsidP="00C17CDE">
    <w:pPr>
      <w:pStyle w:val="Header"/>
      <w:jc w:val="right"/>
      <w:rPr>
        <w:szCs w:val="18"/>
      </w:rPr>
    </w:pPr>
    <w:r w:rsidRPr="00C17CDE">
      <w:rPr>
        <w:szCs w:val="18"/>
      </w:rPr>
      <w:t>IPBES</w:t>
    </w:r>
    <w:r>
      <w:rPr>
        <w:szCs w:val="18"/>
        <w:lang w:eastAsia="ja-JP"/>
      </w:rPr>
      <w:t>/2/17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E89" w:rsidRPr="000B1077" w:rsidRDefault="00646E89" w:rsidP="000D7C17">
    <w:pPr>
      <w:pStyle w:val="Header"/>
      <w:jc w:val="right"/>
    </w:pPr>
    <w:r w:rsidRPr="00C17CDE">
      <w:rPr>
        <w:szCs w:val="18"/>
      </w:rPr>
      <w:t>IPBES</w:t>
    </w:r>
    <w:r>
      <w:rPr>
        <w:szCs w:val="18"/>
        <w:lang w:eastAsia="ja-JP"/>
      </w:rPr>
      <w:t>/2/17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E89" w:rsidRPr="000B1077" w:rsidRDefault="00646E89" w:rsidP="000D7C17">
    <w:pPr>
      <w:pStyle w:val="Header"/>
    </w:pPr>
    <w:r w:rsidRPr="00C17CDE">
      <w:rPr>
        <w:szCs w:val="18"/>
      </w:rPr>
      <w:t>IPBES</w:t>
    </w:r>
    <w:r>
      <w:rPr>
        <w:szCs w:val="18"/>
        <w:lang w:eastAsia="ja-JP"/>
      </w:rPr>
      <w:t>/2/17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D17E8"/>
    <w:multiLevelType w:val="multilevel"/>
    <w:tmpl w:val="CDBC24B8"/>
    <w:lvl w:ilvl="0">
      <w:start w:val="1"/>
      <w:numFmt w:val="lowerLett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
    <w:nsid w:val="143E4D50"/>
    <w:multiLevelType w:val="hybridMultilevel"/>
    <w:tmpl w:val="DFD0BA38"/>
    <w:lvl w:ilvl="0" w:tplc="F0047C38">
      <w:start w:val="1"/>
      <w:numFmt w:val="lowerLetter"/>
      <w:lvlText w:val="%1)"/>
      <w:lvlJc w:val="left"/>
      <w:pPr>
        <w:ind w:left="2387" w:hanging="1140"/>
      </w:pPr>
      <w:rPr>
        <w:rFonts w:hint="default"/>
      </w:rPr>
    </w:lvl>
    <w:lvl w:ilvl="1" w:tplc="0C0C0019" w:tentative="1">
      <w:start w:val="1"/>
      <w:numFmt w:val="lowerLetter"/>
      <w:lvlText w:val="%2."/>
      <w:lvlJc w:val="left"/>
      <w:pPr>
        <w:ind w:left="2327" w:hanging="360"/>
      </w:pPr>
    </w:lvl>
    <w:lvl w:ilvl="2" w:tplc="0C0C001B" w:tentative="1">
      <w:start w:val="1"/>
      <w:numFmt w:val="lowerRoman"/>
      <w:lvlText w:val="%3."/>
      <w:lvlJc w:val="right"/>
      <w:pPr>
        <w:ind w:left="3047" w:hanging="180"/>
      </w:pPr>
    </w:lvl>
    <w:lvl w:ilvl="3" w:tplc="0C0C000F" w:tentative="1">
      <w:start w:val="1"/>
      <w:numFmt w:val="decimal"/>
      <w:lvlText w:val="%4."/>
      <w:lvlJc w:val="left"/>
      <w:pPr>
        <w:ind w:left="3767" w:hanging="360"/>
      </w:pPr>
    </w:lvl>
    <w:lvl w:ilvl="4" w:tplc="0C0C0019" w:tentative="1">
      <w:start w:val="1"/>
      <w:numFmt w:val="lowerLetter"/>
      <w:lvlText w:val="%5."/>
      <w:lvlJc w:val="left"/>
      <w:pPr>
        <w:ind w:left="4487" w:hanging="360"/>
      </w:pPr>
    </w:lvl>
    <w:lvl w:ilvl="5" w:tplc="0C0C001B" w:tentative="1">
      <w:start w:val="1"/>
      <w:numFmt w:val="lowerRoman"/>
      <w:lvlText w:val="%6."/>
      <w:lvlJc w:val="right"/>
      <w:pPr>
        <w:ind w:left="5207" w:hanging="180"/>
      </w:pPr>
    </w:lvl>
    <w:lvl w:ilvl="6" w:tplc="0C0C000F" w:tentative="1">
      <w:start w:val="1"/>
      <w:numFmt w:val="decimal"/>
      <w:lvlText w:val="%7."/>
      <w:lvlJc w:val="left"/>
      <w:pPr>
        <w:ind w:left="5927" w:hanging="360"/>
      </w:pPr>
    </w:lvl>
    <w:lvl w:ilvl="7" w:tplc="0C0C0019" w:tentative="1">
      <w:start w:val="1"/>
      <w:numFmt w:val="lowerLetter"/>
      <w:lvlText w:val="%8."/>
      <w:lvlJc w:val="left"/>
      <w:pPr>
        <w:ind w:left="6647" w:hanging="360"/>
      </w:pPr>
    </w:lvl>
    <w:lvl w:ilvl="8" w:tplc="0C0C001B" w:tentative="1">
      <w:start w:val="1"/>
      <w:numFmt w:val="lowerRoman"/>
      <w:lvlText w:val="%9."/>
      <w:lvlJc w:val="right"/>
      <w:pPr>
        <w:ind w:left="7367" w:hanging="180"/>
      </w:pPr>
    </w:lvl>
  </w:abstractNum>
  <w:abstractNum w:abstractNumId="2">
    <w:nsid w:val="18E258D7"/>
    <w:multiLevelType w:val="hybridMultilevel"/>
    <w:tmpl w:val="12E2A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4">
    <w:nsid w:val="1F885B6D"/>
    <w:multiLevelType w:val="hybridMultilevel"/>
    <w:tmpl w:val="BB92573E"/>
    <w:lvl w:ilvl="0" w:tplc="A8345F0C">
      <w:start w:val="1"/>
      <w:numFmt w:val="lowerLetter"/>
      <w:lvlText w:val="%1)"/>
      <w:lvlJc w:val="left"/>
      <w:pPr>
        <w:ind w:left="1817" w:hanging="570"/>
      </w:pPr>
      <w:rPr>
        <w:rFonts w:hint="default"/>
      </w:rPr>
    </w:lvl>
    <w:lvl w:ilvl="1" w:tplc="0C0C0019" w:tentative="1">
      <w:start w:val="1"/>
      <w:numFmt w:val="lowerLetter"/>
      <w:lvlText w:val="%2."/>
      <w:lvlJc w:val="left"/>
      <w:pPr>
        <w:ind w:left="2327" w:hanging="360"/>
      </w:pPr>
    </w:lvl>
    <w:lvl w:ilvl="2" w:tplc="0C0C001B" w:tentative="1">
      <w:start w:val="1"/>
      <w:numFmt w:val="lowerRoman"/>
      <w:lvlText w:val="%3."/>
      <w:lvlJc w:val="right"/>
      <w:pPr>
        <w:ind w:left="3047" w:hanging="180"/>
      </w:pPr>
    </w:lvl>
    <w:lvl w:ilvl="3" w:tplc="0C0C000F" w:tentative="1">
      <w:start w:val="1"/>
      <w:numFmt w:val="decimal"/>
      <w:lvlText w:val="%4."/>
      <w:lvlJc w:val="left"/>
      <w:pPr>
        <w:ind w:left="3767" w:hanging="360"/>
      </w:pPr>
    </w:lvl>
    <w:lvl w:ilvl="4" w:tplc="0C0C0019" w:tentative="1">
      <w:start w:val="1"/>
      <w:numFmt w:val="lowerLetter"/>
      <w:lvlText w:val="%5."/>
      <w:lvlJc w:val="left"/>
      <w:pPr>
        <w:ind w:left="4487" w:hanging="360"/>
      </w:pPr>
    </w:lvl>
    <w:lvl w:ilvl="5" w:tplc="0C0C001B" w:tentative="1">
      <w:start w:val="1"/>
      <w:numFmt w:val="lowerRoman"/>
      <w:lvlText w:val="%6."/>
      <w:lvlJc w:val="right"/>
      <w:pPr>
        <w:ind w:left="5207" w:hanging="180"/>
      </w:pPr>
    </w:lvl>
    <w:lvl w:ilvl="6" w:tplc="0C0C000F" w:tentative="1">
      <w:start w:val="1"/>
      <w:numFmt w:val="decimal"/>
      <w:lvlText w:val="%7."/>
      <w:lvlJc w:val="left"/>
      <w:pPr>
        <w:ind w:left="5927" w:hanging="360"/>
      </w:pPr>
    </w:lvl>
    <w:lvl w:ilvl="7" w:tplc="0C0C0019" w:tentative="1">
      <w:start w:val="1"/>
      <w:numFmt w:val="lowerLetter"/>
      <w:lvlText w:val="%8."/>
      <w:lvlJc w:val="left"/>
      <w:pPr>
        <w:ind w:left="6647" w:hanging="360"/>
      </w:pPr>
    </w:lvl>
    <w:lvl w:ilvl="8" w:tplc="0C0C001B" w:tentative="1">
      <w:start w:val="1"/>
      <w:numFmt w:val="lowerRoman"/>
      <w:lvlText w:val="%9."/>
      <w:lvlJc w:val="right"/>
      <w:pPr>
        <w:ind w:left="7367" w:hanging="180"/>
      </w:pPr>
    </w:lvl>
  </w:abstractNum>
  <w:abstractNum w:abstractNumId="5">
    <w:nsid w:val="25C122AA"/>
    <w:multiLevelType w:val="hybridMultilevel"/>
    <w:tmpl w:val="4AB2E444"/>
    <w:lvl w:ilvl="0" w:tplc="FFFFFFFF">
      <w:start w:val="1"/>
      <w:numFmt w:val="bullet"/>
      <w:pStyle w:val="bullet1"/>
      <w:lvlText w:val="•"/>
      <w:lvlJc w:val="left"/>
      <w:pPr>
        <w:tabs>
          <w:tab w:val="num" w:pos="1440"/>
        </w:tabs>
        <w:ind w:left="1440" w:hanging="360"/>
      </w:pPr>
      <w:rPr>
        <w:rFonts w:ascii="Times New Roman" w:hAnsi="Times New Roman" w:cs="Times New Roman" w:hint="default"/>
        <w:sz w:val="24"/>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6">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7">
    <w:nsid w:val="38A961FC"/>
    <w:multiLevelType w:val="hybridMultilevel"/>
    <w:tmpl w:val="B6D0E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9">
    <w:nsid w:val="569551C3"/>
    <w:multiLevelType w:val="multilevel"/>
    <w:tmpl w:val="F6B07D1C"/>
    <w:styleLink w:val="List0"/>
    <w:lvl w:ilvl="0">
      <w:start w:val="1"/>
      <w:numFmt w:val="decimal"/>
      <w:lvlText w:val="%1."/>
      <w:lvlJc w:val="left"/>
      <w:rPr>
        <w:color w:val="000000"/>
        <w:position w:val="0"/>
        <w:u w:color="000000"/>
        <w:rtl w:val="0"/>
        <w:lang w:val="en-US"/>
      </w:rPr>
    </w:lvl>
    <w:lvl w:ilvl="1">
      <w:start w:val="1"/>
      <w:numFmt w:val="lowerLetter"/>
      <w:lvlText w:val="%2)"/>
      <w:lvlJc w:val="left"/>
      <w:rPr>
        <w:color w:val="000000"/>
        <w:position w:val="0"/>
        <w:u w:color="000000"/>
        <w:rtl w:val="0"/>
        <w:lang w:val="en-US"/>
      </w:rPr>
    </w:lvl>
    <w:lvl w:ilvl="2">
      <w:start w:val="1"/>
      <w:numFmt w:val="lowerRoman"/>
      <w:lvlText w:val="%3)"/>
      <w:lvlJc w:val="left"/>
      <w:rPr>
        <w:color w:val="000000"/>
        <w:position w:val="0"/>
        <w:u w:color="000000"/>
        <w:rtl w:val="0"/>
        <w:lang w:val="en-US"/>
      </w:rPr>
    </w:lvl>
    <w:lvl w:ilvl="3">
      <w:start w:val="1"/>
      <w:numFmt w:val="lowerLetter"/>
      <w:lvlText w:val="%4."/>
      <w:lvlJc w:val="left"/>
      <w:rPr>
        <w:color w:val="000000"/>
        <w:position w:val="0"/>
        <w:u w:color="000000"/>
        <w:rtl w:val="0"/>
        <w:lang w:val="en-US"/>
      </w:rPr>
    </w:lvl>
    <w:lvl w:ilvl="4">
      <w:start w:val="1"/>
      <w:numFmt w:val="lowerRoman"/>
      <w:lvlText w:val="%5."/>
      <w:lvlJc w:val="left"/>
      <w:rPr>
        <w:color w:val="000000"/>
        <w:position w:val="0"/>
        <w:u w:color="000000"/>
        <w:rtl w:val="0"/>
        <w:lang w:val="en-US"/>
      </w:rPr>
    </w:lvl>
    <w:lvl w:ilvl="5">
      <w:start w:val="1"/>
      <w:numFmt w:val="lowerRoman"/>
      <w:lvlText w:val="%6."/>
      <w:lvlJc w:val="left"/>
      <w:rPr>
        <w:color w:val="000000"/>
        <w:position w:val="0"/>
        <w:u w:color="000000"/>
        <w:rtl w:val="0"/>
        <w:lang w:val="en-US"/>
      </w:rPr>
    </w:lvl>
    <w:lvl w:ilvl="6">
      <w:start w:val="1"/>
      <w:numFmt w:val="decimal"/>
      <w:lvlText w:val="%7."/>
      <w:lvlJc w:val="left"/>
      <w:rPr>
        <w:color w:val="000000"/>
        <w:position w:val="0"/>
        <w:u w:color="000000"/>
        <w:rtl w:val="0"/>
        <w:lang w:val="en-US"/>
      </w:rPr>
    </w:lvl>
    <w:lvl w:ilvl="7">
      <w:start w:val="1"/>
      <w:numFmt w:val="lowerLetter"/>
      <w:lvlText w:val="%8."/>
      <w:lvlJc w:val="left"/>
      <w:rPr>
        <w:color w:val="000000"/>
        <w:position w:val="0"/>
        <w:u w:color="000000"/>
        <w:rtl w:val="0"/>
        <w:lang w:val="en-US"/>
      </w:rPr>
    </w:lvl>
    <w:lvl w:ilvl="8">
      <w:start w:val="1"/>
      <w:numFmt w:val="lowerRoman"/>
      <w:lvlText w:val="%9."/>
      <w:lvlJc w:val="left"/>
      <w:rPr>
        <w:color w:val="000000"/>
        <w:position w:val="0"/>
        <w:u w:color="000000"/>
        <w:rtl w:val="0"/>
        <w:lang w:val="en-US"/>
      </w:rPr>
    </w:lvl>
  </w:abstractNum>
  <w:abstractNum w:abstractNumId="10">
    <w:nsid w:val="61FC5C20"/>
    <w:multiLevelType w:val="hybridMultilevel"/>
    <w:tmpl w:val="6E92489C"/>
    <w:lvl w:ilvl="0" w:tplc="8B64022A">
      <w:start w:val="1"/>
      <w:numFmt w:val="upperRoman"/>
      <w:suff w:val="nothing"/>
      <w:lvlText w:val="%1"/>
      <w:lvlJc w:val="center"/>
      <w:pPr>
        <w:ind w:left="588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1">
    <w:nsid w:val="62291BF8"/>
    <w:multiLevelType w:val="multilevel"/>
    <w:tmpl w:val="F4ACF36E"/>
    <w:numStyleLink w:val="Normallist"/>
  </w:abstractNum>
  <w:abstractNum w:abstractNumId="12">
    <w:nsid w:val="796159CD"/>
    <w:multiLevelType w:val="hybridMultilevel"/>
    <w:tmpl w:val="82FC7E02"/>
    <w:lvl w:ilvl="0" w:tplc="E9BEA00C">
      <w:start w:val="1"/>
      <w:numFmt w:val="decimal"/>
      <w:lvlText w:val="%1."/>
      <w:lvlJc w:val="left"/>
      <w:pPr>
        <w:ind w:left="2983" w:hanging="1140"/>
      </w:pPr>
      <w:rPr>
        <w:rFonts w:hint="default"/>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num w:numId="1">
    <w:abstractNumId w:val="8"/>
  </w:num>
  <w:num w:numId="2">
    <w:abstractNumId w:val="3"/>
  </w:num>
  <w:num w:numId="3">
    <w:abstractNumId w:val="6"/>
  </w:num>
  <w:num w:numId="4">
    <w:abstractNumId w:val="1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
    <w:abstractNumId w:val="1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6">
    <w:abstractNumId w:val="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 w:numId="10">
    <w:abstractNumId w:val="4"/>
  </w:num>
  <w:num w:numId="11">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12"/>
  </w:num>
  <w:num w:numId="16">
    <w:abstractNumId w:val="2"/>
    <w:lvlOverride w:ilvl="0"/>
    <w:lvlOverride w:ilvl="0"/>
    <w:lvlOverride w:ilvl="0"/>
    <w:lvlOverride w:ilvl="0"/>
    <w:lvlOverride w:ilvl="0"/>
    <w:lvlOverride w:ilvl="0"/>
    <w:lvlOverride w:ilvl="0"/>
    <w:lvlOverride w:ilvl="0"/>
    <w:lvlOverride w:ilvl="0"/>
  </w:num>
  <w:num w:numId="17">
    <w:abstractNumId w:val="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0">
    <w:abstractNumId w:val="1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1"/>
    <w:lvlOverride w:ilvl="0">
      <w:startOverride w:val="8"/>
      <w:lvl w:ilvl="0">
        <w:start w:val="8"/>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30">
    <w:abstractNumId w:val="1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31">
    <w:abstractNumId w:val="1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62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295"/>
    <w:rsid w:val="0000273D"/>
    <w:rsid w:val="000075CB"/>
    <w:rsid w:val="00011A99"/>
    <w:rsid w:val="000143C7"/>
    <w:rsid w:val="00016E02"/>
    <w:rsid w:val="00017F0F"/>
    <w:rsid w:val="00017F5B"/>
    <w:rsid w:val="00021062"/>
    <w:rsid w:val="00021D50"/>
    <w:rsid w:val="000227AD"/>
    <w:rsid w:val="00024E76"/>
    <w:rsid w:val="00030B55"/>
    <w:rsid w:val="00033ECC"/>
    <w:rsid w:val="00042E84"/>
    <w:rsid w:val="0004307D"/>
    <w:rsid w:val="00044D95"/>
    <w:rsid w:val="0004552E"/>
    <w:rsid w:val="00046FF8"/>
    <w:rsid w:val="000532C6"/>
    <w:rsid w:val="00070DAB"/>
    <w:rsid w:val="00071C85"/>
    <w:rsid w:val="00072689"/>
    <w:rsid w:val="00073998"/>
    <w:rsid w:val="00077EE4"/>
    <w:rsid w:val="00081DDE"/>
    <w:rsid w:val="000B1077"/>
    <w:rsid w:val="000B25C0"/>
    <w:rsid w:val="000B2C05"/>
    <w:rsid w:val="000C3880"/>
    <w:rsid w:val="000C5FE6"/>
    <w:rsid w:val="000D7C17"/>
    <w:rsid w:val="000E3949"/>
    <w:rsid w:val="000E4786"/>
    <w:rsid w:val="000F171F"/>
    <w:rsid w:val="001021B8"/>
    <w:rsid w:val="00114F91"/>
    <w:rsid w:val="00116984"/>
    <w:rsid w:val="00142371"/>
    <w:rsid w:val="00146573"/>
    <w:rsid w:val="00164C1E"/>
    <w:rsid w:val="00165EF3"/>
    <w:rsid w:val="001703E6"/>
    <w:rsid w:val="00180B08"/>
    <w:rsid w:val="00187342"/>
    <w:rsid w:val="001903BF"/>
    <w:rsid w:val="001A229E"/>
    <w:rsid w:val="001A625A"/>
    <w:rsid w:val="001C0110"/>
    <w:rsid w:val="001D112E"/>
    <w:rsid w:val="001D76F8"/>
    <w:rsid w:val="001E1220"/>
    <w:rsid w:val="001E5B48"/>
    <w:rsid w:val="001E7FD3"/>
    <w:rsid w:val="001F041C"/>
    <w:rsid w:val="001F6F47"/>
    <w:rsid w:val="00212B00"/>
    <w:rsid w:val="00217D5B"/>
    <w:rsid w:val="00226B50"/>
    <w:rsid w:val="0024573E"/>
    <w:rsid w:val="00245F81"/>
    <w:rsid w:val="00261E87"/>
    <w:rsid w:val="00272C2A"/>
    <w:rsid w:val="00272D1F"/>
    <w:rsid w:val="002827D7"/>
    <w:rsid w:val="00282ADF"/>
    <w:rsid w:val="00284F78"/>
    <w:rsid w:val="002938AB"/>
    <w:rsid w:val="002939D8"/>
    <w:rsid w:val="00296174"/>
    <w:rsid w:val="00296B8C"/>
    <w:rsid w:val="002A3520"/>
    <w:rsid w:val="002A52E1"/>
    <w:rsid w:val="002A606A"/>
    <w:rsid w:val="002B1C61"/>
    <w:rsid w:val="002B2577"/>
    <w:rsid w:val="002B4FD5"/>
    <w:rsid w:val="002B508B"/>
    <w:rsid w:val="002B5F1F"/>
    <w:rsid w:val="002C496E"/>
    <w:rsid w:val="002C7BEA"/>
    <w:rsid w:val="002D42DE"/>
    <w:rsid w:val="002D6028"/>
    <w:rsid w:val="002D7240"/>
    <w:rsid w:val="002E032D"/>
    <w:rsid w:val="002F253D"/>
    <w:rsid w:val="002F7C68"/>
    <w:rsid w:val="00301D7F"/>
    <w:rsid w:val="003050FB"/>
    <w:rsid w:val="00307C24"/>
    <w:rsid w:val="003101C9"/>
    <w:rsid w:val="0031398A"/>
    <w:rsid w:val="00317695"/>
    <w:rsid w:val="00320128"/>
    <w:rsid w:val="00331EC6"/>
    <w:rsid w:val="00342B4A"/>
    <w:rsid w:val="003500F4"/>
    <w:rsid w:val="0035172F"/>
    <w:rsid w:val="003558C8"/>
    <w:rsid w:val="00366E58"/>
    <w:rsid w:val="0037337F"/>
    <w:rsid w:val="00396A17"/>
    <w:rsid w:val="003B1758"/>
    <w:rsid w:val="003B19B0"/>
    <w:rsid w:val="003D0DEC"/>
    <w:rsid w:val="003D1F1E"/>
    <w:rsid w:val="003D30C5"/>
    <w:rsid w:val="003D3BCD"/>
    <w:rsid w:val="003D4855"/>
    <w:rsid w:val="003D5421"/>
    <w:rsid w:val="003E0DBE"/>
    <w:rsid w:val="003E11E8"/>
    <w:rsid w:val="003F74D5"/>
    <w:rsid w:val="00400ABD"/>
    <w:rsid w:val="00412362"/>
    <w:rsid w:val="00413C64"/>
    <w:rsid w:val="00424611"/>
    <w:rsid w:val="00431649"/>
    <w:rsid w:val="00444653"/>
    <w:rsid w:val="004576AD"/>
    <w:rsid w:val="00463202"/>
    <w:rsid w:val="00470460"/>
    <w:rsid w:val="004711D0"/>
    <w:rsid w:val="00483378"/>
    <w:rsid w:val="00483D7C"/>
    <w:rsid w:val="00485941"/>
    <w:rsid w:val="004A072C"/>
    <w:rsid w:val="004A5AE3"/>
    <w:rsid w:val="004B384B"/>
    <w:rsid w:val="004C3BEB"/>
    <w:rsid w:val="004E6BCB"/>
    <w:rsid w:val="004F313F"/>
    <w:rsid w:val="00502676"/>
    <w:rsid w:val="0050456E"/>
    <w:rsid w:val="00511AD9"/>
    <w:rsid w:val="005124CB"/>
    <w:rsid w:val="00520062"/>
    <w:rsid w:val="00522175"/>
    <w:rsid w:val="00524957"/>
    <w:rsid w:val="00524965"/>
    <w:rsid w:val="00531038"/>
    <w:rsid w:val="00536E05"/>
    <w:rsid w:val="00541BBC"/>
    <w:rsid w:val="00542481"/>
    <w:rsid w:val="005426B3"/>
    <w:rsid w:val="005454A3"/>
    <w:rsid w:val="00554C6B"/>
    <w:rsid w:val="005571E7"/>
    <w:rsid w:val="00572749"/>
    <w:rsid w:val="0057592A"/>
    <w:rsid w:val="005778A3"/>
    <w:rsid w:val="00581CE9"/>
    <w:rsid w:val="00587EDD"/>
    <w:rsid w:val="005A0EB1"/>
    <w:rsid w:val="005A2B40"/>
    <w:rsid w:val="005A3777"/>
    <w:rsid w:val="005B3FD9"/>
    <w:rsid w:val="005B79DA"/>
    <w:rsid w:val="005C50CA"/>
    <w:rsid w:val="005C5276"/>
    <w:rsid w:val="005F7FF9"/>
    <w:rsid w:val="00610089"/>
    <w:rsid w:val="0061698B"/>
    <w:rsid w:val="006355C1"/>
    <w:rsid w:val="00637A3B"/>
    <w:rsid w:val="00640167"/>
    <w:rsid w:val="00646E89"/>
    <w:rsid w:val="00650843"/>
    <w:rsid w:val="006543E0"/>
    <w:rsid w:val="006621D7"/>
    <w:rsid w:val="006740D8"/>
    <w:rsid w:val="006769C7"/>
    <w:rsid w:val="006837B5"/>
    <w:rsid w:val="00683D36"/>
    <w:rsid w:val="00683E16"/>
    <w:rsid w:val="006A7072"/>
    <w:rsid w:val="006B2D49"/>
    <w:rsid w:val="006B52E2"/>
    <w:rsid w:val="006B6B56"/>
    <w:rsid w:val="006F1F13"/>
    <w:rsid w:val="006F3090"/>
    <w:rsid w:val="00700DE0"/>
    <w:rsid w:val="00700FEC"/>
    <w:rsid w:val="00707846"/>
    <w:rsid w:val="00742066"/>
    <w:rsid w:val="00746A7D"/>
    <w:rsid w:val="00752F96"/>
    <w:rsid w:val="00756AAC"/>
    <w:rsid w:val="007609E7"/>
    <w:rsid w:val="00766199"/>
    <w:rsid w:val="007677BE"/>
    <w:rsid w:val="007752EA"/>
    <w:rsid w:val="00775D7A"/>
    <w:rsid w:val="00781B37"/>
    <w:rsid w:val="0079463A"/>
    <w:rsid w:val="007B2979"/>
    <w:rsid w:val="007C24FF"/>
    <w:rsid w:val="007C30B7"/>
    <w:rsid w:val="007C3C8E"/>
    <w:rsid w:val="007D6D38"/>
    <w:rsid w:val="007E41A9"/>
    <w:rsid w:val="007E54C9"/>
    <w:rsid w:val="007F1045"/>
    <w:rsid w:val="007F60BF"/>
    <w:rsid w:val="007F7CF7"/>
    <w:rsid w:val="0080093E"/>
    <w:rsid w:val="00800FAD"/>
    <w:rsid w:val="00815F32"/>
    <w:rsid w:val="00840B95"/>
    <w:rsid w:val="0084474B"/>
    <w:rsid w:val="008458F9"/>
    <w:rsid w:val="0085065A"/>
    <w:rsid w:val="00861086"/>
    <w:rsid w:val="00861265"/>
    <w:rsid w:val="008653AA"/>
    <w:rsid w:val="00867A8A"/>
    <w:rsid w:val="00873D83"/>
    <w:rsid w:val="00877EE6"/>
    <w:rsid w:val="00887EA9"/>
    <w:rsid w:val="00894C7F"/>
    <w:rsid w:val="008950B9"/>
    <w:rsid w:val="00896CE4"/>
    <w:rsid w:val="008A510F"/>
    <w:rsid w:val="008A5AAF"/>
    <w:rsid w:val="008B7C91"/>
    <w:rsid w:val="008D075F"/>
    <w:rsid w:val="008D3329"/>
    <w:rsid w:val="008D5389"/>
    <w:rsid w:val="008E3F08"/>
    <w:rsid w:val="008E7233"/>
    <w:rsid w:val="008F1358"/>
    <w:rsid w:val="0090281C"/>
    <w:rsid w:val="00905A34"/>
    <w:rsid w:val="009130CA"/>
    <w:rsid w:val="0091506C"/>
    <w:rsid w:val="00916D7F"/>
    <w:rsid w:val="009247A9"/>
    <w:rsid w:val="009305B8"/>
    <w:rsid w:val="00942418"/>
    <w:rsid w:val="009424EB"/>
    <w:rsid w:val="00952485"/>
    <w:rsid w:val="009564AB"/>
    <w:rsid w:val="009600B1"/>
    <w:rsid w:val="0096429A"/>
    <w:rsid w:val="009664EE"/>
    <w:rsid w:val="0098025A"/>
    <w:rsid w:val="0098061B"/>
    <w:rsid w:val="00980B53"/>
    <w:rsid w:val="009835E4"/>
    <w:rsid w:val="00985F93"/>
    <w:rsid w:val="00993B4A"/>
    <w:rsid w:val="0099502D"/>
    <w:rsid w:val="00996FA2"/>
    <w:rsid w:val="009C325E"/>
    <w:rsid w:val="009C3488"/>
    <w:rsid w:val="009C39D6"/>
    <w:rsid w:val="009C525D"/>
    <w:rsid w:val="009D1CD3"/>
    <w:rsid w:val="009D298F"/>
    <w:rsid w:val="009E2933"/>
    <w:rsid w:val="009F05A6"/>
    <w:rsid w:val="009F1024"/>
    <w:rsid w:val="009F7C22"/>
    <w:rsid w:val="00A064FF"/>
    <w:rsid w:val="00A06F5C"/>
    <w:rsid w:val="00A13BE0"/>
    <w:rsid w:val="00A259DF"/>
    <w:rsid w:val="00A31087"/>
    <w:rsid w:val="00A36811"/>
    <w:rsid w:val="00A50ADD"/>
    <w:rsid w:val="00A51D05"/>
    <w:rsid w:val="00A62FC5"/>
    <w:rsid w:val="00A6570A"/>
    <w:rsid w:val="00A67274"/>
    <w:rsid w:val="00A778F9"/>
    <w:rsid w:val="00A80E52"/>
    <w:rsid w:val="00A85FBC"/>
    <w:rsid w:val="00A93BCF"/>
    <w:rsid w:val="00A96603"/>
    <w:rsid w:val="00AA0AC5"/>
    <w:rsid w:val="00AA2000"/>
    <w:rsid w:val="00AB23E5"/>
    <w:rsid w:val="00AC1B27"/>
    <w:rsid w:val="00AC3A70"/>
    <w:rsid w:val="00AC5D49"/>
    <w:rsid w:val="00AD072C"/>
    <w:rsid w:val="00AD3BFB"/>
    <w:rsid w:val="00AD681D"/>
    <w:rsid w:val="00AE1189"/>
    <w:rsid w:val="00AF061B"/>
    <w:rsid w:val="00AF727E"/>
    <w:rsid w:val="00AF7757"/>
    <w:rsid w:val="00B03F7F"/>
    <w:rsid w:val="00B05C91"/>
    <w:rsid w:val="00B127D2"/>
    <w:rsid w:val="00B15A40"/>
    <w:rsid w:val="00B30233"/>
    <w:rsid w:val="00B61E26"/>
    <w:rsid w:val="00B66776"/>
    <w:rsid w:val="00B70ED1"/>
    <w:rsid w:val="00B77C6D"/>
    <w:rsid w:val="00B81057"/>
    <w:rsid w:val="00B81081"/>
    <w:rsid w:val="00B865FF"/>
    <w:rsid w:val="00B922AE"/>
    <w:rsid w:val="00B92432"/>
    <w:rsid w:val="00B97F09"/>
    <w:rsid w:val="00BC1BE4"/>
    <w:rsid w:val="00BC34AC"/>
    <w:rsid w:val="00BD0E61"/>
    <w:rsid w:val="00BD4DF5"/>
    <w:rsid w:val="00BD62F6"/>
    <w:rsid w:val="00BE115D"/>
    <w:rsid w:val="00BE473E"/>
    <w:rsid w:val="00BE6691"/>
    <w:rsid w:val="00BF0084"/>
    <w:rsid w:val="00C014B5"/>
    <w:rsid w:val="00C110C5"/>
    <w:rsid w:val="00C1353B"/>
    <w:rsid w:val="00C17CDE"/>
    <w:rsid w:val="00C22AF1"/>
    <w:rsid w:val="00C249AC"/>
    <w:rsid w:val="00C42E9A"/>
    <w:rsid w:val="00C4719C"/>
    <w:rsid w:val="00C52E83"/>
    <w:rsid w:val="00C5424A"/>
    <w:rsid w:val="00C602EA"/>
    <w:rsid w:val="00C654D5"/>
    <w:rsid w:val="00C72500"/>
    <w:rsid w:val="00C809C9"/>
    <w:rsid w:val="00C8285A"/>
    <w:rsid w:val="00C82F96"/>
    <w:rsid w:val="00C830AC"/>
    <w:rsid w:val="00C9038E"/>
    <w:rsid w:val="00CA0DBE"/>
    <w:rsid w:val="00CB6549"/>
    <w:rsid w:val="00CB7883"/>
    <w:rsid w:val="00CC1E73"/>
    <w:rsid w:val="00CC6449"/>
    <w:rsid w:val="00CC7DBF"/>
    <w:rsid w:val="00CD157E"/>
    <w:rsid w:val="00CD7A43"/>
    <w:rsid w:val="00CF3B1A"/>
    <w:rsid w:val="00D04AE4"/>
    <w:rsid w:val="00D1226D"/>
    <w:rsid w:val="00D168C4"/>
    <w:rsid w:val="00D230F6"/>
    <w:rsid w:val="00D263C2"/>
    <w:rsid w:val="00D277DD"/>
    <w:rsid w:val="00D27E9A"/>
    <w:rsid w:val="00D46C82"/>
    <w:rsid w:val="00D55E01"/>
    <w:rsid w:val="00D56358"/>
    <w:rsid w:val="00D708BE"/>
    <w:rsid w:val="00D713CC"/>
    <w:rsid w:val="00D7722D"/>
    <w:rsid w:val="00D7750F"/>
    <w:rsid w:val="00D83572"/>
    <w:rsid w:val="00D92FA3"/>
    <w:rsid w:val="00D94608"/>
    <w:rsid w:val="00D9526E"/>
    <w:rsid w:val="00DD1F98"/>
    <w:rsid w:val="00DD20E1"/>
    <w:rsid w:val="00DD68B2"/>
    <w:rsid w:val="00DF1D78"/>
    <w:rsid w:val="00E211A9"/>
    <w:rsid w:val="00E236AE"/>
    <w:rsid w:val="00E24F8B"/>
    <w:rsid w:val="00E2567F"/>
    <w:rsid w:val="00E3358E"/>
    <w:rsid w:val="00E34F14"/>
    <w:rsid w:val="00E3508C"/>
    <w:rsid w:val="00E360D4"/>
    <w:rsid w:val="00E40D41"/>
    <w:rsid w:val="00E4793D"/>
    <w:rsid w:val="00E5312F"/>
    <w:rsid w:val="00E559C3"/>
    <w:rsid w:val="00E61774"/>
    <w:rsid w:val="00E707B8"/>
    <w:rsid w:val="00E76FF8"/>
    <w:rsid w:val="00EA1602"/>
    <w:rsid w:val="00EA4EA6"/>
    <w:rsid w:val="00EB7EBA"/>
    <w:rsid w:val="00EC11FA"/>
    <w:rsid w:val="00EC38A9"/>
    <w:rsid w:val="00EC54F0"/>
    <w:rsid w:val="00ED26BC"/>
    <w:rsid w:val="00ED2F95"/>
    <w:rsid w:val="00ED716C"/>
    <w:rsid w:val="00EE2558"/>
    <w:rsid w:val="00EF5B17"/>
    <w:rsid w:val="00EF6862"/>
    <w:rsid w:val="00F003DB"/>
    <w:rsid w:val="00F077EB"/>
    <w:rsid w:val="00F11C8C"/>
    <w:rsid w:val="00F27B45"/>
    <w:rsid w:val="00F36401"/>
    <w:rsid w:val="00F4046E"/>
    <w:rsid w:val="00F446F3"/>
    <w:rsid w:val="00F454E9"/>
    <w:rsid w:val="00F463BE"/>
    <w:rsid w:val="00F52436"/>
    <w:rsid w:val="00F52535"/>
    <w:rsid w:val="00F67777"/>
    <w:rsid w:val="00F70982"/>
    <w:rsid w:val="00F7141A"/>
    <w:rsid w:val="00F72144"/>
    <w:rsid w:val="00F77D4D"/>
    <w:rsid w:val="00F953A3"/>
    <w:rsid w:val="00FB0D9A"/>
    <w:rsid w:val="00FB688E"/>
    <w:rsid w:val="00FC6746"/>
    <w:rsid w:val="00FE2028"/>
    <w:rsid w:val="00FE3DC0"/>
    <w:rsid w:val="00FE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AC660388-A463-4738-99B2-B04D40E0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0"/>
    <w:lsdException w:name="caption" w:semiHidden="1" w:unhideWhenUsed="1" w:qFormat="1"/>
    <w:lsdException w:name="footnote reference" w:uiPriority="0"/>
    <w:lsdException w:name="page number" w:uiPriority="0"/>
    <w:lsdException w:name="Title" w:qFormat="1"/>
    <w:lsdException w:name="Default Paragraph Font" w:uiPriority="0"/>
    <w:lsdException w:name="Subtitle" w:qFormat="1"/>
    <w:lsdException w:name="Strong" w:qFormat="1"/>
    <w:lsdException w:name="Emphasis" w:uiPriority="20"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A9B"/>
    <w:rPr>
      <w:lang w:val="fr-FR"/>
    </w:rPr>
  </w:style>
  <w:style w:type="paragraph" w:styleId="Heading1">
    <w:name w:val="heading 1"/>
    <w:basedOn w:val="Normal"/>
    <w:next w:val="Normalnumber"/>
    <w:link w:val="Heading1Char"/>
    <w:uiPriority w:val="99"/>
    <w:qFormat/>
    <w:rsid w:val="00FB3A9B"/>
    <w:pPr>
      <w:keepNext/>
      <w:spacing w:before="240" w:after="120"/>
      <w:ind w:left="1247" w:hanging="680"/>
      <w:outlineLvl w:val="0"/>
    </w:pPr>
    <w:rPr>
      <w:rFonts w:eastAsia="Times New Roman"/>
      <w:b/>
      <w:sz w:val="28"/>
      <w:lang w:val="en-GB" w:eastAsia="x-none"/>
    </w:rPr>
  </w:style>
  <w:style w:type="paragraph" w:styleId="Heading2">
    <w:name w:val="heading 2"/>
    <w:basedOn w:val="Normal"/>
    <w:next w:val="Normalnumber"/>
    <w:link w:val="Heading2Char"/>
    <w:uiPriority w:val="99"/>
    <w:qFormat/>
    <w:rsid w:val="00FB3A9B"/>
    <w:pPr>
      <w:keepNext/>
      <w:spacing w:before="240" w:after="120"/>
      <w:ind w:left="1247" w:hanging="680"/>
      <w:outlineLvl w:val="1"/>
    </w:pPr>
    <w:rPr>
      <w:rFonts w:eastAsia="Times New Roman"/>
      <w:b/>
      <w:sz w:val="24"/>
      <w:szCs w:val="24"/>
      <w:lang w:val="en-GB" w:eastAsia="x-none"/>
    </w:rPr>
  </w:style>
  <w:style w:type="paragraph" w:styleId="Heading3">
    <w:name w:val="heading 3"/>
    <w:basedOn w:val="Normal"/>
    <w:next w:val="Normalnumber"/>
    <w:link w:val="Heading3Char"/>
    <w:uiPriority w:val="99"/>
    <w:qFormat/>
    <w:rsid w:val="00FB3A9B"/>
    <w:pPr>
      <w:spacing w:after="120"/>
      <w:ind w:left="1247" w:hanging="680"/>
      <w:outlineLvl w:val="2"/>
    </w:pPr>
    <w:rPr>
      <w:rFonts w:eastAsia="Times New Roman"/>
      <w:b/>
      <w:lang w:val="en-GB" w:eastAsia="x-none"/>
    </w:rPr>
  </w:style>
  <w:style w:type="paragraph" w:styleId="Heading4">
    <w:name w:val="heading 4"/>
    <w:basedOn w:val="Heading3"/>
    <w:next w:val="Normalnumber"/>
    <w:link w:val="Heading4Char"/>
    <w:uiPriority w:val="99"/>
    <w:qFormat/>
    <w:rsid w:val="00FB3A9B"/>
    <w:pPr>
      <w:keepNext/>
      <w:outlineLvl w:val="3"/>
    </w:pPr>
  </w:style>
  <w:style w:type="paragraph" w:styleId="Heading5">
    <w:name w:val="heading 5"/>
    <w:basedOn w:val="Normal"/>
    <w:next w:val="Normal"/>
    <w:link w:val="Heading5Char"/>
    <w:uiPriority w:val="99"/>
    <w:qFormat/>
    <w:rsid w:val="00FB3A9B"/>
    <w:pPr>
      <w:keepNext/>
      <w:outlineLvl w:val="4"/>
    </w:pPr>
    <w:rPr>
      <w:rFonts w:ascii="Univers" w:eastAsia="Times New Roman" w:hAnsi="Univers"/>
      <w:b/>
      <w:sz w:val="24"/>
      <w:lang w:val="en-GB" w:eastAsia="x-none"/>
    </w:rPr>
  </w:style>
  <w:style w:type="paragraph" w:styleId="Heading6">
    <w:name w:val="heading 6"/>
    <w:basedOn w:val="Normal"/>
    <w:next w:val="Normal"/>
    <w:link w:val="Heading6Char"/>
    <w:uiPriority w:val="99"/>
    <w:qFormat/>
    <w:rsid w:val="00FB3A9B"/>
    <w:pPr>
      <w:keepNext/>
      <w:ind w:left="578"/>
      <w:outlineLvl w:val="5"/>
    </w:pPr>
    <w:rPr>
      <w:rFonts w:eastAsia="Times New Roman"/>
      <w:b/>
      <w:bCs/>
      <w:sz w:val="24"/>
      <w:lang w:val="en-GB" w:eastAsia="x-none"/>
    </w:rPr>
  </w:style>
  <w:style w:type="paragraph" w:styleId="Heading7">
    <w:name w:val="heading 7"/>
    <w:basedOn w:val="Normal"/>
    <w:next w:val="Normal"/>
    <w:link w:val="Heading7Char"/>
    <w:uiPriority w:val="99"/>
    <w:qFormat/>
    <w:rsid w:val="00FB3A9B"/>
    <w:pPr>
      <w:keepNext/>
      <w:widowControl w:val="0"/>
      <w:jc w:val="center"/>
      <w:outlineLvl w:val="6"/>
    </w:pPr>
    <w:rPr>
      <w:rFonts w:eastAsia="Times New Roman"/>
      <w:snapToGrid w:val="0"/>
      <w:u w:val="single"/>
      <w:lang w:val="x-none" w:eastAsia="x-none"/>
    </w:rPr>
  </w:style>
  <w:style w:type="paragraph" w:styleId="Heading8">
    <w:name w:val="heading 8"/>
    <w:basedOn w:val="Normal"/>
    <w:next w:val="Normal"/>
    <w:link w:val="Heading8Char"/>
    <w:uiPriority w:val="99"/>
    <w:qFormat/>
    <w:rsid w:val="00FB3A9B"/>
    <w:pPr>
      <w:keepNext/>
      <w:widowControl w:val="0"/>
      <w:numPr>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uiPriority w:val="99"/>
    <w:qFormat/>
    <w:rsid w:val="00FB3A9B"/>
    <w:pPr>
      <w:keepNext/>
      <w:widowControl w:val="0"/>
      <w:numPr>
        <w:numId w:val="3"/>
      </w:numPr>
      <w:suppressAutoHyphens/>
      <w:jc w:val="center"/>
      <w:outlineLvl w:val="8"/>
    </w:pPr>
    <w:rPr>
      <w:snapToGrid w:val="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ATable">
    <w:name w:val="AA_Table"/>
    <w:basedOn w:val="TableNormal"/>
    <w:rsid w:val="00FB3A9B"/>
    <w:rPr>
      <w:rFonts w:eastAsia="Times New Roman"/>
      <w:lang w:val="fr-FR" w:eastAsia="fr-FR"/>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Normalpool">
    <w:name w:val="Normal_pool"/>
    <w:autoRedefine/>
    <w:semiHidden/>
    <w:rsid w:val="00FB3A9B"/>
    <w:pPr>
      <w:tabs>
        <w:tab w:val="left" w:pos="1247"/>
        <w:tab w:val="left" w:pos="1814"/>
        <w:tab w:val="left" w:pos="2381"/>
        <w:tab w:val="left" w:pos="2948"/>
        <w:tab w:val="left" w:pos="3515"/>
        <w:tab w:val="left" w:pos="4082"/>
      </w:tabs>
    </w:pPr>
    <w:rPr>
      <w:rFonts w:eastAsia="Times New Roman"/>
      <w:lang w:val="fr-CA"/>
    </w:rPr>
  </w:style>
  <w:style w:type="paragraph" w:customStyle="1" w:styleId="AATitle">
    <w:name w:val="AA_Title"/>
    <w:basedOn w:val="Normalpool"/>
    <w:rsid w:val="00FB3A9B"/>
    <w:pPr>
      <w:keepNext/>
      <w:keepLines/>
      <w:suppressAutoHyphens/>
      <w:ind w:right="5103"/>
    </w:pPr>
    <w:rPr>
      <w:b/>
    </w:rPr>
  </w:style>
  <w:style w:type="paragraph" w:customStyle="1" w:styleId="AATitle2">
    <w:name w:val="AA_Title2"/>
    <w:basedOn w:val="AATitle"/>
    <w:rsid w:val="00FB3A9B"/>
    <w:pPr>
      <w:tabs>
        <w:tab w:val="clear" w:pos="4082"/>
      </w:tabs>
      <w:spacing w:before="120" w:after="120"/>
      <w:ind w:right="4536"/>
    </w:pPr>
  </w:style>
  <w:style w:type="paragraph" w:styleId="BalloonText">
    <w:name w:val="Balloon Text"/>
    <w:basedOn w:val="Normal"/>
    <w:link w:val="BalloonTextChar"/>
    <w:uiPriority w:val="99"/>
    <w:rsid w:val="00FB3A9B"/>
    <w:rPr>
      <w:rFonts w:ascii="Tahoma" w:eastAsia="Times New Roman" w:hAnsi="Tahoma"/>
      <w:sz w:val="16"/>
      <w:szCs w:val="16"/>
      <w:lang w:val="en-GB" w:eastAsia="x-none"/>
    </w:rPr>
  </w:style>
  <w:style w:type="character" w:customStyle="1" w:styleId="BalloonTextChar">
    <w:name w:val="Balloon Text Char"/>
    <w:link w:val="BalloonText"/>
    <w:uiPriority w:val="99"/>
    <w:rsid w:val="00FB3A9B"/>
    <w:rPr>
      <w:rFonts w:ascii="Tahoma" w:eastAsia="Times New Roman" w:hAnsi="Tahoma" w:cs="Tahoma"/>
      <w:sz w:val="16"/>
      <w:szCs w:val="16"/>
      <w:lang w:val="en-GB"/>
    </w:rPr>
  </w:style>
  <w:style w:type="paragraph" w:customStyle="1" w:styleId="BBTitle">
    <w:name w:val="BB_Title"/>
    <w:basedOn w:val="Normalpool"/>
    <w:rsid w:val="00FB3A9B"/>
    <w:pPr>
      <w:keepNext/>
      <w:keepLines/>
      <w:suppressAutoHyphens/>
      <w:spacing w:before="320" w:after="240"/>
      <w:ind w:left="1247" w:right="567"/>
    </w:pPr>
    <w:rPr>
      <w:b/>
      <w:sz w:val="28"/>
      <w:szCs w:val="28"/>
    </w:rPr>
  </w:style>
  <w:style w:type="paragraph" w:customStyle="1" w:styleId="CH1">
    <w:name w:val="CH1"/>
    <w:basedOn w:val="Normalpool"/>
    <w:next w:val="CH2"/>
    <w:rsid w:val="00FB3A9B"/>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FB3A9B"/>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FB3A9B"/>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FB3A9B"/>
    <w:pPr>
      <w:keepNext/>
      <w:keepLines/>
      <w:tabs>
        <w:tab w:val="right" w:pos="851"/>
      </w:tabs>
      <w:suppressAutoHyphens/>
      <w:spacing w:after="120"/>
      <w:ind w:left="1247" w:right="284" w:hanging="1247"/>
    </w:pPr>
    <w:rPr>
      <w:b/>
    </w:rPr>
  </w:style>
  <w:style w:type="paragraph" w:customStyle="1" w:styleId="CH5">
    <w:name w:val="CH5"/>
    <w:basedOn w:val="Normalpool"/>
    <w:next w:val="Normalnumber"/>
    <w:rsid w:val="00FB3A9B"/>
    <w:pPr>
      <w:keepNext/>
      <w:keepLines/>
      <w:tabs>
        <w:tab w:val="right" w:pos="851"/>
      </w:tabs>
      <w:suppressAutoHyphens/>
      <w:spacing w:after="120"/>
      <w:ind w:left="1247" w:right="284" w:hanging="1247"/>
    </w:pPr>
    <w:rPr>
      <w:b/>
    </w:rPr>
  </w:style>
  <w:style w:type="paragraph" w:styleId="Footer">
    <w:name w:val="footer"/>
    <w:basedOn w:val="Normal"/>
    <w:link w:val="FooterChar"/>
    <w:uiPriority w:val="99"/>
    <w:rsid w:val="00FB3A9B"/>
    <w:pPr>
      <w:tabs>
        <w:tab w:val="center" w:pos="4320"/>
        <w:tab w:val="right" w:pos="8640"/>
      </w:tabs>
      <w:spacing w:before="60" w:after="120"/>
    </w:pPr>
    <w:rPr>
      <w:rFonts w:eastAsia="Times New Roman"/>
      <w:sz w:val="18"/>
      <w:lang w:val="en-GB" w:eastAsia="x-none"/>
    </w:rPr>
  </w:style>
  <w:style w:type="character" w:customStyle="1" w:styleId="FooterChar">
    <w:name w:val="Footer Char"/>
    <w:link w:val="Footer"/>
    <w:uiPriority w:val="99"/>
    <w:rsid w:val="00FB3A9B"/>
    <w:rPr>
      <w:rFonts w:ascii="Times New Roman" w:eastAsia="Times New Roman" w:hAnsi="Times New Roman" w:cs="Times New Roman"/>
      <w:sz w:val="18"/>
      <w:szCs w:val="20"/>
      <w:lang w:val="en-GB"/>
    </w:rPr>
  </w:style>
  <w:style w:type="paragraph" w:customStyle="1" w:styleId="Footerpool">
    <w:name w:val="Footer_pool"/>
    <w:basedOn w:val="Normal"/>
    <w:next w:val="Normal"/>
    <w:semiHidden/>
    <w:rsid w:val="00FB3A9B"/>
    <w:pPr>
      <w:tabs>
        <w:tab w:val="left" w:pos="4321"/>
        <w:tab w:val="right" w:pos="8641"/>
      </w:tabs>
      <w:spacing w:before="60" w:after="120"/>
    </w:pPr>
    <w:rPr>
      <w:b/>
      <w:sz w:val="18"/>
    </w:rPr>
  </w:style>
  <w:style w:type="table" w:customStyle="1" w:styleId="Footertable">
    <w:name w:val="Footer_table"/>
    <w:basedOn w:val="TableNormal"/>
    <w:semiHidden/>
    <w:rsid w:val="00FB3A9B"/>
    <w:rPr>
      <w:rFonts w:ascii="Arial" w:eastAsia="Times New Roman" w:hAnsi="Arial"/>
      <w:sz w:val="16"/>
      <w:lang w:val="fr-FR" w:eastAsia="fr-FR"/>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Normal-pool">
    <w:name w:val="Normal-pool"/>
    <w:link w:val="Normal-poolChar"/>
    <w:rsid w:val="00FB3A9B"/>
    <w:pPr>
      <w:tabs>
        <w:tab w:val="left" w:pos="1247"/>
        <w:tab w:val="left" w:pos="1814"/>
        <w:tab w:val="left" w:pos="2381"/>
        <w:tab w:val="left" w:pos="2948"/>
        <w:tab w:val="left" w:pos="3515"/>
        <w:tab w:val="left" w:pos="4082"/>
      </w:tabs>
    </w:pPr>
    <w:rPr>
      <w:rFonts w:eastAsia="Times New Roman"/>
    </w:rPr>
  </w:style>
  <w:style w:type="paragraph" w:customStyle="1" w:styleId="Footer-pool">
    <w:name w:val="Footer-pool"/>
    <w:basedOn w:val="Normal-pool"/>
    <w:next w:val="Normal-pool"/>
    <w:uiPriority w:val="99"/>
    <w:rsid w:val="00FB3A9B"/>
    <w:pPr>
      <w:tabs>
        <w:tab w:val="left" w:pos="4321"/>
        <w:tab w:val="right" w:pos="8641"/>
      </w:tabs>
      <w:spacing w:before="60" w:after="120"/>
    </w:pPr>
    <w:rPr>
      <w:b/>
      <w:sz w:val="18"/>
    </w:rPr>
  </w:style>
  <w:style w:type="character" w:styleId="FootnoteReference">
    <w:name w:val="footnote reference"/>
    <w:aliases w:val="16 Point,Superscript 6 Point,number,SUPERS,Footnote Reference Superscript"/>
    <w:rsid w:val="00FB3A9B"/>
    <w:rPr>
      <w:rFonts w:ascii="Times New Roman" w:hAnsi="Times New Roman"/>
      <w:color w:val="auto"/>
      <w:sz w:val="20"/>
      <w:szCs w:val="18"/>
      <w:vertAlign w:val="superscript"/>
    </w:rPr>
  </w:style>
  <w:style w:type="paragraph" w:styleId="FootnoteText">
    <w:name w:val="footnote text"/>
    <w:aliases w:val="Fußnotentextf,Geneva 9,Font: Geneva 9,Boston 10,f,Footnote Text Char Char,Footnote Text Char Char Char Char,Footnote Text1,Footnote Text Char Char Char"/>
    <w:basedOn w:val="Normalpool"/>
    <w:link w:val="FootnoteTextChar"/>
    <w:uiPriority w:val="99"/>
    <w:rsid w:val="00FB3A9B"/>
    <w:pPr>
      <w:spacing w:before="20" w:after="40"/>
      <w:ind w:left="1247"/>
    </w:pPr>
    <w:rPr>
      <w:sz w:val="18"/>
      <w:lang w:eastAsia="x-none"/>
    </w:rPr>
  </w:style>
  <w:style w:type="character" w:customStyle="1" w:styleId="FootnoteTextChar">
    <w:name w:val="Footnote Text Char"/>
    <w:aliases w:val="Fußnotentextf Char,Geneva 9 Char,Font: Geneva 9 Char,Boston 10 Char,f Char,Footnote Text Char Char Char1,Footnote Text Char Char Char Char Char,Footnote Text1 Char,Footnote Text Char Char Char Char1"/>
    <w:link w:val="FootnoteText"/>
    <w:uiPriority w:val="99"/>
    <w:rsid w:val="00FB3A9B"/>
    <w:rPr>
      <w:rFonts w:ascii="Times New Roman" w:eastAsia="Times New Roman" w:hAnsi="Times New Roman" w:cs="Times New Roman"/>
      <w:sz w:val="18"/>
      <w:szCs w:val="20"/>
      <w:lang w:val="fr-CA"/>
    </w:rPr>
  </w:style>
  <w:style w:type="paragraph" w:styleId="Header">
    <w:name w:val="header"/>
    <w:aliases w:val="EthylHeader"/>
    <w:basedOn w:val="Normal"/>
    <w:link w:val="HeaderChar"/>
    <w:rsid w:val="00FB3A9B"/>
    <w:pPr>
      <w:pBdr>
        <w:bottom w:val="single" w:sz="4" w:space="1" w:color="auto"/>
      </w:pBdr>
      <w:tabs>
        <w:tab w:val="center" w:pos="4536"/>
        <w:tab w:val="right" w:pos="9072"/>
      </w:tabs>
      <w:spacing w:after="120"/>
    </w:pPr>
    <w:rPr>
      <w:rFonts w:eastAsia="Times New Roman"/>
      <w:b/>
      <w:sz w:val="18"/>
      <w:lang w:val="en-GB" w:eastAsia="x-none"/>
    </w:rPr>
  </w:style>
  <w:style w:type="character" w:customStyle="1" w:styleId="HeaderChar">
    <w:name w:val="Header Char"/>
    <w:aliases w:val="EthylHeader Char"/>
    <w:link w:val="Header"/>
    <w:rsid w:val="00FB3A9B"/>
    <w:rPr>
      <w:rFonts w:ascii="Times New Roman" w:eastAsia="Times New Roman" w:hAnsi="Times New Roman" w:cs="Times New Roman"/>
      <w:b/>
      <w:sz w:val="18"/>
      <w:szCs w:val="20"/>
      <w:lang w:val="en-GB"/>
    </w:rPr>
  </w:style>
  <w:style w:type="paragraph" w:customStyle="1" w:styleId="Headerpool">
    <w:name w:val="Header_pool"/>
    <w:basedOn w:val="Normal"/>
    <w:next w:val="Normal"/>
    <w:uiPriority w:val="99"/>
    <w:semiHidden/>
    <w:rsid w:val="00FB3A9B"/>
    <w:pPr>
      <w:pBdr>
        <w:bottom w:val="single" w:sz="4" w:space="1" w:color="auto"/>
      </w:pBdr>
      <w:tabs>
        <w:tab w:val="center" w:pos="4536"/>
        <w:tab w:val="right" w:pos="9072"/>
      </w:tabs>
      <w:spacing w:after="120"/>
    </w:pPr>
    <w:rPr>
      <w:b/>
      <w:sz w:val="18"/>
    </w:rPr>
  </w:style>
  <w:style w:type="paragraph" w:customStyle="1" w:styleId="Header-pool">
    <w:name w:val="Header-pool"/>
    <w:basedOn w:val="Normal-pool"/>
    <w:next w:val="Normal-pool"/>
    <w:uiPriority w:val="99"/>
    <w:rsid w:val="00FB3A9B"/>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customStyle="1" w:styleId="Heading1Char">
    <w:name w:val="Heading 1 Char"/>
    <w:link w:val="Heading1"/>
    <w:uiPriority w:val="99"/>
    <w:rsid w:val="00FB3A9B"/>
    <w:rPr>
      <w:rFonts w:ascii="Times New Roman" w:eastAsia="Times New Roman" w:hAnsi="Times New Roman" w:cs="Times New Roman"/>
      <w:b/>
      <w:sz w:val="28"/>
      <w:szCs w:val="20"/>
      <w:lang w:val="en-GB"/>
    </w:rPr>
  </w:style>
  <w:style w:type="character" w:customStyle="1" w:styleId="Heading2Char">
    <w:name w:val="Heading 2 Char"/>
    <w:link w:val="Heading2"/>
    <w:uiPriority w:val="99"/>
    <w:rsid w:val="00FB3A9B"/>
    <w:rPr>
      <w:rFonts w:ascii="Times New Roman" w:eastAsia="Times New Roman" w:hAnsi="Times New Roman" w:cs="Times New Roman"/>
      <w:b/>
      <w:sz w:val="24"/>
      <w:szCs w:val="24"/>
      <w:lang w:val="en-GB"/>
    </w:rPr>
  </w:style>
  <w:style w:type="character" w:customStyle="1" w:styleId="Heading3Char">
    <w:name w:val="Heading 3 Char"/>
    <w:link w:val="Heading3"/>
    <w:uiPriority w:val="99"/>
    <w:rsid w:val="00FB3A9B"/>
    <w:rPr>
      <w:rFonts w:ascii="Times New Roman" w:eastAsia="Times New Roman" w:hAnsi="Times New Roman" w:cs="Times New Roman"/>
      <w:b/>
      <w:sz w:val="20"/>
      <w:szCs w:val="20"/>
      <w:lang w:val="en-GB"/>
    </w:rPr>
  </w:style>
  <w:style w:type="character" w:customStyle="1" w:styleId="Heading4Char">
    <w:name w:val="Heading 4 Char"/>
    <w:link w:val="Heading4"/>
    <w:uiPriority w:val="99"/>
    <w:rsid w:val="00FB3A9B"/>
    <w:rPr>
      <w:rFonts w:ascii="Times New Roman" w:eastAsia="Times New Roman" w:hAnsi="Times New Roman" w:cs="Times New Roman"/>
      <w:b/>
      <w:sz w:val="20"/>
      <w:szCs w:val="20"/>
      <w:lang w:val="en-GB"/>
    </w:rPr>
  </w:style>
  <w:style w:type="character" w:customStyle="1" w:styleId="Heading5Char">
    <w:name w:val="Heading 5 Char"/>
    <w:link w:val="Heading5"/>
    <w:uiPriority w:val="99"/>
    <w:rsid w:val="00FB3A9B"/>
    <w:rPr>
      <w:rFonts w:ascii="Univers" w:eastAsia="Times New Roman" w:hAnsi="Univers" w:cs="Times New Roman"/>
      <w:b/>
      <w:sz w:val="24"/>
      <w:szCs w:val="20"/>
      <w:lang w:val="en-GB"/>
    </w:rPr>
  </w:style>
  <w:style w:type="character" w:customStyle="1" w:styleId="Heading6Char">
    <w:name w:val="Heading 6 Char"/>
    <w:link w:val="Heading6"/>
    <w:uiPriority w:val="99"/>
    <w:rsid w:val="00FB3A9B"/>
    <w:rPr>
      <w:rFonts w:ascii="Times New Roman" w:eastAsia="Times New Roman" w:hAnsi="Times New Roman" w:cs="Times New Roman"/>
      <w:b/>
      <w:bCs/>
      <w:sz w:val="24"/>
      <w:szCs w:val="20"/>
      <w:lang w:val="en-GB"/>
    </w:rPr>
  </w:style>
  <w:style w:type="character" w:customStyle="1" w:styleId="Heading7Char">
    <w:name w:val="Heading 7 Char"/>
    <w:link w:val="Heading7"/>
    <w:uiPriority w:val="99"/>
    <w:rsid w:val="00FB3A9B"/>
    <w:rPr>
      <w:rFonts w:ascii="Times New Roman" w:eastAsia="Times New Roman" w:hAnsi="Times New Roman" w:cs="Times New Roman"/>
      <w:snapToGrid w:val="0"/>
      <w:sz w:val="20"/>
      <w:szCs w:val="20"/>
      <w:u w:val="single"/>
    </w:rPr>
  </w:style>
  <w:style w:type="character" w:customStyle="1" w:styleId="Heading8Char">
    <w:name w:val="Heading 8 Char"/>
    <w:link w:val="Heading8"/>
    <w:uiPriority w:val="99"/>
    <w:rsid w:val="00FB3A9B"/>
    <w:rPr>
      <w:snapToGrid w:val="0"/>
      <w:u w:val="single"/>
      <w:lang w:eastAsia="en-US"/>
    </w:rPr>
  </w:style>
  <w:style w:type="character" w:customStyle="1" w:styleId="Heading9Char">
    <w:name w:val="Heading 9 Char"/>
    <w:link w:val="Heading9"/>
    <w:uiPriority w:val="99"/>
    <w:rsid w:val="00FB3A9B"/>
    <w:rPr>
      <w:snapToGrid w:val="0"/>
      <w:u w:val="single"/>
      <w:lang w:eastAsia="en-US"/>
    </w:rPr>
  </w:style>
  <w:style w:type="character" w:styleId="Hyperlink">
    <w:name w:val="Hyperlink"/>
    <w:uiPriority w:val="99"/>
    <w:rsid w:val="00FB3A9B"/>
    <w:rPr>
      <w:rFonts w:ascii="Times New Roman" w:hAnsi="Times New Roman"/>
      <w:color w:val="auto"/>
      <w:sz w:val="20"/>
      <w:szCs w:val="20"/>
      <w:u w:val="none"/>
      <w:lang w:val="fr-FR"/>
    </w:rPr>
  </w:style>
  <w:style w:type="numbering" w:customStyle="1" w:styleId="Normallist">
    <w:name w:val="Normal_list"/>
    <w:basedOn w:val="NoList"/>
    <w:rsid w:val="00FB3A9B"/>
    <w:pPr>
      <w:numPr>
        <w:numId w:val="1"/>
      </w:numPr>
    </w:pPr>
  </w:style>
  <w:style w:type="paragraph" w:customStyle="1" w:styleId="NormalNonumber">
    <w:name w:val="Normal_No_number"/>
    <w:basedOn w:val="Normalpool"/>
    <w:rsid w:val="00FB3A9B"/>
    <w:pPr>
      <w:spacing w:after="120"/>
      <w:ind w:left="1247"/>
    </w:pPr>
  </w:style>
  <w:style w:type="paragraph" w:customStyle="1" w:styleId="Normalnumber">
    <w:name w:val="Normal_number"/>
    <w:basedOn w:val="Normalpool"/>
    <w:link w:val="NormalnumberChar"/>
    <w:rsid w:val="00EB4295"/>
    <w:pPr>
      <w:numPr>
        <w:numId w:val="4"/>
      </w:numPr>
      <w:tabs>
        <w:tab w:val="clear" w:pos="1247"/>
        <w:tab w:val="clear" w:pos="1814"/>
        <w:tab w:val="clear" w:pos="2381"/>
        <w:tab w:val="clear" w:pos="2948"/>
        <w:tab w:val="clear" w:pos="3515"/>
        <w:tab w:val="clear" w:pos="4082"/>
        <w:tab w:val="left" w:pos="624"/>
      </w:tabs>
      <w:spacing w:after="120"/>
    </w:pPr>
    <w:rPr>
      <w:lang w:eastAsia="x-none"/>
    </w:rPr>
  </w:style>
  <w:style w:type="character" w:styleId="PageNumber">
    <w:name w:val="page number"/>
    <w:rsid w:val="00FB3A9B"/>
    <w:rPr>
      <w:rFonts w:ascii="Times New Roman" w:hAnsi="Times New Roman"/>
      <w:b/>
      <w:sz w:val="18"/>
    </w:rPr>
  </w:style>
  <w:style w:type="paragraph" w:styleId="TableofFigures">
    <w:name w:val="table of figures"/>
    <w:basedOn w:val="Normal"/>
    <w:next w:val="Normal"/>
    <w:autoRedefine/>
    <w:uiPriority w:val="99"/>
    <w:rsid w:val="00FB3A9B"/>
    <w:pPr>
      <w:ind w:left="1814" w:hanging="567"/>
    </w:pPr>
  </w:style>
  <w:style w:type="table" w:customStyle="1" w:styleId="Tabledocright">
    <w:name w:val="Table_doc_right"/>
    <w:basedOn w:val="TableNormal"/>
    <w:rsid w:val="00FB3A9B"/>
    <w:pPr>
      <w:spacing w:before="40" w:after="40"/>
    </w:pPr>
    <w:rPr>
      <w:rFonts w:eastAsia="Times New Roman"/>
      <w:sz w:val="18"/>
      <w:szCs w:val="18"/>
      <w:lang w:val="fr-FR" w:eastAsia="fr-FR"/>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customStyle="1" w:styleId="Titletable">
    <w:name w:val="Title_table"/>
    <w:basedOn w:val="Normalpool"/>
    <w:uiPriority w:val="99"/>
    <w:rsid w:val="00FB3A9B"/>
    <w:pPr>
      <w:keepNext/>
      <w:keepLines/>
      <w:suppressAutoHyphens/>
      <w:spacing w:after="60"/>
      <w:ind w:left="1247"/>
    </w:pPr>
    <w:rPr>
      <w:b/>
      <w:bCs/>
    </w:rPr>
  </w:style>
  <w:style w:type="paragraph" w:customStyle="1" w:styleId="Titlefigure">
    <w:name w:val="Title_figure"/>
    <w:basedOn w:val="Titletable"/>
    <w:next w:val="NormalNonumber"/>
    <w:rsid w:val="00FB3A9B"/>
    <w:rPr>
      <w:bCs w:val="0"/>
    </w:rPr>
  </w:style>
  <w:style w:type="paragraph" w:styleId="TOC1">
    <w:name w:val="toc 1"/>
    <w:basedOn w:val="Normalpool"/>
    <w:next w:val="Normalpool"/>
    <w:uiPriority w:val="99"/>
    <w:rsid w:val="00FB3A9B"/>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99"/>
    <w:rsid w:val="00FB3A9B"/>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99"/>
    <w:rsid w:val="00FB3A9B"/>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99"/>
    <w:rsid w:val="00FB3A9B"/>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99"/>
    <w:semiHidden/>
    <w:rsid w:val="00FB3A9B"/>
    <w:pPr>
      <w:ind w:left="800"/>
    </w:pPr>
    <w:rPr>
      <w:sz w:val="18"/>
      <w:szCs w:val="18"/>
    </w:rPr>
  </w:style>
  <w:style w:type="paragraph" w:styleId="TOC6">
    <w:name w:val="toc 6"/>
    <w:basedOn w:val="Normal"/>
    <w:next w:val="Normal"/>
    <w:autoRedefine/>
    <w:uiPriority w:val="99"/>
    <w:semiHidden/>
    <w:rsid w:val="00FB3A9B"/>
    <w:pPr>
      <w:ind w:left="1000"/>
    </w:pPr>
    <w:rPr>
      <w:sz w:val="18"/>
      <w:szCs w:val="18"/>
    </w:rPr>
  </w:style>
  <w:style w:type="paragraph" w:styleId="TOC7">
    <w:name w:val="toc 7"/>
    <w:basedOn w:val="Normal"/>
    <w:next w:val="Normal"/>
    <w:autoRedefine/>
    <w:uiPriority w:val="99"/>
    <w:semiHidden/>
    <w:rsid w:val="00FB3A9B"/>
    <w:pPr>
      <w:ind w:left="1200"/>
    </w:pPr>
    <w:rPr>
      <w:sz w:val="18"/>
      <w:szCs w:val="18"/>
    </w:rPr>
  </w:style>
  <w:style w:type="paragraph" w:styleId="TOC8">
    <w:name w:val="toc 8"/>
    <w:basedOn w:val="Normal"/>
    <w:next w:val="Normal"/>
    <w:autoRedefine/>
    <w:uiPriority w:val="99"/>
    <w:semiHidden/>
    <w:rsid w:val="00FB3A9B"/>
    <w:pPr>
      <w:ind w:left="1400"/>
    </w:pPr>
    <w:rPr>
      <w:sz w:val="18"/>
      <w:szCs w:val="18"/>
    </w:rPr>
  </w:style>
  <w:style w:type="paragraph" w:styleId="TOC9">
    <w:name w:val="toc 9"/>
    <w:basedOn w:val="Normal"/>
    <w:next w:val="Normal"/>
    <w:autoRedefine/>
    <w:uiPriority w:val="99"/>
    <w:semiHidden/>
    <w:rsid w:val="00FB3A9B"/>
    <w:pPr>
      <w:ind w:left="1600"/>
    </w:pPr>
    <w:rPr>
      <w:sz w:val="18"/>
      <w:szCs w:val="18"/>
    </w:rPr>
  </w:style>
  <w:style w:type="paragraph" w:customStyle="1" w:styleId="ZZAnxheader">
    <w:name w:val="ZZ_Anx_header"/>
    <w:basedOn w:val="Normalpool"/>
    <w:uiPriority w:val="99"/>
    <w:rsid w:val="00FB3A9B"/>
    <w:rPr>
      <w:b/>
      <w:bCs/>
      <w:sz w:val="28"/>
      <w:szCs w:val="22"/>
    </w:rPr>
  </w:style>
  <w:style w:type="paragraph" w:customStyle="1" w:styleId="ZZAnxtitle">
    <w:name w:val="ZZ_Anx_title"/>
    <w:basedOn w:val="Normalpool"/>
    <w:uiPriority w:val="99"/>
    <w:rsid w:val="00FB3A9B"/>
    <w:pPr>
      <w:spacing w:before="360" w:after="120"/>
      <w:ind w:left="1247"/>
    </w:pPr>
    <w:rPr>
      <w:b/>
      <w:bCs/>
      <w:sz w:val="28"/>
      <w:szCs w:val="26"/>
    </w:rPr>
  </w:style>
  <w:style w:type="character" w:customStyle="1" w:styleId="NormalnumberChar">
    <w:name w:val="Normal_number Char"/>
    <w:link w:val="Normalnumber"/>
    <w:rsid w:val="00EB4295"/>
    <w:rPr>
      <w:rFonts w:eastAsia="Times New Roman"/>
      <w:lang w:val="fr-CA" w:eastAsia="x-none"/>
    </w:rPr>
  </w:style>
  <w:style w:type="character" w:customStyle="1" w:styleId="Normal-poolChar">
    <w:name w:val="Normal-pool Char"/>
    <w:link w:val="Normal-pool"/>
    <w:rsid w:val="00EB4295"/>
    <w:rPr>
      <w:rFonts w:eastAsia="Times New Roman"/>
      <w:lang w:eastAsia="en-US" w:bidi="ar-SA"/>
    </w:rPr>
  </w:style>
  <w:style w:type="paragraph" w:styleId="TOCHeading">
    <w:name w:val="TOC Heading"/>
    <w:basedOn w:val="Heading1"/>
    <w:next w:val="Normal"/>
    <w:qFormat/>
    <w:rsid w:val="00FC6746"/>
    <w:pPr>
      <w:spacing w:after="60"/>
      <w:ind w:left="0" w:firstLine="0"/>
      <w:outlineLvl w:val="9"/>
    </w:pPr>
    <w:rPr>
      <w:rFonts w:ascii="Cambria" w:hAnsi="Cambria"/>
      <w:bCs/>
      <w:kern w:val="32"/>
      <w:sz w:val="32"/>
      <w:szCs w:val="32"/>
      <w:lang w:val="en-US" w:eastAsia="en-US"/>
    </w:rPr>
  </w:style>
  <w:style w:type="character" w:customStyle="1" w:styleId="DeltaViewInsertion">
    <w:name w:val="DeltaView Insertion"/>
    <w:uiPriority w:val="99"/>
    <w:rsid w:val="00F446F3"/>
    <w:rPr>
      <w:color w:val="0000FF"/>
      <w:u w:val="double"/>
    </w:rPr>
  </w:style>
  <w:style w:type="paragraph" w:styleId="CommentText">
    <w:name w:val="annotation text"/>
    <w:basedOn w:val="Normal"/>
    <w:link w:val="CommentTextChar"/>
    <w:uiPriority w:val="99"/>
    <w:rsid w:val="00272D1F"/>
    <w:pPr>
      <w:autoSpaceDE w:val="0"/>
      <w:autoSpaceDN w:val="0"/>
      <w:adjustRightInd w:val="0"/>
    </w:pPr>
    <w:rPr>
      <w:rFonts w:eastAsia="MS Mincho"/>
      <w:lang w:val="en-US"/>
    </w:rPr>
  </w:style>
  <w:style w:type="character" w:customStyle="1" w:styleId="CommentTextChar">
    <w:name w:val="Comment Text Char"/>
    <w:link w:val="CommentText"/>
    <w:uiPriority w:val="99"/>
    <w:rsid w:val="00272D1F"/>
    <w:rPr>
      <w:rFonts w:eastAsia="MS Mincho"/>
      <w:lang w:val="en-US" w:eastAsia="en-US"/>
    </w:rPr>
  </w:style>
  <w:style w:type="paragraph" w:styleId="NormalIndent">
    <w:name w:val="Normal Indent"/>
    <w:basedOn w:val="Normal"/>
    <w:uiPriority w:val="99"/>
    <w:rsid w:val="00FE3DC0"/>
    <w:pPr>
      <w:tabs>
        <w:tab w:val="left" w:pos="1247"/>
        <w:tab w:val="left" w:pos="1814"/>
        <w:tab w:val="left" w:pos="2381"/>
        <w:tab w:val="left" w:pos="2948"/>
        <w:tab w:val="left" w:pos="3515"/>
      </w:tabs>
      <w:ind w:left="1247"/>
    </w:pPr>
    <w:rPr>
      <w:rFonts w:eastAsia="Times New Roman"/>
    </w:rPr>
  </w:style>
  <w:style w:type="paragraph" w:customStyle="1" w:styleId="a">
    <w:name w:val="바탕글"/>
    <w:basedOn w:val="Normal"/>
    <w:uiPriority w:val="99"/>
    <w:rsid w:val="00FE3DC0"/>
    <w:pPr>
      <w:tabs>
        <w:tab w:val="left" w:pos="1247"/>
        <w:tab w:val="left" w:pos="1814"/>
        <w:tab w:val="left" w:pos="2381"/>
        <w:tab w:val="left" w:pos="2948"/>
        <w:tab w:val="left" w:pos="3515"/>
      </w:tabs>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99"/>
    <w:rsid w:val="00FE3D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FE3DC0"/>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uiPriority w:val="99"/>
    <w:rsid w:val="00FE3DC0"/>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uiPriority w:val="99"/>
    <w:rsid w:val="00FE3DC0"/>
    <w:rPr>
      <w:rFonts w:eastAsia="Times New Roman"/>
      <w:lang w:eastAsia="en-US"/>
    </w:rPr>
  </w:style>
  <w:style w:type="character" w:customStyle="1" w:styleId="docs-bold">
    <w:name w:val="docs-bold"/>
    <w:uiPriority w:val="99"/>
    <w:rsid w:val="00FE3DC0"/>
    <w:rPr>
      <w:rFonts w:cs="Times New Roman"/>
    </w:rPr>
  </w:style>
  <w:style w:type="character" w:customStyle="1" w:styleId="CH2Char">
    <w:name w:val="CH2 Char"/>
    <w:link w:val="CH2"/>
    <w:rsid w:val="00FE3DC0"/>
    <w:rPr>
      <w:rFonts w:eastAsia="Times New Roman"/>
      <w:b/>
      <w:sz w:val="24"/>
      <w:szCs w:val="24"/>
      <w:lang w:val="fr-CA" w:eastAsia="en-US"/>
    </w:rPr>
  </w:style>
  <w:style w:type="character" w:styleId="FollowedHyperlink">
    <w:name w:val="FollowedHyperlink"/>
    <w:uiPriority w:val="99"/>
    <w:rsid w:val="00FE3DC0"/>
    <w:rPr>
      <w:color w:val="800080"/>
      <w:u w:val="single"/>
    </w:rPr>
  </w:style>
  <w:style w:type="character" w:styleId="CommentReference">
    <w:name w:val="annotation reference"/>
    <w:uiPriority w:val="99"/>
    <w:rsid w:val="00FE3DC0"/>
    <w:rPr>
      <w:sz w:val="16"/>
      <w:szCs w:val="16"/>
    </w:rPr>
  </w:style>
  <w:style w:type="paragraph" w:styleId="CommentSubject">
    <w:name w:val="annotation subject"/>
    <w:basedOn w:val="CommentText"/>
    <w:next w:val="CommentText"/>
    <w:link w:val="CommentSubjectChar"/>
    <w:uiPriority w:val="99"/>
    <w:rsid w:val="00FE3DC0"/>
    <w:pPr>
      <w:tabs>
        <w:tab w:val="left" w:pos="1247"/>
        <w:tab w:val="left" w:pos="1814"/>
        <w:tab w:val="left" w:pos="2381"/>
        <w:tab w:val="left" w:pos="2948"/>
        <w:tab w:val="left" w:pos="3515"/>
      </w:tabs>
      <w:autoSpaceDE/>
      <w:autoSpaceDN/>
      <w:adjustRightInd/>
    </w:pPr>
    <w:rPr>
      <w:rFonts w:eastAsia="Times New Roman"/>
      <w:b/>
      <w:bCs/>
      <w:lang w:val="fr-FR" w:eastAsia="x-none"/>
    </w:rPr>
  </w:style>
  <w:style w:type="character" w:customStyle="1" w:styleId="CommentSubjectChar">
    <w:name w:val="Comment Subject Char"/>
    <w:link w:val="CommentSubject"/>
    <w:uiPriority w:val="99"/>
    <w:rsid w:val="00FE3DC0"/>
    <w:rPr>
      <w:rFonts w:eastAsia="Times New Roman"/>
      <w:b/>
      <w:bCs/>
      <w:lang w:val="en-US" w:eastAsia="x-none"/>
    </w:rPr>
  </w:style>
  <w:style w:type="paragraph" w:customStyle="1" w:styleId="SingleTxt">
    <w:name w:val="__Single Txt"/>
    <w:basedOn w:val="Normal"/>
    <w:uiPriority w:val="99"/>
    <w:rsid w:val="00FE3DC0"/>
    <w:pPr>
      <w:tabs>
        <w:tab w:val="left" w:pos="1267"/>
        <w:tab w:val="left" w:pos="1742"/>
        <w:tab w:val="left" w:pos="1814"/>
        <w:tab w:val="left" w:pos="2218"/>
        <w:tab w:val="left" w:pos="2381"/>
        <w:tab w:val="left" w:pos="2693"/>
        <w:tab w:val="left" w:pos="2948"/>
        <w:tab w:val="left" w:pos="3182"/>
        <w:tab w:val="left" w:pos="3515"/>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uiPriority w:val="99"/>
    <w:rsid w:val="00FE3DC0"/>
    <w:pPr>
      <w:keepNext/>
      <w:keepLines/>
      <w:tabs>
        <w:tab w:val="right" w:pos="1022"/>
        <w:tab w:val="left" w:pos="1267"/>
        <w:tab w:val="left" w:pos="1742"/>
        <w:tab w:val="left" w:pos="1814"/>
        <w:tab w:val="left" w:pos="2218"/>
        <w:tab w:val="left" w:pos="2381"/>
        <w:tab w:val="left" w:pos="2693"/>
        <w:tab w:val="left" w:pos="2948"/>
        <w:tab w:val="left" w:pos="3182"/>
        <w:tab w:val="left" w:pos="3515"/>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uiPriority w:val="99"/>
    <w:rsid w:val="00FE3DC0"/>
    <w:pPr>
      <w:spacing w:line="300" w:lineRule="exact"/>
      <w:ind w:left="0" w:right="0" w:firstLine="0"/>
    </w:pPr>
    <w:rPr>
      <w:spacing w:val="-2"/>
      <w:sz w:val="28"/>
    </w:rPr>
  </w:style>
  <w:style w:type="paragraph" w:customStyle="1" w:styleId="HM">
    <w:name w:val="_ H __M"/>
    <w:basedOn w:val="HCh"/>
    <w:next w:val="Normal"/>
    <w:uiPriority w:val="99"/>
    <w:rsid w:val="00FE3DC0"/>
    <w:pPr>
      <w:spacing w:line="360" w:lineRule="exact"/>
    </w:pPr>
    <w:rPr>
      <w:spacing w:val="-3"/>
      <w:w w:val="99"/>
      <w:sz w:val="34"/>
    </w:rPr>
  </w:style>
  <w:style w:type="paragraph" w:customStyle="1" w:styleId="H23">
    <w:name w:val="_ H_2/3"/>
    <w:basedOn w:val="H1"/>
    <w:next w:val="Normal"/>
    <w:uiPriority w:val="99"/>
    <w:rsid w:val="00FE3DC0"/>
    <w:pPr>
      <w:spacing w:line="240" w:lineRule="exact"/>
      <w:outlineLvl w:val="1"/>
    </w:pPr>
    <w:rPr>
      <w:spacing w:val="2"/>
      <w:sz w:val="20"/>
    </w:rPr>
  </w:style>
  <w:style w:type="paragraph" w:customStyle="1" w:styleId="H4">
    <w:name w:val="_ H_4"/>
    <w:basedOn w:val="Normal"/>
    <w:next w:val="Normal"/>
    <w:uiPriority w:val="99"/>
    <w:rsid w:val="00FE3DC0"/>
    <w:pPr>
      <w:keepNext/>
      <w:keepLines/>
      <w:tabs>
        <w:tab w:val="right" w:pos="1022"/>
        <w:tab w:val="left" w:pos="1267"/>
        <w:tab w:val="left" w:pos="1742"/>
        <w:tab w:val="left" w:pos="1814"/>
        <w:tab w:val="left" w:pos="2218"/>
        <w:tab w:val="left" w:pos="2381"/>
        <w:tab w:val="left" w:pos="2693"/>
        <w:tab w:val="left" w:pos="2948"/>
        <w:tab w:val="left" w:pos="3182"/>
        <w:tab w:val="left" w:pos="3515"/>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uiPriority w:val="99"/>
    <w:rsid w:val="00FE3DC0"/>
    <w:pPr>
      <w:keepNext/>
      <w:keepLines/>
      <w:tabs>
        <w:tab w:val="right" w:pos="1022"/>
        <w:tab w:val="left" w:pos="1267"/>
        <w:tab w:val="left" w:pos="1742"/>
        <w:tab w:val="left" w:pos="1814"/>
        <w:tab w:val="left" w:pos="2218"/>
        <w:tab w:val="left" w:pos="2381"/>
        <w:tab w:val="left" w:pos="2693"/>
        <w:tab w:val="left" w:pos="2948"/>
        <w:tab w:val="left" w:pos="3182"/>
        <w:tab w:val="left" w:pos="3515"/>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uiPriority w:val="99"/>
    <w:rsid w:val="00FE3DC0"/>
    <w:pPr>
      <w:tabs>
        <w:tab w:val="left" w:pos="480"/>
        <w:tab w:val="left" w:pos="960"/>
        <w:tab w:val="left" w:pos="1247"/>
        <w:tab w:val="left" w:pos="1440"/>
        <w:tab w:val="left" w:pos="1814"/>
        <w:tab w:val="left" w:pos="1915"/>
        <w:tab w:val="left" w:pos="2405"/>
        <w:tab w:val="left" w:pos="2880"/>
        <w:tab w:val="left" w:pos="2948"/>
        <w:tab w:val="left" w:pos="3355"/>
        <w:tab w:val="left" w:pos="351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uiPriority w:val="99"/>
    <w:rsid w:val="00FE3DC0"/>
    <w:pPr>
      <w:keepNext/>
      <w:keepLines/>
      <w:tabs>
        <w:tab w:val="right" w:leader="dot" w:pos="360"/>
        <w:tab w:val="left" w:pos="1247"/>
        <w:tab w:val="left" w:pos="1814"/>
        <w:tab w:val="left" w:pos="2381"/>
        <w:tab w:val="left" w:pos="2948"/>
        <w:tab w:val="left" w:pos="3515"/>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uiPriority w:val="99"/>
    <w:rsid w:val="00FE3DC0"/>
    <w:pPr>
      <w:spacing w:line="540" w:lineRule="exact"/>
    </w:pPr>
    <w:rPr>
      <w:spacing w:val="-8"/>
      <w:w w:val="96"/>
      <w:sz w:val="57"/>
    </w:rPr>
  </w:style>
  <w:style w:type="paragraph" w:customStyle="1" w:styleId="SS">
    <w:name w:val="__S_S"/>
    <w:basedOn w:val="HCh"/>
    <w:next w:val="Normal"/>
    <w:uiPriority w:val="99"/>
    <w:rsid w:val="00FE3DC0"/>
    <w:pPr>
      <w:ind w:left="1267" w:right="1267"/>
    </w:pPr>
  </w:style>
  <w:style w:type="character" w:styleId="EndnoteReference">
    <w:name w:val="endnote reference"/>
    <w:uiPriority w:val="99"/>
    <w:rsid w:val="00FE3DC0"/>
    <w:rPr>
      <w:spacing w:val="-5"/>
      <w:w w:val="130"/>
      <w:position w:val="-4"/>
      <w:vertAlign w:val="superscript"/>
    </w:rPr>
  </w:style>
  <w:style w:type="character" w:styleId="LineNumber">
    <w:name w:val="line number"/>
    <w:uiPriority w:val="99"/>
    <w:rsid w:val="00FE3DC0"/>
    <w:rPr>
      <w:sz w:val="14"/>
    </w:rPr>
  </w:style>
  <w:style w:type="paragraph" w:customStyle="1" w:styleId="Small">
    <w:name w:val="Small"/>
    <w:basedOn w:val="Normal"/>
    <w:next w:val="Normal"/>
    <w:uiPriority w:val="99"/>
    <w:rsid w:val="00FE3DC0"/>
    <w:pPr>
      <w:tabs>
        <w:tab w:val="left" w:pos="1247"/>
        <w:tab w:val="left" w:pos="1814"/>
        <w:tab w:val="left" w:pos="2381"/>
        <w:tab w:val="left" w:pos="2948"/>
        <w:tab w:val="left" w:pos="3515"/>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uiPriority w:val="99"/>
    <w:rsid w:val="00FE3DC0"/>
    <w:pPr>
      <w:spacing w:line="180" w:lineRule="exact"/>
      <w:jc w:val="right"/>
    </w:pPr>
    <w:rPr>
      <w:spacing w:val="6"/>
      <w:w w:val="106"/>
      <w:sz w:val="14"/>
    </w:rPr>
  </w:style>
  <w:style w:type="paragraph" w:customStyle="1" w:styleId="XLarge">
    <w:name w:val="XLarge"/>
    <w:basedOn w:val="HM"/>
    <w:uiPriority w:val="99"/>
    <w:rsid w:val="00FE3DC0"/>
    <w:pPr>
      <w:spacing w:line="390" w:lineRule="exact"/>
    </w:pPr>
    <w:rPr>
      <w:spacing w:val="-4"/>
      <w:w w:val="98"/>
      <w:sz w:val="40"/>
    </w:rPr>
  </w:style>
  <w:style w:type="paragraph" w:customStyle="1" w:styleId="ColorfulShading-Accent11">
    <w:name w:val="Colorful Shading - Accent 11"/>
    <w:hidden/>
    <w:uiPriority w:val="99"/>
    <w:rsid w:val="00FE3DC0"/>
    <w:rPr>
      <w:rFonts w:eastAsia="Times New Roman"/>
      <w:sz w:val="24"/>
      <w:szCs w:val="24"/>
    </w:rPr>
  </w:style>
  <w:style w:type="paragraph" w:customStyle="1" w:styleId="Default">
    <w:name w:val="Default"/>
    <w:uiPriority w:val="99"/>
    <w:rsid w:val="00FE3DC0"/>
    <w:pPr>
      <w:autoSpaceDE w:val="0"/>
      <w:autoSpaceDN w:val="0"/>
      <w:adjustRightInd w:val="0"/>
    </w:pPr>
    <w:rPr>
      <w:rFonts w:ascii="Calibri" w:eastAsia="Times New Roman" w:hAnsi="Calibri" w:cs="Calibri"/>
      <w:color w:val="000000"/>
      <w:sz w:val="24"/>
      <w:szCs w:val="24"/>
    </w:rPr>
  </w:style>
  <w:style w:type="paragraph" w:styleId="ListParagraph">
    <w:name w:val="List Paragraph"/>
    <w:basedOn w:val="Normal"/>
    <w:uiPriority w:val="99"/>
    <w:qFormat/>
    <w:rsid w:val="00FE3DC0"/>
    <w:pPr>
      <w:tabs>
        <w:tab w:val="left" w:pos="1247"/>
        <w:tab w:val="left" w:pos="1814"/>
        <w:tab w:val="left" w:pos="2381"/>
        <w:tab w:val="left" w:pos="2948"/>
        <w:tab w:val="left" w:pos="3515"/>
      </w:tabs>
      <w:suppressAutoHyphens/>
      <w:spacing w:line="240" w:lineRule="exact"/>
      <w:ind w:left="720"/>
      <w:contextualSpacing/>
    </w:pPr>
    <w:rPr>
      <w:rFonts w:eastAsia="Times New Roman"/>
      <w:spacing w:val="4"/>
      <w:w w:val="103"/>
      <w:kern w:val="14"/>
    </w:rPr>
  </w:style>
  <w:style w:type="paragraph" w:styleId="Revision">
    <w:name w:val="Revision"/>
    <w:hidden/>
    <w:uiPriority w:val="99"/>
    <w:rsid w:val="00FE3DC0"/>
    <w:rPr>
      <w:rFonts w:eastAsia="Times New Roman"/>
      <w:spacing w:val="4"/>
      <w:w w:val="103"/>
      <w:kern w:val="14"/>
      <w:lang w:val="en-GB"/>
    </w:rPr>
  </w:style>
  <w:style w:type="paragraph" w:customStyle="1" w:styleId="normal0">
    <w:name w:val="normal"/>
    <w:basedOn w:val="Normal"/>
    <w:rsid w:val="00FE3DC0"/>
    <w:pPr>
      <w:tabs>
        <w:tab w:val="left" w:pos="1247"/>
        <w:tab w:val="left" w:pos="1814"/>
        <w:tab w:val="left" w:pos="2381"/>
        <w:tab w:val="left" w:pos="2948"/>
        <w:tab w:val="left" w:pos="3515"/>
      </w:tabs>
      <w:spacing w:before="100" w:beforeAutospacing="1" w:after="100" w:afterAutospacing="1"/>
    </w:pPr>
    <w:rPr>
      <w:rFonts w:eastAsia="Times New Roman"/>
      <w:sz w:val="24"/>
      <w:szCs w:val="24"/>
      <w:lang w:eastAsia="fr-FR"/>
    </w:rPr>
  </w:style>
  <w:style w:type="character" w:customStyle="1" w:styleId="notranslate">
    <w:name w:val="notranslate"/>
    <w:rsid w:val="00FE3DC0"/>
  </w:style>
  <w:style w:type="character" w:customStyle="1" w:styleId="normalchar">
    <w:name w:val="normal__char"/>
    <w:rsid w:val="00FE3DC0"/>
  </w:style>
  <w:style w:type="character" w:customStyle="1" w:styleId="hyperlinkchar">
    <w:name w:val="hyperlink__char"/>
    <w:rsid w:val="00FE3DC0"/>
  </w:style>
  <w:style w:type="paragraph" w:customStyle="1" w:styleId="normal0020table">
    <w:name w:val="normal_0020table"/>
    <w:basedOn w:val="Normal"/>
    <w:rsid w:val="00FE3DC0"/>
    <w:pPr>
      <w:tabs>
        <w:tab w:val="left" w:pos="1247"/>
        <w:tab w:val="left" w:pos="1814"/>
        <w:tab w:val="left" w:pos="2381"/>
        <w:tab w:val="left" w:pos="2948"/>
        <w:tab w:val="left" w:pos="3515"/>
      </w:tabs>
      <w:spacing w:before="100" w:beforeAutospacing="1" w:after="100" w:afterAutospacing="1"/>
    </w:pPr>
    <w:rPr>
      <w:rFonts w:eastAsia="Times New Roman"/>
      <w:sz w:val="24"/>
      <w:szCs w:val="24"/>
      <w:lang w:eastAsia="fr-FR"/>
    </w:rPr>
  </w:style>
  <w:style w:type="character" w:customStyle="1" w:styleId="normal0020tablechar">
    <w:name w:val="normal_0020table__char"/>
    <w:rsid w:val="00FE3DC0"/>
  </w:style>
  <w:style w:type="character" w:customStyle="1" w:styleId="FooterChar1">
    <w:name w:val="Footer Char1"/>
    <w:uiPriority w:val="99"/>
    <w:semiHidden/>
    <w:rsid w:val="00FE3DC0"/>
    <w:rPr>
      <w:lang w:eastAsia="en-US"/>
    </w:rPr>
  </w:style>
  <w:style w:type="character" w:customStyle="1" w:styleId="HeaderChar1">
    <w:name w:val="Header Char1"/>
    <w:uiPriority w:val="99"/>
    <w:semiHidden/>
    <w:rsid w:val="00FE3DC0"/>
    <w:rPr>
      <w:lang w:eastAsia="en-US"/>
    </w:rPr>
  </w:style>
  <w:style w:type="paragraph" w:customStyle="1" w:styleId="ColorfulList-Accent12">
    <w:name w:val="Colorful List - Accent 12"/>
    <w:basedOn w:val="Normal"/>
    <w:uiPriority w:val="99"/>
    <w:qFormat/>
    <w:rsid w:val="00AC1B27"/>
    <w:pPr>
      <w:suppressAutoHyphens/>
      <w:spacing w:line="240" w:lineRule="exact"/>
      <w:ind w:left="720"/>
      <w:contextualSpacing/>
    </w:pPr>
    <w:rPr>
      <w:rFonts w:eastAsia="Times New Roman"/>
      <w:spacing w:val="4"/>
      <w:w w:val="103"/>
      <w:kern w:val="14"/>
      <w:lang w:val="en-GB"/>
    </w:rPr>
  </w:style>
  <w:style w:type="paragraph" w:customStyle="1" w:styleId="ColorfulShading-Accent12">
    <w:name w:val="Colorful Shading - Accent 12"/>
    <w:hidden/>
    <w:uiPriority w:val="99"/>
    <w:semiHidden/>
    <w:rsid w:val="00AC1B27"/>
    <w:rPr>
      <w:rFonts w:eastAsia="Times New Roman"/>
      <w:spacing w:val="4"/>
      <w:w w:val="103"/>
      <w:kern w:val="14"/>
      <w:lang w:val="en-GB"/>
    </w:rPr>
  </w:style>
  <w:style w:type="paragraph" w:styleId="HTMLPreformatted">
    <w:name w:val="HTML Preformatted"/>
    <w:basedOn w:val="Normal"/>
    <w:link w:val="HTMLPreformattedChar"/>
    <w:uiPriority w:val="99"/>
    <w:unhideWhenUsed/>
    <w:rsid w:val="00AC1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s-PA" w:eastAsia="es-PA"/>
    </w:rPr>
  </w:style>
  <w:style w:type="character" w:customStyle="1" w:styleId="HTMLPreformattedChar">
    <w:name w:val="HTML Preformatted Char"/>
    <w:link w:val="HTMLPreformatted"/>
    <w:uiPriority w:val="99"/>
    <w:rsid w:val="00AC1B27"/>
    <w:rPr>
      <w:rFonts w:ascii="Courier New" w:eastAsia="Times New Roman" w:hAnsi="Courier New" w:cs="Courier New"/>
      <w:lang w:val="es-PA" w:eastAsia="es-PA"/>
    </w:rPr>
  </w:style>
  <w:style w:type="paragraph" w:styleId="NormalWeb">
    <w:name w:val="Normal (Web)"/>
    <w:basedOn w:val="Normal"/>
    <w:uiPriority w:val="99"/>
    <w:unhideWhenUsed/>
    <w:rsid w:val="00AC1B27"/>
    <w:pPr>
      <w:spacing w:before="100" w:beforeAutospacing="1" w:after="100" w:afterAutospacing="1"/>
    </w:pPr>
    <w:rPr>
      <w:rFonts w:eastAsia="Times New Roman"/>
      <w:sz w:val="24"/>
      <w:szCs w:val="24"/>
      <w:lang w:val="es-PA" w:eastAsia="es-PA"/>
    </w:rPr>
  </w:style>
  <w:style w:type="paragraph" w:styleId="PlainText">
    <w:name w:val="Plain Text"/>
    <w:basedOn w:val="Normal"/>
    <w:link w:val="PlainTextChar"/>
    <w:uiPriority w:val="99"/>
    <w:unhideWhenUsed/>
    <w:rsid w:val="00AC1B27"/>
    <w:rPr>
      <w:rFonts w:ascii="Consolas" w:hAnsi="Consolas" w:cs="Consolas"/>
      <w:sz w:val="21"/>
      <w:szCs w:val="21"/>
      <w:lang w:val="es-PA"/>
    </w:rPr>
  </w:style>
  <w:style w:type="character" w:customStyle="1" w:styleId="PlainTextChar">
    <w:name w:val="Plain Text Char"/>
    <w:link w:val="PlainText"/>
    <w:uiPriority w:val="99"/>
    <w:rsid w:val="00AC1B27"/>
    <w:rPr>
      <w:rFonts w:ascii="Consolas" w:hAnsi="Consolas" w:cs="Consolas"/>
      <w:sz w:val="21"/>
      <w:szCs w:val="21"/>
      <w:lang w:val="es-PA" w:eastAsia="en-US"/>
    </w:rPr>
  </w:style>
  <w:style w:type="paragraph" w:customStyle="1" w:styleId="estilo5">
    <w:name w:val="estilo5"/>
    <w:basedOn w:val="Normal"/>
    <w:uiPriority w:val="99"/>
    <w:semiHidden/>
    <w:rsid w:val="00AC1B27"/>
    <w:pPr>
      <w:spacing w:before="100" w:beforeAutospacing="1" w:after="100" w:afterAutospacing="1"/>
    </w:pPr>
    <w:rPr>
      <w:rFonts w:eastAsia="Times New Roman"/>
      <w:sz w:val="24"/>
      <w:szCs w:val="24"/>
      <w:lang w:val="es-PA" w:eastAsia="es-PA"/>
    </w:rPr>
  </w:style>
  <w:style w:type="paragraph" w:customStyle="1" w:styleId="bullet1">
    <w:name w:val="bullet1"/>
    <w:basedOn w:val="Normal"/>
    <w:uiPriority w:val="99"/>
    <w:semiHidden/>
    <w:rsid w:val="00AC1B27"/>
    <w:pPr>
      <w:numPr>
        <w:numId w:val="13"/>
      </w:numPr>
      <w:jc w:val="both"/>
    </w:pPr>
    <w:rPr>
      <w:rFonts w:eastAsia="Times New Roman"/>
      <w:b/>
      <w:i/>
      <w:noProof/>
      <w:sz w:val="24"/>
      <w:lang w:val="en-GB"/>
    </w:rPr>
  </w:style>
  <w:style w:type="character" w:customStyle="1" w:styleId="apple-style-span">
    <w:name w:val="apple-style-span"/>
    <w:rsid w:val="00AC1B27"/>
  </w:style>
  <w:style w:type="character" w:customStyle="1" w:styleId="hps">
    <w:name w:val="hps"/>
    <w:uiPriority w:val="99"/>
    <w:rsid w:val="00AC1B27"/>
  </w:style>
  <w:style w:type="character" w:customStyle="1" w:styleId="apple-converted-space">
    <w:name w:val="apple-converted-space"/>
    <w:uiPriority w:val="99"/>
    <w:rsid w:val="00AC1B27"/>
  </w:style>
  <w:style w:type="character" w:customStyle="1" w:styleId="mceitemhidden">
    <w:name w:val="mceitemhidden"/>
    <w:rsid w:val="00AC1B27"/>
  </w:style>
  <w:style w:type="character" w:customStyle="1" w:styleId="estilo51">
    <w:name w:val="estilo51"/>
    <w:rsid w:val="00AC1B27"/>
  </w:style>
  <w:style w:type="table" w:customStyle="1" w:styleId="TableGrid1">
    <w:name w:val="Table Grid1"/>
    <w:basedOn w:val="TableNormal"/>
    <w:uiPriority w:val="99"/>
    <w:rsid w:val="00AC1B27"/>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99"/>
    <w:qFormat/>
    <w:rsid w:val="00AC1B27"/>
    <w:rPr>
      <w:b/>
      <w:bCs/>
    </w:rPr>
  </w:style>
  <w:style w:type="character" w:styleId="Emphasis">
    <w:name w:val="Emphasis"/>
    <w:uiPriority w:val="20"/>
    <w:qFormat/>
    <w:rsid w:val="00AC1B27"/>
    <w:rPr>
      <w:i/>
      <w:iCs/>
    </w:rPr>
  </w:style>
  <w:style w:type="paragraph" w:customStyle="1" w:styleId="MediumList2-Accent41">
    <w:name w:val="Medium List 2 - Accent 41"/>
    <w:basedOn w:val="Normal"/>
    <w:uiPriority w:val="99"/>
    <w:rsid w:val="00AC1B27"/>
    <w:pPr>
      <w:spacing w:after="200" w:line="276" w:lineRule="auto"/>
      <w:ind w:left="720"/>
      <w:contextualSpacing/>
    </w:pPr>
    <w:rPr>
      <w:rFonts w:ascii="Cambria" w:hAnsi="Cambria"/>
      <w:sz w:val="22"/>
      <w:szCs w:val="22"/>
      <w:lang w:val="en-GB"/>
    </w:rPr>
  </w:style>
  <w:style w:type="paragraph" w:customStyle="1" w:styleId="ColorfulShading-Accent31">
    <w:name w:val="Colorful Shading - Accent 31"/>
    <w:basedOn w:val="Normal"/>
    <w:uiPriority w:val="99"/>
    <w:rsid w:val="00AC1B27"/>
    <w:pPr>
      <w:ind w:left="720"/>
      <w:contextualSpacing/>
    </w:pPr>
    <w:rPr>
      <w:rFonts w:ascii="Cambria" w:eastAsia="MS Mincho" w:hAnsi="Cambria"/>
      <w:sz w:val="24"/>
      <w:szCs w:val="24"/>
      <w:lang w:val="en-US"/>
    </w:rPr>
  </w:style>
  <w:style w:type="character" w:customStyle="1" w:styleId="HeaderChar2">
    <w:name w:val="Header Char2"/>
    <w:semiHidden/>
    <w:rsid w:val="00AC1B27"/>
    <w:rPr>
      <w:rFonts w:eastAsia="MS Mincho"/>
      <w:lang w:val="en-GB" w:eastAsia="en-US"/>
    </w:rPr>
  </w:style>
  <w:style w:type="paragraph" w:customStyle="1" w:styleId="dectitle">
    <w:name w:val="dectitle"/>
    <w:basedOn w:val="Normal"/>
    <w:qFormat/>
    <w:rsid w:val="00AE1189"/>
    <w:pPr>
      <w:spacing w:before="240" w:after="120"/>
      <w:ind w:left="1247" w:firstLine="624"/>
      <w:jc w:val="center"/>
    </w:pPr>
    <w:rPr>
      <w:b/>
      <w:sz w:val="24"/>
      <w:lang w:val="fr-CA"/>
    </w:rPr>
  </w:style>
  <w:style w:type="table" w:customStyle="1" w:styleId="28">
    <w:name w:val="28"/>
    <w:uiPriority w:val="99"/>
    <w:rsid w:val="00AC5D49"/>
    <w:pPr>
      <w:widowControl w:val="0"/>
      <w:autoSpaceDE w:val="0"/>
      <w:autoSpaceDN w:val="0"/>
      <w:adjustRightInd w:val="0"/>
    </w:pPr>
    <w:rPr>
      <w:rFonts w:eastAsia="Times New Roman"/>
      <w:sz w:val="24"/>
      <w:szCs w:val="24"/>
      <w:lang w:val="fr-FR" w:eastAsia="en-GB"/>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table" w:customStyle="1" w:styleId="57">
    <w:name w:val="57"/>
    <w:uiPriority w:val="99"/>
    <w:rsid w:val="00AC5D49"/>
    <w:pPr>
      <w:widowControl w:val="0"/>
      <w:autoSpaceDE w:val="0"/>
      <w:autoSpaceDN w:val="0"/>
      <w:adjustRightInd w:val="0"/>
    </w:pPr>
    <w:rPr>
      <w:rFonts w:eastAsia="Times New Roman"/>
      <w:sz w:val="24"/>
      <w:szCs w:val="24"/>
      <w:lang w:val="fr-FR" w:eastAsia="en-GB"/>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table" w:customStyle="1" w:styleId="Tabellrutenett1">
    <w:name w:val="Tabellrutenett1"/>
    <w:uiPriority w:val="99"/>
    <w:rsid w:val="00AC5D49"/>
    <w:rPr>
      <w:rFonts w:ascii="Calibri" w:hAnsi="Calibri"/>
      <w:sz w:val="22"/>
      <w:szCs w:val="22"/>
      <w:lang w:val="nb-NO"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AC5D49"/>
    <w:rPr>
      <w:rFonts w:ascii="Calibri" w:eastAsia="Times New Roman" w:hAnsi="Calibri"/>
      <w:sz w:val="24"/>
      <w:szCs w:val="24"/>
      <w:lang w:val="fr-FR"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rsid w:val="00AC5D49"/>
    <w:pPr>
      <w:tabs>
        <w:tab w:val="left" w:pos="1247"/>
        <w:tab w:val="left" w:pos="1814"/>
        <w:tab w:val="left" w:pos="2381"/>
        <w:tab w:val="left" w:pos="2948"/>
        <w:tab w:val="left" w:pos="3515"/>
      </w:tabs>
      <w:ind w:left="720"/>
    </w:pPr>
    <w:rPr>
      <w:rFonts w:eastAsia="Times New Roman"/>
      <w:sz w:val="24"/>
      <w:szCs w:val="24"/>
      <w:lang w:val="en-US" w:eastAsia="en-GB"/>
    </w:rPr>
  </w:style>
  <w:style w:type="paragraph" w:styleId="BlockText">
    <w:name w:val="Block Text"/>
    <w:basedOn w:val="Normal"/>
    <w:uiPriority w:val="99"/>
    <w:rsid w:val="00AC5D49"/>
    <w:pPr>
      <w:tabs>
        <w:tab w:val="left" w:pos="1247"/>
        <w:tab w:val="left" w:pos="1814"/>
        <w:tab w:val="left" w:pos="2381"/>
        <w:tab w:val="left" w:pos="2948"/>
        <w:tab w:val="left" w:pos="3515"/>
      </w:tabs>
      <w:ind w:left="1440" w:right="1440"/>
    </w:pPr>
    <w:rPr>
      <w:rFonts w:eastAsia="Times New Roman"/>
    </w:rPr>
  </w:style>
  <w:style w:type="paragraph" w:styleId="BodyText">
    <w:name w:val="Body Text"/>
    <w:basedOn w:val="Normal"/>
    <w:link w:val="BodyTextChar"/>
    <w:uiPriority w:val="99"/>
    <w:rsid w:val="00AC5D49"/>
    <w:pPr>
      <w:tabs>
        <w:tab w:val="left" w:pos="1247"/>
        <w:tab w:val="left" w:pos="1814"/>
        <w:tab w:val="left" w:pos="2381"/>
        <w:tab w:val="left" w:pos="2948"/>
        <w:tab w:val="left" w:pos="3515"/>
      </w:tabs>
    </w:pPr>
    <w:rPr>
      <w:rFonts w:eastAsia="Times New Roman"/>
    </w:rPr>
  </w:style>
  <w:style w:type="character" w:customStyle="1" w:styleId="BodyTextChar">
    <w:name w:val="Body Text Char"/>
    <w:link w:val="BodyText"/>
    <w:uiPriority w:val="99"/>
    <w:rsid w:val="00AC5D49"/>
    <w:rPr>
      <w:rFonts w:eastAsia="Times New Roman"/>
      <w:lang w:eastAsia="en-US"/>
    </w:rPr>
  </w:style>
  <w:style w:type="paragraph" w:styleId="BodyText2">
    <w:name w:val="Body Text 2"/>
    <w:basedOn w:val="Normal"/>
    <w:link w:val="BodyText2Char"/>
    <w:uiPriority w:val="99"/>
    <w:rsid w:val="00AC5D49"/>
    <w:pPr>
      <w:tabs>
        <w:tab w:val="left" w:pos="1247"/>
        <w:tab w:val="left" w:pos="1814"/>
        <w:tab w:val="left" w:pos="2381"/>
        <w:tab w:val="left" w:pos="2948"/>
        <w:tab w:val="left" w:pos="3515"/>
      </w:tabs>
      <w:spacing w:line="480" w:lineRule="auto"/>
    </w:pPr>
    <w:rPr>
      <w:rFonts w:eastAsia="Times New Roman"/>
    </w:rPr>
  </w:style>
  <w:style w:type="character" w:customStyle="1" w:styleId="BodyText2Char">
    <w:name w:val="Body Text 2 Char"/>
    <w:link w:val="BodyText2"/>
    <w:uiPriority w:val="99"/>
    <w:rsid w:val="00AC5D49"/>
    <w:rPr>
      <w:rFonts w:eastAsia="Times New Roman"/>
      <w:lang w:eastAsia="en-US"/>
    </w:rPr>
  </w:style>
  <w:style w:type="paragraph" w:styleId="BodyText3">
    <w:name w:val="Body Text 3"/>
    <w:basedOn w:val="Normal"/>
    <w:link w:val="BodyText3Char"/>
    <w:uiPriority w:val="99"/>
    <w:rsid w:val="00AC5D49"/>
    <w:pPr>
      <w:tabs>
        <w:tab w:val="left" w:pos="1247"/>
        <w:tab w:val="left" w:pos="1814"/>
        <w:tab w:val="left" w:pos="2381"/>
        <w:tab w:val="left" w:pos="2948"/>
        <w:tab w:val="left" w:pos="3515"/>
      </w:tabs>
    </w:pPr>
    <w:rPr>
      <w:rFonts w:eastAsia="Times New Roman"/>
      <w:sz w:val="16"/>
      <w:szCs w:val="16"/>
    </w:rPr>
  </w:style>
  <w:style w:type="character" w:customStyle="1" w:styleId="BodyText3Char">
    <w:name w:val="Body Text 3 Char"/>
    <w:link w:val="BodyText3"/>
    <w:uiPriority w:val="99"/>
    <w:rsid w:val="00AC5D49"/>
    <w:rPr>
      <w:rFonts w:eastAsia="Times New Roman"/>
      <w:sz w:val="16"/>
      <w:szCs w:val="16"/>
      <w:lang w:eastAsia="en-US"/>
    </w:rPr>
  </w:style>
  <w:style w:type="paragraph" w:styleId="BodyTextFirstIndent">
    <w:name w:val="Body Text First Indent"/>
    <w:basedOn w:val="BodyText"/>
    <w:link w:val="BodyTextFirstIndentChar"/>
    <w:uiPriority w:val="99"/>
    <w:rsid w:val="00AC5D49"/>
    <w:pPr>
      <w:ind w:firstLine="210"/>
    </w:pPr>
  </w:style>
  <w:style w:type="character" w:customStyle="1" w:styleId="BodyTextFirstIndentChar">
    <w:name w:val="Body Text First Indent Char"/>
    <w:basedOn w:val="BodyTextChar"/>
    <w:link w:val="BodyTextFirstIndent"/>
    <w:uiPriority w:val="99"/>
    <w:rsid w:val="00AC5D49"/>
    <w:rPr>
      <w:rFonts w:eastAsia="Times New Roman"/>
      <w:lang w:eastAsia="en-US"/>
    </w:rPr>
  </w:style>
  <w:style w:type="paragraph" w:styleId="BodyTextIndent">
    <w:name w:val="Body Text Indent"/>
    <w:basedOn w:val="Normal"/>
    <w:link w:val="BodyTextIndentChar"/>
    <w:uiPriority w:val="99"/>
    <w:rsid w:val="00AC5D49"/>
    <w:pPr>
      <w:tabs>
        <w:tab w:val="left" w:pos="1247"/>
        <w:tab w:val="left" w:pos="1814"/>
        <w:tab w:val="left" w:pos="2381"/>
        <w:tab w:val="left" w:pos="2948"/>
        <w:tab w:val="left" w:pos="3515"/>
      </w:tabs>
      <w:ind w:left="283"/>
    </w:pPr>
    <w:rPr>
      <w:rFonts w:eastAsia="Times New Roman"/>
    </w:rPr>
  </w:style>
  <w:style w:type="character" w:customStyle="1" w:styleId="BodyTextIndentChar">
    <w:name w:val="Body Text Indent Char"/>
    <w:link w:val="BodyTextIndent"/>
    <w:uiPriority w:val="99"/>
    <w:rsid w:val="00AC5D49"/>
    <w:rPr>
      <w:rFonts w:eastAsia="Times New Roman"/>
      <w:lang w:eastAsia="en-US"/>
    </w:rPr>
  </w:style>
  <w:style w:type="paragraph" w:styleId="BodyTextFirstIndent2">
    <w:name w:val="Body Text First Indent 2"/>
    <w:basedOn w:val="BodyTextIndent"/>
    <w:link w:val="BodyTextFirstIndent2Char"/>
    <w:uiPriority w:val="99"/>
    <w:rsid w:val="00AC5D49"/>
    <w:pPr>
      <w:ind w:firstLine="210"/>
    </w:pPr>
  </w:style>
  <w:style w:type="character" w:customStyle="1" w:styleId="BodyTextFirstIndent2Char">
    <w:name w:val="Body Text First Indent 2 Char"/>
    <w:basedOn w:val="BodyTextIndentChar"/>
    <w:link w:val="BodyTextFirstIndent2"/>
    <w:uiPriority w:val="99"/>
    <w:rsid w:val="00AC5D49"/>
    <w:rPr>
      <w:rFonts w:eastAsia="Times New Roman"/>
      <w:lang w:eastAsia="en-US"/>
    </w:rPr>
  </w:style>
  <w:style w:type="paragraph" w:styleId="BodyTextIndent2">
    <w:name w:val="Body Text Indent 2"/>
    <w:basedOn w:val="Normal"/>
    <w:link w:val="BodyTextIndent2Char"/>
    <w:uiPriority w:val="99"/>
    <w:rsid w:val="00AC5D49"/>
    <w:pPr>
      <w:tabs>
        <w:tab w:val="left" w:pos="1247"/>
        <w:tab w:val="left" w:pos="1814"/>
        <w:tab w:val="left" w:pos="2381"/>
        <w:tab w:val="left" w:pos="2948"/>
        <w:tab w:val="left" w:pos="3515"/>
      </w:tabs>
      <w:spacing w:line="480" w:lineRule="auto"/>
      <w:ind w:left="283"/>
    </w:pPr>
    <w:rPr>
      <w:rFonts w:eastAsia="Times New Roman"/>
    </w:rPr>
  </w:style>
  <w:style w:type="character" w:customStyle="1" w:styleId="BodyTextIndent2Char">
    <w:name w:val="Body Text Indent 2 Char"/>
    <w:link w:val="BodyTextIndent2"/>
    <w:uiPriority w:val="99"/>
    <w:rsid w:val="00AC5D49"/>
    <w:rPr>
      <w:rFonts w:eastAsia="Times New Roman"/>
      <w:lang w:eastAsia="en-US"/>
    </w:rPr>
  </w:style>
  <w:style w:type="paragraph" w:styleId="BodyTextIndent3">
    <w:name w:val="Body Text Indent 3"/>
    <w:basedOn w:val="Normal"/>
    <w:link w:val="BodyTextIndent3Char"/>
    <w:uiPriority w:val="99"/>
    <w:rsid w:val="00AC5D49"/>
    <w:pPr>
      <w:tabs>
        <w:tab w:val="left" w:pos="1247"/>
        <w:tab w:val="left" w:pos="1814"/>
        <w:tab w:val="left" w:pos="2381"/>
        <w:tab w:val="left" w:pos="2948"/>
        <w:tab w:val="left" w:pos="3515"/>
      </w:tabs>
      <w:ind w:left="283"/>
    </w:pPr>
    <w:rPr>
      <w:rFonts w:eastAsia="Times New Roman"/>
      <w:sz w:val="16"/>
      <w:szCs w:val="16"/>
    </w:rPr>
  </w:style>
  <w:style w:type="character" w:customStyle="1" w:styleId="BodyTextIndent3Char">
    <w:name w:val="Body Text Indent 3 Char"/>
    <w:link w:val="BodyTextIndent3"/>
    <w:uiPriority w:val="99"/>
    <w:rsid w:val="00AC5D49"/>
    <w:rPr>
      <w:rFonts w:eastAsia="Times New Roman"/>
      <w:sz w:val="16"/>
      <w:szCs w:val="16"/>
      <w:lang w:eastAsia="en-US"/>
    </w:rPr>
  </w:style>
  <w:style w:type="paragraph" w:styleId="Caption">
    <w:name w:val="caption"/>
    <w:basedOn w:val="Normal"/>
    <w:next w:val="Normal"/>
    <w:uiPriority w:val="99"/>
    <w:qFormat/>
    <w:rsid w:val="00AC5D49"/>
    <w:pPr>
      <w:tabs>
        <w:tab w:val="left" w:pos="1247"/>
        <w:tab w:val="left" w:pos="1814"/>
        <w:tab w:val="left" w:pos="2381"/>
        <w:tab w:val="left" w:pos="2948"/>
        <w:tab w:val="left" w:pos="3515"/>
      </w:tabs>
    </w:pPr>
    <w:rPr>
      <w:rFonts w:eastAsia="Times New Roman"/>
      <w:b/>
      <w:bCs/>
    </w:rPr>
  </w:style>
  <w:style w:type="paragraph" w:styleId="Closing">
    <w:name w:val="Closing"/>
    <w:basedOn w:val="Normal"/>
    <w:link w:val="ClosingChar"/>
    <w:uiPriority w:val="99"/>
    <w:rsid w:val="00AC5D49"/>
    <w:pPr>
      <w:tabs>
        <w:tab w:val="left" w:pos="1247"/>
        <w:tab w:val="left" w:pos="1814"/>
        <w:tab w:val="left" w:pos="2381"/>
        <w:tab w:val="left" w:pos="2948"/>
        <w:tab w:val="left" w:pos="3515"/>
      </w:tabs>
      <w:ind w:left="4252"/>
    </w:pPr>
    <w:rPr>
      <w:rFonts w:eastAsia="Times New Roman"/>
    </w:rPr>
  </w:style>
  <w:style w:type="character" w:customStyle="1" w:styleId="ClosingChar">
    <w:name w:val="Closing Char"/>
    <w:link w:val="Closing"/>
    <w:uiPriority w:val="99"/>
    <w:rsid w:val="00AC5D49"/>
    <w:rPr>
      <w:rFonts w:eastAsia="Times New Roman"/>
      <w:lang w:eastAsia="en-US"/>
    </w:rPr>
  </w:style>
  <w:style w:type="paragraph" w:styleId="Date">
    <w:name w:val="Date"/>
    <w:basedOn w:val="Normal"/>
    <w:next w:val="Normal"/>
    <w:link w:val="DateChar"/>
    <w:uiPriority w:val="99"/>
    <w:rsid w:val="00AC5D49"/>
    <w:pPr>
      <w:tabs>
        <w:tab w:val="left" w:pos="1247"/>
        <w:tab w:val="left" w:pos="1814"/>
        <w:tab w:val="left" w:pos="2381"/>
        <w:tab w:val="left" w:pos="2948"/>
        <w:tab w:val="left" w:pos="3515"/>
      </w:tabs>
    </w:pPr>
    <w:rPr>
      <w:rFonts w:eastAsia="Times New Roman"/>
    </w:rPr>
  </w:style>
  <w:style w:type="character" w:customStyle="1" w:styleId="DateChar">
    <w:name w:val="Date Char"/>
    <w:link w:val="Date"/>
    <w:uiPriority w:val="99"/>
    <w:rsid w:val="00AC5D49"/>
    <w:rPr>
      <w:rFonts w:eastAsia="Times New Roman"/>
      <w:lang w:eastAsia="en-US"/>
    </w:rPr>
  </w:style>
  <w:style w:type="paragraph" w:styleId="DocumentMap">
    <w:name w:val="Document Map"/>
    <w:basedOn w:val="Normal"/>
    <w:link w:val="DocumentMapChar"/>
    <w:uiPriority w:val="99"/>
    <w:rsid w:val="00AC5D49"/>
    <w:pPr>
      <w:shd w:val="clear" w:color="auto" w:fill="000080"/>
      <w:tabs>
        <w:tab w:val="left" w:pos="1247"/>
        <w:tab w:val="left" w:pos="1814"/>
        <w:tab w:val="left" w:pos="2381"/>
        <w:tab w:val="left" w:pos="2948"/>
        <w:tab w:val="left" w:pos="3515"/>
      </w:tabs>
    </w:pPr>
    <w:rPr>
      <w:rFonts w:ascii="Tahoma" w:eastAsia="Times New Roman" w:hAnsi="Tahoma" w:cs="Tahoma"/>
    </w:rPr>
  </w:style>
  <w:style w:type="character" w:customStyle="1" w:styleId="DocumentMapChar">
    <w:name w:val="Document Map Char"/>
    <w:link w:val="DocumentMap"/>
    <w:uiPriority w:val="99"/>
    <w:rsid w:val="00AC5D49"/>
    <w:rPr>
      <w:rFonts w:ascii="Tahoma" w:eastAsia="Times New Roman" w:hAnsi="Tahoma" w:cs="Tahoma"/>
      <w:shd w:val="clear" w:color="auto" w:fill="000080"/>
      <w:lang w:eastAsia="en-US"/>
    </w:rPr>
  </w:style>
  <w:style w:type="paragraph" w:styleId="E-mailSignature">
    <w:name w:val="E-mail Signature"/>
    <w:basedOn w:val="Normal"/>
    <w:link w:val="E-mailSignatureChar"/>
    <w:uiPriority w:val="99"/>
    <w:rsid w:val="00AC5D49"/>
    <w:pPr>
      <w:tabs>
        <w:tab w:val="left" w:pos="1247"/>
        <w:tab w:val="left" w:pos="1814"/>
        <w:tab w:val="left" w:pos="2381"/>
        <w:tab w:val="left" w:pos="2948"/>
        <w:tab w:val="left" w:pos="3515"/>
      </w:tabs>
    </w:pPr>
    <w:rPr>
      <w:rFonts w:eastAsia="Times New Roman"/>
    </w:rPr>
  </w:style>
  <w:style w:type="character" w:customStyle="1" w:styleId="E-mailSignatureChar">
    <w:name w:val="E-mail Signature Char"/>
    <w:link w:val="E-mailSignature"/>
    <w:uiPriority w:val="99"/>
    <w:rsid w:val="00AC5D49"/>
    <w:rPr>
      <w:rFonts w:eastAsia="Times New Roman"/>
      <w:lang w:eastAsia="en-US"/>
    </w:rPr>
  </w:style>
  <w:style w:type="paragraph" w:styleId="EnvelopeAddress">
    <w:name w:val="envelope address"/>
    <w:basedOn w:val="Normal"/>
    <w:uiPriority w:val="99"/>
    <w:rsid w:val="00AC5D49"/>
    <w:pPr>
      <w:framePr w:w="7920" w:h="1980" w:hRule="exact" w:hSpace="180" w:wrap="auto" w:hAnchor="page" w:xAlign="center" w:yAlign="bottom"/>
      <w:tabs>
        <w:tab w:val="left" w:pos="1247"/>
        <w:tab w:val="left" w:pos="1814"/>
        <w:tab w:val="left" w:pos="2381"/>
        <w:tab w:val="left" w:pos="2948"/>
        <w:tab w:val="left" w:pos="3515"/>
      </w:tabs>
      <w:ind w:left="2880"/>
    </w:pPr>
    <w:rPr>
      <w:rFonts w:ascii="Arial" w:eastAsia="Times New Roman" w:hAnsi="Arial" w:cs="Arial"/>
      <w:sz w:val="24"/>
      <w:szCs w:val="24"/>
    </w:rPr>
  </w:style>
  <w:style w:type="paragraph" w:styleId="EnvelopeReturn">
    <w:name w:val="envelope return"/>
    <w:basedOn w:val="Normal"/>
    <w:uiPriority w:val="99"/>
    <w:rsid w:val="00AC5D49"/>
    <w:pPr>
      <w:tabs>
        <w:tab w:val="left" w:pos="1247"/>
        <w:tab w:val="left" w:pos="1814"/>
        <w:tab w:val="left" w:pos="2381"/>
        <w:tab w:val="left" w:pos="2948"/>
        <w:tab w:val="left" w:pos="3515"/>
      </w:tabs>
    </w:pPr>
    <w:rPr>
      <w:rFonts w:ascii="Arial" w:eastAsia="Times New Roman" w:hAnsi="Arial" w:cs="Arial"/>
    </w:rPr>
  </w:style>
  <w:style w:type="paragraph" w:styleId="HTMLAddress">
    <w:name w:val="HTML Address"/>
    <w:basedOn w:val="Normal"/>
    <w:link w:val="HTMLAddressChar"/>
    <w:uiPriority w:val="99"/>
    <w:rsid w:val="00AC5D49"/>
    <w:pPr>
      <w:tabs>
        <w:tab w:val="left" w:pos="1247"/>
        <w:tab w:val="left" w:pos="1814"/>
        <w:tab w:val="left" w:pos="2381"/>
        <w:tab w:val="left" w:pos="2948"/>
        <w:tab w:val="left" w:pos="3515"/>
      </w:tabs>
    </w:pPr>
    <w:rPr>
      <w:rFonts w:eastAsia="Times New Roman"/>
      <w:i/>
      <w:iCs/>
    </w:rPr>
  </w:style>
  <w:style w:type="character" w:customStyle="1" w:styleId="HTMLAddressChar">
    <w:name w:val="HTML Address Char"/>
    <w:link w:val="HTMLAddress"/>
    <w:uiPriority w:val="99"/>
    <w:rsid w:val="00AC5D49"/>
    <w:rPr>
      <w:rFonts w:eastAsia="Times New Roman"/>
      <w:i/>
      <w:iCs/>
      <w:lang w:eastAsia="en-US"/>
    </w:rPr>
  </w:style>
  <w:style w:type="paragraph" w:styleId="Index1">
    <w:name w:val="index 1"/>
    <w:basedOn w:val="Normal"/>
    <w:next w:val="Normal"/>
    <w:autoRedefine/>
    <w:uiPriority w:val="99"/>
    <w:rsid w:val="00AC5D49"/>
    <w:pPr>
      <w:tabs>
        <w:tab w:val="left" w:pos="1247"/>
        <w:tab w:val="left" w:pos="1814"/>
        <w:tab w:val="left" w:pos="2381"/>
        <w:tab w:val="left" w:pos="2948"/>
        <w:tab w:val="left" w:pos="3515"/>
      </w:tabs>
      <w:ind w:left="200" w:hanging="200"/>
    </w:pPr>
    <w:rPr>
      <w:rFonts w:eastAsia="Times New Roman"/>
    </w:rPr>
  </w:style>
  <w:style w:type="paragraph" w:styleId="Index2">
    <w:name w:val="index 2"/>
    <w:basedOn w:val="Normal"/>
    <w:next w:val="Normal"/>
    <w:autoRedefine/>
    <w:uiPriority w:val="99"/>
    <w:rsid w:val="00AC5D49"/>
    <w:pPr>
      <w:tabs>
        <w:tab w:val="left" w:pos="1247"/>
        <w:tab w:val="left" w:pos="1814"/>
        <w:tab w:val="left" w:pos="2381"/>
        <w:tab w:val="left" w:pos="2948"/>
        <w:tab w:val="left" w:pos="3515"/>
      </w:tabs>
      <w:ind w:left="400" w:hanging="200"/>
    </w:pPr>
    <w:rPr>
      <w:rFonts w:eastAsia="Times New Roman"/>
    </w:rPr>
  </w:style>
  <w:style w:type="paragraph" w:styleId="Index3">
    <w:name w:val="index 3"/>
    <w:basedOn w:val="Normal"/>
    <w:next w:val="Normal"/>
    <w:autoRedefine/>
    <w:uiPriority w:val="99"/>
    <w:rsid w:val="00AC5D49"/>
    <w:pPr>
      <w:tabs>
        <w:tab w:val="left" w:pos="1247"/>
        <w:tab w:val="left" w:pos="1814"/>
        <w:tab w:val="left" w:pos="2381"/>
        <w:tab w:val="left" w:pos="2948"/>
        <w:tab w:val="left" w:pos="3515"/>
      </w:tabs>
      <w:ind w:left="600" w:hanging="200"/>
    </w:pPr>
    <w:rPr>
      <w:rFonts w:eastAsia="Times New Roman"/>
    </w:rPr>
  </w:style>
  <w:style w:type="paragraph" w:styleId="Index4">
    <w:name w:val="index 4"/>
    <w:basedOn w:val="Normal"/>
    <w:next w:val="Normal"/>
    <w:autoRedefine/>
    <w:uiPriority w:val="99"/>
    <w:rsid w:val="00AC5D49"/>
    <w:pPr>
      <w:tabs>
        <w:tab w:val="left" w:pos="1247"/>
        <w:tab w:val="left" w:pos="1814"/>
        <w:tab w:val="left" w:pos="2381"/>
        <w:tab w:val="left" w:pos="2948"/>
        <w:tab w:val="left" w:pos="3515"/>
      </w:tabs>
      <w:ind w:left="800" w:hanging="200"/>
    </w:pPr>
    <w:rPr>
      <w:rFonts w:eastAsia="Times New Roman"/>
    </w:rPr>
  </w:style>
  <w:style w:type="paragraph" w:styleId="Index5">
    <w:name w:val="index 5"/>
    <w:basedOn w:val="Normal"/>
    <w:next w:val="Normal"/>
    <w:autoRedefine/>
    <w:uiPriority w:val="99"/>
    <w:rsid w:val="00AC5D49"/>
    <w:pPr>
      <w:tabs>
        <w:tab w:val="left" w:pos="1247"/>
        <w:tab w:val="left" w:pos="1814"/>
        <w:tab w:val="left" w:pos="2381"/>
        <w:tab w:val="left" w:pos="2948"/>
        <w:tab w:val="left" w:pos="3515"/>
      </w:tabs>
      <w:ind w:left="1000" w:hanging="200"/>
    </w:pPr>
    <w:rPr>
      <w:rFonts w:eastAsia="Times New Roman"/>
    </w:rPr>
  </w:style>
  <w:style w:type="paragraph" w:styleId="Index6">
    <w:name w:val="index 6"/>
    <w:basedOn w:val="Normal"/>
    <w:next w:val="Normal"/>
    <w:autoRedefine/>
    <w:uiPriority w:val="99"/>
    <w:rsid w:val="00AC5D49"/>
    <w:pPr>
      <w:tabs>
        <w:tab w:val="left" w:pos="1247"/>
        <w:tab w:val="left" w:pos="1814"/>
        <w:tab w:val="left" w:pos="2381"/>
        <w:tab w:val="left" w:pos="2948"/>
        <w:tab w:val="left" w:pos="3515"/>
      </w:tabs>
      <w:ind w:left="1200" w:hanging="200"/>
    </w:pPr>
    <w:rPr>
      <w:rFonts w:eastAsia="Times New Roman"/>
    </w:rPr>
  </w:style>
  <w:style w:type="paragraph" w:styleId="Index7">
    <w:name w:val="index 7"/>
    <w:basedOn w:val="Normal"/>
    <w:next w:val="Normal"/>
    <w:autoRedefine/>
    <w:uiPriority w:val="99"/>
    <w:rsid w:val="00AC5D49"/>
    <w:pPr>
      <w:tabs>
        <w:tab w:val="left" w:pos="1247"/>
        <w:tab w:val="left" w:pos="1814"/>
        <w:tab w:val="left" w:pos="2381"/>
        <w:tab w:val="left" w:pos="2948"/>
        <w:tab w:val="left" w:pos="3515"/>
      </w:tabs>
      <w:ind w:left="1400" w:hanging="200"/>
    </w:pPr>
    <w:rPr>
      <w:rFonts w:eastAsia="Times New Roman"/>
    </w:rPr>
  </w:style>
  <w:style w:type="paragraph" w:styleId="Index8">
    <w:name w:val="index 8"/>
    <w:basedOn w:val="Normal"/>
    <w:next w:val="Normal"/>
    <w:autoRedefine/>
    <w:uiPriority w:val="99"/>
    <w:rsid w:val="00AC5D49"/>
    <w:pPr>
      <w:tabs>
        <w:tab w:val="left" w:pos="1247"/>
        <w:tab w:val="left" w:pos="1814"/>
        <w:tab w:val="left" w:pos="2381"/>
        <w:tab w:val="left" w:pos="2948"/>
        <w:tab w:val="left" w:pos="3515"/>
      </w:tabs>
      <w:ind w:left="1600" w:hanging="200"/>
    </w:pPr>
    <w:rPr>
      <w:rFonts w:eastAsia="Times New Roman"/>
    </w:rPr>
  </w:style>
  <w:style w:type="paragraph" w:styleId="Index9">
    <w:name w:val="index 9"/>
    <w:basedOn w:val="Normal"/>
    <w:next w:val="Normal"/>
    <w:autoRedefine/>
    <w:uiPriority w:val="99"/>
    <w:rsid w:val="00AC5D49"/>
    <w:pPr>
      <w:tabs>
        <w:tab w:val="left" w:pos="1247"/>
        <w:tab w:val="left" w:pos="1814"/>
        <w:tab w:val="left" w:pos="2381"/>
        <w:tab w:val="left" w:pos="2948"/>
        <w:tab w:val="left" w:pos="3515"/>
      </w:tabs>
      <w:ind w:left="1800" w:hanging="200"/>
    </w:pPr>
    <w:rPr>
      <w:rFonts w:eastAsia="Times New Roman"/>
    </w:rPr>
  </w:style>
  <w:style w:type="paragraph" w:styleId="IndexHeading">
    <w:name w:val="index heading"/>
    <w:basedOn w:val="Normal"/>
    <w:next w:val="Index1"/>
    <w:uiPriority w:val="99"/>
    <w:rsid w:val="00AC5D49"/>
    <w:pPr>
      <w:tabs>
        <w:tab w:val="left" w:pos="1247"/>
        <w:tab w:val="left" w:pos="1814"/>
        <w:tab w:val="left" w:pos="2381"/>
        <w:tab w:val="left" w:pos="2948"/>
        <w:tab w:val="left" w:pos="3515"/>
      </w:tabs>
    </w:pPr>
    <w:rPr>
      <w:rFonts w:ascii="Arial" w:eastAsia="Times New Roman" w:hAnsi="Arial" w:cs="Arial"/>
      <w:b/>
      <w:bCs/>
    </w:rPr>
  </w:style>
  <w:style w:type="paragraph" w:styleId="List">
    <w:name w:val="List"/>
    <w:basedOn w:val="Normal"/>
    <w:uiPriority w:val="99"/>
    <w:rsid w:val="00AC5D49"/>
    <w:pPr>
      <w:tabs>
        <w:tab w:val="left" w:pos="1247"/>
        <w:tab w:val="left" w:pos="1814"/>
        <w:tab w:val="left" w:pos="2381"/>
        <w:tab w:val="left" w:pos="2948"/>
        <w:tab w:val="left" w:pos="3515"/>
      </w:tabs>
      <w:ind w:left="283" w:hanging="283"/>
    </w:pPr>
    <w:rPr>
      <w:rFonts w:eastAsia="Times New Roman"/>
    </w:rPr>
  </w:style>
  <w:style w:type="paragraph" w:styleId="List2">
    <w:name w:val="List 2"/>
    <w:basedOn w:val="Normal"/>
    <w:uiPriority w:val="99"/>
    <w:rsid w:val="00AC5D49"/>
    <w:pPr>
      <w:tabs>
        <w:tab w:val="left" w:pos="1247"/>
        <w:tab w:val="left" w:pos="1814"/>
        <w:tab w:val="left" w:pos="2381"/>
        <w:tab w:val="left" w:pos="2948"/>
        <w:tab w:val="left" w:pos="3515"/>
      </w:tabs>
      <w:ind w:left="566" w:hanging="283"/>
    </w:pPr>
    <w:rPr>
      <w:rFonts w:eastAsia="Times New Roman"/>
    </w:rPr>
  </w:style>
  <w:style w:type="paragraph" w:styleId="List3">
    <w:name w:val="List 3"/>
    <w:basedOn w:val="Normal"/>
    <w:uiPriority w:val="99"/>
    <w:rsid w:val="00AC5D49"/>
    <w:pPr>
      <w:tabs>
        <w:tab w:val="left" w:pos="1247"/>
        <w:tab w:val="left" w:pos="1814"/>
        <w:tab w:val="left" w:pos="2381"/>
        <w:tab w:val="left" w:pos="2948"/>
        <w:tab w:val="left" w:pos="3515"/>
      </w:tabs>
      <w:ind w:left="849" w:hanging="283"/>
    </w:pPr>
    <w:rPr>
      <w:rFonts w:eastAsia="Times New Roman"/>
    </w:rPr>
  </w:style>
  <w:style w:type="paragraph" w:styleId="List4">
    <w:name w:val="List 4"/>
    <w:basedOn w:val="Normal"/>
    <w:uiPriority w:val="99"/>
    <w:rsid w:val="00AC5D49"/>
    <w:pPr>
      <w:tabs>
        <w:tab w:val="left" w:pos="1247"/>
        <w:tab w:val="left" w:pos="1814"/>
        <w:tab w:val="left" w:pos="2381"/>
        <w:tab w:val="left" w:pos="2948"/>
        <w:tab w:val="left" w:pos="3515"/>
      </w:tabs>
      <w:ind w:left="1132" w:hanging="283"/>
    </w:pPr>
    <w:rPr>
      <w:rFonts w:eastAsia="Times New Roman"/>
    </w:rPr>
  </w:style>
  <w:style w:type="paragraph" w:styleId="List5">
    <w:name w:val="List 5"/>
    <w:basedOn w:val="Normal"/>
    <w:uiPriority w:val="99"/>
    <w:rsid w:val="00AC5D49"/>
    <w:pPr>
      <w:tabs>
        <w:tab w:val="left" w:pos="1247"/>
        <w:tab w:val="left" w:pos="1814"/>
        <w:tab w:val="left" w:pos="2381"/>
        <w:tab w:val="left" w:pos="2948"/>
        <w:tab w:val="left" w:pos="3515"/>
      </w:tabs>
      <w:ind w:left="1415" w:hanging="283"/>
    </w:pPr>
    <w:rPr>
      <w:rFonts w:eastAsia="Times New Roman"/>
    </w:rPr>
  </w:style>
  <w:style w:type="paragraph" w:styleId="ListBullet">
    <w:name w:val="List Bullet"/>
    <w:basedOn w:val="Normal"/>
    <w:uiPriority w:val="99"/>
    <w:rsid w:val="00AC5D49"/>
    <w:pPr>
      <w:tabs>
        <w:tab w:val="num" w:pos="360"/>
        <w:tab w:val="left" w:pos="1247"/>
        <w:tab w:val="left" w:pos="1814"/>
        <w:tab w:val="left" w:pos="2381"/>
        <w:tab w:val="left" w:pos="2948"/>
        <w:tab w:val="left" w:pos="3515"/>
      </w:tabs>
      <w:ind w:left="360" w:hanging="360"/>
    </w:pPr>
    <w:rPr>
      <w:rFonts w:eastAsia="Times New Roman"/>
    </w:rPr>
  </w:style>
  <w:style w:type="paragraph" w:styleId="ListBullet2">
    <w:name w:val="List Bullet 2"/>
    <w:basedOn w:val="Normal"/>
    <w:uiPriority w:val="99"/>
    <w:rsid w:val="00AC5D49"/>
    <w:pPr>
      <w:tabs>
        <w:tab w:val="num" w:pos="643"/>
        <w:tab w:val="left" w:pos="1247"/>
        <w:tab w:val="left" w:pos="1814"/>
        <w:tab w:val="left" w:pos="2381"/>
        <w:tab w:val="left" w:pos="2948"/>
        <w:tab w:val="left" w:pos="3515"/>
      </w:tabs>
      <w:ind w:left="643" w:hanging="360"/>
    </w:pPr>
    <w:rPr>
      <w:rFonts w:eastAsia="Times New Roman"/>
    </w:rPr>
  </w:style>
  <w:style w:type="paragraph" w:styleId="ListBullet3">
    <w:name w:val="List Bullet 3"/>
    <w:basedOn w:val="Normal"/>
    <w:uiPriority w:val="99"/>
    <w:rsid w:val="00AC5D49"/>
    <w:pPr>
      <w:tabs>
        <w:tab w:val="num" w:pos="926"/>
        <w:tab w:val="left" w:pos="1247"/>
        <w:tab w:val="left" w:pos="1814"/>
        <w:tab w:val="left" w:pos="2381"/>
        <w:tab w:val="left" w:pos="2948"/>
        <w:tab w:val="left" w:pos="3515"/>
      </w:tabs>
      <w:ind w:left="926" w:hanging="360"/>
    </w:pPr>
    <w:rPr>
      <w:rFonts w:eastAsia="Times New Roman"/>
    </w:rPr>
  </w:style>
  <w:style w:type="paragraph" w:styleId="ListBullet4">
    <w:name w:val="List Bullet 4"/>
    <w:basedOn w:val="Normal"/>
    <w:uiPriority w:val="99"/>
    <w:rsid w:val="00AC5D49"/>
    <w:pPr>
      <w:tabs>
        <w:tab w:val="num" w:pos="1209"/>
        <w:tab w:val="left" w:pos="1247"/>
        <w:tab w:val="left" w:pos="1814"/>
        <w:tab w:val="left" w:pos="2381"/>
        <w:tab w:val="left" w:pos="2948"/>
        <w:tab w:val="left" w:pos="3515"/>
      </w:tabs>
      <w:ind w:left="1209" w:hanging="360"/>
    </w:pPr>
    <w:rPr>
      <w:rFonts w:eastAsia="Times New Roman"/>
    </w:rPr>
  </w:style>
  <w:style w:type="paragraph" w:styleId="ListBullet5">
    <w:name w:val="List Bullet 5"/>
    <w:basedOn w:val="Normal"/>
    <w:uiPriority w:val="99"/>
    <w:rsid w:val="00AC5D49"/>
    <w:pPr>
      <w:tabs>
        <w:tab w:val="left" w:pos="1247"/>
        <w:tab w:val="num" w:pos="1492"/>
        <w:tab w:val="left" w:pos="1814"/>
        <w:tab w:val="left" w:pos="2381"/>
        <w:tab w:val="left" w:pos="2948"/>
        <w:tab w:val="left" w:pos="3515"/>
      </w:tabs>
      <w:ind w:left="1492" w:hanging="360"/>
    </w:pPr>
    <w:rPr>
      <w:rFonts w:eastAsia="Times New Roman"/>
    </w:rPr>
  </w:style>
  <w:style w:type="paragraph" w:styleId="ListContinue">
    <w:name w:val="List Continue"/>
    <w:basedOn w:val="Normal"/>
    <w:uiPriority w:val="99"/>
    <w:rsid w:val="00AC5D49"/>
    <w:pPr>
      <w:tabs>
        <w:tab w:val="left" w:pos="1247"/>
        <w:tab w:val="left" w:pos="1814"/>
        <w:tab w:val="left" w:pos="2381"/>
        <w:tab w:val="left" w:pos="2948"/>
        <w:tab w:val="left" w:pos="3515"/>
      </w:tabs>
      <w:ind w:left="283"/>
    </w:pPr>
    <w:rPr>
      <w:rFonts w:eastAsia="Times New Roman"/>
    </w:rPr>
  </w:style>
  <w:style w:type="paragraph" w:styleId="ListContinue2">
    <w:name w:val="List Continue 2"/>
    <w:basedOn w:val="Normal"/>
    <w:uiPriority w:val="99"/>
    <w:rsid w:val="00AC5D49"/>
    <w:pPr>
      <w:tabs>
        <w:tab w:val="left" w:pos="1247"/>
        <w:tab w:val="left" w:pos="1814"/>
        <w:tab w:val="left" w:pos="2381"/>
        <w:tab w:val="left" w:pos="2948"/>
        <w:tab w:val="left" w:pos="3515"/>
      </w:tabs>
      <w:ind w:left="566"/>
    </w:pPr>
    <w:rPr>
      <w:rFonts w:eastAsia="Times New Roman"/>
    </w:rPr>
  </w:style>
  <w:style w:type="paragraph" w:styleId="ListContinue3">
    <w:name w:val="List Continue 3"/>
    <w:basedOn w:val="Normal"/>
    <w:uiPriority w:val="99"/>
    <w:rsid w:val="00AC5D49"/>
    <w:pPr>
      <w:tabs>
        <w:tab w:val="left" w:pos="1247"/>
        <w:tab w:val="left" w:pos="1814"/>
        <w:tab w:val="left" w:pos="2381"/>
        <w:tab w:val="left" w:pos="2948"/>
        <w:tab w:val="left" w:pos="3515"/>
      </w:tabs>
      <w:ind w:left="849"/>
    </w:pPr>
    <w:rPr>
      <w:rFonts w:eastAsia="Times New Roman"/>
    </w:rPr>
  </w:style>
  <w:style w:type="paragraph" w:styleId="ListContinue4">
    <w:name w:val="List Continue 4"/>
    <w:basedOn w:val="Normal"/>
    <w:uiPriority w:val="99"/>
    <w:rsid w:val="00AC5D49"/>
    <w:pPr>
      <w:tabs>
        <w:tab w:val="left" w:pos="1247"/>
        <w:tab w:val="left" w:pos="1814"/>
        <w:tab w:val="left" w:pos="2381"/>
        <w:tab w:val="left" w:pos="2948"/>
        <w:tab w:val="left" w:pos="3515"/>
      </w:tabs>
      <w:ind w:left="1132"/>
    </w:pPr>
    <w:rPr>
      <w:rFonts w:eastAsia="Times New Roman"/>
    </w:rPr>
  </w:style>
  <w:style w:type="paragraph" w:styleId="ListContinue5">
    <w:name w:val="List Continue 5"/>
    <w:basedOn w:val="Normal"/>
    <w:uiPriority w:val="99"/>
    <w:rsid w:val="00AC5D49"/>
    <w:pPr>
      <w:tabs>
        <w:tab w:val="left" w:pos="1247"/>
        <w:tab w:val="left" w:pos="1814"/>
        <w:tab w:val="left" w:pos="2381"/>
        <w:tab w:val="left" w:pos="2948"/>
        <w:tab w:val="left" w:pos="3515"/>
      </w:tabs>
      <w:ind w:left="1415"/>
    </w:pPr>
    <w:rPr>
      <w:rFonts w:eastAsia="Times New Roman"/>
    </w:rPr>
  </w:style>
  <w:style w:type="paragraph" w:styleId="ListNumber">
    <w:name w:val="List Number"/>
    <w:basedOn w:val="Normal"/>
    <w:uiPriority w:val="99"/>
    <w:rsid w:val="00AC5D49"/>
    <w:pPr>
      <w:tabs>
        <w:tab w:val="num" w:pos="360"/>
        <w:tab w:val="left" w:pos="1247"/>
        <w:tab w:val="left" w:pos="1814"/>
        <w:tab w:val="left" w:pos="2381"/>
        <w:tab w:val="left" w:pos="2948"/>
        <w:tab w:val="left" w:pos="3515"/>
      </w:tabs>
      <w:ind w:left="360" w:hanging="360"/>
    </w:pPr>
    <w:rPr>
      <w:rFonts w:eastAsia="Times New Roman"/>
    </w:rPr>
  </w:style>
  <w:style w:type="paragraph" w:styleId="ListNumber2">
    <w:name w:val="List Number 2"/>
    <w:basedOn w:val="Normal"/>
    <w:uiPriority w:val="99"/>
    <w:rsid w:val="00AC5D49"/>
    <w:pPr>
      <w:tabs>
        <w:tab w:val="num" w:pos="643"/>
        <w:tab w:val="left" w:pos="1247"/>
        <w:tab w:val="left" w:pos="1814"/>
        <w:tab w:val="left" w:pos="2381"/>
        <w:tab w:val="left" w:pos="2948"/>
        <w:tab w:val="left" w:pos="3515"/>
      </w:tabs>
      <w:ind w:left="643" w:hanging="360"/>
    </w:pPr>
    <w:rPr>
      <w:rFonts w:eastAsia="Times New Roman"/>
    </w:rPr>
  </w:style>
  <w:style w:type="paragraph" w:styleId="ListNumber3">
    <w:name w:val="List Number 3"/>
    <w:basedOn w:val="Normal"/>
    <w:uiPriority w:val="99"/>
    <w:rsid w:val="00AC5D49"/>
    <w:pPr>
      <w:tabs>
        <w:tab w:val="num" w:pos="926"/>
        <w:tab w:val="left" w:pos="1247"/>
        <w:tab w:val="left" w:pos="1814"/>
        <w:tab w:val="left" w:pos="2381"/>
        <w:tab w:val="left" w:pos="2948"/>
        <w:tab w:val="left" w:pos="3515"/>
      </w:tabs>
      <w:ind w:left="926" w:hanging="360"/>
    </w:pPr>
    <w:rPr>
      <w:rFonts w:eastAsia="Times New Roman"/>
    </w:rPr>
  </w:style>
  <w:style w:type="paragraph" w:styleId="ListNumber4">
    <w:name w:val="List Number 4"/>
    <w:basedOn w:val="Normal"/>
    <w:uiPriority w:val="99"/>
    <w:rsid w:val="00AC5D49"/>
    <w:pPr>
      <w:tabs>
        <w:tab w:val="num" w:pos="1209"/>
        <w:tab w:val="left" w:pos="1247"/>
        <w:tab w:val="left" w:pos="1814"/>
        <w:tab w:val="left" w:pos="2381"/>
        <w:tab w:val="left" w:pos="2948"/>
        <w:tab w:val="left" w:pos="3515"/>
      </w:tabs>
      <w:ind w:left="1209" w:hanging="360"/>
    </w:pPr>
    <w:rPr>
      <w:rFonts w:eastAsia="Times New Roman"/>
    </w:rPr>
  </w:style>
  <w:style w:type="paragraph" w:styleId="ListNumber5">
    <w:name w:val="List Number 5"/>
    <w:basedOn w:val="Normal"/>
    <w:uiPriority w:val="99"/>
    <w:rsid w:val="00AC5D49"/>
    <w:pPr>
      <w:tabs>
        <w:tab w:val="left" w:pos="1247"/>
        <w:tab w:val="num" w:pos="1492"/>
        <w:tab w:val="left" w:pos="1814"/>
        <w:tab w:val="left" w:pos="2381"/>
        <w:tab w:val="left" w:pos="2948"/>
        <w:tab w:val="left" w:pos="3515"/>
      </w:tabs>
      <w:ind w:left="1492" w:hanging="360"/>
    </w:pPr>
    <w:rPr>
      <w:rFonts w:eastAsia="Times New Roman"/>
    </w:rPr>
  </w:style>
  <w:style w:type="paragraph" w:styleId="MacroText">
    <w:name w:val="macro"/>
    <w:link w:val="MacroTextChar"/>
    <w:uiPriority w:val="99"/>
    <w:rsid w:val="00AC5D49"/>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MS Mincho" w:hAnsi="Courier New" w:cs="Courier New"/>
      <w:lang w:val="fr-FR"/>
    </w:rPr>
  </w:style>
  <w:style w:type="character" w:customStyle="1" w:styleId="MacroTextChar">
    <w:name w:val="Macro Text Char"/>
    <w:link w:val="MacroText"/>
    <w:uiPriority w:val="99"/>
    <w:rsid w:val="00AC5D49"/>
    <w:rPr>
      <w:rFonts w:ascii="Courier New" w:eastAsia="MS Mincho" w:hAnsi="Courier New" w:cs="Courier New"/>
      <w:lang w:eastAsia="en-US"/>
    </w:rPr>
  </w:style>
  <w:style w:type="paragraph" w:styleId="MessageHeader">
    <w:name w:val="Message Header"/>
    <w:basedOn w:val="Normal"/>
    <w:link w:val="MessageHeaderChar"/>
    <w:uiPriority w:val="99"/>
    <w:rsid w:val="00AC5D49"/>
    <w:pPr>
      <w:pBdr>
        <w:top w:val="single" w:sz="6" w:space="1" w:color="auto"/>
        <w:left w:val="single" w:sz="6" w:space="1" w:color="auto"/>
        <w:bottom w:val="single" w:sz="6" w:space="1" w:color="auto"/>
        <w:right w:val="single" w:sz="6" w:space="1" w:color="auto"/>
      </w:pBdr>
      <w:shd w:val="pct20" w:color="auto" w:fill="auto"/>
      <w:tabs>
        <w:tab w:val="left" w:pos="1247"/>
        <w:tab w:val="left" w:pos="1814"/>
        <w:tab w:val="left" w:pos="2381"/>
        <w:tab w:val="left" w:pos="2948"/>
        <w:tab w:val="left" w:pos="3515"/>
      </w:tabs>
      <w:ind w:left="1134" w:hanging="1134"/>
    </w:pPr>
    <w:rPr>
      <w:rFonts w:ascii="Arial" w:eastAsia="Times New Roman" w:hAnsi="Arial" w:cs="Arial"/>
      <w:sz w:val="24"/>
      <w:szCs w:val="24"/>
    </w:rPr>
  </w:style>
  <w:style w:type="character" w:customStyle="1" w:styleId="MessageHeaderChar">
    <w:name w:val="Message Header Char"/>
    <w:link w:val="MessageHeader"/>
    <w:uiPriority w:val="99"/>
    <w:rsid w:val="00AC5D49"/>
    <w:rPr>
      <w:rFonts w:ascii="Arial" w:eastAsia="Times New Roman" w:hAnsi="Arial" w:cs="Arial"/>
      <w:sz w:val="24"/>
      <w:szCs w:val="24"/>
      <w:shd w:val="pct20" w:color="auto" w:fill="auto"/>
      <w:lang w:eastAsia="en-US"/>
    </w:rPr>
  </w:style>
  <w:style w:type="paragraph" w:styleId="NoteHeading">
    <w:name w:val="Note Heading"/>
    <w:basedOn w:val="Normal"/>
    <w:next w:val="Normal"/>
    <w:link w:val="NoteHeadingChar"/>
    <w:uiPriority w:val="99"/>
    <w:rsid w:val="00AC5D49"/>
    <w:pPr>
      <w:tabs>
        <w:tab w:val="left" w:pos="1247"/>
        <w:tab w:val="left" w:pos="1814"/>
        <w:tab w:val="left" w:pos="2381"/>
        <w:tab w:val="left" w:pos="2948"/>
        <w:tab w:val="left" w:pos="3515"/>
      </w:tabs>
    </w:pPr>
    <w:rPr>
      <w:rFonts w:eastAsia="Times New Roman"/>
    </w:rPr>
  </w:style>
  <w:style w:type="character" w:customStyle="1" w:styleId="NoteHeadingChar">
    <w:name w:val="Note Heading Char"/>
    <w:link w:val="NoteHeading"/>
    <w:uiPriority w:val="99"/>
    <w:rsid w:val="00AC5D49"/>
    <w:rPr>
      <w:rFonts w:eastAsia="Times New Roman"/>
      <w:lang w:eastAsia="en-US"/>
    </w:rPr>
  </w:style>
  <w:style w:type="paragraph" w:styleId="Salutation">
    <w:name w:val="Salutation"/>
    <w:basedOn w:val="Normal"/>
    <w:next w:val="Normal"/>
    <w:link w:val="SalutationChar"/>
    <w:uiPriority w:val="99"/>
    <w:rsid w:val="00AC5D49"/>
    <w:pPr>
      <w:tabs>
        <w:tab w:val="left" w:pos="1247"/>
        <w:tab w:val="left" w:pos="1814"/>
        <w:tab w:val="left" w:pos="2381"/>
        <w:tab w:val="left" w:pos="2948"/>
        <w:tab w:val="left" w:pos="3515"/>
      </w:tabs>
    </w:pPr>
    <w:rPr>
      <w:rFonts w:eastAsia="Times New Roman"/>
    </w:rPr>
  </w:style>
  <w:style w:type="character" w:customStyle="1" w:styleId="SalutationChar">
    <w:name w:val="Salutation Char"/>
    <w:link w:val="Salutation"/>
    <w:uiPriority w:val="99"/>
    <w:rsid w:val="00AC5D49"/>
    <w:rPr>
      <w:rFonts w:eastAsia="Times New Roman"/>
      <w:lang w:eastAsia="en-US"/>
    </w:rPr>
  </w:style>
  <w:style w:type="paragraph" w:styleId="Signature">
    <w:name w:val="Signature"/>
    <w:basedOn w:val="Normal"/>
    <w:link w:val="SignatureChar"/>
    <w:uiPriority w:val="99"/>
    <w:rsid w:val="00AC5D49"/>
    <w:pPr>
      <w:tabs>
        <w:tab w:val="left" w:pos="1247"/>
        <w:tab w:val="left" w:pos="1814"/>
        <w:tab w:val="left" w:pos="2381"/>
        <w:tab w:val="left" w:pos="2948"/>
        <w:tab w:val="left" w:pos="3515"/>
      </w:tabs>
      <w:ind w:left="4252"/>
    </w:pPr>
    <w:rPr>
      <w:rFonts w:eastAsia="Times New Roman"/>
    </w:rPr>
  </w:style>
  <w:style w:type="character" w:customStyle="1" w:styleId="SignatureChar">
    <w:name w:val="Signature Char"/>
    <w:link w:val="Signature"/>
    <w:uiPriority w:val="99"/>
    <w:rsid w:val="00AC5D49"/>
    <w:rPr>
      <w:rFonts w:eastAsia="Times New Roman"/>
      <w:lang w:eastAsia="en-US"/>
    </w:rPr>
  </w:style>
  <w:style w:type="paragraph" w:styleId="Subtitle">
    <w:name w:val="Subtitle"/>
    <w:basedOn w:val="Normal"/>
    <w:link w:val="SubtitleChar"/>
    <w:uiPriority w:val="99"/>
    <w:qFormat/>
    <w:rsid w:val="00AC5D49"/>
    <w:pPr>
      <w:tabs>
        <w:tab w:val="left" w:pos="1247"/>
        <w:tab w:val="left" w:pos="1814"/>
        <w:tab w:val="left" w:pos="2381"/>
        <w:tab w:val="left" w:pos="2948"/>
        <w:tab w:val="left" w:pos="3515"/>
      </w:tabs>
      <w:spacing w:after="60"/>
      <w:jc w:val="center"/>
      <w:outlineLvl w:val="1"/>
    </w:pPr>
    <w:rPr>
      <w:rFonts w:ascii="Arial" w:eastAsia="Times New Roman" w:hAnsi="Arial" w:cs="Arial"/>
      <w:sz w:val="24"/>
      <w:szCs w:val="24"/>
    </w:rPr>
  </w:style>
  <w:style w:type="character" w:customStyle="1" w:styleId="SubtitleChar">
    <w:name w:val="Subtitle Char"/>
    <w:link w:val="Subtitle"/>
    <w:uiPriority w:val="99"/>
    <w:rsid w:val="00AC5D49"/>
    <w:rPr>
      <w:rFonts w:ascii="Arial" w:eastAsia="Times New Roman" w:hAnsi="Arial" w:cs="Arial"/>
      <w:sz w:val="24"/>
      <w:szCs w:val="24"/>
      <w:lang w:eastAsia="en-US"/>
    </w:rPr>
  </w:style>
  <w:style w:type="paragraph" w:styleId="TableofAuthorities">
    <w:name w:val="table of authorities"/>
    <w:basedOn w:val="Normal"/>
    <w:next w:val="Normal"/>
    <w:uiPriority w:val="99"/>
    <w:rsid w:val="00AC5D49"/>
    <w:pPr>
      <w:tabs>
        <w:tab w:val="left" w:pos="1247"/>
        <w:tab w:val="left" w:pos="1814"/>
        <w:tab w:val="left" w:pos="2381"/>
        <w:tab w:val="left" w:pos="2948"/>
        <w:tab w:val="left" w:pos="3515"/>
      </w:tabs>
      <w:ind w:left="200" w:hanging="200"/>
    </w:pPr>
    <w:rPr>
      <w:rFonts w:eastAsia="Times New Roman"/>
    </w:rPr>
  </w:style>
  <w:style w:type="paragraph" w:styleId="Title">
    <w:name w:val="Title"/>
    <w:basedOn w:val="Normal"/>
    <w:link w:val="TitleChar"/>
    <w:uiPriority w:val="99"/>
    <w:qFormat/>
    <w:rsid w:val="00AC5D49"/>
    <w:pPr>
      <w:tabs>
        <w:tab w:val="left" w:pos="1247"/>
        <w:tab w:val="left" w:pos="1814"/>
        <w:tab w:val="left" w:pos="2381"/>
        <w:tab w:val="left" w:pos="2948"/>
        <w:tab w:val="left" w:pos="3515"/>
      </w:tabs>
      <w:spacing w:before="240" w:after="60"/>
      <w:jc w:val="center"/>
      <w:outlineLvl w:val="0"/>
    </w:pPr>
    <w:rPr>
      <w:rFonts w:ascii="Arial" w:eastAsia="Times New Roman" w:hAnsi="Arial" w:cs="Arial"/>
      <w:b/>
      <w:bCs/>
      <w:kern w:val="28"/>
      <w:sz w:val="32"/>
      <w:szCs w:val="32"/>
    </w:rPr>
  </w:style>
  <w:style w:type="character" w:customStyle="1" w:styleId="TitleChar">
    <w:name w:val="Title Char"/>
    <w:link w:val="Title"/>
    <w:uiPriority w:val="99"/>
    <w:rsid w:val="00AC5D49"/>
    <w:rPr>
      <w:rFonts w:ascii="Arial" w:eastAsia="Times New Roman" w:hAnsi="Arial" w:cs="Arial"/>
      <w:b/>
      <w:bCs/>
      <w:kern w:val="28"/>
      <w:sz w:val="32"/>
      <w:szCs w:val="32"/>
      <w:lang w:eastAsia="en-US"/>
    </w:rPr>
  </w:style>
  <w:style w:type="paragraph" w:styleId="TOAHeading">
    <w:name w:val="toa heading"/>
    <w:basedOn w:val="Normal"/>
    <w:next w:val="Normal"/>
    <w:uiPriority w:val="99"/>
    <w:rsid w:val="00AC5D49"/>
    <w:pPr>
      <w:tabs>
        <w:tab w:val="left" w:pos="1247"/>
        <w:tab w:val="left" w:pos="1814"/>
        <w:tab w:val="left" w:pos="2381"/>
        <w:tab w:val="left" w:pos="2948"/>
        <w:tab w:val="left" w:pos="3515"/>
      </w:tabs>
      <w:spacing w:before="120"/>
    </w:pPr>
    <w:rPr>
      <w:rFonts w:ascii="Arial" w:eastAsia="Times New Roman" w:hAnsi="Arial" w:cs="Arial"/>
      <w:b/>
      <w:bCs/>
      <w:sz w:val="24"/>
      <w:szCs w:val="24"/>
    </w:rPr>
  </w:style>
  <w:style w:type="paragraph" w:customStyle="1" w:styleId="Body">
    <w:name w:val="Body"/>
    <w:rsid w:val="00A064FF"/>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MS Mincho" w:hAnsi="Calibri" w:cs="Calibri"/>
      <w:color w:val="000000"/>
      <w:sz w:val="22"/>
      <w:szCs w:val="22"/>
      <w:u w:color="000000"/>
      <w:lang w:val="en-GB" w:eastAsia="en-GB"/>
    </w:rPr>
  </w:style>
  <w:style w:type="table" w:customStyle="1" w:styleId="571">
    <w:name w:val="571"/>
    <w:uiPriority w:val="99"/>
    <w:rsid w:val="00A064FF"/>
    <w:pPr>
      <w:widowControl w:val="0"/>
      <w:autoSpaceDE w:val="0"/>
      <w:autoSpaceDN w:val="0"/>
      <w:adjustRightInd w:val="0"/>
    </w:pPr>
    <w:rPr>
      <w:rFonts w:eastAsia="MS Mincho"/>
      <w:sz w:val="24"/>
      <w:szCs w:val="24"/>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paragraph" w:customStyle="1" w:styleId="3">
    <w:name w:val="3"/>
    <w:rsid w:val="00A064FF"/>
    <w:rPr>
      <w:rFonts w:eastAsia="MS Mincho"/>
      <w:sz w:val="22"/>
      <w:szCs w:val="22"/>
      <w:lang w:val="fr-FR" w:eastAsia="fr-FR"/>
    </w:rPr>
  </w:style>
  <w:style w:type="table" w:customStyle="1" w:styleId="281">
    <w:name w:val="281"/>
    <w:uiPriority w:val="99"/>
    <w:rsid w:val="00A064FF"/>
    <w:pPr>
      <w:widowControl w:val="0"/>
      <w:autoSpaceDE w:val="0"/>
      <w:autoSpaceDN w:val="0"/>
      <w:adjustRightInd w:val="0"/>
    </w:pPr>
    <w:rPr>
      <w:rFonts w:eastAsia="MS Mincho"/>
      <w:sz w:val="24"/>
      <w:szCs w:val="24"/>
      <w:lang w:val="fr-FR" w:eastAsia="fr-FR"/>
    </w:rPr>
    <w:tblPr>
      <w:jc w:val="right"/>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character" w:customStyle="1" w:styleId="CarCar8">
    <w:name w:val="Car Car8"/>
    <w:uiPriority w:val="99"/>
    <w:semiHidden/>
    <w:locked/>
    <w:rsid w:val="00A064FF"/>
    <w:rPr>
      <w:rFonts w:eastAsia="MS Mincho"/>
      <w:b/>
      <w:bCs/>
      <w:sz w:val="24"/>
      <w:szCs w:val="24"/>
      <w:lang w:val="en-GB" w:eastAsia="en-US"/>
    </w:rPr>
  </w:style>
  <w:style w:type="character" w:customStyle="1" w:styleId="CarCar5">
    <w:name w:val="Car Car5"/>
    <w:uiPriority w:val="99"/>
    <w:locked/>
    <w:rsid w:val="00A064FF"/>
    <w:rPr>
      <w:lang w:val="en-GB" w:eastAsia="en-US"/>
    </w:rPr>
  </w:style>
  <w:style w:type="character" w:customStyle="1" w:styleId="CarCar4">
    <w:name w:val="Car Car4"/>
    <w:uiPriority w:val="99"/>
    <w:rsid w:val="00A064FF"/>
    <w:rPr>
      <w:rFonts w:ascii="Tahoma" w:eastAsia="MS Mincho" w:hAnsi="Tahoma" w:cs="Tahoma"/>
      <w:sz w:val="16"/>
      <w:szCs w:val="16"/>
      <w:lang w:val="en-GB"/>
    </w:rPr>
  </w:style>
  <w:style w:type="character" w:customStyle="1" w:styleId="CarCar3">
    <w:name w:val="Car Car3"/>
    <w:uiPriority w:val="99"/>
    <w:rsid w:val="00A064FF"/>
    <w:rPr>
      <w:rFonts w:eastAsia="MS Mincho"/>
      <w:lang w:val="en-GB"/>
    </w:rPr>
  </w:style>
  <w:style w:type="character" w:customStyle="1" w:styleId="CarCar2">
    <w:name w:val="Car Car2"/>
    <w:uiPriority w:val="99"/>
    <w:rsid w:val="00A064FF"/>
    <w:rPr>
      <w:rFonts w:eastAsia="MS Mincho"/>
      <w:b/>
      <w:bCs/>
      <w:lang w:val="en-GB"/>
    </w:rPr>
  </w:style>
  <w:style w:type="character" w:customStyle="1" w:styleId="CarCar">
    <w:name w:val="Car Car"/>
    <w:uiPriority w:val="99"/>
    <w:rsid w:val="00A064FF"/>
    <w:rPr>
      <w:b/>
      <w:bCs/>
      <w:sz w:val="18"/>
      <w:szCs w:val="18"/>
      <w:lang w:eastAsia="en-US"/>
    </w:rPr>
  </w:style>
  <w:style w:type="table" w:styleId="ColorfulList-Accent1">
    <w:name w:val="Colorful List Accent 1"/>
    <w:basedOn w:val="TableNormal"/>
    <w:uiPriority w:val="72"/>
    <w:rsid w:val="00A064FF"/>
    <w:rPr>
      <w:rFonts w:ascii="Calibri" w:eastAsia="Times New Roman" w:hAnsi="Calibri"/>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Shading-Accent1">
    <w:name w:val="Colorful Shading Accent 1"/>
    <w:basedOn w:val="TableNormal"/>
    <w:uiPriority w:val="71"/>
    <w:rsid w:val="00A064FF"/>
    <w:rPr>
      <w:rFonts w:ascii="Calibri" w:eastAsia="Times New Roman" w:hAnsi="Calibri"/>
      <w:color w:val="000000"/>
      <w:sz w:val="22"/>
      <w:szCs w:val="22"/>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CarCar7">
    <w:name w:val="Car Car7"/>
    <w:uiPriority w:val="99"/>
    <w:rsid w:val="00A064FF"/>
    <w:rPr>
      <w:rFonts w:eastAsia="MS Mincho"/>
      <w:b/>
      <w:bCs/>
      <w:lang w:eastAsia="en-US"/>
    </w:rPr>
  </w:style>
  <w:style w:type="character" w:customStyle="1" w:styleId="CarCar1">
    <w:name w:val="Car Car1"/>
    <w:uiPriority w:val="99"/>
    <w:rsid w:val="00A064FF"/>
    <w:rPr>
      <w:sz w:val="18"/>
      <w:szCs w:val="18"/>
      <w:lang w:eastAsia="en-US"/>
    </w:rPr>
  </w:style>
  <w:style w:type="character" w:customStyle="1" w:styleId="CarCar6">
    <w:name w:val="Car Car6"/>
    <w:uiPriority w:val="99"/>
    <w:semiHidden/>
    <w:locked/>
    <w:rsid w:val="00A064FF"/>
    <w:rPr>
      <w:sz w:val="18"/>
      <w:szCs w:val="18"/>
      <w:lang w:val="en-GB"/>
    </w:rPr>
  </w:style>
  <w:style w:type="numbering" w:customStyle="1" w:styleId="List0">
    <w:name w:val="List 0"/>
    <w:basedOn w:val="Normallist"/>
    <w:rsid w:val="00E360D4"/>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72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nslate.google.com/translate?hl=fr&amp;prev=_t&amp;sl=en&amp;tl=fr&amp;u=http://en.wikipedia.org/wiki/Regio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cms.unov.org/UNONTerm/ShowRecord.aspx?RecordID=25a54b1e-6b08-41c4-ab52-4d625a3d4cc4" TargetMode="External"/><Relationship Id="rId2" Type="http://schemas.openxmlformats.org/officeDocument/2006/relationships/hyperlink" Target="https://cms.unov.org/UNONTerm/ShowRecord.aspx?RecordID=61f83dc4-9cd4-42d2-bc11-deeae73e8195" TargetMode="External"/><Relationship Id="rId1" Type="http://schemas.openxmlformats.org/officeDocument/2006/relationships/hyperlink" Target="http://www.unep.org/geo/geo5.asp" TargetMode="External"/><Relationship Id="rId5" Type="http://schemas.openxmlformats.org/officeDocument/2006/relationships/hyperlink" Target="http://www.step-project.net/" TargetMode="External"/><Relationship Id="rId4" Type="http://schemas.openxmlformats.org/officeDocument/2006/relationships/hyperlink" Target="http://www.reading.ac.uk/caer/project_alar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2415C-D4C6-4411-BF6F-E93986663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50417</Words>
  <Characters>287377</Characters>
  <Application>Microsoft Office Word</Application>
  <DocSecurity>0</DocSecurity>
  <Lines>2394</Lines>
  <Paragraphs>674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NATIONS</vt:lpstr>
      <vt:lpstr>NATIONS</vt:lpstr>
    </vt:vector>
  </TitlesOfParts>
  <Company/>
  <LinksUpToDate>false</LinksUpToDate>
  <CharactersWithSpaces>337120</CharactersWithSpaces>
  <SharedDoc>false</SharedDoc>
  <HLinks>
    <vt:vector size="198" baseType="variant">
      <vt:variant>
        <vt:i4>7471118</vt:i4>
      </vt:variant>
      <vt:variant>
        <vt:i4>168</vt:i4>
      </vt:variant>
      <vt:variant>
        <vt:i4>0</vt:i4>
      </vt:variant>
      <vt:variant>
        <vt:i4>5</vt:i4>
      </vt:variant>
      <vt:variant>
        <vt:lpwstr>http://translate.google.com/translate?hl=fr&amp;prev=_t&amp;sl=en&amp;tl=fr&amp;u=http://en.wikipedia.org/wiki/Region</vt:lpwstr>
      </vt:variant>
      <vt:variant>
        <vt:lpwstr/>
      </vt:variant>
      <vt:variant>
        <vt:i4>1310772</vt:i4>
      </vt:variant>
      <vt:variant>
        <vt:i4>161</vt:i4>
      </vt:variant>
      <vt:variant>
        <vt:i4>0</vt:i4>
      </vt:variant>
      <vt:variant>
        <vt:i4>5</vt:i4>
      </vt:variant>
      <vt:variant>
        <vt:lpwstr/>
      </vt:variant>
      <vt:variant>
        <vt:lpwstr>_Toc375046622</vt:lpwstr>
      </vt:variant>
      <vt:variant>
        <vt:i4>1310772</vt:i4>
      </vt:variant>
      <vt:variant>
        <vt:i4>155</vt:i4>
      </vt:variant>
      <vt:variant>
        <vt:i4>0</vt:i4>
      </vt:variant>
      <vt:variant>
        <vt:i4>5</vt:i4>
      </vt:variant>
      <vt:variant>
        <vt:lpwstr/>
      </vt:variant>
      <vt:variant>
        <vt:lpwstr>_Toc375046621</vt:lpwstr>
      </vt:variant>
      <vt:variant>
        <vt:i4>1310772</vt:i4>
      </vt:variant>
      <vt:variant>
        <vt:i4>149</vt:i4>
      </vt:variant>
      <vt:variant>
        <vt:i4>0</vt:i4>
      </vt:variant>
      <vt:variant>
        <vt:i4>5</vt:i4>
      </vt:variant>
      <vt:variant>
        <vt:lpwstr/>
      </vt:variant>
      <vt:variant>
        <vt:lpwstr>_Toc375046620</vt:lpwstr>
      </vt:variant>
      <vt:variant>
        <vt:i4>1507380</vt:i4>
      </vt:variant>
      <vt:variant>
        <vt:i4>143</vt:i4>
      </vt:variant>
      <vt:variant>
        <vt:i4>0</vt:i4>
      </vt:variant>
      <vt:variant>
        <vt:i4>5</vt:i4>
      </vt:variant>
      <vt:variant>
        <vt:lpwstr/>
      </vt:variant>
      <vt:variant>
        <vt:lpwstr>_Toc375046619</vt:lpwstr>
      </vt:variant>
      <vt:variant>
        <vt:i4>1507380</vt:i4>
      </vt:variant>
      <vt:variant>
        <vt:i4>137</vt:i4>
      </vt:variant>
      <vt:variant>
        <vt:i4>0</vt:i4>
      </vt:variant>
      <vt:variant>
        <vt:i4>5</vt:i4>
      </vt:variant>
      <vt:variant>
        <vt:lpwstr/>
      </vt:variant>
      <vt:variant>
        <vt:lpwstr>_Toc375046618</vt:lpwstr>
      </vt:variant>
      <vt:variant>
        <vt:i4>1507380</vt:i4>
      </vt:variant>
      <vt:variant>
        <vt:i4>131</vt:i4>
      </vt:variant>
      <vt:variant>
        <vt:i4>0</vt:i4>
      </vt:variant>
      <vt:variant>
        <vt:i4>5</vt:i4>
      </vt:variant>
      <vt:variant>
        <vt:lpwstr/>
      </vt:variant>
      <vt:variant>
        <vt:lpwstr>_Toc375046617</vt:lpwstr>
      </vt:variant>
      <vt:variant>
        <vt:i4>1507380</vt:i4>
      </vt:variant>
      <vt:variant>
        <vt:i4>125</vt:i4>
      </vt:variant>
      <vt:variant>
        <vt:i4>0</vt:i4>
      </vt:variant>
      <vt:variant>
        <vt:i4>5</vt:i4>
      </vt:variant>
      <vt:variant>
        <vt:lpwstr/>
      </vt:variant>
      <vt:variant>
        <vt:lpwstr>_Toc375046616</vt:lpwstr>
      </vt:variant>
      <vt:variant>
        <vt:i4>1507380</vt:i4>
      </vt:variant>
      <vt:variant>
        <vt:i4>119</vt:i4>
      </vt:variant>
      <vt:variant>
        <vt:i4>0</vt:i4>
      </vt:variant>
      <vt:variant>
        <vt:i4>5</vt:i4>
      </vt:variant>
      <vt:variant>
        <vt:lpwstr/>
      </vt:variant>
      <vt:variant>
        <vt:lpwstr>_Toc375046615</vt:lpwstr>
      </vt:variant>
      <vt:variant>
        <vt:i4>1507380</vt:i4>
      </vt:variant>
      <vt:variant>
        <vt:i4>113</vt:i4>
      </vt:variant>
      <vt:variant>
        <vt:i4>0</vt:i4>
      </vt:variant>
      <vt:variant>
        <vt:i4>5</vt:i4>
      </vt:variant>
      <vt:variant>
        <vt:lpwstr/>
      </vt:variant>
      <vt:variant>
        <vt:lpwstr>_Toc375046614</vt:lpwstr>
      </vt:variant>
      <vt:variant>
        <vt:i4>1507380</vt:i4>
      </vt:variant>
      <vt:variant>
        <vt:i4>107</vt:i4>
      </vt:variant>
      <vt:variant>
        <vt:i4>0</vt:i4>
      </vt:variant>
      <vt:variant>
        <vt:i4>5</vt:i4>
      </vt:variant>
      <vt:variant>
        <vt:lpwstr/>
      </vt:variant>
      <vt:variant>
        <vt:lpwstr>_Toc375046613</vt:lpwstr>
      </vt:variant>
      <vt:variant>
        <vt:i4>1507380</vt:i4>
      </vt:variant>
      <vt:variant>
        <vt:i4>101</vt:i4>
      </vt:variant>
      <vt:variant>
        <vt:i4>0</vt:i4>
      </vt:variant>
      <vt:variant>
        <vt:i4>5</vt:i4>
      </vt:variant>
      <vt:variant>
        <vt:lpwstr/>
      </vt:variant>
      <vt:variant>
        <vt:lpwstr>_Toc375046612</vt:lpwstr>
      </vt:variant>
      <vt:variant>
        <vt:i4>1507380</vt:i4>
      </vt:variant>
      <vt:variant>
        <vt:i4>95</vt:i4>
      </vt:variant>
      <vt:variant>
        <vt:i4>0</vt:i4>
      </vt:variant>
      <vt:variant>
        <vt:i4>5</vt:i4>
      </vt:variant>
      <vt:variant>
        <vt:lpwstr/>
      </vt:variant>
      <vt:variant>
        <vt:lpwstr>_Toc375046611</vt:lpwstr>
      </vt:variant>
      <vt:variant>
        <vt:i4>1507380</vt:i4>
      </vt:variant>
      <vt:variant>
        <vt:i4>89</vt:i4>
      </vt:variant>
      <vt:variant>
        <vt:i4>0</vt:i4>
      </vt:variant>
      <vt:variant>
        <vt:i4>5</vt:i4>
      </vt:variant>
      <vt:variant>
        <vt:lpwstr/>
      </vt:variant>
      <vt:variant>
        <vt:lpwstr>_Toc375046610</vt:lpwstr>
      </vt:variant>
      <vt:variant>
        <vt:i4>1441844</vt:i4>
      </vt:variant>
      <vt:variant>
        <vt:i4>83</vt:i4>
      </vt:variant>
      <vt:variant>
        <vt:i4>0</vt:i4>
      </vt:variant>
      <vt:variant>
        <vt:i4>5</vt:i4>
      </vt:variant>
      <vt:variant>
        <vt:lpwstr/>
      </vt:variant>
      <vt:variant>
        <vt:lpwstr>_Toc375046609</vt:lpwstr>
      </vt:variant>
      <vt:variant>
        <vt:i4>1441844</vt:i4>
      </vt:variant>
      <vt:variant>
        <vt:i4>77</vt:i4>
      </vt:variant>
      <vt:variant>
        <vt:i4>0</vt:i4>
      </vt:variant>
      <vt:variant>
        <vt:i4>5</vt:i4>
      </vt:variant>
      <vt:variant>
        <vt:lpwstr/>
      </vt:variant>
      <vt:variant>
        <vt:lpwstr>_Toc375046608</vt:lpwstr>
      </vt:variant>
      <vt:variant>
        <vt:i4>1441844</vt:i4>
      </vt:variant>
      <vt:variant>
        <vt:i4>71</vt:i4>
      </vt:variant>
      <vt:variant>
        <vt:i4>0</vt:i4>
      </vt:variant>
      <vt:variant>
        <vt:i4>5</vt:i4>
      </vt:variant>
      <vt:variant>
        <vt:lpwstr/>
      </vt:variant>
      <vt:variant>
        <vt:lpwstr>_Toc375046607</vt:lpwstr>
      </vt:variant>
      <vt:variant>
        <vt:i4>1441844</vt:i4>
      </vt:variant>
      <vt:variant>
        <vt:i4>65</vt:i4>
      </vt:variant>
      <vt:variant>
        <vt:i4>0</vt:i4>
      </vt:variant>
      <vt:variant>
        <vt:i4>5</vt:i4>
      </vt:variant>
      <vt:variant>
        <vt:lpwstr/>
      </vt:variant>
      <vt:variant>
        <vt:lpwstr>_Toc375046606</vt:lpwstr>
      </vt:variant>
      <vt:variant>
        <vt:i4>1441844</vt:i4>
      </vt:variant>
      <vt:variant>
        <vt:i4>59</vt:i4>
      </vt:variant>
      <vt:variant>
        <vt:i4>0</vt:i4>
      </vt:variant>
      <vt:variant>
        <vt:i4>5</vt:i4>
      </vt:variant>
      <vt:variant>
        <vt:lpwstr/>
      </vt:variant>
      <vt:variant>
        <vt:lpwstr>_Toc375046605</vt:lpwstr>
      </vt:variant>
      <vt:variant>
        <vt:i4>1441844</vt:i4>
      </vt:variant>
      <vt:variant>
        <vt:i4>53</vt:i4>
      </vt:variant>
      <vt:variant>
        <vt:i4>0</vt:i4>
      </vt:variant>
      <vt:variant>
        <vt:i4>5</vt:i4>
      </vt:variant>
      <vt:variant>
        <vt:lpwstr/>
      </vt:variant>
      <vt:variant>
        <vt:lpwstr>_Toc375046604</vt:lpwstr>
      </vt:variant>
      <vt:variant>
        <vt:i4>1441844</vt:i4>
      </vt:variant>
      <vt:variant>
        <vt:i4>47</vt:i4>
      </vt:variant>
      <vt:variant>
        <vt:i4>0</vt:i4>
      </vt:variant>
      <vt:variant>
        <vt:i4>5</vt:i4>
      </vt:variant>
      <vt:variant>
        <vt:lpwstr/>
      </vt:variant>
      <vt:variant>
        <vt:lpwstr>_Toc375046603</vt:lpwstr>
      </vt:variant>
      <vt:variant>
        <vt:i4>1441844</vt:i4>
      </vt:variant>
      <vt:variant>
        <vt:i4>41</vt:i4>
      </vt:variant>
      <vt:variant>
        <vt:i4>0</vt:i4>
      </vt:variant>
      <vt:variant>
        <vt:i4>5</vt:i4>
      </vt:variant>
      <vt:variant>
        <vt:lpwstr/>
      </vt:variant>
      <vt:variant>
        <vt:lpwstr>_Toc375046602</vt:lpwstr>
      </vt:variant>
      <vt:variant>
        <vt:i4>1441844</vt:i4>
      </vt:variant>
      <vt:variant>
        <vt:i4>35</vt:i4>
      </vt:variant>
      <vt:variant>
        <vt:i4>0</vt:i4>
      </vt:variant>
      <vt:variant>
        <vt:i4>5</vt:i4>
      </vt:variant>
      <vt:variant>
        <vt:lpwstr/>
      </vt:variant>
      <vt:variant>
        <vt:lpwstr>_Toc375046601</vt:lpwstr>
      </vt:variant>
      <vt:variant>
        <vt:i4>1441844</vt:i4>
      </vt:variant>
      <vt:variant>
        <vt:i4>29</vt:i4>
      </vt:variant>
      <vt:variant>
        <vt:i4>0</vt:i4>
      </vt:variant>
      <vt:variant>
        <vt:i4>5</vt:i4>
      </vt:variant>
      <vt:variant>
        <vt:lpwstr/>
      </vt:variant>
      <vt:variant>
        <vt:lpwstr>_Toc375046600</vt:lpwstr>
      </vt:variant>
      <vt:variant>
        <vt:i4>2031671</vt:i4>
      </vt:variant>
      <vt:variant>
        <vt:i4>23</vt:i4>
      </vt:variant>
      <vt:variant>
        <vt:i4>0</vt:i4>
      </vt:variant>
      <vt:variant>
        <vt:i4>5</vt:i4>
      </vt:variant>
      <vt:variant>
        <vt:lpwstr/>
      </vt:variant>
      <vt:variant>
        <vt:lpwstr>_Toc375046599</vt:lpwstr>
      </vt:variant>
      <vt:variant>
        <vt:i4>2031671</vt:i4>
      </vt:variant>
      <vt:variant>
        <vt:i4>17</vt:i4>
      </vt:variant>
      <vt:variant>
        <vt:i4>0</vt:i4>
      </vt:variant>
      <vt:variant>
        <vt:i4>5</vt:i4>
      </vt:variant>
      <vt:variant>
        <vt:lpwstr/>
      </vt:variant>
      <vt:variant>
        <vt:lpwstr>_Toc375046598</vt:lpwstr>
      </vt:variant>
      <vt:variant>
        <vt:i4>2031671</vt:i4>
      </vt:variant>
      <vt:variant>
        <vt:i4>11</vt:i4>
      </vt:variant>
      <vt:variant>
        <vt:i4>0</vt:i4>
      </vt:variant>
      <vt:variant>
        <vt:i4>5</vt:i4>
      </vt:variant>
      <vt:variant>
        <vt:lpwstr/>
      </vt:variant>
      <vt:variant>
        <vt:lpwstr>_Toc375046597</vt:lpwstr>
      </vt:variant>
      <vt:variant>
        <vt:i4>2031671</vt:i4>
      </vt:variant>
      <vt:variant>
        <vt:i4>5</vt:i4>
      </vt:variant>
      <vt:variant>
        <vt:i4>0</vt:i4>
      </vt:variant>
      <vt:variant>
        <vt:i4>5</vt:i4>
      </vt:variant>
      <vt:variant>
        <vt:lpwstr/>
      </vt:variant>
      <vt:variant>
        <vt:lpwstr>_Toc375046596</vt:lpwstr>
      </vt:variant>
      <vt:variant>
        <vt:i4>983104</vt:i4>
      </vt:variant>
      <vt:variant>
        <vt:i4>12</vt:i4>
      </vt:variant>
      <vt:variant>
        <vt:i4>0</vt:i4>
      </vt:variant>
      <vt:variant>
        <vt:i4>5</vt:i4>
      </vt:variant>
      <vt:variant>
        <vt:lpwstr>http://www.step-project.net/</vt:lpwstr>
      </vt:variant>
      <vt:variant>
        <vt:lpwstr/>
      </vt:variant>
      <vt:variant>
        <vt:i4>3604573</vt:i4>
      </vt:variant>
      <vt:variant>
        <vt:i4>9</vt:i4>
      </vt:variant>
      <vt:variant>
        <vt:i4>0</vt:i4>
      </vt:variant>
      <vt:variant>
        <vt:i4>5</vt:i4>
      </vt:variant>
      <vt:variant>
        <vt:lpwstr>http://www.reading.ac.uk/caer/project_alarm.html</vt:lpwstr>
      </vt:variant>
      <vt:variant>
        <vt:lpwstr/>
      </vt:variant>
      <vt:variant>
        <vt:i4>8126524</vt:i4>
      </vt:variant>
      <vt:variant>
        <vt:i4>6</vt:i4>
      </vt:variant>
      <vt:variant>
        <vt:i4>0</vt:i4>
      </vt:variant>
      <vt:variant>
        <vt:i4>5</vt:i4>
      </vt:variant>
      <vt:variant>
        <vt:lpwstr>https://cms.unov.org/UNONTerm/ShowRecord.aspx?RecordID=25a54b1e-6b08-41c4-ab52-4d625a3d4cc4</vt:lpwstr>
      </vt:variant>
      <vt:variant>
        <vt:lpwstr/>
      </vt:variant>
      <vt:variant>
        <vt:i4>2556012</vt:i4>
      </vt:variant>
      <vt:variant>
        <vt:i4>3</vt:i4>
      </vt:variant>
      <vt:variant>
        <vt:i4>0</vt:i4>
      </vt:variant>
      <vt:variant>
        <vt:i4>5</vt:i4>
      </vt:variant>
      <vt:variant>
        <vt:lpwstr>https://cms.unov.org/UNONTerm/ShowRecord.aspx?RecordID=61f83dc4-9cd4-42d2-bc11-deeae73e8195</vt:lpwstr>
      </vt:variant>
      <vt:variant>
        <vt:lpwstr/>
      </vt:variant>
      <vt:variant>
        <vt:i4>4390939</vt:i4>
      </vt:variant>
      <vt:variant>
        <vt:i4>0</vt:i4>
      </vt:variant>
      <vt:variant>
        <vt:i4>0</vt:i4>
      </vt:variant>
      <vt:variant>
        <vt:i4>5</vt:i4>
      </vt:variant>
      <vt:variant>
        <vt:lpwstr>http://www.unep.org/geo/geo5.asp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dc:title>
  <dc:subject/>
  <dc:creator>Cynthia Mwanza</dc:creator>
  <cp:keywords/>
  <cp:lastModifiedBy>Rohan Shanbhag</cp:lastModifiedBy>
  <cp:revision>3</cp:revision>
  <cp:lastPrinted>2014-03-03T12:34:00Z</cp:lastPrinted>
  <dcterms:created xsi:type="dcterms:W3CDTF">2014-03-03T13:39:00Z</dcterms:created>
  <dcterms:modified xsi:type="dcterms:W3CDTF">2014-03-03T13:39:00Z</dcterms:modified>
</cp:coreProperties>
</file>