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53400" w14:textId="77777777" w:rsidR="00B27589" w:rsidRPr="005865AD" w:rsidRDefault="00B27589" w:rsidP="001A383C">
      <w:bookmarkStart w:id="0" w:name="_GoBack"/>
      <w:bookmarkEnd w:id="0"/>
    </w:p>
    <w:tbl>
      <w:tblPr>
        <w:tblW w:w="5000" w:type="pct"/>
        <w:jc w:val="right"/>
        <w:tblLayout w:type="fixed"/>
        <w:tblLook w:val="04A0" w:firstRow="1" w:lastRow="0" w:firstColumn="1" w:lastColumn="0" w:noHBand="0" w:noVBand="1"/>
      </w:tblPr>
      <w:tblGrid>
        <w:gridCol w:w="1213"/>
        <w:gridCol w:w="1110"/>
        <w:gridCol w:w="1108"/>
        <w:gridCol w:w="1108"/>
        <w:gridCol w:w="971"/>
        <w:gridCol w:w="1245"/>
        <w:gridCol w:w="696"/>
        <w:gridCol w:w="284"/>
        <w:gridCol w:w="1761"/>
      </w:tblGrid>
      <w:tr w:rsidR="001B5276" w:rsidRPr="005865AD" w14:paraId="05847CBB" w14:textId="77777777" w:rsidTr="001B5276">
        <w:trPr>
          <w:cantSplit/>
          <w:trHeight w:val="1079"/>
          <w:jc w:val="right"/>
        </w:trPr>
        <w:tc>
          <w:tcPr>
            <w:tcW w:w="1241" w:type="dxa"/>
            <w:hideMark/>
          </w:tcPr>
          <w:p w14:paraId="17CDB27E" w14:textId="77777777" w:rsidR="001B5276" w:rsidRPr="005865AD" w:rsidRDefault="001B5276" w:rsidP="001A383C">
            <w:pPr>
              <w:keepNext/>
              <w:tabs>
                <w:tab w:val="clear" w:pos="1247"/>
                <w:tab w:val="clear" w:pos="1814"/>
                <w:tab w:val="clear" w:pos="2381"/>
                <w:tab w:val="clear" w:pos="2948"/>
                <w:tab w:val="clear" w:pos="3515"/>
              </w:tabs>
              <w:spacing w:before="40"/>
              <w:ind w:left="-108"/>
              <w:outlineLvl w:val="1"/>
              <w:rPr>
                <w:rFonts w:eastAsia="SimHei"/>
                <w:sz w:val="32"/>
                <w:szCs w:val="32"/>
                <w:lang w:val="en-GB" w:eastAsia="zh-CN"/>
              </w:rPr>
            </w:pPr>
            <w:r w:rsidRPr="005865AD">
              <w:rPr>
                <w:rFonts w:eastAsia="SimHei"/>
                <w:b/>
                <w:noProof/>
                <w:sz w:val="32"/>
                <w:szCs w:val="32"/>
                <w:lang w:val="en-GB" w:eastAsia="zh-CN"/>
              </w:rPr>
              <w:t>联合国</w:t>
            </w:r>
          </w:p>
        </w:tc>
        <w:tc>
          <w:tcPr>
            <w:tcW w:w="1135" w:type="dxa"/>
            <w:hideMark/>
          </w:tcPr>
          <w:p w14:paraId="4945549A" w14:textId="77777777" w:rsidR="001B5276" w:rsidRPr="005865AD" w:rsidRDefault="001B5276" w:rsidP="001A383C">
            <w:pPr>
              <w:tabs>
                <w:tab w:val="clear" w:pos="1247"/>
                <w:tab w:val="clear" w:pos="1814"/>
                <w:tab w:val="clear" w:pos="2381"/>
                <w:tab w:val="clear" w:pos="2948"/>
                <w:tab w:val="clear" w:pos="3515"/>
              </w:tabs>
              <w:jc w:val="center"/>
              <w:rPr>
                <w:rFonts w:eastAsia="MS Mincho"/>
                <w:lang w:val="en-GB"/>
              </w:rPr>
            </w:pPr>
            <w:r w:rsidRPr="005865AD">
              <w:rPr>
                <w:rFonts w:eastAsia="MS Mincho"/>
                <w:noProof/>
                <w:lang w:val="en-GB" w:eastAsia="zh-CN"/>
              </w:rPr>
              <w:drawing>
                <wp:inline distT="0" distB="0" distL="0" distR="0" wp14:anchorId="39029861" wp14:editId="339C94C9">
                  <wp:extent cx="586740" cy="551815"/>
                  <wp:effectExtent l="0" t="0" r="3810" b="635"/>
                  <wp:docPr id="7" name="Picture 72"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Description: Description: !UN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740" cy="551815"/>
                          </a:xfrm>
                          <a:prstGeom prst="rect">
                            <a:avLst/>
                          </a:prstGeom>
                          <a:noFill/>
                          <a:ln>
                            <a:noFill/>
                          </a:ln>
                        </pic:spPr>
                      </pic:pic>
                    </a:graphicData>
                  </a:graphic>
                </wp:inline>
              </w:drawing>
            </w:r>
          </w:p>
        </w:tc>
        <w:tc>
          <w:tcPr>
            <w:tcW w:w="1134" w:type="dxa"/>
            <w:hideMark/>
          </w:tcPr>
          <w:p w14:paraId="03CB8711" w14:textId="77777777" w:rsidR="001B5276" w:rsidRPr="005865AD" w:rsidRDefault="001B5276" w:rsidP="001A383C">
            <w:pPr>
              <w:tabs>
                <w:tab w:val="clear" w:pos="1247"/>
                <w:tab w:val="clear" w:pos="1814"/>
                <w:tab w:val="clear" w:pos="2381"/>
                <w:tab w:val="clear" w:pos="2948"/>
                <w:tab w:val="clear" w:pos="3515"/>
              </w:tabs>
              <w:jc w:val="center"/>
              <w:rPr>
                <w:rFonts w:eastAsia="MS Mincho"/>
                <w:lang w:val="en-GB"/>
              </w:rPr>
            </w:pPr>
            <w:r w:rsidRPr="005865AD">
              <w:rPr>
                <w:rFonts w:eastAsia="MS Mincho"/>
                <w:noProof/>
                <w:sz w:val="22"/>
                <w:szCs w:val="22"/>
                <w:lang w:val="en-GB" w:eastAsia="zh-CN"/>
              </w:rPr>
              <w:drawing>
                <wp:inline distT="0" distB="0" distL="0" distR="0" wp14:anchorId="1904AACE" wp14:editId="631954C2">
                  <wp:extent cx="560705" cy="629920"/>
                  <wp:effectExtent l="0" t="0" r="0" b="0"/>
                  <wp:docPr id="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705" cy="629920"/>
                          </a:xfrm>
                          <a:prstGeom prst="rect">
                            <a:avLst/>
                          </a:prstGeom>
                          <a:noFill/>
                          <a:ln>
                            <a:noFill/>
                          </a:ln>
                        </pic:spPr>
                      </pic:pic>
                    </a:graphicData>
                  </a:graphic>
                </wp:inline>
              </w:drawing>
            </w:r>
          </w:p>
        </w:tc>
        <w:tc>
          <w:tcPr>
            <w:tcW w:w="1134" w:type="dxa"/>
            <w:hideMark/>
          </w:tcPr>
          <w:p w14:paraId="320958F7" w14:textId="77777777" w:rsidR="001B5276" w:rsidRPr="005865AD" w:rsidRDefault="001B5276" w:rsidP="001A383C">
            <w:pPr>
              <w:tabs>
                <w:tab w:val="clear" w:pos="1247"/>
                <w:tab w:val="clear" w:pos="1814"/>
                <w:tab w:val="clear" w:pos="2381"/>
                <w:tab w:val="clear" w:pos="2948"/>
                <w:tab w:val="clear" w:pos="3515"/>
              </w:tabs>
              <w:rPr>
                <w:rFonts w:eastAsia="MS Mincho"/>
                <w:lang w:val="en-GB"/>
              </w:rPr>
            </w:pPr>
            <w:r w:rsidRPr="005865AD">
              <w:rPr>
                <w:rFonts w:eastAsia="MS Mincho"/>
                <w:noProof/>
                <w:lang w:val="en-GB" w:eastAsia="zh-CN"/>
              </w:rPr>
              <w:drawing>
                <wp:inline distT="0" distB="0" distL="0" distR="0" wp14:anchorId="5DD591F5" wp14:editId="654D4B07">
                  <wp:extent cx="638175" cy="491490"/>
                  <wp:effectExtent l="0" t="0" r="9525" b="3810"/>
                  <wp:docPr id="9" name="Picture 70" descr="Description: 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Description: E:\Logos\UNESCO (blac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 cy="491490"/>
                          </a:xfrm>
                          <a:prstGeom prst="rect">
                            <a:avLst/>
                          </a:prstGeom>
                          <a:noFill/>
                          <a:ln>
                            <a:noFill/>
                          </a:ln>
                        </pic:spPr>
                      </pic:pic>
                    </a:graphicData>
                  </a:graphic>
                </wp:inline>
              </w:drawing>
            </w:r>
          </w:p>
        </w:tc>
        <w:tc>
          <w:tcPr>
            <w:tcW w:w="993" w:type="dxa"/>
            <w:hideMark/>
          </w:tcPr>
          <w:p w14:paraId="2BA6C1A4" w14:textId="77777777" w:rsidR="001B5276" w:rsidRPr="005865AD" w:rsidRDefault="001B5276" w:rsidP="001A383C">
            <w:pPr>
              <w:tabs>
                <w:tab w:val="clear" w:pos="1247"/>
                <w:tab w:val="clear" w:pos="1814"/>
                <w:tab w:val="clear" w:pos="2381"/>
                <w:tab w:val="clear" w:pos="2948"/>
                <w:tab w:val="clear" w:pos="3515"/>
              </w:tabs>
              <w:jc w:val="right"/>
              <w:rPr>
                <w:rFonts w:eastAsia="MS Mincho"/>
                <w:lang w:val="en-GB"/>
              </w:rPr>
            </w:pPr>
            <w:r w:rsidRPr="005865AD">
              <w:rPr>
                <w:rFonts w:eastAsia="MS Mincho"/>
                <w:noProof/>
                <w:lang w:val="en-GB" w:eastAsia="zh-CN"/>
              </w:rPr>
              <w:drawing>
                <wp:inline distT="0" distB="0" distL="0" distR="0" wp14:anchorId="61444261" wp14:editId="12B3603A">
                  <wp:extent cx="543560" cy="543560"/>
                  <wp:effectExtent l="0" t="0" r="8890" b="8890"/>
                  <wp:docPr id="10" name="Picture 69" descr="Description: Description: !OLEG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Description: Description: !OLEGE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3560" cy="543560"/>
                          </a:xfrm>
                          <a:prstGeom prst="rect">
                            <a:avLst/>
                          </a:prstGeom>
                          <a:noFill/>
                          <a:ln>
                            <a:noFill/>
                          </a:ln>
                        </pic:spPr>
                      </pic:pic>
                    </a:graphicData>
                  </a:graphic>
                </wp:inline>
              </w:drawing>
            </w:r>
          </w:p>
        </w:tc>
        <w:tc>
          <w:tcPr>
            <w:tcW w:w="1275" w:type="dxa"/>
            <w:hideMark/>
          </w:tcPr>
          <w:p w14:paraId="375F761D" w14:textId="77777777" w:rsidR="001B5276" w:rsidRPr="005865AD" w:rsidRDefault="001B5276" w:rsidP="001A383C">
            <w:pPr>
              <w:spacing w:before="120"/>
              <w:rPr>
                <w:rFonts w:eastAsia="SimHei"/>
                <w:b/>
                <w:sz w:val="24"/>
                <w:szCs w:val="24"/>
                <w:lang w:val="en-GB" w:eastAsia="zh-CN"/>
              </w:rPr>
            </w:pPr>
            <w:r w:rsidRPr="005865AD">
              <w:rPr>
                <w:rFonts w:eastAsia="SimHei"/>
                <w:b/>
                <w:sz w:val="24"/>
                <w:szCs w:val="24"/>
                <w:lang w:val="en-GB" w:eastAsia="zh-CN"/>
              </w:rPr>
              <w:t>联合国</w:t>
            </w:r>
          </w:p>
          <w:p w14:paraId="6442FF97" w14:textId="77777777" w:rsidR="001B5276" w:rsidRPr="005865AD" w:rsidRDefault="001B5276" w:rsidP="001A383C">
            <w:pPr>
              <w:rPr>
                <w:rFonts w:eastAsia="SimHei"/>
                <w:b/>
                <w:sz w:val="24"/>
                <w:szCs w:val="24"/>
                <w:lang w:val="en-US" w:eastAsia="zh-CN"/>
              </w:rPr>
            </w:pPr>
            <w:r w:rsidRPr="005865AD">
              <w:rPr>
                <w:rFonts w:eastAsia="SimHei"/>
                <w:b/>
                <w:sz w:val="24"/>
                <w:szCs w:val="24"/>
                <w:lang w:val="en-GB" w:eastAsia="zh-CN"/>
              </w:rPr>
              <w:t>粮食及</w:t>
            </w:r>
          </w:p>
          <w:p w14:paraId="79542183" w14:textId="77777777" w:rsidR="001B5276" w:rsidRPr="005865AD" w:rsidRDefault="001B5276" w:rsidP="001A383C">
            <w:pPr>
              <w:tabs>
                <w:tab w:val="clear" w:pos="1247"/>
                <w:tab w:val="clear" w:pos="1814"/>
                <w:tab w:val="clear" w:pos="2381"/>
                <w:tab w:val="clear" w:pos="2948"/>
                <w:tab w:val="clear" w:pos="3515"/>
              </w:tabs>
              <w:rPr>
                <w:rFonts w:eastAsia="MS Mincho"/>
                <w:lang w:val="en-GB" w:eastAsia="zh-CN"/>
              </w:rPr>
            </w:pPr>
            <w:r w:rsidRPr="005865AD">
              <w:rPr>
                <w:rFonts w:eastAsia="SimHei"/>
                <w:b/>
                <w:sz w:val="24"/>
                <w:szCs w:val="24"/>
                <w:lang w:val="en-GB" w:eastAsia="zh-CN"/>
              </w:rPr>
              <w:t>农业组织</w:t>
            </w:r>
          </w:p>
        </w:tc>
        <w:tc>
          <w:tcPr>
            <w:tcW w:w="709" w:type="dxa"/>
            <w:hideMark/>
          </w:tcPr>
          <w:p w14:paraId="2B96A0BE" w14:textId="77777777" w:rsidR="001B5276" w:rsidRPr="005865AD" w:rsidRDefault="001B5276" w:rsidP="001A383C">
            <w:pPr>
              <w:tabs>
                <w:tab w:val="clear" w:pos="1247"/>
                <w:tab w:val="clear" w:pos="1814"/>
                <w:tab w:val="clear" w:pos="2381"/>
                <w:tab w:val="clear" w:pos="2948"/>
                <w:tab w:val="clear" w:pos="3515"/>
              </w:tabs>
              <w:jc w:val="center"/>
              <w:rPr>
                <w:rFonts w:eastAsia="MS Mincho"/>
                <w:lang w:val="en-GB"/>
              </w:rPr>
            </w:pPr>
            <w:r w:rsidRPr="005865AD">
              <w:rPr>
                <w:rFonts w:eastAsia="MS Mincho"/>
                <w:noProof/>
                <w:lang w:val="en-GB" w:eastAsia="zh-CN"/>
              </w:rPr>
              <w:drawing>
                <wp:inline distT="0" distB="0" distL="0" distR="0" wp14:anchorId="067F5482" wp14:editId="5DD9C4FC">
                  <wp:extent cx="327660" cy="638175"/>
                  <wp:effectExtent l="0" t="0" r="0" b="9525"/>
                  <wp:docPr id="11" name="Picture 68" descr="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Description: E:\Logos\UNDP (blc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7660" cy="638175"/>
                          </a:xfrm>
                          <a:prstGeom prst="rect">
                            <a:avLst/>
                          </a:prstGeom>
                          <a:noFill/>
                          <a:ln>
                            <a:noFill/>
                          </a:ln>
                        </pic:spPr>
                      </pic:pic>
                    </a:graphicData>
                  </a:graphic>
                </wp:inline>
              </w:drawing>
            </w:r>
          </w:p>
        </w:tc>
        <w:tc>
          <w:tcPr>
            <w:tcW w:w="285" w:type="dxa"/>
          </w:tcPr>
          <w:p w14:paraId="4CA16021" w14:textId="77777777" w:rsidR="001B5276" w:rsidRPr="005865AD" w:rsidRDefault="001B5276" w:rsidP="001A383C">
            <w:pPr>
              <w:tabs>
                <w:tab w:val="clear" w:pos="1247"/>
                <w:tab w:val="clear" w:pos="1814"/>
                <w:tab w:val="clear" w:pos="2381"/>
                <w:tab w:val="clear" w:pos="2948"/>
                <w:tab w:val="clear" w:pos="3515"/>
              </w:tabs>
              <w:jc w:val="center"/>
              <w:rPr>
                <w:rFonts w:eastAsia="MS Mincho"/>
                <w:lang w:val="en-GB"/>
              </w:rPr>
            </w:pPr>
          </w:p>
        </w:tc>
        <w:tc>
          <w:tcPr>
            <w:tcW w:w="1806" w:type="dxa"/>
            <w:hideMark/>
          </w:tcPr>
          <w:p w14:paraId="65F1BA49" w14:textId="77777777" w:rsidR="001B5276" w:rsidRPr="005865AD" w:rsidRDefault="001B5276" w:rsidP="001A383C">
            <w:pPr>
              <w:keepNext/>
              <w:tabs>
                <w:tab w:val="clear" w:pos="1247"/>
                <w:tab w:val="clear" w:pos="1814"/>
                <w:tab w:val="clear" w:pos="2381"/>
                <w:tab w:val="clear" w:pos="2948"/>
                <w:tab w:val="clear" w:pos="3515"/>
              </w:tabs>
              <w:spacing w:before="40"/>
              <w:jc w:val="right"/>
              <w:outlineLvl w:val="1"/>
              <w:rPr>
                <w:rFonts w:ascii="Arial" w:eastAsia="MS Mincho" w:hAnsi="Arial" w:cs="Arial"/>
                <w:b/>
                <w:sz w:val="64"/>
                <w:szCs w:val="64"/>
                <w:lang w:val="en-GB"/>
              </w:rPr>
            </w:pPr>
            <w:r w:rsidRPr="005865AD">
              <w:rPr>
                <w:rFonts w:ascii="Arial" w:eastAsia="MS Mincho" w:hAnsi="Arial" w:cs="Arial"/>
                <w:b/>
                <w:sz w:val="64"/>
                <w:szCs w:val="64"/>
                <w:lang w:val="en-GB"/>
              </w:rPr>
              <w:t>BES</w:t>
            </w:r>
          </w:p>
        </w:tc>
      </w:tr>
      <w:tr w:rsidR="001B5276" w:rsidRPr="005865AD" w14:paraId="6B782936" w14:textId="77777777" w:rsidTr="001B5276">
        <w:trPr>
          <w:cantSplit/>
          <w:trHeight w:val="282"/>
          <w:jc w:val="right"/>
        </w:trPr>
        <w:tc>
          <w:tcPr>
            <w:tcW w:w="1241" w:type="dxa"/>
            <w:tcBorders>
              <w:top w:val="nil"/>
              <w:left w:val="nil"/>
              <w:bottom w:val="single" w:sz="2" w:space="0" w:color="auto"/>
              <w:right w:val="nil"/>
            </w:tcBorders>
          </w:tcPr>
          <w:p w14:paraId="46B1CF3A" w14:textId="77777777" w:rsidR="001B5276" w:rsidRPr="005865AD" w:rsidRDefault="001B5276" w:rsidP="001A383C">
            <w:pPr>
              <w:tabs>
                <w:tab w:val="clear" w:pos="1247"/>
                <w:tab w:val="clear" w:pos="1814"/>
                <w:tab w:val="clear" w:pos="2381"/>
                <w:tab w:val="clear" w:pos="2948"/>
                <w:tab w:val="clear" w:pos="3515"/>
              </w:tabs>
              <w:rPr>
                <w:rFonts w:eastAsia="MS Mincho"/>
                <w:noProof/>
                <w:lang w:val="en-GB"/>
              </w:rPr>
            </w:pPr>
          </w:p>
        </w:tc>
        <w:tc>
          <w:tcPr>
            <w:tcW w:w="6665" w:type="dxa"/>
            <w:gridSpan w:val="7"/>
            <w:tcBorders>
              <w:top w:val="nil"/>
              <w:left w:val="nil"/>
              <w:bottom w:val="single" w:sz="2" w:space="0" w:color="auto"/>
              <w:right w:val="nil"/>
            </w:tcBorders>
          </w:tcPr>
          <w:p w14:paraId="2E67ADE0" w14:textId="77777777" w:rsidR="001B5276" w:rsidRPr="005865AD" w:rsidRDefault="001B5276" w:rsidP="001A383C">
            <w:pPr>
              <w:tabs>
                <w:tab w:val="clear" w:pos="1247"/>
                <w:tab w:val="clear" w:pos="1814"/>
                <w:tab w:val="clear" w:pos="2381"/>
                <w:tab w:val="clear" w:pos="2948"/>
                <w:tab w:val="clear" w:pos="3515"/>
              </w:tabs>
              <w:rPr>
                <w:rFonts w:eastAsia="MS Mincho"/>
                <w:b/>
                <w:sz w:val="24"/>
                <w:lang w:val="en-GB"/>
              </w:rPr>
            </w:pPr>
          </w:p>
        </w:tc>
        <w:tc>
          <w:tcPr>
            <w:tcW w:w="1806" w:type="dxa"/>
            <w:tcBorders>
              <w:top w:val="nil"/>
              <w:left w:val="nil"/>
              <w:bottom w:val="single" w:sz="2" w:space="0" w:color="auto"/>
              <w:right w:val="nil"/>
            </w:tcBorders>
            <w:hideMark/>
          </w:tcPr>
          <w:p w14:paraId="5A8640FE" w14:textId="0FF78B6A" w:rsidR="001B5276" w:rsidRPr="005865AD" w:rsidRDefault="001B5276" w:rsidP="001A383C">
            <w:pPr>
              <w:tabs>
                <w:tab w:val="clear" w:pos="1247"/>
                <w:tab w:val="clear" w:pos="1814"/>
                <w:tab w:val="clear" w:pos="2381"/>
                <w:tab w:val="clear" w:pos="2948"/>
                <w:tab w:val="clear" w:pos="3515"/>
              </w:tabs>
              <w:rPr>
                <w:b/>
                <w:sz w:val="24"/>
                <w:szCs w:val="24"/>
                <w:lang w:val="en-GB" w:eastAsia="zh-CN"/>
              </w:rPr>
            </w:pPr>
            <w:r w:rsidRPr="005865AD">
              <w:rPr>
                <w:rFonts w:eastAsia="MS Mincho"/>
                <w:b/>
                <w:sz w:val="24"/>
                <w:szCs w:val="24"/>
                <w:lang w:val="en-GB"/>
              </w:rPr>
              <w:t>IPBES</w:t>
            </w:r>
            <w:r w:rsidRPr="005865AD">
              <w:rPr>
                <w:rFonts w:eastAsia="MS Mincho"/>
                <w:lang w:val="en-GB"/>
              </w:rPr>
              <w:t>/</w:t>
            </w:r>
            <w:r w:rsidR="00026E68" w:rsidRPr="005865AD">
              <w:rPr>
                <w:lang w:val="en-GB" w:eastAsia="zh-CN"/>
              </w:rPr>
              <w:t>6</w:t>
            </w:r>
            <w:r w:rsidRPr="005865AD">
              <w:rPr>
                <w:rFonts w:eastAsia="MS Mincho"/>
                <w:lang w:val="en-GB"/>
              </w:rPr>
              <w:t>/</w:t>
            </w:r>
            <w:r w:rsidRPr="005865AD">
              <w:rPr>
                <w:lang w:val="en-GB" w:eastAsia="zh-CN"/>
              </w:rPr>
              <w:t>2</w:t>
            </w:r>
          </w:p>
        </w:tc>
      </w:tr>
      <w:tr w:rsidR="001B5276" w:rsidRPr="000B4F1D" w14:paraId="2ADE9791" w14:textId="77777777" w:rsidTr="001B5276">
        <w:trPr>
          <w:cantSplit/>
          <w:trHeight w:val="1433"/>
          <w:jc w:val="right"/>
        </w:trPr>
        <w:tc>
          <w:tcPr>
            <w:tcW w:w="2376" w:type="dxa"/>
            <w:gridSpan w:val="2"/>
            <w:tcBorders>
              <w:top w:val="single" w:sz="2" w:space="0" w:color="auto"/>
              <w:left w:val="nil"/>
              <w:bottom w:val="single" w:sz="24" w:space="0" w:color="auto"/>
              <w:right w:val="nil"/>
            </w:tcBorders>
            <w:hideMark/>
          </w:tcPr>
          <w:p w14:paraId="7BD1EDC1" w14:textId="1DE5F0BC" w:rsidR="001B5276" w:rsidRPr="005865AD" w:rsidRDefault="00AE01FA" w:rsidP="001A383C">
            <w:pPr>
              <w:tabs>
                <w:tab w:val="clear" w:pos="1247"/>
                <w:tab w:val="clear" w:pos="1814"/>
                <w:tab w:val="clear" w:pos="2381"/>
                <w:tab w:val="clear" w:pos="2948"/>
                <w:tab w:val="clear" w:pos="3515"/>
              </w:tabs>
              <w:spacing w:before="240" w:after="240"/>
              <w:rPr>
                <w:rFonts w:eastAsia="MS Mincho"/>
                <w:b/>
                <w:sz w:val="28"/>
                <w:szCs w:val="28"/>
                <w:lang w:val="en-GB"/>
              </w:rPr>
            </w:pPr>
            <w:r w:rsidRPr="005865AD">
              <w:rPr>
                <w:b/>
                <w:noProof/>
                <w:sz w:val="28"/>
                <w:szCs w:val="28"/>
                <w:lang w:val="en-GB" w:eastAsia="zh-CN"/>
              </w:rPr>
              <w:drawing>
                <wp:inline distT="0" distB="0" distL="0" distR="0" wp14:anchorId="19512222" wp14:editId="589730EA">
                  <wp:extent cx="1111406" cy="5193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11408" cy="519380"/>
                          </a:xfrm>
                          <a:prstGeom prst="rect">
                            <a:avLst/>
                          </a:prstGeom>
                        </pic:spPr>
                      </pic:pic>
                    </a:graphicData>
                  </a:graphic>
                </wp:inline>
              </w:drawing>
            </w:r>
          </w:p>
        </w:tc>
        <w:tc>
          <w:tcPr>
            <w:tcW w:w="5530" w:type="dxa"/>
            <w:gridSpan w:val="6"/>
            <w:tcBorders>
              <w:top w:val="single" w:sz="2" w:space="0" w:color="auto"/>
              <w:left w:val="nil"/>
              <w:bottom w:val="single" w:sz="24" w:space="0" w:color="auto"/>
              <w:right w:val="nil"/>
            </w:tcBorders>
            <w:hideMark/>
          </w:tcPr>
          <w:p w14:paraId="3F9B0FF5" w14:textId="77777777" w:rsidR="001B5276" w:rsidRPr="005865AD" w:rsidRDefault="001B5276" w:rsidP="001A383C">
            <w:pPr>
              <w:tabs>
                <w:tab w:val="clear" w:pos="1247"/>
                <w:tab w:val="clear" w:pos="1814"/>
                <w:tab w:val="clear" w:pos="2381"/>
                <w:tab w:val="clear" w:pos="2948"/>
                <w:tab w:val="clear" w:pos="3515"/>
              </w:tabs>
              <w:spacing w:before="120" w:after="120"/>
              <w:rPr>
                <w:rFonts w:eastAsia="SimHei"/>
                <w:b/>
                <w:sz w:val="28"/>
                <w:szCs w:val="28"/>
                <w:lang w:val="en-GB" w:eastAsia="zh-CN"/>
              </w:rPr>
            </w:pPr>
            <w:r w:rsidRPr="005865AD">
              <w:rPr>
                <w:rFonts w:eastAsia="SimHei"/>
                <w:b/>
                <w:sz w:val="28"/>
                <w:szCs w:val="28"/>
                <w:lang w:val="en-GB" w:eastAsia="zh-CN"/>
              </w:rPr>
              <w:t>生物多样性和生态系统服务</w:t>
            </w:r>
          </w:p>
          <w:p w14:paraId="3ABFF3CF" w14:textId="77777777" w:rsidR="001B5276" w:rsidRPr="005865AD" w:rsidRDefault="001B5276" w:rsidP="001A383C">
            <w:pPr>
              <w:tabs>
                <w:tab w:val="clear" w:pos="1247"/>
                <w:tab w:val="clear" w:pos="1814"/>
                <w:tab w:val="clear" w:pos="2381"/>
                <w:tab w:val="clear" w:pos="2948"/>
                <w:tab w:val="clear" w:pos="3515"/>
              </w:tabs>
              <w:spacing w:before="120" w:after="120"/>
              <w:rPr>
                <w:rFonts w:eastAsia="MS Mincho"/>
                <w:b/>
                <w:sz w:val="28"/>
                <w:szCs w:val="28"/>
                <w:lang w:val="en-GB" w:eastAsia="zh-CN"/>
              </w:rPr>
            </w:pPr>
            <w:r w:rsidRPr="005865AD">
              <w:rPr>
                <w:rFonts w:eastAsia="SimHei"/>
                <w:b/>
                <w:sz w:val="28"/>
                <w:szCs w:val="28"/>
                <w:lang w:val="en-GB" w:eastAsia="zh-CN"/>
              </w:rPr>
              <w:t>政府间科学政策平台</w:t>
            </w:r>
          </w:p>
        </w:tc>
        <w:tc>
          <w:tcPr>
            <w:tcW w:w="1806" w:type="dxa"/>
            <w:tcBorders>
              <w:top w:val="single" w:sz="2" w:space="0" w:color="auto"/>
              <w:left w:val="nil"/>
              <w:bottom w:val="single" w:sz="24" w:space="0" w:color="auto"/>
              <w:right w:val="nil"/>
            </w:tcBorders>
          </w:tcPr>
          <w:p w14:paraId="70F922D0" w14:textId="77777777" w:rsidR="001B5276" w:rsidRPr="005865AD" w:rsidRDefault="001B5276" w:rsidP="001A383C">
            <w:pPr>
              <w:tabs>
                <w:tab w:val="clear" w:pos="1247"/>
                <w:tab w:val="clear" w:pos="1814"/>
                <w:tab w:val="clear" w:pos="2381"/>
                <w:tab w:val="clear" w:pos="2948"/>
                <w:tab w:val="clear" w:pos="3515"/>
              </w:tabs>
              <w:spacing w:beforeLines="50" w:before="120"/>
              <w:rPr>
                <w:rFonts w:eastAsia="MS Mincho"/>
                <w:lang w:val="en-GB"/>
              </w:rPr>
            </w:pPr>
            <w:r w:rsidRPr="005865AD">
              <w:rPr>
                <w:rFonts w:eastAsia="MS Mincho"/>
                <w:lang w:val="en-GB"/>
              </w:rPr>
              <w:t>Distr.: General</w:t>
            </w:r>
          </w:p>
          <w:p w14:paraId="20B984DE" w14:textId="3BF0278B" w:rsidR="001B5276" w:rsidRPr="005865AD" w:rsidRDefault="00026E68" w:rsidP="001A383C">
            <w:pPr>
              <w:tabs>
                <w:tab w:val="clear" w:pos="1247"/>
                <w:tab w:val="clear" w:pos="1814"/>
                <w:tab w:val="clear" w:pos="2381"/>
                <w:tab w:val="clear" w:pos="2948"/>
                <w:tab w:val="clear" w:pos="3515"/>
              </w:tabs>
              <w:rPr>
                <w:lang w:val="en-GB"/>
              </w:rPr>
            </w:pPr>
            <w:r w:rsidRPr="005865AD">
              <w:rPr>
                <w:lang w:val="en-GB" w:eastAsia="zh-CN"/>
              </w:rPr>
              <w:t>30</w:t>
            </w:r>
            <w:r w:rsidR="001B5276" w:rsidRPr="005865AD">
              <w:rPr>
                <w:lang w:val="en-GB"/>
              </w:rPr>
              <w:t xml:space="preserve"> </w:t>
            </w:r>
            <w:r w:rsidRPr="005865AD">
              <w:rPr>
                <w:lang w:val="en-GB"/>
              </w:rPr>
              <w:t>November</w:t>
            </w:r>
            <w:r w:rsidR="001B5276" w:rsidRPr="005865AD">
              <w:rPr>
                <w:lang w:val="en-GB"/>
              </w:rPr>
              <w:t xml:space="preserve"> 201</w:t>
            </w:r>
            <w:r w:rsidRPr="005865AD">
              <w:rPr>
                <w:lang w:val="en-GB"/>
              </w:rPr>
              <w:t>7</w:t>
            </w:r>
          </w:p>
          <w:p w14:paraId="082B0381" w14:textId="77777777" w:rsidR="001B5276" w:rsidRPr="005865AD" w:rsidRDefault="001B5276" w:rsidP="001A383C">
            <w:pPr>
              <w:tabs>
                <w:tab w:val="clear" w:pos="1247"/>
                <w:tab w:val="clear" w:pos="1814"/>
                <w:tab w:val="clear" w:pos="2381"/>
                <w:tab w:val="clear" w:pos="2948"/>
                <w:tab w:val="clear" w:pos="3515"/>
              </w:tabs>
              <w:rPr>
                <w:lang w:val="en-GB" w:eastAsia="zh-CN"/>
              </w:rPr>
            </w:pPr>
          </w:p>
          <w:p w14:paraId="753230F2" w14:textId="77777777" w:rsidR="001B5276" w:rsidRPr="005865AD" w:rsidRDefault="001B5276" w:rsidP="001A383C">
            <w:pPr>
              <w:tabs>
                <w:tab w:val="clear" w:pos="1247"/>
                <w:tab w:val="clear" w:pos="1814"/>
                <w:tab w:val="clear" w:pos="2381"/>
                <w:tab w:val="clear" w:pos="2948"/>
                <w:tab w:val="clear" w:pos="3515"/>
              </w:tabs>
              <w:rPr>
                <w:lang w:val="en-GB" w:eastAsia="zh-CN"/>
              </w:rPr>
            </w:pPr>
            <w:r w:rsidRPr="005865AD">
              <w:rPr>
                <w:lang w:val="en-GB" w:eastAsia="zh-CN"/>
              </w:rPr>
              <w:t>Chinese</w:t>
            </w:r>
          </w:p>
          <w:p w14:paraId="218C9FE3" w14:textId="77777777" w:rsidR="001B5276" w:rsidRPr="005865AD" w:rsidRDefault="001B5276" w:rsidP="001A383C">
            <w:pPr>
              <w:tabs>
                <w:tab w:val="clear" w:pos="1247"/>
                <w:tab w:val="clear" w:pos="1814"/>
                <w:tab w:val="clear" w:pos="2381"/>
                <w:tab w:val="clear" w:pos="2948"/>
                <w:tab w:val="clear" w:pos="3515"/>
              </w:tabs>
              <w:rPr>
                <w:rFonts w:eastAsia="MS Mincho"/>
                <w:lang w:val="en-GB"/>
              </w:rPr>
            </w:pPr>
            <w:r w:rsidRPr="005865AD">
              <w:rPr>
                <w:rFonts w:eastAsia="MS Mincho"/>
                <w:lang w:val="en-GB"/>
              </w:rPr>
              <w:t>Original: English</w:t>
            </w:r>
          </w:p>
        </w:tc>
      </w:tr>
    </w:tbl>
    <w:p w14:paraId="38694FD2" w14:textId="77777777" w:rsidR="001B5276" w:rsidRPr="00D02AB5" w:rsidRDefault="001B5276" w:rsidP="001A383C">
      <w:pPr>
        <w:suppressAutoHyphens/>
        <w:ind w:right="3398"/>
        <w:rPr>
          <w:rFonts w:eastAsia="SimHei"/>
          <w:b/>
          <w:sz w:val="24"/>
          <w:szCs w:val="24"/>
          <w:lang w:val="en-GB" w:eastAsia="zh-CN"/>
        </w:rPr>
      </w:pPr>
      <w:r w:rsidRPr="00D02AB5">
        <w:rPr>
          <w:rFonts w:eastAsia="SimHei"/>
          <w:b/>
          <w:sz w:val="24"/>
          <w:szCs w:val="24"/>
          <w:lang w:val="en-GB" w:eastAsia="zh-CN"/>
        </w:rPr>
        <w:t>生物多样性和生态系统服务政府间</w:t>
      </w:r>
    </w:p>
    <w:p w14:paraId="3B280355" w14:textId="77777777" w:rsidR="001B5276" w:rsidRPr="00D02AB5" w:rsidRDefault="001B5276" w:rsidP="001A383C">
      <w:pPr>
        <w:suppressAutoHyphens/>
        <w:ind w:right="3398"/>
        <w:rPr>
          <w:rFonts w:eastAsia="SimHei"/>
          <w:b/>
          <w:sz w:val="24"/>
          <w:szCs w:val="24"/>
          <w:lang w:val="en-GB" w:eastAsia="zh-CN"/>
        </w:rPr>
      </w:pPr>
      <w:r w:rsidRPr="00D02AB5">
        <w:rPr>
          <w:rFonts w:eastAsia="SimHei"/>
          <w:b/>
          <w:sz w:val="24"/>
          <w:szCs w:val="24"/>
          <w:lang w:val="en-GB" w:eastAsia="zh-CN"/>
        </w:rPr>
        <w:t>科学政策平台全体会议</w:t>
      </w:r>
    </w:p>
    <w:p w14:paraId="091497C5" w14:textId="38D6FE47" w:rsidR="001B5276" w:rsidRPr="00D02AB5" w:rsidRDefault="001B5276" w:rsidP="001A383C">
      <w:pPr>
        <w:suppressAutoHyphens/>
        <w:ind w:right="3402"/>
        <w:rPr>
          <w:rFonts w:eastAsia="SimHei"/>
          <w:b/>
          <w:sz w:val="24"/>
          <w:szCs w:val="24"/>
          <w:lang w:val="en-GB" w:eastAsia="zh-CN"/>
        </w:rPr>
      </w:pPr>
      <w:r w:rsidRPr="00D02AB5">
        <w:rPr>
          <w:rFonts w:eastAsia="SimHei"/>
          <w:b/>
          <w:sz w:val="24"/>
          <w:szCs w:val="24"/>
          <w:lang w:val="en-GB" w:eastAsia="zh-CN"/>
        </w:rPr>
        <w:t>第</w:t>
      </w:r>
      <w:r w:rsidR="00507616" w:rsidRPr="00D02AB5">
        <w:rPr>
          <w:rFonts w:eastAsia="SimHei"/>
          <w:b/>
          <w:sz w:val="24"/>
          <w:szCs w:val="24"/>
          <w:lang w:val="en-GB" w:eastAsia="zh-CN"/>
        </w:rPr>
        <w:t>六</w:t>
      </w:r>
      <w:r w:rsidRPr="00D02AB5">
        <w:rPr>
          <w:rFonts w:eastAsia="SimHei"/>
          <w:b/>
          <w:sz w:val="24"/>
          <w:szCs w:val="24"/>
          <w:lang w:val="en-GB" w:eastAsia="zh-CN"/>
        </w:rPr>
        <w:t>届会议</w:t>
      </w:r>
    </w:p>
    <w:p w14:paraId="760F0368" w14:textId="07C9DCF0" w:rsidR="001B5276" w:rsidRPr="00D02AB5" w:rsidRDefault="001B5276" w:rsidP="001A383C">
      <w:pPr>
        <w:tabs>
          <w:tab w:val="clear" w:pos="1247"/>
          <w:tab w:val="clear" w:pos="1814"/>
          <w:tab w:val="clear" w:pos="2381"/>
          <w:tab w:val="clear" w:pos="2948"/>
          <w:tab w:val="clear" w:pos="3515"/>
        </w:tabs>
        <w:rPr>
          <w:sz w:val="24"/>
          <w:szCs w:val="24"/>
          <w:lang w:val="en-US" w:eastAsia="zh-CN"/>
        </w:rPr>
      </w:pPr>
      <w:r w:rsidRPr="00D02AB5">
        <w:rPr>
          <w:sz w:val="24"/>
          <w:szCs w:val="24"/>
          <w:lang w:val="en-GB" w:eastAsia="zh-CN"/>
        </w:rPr>
        <w:t>201</w:t>
      </w:r>
      <w:r w:rsidR="00507616" w:rsidRPr="00D02AB5">
        <w:rPr>
          <w:sz w:val="24"/>
          <w:szCs w:val="24"/>
          <w:lang w:val="en-GB" w:eastAsia="zh-CN"/>
        </w:rPr>
        <w:t>8</w:t>
      </w:r>
      <w:r w:rsidRPr="00D02AB5">
        <w:rPr>
          <w:sz w:val="24"/>
          <w:szCs w:val="24"/>
          <w:lang w:val="en-GB" w:eastAsia="zh-CN"/>
        </w:rPr>
        <w:t>年</w:t>
      </w:r>
      <w:r w:rsidR="00507616" w:rsidRPr="00D02AB5">
        <w:rPr>
          <w:bCs/>
          <w:sz w:val="24"/>
          <w:szCs w:val="24"/>
          <w:lang w:val="en-GB" w:eastAsia="zh-CN"/>
        </w:rPr>
        <w:t>3</w:t>
      </w:r>
      <w:r w:rsidR="00507616" w:rsidRPr="00D02AB5">
        <w:rPr>
          <w:bCs/>
          <w:sz w:val="24"/>
          <w:szCs w:val="24"/>
          <w:lang w:val="en-GB" w:eastAsia="zh-CN"/>
        </w:rPr>
        <w:t>月</w:t>
      </w:r>
      <w:r w:rsidR="00507616" w:rsidRPr="00D02AB5">
        <w:rPr>
          <w:bCs/>
          <w:sz w:val="24"/>
          <w:szCs w:val="24"/>
          <w:lang w:val="en-GB" w:eastAsia="zh-CN"/>
        </w:rPr>
        <w:t>18</w:t>
      </w:r>
      <w:r w:rsidR="00507616" w:rsidRPr="00D02AB5">
        <w:rPr>
          <w:bCs/>
          <w:sz w:val="24"/>
          <w:szCs w:val="24"/>
          <w:lang w:val="en-GB" w:eastAsia="zh-CN"/>
        </w:rPr>
        <w:t>日至</w:t>
      </w:r>
      <w:r w:rsidR="00507616" w:rsidRPr="00D02AB5">
        <w:rPr>
          <w:bCs/>
          <w:sz w:val="24"/>
          <w:szCs w:val="24"/>
          <w:lang w:val="en-GB" w:eastAsia="zh-CN"/>
        </w:rPr>
        <w:t>24</w:t>
      </w:r>
      <w:r w:rsidR="00507616" w:rsidRPr="00D02AB5">
        <w:rPr>
          <w:bCs/>
          <w:sz w:val="24"/>
          <w:szCs w:val="24"/>
          <w:lang w:val="en-GB" w:eastAsia="zh-CN"/>
        </w:rPr>
        <w:t>日，哥伦比亚麦德林</w:t>
      </w:r>
    </w:p>
    <w:p w14:paraId="34B0DE62" w14:textId="15231CC4" w:rsidR="00BD34F4" w:rsidRPr="00D02AB5" w:rsidRDefault="001B5276" w:rsidP="001A383C">
      <w:pPr>
        <w:keepNext/>
        <w:keepLines/>
        <w:suppressAutoHyphens/>
        <w:ind w:right="3402"/>
        <w:rPr>
          <w:bCs/>
          <w:sz w:val="24"/>
          <w:szCs w:val="24"/>
          <w:lang w:val="en-GB" w:eastAsia="zh-CN"/>
        </w:rPr>
      </w:pPr>
      <w:r w:rsidRPr="00D02AB5">
        <w:rPr>
          <w:bCs/>
          <w:sz w:val="24"/>
          <w:szCs w:val="24"/>
          <w:lang w:val="en-GB" w:eastAsia="zh-CN"/>
        </w:rPr>
        <w:t>临时议程</w:t>
      </w:r>
      <w:r w:rsidR="00BD34F4" w:rsidRPr="00D02AB5">
        <w:rPr>
          <w:bCs/>
          <w:sz w:val="24"/>
          <w:szCs w:val="24"/>
          <w:lang w:val="en-GB" w:eastAsia="zh-CN"/>
        </w:rPr>
        <w:footnoteReference w:customMarkFollows="1" w:id="1"/>
        <w:t>*</w:t>
      </w:r>
      <w:r w:rsidRPr="00D02AB5">
        <w:rPr>
          <w:bCs/>
          <w:sz w:val="24"/>
          <w:szCs w:val="24"/>
          <w:lang w:val="en-GB" w:eastAsia="zh-CN"/>
        </w:rPr>
        <w:t>项目</w:t>
      </w:r>
      <w:r w:rsidRPr="00D02AB5">
        <w:rPr>
          <w:bCs/>
          <w:sz w:val="24"/>
          <w:szCs w:val="24"/>
          <w:lang w:val="en-GB" w:eastAsia="zh-CN"/>
        </w:rPr>
        <w:t>5</w:t>
      </w:r>
      <w:r w:rsidR="00BD34F4" w:rsidRPr="00D02AB5">
        <w:rPr>
          <w:bCs/>
          <w:sz w:val="24"/>
          <w:szCs w:val="24"/>
          <w:lang w:val="en-GB" w:eastAsia="zh-CN"/>
        </w:rPr>
        <w:t xml:space="preserve"> </w:t>
      </w:r>
    </w:p>
    <w:p w14:paraId="0050131F" w14:textId="02159A69" w:rsidR="00BD34F4" w:rsidRPr="00D02AB5" w:rsidRDefault="001B5276" w:rsidP="001A383C">
      <w:pPr>
        <w:pStyle w:val="AATitle2"/>
        <w:rPr>
          <w:rFonts w:eastAsia="SimHei"/>
          <w:lang w:eastAsia="zh-CN"/>
        </w:rPr>
      </w:pPr>
      <w:r w:rsidRPr="00D02AB5">
        <w:rPr>
          <w:rFonts w:eastAsia="SimHei"/>
          <w:sz w:val="24"/>
          <w:szCs w:val="24"/>
          <w:lang w:eastAsia="zh-CN"/>
        </w:rPr>
        <w:t>执行秘书关于</w:t>
      </w:r>
      <w:r w:rsidRPr="00D02AB5">
        <w:rPr>
          <w:rFonts w:eastAsia="SimHei"/>
          <w:sz w:val="24"/>
          <w:szCs w:val="24"/>
          <w:lang w:eastAsia="zh-CN"/>
        </w:rPr>
        <w:t>2014–2018</w:t>
      </w:r>
      <w:r w:rsidRPr="00D02AB5">
        <w:rPr>
          <w:rFonts w:eastAsia="SimHei"/>
          <w:sz w:val="24"/>
          <w:szCs w:val="24"/>
          <w:lang w:eastAsia="zh-CN"/>
        </w:rPr>
        <w:t>年</w:t>
      </w:r>
      <w:r w:rsidR="003C739F" w:rsidRPr="00D02AB5">
        <w:rPr>
          <w:rFonts w:eastAsia="SimHei"/>
          <w:sz w:val="24"/>
          <w:szCs w:val="24"/>
          <w:lang w:eastAsia="zh-CN"/>
        </w:rPr>
        <w:t>期间</w:t>
      </w:r>
      <w:r w:rsidR="00507616" w:rsidRPr="00D02AB5">
        <w:rPr>
          <w:rFonts w:eastAsia="SimHei"/>
          <w:sz w:val="24"/>
          <w:szCs w:val="24"/>
          <w:lang w:eastAsia="zh-CN"/>
        </w:rPr>
        <w:t>第一份工作</w:t>
      </w:r>
      <w:r w:rsidR="00031E82" w:rsidRPr="00D02AB5">
        <w:rPr>
          <w:rFonts w:eastAsia="SimHei"/>
          <w:sz w:val="24"/>
          <w:szCs w:val="24"/>
          <w:lang w:eastAsia="zh-CN"/>
        </w:rPr>
        <w:br/>
      </w:r>
      <w:r w:rsidR="00507616" w:rsidRPr="00D02AB5">
        <w:rPr>
          <w:rFonts w:eastAsia="SimHei"/>
          <w:sz w:val="24"/>
          <w:szCs w:val="24"/>
          <w:lang w:eastAsia="zh-CN"/>
        </w:rPr>
        <w:t>方案</w:t>
      </w:r>
      <w:r w:rsidRPr="00D02AB5">
        <w:rPr>
          <w:rFonts w:eastAsia="SimHei"/>
          <w:sz w:val="24"/>
          <w:szCs w:val="24"/>
          <w:lang w:eastAsia="zh-CN"/>
        </w:rPr>
        <w:t>执行情况的报告</w:t>
      </w:r>
    </w:p>
    <w:p w14:paraId="677CC27F" w14:textId="2381641A" w:rsidR="00181353" w:rsidRPr="00D02AB5" w:rsidRDefault="00181353" w:rsidP="001A383C">
      <w:pPr>
        <w:keepNext/>
        <w:keepLines/>
        <w:tabs>
          <w:tab w:val="left" w:pos="4082"/>
        </w:tabs>
        <w:suppressAutoHyphens/>
        <w:spacing w:before="320" w:after="240"/>
        <w:ind w:left="1247" w:right="-134"/>
        <w:rPr>
          <w:rFonts w:eastAsia="SimHei"/>
          <w:b/>
          <w:sz w:val="32"/>
          <w:szCs w:val="32"/>
          <w:lang w:val="en-GB" w:eastAsia="zh-CN"/>
        </w:rPr>
      </w:pPr>
      <w:r w:rsidRPr="00D02AB5">
        <w:rPr>
          <w:rFonts w:eastAsia="SimHei"/>
          <w:b/>
          <w:sz w:val="32"/>
          <w:szCs w:val="32"/>
          <w:lang w:val="zh-CN" w:eastAsia="zh-CN"/>
        </w:rPr>
        <w:t>生物多样性和生态系统服务政府间科学政策平台第一份工作方案执行情况</w:t>
      </w:r>
    </w:p>
    <w:p w14:paraId="383E7D9F" w14:textId="77777777" w:rsidR="00181353" w:rsidRPr="00D02AB5" w:rsidRDefault="00181353" w:rsidP="001A383C">
      <w:pPr>
        <w:keepNext/>
        <w:keepLines/>
        <w:tabs>
          <w:tab w:val="right" w:pos="851"/>
          <w:tab w:val="left" w:pos="4082"/>
        </w:tabs>
        <w:suppressAutoHyphens/>
        <w:spacing w:before="120" w:after="120"/>
        <w:ind w:left="1253" w:right="288" w:hanging="1253"/>
        <w:rPr>
          <w:rFonts w:eastAsia="SimHei"/>
          <w:b/>
          <w:sz w:val="24"/>
          <w:szCs w:val="24"/>
          <w:lang w:val="en-GB" w:eastAsia="en-GB"/>
        </w:rPr>
      </w:pPr>
      <w:r w:rsidRPr="00D02AB5">
        <w:rPr>
          <w:rFonts w:eastAsia="SimHei"/>
          <w:b/>
          <w:sz w:val="24"/>
          <w:szCs w:val="24"/>
          <w:lang w:val="zh-CN" w:eastAsia="zh-CN"/>
        </w:rPr>
        <w:tab/>
      </w:r>
      <w:r w:rsidRPr="00D02AB5">
        <w:rPr>
          <w:rFonts w:eastAsia="SimHei"/>
          <w:b/>
          <w:sz w:val="24"/>
          <w:szCs w:val="24"/>
          <w:lang w:val="zh-CN" w:eastAsia="zh-CN"/>
        </w:rPr>
        <w:tab/>
      </w:r>
      <w:r w:rsidRPr="00D02AB5">
        <w:rPr>
          <w:rFonts w:eastAsia="SimHei"/>
          <w:b/>
          <w:sz w:val="24"/>
          <w:szCs w:val="24"/>
          <w:lang w:val="zh-CN" w:eastAsia="en-GB"/>
        </w:rPr>
        <w:t>执行秘书的报告</w:t>
      </w:r>
    </w:p>
    <w:p w14:paraId="5065FD6D" w14:textId="77777777" w:rsidR="00181353" w:rsidRPr="00D02AB5" w:rsidRDefault="00181353" w:rsidP="001A383C">
      <w:pPr>
        <w:keepNext/>
        <w:keepLines/>
        <w:tabs>
          <w:tab w:val="right" w:pos="851"/>
          <w:tab w:val="left" w:pos="4082"/>
        </w:tabs>
        <w:suppressAutoHyphens/>
        <w:spacing w:before="240" w:after="120"/>
        <w:ind w:left="1253" w:right="288" w:hanging="1253"/>
        <w:rPr>
          <w:b/>
          <w:sz w:val="28"/>
          <w:szCs w:val="28"/>
          <w:lang w:val="en-GB" w:eastAsia="en-GB"/>
        </w:rPr>
      </w:pPr>
      <w:r w:rsidRPr="00D02AB5">
        <w:rPr>
          <w:rFonts w:eastAsia="SimHei"/>
          <w:b/>
          <w:sz w:val="28"/>
          <w:szCs w:val="28"/>
          <w:lang w:val="zh-CN" w:eastAsia="en-GB"/>
        </w:rPr>
        <w:tab/>
      </w:r>
      <w:r w:rsidRPr="00D02AB5">
        <w:rPr>
          <w:rFonts w:eastAsia="SimHei"/>
          <w:b/>
          <w:sz w:val="28"/>
          <w:szCs w:val="28"/>
          <w:lang w:val="zh-CN" w:eastAsia="en-GB"/>
        </w:rPr>
        <w:tab/>
      </w:r>
      <w:r w:rsidRPr="00D02AB5">
        <w:rPr>
          <w:rFonts w:eastAsia="SimHei"/>
          <w:b/>
          <w:sz w:val="28"/>
          <w:szCs w:val="28"/>
          <w:lang w:val="zh-CN" w:eastAsia="en-GB"/>
        </w:rPr>
        <w:t>导言</w:t>
      </w:r>
    </w:p>
    <w:p w14:paraId="49070D01" w14:textId="55CFBF36" w:rsidR="00507616" w:rsidRPr="00D02AB5" w:rsidRDefault="00507616" w:rsidP="001A383C">
      <w:pPr>
        <w:pStyle w:val="Normalnumber"/>
        <w:numPr>
          <w:ilvl w:val="0"/>
          <w:numId w:val="9"/>
        </w:numPr>
        <w:tabs>
          <w:tab w:val="clear" w:pos="624"/>
        </w:tabs>
        <w:jc w:val="both"/>
        <w:rPr>
          <w:sz w:val="24"/>
          <w:szCs w:val="24"/>
          <w:lang w:eastAsia="zh-CN"/>
        </w:rPr>
      </w:pPr>
      <w:r w:rsidRPr="00D02AB5">
        <w:rPr>
          <w:sz w:val="24"/>
          <w:szCs w:val="24"/>
          <w:lang w:val="zh-CN" w:eastAsia="zh-CN"/>
        </w:rPr>
        <w:t>生物多样性和生态系统服务政府间科学政策平台（生物多样性平台）全体会议第二届会议通过了</w:t>
      </w:r>
      <w:r w:rsidRPr="00D02AB5">
        <w:rPr>
          <w:sz w:val="24"/>
          <w:szCs w:val="24"/>
          <w:lang w:val="zh-CN" w:eastAsia="zh-CN"/>
        </w:rPr>
        <w:t>IPBES-2/5</w:t>
      </w:r>
      <w:r w:rsidRPr="00D02AB5">
        <w:rPr>
          <w:sz w:val="24"/>
          <w:szCs w:val="24"/>
          <w:lang w:val="zh-CN" w:eastAsia="zh-CN"/>
        </w:rPr>
        <w:t>号决定，据此通过了积极进取的第一份工作方案，包括一组按序编</w:t>
      </w:r>
      <w:r w:rsidR="00507D03" w:rsidRPr="00D02AB5">
        <w:rPr>
          <w:sz w:val="24"/>
          <w:szCs w:val="24"/>
          <w:lang w:val="zh-CN" w:eastAsia="zh-CN"/>
        </w:rPr>
        <w:t>列</w:t>
      </w:r>
      <w:r w:rsidRPr="00D02AB5">
        <w:rPr>
          <w:sz w:val="24"/>
          <w:szCs w:val="24"/>
          <w:lang w:val="zh-CN" w:eastAsia="zh-CN"/>
        </w:rPr>
        <w:t>的</w:t>
      </w:r>
      <w:r w:rsidRPr="00D02AB5">
        <w:rPr>
          <w:sz w:val="24"/>
          <w:szCs w:val="24"/>
          <w:lang w:val="zh-CN" w:eastAsia="zh-CN"/>
        </w:rPr>
        <w:t>2014–2018</w:t>
      </w:r>
      <w:r w:rsidRPr="00D02AB5">
        <w:rPr>
          <w:sz w:val="24"/>
          <w:szCs w:val="24"/>
          <w:lang w:val="zh-CN" w:eastAsia="zh-CN"/>
        </w:rPr>
        <w:t>年期间交付品。通过工作方案</w:t>
      </w:r>
      <w:r w:rsidR="00507D03" w:rsidRPr="00D02AB5">
        <w:rPr>
          <w:sz w:val="24"/>
          <w:szCs w:val="24"/>
          <w:lang w:val="zh-CN" w:eastAsia="zh-CN"/>
        </w:rPr>
        <w:t>时</w:t>
      </w:r>
      <w:r w:rsidRPr="00D02AB5">
        <w:rPr>
          <w:sz w:val="24"/>
          <w:szCs w:val="24"/>
          <w:lang w:val="zh-CN" w:eastAsia="zh-CN"/>
        </w:rPr>
        <w:t>有一项谅解，即与具体交付品相关的工作将在全体会议依照生物多样性平台交付品编写程序</w:t>
      </w:r>
      <w:r w:rsidRPr="00976914">
        <w:rPr>
          <w:sz w:val="24"/>
          <w:szCs w:val="24"/>
          <w:lang w:val="zh-CN" w:eastAsia="zh-CN"/>
        </w:rPr>
        <w:t>（</w:t>
      </w:r>
      <w:r w:rsidRPr="00976914">
        <w:rPr>
          <w:sz w:val="24"/>
          <w:szCs w:val="24"/>
          <w:lang w:val="zh-CN" w:eastAsia="zh-CN"/>
        </w:rPr>
        <w:t>IPBES-3/3</w:t>
      </w:r>
      <w:r w:rsidRPr="00976914">
        <w:rPr>
          <w:sz w:val="24"/>
          <w:szCs w:val="24"/>
          <w:lang w:val="zh-CN" w:eastAsia="zh-CN"/>
        </w:rPr>
        <w:t>号决定</w:t>
      </w:r>
      <w:r w:rsidR="00976914">
        <w:rPr>
          <w:rFonts w:hint="eastAsia"/>
          <w:sz w:val="24"/>
          <w:szCs w:val="24"/>
          <w:lang w:val="zh-CN" w:eastAsia="zh-CN"/>
        </w:rPr>
        <w:t>，</w:t>
      </w:r>
      <w:r w:rsidR="00976914">
        <w:rPr>
          <w:sz w:val="24"/>
          <w:szCs w:val="24"/>
          <w:lang w:val="zh-CN" w:eastAsia="zh-CN"/>
        </w:rPr>
        <w:t>附件一</w:t>
      </w:r>
      <w:r w:rsidRPr="00976914">
        <w:rPr>
          <w:sz w:val="24"/>
          <w:szCs w:val="24"/>
          <w:lang w:val="zh-CN" w:eastAsia="zh-CN"/>
        </w:rPr>
        <w:t>）</w:t>
      </w:r>
      <w:r w:rsidRPr="00D02AB5">
        <w:rPr>
          <w:sz w:val="24"/>
          <w:szCs w:val="24"/>
          <w:lang w:val="zh-CN" w:eastAsia="zh-CN"/>
        </w:rPr>
        <w:t>作出进一步决定后启动。</w:t>
      </w:r>
    </w:p>
    <w:p w14:paraId="2E8AB528" w14:textId="7901C158" w:rsidR="00507616" w:rsidRPr="00D02AB5" w:rsidRDefault="00507616" w:rsidP="001A383C">
      <w:pPr>
        <w:pStyle w:val="Normalnumber"/>
        <w:numPr>
          <w:ilvl w:val="0"/>
          <w:numId w:val="9"/>
        </w:numPr>
        <w:tabs>
          <w:tab w:val="clear" w:pos="624"/>
        </w:tabs>
        <w:jc w:val="both"/>
        <w:rPr>
          <w:sz w:val="24"/>
          <w:szCs w:val="24"/>
          <w:lang w:eastAsia="zh-CN"/>
        </w:rPr>
      </w:pPr>
      <w:r w:rsidRPr="00D02AB5">
        <w:rPr>
          <w:sz w:val="24"/>
          <w:szCs w:val="24"/>
          <w:lang w:val="zh-CN" w:eastAsia="zh-CN"/>
        </w:rPr>
        <w:t>全体会议分别在第三、第四和第五届会议上通过了</w:t>
      </w:r>
      <w:r w:rsidRPr="00D02AB5">
        <w:rPr>
          <w:sz w:val="24"/>
          <w:szCs w:val="24"/>
          <w:lang w:val="zh-CN" w:eastAsia="zh-CN"/>
        </w:rPr>
        <w:t>IPBES-3/1</w:t>
      </w:r>
      <w:r w:rsidRPr="00D02AB5">
        <w:rPr>
          <w:sz w:val="24"/>
          <w:szCs w:val="24"/>
          <w:lang w:val="zh-CN" w:eastAsia="zh-CN"/>
        </w:rPr>
        <w:t>、</w:t>
      </w:r>
      <w:r w:rsidRPr="00D02AB5">
        <w:rPr>
          <w:sz w:val="24"/>
          <w:szCs w:val="24"/>
          <w:lang w:val="zh-CN" w:eastAsia="zh-CN"/>
        </w:rPr>
        <w:t>IPBES-4/1</w:t>
      </w:r>
      <w:r w:rsidRPr="00D02AB5">
        <w:rPr>
          <w:sz w:val="24"/>
          <w:szCs w:val="24"/>
          <w:lang w:val="zh-CN" w:eastAsia="zh-CN"/>
        </w:rPr>
        <w:t>和</w:t>
      </w:r>
      <w:r w:rsidRPr="00D02AB5">
        <w:rPr>
          <w:sz w:val="24"/>
          <w:szCs w:val="24"/>
          <w:lang w:val="zh-CN" w:eastAsia="zh-CN"/>
        </w:rPr>
        <w:t>IPBES-5/1</w:t>
      </w:r>
      <w:r w:rsidRPr="00D02AB5">
        <w:rPr>
          <w:sz w:val="24"/>
          <w:szCs w:val="24"/>
          <w:lang w:val="zh-CN" w:eastAsia="zh-CN"/>
        </w:rPr>
        <w:t>号决定，为落实工作方案所有交付品一事进一步提供了指导。全体会议在</w:t>
      </w:r>
      <w:r w:rsidRPr="00D02AB5">
        <w:rPr>
          <w:sz w:val="24"/>
          <w:szCs w:val="24"/>
          <w:lang w:val="zh-CN" w:eastAsia="zh-CN"/>
        </w:rPr>
        <w:t>IPBES-4/1</w:t>
      </w:r>
      <w:r w:rsidRPr="00D02AB5">
        <w:rPr>
          <w:sz w:val="24"/>
          <w:szCs w:val="24"/>
          <w:lang w:val="zh-CN" w:eastAsia="zh-CN"/>
        </w:rPr>
        <w:t>号决定中批准在</w:t>
      </w:r>
      <w:r w:rsidRPr="00D02AB5">
        <w:rPr>
          <w:sz w:val="24"/>
          <w:szCs w:val="24"/>
          <w:lang w:val="zh-CN" w:eastAsia="zh-CN"/>
        </w:rPr>
        <w:t>2016</w:t>
      </w:r>
      <w:r w:rsidRPr="00D02AB5">
        <w:rPr>
          <w:sz w:val="24"/>
          <w:szCs w:val="24"/>
          <w:lang w:val="zh-CN" w:eastAsia="zh-CN"/>
        </w:rPr>
        <w:t>至</w:t>
      </w:r>
      <w:r w:rsidRPr="00D02AB5">
        <w:rPr>
          <w:sz w:val="24"/>
          <w:szCs w:val="24"/>
          <w:lang w:val="zh-CN" w:eastAsia="zh-CN"/>
        </w:rPr>
        <w:t>2019</w:t>
      </w:r>
      <w:r w:rsidRPr="00D02AB5">
        <w:rPr>
          <w:sz w:val="24"/>
          <w:szCs w:val="24"/>
          <w:lang w:val="zh-CN" w:eastAsia="zh-CN"/>
        </w:rPr>
        <w:t>年期间开展生物多样性和生态系统服务全球评估。</w:t>
      </w:r>
    </w:p>
    <w:p w14:paraId="1A54988C" w14:textId="7E73A91C" w:rsidR="00507616" w:rsidRPr="00D02AB5" w:rsidRDefault="00507616" w:rsidP="001A383C">
      <w:pPr>
        <w:pStyle w:val="Normalnumber"/>
        <w:numPr>
          <w:ilvl w:val="0"/>
          <w:numId w:val="9"/>
        </w:numPr>
        <w:tabs>
          <w:tab w:val="clear" w:pos="624"/>
        </w:tabs>
        <w:jc w:val="both"/>
        <w:rPr>
          <w:sz w:val="24"/>
          <w:szCs w:val="24"/>
          <w:lang w:eastAsia="zh-CN"/>
        </w:rPr>
      </w:pPr>
      <w:r w:rsidRPr="00D02AB5">
        <w:rPr>
          <w:sz w:val="24"/>
          <w:szCs w:val="24"/>
          <w:lang w:val="zh-CN" w:eastAsia="zh-CN"/>
        </w:rPr>
        <w:t>执行秘书与主席团和多学科专家小组磋商后编写了本报告，以便于全体会议审议工作方案执行情况。报告向全体会议提供以下方面</w:t>
      </w:r>
      <w:r w:rsidR="00984336" w:rsidRPr="00D02AB5">
        <w:rPr>
          <w:sz w:val="24"/>
          <w:szCs w:val="24"/>
          <w:lang w:val="zh-CN" w:eastAsia="zh-CN"/>
        </w:rPr>
        <w:t>的</w:t>
      </w:r>
      <w:r w:rsidRPr="00D02AB5">
        <w:rPr>
          <w:sz w:val="24"/>
          <w:szCs w:val="24"/>
          <w:lang w:val="zh-CN" w:eastAsia="zh-CN"/>
        </w:rPr>
        <w:t>信息，作为</w:t>
      </w:r>
      <w:r w:rsidR="00507D03" w:rsidRPr="00D02AB5">
        <w:rPr>
          <w:sz w:val="24"/>
          <w:szCs w:val="24"/>
          <w:lang w:val="zh-CN" w:eastAsia="zh-CN"/>
        </w:rPr>
        <w:t>这一</w:t>
      </w:r>
      <w:r w:rsidRPr="00D02AB5">
        <w:rPr>
          <w:sz w:val="24"/>
          <w:szCs w:val="24"/>
          <w:lang w:val="zh-CN" w:eastAsia="zh-CN"/>
        </w:rPr>
        <w:t>审议的依据：</w:t>
      </w:r>
    </w:p>
    <w:p w14:paraId="3A6D049B" w14:textId="5DAACB5E" w:rsidR="00507616" w:rsidRPr="00D02AB5" w:rsidRDefault="00984336" w:rsidP="001A383C">
      <w:pPr>
        <w:pStyle w:val="Normalnumber"/>
        <w:numPr>
          <w:ilvl w:val="1"/>
          <w:numId w:val="9"/>
        </w:numPr>
        <w:ind w:firstLine="624"/>
        <w:jc w:val="both"/>
        <w:rPr>
          <w:sz w:val="24"/>
          <w:szCs w:val="24"/>
          <w:lang w:eastAsia="zh-CN"/>
        </w:rPr>
      </w:pPr>
      <w:r w:rsidRPr="00D02AB5">
        <w:rPr>
          <w:sz w:val="24"/>
          <w:szCs w:val="24"/>
          <w:lang w:val="zh-CN" w:eastAsia="zh-CN"/>
        </w:rPr>
        <w:t>2017</w:t>
      </w:r>
      <w:r w:rsidRPr="00D02AB5">
        <w:rPr>
          <w:sz w:val="24"/>
          <w:szCs w:val="24"/>
          <w:lang w:val="zh-CN" w:eastAsia="zh-CN"/>
        </w:rPr>
        <w:t>年落实</w:t>
      </w:r>
      <w:r w:rsidR="00507616" w:rsidRPr="00D02AB5">
        <w:rPr>
          <w:sz w:val="24"/>
          <w:szCs w:val="24"/>
          <w:lang w:val="zh-CN" w:eastAsia="zh-CN"/>
        </w:rPr>
        <w:t>IPBES-2/5</w:t>
      </w:r>
      <w:r w:rsidR="00507616" w:rsidRPr="00D02AB5">
        <w:rPr>
          <w:sz w:val="24"/>
          <w:szCs w:val="24"/>
          <w:lang w:val="zh-CN" w:eastAsia="zh-CN"/>
        </w:rPr>
        <w:t>、</w:t>
      </w:r>
      <w:r w:rsidR="00507616" w:rsidRPr="00D02AB5">
        <w:rPr>
          <w:sz w:val="24"/>
          <w:szCs w:val="24"/>
          <w:lang w:val="zh-CN" w:eastAsia="zh-CN"/>
        </w:rPr>
        <w:t>IPBES-3/1</w:t>
      </w:r>
      <w:r w:rsidR="00507616" w:rsidRPr="00D02AB5">
        <w:rPr>
          <w:sz w:val="24"/>
          <w:szCs w:val="24"/>
          <w:lang w:val="zh-CN" w:eastAsia="zh-CN"/>
        </w:rPr>
        <w:t>、</w:t>
      </w:r>
      <w:r w:rsidR="00507616" w:rsidRPr="00D02AB5">
        <w:rPr>
          <w:sz w:val="24"/>
          <w:szCs w:val="24"/>
          <w:lang w:val="zh-CN" w:eastAsia="zh-CN"/>
        </w:rPr>
        <w:t xml:space="preserve">IPBES-4/1 </w:t>
      </w:r>
      <w:r w:rsidR="00507616" w:rsidRPr="00D02AB5">
        <w:rPr>
          <w:sz w:val="24"/>
          <w:szCs w:val="24"/>
          <w:lang w:val="zh-CN" w:eastAsia="zh-CN"/>
        </w:rPr>
        <w:t>和</w:t>
      </w:r>
      <w:r w:rsidR="00507616" w:rsidRPr="00D02AB5">
        <w:rPr>
          <w:sz w:val="24"/>
          <w:szCs w:val="24"/>
          <w:lang w:val="zh-CN" w:eastAsia="zh-CN"/>
        </w:rPr>
        <w:t xml:space="preserve"> IPBES-5/1</w:t>
      </w:r>
      <w:r w:rsidR="00507616" w:rsidRPr="00D02AB5">
        <w:rPr>
          <w:sz w:val="24"/>
          <w:szCs w:val="24"/>
          <w:lang w:val="zh-CN" w:eastAsia="zh-CN"/>
        </w:rPr>
        <w:t>号决定启动的</w:t>
      </w:r>
      <w:r w:rsidR="00507616" w:rsidRPr="00D02AB5">
        <w:rPr>
          <w:sz w:val="24"/>
          <w:szCs w:val="24"/>
          <w:lang w:val="zh-CN" w:eastAsia="zh-CN"/>
        </w:rPr>
        <w:t>2014</w:t>
      </w:r>
      <w:r w:rsidR="00507616" w:rsidRPr="00D02AB5">
        <w:rPr>
          <w:sz w:val="24"/>
          <w:szCs w:val="24"/>
          <w:lang w:val="zh-CN" w:eastAsia="zh-CN"/>
        </w:rPr>
        <w:t>至</w:t>
      </w:r>
      <w:r w:rsidR="00507616" w:rsidRPr="00D02AB5">
        <w:rPr>
          <w:sz w:val="24"/>
          <w:szCs w:val="24"/>
          <w:lang w:val="zh-CN" w:eastAsia="zh-CN"/>
        </w:rPr>
        <w:t>2018</w:t>
      </w:r>
      <w:r w:rsidR="00507616" w:rsidRPr="00D02AB5">
        <w:rPr>
          <w:sz w:val="24"/>
          <w:szCs w:val="24"/>
          <w:lang w:val="zh-CN" w:eastAsia="zh-CN"/>
        </w:rPr>
        <w:t>年工作方案</w:t>
      </w:r>
      <w:r w:rsidRPr="00D02AB5">
        <w:rPr>
          <w:sz w:val="24"/>
          <w:szCs w:val="24"/>
          <w:lang w:val="zh-CN" w:eastAsia="zh-CN"/>
        </w:rPr>
        <w:t>开列的</w:t>
      </w:r>
      <w:r w:rsidR="00507616" w:rsidRPr="00D02AB5">
        <w:rPr>
          <w:sz w:val="24"/>
          <w:szCs w:val="24"/>
          <w:lang w:val="zh-CN" w:eastAsia="zh-CN"/>
        </w:rPr>
        <w:t>有关交付品的进展；</w:t>
      </w:r>
    </w:p>
    <w:p w14:paraId="03568EAC" w14:textId="77777777" w:rsidR="00507616" w:rsidRPr="00D02AB5" w:rsidRDefault="00507616" w:rsidP="001A383C">
      <w:pPr>
        <w:pStyle w:val="Normalnumber"/>
        <w:numPr>
          <w:ilvl w:val="1"/>
          <w:numId w:val="9"/>
        </w:numPr>
        <w:ind w:firstLine="624"/>
        <w:jc w:val="both"/>
        <w:rPr>
          <w:sz w:val="24"/>
          <w:szCs w:val="24"/>
          <w:lang w:eastAsia="zh-CN"/>
        </w:rPr>
      </w:pPr>
      <w:r w:rsidRPr="00D02AB5">
        <w:rPr>
          <w:sz w:val="24"/>
          <w:szCs w:val="24"/>
          <w:lang w:val="zh-CN" w:eastAsia="zh-CN"/>
        </w:rPr>
        <w:t>2017</w:t>
      </w:r>
      <w:r w:rsidRPr="00D02AB5">
        <w:rPr>
          <w:sz w:val="24"/>
          <w:szCs w:val="24"/>
          <w:lang w:val="zh-CN" w:eastAsia="zh-CN"/>
        </w:rPr>
        <w:t>年秘书处工作人员征聘工作的最新情况。</w:t>
      </w:r>
    </w:p>
    <w:p w14:paraId="2AAC003A" w14:textId="19A743BC" w:rsidR="00507616" w:rsidRPr="00D02AB5" w:rsidRDefault="000859AE" w:rsidP="001A383C">
      <w:pPr>
        <w:pStyle w:val="CH1"/>
        <w:rPr>
          <w:rFonts w:eastAsia="SimHei"/>
          <w:lang w:eastAsia="zh-CN"/>
        </w:rPr>
      </w:pPr>
      <w:r w:rsidRPr="00D02AB5">
        <w:rPr>
          <w:rFonts w:eastAsia="SimHei"/>
          <w:lang w:val="zh-CN" w:eastAsia="zh-CN"/>
        </w:rPr>
        <w:lastRenderedPageBreak/>
        <w:tab/>
      </w:r>
      <w:r w:rsidR="00507616" w:rsidRPr="00D02AB5">
        <w:rPr>
          <w:rFonts w:eastAsia="SimHei"/>
          <w:lang w:val="zh-CN" w:eastAsia="zh-CN"/>
        </w:rPr>
        <w:t>一</w:t>
      </w:r>
      <w:r w:rsidR="00044659" w:rsidRPr="00D02AB5">
        <w:rPr>
          <w:rFonts w:eastAsia="SimHei"/>
          <w:lang w:val="zh-CN" w:eastAsia="zh-CN"/>
        </w:rPr>
        <w:t>、</w:t>
      </w:r>
      <w:r w:rsidR="00507616" w:rsidRPr="00D02AB5">
        <w:rPr>
          <w:rFonts w:eastAsia="SimHei"/>
          <w:lang w:val="zh-CN" w:eastAsia="zh-CN"/>
        </w:rPr>
        <w:tab/>
      </w:r>
      <w:r w:rsidR="00507616" w:rsidRPr="00D02AB5">
        <w:rPr>
          <w:rFonts w:eastAsia="SimHei"/>
          <w:lang w:val="zh-CN" w:eastAsia="zh-CN"/>
        </w:rPr>
        <w:t>执行关于第一个工作方案的</w:t>
      </w:r>
      <w:r w:rsidR="00507616" w:rsidRPr="00D02AB5">
        <w:rPr>
          <w:rFonts w:eastAsia="SimHei"/>
          <w:lang w:val="zh-CN" w:eastAsia="zh-CN"/>
        </w:rPr>
        <w:t>IPBES-2/5</w:t>
      </w:r>
      <w:r w:rsidR="00507616" w:rsidRPr="00D02AB5">
        <w:rPr>
          <w:rFonts w:eastAsia="SimHei"/>
          <w:lang w:val="zh-CN" w:eastAsia="zh-CN"/>
        </w:rPr>
        <w:t>、</w:t>
      </w:r>
      <w:r w:rsidR="00507616" w:rsidRPr="00D02AB5">
        <w:rPr>
          <w:rFonts w:eastAsia="SimHei"/>
          <w:lang w:val="zh-CN" w:eastAsia="zh-CN"/>
        </w:rPr>
        <w:t>IPBES-3/1</w:t>
      </w:r>
      <w:r w:rsidR="00507616" w:rsidRPr="00D02AB5">
        <w:rPr>
          <w:rFonts w:eastAsia="SimHei"/>
          <w:lang w:val="zh-CN" w:eastAsia="zh-CN"/>
        </w:rPr>
        <w:t>、</w:t>
      </w:r>
      <w:r w:rsidR="00507616" w:rsidRPr="00D02AB5">
        <w:rPr>
          <w:rFonts w:eastAsia="SimHei"/>
          <w:lang w:val="zh-CN" w:eastAsia="zh-CN"/>
        </w:rPr>
        <w:t>IPBES-4/1</w:t>
      </w:r>
      <w:r w:rsidR="00507616" w:rsidRPr="00D02AB5">
        <w:rPr>
          <w:rFonts w:eastAsia="SimHei"/>
          <w:lang w:val="zh-CN" w:eastAsia="zh-CN"/>
        </w:rPr>
        <w:t>和</w:t>
      </w:r>
      <w:r w:rsidR="00507616" w:rsidRPr="00D02AB5">
        <w:rPr>
          <w:rFonts w:eastAsia="SimHei"/>
          <w:lang w:val="zh-CN" w:eastAsia="zh-CN"/>
        </w:rPr>
        <w:t>IPBES-5/1</w:t>
      </w:r>
      <w:r w:rsidR="00507616" w:rsidRPr="00D02AB5">
        <w:rPr>
          <w:rFonts w:eastAsia="SimHei"/>
          <w:lang w:val="zh-CN" w:eastAsia="zh-CN"/>
        </w:rPr>
        <w:t>号决定的进展</w:t>
      </w:r>
    </w:p>
    <w:p w14:paraId="23917D33" w14:textId="7ED96A88" w:rsidR="00507616" w:rsidRPr="00D02AB5" w:rsidRDefault="00507616" w:rsidP="001A383C">
      <w:pPr>
        <w:pStyle w:val="Normalnumber"/>
        <w:numPr>
          <w:ilvl w:val="0"/>
          <w:numId w:val="9"/>
        </w:numPr>
        <w:tabs>
          <w:tab w:val="clear" w:pos="624"/>
          <w:tab w:val="left" w:pos="1247"/>
          <w:tab w:val="left" w:pos="1814"/>
          <w:tab w:val="left" w:pos="2381"/>
          <w:tab w:val="left" w:pos="2948"/>
          <w:tab w:val="left" w:pos="3515"/>
        </w:tabs>
        <w:jc w:val="both"/>
        <w:rPr>
          <w:sz w:val="24"/>
          <w:szCs w:val="24"/>
          <w:lang w:eastAsia="zh-CN"/>
        </w:rPr>
      </w:pPr>
      <w:bookmarkStart w:id="1" w:name="_Hlk499034317"/>
      <w:bookmarkStart w:id="2" w:name="_Hlk498357772"/>
      <w:r w:rsidRPr="00D02AB5">
        <w:rPr>
          <w:sz w:val="24"/>
          <w:szCs w:val="24"/>
          <w:lang w:val="zh-CN" w:eastAsia="zh-CN"/>
        </w:rPr>
        <w:t>全体会议第五届会议</w:t>
      </w:r>
      <w:r w:rsidR="00984336" w:rsidRPr="00D02AB5">
        <w:rPr>
          <w:sz w:val="24"/>
          <w:szCs w:val="24"/>
          <w:lang w:val="zh-CN" w:eastAsia="zh-CN"/>
        </w:rPr>
        <w:t>举行</w:t>
      </w:r>
      <w:r w:rsidRPr="00D02AB5">
        <w:rPr>
          <w:sz w:val="24"/>
          <w:szCs w:val="24"/>
          <w:lang w:val="zh-CN" w:eastAsia="zh-CN"/>
        </w:rPr>
        <w:t>后，</w:t>
      </w:r>
      <w:r w:rsidR="00984336" w:rsidRPr="00D02AB5">
        <w:rPr>
          <w:sz w:val="24"/>
          <w:szCs w:val="24"/>
          <w:lang w:val="zh-CN" w:eastAsia="zh-CN"/>
        </w:rPr>
        <w:t>生物多样性平台</w:t>
      </w:r>
      <w:r w:rsidRPr="00D02AB5">
        <w:rPr>
          <w:sz w:val="24"/>
          <w:szCs w:val="24"/>
          <w:lang w:val="zh-CN" w:eastAsia="zh-CN"/>
        </w:rPr>
        <w:t>在按全体会议核准的预算执行全体会议核准的工作方案方面取得重大进展。</w:t>
      </w:r>
      <w:r w:rsidRPr="007A3063">
        <w:rPr>
          <w:sz w:val="24"/>
          <w:szCs w:val="24"/>
          <w:lang w:val="zh-CN" w:eastAsia="zh-CN"/>
        </w:rPr>
        <w:t>五份</w:t>
      </w:r>
      <w:r w:rsidR="00A55E85">
        <w:rPr>
          <w:rFonts w:hint="eastAsia"/>
          <w:sz w:val="24"/>
          <w:szCs w:val="24"/>
          <w:lang w:val="zh-CN" w:eastAsia="zh-CN"/>
        </w:rPr>
        <w:t>有</w:t>
      </w:r>
      <w:r w:rsidR="00A55E85">
        <w:rPr>
          <w:sz w:val="24"/>
          <w:szCs w:val="24"/>
          <w:lang w:val="zh-CN" w:eastAsia="zh-CN"/>
        </w:rPr>
        <w:t>意义</w:t>
      </w:r>
      <w:r w:rsidRPr="007A3063">
        <w:rPr>
          <w:sz w:val="24"/>
          <w:szCs w:val="24"/>
          <w:lang w:val="zh-CN" w:eastAsia="zh-CN"/>
        </w:rPr>
        <w:t>的与政策相关的评估报告</w:t>
      </w:r>
      <w:r w:rsidR="00A55E85">
        <w:rPr>
          <w:rFonts w:hint="eastAsia"/>
          <w:sz w:val="24"/>
          <w:szCs w:val="24"/>
          <w:lang w:val="zh-CN" w:eastAsia="zh-CN"/>
        </w:rPr>
        <w:t>将</w:t>
      </w:r>
      <w:r w:rsidR="007A3063">
        <w:rPr>
          <w:rFonts w:hint="eastAsia"/>
          <w:sz w:val="24"/>
          <w:szCs w:val="24"/>
          <w:lang w:val="zh-CN" w:eastAsia="zh-CN"/>
        </w:rPr>
        <w:t>提交</w:t>
      </w:r>
      <w:r w:rsidR="007A3063">
        <w:rPr>
          <w:sz w:val="24"/>
          <w:szCs w:val="24"/>
          <w:lang w:val="zh-CN" w:eastAsia="zh-CN"/>
        </w:rPr>
        <w:t>给</w:t>
      </w:r>
      <w:r w:rsidR="007A3063" w:rsidRPr="007A3063">
        <w:rPr>
          <w:sz w:val="24"/>
          <w:szCs w:val="24"/>
          <w:lang w:val="zh-CN" w:eastAsia="zh-CN"/>
        </w:rPr>
        <w:t>全体会议</w:t>
      </w:r>
      <w:r w:rsidR="007A3063">
        <w:rPr>
          <w:rFonts w:hint="eastAsia"/>
          <w:sz w:val="24"/>
          <w:szCs w:val="24"/>
          <w:lang w:val="zh-CN" w:eastAsia="zh-CN"/>
        </w:rPr>
        <w:t>，</w:t>
      </w:r>
      <w:r w:rsidR="007A3063">
        <w:rPr>
          <w:sz w:val="24"/>
          <w:szCs w:val="24"/>
          <w:lang w:val="zh-CN" w:eastAsia="zh-CN"/>
        </w:rPr>
        <w:t>供其在第六届会议上审议</w:t>
      </w:r>
      <w:r w:rsidR="007A3063">
        <w:rPr>
          <w:rFonts w:hint="eastAsia"/>
          <w:sz w:val="24"/>
          <w:szCs w:val="24"/>
          <w:lang w:val="zh-CN" w:eastAsia="zh-CN"/>
        </w:rPr>
        <w:t>批准</w:t>
      </w:r>
      <w:r w:rsidRPr="00D02AB5">
        <w:rPr>
          <w:sz w:val="24"/>
          <w:szCs w:val="24"/>
          <w:lang w:val="zh-CN" w:eastAsia="zh-CN"/>
        </w:rPr>
        <w:t>。</w:t>
      </w:r>
      <w:r w:rsidR="0041600B" w:rsidRPr="00D02AB5">
        <w:rPr>
          <w:sz w:val="24"/>
          <w:szCs w:val="24"/>
          <w:lang w:val="zh-CN" w:eastAsia="zh-CN"/>
        </w:rPr>
        <w:t>这些评估报告</w:t>
      </w:r>
      <w:r w:rsidR="0041600B">
        <w:rPr>
          <w:rFonts w:hint="eastAsia"/>
          <w:sz w:val="24"/>
          <w:szCs w:val="24"/>
          <w:lang w:val="zh-CN" w:eastAsia="zh-CN"/>
        </w:rPr>
        <w:t>是</w:t>
      </w:r>
      <w:r w:rsidRPr="00D02AB5">
        <w:rPr>
          <w:sz w:val="24"/>
          <w:szCs w:val="24"/>
          <w:lang w:val="zh-CN" w:eastAsia="zh-CN"/>
        </w:rPr>
        <w:t>过去三年中</w:t>
      </w:r>
      <w:r w:rsidR="0041600B">
        <w:rPr>
          <w:rFonts w:hint="eastAsia"/>
          <w:sz w:val="24"/>
          <w:szCs w:val="24"/>
          <w:lang w:val="zh-CN" w:eastAsia="zh-CN"/>
        </w:rPr>
        <w:t>在</w:t>
      </w:r>
      <w:r w:rsidR="0041600B" w:rsidRPr="00D02AB5">
        <w:rPr>
          <w:sz w:val="24"/>
          <w:szCs w:val="24"/>
          <w:lang w:val="en-US" w:eastAsia="zh-CN"/>
        </w:rPr>
        <w:t>600</w:t>
      </w:r>
      <w:r w:rsidR="0041600B">
        <w:rPr>
          <w:rFonts w:hint="eastAsia"/>
          <w:sz w:val="24"/>
          <w:szCs w:val="24"/>
          <w:lang w:val="en-US" w:eastAsia="zh-CN"/>
        </w:rPr>
        <w:t>多</w:t>
      </w:r>
      <w:r w:rsidR="0041600B" w:rsidRPr="00D02AB5">
        <w:rPr>
          <w:sz w:val="24"/>
          <w:szCs w:val="24"/>
          <w:lang w:val="zh-CN" w:eastAsia="zh-CN"/>
        </w:rPr>
        <w:t>名专家</w:t>
      </w:r>
      <w:r w:rsidR="0041600B">
        <w:rPr>
          <w:rFonts w:hint="eastAsia"/>
          <w:sz w:val="24"/>
          <w:szCs w:val="24"/>
          <w:lang w:val="zh-CN" w:eastAsia="zh-CN"/>
        </w:rPr>
        <w:t>的</w:t>
      </w:r>
      <w:r w:rsidR="0041600B">
        <w:rPr>
          <w:sz w:val="24"/>
          <w:szCs w:val="24"/>
          <w:lang w:val="zh-CN" w:eastAsia="zh-CN"/>
        </w:rPr>
        <w:t>关心下</w:t>
      </w:r>
      <w:r w:rsidR="004E5048">
        <w:rPr>
          <w:rFonts w:hint="eastAsia"/>
          <w:sz w:val="24"/>
          <w:szCs w:val="24"/>
          <w:lang w:val="zh-CN" w:eastAsia="zh-CN"/>
        </w:rPr>
        <w:t>编写</w:t>
      </w:r>
      <w:r w:rsidR="0041600B">
        <w:rPr>
          <w:sz w:val="24"/>
          <w:szCs w:val="24"/>
          <w:lang w:val="zh-CN" w:eastAsia="zh-CN"/>
        </w:rPr>
        <w:t>的</w:t>
      </w:r>
      <w:r w:rsidRPr="00D02AB5">
        <w:rPr>
          <w:sz w:val="24"/>
          <w:szCs w:val="24"/>
          <w:lang w:val="zh-CN" w:eastAsia="zh-CN"/>
        </w:rPr>
        <w:t>，</w:t>
      </w:r>
      <w:r w:rsidR="00DA61B6">
        <w:rPr>
          <w:rFonts w:hint="eastAsia"/>
          <w:sz w:val="24"/>
          <w:szCs w:val="24"/>
          <w:lang w:val="zh-CN" w:eastAsia="zh-CN"/>
        </w:rPr>
        <w:t>就此</w:t>
      </w:r>
      <w:r w:rsidRPr="00D02AB5">
        <w:rPr>
          <w:sz w:val="24"/>
          <w:szCs w:val="24"/>
          <w:lang w:val="zh-CN" w:eastAsia="zh-CN"/>
        </w:rPr>
        <w:t>进行了一次深入的内部审查，着重指出生物多样性平台的长处和不足，</w:t>
      </w:r>
      <w:r w:rsidR="006554AE">
        <w:rPr>
          <w:rFonts w:hint="eastAsia"/>
          <w:sz w:val="24"/>
          <w:szCs w:val="24"/>
          <w:lang w:val="zh-CN" w:eastAsia="zh-CN"/>
        </w:rPr>
        <w:t>并</w:t>
      </w:r>
      <w:r w:rsidRPr="00D02AB5">
        <w:rPr>
          <w:sz w:val="24"/>
          <w:szCs w:val="24"/>
          <w:lang w:val="zh-CN" w:eastAsia="zh-CN"/>
        </w:rPr>
        <w:t>提出促进讨论</w:t>
      </w:r>
      <w:r w:rsidR="00984336" w:rsidRPr="00D02AB5">
        <w:rPr>
          <w:sz w:val="24"/>
          <w:szCs w:val="24"/>
          <w:lang w:val="zh-CN" w:eastAsia="zh-CN"/>
        </w:rPr>
        <w:t>的意见</w:t>
      </w:r>
      <w:r w:rsidRPr="00D02AB5">
        <w:rPr>
          <w:sz w:val="24"/>
          <w:szCs w:val="24"/>
          <w:lang w:val="zh-CN" w:eastAsia="zh-CN"/>
        </w:rPr>
        <w:t>，以便在第一个工作方案取得成功的基础上编制第二个工作方案。</w:t>
      </w:r>
    </w:p>
    <w:p w14:paraId="1F7CD5FC" w14:textId="61501B1B" w:rsidR="00507616" w:rsidRPr="00D02AB5" w:rsidRDefault="00507616" w:rsidP="001A383C">
      <w:pPr>
        <w:pStyle w:val="Normalnumber"/>
        <w:numPr>
          <w:ilvl w:val="0"/>
          <w:numId w:val="9"/>
        </w:numPr>
        <w:tabs>
          <w:tab w:val="clear" w:pos="624"/>
          <w:tab w:val="left" w:pos="1247"/>
          <w:tab w:val="left" w:pos="1814"/>
          <w:tab w:val="left" w:pos="2381"/>
          <w:tab w:val="left" w:pos="2948"/>
          <w:tab w:val="left" w:pos="3515"/>
        </w:tabs>
        <w:jc w:val="both"/>
        <w:rPr>
          <w:sz w:val="24"/>
          <w:szCs w:val="24"/>
          <w:lang w:eastAsia="zh-CN"/>
        </w:rPr>
      </w:pPr>
      <w:r w:rsidRPr="00D02AB5">
        <w:rPr>
          <w:sz w:val="24"/>
          <w:szCs w:val="24"/>
          <w:lang w:val="zh-CN" w:eastAsia="zh-CN"/>
        </w:rPr>
        <w:t>有关</w:t>
      </w:r>
      <w:r w:rsidR="00984336" w:rsidRPr="00D02AB5">
        <w:rPr>
          <w:sz w:val="24"/>
          <w:szCs w:val="24"/>
          <w:lang w:val="zh-CN" w:eastAsia="zh-CN"/>
        </w:rPr>
        <w:t>各界继续</w:t>
      </w:r>
      <w:r w:rsidRPr="00D02AB5">
        <w:rPr>
          <w:sz w:val="24"/>
          <w:szCs w:val="24"/>
          <w:lang w:val="zh-CN" w:eastAsia="zh-CN"/>
        </w:rPr>
        <w:t>积极支持</w:t>
      </w:r>
      <w:r w:rsidR="00984336" w:rsidRPr="00D02AB5">
        <w:rPr>
          <w:sz w:val="24"/>
          <w:szCs w:val="24"/>
          <w:lang w:val="zh-CN" w:eastAsia="zh-CN"/>
        </w:rPr>
        <w:t>生物多样性平台</w:t>
      </w:r>
      <w:r w:rsidRPr="00D02AB5">
        <w:rPr>
          <w:sz w:val="24"/>
          <w:szCs w:val="24"/>
          <w:lang w:val="zh-CN" w:eastAsia="zh-CN"/>
        </w:rPr>
        <w:t>，包括一些专家贡献时间和精力，各国政府和组织提供</w:t>
      </w:r>
      <w:r w:rsidR="000E6846">
        <w:rPr>
          <w:rFonts w:hint="eastAsia"/>
          <w:sz w:val="24"/>
          <w:szCs w:val="24"/>
          <w:lang w:val="zh-CN" w:eastAsia="zh-CN"/>
        </w:rPr>
        <w:t>大量</w:t>
      </w:r>
      <w:r w:rsidRPr="00D02AB5">
        <w:rPr>
          <w:sz w:val="24"/>
          <w:szCs w:val="24"/>
          <w:lang w:val="zh-CN" w:eastAsia="zh-CN"/>
        </w:rPr>
        <w:t>的</w:t>
      </w:r>
      <w:r w:rsidR="000E6846">
        <w:rPr>
          <w:rFonts w:hint="eastAsia"/>
          <w:sz w:val="24"/>
          <w:szCs w:val="24"/>
          <w:lang w:val="zh-CN" w:eastAsia="zh-CN"/>
        </w:rPr>
        <w:t>各种</w:t>
      </w:r>
      <w:r w:rsidRPr="00D02AB5">
        <w:rPr>
          <w:sz w:val="24"/>
          <w:szCs w:val="24"/>
          <w:lang w:val="zh-CN" w:eastAsia="zh-CN"/>
        </w:rPr>
        <w:t>其他实物捐助，</w:t>
      </w:r>
      <w:r w:rsidR="00D97596" w:rsidRPr="00D02AB5">
        <w:rPr>
          <w:sz w:val="24"/>
          <w:szCs w:val="24"/>
          <w:lang w:val="zh-CN" w:eastAsia="zh-CN"/>
        </w:rPr>
        <w:t>平台成员</w:t>
      </w:r>
      <w:r w:rsidRPr="00D02AB5">
        <w:rPr>
          <w:sz w:val="24"/>
          <w:szCs w:val="24"/>
          <w:lang w:val="zh-CN" w:eastAsia="zh-CN"/>
        </w:rPr>
        <w:t>为生物多样性平台信托基金捐款和为</w:t>
      </w:r>
      <w:r w:rsidRPr="00D02AB5">
        <w:rPr>
          <w:sz w:val="24"/>
          <w:szCs w:val="24"/>
          <w:lang w:val="zh-CN" w:eastAsia="zh-CN"/>
        </w:rPr>
        <w:t xml:space="preserve"> IPBES/6/9</w:t>
      </w:r>
      <w:r w:rsidRPr="00D02AB5">
        <w:rPr>
          <w:sz w:val="24"/>
          <w:szCs w:val="24"/>
          <w:lang w:val="zh-CN" w:eastAsia="zh-CN"/>
        </w:rPr>
        <w:t>号文件开列的生物多样性平台相关活动提供财务支助。</w:t>
      </w:r>
    </w:p>
    <w:bookmarkEnd w:id="1"/>
    <w:p w14:paraId="1329F0D4" w14:textId="245467E2" w:rsidR="00507616" w:rsidRPr="00D02AB5" w:rsidRDefault="00507616" w:rsidP="001A383C">
      <w:pPr>
        <w:pStyle w:val="Normalnumber"/>
        <w:numPr>
          <w:ilvl w:val="0"/>
          <w:numId w:val="9"/>
        </w:numPr>
        <w:tabs>
          <w:tab w:val="clear" w:pos="624"/>
          <w:tab w:val="left" w:pos="1247"/>
          <w:tab w:val="left" w:pos="1814"/>
          <w:tab w:val="left" w:pos="2381"/>
          <w:tab w:val="left" w:pos="2948"/>
          <w:tab w:val="left" w:pos="3515"/>
        </w:tabs>
        <w:jc w:val="both"/>
        <w:rPr>
          <w:sz w:val="24"/>
          <w:szCs w:val="24"/>
          <w:lang w:eastAsia="zh-CN"/>
        </w:rPr>
      </w:pPr>
      <w:r w:rsidRPr="00D02AB5">
        <w:rPr>
          <w:sz w:val="24"/>
          <w:szCs w:val="24"/>
          <w:lang w:val="zh-CN" w:eastAsia="zh-CN"/>
        </w:rPr>
        <w:t>2017</w:t>
      </w:r>
      <w:r w:rsidRPr="00D02AB5">
        <w:rPr>
          <w:sz w:val="24"/>
          <w:szCs w:val="24"/>
          <w:lang w:val="zh-CN" w:eastAsia="zh-CN"/>
        </w:rPr>
        <w:t>年继续开展工作的有：</w:t>
      </w:r>
      <w:r w:rsidRPr="00D02AB5">
        <w:rPr>
          <w:sz w:val="24"/>
          <w:szCs w:val="24"/>
          <w:lang w:val="zh-CN" w:eastAsia="zh-CN"/>
        </w:rPr>
        <w:t>2017</w:t>
      </w:r>
      <w:r w:rsidRPr="00D02AB5">
        <w:rPr>
          <w:sz w:val="24"/>
          <w:szCs w:val="24"/>
          <w:lang w:val="zh-CN" w:eastAsia="zh-CN"/>
        </w:rPr>
        <w:t>年重组的</w:t>
      </w:r>
      <w:r w:rsidRPr="00D02AB5">
        <w:rPr>
          <w:sz w:val="24"/>
          <w:szCs w:val="24"/>
          <w:lang w:val="zh-CN" w:eastAsia="zh-CN"/>
        </w:rPr>
        <w:t>1</w:t>
      </w:r>
      <w:r w:rsidRPr="00D02AB5">
        <w:rPr>
          <w:sz w:val="24"/>
          <w:szCs w:val="24"/>
          <w:lang w:val="zh-CN" w:eastAsia="zh-CN"/>
        </w:rPr>
        <w:t>个专家小组（政策支持工具和方法）、</w:t>
      </w:r>
      <w:r w:rsidRPr="00D02AB5">
        <w:rPr>
          <w:sz w:val="24"/>
          <w:szCs w:val="24"/>
          <w:lang w:val="zh-CN" w:eastAsia="zh-CN"/>
        </w:rPr>
        <w:t>1</w:t>
      </w:r>
      <w:r w:rsidRPr="00D02AB5">
        <w:rPr>
          <w:sz w:val="24"/>
          <w:szCs w:val="24"/>
          <w:lang w:val="zh-CN" w:eastAsia="zh-CN"/>
        </w:rPr>
        <w:t>个评估报告</w:t>
      </w:r>
      <w:r w:rsidR="00984336" w:rsidRPr="00D02AB5">
        <w:rPr>
          <w:sz w:val="24"/>
          <w:szCs w:val="24"/>
          <w:lang w:val="zh-CN" w:eastAsia="zh-CN"/>
        </w:rPr>
        <w:t>撰写人</w:t>
      </w:r>
      <w:r w:rsidRPr="00D02AB5">
        <w:rPr>
          <w:sz w:val="24"/>
          <w:szCs w:val="24"/>
          <w:lang w:val="zh-CN" w:eastAsia="zh-CN"/>
        </w:rPr>
        <w:t>小组（全球评估）和</w:t>
      </w:r>
      <w:r w:rsidRPr="00D02AB5">
        <w:rPr>
          <w:sz w:val="24"/>
          <w:szCs w:val="24"/>
          <w:lang w:val="zh-CN" w:eastAsia="zh-CN"/>
        </w:rPr>
        <w:t>2016</w:t>
      </w:r>
      <w:r w:rsidRPr="00D02AB5">
        <w:rPr>
          <w:sz w:val="24"/>
          <w:szCs w:val="24"/>
          <w:lang w:val="zh-CN" w:eastAsia="zh-CN"/>
        </w:rPr>
        <w:t>年设立的</w:t>
      </w:r>
      <w:r w:rsidRPr="00D02AB5">
        <w:rPr>
          <w:sz w:val="24"/>
          <w:szCs w:val="24"/>
          <w:lang w:val="zh-CN" w:eastAsia="zh-CN"/>
        </w:rPr>
        <w:t>2</w:t>
      </w:r>
      <w:r w:rsidRPr="00D02AB5">
        <w:rPr>
          <w:sz w:val="24"/>
          <w:szCs w:val="24"/>
          <w:lang w:val="zh-CN" w:eastAsia="zh-CN"/>
        </w:rPr>
        <w:t>个专家组（价值和设想</w:t>
      </w:r>
      <w:r w:rsidR="00F05FB3">
        <w:rPr>
          <w:rFonts w:hint="eastAsia"/>
          <w:sz w:val="24"/>
          <w:szCs w:val="24"/>
          <w:lang w:val="zh-CN" w:eastAsia="zh-CN"/>
        </w:rPr>
        <w:t>情景</w:t>
      </w:r>
      <w:r w:rsidRPr="00D02AB5">
        <w:rPr>
          <w:sz w:val="24"/>
          <w:szCs w:val="24"/>
          <w:lang w:val="zh-CN" w:eastAsia="zh-CN"/>
        </w:rPr>
        <w:t>与模型）、</w:t>
      </w:r>
      <w:r w:rsidRPr="00D02AB5">
        <w:rPr>
          <w:sz w:val="24"/>
          <w:szCs w:val="24"/>
          <w:lang w:val="zh-CN" w:eastAsia="zh-CN"/>
        </w:rPr>
        <w:t>2015</w:t>
      </w:r>
      <w:r w:rsidRPr="00D02AB5">
        <w:rPr>
          <w:sz w:val="24"/>
          <w:szCs w:val="24"/>
          <w:lang w:val="zh-CN" w:eastAsia="zh-CN"/>
        </w:rPr>
        <w:t>年设立的</w:t>
      </w:r>
      <w:r w:rsidRPr="00D02AB5">
        <w:rPr>
          <w:sz w:val="24"/>
          <w:szCs w:val="24"/>
          <w:lang w:val="zh-CN" w:eastAsia="zh-CN"/>
        </w:rPr>
        <w:t>5</w:t>
      </w:r>
      <w:r w:rsidRPr="00D02AB5">
        <w:rPr>
          <w:sz w:val="24"/>
          <w:szCs w:val="24"/>
          <w:lang w:val="zh-CN" w:eastAsia="zh-CN"/>
        </w:rPr>
        <w:t>个评估报告</w:t>
      </w:r>
      <w:r w:rsidR="008D0371" w:rsidRPr="00D02AB5">
        <w:rPr>
          <w:sz w:val="24"/>
          <w:szCs w:val="24"/>
          <w:lang w:val="zh-CN" w:eastAsia="zh-CN"/>
        </w:rPr>
        <w:t>撰写人</w:t>
      </w:r>
      <w:r w:rsidRPr="00D02AB5">
        <w:rPr>
          <w:sz w:val="24"/>
          <w:szCs w:val="24"/>
          <w:lang w:val="zh-CN" w:eastAsia="zh-CN"/>
        </w:rPr>
        <w:t>小组（区域评估、土地退化和恢复评估）、</w:t>
      </w:r>
      <w:r w:rsidRPr="00D02AB5">
        <w:rPr>
          <w:sz w:val="24"/>
          <w:szCs w:val="24"/>
          <w:lang w:val="zh-CN" w:eastAsia="zh-CN"/>
        </w:rPr>
        <w:t>2014</w:t>
      </w:r>
      <w:r w:rsidRPr="00D02AB5">
        <w:rPr>
          <w:sz w:val="24"/>
          <w:szCs w:val="24"/>
          <w:lang w:val="zh-CN" w:eastAsia="zh-CN"/>
        </w:rPr>
        <w:t>年设立的</w:t>
      </w:r>
      <w:r w:rsidRPr="00D02AB5">
        <w:rPr>
          <w:sz w:val="24"/>
          <w:szCs w:val="24"/>
          <w:lang w:val="zh-CN" w:eastAsia="zh-CN"/>
        </w:rPr>
        <w:t>3</w:t>
      </w:r>
      <w:r w:rsidRPr="00D02AB5">
        <w:rPr>
          <w:sz w:val="24"/>
          <w:szCs w:val="24"/>
          <w:lang w:val="zh-CN" w:eastAsia="zh-CN"/>
        </w:rPr>
        <w:t>个工作队（能力建设、知识和数据，土著和地方知识）。</w:t>
      </w:r>
      <w:r w:rsidRPr="00D02AB5">
        <w:rPr>
          <w:sz w:val="24"/>
          <w:szCs w:val="24"/>
          <w:lang w:val="zh-CN" w:eastAsia="zh-CN"/>
        </w:rPr>
        <w:t>2017</w:t>
      </w:r>
      <w:r w:rsidRPr="00D02AB5">
        <w:rPr>
          <w:sz w:val="24"/>
          <w:szCs w:val="24"/>
          <w:lang w:val="zh-CN" w:eastAsia="zh-CN"/>
        </w:rPr>
        <w:t>年总共有大约</w:t>
      </w:r>
      <w:r w:rsidRPr="00D02AB5">
        <w:rPr>
          <w:sz w:val="24"/>
          <w:szCs w:val="24"/>
          <w:lang w:val="zh-CN" w:eastAsia="zh-CN"/>
        </w:rPr>
        <w:t>900</w:t>
      </w:r>
      <w:r w:rsidRPr="00D02AB5">
        <w:rPr>
          <w:sz w:val="24"/>
          <w:szCs w:val="24"/>
          <w:lang w:val="zh-CN" w:eastAsia="zh-CN"/>
        </w:rPr>
        <w:t>名专家参加这些小组的工作，</w:t>
      </w:r>
      <w:r w:rsidR="008D0371" w:rsidRPr="00D02AB5">
        <w:rPr>
          <w:sz w:val="24"/>
          <w:szCs w:val="24"/>
          <w:lang w:val="zh-CN" w:eastAsia="zh-CN"/>
        </w:rPr>
        <w:t>因此</w:t>
      </w:r>
      <w:r w:rsidRPr="00D02AB5">
        <w:rPr>
          <w:sz w:val="24"/>
          <w:szCs w:val="24"/>
          <w:lang w:val="zh-CN" w:eastAsia="zh-CN"/>
        </w:rPr>
        <w:t>从</w:t>
      </w:r>
      <w:r w:rsidRPr="00D02AB5">
        <w:rPr>
          <w:sz w:val="24"/>
          <w:szCs w:val="24"/>
          <w:lang w:val="zh-CN" w:eastAsia="zh-CN"/>
        </w:rPr>
        <w:t>2014</w:t>
      </w:r>
      <w:r w:rsidRPr="00D02AB5">
        <w:rPr>
          <w:sz w:val="24"/>
          <w:szCs w:val="24"/>
          <w:lang w:val="zh-CN" w:eastAsia="zh-CN"/>
        </w:rPr>
        <w:t>年开始执行第一个工作方案起，共有</w:t>
      </w:r>
      <w:r w:rsidRPr="00D02AB5">
        <w:rPr>
          <w:sz w:val="24"/>
          <w:szCs w:val="24"/>
          <w:lang w:val="zh-CN" w:eastAsia="zh-CN"/>
        </w:rPr>
        <w:t>1300</w:t>
      </w:r>
      <w:r w:rsidRPr="00D02AB5">
        <w:rPr>
          <w:sz w:val="24"/>
          <w:szCs w:val="24"/>
          <w:lang w:val="zh-CN" w:eastAsia="zh-CN"/>
        </w:rPr>
        <w:t>名专家参加了生物多样性平台的工作。在同一时期，</w:t>
      </w:r>
      <w:r w:rsidR="008D0371" w:rsidRPr="00D02AB5">
        <w:rPr>
          <w:sz w:val="24"/>
          <w:szCs w:val="24"/>
          <w:lang w:val="zh-CN" w:eastAsia="zh-CN"/>
        </w:rPr>
        <w:t>总</w:t>
      </w:r>
      <w:r w:rsidRPr="00D02AB5">
        <w:rPr>
          <w:sz w:val="24"/>
          <w:szCs w:val="24"/>
          <w:lang w:val="zh-CN" w:eastAsia="zh-CN"/>
        </w:rPr>
        <w:t>共召开了</w:t>
      </w:r>
      <w:r w:rsidRPr="00D02AB5">
        <w:rPr>
          <w:sz w:val="24"/>
          <w:szCs w:val="24"/>
          <w:lang w:val="zh-CN" w:eastAsia="zh-CN"/>
        </w:rPr>
        <w:t>22</w:t>
      </w:r>
      <w:r w:rsidRPr="00D02AB5">
        <w:rPr>
          <w:sz w:val="24"/>
          <w:szCs w:val="24"/>
          <w:lang w:val="zh-CN" w:eastAsia="zh-CN"/>
        </w:rPr>
        <w:t>次专家会议。</w:t>
      </w:r>
      <w:r w:rsidRPr="00D02AB5">
        <w:rPr>
          <w:sz w:val="24"/>
          <w:szCs w:val="24"/>
          <w:vertAlign w:val="superscript"/>
          <w:lang w:val="zh-CN"/>
        </w:rPr>
        <w:footnoteReference w:id="2"/>
      </w:r>
      <w:r w:rsidRPr="00D02AB5">
        <w:rPr>
          <w:sz w:val="24"/>
          <w:szCs w:val="24"/>
          <w:lang w:val="zh-CN" w:eastAsia="zh-CN"/>
        </w:rPr>
        <w:t>12</w:t>
      </w:r>
      <w:r w:rsidRPr="00D02AB5">
        <w:rPr>
          <w:sz w:val="24"/>
          <w:szCs w:val="24"/>
          <w:lang w:val="zh-CN" w:eastAsia="zh-CN"/>
        </w:rPr>
        <w:t>个技术支助单位继续为各种交付品提供支持。为执行工作方案提供技术支助的更多信息见</w:t>
      </w:r>
      <w:r w:rsidRPr="00D02AB5">
        <w:rPr>
          <w:sz w:val="24"/>
          <w:szCs w:val="24"/>
          <w:lang w:val="zh-CN" w:eastAsia="zh-CN"/>
        </w:rPr>
        <w:t>IPBES/6/INF/</w:t>
      </w:r>
      <w:r w:rsidR="00D224A3">
        <w:rPr>
          <w:sz w:val="24"/>
          <w:szCs w:val="24"/>
          <w:lang w:val="zh-CN" w:eastAsia="zh-CN"/>
        </w:rPr>
        <w:t>20</w:t>
      </w:r>
      <w:r w:rsidRPr="00D02AB5">
        <w:rPr>
          <w:sz w:val="24"/>
          <w:szCs w:val="24"/>
          <w:lang w:val="zh-CN" w:eastAsia="zh-CN"/>
        </w:rPr>
        <w:t>号文件。</w:t>
      </w:r>
    </w:p>
    <w:bookmarkEnd w:id="2"/>
    <w:p w14:paraId="4B08A50B" w14:textId="6E82E6C6" w:rsidR="00507616" w:rsidRPr="00D02AB5" w:rsidRDefault="00507616" w:rsidP="001A383C">
      <w:pPr>
        <w:pStyle w:val="Normalnumber"/>
        <w:keepNext/>
        <w:keepLines/>
        <w:numPr>
          <w:ilvl w:val="0"/>
          <w:numId w:val="9"/>
        </w:numPr>
        <w:tabs>
          <w:tab w:val="clear" w:pos="624"/>
        </w:tabs>
        <w:jc w:val="both"/>
        <w:rPr>
          <w:sz w:val="24"/>
          <w:szCs w:val="24"/>
          <w:lang w:eastAsia="zh-CN"/>
        </w:rPr>
      </w:pPr>
      <w:r w:rsidRPr="00D02AB5">
        <w:rPr>
          <w:sz w:val="24"/>
          <w:szCs w:val="24"/>
          <w:lang w:val="zh-CN" w:eastAsia="zh-CN"/>
        </w:rPr>
        <w:t>以下段落列有生物多样性平台第一个工作方案每个目标的进展信息。</w:t>
      </w:r>
    </w:p>
    <w:p w14:paraId="25B08165" w14:textId="01374A2A" w:rsidR="00507616" w:rsidRPr="00D02AB5" w:rsidRDefault="000859AE" w:rsidP="001A383C">
      <w:pPr>
        <w:pStyle w:val="CH2"/>
        <w:tabs>
          <w:tab w:val="left" w:pos="9180"/>
        </w:tabs>
        <w:ind w:right="46"/>
        <w:rPr>
          <w:rFonts w:eastAsia="Times New Roman"/>
          <w:lang w:eastAsia="zh-CN"/>
        </w:rPr>
      </w:pPr>
      <w:r w:rsidRPr="00D02AB5">
        <w:rPr>
          <w:lang w:val="zh-CN" w:eastAsia="zh-CN"/>
        </w:rPr>
        <w:tab/>
      </w:r>
      <w:r w:rsidR="00507616" w:rsidRPr="00D02AB5">
        <w:rPr>
          <w:lang w:val="zh-CN" w:eastAsia="zh-CN"/>
        </w:rPr>
        <w:t>A.</w:t>
      </w:r>
      <w:r w:rsidR="00507616" w:rsidRPr="00D02AB5">
        <w:rPr>
          <w:lang w:val="zh-CN" w:eastAsia="zh-CN"/>
        </w:rPr>
        <w:tab/>
      </w:r>
      <w:r w:rsidR="00507616" w:rsidRPr="00D02AB5">
        <w:rPr>
          <w:rFonts w:eastAsia="SimHei"/>
          <w:lang w:val="zh-CN" w:eastAsia="zh-CN"/>
        </w:rPr>
        <w:t>目标</w:t>
      </w:r>
      <w:r w:rsidR="00507616" w:rsidRPr="00D02AB5">
        <w:rPr>
          <w:rFonts w:eastAsia="SimHei"/>
          <w:lang w:val="zh-CN" w:eastAsia="zh-CN"/>
        </w:rPr>
        <w:t>1</w:t>
      </w:r>
      <w:r w:rsidR="00507616" w:rsidRPr="00D02AB5">
        <w:rPr>
          <w:rFonts w:eastAsia="SimHei"/>
          <w:lang w:val="zh-CN" w:eastAsia="zh-CN"/>
        </w:rPr>
        <w:t>：</w:t>
      </w:r>
      <w:r w:rsidR="00507616" w:rsidRPr="00D02AB5">
        <w:rPr>
          <w:rFonts w:eastAsia="SimHei"/>
          <w:lang w:val="zh-CN" w:eastAsia="zh-CN"/>
        </w:rPr>
        <w:t xml:space="preserve"> </w:t>
      </w:r>
      <w:r w:rsidR="00507616" w:rsidRPr="00D02AB5">
        <w:rPr>
          <w:rFonts w:eastAsia="SimHei"/>
          <w:lang w:val="zh-CN" w:eastAsia="zh-CN"/>
        </w:rPr>
        <w:t>加强</w:t>
      </w:r>
      <w:r w:rsidR="008D0371" w:rsidRPr="00D02AB5">
        <w:rPr>
          <w:rFonts w:eastAsia="SimHei"/>
          <w:lang w:val="zh-CN" w:eastAsia="zh-CN"/>
        </w:rPr>
        <w:t>科学</w:t>
      </w:r>
      <w:r w:rsidR="008D0371" w:rsidRPr="00D02AB5">
        <w:rPr>
          <w:rFonts w:eastAsia="SimHei"/>
          <w:lang w:val="zh-CN" w:eastAsia="zh-CN"/>
        </w:rPr>
        <w:t>-</w:t>
      </w:r>
      <w:r w:rsidR="008D0371" w:rsidRPr="00D02AB5">
        <w:rPr>
          <w:rFonts w:eastAsia="SimHei"/>
          <w:lang w:val="zh-CN" w:eastAsia="zh-CN"/>
        </w:rPr>
        <w:t>政策衔接机制</w:t>
      </w:r>
      <w:r w:rsidR="00507616" w:rsidRPr="00D02AB5">
        <w:rPr>
          <w:rFonts w:eastAsia="SimHei"/>
          <w:lang w:val="zh-CN" w:eastAsia="zh-CN"/>
        </w:rPr>
        <w:t>的能力和知识基础，以</w:t>
      </w:r>
      <w:r w:rsidR="008D0371" w:rsidRPr="00D02AB5">
        <w:rPr>
          <w:rFonts w:eastAsia="SimHei"/>
          <w:lang w:val="zh-CN" w:eastAsia="zh-CN"/>
        </w:rPr>
        <w:t>履行</w:t>
      </w:r>
      <w:r w:rsidR="00507616" w:rsidRPr="00D02AB5">
        <w:rPr>
          <w:rFonts w:eastAsia="SimHei"/>
          <w:lang w:val="zh-CN" w:eastAsia="zh-CN"/>
        </w:rPr>
        <w:t>平台的关键职能</w:t>
      </w:r>
      <w:bookmarkStart w:id="3" w:name="_Hlk498356154"/>
    </w:p>
    <w:p w14:paraId="7F60D6D4" w14:textId="77777777" w:rsidR="00507616" w:rsidRPr="00D02AB5" w:rsidRDefault="00507616" w:rsidP="001A383C">
      <w:pPr>
        <w:pStyle w:val="Normalnumber"/>
        <w:numPr>
          <w:ilvl w:val="0"/>
          <w:numId w:val="9"/>
        </w:numPr>
        <w:tabs>
          <w:tab w:val="clear" w:pos="624"/>
        </w:tabs>
        <w:jc w:val="both"/>
        <w:rPr>
          <w:sz w:val="24"/>
          <w:szCs w:val="24"/>
          <w:lang w:eastAsia="zh-CN"/>
        </w:rPr>
      </w:pPr>
      <w:r w:rsidRPr="00D02AB5">
        <w:rPr>
          <w:sz w:val="24"/>
          <w:szCs w:val="24"/>
          <w:lang w:val="zh-CN" w:eastAsia="zh-CN"/>
        </w:rPr>
        <w:t>作为第一个工作方案的一部分，</w:t>
      </w:r>
      <w:r w:rsidRPr="00D02AB5">
        <w:rPr>
          <w:sz w:val="24"/>
          <w:szCs w:val="24"/>
          <w:lang w:val="zh-CN" w:eastAsia="zh-CN"/>
        </w:rPr>
        <w:t>2014</w:t>
      </w:r>
      <w:r w:rsidRPr="00D02AB5">
        <w:rPr>
          <w:sz w:val="24"/>
          <w:szCs w:val="24"/>
          <w:lang w:val="zh-CN" w:eastAsia="zh-CN"/>
        </w:rPr>
        <w:t>年设立了</w:t>
      </w:r>
      <w:r w:rsidRPr="00D02AB5">
        <w:rPr>
          <w:sz w:val="24"/>
          <w:szCs w:val="24"/>
          <w:lang w:val="zh-CN" w:eastAsia="zh-CN"/>
        </w:rPr>
        <w:t>3</w:t>
      </w:r>
      <w:r w:rsidRPr="00D02AB5">
        <w:rPr>
          <w:sz w:val="24"/>
          <w:szCs w:val="24"/>
          <w:lang w:val="zh-CN" w:eastAsia="zh-CN"/>
        </w:rPr>
        <w:t>个配备技术支持单位的工作队。</w:t>
      </w:r>
      <w:r w:rsidRPr="00D02AB5">
        <w:rPr>
          <w:sz w:val="24"/>
          <w:szCs w:val="24"/>
          <w:lang w:val="zh-CN" w:eastAsia="zh-CN"/>
        </w:rPr>
        <w:t>2017</w:t>
      </w:r>
      <w:r w:rsidRPr="00D02AB5">
        <w:rPr>
          <w:sz w:val="24"/>
          <w:szCs w:val="24"/>
          <w:lang w:val="zh-CN" w:eastAsia="zh-CN"/>
        </w:rPr>
        <w:t>年在以下领域取得了进展：</w:t>
      </w:r>
    </w:p>
    <w:p w14:paraId="411E8CBC" w14:textId="4054D3B3" w:rsidR="00507616" w:rsidRPr="00D02AB5" w:rsidRDefault="00507616" w:rsidP="001A383C">
      <w:pPr>
        <w:pStyle w:val="Normalnumber"/>
        <w:numPr>
          <w:ilvl w:val="1"/>
          <w:numId w:val="9"/>
        </w:numPr>
        <w:ind w:firstLine="624"/>
        <w:jc w:val="both"/>
        <w:rPr>
          <w:sz w:val="24"/>
          <w:szCs w:val="24"/>
          <w:lang w:eastAsia="zh-CN"/>
        </w:rPr>
      </w:pPr>
      <w:bookmarkStart w:id="4" w:name="_Hlk498355465"/>
      <w:bookmarkEnd w:id="3"/>
      <w:r w:rsidRPr="00D02AB5">
        <w:rPr>
          <w:sz w:val="24"/>
          <w:szCs w:val="24"/>
          <w:lang w:val="zh-CN" w:eastAsia="zh-CN"/>
        </w:rPr>
        <w:t>能力建设工作队（交付品</w:t>
      </w:r>
      <w:r w:rsidRPr="00D02AB5">
        <w:rPr>
          <w:sz w:val="24"/>
          <w:szCs w:val="24"/>
          <w:lang w:val="zh-CN" w:eastAsia="zh-CN"/>
        </w:rPr>
        <w:t>1</w:t>
      </w:r>
      <w:r w:rsidRPr="00D02AB5">
        <w:rPr>
          <w:sz w:val="24"/>
          <w:szCs w:val="24"/>
          <w:lang w:val="zh-CN" w:eastAsia="zh-CN"/>
        </w:rPr>
        <w:t>（</w:t>
      </w:r>
      <w:r w:rsidRPr="00D02AB5">
        <w:rPr>
          <w:sz w:val="24"/>
          <w:szCs w:val="24"/>
          <w:lang w:val="zh-CN" w:eastAsia="zh-CN"/>
        </w:rPr>
        <w:t>a</w:t>
      </w:r>
      <w:r w:rsidRPr="00D02AB5">
        <w:rPr>
          <w:sz w:val="24"/>
          <w:szCs w:val="24"/>
          <w:lang w:val="zh-CN" w:eastAsia="zh-CN"/>
        </w:rPr>
        <w:t>）和（</w:t>
      </w:r>
      <w:r w:rsidRPr="00D02AB5">
        <w:rPr>
          <w:sz w:val="24"/>
          <w:szCs w:val="24"/>
          <w:lang w:val="zh-CN" w:eastAsia="zh-CN"/>
        </w:rPr>
        <w:t>b</w:t>
      </w:r>
      <w:r w:rsidRPr="00D02AB5">
        <w:rPr>
          <w:sz w:val="24"/>
          <w:szCs w:val="24"/>
          <w:lang w:val="zh-CN" w:eastAsia="zh-CN"/>
        </w:rPr>
        <w:t>））与合作伙伴一起，在按</w:t>
      </w:r>
      <w:r w:rsidRPr="00D02AB5">
        <w:rPr>
          <w:sz w:val="24"/>
          <w:szCs w:val="24"/>
          <w:lang w:val="zh-CN" w:eastAsia="zh-CN"/>
        </w:rPr>
        <w:t>IPBES-5/1</w:t>
      </w:r>
      <w:r w:rsidRPr="00D02AB5">
        <w:rPr>
          <w:sz w:val="24"/>
          <w:szCs w:val="24"/>
          <w:lang w:val="zh-CN" w:eastAsia="zh-CN"/>
        </w:rPr>
        <w:t>号决定第二节的要求执行能力建设滚动计划方面取得了进展。工作队</w:t>
      </w:r>
      <w:r w:rsidRPr="00D02AB5">
        <w:rPr>
          <w:sz w:val="24"/>
          <w:szCs w:val="24"/>
          <w:lang w:val="zh-CN" w:eastAsia="zh-CN"/>
        </w:rPr>
        <w:t>2017</w:t>
      </w:r>
      <w:r w:rsidRPr="00D02AB5">
        <w:rPr>
          <w:sz w:val="24"/>
          <w:szCs w:val="24"/>
          <w:lang w:val="zh-CN" w:eastAsia="zh-CN"/>
        </w:rPr>
        <w:t>年</w:t>
      </w:r>
      <w:r w:rsidRPr="00D02AB5">
        <w:rPr>
          <w:sz w:val="24"/>
          <w:szCs w:val="24"/>
          <w:lang w:val="zh-CN" w:eastAsia="zh-CN"/>
        </w:rPr>
        <w:t>4</w:t>
      </w:r>
      <w:r w:rsidRPr="00D02AB5">
        <w:rPr>
          <w:sz w:val="24"/>
          <w:szCs w:val="24"/>
          <w:lang w:val="zh-CN" w:eastAsia="zh-CN"/>
        </w:rPr>
        <w:t>月在挪威</w:t>
      </w:r>
      <w:r w:rsidR="008D0371" w:rsidRPr="00D02AB5">
        <w:rPr>
          <w:sz w:val="24"/>
          <w:szCs w:val="24"/>
          <w:lang w:val="zh-CN" w:eastAsia="zh-CN"/>
        </w:rPr>
        <w:t>举行会议</w:t>
      </w:r>
      <w:r w:rsidRPr="00D02AB5">
        <w:rPr>
          <w:sz w:val="24"/>
          <w:szCs w:val="24"/>
          <w:lang w:val="zh-CN" w:eastAsia="zh-CN"/>
        </w:rPr>
        <w:t>。继续执行</w:t>
      </w:r>
      <w:r w:rsidR="008D0371" w:rsidRPr="00D02AB5">
        <w:rPr>
          <w:sz w:val="24"/>
          <w:szCs w:val="24"/>
          <w:lang w:val="zh-CN" w:eastAsia="zh-CN"/>
        </w:rPr>
        <w:t>了</w:t>
      </w:r>
      <w:r w:rsidRPr="00D02AB5">
        <w:rPr>
          <w:sz w:val="24"/>
          <w:szCs w:val="24"/>
          <w:lang w:val="zh-CN" w:eastAsia="zh-CN"/>
        </w:rPr>
        <w:t>生物多样性平台</w:t>
      </w:r>
      <w:r w:rsidR="008D0371" w:rsidRPr="00D02AB5">
        <w:rPr>
          <w:sz w:val="24"/>
          <w:szCs w:val="24"/>
          <w:lang w:val="zh-CN" w:eastAsia="zh-CN"/>
        </w:rPr>
        <w:t>的</w:t>
      </w:r>
      <w:r w:rsidRPr="00D02AB5">
        <w:rPr>
          <w:sz w:val="24"/>
          <w:szCs w:val="24"/>
          <w:lang w:val="zh-CN" w:eastAsia="zh-CN"/>
        </w:rPr>
        <w:t>研究金方案，</w:t>
      </w:r>
      <w:r w:rsidRPr="00D02AB5">
        <w:rPr>
          <w:sz w:val="24"/>
          <w:szCs w:val="24"/>
          <w:lang w:val="zh-CN" w:eastAsia="zh-CN"/>
        </w:rPr>
        <w:t>37</w:t>
      </w:r>
      <w:r w:rsidRPr="00D02AB5">
        <w:rPr>
          <w:sz w:val="24"/>
          <w:szCs w:val="24"/>
          <w:lang w:val="zh-CN" w:eastAsia="zh-CN"/>
        </w:rPr>
        <w:t>个国家的</w:t>
      </w:r>
      <w:r w:rsidRPr="00D02AB5">
        <w:rPr>
          <w:sz w:val="24"/>
          <w:szCs w:val="24"/>
          <w:lang w:val="zh-CN" w:eastAsia="zh-CN"/>
        </w:rPr>
        <w:t>49</w:t>
      </w:r>
      <w:r w:rsidRPr="00D02AB5">
        <w:rPr>
          <w:sz w:val="24"/>
          <w:szCs w:val="24"/>
          <w:lang w:val="zh-CN" w:eastAsia="zh-CN"/>
        </w:rPr>
        <w:t>名研究员获得研究金。生物多样性平台的培训和</w:t>
      </w:r>
      <w:r w:rsidR="008846DF">
        <w:rPr>
          <w:rFonts w:hint="eastAsia"/>
          <w:sz w:val="24"/>
          <w:szCs w:val="24"/>
          <w:lang w:val="zh-CN" w:eastAsia="zh-CN"/>
        </w:rPr>
        <w:t>推广</w:t>
      </w:r>
      <w:r w:rsidRPr="00D02AB5">
        <w:rPr>
          <w:sz w:val="24"/>
          <w:szCs w:val="24"/>
          <w:lang w:val="zh-CN" w:eastAsia="zh-CN"/>
        </w:rPr>
        <w:t>方案在挪威、南非和土耳其举办了</w:t>
      </w:r>
      <w:r w:rsidRPr="00D02AB5">
        <w:rPr>
          <w:sz w:val="24"/>
          <w:szCs w:val="24"/>
          <w:lang w:val="zh-CN" w:eastAsia="zh-CN"/>
        </w:rPr>
        <w:t>3</w:t>
      </w:r>
      <w:r w:rsidRPr="00D02AB5">
        <w:rPr>
          <w:sz w:val="24"/>
          <w:szCs w:val="24"/>
          <w:lang w:val="zh-CN" w:eastAsia="zh-CN"/>
        </w:rPr>
        <w:t>个写作讲习班，进一步培养生物多样性平台专家起草</w:t>
      </w:r>
      <w:r w:rsidR="008D0371" w:rsidRPr="00D02AB5">
        <w:rPr>
          <w:sz w:val="24"/>
          <w:szCs w:val="24"/>
          <w:lang w:val="zh-CN" w:eastAsia="zh-CN"/>
        </w:rPr>
        <w:t>报告</w:t>
      </w:r>
      <w:r w:rsidRPr="00D02AB5">
        <w:rPr>
          <w:sz w:val="24"/>
          <w:szCs w:val="24"/>
          <w:lang w:val="zh-CN" w:eastAsia="zh-CN"/>
        </w:rPr>
        <w:t>章节和</w:t>
      </w:r>
      <w:r w:rsidR="008D0371" w:rsidRPr="00D02AB5">
        <w:rPr>
          <w:sz w:val="24"/>
          <w:szCs w:val="24"/>
          <w:lang w:val="zh-CN" w:eastAsia="zh-CN"/>
        </w:rPr>
        <w:t>决策者</w:t>
      </w:r>
      <w:r w:rsidRPr="00D02AB5">
        <w:rPr>
          <w:sz w:val="24"/>
          <w:szCs w:val="24"/>
          <w:lang w:val="zh-CN" w:eastAsia="zh-CN"/>
        </w:rPr>
        <w:t>摘要的能力。此外，</w:t>
      </w:r>
      <w:r w:rsidRPr="00D02AB5">
        <w:rPr>
          <w:sz w:val="24"/>
          <w:szCs w:val="24"/>
          <w:lang w:val="zh-CN" w:eastAsia="zh-CN"/>
        </w:rPr>
        <w:t>2017</w:t>
      </w:r>
      <w:r w:rsidRPr="00D02AB5">
        <w:rPr>
          <w:sz w:val="24"/>
          <w:szCs w:val="24"/>
          <w:lang w:val="zh-CN" w:eastAsia="zh-CN"/>
        </w:rPr>
        <w:t>年</w:t>
      </w:r>
      <w:r w:rsidRPr="00D02AB5">
        <w:rPr>
          <w:sz w:val="24"/>
          <w:szCs w:val="24"/>
          <w:lang w:val="zh-CN" w:eastAsia="zh-CN"/>
        </w:rPr>
        <w:t>6</w:t>
      </w:r>
      <w:r w:rsidRPr="00D02AB5">
        <w:rPr>
          <w:sz w:val="24"/>
          <w:szCs w:val="24"/>
          <w:lang w:val="zh-CN" w:eastAsia="zh-CN"/>
        </w:rPr>
        <w:t>月至</w:t>
      </w:r>
      <w:r w:rsidRPr="00D02AB5">
        <w:rPr>
          <w:sz w:val="24"/>
          <w:szCs w:val="24"/>
          <w:lang w:val="zh-CN" w:eastAsia="zh-CN"/>
        </w:rPr>
        <w:t>8</w:t>
      </w:r>
      <w:r w:rsidRPr="00D02AB5">
        <w:rPr>
          <w:sz w:val="24"/>
          <w:szCs w:val="24"/>
          <w:lang w:val="zh-CN" w:eastAsia="zh-CN"/>
        </w:rPr>
        <w:t>月间在哥伦比亚、埃塞俄比亚、匈牙利和日本召开了</w:t>
      </w:r>
      <w:r w:rsidRPr="00D02AB5">
        <w:rPr>
          <w:sz w:val="24"/>
          <w:szCs w:val="24"/>
          <w:lang w:val="zh-CN" w:eastAsia="zh-CN"/>
        </w:rPr>
        <w:t>4</w:t>
      </w:r>
      <w:r w:rsidRPr="00D02AB5">
        <w:rPr>
          <w:sz w:val="24"/>
          <w:szCs w:val="24"/>
          <w:lang w:val="zh-CN" w:eastAsia="zh-CN"/>
        </w:rPr>
        <w:t>次区域对话会议，共有</w:t>
      </w:r>
      <w:r w:rsidRPr="00D02AB5">
        <w:rPr>
          <w:sz w:val="24"/>
          <w:szCs w:val="24"/>
          <w:lang w:val="zh-CN" w:eastAsia="zh-CN"/>
        </w:rPr>
        <w:t>76</w:t>
      </w:r>
      <w:r w:rsidRPr="00D02AB5">
        <w:rPr>
          <w:sz w:val="24"/>
          <w:szCs w:val="24"/>
          <w:lang w:val="zh-CN" w:eastAsia="zh-CN"/>
        </w:rPr>
        <w:t>名生物多样性平台国家协调机构出席，以加强</w:t>
      </w:r>
      <w:r w:rsidR="00D97596" w:rsidRPr="00D02AB5">
        <w:rPr>
          <w:sz w:val="24"/>
          <w:szCs w:val="24"/>
          <w:lang w:val="zh-CN" w:eastAsia="zh-CN"/>
        </w:rPr>
        <w:t>平台成员</w:t>
      </w:r>
      <w:r w:rsidRPr="00D02AB5">
        <w:rPr>
          <w:sz w:val="24"/>
          <w:szCs w:val="24"/>
          <w:lang w:val="zh-CN" w:eastAsia="zh-CN"/>
        </w:rPr>
        <w:t>对区域评估报告审定工作的贡献。主席团根据工作队的意见，建议在</w:t>
      </w:r>
      <w:r w:rsidRPr="00D02AB5">
        <w:rPr>
          <w:sz w:val="24"/>
          <w:szCs w:val="24"/>
          <w:lang w:val="zh-CN" w:eastAsia="zh-CN"/>
        </w:rPr>
        <w:t>2018</w:t>
      </w:r>
      <w:r w:rsidRPr="00D02AB5">
        <w:rPr>
          <w:sz w:val="24"/>
          <w:szCs w:val="24"/>
          <w:lang w:val="zh-CN" w:eastAsia="zh-CN"/>
        </w:rPr>
        <w:t>年底能力建设工作队年度会议后</w:t>
      </w:r>
      <w:r w:rsidR="008D0371" w:rsidRPr="00D02AB5">
        <w:rPr>
          <w:sz w:val="24"/>
          <w:szCs w:val="24"/>
          <w:lang w:val="zh-CN" w:eastAsia="zh-CN"/>
        </w:rPr>
        <w:t>紧接</w:t>
      </w:r>
      <w:r w:rsidRPr="00D02AB5">
        <w:rPr>
          <w:sz w:val="24"/>
          <w:szCs w:val="24"/>
          <w:lang w:val="zh-CN" w:eastAsia="zh-CN"/>
        </w:rPr>
        <w:t>举行生物多样性平台能力建设论坛第三次会议。论坛</w:t>
      </w:r>
      <w:r w:rsidR="00397274" w:rsidRPr="00D02AB5">
        <w:rPr>
          <w:sz w:val="24"/>
          <w:szCs w:val="24"/>
          <w:lang w:val="zh-CN" w:eastAsia="zh-CN"/>
        </w:rPr>
        <w:t>的</w:t>
      </w:r>
      <w:r w:rsidRPr="00D02AB5">
        <w:rPr>
          <w:sz w:val="24"/>
          <w:szCs w:val="24"/>
          <w:lang w:val="zh-CN" w:eastAsia="zh-CN"/>
        </w:rPr>
        <w:t>2018</w:t>
      </w:r>
      <w:r w:rsidRPr="00D02AB5">
        <w:rPr>
          <w:sz w:val="24"/>
          <w:szCs w:val="24"/>
          <w:lang w:val="zh-CN" w:eastAsia="zh-CN"/>
        </w:rPr>
        <w:t>年会议将是一次推动与现有伙伴和新伙伴代表的合作的机会，包括在土著和地方知识以及知识</w:t>
      </w:r>
      <w:r w:rsidR="00397274" w:rsidRPr="00D02AB5">
        <w:rPr>
          <w:sz w:val="24"/>
          <w:szCs w:val="24"/>
          <w:lang w:val="zh-CN" w:eastAsia="zh-CN"/>
        </w:rPr>
        <w:t>和</w:t>
      </w:r>
      <w:r w:rsidRPr="00D02AB5">
        <w:rPr>
          <w:sz w:val="24"/>
          <w:szCs w:val="24"/>
          <w:lang w:val="zh-CN" w:eastAsia="zh-CN"/>
        </w:rPr>
        <w:t>数据领域</w:t>
      </w:r>
      <w:r w:rsidR="00397274" w:rsidRPr="00D02AB5">
        <w:rPr>
          <w:sz w:val="24"/>
          <w:szCs w:val="24"/>
          <w:lang w:val="zh-CN" w:eastAsia="zh-CN"/>
        </w:rPr>
        <w:t>中</w:t>
      </w:r>
      <w:r w:rsidRPr="00D02AB5">
        <w:rPr>
          <w:sz w:val="24"/>
          <w:szCs w:val="24"/>
          <w:lang w:val="zh-CN" w:eastAsia="zh-CN"/>
        </w:rPr>
        <w:t>的合作。</w:t>
      </w:r>
      <w:r w:rsidR="0086419C">
        <w:rPr>
          <w:rFonts w:hint="eastAsia"/>
          <w:sz w:val="24"/>
          <w:szCs w:val="24"/>
          <w:lang w:val="zh-CN" w:eastAsia="zh-CN"/>
        </w:rPr>
        <w:t>在</w:t>
      </w:r>
      <w:r w:rsidRPr="00D02AB5">
        <w:rPr>
          <w:sz w:val="24"/>
          <w:szCs w:val="24"/>
          <w:lang w:val="zh-CN" w:eastAsia="zh-CN"/>
        </w:rPr>
        <w:t>挪威</w:t>
      </w:r>
      <w:r w:rsidR="0086419C">
        <w:rPr>
          <w:rFonts w:hint="eastAsia"/>
          <w:sz w:val="24"/>
          <w:szCs w:val="24"/>
          <w:lang w:val="zh-CN" w:eastAsia="zh-CN"/>
        </w:rPr>
        <w:t>的</w:t>
      </w:r>
      <w:r w:rsidRPr="00D02AB5">
        <w:rPr>
          <w:sz w:val="24"/>
          <w:szCs w:val="24"/>
          <w:lang w:val="zh-CN" w:eastAsia="zh-CN"/>
        </w:rPr>
        <w:t>实物支助</w:t>
      </w:r>
      <w:r w:rsidR="0086419C">
        <w:rPr>
          <w:rFonts w:hint="eastAsia"/>
          <w:sz w:val="24"/>
          <w:szCs w:val="24"/>
          <w:lang w:val="zh-CN" w:eastAsia="zh-CN"/>
        </w:rPr>
        <w:t>下</w:t>
      </w:r>
      <w:r w:rsidRPr="00D02AB5">
        <w:rPr>
          <w:sz w:val="24"/>
          <w:szCs w:val="24"/>
          <w:lang w:val="zh-CN" w:eastAsia="zh-CN"/>
        </w:rPr>
        <w:t>，工作队的工作继续获得设在挪威特隆赫姆的挪威环境局的技术支助单位的支持。</w:t>
      </w:r>
      <w:r w:rsidRPr="00D02AB5">
        <w:rPr>
          <w:sz w:val="24"/>
          <w:szCs w:val="24"/>
          <w:lang w:val="zh-CN" w:eastAsia="zh-CN"/>
        </w:rPr>
        <w:t>IPBES/6/INF/12</w:t>
      </w:r>
      <w:r w:rsidRPr="00D02AB5">
        <w:rPr>
          <w:sz w:val="24"/>
          <w:szCs w:val="24"/>
          <w:lang w:val="zh-CN" w:eastAsia="zh-CN"/>
        </w:rPr>
        <w:t>号背景文件中有能力建设工作进展</w:t>
      </w:r>
      <w:r w:rsidR="000C5C4A" w:rsidRPr="00D02AB5">
        <w:rPr>
          <w:sz w:val="24"/>
          <w:szCs w:val="24"/>
          <w:lang w:val="zh-CN" w:eastAsia="zh-CN"/>
        </w:rPr>
        <w:t>情况</w:t>
      </w:r>
      <w:r w:rsidRPr="00D02AB5">
        <w:rPr>
          <w:sz w:val="24"/>
          <w:szCs w:val="24"/>
          <w:lang w:val="zh-CN" w:eastAsia="zh-CN"/>
        </w:rPr>
        <w:t>的进一步信息；</w:t>
      </w:r>
    </w:p>
    <w:p w14:paraId="4C09DCBE" w14:textId="114A6374" w:rsidR="00507616" w:rsidRPr="00D02AB5" w:rsidRDefault="00507616" w:rsidP="001A383C">
      <w:pPr>
        <w:pStyle w:val="Normalnumber"/>
        <w:numPr>
          <w:ilvl w:val="1"/>
          <w:numId w:val="9"/>
        </w:numPr>
        <w:tabs>
          <w:tab w:val="left" w:pos="1247"/>
          <w:tab w:val="left" w:pos="1814"/>
          <w:tab w:val="left" w:pos="2381"/>
          <w:tab w:val="left" w:pos="2948"/>
          <w:tab w:val="left" w:pos="3515"/>
        </w:tabs>
        <w:ind w:firstLine="624"/>
        <w:jc w:val="both"/>
        <w:rPr>
          <w:sz w:val="24"/>
          <w:szCs w:val="24"/>
        </w:rPr>
      </w:pPr>
      <w:bookmarkStart w:id="5" w:name="_Hlk499031761"/>
      <w:bookmarkEnd w:id="4"/>
      <w:r w:rsidRPr="00D02AB5">
        <w:rPr>
          <w:sz w:val="24"/>
          <w:szCs w:val="24"/>
          <w:lang w:val="zh-CN" w:eastAsia="zh-CN"/>
        </w:rPr>
        <w:t>土著和地方知识体系工作队（交付品</w:t>
      </w:r>
      <w:r w:rsidRPr="00D02AB5">
        <w:rPr>
          <w:sz w:val="24"/>
          <w:szCs w:val="24"/>
          <w:lang w:val="zh-CN" w:eastAsia="zh-CN"/>
        </w:rPr>
        <w:t>1</w:t>
      </w:r>
      <w:r w:rsidRPr="00D02AB5">
        <w:rPr>
          <w:sz w:val="24"/>
          <w:szCs w:val="24"/>
          <w:lang w:val="zh-CN" w:eastAsia="zh-CN"/>
        </w:rPr>
        <w:t>（</w:t>
      </w:r>
      <w:r w:rsidRPr="00D02AB5">
        <w:rPr>
          <w:sz w:val="24"/>
          <w:szCs w:val="24"/>
          <w:lang w:val="zh-CN" w:eastAsia="zh-CN"/>
        </w:rPr>
        <w:t>c</w:t>
      </w:r>
      <w:r w:rsidRPr="00D02AB5">
        <w:rPr>
          <w:sz w:val="24"/>
          <w:szCs w:val="24"/>
          <w:lang w:val="zh-CN" w:eastAsia="zh-CN"/>
        </w:rPr>
        <w:t>））协助多学科专家小组根据</w:t>
      </w:r>
      <w:r w:rsidRPr="00D02AB5">
        <w:rPr>
          <w:sz w:val="24"/>
          <w:szCs w:val="24"/>
          <w:lang w:val="zh-CN" w:eastAsia="zh-CN"/>
        </w:rPr>
        <w:t>IPBES-5/1</w:t>
      </w:r>
      <w:r w:rsidRPr="00D02AB5">
        <w:rPr>
          <w:sz w:val="24"/>
          <w:szCs w:val="24"/>
          <w:lang w:val="zh-CN" w:eastAsia="zh-CN"/>
        </w:rPr>
        <w:t>号决定第三节的要求，采用承认土著和地方知识并与之合作的</w:t>
      </w:r>
      <w:r w:rsidRPr="00D02AB5">
        <w:rPr>
          <w:sz w:val="24"/>
          <w:szCs w:val="24"/>
          <w:lang w:val="zh-CN" w:eastAsia="zh-CN"/>
        </w:rPr>
        <w:lastRenderedPageBreak/>
        <w:t>做法。工作队</w:t>
      </w:r>
      <w:r w:rsidRPr="00D02AB5">
        <w:rPr>
          <w:sz w:val="24"/>
          <w:szCs w:val="24"/>
          <w:lang w:val="zh-CN" w:eastAsia="zh-CN"/>
        </w:rPr>
        <w:t>2017</w:t>
      </w:r>
      <w:r w:rsidRPr="00D02AB5">
        <w:rPr>
          <w:sz w:val="24"/>
          <w:szCs w:val="24"/>
          <w:lang w:val="zh-CN" w:eastAsia="zh-CN"/>
        </w:rPr>
        <w:t>年</w:t>
      </w:r>
      <w:r w:rsidRPr="00D02AB5">
        <w:rPr>
          <w:sz w:val="24"/>
          <w:szCs w:val="24"/>
          <w:lang w:val="zh-CN" w:eastAsia="zh-CN"/>
        </w:rPr>
        <w:t>5</w:t>
      </w:r>
      <w:r w:rsidRPr="00D02AB5">
        <w:rPr>
          <w:sz w:val="24"/>
          <w:szCs w:val="24"/>
          <w:lang w:val="zh-CN" w:eastAsia="zh-CN"/>
        </w:rPr>
        <w:t>月在哥伦比亚</w:t>
      </w:r>
      <w:r w:rsidR="008D0371" w:rsidRPr="00D02AB5">
        <w:rPr>
          <w:sz w:val="24"/>
          <w:szCs w:val="24"/>
          <w:lang w:val="zh-CN" w:eastAsia="zh-CN"/>
        </w:rPr>
        <w:t>举行会议</w:t>
      </w:r>
      <w:r w:rsidRPr="00D02AB5">
        <w:rPr>
          <w:sz w:val="24"/>
          <w:szCs w:val="24"/>
          <w:lang w:val="zh-CN" w:eastAsia="zh-CN"/>
        </w:rPr>
        <w:t>。</w:t>
      </w:r>
      <w:r w:rsidR="00397274" w:rsidRPr="00D02AB5">
        <w:rPr>
          <w:sz w:val="24"/>
          <w:szCs w:val="24"/>
          <w:lang w:val="zh-CN" w:eastAsia="zh-CN"/>
        </w:rPr>
        <w:t>在进行</w:t>
      </w:r>
      <w:r w:rsidRPr="00D02AB5">
        <w:rPr>
          <w:sz w:val="24"/>
          <w:szCs w:val="24"/>
          <w:lang w:val="zh-CN" w:eastAsia="zh-CN"/>
        </w:rPr>
        <w:t>全球评估过程中落实这一做法包括</w:t>
      </w:r>
      <w:r w:rsidRPr="00D02AB5">
        <w:rPr>
          <w:sz w:val="24"/>
          <w:szCs w:val="24"/>
          <w:lang w:val="zh-CN" w:eastAsia="zh-CN"/>
        </w:rPr>
        <w:t>2017</w:t>
      </w:r>
      <w:r w:rsidRPr="00D02AB5">
        <w:rPr>
          <w:sz w:val="24"/>
          <w:szCs w:val="24"/>
          <w:lang w:val="zh-CN" w:eastAsia="zh-CN"/>
        </w:rPr>
        <w:t>年</w:t>
      </w:r>
      <w:r w:rsidRPr="00D02AB5">
        <w:rPr>
          <w:sz w:val="24"/>
          <w:szCs w:val="24"/>
          <w:lang w:val="zh-CN" w:eastAsia="zh-CN"/>
        </w:rPr>
        <w:t>4</w:t>
      </w:r>
      <w:r w:rsidRPr="00D02AB5">
        <w:rPr>
          <w:sz w:val="24"/>
          <w:szCs w:val="24"/>
          <w:lang w:val="zh-CN" w:eastAsia="zh-CN"/>
        </w:rPr>
        <w:t>月在匈牙利召开了全球评估土著和地方知识联络组会议；呼吁就土著和地方知识问题提交意见建议；全球评估专家、代表土著人民和地方社区的网络和组织以及土著和地方知识专家在以下会议期间</w:t>
      </w:r>
      <w:r w:rsidR="00397274" w:rsidRPr="00D02AB5">
        <w:rPr>
          <w:sz w:val="24"/>
          <w:szCs w:val="24"/>
          <w:lang w:val="zh-CN" w:eastAsia="zh-CN"/>
        </w:rPr>
        <w:t>开会进行</w:t>
      </w:r>
      <w:r w:rsidRPr="00D02AB5">
        <w:rPr>
          <w:sz w:val="24"/>
          <w:szCs w:val="24"/>
          <w:lang w:val="zh-CN" w:eastAsia="zh-CN"/>
        </w:rPr>
        <w:t>对话：</w:t>
      </w:r>
      <w:r w:rsidRPr="00D02AB5">
        <w:rPr>
          <w:sz w:val="24"/>
          <w:szCs w:val="24"/>
          <w:lang w:val="zh-CN" w:eastAsia="zh-CN"/>
        </w:rPr>
        <w:t>2017</w:t>
      </w:r>
      <w:r w:rsidRPr="00D02AB5">
        <w:rPr>
          <w:sz w:val="24"/>
          <w:szCs w:val="24"/>
          <w:lang w:val="zh-CN" w:eastAsia="zh-CN"/>
        </w:rPr>
        <w:t>年</w:t>
      </w:r>
      <w:r w:rsidRPr="00D02AB5">
        <w:rPr>
          <w:sz w:val="24"/>
          <w:szCs w:val="24"/>
          <w:lang w:val="zh-CN" w:eastAsia="zh-CN"/>
        </w:rPr>
        <w:t>4</w:t>
      </w:r>
      <w:r w:rsidRPr="00D02AB5">
        <w:rPr>
          <w:sz w:val="24"/>
          <w:szCs w:val="24"/>
          <w:lang w:val="zh-CN" w:eastAsia="zh-CN"/>
        </w:rPr>
        <w:t>月和</w:t>
      </w:r>
      <w:r w:rsidRPr="00D02AB5">
        <w:rPr>
          <w:sz w:val="24"/>
          <w:szCs w:val="24"/>
          <w:lang w:val="zh-CN" w:eastAsia="zh-CN"/>
        </w:rPr>
        <w:t>5</w:t>
      </w:r>
      <w:r w:rsidRPr="00D02AB5">
        <w:rPr>
          <w:sz w:val="24"/>
          <w:szCs w:val="24"/>
          <w:lang w:val="zh-CN" w:eastAsia="zh-CN"/>
        </w:rPr>
        <w:t>月在纽约举行举行的联合国土著问题常设论坛第十六次会议；</w:t>
      </w:r>
      <w:r w:rsidRPr="00D02AB5">
        <w:rPr>
          <w:sz w:val="24"/>
          <w:szCs w:val="24"/>
          <w:lang w:val="zh-CN" w:eastAsia="zh-CN"/>
        </w:rPr>
        <w:t>2017</w:t>
      </w:r>
      <w:r w:rsidRPr="00D02AB5">
        <w:rPr>
          <w:sz w:val="24"/>
          <w:szCs w:val="24"/>
          <w:lang w:val="zh-CN" w:eastAsia="zh-CN"/>
        </w:rPr>
        <w:t>年</w:t>
      </w:r>
      <w:r w:rsidRPr="00D02AB5">
        <w:rPr>
          <w:sz w:val="24"/>
          <w:szCs w:val="24"/>
          <w:lang w:val="zh-CN" w:eastAsia="zh-CN"/>
        </w:rPr>
        <w:t>5</w:t>
      </w:r>
      <w:r w:rsidRPr="00D02AB5">
        <w:rPr>
          <w:sz w:val="24"/>
          <w:szCs w:val="24"/>
          <w:lang w:val="zh-CN" w:eastAsia="zh-CN"/>
        </w:rPr>
        <w:t>月在蒙特利尔举行的民族生物学学会第四十届年会；</w:t>
      </w:r>
      <w:r w:rsidRPr="00D02AB5">
        <w:rPr>
          <w:sz w:val="24"/>
          <w:szCs w:val="24"/>
          <w:lang w:val="zh-CN" w:eastAsia="zh-CN"/>
        </w:rPr>
        <w:t>2017</w:t>
      </w:r>
      <w:r w:rsidRPr="00D02AB5">
        <w:rPr>
          <w:sz w:val="24"/>
          <w:szCs w:val="24"/>
          <w:lang w:val="zh-CN" w:eastAsia="zh-CN"/>
        </w:rPr>
        <w:t>年</w:t>
      </w:r>
      <w:r w:rsidRPr="00D02AB5">
        <w:rPr>
          <w:sz w:val="24"/>
          <w:szCs w:val="24"/>
          <w:lang w:val="zh-CN" w:eastAsia="zh-CN"/>
        </w:rPr>
        <w:t>11</w:t>
      </w:r>
      <w:r w:rsidRPr="00D02AB5">
        <w:rPr>
          <w:sz w:val="24"/>
          <w:szCs w:val="24"/>
          <w:lang w:val="zh-CN" w:eastAsia="zh-CN"/>
        </w:rPr>
        <w:t>月由</w:t>
      </w:r>
      <w:r w:rsidRPr="00D02AB5">
        <w:rPr>
          <w:sz w:val="24"/>
          <w:szCs w:val="24"/>
          <w:lang w:val="zh-CN" w:eastAsia="zh-CN"/>
        </w:rPr>
        <w:t>Chepkitale</w:t>
      </w:r>
      <w:r w:rsidRPr="00D02AB5">
        <w:rPr>
          <w:sz w:val="24"/>
          <w:szCs w:val="24"/>
          <w:lang w:val="zh-CN" w:eastAsia="zh-CN"/>
        </w:rPr>
        <w:t>土著人民发展项目在肯尼亚主办并由瑞典生物多样性、森林</w:t>
      </w:r>
      <w:r w:rsidR="002075B6">
        <w:rPr>
          <w:rFonts w:hint="eastAsia"/>
          <w:sz w:val="24"/>
          <w:szCs w:val="24"/>
          <w:lang w:val="zh-CN" w:eastAsia="zh-CN"/>
        </w:rPr>
        <w:t>住</w:t>
      </w:r>
      <w:r w:rsidRPr="00D02AB5">
        <w:rPr>
          <w:sz w:val="24"/>
          <w:szCs w:val="24"/>
          <w:lang w:val="zh-CN" w:eastAsia="zh-CN"/>
        </w:rPr>
        <w:t>民方案、自然正义组织和世界自然保护联盟环境、经济和社会政策委员会治理、公平和权利问题专题小组共同安排举行的人权与养护生物多样性全球对话；</w:t>
      </w:r>
      <w:r w:rsidRPr="00D02AB5">
        <w:rPr>
          <w:sz w:val="24"/>
          <w:szCs w:val="24"/>
          <w:lang w:val="zh-CN" w:eastAsia="zh-CN"/>
        </w:rPr>
        <w:t>2017</w:t>
      </w:r>
      <w:r w:rsidRPr="00D02AB5">
        <w:rPr>
          <w:sz w:val="24"/>
          <w:szCs w:val="24"/>
          <w:lang w:val="zh-CN" w:eastAsia="zh-CN"/>
        </w:rPr>
        <w:t>年</w:t>
      </w:r>
      <w:r w:rsidRPr="00D02AB5">
        <w:rPr>
          <w:sz w:val="24"/>
          <w:szCs w:val="24"/>
          <w:lang w:val="zh-CN" w:eastAsia="zh-CN"/>
        </w:rPr>
        <w:t>12</w:t>
      </w:r>
      <w:r w:rsidRPr="00D02AB5">
        <w:rPr>
          <w:sz w:val="24"/>
          <w:szCs w:val="24"/>
          <w:lang w:val="zh-CN" w:eastAsia="zh-CN"/>
        </w:rPr>
        <w:t>月在加拿大举行的生物多样性公约第</w:t>
      </w:r>
      <w:r w:rsidRPr="00D02AB5">
        <w:rPr>
          <w:sz w:val="24"/>
          <w:szCs w:val="24"/>
          <w:lang w:val="zh-CN" w:eastAsia="zh-CN"/>
        </w:rPr>
        <w:t>8</w:t>
      </w:r>
      <w:r w:rsidRPr="00D02AB5">
        <w:rPr>
          <w:sz w:val="24"/>
          <w:szCs w:val="24"/>
          <w:lang w:val="zh-CN" w:eastAsia="zh-CN"/>
        </w:rPr>
        <w:t>（</w:t>
      </w:r>
      <w:r w:rsidRPr="00D02AB5">
        <w:rPr>
          <w:sz w:val="24"/>
          <w:szCs w:val="24"/>
          <w:lang w:val="zh-CN" w:eastAsia="zh-CN"/>
        </w:rPr>
        <w:t>j</w:t>
      </w:r>
      <w:r w:rsidRPr="00D02AB5">
        <w:rPr>
          <w:sz w:val="24"/>
          <w:szCs w:val="24"/>
          <w:lang w:val="zh-CN" w:eastAsia="zh-CN"/>
        </w:rPr>
        <w:t>）条和有关条款问题不限成员名额特设工作组第十次会议。还在有土著人民和地方社区参加的会议上和科学会议上举办了其他活动，以分享这一做法的信息。土著和地方知识体系工作队还就如何安排设立参与机制提供了指导，目前正在设立一个参与机制指导小组。由于联合国教育、科学及文化组织（教科文组织）提供了实物支助，这一领域的工作继续</w:t>
      </w:r>
      <w:r w:rsidR="00397274" w:rsidRPr="00D02AB5">
        <w:rPr>
          <w:sz w:val="24"/>
          <w:szCs w:val="24"/>
          <w:lang w:val="zh-CN" w:eastAsia="zh-CN"/>
        </w:rPr>
        <w:t>获得</w:t>
      </w:r>
      <w:r w:rsidRPr="00D02AB5">
        <w:rPr>
          <w:sz w:val="24"/>
          <w:szCs w:val="24"/>
          <w:lang w:val="zh-CN" w:eastAsia="zh-CN"/>
        </w:rPr>
        <w:t>设在教科文组织总部的技术支助单位的支持。</w:t>
      </w:r>
      <w:r w:rsidRPr="00D02AB5">
        <w:rPr>
          <w:sz w:val="24"/>
          <w:szCs w:val="24"/>
          <w:lang w:val="zh-CN"/>
        </w:rPr>
        <w:t>其他信息可见关于土著和地方知识工作的背景文件（</w:t>
      </w:r>
      <w:r w:rsidRPr="00D02AB5">
        <w:rPr>
          <w:sz w:val="24"/>
          <w:szCs w:val="24"/>
          <w:lang w:val="zh-CN"/>
        </w:rPr>
        <w:t>IPBES/6/INF/13</w:t>
      </w:r>
      <w:r w:rsidRPr="00D02AB5">
        <w:rPr>
          <w:sz w:val="24"/>
          <w:szCs w:val="24"/>
          <w:lang w:val="zh-CN"/>
        </w:rPr>
        <w:t>）；</w:t>
      </w:r>
    </w:p>
    <w:p w14:paraId="316633B3" w14:textId="4AF35570" w:rsidR="00507616" w:rsidRPr="00D02AB5" w:rsidRDefault="00507616" w:rsidP="001A383C">
      <w:pPr>
        <w:pStyle w:val="Normalnumber"/>
        <w:numPr>
          <w:ilvl w:val="1"/>
          <w:numId w:val="9"/>
        </w:numPr>
        <w:jc w:val="both"/>
        <w:rPr>
          <w:sz w:val="24"/>
          <w:szCs w:val="24"/>
          <w:lang w:eastAsia="zh-CN"/>
        </w:rPr>
      </w:pPr>
      <w:r w:rsidRPr="00D02AB5">
        <w:rPr>
          <w:sz w:val="24"/>
          <w:szCs w:val="24"/>
          <w:lang w:val="zh-CN" w:eastAsia="zh-CN"/>
        </w:rPr>
        <w:t>知识和数据工作队（交付品</w:t>
      </w:r>
      <w:r w:rsidRPr="00D02AB5">
        <w:rPr>
          <w:sz w:val="24"/>
          <w:szCs w:val="24"/>
          <w:lang w:val="zh-CN" w:eastAsia="zh-CN"/>
        </w:rPr>
        <w:t>1</w:t>
      </w:r>
      <w:r w:rsidRPr="00D02AB5">
        <w:rPr>
          <w:sz w:val="24"/>
          <w:szCs w:val="24"/>
          <w:lang w:val="zh-CN" w:eastAsia="zh-CN"/>
        </w:rPr>
        <w:t>（</w:t>
      </w:r>
      <w:r w:rsidRPr="00D02AB5">
        <w:rPr>
          <w:sz w:val="24"/>
          <w:szCs w:val="24"/>
          <w:lang w:val="zh-CN" w:eastAsia="zh-CN"/>
        </w:rPr>
        <w:t>d</w:t>
      </w:r>
      <w:r w:rsidRPr="00D02AB5">
        <w:rPr>
          <w:sz w:val="24"/>
          <w:szCs w:val="24"/>
          <w:lang w:val="zh-CN" w:eastAsia="zh-CN"/>
        </w:rPr>
        <w:t>）和</w:t>
      </w:r>
      <w:r w:rsidRPr="00D02AB5">
        <w:rPr>
          <w:sz w:val="24"/>
          <w:szCs w:val="24"/>
          <w:lang w:val="zh-CN" w:eastAsia="zh-CN"/>
        </w:rPr>
        <w:t>4</w:t>
      </w:r>
      <w:r w:rsidRPr="00D02AB5">
        <w:rPr>
          <w:sz w:val="24"/>
          <w:szCs w:val="24"/>
          <w:lang w:val="zh-CN" w:eastAsia="zh-CN"/>
        </w:rPr>
        <w:t>（</w:t>
      </w:r>
      <w:r w:rsidRPr="00D02AB5">
        <w:rPr>
          <w:sz w:val="24"/>
          <w:szCs w:val="24"/>
          <w:lang w:val="zh-CN" w:eastAsia="zh-CN"/>
        </w:rPr>
        <w:t>b</w:t>
      </w:r>
      <w:r w:rsidRPr="00D02AB5">
        <w:rPr>
          <w:sz w:val="24"/>
          <w:szCs w:val="24"/>
          <w:lang w:val="zh-CN" w:eastAsia="zh-CN"/>
        </w:rPr>
        <w:t>））继续根据</w:t>
      </w:r>
      <w:r w:rsidRPr="00D02AB5">
        <w:rPr>
          <w:sz w:val="24"/>
          <w:szCs w:val="24"/>
          <w:lang w:val="zh-CN" w:eastAsia="zh-CN"/>
        </w:rPr>
        <w:t>IPBES-5/1</w:t>
      </w:r>
      <w:r w:rsidRPr="00D02AB5">
        <w:rPr>
          <w:sz w:val="24"/>
          <w:szCs w:val="24"/>
          <w:lang w:val="zh-CN" w:eastAsia="zh-CN"/>
        </w:rPr>
        <w:t>号决定附件三开列的知识和数据工作队</w:t>
      </w:r>
      <w:r w:rsidRPr="00D02AB5">
        <w:rPr>
          <w:sz w:val="24"/>
          <w:szCs w:val="24"/>
          <w:lang w:val="zh-CN" w:eastAsia="zh-CN"/>
        </w:rPr>
        <w:t>2017</w:t>
      </w:r>
      <w:r w:rsidRPr="00D02AB5">
        <w:rPr>
          <w:sz w:val="24"/>
          <w:szCs w:val="24"/>
          <w:lang w:val="zh-CN" w:eastAsia="zh-CN"/>
        </w:rPr>
        <w:t>和</w:t>
      </w:r>
      <w:r w:rsidRPr="00D02AB5">
        <w:rPr>
          <w:sz w:val="24"/>
          <w:szCs w:val="24"/>
          <w:lang w:val="zh-CN" w:eastAsia="zh-CN"/>
        </w:rPr>
        <w:t>2018</w:t>
      </w:r>
      <w:r w:rsidRPr="00D02AB5">
        <w:rPr>
          <w:sz w:val="24"/>
          <w:szCs w:val="24"/>
          <w:lang w:val="zh-CN" w:eastAsia="zh-CN"/>
        </w:rPr>
        <w:t>年工作计划大纲，为正在进行的</w:t>
      </w:r>
      <w:r w:rsidR="00397274" w:rsidRPr="00D02AB5">
        <w:rPr>
          <w:sz w:val="24"/>
          <w:szCs w:val="24"/>
          <w:lang w:val="zh-CN" w:eastAsia="zh-CN"/>
        </w:rPr>
        <w:t>各项</w:t>
      </w:r>
      <w:r w:rsidRPr="00D02AB5">
        <w:rPr>
          <w:sz w:val="24"/>
          <w:szCs w:val="24"/>
          <w:lang w:val="zh-CN" w:eastAsia="zh-CN"/>
        </w:rPr>
        <w:t>评估提供咨询。执行工作取得的重要进展包括为专家提供生物多样性平台核心指标的直观材料，供评估时使用；着手采用界定全球评估主要主题的社会和生态指标</w:t>
      </w:r>
      <w:r w:rsidR="000B5F1F" w:rsidRPr="00D02AB5">
        <w:rPr>
          <w:sz w:val="24"/>
          <w:szCs w:val="24"/>
          <w:lang w:val="zh-CN" w:eastAsia="zh-CN"/>
        </w:rPr>
        <w:t>的办法</w:t>
      </w:r>
      <w:r w:rsidRPr="00D02AB5">
        <w:rPr>
          <w:sz w:val="24"/>
          <w:szCs w:val="24"/>
          <w:lang w:val="zh-CN" w:eastAsia="zh-CN"/>
        </w:rPr>
        <w:t>，包括举办</w:t>
      </w:r>
      <w:r w:rsidRPr="00D02AB5">
        <w:rPr>
          <w:sz w:val="24"/>
          <w:szCs w:val="24"/>
          <w:lang w:val="zh-CN" w:eastAsia="zh-CN"/>
        </w:rPr>
        <w:t>2</w:t>
      </w:r>
      <w:r w:rsidRPr="00D02AB5">
        <w:rPr>
          <w:sz w:val="24"/>
          <w:szCs w:val="24"/>
          <w:lang w:val="zh-CN" w:eastAsia="zh-CN"/>
        </w:rPr>
        <w:t>个讲习班，一个</w:t>
      </w:r>
      <w:r w:rsidRPr="00D02AB5">
        <w:rPr>
          <w:sz w:val="24"/>
          <w:szCs w:val="24"/>
          <w:lang w:val="zh-CN" w:eastAsia="zh-CN"/>
        </w:rPr>
        <w:t>2017</w:t>
      </w:r>
      <w:r w:rsidRPr="00D02AB5">
        <w:rPr>
          <w:sz w:val="24"/>
          <w:szCs w:val="24"/>
          <w:lang w:val="zh-CN" w:eastAsia="zh-CN"/>
        </w:rPr>
        <w:t>年</w:t>
      </w:r>
      <w:r w:rsidRPr="00D02AB5">
        <w:rPr>
          <w:sz w:val="24"/>
          <w:szCs w:val="24"/>
          <w:lang w:val="zh-CN" w:eastAsia="zh-CN"/>
        </w:rPr>
        <w:t>4</w:t>
      </w:r>
      <w:r w:rsidRPr="00D02AB5">
        <w:rPr>
          <w:sz w:val="24"/>
          <w:szCs w:val="24"/>
          <w:lang w:val="zh-CN" w:eastAsia="zh-CN"/>
        </w:rPr>
        <w:t>月在匈牙利举办，另一个</w:t>
      </w:r>
      <w:r w:rsidRPr="00D02AB5">
        <w:rPr>
          <w:sz w:val="24"/>
          <w:szCs w:val="24"/>
          <w:lang w:val="zh-CN" w:eastAsia="zh-CN"/>
        </w:rPr>
        <w:t>2017</w:t>
      </w:r>
      <w:r w:rsidRPr="00D02AB5">
        <w:rPr>
          <w:sz w:val="24"/>
          <w:szCs w:val="24"/>
          <w:lang w:val="zh-CN" w:eastAsia="zh-CN"/>
        </w:rPr>
        <w:t>年</w:t>
      </w:r>
      <w:r w:rsidRPr="00D02AB5">
        <w:rPr>
          <w:sz w:val="24"/>
          <w:szCs w:val="24"/>
          <w:lang w:val="zh-CN" w:eastAsia="zh-CN"/>
        </w:rPr>
        <w:t>12</w:t>
      </w:r>
      <w:r w:rsidRPr="00D02AB5">
        <w:rPr>
          <w:sz w:val="24"/>
          <w:szCs w:val="24"/>
          <w:lang w:val="zh-CN" w:eastAsia="zh-CN"/>
        </w:rPr>
        <w:t>月在大韩民国举办；进一步开发为开展评估工作的专家提供资源的网络基础设施；开展一项查明知识缺口和推动生成新知识的工作，初期重点关注生物多样性平台关于授粉、</w:t>
      </w:r>
      <w:r w:rsidR="00910EFA">
        <w:rPr>
          <w:rFonts w:hint="eastAsia"/>
          <w:sz w:val="24"/>
          <w:szCs w:val="24"/>
          <w:lang w:val="zh-CN" w:eastAsia="zh-CN"/>
        </w:rPr>
        <w:t>授粉</w:t>
      </w:r>
      <w:r w:rsidR="00910EFA">
        <w:rPr>
          <w:sz w:val="24"/>
          <w:szCs w:val="24"/>
          <w:lang w:val="zh-CN" w:eastAsia="zh-CN"/>
        </w:rPr>
        <w:t>媒介</w:t>
      </w:r>
      <w:r w:rsidRPr="00D02AB5">
        <w:rPr>
          <w:sz w:val="24"/>
          <w:szCs w:val="24"/>
          <w:lang w:val="zh-CN" w:eastAsia="zh-CN"/>
        </w:rPr>
        <w:t>和粮食生产的评估以及就这一专题举办一个讲习班（大不列颠及北爱尔兰联合王国，</w:t>
      </w:r>
      <w:r w:rsidRPr="00D02AB5">
        <w:rPr>
          <w:sz w:val="24"/>
          <w:szCs w:val="24"/>
          <w:lang w:val="zh-CN" w:eastAsia="zh-CN"/>
        </w:rPr>
        <w:t>2017</w:t>
      </w:r>
      <w:r w:rsidRPr="00D02AB5">
        <w:rPr>
          <w:sz w:val="24"/>
          <w:szCs w:val="24"/>
          <w:lang w:val="zh-CN" w:eastAsia="zh-CN"/>
        </w:rPr>
        <w:t>年</w:t>
      </w:r>
      <w:r w:rsidRPr="00D02AB5">
        <w:rPr>
          <w:sz w:val="24"/>
          <w:szCs w:val="24"/>
          <w:lang w:val="zh-CN" w:eastAsia="zh-CN"/>
        </w:rPr>
        <w:t>11</w:t>
      </w:r>
      <w:r w:rsidRPr="00D02AB5">
        <w:rPr>
          <w:sz w:val="24"/>
          <w:szCs w:val="24"/>
          <w:lang w:val="zh-CN" w:eastAsia="zh-CN"/>
        </w:rPr>
        <w:t>月）。由于大韩民国环境部提供了实物支助，这一领域的工作继续</w:t>
      </w:r>
      <w:r w:rsidR="0011011F" w:rsidRPr="00D02AB5">
        <w:rPr>
          <w:sz w:val="24"/>
          <w:szCs w:val="24"/>
          <w:lang w:val="zh-CN" w:eastAsia="zh-CN"/>
        </w:rPr>
        <w:t>获得</w:t>
      </w:r>
      <w:r w:rsidRPr="00D02AB5">
        <w:rPr>
          <w:sz w:val="24"/>
          <w:szCs w:val="24"/>
          <w:lang w:val="zh-CN" w:eastAsia="zh-CN"/>
        </w:rPr>
        <w:t>设在大韩民国舒川郡国家生态研究所（国家执行实体）的技术支助单位的支持。</w:t>
      </w:r>
      <w:r w:rsidR="00B20464" w:rsidRPr="00D02AB5">
        <w:rPr>
          <w:sz w:val="24"/>
          <w:szCs w:val="24"/>
          <w:lang w:val="zh-CN" w:eastAsia="zh-CN"/>
        </w:rPr>
        <w:t>关于</w:t>
      </w:r>
      <w:r w:rsidRPr="00D02AB5">
        <w:rPr>
          <w:sz w:val="24"/>
          <w:szCs w:val="24"/>
          <w:lang w:val="zh-CN" w:eastAsia="zh-CN"/>
        </w:rPr>
        <w:t>进展</w:t>
      </w:r>
      <w:r w:rsidR="00B20464" w:rsidRPr="00D02AB5">
        <w:rPr>
          <w:sz w:val="24"/>
          <w:szCs w:val="24"/>
          <w:lang w:val="zh-CN" w:eastAsia="zh-CN"/>
        </w:rPr>
        <w:t>情况的完整</w:t>
      </w:r>
      <w:r w:rsidRPr="00D02AB5">
        <w:rPr>
          <w:sz w:val="24"/>
          <w:szCs w:val="24"/>
          <w:lang w:val="zh-CN" w:eastAsia="zh-CN"/>
        </w:rPr>
        <w:t>报告见关于知识和数据工作的背景文件（</w:t>
      </w:r>
      <w:r w:rsidRPr="00D02AB5">
        <w:rPr>
          <w:sz w:val="24"/>
          <w:szCs w:val="24"/>
          <w:lang w:val="zh-CN" w:eastAsia="zh-CN"/>
        </w:rPr>
        <w:t>IPBES/6/INF/14</w:t>
      </w:r>
      <w:r w:rsidRPr="00D02AB5">
        <w:rPr>
          <w:sz w:val="24"/>
          <w:szCs w:val="24"/>
          <w:lang w:val="zh-CN" w:eastAsia="zh-CN"/>
        </w:rPr>
        <w:t>）。</w:t>
      </w:r>
    </w:p>
    <w:p w14:paraId="38DA293A" w14:textId="4E36ABF9" w:rsidR="00507616" w:rsidRPr="00D02AB5" w:rsidRDefault="000859AE" w:rsidP="001A383C">
      <w:pPr>
        <w:pStyle w:val="CH2"/>
        <w:ind w:right="136"/>
        <w:rPr>
          <w:rFonts w:eastAsia="Times New Roman"/>
          <w:lang w:eastAsia="zh-CN"/>
        </w:rPr>
      </w:pPr>
      <w:r w:rsidRPr="00D02AB5">
        <w:rPr>
          <w:lang w:val="zh-CN" w:eastAsia="zh-CN"/>
        </w:rPr>
        <w:tab/>
      </w:r>
      <w:r w:rsidR="00507616" w:rsidRPr="00D02AB5">
        <w:rPr>
          <w:lang w:val="zh-CN" w:eastAsia="zh-CN"/>
        </w:rPr>
        <w:t>B.</w:t>
      </w:r>
      <w:r w:rsidR="00507616" w:rsidRPr="00D02AB5">
        <w:rPr>
          <w:lang w:val="zh-CN" w:eastAsia="zh-CN"/>
        </w:rPr>
        <w:tab/>
      </w:r>
      <w:r w:rsidR="00507616" w:rsidRPr="00D02AB5">
        <w:rPr>
          <w:rFonts w:eastAsia="SimHei"/>
          <w:lang w:val="zh-CN" w:eastAsia="zh-CN"/>
        </w:rPr>
        <w:t>目标</w:t>
      </w:r>
      <w:r w:rsidR="00507616" w:rsidRPr="00D02AB5">
        <w:rPr>
          <w:rFonts w:eastAsia="SimHei"/>
          <w:lang w:val="zh-CN" w:eastAsia="zh-CN"/>
        </w:rPr>
        <w:t>2</w:t>
      </w:r>
      <w:r w:rsidR="00507616" w:rsidRPr="00D02AB5">
        <w:rPr>
          <w:rFonts w:eastAsia="SimHei"/>
          <w:lang w:val="zh-CN" w:eastAsia="zh-CN"/>
        </w:rPr>
        <w:t>：加强次区域、区域和全球各级内以及之间的生物多样性和生态系统服务</w:t>
      </w:r>
      <w:r w:rsidR="008D0371" w:rsidRPr="00D02AB5">
        <w:rPr>
          <w:rFonts w:eastAsia="SimHei"/>
          <w:lang w:val="zh-CN" w:eastAsia="zh-CN"/>
        </w:rPr>
        <w:t>科学</w:t>
      </w:r>
      <w:r w:rsidR="008D0371" w:rsidRPr="00D02AB5">
        <w:rPr>
          <w:rFonts w:eastAsia="SimHei"/>
          <w:lang w:val="zh-CN" w:eastAsia="zh-CN"/>
        </w:rPr>
        <w:t>-</w:t>
      </w:r>
      <w:r w:rsidR="008D0371" w:rsidRPr="00D02AB5">
        <w:rPr>
          <w:rFonts w:eastAsia="SimHei"/>
          <w:lang w:val="zh-CN" w:eastAsia="zh-CN"/>
        </w:rPr>
        <w:t>政策衔接机制</w:t>
      </w:r>
    </w:p>
    <w:p w14:paraId="246C6FB0" w14:textId="3F3E8BC4" w:rsidR="00507616" w:rsidRPr="00D02AB5" w:rsidRDefault="00507616" w:rsidP="001A383C">
      <w:pPr>
        <w:pStyle w:val="Normalnumber"/>
        <w:numPr>
          <w:ilvl w:val="0"/>
          <w:numId w:val="9"/>
        </w:numPr>
        <w:tabs>
          <w:tab w:val="clear" w:pos="624"/>
        </w:tabs>
        <w:rPr>
          <w:sz w:val="24"/>
          <w:szCs w:val="24"/>
          <w:lang w:eastAsia="zh-CN"/>
        </w:rPr>
      </w:pPr>
      <w:r w:rsidRPr="00D02AB5">
        <w:rPr>
          <w:sz w:val="24"/>
          <w:szCs w:val="24"/>
          <w:lang w:val="zh-CN" w:eastAsia="zh-CN"/>
        </w:rPr>
        <w:t>目标</w:t>
      </w:r>
      <w:r w:rsidRPr="00D02AB5">
        <w:rPr>
          <w:sz w:val="24"/>
          <w:szCs w:val="24"/>
          <w:lang w:val="zh-CN" w:eastAsia="zh-CN"/>
        </w:rPr>
        <w:t>2</w:t>
      </w:r>
      <w:r w:rsidR="000B5F1F" w:rsidRPr="00D02AB5">
        <w:rPr>
          <w:sz w:val="24"/>
          <w:szCs w:val="24"/>
          <w:lang w:val="zh-CN" w:eastAsia="zh-CN"/>
        </w:rPr>
        <w:t>下</w:t>
      </w:r>
      <w:r w:rsidRPr="00D02AB5">
        <w:rPr>
          <w:sz w:val="24"/>
          <w:szCs w:val="24"/>
          <w:lang w:val="zh-CN" w:eastAsia="zh-CN"/>
        </w:rPr>
        <w:t>取得的进展包括以下产出：</w:t>
      </w:r>
    </w:p>
    <w:p w14:paraId="6F056FB4" w14:textId="1115AF1D" w:rsidR="00507616" w:rsidRPr="00D02AB5" w:rsidRDefault="00507616" w:rsidP="00DA2D3E">
      <w:pPr>
        <w:pStyle w:val="Normalnumber"/>
        <w:numPr>
          <w:ilvl w:val="1"/>
          <w:numId w:val="9"/>
        </w:numPr>
        <w:jc w:val="both"/>
        <w:rPr>
          <w:sz w:val="24"/>
          <w:szCs w:val="24"/>
          <w:lang w:eastAsia="zh-CN"/>
        </w:rPr>
      </w:pPr>
      <w:r w:rsidRPr="00D02AB5">
        <w:rPr>
          <w:sz w:val="24"/>
          <w:szCs w:val="24"/>
          <w:lang w:val="zh-CN" w:eastAsia="zh-CN"/>
        </w:rPr>
        <w:t>进一步更新秘书处在多学科专家小组指导下与主席团协商编写的关于编制评估报告的指南（交付品</w:t>
      </w:r>
      <w:r w:rsidRPr="00D02AB5">
        <w:rPr>
          <w:sz w:val="24"/>
          <w:szCs w:val="24"/>
          <w:lang w:val="zh-CN" w:eastAsia="zh-CN"/>
        </w:rPr>
        <w:t>2</w:t>
      </w:r>
      <w:r w:rsidRPr="00D02AB5">
        <w:rPr>
          <w:sz w:val="24"/>
          <w:szCs w:val="24"/>
          <w:lang w:val="zh-CN" w:eastAsia="zh-CN"/>
        </w:rPr>
        <w:t>（</w:t>
      </w:r>
      <w:r w:rsidRPr="00D02AB5">
        <w:rPr>
          <w:sz w:val="24"/>
          <w:szCs w:val="24"/>
          <w:lang w:val="zh-CN" w:eastAsia="zh-CN"/>
        </w:rPr>
        <w:t>a</w:t>
      </w:r>
      <w:r w:rsidRPr="00D02AB5">
        <w:rPr>
          <w:sz w:val="24"/>
          <w:szCs w:val="24"/>
          <w:lang w:val="zh-CN" w:eastAsia="zh-CN"/>
        </w:rPr>
        <w:t>）），包括编写一份指南摘要和开发一个网络互动工具，供全体会议第六届会议使用。</w:t>
      </w:r>
      <w:r w:rsidRPr="00D02AB5">
        <w:rPr>
          <w:sz w:val="24"/>
          <w:szCs w:val="24"/>
          <w:lang w:val="zh-CN" w:eastAsia="zh-CN"/>
        </w:rPr>
        <w:t>2017</w:t>
      </w:r>
      <w:r w:rsidRPr="00D02AB5">
        <w:rPr>
          <w:sz w:val="24"/>
          <w:szCs w:val="24"/>
          <w:lang w:val="zh-CN" w:eastAsia="zh-CN"/>
        </w:rPr>
        <w:t>年期间，在现有六项评估的评估报告</w:t>
      </w:r>
      <w:r w:rsidR="000B5F1F" w:rsidRPr="00D02AB5">
        <w:rPr>
          <w:sz w:val="24"/>
          <w:szCs w:val="24"/>
          <w:lang w:val="zh-CN" w:eastAsia="zh-CN"/>
        </w:rPr>
        <w:t>撰写人</w:t>
      </w:r>
      <w:r w:rsidRPr="00D02AB5">
        <w:rPr>
          <w:sz w:val="24"/>
          <w:szCs w:val="24"/>
          <w:lang w:val="zh-CN" w:eastAsia="zh-CN"/>
        </w:rPr>
        <w:t>第二和第三次会议上，依照这一指南向</w:t>
      </w:r>
      <w:r w:rsidR="000B5F1F" w:rsidRPr="00D02AB5">
        <w:rPr>
          <w:sz w:val="24"/>
          <w:szCs w:val="24"/>
          <w:lang w:val="zh-CN" w:eastAsia="zh-CN"/>
        </w:rPr>
        <w:t>撰写人</w:t>
      </w:r>
      <w:r w:rsidRPr="00D02AB5">
        <w:rPr>
          <w:sz w:val="24"/>
          <w:szCs w:val="24"/>
          <w:lang w:val="zh-CN" w:eastAsia="zh-CN"/>
        </w:rPr>
        <w:t>通报了情况。由于环境署提供了实物支助，这项工作继续</w:t>
      </w:r>
      <w:r w:rsidR="0011011F" w:rsidRPr="00D02AB5">
        <w:rPr>
          <w:sz w:val="24"/>
          <w:szCs w:val="24"/>
          <w:lang w:val="zh-CN" w:eastAsia="zh-CN"/>
        </w:rPr>
        <w:t>获得</w:t>
      </w:r>
      <w:r w:rsidRPr="00D02AB5">
        <w:rPr>
          <w:sz w:val="24"/>
          <w:szCs w:val="24"/>
          <w:lang w:val="zh-CN" w:eastAsia="zh-CN"/>
        </w:rPr>
        <w:t>设在联合国环境规划署世界养护监测中心（环境署</w:t>
      </w:r>
      <w:r w:rsidRPr="00D02AB5">
        <w:rPr>
          <w:sz w:val="24"/>
          <w:szCs w:val="24"/>
          <w:lang w:val="zh-CN" w:eastAsia="zh-CN"/>
        </w:rPr>
        <w:t>-</w:t>
      </w:r>
      <w:r w:rsidRPr="00D02AB5">
        <w:rPr>
          <w:sz w:val="24"/>
          <w:szCs w:val="24"/>
          <w:lang w:val="zh-CN" w:eastAsia="zh-CN"/>
        </w:rPr>
        <w:t>养护监测中心）的技术支助单位的支持。指南是一份活文件，可以视需要增加新单元或进行修改。</w:t>
      </w:r>
      <w:r w:rsidR="002F2DD8">
        <w:rPr>
          <w:rFonts w:hint="eastAsia"/>
          <w:sz w:val="24"/>
          <w:szCs w:val="24"/>
          <w:lang w:val="zh-CN" w:eastAsia="zh-CN"/>
        </w:rPr>
        <w:t>关于</w:t>
      </w:r>
      <w:r w:rsidR="00DA2D3E">
        <w:rPr>
          <w:rFonts w:hint="eastAsia"/>
          <w:sz w:val="24"/>
          <w:szCs w:val="24"/>
          <w:lang w:val="zh-CN" w:eastAsia="zh-CN"/>
        </w:rPr>
        <w:t>评估</w:t>
      </w:r>
      <w:r w:rsidR="00DA2D3E">
        <w:rPr>
          <w:sz w:val="24"/>
          <w:szCs w:val="24"/>
          <w:lang w:val="zh-CN" w:eastAsia="zh-CN"/>
        </w:rPr>
        <w:t>指南方面</w:t>
      </w:r>
      <w:r w:rsidR="00DA2D3E">
        <w:rPr>
          <w:rFonts w:hint="eastAsia"/>
          <w:sz w:val="24"/>
          <w:szCs w:val="24"/>
          <w:lang w:val="zh-CN" w:eastAsia="zh-CN"/>
        </w:rPr>
        <w:t>工作</w:t>
      </w:r>
      <w:r w:rsidR="00DA2D3E">
        <w:rPr>
          <w:sz w:val="24"/>
          <w:szCs w:val="24"/>
          <w:lang w:val="zh-CN" w:eastAsia="zh-CN"/>
        </w:rPr>
        <w:t>的进一步信息见</w:t>
      </w:r>
      <w:r w:rsidR="00DA2D3E" w:rsidRPr="00DA2D3E">
        <w:rPr>
          <w:sz w:val="24"/>
          <w:szCs w:val="24"/>
          <w:lang w:val="zh-CN" w:eastAsia="zh-CN"/>
        </w:rPr>
        <w:t>IPBES/6/INF/17</w:t>
      </w:r>
      <w:r w:rsidR="00DA2D3E">
        <w:rPr>
          <w:rFonts w:hint="eastAsia"/>
          <w:sz w:val="24"/>
          <w:szCs w:val="24"/>
          <w:lang w:val="zh-CN" w:eastAsia="zh-CN"/>
        </w:rPr>
        <w:t>号文件</w:t>
      </w:r>
      <w:r w:rsidR="00924A94">
        <w:rPr>
          <w:rFonts w:hint="eastAsia"/>
          <w:sz w:val="24"/>
          <w:szCs w:val="24"/>
          <w:lang w:val="zh-CN" w:eastAsia="zh-CN"/>
        </w:rPr>
        <w:t>；</w:t>
      </w:r>
    </w:p>
    <w:p w14:paraId="3E9B3225" w14:textId="7421792F" w:rsidR="00507616" w:rsidRPr="00D02AB5" w:rsidRDefault="00507616" w:rsidP="001A383C">
      <w:pPr>
        <w:pStyle w:val="Normalnumber"/>
        <w:numPr>
          <w:ilvl w:val="1"/>
          <w:numId w:val="9"/>
        </w:numPr>
        <w:tabs>
          <w:tab w:val="clear" w:pos="624"/>
        </w:tabs>
        <w:ind w:firstLine="624"/>
        <w:jc w:val="both"/>
        <w:rPr>
          <w:sz w:val="24"/>
          <w:szCs w:val="24"/>
          <w:lang w:eastAsia="zh-CN"/>
        </w:rPr>
      </w:pPr>
      <w:r w:rsidRPr="00D02AB5">
        <w:rPr>
          <w:sz w:val="24"/>
          <w:szCs w:val="24"/>
          <w:lang w:val="zh-CN" w:eastAsia="zh-CN"/>
        </w:rPr>
        <w:t>供全体会议第六届会议审议的四份区域和次区域评估</w:t>
      </w:r>
      <w:r w:rsidR="0011011F" w:rsidRPr="00D02AB5">
        <w:rPr>
          <w:sz w:val="24"/>
          <w:szCs w:val="24"/>
          <w:lang w:val="zh-CN" w:eastAsia="zh-CN"/>
        </w:rPr>
        <w:t>报告的最后草稿</w:t>
      </w:r>
      <w:r w:rsidRPr="00D02AB5">
        <w:rPr>
          <w:sz w:val="24"/>
          <w:szCs w:val="24"/>
          <w:lang w:val="zh-CN" w:eastAsia="zh-CN"/>
        </w:rPr>
        <w:t>，由评估报告</w:t>
      </w:r>
      <w:r w:rsidR="000B5F1F" w:rsidRPr="00D02AB5">
        <w:rPr>
          <w:sz w:val="24"/>
          <w:szCs w:val="24"/>
          <w:lang w:val="zh-CN" w:eastAsia="zh-CN"/>
        </w:rPr>
        <w:t>撰写人</w:t>
      </w:r>
      <w:r w:rsidRPr="00D02AB5">
        <w:rPr>
          <w:sz w:val="24"/>
          <w:szCs w:val="24"/>
          <w:lang w:val="zh-CN" w:eastAsia="zh-CN"/>
        </w:rPr>
        <w:t>小组起草（交付品</w:t>
      </w:r>
      <w:r w:rsidRPr="00D02AB5">
        <w:rPr>
          <w:sz w:val="24"/>
          <w:szCs w:val="24"/>
          <w:lang w:val="zh-CN" w:eastAsia="zh-CN"/>
        </w:rPr>
        <w:t>2</w:t>
      </w:r>
      <w:r w:rsidRPr="00D02AB5">
        <w:rPr>
          <w:sz w:val="24"/>
          <w:szCs w:val="24"/>
          <w:lang w:val="zh-CN" w:eastAsia="zh-CN"/>
        </w:rPr>
        <w:t>（</w:t>
      </w:r>
      <w:r w:rsidRPr="00D02AB5">
        <w:rPr>
          <w:sz w:val="24"/>
          <w:szCs w:val="24"/>
          <w:lang w:val="zh-CN" w:eastAsia="zh-CN"/>
        </w:rPr>
        <w:t>b</w:t>
      </w:r>
      <w:r w:rsidRPr="00D02AB5">
        <w:rPr>
          <w:sz w:val="24"/>
          <w:szCs w:val="24"/>
          <w:lang w:val="zh-CN" w:eastAsia="zh-CN"/>
        </w:rPr>
        <w:t>）），此前各国政府和同行在</w:t>
      </w:r>
      <w:r w:rsidRPr="00D02AB5">
        <w:rPr>
          <w:sz w:val="24"/>
          <w:szCs w:val="24"/>
          <w:lang w:val="zh-CN" w:eastAsia="zh-CN"/>
        </w:rPr>
        <w:t>2017</w:t>
      </w:r>
      <w:r w:rsidRPr="00D02AB5">
        <w:rPr>
          <w:sz w:val="24"/>
          <w:szCs w:val="24"/>
          <w:lang w:val="zh-CN" w:eastAsia="zh-CN"/>
        </w:rPr>
        <w:t>年</w:t>
      </w:r>
      <w:r w:rsidRPr="00D02AB5">
        <w:rPr>
          <w:sz w:val="24"/>
          <w:szCs w:val="24"/>
          <w:lang w:val="zh-CN" w:eastAsia="zh-CN"/>
        </w:rPr>
        <w:t>5</w:t>
      </w:r>
      <w:r w:rsidRPr="00D02AB5">
        <w:rPr>
          <w:sz w:val="24"/>
          <w:szCs w:val="24"/>
          <w:lang w:val="zh-CN" w:eastAsia="zh-CN"/>
        </w:rPr>
        <w:t>月至</w:t>
      </w:r>
      <w:r w:rsidRPr="00D02AB5">
        <w:rPr>
          <w:sz w:val="24"/>
          <w:szCs w:val="24"/>
          <w:lang w:val="zh-CN" w:eastAsia="zh-CN"/>
        </w:rPr>
        <w:t>7</w:t>
      </w:r>
      <w:r w:rsidRPr="00D02AB5">
        <w:rPr>
          <w:sz w:val="24"/>
          <w:szCs w:val="24"/>
          <w:lang w:val="zh-CN" w:eastAsia="zh-CN"/>
        </w:rPr>
        <w:t>月间对</w:t>
      </w:r>
      <w:r w:rsidR="0011011F" w:rsidRPr="00D02AB5">
        <w:rPr>
          <w:sz w:val="24"/>
          <w:szCs w:val="24"/>
          <w:lang w:val="zh-CN" w:eastAsia="zh-CN"/>
        </w:rPr>
        <w:t>评估报告</w:t>
      </w:r>
      <w:r w:rsidRPr="00D02AB5">
        <w:rPr>
          <w:sz w:val="24"/>
          <w:szCs w:val="24"/>
          <w:lang w:val="zh-CN" w:eastAsia="zh-CN"/>
        </w:rPr>
        <w:t>各个章节第二稿和决策者摘要第一稿进行了外部审评，并于</w:t>
      </w:r>
      <w:r w:rsidRPr="00D02AB5">
        <w:rPr>
          <w:sz w:val="24"/>
          <w:szCs w:val="24"/>
          <w:lang w:val="zh-CN" w:eastAsia="zh-CN"/>
        </w:rPr>
        <w:t>2017</w:t>
      </w:r>
      <w:r w:rsidRPr="00D02AB5">
        <w:rPr>
          <w:sz w:val="24"/>
          <w:szCs w:val="24"/>
          <w:lang w:val="zh-CN" w:eastAsia="zh-CN"/>
        </w:rPr>
        <w:t>年</w:t>
      </w:r>
      <w:r w:rsidRPr="00D02AB5">
        <w:rPr>
          <w:sz w:val="24"/>
          <w:szCs w:val="24"/>
          <w:lang w:val="zh-CN" w:eastAsia="zh-CN"/>
        </w:rPr>
        <w:t>7</w:t>
      </w:r>
      <w:r w:rsidRPr="00D02AB5">
        <w:rPr>
          <w:sz w:val="24"/>
          <w:szCs w:val="24"/>
          <w:lang w:val="zh-CN" w:eastAsia="zh-CN"/>
        </w:rPr>
        <w:t>月和</w:t>
      </w:r>
      <w:r w:rsidRPr="00D02AB5">
        <w:rPr>
          <w:sz w:val="24"/>
          <w:szCs w:val="24"/>
          <w:lang w:val="zh-CN" w:eastAsia="zh-CN"/>
        </w:rPr>
        <w:t>8</w:t>
      </w:r>
      <w:r w:rsidRPr="00D02AB5">
        <w:rPr>
          <w:sz w:val="24"/>
          <w:szCs w:val="24"/>
          <w:lang w:val="zh-CN" w:eastAsia="zh-CN"/>
        </w:rPr>
        <w:t>月在哥伦比亚、捷克、埃塞俄比亚和日本为四份评估报告召开了</w:t>
      </w:r>
      <w:r w:rsidR="000B5F1F" w:rsidRPr="00D02AB5">
        <w:rPr>
          <w:sz w:val="24"/>
          <w:szCs w:val="24"/>
          <w:lang w:val="zh-CN" w:eastAsia="zh-CN"/>
        </w:rPr>
        <w:t>撰写人</w:t>
      </w:r>
      <w:r w:rsidRPr="00D02AB5">
        <w:rPr>
          <w:sz w:val="24"/>
          <w:szCs w:val="24"/>
          <w:lang w:val="zh-CN" w:eastAsia="zh-CN"/>
        </w:rPr>
        <w:t>第三次会议；在</w:t>
      </w:r>
      <w:r w:rsidRPr="00D02AB5">
        <w:rPr>
          <w:sz w:val="24"/>
          <w:szCs w:val="24"/>
          <w:lang w:val="zh-CN" w:eastAsia="zh-CN"/>
        </w:rPr>
        <w:t>2017</w:t>
      </w:r>
      <w:r w:rsidRPr="00D02AB5">
        <w:rPr>
          <w:sz w:val="24"/>
          <w:szCs w:val="24"/>
          <w:lang w:val="zh-CN" w:eastAsia="zh-CN"/>
        </w:rPr>
        <w:t>年</w:t>
      </w:r>
      <w:r w:rsidRPr="00D02AB5">
        <w:rPr>
          <w:sz w:val="24"/>
          <w:szCs w:val="24"/>
          <w:lang w:val="zh-CN" w:eastAsia="zh-CN"/>
        </w:rPr>
        <w:t>5</w:t>
      </w:r>
      <w:r w:rsidRPr="00D02AB5">
        <w:rPr>
          <w:sz w:val="24"/>
          <w:szCs w:val="24"/>
          <w:lang w:val="zh-CN" w:eastAsia="zh-CN"/>
        </w:rPr>
        <w:t>月和</w:t>
      </w:r>
      <w:r w:rsidRPr="00D02AB5">
        <w:rPr>
          <w:sz w:val="24"/>
          <w:szCs w:val="24"/>
          <w:lang w:val="zh-CN" w:eastAsia="zh-CN"/>
        </w:rPr>
        <w:t>6</w:t>
      </w:r>
      <w:r w:rsidRPr="00D02AB5">
        <w:rPr>
          <w:sz w:val="24"/>
          <w:szCs w:val="24"/>
          <w:lang w:val="zh-CN" w:eastAsia="zh-CN"/>
        </w:rPr>
        <w:t>月之间召开了网络研讨</w:t>
      </w:r>
      <w:r w:rsidRPr="00D02AB5">
        <w:rPr>
          <w:sz w:val="24"/>
          <w:szCs w:val="24"/>
          <w:lang w:val="zh-CN" w:eastAsia="zh-CN"/>
        </w:rPr>
        <w:lastRenderedPageBreak/>
        <w:t>会，讲解评估范围和审评工作；开展区域对话，以加强各国政府审评这些评估报告的能力，协助全体会议第六届会议</w:t>
      </w:r>
      <w:r w:rsidR="0011011F" w:rsidRPr="00D02AB5">
        <w:rPr>
          <w:sz w:val="24"/>
          <w:szCs w:val="24"/>
          <w:lang w:val="zh-CN" w:eastAsia="zh-CN"/>
        </w:rPr>
        <w:t>对这些</w:t>
      </w:r>
      <w:r w:rsidRPr="00D02AB5">
        <w:rPr>
          <w:sz w:val="24"/>
          <w:szCs w:val="24"/>
          <w:lang w:val="zh-CN" w:eastAsia="zh-CN"/>
        </w:rPr>
        <w:t>报告</w:t>
      </w:r>
      <w:r w:rsidR="0011011F" w:rsidRPr="00D02AB5">
        <w:rPr>
          <w:sz w:val="24"/>
          <w:szCs w:val="24"/>
          <w:lang w:val="zh-CN" w:eastAsia="zh-CN"/>
        </w:rPr>
        <w:t>进行审议</w:t>
      </w:r>
      <w:r w:rsidRPr="00D02AB5">
        <w:rPr>
          <w:sz w:val="24"/>
          <w:szCs w:val="24"/>
          <w:lang w:val="zh-CN" w:eastAsia="zh-CN"/>
        </w:rPr>
        <w:t>；</w:t>
      </w:r>
      <w:r w:rsidRPr="00D02AB5">
        <w:rPr>
          <w:sz w:val="24"/>
          <w:szCs w:val="24"/>
          <w:lang w:val="zh-CN" w:eastAsia="zh-CN"/>
        </w:rPr>
        <w:t>2017</w:t>
      </w:r>
      <w:r w:rsidRPr="00D02AB5">
        <w:rPr>
          <w:sz w:val="24"/>
          <w:szCs w:val="24"/>
          <w:lang w:val="zh-CN" w:eastAsia="zh-CN"/>
        </w:rPr>
        <w:t>年</w:t>
      </w:r>
      <w:r w:rsidRPr="00D02AB5">
        <w:rPr>
          <w:sz w:val="24"/>
          <w:szCs w:val="24"/>
          <w:lang w:val="zh-CN" w:eastAsia="zh-CN"/>
        </w:rPr>
        <w:t>2</w:t>
      </w:r>
      <w:r w:rsidRPr="00D02AB5">
        <w:rPr>
          <w:sz w:val="24"/>
          <w:szCs w:val="24"/>
          <w:lang w:val="zh-CN" w:eastAsia="zh-CN"/>
        </w:rPr>
        <w:t>月在挪威为四项区域评估和土地退化和恢复评估的共同主席和负责协调的主要</w:t>
      </w:r>
      <w:r w:rsidR="000B5F1F" w:rsidRPr="00D02AB5">
        <w:rPr>
          <w:sz w:val="24"/>
          <w:szCs w:val="24"/>
          <w:lang w:val="zh-CN" w:eastAsia="zh-CN"/>
        </w:rPr>
        <w:t>撰写人</w:t>
      </w:r>
      <w:r w:rsidRPr="00D02AB5">
        <w:rPr>
          <w:sz w:val="24"/>
          <w:szCs w:val="24"/>
          <w:lang w:val="zh-CN" w:eastAsia="zh-CN"/>
        </w:rPr>
        <w:t>举办一次联合能力建设讲习班，专门讨论如何起草</w:t>
      </w:r>
      <w:r w:rsidR="003C739F" w:rsidRPr="00D02AB5">
        <w:rPr>
          <w:sz w:val="24"/>
          <w:szCs w:val="24"/>
          <w:lang w:val="zh-CN" w:eastAsia="zh-CN"/>
        </w:rPr>
        <w:t>决策者摘要</w:t>
      </w:r>
      <w:r w:rsidRPr="00D02AB5">
        <w:rPr>
          <w:sz w:val="24"/>
          <w:szCs w:val="24"/>
          <w:lang w:val="zh-CN" w:eastAsia="zh-CN"/>
        </w:rPr>
        <w:t>。欧洲和中亚评估</w:t>
      </w:r>
      <w:r w:rsidRPr="00D02AB5">
        <w:rPr>
          <w:sz w:val="24"/>
          <w:szCs w:val="24"/>
          <w:lang w:val="zh-CN" w:eastAsia="zh-CN"/>
        </w:rPr>
        <w:t>2017</w:t>
      </w:r>
      <w:r w:rsidRPr="00D02AB5">
        <w:rPr>
          <w:sz w:val="24"/>
          <w:szCs w:val="24"/>
          <w:lang w:val="zh-CN" w:eastAsia="zh-CN"/>
        </w:rPr>
        <w:t>年</w:t>
      </w:r>
      <w:r w:rsidRPr="00D02AB5">
        <w:rPr>
          <w:sz w:val="24"/>
          <w:szCs w:val="24"/>
          <w:lang w:val="zh-CN" w:eastAsia="zh-CN"/>
        </w:rPr>
        <w:t>1</w:t>
      </w:r>
      <w:r w:rsidRPr="00D02AB5">
        <w:rPr>
          <w:sz w:val="24"/>
          <w:szCs w:val="24"/>
          <w:lang w:val="zh-CN" w:eastAsia="zh-CN"/>
        </w:rPr>
        <w:t>月</w:t>
      </w:r>
      <w:r w:rsidR="000B5F1F" w:rsidRPr="00D02AB5">
        <w:rPr>
          <w:sz w:val="24"/>
          <w:szCs w:val="24"/>
          <w:lang w:val="zh-CN" w:eastAsia="zh-CN"/>
        </w:rPr>
        <w:t>另外自筹经费</w:t>
      </w:r>
      <w:r w:rsidRPr="00D02AB5">
        <w:rPr>
          <w:sz w:val="24"/>
          <w:szCs w:val="24"/>
          <w:lang w:val="zh-CN" w:eastAsia="zh-CN"/>
        </w:rPr>
        <w:t>举</w:t>
      </w:r>
      <w:r w:rsidR="000B5F1F" w:rsidRPr="00D02AB5">
        <w:rPr>
          <w:sz w:val="24"/>
          <w:szCs w:val="24"/>
          <w:lang w:val="zh-CN" w:eastAsia="zh-CN"/>
        </w:rPr>
        <w:t>办</w:t>
      </w:r>
      <w:r w:rsidRPr="00D02AB5">
        <w:rPr>
          <w:sz w:val="24"/>
          <w:szCs w:val="24"/>
          <w:lang w:val="zh-CN" w:eastAsia="zh-CN"/>
        </w:rPr>
        <w:t>讲习班，重点讨论</w:t>
      </w:r>
      <w:r w:rsidR="003C739F" w:rsidRPr="00D02AB5">
        <w:rPr>
          <w:sz w:val="24"/>
          <w:szCs w:val="24"/>
          <w:lang w:val="zh-CN" w:eastAsia="zh-CN"/>
        </w:rPr>
        <w:t>决策者摘要</w:t>
      </w:r>
      <w:r w:rsidRPr="00D02AB5">
        <w:rPr>
          <w:sz w:val="24"/>
          <w:szCs w:val="24"/>
          <w:lang w:val="zh-CN" w:eastAsia="zh-CN"/>
        </w:rPr>
        <w:t>。由于哥伦比亚、日本、南非和瑞士提供了实物支助，这一领域的工作继续</w:t>
      </w:r>
      <w:r w:rsidR="000B5F1F" w:rsidRPr="00D02AB5">
        <w:rPr>
          <w:sz w:val="24"/>
          <w:szCs w:val="24"/>
          <w:lang w:val="zh-CN" w:eastAsia="zh-CN"/>
        </w:rPr>
        <w:t>获得</w:t>
      </w:r>
      <w:r w:rsidRPr="00D02AB5">
        <w:rPr>
          <w:sz w:val="24"/>
          <w:szCs w:val="24"/>
          <w:lang w:val="zh-CN" w:eastAsia="zh-CN"/>
        </w:rPr>
        <w:t>以下机构的技术支助单位的支持：波哥大的亚历山大</w:t>
      </w:r>
      <w:r w:rsidRPr="00D02AB5">
        <w:rPr>
          <w:sz w:val="24"/>
          <w:szCs w:val="24"/>
          <w:lang w:val="zh-CN" w:eastAsia="zh-CN"/>
        </w:rPr>
        <w:t>·</w:t>
      </w:r>
      <w:r w:rsidRPr="00D02AB5">
        <w:rPr>
          <w:sz w:val="24"/>
          <w:szCs w:val="24"/>
          <w:lang w:val="zh-CN" w:eastAsia="zh-CN"/>
        </w:rPr>
        <w:t>冯</w:t>
      </w:r>
      <w:r w:rsidRPr="00D02AB5">
        <w:rPr>
          <w:sz w:val="24"/>
          <w:szCs w:val="24"/>
          <w:lang w:val="zh-CN" w:eastAsia="zh-CN"/>
        </w:rPr>
        <w:t>·</w:t>
      </w:r>
      <w:r w:rsidRPr="00D02AB5">
        <w:rPr>
          <w:sz w:val="24"/>
          <w:szCs w:val="24"/>
          <w:lang w:val="zh-CN" w:eastAsia="zh-CN"/>
        </w:rPr>
        <w:t>洪堡</w:t>
      </w:r>
      <w:r w:rsidR="0054557F">
        <w:rPr>
          <w:rFonts w:hint="eastAsia"/>
          <w:sz w:val="24"/>
          <w:szCs w:val="24"/>
          <w:lang w:val="zh-CN" w:eastAsia="zh-CN"/>
        </w:rPr>
        <w:t>生物资源</w:t>
      </w:r>
      <w:r w:rsidRPr="00D02AB5">
        <w:rPr>
          <w:sz w:val="24"/>
          <w:szCs w:val="24"/>
          <w:lang w:val="zh-CN" w:eastAsia="zh-CN"/>
        </w:rPr>
        <w:t>研究所、东京的全球环境战略研究所、比勒陀利亚的科学和工业研究理事会、瑞士伯尔尼大学的植物科学研究所。关于区域评估报告编写工作的完整报告见</w:t>
      </w:r>
      <w:r w:rsidRPr="00D02AB5">
        <w:rPr>
          <w:sz w:val="24"/>
          <w:szCs w:val="24"/>
          <w:lang w:val="zh-CN" w:eastAsia="zh-CN"/>
        </w:rPr>
        <w:t>IPBES/6/INF/7</w:t>
      </w:r>
      <w:r w:rsidRPr="00D02AB5">
        <w:rPr>
          <w:sz w:val="24"/>
          <w:szCs w:val="24"/>
          <w:lang w:val="zh-CN" w:eastAsia="zh-CN"/>
        </w:rPr>
        <w:t>号背景文件；</w:t>
      </w:r>
    </w:p>
    <w:p w14:paraId="62DF82B1" w14:textId="3547E7FE" w:rsidR="00507616" w:rsidRPr="00D02AB5" w:rsidRDefault="00507616" w:rsidP="001A383C">
      <w:pPr>
        <w:pStyle w:val="Normalnumber"/>
        <w:numPr>
          <w:ilvl w:val="1"/>
          <w:numId w:val="9"/>
        </w:numPr>
        <w:ind w:firstLine="624"/>
        <w:jc w:val="both"/>
        <w:rPr>
          <w:sz w:val="24"/>
          <w:szCs w:val="24"/>
          <w:lang w:eastAsia="zh-CN"/>
        </w:rPr>
      </w:pPr>
      <w:r w:rsidRPr="00D02AB5">
        <w:rPr>
          <w:sz w:val="24"/>
          <w:szCs w:val="24"/>
          <w:lang w:val="zh-CN" w:eastAsia="zh-CN"/>
        </w:rPr>
        <w:t>生物多样性和生态系统服务全球评估报告各章节的第一草稿，由评估报告</w:t>
      </w:r>
      <w:r w:rsidR="000B5F1F" w:rsidRPr="00D02AB5">
        <w:rPr>
          <w:sz w:val="24"/>
          <w:szCs w:val="24"/>
          <w:lang w:val="zh-CN" w:eastAsia="zh-CN"/>
        </w:rPr>
        <w:t>撰写人</w:t>
      </w:r>
      <w:r w:rsidRPr="00D02AB5">
        <w:rPr>
          <w:sz w:val="24"/>
          <w:szCs w:val="24"/>
          <w:lang w:val="zh-CN" w:eastAsia="zh-CN"/>
        </w:rPr>
        <w:t>小组起草（交付品</w:t>
      </w:r>
      <w:r w:rsidRPr="00D02AB5">
        <w:rPr>
          <w:sz w:val="24"/>
          <w:szCs w:val="24"/>
          <w:lang w:val="zh-CN" w:eastAsia="zh-CN"/>
        </w:rPr>
        <w:t>2</w:t>
      </w:r>
      <w:r w:rsidRPr="00D02AB5">
        <w:rPr>
          <w:sz w:val="24"/>
          <w:szCs w:val="24"/>
          <w:lang w:val="zh-CN" w:eastAsia="zh-CN"/>
        </w:rPr>
        <w:t>（</w:t>
      </w:r>
      <w:r w:rsidRPr="00D02AB5">
        <w:rPr>
          <w:sz w:val="24"/>
          <w:szCs w:val="24"/>
          <w:lang w:val="zh-CN" w:eastAsia="zh-CN"/>
        </w:rPr>
        <w:t>c</w:t>
      </w:r>
      <w:r w:rsidRPr="00D02AB5">
        <w:rPr>
          <w:sz w:val="24"/>
          <w:szCs w:val="24"/>
          <w:lang w:val="zh-CN" w:eastAsia="zh-CN"/>
        </w:rPr>
        <w:t>）），</w:t>
      </w:r>
      <w:r w:rsidRPr="00D02AB5">
        <w:rPr>
          <w:sz w:val="24"/>
          <w:szCs w:val="24"/>
          <w:lang w:val="zh-CN" w:eastAsia="zh-CN"/>
        </w:rPr>
        <w:t>2017</w:t>
      </w:r>
      <w:r w:rsidRPr="00D02AB5">
        <w:rPr>
          <w:sz w:val="24"/>
          <w:szCs w:val="24"/>
          <w:lang w:val="zh-CN" w:eastAsia="zh-CN"/>
        </w:rPr>
        <w:t>年年中提交外部同行审评；</w:t>
      </w:r>
      <w:r w:rsidRPr="00D02AB5">
        <w:rPr>
          <w:sz w:val="24"/>
          <w:szCs w:val="24"/>
          <w:lang w:val="zh-CN" w:eastAsia="zh-CN"/>
        </w:rPr>
        <w:t>2017</w:t>
      </w:r>
      <w:r w:rsidRPr="00D02AB5">
        <w:rPr>
          <w:sz w:val="24"/>
          <w:szCs w:val="24"/>
          <w:lang w:val="zh-CN" w:eastAsia="zh-CN"/>
        </w:rPr>
        <w:t>年初在法国、德国、荷兰、挪威和联合王国</w:t>
      </w:r>
      <w:r w:rsidR="005E17D0">
        <w:rPr>
          <w:rFonts w:hint="eastAsia"/>
          <w:sz w:val="24"/>
          <w:szCs w:val="24"/>
          <w:lang w:val="zh-CN" w:eastAsia="zh-CN"/>
        </w:rPr>
        <w:t>针对</w:t>
      </w:r>
      <w:r w:rsidRPr="00D02AB5">
        <w:rPr>
          <w:sz w:val="24"/>
          <w:szCs w:val="24"/>
          <w:lang w:val="zh-CN" w:eastAsia="zh-CN"/>
        </w:rPr>
        <w:t>第</w:t>
      </w:r>
      <w:r w:rsidRPr="00D02AB5">
        <w:rPr>
          <w:sz w:val="24"/>
          <w:szCs w:val="24"/>
          <w:lang w:val="zh-CN" w:eastAsia="zh-CN"/>
        </w:rPr>
        <w:t>2</w:t>
      </w:r>
      <w:r w:rsidRPr="00D02AB5">
        <w:rPr>
          <w:sz w:val="24"/>
          <w:szCs w:val="24"/>
          <w:lang w:val="zh-CN" w:eastAsia="zh-CN"/>
        </w:rPr>
        <w:t>至</w:t>
      </w:r>
      <w:r w:rsidRPr="00D02AB5">
        <w:rPr>
          <w:sz w:val="24"/>
          <w:szCs w:val="24"/>
          <w:lang w:val="zh-CN" w:eastAsia="zh-CN"/>
        </w:rPr>
        <w:t>6</w:t>
      </w:r>
      <w:r w:rsidRPr="00D02AB5">
        <w:rPr>
          <w:sz w:val="24"/>
          <w:szCs w:val="24"/>
          <w:lang w:val="zh-CN" w:eastAsia="zh-CN"/>
        </w:rPr>
        <w:t>章中的每一个章节召开会议，以制订各章的内容；</w:t>
      </w:r>
      <w:r w:rsidRPr="00D02AB5">
        <w:rPr>
          <w:sz w:val="24"/>
          <w:szCs w:val="24"/>
          <w:lang w:val="zh-CN" w:eastAsia="zh-CN"/>
        </w:rPr>
        <w:t>2017</w:t>
      </w:r>
      <w:r w:rsidRPr="00D02AB5">
        <w:rPr>
          <w:sz w:val="24"/>
          <w:szCs w:val="24"/>
          <w:lang w:val="zh-CN" w:eastAsia="zh-CN"/>
        </w:rPr>
        <w:t>年</w:t>
      </w:r>
      <w:r w:rsidRPr="00D02AB5">
        <w:rPr>
          <w:sz w:val="24"/>
          <w:szCs w:val="24"/>
          <w:lang w:val="zh-CN" w:eastAsia="zh-CN"/>
        </w:rPr>
        <w:t>9</w:t>
      </w:r>
      <w:r w:rsidRPr="00D02AB5">
        <w:rPr>
          <w:sz w:val="24"/>
          <w:szCs w:val="24"/>
          <w:lang w:val="zh-CN" w:eastAsia="zh-CN"/>
        </w:rPr>
        <w:t>月在南非召开撰写人</w:t>
      </w:r>
      <w:r w:rsidR="000B5F1F" w:rsidRPr="00D02AB5">
        <w:rPr>
          <w:sz w:val="24"/>
          <w:szCs w:val="24"/>
          <w:lang w:val="zh-CN" w:eastAsia="zh-CN"/>
        </w:rPr>
        <w:t>第二次</w:t>
      </w:r>
      <w:r w:rsidRPr="00D02AB5">
        <w:rPr>
          <w:sz w:val="24"/>
          <w:szCs w:val="24"/>
          <w:lang w:val="zh-CN" w:eastAsia="zh-CN"/>
        </w:rPr>
        <w:t>会议，审查在同行审议过程中收到的意见并开始编写各章节的第二稿和</w:t>
      </w:r>
      <w:r w:rsidR="003C739F" w:rsidRPr="00D02AB5">
        <w:rPr>
          <w:sz w:val="24"/>
          <w:szCs w:val="24"/>
          <w:lang w:val="zh-CN" w:eastAsia="zh-CN"/>
        </w:rPr>
        <w:t>决策者摘要</w:t>
      </w:r>
      <w:r w:rsidRPr="00D02AB5">
        <w:rPr>
          <w:sz w:val="24"/>
          <w:szCs w:val="24"/>
          <w:lang w:val="zh-CN" w:eastAsia="zh-CN"/>
        </w:rPr>
        <w:t>的第一稿，以供各</w:t>
      </w:r>
      <w:r w:rsidR="000B5F1F" w:rsidRPr="00D02AB5">
        <w:rPr>
          <w:sz w:val="24"/>
          <w:szCs w:val="24"/>
          <w:lang w:val="zh-CN" w:eastAsia="zh-CN"/>
        </w:rPr>
        <w:t>国</w:t>
      </w:r>
      <w:r w:rsidRPr="00D02AB5">
        <w:rPr>
          <w:sz w:val="24"/>
          <w:szCs w:val="24"/>
          <w:lang w:val="zh-CN" w:eastAsia="zh-CN"/>
        </w:rPr>
        <w:t>政府和同行在</w:t>
      </w:r>
      <w:r w:rsidRPr="00D02AB5">
        <w:rPr>
          <w:sz w:val="24"/>
          <w:szCs w:val="24"/>
          <w:lang w:val="zh-CN" w:eastAsia="zh-CN"/>
        </w:rPr>
        <w:t>2018</w:t>
      </w:r>
      <w:r w:rsidRPr="00D02AB5">
        <w:rPr>
          <w:sz w:val="24"/>
          <w:szCs w:val="24"/>
          <w:lang w:val="zh-CN" w:eastAsia="zh-CN"/>
        </w:rPr>
        <w:t>年</w:t>
      </w:r>
      <w:r w:rsidRPr="00D02AB5">
        <w:rPr>
          <w:sz w:val="24"/>
          <w:szCs w:val="24"/>
          <w:lang w:val="zh-CN" w:eastAsia="zh-CN"/>
        </w:rPr>
        <w:t>4</w:t>
      </w:r>
      <w:r w:rsidRPr="00D02AB5">
        <w:rPr>
          <w:sz w:val="24"/>
          <w:szCs w:val="24"/>
          <w:lang w:val="zh-CN" w:eastAsia="zh-CN"/>
        </w:rPr>
        <w:t>月中至</w:t>
      </w:r>
      <w:r w:rsidRPr="00D02AB5">
        <w:rPr>
          <w:sz w:val="24"/>
          <w:szCs w:val="24"/>
          <w:lang w:val="zh-CN" w:eastAsia="zh-CN"/>
        </w:rPr>
        <w:t>6</w:t>
      </w:r>
      <w:r w:rsidRPr="00D02AB5">
        <w:rPr>
          <w:sz w:val="24"/>
          <w:szCs w:val="24"/>
          <w:lang w:val="zh-CN" w:eastAsia="zh-CN"/>
        </w:rPr>
        <w:t>月中进行评审；协助着手采用界定全球评估主要主题的社会和生态指标</w:t>
      </w:r>
      <w:r w:rsidR="000B5F1F" w:rsidRPr="00D02AB5">
        <w:rPr>
          <w:sz w:val="24"/>
          <w:szCs w:val="24"/>
          <w:lang w:val="zh-CN" w:eastAsia="zh-CN"/>
        </w:rPr>
        <w:t>的办法</w:t>
      </w:r>
      <w:r w:rsidRPr="00D02AB5">
        <w:rPr>
          <w:sz w:val="24"/>
          <w:szCs w:val="24"/>
          <w:lang w:val="zh-CN" w:eastAsia="zh-CN"/>
        </w:rPr>
        <w:t>，包括举办两个讲习班（见第</w:t>
      </w:r>
      <w:r w:rsidR="00BE00CA">
        <w:rPr>
          <w:sz w:val="24"/>
          <w:szCs w:val="24"/>
          <w:lang w:val="zh-CN" w:eastAsia="zh-CN"/>
        </w:rPr>
        <w:t>8</w:t>
      </w:r>
      <w:r w:rsidRPr="00D02AB5">
        <w:rPr>
          <w:sz w:val="24"/>
          <w:szCs w:val="24"/>
          <w:lang w:val="zh-CN" w:eastAsia="zh-CN"/>
        </w:rPr>
        <w:t>（</w:t>
      </w:r>
      <w:r w:rsidRPr="00D02AB5">
        <w:rPr>
          <w:sz w:val="24"/>
          <w:szCs w:val="24"/>
          <w:lang w:val="zh-CN" w:eastAsia="zh-CN"/>
        </w:rPr>
        <w:t>c</w:t>
      </w:r>
      <w:r w:rsidRPr="00D02AB5">
        <w:rPr>
          <w:sz w:val="24"/>
          <w:szCs w:val="24"/>
          <w:lang w:val="zh-CN" w:eastAsia="zh-CN"/>
        </w:rPr>
        <w:t>）段）；在进行全球评估过程中采用承认土著和地方知识并与之合作的做法（见第</w:t>
      </w:r>
      <w:r w:rsidR="00D224A3">
        <w:rPr>
          <w:sz w:val="24"/>
          <w:szCs w:val="24"/>
          <w:lang w:val="zh-CN" w:eastAsia="zh-CN"/>
        </w:rPr>
        <w:t>8</w:t>
      </w:r>
      <w:r w:rsidRPr="00D02AB5">
        <w:rPr>
          <w:sz w:val="24"/>
          <w:szCs w:val="24"/>
          <w:lang w:val="zh-CN" w:eastAsia="zh-CN"/>
        </w:rPr>
        <w:t>（</w:t>
      </w:r>
      <w:r w:rsidRPr="00D02AB5">
        <w:rPr>
          <w:sz w:val="24"/>
          <w:szCs w:val="24"/>
          <w:lang w:val="zh-CN" w:eastAsia="zh-CN"/>
        </w:rPr>
        <w:t>b</w:t>
      </w:r>
      <w:r w:rsidRPr="00D02AB5">
        <w:rPr>
          <w:sz w:val="24"/>
          <w:szCs w:val="24"/>
          <w:lang w:val="zh-CN" w:eastAsia="zh-CN"/>
        </w:rPr>
        <w:t>）段）；由于德国提供了实物支助，征聘一名</w:t>
      </w:r>
      <w:r w:rsidR="00FC6ECE" w:rsidRPr="00D02AB5">
        <w:rPr>
          <w:sz w:val="24"/>
          <w:szCs w:val="24"/>
          <w:lang w:val="zh-CN" w:eastAsia="zh-CN"/>
        </w:rPr>
        <w:t>顾问来补充技术支助单位。关于区域全球评估报告编写工作的完整报告</w:t>
      </w:r>
      <w:r w:rsidRPr="00D02AB5">
        <w:rPr>
          <w:sz w:val="24"/>
          <w:szCs w:val="24"/>
          <w:lang w:val="zh-CN" w:eastAsia="zh-CN"/>
        </w:rPr>
        <w:t>见</w:t>
      </w:r>
      <w:r w:rsidRPr="00D02AB5">
        <w:rPr>
          <w:sz w:val="24"/>
          <w:szCs w:val="24"/>
          <w:lang w:val="zh-CN" w:eastAsia="zh-CN"/>
        </w:rPr>
        <w:t>IPBES/6/INF/11</w:t>
      </w:r>
      <w:r w:rsidRPr="00D02AB5">
        <w:rPr>
          <w:sz w:val="24"/>
          <w:szCs w:val="24"/>
          <w:lang w:val="zh-CN" w:eastAsia="zh-CN"/>
        </w:rPr>
        <w:t>号背景文件。</w:t>
      </w:r>
    </w:p>
    <w:bookmarkEnd w:id="5"/>
    <w:p w14:paraId="33A5A48E" w14:textId="53E8D75B" w:rsidR="00507616" w:rsidRPr="00D02AB5" w:rsidRDefault="000859AE" w:rsidP="00D224A3">
      <w:pPr>
        <w:pStyle w:val="CH2"/>
        <w:ind w:right="-2"/>
        <w:rPr>
          <w:lang w:eastAsia="zh-CN"/>
        </w:rPr>
      </w:pPr>
      <w:r w:rsidRPr="00D02AB5">
        <w:rPr>
          <w:lang w:val="zh-CN" w:eastAsia="zh-CN"/>
        </w:rPr>
        <w:tab/>
      </w:r>
      <w:r w:rsidR="00507616" w:rsidRPr="00D02AB5">
        <w:rPr>
          <w:lang w:val="zh-CN" w:eastAsia="zh-CN"/>
        </w:rPr>
        <w:t>C.</w:t>
      </w:r>
      <w:r w:rsidR="00507616" w:rsidRPr="00D02AB5">
        <w:rPr>
          <w:lang w:val="zh-CN" w:eastAsia="zh-CN"/>
        </w:rPr>
        <w:tab/>
      </w:r>
      <w:r w:rsidR="00507616" w:rsidRPr="000B4F1D">
        <w:rPr>
          <w:rFonts w:ascii="Times New Roman Bold" w:eastAsia="SimHei" w:hAnsi="Times New Roman Bold"/>
          <w:spacing w:val="4"/>
          <w:lang w:val="zh-CN" w:eastAsia="zh-CN"/>
        </w:rPr>
        <w:t>目标</w:t>
      </w:r>
      <w:r w:rsidR="00507616" w:rsidRPr="000B4F1D">
        <w:rPr>
          <w:rFonts w:ascii="Times New Roman Bold" w:eastAsia="SimHei" w:hAnsi="Times New Roman Bold"/>
          <w:spacing w:val="4"/>
          <w:lang w:val="zh-CN" w:eastAsia="zh-CN"/>
        </w:rPr>
        <w:t>3</w:t>
      </w:r>
      <w:r w:rsidR="00507616" w:rsidRPr="000B4F1D">
        <w:rPr>
          <w:rFonts w:ascii="Times New Roman Bold" w:eastAsia="SimHei" w:hAnsi="Times New Roman Bold"/>
          <w:spacing w:val="4"/>
          <w:lang w:val="zh-CN" w:eastAsia="zh-CN"/>
        </w:rPr>
        <w:t>：在专题和方法问题上加强生物多样性和生态系统服务</w:t>
      </w:r>
      <w:r w:rsidR="008D0371" w:rsidRPr="000B4F1D">
        <w:rPr>
          <w:rFonts w:ascii="Times New Roman Bold" w:eastAsia="SimHei" w:hAnsi="Times New Roman Bold"/>
          <w:spacing w:val="4"/>
          <w:lang w:val="zh-CN" w:eastAsia="zh-CN"/>
        </w:rPr>
        <w:t>科学</w:t>
      </w:r>
      <w:r w:rsidR="008D0371" w:rsidRPr="000B4F1D">
        <w:rPr>
          <w:rFonts w:ascii="Times New Roman Bold" w:eastAsia="SimHei" w:hAnsi="Times New Roman Bold"/>
          <w:spacing w:val="4"/>
          <w:lang w:val="zh-CN" w:eastAsia="zh-CN"/>
        </w:rPr>
        <w:t>-</w:t>
      </w:r>
      <w:r w:rsidR="008D0371" w:rsidRPr="000B4F1D">
        <w:rPr>
          <w:rFonts w:ascii="Times New Roman Bold" w:eastAsia="SimHei" w:hAnsi="Times New Roman Bold"/>
          <w:spacing w:val="4"/>
          <w:lang w:val="zh-CN" w:eastAsia="zh-CN"/>
        </w:rPr>
        <w:t>政策衔接机制</w:t>
      </w:r>
    </w:p>
    <w:p w14:paraId="74A6B6C5" w14:textId="64F5D974" w:rsidR="00507616" w:rsidRPr="00D02AB5" w:rsidRDefault="00507616" w:rsidP="001A383C">
      <w:pPr>
        <w:pStyle w:val="Normalnumber"/>
        <w:numPr>
          <w:ilvl w:val="0"/>
          <w:numId w:val="9"/>
        </w:numPr>
        <w:tabs>
          <w:tab w:val="clear" w:pos="624"/>
        </w:tabs>
        <w:jc w:val="both"/>
        <w:rPr>
          <w:sz w:val="24"/>
          <w:szCs w:val="24"/>
          <w:lang w:eastAsia="zh-CN"/>
        </w:rPr>
      </w:pPr>
      <w:r w:rsidRPr="00D02AB5">
        <w:rPr>
          <w:sz w:val="24"/>
          <w:szCs w:val="24"/>
          <w:lang w:val="zh-CN" w:eastAsia="zh-CN"/>
        </w:rPr>
        <w:t>目标</w:t>
      </w:r>
      <w:r w:rsidRPr="00D02AB5">
        <w:rPr>
          <w:sz w:val="24"/>
          <w:szCs w:val="24"/>
          <w:lang w:val="zh-CN" w:eastAsia="zh-CN"/>
        </w:rPr>
        <w:t>3</w:t>
      </w:r>
      <w:r w:rsidR="000B5F1F" w:rsidRPr="00D02AB5">
        <w:rPr>
          <w:sz w:val="24"/>
          <w:szCs w:val="24"/>
          <w:lang w:val="zh-CN" w:eastAsia="zh-CN"/>
        </w:rPr>
        <w:t>下</w:t>
      </w:r>
      <w:r w:rsidRPr="00D02AB5">
        <w:rPr>
          <w:sz w:val="24"/>
          <w:szCs w:val="24"/>
          <w:lang w:val="zh-CN" w:eastAsia="zh-CN"/>
        </w:rPr>
        <w:t>取得的进展包括以下产出：</w:t>
      </w:r>
    </w:p>
    <w:p w14:paraId="3ABEA5F1" w14:textId="35020161" w:rsidR="00507616" w:rsidRPr="00D02AB5" w:rsidRDefault="00507616" w:rsidP="001A383C">
      <w:pPr>
        <w:pStyle w:val="Normalnumber"/>
        <w:numPr>
          <w:ilvl w:val="1"/>
          <w:numId w:val="9"/>
        </w:numPr>
        <w:ind w:firstLine="624"/>
        <w:jc w:val="both"/>
        <w:rPr>
          <w:sz w:val="24"/>
          <w:szCs w:val="24"/>
          <w:lang w:eastAsia="zh-CN"/>
        </w:rPr>
      </w:pPr>
      <w:r w:rsidRPr="00D02AB5">
        <w:rPr>
          <w:sz w:val="24"/>
          <w:szCs w:val="24"/>
          <w:lang w:val="zh-CN" w:eastAsia="zh-CN"/>
        </w:rPr>
        <w:t>供全体会议第六届会议审议的土地退化和恢复评估报告最后草稿，由评估报告</w:t>
      </w:r>
      <w:r w:rsidR="000B5F1F" w:rsidRPr="00D02AB5">
        <w:rPr>
          <w:sz w:val="24"/>
          <w:szCs w:val="24"/>
          <w:lang w:val="zh-CN" w:eastAsia="zh-CN"/>
        </w:rPr>
        <w:t>撰写人</w:t>
      </w:r>
      <w:r w:rsidRPr="00D02AB5">
        <w:rPr>
          <w:sz w:val="24"/>
          <w:szCs w:val="24"/>
          <w:lang w:val="zh-CN" w:eastAsia="zh-CN"/>
        </w:rPr>
        <w:t>小组起草（交付品</w:t>
      </w:r>
      <w:r w:rsidRPr="00D02AB5">
        <w:rPr>
          <w:sz w:val="24"/>
          <w:szCs w:val="24"/>
          <w:lang w:val="zh-CN" w:eastAsia="zh-CN"/>
        </w:rPr>
        <w:t>3 (b) (</w:t>
      </w:r>
      <w:r w:rsidRPr="00D02AB5">
        <w:rPr>
          <w:sz w:val="24"/>
          <w:szCs w:val="24"/>
          <w:lang w:val="zh-CN" w:eastAsia="zh-CN"/>
        </w:rPr>
        <w:t>一</w:t>
      </w:r>
      <w:r w:rsidRPr="00D02AB5">
        <w:rPr>
          <w:sz w:val="24"/>
          <w:szCs w:val="24"/>
          <w:lang w:val="zh-CN" w:eastAsia="zh-CN"/>
        </w:rPr>
        <w:t>)</w:t>
      </w:r>
      <w:r w:rsidRPr="00D02AB5">
        <w:rPr>
          <w:sz w:val="24"/>
          <w:szCs w:val="24"/>
          <w:lang w:val="zh-CN" w:eastAsia="zh-CN"/>
        </w:rPr>
        <w:t>）），此前各国政府和同行在</w:t>
      </w:r>
      <w:r w:rsidRPr="00D02AB5">
        <w:rPr>
          <w:sz w:val="24"/>
          <w:szCs w:val="24"/>
          <w:lang w:val="zh-CN" w:eastAsia="zh-CN"/>
        </w:rPr>
        <w:t>2017</w:t>
      </w:r>
      <w:r w:rsidRPr="00D02AB5">
        <w:rPr>
          <w:sz w:val="24"/>
          <w:szCs w:val="24"/>
          <w:lang w:val="zh-CN" w:eastAsia="zh-CN"/>
        </w:rPr>
        <w:t>年</w:t>
      </w:r>
      <w:r w:rsidRPr="00D02AB5">
        <w:rPr>
          <w:sz w:val="24"/>
          <w:szCs w:val="24"/>
          <w:lang w:val="zh-CN" w:eastAsia="zh-CN"/>
        </w:rPr>
        <w:t>5</w:t>
      </w:r>
      <w:r w:rsidRPr="00D02AB5">
        <w:rPr>
          <w:sz w:val="24"/>
          <w:szCs w:val="24"/>
          <w:lang w:val="zh-CN" w:eastAsia="zh-CN"/>
        </w:rPr>
        <w:t>月</w:t>
      </w:r>
      <w:r w:rsidR="004F6054">
        <w:rPr>
          <w:rFonts w:hint="eastAsia"/>
          <w:sz w:val="24"/>
          <w:szCs w:val="24"/>
          <w:lang w:val="zh-CN" w:eastAsia="zh-CN"/>
        </w:rPr>
        <w:t>和</w:t>
      </w:r>
      <w:r w:rsidR="004F6054">
        <w:rPr>
          <w:sz w:val="24"/>
          <w:szCs w:val="24"/>
          <w:lang w:val="zh-CN" w:eastAsia="zh-CN"/>
        </w:rPr>
        <w:t>6</w:t>
      </w:r>
      <w:r w:rsidRPr="00D02AB5">
        <w:rPr>
          <w:sz w:val="24"/>
          <w:szCs w:val="24"/>
          <w:lang w:val="zh-CN" w:eastAsia="zh-CN"/>
        </w:rPr>
        <w:t>月期间对</w:t>
      </w:r>
      <w:r w:rsidR="003C739F" w:rsidRPr="00D02AB5">
        <w:rPr>
          <w:sz w:val="24"/>
          <w:szCs w:val="24"/>
          <w:lang w:val="zh-CN" w:eastAsia="zh-CN"/>
        </w:rPr>
        <w:t>评估报告</w:t>
      </w:r>
      <w:r w:rsidRPr="00D02AB5">
        <w:rPr>
          <w:sz w:val="24"/>
          <w:szCs w:val="24"/>
          <w:lang w:val="zh-CN" w:eastAsia="zh-CN"/>
        </w:rPr>
        <w:t>各个章节的第二稿和决策者摘要</w:t>
      </w:r>
      <w:r w:rsidR="000B5F1F" w:rsidRPr="00D02AB5">
        <w:rPr>
          <w:sz w:val="24"/>
          <w:szCs w:val="24"/>
          <w:lang w:val="zh-CN" w:eastAsia="zh-CN"/>
        </w:rPr>
        <w:t>的</w:t>
      </w:r>
      <w:r w:rsidRPr="00D02AB5">
        <w:rPr>
          <w:sz w:val="24"/>
          <w:szCs w:val="24"/>
          <w:lang w:val="zh-CN" w:eastAsia="zh-CN"/>
        </w:rPr>
        <w:t>第一稿进行了外部审评，并于</w:t>
      </w:r>
      <w:r w:rsidRPr="00D02AB5">
        <w:rPr>
          <w:sz w:val="24"/>
          <w:szCs w:val="24"/>
          <w:lang w:val="zh-CN" w:eastAsia="zh-CN"/>
        </w:rPr>
        <w:t>2017</w:t>
      </w:r>
      <w:r w:rsidRPr="00D02AB5">
        <w:rPr>
          <w:sz w:val="24"/>
          <w:szCs w:val="24"/>
          <w:lang w:val="zh-CN" w:eastAsia="zh-CN"/>
        </w:rPr>
        <w:t>年</w:t>
      </w:r>
      <w:r w:rsidRPr="00D02AB5">
        <w:rPr>
          <w:sz w:val="24"/>
          <w:szCs w:val="24"/>
          <w:lang w:val="zh-CN" w:eastAsia="zh-CN"/>
        </w:rPr>
        <w:t>7</w:t>
      </w:r>
      <w:r w:rsidRPr="00D02AB5">
        <w:rPr>
          <w:sz w:val="24"/>
          <w:szCs w:val="24"/>
          <w:lang w:val="zh-CN" w:eastAsia="zh-CN"/>
        </w:rPr>
        <w:t>月在联合国粮食及农业组织总部召开了撰写人</w:t>
      </w:r>
      <w:r w:rsidR="000B5F1F" w:rsidRPr="00D02AB5">
        <w:rPr>
          <w:sz w:val="24"/>
          <w:szCs w:val="24"/>
          <w:lang w:val="zh-CN" w:eastAsia="zh-CN"/>
        </w:rPr>
        <w:t>第三次</w:t>
      </w:r>
      <w:r w:rsidRPr="00D02AB5">
        <w:rPr>
          <w:sz w:val="24"/>
          <w:szCs w:val="24"/>
          <w:lang w:val="zh-CN" w:eastAsia="zh-CN"/>
        </w:rPr>
        <w:t>会议；在</w:t>
      </w:r>
      <w:r w:rsidRPr="00D02AB5">
        <w:rPr>
          <w:sz w:val="24"/>
          <w:szCs w:val="24"/>
          <w:lang w:val="zh-CN" w:eastAsia="zh-CN"/>
        </w:rPr>
        <w:t>2017</w:t>
      </w:r>
      <w:r w:rsidRPr="00D02AB5">
        <w:rPr>
          <w:sz w:val="24"/>
          <w:szCs w:val="24"/>
          <w:lang w:val="zh-CN" w:eastAsia="zh-CN"/>
        </w:rPr>
        <w:t>年</w:t>
      </w:r>
      <w:r w:rsidRPr="00D02AB5">
        <w:rPr>
          <w:sz w:val="24"/>
          <w:szCs w:val="24"/>
          <w:lang w:val="zh-CN" w:eastAsia="zh-CN"/>
        </w:rPr>
        <w:t>5</w:t>
      </w:r>
      <w:r w:rsidRPr="00D02AB5">
        <w:rPr>
          <w:sz w:val="24"/>
          <w:szCs w:val="24"/>
          <w:lang w:val="zh-CN" w:eastAsia="zh-CN"/>
        </w:rPr>
        <w:t>月召开了网络研讨会，讲解评估范围和有关审评工作；关于这一评估报告编写工作的完整报告见</w:t>
      </w:r>
      <w:r w:rsidRPr="00D02AB5">
        <w:rPr>
          <w:sz w:val="24"/>
          <w:szCs w:val="24"/>
          <w:lang w:val="zh-CN" w:eastAsia="zh-CN"/>
        </w:rPr>
        <w:t>IPBES/6/INF/2</w:t>
      </w:r>
      <w:r w:rsidRPr="00D02AB5">
        <w:rPr>
          <w:sz w:val="24"/>
          <w:szCs w:val="24"/>
          <w:lang w:val="zh-CN" w:eastAsia="zh-CN"/>
        </w:rPr>
        <w:t>号背景文件；</w:t>
      </w:r>
    </w:p>
    <w:p w14:paraId="3EF0EA7D" w14:textId="471EA610" w:rsidR="00507616" w:rsidRPr="00D02AB5" w:rsidRDefault="00507616" w:rsidP="001A383C">
      <w:pPr>
        <w:pStyle w:val="Normalnumber"/>
        <w:numPr>
          <w:ilvl w:val="1"/>
          <w:numId w:val="9"/>
        </w:numPr>
        <w:ind w:firstLine="624"/>
        <w:jc w:val="both"/>
        <w:rPr>
          <w:sz w:val="24"/>
          <w:szCs w:val="24"/>
          <w:lang w:eastAsia="zh-CN"/>
        </w:rPr>
      </w:pPr>
      <w:r w:rsidRPr="00D02AB5">
        <w:rPr>
          <w:sz w:val="24"/>
          <w:szCs w:val="24"/>
          <w:lang w:val="zh-CN" w:eastAsia="zh-CN"/>
        </w:rPr>
        <w:t>设想</w:t>
      </w:r>
      <w:r w:rsidR="002C6703">
        <w:rPr>
          <w:rFonts w:hint="eastAsia"/>
          <w:sz w:val="24"/>
          <w:szCs w:val="24"/>
          <w:lang w:val="zh-CN" w:eastAsia="zh-CN"/>
        </w:rPr>
        <w:t>情景</w:t>
      </w:r>
      <w:r w:rsidRPr="00D02AB5">
        <w:rPr>
          <w:sz w:val="24"/>
          <w:szCs w:val="24"/>
          <w:lang w:val="zh-CN" w:eastAsia="zh-CN"/>
        </w:rPr>
        <w:t>和模型专家组根据</w:t>
      </w:r>
      <w:r w:rsidRPr="00D02AB5">
        <w:rPr>
          <w:sz w:val="24"/>
          <w:szCs w:val="24"/>
          <w:lang w:val="zh-CN" w:eastAsia="zh-CN"/>
        </w:rPr>
        <w:t>IPBES-5/1</w:t>
      </w:r>
      <w:r w:rsidRPr="00D02AB5">
        <w:rPr>
          <w:sz w:val="24"/>
          <w:szCs w:val="24"/>
          <w:lang w:val="zh-CN" w:eastAsia="zh-CN"/>
        </w:rPr>
        <w:t>号决定第六节进一步开展工作（交付品</w:t>
      </w:r>
      <w:r w:rsidRPr="00D02AB5">
        <w:rPr>
          <w:sz w:val="24"/>
          <w:szCs w:val="24"/>
          <w:lang w:val="zh-CN" w:eastAsia="zh-CN"/>
        </w:rPr>
        <w:t>3</w:t>
      </w:r>
      <w:r w:rsidRPr="00D02AB5">
        <w:rPr>
          <w:sz w:val="24"/>
          <w:szCs w:val="24"/>
          <w:lang w:val="zh-CN" w:eastAsia="zh-CN"/>
        </w:rPr>
        <w:t>（</w:t>
      </w:r>
      <w:r w:rsidRPr="00D02AB5">
        <w:rPr>
          <w:sz w:val="24"/>
          <w:szCs w:val="24"/>
          <w:lang w:val="zh-CN" w:eastAsia="zh-CN"/>
        </w:rPr>
        <w:t>c</w:t>
      </w:r>
      <w:r w:rsidRPr="00D02AB5">
        <w:rPr>
          <w:sz w:val="24"/>
          <w:szCs w:val="24"/>
          <w:lang w:val="zh-CN" w:eastAsia="zh-CN"/>
        </w:rPr>
        <w:t>）），就利用现有模型和设想</w:t>
      </w:r>
      <w:r w:rsidR="002C6703">
        <w:rPr>
          <w:rFonts w:hint="eastAsia"/>
          <w:sz w:val="24"/>
          <w:szCs w:val="24"/>
          <w:lang w:val="zh-CN" w:eastAsia="zh-CN"/>
        </w:rPr>
        <w:t>情景</w:t>
      </w:r>
      <w:r w:rsidRPr="00D02AB5">
        <w:rPr>
          <w:sz w:val="24"/>
          <w:szCs w:val="24"/>
          <w:lang w:val="zh-CN" w:eastAsia="zh-CN"/>
        </w:rPr>
        <w:t>提供专家咨询，以支持生物多样性平台正在进行的评估，包括采用共同的社会经济路径于</w:t>
      </w:r>
      <w:r w:rsidRPr="00D02AB5">
        <w:rPr>
          <w:sz w:val="24"/>
          <w:szCs w:val="24"/>
          <w:lang w:val="zh-CN" w:eastAsia="zh-CN"/>
        </w:rPr>
        <w:t>2017</w:t>
      </w:r>
      <w:r w:rsidRPr="00D02AB5">
        <w:rPr>
          <w:sz w:val="24"/>
          <w:szCs w:val="24"/>
          <w:lang w:val="zh-CN" w:eastAsia="zh-CN"/>
        </w:rPr>
        <w:t>年</w:t>
      </w:r>
      <w:r w:rsidRPr="00D02AB5">
        <w:rPr>
          <w:sz w:val="24"/>
          <w:szCs w:val="24"/>
          <w:lang w:val="zh-CN" w:eastAsia="zh-CN"/>
        </w:rPr>
        <w:t>10</w:t>
      </w:r>
      <w:r w:rsidRPr="00D02AB5">
        <w:rPr>
          <w:sz w:val="24"/>
          <w:szCs w:val="24"/>
          <w:lang w:val="zh-CN" w:eastAsia="zh-CN"/>
        </w:rPr>
        <w:t>月在德国为生物多样性平台举办一个关于生物多样性和生态系统服务设想</w:t>
      </w:r>
      <w:r w:rsidR="00F05FB3">
        <w:rPr>
          <w:rFonts w:hint="eastAsia"/>
          <w:sz w:val="24"/>
          <w:szCs w:val="24"/>
          <w:lang w:val="zh-CN" w:eastAsia="zh-CN"/>
        </w:rPr>
        <w:t>情景</w:t>
      </w:r>
      <w:r w:rsidRPr="00D02AB5">
        <w:rPr>
          <w:sz w:val="24"/>
          <w:szCs w:val="24"/>
          <w:lang w:val="zh-CN" w:eastAsia="zh-CN"/>
        </w:rPr>
        <w:t>的讲习班，并在</w:t>
      </w:r>
      <w:r w:rsidRPr="00D02AB5">
        <w:rPr>
          <w:sz w:val="24"/>
          <w:szCs w:val="24"/>
          <w:lang w:val="zh-CN" w:eastAsia="zh-CN"/>
        </w:rPr>
        <w:t>2017</w:t>
      </w:r>
      <w:r w:rsidRPr="00D02AB5">
        <w:rPr>
          <w:sz w:val="24"/>
          <w:szCs w:val="24"/>
          <w:lang w:val="zh-CN" w:eastAsia="zh-CN"/>
        </w:rPr>
        <w:t>年</w:t>
      </w:r>
      <w:r w:rsidRPr="00D02AB5">
        <w:rPr>
          <w:sz w:val="24"/>
          <w:szCs w:val="24"/>
          <w:lang w:val="zh-CN" w:eastAsia="zh-CN"/>
        </w:rPr>
        <w:t>2</w:t>
      </w:r>
      <w:r w:rsidRPr="00D02AB5">
        <w:rPr>
          <w:sz w:val="24"/>
          <w:szCs w:val="24"/>
          <w:lang w:val="zh-CN" w:eastAsia="zh-CN"/>
        </w:rPr>
        <w:t>月在荷兰举办一个关于全球评估报告第</w:t>
      </w:r>
      <w:r w:rsidRPr="00D02AB5">
        <w:rPr>
          <w:sz w:val="24"/>
          <w:szCs w:val="24"/>
          <w:lang w:val="zh-CN" w:eastAsia="zh-CN"/>
        </w:rPr>
        <w:t>5</w:t>
      </w:r>
      <w:r w:rsidRPr="00D02AB5">
        <w:rPr>
          <w:sz w:val="24"/>
          <w:szCs w:val="24"/>
          <w:lang w:val="zh-CN" w:eastAsia="zh-CN"/>
        </w:rPr>
        <w:t>章的讲习班；推动更多的科学界人士制订设想</w:t>
      </w:r>
      <w:r w:rsidR="002C6703">
        <w:rPr>
          <w:rFonts w:hint="eastAsia"/>
          <w:sz w:val="24"/>
          <w:szCs w:val="24"/>
          <w:lang w:val="zh-CN" w:eastAsia="zh-CN"/>
        </w:rPr>
        <w:t>情景</w:t>
      </w:r>
      <w:r w:rsidRPr="00D02AB5">
        <w:rPr>
          <w:sz w:val="24"/>
          <w:szCs w:val="24"/>
          <w:lang w:val="zh-CN" w:eastAsia="zh-CN"/>
        </w:rPr>
        <w:t>和相关模型，包括</w:t>
      </w:r>
      <w:r w:rsidRPr="00D02AB5">
        <w:rPr>
          <w:sz w:val="24"/>
          <w:szCs w:val="24"/>
          <w:lang w:val="zh-CN" w:eastAsia="zh-CN"/>
        </w:rPr>
        <w:t>2017</w:t>
      </w:r>
      <w:r w:rsidRPr="00D02AB5">
        <w:rPr>
          <w:sz w:val="24"/>
          <w:szCs w:val="24"/>
          <w:lang w:val="zh-CN" w:eastAsia="zh-CN"/>
        </w:rPr>
        <w:t>年</w:t>
      </w:r>
      <w:r w:rsidRPr="00D02AB5">
        <w:rPr>
          <w:sz w:val="24"/>
          <w:szCs w:val="24"/>
          <w:lang w:val="zh-CN" w:eastAsia="zh-CN"/>
        </w:rPr>
        <w:t>9</w:t>
      </w:r>
      <w:r w:rsidRPr="00D02AB5">
        <w:rPr>
          <w:sz w:val="24"/>
          <w:szCs w:val="24"/>
          <w:lang w:val="zh-CN" w:eastAsia="zh-CN"/>
        </w:rPr>
        <w:t>月在新西兰举办一个讲习班，讨论二十一世纪自然界新构想和自然界对人类的贡献。由于荷兰提供了实物支助，这一领域的工作继续</w:t>
      </w:r>
      <w:r w:rsidR="003106B8" w:rsidRPr="00D02AB5">
        <w:rPr>
          <w:sz w:val="24"/>
          <w:szCs w:val="24"/>
          <w:lang w:val="zh-CN" w:eastAsia="zh-CN"/>
        </w:rPr>
        <w:t>获得</w:t>
      </w:r>
      <w:r w:rsidRPr="00D02AB5">
        <w:rPr>
          <w:sz w:val="24"/>
          <w:szCs w:val="24"/>
          <w:lang w:val="zh-CN" w:eastAsia="zh-CN"/>
        </w:rPr>
        <w:t>荷兰环境评估署技术支助单位的支持。进展报告见</w:t>
      </w:r>
      <w:r w:rsidRPr="00D02AB5">
        <w:rPr>
          <w:sz w:val="24"/>
          <w:szCs w:val="24"/>
          <w:lang w:val="zh-CN" w:eastAsia="zh-CN"/>
        </w:rPr>
        <w:t>IPBES/</w:t>
      </w:r>
      <w:r w:rsidR="00CD36AC" w:rsidRPr="00D02AB5">
        <w:rPr>
          <w:sz w:val="24"/>
          <w:szCs w:val="24"/>
          <w:lang w:val="en-US" w:eastAsia="zh-CN"/>
        </w:rPr>
        <w:t>6</w:t>
      </w:r>
      <w:r w:rsidRPr="00D02AB5">
        <w:rPr>
          <w:sz w:val="24"/>
          <w:szCs w:val="24"/>
          <w:lang w:val="zh-CN" w:eastAsia="zh-CN"/>
        </w:rPr>
        <w:t>/INF/</w:t>
      </w:r>
      <w:r w:rsidR="00CD36AC" w:rsidRPr="00D02AB5">
        <w:rPr>
          <w:sz w:val="24"/>
          <w:szCs w:val="24"/>
          <w:lang w:val="en-US" w:eastAsia="zh-CN"/>
        </w:rPr>
        <w:t>15</w:t>
      </w:r>
      <w:r w:rsidRPr="00D02AB5">
        <w:rPr>
          <w:sz w:val="24"/>
          <w:szCs w:val="24"/>
          <w:lang w:val="zh-CN" w:eastAsia="zh-CN"/>
        </w:rPr>
        <w:t>号背景文件；</w:t>
      </w:r>
    </w:p>
    <w:p w14:paraId="3B609261" w14:textId="39D25E3B" w:rsidR="00507616" w:rsidRPr="00D02AB5" w:rsidRDefault="00507616" w:rsidP="001A383C">
      <w:pPr>
        <w:pStyle w:val="Normalnumber"/>
        <w:numPr>
          <w:ilvl w:val="1"/>
          <w:numId w:val="9"/>
        </w:numPr>
        <w:ind w:firstLine="624"/>
        <w:jc w:val="both"/>
        <w:rPr>
          <w:sz w:val="24"/>
          <w:szCs w:val="24"/>
          <w:lang w:eastAsia="zh-CN"/>
        </w:rPr>
      </w:pPr>
      <w:r w:rsidRPr="00D02AB5">
        <w:rPr>
          <w:sz w:val="24"/>
          <w:szCs w:val="24"/>
          <w:lang w:val="zh-CN" w:eastAsia="zh-CN"/>
        </w:rPr>
        <w:t>价值专家组根据</w:t>
      </w:r>
      <w:r w:rsidRPr="00D02AB5">
        <w:rPr>
          <w:sz w:val="24"/>
          <w:szCs w:val="24"/>
          <w:lang w:val="zh-CN" w:eastAsia="zh-CN"/>
        </w:rPr>
        <w:t>IPBES-5/1</w:t>
      </w:r>
      <w:r w:rsidRPr="00D02AB5">
        <w:rPr>
          <w:sz w:val="24"/>
          <w:szCs w:val="24"/>
          <w:lang w:val="zh-CN" w:eastAsia="zh-CN"/>
        </w:rPr>
        <w:t>号决定第六节进一步开展工作（交付品</w:t>
      </w:r>
      <w:r w:rsidRPr="00D02AB5">
        <w:rPr>
          <w:sz w:val="24"/>
          <w:szCs w:val="24"/>
          <w:lang w:val="zh-CN" w:eastAsia="zh-CN"/>
        </w:rPr>
        <w:t>3</w:t>
      </w:r>
      <w:r w:rsidRPr="00D02AB5">
        <w:rPr>
          <w:sz w:val="24"/>
          <w:szCs w:val="24"/>
          <w:lang w:val="zh-CN" w:eastAsia="zh-CN"/>
        </w:rPr>
        <w:t>（</w:t>
      </w:r>
      <w:r w:rsidRPr="00D02AB5">
        <w:rPr>
          <w:sz w:val="24"/>
          <w:szCs w:val="24"/>
          <w:lang w:val="zh-CN" w:eastAsia="zh-CN"/>
        </w:rPr>
        <w:t>d</w:t>
      </w:r>
      <w:r w:rsidRPr="00D02AB5">
        <w:rPr>
          <w:sz w:val="24"/>
          <w:szCs w:val="24"/>
          <w:lang w:val="zh-CN" w:eastAsia="zh-CN"/>
        </w:rPr>
        <w:t>）），包括协助在生物多样性平台目前进行的六项评估</w:t>
      </w:r>
      <w:r w:rsidR="003106B8" w:rsidRPr="00D02AB5">
        <w:rPr>
          <w:sz w:val="24"/>
          <w:szCs w:val="24"/>
          <w:lang w:val="zh-CN" w:eastAsia="zh-CN"/>
        </w:rPr>
        <w:t>过程</w:t>
      </w:r>
      <w:r w:rsidRPr="00D02AB5">
        <w:rPr>
          <w:sz w:val="24"/>
          <w:szCs w:val="24"/>
          <w:lang w:val="zh-CN" w:eastAsia="zh-CN"/>
        </w:rPr>
        <w:t>中审议价值问题，特别是</w:t>
      </w:r>
      <w:r w:rsidRPr="00D02AB5">
        <w:rPr>
          <w:sz w:val="24"/>
          <w:szCs w:val="24"/>
          <w:lang w:val="zh-CN" w:eastAsia="zh-CN"/>
        </w:rPr>
        <w:t>2017</w:t>
      </w:r>
      <w:r w:rsidRPr="00D02AB5">
        <w:rPr>
          <w:sz w:val="24"/>
          <w:szCs w:val="24"/>
          <w:lang w:val="zh-CN" w:eastAsia="zh-CN"/>
        </w:rPr>
        <w:t>年</w:t>
      </w:r>
      <w:r w:rsidRPr="00D02AB5">
        <w:rPr>
          <w:sz w:val="24"/>
          <w:szCs w:val="24"/>
          <w:lang w:val="zh-CN" w:eastAsia="zh-CN"/>
        </w:rPr>
        <w:t>4</w:t>
      </w:r>
      <w:r w:rsidRPr="00D02AB5">
        <w:rPr>
          <w:sz w:val="24"/>
          <w:szCs w:val="24"/>
          <w:lang w:val="zh-CN" w:eastAsia="zh-CN"/>
        </w:rPr>
        <w:t>月在匈牙利召开一次全球评估专家会议，协助开发确立价值多</w:t>
      </w:r>
      <w:r w:rsidR="003106B8" w:rsidRPr="00D02AB5">
        <w:rPr>
          <w:sz w:val="24"/>
          <w:szCs w:val="24"/>
          <w:lang w:val="zh-CN" w:eastAsia="zh-CN"/>
        </w:rPr>
        <w:t>元</w:t>
      </w:r>
      <w:r w:rsidRPr="00D02AB5">
        <w:rPr>
          <w:sz w:val="24"/>
          <w:szCs w:val="24"/>
          <w:lang w:val="zh-CN" w:eastAsia="zh-CN"/>
        </w:rPr>
        <w:t>概念的在线工具，作为政策支持目录的一部分，推动开展活动以便将价值问题列入研究项目，并为此在</w:t>
      </w:r>
      <w:r w:rsidRPr="00D02AB5">
        <w:rPr>
          <w:sz w:val="24"/>
          <w:szCs w:val="24"/>
          <w:lang w:val="zh-CN" w:eastAsia="zh-CN"/>
        </w:rPr>
        <w:t>2017</w:t>
      </w:r>
      <w:r w:rsidRPr="00D02AB5">
        <w:rPr>
          <w:sz w:val="24"/>
          <w:szCs w:val="24"/>
          <w:lang w:val="zh-CN" w:eastAsia="zh-CN"/>
        </w:rPr>
        <w:t>年</w:t>
      </w:r>
      <w:r w:rsidRPr="00D02AB5">
        <w:rPr>
          <w:sz w:val="24"/>
          <w:szCs w:val="24"/>
          <w:lang w:val="zh-CN" w:eastAsia="zh-CN"/>
        </w:rPr>
        <w:t>11</w:t>
      </w:r>
      <w:r w:rsidRPr="00D02AB5">
        <w:rPr>
          <w:sz w:val="24"/>
          <w:szCs w:val="24"/>
          <w:lang w:val="zh-CN" w:eastAsia="zh-CN"/>
        </w:rPr>
        <w:t>月在墨西哥举办一个讲习班。由于</w:t>
      </w:r>
      <w:r w:rsidRPr="00D02AB5">
        <w:rPr>
          <w:sz w:val="24"/>
          <w:szCs w:val="24"/>
          <w:lang w:val="zh-CN" w:eastAsia="zh-CN"/>
        </w:rPr>
        <w:lastRenderedPageBreak/>
        <w:t>墨西哥生物多样性知识与利用全国委员会和德国国际合作机构提供了实物支助，这一工作继续</w:t>
      </w:r>
      <w:r w:rsidR="003106B8" w:rsidRPr="00D02AB5">
        <w:rPr>
          <w:sz w:val="24"/>
          <w:szCs w:val="24"/>
          <w:lang w:val="zh-CN" w:eastAsia="zh-CN"/>
        </w:rPr>
        <w:t>获得</w:t>
      </w:r>
      <w:r w:rsidRPr="00D02AB5">
        <w:rPr>
          <w:sz w:val="24"/>
          <w:szCs w:val="24"/>
          <w:lang w:val="zh-CN" w:eastAsia="zh-CN"/>
        </w:rPr>
        <w:t>墨西哥国立自治大学生态系统和可持续性研究所技术支助单位的支持。进展报告见</w:t>
      </w:r>
      <w:r w:rsidRPr="00D02AB5">
        <w:rPr>
          <w:sz w:val="24"/>
          <w:szCs w:val="24"/>
          <w:lang w:val="zh-CN" w:eastAsia="zh-CN"/>
        </w:rPr>
        <w:t>IPBES/5/INF/18</w:t>
      </w:r>
      <w:r w:rsidRPr="00D02AB5">
        <w:rPr>
          <w:sz w:val="24"/>
          <w:szCs w:val="24"/>
          <w:lang w:val="zh-CN" w:eastAsia="zh-CN"/>
        </w:rPr>
        <w:t>号背景文件；</w:t>
      </w:r>
    </w:p>
    <w:p w14:paraId="02DC6C55" w14:textId="7DD599DD" w:rsidR="00507616" w:rsidRPr="00D02AB5" w:rsidRDefault="00507616" w:rsidP="001A383C">
      <w:pPr>
        <w:pStyle w:val="Normalnumber"/>
        <w:numPr>
          <w:ilvl w:val="1"/>
          <w:numId w:val="9"/>
        </w:numPr>
        <w:ind w:firstLine="624"/>
        <w:jc w:val="both"/>
        <w:rPr>
          <w:sz w:val="24"/>
          <w:szCs w:val="24"/>
          <w:lang w:eastAsia="zh-CN"/>
        </w:rPr>
      </w:pPr>
      <w:r w:rsidRPr="00D02AB5">
        <w:rPr>
          <w:sz w:val="24"/>
          <w:szCs w:val="24"/>
          <w:lang w:val="zh-CN" w:eastAsia="zh-CN"/>
        </w:rPr>
        <w:t>多学科专家小组与主席团磋商后，根据</w:t>
      </w:r>
      <w:r w:rsidRPr="00D02AB5">
        <w:rPr>
          <w:sz w:val="24"/>
          <w:szCs w:val="24"/>
          <w:lang w:val="zh-CN" w:eastAsia="zh-CN"/>
        </w:rPr>
        <w:t xml:space="preserve"> IPBES-5/1</w:t>
      </w:r>
      <w:r w:rsidRPr="00D02AB5">
        <w:rPr>
          <w:sz w:val="24"/>
          <w:szCs w:val="24"/>
          <w:lang w:val="zh-CN" w:eastAsia="zh-CN"/>
        </w:rPr>
        <w:t>号决定第五节第</w:t>
      </w:r>
      <w:r w:rsidRPr="00D02AB5">
        <w:rPr>
          <w:sz w:val="24"/>
          <w:szCs w:val="24"/>
          <w:lang w:val="zh-CN" w:eastAsia="zh-CN"/>
        </w:rPr>
        <w:t>4</w:t>
      </w:r>
      <w:r w:rsidRPr="00D02AB5">
        <w:rPr>
          <w:sz w:val="24"/>
          <w:szCs w:val="24"/>
          <w:lang w:val="zh-CN" w:eastAsia="zh-CN"/>
        </w:rPr>
        <w:t>段要求，评估是否需要</w:t>
      </w:r>
      <w:r w:rsidR="003106B8" w:rsidRPr="00D02AB5">
        <w:rPr>
          <w:sz w:val="24"/>
          <w:szCs w:val="24"/>
          <w:lang w:val="zh-CN" w:eastAsia="zh-CN"/>
        </w:rPr>
        <w:t>修改</w:t>
      </w:r>
      <w:r w:rsidRPr="00D02AB5">
        <w:rPr>
          <w:sz w:val="24"/>
          <w:szCs w:val="24"/>
          <w:lang w:val="zh-CN" w:eastAsia="zh-CN"/>
        </w:rPr>
        <w:t>已根据平台其他评估的主要科学结论批准的范围界定文件，并得出结论认为不需要进行修改。将根据</w:t>
      </w:r>
      <w:r w:rsidRPr="00D02AB5">
        <w:rPr>
          <w:sz w:val="24"/>
          <w:szCs w:val="24"/>
          <w:lang w:val="zh-CN" w:eastAsia="zh-CN"/>
        </w:rPr>
        <w:t xml:space="preserve"> IPBES-5/6</w:t>
      </w:r>
      <w:r w:rsidRPr="00D02AB5">
        <w:rPr>
          <w:sz w:val="24"/>
          <w:szCs w:val="24"/>
          <w:lang w:val="zh-CN" w:eastAsia="zh-CN"/>
        </w:rPr>
        <w:t>号决定第</w:t>
      </w:r>
      <w:r w:rsidRPr="00D02AB5">
        <w:rPr>
          <w:sz w:val="24"/>
          <w:szCs w:val="24"/>
          <w:lang w:val="zh-CN" w:eastAsia="zh-CN"/>
        </w:rPr>
        <w:t>5</w:t>
      </w:r>
      <w:r w:rsidRPr="00D02AB5">
        <w:rPr>
          <w:sz w:val="24"/>
          <w:szCs w:val="24"/>
          <w:lang w:val="zh-CN" w:eastAsia="zh-CN"/>
        </w:rPr>
        <w:t>段邀请全体会议在第六届会议议程项目</w:t>
      </w:r>
      <w:r w:rsidRPr="00D02AB5">
        <w:rPr>
          <w:sz w:val="24"/>
          <w:szCs w:val="24"/>
          <w:lang w:val="zh-CN" w:eastAsia="zh-CN"/>
        </w:rPr>
        <w:t>8</w:t>
      </w:r>
      <w:r w:rsidRPr="00D02AB5">
        <w:rPr>
          <w:sz w:val="24"/>
          <w:szCs w:val="24"/>
          <w:lang w:val="zh-CN" w:eastAsia="zh-CN"/>
        </w:rPr>
        <w:t>下审议是否开展关于野生物种可持续利用的待开展专题评估（交付品</w:t>
      </w:r>
      <w:r w:rsidRPr="00D02AB5">
        <w:rPr>
          <w:sz w:val="24"/>
          <w:szCs w:val="24"/>
          <w:lang w:val="zh-CN" w:eastAsia="zh-CN"/>
        </w:rPr>
        <w:t>3</w:t>
      </w:r>
      <w:r w:rsidRPr="00D02AB5">
        <w:rPr>
          <w:sz w:val="24"/>
          <w:szCs w:val="24"/>
          <w:lang w:val="zh-CN" w:eastAsia="zh-CN"/>
        </w:rPr>
        <w:t>（</w:t>
      </w:r>
      <w:r w:rsidRPr="00D02AB5">
        <w:rPr>
          <w:sz w:val="24"/>
          <w:szCs w:val="24"/>
          <w:lang w:val="zh-CN" w:eastAsia="zh-CN"/>
        </w:rPr>
        <w:t>b</w:t>
      </w:r>
      <w:r w:rsidRPr="00D02AB5">
        <w:rPr>
          <w:sz w:val="24"/>
          <w:szCs w:val="24"/>
          <w:lang w:val="zh-CN" w:eastAsia="zh-CN"/>
        </w:rPr>
        <w:t>）（三））、关于</w:t>
      </w:r>
      <w:r w:rsidR="0093677A">
        <w:rPr>
          <w:rFonts w:hint="eastAsia"/>
          <w:sz w:val="24"/>
          <w:szCs w:val="24"/>
          <w:lang w:val="zh-CN" w:eastAsia="zh-CN"/>
        </w:rPr>
        <w:t>生物</w:t>
      </w:r>
      <w:r w:rsidR="0093677A">
        <w:rPr>
          <w:sz w:val="24"/>
          <w:szCs w:val="24"/>
          <w:lang w:val="zh-CN" w:eastAsia="zh-CN"/>
        </w:rPr>
        <w:t>多样性和</w:t>
      </w:r>
      <w:r w:rsidRPr="00D02AB5">
        <w:rPr>
          <w:sz w:val="24"/>
          <w:szCs w:val="24"/>
          <w:lang w:val="zh-CN" w:eastAsia="zh-CN"/>
        </w:rPr>
        <w:t>自然</w:t>
      </w:r>
      <w:r w:rsidR="0093677A">
        <w:rPr>
          <w:rFonts w:hint="eastAsia"/>
          <w:sz w:val="24"/>
          <w:szCs w:val="24"/>
          <w:lang w:val="zh-CN" w:eastAsia="zh-CN"/>
        </w:rPr>
        <w:t>对</w:t>
      </w:r>
      <w:r w:rsidR="0093677A">
        <w:rPr>
          <w:sz w:val="24"/>
          <w:szCs w:val="24"/>
          <w:lang w:val="zh-CN" w:eastAsia="zh-CN"/>
        </w:rPr>
        <w:t>人的</w:t>
      </w:r>
      <w:r w:rsidRPr="00D02AB5">
        <w:rPr>
          <w:sz w:val="24"/>
          <w:szCs w:val="24"/>
          <w:lang w:val="zh-CN" w:eastAsia="zh-CN"/>
        </w:rPr>
        <w:t>惠益</w:t>
      </w:r>
      <w:r w:rsidR="0093677A">
        <w:rPr>
          <w:rFonts w:hint="eastAsia"/>
          <w:sz w:val="24"/>
          <w:szCs w:val="24"/>
          <w:lang w:val="zh-CN" w:eastAsia="zh-CN"/>
        </w:rPr>
        <w:t>包括</w:t>
      </w:r>
      <w:r w:rsidR="0093677A">
        <w:rPr>
          <w:sz w:val="24"/>
          <w:szCs w:val="24"/>
          <w:lang w:val="zh-CN" w:eastAsia="zh-CN"/>
        </w:rPr>
        <w:t>生态系统服务</w:t>
      </w:r>
      <w:r w:rsidRPr="00D02AB5">
        <w:rPr>
          <w:sz w:val="24"/>
          <w:szCs w:val="24"/>
          <w:lang w:val="zh-CN" w:eastAsia="zh-CN"/>
        </w:rPr>
        <w:t>所具多重价值之多元概念化的待开展方法评估（交付品</w:t>
      </w:r>
      <w:r w:rsidRPr="00D02AB5">
        <w:rPr>
          <w:sz w:val="24"/>
          <w:szCs w:val="24"/>
          <w:lang w:val="zh-CN" w:eastAsia="zh-CN"/>
        </w:rPr>
        <w:t>3</w:t>
      </w:r>
      <w:r w:rsidRPr="00D02AB5">
        <w:rPr>
          <w:sz w:val="24"/>
          <w:szCs w:val="24"/>
          <w:lang w:val="zh-CN" w:eastAsia="zh-CN"/>
        </w:rPr>
        <w:t>（</w:t>
      </w:r>
      <w:r w:rsidRPr="00D02AB5">
        <w:rPr>
          <w:sz w:val="24"/>
          <w:szCs w:val="24"/>
          <w:lang w:val="zh-CN" w:eastAsia="zh-CN"/>
        </w:rPr>
        <w:t>d</w:t>
      </w:r>
      <w:r w:rsidRPr="00D02AB5">
        <w:rPr>
          <w:sz w:val="24"/>
          <w:szCs w:val="24"/>
          <w:lang w:val="zh-CN" w:eastAsia="zh-CN"/>
        </w:rPr>
        <w:t>））以及关于外来入侵物种</w:t>
      </w:r>
      <w:r w:rsidR="00E3720A">
        <w:rPr>
          <w:rFonts w:hint="eastAsia"/>
          <w:sz w:val="24"/>
          <w:szCs w:val="24"/>
          <w:lang w:val="zh-CN" w:eastAsia="zh-CN"/>
        </w:rPr>
        <w:t>和</w:t>
      </w:r>
      <w:r w:rsidR="00E3720A">
        <w:rPr>
          <w:sz w:val="24"/>
          <w:szCs w:val="24"/>
          <w:lang w:val="zh-CN" w:eastAsia="zh-CN"/>
        </w:rPr>
        <w:t>控制问题</w:t>
      </w:r>
      <w:r w:rsidRPr="00D02AB5">
        <w:rPr>
          <w:sz w:val="24"/>
          <w:szCs w:val="24"/>
          <w:lang w:val="zh-CN" w:eastAsia="zh-CN"/>
        </w:rPr>
        <w:t>的待开展专题评估（交付品</w:t>
      </w:r>
      <w:r w:rsidRPr="00D02AB5">
        <w:rPr>
          <w:sz w:val="24"/>
          <w:szCs w:val="24"/>
          <w:lang w:val="zh-CN" w:eastAsia="zh-CN"/>
        </w:rPr>
        <w:t>3</w:t>
      </w:r>
      <w:r w:rsidRPr="00D02AB5">
        <w:rPr>
          <w:sz w:val="24"/>
          <w:szCs w:val="24"/>
          <w:lang w:val="zh-CN" w:eastAsia="zh-CN"/>
        </w:rPr>
        <w:t>（</w:t>
      </w:r>
      <w:r w:rsidRPr="00D02AB5">
        <w:rPr>
          <w:sz w:val="24"/>
          <w:szCs w:val="24"/>
          <w:lang w:val="zh-CN" w:eastAsia="zh-CN"/>
        </w:rPr>
        <w:t>b</w:t>
      </w:r>
      <w:r w:rsidRPr="00D02AB5">
        <w:rPr>
          <w:sz w:val="24"/>
          <w:szCs w:val="24"/>
          <w:lang w:val="zh-CN" w:eastAsia="zh-CN"/>
        </w:rPr>
        <w:t>）（二））（</w:t>
      </w:r>
      <w:r w:rsidRPr="00D02AB5">
        <w:rPr>
          <w:sz w:val="24"/>
          <w:szCs w:val="24"/>
          <w:lang w:val="zh-CN" w:eastAsia="zh-CN"/>
        </w:rPr>
        <w:t>IPBES/6/8</w:t>
      </w:r>
      <w:r w:rsidRPr="00D02AB5">
        <w:rPr>
          <w:sz w:val="24"/>
          <w:szCs w:val="24"/>
          <w:lang w:val="zh-CN" w:eastAsia="zh-CN"/>
        </w:rPr>
        <w:t>）。全体会议批准的范围界定报告分别见</w:t>
      </w:r>
      <w:r w:rsidRPr="00D02AB5">
        <w:rPr>
          <w:sz w:val="24"/>
          <w:szCs w:val="24"/>
          <w:lang w:val="zh-CN" w:eastAsia="zh-CN"/>
        </w:rPr>
        <w:t xml:space="preserve"> IPBES/6/INF/8–10</w:t>
      </w:r>
      <w:r w:rsidRPr="00D02AB5">
        <w:rPr>
          <w:sz w:val="24"/>
          <w:szCs w:val="24"/>
          <w:lang w:val="zh-CN" w:eastAsia="zh-CN"/>
        </w:rPr>
        <w:t>号背景文件。</w:t>
      </w:r>
    </w:p>
    <w:p w14:paraId="5D34AB3B" w14:textId="6FF1793F" w:rsidR="00507616" w:rsidRPr="00D02AB5" w:rsidRDefault="000859AE" w:rsidP="001A383C">
      <w:pPr>
        <w:pStyle w:val="CH2"/>
        <w:rPr>
          <w:rFonts w:eastAsia="Times New Roman"/>
          <w:lang w:eastAsia="zh-CN"/>
        </w:rPr>
      </w:pPr>
      <w:r w:rsidRPr="00D02AB5">
        <w:rPr>
          <w:lang w:val="zh-CN" w:eastAsia="zh-CN"/>
        </w:rPr>
        <w:tab/>
      </w:r>
      <w:r w:rsidR="00507616" w:rsidRPr="00D02AB5">
        <w:rPr>
          <w:lang w:val="zh-CN" w:eastAsia="zh-CN"/>
        </w:rPr>
        <w:t>D.</w:t>
      </w:r>
      <w:r w:rsidR="00507616" w:rsidRPr="00D02AB5">
        <w:rPr>
          <w:lang w:val="zh-CN" w:eastAsia="zh-CN"/>
        </w:rPr>
        <w:tab/>
      </w:r>
      <w:r w:rsidR="00507616" w:rsidRPr="00D02AB5">
        <w:rPr>
          <w:rFonts w:eastAsia="SimHei"/>
          <w:lang w:val="zh-CN" w:eastAsia="zh-CN"/>
        </w:rPr>
        <w:t>目标</w:t>
      </w:r>
      <w:r w:rsidR="00507616" w:rsidRPr="00D02AB5">
        <w:rPr>
          <w:rFonts w:eastAsia="SimHei"/>
          <w:lang w:val="zh-CN" w:eastAsia="zh-CN"/>
        </w:rPr>
        <w:t>4</w:t>
      </w:r>
      <w:r w:rsidR="00507616" w:rsidRPr="00D02AB5">
        <w:rPr>
          <w:rFonts w:eastAsia="SimHei"/>
          <w:lang w:val="zh-CN" w:eastAsia="zh-CN"/>
        </w:rPr>
        <w:t>：交流和评价平台各项活动、交付品和结论</w:t>
      </w:r>
    </w:p>
    <w:p w14:paraId="4899D2AC" w14:textId="494C9CE6" w:rsidR="00507616" w:rsidRPr="00D02AB5" w:rsidRDefault="00507616" w:rsidP="001A383C">
      <w:pPr>
        <w:pStyle w:val="Normalnumber"/>
        <w:numPr>
          <w:ilvl w:val="0"/>
          <w:numId w:val="9"/>
        </w:numPr>
        <w:tabs>
          <w:tab w:val="clear" w:pos="624"/>
        </w:tabs>
        <w:rPr>
          <w:sz w:val="24"/>
          <w:szCs w:val="24"/>
          <w:lang w:eastAsia="zh-CN"/>
        </w:rPr>
      </w:pPr>
      <w:r w:rsidRPr="00D02AB5">
        <w:rPr>
          <w:sz w:val="24"/>
          <w:szCs w:val="24"/>
          <w:lang w:val="zh-CN" w:eastAsia="zh-CN"/>
        </w:rPr>
        <w:t>目标</w:t>
      </w:r>
      <w:r w:rsidRPr="00D02AB5">
        <w:rPr>
          <w:sz w:val="24"/>
          <w:szCs w:val="24"/>
          <w:lang w:val="zh-CN" w:eastAsia="zh-CN"/>
        </w:rPr>
        <w:t>4</w:t>
      </w:r>
      <w:r w:rsidR="003106B8" w:rsidRPr="00D02AB5">
        <w:rPr>
          <w:sz w:val="24"/>
          <w:szCs w:val="24"/>
          <w:lang w:val="zh-CN" w:eastAsia="zh-CN"/>
        </w:rPr>
        <w:t>下取得</w:t>
      </w:r>
      <w:r w:rsidRPr="00D02AB5">
        <w:rPr>
          <w:sz w:val="24"/>
          <w:szCs w:val="24"/>
          <w:lang w:val="zh-CN" w:eastAsia="zh-CN"/>
        </w:rPr>
        <w:t>的进展包括以下产出：</w:t>
      </w:r>
    </w:p>
    <w:p w14:paraId="5033F1F7" w14:textId="504268C8" w:rsidR="00507616" w:rsidRPr="00D02AB5" w:rsidRDefault="00507616" w:rsidP="001A383C">
      <w:pPr>
        <w:pStyle w:val="Normalnumber"/>
        <w:numPr>
          <w:ilvl w:val="1"/>
          <w:numId w:val="9"/>
        </w:numPr>
        <w:ind w:firstLine="624"/>
        <w:jc w:val="both"/>
        <w:rPr>
          <w:sz w:val="24"/>
          <w:szCs w:val="24"/>
          <w:lang w:eastAsia="zh-CN"/>
        </w:rPr>
      </w:pPr>
      <w:r w:rsidRPr="00D02AB5">
        <w:rPr>
          <w:sz w:val="24"/>
          <w:szCs w:val="24"/>
          <w:lang w:val="zh-CN" w:eastAsia="zh-CN"/>
        </w:rPr>
        <w:t>由于获得环境署的实物支助，在环境署</w:t>
      </w:r>
      <w:r w:rsidRPr="00D02AB5">
        <w:rPr>
          <w:sz w:val="24"/>
          <w:szCs w:val="24"/>
          <w:lang w:val="zh-CN" w:eastAsia="zh-CN"/>
        </w:rPr>
        <w:t>-</w:t>
      </w:r>
      <w:r w:rsidRPr="00D02AB5">
        <w:rPr>
          <w:sz w:val="24"/>
          <w:szCs w:val="24"/>
          <w:lang w:val="zh-CN" w:eastAsia="zh-CN"/>
        </w:rPr>
        <w:t>世界气候监测中心技术支助单位的支持下，按</w:t>
      </w:r>
      <w:r w:rsidRPr="00D02AB5">
        <w:rPr>
          <w:sz w:val="24"/>
          <w:szCs w:val="24"/>
          <w:lang w:val="zh-CN" w:eastAsia="zh-CN"/>
        </w:rPr>
        <w:t>IPBES/6/INF/16</w:t>
      </w:r>
      <w:r w:rsidRPr="00D02AB5">
        <w:rPr>
          <w:sz w:val="24"/>
          <w:szCs w:val="24"/>
          <w:lang w:val="zh-CN" w:eastAsia="zh-CN"/>
        </w:rPr>
        <w:t>号文件所述，更新和修订了评估目录</w:t>
      </w:r>
      <w:r w:rsidR="004E5048" w:rsidRPr="00D02AB5">
        <w:rPr>
          <w:sz w:val="24"/>
          <w:szCs w:val="24"/>
          <w:lang w:val="zh-CN" w:eastAsia="zh-CN"/>
        </w:rPr>
        <w:t>（交付品</w:t>
      </w:r>
      <w:r w:rsidR="004E5048" w:rsidRPr="00D02AB5">
        <w:rPr>
          <w:sz w:val="24"/>
          <w:szCs w:val="24"/>
          <w:lang w:val="zh-CN" w:eastAsia="zh-CN"/>
        </w:rPr>
        <w:t>4(a)</w:t>
      </w:r>
      <w:r w:rsidR="004E5048" w:rsidRPr="00D02AB5">
        <w:rPr>
          <w:sz w:val="24"/>
          <w:szCs w:val="24"/>
          <w:lang w:val="zh-CN" w:eastAsia="zh-CN"/>
        </w:rPr>
        <w:t>）</w:t>
      </w:r>
      <w:r w:rsidRPr="00D02AB5">
        <w:rPr>
          <w:sz w:val="24"/>
          <w:szCs w:val="24"/>
          <w:lang w:val="zh-CN" w:eastAsia="zh-CN"/>
        </w:rPr>
        <w:t>并将其纳入政策支持工具和方法目录</w:t>
      </w:r>
      <w:r w:rsidR="003106B8" w:rsidRPr="00D02AB5">
        <w:rPr>
          <w:sz w:val="24"/>
          <w:szCs w:val="24"/>
          <w:lang w:val="zh-CN" w:eastAsia="zh-CN"/>
        </w:rPr>
        <w:t>的</w:t>
      </w:r>
      <w:r w:rsidRPr="00D02AB5">
        <w:rPr>
          <w:sz w:val="24"/>
          <w:szCs w:val="24"/>
          <w:lang w:val="zh-CN" w:eastAsia="zh-CN"/>
        </w:rPr>
        <w:t>新的网络架构；</w:t>
      </w:r>
    </w:p>
    <w:p w14:paraId="73D676A1" w14:textId="502E1222" w:rsidR="00507616" w:rsidRPr="00D02AB5" w:rsidRDefault="00507616" w:rsidP="001A383C">
      <w:pPr>
        <w:pStyle w:val="Normalnumber"/>
        <w:numPr>
          <w:ilvl w:val="1"/>
          <w:numId w:val="9"/>
        </w:numPr>
        <w:ind w:firstLine="624"/>
        <w:jc w:val="both"/>
        <w:rPr>
          <w:sz w:val="24"/>
          <w:szCs w:val="24"/>
          <w:lang w:eastAsia="zh-CN"/>
        </w:rPr>
      </w:pPr>
      <w:r w:rsidRPr="00D02AB5">
        <w:rPr>
          <w:sz w:val="24"/>
          <w:szCs w:val="24"/>
          <w:lang w:val="zh-CN" w:eastAsia="zh-CN"/>
        </w:rPr>
        <w:t>根据</w:t>
      </w:r>
      <w:r w:rsidRPr="00D02AB5">
        <w:rPr>
          <w:sz w:val="24"/>
          <w:szCs w:val="24"/>
          <w:lang w:val="zh-CN" w:eastAsia="zh-CN"/>
        </w:rPr>
        <w:t xml:space="preserve"> IPBES-5/1</w:t>
      </w:r>
      <w:r w:rsidRPr="00D02AB5">
        <w:rPr>
          <w:sz w:val="24"/>
          <w:szCs w:val="24"/>
          <w:lang w:val="zh-CN" w:eastAsia="zh-CN"/>
        </w:rPr>
        <w:t>号决定第七节，围绕政策支持工具和方法目录进一步开展工作（交付品</w:t>
      </w:r>
      <w:r w:rsidRPr="00D02AB5">
        <w:rPr>
          <w:sz w:val="24"/>
          <w:szCs w:val="24"/>
          <w:lang w:val="zh-CN" w:eastAsia="zh-CN"/>
        </w:rPr>
        <w:t>4</w:t>
      </w:r>
      <w:r w:rsidRPr="00D02AB5">
        <w:rPr>
          <w:sz w:val="24"/>
          <w:szCs w:val="24"/>
          <w:lang w:val="zh-CN" w:eastAsia="zh-CN"/>
        </w:rPr>
        <w:t>（</w:t>
      </w:r>
      <w:r w:rsidRPr="00D02AB5">
        <w:rPr>
          <w:sz w:val="24"/>
          <w:szCs w:val="24"/>
          <w:lang w:val="zh-CN" w:eastAsia="zh-CN"/>
        </w:rPr>
        <w:t>c</w:t>
      </w:r>
      <w:r w:rsidRPr="00D02AB5">
        <w:rPr>
          <w:sz w:val="24"/>
          <w:szCs w:val="24"/>
          <w:lang w:val="zh-CN" w:eastAsia="zh-CN"/>
        </w:rPr>
        <w:t>）），重新设立了专家组并</w:t>
      </w:r>
      <w:r w:rsidR="003106B8" w:rsidRPr="00D02AB5">
        <w:rPr>
          <w:sz w:val="24"/>
          <w:szCs w:val="24"/>
          <w:lang w:val="zh-CN" w:eastAsia="zh-CN"/>
        </w:rPr>
        <w:t>配备</w:t>
      </w:r>
      <w:r w:rsidRPr="00D02AB5">
        <w:rPr>
          <w:sz w:val="24"/>
          <w:szCs w:val="24"/>
          <w:lang w:val="zh-CN" w:eastAsia="zh-CN"/>
        </w:rPr>
        <w:t>来自其他相关国际工作和有关合作伙伴的顾问，</w:t>
      </w:r>
      <w:r w:rsidR="000677A9" w:rsidRPr="00D02AB5">
        <w:rPr>
          <w:sz w:val="24"/>
          <w:szCs w:val="24"/>
          <w:lang w:val="zh-CN" w:eastAsia="zh-CN"/>
        </w:rPr>
        <w:t>工作队因没有举行面对面会议的资金，</w:t>
      </w:r>
      <w:r w:rsidRPr="00D02AB5">
        <w:rPr>
          <w:sz w:val="24"/>
          <w:szCs w:val="24"/>
          <w:lang w:val="zh-CN" w:eastAsia="zh-CN"/>
        </w:rPr>
        <w:t>数次召开虚拟会议</w:t>
      </w:r>
      <w:r w:rsidR="000677A9" w:rsidRPr="00D02AB5">
        <w:rPr>
          <w:sz w:val="24"/>
          <w:szCs w:val="24"/>
          <w:lang w:val="zh-CN" w:eastAsia="zh-CN"/>
        </w:rPr>
        <w:t>以</w:t>
      </w:r>
      <w:r w:rsidRPr="00D02AB5">
        <w:rPr>
          <w:sz w:val="24"/>
          <w:szCs w:val="24"/>
          <w:lang w:val="zh-CN" w:eastAsia="zh-CN"/>
        </w:rPr>
        <w:t>讨论目录；印制修订后的目录，</w:t>
      </w:r>
      <w:r w:rsidRPr="00D02AB5">
        <w:rPr>
          <w:sz w:val="24"/>
          <w:szCs w:val="24"/>
          <w:lang w:val="zh-CN" w:eastAsia="zh-CN"/>
        </w:rPr>
        <w:t>2017</w:t>
      </w:r>
      <w:r w:rsidRPr="00D02AB5">
        <w:rPr>
          <w:sz w:val="24"/>
          <w:szCs w:val="24"/>
          <w:lang w:val="zh-CN" w:eastAsia="zh-CN"/>
        </w:rPr>
        <w:t>年</w:t>
      </w:r>
      <w:r w:rsidRPr="00D02AB5">
        <w:rPr>
          <w:sz w:val="24"/>
          <w:szCs w:val="24"/>
          <w:lang w:val="zh-CN" w:eastAsia="zh-CN"/>
        </w:rPr>
        <w:t>11</w:t>
      </w:r>
      <w:r w:rsidRPr="00D02AB5">
        <w:rPr>
          <w:sz w:val="24"/>
          <w:szCs w:val="24"/>
          <w:lang w:val="zh-CN" w:eastAsia="zh-CN"/>
        </w:rPr>
        <w:t>月提交各国政府和利益攸关方审阅，将在全体会议第六届会议召开前进一步进行修订。由于环境署提供了实物</w:t>
      </w:r>
      <w:r w:rsidR="000677A9" w:rsidRPr="00D02AB5">
        <w:rPr>
          <w:sz w:val="24"/>
          <w:szCs w:val="24"/>
          <w:lang w:val="zh-CN" w:eastAsia="zh-CN"/>
        </w:rPr>
        <w:t>支助</w:t>
      </w:r>
      <w:r w:rsidRPr="00D02AB5">
        <w:rPr>
          <w:sz w:val="24"/>
          <w:szCs w:val="24"/>
          <w:lang w:val="zh-CN" w:eastAsia="zh-CN"/>
        </w:rPr>
        <w:t>，这一工作继续</w:t>
      </w:r>
      <w:r w:rsidR="000677A9" w:rsidRPr="00D02AB5">
        <w:rPr>
          <w:sz w:val="24"/>
          <w:szCs w:val="24"/>
          <w:lang w:val="zh-CN" w:eastAsia="zh-CN"/>
        </w:rPr>
        <w:t>获得</w:t>
      </w:r>
      <w:r w:rsidRPr="00D02AB5">
        <w:rPr>
          <w:sz w:val="24"/>
          <w:szCs w:val="24"/>
          <w:lang w:val="zh-CN" w:eastAsia="zh-CN"/>
        </w:rPr>
        <w:t>环境署</w:t>
      </w:r>
      <w:r w:rsidRPr="00D02AB5">
        <w:rPr>
          <w:sz w:val="24"/>
          <w:szCs w:val="24"/>
          <w:lang w:val="zh-CN" w:eastAsia="zh-CN"/>
        </w:rPr>
        <w:t>-</w:t>
      </w:r>
      <w:r w:rsidRPr="00D02AB5">
        <w:rPr>
          <w:sz w:val="24"/>
          <w:szCs w:val="24"/>
          <w:lang w:val="zh-CN" w:eastAsia="zh-CN"/>
        </w:rPr>
        <w:t>世界气候监测中心技术支助单位的支持。这一事项的进展报告见</w:t>
      </w:r>
      <w:r w:rsidRPr="00D02AB5">
        <w:rPr>
          <w:sz w:val="24"/>
          <w:szCs w:val="24"/>
          <w:lang w:val="zh-CN" w:eastAsia="zh-CN"/>
        </w:rPr>
        <w:t>IPBES/6/INF/16</w:t>
      </w:r>
      <w:r w:rsidRPr="00D02AB5">
        <w:rPr>
          <w:sz w:val="24"/>
          <w:szCs w:val="24"/>
          <w:lang w:val="zh-CN" w:eastAsia="zh-CN"/>
        </w:rPr>
        <w:t>号文件；</w:t>
      </w:r>
    </w:p>
    <w:p w14:paraId="0591FFE5" w14:textId="24E2CA0A" w:rsidR="00507616" w:rsidRPr="00D02AB5" w:rsidRDefault="00507616" w:rsidP="001A383C">
      <w:pPr>
        <w:pStyle w:val="Normalnumber"/>
        <w:numPr>
          <w:ilvl w:val="1"/>
          <w:numId w:val="9"/>
        </w:numPr>
        <w:ind w:firstLine="624"/>
        <w:jc w:val="both"/>
        <w:rPr>
          <w:sz w:val="24"/>
          <w:szCs w:val="24"/>
          <w:lang w:eastAsia="zh-CN"/>
        </w:rPr>
      </w:pPr>
      <w:r w:rsidRPr="00D02AB5">
        <w:rPr>
          <w:sz w:val="24"/>
          <w:szCs w:val="24"/>
          <w:lang w:val="zh-CN" w:eastAsia="zh-CN"/>
        </w:rPr>
        <w:t>如</w:t>
      </w:r>
      <w:r w:rsidRPr="00D02AB5">
        <w:rPr>
          <w:sz w:val="24"/>
          <w:szCs w:val="24"/>
          <w:lang w:val="zh-CN" w:eastAsia="zh-CN"/>
        </w:rPr>
        <w:t>IPBES/6/INF/19</w:t>
      </w:r>
      <w:r w:rsidRPr="00D02AB5">
        <w:rPr>
          <w:sz w:val="24"/>
          <w:szCs w:val="24"/>
          <w:lang w:val="zh-CN" w:eastAsia="zh-CN"/>
        </w:rPr>
        <w:t>号</w:t>
      </w:r>
      <w:r w:rsidR="001C4303">
        <w:rPr>
          <w:rFonts w:hint="eastAsia"/>
          <w:sz w:val="24"/>
          <w:szCs w:val="24"/>
          <w:lang w:val="zh-CN" w:eastAsia="zh-CN"/>
        </w:rPr>
        <w:t>背景</w:t>
      </w:r>
      <w:r w:rsidRPr="00D02AB5">
        <w:rPr>
          <w:sz w:val="24"/>
          <w:szCs w:val="24"/>
          <w:lang w:val="zh-CN" w:eastAsia="zh-CN"/>
        </w:rPr>
        <w:t>文件所述，根据宣传和外联战略开展</w:t>
      </w:r>
      <w:r w:rsidR="00026E68" w:rsidRPr="00D02AB5">
        <w:rPr>
          <w:sz w:val="24"/>
          <w:szCs w:val="24"/>
          <w:lang w:val="zh-CN" w:eastAsia="zh-CN"/>
        </w:rPr>
        <w:t>了</w:t>
      </w:r>
      <w:r w:rsidRPr="00D02AB5">
        <w:rPr>
          <w:sz w:val="24"/>
          <w:szCs w:val="24"/>
          <w:lang w:val="zh-CN" w:eastAsia="zh-CN"/>
        </w:rPr>
        <w:t>活动，与不限数目的利益攸关方网络开展协作，根据</w:t>
      </w:r>
      <w:r w:rsidRPr="00D02AB5">
        <w:rPr>
          <w:sz w:val="24"/>
          <w:szCs w:val="24"/>
          <w:lang w:val="zh-CN" w:eastAsia="zh-CN"/>
        </w:rPr>
        <w:t>IPBES-4/4</w:t>
      </w:r>
      <w:r w:rsidRPr="00D02AB5">
        <w:rPr>
          <w:sz w:val="24"/>
          <w:szCs w:val="24"/>
          <w:lang w:val="zh-CN" w:eastAsia="zh-CN"/>
        </w:rPr>
        <w:t>号决定执行促进利益攸关方参与战略</w:t>
      </w:r>
      <w:r w:rsidRPr="00D02AB5">
        <w:rPr>
          <w:sz w:val="24"/>
          <w:szCs w:val="24"/>
          <w:lang w:val="zh-CN" w:eastAsia="zh-CN"/>
        </w:rPr>
        <w:t xml:space="preserve"> </w:t>
      </w:r>
      <w:r w:rsidRPr="00D02AB5">
        <w:rPr>
          <w:sz w:val="24"/>
          <w:szCs w:val="24"/>
          <w:lang w:val="zh-CN" w:eastAsia="zh-CN"/>
        </w:rPr>
        <w:t>（交付品</w:t>
      </w:r>
      <w:r w:rsidRPr="00D02AB5">
        <w:rPr>
          <w:sz w:val="24"/>
          <w:szCs w:val="24"/>
          <w:lang w:val="zh-CN" w:eastAsia="zh-CN"/>
        </w:rPr>
        <w:t>4</w:t>
      </w:r>
      <w:r w:rsidRPr="00D02AB5">
        <w:rPr>
          <w:sz w:val="24"/>
          <w:szCs w:val="24"/>
          <w:lang w:val="zh-CN" w:eastAsia="zh-CN"/>
        </w:rPr>
        <w:t>（</w:t>
      </w:r>
      <w:r w:rsidRPr="00D02AB5">
        <w:rPr>
          <w:sz w:val="24"/>
          <w:szCs w:val="24"/>
          <w:lang w:val="zh-CN" w:eastAsia="zh-CN"/>
        </w:rPr>
        <w:t>d</w:t>
      </w:r>
      <w:r w:rsidRPr="00D02AB5">
        <w:rPr>
          <w:sz w:val="24"/>
          <w:szCs w:val="24"/>
          <w:lang w:val="zh-CN" w:eastAsia="zh-CN"/>
        </w:rPr>
        <w:t>）），世界保护联盟为促进利益攸关方参与战略的执行工作提供了技术支助，正在采取步骤另外组建战略伙伴关系（</w:t>
      </w:r>
      <w:r w:rsidRPr="00D02AB5">
        <w:rPr>
          <w:sz w:val="24"/>
          <w:szCs w:val="24"/>
          <w:lang w:val="zh-CN" w:eastAsia="zh-CN"/>
        </w:rPr>
        <w:t>IPBES/6/INF/21</w:t>
      </w:r>
      <w:r w:rsidRPr="00D02AB5">
        <w:rPr>
          <w:sz w:val="24"/>
          <w:szCs w:val="24"/>
          <w:lang w:val="zh-CN" w:eastAsia="zh-CN"/>
        </w:rPr>
        <w:t>）；</w:t>
      </w:r>
    </w:p>
    <w:p w14:paraId="4D129BFA" w14:textId="0A96FC00" w:rsidR="00507616" w:rsidRPr="00D02AB5" w:rsidRDefault="00507616" w:rsidP="001A383C">
      <w:pPr>
        <w:pStyle w:val="Normalnumber"/>
        <w:numPr>
          <w:ilvl w:val="1"/>
          <w:numId w:val="9"/>
        </w:numPr>
        <w:ind w:firstLine="624"/>
        <w:jc w:val="both"/>
        <w:rPr>
          <w:sz w:val="24"/>
          <w:szCs w:val="24"/>
          <w:lang w:eastAsia="zh-CN"/>
        </w:rPr>
      </w:pPr>
      <w:r w:rsidRPr="00D02AB5">
        <w:rPr>
          <w:sz w:val="24"/>
          <w:szCs w:val="24"/>
          <w:lang w:val="zh-CN" w:eastAsia="zh-CN"/>
        </w:rPr>
        <w:t>如</w:t>
      </w:r>
      <w:r w:rsidRPr="00D02AB5">
        <w:rPr>
          <w:sz w:val="24"/>
          <w:szCs w:val="24"/>
          <w:lang w:val="zh-CN" w:eastAsia="zh-CN"/>
        </w:rPr>
        <w:t>IPBES/6/10</w:t>
      </w:r>
      <w:r w:rsidRPr="00D02AB5">
        <w:rPr>
          <w:sz w:val="24"/>
          <w:szCs w:val="24"/>
          <w:lang w:val="zh-CN" w:eastAsia="zh-CN"/>
        </w:rPr>
        <w:t>号文件所述，根据</w:t>
      </w:r>
      <w:r w:rsidRPr="00D02AB5">
        <w:rPr>
          <w:sz w:val="24"/>
          <w:szCs w:val="24"/>
          <w:lang w:val="zh-CN" w:eastAsia="zh-CN"/>
        </w:rPr>
        <w:t>IPBES-5/2</w:t>
      </w:r>
      <w:r w:rsidRPr="00D02AB5">
        <w:rPr>
          <w:sz w:val="24"/>
          <w:szCs w:val="24"/>
          <w:lang w:val="zh-CN" w:eastAsia="zh-CN"/>
        </w:rPr>
        <w:t>号决定进一步开展工作，审查生物多样性平台在第一个工作方案期间的成效（交付品</w:t>
      </w:r>
      <w:r w:rsidRPr="00D02AB5">
        <w:rPr>
          <w:sz w:val="24"/>
          <w:szCs w:val="24"/>
          <w:lang w:val="zh-CN" w:eastAsia="zh-CN"/>
        </w:rPr>
        <w:t>4</w:t>
      </w:r>
      <w:r w:rsidRPr="00D02AB5">
        <w:rPr>
          <w:sz w:val="24"/>
          <w:szCs w:val="24"/>
          <w:lang w:val="zh-CN" w:eastAsia="zh-CN"/>
        </w:rPr>
        <w:t>（</w:t>
      </w:r>
      <w:r w:rsidRPr="00D02AB5">
        <w:rPr>
          <w:sz w:val="24"/>
          <w:szCs w:val="24"/>
          <w:lang w:val="zh-CN" w:eastAsia="zh-CN"/>
        </w:rPr>
        <w:t>e</w:t>
      </w:r>
      <w:r w:rsidRPr="00D02AB5">
        <w:rPr>
          <w:sz w:val="24"/>
          <w:szCs w:val="24"/>
          <w:lang w:val="zh-CN" w:eastAsia="zh-CN"/>
        </w:rPr>
        <w:t>）），包括内部审查小组编写了一份内部审查报告，多学科专家小组和主席团认可了这一报告，供全体会议第六届会议参考，报告是在（</w:t>
      </w:r>
      <w:r w:rsidRPr="00D02AB5">
        <w:rPr>
          <w:sz w:val="24"/>
          <w:szCs w:val="24"/>
          <w:lang w:val="zh-CN" w:eastAsia="zh-CN"/>
        </w:rPr>
        <w:t>IPBES-5/2</w:t>
      </w:r>
      <w:r w:rsidRPr="00D02AB5">
        <w:rPr>
          <w:sz w:val="24"/>
          <w:szCs w:val="24"/>
          <w:lang w:val="zh-CN" w:eastAsia="zh-CN"/>
        </w:rPr>
        <w:t>号决定附件中的</w:t>
      </w:r>
      <w:r w:rsidRPr="00D02AB5">
        <w:rPr>
          <w:sz w:val="24"/>
          <w:szCs w:val="24"/>
          <w:lang w:val="zh-CN" w:eastAsia="zh-CN"/>
        </w:rPr>
        <w:t xml:space="preserve"> </w:t>
      </w:r>
      <w:r w:rsidRPr="00D02AB5">
        <w:rPr>
          <w:sz w:val="24"/>
          <w:szCs w:val="24"/>
          <w:lang w:val="zh-CN" w:eastAsia="zh-CN"/>
        </w:rPr>
        <w:t>）调查问卷基础上编写的，主席团在第五届会议后与多学科专家小组协商进行了修订，后经</w:t>
      </w:r>
      <w:r w:rsidR="00D97596" w:rsidRPr="00D02AB5">
        <w:rPr>
          <w:sz w:val="24"/>
          <w:szCs w:val="24"/>
          <w:lang w:val="zh-CN" w:eastAsia="zh-CN"/>
        </w:rPr>
        <w:t>平台成员</w:t>
      </w:r>
      <w:r w:rsidRPr="00D02AB5">
        <w:rPr>
          <w:sz w:val="24"/>
          <w:szCs w:val="24"/>
          <w:lang w:val="zh-CN" w:eastAsia="zh-CN"/>
        </w:rPr>
        <w:t>和利益攸关方审阅，最后由主席团与多学科专家小组协商定稿（报告全文可见</w:t>
      </w:r>
      <w:r w:rsidRPr="00D02AB5">
        <w:rPr>
          <w:sz w:val="24"/>
          <w:szCs w:val="24"/>
          <w:lang w:val="zh-CN" w:eastAsia="zh-CN"/>
        </w:rPr>
        <w:t xml:space="preserve"> IPBES/6/INF/32</w:t>
      </w:r>
      <w:r w:rsidRPr="00D02AB5">
        <w:rPr>
          <w:sz w:val="24"/>
          <w:szCs w:val="24"/>
          <w:lang w:val="zh-CN" w:eastAsia="zh-CN"/>
        </w:rPr>
        <w:t>号背景文件）；执行秘书</w:t>
      </w:r>
      <w:r w:rsidRPr="00D02AB5">
        <w:rPr>
          <w:sz w:val="24"/>
          <w:szCs w:val="24"/>
          <w:lang w:val="zh-CN" w:eastAsia="zh-CN"/>
        </w:rPr>
        <w:t>2017</w:t>
      </w:r>
      <w:r w:rsidRPr="00D02AB5">
        <w:rPr>
          <w:sz w:val="24"/>
          <w:szCs w:val="24"/>
          <w:lang w:val="zh-CN" w:eastAsia="zh-CN"/>
        </w:rPr>
        <w:t>年</w:t>
      </w:r>
      <w:r w:rsidRPr="00D02AB5">
        <w:rPr>
          <w:sz w:val="24"/>
          <w:szCs w:val="24"/>
          <w:lang w:val="zh-CN" w:eastAsia="zh-CN"/>
        </w:rPr>
        <w:t>11</w:t>
      </w:r>
      <w:r w:rsidRPr="00D02AB5">
        <w:rPr>
          <w:sz w:val="24"/>
          <w:szCs w:val="24"/>
          <w:lang w:val="zh-CN" w:eastAsia="zh-CN"/>
        </w:rPr>
        <w:t>月呼吁提名审查小组候选人，并启动了招聘外部专业组织</w:t>
      </w:r>
      <w:r w:rsidR="000677A9" w:rsidRPr="00D02AB5">
        <w:rPr>
          <w:sz w:val="24"/>
          <w:szCs w:val="24"/>
          <w:lang w:val="zh-CN" w:eastAsia="zh-CN"/>
        </w:rPr>
        <w:t>来</w:t>
      </w:r>
      <w:r w:rsidRPr="00D02AB5">
        <w:rPr>
          <w:sz w:val="24"/>
          <w:szCs w:val="24"/>
          <w:lang w:val="zh-CN" w:eastAsia="zh-CN"/>
        </w:rPr>
        <w:t>协调审查工作的招标程序。呼吁结果和招标程序的信息见</w:t>
      </w:r>
      <w:r w:rsidRPr="00D02AB5">
        <w:rPr>
          <w:sz w:val="24"/>
          <w:szCs w:val="24"/>
          <w:lang w:val="zh-CN" w:eastAsia="zh-CN"/>
        </w:rPr>
        <w:t>IPBES/6/INF/33</w:t>
      </w:r>
      <w:r w:rsidRPr="00D02AB5">
        <w:rPr>
          <w:sz w:val="24"/>
          <w:szCs w:val="24"/>
          <w:lang w:val="zh-CN" w:eastAsia="zh-CN"/>
        </w:rPr>
        <w:t>号背景文件</w:t>
      </w:r>
      <w:r w:rsidRPr="00D02AB5">
        <w:rPr>
          <w:sz w:val="24"/>
          <w:szCs w:val="24"/>
          <w:lang w:val="zh-CN" w:eastAsia="zh-CN"/>
        </w:rPr>
        <w:t xml:space="preserve"> </w:t>
      </w:r>
      <w:r w:rsidRPr="00D02AB5">
        <w:rPr>
          <w:sz w:val="24"/>
          <w:szCs w:val="24"/>
          <w:lang w:val="zh-CN" w:eastAsia="zh-CN"/>
        </w:rPr>
        <w:t>。</w:t>
      </w:r>
    </w:p>
    <w:p w14:paraId="5DF6B0F7" w14:textId="095FBE1A" w:rsidR="00507616" w:rsidRPr="00D02AB5" w:rsidRDefault="00507616" w:rsidP="001A383C">
      <w:pPr>
        <w:pStyle w:val="Normalnumber"/>
        <w:numPr>
          <w:ilvl w:val="1"/>
          <w:numId w:val="9"/>
        </w:numPr>
        <w:ind w:firstLine="624"/>
        <w:jc w:val="both"/>
        <w:rPr>
          <w:sz w:val="24"/>
          <w:szCs w:val="24"/>
          <w:lang w:eastAsia="zh-CN"/>
        </w:rPr>
      </w:pPr>
      <w:r w:rsidRPr="00D02AB5">
        <w:rPr>
          <w:sz w:val="24"/>
          <w:szCs w:val="24"/>
          <w:lang w:val="zh-CN" w:eastAsia="zh-CN"/>
        </w:rPr>
        <w:t>如</w:t>
      </w:r>
      <w:r w:rsidRPr="00D02AB5">
        <w:rPr>
          <w:sz w:val="24"/>
          <w:szCs w:val="24"/>
          <w:lang w:val="zh-CN" w:eastAsia="zh-CN"/>
        </w:rPr>
        <w:t>IPBES/6/INF/22</w:t>
      </w:r>
      <w:r w:rsidRPr="00D02AB5">
        <w:rPr>
          <w:sz w:val="24"/>
          <w:szCs w:val="24"/>
          <w:lang w:val="zh-CN" w:eastAsia="zh-CN"/>
        </w:rPr>
        <w:t>号背景文件所述，利益冲突委员会进一步开展工作，并根据</w:t>
      </w:r>
      <w:r w:rsidRPr="00D02AB5">
        <w:rPr>
          <w:sz w:val="24"/>
          <w:szCs w:val="24"/>
          <w:lang w:val="zh-CN" w:eastAsia="zh-CN"/>
        </w:rPr>
        <w:t>IPBES-3/3</w:t>
      </w:r>
      <w:r w:rsidRPr="00D02AB5">
        <w:rPr>
          <w:sz w:val="24"/>
          <w:szCs w:val="24"/>
          <w:lang w:val="zh-CN" w:eastAsia="zh-CN"/>
        </w:rPr>
        <w:t>号决定附件二中的利益冲突政策执行程序细则</w:t>
      </w:r>
      <w:r w:rsidRPr="00D02AB5">
        <w:rPr>
          <w:sz w:val="24"/>
          <w:szCs w:val="24"/>
          <w:lang w:val="zh-CN" w:eastAsia="zh-CN"/>
        </w:rPr>
        <w:t xml:space="preserve">10 </w:t>
      </w:r>
      <w:r w:rsidRPr="00D02AB5">
        <w:rPr>
          <w:sz w:val="24"/>
          <w:szCs w:val="24"/>
          <w:lang w:val="zh-CN" w:eastAsia="zh-CN"/>
        </w:rPr>
        <w:t>编写了一份报告。</w:t>
      </w:r>
    </w:p>
    <w:p w14:paraId="5BEFEA31" w14:textId="2FC100CB" w:rsidR="00507616" w:rsidRPr="00D02AB5" w:rsidRDefault="000859AE" w:rsidP="001A383C">
      <w:pPr>
        <w:pStyle w:val="CH1"/>
        <w:rPr>
          <w:lang w:eastAsia="zh-CN"/>
        </w:rPr>
      </w:pPr>
      <w:r w:rsidRPr="00D02AB5">
        <w:rPr>
          <w:lang w:val="zh-CN" w:eastAsia="zh-CN"/>
        </w:rPr>
        <w:lastRenderedPageBreak/>
        <w:tab/>
      </w:r>
      <w:r w:rsidR="00507616" w:rsidRPr="00D02AB5">
        <w:rPr>
          <w:rFonts w:eastAsia="SimHei"/>
          <w:lang w:val="zh-CN" w:eastAsia="zh-CN"/>
        </w:rPr>
        <w:t>二</w:t>
      </w:r>
      <w:r w:rsidR="00044659" w:rsidRPr="00D02AB5">
        <w:rPr>
          <w:rFonts w:eastAsia="SimHei"/>
          <w:lang w:val="zh-CN" w:eastAsia="zh-CN"/>
        </w:rPr>
        <w:t>、</w:t>
      </w:r>
      <w:r w:rsidR="00507616" w:rsidRPr="00D02AB5">
        <w:rPr>
          <w:lang w:val="zh-CN" w:eastAsia="zh-CN"/>
        </w:rPr>
        <w:tab/>
      </w:r>
      <w:r w:rsidR="00507616" w:rsidRPr="00D02AB5">
        <w:rPr>
          <w:rFonts w:eastAsia="SimHei"/>
          <w:lang w:val="zh-CN" w:eastAsia="zh-CN"/>
        </w:rPr>
        <w:t>关于</w:t>
      </w:r>
      <w:r w:rsidR="00507616" w:rsidRPr="00D02AB5">
        <w:rPr>
          <w:rFonts w:eastAsia="SimHei"/>
          <w:lang w:val="zh-CN" w:eastAsia="zh-CN"/>
        </w:rPr>
        <w:t>2017</w:t>
      </w:r>
      <w:r w:rsidR="00507616" w:rsidRPr="00D02AB5">
        <w:rPr>
          <w:rFonts w:eastAsia="SimHei"/>
          <w:lang w:val="zh-CN" w:eastAsia="zh-CN"/>
        </w:rPr>
        <w:t>年秘书处工作人员征聘工作的情况更新</w:t>
      </w:r>
    </w:p>
    <w:p w14:paraId="1DF83A50" w14:textId="25C51CDA" w:rsidR="00507616" w:rsidRPr="00D02AB5" w:rsidRDefault="00507616" w:rsidP="001A383C">
      <w:pPr>
        <w:pStyle w:val="Normalnumber"/>
        <w:numPr>
          <w:ilvl w:val="0"/>
          <w:numId w:val="9"/>
        </w:numPr>
        <w:tabs>
          <w:tab w:val="clear" w:pos="624"/>
        </w:tabs>
        <w:jc w:val="both"/>
        <w:rPr>
          <w:sz w:val="24"/>
          <w:szCs w:val="24"/>
          <w:lang w:eastAsia="zh-CN"/>
        </w:rPr>
      </w:pPr>
      <w:bookmarkStart w:id="6" w:name="_Hlk499031423"/>
      <w:r w:rsidRPr="00D02AB5">
        <w:rPr>
          <w:sz w:val="24"/>
          <w:szCs w:val="24"/>
          <w:lang w:val="zh-CN" w:eastAsia="zh-CN"/>
        </w:rPr>
        <w:t>2017</w:t>
      </w:r>
      <w:r w:rsidRPr="00D02AB5">
        <w:rPr>
          <w:sz w:val="24"/>
          <w:szCs w:val="24"/>
          <w:lang w:val="zh-CN" w:eastAsia="zh-CN"/>
        </w:rPr>
        <w:t>年</w:t>
      </w:r>
      <w:r w:rsidRPr="00D02AB5">
        <w:rPr>
          <w:sz w:val="24"/>
          <w:szCs w:val="24"/>
          <w:lang w:val="zh-CN" w:eastAsia="zh-CN"/>
        </w:rPr>
        <w:t>5</w:t>
      </w:r>
      <w:r w:rsidRPr="00D02AB5">
        <w:rPr>
          <w:sz w:val="24"/>
          <w:szCs w:val="24"/>
          <w:lang w:val="zh-CN" w:eastAsia="zh-CN"/>
        </w:rPr>
        <w:t>月新征聘了一名行政干事（</w:t>
      </w:r>
      <w:r w:rsidRPr="00D02AB5">
        <w:rPr>
          <w:sz w:val="24"/>
          <w:szCs w:val="24"/>
          <w:lang w:val="zh-CN" w:eastAsia="zh-CN"/>
        </w:rPr>
        <w:t>P-3</w:t>
      </w:r>
      <w:r w:rsidRPr="00D02AB5">
        <w:rPr>
          <w:sz w:val="24"/>
          <w:szCs w:val="24"/>
          <w:lang w:val="zh-CN" w:eastAsia="zh-CN"/>
        </w:rPr>
        <w:t>），负责财务、预算和行政事项，</w:t>
      </w:r>
      <w:r w:rsidR="000677A9" w:rsidRPr="00D02AB5">
        <w:rPr>
          <w:sz w:val="24"/>
          <w:szCs w:val="24"/>
          <w:lang w:val="zh-CN" w:eastAsia="zh-CN"/>
        </w:rPr>
        <w:t>替代</w:t>
      </w:r>
      <w:r w:rsidRPr="00D02AB5">
        <w:rPr>
          <w:sz w:val="24"/>
          <w:szCs w:val="24"/>
          <w:lang w:val="zh-CN" w:eastAsia="zh-CN"/>
        </w:rPr>
        <w:t>2017</w:t>
      </w:r>
      <w:r w:rsidRPr="00D02AB5">
        <w:rPr>
          <w:sz w:val="24"/>
          <w:szCs w:val="24"/>
          <w:lang w:val="zh-CN" w:eastAsia="zh-CN"/>
        </w:rPr>
        <w:t>年</w:t>
      </w:r>
      <w:r w:rsidRPr="00D02AB5">
        <w:rPr>
          <w:sz w:val="24"/>
          <w:szCs w:val="24"/>
          <w:lang w:val="zh-CN" w:eastAsia="zh-CN"/>
        </w:rPr>
        <w:t>2</w:t>
      </w:r>
      <w:r w:rsidRPr="00D02AB5">
        <w:rPr>
          <w:sz w:val="24"/>
          <w:szCs w:val="24"/>
          <w:lang w:val="zh-CN" w:eastAsia="zh-CN"/>
        </w:rPr>
        <w:t>月离职的一名工作人员。目前正在征聘一名</w:t>
      </w:r>
      <w:r w:rsidRPr="00D02AB5">
        <w:rPr>
          <w:sz w:val="24"/>
          <w:szCs w:val="24"/>
          <w:lang w:val="zh-CN" w:eastAsia="zh-CN"/>
        </w:rPr>
        <w:t>G-5</w:t>
      </w:r>
      <w:r w:rsidRPr="00D02AB5">
        <w:rPr>
          <w:sz w:val="24"/>
          <w:szCs w:val="24"/>
          <w:lang w:val="zh-CN" w:eastAsia="zh-CN"/>
        </w:rPr>
        <w:t>职等的咨询人。全体会议在</w:t>
      </w:r>
      <w:r w:rsidRPr="00D02AB5">
        <w:rPr>
          <w:sz w:val="24"/>
          <w:szCs w:val="24"/>
          <w:lang w:val="zh-CN" w:eastAsia="zh-CN"/>
        </w:rPr>
        <w:t>IPBES-5/6</w:t>
      </w:r>
      <w:r w:rsidRPr="00D02AB5">
        <w:rPr>
          <w:sz w:val="24"/>
          <w:szCs w:val="24"/>
          <w:lang w:val="zh-CN" w:eastAsia="zh-CN"/>
        </w:rPr>
        <w:t>号决定中核准为这一职位提供一半经费，德国其后捐赠现金以便招聘一名全职工作人员，协助进一步开发和维护用于支持生物多样性平台工作方案执行工作的数据管理系统。</w:t>
      </w:r>
    </w:p>
    <w:bookmarkEnd w:id="6"/>
    <w:p w14:paraId="56E1C0BD" w14:textId="77777777" w:rsidR="00507616" w:rsidRPr="00D02AB5" w:rsidRDefault="00507616" w:rsidP="001A383C">
      <w:pPr>
        <w:pStyle w:val="CH3"/>
        <w:ind w:right="-44"/>
        <w:rPr>
          <w:rFonts w:eastAsia="SimHei"/>
          <w:sz w:val="24"/>
          <w:szCs w:val="24"/>
          <w:lang w:eastAsia="zh-CN"/>
        </w:rPr>
      </w:pPr>
      <w:r w:rsidRPr="00D02AB5">
        <w:rPr>
          <w:lang w:val="zh-CN" w:eastAsia="zh-CN"/>
        </w:rPr>
        <w:tab/>
      </w:r>
      <w:r w:rsidRPr="00D02AB5">
        <w:rPr>
          <w:lang w:val="zh-CN" w:eastAsia="zh-CN"/>
        </w:rPr>
        <w:tab/>
      </w:r>
      <w:r w:rsidRPr="00D02AB5">
        <w:rPr>
          <w:rFonts w:eastAsia="SimHei"/>
          <w:sz w:val="24"/>
          <w:szCs w:val="24"/>
          <w:lang w:val="zh-CN" w:eastAsia="zh-CN"/>
        </w:rPr>
        <w:t>生物多样性和生态系统服务政府间科学政策平台秘书处</w:t>
      </w:r>
      <w:r w:rsidRPr="00D02AB5">
        <w:rPr>
          <w:rFonts w:eastAsia="SimHei"/>
          <w:sz w:val="24"/>
          <w:szCs w:val="24"/>
          <w:lang w:val="zh-CN" w:eastAsia="zh-CN"/>
        </w:rPr>
        <w:t>2017</w:t>
      </w:r>
      <w:r w:rsidRPr="00D02AB5">
        <w:rPr>
          <w:rFonts w:eastAsia="SimHei"/>
          <w:sz w:val="24"/>
          <w:szCs w:val="24"/>
          <w:lang w:val="zh-CN" w:eastAsia="zh-CN"/>
        </w:rPr>
        <w:t>年人员配置情况</w:t>
      </w:r>
    </w:p>
    <w:tbl>
      <w:tblPr>
        <w:tblW w:w="4205" w:type="pct"/>
        <w:tblInd w:w="1384" w:type="dxa"/>
        <w:tblLayout w:type="fixed"/>
        <w:tblLook w:val="04A0" w:firstRow="1" w:lastRow="0" w:firstColumn="1" w:lastColumn="0" w:noHBand="0" w:noVBand="1"/>
      </w:tblPr>
      <w:tblGrid>
        <w:gridCol w:w="4435"/>
        <w:gridCol w:w="3551"/>
      </w:tblGrid>
      <w:tr w:rsidR="00507616" w:rsidRPr="00D02AB5" w14:paraId="6928536D" w14:textId="77777777" w:rsidTr="00044659">
        <w:trPr>
          <w:tblHeader/>
        </w:trPr>
        <w:tc>
          <w:tcPr>
            <w:tcW w:w="4435" w:type="dxa"/>
            <w:tcBorders>
              <w:top w:val="single" w:sz="4" w:space="0" w:color="auto"/>
              <w:bottom w:val="single" w:sz="12" w:space="0" w:color="auto"/>
            </w:tcBorders>
            <w:shd w:val="clear" w:color="auto" w:fill="auto"/>
          </w:tcPr>
          <w:p w14:paraId="2DABFCE9" w14:textId="77777777" w:rsidR="00507616" w:rsidRPr="00D02AB5" w:rsidRDefault="00507616" w:rsidP="001A383C">
            <w:pPr>
              <w:keepNext/>
              <w:keepLines/>
              <w:tabs>
                <w:tab w:val="left" w:pos="3694"/>
              </w:tabs>
              <w:spacing w:before="40" w:after="40"/>
              <w:rPr>
                <w:rFonts w:eastAsia="KaiTi"/>
                <w:i/>
                <w:iCs/>
                <w:sz w:val="24"/>
                <w:szCs w:val="24"/>
              </w:rPr>
            </w:pPr>
            <w:r w:rsidRPr="00D02AB5">
              <w:rPr>
                <w:rFonts w:eastAsia="KaiTi"/>
                <w:sz w:val="24"/>
                <w:szCs w:val="24"/>
                <w:lang w:val="zh-CN"/>
              </w:rPr>
              <w:t>职位</w:t>
            </w:r>
          </w:p>
        </w:tc>
        <w:tc>
          <w:tcPr>
            <w:tcW w:w="3551" w:type="dxa"/>
            <w:tcBorders>
              <w:top w:val="single" w:sz="4" w:space="0" w:color="auto"/>
              <w:bottom w:val="single" w:sz="12" w:space="0" w:color="auto"/>
            </w:tcBorders>
            <w:shd w:val="clear" w:color="auto" w:fill="auto"/>
          </w:tcPr>
          <w:p w14:paraId="3A123FDA" w14:textId="77777777" w:rsidR="00507616" w:rsidRPr="00D02AB5" w:rsidRDefault="00507616" w:rsidP="001A383C">
            <w:pPr>
              <w:keepNext/>
              <w:keepLines/>
              <w:tabs>
                <w:tab w:val="left" w:pos="3694"/>
              </w:tabs>
              <w:spacing w:before="40" w:after="40"/>
              <w:rPr>
                <w:rFonts w:eastAsia="KaiTi"/>
                <w:sz w:val="24"/>
                <w:szCs w:val="24"/>
                <w:lang w:val="zh-CN"/>
              </w:rPr>
            </w:pPr>
            <w:r w:rsidRPr="00D02AB5">
              <w:rPr>
                <w:rFonts w:eastAsia="KaiTi"/>
                <w:sz w:val="24"/>
                <w:szCs w:val="24"/>
                <w:lang w:val="zh-CN"/>
              </w:rPr>
              <w:t>时间安排</w:t>
            </w:r>
          </w:p>
        </w:tc>
      </w:tr>
      <w:tr w:rsidR="00507616" w:rsidRPr="00D02AB5" w14:paraId="15AF2405" w14:textId="77777777" w:rsidTr="00044659">
        <w:trPr>
          <w:tblHeader/>
        </w:trPr>
        <w:tc>
          <w:tcPr>
            <w:tcW w:w="4435" w:type="dxa"/>
            <w:tcBorders>
              <w:top w:val="single" w:sz="12" w:space="0" w:color="auto"/>
            </w:tcBorders>
            <w:shd w:val="clear" w:color="auto" w:fill="auto"/>
          </w:tcPr>
          <w:p w14:paraId="4B157681" w14:textId="77777777" w:rsidR="00507616" w:rsidRPr="00D02AB5" w:rsidRDefault="00507616" w:rsidP="001A383C">
            <w:pPr>
              <w:keepNext/>
              <w:keepLines/>
              <w:spacing w:before="40" w:after="40"/>
              <w:rPr>
                <w:sz w:val="24"/>
                <w:szCs w:val="24"/>
              </w:rPr>
            </w:pPr>
            <w:r w:rsidRPr="00D02AB5">
              <w:rPr>
                <w:sz w:val="24"/>
                <w:szCs w:val="24"/>
                <w:lang w:val="zh-CN"/>
              </w:rPr>
              <w:t>秘书处主任</w:t>
            </w:r>
            <w:r w:rsidRPr="00D02AB5">
              <w:rPr>
                <w:sz w:val="24"/>
                <w:szCs w:val="24"/>
                <w:lang w:val="zh-CN"/>
              </w:rPr>
              <w:t xml:space="preserve"> (D-1)</w:t>
            </w:r>
          </w:p>
        </w:tc>
        <w:tc>
          <w:tcPr>
            <w:tcW w:w="3551" w:type="dxa"/>
            <w:tcBorders>
              <w:top w:val="single" w:sz="12" w:space="0" w:color="auto"/>
            </w:tcBorders>
            <w:shd w:val="clear" w:color="auto" w:fill="auto"/>
          </w:tcPr>
          <w:p w14:paraId="11702103" w14:textId="77777777" w:rsidR="00507616" w:rsidRPr="00D02AB5" w:rsidRDefault="00507616" w:rsidP="001A383C">
            <w:pPr>
              <w:keepNext/>
              <w:keepLines/>
              <w:spacing w:before="40" w:after="40"/>
              <w:rPr>
                <w:sz w:val="24"/>
                <w:szCs w:val="24"/>
              </w:rPr>
            </w:pPr>
            <w:r w:rsidRPr="00D02AB5">
              <w:rPr>
                <w:sz w:val="24"/>
                <w:szCs w:val="24"/>
                <w:lang w:val="zh-CN"/>
              </w:rPr>
              <w:t>2014</w:t>
            </w:r>
            <w:r w:rsidRPr="00D02AB5">
              <w:rPr>
                <w:sz w:val="24"/>
                <w:szCs w:val="24"/>
                <w:lang w:val="zh-CN"/>
              </w:rPr>
              <w:t>年</w:t>
            </w:r>
            <w:r w:rsidRPr="00D02AB5">
              <w:rPr>
                <w:sz w:val="24"/>
                <w:szCs w:val="24"/>
                <w:lang w:val="zh-CN"/>
              </w:rPr>
              <w:t>2</w:t>
            </w:r>
            <w:r w:rsidRPr="00D02AB5">
              <w:rPr>
                <w:sz w:val="24"/>
                <w:szCs w:val="24"/>
                <w:lang w:val="zh-CN"/>
              </w:rPr>
              <w:t>月到任</w:t>
            </w:r>
          </w:p>
        </w:tc>
      </w:tr>
      <w:tr w:rsidR="00507616" w:rsidRPr="00D02AB5" w14:paraId="46AF16B9" w14:textId="77777777" w:rsidTr="00044659">
        <w:trPr>
          <w:tblHeader/>
        </w:trPr>
        <w:tc>
          <w:tcPr>
            <w:tcW w:w="4435" w:type="dxa"/>
            <w:shd w:val="clear" w:color="auto" w:fill="auto"/>
          </w:tcPr>
          <w:p w14:paraId="7B058292" w14:textId="77777777" w:rsidR="00507616" w:rsidRPr="00D02AB5" w:rsidRDefault="00507616" w:rsidP="001A383C">
            <w:pPr>
              <w:keepNext/>
              <w:keepLines/>
              <w:spacing w:before="40" w:after="40"/>
              <w:rPr>
                <w:sz w:val="24"/>
                <w:szCs w:val="24"/>
              </w:rPr>
            </w:pPr>
            <w:r w:rsidRPr="00D02AB5">
              <w:rPr>
                <w:sz w:val="24"/>
                <w:szCs w:val="24"/>
                <w:lang w:val="zh-CN"/>
              </w:rPr>
              <w:t>方案干事</w:t>
            </w:r>
            <w:r w:rsidRPr="00D02AB5">
              <w:rPr>
                <w:sz w:val="24"/>
                <w:szCs w:val="24"/>
                <w:lang w:val="zh-CN"/>
              </w:rPr>
              <w:t>(P-4)</w:t>
            </w:r>
            <w:r w:rsidRPr="008C2712">
              <w:rPr>
                <w:sz w:val="24"/>
                <w:szCs w:val="24"/>
                <w:vertAlign w:val="superscript"/>
                <w:lang w:val="zh-CN"/>
              </w:rPr>
              <w:t>a</w:t>
            </w:r>
          </w:p>
        </w:tc>
        <w:tc>
          <w:tcPr>
            <w:tcW w:w="3551" w:type="dxa"/>
            <w:shd w:val="clear" w:color="auto" w:fill="auto"/>
          </w:tcPr>
          <w:p w14:paraId="1D6F0211" w14:textId="77777777" w:rsidR="00507616" w:rsidRPr="00D02AB5" w:rsidRDefault="00507616" w:rsidP="001A383C">
            <w:pPr>
              <w:keepNext/>
              <w:keepLines/>
              <w:spacing w:before="40" w:after="40"/>
              <w:rPr>
                <w:sz w:val="24"/>
                <w:szCs w:val="24"/>
              </w:rPr>
            </w:pPr>
            <w:r w:rsidRPr="00D02AB5">
              <w:rPr>
                <w:sz w:val="24"/>
                <w:szCs w:val="24"/>
                <w:lang w:val="zh-CN"/>
              </w:rPr>
              <w:t>2015</w:t>
            </w:r>
            <w:r w:rsidRPr="00D02AB5">
              <w:rPr>
                <w:sz w:val="24"/>
                <w:szCs w:val="24"/>
                <w:lang w:val="zh-CN"/>
              </w:rPr>
              <w:t>年</w:t>
            </w:r>
            <w:r w:rsidRPr="00D02AB5">
              <w:rPr>
                <w:sz w:val="24"/>
                <w:szCs w:val="24"/>
                <w:lang w:val="zh-CN"/>
              </w:rPr>
              <w:t>3</w:t>
            </w:r>
            <w:r w:rsidRPr="00D02AB5">
              <w:rPr>
                <w:sz w:val="24"/>
                <w:szCs w:val="24"/>
                <w:lang w:val="zh-CN"/>
              </w:rPr>
              <w:t>月到任</w:t>
            </w:r>
          </w:p>
        </w:tc>
      </w:tr>
      <w:tr w:rsidR="00507616" w:rsidRPr="00D02AB5" w14:paraId="02F1228A" w14:textId="77777777" w:rsidTr="00044659">
        <w:trPr>
          <w:tblHeader/>
        </w:trPr>
        <w:tc>
          <w:tcPr>
            <w:tcW w:w="4435" w:type="dxa"/>
            <w:shd w:val="clear" w:color="auto" w:fill="auto"/>
          </w:tcPr>
          <w:p w14:paraId="46079B29" w14:textId="77777777" w:rsidR="00507616" w:rsidRPr="00D02AB5" w:rsidRDefault="00507616" w:rsidP="001A383C">
            <w:pPr>
              <w:keepNext/>
              <w:keepLines/>
              <w:spacing w:before="40" w:after="40"/>
              <w:rPr>
                <w:sz w:val="24"/>
                <w:szCs w:val="24"/>
              </w:rPr>
            </w:pPr>
            <w:r w:rsidRPr="00D02AB5">
              <w:rPr>
                <w:sz w:val="24"/>
                <w:szCs w:val="24"/>
                <w:lang w:val="zh-CN"/>
              </w:rPr>
              <w:t>通信干事</w:t>
            </w:r>
            <w:r w:rsidRPr="00D02AB5">
              <w:rPr>
                <w:sz w:val="24"/>
                <w:szCs w:val="24"/>
                <w:lang w:val="zh-CN"/>
              </w:rPr>
              <w:t>(P-4)</w:t>
            </w:r>
          </w:p>
        </w:tc>
        <w:tc>
          <w:tcPr>
            <w:tcW w:w="3551" w:type="dxa"/>
            <w:shd w:val="clear" w:color="auto" w:fill="auto"/>
          </w:tcPr>
          <w:p w14:paraId="2CD85993" w14:textId="77777777" w:rsidR="00507616" w:rsidRPr="00D02AB5" w:rsidRDefault="00507616" w:rsidP="001A383C">
            <w:pPr>
              <w:keepNext/>
              <w:keepLines/>
              <w:spacing w:before="40" w:after="40"/>
              <w:rPr>
                <w:sz w:val="24"/>
                <w:szCs w:val="24"/>
              </w:rPr>
            </w:pPr>
            <w:r w:rsidRPr="00D02AB5">
              <w:rPr>
                <w:sz w:val="24"/>
                <w:szCs w:val="24"/>
                <w:lang w:val="zh-CN"/>
              </w:rPr>
              <w:t>2016</w:t>
            </w:r>
            <w:r w:rsidRPr="00D02AB5">
              <w:rPr>
                <w:sz w:val="24"/>
                <w:szCs w:val="24"/>
                <w:lang w:val="zh-CN"/>
              </w:rPr>
              <w:t>年</w:t>
            </w:r>
            <w:r w:rsidRPr="00D02AB5">
              <w:rPr>
                <w:sz w:val="24"/>
                <w:szCs w:val="24"/>
                <w:lang w:val="zh-CN"/>
              </w:rPr>
              <w:t>7</w:t>
            </w:r>
            <w:r w:rsidRPr="00D02AB5">
              <w:rPr>
                <w:sz w:val="24"/>
                <w:szCs w:val="24"/>
                <w:lang w:val="zh-CN"/>
              </w:rPr>
              <w:t>月到任</w:t>
            </w:r>
          </w:p>
        </w:tc>
      </w:tr>
      <w:tr w:rsidR="00507616" w:rsidRPr="00D02AB5" w14:paraId="10F76C91" w14:textId="77777777" w:rsidTr="00044659">
        <w:trPr>
          <w:tblHeader/>
        </w:trPr>
        <w:tc>
          <w:tcPr>
            <w:tcW w:w="4435" w:type="dxa"/>
            <w:shd w:val="clear" w:color="auto" w:fill="auto"/>
          </w:tcPr>
          <w:p w14:paraId="77C6BC34" w14:textId="77777777" w:rsidR="00507616" w:rsidRPr="00D02AB5" w:rsidRDefault="00507616" w:rsidP="001A383C">
            <w:pPr>
              <w:keepNext/>
              <w:keepLines/>
              <w:spacing w:before="40" w:after="40"/>
              <w:rPr>
                <w:sz w:val="24"/>
                <w:szCs w:val="24"/>
              </w:rPr>
            </w:pPr>
            <w:r w:rsidRPr="00D02AB5">
              <w:rPr>
                <w:sz w:val="24"/>
                <w:szCs w:val="24"/>
                <w:lang w:val="zh-CN"/>
              </w:rPr>
              <w:t>方案干事</w:t>
            </w:r>
            <w:r w:rsidRPr="00D02AB5">
              <w:rPr>
                <w:sz w:val="24"/>
                <w:szCs w:val="24"/>
                <w:lang w:val="zh-CN"/>
              </w:rPr>
              <w:t>(P-3)</w:t>
            </w:r>
          </w:p>
        </w:tc>
        <w:tc>
          <w:tcPr>
            <w:tcW w:w="3551" w:type="dxa"/>
            <w:shd w:val="clear" w:color="auto" w:fill="auto"/>
          </w:tcPr>
          <w:p w14:paraId="1E2F2050" w14:textId="77777777" w:rsidR="00507616" w:rsidRPr="00D02AB5" w:rsidRDefault="00507616" w:rsidP="001A383C">
            <w:pPr>
              <w:keepNext/>
              <w:keepLines/>
              <w:spacing w:before="40" w:after="40"/>
              <w:rPr>
                <w:sz w:val="24"/>
                <w:szCs w:val="24"/>
              </w:rPr>
            </w:pPr>
            <w:r w:rsidRPr="00D02AB5">
              <w:rPr>
                <w:sz w:val="24"/>
                <w:szCs w:val="24"/>
                <w:lang w:val="zh-CN"/>
              </w:rPr>
              <w:t>2015</w:t>
            </w:r>
            <w:r w:rsidRPr="00D02AB5">
              <w:rPr>
                <w:sz w:val="24"/>
                <w:szCs w:val="24"/>
                <w:lang w:val="zh-CN"/>
              </w:rPr>
              <w:t>年</w:t>
            </w:r>
            <w:r w:rsidRPr="00D02AB5">
              <w:rPr>
                <w:sz w:val="24"/>
                <w:szCs w:val="24"/>
                <w:lang w:val="zh-CN"/>
              </w:rPr>
              <w:t>4</w:t>
            </w:r>
            <w:r w:rsidRPr="00D02AB5">
              <w:rPr>
                <w:sz w:val="24"/>
                <w:szCs w:val="24"/>
                <w:lang w:val="zh-CN"/>
              </w:rPr>
              <w:t>月到任</w:t>
            </w:r>
          </w:p>
        </w:tc>
      </w:tr>
      <w:tr w:rsidR="00507616" w:rsidRPr="00D02AB5" w14:paraId="0D28CA35" w14:textId="77777777" w:rsidTr="00044659">
        <w:trPr>
          <w:tblHeader/>
        </w:trPr>
        <w:tc>
          <w:tcPr>
            <w:tcW w:w="4435" w:type="dxa"/>
            <w:shd w:val="clear" w:color="auto" w:fill="auto"/>
          </w:tcPr>
          <w:p w14:paraId="7F0C9F6F" w14:textId="77777777" w:rsidR="00507616" w:rsidRPr="00D02AB5" w:rsidRDefault="00507616" w:rsidP="001A383C">
            <w:pPr>
              <w:keepNext/>
              <w:keepLines/>
              <w:spacing w:before="40" w:after="40"/>
              <w:rPr>
                <w:sz w:val="24"/>
                <w:szCs w:val="24"/>
              </w:rPr>
            </w:pPr>
            <w:r w:rsidRPr="00D02AB5">
              <w:rPr>
                <w:sz w:val="24"/>
                <w:szCs w:val="24"/>
                <w:lang w:val="zh-CN"/>
              </w:rPr>
              <w:t>行政干事</w:t>
            </w:r>
            <w:r w:rsidRPr="00D02AB5">
              <w:rPr>
                <w:sz w:val="24"/>
                <w:szCs w:val="24"/>
                <w:lang w:val="zh-CN"/>
              </w:rPr>
              <w:t>(P-3)</w:t>
            </w:r>
          </w:p>
        </w:tc>
        <w:tc>
          <w:tcPr>
            <w:tcW w:w="3551" w:type="dxa"/>
            <w:shd w:val="clear" w:color="auto" w:fill="auto"/>
          </w:tcPr>
          <w:p w14:paraId="224D5E56" w14:textId="77777777" w:rsidR="00507616" w:rsidRPr="00D02AB5" w:rsidRDefault="00507616" w:rsidP="001A383C">
            <w:pPr>
              <w:keepNext/>
              <w:keepLines/>
              <w:spacing w:before="40" w:after="40"/>
              <w:rPr>
                <w:sz w:val="24"/>
                <w:szCs w:val="24"/>
              </w:rPr>
            </w:pPr>
            <w:r w:rsidRPr="00D02AB5">
              <w:rPr>
                <w:sz w:val="24"/>
                <w:szCs w:val="24"/>
                <w:lang w:val="zh-CN"/>
              </w:rPr>
              <w:t>2017</w:t>
            </w:r>
            <w:r w:rsidRPr="00D02AB5">
              <w:rPr>
                <w:sz w:val="24"/>
                <w:szCs w:val="24"/>
                <w:lang w:val="zh-CN"/>
              </w:rPr>
              <w:t>年</w:t>
            </w:r>
            <w:r w:rsidRPr="00D02AB5">
              <w:rPr>
                <w:sz w:val="24"/>
                <w:szCs w:val="24"/>
                <w:lang w:val="zh-CN"/>
              </w:rPr>
              <w:t>5</w:t>
            </w:r>
            <w:r w:rsidRPr="00D02AB5">
              <w:rPr>
                <w:sz w:val="24"/>
                <w:szCs w:val="24"/>
                <w:lang w:val="zh-CN"/>
              </w:rPr>
              <w:t>月到任</w:t>
            </w:r>
          </w:p>
        </w:tc>
      </w:tr>
      <w:tr w:rsidR="00507616" w:rsidRPr="00D02AB5" w14:paraId="68B90FC4" w14:textId="77777777" w:rsidTr="00044659">
        <w:trPr>
          <w:trHeight w:val="335"/>
          <w:tblHeader/>
        </w:trPr>
        <w:tc>
          <w:tcPr>
            <w:tcW w:w="4435" w:type="dxa"/>
            <w:shd w:val="clear" w:color="auto" w:fill="auto"/>
          </w:tcPr>
          <w:p w14:paraId="70E2193C" w14:textId="77777777" w:rsidR="00507616" w:rsidRPr="00D02AB5" w:rsidRDefault="00507616" w:rsidP="001A383C">
            <w:pPr>
              <w:keepNext/>
              <w:keepLines/>
              <w:spacing w:before="40" w:after="40"/>
              <w:rPr>
                <w:sz w:val="24"/>
                <w:szCs w:val="24"/>
              </w:rPr>
            </w:pPr>
            <w:r w:rsidRPr="00D02AB5">
              <w:rPr>
                <w:sz w:val="24"/>
                <w:szCs w:val="24"/>
                <w:lang w:val="zh-CN"/>
              </w:rPr>
              <w:t>协理知识管理干事</w:t>
            </w:r>
            <w:r w:rsidRPr="00D02AB5">
              <w:rPr>
                <w:sz w:val="24"/>
                <w:szCs w:val="24"/>
                <w:lang w:val="zh-CN"/>
              </w:rPr>
              <w:t xml:space="preserve"> (P-2)</w:t>
            </w:r>
          </w:p>
        </w:tc>
        <w:tc>
          <w:tcPr>
            <w:tcW w:w="3551" w:type="dxa"/>
            <w:shd w:val="clear" w:color="auto" w:fill="auto"/>
          </w:tcPr>
          <w:p w14:paraId="2CEF05AA" w14:textId="77777777" w:rsidR="00507616" w:rsidRPr="00D02AB5" w:rsidRDefault="00507616" w:rsidP="001A383C">
            <w:pPr>
              <w:keepNext/>
              <w:keepLines/>
              <w:spacing w:before="40" w:after="40"/>
              <w:rPr>
                <w:sz w:val="24"/>
                <w:szCs w:val="24"/>
              </w:rPr>
            </w:pPr>
            <w:r w:rsidRPr="00D02AB5">
              <w:rPr>
                <w:sz w:val="24"/>
                <w:szCs w:val="24"/>
                <w:lang w:val="zh-CN"/>
              </w:rPr>
              <w:t>2016</w:t>
            </w:r>
            <w:r w:rsidRPr="00D02AB5">
              <w:rPr>
                <w:sz w:val="24"/>
                <w:szCs w:val="24"/>
                <w:lang w:val="zh-CN"/>
              </w:rPr>
              <w:t>年</w:t>
            </w:r>
            <w:r w:rsidRPr="00D02AB5">
              <w:rPr>
                <w:sz w:val="24"/>
                <w:szCs w:val="24"/>
                <w:lang w:val="zh-CN"/>
              </w:rPr>
              <w:t>5</w:t>
            </w:r>
            <w:r w:rsidRPr="00D02AB5">
              <w:rPr>
                <w:sz w:val="24"/>
                <w:szCs w:val="24"/>
                <w:lang w:val="zh-CN"/>
              </w:rPr>
              <w:t>月到任</w:t>
            </w:r>
          </w:p>
        </w:tc>
      </w:tr>
      <w:tr w:rsidR="00507616" w:rsidRPr="00D02AB5" w14:paraId="479E6238" w14:textId="77777777" w:rsidTr="00044659">
        <w:trPr>
          <w:tblHeader/>
        </w:trPr>
        <w:tc>
          <w:tcPr>
            <w:tcW w:w="4435" w:type="dxa"/>
            <w:shd w:val="clear" w:color="auto" w:fill="auto"/>
          </w:tcPr>
          <w:p w14:paraId="1E9EB735" w14:textId="77777777" w:rsidR="00507616" w:rsidRPr="00D02AB5" w:rsidRDefault="00507616" w:rsidP="001A383C">
            <w:pPr>
              <w:keepNext/>
              <w:keepLines/>
              <w:spacing w:before="40" w:after="40"/>
              <w:rPr>
                <w:sz w:val="24"/>
                <w:szCs w:val="24"/>
              </w:rPr>
            </w:pPr>
            <w:r w:rsidRPr="00D02AB5">
              <w:rPr>
                <w:sz w:val="24"/>
                <w:szCs w:val="24"/>
                <w:lang w:val="zh-CN"/>
              </w:rPr>
              <w:t>协理方案干事</w:t>
            </w:r>
            <w:r w:rsidRPr="00D02AB5">
              <w:rPr>
                <w:sz w:val="24"/>
                <w:szCs w:val="24"/>
                <w:lang w:val="zh-CN"/>
              </w:rPr>
              <w:t>(P-2)</w:t>
            </w:r>
          </w:p>
        </w:tc>
        <w:tc>
          <w:tcPr>
            <w:tcW w:w="3551" w:type="dxa"/>
            <w:shd w:val="clear" w:color="auto" w:fill="auto"/>
          </w:tcPr>
          <w:p w14:paraId="49E74066" w14:textId="77777777" w:rsidR="00507616" w:rsidRPr="00D02AB5" w:rsidRDefault="00507616" w:rsidP="001A383C">
            <w:pPr>
              <w:keepNext/>
              <w:keepLines/>
              <w:spacing w:before="40" w:after="40"/>
              <w:rPr>
                <w:sz w:val="24"/>
                <w:szCs w:val="24"/>
              </w:rPr>
            </w:pPr>
            <w:r w:rsidRPr="00D02AB5">
              <w:rPr>
                <w:sz w:val="24"/>
                <w:szCs w:val="24"/>
                <w:lang w:val="zh-CN"/>
              </w:rPr>
              <w:t>2016</w:t>
            </w:r>
            <w:r w:rsidRPr="00D02AB5">
              <w:rPr>
                <w:sz w:val="24"/>
                <w:szCs w:val="24"/>
                <w:lang w:val="zh-CN"/>
              </w:rPr>
              <w:t>年</w:t>
            </w:r>
            <w:r w:rsidRPr="00D02AB5">
              <w:rPr>
                <w:sz w:val="24"/>
                <w:szCs w:val="24"/>
                <w:lang w:val="zh-CN"/>
              </w:rPr>
              <w:t>2</w:t>
            </w:r>
            <w:r w:rsidRPr="00D02AB5">
              <w:rPr>
                <w:sz w:val="24"/>
                <w:szCs w:val="24"/>
                <w:lang w:val="zh-CN"/>
              </w:rPr>
              <w:t>月到任</w:t>
            </w:r>
          </w:p>
        </w:tc>
      </w:tr>
      <w:tr w:rsidR="00507616" w:rsidRPr="00D02AB5" w14:paraId="1A984040" w14:textId="77777777" w:rsidTr="00044659">
        <w:trPr>
          <w:tblHeader/>
        </w:trPr>
        <w:tc>
          <w:tcPr>
            <w:tcW w:w="4435" w:type="dxa"/>
            <w:shd w:val="clear" w:color="auto" w:fill="auto"/>
          </w:tcPr>
          <w:p w14:paraId="222ADE08" w14:textId="43F13C45" w:rsidR="00507616" w:rsidRPr="00D02AB5" w:rsidRDefault="00507616" w:rsidP="001A383C">
            <w:pPr>
              <w:keepNext/>
              <w:keepLines/>
              <w:spacing w:before="40" w:after="40"/>
              <w:rPr>
                <w:sz w:val="24"/>
                <w:szCs w:val="24"/>
              </w:rPr>
            </w:pPr>
            <w:r w:rsidRPr="00D02AB5">
              <w:rPr>
                <w:sz w:val="24"/>
                <w:szCs w:val="24"/>
                <w:lang w:val="zh-CN"/>
              </w:rPr>
              <w:t>行政</w:t>
            </w:r>
            <w:r w:rsidR="009D07C5" w:rsidRPr="00D02AB5">
              <w:rPr>
                <w:sz w:val="24"/>
                <w:szCs w:val="24"/>
                <w:lang w:val="zh-CN"/>
              </w:rPr>
              <w:t>助理</w:t>
            </w:r>
            <w:r w:rsidRPr="00D02AB5">
              <w:rPr>
                <w:sz w:val="24"/>
                <w:szCs w:val="24"/>
                <w:lang w:val="zh-CN"/>
              </w:rPr>
              <w:t>工作人员</w:t>
            </w:r>
            <w:r w:rsidRPr="00D02AB5">
              <w:rPr>
                <w:sz w:val="24"/>
                <w:szCs w:val="24"/>
                <w:lang w:val="zh-CN"/>
              </w:rPr>
              <w:t>(G-6)</w:t>
            </w:r>
          </w:p>
        </w:tc>
        <w:tc>
          <w:tcPr>
            <w:tcW w:w="3551" w:type="dxa"/>
            <w:shd w:val="clear" w:color="auto" w:fill="auto"/>
          </w:tcPr>
          <w:p w14:paraId="61948AA8" w14:textId="77777777" w:rsidR="00507616" w:rsidRPr="00D02AB5" w:rsidRDefault="00507616" w:rsidP="001A383C">
            <w:pPr>
              <w:keepNext/>
              <w:keepLines/>
              <w:spacing w:before="40" w:after="40"/>
              <w:rPr>
                <w:sz w:val="24"/>
                <w:szCs w:val="24"/>
              </w:rPr>
            </w:pPr>
            <w:r w:rsidRPr="00D02AB5">
              <w:rPr>
                <w:sz w:val="24"/>
                <w:szCs w:val="24"/>
                <w:lang w:val="zh-CN"/>
              </w:rPr>
              <w:t>2016</w:t>
            </w:r>
            <w:r w:rsidRPr="00D02AB5">
              <w:rPr>
                <w:sz w:val="24"/>
                <w:szCs w:val="24"/>
                <w:lang w:val="zh-CN"/>
              </w:rPr>
              <w:t>年</w:t>
            </w:r>
            <w:r w:rsidRPr="00D02AB5">
              <w:rPr>
                <w:sz w:val="24"/>
                <w:szCs w:val="24"/>
                <w:lang w:val="zh-CN"/>
              </w:rPr>
              <w:t>5</w:t>
            </w:r>
            <w:r w:rsidRPr="00D02AB5">
              <w:rPr>
                <w:sz w:val="24"/>
                <w:szCs w:val="24"/>
                <w:lang w:val="zh-CN"/>
              </w:rPr>
              <w:t>月到任</w:t>
            </w:r>
          </w:p>
        </w:tc>
      </w:tr>
      <w:tr w:rsidR="00507616" w:rsidRPr="00D02AB5" w14:paraId="63E2FF38" w14:textId="77777777" w:rsidTr="00044659">
        <w:trPr>
          <w:tblHeader/>
        </w:trPr>
        <w:tc>
          <w:tcPr>
            <w:tcW w:w="4435" w:type="dxa"/>
            <w:shd w:val="clear" w:color="auto" w:fill="auto"/>
          </w:tcPr>
          <w:p w14:paraId="5DE59C55" w14:textId="77777777" w:rsidR="00507616" w:rsidRPr="00D02AB5" w:rsidRDefault="00507616" w:rsidP="001A383C">
            <w:pPr>
              <w:keepNext/>
              <w:keepLines/>
              <w:spacing w:before="40" w:after="40"/>
              <w:rPr>
                <w:sz w:val="24"/>
                <w:szCs w:val="24"/>
              </w:rPr>
            </w:pPr>
            <w:r w:rsidRPr="00D02AB5">
              <w:rPr>
                <w:sz w:val="24"/>
                <w:szCs w:val="24"/>
                <w:lang w:val="zh-CN"/>
              </w:rPr>
              <w:t>行政助理工作人员</w:t>
            </w:r>
            <w:r w:rsidRPr="00D02AB5">
              <w:rPr>
                <w:sz w:val="24"/>
                <w:szCs w:val="24"/>
                <w:lang w:val="zh-CN"/>
              </w:rPr>
              <w:t>(G-6)</w:t>
            </w:r>
          </w:p>
        </w:tc>
        <w:tc>
          <w:tcPr>
            <w:tcW w:w="3551" w:type="dxa"/>
            <w:shd w:val="clear" w:color="auto" w:fill="auto"/>
          </w:tcPr>
          <w:p w14:paraId="4CAB54DA" w14:textId="77777777" w:rsidR="00507616" w:rsidRPr="00D02AB5" w:rsidRDefault="00507616" w:rsidP="001A383C">
            <w:pPr>
              <w:keepNext/>
              <w:keepLines/>
              <w:spacing w:before="40" w:after="40"/>
              <w:rPr>
                <w:sz w:val="24"/>
                <w:szCs w:val="24"/>
              </w:rPr>
            </w:pPr>
            <w:r w:rsidRPr="00D02AB5">
              <w:rPr>
                <w:sz w:val="24"/>
                <w:szCs w:val="24"/>
                <w:lang w:val="zh-CN"/>
              </w:rPr>
              <w:t>2016</w:t>
            </w:r>
            <w:r w:rsidRPr="00D02AB5">
              <w:rPr>
                <w:sz w:val="24"/>
                <w:szCs w:val="24"/>
                <w:lang w:val="zh-CN"/>
              </w:rPr>
              <w:t>年</w:t>
            </w:r>
            <w:r w:rsidRPr="00D02AB5">
              <w:rPr>
                <w:sz w:val="24"/>
                <w:szCs w:val="24"/>
                <w:lang w:val="zh-CN"/>
              </w:rPr>
              <w:t>8</w:t>
            </w:r>
            <w:r w:rsidRPr="00D02AB5">
              <w:rPr>
                <w:sz w:val="24"/>
                <w:szCs w:val="24"/>
                <w:lang w:val="zh-CN"/>
              </w:rPr>
              <w:t>月到任</w:t>
            </w:r>
          </w:p>
        </w:tc>
      </w:tr>
      <w:tr w:rsidR="00507616" w:rsidRPr="00D02AB5" w14:paraId="57096636" w14:textId="77777777" w:rsidTr="00044659">
        <w:trPr>
          <w:tblHeader/>
        </w:trPr>
        <w:tc>
          <w:tcPr>
            <w:tcW w:w="4435" w:type="dxa"/>
            <w:shd w:val="clear" w:color="auto" w:fill="auto"/>
          </w:tcPr>
          <w:p w14:paraId="1665E0E3" w14:textId="77777777" w:rsidR="00507616" w:rsidRPr="00D02AB5" w:rsidRDefault="00507616" w:rsidP="001A383C">
            <w:pPr>
              <w:spacing w:before="40" w:after="40"/>
              <w:rPr>
                <w:sz w:val="24"/>
                <w:szCs w:val="24"/>
              </w:rPr>
            </w:pPr>
            <w:r w:rsidRPr="00D02AB5">
              <w:rPr>
                <w:sz w:val="24"/>
                <w:szCs w:val="24"/>
                <w:lang w:val="zh-CN"/>
              </w:rPr>
              <w:t>行政助理工作人员</w:t>
            </w:r>
            <w:r w:rsidRPr="00D02AB5">
              <w:rPr>
                <w:sz w:val="24"/>
                <w:szCs w:val="24"/>
                <w:lang w:val="zh-CN"/>
              </w:rPr>
              <w:t>(G-5)</w:t>
            </w:r>
          </w:p>
        </w:tc>
        <w:tc>
          <w:tcPr>
            <w:tcW w:w="3551" w:type="dxa"/>
            <w:shd w:val="clear" w:color="auto" w:fill="auto"/>
          </w:tcPr>
          <w:p w14:paraId="5D711A43" w14:textId="77777777" w:rsidR="00507616" w:rsidRPr="00D02AB5" w:rsidRDefault="00507616" w:rsidP="001A383C">
            <w:pPr>
              <w:spacing w:before="40" w:after="40"/>
              <w:rPr>
                <w:sz w:val="24"/>
                <w:szCs w:val="24"/>
              </w:rPr>
            </w:pPr>
            <w:r w:rsidRPr="00D02AB5">
              <w:rPr>
                <w:sz w:val="24"/>
                <w:szCs w:val="24"/>
                <w:lang w:val="zh-CN"/>
              </w:rPr>
              <w:t>2016</w:t>
            </w:r>
            <w:r w:rsidRPr="00D02AB5">
              <w:rPr>
                <w:sz w:val="24"/>
                <w:szCs w:val="24"/>
                <w:lang w:val="zh-CN"/>
              </w:rPr>
              <w:t>年</w:t>
            </w:r>
            <w:r w:rsidRPr="00D02AB5">
              <w:rPr>
                <w:sz w:val="24"/>
                <w:szCs w:val="24"/>
                <w:lang w:val="zh-CN"/>
              </w:rPr>
              <w:t>7</w:t>
            </w:r>
            <w:r w:rsidRPr="00D02AB5">
              <w:rPr>
                <w:sz w:val="24"/>
                <w:szCs w:val="24"/>
                <w:lang w:val="zh-CN"/>
              </w:rPr>
              <w:t>月到任</w:t>
            </w:r>
          </w:p>
        </w:tc>
      </w:tr>
      <w:tr w:rsidR="00507616" w:rsidRPr="00D02AB5" w14:paraId="4664E5E4" w14:textId="77777777" w:rsidTr="00044659">
        <w:trPr>
          <w:tblHeader/>
        </w:trPr>
        <w:tc>
          <w:tcPr>
            <w:tcW w:w="4435" w:type="dxa"/>
            <w:shd w:val="clear" w:color="auto" w:fill="auto"/>
          </w:tcPr>
          <w:p w14:paraId="1EA318B6" w14:textId="77777777" w:rsidR="00507616" w:rsidRPr="00D02AB5" w:rsidRDefault="00507616" w:rsidP="001A383C">
            <w:pPr>
              <w:spacing w:before="40" w:after="40"/>
              <w:rPr>
                <w:sz w:val="24"/>
                <w:szCs w:val="24"/>
              </w:rPr>
            </w:pPr>
            <w:r w:rsidRPr="00D02AB5">
              <w:rPr>
                <w:sz w:val="24"/>
                <w:szCs w:val="24"/>
                <w:lang w:val="zh-CN"/>
              </w:rPr>
              <w:t>行政助理工作人员</w:t>
            </w:r>
            <w:r w:rsidRPr="00D02AB5">
              <w:rPr>
                <w:sz w:val="24"/>
                <w:szCs w:val="24"/>
                <w:lang w:val="zh-CN"/>
              </w:rPr>
              <w:t>(G-5)</w:t>
            </w:r>
          </w:p>
        </w:tc>
        <w:tc>
          <w:tcPr>
            <w:tcW w:w="3551" w:type="dxa"/>
            <w:shd w:val="clear" w:color="auto" w:fill="auto"/>
          </w:tcPr>
          <w:p w14:paraId="71F7B197" w14:textId="77777777" w:rsidR="00507616" w:rsidRPr="00D02AB5" w:rsidRDefault="00507616" w:rsidP="001A383C">
            <w:pPr>
              <w:spacing w:before="40" w:after="40"/>
              <w:rPr>
                <w:sz w:val="24"/>
                <w:szCs w:val="24"/>
              </w:rPr>
            </w:pPr>
            <w:r w:rsidRPr="00D02AB5">
              <w:rPr>
                <w:sz w:val="24"/>
                <w:szCs w:val="24"/>
                <w:lang w:val="zh-CN"/>
              </w:rPr>
              <w:t>2013</w:t>
            </w:r>
            <w:r w:rsidRPr="00D02AB5">
              <w:rPr>
                <w:sz w:val="24"/>
                <w:szCs w:val="24"/>
                <w:lang w:val="zh-CN"/>
              </w:rPr>
              <w:t>年</w:t>
            </w:r>
            <w:r w:rsidRPr="00D02AB5">
              <w:rPr>
                <w:sz w:val="24"/>
                <w:szCs w:val="24"/>
                <w:lang w:val="zh-CN"/>
              </w:rPr>
              <w:t>7</w:t>
            </w:r>
            <w:r w:rsidRPr="00D02AB5">
              <w:rPr>
                <w:sz w:val="24"/>
                <w:szCs w:val="24"/>
                <w:lang w:val="zh-CN"/>
              </w:rPr>
              <w:t>月到任</w:t>
            </w:r>
          </w:p>
        </w:tc>
      </w:tr>
      <w:tr w:rsidR="00507616" w:rsidRPr="00D02AB5" w14:paraId="6F8D4792" w14:textId="77777777" w:rsidTr="00044659">
        <w:trPr>
          <w:tblHeader/>
        </w:trPr>
        <w:tc>
          <w:tcPr>
            <w:tcW w:w="4435" w:type="dxa"/>
            <w:shd w:val="clear" w:color="auto" w:fill="auto"/>
          </w:tcPr>
          <w:p w14:paraId="27D4355F" w14:textId="77777777" w:rsidR="00507616" w:rsidRPr="00D02AB5" w:rsidRDefault="00507616" w:rsidP="001A383C">
            <w:pPr>
              <w:spacing w:before="40" w:after="40"/>
              <w:rPr>
                <w:sz w:val="24"/>
                <w:szCs w:val="24"/>
              </w:rPr>
            </w:pPr>
            <w:r w:rsidRPr="00D02AB5">
              <w:rPr>
                <w:sz w:val="24"/>
                <w:szCs w:val="24"/>
                <w:lang w:val="zh-CN"/>
              </w:rPr>
              <w:t>行政助理工作人员</w:t>
            </w:r>
            <w:r w:rsidRPr="00D02AB5">
              <w:rPr>
                <w:sz w:val="24"/>
                <w:szCs w:val="24"/>
                <w:lang w:val="zh-CN"/>
              </w:rPr>
              <w:t>(G-5)</w:t>
            </w:r>
          </w:p>
        </w:tc>
        <w:tc>
          <w:tcPr>
            <w:tcW w:w="3551" w:type="dxa"/>
            <w:shd w:val="clear" w:color="auto" w:fill="auto"/>
          </w:tcPr>
          <w:p w14:paraId="13103350" w14:textId="77777777" w:rsidR="00507616" w:rsidRPr="00D02AB5" w:rsidRDefault="00507616" w:rsidP="001A383C">
            <w:pPr>
              <w:spacing w:before="40" w:after="40"/>
              <w:rPr>
                <w:sz w:val="24"/>
                <w:szCs w:val="24"/>
              </w:rPr>
            </w:pPr>
            <w:r w:rsidRPr="00D02AB5">
              <w:rPr>
                <w:sz w:val="24"/>
                <w:szCs w:val="24"/>
                <w:lang w:val="zh-CN"/>
              </w:rPr>
              <w:t>2015</w:t>
            </w:r>
            <w:r w:rsidRPr="00D02AB5">
              <w:rPr>
                <w:sz w:val="24"/>
                <w:szCs w:val="24"/>
                <w:lang w:val="zh-CN"/>
              </w:rPr>
              <w:t>年</w:t>
            </w:r>
            <w:r w:rsidRPr="00D02AB5">
              <w:rPr>
                <w:sz w:val="24"/>
                <w:szCs w:val="24"/>
                <w:lang w:val="zh-CN"/>
              </w:rPr>
              <w:t>8</w:t>
            </w:r>
            <w:r w:rsidRPr="00D02AB5">
              <w:rPr>
                <w:sz w:val="24"/>
                <w:szCs w:val="24"/>
                <w:lang w:val="zh-CN"/>
              </w:rPr>
              <w:t>月到任</w:t>
            </w:r>
          </w:p>
        </w:tc>
      </w:tr>
      <w:tr w:rsidR="00507616" w:rsidRPr="00D02AB5" w14:paraId="57DC2CB0" w14:textId="77777777" w:rsidTr="00044659">
        <w:trPr>
          <w:trHeight w:val="308"/>
          <w:tblHeader/>
        </w:trPr>
        <w:tc>
          <w:tcPr>
            <w:tcW w:w="4435" w:type="dxa"/>
            <w:tcBorders>
              <w:bottom w:val="single" w:sz="12" w:space="0" w:color="auto"/>
            </w:tcBorders>
            <w:shd w:val="clear" w:color="auto" w:fill="auto"/>
          </w:tcPr>
          <w:p w14:paraId="19FF9F22" w14:textId="77777777" w:rsidR="00507616" w:rsidRPr="00D02AB5" w:rsidRDefault="00507616" w:rsidP="001A383C">
            <w:pPr>
              <w:spacing w:before="40" w:after="40"/>
              <w:rPr>
                <w:sz w:val="24"/>
                <w:szCs w:val="24"/>
              </w:rPr>
            </w:pPr>
            <w:r w:rsidRPr="00D02AB5">
              <w:rPr>
                <w:sz w:val="24"/>
                <w:szCs w:val="24"/>
                <w:lang w:val="zh-CN"/>
              </w:rPr>
              <w:t>行政助理工作人员</w:t>
            </w:r>
            <w:r w:rsidRPr="00D02AB5">
              <w:rPr>
                <w:sz w:val="24"/>
                <w:szCs w:val="24"/>
                <w:lang w:val="zh-CN"/>
              </w:rPr>
              <w:t>(G-5)</w:t>
            </w:r>
          </w:p>
        </w:tc>
        <w:tc>
          <w:tcPr>
            <w:tcW w:w="3551" w:type="dxa"/>
            <w:tcBorders>
              <w:bottom w:val="single" w:sz="12" w:space="0" w:color="auto"/>
            </w:tcBorders>
            <w:shd w:val="clear" w:color="auto" w:fill="auto"/>
          </w:tcPr>
          <w:p w14:paraId="7E888ED3" w14:textId="77777777" w:rsidR="00507616" w:rsidRPr="00D02AB5" w:rsidRDefault="00507616" w:rsidP="001A383C">
            <w:pPr>
              <w:spacing w:before="40" w:after="40"/>
              <w:rPr>
                <w:sz w:val="24"/>
                <w:szCs w:val="24"/>
              </w:rPr>
            </w:pPr>
            <w:r w:rsidRPr="00D02AB5">
              <w:rPr>
                <w:sz w:val="24"/>
                <w:szCs w:val="24"/>
                <w:lang w:val="zh-CN"/>
              </w:rPr>
              <w:t>征聘中</w:t>
            </w:r>
          </w:p>
        </w:tc>
      </w:tr>
    </w:tbl>
    <w:p w14:paraId="34AB357A" w14:textId="5F307DAD" w:rsidR="00507616" w:rsidRPr="005865AD" w:rsidRDefault="00044659" w:rsidP="001A383C">
      <w:pPr>
        <w:suppressAutoHyphens/>
        <w:spacing w:before="40" w:after="40"/>
        <w:ind w:left="1247" w:right="284"/>
        <w:rPr>
          <w:sz w:val="16"/>
          <w:szCs w:val="16"/>
          <w:lang w:eastAsia="zh-CN"/>
        </w:rPr>
      </w:pPr>
      <w:r w:rsidRPr="005865AD">
        <w:rPr>
          <w:lang w:val="en-US" w:eastAsia="zh-CN"/>
        </w:rPr>
        <w:t xml:space="preserve">   </w:t>
      </w:r>
      <w:r w:rsidR="00507616" w:rsidRPr="008C2712">
        <w:rPr>
          <w:vertAlign w:val="superscript"/>
          <w:lang w:val="zh-CN" w:eastAsia="zh-CN"/>
        </w:rPr>
        <w:t>a</w:t>
      </w:r>
      <w:r w:rsidR="00507616" w:rsidRPr="005865AD">
        <w:rPr>
          <w:lang w:val="zh-CN" w:eastAsia="zh-CN"/>
        </w:rPr>
        <w:t xml:space="preserve"> </w:t>
      </w:r>
      <w:r w:rsidR="00507616" w:rsidRPr="005865AD">
        <w:rPr>
          <w:lang w:val="zh-CN" w:eastAsia="zh-CN"/>
        </w:rPr>
        <w:t>表示环境署实际派人员担任此职</w:t>
      </w:r>
      <w:r w:rsidR="000677A9" w:rsidRPr="005865AD">
        <w:rPr>
          <w:lang w:val="zh-CN" w:eastAsia="zh-CN"/>
        </w:rPr>
        <w:t>务</w:t>
      </w:r>
      <w:r w:rsidR="00507616" w:rsidRPr="005865AD">
        <w:rPr>
          <w:lang w:val="zh-CN" w:eastAsia="zh-C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9"/>
        <w:gridCol w:w="1899"/>
        <w:gridCol w:w="1899"/>
        <w:gridCol w:w="1899"/>
        <w:gridCol w:w="1900"/>
      </w:tblGrid>
      <w:tr w:rsidR="00044659" w:rsidRPr="005865AD" w14:paraId="062B3E2F" w14:textId="77777777" w:rsidTr="00C069AB">
        <w:tc>
          <w:tcPr>
            <w:tcW w:w="2009" w:type="dxa"/>
          </w:tcPr>
          <w:p w14:paraId="678A6FBF" w14:textId="77777777" w:rsidR="00044659" w:rsidRPr="005865AD" w:rsidRDefault="00044659" w:rsidP="001A383C">
            <w:pPr>
              <w:pStyle w:val="Normal-pool"/>
              <w:spacing w:before="520"/>
              <w:rPr>
                <w:lang w:eastAsia="zh-CN"/>
              </w:rPr>
            </w:pPr>
          </w:p>
        </w:tc>
        <w:tc>
          <w:tcPr>
            <w:tcW w:w="2009" w:type="dxa"/>
          </w:tcPr>
          <w:p w14:paraId="44EDF177" w14:textId="77777777" w:rsidR="00044659" w:rsidRPr="005865AD" w:rsidRDefault="00044659" w:rsidP="001A383C">
            <w:pPr>
              <w:pStyle w:val="Normal-pool"/>
              <w:spacing w:before="520"/>
              <w:rPr>
                <w:lang w:eastAsia="zh-CN"/>
              </w:rPr>
            </w:pPr>
          </w:p>
        </w:tc>
        <w:tc>
          <w:tcPr>
            <w:tcW w:w="2009" w:type="dxa"/>
            <w:tcBorders>
              <w:bottom w:val="single" w:sz="4" w:space="0" w:color="auto"/>
            </w:tcBorders>
          </w:tcPr>
          <w:p w14:paraId="77553E77" w14:textId="77777777" w:rsidR="00044659" w:rsidRPr="005865AD" w:rsidRDefault="00044659" w:rsidP="001A383C">
            <w:pPr>
              <w:pStyle w:val="Normal-pool"/>
              <w:spacing w:before="520"/>
              <w:rPr>
                <w:lang w:eastAsia="zh-CN"/>
              </w:rPr>
            </w:pPr>
          </w:p>
        </w:tc>
        <w:tc>
          <w:tcPr>
            <w:tcW w:w="2009" w:type="dxa"/>
          </w:tcPr>
          <w:p w14:paraId="1C4A4C13" w14:textId="77777777" w:rsidR="00044659" w:rsidRPr="005865AD" w:rsidRDefault="00044659" w:rsidP="001A383C">
            <w:pPr>
              <w:pStyle w:val="Normal-pool"/>
              <w:spacing w:before="520"/>
              <w:rPr>
                <w:lang w:eastAsia="zh-CN"/>
              </w:rPr>
            </w:pPr>
          </w:p>
        </w:tc>
        <w:tc>
          <w:tcPr>
            <w:tcW w:w="2010" w:type="dxa"/>
          </w:tcPr>
          <w:p w14:paraId="69553DA8" w14:textId="77777777" w:rsidR="00044659" w:rsidRPr="005865AD" w:rsidRDefault="00044659" w:rsidP="001A383C">
            <w:pPr>
              <w:pStyle w:val="Normal-pool"/>
              <w:spacing w:before="520"/>
              <w:rPr>
                <w:lang w:eastAsia="zh-CN"/>
              </w:rPr>
            </w:pPr>
          </w:p>
        </w:tc>
      </w:tr>
    </w:tbl>
    <w:p w14:paraId="22F2ACB4" w14:textId="77777777" w:rsidR="00BD34F4" w:rsidRPr="005865AD" w:rsidRDefault="00BD34F4" w:rsidP="001A383C">
      <w:pPr>
        <w:rPr>
          <w:lang w:eastAsia="zh-CN"/>
        </w:rPr>
      </w:pPr>
    </w:p>
    <w:sectPr w:rsidR="00BD34F4" w:rsidRPr="005865AD" w:rsidSect="006E6722">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676CE" w14:textId="77777777" w:rsidR="00923E6F" w:rsidRDefault="00923E6F">
      <w:r>
        <w:separator/>
      </w:r>
    </w:p>
  </w:endnote>
  <w:endnote w:type="continuationSeparator" w:id="0">
    <w:p w14:paraId="22FA6B31" w14:textId="77777777" w:rsidR="00923E6F" w:rsidRDefault="00923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0000000000000000000"/>
    <w:charset w:val="00"/>
    <w:family w:val="roman"/>
    <w:notTrueType/>
    <w:pitch w:val="default"/>
    <w:sig w:usb0="00000003" w:usb1="00000000" w:usb2="00000000" w:usb3="00000000" w:csb0="00000001" w:csb1="00000000"/>
  </w:font>
  <w:font w:name="KaiT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F52C1" w14:textId="2008885D" w:rsidR="008438DD" w:rsidRPr="00044659" w:rsidRDefault="008438DD">
    <w:pPr>
      <w:pStyle w:val="Footer"/>
      <w:rPr>
        <w:sz w:val="20"/>
      </w:rPr>
    </w:pPr>
    <w:r w:rsidRPr="00044659">
      <w:rPr>
        <w:rStyle w:val="PageNumber"/>
        <w:sz w:val="20"/>
      </w:rPr>
      <w:fldChar w:fldCharType="begin"/>
    </w:r>
    <w:r w:rsidRPr="00044659">
      <w:rPr>
        <w:rStyle w:val="PageNumber"/>
        <w:sz w:val="20"/>
      </w:rPr>
      <w:instrText xml:space="preserve"> PAGE </w:instrText>
    </w:r>
    <w:r w:rsidRPr="00044659">
      <w:rPr>
        <w:rStyle w:val="PageNumber"/>
        <w:sz w:val="20"/>
      </w:rPr>
      <w:fldChar w:fldCharType="separate"/>
    </w:r>
    <w:r w:rsidR="001146A4">
      <w:rPr>
        <w:rStyle w:val="PageNumber"/>
        <w:noProof/>
        <w:sz w:val="20"/>
      </w:rPr>
      <w:t>2</w:t>
    </w:r>
    <w:r w:rsidRPr="00044659">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49ABE" w14:textId="6CF4104C" w:rsidR="008438DD" w:rsidRPr="00044659" w:rsidRDefault="008438DD" w:rsidP="00035EDE">
    <w:pPr>
      <w:pStyle w:val="Footer"/>
      <w:jc w:val="right"/>
      <w:rPr>
        <w:sz w:val="20"/>
      </w:rPr>
    </w:pPr>
    <w:r w:rsidRPr="00044659">
      <w:rPr>
        <w:rStyle w:val="PageNumber"/>
        <w:sz w:val="20"/>
      </w:rPr>
      <w:fldChar w:fldCharType="begin"/>
    </w:r>
    <w:r w:rsidRPr="00044659">
      <w:rPr>
        <w:rStyle w:val="PageNumber"/>
        <w:sz w:val="20"/>
      </w:rPr>
      <w:instrText xml:space="preserve"> PAGE </w:instrText>
    </w:r>
    <w:r w:rsidRPr="00044659">
      <w:rPr>
        <w:rStyle w:val="PageNumber"/>
        <w:sz w:val="20"/>
      </w:rPr>
      <w:fldChar w:fldCharType="separate"/>
    </w:r>
    <w:r w:rsidR="001146A4">
      <w:rPr>
        <w:rStyle w:val="PageNumber"/>
        <w:noProof/>
        <w:sz w:val="20"/>
      </w:rPr>
      <w:t>5</w:t>
    </w:r>
    <w:r w:rsidRPr="00044659">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B82DA" w14:textId="5C5C972B" w:rsidR="008438DD" w:rsidRPr="00044659" w:rsidRDefault="008438DD" w:rsidP="00044659">
    <w:pPr>
      <w:pStyle w:val="Footer"/>
      <w:rPr>
        <w:b/>
        <w:sz w:val="20"/>
      </w:rPr>
    </w:pPr>
    <w:r w:rsidRPr="00044659">
      <w:rPr>
        <w:b/>
        <w:sz w:val="20"/>
      </w:rPr>
      <w:t>K1</w:t>
    </w:r>
    <w:r w:rsidR="00044659" w:rsidRPr="00044659">
      <w:rPr>
        <w:rFonts w:hint="eastAsia"/>
        <w:b/>
        <w:sz w:val="20"/>
        <w:lang w:eastAsia="zh-CN"/>
      </w:rPr>
      <w:t>708981</w:t>
    </w:r>
    <w:r w:rsidRPr="00044659">
      <w:rPr>
        <w:b/>
        <w:sz w:val="20"/>
      </w:rPr>
      <w:tab/>
    </w:r>
    <w:r w:rsidR="000B4F1D">
      <w:rPr>
        <w:b/>
        <w:sz w:val="20"/>
        <w:lang w:eastAsia="zh-CN"/>
      </w:rPr>
      <w:t>24</w:t>
    </w:r>
    <w:r w:rsidR="00AD4C0F">
      <w:rPr>
        <w:b/>
        <w:sz w:val="20"/>
        <w:lang w:eastAsia="zh-CN"/>
      </w:rPr>
      <w:t>0118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256A9" w14:textId="77777777" w:rsidR="00923E6F" w:rsidRPr="004F6989" w:rsidRDefault="00923E6F" w:rsidP="004F6989">
      <w:pPr>
        <w:tabs>
          <w:tab w:val="clear" w:pos="1247"/>
          <w:tab w:val="clear" w:pos="1814"/>
          <w:tab w:val="clear" w:pos="2381"/>
          <w:tab w:val="clear" w:pos="2948"/>
          <w:tab w:val="clear" w:pos="3515"/>
          <w:tab w:val="left" w:pos="624"/>
        </w:tabs>
        <w:spacing w:before="60"/>
        <w:ind w:left="624"/>
        <w:rPr>
          <w:sz w:val="18"/>
          <w:szCs w:val="18"/>
        </w:rPr>
      </w:pPr>
      <w:r w:rsidRPr="004F6989">
        <w:rPr>
          <w:sz w:val="18"/>
          <w:szCs w:val="18"/>
        </w:rPr>
        <w:separator/>
      </w:r>
    </w:p>
  </w:footnote>
  <w:footnote w:type="continuationSeparator" w:id="0">
    <w:p w14:paraId="0C5A1E83" w14:textId="77777777" w:rsidR="00923E6F" w:rsidRDefault="00923E6F">
      <w:r>
        <w:continuationSeparator/>
      </w:r>
    </w:p>
  </w:footnote>
  <w:footnote w:id="1">
    <w:p w14:paraId="12F9D097" w14:textId="29766BB9" w:rsidR="008438DD" w:rsidRPr="00980D4A" w:rsidRDefault="008438DD" w:rsidP="004F6989">
      <w:pPr>
        <w:pStyle w:val="FootnoteText"/>
        <w:tabs>
          <w:tab w:val="clear" w:pos="1247"/>
          <w:tab w:val="clear" w:pos="2381"/>
          <w:tab w:val="clear" w:pos="2948"/>
          <w:tab w:val="clear" w:pos="3515"/>
          <w:tab w:val="left" w:pos="624"/>
          <w:tab w:val="right" w:pos="1195"/>
          <w:tab w:val="left" w:pos="1267"/>
          <w:tab w:val="left" w:pos="1742"/>
          <w:tab w:val="left" w:pos="2218"/>
          <w:tab w:val="left" w:pos="4240"/>
        </w:tabs>
        <w:rPr>
          <w:sz w:val="20"/>
          <w:lang w:val="en-US" w:eastAsia="zh-CN"/>
        </w:rPr>
      </w:pPr>
      <w:r w:rsidRPr="00980D4A">
        <w:rPr>
          <w:rStyle w:val="FootnoteReference"/>
          <w:spacing w:val="5"/>
          <w:w w:val="104"/>
          <w:szCs w:val="20"/>
          <w:vertAlign w:val="baseline"/>
          <w:lang w:val="en-US" w:eastAsia="zh-CN"/>
        </w:rPr>
        <w:t>*</w:t>
      </w:r>
      <w:r w:rsidRPr="00980D4A">
        <w:rPr>
          <w:sz w:val="20"/>
          <w:lang w:val="en-US" w:eastAsia="zh-CN"/>
        </w:rPr>
        <w:t xml:space="preserve"> IPBES/</w:t>
      </w:r>
      <w:r w:rsidR="003C08AA">
        <w:rPr>
          <w:rFonts w:hint="eastAsia"/>
          <w:sz w:val="20"/>
          <w:lang w:val="en-US" w:eastAsia="zh-CN"/>
        </w:rPr>
        <w:t>6</w:t>
      </w:r>
      <w:r w:rsidRPr="00980D4A">
        <w:rPr>
          <w:sz w:val="20"/>
          <w:lang w:val="en-US" w:eastAsia="zh-CN"/>
        </w:rPr>
        <w:t>/1</w:t>
      </w:r>
      <w:r w:rsidR="00980D4A" w:rsidRPr="00980D4A">
        <w:rPr>
          <w:rFonts w:hint="eastAsia"/>
          <w:sz w:val="20"/>
          <w:lang w:val="en-US" w:eastAsia="zh-CN"/>
        </w:rPr>
        <w:t>。</w:t>
      </w:r>
    </w:p>
  </w:footnote>
  <w:footnote w:id="2">
    <w:p w14:paraId="272F657C" w14:textId="2A5FE4DF" w:rsidR="00507616" w:rsidRPr="004A105A" w:rsidRDefault="00507616" w:rsidP="00507616">
      <w:pPr>
        <w:pStyle w:val="FootnoteText"/>
        <w:tabs>
          <w:tab w:val="left" w:pos="624"/>
        </w:tabs>
        <w:rPr>
          <w:b/>
          <w:bCs/>
          <w:sz w:val="20"/>
          <w:lang w:eastAsia="zh-CN"/>
        </w:rPr>
      </w:pPr>
      <w:r w:rsidRPr="004A105A">
        <w:rPr>
          <w:rFonts w:eastAsia="MS Mincho"/>
          <w:sz w:val="20"/>
          <w:vertAlign w:val="superscript"/>
          <w:lang w:val="zh-CN"/>
        </w:rPr>
        <w:footnoteRef/>
      </w:r>
      <w:r w:rsidRPr="004A105A">
        <w:rPr>
          <w:sz w:val="20"/>
          <w:lang w:val="zh-CN" w:eastAsia="zh-CN"/>
        </w:rPr>
        <w:t xml:space="preserve"> </w:t>
      </w:r>
      <w:r w:rsidRPr="004A105A">
        <w:rPr>
          <w:sz w:val="20"/>
          <w:lang w:val="zh-CN" w:eastAsia="zh-CN"/>
        </w:rPr>
        <w:t>这些会议包括多学科专家小组和主席团第九</w:t>
      </w:r>
      <w:r w:rsidR="00397274" w:rsidRPr="004A105A">
        <w:rPr>
          <w:rFonts w:hint="eastAsia"/>
          <w:sz w:val="20"/>
          <w:lang w:val="zh-CN" w:eastAsia="zh-CN"/>
        </w:rPr>
        <w:t>次</w:t>
      </w:r>
      <w:r w:rsidRPr="004A105A">
        <w:rPr>
          <w:sz w:val="20"/>
          <w:lang w:val="zh-CN" w:eastAsia="zh-CN"/>
        </w:rPr>
        <w:t>和第十次会议，但不包括全体会议各届会议。</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62032" w14:textId="4087106B" w:rsidR="008438DD" w:rsidRPr="00044659" w:rsidRDefault="008438DD" w:rsidP="00A317C7">
    <w:pPr>
      <w:pStyle w:val="Header"/>
      <w:rPr>
        <w:sz w:val="20"/>
      </w:rPr>
    </w:pPr>
    <w:r w:rsidRPr="00044659">
      <w:rPr>
        <w:sz w:val="20"/>
        <w:lang w:val="en-GB"/>
      </w:rPr>
      <w:t>IPBES/</w:t>
    </w:r>
    <w:r w:rsidR="00044659">
      <w:rPr>
        <w:rFonts w:hint="eastAsia"/>
        <w:sz w:val="20"/>
        <w:lang w:val="en-GB" w:eastAsia="zh-CN"/>
      </w:rPr>
      <w:t>6</w:t>
    </w:r>
    <w:r w:rsidRPr="00044659">
      <w:rPr>
        <w:sz w:val="20"/>
        <w:lang w:val="en-GB"/>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AD714" w14:textId="6143E293" w:rsidR="008438DD" w:rsidRPr="00044659" w:rsidRDefault="008438DD" w:rsidP="00A317C7">
    <w:pPr>
      <w:pStyle w:val="Header"/>
      <w:jc w:val="right"/>
      <w:rPr>
        <w:sz w:val="20"/>
      </w:rPr>
    </w:pPr>
    <w:r w:rsidRPr="00044659">
      <w:rPr>
        <w:sz w:val="20"/>
        <w:lang w:val="en-GB"/>
      </w:rPr>
      <w:t>IPBES/</w:t>
    </w:r>
    <w:r w:rsidR="00044659">
      <w:rPr>
        <w:rFonts w:hint="eastAsia"/>
        <w:sz w:val="20"/>
        <w:lang w:val="en-GB" w:eastAsia="zh-CN"/>
      </w:rPr>
      <w:t>6</w:t>
    </w:r>
    <w:r w:rsidRPr="00044659">
      <w:rPr>
        <w:sz w:val="20"/>
        <w:lang w:val="en-GB"/>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C6F8C" w14:textId="56458C2F" w:rsidR="00E724A1" w:rsidRDefault="00E724A1" w:rsidP="00B30E87">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71F94"/>
    <w:multiLevelType w:val="hybridMultilevel"/>
    <w:tmpl w:val="CDC8E610"/>
    <w:lvl w:ilvl="0" w:tplc="A7F62D06">
      <w:start w:val="3"/>
      <w:numFmt w:val="japaneseCounting"/>
      <w:lvlText w:val="%1、"/>
      <w:lvlJc w:val="left"/>
      <w:pPr>
        <w:ind w:left="2025" w:hanging="720"/>
      </w:pPr>
      <w:rPr>
        <w:rFonts w:hint="default"/>
      </w:rPr>
    </w:lvl>
    <w:lvl w:ilvl="1" w:tplc="04090019" w:tentative="1">
      <w:start w:val="1"/>
      <w:numFmt w:val="lowerLetter"/>
      <w:lvlText w:val="%2)"/>
      <w:lvlJc w:val="left"/>
      <w:pPr>
        <w:ind w:left="2145" w:hanging="420"/>
      </w:pPr>
    </w:lvl>
    <w:lvl w:ilvl="2" w:tplc="0409001B" w:tentative="1">
      <w:start w:val="1"/>
      <w:numFmt w:val="lowerRoman"/>
      <w:lvlText w:val="%3."/>
      <w:lvlJc w:val="right"/>
      <w:pPr>
        <w:ind w:left="2565" w:hanging="420"/>
      </w:pPr>
    </w:lvl>
    <w:lvl w:ilvl="3" w:tplc="0409000F" w:tentative="1">
      <w:start w:val="1"/>
      <w:numFmt w:val="decimal"/>
      <w:lvlText w:val="%4."/>
      <w:lvlJc w:val="left"/>
      <w:pPr>
        <w:ind w:left="2985" w:hanging="420"/>
      </w:pPr>
    </w:lvl>
    <w:lvl w:ilvl="4" w:tplc="04090019" w:tentative="1">
      <w:start w:val="1"/>
      <w:numFmt w:val="lowerLetter"/>
      <w:lvlText w:val="%5)"/>
      <w:lvlJc w:val="left"/>
      <w:pPr>
        <w:ind w:left="3405" w:hanging="420"/>
      </w:pPr>
    </w:lvl>
    <w:lvl w:ilvl="5" w:tplc="0409001B" w:tentative="1">
      <w:start w:val="1"/>
      <w:numFmt w:val="lowerRoman"/>
      <w:lvlText w:val="%6."/>
      <w:lvlJc w:val="right"/>
      <w:pPr>
        <w:ind w:left="3825" w:hanging="420"/>
      </w:pPr>
    </w:lvl>
    <w:lvl w:ilvl="6" w:tplc="0409000F" w:tentative="1">
      <w:start w:val="1"/>
      <w:numFmt w:val="decimal"/>
      <w:lvlText w:val="%7."/>
      <w:lvlJc w:val="left"/>
      <w:pPr>
        <w:ind w:left="4245" w:hanging="420"/>
      </w:pPr>
    </w:lvl>
    <w:lvl w:ilvl="7" w:tplc="04090019" w:tentative="1">
      <w:start w:val="1"/>
      <w:numFmt w:val="lowerLetter"/>
      <w:lvlText w:val="%8)"/>
      <w:lvlJc w:val="left"/>
      <w:pPr>
        <w:ind w:left="4665" w:hanging="420"/>
      </w:pPr>
    </w:lvl>
    <w:lvl w:ilvl="8" w:tplc="0409001B" w:tentative="1">
      <w:start w:val="1"/>
      <w:numFmt w:val="lowerRoman"/>
      <w:lvlText w:val="%9."/>
      <w:lvlJc w:val="right"/>
      <w:pPr>
        <w:ind w:left="5085" w:hanging="420"/>
      </w:pPr>
    </w:lvl>
  </w:abstractNum>
  <w:abstractNum w:abstractNumId="1" w15:restartNumberingAfterBreak="0">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3"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4" w15:restartNumberingAfterBreak="0">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5" w15:restartNumberingAfterBreak="0">
    <w:nsid w:val="76A4391B"/>
    <w:multiLevelType w:val="hybridMultilevel"/>
    <w:tmpl w:val="1302B294"/>
    <w:lvl w:ilvl="0" w:tplc="244A9D88">
      <w:start w:val="1"/>
      <w:numFmt w:val="japaneseCounting"/>
      <w:lvlText w:val="%1、"/>
      <w:lvlJc w:val="left"/>
      <w:pPr>
        <w:ind w:left="1305" w:hanging="72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6" w15:restartNumberingAfterBreak="0">
    <w:nsid w:val="7C69170C"/>
    <w:multiLevelType w:val="hybridMultilevel"/>
    <w:tmpl w:val="D9540EF2"/>
    <w:lvl w:ilvl="0" w:tplc="CD245672">
      <w:start w:val="3"/>
      <w:numFmt w:val="japaneseCounting"/>
      <w:lvlText w:val="%1】"/>
      <w:lvlJc w:val="left"/>
      <w:pPr>
        <w:ind w:left="1305" w:hanging="720"/>
      </w:pPr>
      <w:rPr>
        <w:rFonts w:hint="default"/>
      </w:rPr>
    </w:lvl>
    <w:lvl w:ilvl="1" w:tplc="04090019" w:tentative="1">
      <w:start w:val="1"/>
      <w:numFmt w:val="lowerLetter"/>
      <w:lvlText w:val="%2)"/>
      <w:lvlJc w:val="left"/>
      <w:pPr>
        <w:ind w:left="1425" w:hanging="420"/>
      </w:pPr>
    </w:lvl>
    <w:lvl w:ilvl="2" w:tplc="0409001B" w:tentative="1">
      <w:start w:val="1"/>
      <w:numFmt w:val="lowerRoman"/>
      <w:lvlText w:val="%3."/>
      <w:lvlJc w:val="right"/>
      <w:pPr>
        <w:ind w:left="1845" w:hanging="420"/>
      </w:pPr>
    </w:lvl>
    <w:lvl w:ilvl="3" w:tplc="0409000F" w:tentative="1">
      <w:start w:val="1"/>
      <w:numFmt w:val="decimal"/>
      <w:lvlText w:val="%4."/>
      <w:lvlJc w:val="left"/>
      <w:pPr>
        <w:ind w:left="2265" w:hanging="420"/>
      </w:pPr>
    </w:lvl>
    <w:lvl w:ilvl="4" w:tplc="04090019" w:tentative="1">
      <w:start w:val="1"/>
      <w:numFmt w:val="lowerLetter"/>
      <w:lvlText w:val="%5)"/>
      <w:lvlJc w:val="left"/>
      <w:pPr>
        <w:ind w:left="2685" w:hanging="420"/>
      </w:pPr>
    </w:lvl>
    <w:lvl w:ilvl="5" w:tplc="0409001B" w:tentative="1">
      <w:start w:val="1"/>
      <w:numFmt w:val="lowerRoman"/>
      <w:lvlText w:val="%6."/>
      <w:lvlJc w:val="right"/>
      <w:pPr>
        <w:ind w:left="3105" w:hanging="420"/>
      </w:pPr>
    </w:lvl>
    <w:lvl w:ilvl="6" w:tplc="0409000F" w:tentative="1">
      <w:start w:val="1"/>
      <w:numFmt w:val="decimal"/>
      <w:lvlText w:val="%7."/>
      <w:lvlJc w:val="left"/>
      <w:pPr>
        <w:ind w:left="3525" w:hanging="420"/>
      </w:pPr>
    </w:lvl>
    <w:lvl w:ilvl="7" w:tplc="04090019" w:tentative="1">
      <w:start w:val="1"/>
      <w:numFmt w:val="lowerLetter"/>
      <w:lvlText w:val="%8)"/>
      <w:lvlJc w:val="left"/>
      <w:pPr>
        <w:ind w:left="3945" w:hanging="420"/>
      </w:pPr>
    </w:lvl>
    <w:lvl w:ilvl="8" w:tplc="0409001B" w:tentative="1">
      <w:start w:val="1"/>
      <w:numFmt w:val="lowerRoman"/>
      <w:lvlText w:val="%9."/>
      <w:lvlJc w:val="right"/>
      <w:pPr>
        <w:ind w:left="4365" w:hanging="420"/>
      </w:pPr>
    </w:lvl>
  </w:abstractNum>
  <w:num w:numId="1">
    <w:abstractNumId w:val="2"/>
  </w:num>
  <w:num w:numId="2">
    <w:abstractNumId w:val="3"/>
  </w:num>
  <w:num w:numId="3">
    <w:abstractNumId w:val="4"/>
  </w:num>
  <w:num w:numId="4">
    <w:abstractNumId w:val="4"/>
  </w:num>
  <w:num w:numId="5">
    <w:abstractNumId w:val="4"/>
    <w:lvlOverride w:ilvl="1">
      <w:lvl w:ilvl="1">
        <w:start w:val="1"/>
        <w:numFmt w:val="lowerLetter"/>
        <w:lvlText w:val="(%2)"/>
        <w:lvlJc w:val="left"/>
        <w:pPr>
          <w:tabs>
            <w:tab w:val="num" w:pos="1134"/>
          </w:tabs>
          <w:ind w:left="1247" w:firstLine="567"/>
        </w:pPr>
        <w:rPr>
          <w:rFonts w:hint="default"/>
        </w:rPr>
      </w:lvl>
    </w:lvlOverride>
  </w:num>
  <w:num w:numId="6">
    <w:abstractNumId w:val="5"/>
  </w:num>
  <w:num w:numId="7">
    <w:abstractNumId w:val="6"/>
  </w:num>
  <w:num w:numId="8">
    <w:abstractNumId w:val="0"/>
  </w:num>
  <w:num w:numId="9">
    <w:abstractNumId w:val="1"/>
    <w:lvlOverride w:ilvl="0">
      <w:lvl w:ilvl="0">
        <w:start w:val="1"/>
        <w:numFmt w:val="decimal"/>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0">
    <w:abstractNumId w:val="1"/>
    <w:lvlOverride w:ilvl="0">
      <w:lvl w:ilvl="0">
        <w:start w:val="1"/>
        <w:numFmt w:val="decimal"/>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activeWritingStyle w:appName="MSWord" w:lang="zh-CN" w:vendorID="64" w:dllVersion="0" w:nlCheck="1" w:checkStyle="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819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4F4"/>
    <w:rsid w:val="00007F37"/>
    <w:rsid w:val="0001042F"/>
    <w:rsid w:val="000108FB"/>
    <w:rsid w:val="000149E6"/>
    <w:rsid w:val="000161C8"/>
    <w:rsid w:val="00020372"/>
    <w:rsid w:val="000247B0"/>
    <w:rsid w:val="00026997"/>
    <w:rsid w:val="00026E68"/>
    <w:rsid w:val="00031E82"/>
    <w:rsid w:val="00033E0B"/>
    <w:rsid w:val="00035EDE"/>
    <w:rsid w:val="000433E6"/>
    <w:rsid w:val="00044659"/>
    <w:rsid w:val="000509B4"/>
    <w:rsid w:val="0006035B"/>
    <w:rsid w:val="000677A9"/>
    <w:rsid w:val="00071886"/>
    <w:rsid w:val="000742BC"/>
    <w:rsid w:val="00082A0C"/>
    <w:rsid w:val="00083504"/>
    <w:rsid w:val="000859AE"/>
    <w:rsid w:val="00092A56"/>
    <w:rsid w:val="000947BE"/>
    <w:rsid w:val="0009640C"/>
    <w:rsid w:val="00097243"/>
    <w:rsid w:val="000A0E7C"/>
    <w:rsid w:val="000B1182"/>
    <w:rsid w:val="000B22A2"/>
    <w:rsid w:val="000B4F1D"/>
    <w:rsid w:val="000B5F1F"/>
    <w:rsid w:val="000C005E"/>
    <w:rsid w:val="000C2A52"/>
    <w:rsid w:val="000C4F17"/>
    <w:rsid w:val="000C5C4A"/>
    <w:rsid w:val="000C6BCD"/>
    <w:rsid w:val="000D1AA1"/>
    <w:rsid w:val="000D33C0"/>
    <w:rsid w:val="000D6941"/>
    <w:rsid w:val="000E6846"/>
    <w:rsid w:val="00102FC9"/>
    <w:rsid w:val="001070A0"/>
    <w:rsid w:val="0011011F"/>
    <w:rsid w:val="001146A4"/>
    <w:rsid w:val="001202E3"/>
    <w:rsid w:val="00121526"/>
    <w:rsid w:val="00123699"/>
    <w:rsid w:val="00126FCC"/>
    <w:rsid w:val="0013059D"/>
    <w:rsid w:val="00141A55"/>
    <w:rsid w:val="001446A3"/>
    <w:rsid w:val="001455DC"/>
    <w:rsid w:val="00147B70"/>
    <w:rsid w:val="00155395"/>
    <w:rsid w:val="00160D74"/>
    <w:rsid w:val="00164F95"/>
    <w:rsid w:val="00167D02"/>
    <w:rsid w:val="00181353"/>
    <w:rsid w:val="00181EC8"/>
    <w:rsid w:val="0018339B"/>
    <w:rsid w:val="00184349"/>
    <w:rsid w:val="00195F33"/>
    <w:rsid w:val="001A383C"/>
    <w:rsid w:val="001B1617"/>
    <w:rsid w:val="001B504B"/>
    <w:rsid w:val="001B5276"/>
    <w:rsid w:val="001C4303"/>
    <w:rsid w:val="001D0F26"/>
    <w:rsid w:val="001D3874"/>
    <w:rsid w:val="001D7E75"/>
    <w:rsid w:val="001E3EA7"/>
    <w:rsid w:val="001E56D2"/>
    <w:rsid w:val="001E7D56"/>
    <w:rsid w:val="001E7F4D"/>
    <w:rsid w:val="001F75DE"/>
    <w:rsid w:val="00200D58"/>
    <w:rsid w:val="002013BE"/>
    <w:rsid w:val="002063A4"/>
    <w:rsid w:val="002075B6"/>
    <w:rsid w:val="0021145B"/>
    <w:rsid w:val="0021799D"/>
    <w:rsid w:val="00227B93"/>
    <w:rsid w:val="0023402C"/>
    <w:rsid w:val="00243D36"/>
    <w:rsid w:val="00247707"/>
    <w:rsid w:val="00256DA1"/>
    <w:rsid w:val="0026018E"/>
    <w:rsid w:val="00261B6E"/>
    <w:rsid w:val="002654F3"/>
    <w:rsid w:val="0027274A"/>
    <w:rsid w:val="00286740"/>
    <w:rsid w:val="002929D8"/>
    <w:rsid w:val="00293357"/>
    <w:rsid w:val="0029512C"/>
    <w:rsid w:val="002A237D"/>
    <w:rsid w:val="002A4C53"/>
    <w:rsid w:val="002B0672"/>
    <w:rsid w:val="002B0890"/>
    <w:rsid w:val="002B0F90"/>
    <w:rsid w:val="002B247F"/>
    <w:rsid w:val="002C145D"/>
    <w:rsid w:val="002C2C3E"/>
    <w:rsid w:val="002C533E"/>
    <w:rsid w:val="002C6703"/>
    <w:rsid w:val="002D027F"/>
    <w:rsid w:val="002D7A85"/>
    <w:rsid w:val="002D7B60"/>
    <w:rsid w:val="002E0F44"/>
    <w:rsid w:val="002F01BB"/>
    <w:rsid w:val="002F2DD8"/>
    <w:rsid w:val="002F4761"/>
    <w:rsid w:val="002F5C79"/>
    <w:rsid w:val="003019E2"/>
    <w:rsid w:val="003106B8"/>
    <w:rsid w:val="0031413F"/>
    <w:rsid w:val="003148BB"/>
    <w:rsid w:val="00317976"/>
    <w:rsid w:val="0034247B"/>
    <w:rsid w:val="0034724F"/>
    <w:rsid w:val="00355EA9"/>
    <w:rsid w:val="003578DE"/>
    <w:rsid w:val="0036413A"/>
    <w:rsid w:val="003647C0"/>
    <w:rsid w:val="00384884"/>
    <w:rsid w:val="003865C0"/>
    <w:rsid w:val="00391735"/>
    <w:rsid w:val="00395DFB"/>
    <w:rsid w:val="00396257"/>
    <w:rsid w:val="00397274"/>
    <w:rsid w:val="00397EB8"/>
    <w:rsid w:val="003A4FD0"/>
    <w:rsid w:val="003A69D1"/>
    <w:rsid w:val="003A7705"/>
    <w:rsid w:val="003A77F1"/>
    <w:rsid w:val="003B1545"/>
    <w:rsid w:val="003C08AA"/>
    <w:rsid w:val="003C1D7D"/>
    <w:rsid w:val="003C409D"/>
    <w:rsid w:val="003C5BA6"/>
    <w:rsid w:val="003C739F"/>
    <w:rsid w:val="003E1630"/>
    <w:rsid w:val="003F0E85"/>
    <w:rsid w:val="003F5485"/>
    <w:rsid w:val="004104CF"/>
    <w:rsid w:val="00410C55"/>
    <w:rsid w:val="0041600B"/>
    <w:rsid w:val="00416854"/>
    <w:rsid w:val="00417725"/>
    <w:rsid w:val="00423443"/>
    <w:rsid w:val="00437F26"/>
    <w:rsid w:val="00444097"/>
    <w:rsid w:val="00445487"/>
    <w:rsid w:val="00454769"/>
    <w:rsid w:val="00466991"/>
    <w:rsid w:val="0047064C"/>
    <w:rsid w:val="004874A7"/>
    <w:rsid w:val="004A105A"/>
    <w:rsid w:val="004A42E1"/>
    <w:rsid w:val="004B162C"/>
    <w:rsid w:val="004B72D1"/>
    <w:rsid w:val="004C33F8"/>
    <w:rsid w:val="004C34B8"/>
    <w:rsid w:val="004C3DBE"/>
    <w:rsid w:val="004C5C96"/>
    <w:rsid w:val="004D06A4"/>
    <w:rsid w:val="004D0B59"/>
    <w:rsid w:val="004E1AF0"/>
    <w:rsid w:val="004E5048"/>
    <w:rsid w:val="004E5479"/>
    <w:rsid w:val="004E5EBB"/>
    <w:rsid w:val="004F1575"/>
    <w:rsid w:val="004F1A81"/>
    <w:rsid w:val="004F6054"/>
    <w:rsid w:val="004F6989"/>
    <w:rsid w:val="00502E65"/>
    <w:rsid w:val="00503435"/>
    <w:rsid w:val="005039E3"/>
    <w:rsid w:val="00506451"/>
    <w:rsid w:val="00507616"/>
    <w:rsid w:val="00507D03"/>
    <w:rsid w:val="005218D9"/>
    <w:rsid w:val="00536186"/>
    <w:rsid w:val="00540FB6"/>
    <w:rsid w:val="00542551"/>
    <w:rsid w:val="00543926"/>
    <w:rsid w:val="00544CBB"/>
    <w:rsid w:val="0054557F"/>
    <w:rsid w:val="00556CE2"/>
    <w:rsid w:val="00561B80"/>
    <w:rsid w:val="00564D3D"/>
    <w:rsid w:val="0057315F"/>
    <w:rsid w:val="00574940"/>
    <w:rsid w:val="00576104"/>
    <w:rsid w:val="00582B6A"/>
    <w:rsid w:val="00585C8C"/>
    <w:rsid w:val="005865AD"/>
    <w:rsid w:val="005A5AEB"/>
    <w:rsid w:val="005B6277"/>
    <w:rsid w:val="005C67C8"/>
    <w:rsid w:val="005D0249"/>
    <w:rsid w:val="005D16E4"/>
    <w:rsid w:val="005D40CC"/>
    <w:rsid w:val="005D42B0"/>
    <w:rsid w:val="005D6E8C"/>
    <w:rsid w:val="005E17D0"/>
    <w:rsid w:val="005E6EEB"/>
    <w:rsid w:val="005E70A5"/>
    <w:rsid w:val="005F04D0"/>
    <w:rsid w:val="005F100C"/>
    <w:rsid w:val="005F68DA"/>
    <w:rsid w:val="0060773B"/>
    <w:rsid w:val="00611C6B"/>
    <w:rsid w:val="00614F8F"/>
    <w:rsid w:val="006157B5"/>
    <w:rsid w:val="0061789E"/>
    <w:rsid w:val="00626FC6"/>
    <w:rsid w:val="006303B4"/>
    <w:rsid w:val="00633D3D"/>
    <w:rsid w:val="00640770"/>
    <w:rsid w:val="00641703"/>
    <w:rsid w:val="00641A50"/>
    <w:rsid w:val="006431A6"/>
    <w:rsid w:val="00643F1A"/>
    <w:rsid w:val="006459F6"/>
    <w:rsid w:val="006501AD"/>
    <w:rsid w:val="006512EA"/>
    <w:rsid w:val="00651BFA"/>
    <w:rsid w:val="00654475"/>
    <w:rsid w:val="006554AE"/>
    <w:rsid w:val="00665A4B"/>
    <w:rsid w:val="00683B8F"/>
    <w:rsid w:val="00691D7D"/>
    <w:rsid w:val="00692E2A"/>
    <w:rsid w:val="006A76F2"/>
    <w:rsid w:val="006C30A8"/>
    <w:rsid w:val="006D1187"/>
    <w:rsid w:val="006D7EFB"/>
    <w:rsid w:val="006E6672"/>
    <w:rsid w:val="006E6722"/>
    <w:rsid w:val="006F7C5E"/>
    <w:rsid w:val="007027B9"/>
    <w:rsid w:val="0070442A"/>
    <w:rsid w:val="007051B8"/>
    <w:rsid w:val="007067C8"/>
    <w:rsid w:val="0070731D"/>
    <w:rsid w:val="00715E88"/>
    <w:rsid w:val="00734CAA"/>
    <w:rsid w:val="0075533C"/>
    <w:rsid w:val="00757581"/>
    <w:rsid w:val="007611A0"/>
    <w:rsid w:val="00784C64"/>
    <w:rsid w:val="00796D3F"/>
    <w:rsid w:val="00797F96"/>
    <w:rsid w:val="007A1683"/>
    <w:rsid w:val="007A3063"/>
    <w:rsid w:val="007A5C12"/>
    <w:rsid w:val="007A7CB0"/>
    <w:rsid w:val="007B420C"/>
    <w:rsid w:val="007B68A3"/>
    <w:rsid w:val="007B7161"/>
    <w:rsid w:val="007C15C9"/>
    <w:rsid w:val="007C2541"/>
    <w:rsid w:val="007D66A8"/>
    <w:rsid w:val="007E003F"/>
    <w:rsid w:val="007E0E75"/>
    <w:rsid w:val="007E38C2"/>
    <w:rsid w:val="007F6005"/>
    <w:rsid w:val="0081169C"/>
    <w:rsid w:val="00815255"/>
    <w:rsid w:val="008164F2"/>
    <w:rsid w:val="0082027C"/>
    <w:rsid w:val="00821395"/>
    <w:rsid w:val="00824FA5"/>
    <w:rsid w:val="008254FF"/>
    <w:rsid w:val="00830E26"/>
    <w:rsid w:val="00836B6B"/>
    <w:rsid w:val="00841D6B"/>
    <w:rsid w:val="00843576"/>
    <w:rsid w:val="008438DD"/>
    <w:rsid w:val="00843B64"/>
    <w:rsid w:val="008478FC"/>
    <w:rsid w:val="00853EA7"/>
    <w:rsid w:val="00854E25"/>
    <w:rsid w:val="00860BD1"/>
    <w:rsid w:val="0086419C"/>
    <w:rsid w:val="00867BFF"/>
    <w:rsid w:val="008754A0"/>
    <w:rsid w:val="0088052C"/>
    <w:rsid w:val="00881F58"/>
    <w:rsid w:val="008846DF"/>
    <w:rsid w:val="0088480A"/>
    <w:rsid w:val="0088757A"/>
    <w:rsid w:val="008957DD"/>
    <w:rsid w:val="00897D98"/>
    <w:rsid w:val="008A6DF2"/>
    <w:rsid w:val="008A7807"/>
    <w:rsid w:val="008A7C9E"/>
    <w:rsid w:val="008B4878"/>
    <w:rsid w:val="008B4CC9"/>
    <w:rsid w:val="008B54E7"/>
    <w:rsid w:val="008C2712"/>
    <w:rsid w:val="008C756F"/>
    <w:rsid w:val="008D0371"/>
    <w:rsid w:val="008D7C99"/>
    <w:rsid w:val="008D7F06"/>
    <w:rsid w:val="008E0FCB"/>
    <w:rsid w:val="008F543E"/>
    <w:rsid w:val="009100E6"/>
    <w:rsid w:val="00910EFA"/>
    <w:rsid w:val="00920A7F"/>
    <w:rsid w:val="0092178C"/>
    <w:rsid w:val="00923E6F"/>
    <w:rsid w:val="00924A94"/>
    <w:rsid w:val="00930B88"/>
    <w:rsid w:val="0093677A"/>
    <w:rsid w:val="00940DCC"/>
    <w:rsid w:val="0094179A"/>
    <w:rsid w:val="0094300A"/>
    <w:rsid w:val="0094459E"/>
    <w:rsid w:val="00944DBC"/>
    <w:rsid w:val="00945C1F"/>
    <w:rsid w:val="00950977"/>
    <w:rsid w:val="00951A7B"/>
    <w:rsid w:val="00952A64"/>
    <w:rsid w:val="009564A6"/>
    <w:rsid w:val="00957BEA"/>
    <w:rsid w:val="009673E3"/>
    <w:rsid w:val="00967621"/>
    <w:rsid w:val="00967E6A"/>
    <w:rsid w:val="00976914"/>
    <w:rsid w:val="00980D4A"/>
    <w:rsid w:val="00981106"/>
    <w:rsid w:val="00983A5A"/>
    <w:rsid w:val="00984336"/>
    <w:rsid w:val="009A3BC1"/>
    <w:rsid w:val="009B1454"/>
    <w:rsid w:val="009B31C1"/>
    <w:rsid w:val="009B4A0F"/>
    <w:rsid w:val="009C11D2"/>
    <w:rsid w:val="009C1D46"/>
    <w:rsid w:val="009C43CC"/>
    <w:rsid w:val="009C6C70"/>
    <w:rsid w:val="009C7016"/>
    <w:rsid w:val="009D07C5"/>
    <w:rsid w:val="009D0B63"/>
    <w:rsid w:val="009E307E"/>
    <w:rsid w:val="009E7E45"/>
    <w:rsid w:val="009F1587"/>
    <w:rsid w:val="009F64AF"/>
    <w:rsid w:val="009F66D3"/>
    <w:rsid w:val="00A07870"/>
    <w:rsid w:val="00A07F19"/>
    <w:rsid w:val="00A1348D"/>
    <w:rsid w:val="00A20645"/>
    <w:rsid w:val="00A231BB"/>
    <w:rsid w:val="00A232EE"/>
    <w:rsid w:val="00A25248"/>
    <w:rsid w:val="00A257F3"/>
    <w:rsid w:val="00A317C7"/>
    <w:rsid w:val="00A34328"/>
    <w:rsid w:val="00A361D3"/>
    <w:rsid w:val="00A4175F"/>
    <w:rsid w:val="00A418B7"/>
    <w:rsid w:val="00A44411"/>
    <w:rsid w:val="00A44E67"/>
    <w:rsid w:val="00A469FA"/>
    <w:rsid w:val="00A55B01"/>
    <w:rsid w:val="00A55E85"/>
    <w:rsid w:val="00A56B5B"/>
    <w:rsid w:val="00A603FF"/>
    <w:rsid w:val="00A60DF2"/>
    <w:rsid w:val="00A657DD"/>
    <w:rsid w:val="00A666A6"/>
    <w:rsid w:val="00A675FD"/>
    <w:rsid w:val="00A72437"/>
    <w:rsid w:val="00A75EBA"/>
    <w:rsid w:val="00A80611"/>
    <w:rsid w:val="00A8533C"/>
    <w:rsid w:val="00A96388"/>
    <w:rsid w:val="00AA0238"/>
    <w:rsid w:val="00AA220D"/>
    <w:rsid w:val="00AB3C9F"/>
    <w:rsid w:val="00AB5340"/>
    <w:rsid w:val="00AC0A89"/>
    <w:rsid w:val="00AC7C96"/>
    <w:rsid w:val="00AD4C0F"/>
    <w:rsid w:val="00AE01FA"/>
    <w:rsid w:val="00AE237D"/>
    <w:rsid w:val="00AE502A"/>
    <w:rsid w:val="00AF5C40"/>
    <w:rsid w:val="00AF7C07"/>
    <w:rsid w:val="00B06E72"/>
    <w:rsid w:val="00B13894"/>
    <w:rsid w:val="00B15855"/>
    <w:rsid w:val="00B20464"/>
    <w:rsid w:val="00B22C93"/>
    <w:rsid w:val="00B27589"/>
    <w:rsid w:val="00B30322"/>
    <w:rsid w:val="00B30E87"/>
    <w:rsid w:val="00B37115"/>
    <w:rsid w:val="00B405B7"/>
    <w:rsid w:val="00B42468"/>
    <w:rsid w:val="00B42DC1"/>
    <w:rsid w:val="00B52222"/>
    <w:rsid w:val="00B54FE7"/>
    <w:rsid w:val="00B61F40"/>
    <w:rsid w:val="00B66901"/>
    <w:rsid w:val="00B71E6D"/>
    <w:rsid w:val="00B72070"/>
    <w:rsid w:val="00B779E1"/>
    <w:rsid w:val="00B82EFF"/>
    <w:rsid w:val="00B91EE1"/>
    <w:rsid w:val="00BA0090"/>
    <w:rsid w:val="00BA0D43"/>
    <w:rsid w:val="00BA1A67"/>
    <w:rsid w:val="00BB59B9"/>
    <w:rsid w:val="00BB5E91"/>
    <w:rsid w:val="00BC033E"/>
    <w:rsid w:val="00BD1994"/>
    <w:rsid w:val="00BD34F4"/>
    <w:rsid w:val="00BD71BF"/>
    <w:rsid w:val="00BD7ED8"/>
    <w:rsid w:val="00BE00CA"/>
    <w:rsid w:val="00BE0E37"/>
    <w:rsid w:val="00BE5B5F"/>
    <w:rsid w:val="00BF4611"/>
    <w:rsid w:val="00C13F2D"/>
    <w:rsid w:val="00C21CAB"/>
    <w:rsid w:val="00C26F55"/>
    <w:rsid w:val="00C30C63"/>
    <w:rsid w:val="00C34832"/>
    <w:rsid w:val="00C36B8B"/>
    <w:rsid w:val="00C415C1"/>
    <w:rsid w:val="00C47DBF"/>
    <w:rsid w:val="00C552FF"/>
    <w:rsid w:val="00C558DA"/>
    <w:rsid w:val="00C55AF3"/>
    <w:rsid w:val="00C73E7B"/>
    <w:rsid w:val="00C7603B"/>
    <w:rsid w:val="00C84759"/>
    <w:rsid w:val="00CA165C"/>
    <w:rsid w:val="00CA6C7F"/>
    <w:rsid w:val="00CB3F85"/>
    <w:rsid w:val="00CB757A"/>
    <w:rsid w:val="00CC10A6"/>
    <w:rsid w:val="00CD36AC"/>
    <w:rsid w:val="00CD5EB8"/>
    <w:rsid w:val="00CD7044"/>
    <w:rsid w:val="00CE08B9"/>
    <w:rsid w:val="00CE524C"/>
    <w:rsid w:val="00CF141F"/>
    <w:rsid w:val="00CF4777"/>
    <w:rsid w:val="00D02AB5"/>
    <w:rsid w:val="00D067BB"/>
    <w:rsid w:val="00D12047"/>
    <w:rsid w:val="00D1352A"/>
    <w:rsid w:val="00D169AF"/>
    <w:rsid w:val="00D224A3"/>
    <w:rsid w:val="00D25249"/>
    <w:rsid w:val="00D44172"/>
    <w:rsid w:val="00D541DE"/>
    <w:rsid w:val="00D62682"/>
    <w:rsid w:val="00D6343B"/>
    <w:rsid w:val="00D63B8C"/>
    <w:rsid w:val="00D739CC"/>
    <w:rsid w:val="00D8093D"/>
    <w:rsid w:val="00D8108C"/>
    <w:rsid w:val="00D842AE"/>
    <w:rsid w:val="00D9211C"/>
    <w:rsid w:val="00D92DE0"/>
    <w:rsid w:val="00D92FEF"/>
    <w:rsid w:val="00D93A0F"/>
    <w:rsid w:val="00D97596"/>
    <w:rsid w:val="00DA011F"/>
    <w:rsid w:val="00DA1BCA"/>
    <w:rsid w:val="00DA2D3E"/>
    <w:rsid w:val="00DA61B6"/>
    <w:rsid w:val="00DB0F45"/>
    <w:rsid w:val="00DC1259"/>
    <w:rsid w:val="00DC46FF"/>
    <w:rsid w:val="00DC5254"/>
    <w:rsid w:val="00DD1A4F"/>
    <w:rsid w:val="00DD3107"/>
    <w:rsid w:val="00DD6A18"/>
    <w:rsid w:val="00DD7C2C"/>
    <w:rsid w:val="00DF0EF8"/>
    <w:rsid w:val="00DF7501"/>
    <w:rsid w:val="00E06797"/>
    <w:rsid w:val="00E0764D"/>
    <w:rsid w:val="00E07BB7"/>
    <w:rsid w:val="00E1265B"/>
    <w:rsid w:val="00E13B48"/>
    <w:rsid w:val="00E1404F"/>
    <w:rsid w:val="00E144CF"/>
    <w:rsid w:val="00E15640"/>
    <w:rsid w:val="00E16FF9"/>
    <w:rsid w:val="00E21C83"/>
    <w:rsid w:val="00E24ADA"/>
    <w:rsid w:val="00E25A6C"/>
    <w:rsid w:val="00E26B76"/>
    <w:rsid w:val="00E31D7C"/>
    <w:rsid w:val="00E32F59"/>
    <w:rsid w:val="00E3720A"/>
    <w:rsid w:val="00E445EB"/>
    <w:rsid w:val="00E46D9A"/>
    <w:rsid w:val="00E54487"/>
    <w:rsid w:val="00E565FF"/>
    <w:rsid w:val="00E607AD"/>
    <w:rsid w:val="00E620AC"/>
    <w:rsid w:val="00E65388"/>
    <w:rsid w:val="00E724A1"/>
    <w:rsid w:val="00E85B7D"/>
    <w:rsid w:val="00E87D7B"/>
    <w:rsid w:val="00E9121B"/>
    <w:rsid w:val="00EA0AE2"/>
    <w:rsid w:val="00EA1C8C"/>
    <w:rsid w:val="00EA39E5"/>
    <w:rsid w:val="00EB48A9"/>
    <w:rsid w:val="00EC1BF0"/>
    <w:rsid w:val="00EC5A46"/>
    <w:rsid w:val="00EC63E2"/>
    <w:rsid w:val="00ED1345"/>
    <w:rsid w:val="00EE7BCC"/>
    <w:rsid w:val="00EF22B3"/>
    <w:rsid w:val="00EF4950"/>
    <w:rsid w:val="00F03B69"/>
    <w:rsid w:val="00F05FB3"/>
    <w:rsid w:val="00F07A50"/>
    <w:rsid w:val="00F113DA"/>
    <w:rsid w:val="00F1450B"/>
    <w:rsid w:val="00F2080B"/>
    <w:rsid w:val="00F366B9"/>
    <w:rsid w:val="00F37DC8"/>
    <w:rsid w:val="00F421AC"/>
    <w:rsid w:val="00F439B3"/>
    <w:rsid w:val="00F510E3"/>
    <w:rsid w:val="00F527F9"/>
    <w:rsid w:val="00F52BA6"/>
    <w:rsid w:val="00F650C3"/>
    <w:rsid w:val="00F65D85"/>
    <w:rsid w:val="00F76A66"/>
    <w:rsid w:val="00F8091E"/>
    <w:rsid w:val="00F80B87"/>
    <w:rsid w:val="00F8615C"/>
    <w:rsid w:val="00F969E5"/>
    <w:rsid w:val="00FA56A4"/>
    <w:rsid w:val="00FA6BB0"/>
    <w:rsid w:val="00FB0ADB"/>
    <w:rsid w:val="00FB38C2"/>
    <w:rsid w:val="00FC5010"/>
    <w:rsid w:val="00FC57B7"/>
    <w:rsid w:val="00FC5E19"/>
    <w:rsid w:val="00FC6ECE"/>
    <w:rsid w:val="00FD5860"/>
    <w:rsid w:val="00FE352D"/>
    <w:rsid w:val="00FE40EB"/>
    <w:rsid w:val="00FE4D02"/>
    <w:rsid w:val="00FE7D62"/>
    <w:rsid w:val="00FF3819"/>
    <w:rsid w:val="00FF444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8DBA64A"/>
  <w15:docId w15:val="{62681F39-5E7F-4609-848B-F45D7391C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D6941"/>
    <w:pPr>
      <w:tabs>
        <w:tab w:val="left" w:pos="1247"/>
        <w:tab w:val="left" w:pos="1814"/>
        <w:tab w:val="left" w:pos="2381"/>
        <w:tab w:val="left" w:pos="2948"/>
        <w:tab w:val="left" w:pos="3515"/>
      </w:tabs>
    </w:pPr>
    <w:rPr>
      <w:lang w:val="fr-FR"/>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qFormat/>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val="en-GB"/>
    </w:rPr>
  </w:style>
  <w:style w:type="character" w:styleId="FootnoteReference">
    <w:name w:val="footnote reference"/>
    <w:basedOn w:val="DefaultParagraphFont"/>
    <w:uiPriority w:val="99"/>
    <w:rsid w:val="000D6941"/>
    <w:rPr>
      <w:rFonts w:ascii="Times New Roman" w:hAnsi="Times New Roman"/>
      <w:color w:val="auto"/>
      <w:sz w:val="20"/>
      <w:szCs w:val="18"/>
      <w:vertAlign w:val="superscript"/>
    </w:rPr>
  </w:style>
  <w:style w:type="paragraph" w:styleId="FootnoteText">
    <w:name w:val="footnote text"/>
    <w:basedOn w:val="Normalpool"/>
    <w:semiHidden/>
    <w:rsid w:val="000D6941"/>
    <w:pPr>
      <w:spacing w:before="20" w:after="40"/>
      <w:ind w:left="1247"/>
    </w:pPr>
    <w:rPr>
      <w:sz w:val="18"/>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B30E87"/>
    <w:pPr>
      <w:tabs>
        <w:tab w:val="clear" w:pos="1247"/>
        <w:tab w:val="clear" w:pos="1814"/>
        <w:tab w:val="clear" w:pos="2381"/>
        <w:tab w:val="clear" w:pos="2948"/>
        <w:tab w:val="clear" w:pos="3515"/>
        <w:tab w:val="clear" w:pos="4082"/>
      </w:tabs>
      <w:spacing w:before="60" w:after="6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basedOn w:val="DefaultParagraphFont"/>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3"/>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uiPriority w:val="99"/>
    <w:qFormat/>
    <w:rsid w:val="000B1182"/>
    <w:pPr>
      <w:numPr>
        <w:numId w:val="4"/>
      </w:numPr>
      <w:tabs>
        <w:tab w:val="clear" w:pos="1134"/>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rsid w:val="00683B8F"/>
    <w:rPr>
      <w:rFonts w:ascii="Tahoma" w:hAnsi="Tahoma" w:cs="Tahoma"/>
      <w:sz w:val="16"/>
      <w:szCs w:val="16"/>
    </w:rPr>
  </w:style>
  <w:style w:type="character" w:customStyle="1" w:styleId="BalloonTextChar">
    <w:name w:val="Balloon Text Char"/>
    <w:basedOn w:val="DefaultParagraphFont"/>
    <w:link w:val="BalloonText"/>
    <w:rsid w:val="00683B8F"/>
    <w:rPr>
      <w:rFonts w:ascii="Tahoma" w:hAnsi="Tahoma" w:cs="Tahoma"/>
      <w:sz w:val="16"/>
      <w:szCs w:val="16"/>
      <w:lang w:val="fr-FR"/>
    </w:rPr>
  </w:style>
  <w:style w:type="character" w:styleId="CommentReference">
    <w:name w:val="annotation reference"/>
    <w:basedOn w:val="DefaultParagraphFont"/>
    <w:rsid w:val="009C43CC"/>
    <w:rPr>
      <w:sz w:val="16"/>
      <w:szCs w:val="16"/>
    </w:rPr>
  </w:style>
  <w:style w:type="paragraph" w:styleId="CommentText">
    <w:name w:val="annotation text"/>
    <w:basedOn w:val="Normal"/>
    <w:link w:val="CommentTextChar"/>
    <w:rsid w:val="009C43CC"/>
  </w:style>
  <w:style w:type="character" w:customStyle="1" w:styleId="CommentTextChar">
    <w:name w:val="Comment Text Char"/>
    <w:basedOn w:val="DefaultParagraphFont"/>
    <w:link w:val="CommentText"/>
    <w:rsid w:val="009C43CC"/>
    <w:rPr>
      <w:lang w:val="fr-FR"/>
    </w:rPr>
  </w:style>
  <w:style w:type="paragraph" w:styleId="CommentSubject">
    <w:name w:val="annotation subject"/>
    <w:basedOn w:val="CommentText"/>
    <w:next w:val="CommentText"/>
    <w:link w:val="CommentSubjectChar"/>
    <w:rsid w:val="009C43CC"/>
    <w:rPr>
      <w:b/>
      <w:bCs/>
    </w:rPr>
  </w:style>
  <w:style w:type="character" w:customStyle="1" w:styleId="CommentSubjectChar">
    <w:name w:val="Comment Subject Char"/>
    <w:basedOn w:val="CommentTextChar"/>
    <w:link w:val="CommentSubject"/>
    <w:rsid w:val="009C43CC"/>
    <w:rPr>
      <w:b/>
      <w:bCs/>
      <w:lang w:val="fr-FR"/>
    </w:rPr>
  </w:style>
  <w:style w:type="numbering" w:customStyle="1" w:styleId="Normallist1">
    <w:name w:val="Normal_list1"/>
    <w:basedOn w:val="NoList"/>
    <w:semiHidden/>
    <w:rsid w:val="00181353"/>
  </w:style>
  <w:style w:type="paragraph" w:styleId="ListParagraph">
    <w:name w:val="List Paragraph"/>
    <w:basedOn w:val="Normal"/>
    <w:uiPriority w:val="34"/>
    <w:qFormat/>
    <w:rsid w:val="005D16E4"/>
    <w:pPr>
      <w:ind w:left="720"/>
      <w:contextualSpacing/>
    </w:pPr>
  </w:style>
  <w:style w:type="character" w:customStyle="1" w:styleId="NormalnumberChar">
    <w:name w:val="Normal_number Char"/>
    <w:link w:val="Normalnumber"/>
    <w:uiPriority w:val="99"/>
    <w:rsid w:val="00507616"/>
    <w:rPr>
      <w:lang w:val="en-GB"/>
    </w:rPr>
  </w:style>
  <w:style w:type="character" w:customStyle="1" w:styleId="CH2Char">
    <w:name w:val="CH2 Char"/>
    <w:link w:val="CH2"/>
    <w:rsid w:val="00507616"/>
    <w:rPr>
      <w:b/>
      <w:sz w:val="24"/>
      <w:szCs w:val="24"/>
      <w:lang w:val="en-GB"/>
    </w:rPr>
  </w:style>
  <w:style w:type="table" w:styleId="TableGrid">
    <w:name w:val="Table Grid"/>
    <w:basedOn w:val="TableNormal"/>
    <w:uiPriority w:val="59"/>
    <w:rsid w:val="0004465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poolChar">
    <w:name w:val="Normal-pool Char"/>
    <w:link w:val="Normal-pool"/>
    <w:rsid w:val="0004465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35268">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6B041-2162-4F04-A660-716DB43A8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5943</Words>
  <Characters>984</Characters>
  <Application>Microsoft Office Word</Application>
  <DocSecurity>0</DocSecurity>
  <Lines>8</Lines>
  <Paragraphs>13</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Sarah Banda-Genchev ( IPBES Secretariat )</cp:lastModifiedBy>
  <cp:revision>2</cp:revision>
  <cp:lastPrinted>2018-01-11T06:04:00Z</cp:lastPrinted>
  <dcterms:created xsi:type="dcterms:W3CDTF">2018-01-29T11:08:00Z</dcterms:created>
  <dcterms:modified xsi:type="dcterms:W3CDTF">2018-01-29T11:08:00Z</dcterms:modified>
</cp:coreProperties>
</file>