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2.xml" ContentType="application/vnd.openxmlformats-officedocument.wordprocessingml.footer+xml"/>
  <Override PartName="/word/header18.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jc w:val="right"/>
        <w:tblLayout w:type="fixed"/>
        <w:tblLook w:val="0000" w:firstRow="0" w:lastRow="0" w:firstColumn="0" w:lastColumn="0" w:noHBand="0" w:noVBand="0"/>
      </w:tblPr>
      <w:tblGrid>
        <w:gridCol w:w="1560"/>
        <w:gridCol w:w="425"/>
        <w:gridCol w:w="4820"/>
        <w:gridCol w:w="709"/>
        <w:gridCol w:w="1983"/>
      </w:tblGrid>
      <w:tr w:rsidR="009071AB" w:rsidRPr="00E01DAE" w14:paraId="1849EEB8" w14:textId="77777777" w:rsidTr="0092146E">
        <w:trPr>
          <w:cantSplit/>
          <w:trHeight w:val="57"/>
          <w:jc w:val="right"/>
        </w:trPr>
        <w:tc>
          <w:tcPr>
            <w:tcW w:w="1560" w:type="dxa"/>
          </w:tcPr>
          <w:p w14:paraId="0E045D76" w14:textId="77777777" w:rsidR="009071AB" w:rsidRPr="00E01DAE" w:rsidRDefault="009071AB" w:rsidP="0092146E">
            <w:pPr>
              <w:pStyle w:val="AUnitedNations"/>
              <w:rPr>
                <w:lang w:val="en-GB"/>
              </w:rPr>
            </w:pPr>
            <w:r w:rsidRPr="00E01DAE">
              <w:rPr>
                <w:lang w:val="en-GB"/>
              </w:rPr>
              <w:t xml:space="preserve">UNITED </w:t>
            </w:r>
            <w:r w:rsidRPr="00E01DAE">
              <w:rPr>
                <w:lang w:val="en-GB"/>
              </w:rPr>
              <w:br/>
              <w:t>NATIONS</w:t>
            </w:r>
          </w:p>
        </w:tc>
        <w:tc>
          <w:tcPr>
            <w:tcW w:w="5953" w:type="dxa"/>
            <w:gridSpan w:val="3"/>
          </w:tcPr>
          <w:p w14:paraId="58822A25" w14:textId="77777777" w:rsidR="009071AB" w:rsidRPr="00E01DAE" w:rsidRDefault="009071AB" w:rsidP="0092146E">
            <w:pPr>
              <w:pStyle w:val="AText"/>
              <w:spacing w:before="20"/>
              <w:ind w:left="-113"/>
              <w:rPr>
                <w:lang w:val="en-GB"/>
              </w:rPr>
            </w:pPr>
            <w:r w:rsidRPr="00E01DAE">
              <w:rPr>
                <w:noProof/>
                <w:lang w:val="en-GB" w:eastAsia="en-GB"/>
              </w:rPr>
              <w:drawing>
                <wp:inline distT="0" distB="0" distL="0" distR="0" wp14:anchorId="60A0AD2B" wp14:editId="0F203E17">
                  <wp:extent cx="3559810" cy="44259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UNEP-UNESCO-FAO-UNDP_EN-small.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59810" cy="442595"/>
                          </a:xfrm>
                          <a:prstGeom prst="rect">
                            <a:avLst/>
                          </a:prstGeom>
                        </pic:spPr>
                      </pic:pic>
                    </a:graphicData>
                  </a:graphic>
                </wp:inline>
              </w:drawing>
            </w:r>
          </w:p>
        </w:tc>
        <w:tc>
          <w:tcPr>
            <w:tcW w:w="1983" w:type="dxa"/>
          </w:tcPr>
          <w:p w14:paraId="1497A2B6" w14:textId="77777777" w:rsidR="009071AB" w:rsidRPr="00E01DAE" w:rsidRDefault="009071AB" w:rsidP="0092146E">
            <w:pPr>
              <w:pStyle w:val="ATwoLetters"/>
              <w:rPr>
                <w:sz w:val="24"/>
                <w:szCs w:val="24"/>
                <w:lang w:val="en-GB"/>
              </w:rPr>
            </w:pPr>
            <w:r w:rsidRPr="00E01DAE">
              <w:rPr>
                <w:lang w:val="en-GB"/>
              </w:rPr>
              <w:t>BES</w:t>
            </w:r>
          </w:p>
        </w:tc>
      </w:tr>
      <w:tr w:rsidR="009071AB" w:rsidRPr="00E01DAE" w14:paraId="072CC15F" w14:textId="77777777" w:rsidTr="0092146E">
        <w:trPr>
          <w:cantSplit/>
          <w:trHeight w:val="57"/>
          <w:jc w:val="right"/>
        </w:trPr>
        <w:tc>
          <w:tcPr>
            <w:tcW w:w="1985" w:type="dxa"/>
            <w:gridSpan w:val="2"/>
            <w:tcBorders>
              <w:bottom w:val="single" w:sz="4" w:space="0" w:color="auto"/>
            </w:tcBorders>
          </w:tcPr>
          <w:p w14:paraId="6757D113" w14:textId="77777777" w:rsidR="009071AB" w:rsidRPr="00E01DAE" w:rsidRDefault="009071AB" w:rsidP="0092146E">
            <w:pPr>
              <w:pStyle w:val="Normal-pool"/>
              <w:rPr>
                <w:lang w:val="en-GB"/>
              </w:rPr>
            </w:pPr>
          </w:p>
        </w:tc>
        <w:tc>
          <w:tcPr>
            <w:tcW w:w="4819" w:type="dxa"/>
            <w:tcBorders>
              <w:bottom w:val="single" w:sz="4" w:space="0" w:color="auto"/>
            </w:tcBorders>
          </w:tcPr>
          <w:p w14:paraId="2EFCA3A4" w14:textId="77777777" w:rsidR="009071AB" w:rsidRPr="00E01DAE" w:rsidRDefault="009071AB" w:rsidP="0092146E">
            <w:pPr>
              <w:pStyle w:val="Normal-pool"/>
              <w:rPr>
                <w:lang w:val="en-GB"/>
              </w:rPr>
            </w:pPr>
          </w:p>
        </w:tc>
        <w:tc>
          <w:tcPr>
            <w:tcW w:w="2692" w:type="dxa"/>
            <w:gridSpan w:val="2"/>
            <w:tcBorders>
              <w:bottom w:val="single" w:sz="4" w:space="0" w:color="auto"/>
            </w:tcBorders>
          </w:tcPr>
          <w:p w14:paraId="2D1E86F9" w14:textId="19BFAE20" w:rsidR="009071AB" w:rsidRPr="00E01DAE" w:rsidRDefault="00303B1D" w:rsidP="0092146E">
            <w:pPr>
              <w:pStyle w:val="ASymbol"/>
            </w:pPr>
            <w:r w:rsidRPr="00E01DAE">
              <w:rPr>
                <w:b/>
                <w:sz w:val="28"/>
              </w:rPr>
              <w:t>IPBES</w:t>
            </w:r>
            <w:r w:rsidRPr="00E01DAE">
              <w:t>/9/14/Add.1</w:t>
            </w:r>
          </w:p>
        </w:tc>
      </w:tr>
      <w:tr w:rsidR="009071AB" w:rsidRPr="00E01DAE" w14:paraId="362409FE" w14:textId="77777777" w:rsidTr="0092146E">
        <w:trPr>
          <w:cantSplit/>
          <w:trHeight w:val="2098"/>
          <w:jc w:val="right"/>
        </w:trPr>
        <w:tc>
          <w:tcPr>
            <w:tcW w:w="1985" w:type="dxa"/>
            <w:gridSpan w:val="2"/>
            <w:tcBorders>
              <w:top w:val="single" w:sz="4" w:space="0" w:color="auto"/>
              <w:bottom w:val="single" w:sz="24" w:space="0" w:color="auto"/>
            </w:tcBorders>
          </w:tcPr>
          <w:p w14:paraId="5B0314DB" w14:textId="77777777" w:rsidR="009071AB" w:rsidRPr="00E01DAE" w:rsidRDefault="009071AB" w:rsidP="0092146E">
            <w:pPr>
              <w:pStyle w:val="AText"/>
              <w:spacing w:before="160"/>
              <w:rPr>
                <w:lang w:val="en-GB"/>
              </w:rPr>
            </w:pPr>
            <w:r w:rsidRPr="00E01DAE">
              <w:rPr>
                <w:noProof/>
                <w:lang w:val="en-GB" w:eastAsia="en-GB"/>
              </w:rPr>
              <w:drawing>
                <wp:inline distT="0" distB="0" distL="0" distR="0" wp14:anchorId="62FAA84F" wp14:editId="4517C221">
                  <wp:extent cx="1112520" cy="518795"/>
                  <wp:effectExtent l="0" t="0" r="0"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12520" cy="518795"/>
                          </a:xfrm>
                          <a:prstGeom prst="rect">
                            <a:avLst/>
                          </a:prstGeom>
                          <a:noFill/>
                          <a:ln>
                            <a:noFill/>
                          </a:ln>
                        </pic:spPr>
                      </pic:pic>
                    </a:graphicData>
                  </a:graphic>
                </wp:inline>
              </w:drawing>
            </w:r>
          </w:p>
        </w:tc>
        <w:tc>
          <w:tcPr>
            <w:tcW w:w="4819" w:type="dxa"/>
            <w:tcBorders>
              <w:top w:val="single" w:sz="4" w:space="0" w:color="auto"/>
              <w:bottom w:val="single" w:sz="24" w:space="0" w:color="auto"/>
            </w:tcBorders>
          </w:tcPr>
          <w:p w14:paraId="2043EA01" w14:textId="77777777" w:rsidR="009071AB" w:rsidRPr="00E01DAE" w:rsidRDefault="009071AB" w:rsidP="0092146E">
            <w:pPr>
              <w:pStyle w:val="AConvName"/>
              <w:rPr>
                <w:lang w:val="en-GB"/>
              </w:rPr>
            </w:pPr>
            <w:r w:rsidRPr="00E01DAE">
              <w:rPr>
                <w:lang w:val="en-GB"/>
              </w:rPr>
              <w:t xml:space="preserve">Intergovernmental Science-Policy </w:t>
            </w:r>
            <w:r w:rsidRPr="00E01DAE">
              <w:rPr>
                <w:lang w:val="en-GB"/>
              </w:rPr>
              <w:br/>
              <w:t xml:space="preserve">Platform on Biodiversity and </w:t>
            </w:r>
            <w:r w:rsidRPr="00E01DAE">
              <w:rPr>
                <w:lang w:val="en-GB"/>
              </w:rPr>
              <w:br/>
              <w:t>Ecosystem Services</w:t>
            </w:r>
          </w:p>
        </w:tc>
        <w:tc>
          <w:tcPr>
            <w:tcW w:w="2692" w:type="dxa"/>
            <w:gridSpan w:val="2"/>
            <w:tcBorders>
              <w:top w:val="single" w:sz="4" w:space="0" w:color="auto"/>
              <w:bottom w:val="single" w:sz="24" w:space="0" w:color="auto"/>
            </w:tcBorders>
          </w:tcPr>
          <w:p w14:paraId="383C121F" w14:textId="306ACDA7" w:rsidR="00303B1D" w:rsidRPr="00E01DAE" w:rsidRDefault="00303B1D" w:rsidP="00303B1D">
            <w:pPr>
              <w:pStyle w:val="AText"/>
              <w:rPr>
                <w:lang w:val="en-GB"/>
              </w:rPr>
            </w:pPr>
            <w:r w:rsidRPr="00E01DAE">
              <w:rPr>
                <w:lang w:val="en-GB"/>
              </w:rPr>
              <w:t xml:space="preserve">Distr.: </w:t>
            </w:r>
            <w:r w:rsidR="00483CD7">
              <w:rPr>
                <w:lang w:val="en-GB"/>
              </w:rPr>
              <w:t>General</w:t>
            </w:r>
            <w:r w:rsidR="00483CD7" w:rsidRPr="00E01DAE">
              <w:rPr>
                <w:lang w:val="en-GB"/>
              </w:rPr>
              <w:t xml:space="preserve"> </w:t>
            </w:r>
            <w:r w:rsidRPr="00E01DAE">
              <w:rPr>
                <w:lang w:val="en-GB"/>
              </w:rPr>
              <w:br/>
            </w:r>
            <w:r w:rsidR="008F4976" w:rsidRPr="00E01DAE">
              <w:rPr>
                <w:lang w:val="en-GB"/>
              </w:rPr>
              <w:t xml:space="preserve">1 August </w:t>
            </w:r>
            <w:r w:rsidRPr="00E01DAE">
              <w:rPr>
                <w:lang w:val="en-GB"/>
              </w:rPr>
              <w:t xml:space="preserve">2022 </w:t>
            </w:r>
          </w:p>
          <w:p w14:paraId="6A3609D4" w14:textId="0C6042E2" w:rsidR="009071AB" w:rsidRPr="00E01DAE" w:rsidRDefault="00D94A80" w:rsidP="00303B1D">
            <w:pPr>
              <w:pStyle w:val="Normal-pool"/>
              <w:spacing w:after="120"/>
              <w:rPr>
                <w:lang w:val="en-GB"/>
              </w:rPr>
            </w:pPr>
            <w:r>
              <w:rPr>
                <w:lang w:val="en-GB"/>
              </w:rPr>
              <w:t xml:space="preserve">Original: </w:t>
            </w:r>
            <w:r w:rsidR="00303B1D" w:rsidRPr="00E01DAE">
              <w:rPr>
                <w:lang w:val="en-GB"/>
              </w:rPr>
              <w:t>English</w:t>
            </w:r>
          </w:p>
        </w:tc>
      </w:tr>
    </w:tbl>
    <w:p w14:paraId="2B62F282" w14:textId="77777777" w:rsidR="00EB5F79" w:rsidRPr="00E01DAE" w:rsidRDefault="00EB5F79" w:rsidP="00EB5F79">
      <w:pPr>
        <w:pStyle w:val="AATitle"/>
        <w:rPr>
          <w:lang w:val="en-GB"/>
        </w:rPr>
      </w:pPr>
      <w:bookmarkStart w:id="0" w:name="CorNot1Text"/>
      <w:r w:rsidRPr="00E01DAE">
        <w:rPr>
          <w:lang w:val="en-GB"/>
        </w:rPr>
        <w:t xml:space="preserve">Plenary of the Intergovernmental Science-Policy </w:t>
      </w:r>
      <w:r w:rsidRPr="00E01DAE">
        <w:rPr>
          <w:lang w:val="en-GB"/>
        </w:rPr>
        <w:br/>
        <w:t xml:space="preserve">Platform on Biodiversity and Ecosystem Services </w:t>
      </w:r>
    </w:p>
    <w:p w14:paraId="0DFE1F00" w14:textId="77777777" w:rsidR="00EB5F79" w:rsidRPr="00E01DAE" w:rsidRDefault="00EB5F79" w:rsidP="00EB5F79">
      <w:pPr>
        <w:pStyle w:val="AATitle"/>
        <w:rPr>
          <w:lang w:val="en-GB"/>
        </w:rPr>
      </w:pPr>
      <w:r w:rsidRPr="00E01DAE">
        <w:rPr>
          <w:lang w:val="en-GB"/>
        </w:rPr>
        <w:t>Ninth session</w:t>
      </w:r>
      <w:bookmarkEnd w:id="0"/>
      <w:r w:rsidRPr="00E01DAE">
        <w:rPr>
          <w:lang w:val="en-GB"/>
        </w:rPr>
        <w:t xml:space="preserve"> </w:t>
      </w:r>
    </w:p>
    <w:p w14:paraId="22B317B8" w14:textId="5D4B0FA7" w:rsidR="00EC6009" w:rsidRPr="00E01DAE" w:rsidRDefault="00EB5F79" w:rsidP="00AF0FC2">
      <w:pPr>
        <w:pStyle w:val="AATitle1"/>
        <w:rPr>
          <w:lang w:val="en-GB"/>
        </w:rPr>
      </w:pPr>
      <w:bookmarkStart w:id="1" w:name="CorNot1VenueDate"/>
      <w:r w:rsidRPr="00E01DAE">
        <w:rPr>
          <w:lang w:val="en-GB"/>
        </w:rPr>
        <w:t>Bonn, Germany, 3–9 July 2022</w:t>
      </w:r>
      <w:bookmarkEnd w:id="1"/>
    </w:p>
    <w:p w14:paraId="32687B04" w14:textId="74A4DD0D" w:rsidR="00000013" w:rsidRPr="00AD5489" w:rsidRDefault="00000013" w:rsidP="00687949">
      <w:pPr>
        <w:pStyle w:val="BBTitle"/>
      </w:pPr>
      <w:r w:rsidRPr="00AD5489">
        <w:t>Report of the Plenary of the Intergovernmental Science</w:t>
      </w:r>
      <w:r w:rsidRPr="00AD5489">
        <w:noBreakHyphen/>
        <w:t>Policy Platform on Biodiversity and Ecosystem Services on the work of its ninth session</w:t>
      </w:r>
    </w:p>
    <w:p w14:paraId="6D441FE4" w14:textId="61F82EF7" w:rsidR="00000013" w:rsidRPr="00687949" w:rsidRDefault="00C17814" w:rsidP="00687949">
      <w:pPr>
        <w:pStyle w:val="CH2"/>
        <w:tabs>
          <w:tab w:val="clear" w:pos="624"/>
        </w:tabs>
        <w:rPr>
          <w:lang w:val="en-GB"/>
        </w:rPr>
      </w:pPr>
      <w:r w:rsidRPr="00687949">
        <w:rPr>
          <w:lang w:val="en-GB"/>
        </w:rPr>
        <w:tab/>
      </w:r>
      <w:r w:rsidR="00687949">
        <w:rPr>
          <w:lang w:val="en-GB"/>
        </w:rPr>
        <w:tab/>
      </w:r>
      <w:r w:rsidR="00000013" w:rsidRPr="00687949">
        <w:rPr>
          <w:lang w:val="en-GB"/>
        </w:rPr>
        <w:t>Addendum</w:t>
      </w:r>
    </w:p>
    <w:p w14:paraId="69886D0E" w14:textId="0BB10967" w:rsidR="00000013" w:rsidRPr="00E01DAE" w:rsidRDefault="003E3E94" w:rsidP="003E3E94">
      <w:pPr>
        <w:pStyle w:val="CH1"/>
        <w:tabs>
          <w:tab w:val="clear" w:pos="624"/>
        </w:tabs>
        <w:rPr>
          <w:lang w:val="en-GB"/>
        </w:rPr>
      </w:pPr>
      <w:r>
        <w:rPr>
          <w:lang w:val="en-GB"/>
        </w:rPr>
        <w:tab/>
      </w:r>
      <w:r>
        <w:rPr>
          <w:lang w:val="en-GB"/>
        </w:rPr>
        <w:tab/>
      </w:r>
      <w:r w:rsidR="00000013" w:rsidRPr="003E3E94">
        <w:rPr>
          <w:lang w:val="en-GB"/>
        </w:rPr>
        <w:t xml:space="preserve">Summary for policymakers of the thematic assessment of the sustainable use of wild species of the Intergovernmental </w:t>
      </w:r>
      <w:r w:rsidR="008311B1">
        <w:rPr>
          <w:lang w:val="en-GB"/>
        </w:rPr>
        <w:t>Science</w:t>
      </w:r>
      <w:r w:rsidR="008311B1">
        <w:rPr>
          <w:lang w:val="en-GB"/>
        </w:rPr>
        <w:noBreakHyphen/>
      </w:r>
      <w:r w:rsidR="00000013" w:rsidRPr="003E3E94">
        <w:rPr>
          <w:lang w:val="en-GB"/>
        </w:rPr>
        <w:t>Policy Platform on Biodiversity and Ecosystem Services</w:t>
      </w:r>
    </w:p>
    <w:p w14:paraId="31CC9C69" w14:textId="6A7CE2F6" w:rsidR="00000013" w:rsidRPr="00E01DAE" w:rsidRDefault="00000013" w:rsidP="00000013">
      <w:pPr>
        <w:pStyle w:val="Normal-pool"/>
        <w:spacing w:after="120"/>
        <w:ind w:left="1247"/>
        <w:rPr>
          <w:rFonts w:eastAsiaTheme="minorEastAsia"/>
          <w:lang w:val="en-GB" w:eastAsia="en-GB"/>
        </w:rPr>
      </w:pPr>
      <w:r w:rsidRPr="00E01DAE">
        <w:rPr>
          <w:rFonts w:eastAsiaTheme="minorEastAsia"/>
          <w:lang w:val="en-GB" w:eastAsia="en-GB"/>
        </w:rPr>
        <w:t>At its ninth session, in decision IPBES-9/1, section II, paragraph 1</w:t>
      </w:r>
      <w:r w:rsidR="007C6B01">
        <w:rPr>
          <w:rFonts w:eastAsiaTheme="minorEastAsia"/>
          <w:lang w:val="en-GB" w:eastAsia="en-GB"/>
        </w:rPr>
        <w:t>,</w:t>
      </w:r>
      <w:r w:rsidRPr="00E01DAE">
        <w:rPr>
          <w:rFonts w:eastAsiaTheme="minorEastAsia"/>
          <w:lang w:val="en-GB" w:eastAsia="en-GB"/>
        </w:rPr>
        <w:t xml:space="preserve"> the Plenary of the Intergovernmental Science</w:t>
      </w:r>
      <w:r w:rsidRPr="00E01DAE">
        <w:rPr>
          <w:rFonts w:eastAsiaTheme="minorEastAsia"/>
          <w:lang w:val="en-GB" w:eastAsia="en-GB"/>
        </w:rPr>
        <w:noBreakHyphen/>
        <w:t>Policy Platform on Biodiversity and Ecosystem Services approved the summary for policymakers of the thematic assessment of the sustainable use of wild species</w:t>
      </w:r>
      <w:r w:rsidR="007C6B01">
        <w:rPr>
          <w:rFonts w:eastAsiaTheme="minorEastAsia"/>
          <w:lang w:val="en-GB" w:eastAsia="en-GB"/>
        </w:rPr>
        <w:t>,</w:t>
      </w:r>
      <w:r w:rsidRPr="00E01DAE">
        <w:rPr>
          <w:rFonts w:eastAsiaTheme="minorEastAsia"/>
          <w:lang w:val="en-GB" w:eastAsia="en-GB"/>
        </w:rPr>
        <w:t xml:space="preserve"> as set out in the annex to the present addendum. </w:t>
      </w:r>
    </w:p>
    <w:p w14:paraId="0EFDAD7B" w14:textId="77777777" w:rsidR="00000013" w:rsidRPr="00E01DAE" w:rsidRDefault="00000013" w:rsidP="00687949">
      <w:pPr>
        <w:pStyle w:val="Normal-pool"/>
      </w:pPr>
    </w:p>
    <w:p w14:paraId="40B38C71" w14:textId="3CDD406F" w:rsidR="00000013" w:rsidRPr="00E01DAE" w:rsidRDefault="00000013" w:rsidP="00A94974">
      <w:pPr>
        <w:pStyle w:val="AATitle2"/>
        <w:rPr>
          <w:lang w:val="en-GB"/>
        </w:rPr>
        <w:sectPr w:rsidR="00000013" w:rsidRPr="00E01DAE" w:rsidSect="007011E8">
          <w:headerReference w:type="even" r:id="rId15"/>
          <w:headerReference w:type="default" r:id="rId16"/>
          <w:footerReference w:type="even" r:id="rId17"/>
          <w:footerReference w:type="default" r:id="rId18"/>
          <w:headerReference w:type="first" r:id="rId19"/>
          <w:footerReference w:type="first" r:id="rId20"/>
          <w:footnotePr>
            <w:numRestart w:val="eachSect"/>
          </w:footnotePr>
          <w:pgSz w:w="11907" w:h="16839" w:code="9"/>
          <w:pgMar w:top="907" w:right="992" w:bottom="1418" w:left="1418" w:header="539" w:footer="975" w:gutter="0"/>
          <w:cols w:space="539"/>
          <w:titlePg/>
          <w:docGrid w:linePitch="360"/>
        </w:sectPr>
      </w:pPr>
    </w:p>
    <w:p w14:paraId="5A5E322D" w14:textId="77777777" w:rsidR="007166EC" w:rsidRPr="00E01DAE" w:rsidRDefault="007166EC" w:rsidP="003335E6">
      <w:pPr>
        <w:pStyle w:val="ZZAnxheader"/>
        <w:tabs>
          <w:tab w:val="clear" w:pos="624"/>
        </w:tabs>
      </w:pPr>
      <w:r w:rsidRPr="00E01DAE">
        <w:rPr>
          <w:lang w:val="en-GB"/>
        </w:rPr>
        <w:lastRenderedPageBreak/>
        <w:t>Annex</w:t>
      </w:r>
    </w:p>
    <w:p w14:paraId="41F08AF9" w14:textId="74B81F77" w:rsidR="000065BF" w:rsidRPr="008014E8" w:rsidRDefault="000065BF" w:rsidP="008014E8">
      <w:pPr>
        <w:pStyle w:val="ZZAnxtitle"/>
        <w:tabs>
          <w:tab w:val="clear" w:pos="624"/>
        </w:tabs>
        <w:rPr>
          <w:lang w:val="en-GB"/>
        </w:rPr>
      </w:pPr>
      <w:bookmarkStart w:id="2" w:name="_Int_sqao2aZj"/>
      <w:r w:rsidRPr="008014E8">
        <w:rPr>
          <w:lang w:val="en-GB"/>
        </w:rPr>
        <w:t xml:space="preserve">Summary for policymakers of the thematic assessment of the sustainable use of wild species </w:t>
      </w:r>
      <w:bookmarkEnd w:id="2"/>
      <w:r w:rsidRPr="008014E8">
        <w:rPr>
          <w:lang w:val="en-GB"/>
        </w:rPr>
        <w:t xml:space="preserve">of the Intergovernmental </w:t>
      </w:r>
      <w:r w:rsidR="00D6110B">
        <w:rPr>
          <w:lang w:val="en-GB"/>
        </w:rPr>
        <w:t>Science</w:t>
      </w:r>
      <w:r w:rsidR="00D6110B">
        <w:rPr>
          <w:lang w:val="en-GB"/>
        </w:rPr>
        <w:noBreakHyphen/>
      </w:r>
      <w:r w:rsidRPr="008014E8">
        <w:rPr>
          <w:lang w:val="en-GB"/>
        </w:rPr>
        <w:t xml:space="preserve">Policy Platform on Biodiversity and Ecosystem Services </w:t>
      </w:r>
    </w:p>
    <w:p w14:paraId="1DB6594E" w14:textId="77777777" w:rsidR="00156209" w:rsidRPr="00E01DAE" w:rsidRDefault="000065BF" w:rsidP="00436ADD">
      <w:pPr>
        <w:spacing w:after="240"/>
        <w:ind w:left="1248"/>
        <w:jc w:val="both"/>
        <w:rPr>
          <w:b/>
          <w:bCs/>
        </w:rPr>
      </w:pPr>
      <w:r w:rsidRPr="00E01DAE">
        <w:rPr>
          <w:b/>
          <w:bCs/>
        </w:rPr>
        <w:t>Authors</w:t>
      </w:r>
      <w:r w:rsidRPr="007011E8">
        <w:rPr>
          <w:color w:val="000000"/>
          <w:vertAlign w:val="superscript"/>
        </w:rPr>
        <w:footnoteReference w:id="2"/>
      </w:r>
    </w:p>
    <w:p w14:paraId="0F3E57AF" w14:textId="170985FF" w:rsidR="00156209" w:rsidRPr="00E01DAE" w:rsidRDefault="000065BF" w:rsidP="00D6110B">
      <w:pPr>
        <w:pStyle w:val="Normal-pool"/>
        <w:tabs>
          <w:tab w:val="clear" w:pos="1247"/>
          <w:tab w:val="clear" w:pos="1814"/>
          <w:tab w:val="clear" w:pos="2381"/>
          <w:tab w:val="clear" w:pos="2948"/>
          <w:tab w:val="clear" w:pos="3515"/>
          <w:tab w:val="clear" w:pos="4082"/>
        </w:tabs>
        <w:spacing w:after="240"/>
        <w:ind w:left="1247"/>
        <w:jc w:val="both"/>
        <w:rPr>
          <w:lang w:val="en-GB"/>
        </w:rPr>
      </w:pPr>
      <w:r w:rsidRPr="00E01DAE">
        <w:rPr>
          <w:lang w:val="en-GB"/>
        </w:rPr>
        <w:t xml:space="preserve">Jean-Marc </w:t>
      </w:r>
      <w:proofErr w:type="spellStart"/>
      <w:r w:rsidRPr="00E01DAE">
        <w:rPr>
          <w:lang w:val="en-GB"/>
        </w:rPr>
        <w:t>Fromentin</w:t>
      </w:r>
      <w:proofErr w:type="spellEnd"/>
      <w:r w:rsidRPr="00E01DAE">
        <w:rPr>
          <w:lang w:val="en-GB"/>
        </w:rPr>
        <w:t xml:space="preserve"> (Co-Chair, France), Marla R. Emery (Co-Chair, United States of America/Norway), John Donaldson (Co-Chair, South Africa)</w:t>
      </w:r>
      <w:r w:rsidR="00E73F82">
        <w:rPr>
          <w:lang w:val="en-GB"/>
        </w:rPr>
        <w:t>.</w:t>
      </w:r>
    </w:p>
    <w:p w14:paraId="01D82D1A" w14:textId="7C56420D" w:rsidR="00156209" w:rsidRPr="00E01DAE" w:rsidRDefault="000065BF" w:rsidP="00D6110B">
      <w:pPr>
        <w:pStyle w:val="Normal-pool"/>
        <w:tabs>
          <w:tab w:val="clear" w:pos="1247"/>
          <w:tab w:val="clear" w:pos="1814"/>
          <w:tab w:val="clear" w:pos="2381"/>
          <w:tab w:val="clear" w:pos="2948"/>
          <w:tab w:val="clear" w:pos="3515"/>
          <w:tab w:val="clear" w:pos="4082"/>
        </w:tabs>
        <w:spacing w:after="120"/>
        <w:ind w:left="1247"/>
        <w:jc w:val="both"/>
        <w:rPr>
          <w:lang w:val="en-GB"/>
        </w:rPr>
      </w:pPr>
      <w:r w:rsidRPr="00E01DAE">
        <w:rPr>
          <w:lang w:val="en-GB"/>
        </w:rPr>
        <w:t xml:space="preserve">Marie-Claire Danner (IPBES), Agnès </w:t>
      </w:r>
      <w:proofErr w:type="spellStart"/>
      <w:r w:rsidRPr="00E01DAE">
        <w:rPr>
          <w:lang w:val="en-GB"/>
        </w:rPr>
        <w:t>Hallosserie</w:t>
      </w:r>
      <w:proofErr w:type="spellEnd"/>
      <w:r w:rsidRPr="00E01DAE">
        <w:rPr>
          <w:lang w:val="en-GB"/>
        </w:rPr>
        <w:t xml:space="preserve"> (IPBES), Daniel </w:t>
      </w:r>
      <w:proofErr w:type="spellStart"/>
      <w:r w:rsidRPr="00E01DAE">
        <w:rPr>
          <w:lang w:val="en-GB"/>
        </w:rPr>
        <w:t>Kieling</w:t>
      </w:r>
      <w:proofErr w:type="spellEnd"/>
      <w:r w:rsidRPr="00E01DAE">
        <w:rPr>
          <w:lang w:val="en-GB"/>
        </w:rPr>
        <w:t xml:space="preserve"> (IPBES), Ganesan Balachander (India), Elizabeth</w:t>
      </w:r>
      <w:r w:rsidR="00F60F77" w:rsidRPr="00E01DAE">
        <w:rPr>
          <w:lang w:val="en-GB"/>
        </w:rPr>
        <w:t xml:space="preserve"> S.</w:t>
      </w:r>
      <w:r w:rsidRPr="00E01DAE">
        <w:rPr>
          <w:lang w:val="en-GB"/>
        </w:rPr>
        <w:t xml:space="preserve"> Barron (United States of America, Norway/Norway), Ram Prasad Chaudhary (Nepal), Maria </w:t>
      </w:r>
      <w:proofErr w:type="spellStart"/>
      <w:r w:rsidRPr="00E01DAE">
        <w:rPr>
          <w:lang w:val="en-GB"/>
        </w:rPr>
        <w:t>Gasalla</w:t>
      </w:r>
      <w:proofErr w:type="spellEnd"/>
      <w:r w:rsidRPr="00E01DAE">
        <w:rPr>
          <w:lang w:val="en-GB"/>
        </w:rPr>
        <w:t xml:space="preserve"> (Brazil, Spain/Brazil), Marwa </w:t>
      </w:r>
      <w:proofErr w:type="spellStart"/>
      <w:r w:rsidRPr="00E01DAE">
        <w:rPr>
          <w:lang w:val="en-GB"/>
        </w:rPr>
        <w:t>Halmy</w:t>
      </w:r>
      <w:proofErr w:type="spellEnd"/>
      <w:r w:rsidRPr="00E01DAE">
        <w:rPr>
          <w:lang w:val="en-GB"/>
        </w:rPr>
        <w:t xml:space="preserve"> (Egypt), Christina Hicks (United Kingdom of Great Britain and Northern Ireland, Kenya/United Kingdom of Great Britain and Northern Ireland), Mi Sun Park (Republic of Korea), Brenda </w:t>
      </w:r>
      <w:proofErr w:type="spellStart"/>
      <w:r w:rsidRPr="00E01DAE">
        <w:rPr>
          <w:lang w:val="en-GB"/>
        </w:rPr>
        <w:t>Parlee</w:t>
      </w:r>
      <w:proofErr w:type="spellEnd"/>
      <w:r w:rsidRPr="00E01DAE">
        <w:rPr>
          <w:lang w:val="en-GB"/>
        </w:rPr>
        <w:t xml:space="preserve"> (Canada), Jake Rice (Canada), Tamara </w:t>
      </w:r>
      <w:proofErr w:type="spellStart"/>
      <w:r w:rsidRPr="00E01DAE">
        <w:rPr>
          <w:lang w:val="en-GB"/>
        </w:rPr>
        <w:t>Ticktin</w:t>
      </w:r>
      <w:proofErr w:type="spellEnd"/>
      <w:r w:rsidRPr="00E01DAE">
        <w:rPr>
          <w:lang w:val="en-GB"/>
        </w:rPr>
        <w:t xml:space="preserve"> (United States of America, Canada/United States of America), Derek </w:t>
      </w:r>
      <w:proofErr w:type="spellStart"/>
      <w:r w:rsidRPr="00E01DAE">
        <w:rPr>
          <w:lang w:val="en-GB"/>
        </w:rPr>
        <w:t>Tittensor</w:t>
      </w:r>
      <w:proofErr w:type="spellEnd"/>
      <w:r w:rsidRPr="00E01DAE">
        <w:rPr>
          <w:lang w:val="en-GB"/>
        </w:rPr>
        <w:t xml:space="preserve"> (Canada, United Kingdom of Great Britain and Northern Ireland/Canada)</w:t>
      </w:r>
      <w:r w:rsidR="00092CB3">
        <w:rPr>
          <w:lang w:val="en-GB"/>
        </w:rPr>
        <w:t>.</w:t>
      </w:r>
    </w:p>
    <w:p w14:paraId="25FF243C" w14:textId="569C1C1A" w:rsidR="00156209" w:rsidRPr="00D6110B" w:rsidRDefault="000065BF" w:rsidP="00D6110B">
      <w:pPr>
        <w:pStyle w:val="Normal-pool"/>
        <w:tabs>
          <w:tab w:val="clear" w:pos="1247"/>
          <w:tab w:val="clear" w:pos="1814"/>
          <w:tab w:val="clear" w:pos="2381"/>
          <w:tab w:val="clear" w:pos="2948"/>
          <w:tab w:val="clear" w:pos="3515"/>
          <w:tab w:val="clear" w:pos="4082"/>
        </w:tabs>
        <w:spacing w:after="240"/>
        <w:ind w:left="1247"/>
        <w:rPr>
          <w:b/>
          <w:bCs/>
          <w:lang w:val="en-GB"/>
        </w:rPr>
      </w:pPr>
      <w:r w:rsidRPr="00D6110B">
        <w:rPr>
          <w:b/>
          <w:bCs/>
          <w:lang w:val="en-GB"/>
        </w:rPr>
        <w:t>Members of the management committee who provided guidance for th</w:t>
      </w:r>
      <w:r w:rsidR="00156209" w:rsidRPr="00D6110B">
        <w:rPr>
          <w:b/>
          <w:bCs/>
          <w:lang w:val="en-GB"/>
        </w:rPr>
        <w:t xml:space="preserve">e </w:t>
      </w:r>
      <w:r w:rsidR="001644DF">
        <w:rPr>
          <w:b/>
          <w:bCs/>
          <w:lang w:val="en-GB"/>
        </w:rPr>
        <w:t>preparation</w:t>
      </w:r>
      <w:r w:rsidR="001644DF" w:rsidRPr="00D6110B">
        <w:rPr>
          <w:b/>
          <w:bCs/>
          <w:lang w:val="en-GB"/>
        </w:rPr>
        <w:t xml:space="preserve"> </w:t>
      </w:r>
      <w:r w:rsidR="00156209" w:rsidRPr="00D6110B">
        <w:rPr>
          <w:b/>
          <w:bCs/>
          <w:lang w:val="en-GB"/>
        </w:rPr>
        <w:t>of this assessment</w:t>
      </w:r>
    </w:p>
    <w:p w14:paraId="71A6F0A5" w14:textId="7A2C1F70" w:rsidR="000065BF" w:rsidRDefault="000065BF" w:rsidP="00D6110B">
      <w:pPr>
        <w:pStyle w:val="Normal-pool"/>
        <w:tabs>
          <w:tab w:val="clear" w:pos="1247"/>
          <w:tab w:val="clear" w:pos="1814"/>
          <w:tab w:val="clear" w:pos="2381"/>
          <w:tab w:val="clear" w:pos="2948"/>
          <w:tab w:val="clear" w:pos="3515"/>
          <w:tab w:val="clear" w:pos="4082"/>
        </w:tabs>
        <w:spacing w:after="240"/>
        <w:ind w:left="1247"/>
        <w:jc w:val="both"/>
        <w:rPr>
          <w:lang w:val="en-GB"/>
        </w:rPr>
      </w:pPr>
      <w:r w:rsidRPr="00E01DAE">
        <w:rPr>
          <w:lang w:val="en-GB"/>
        </w:rPr>
        <w:t xml:space="preserve">Germán Ignacio Andrade Pérez, </w:t>
      </w:r>
      <w:proofErr w:type="spellStart"/>
      <w:r w:rsidRPr="00E01DAE">
        <w:rPr>
          <w:lang w:val="en-GB"/>
        </w:rPr>
        <w:t>Sebsebe</w:t>
      </w:r>
      <w:proofErr w:type="spellEnd"/>
      <w:r w:rsidRPr="00E01DAE">
        <w:rPr>
          <w:lang w:val="en-GB"/>
        </w:rPr>
        <w:t xml:space="preserve"> </w:t>
      </w:r>
      <w:proofErr w:type="spellStart"/>
      <w:r w:rsidRPr="00E01DAE">
        <w:rPr>
          <w:lang w:val="en-GB"/>
        </w:rPr>
        <w:t>Demissew</w:t>
      </w:r>
      <w:proofErr w:type="spellEnd"/>
      <w:r w:rsidRPr="00E01DAE">
        <w:rPr>
          <w:lang w:val="en-GB"/>
        </w:rPr>
        <w:t>, Ana María Hernandez</w:t>
      </w:r>
      <w:r w:rsidR="00156209" w:rsidRPr="00E01DAE">
        <w:rPr>
          <w:lang w:val="en-GB"/>
        </w:rPr>
        <w:t xml:space="preserve"> </w:t>
      </w:r>
      <w:proofErr w:type="spellStart"/>
      <w:r w:rsidR="00156209" w:rsidRPr="00E01DAE">
        <w:rPr>
          <w:lang w:val="en-GB"/>
        </w:rPr>
        <w:t>Salgar</w:t>
      </w:r>
      <w:proofErr w:type="spellEnd"/>
      <w:r w:rsidR="00156209" w:rsidRPr="00E01DAE">
        <w:rPr>
          <w:lang w:val="en-GB"/>
        </w:rPr>
        <w:t xml:space="preserve">, </w:t>
      </w:r>
      <w:proofErr w:type="spellStart"/>
      <w:r w:rsidRPr="00E01DAE">
        <w:rPr>
          <w:lang w:val="en-GB"/>
        </w:rPr>
        <w:t>Leng</w:t>
      </w:r>
      <w:proofErr w:type="spellEnd"/>
      <w:r w:rsidRPr="00E01DAE">
        <w:rPr>
          <w:lang w:val="en-GB"/>
        </w:rPr>
        <w:t xml:space="preserve"> Guan Saw, Marie </w:t>
      </w:r>
      <w:proofErr w:type="spellStart"/>
      <w:r w:rsidRPr="00E01DAE">
        <w:rPr>
          <w:lang w:val="en-GB"/>
        </w:rPr>
        <w:t>Stenseke</w:t>
      </w:r>
      <w:proofErr w:type="spellEnd"/>
      <w:r w:rsidRPr="00E01DAE">
        <w:rPr>
          <w:lang w:val="en-GB"/>
        </w:rPr>
        <w:t xml:space="preserve">, Mohammed </w:t>
      </w:r>
      <w:proofErr w:type="spellStart"/>
      <w:r w:rsidRPr="00E01DAE">
        <w:rPr>
          <w:lang w:val="en-GB"/>
        </w:rPr>
        <w:t>Sghir</w:t>
      </w:r>
      <w:proofErr w:type="spellEnd"/>
      <w:r w:rsidRPr="00E01DAE">
        <w:rPr>
          <w:lang w:val="en-GB"/>
        </w:rPr>
        <w:t xml:space="preserve"> </w:t>
      </w:r>
      <w:proofErr w:type="spellStart"/>
      <w:r w:rsidRPr="00E01DAE">
        <w:rPr>
          <w:lang w:val="en-GB"/>
        </w:rPr>
        <w:t>Taleb</w:t>
      </w:r>
      <w:proofErr w:type="spellEnd"/>
      <w:r w:rsidRPr="00E01DAE">
        <w:rPr>
          <w:lang w:val="en-GB"/>
        </w:rPr>
        <w:t>, Ning Wu</w:t>
      </w:r>
      <w:r w:rsidR="00092CB3">
        <w:rPr>
          <w:lang w:val="en-GB"/>
        </w:rPr>
        <w:t>.</w:t>
      </w:r>
    </w:p>
    <w:p w14:paraId="2CE3D796" w14:textId="77777777" w:rsidR="000065BF" w:rsidRPr="00E01DAE" w:rsidRDefault="000065BF" w:rsidP="00D6110B">
      <w:pPr>
        <w:pStyle w:val="Normal-pool"/>
        <w:tabs>
          <w:tab w:val="clear" w:pos="1247"/>
          <w:tab w:val="clear" w:pos="1814"/>
          <w:tab w:val="clear" w:pos="2381"/>
          <w:tab w:val="clear" w:pos="2948"/>
          <w:tab w:val="clear" w:pos="3515"/>
          <w:tab w:val="clear" w:pos="4082"/>
        </w:tabs>
        <w:spacing w:after="240"/>
        <w:ind w:left="1247"/>
        <w:rPr>
          <w:b/>
          <w:bCs/>
          <w:lang w:val="en-GB"/>
        </w:rPr>
      </w:pPr>
      <w:r w:rsidRPr="00E01DAE">
        <w:rPr>
          <w:b/>
          <w:bCs/>
          <w:lang w:val="en-GB"/>
        </w:rPr>
        <w:t>Disclaimer</w:t>
      </w:r>
    </w:p>
    <w:p w14:paraId="4BF97416" w14:textId="76C2D4A1" w:rsidR="000251BD" w:rsidRDefault="000065BF" w:rsidP="00D6110B">
      <w:pPr>
        <w:pStyle w:val="Normal-pool"/>
        <w:tabs>
          <w:tab w:val="clear" w:pos="1247"/>
          <w:tab w:val="clear" w:pos="1814"/>
          <w:tab w:val="clear" w:pos="2381"/>
          <w:tab w:val="clear" w:pos="2948"/>
          <w:tab w:val="clear" w:pos="3515"/>
          <w:tab w:val="clear" w:pos="4082"/>
        </w:tabs>
        <w:spacing w:after="240"/>
        <w:ind w:left="1247"/>
        <w:jc w:val="both"/>
        <w:rPr>
          <w:lang w:val="en-GB"/>
        </w:rPr>
      </w:pPr>
      <w:r w:rsidRPr="00D6110B">
        <w:rPr>
          <w:lang w:val="en-GB"/>
        </w:rPr>
        <w:t>The designations employed and the presentation of material on the maps used in the present report do not imply the expression of any opinion whatsoever on the part of the Intergovernmental Science-Policy Platform on Biodiversity and Ecosystem Services concerning the legal status of any country, territory, city or area or of its authorities, or concerning the delimitation of its frontiers or boundaries. These maps have been prepared for the sole purpose of facilitating the assessment of the broad biogeographical areas</w:t>
      </w:r>
      <w:r w:rsidR="00A072D9">
        <w:rPr>
          <w:lang w:val="en-GB"/>
        </w:rPr>
        <w:t xml:space="preserve"> represented therein</w:t>
      </w:r>
      <w:r w:rsidR="00BD565A" w:rsidRPr="00D6110B">
        <w:rPr>
          <w:lang w:val="en-GB"/>
        </w:rPr>
        <w:t>.</w:t>
      </w:r>
    </w:p>
    <w:p w14:paraId="37D4BBFB" w14:textId="0FE43E95" w:rsidR="00A33AD2" w:rsidRPr="00E01DAE" w:rsidRDefault="00A33AD2" w:rsidP="00D6110B">
      <w:pPr>
        <w:pStyle w:val="Normal-pool"/>
        <w:tabs>
          <w:tab w:val="clear" w:pos="1247"/>
          <w:tab w:val="clear" w:pos="1814"/>
          <w:tab w:val="clear" w:pos="2381"/>
          <w:tab w:val="clear" w:pos="2948"/>
          <w:tab w:val="clear" w:pos="3515"/>
          <w:tab w:val="clear" w:pos="4082"/>
        </w:tabs>
        <w:spacing w:after="240"/>
        <w:ind w:left="1247"/>
        <w:jc w:val="both"/>
        <w:rPr>
          <w:color w:val="1C2126"/>
          <w:lang w:val="en-GB"/>
        </w:rPr>
      </w:pPr>
      <w:r w:rsidRPr="003335E6">
        <w:rPr>
          <w:lang w:val="en-GB"/>
        </w:rPr>
        <w:br w:type="page"/>
      </w:r>
    </w:p>
    <w:p w14:paraId="5C3ECB25" w14:textId="77777777" w:rsidR="00F60F77" w:rsidRPr="003335E6" w:rsidRDefault="00F60F77" w:rsidP="00AF7124">
      <w:pPr>
        <w:shd w:val="clear" w:color="auto" w:fill="C5E0B3"/>
        <w:tabs>
          <w:tab w:val="left" w:pos="1772"/>
        </w:tabs>
        <w:spacing w:before="240" w:after="240"/>
        <w:jc w:val="both"/>
        <w:rPr>
          <w:b/>
          <w:sz w:val="24"/>
          <w:szCs w:val="24"/>
          <w:lang w:val="en-US"/>
        </w:rPr>
      </w:pPr>
      <w:r w:rsidRPr="00E01DAE">
        <w:rPr>
          <w:b/>
          <w:sz w:val="24"/>
          <w:szCs w:val="24"/>
        </w:rPr>
        <w:lastRenderedPageBreak/>
        <w:t>Key messages</w:t>
      </w:r>
    </w:p>
    <w:p w14:paraId="70044087" w14:textId="77777777" w:rsidR="00F60F77" w:rsidRPr="00E01DAE" w:rsidRDefault="00F60F77" w:rsidP="00AF7124">
      <w:pPr>
        <w:contextualSpacing/>
        <w:jc w:val="both"/>
        <w:rPr>
          <w:b/>
        </w:rPr>
      </w:pPr>
    </w:p>
    <w:p w14:paraId="6E2C5F12" w14:textId="53D4E62E" w:rsidR="00F60F77" w:rsidRPr="00E01DAE" w:rsidRDefault="00F60F77" w:rsidP="00AF7124">
      <w:pPr>
        <w:shd w:val="clear" w:color="auto" w:fill="C5E0B3"/>
        <w:tabs>
          <w:tab w:val="left" w:pos="1772"/>
        </w:tabs>
        <w:spacing w:before="240" w:after="240"/>
        <w:jc w:val="both"/>
        <w:rPr>
          <w:b/>
        </w:rPr>
      </w:pPr>
      <w:r w:rsidRPr="00E01DAE">
        <w:rPr>
          <w:b/>
        </w:rPr>
        <w:t>A.</w:t>
      </w:r>
      <w:r w:rsidR="00451842">
        <w:rPr>
          <w:b/>
        </w:rPr>
        <w:t xml:space="preserve"> S</w:t>
      </w:r>
      <w:r w:rsidRPr="00E01DAE">
        <w:rPr>
          <w:b/>
        </w:rPr>
        <w:t>ustainable use of wild species is critical for people and nature</w:t>
      </w:r>
    </w:p>
    <w:p w14:paraId="37482243" w14:textId="298F62A8" w:rsidR="00F60F77" w:rsidRPr="00E01DAE" w:rsidRDefault="00F60F77" w:rsidP="00AF7124">
      <w:pPr>
        <w:spacing w:after="120"/>
        <w:ind w:left="720"/>
        <w:jc w:val="both"/>
      </w:pPr>
      <w:r w:rsidRPr="00E01DAE">
        <w:rPr>
          <w:b/>
        </w:rPr>
        <w:t>A.1</w:t>
      </w:r>
      <w:r w:rsidRPr="00E01DAE">
        <w:t xml:space="preserve"> Billions of people in all regions of the world rely on and benefit from the use of wild species for food, medicine, energy, income and many other purposes.</w:t>
      </w:r>
    </w:p>
    <w:p w14:paraId="65572D65" w14:textId="6996B6AA" w:rsidR="00F60F77" w:rsidRPr="00E01DAE" w:rsidRDefault="00F60F77" w:rsidP="00AF7124">
      <w:pPr>
        <w:spacing w:after="120"/>
        <w:ind w:left="720"/>
        <w:jc w:val="both"/>
      </w:pPr>
      <w:r w:rsidRPr="00E01DAE">
        <w:rPr>
          <w:b/>
        </w:rPr>
        <w:t>A.2</w:t>
      </w:r>
      <w:r w:rsidRPr="00E01DAE">
        <w:t xml:space="preserve"> </w:t>
      </w:r>
      <w:r w:rsidR="00451842">
        <w:t>S</w:t>
      </w:r>
      <w:r w:rsidRPr="00E01DAE">
        <w:t>ustainable use of wild species is central to the identity and existence of many indigenous peoples and local communities.</w:t>
      </w:r>
    </w:p>
    <w:p w14:paraId="5C75595A" w14:textId="55E13C49" w:rsidR="00F60F77" w:rsidRPr="00E01DAE" w:rsidRDefault="00F60F77" w:rsidP="00AF7124">
      <w:pPr>
        <w:spacing w:after="120"/>
        <w:ind w:left="720"/>
        <w:jc w:val="both"/>
      </w:pPr>
      <w:r w:rsidRPr="00E01DAE">
        <w:rPr>
          <w:b/>
        </w:rPr>
        <w:t>A.3</w:t>
      </w:r>
      <w:r w:rsidRPr="00E01DAE">
        <w:t xml:space="preserve"> Ensuring sustainability of the use of wild species, including</w:t>
      </w:r>
      <w:r w:rsidR="00691674">
        <w:t xml:space="preserve"> </w:t>
      </w:r>
      <w:r w:rsidRPr="00E01DAE">
        <w:t>by promoting sustainable use and halting overexploitation, is critical to reverse the global trend in biodiversity decline.</w:t>
      </w:r>
    </w:p>
    <w:p w14:paraId="7E993513" w14:textId="1F1645D6" w:rsidR="00684FEC" w:rsidRPr="00E01DAE" w:rsidRDefault="00F60F77" w:rsidP="00AF7124">
      <w:pPr>
        <w:shd w:val="clear" w:color="auto" w:fill="C5E0B3"/>
        <w:tabs>
          <w:tab w:val="left" w:pos="1772"/>
        </w:tabs>
        <w:spacing w:before="240" w:after="240"/>
        <w:jc w:val="both"/>
        <w:rPr>
          <w:b/>
        </w:rPr>
      </w:pPr>
      <w:r w:rsidRPr="00E01DAE">
        <w:rPr>
          <w:b/>
        </w:rPr>
        <w:t xml:space="preserve">B. </w:t>
      </w:r>
      <w:r w:rsidR="00BA7DDA">
        <w:rPr>
          <w:b/>
        </w:rPr>
        <w:t>S</w:t>
      </w:r>
      <w:r w:rsidRPr="00E01DAE">
        <w:rPr>
          <w:b/>
        </w:rPr>
        <w:t>tatus</w:t>
      </w:r>
      <w:r w:rsidR="00487F20">
        <w:rPr>
          <w:b/>
        </w:rPr>
        <w:t xml:space="preserve"> </w:t>
      </w:r>
      <w:r w:rsidRPr="00E01DAE">
        <w:rPr>
          <w:b/>
        </w:rPr>
        <w:t xml:space="preserve">and </w:t>
      </w:r>
      <w:r w:rsidRPr="00AF7124">
        <w:rPr>
          <w:b/>
          <w:sz w:val="24"/>
          <w:szCs w:val="24"/>
        </w:rPr>
        <w:t>trends</w:t>
      </w:r>
      <w:r w:rsidRPr="00E01DAE">
        <w:rPr>
          <w:b/>
        </w:rPr>
        <w:t xml:space="preserve"> in use</w:t>
      </w:r>
      <w:r w:rsidR="00BA7DDA">
        <w:rPr>
          <w:b/>
        </w:rPr>
        <w:t>s</w:t>
      </w:r>
      <w:r w:rsidRPr="00E01DAE">
        <w:rPr>
          <w:b/>
        </w:rPr>
        <w:t xml:space="preserve"> of wild species</w:t>
      </w:r>
    </w:p>
    <w:p w14:paraId="56962199" w14:textId="2F3AE975" w:rsidR="00F60F77" w:rsidRPr="00E01DAE" w:rsidRDefault="00F60F77" w:rsidP="00AF7124">
      <w:pPr>
        <w:spacing w:after="120"/>
        <w:ind w:left="720"/>
        <w:jc w:val="both"/>
      </w:pPr>
      <w:r w:rsidRPr="00E01DAE">
        <w:rPr>
          <w:b/>
        </w:rPr>
        <w:t>B.1</w:t>
      </w:r>
      <w:r w:rsidRPr="00E01DAE">
        <w:t xml:space="preserve"> </w:t>
      </w:r>
      <w:r w:rsidR="00BA7DDA">
        <w:t>S</w:t>
      </w:r>
      <w:r w:rsidRPr="00E01DAE">
        <w:t>tatus</w:t>
      </w:r>
      <w:r w:rsidR="00487F20">
        <w:t xml:space="preserve"> </w:t>
      </w:r>
      <w:r w:rsidRPr="00E01DAE">
        <w:t>and trends in use</w:t>
      </w:r>
      <w:r w:rsidR="00BA7DDA">
        <w:t>s</w:t>
      </w:r>
      <w:r w:rsidRPr="00E01DAE">
        <w:t xml:space="preserve"> of wild species vary depending on types and scales of use, and social-ecological contexts.</w:t>
      </w:r>
    </w:p>
    <w:p w14:paraId="5893C29F" w14:textId="021AEE05" w:rsidR="00F60F77" w:rsidRPr="00E01DAE" w:rsidRDefault="00F60F77" w:rsidP="00AF7124">
      <w:pPr>
        <w:spacing w:after="120"/>
        <w:ind w:left="720"/>
        <w:jc w:val="both"/>
      </w:pPr>
      <w:r w:rsidRPr="00E01DAE">
        <w:rPr>
          <w:b/>
        </w:rPr>
        <w:t>B.2</w:t>
      </w:r>
      <w:r w:rsidRPr="00E01DAE">
        <w:t xml:space="preserve"> The sustainability of the use of wild species is influenced negatively or positively by multiple drivers. </w:t>
      </w:r>
    </w:p>
    <w:p w14:paraId="379E3803" w14:textId="526FD31E" w:rsidR="00F60F77" w:rsidRPr="00E01DAE" w:rsidRDefault="00F60F77" w:rsidP="00AF7124">
      <w:pPr>
        <w:spacing w:after="120"/>
        <w:ind w:left="720"/>
        <w:jc w:val="both"/>
      </w:pPr>
      <w:r w:rsidRPr="00E01DAE">
        <w:rPr>
          <w:b/>
        </w:rPr>
        <w:t>B.3</w:t>
      </w:r>
      <w:r w:rsidRPr="00E01DAE">
        <w:t xml:space="preserve"> Key elements of</w:t>
      </w:r>
      <w:r w:rsidR="00083A6C">
        <w:t xml:space="preserve"> </w:t>
      </w:r>
      <w:r w:rsidRPr="00E01DAE">
        <w:t>sustainable use of wild species have been identified in relevant international and r</w:t>
      </w:r>
      <w:r w:rsidR="001C2D5A" w:rsidRPr="00E01DAE">
        <w:t>egional standards, agreements</w:t>
      </w:r>
      <w:r w:rsidRPr="00E01DAE">
        <w:t xml:space="preserve"> and certification schemes</w:t>
      </w:r>
      <w:r w:rsidR="0071539C">
        <w:t>,</w:t>
      </w:r>
      <w:r w:rsidRPr="00E01DAE">
        <w:t xml:space="preserve"> but indicators are incomplete, most notably for social components.</w:t>
      </w:r>
    </w:p>
    <w:p w14:paraId="2860ECD8" w14:textId="77777777" w:rsidR="00F60F77" w:rsidRPr="00E01DAE" w:rsidRDefault="00F60F77" w:rsidP="00AF7124">
      <w:pPr>
        <w:shd w:val="clear" w:color="auto" w:fill="C5E0B3"/>
        <w:tabs>
          <w:tab w:val="left" w:pos="1772"/>
        </w:tabs>
        <w:spacing w:before="240" w:after="240"/>
        <w:jc w:val="both"/>
        <w:rPr>
          <w:b/>
        </w:rPr>
      </w:pPr>
      <w:r w:rsidRPr="00E01DAE">
        <w:rPr>
          <w:b/>
        </w:rPr>
        <w:t>C. Key elements and conditions for the sustainable use of wild species</w:t>
      </w:r>
    </w:p>
    <w:p w14:paraId="296AEE04" w14:textId="27030788" w:rsidR="000065BF" w:rsidRPr="003335E6" w:rsidRDefault="0030593A" w:rsidP="00AF7124">
      <w:pPr>
        <w:spacing w:after="120"/>
        <w:ind w:left="720"/>
        <w:jc w:val="both"/>
      </w:pPr>
      <w:r w:rsidRPr="003335E6">
        <w:rPr>
          <w:b/>
        </w:rPr>
        <w:t>C.1</w:t>
      </w:r>
      <w:r w:rsidRPr="003335E6">
        <w:t xml:space="preserve"> Policy instruments and tools are most successful when tailored to the social and ecological contexts of the use of wild species and support fairness, rights and equity.</w:t>
      </w:r>
    </w:p>
    <w:p w14:paraId="0639D73D" w14:textId="3A44B9E2" w:rsidR="00F60F77" w:rsidRPr="00E01DAE" w:rsidRDefault="00F60F77" w:rsidP="00AF7124">
      <w:pPr>
        <w:spacing w:after="120"/>
        <w:ind w:left="720"/>
        <w:jc w:val="both"/>
      </w:pPr>
      <w:r w:rsidRPr="00E01DAE">
        <w:rPr>
          <w:b/>
        </w:rPr>
        <w:t>C.2</w:t>
      </w:r>
      <w:r w:rsidRPr="00E01DAE">
        <w:t xml:space="preserve"> Policy instruments and tools are more effective when they are supported by robust and adaptive institutions and are aligned across sectors and scales. Inclusive, participatory mechanisms enhance the adaptive capacity of policy instruments.</w:t>
      </w:r>
    </w:p>
    <w:p w14:paraId="7402F315" w14:textId="5BDA5340" w:rsidR="00F60F77" w:rsidRPr="00E01DAE" w:rsidRDefault="00F60F77" w:rsidP="00AF7124">
      <w:pPr>
        <w:spacing w:after="120"/>
        <w:ind w:left="720"/>
        <w:jc w:val="both"/>
      </w:pPr>
      <w:r w:rsidRPr="00E01DAE">
        <w:rPr>
          <w:b/>
        </w:rPr>
        <w:t>C.3</w:t>
      </w:r>
      <w:r w:rsidRPr="00E01DAE">
        <w:t xml:space="preserve"> Effective monitoring of social, including economic, and ecological outcomes supports better </w:t>
      </w:r>
      <w:r w:rsidR="004C70D2">
        <w:t>decision</w:t>
      </w:r>
      <w:r w:rsidR="006F1DE9">
        <w:noBreakHyphen/>
      </w:r>
      <w:r w:rsidRPr="00E01DAE">
        <w:t>making. Scientific evidence is often limited, and indigenous and local knowledge is underutilized and undervalued.</w:t>
      </w:r>
    </w:p>
    <w:p w14:paraId="658AE132" w14:textId="77777777" w:rsidR="00F60F77" w:rsidRPr="00E01DAE" w:rsidRDefault="00F60F77" w:rsidP="00AF7124">
      <w:pPr>
        <w:shd w:val="clear" w:color="auto" w:fill="C5E0B3"/>
        <w:tabs>
          <w:tab w:val="left" w:pos="1772"/>
        </w:tabs>
        <w:spacing w:before="240" w:after="240"/>
        <w:jc w:val="both"/>
        <w:rPr>
          <w:b/>
        </w:rPr>
      </w:pPr>
      <w:r w:rsidRPr="00E01DAE">
        <w:rPr>
          <w:b/>
        </w:rPr>
        <w:t xml:space="preserve">D. Pathways and </w:t>
      </w:r>
      <w:r w:rsidRPr="00AF7124">
        <w:rPr>
          <w:b/>
          <w:sz w:val="24"/>
          <w:szCs w:val="24"/>
        </w:rPr>
        <w:t>levers</w:t>
      </w:r>
      <w:r w:rsidRPr="00E01DAE">
        <w:rPr>
          <w:b/>
        </w:rPr>
        <w:t xml:space="preserve"> to promote sustainable use and enhance the sustainability of the use of wild species in a dynamic future</w:t>
      </w:r>
    </w:p>
    <w:p w14:paraId="1BEE3201" w14:textId="648981B6" w:rsidR="00F60F77" w:rsidRPr="00E01DAE" w:rsidRDefault="00F60F77" w:rsidP="00AF7124">
      <w:pPr>
        <w:spacing w:after="120"/>
        <w:ind w:left="720"/>
        <w:jc w:val="both"/>
      </w:pPr>
      <w:r w:rsidRPr="00E01DAE">
        <w:rPr>
          <w:b/>
        </w:rPr>
        <w:t>D.1</w:t>
      </w:r>
      <w:r w:rsidRPr="00E01DAE">
        <w:t xml:space="preserve"> The sustainability of the use of wild species in the future is likely to </w:t>
      </w:r>
      <w:r w:rsidR="004F3F83">
        <w:t>face challenges due</w:t>
      </w:r>
      <w:r w:rsidRPr="00E01DAE">
        <w:t xml:space="preserve"> </w:t>
      </w:r>
      <w:r w:rsidR="006F3E34">
        <w:t>to</w:t>
      </w:r>
      <w:r w:rsidRPr="00E01DAE">
        <w:t xml:space="preserve"> climate change, increasing demand and technological advances. Addressing and meeting these challenges will require transformative changes.</w:t>
      </w:r>
    </w:p>
    <w:p w14:paraId="1C0106FD" w14:textId="21BA275B" w:rsidR="00F60F77" w:rsidRPr="00E01DAE" w:rsidRDefault="00F60F77" w:rsidP="00AF7124">
      <w:pPr>
        <w:spacing w:after="120"/>
        <w:ind w:left="720"/>
        <w:jc w:val="both"/>
      </w:pPr>
      <w:r w:rsidRPr="00E01DAE">
        <w:rPr>
          <w:b/>
        </w:rPr>
        <w:t>D.2</w:t>
      </w:r>
      <w:r w:rsidRPr="00E01DAE">
        <w:t xml:space="preserve"> To address current and projected future pressures, concerted interventions will be needed to implement and scale</w:t>
      </w:r>
      <w:r w:rsidR="00D92A95">
        <w:t xml:space="preserve"> </w:t>
      </w:r>
      <w:r w:rsidRPr="00E01DAE">
        <w:t>up policy actions that have been shown to support the sustainable use of wild species.</w:t>
      </w:r>
    </w:p>
    <w:p w14:paraId="6E75DB58" w14:textId="16E4DB0F" w:rsidR="00F60F77" w:rsidRPr="00E01DAE" w:rsidRDefault="00F60F77" w:rsidP="00AF7124">
      <w:pPr>
        <w:spacing w:after="120"/>
        <w:ind w:left="720"/>
        <w:jc w:val="both"/>
      </w:pPr>
      <w:r w:rsidRPr="00E01DAE">
        <w:rPr>
          <w:b/>
        </w:rPr>
        <w:t>D.3</w:t>
      </w:r>
      <w:r w:rsidRPr="00E01DAE">
        <w:t xml:space="preserve"> The world is dynamic and to remain sustainable</w:t>
      </w:r>
      <w:r w:rsidR="00300DD6">
        <w:t xml:space="preserve">, </w:t>
      </w:r>
      <w:r w:rsidRPr="00E01DAE">
        <w:t>use of wild species requires constant negotiation and adaptive management. It also requires a common vision of sustainable use and transformative change in the human-nature relationship.</w:t>
      </w:r>
    </w:p>
    <w:p w14:paraId="3A6CAB17" w14:textId="77777777" w:rsidR="00F60F77" w:rsidRPr="00E01DAE" w:rsidRDefault="00F60F77" w:rsidP="00AF7124">
      <w:pPr>
        <w:pStyle w:val="Normal-pool"/>
        <w:jc w:val="both"/>
      </w:pPr>
    </w:p>
    <w:p w14:paraId="75EC6F63" w14:textId="77777777" w:rsidR="00F60F77" w:rsidRPr="00E01DAE" w:rsidRDefault="00F60F77" w:rsidP="00F60F77">
      <w:pPr>
        <w:ind w:left="720"/>
        <w:contextualSpacing/>
        <w:sectPr w:rsidR="00F60F77" w:rsidRPr="00E01DAE" w:rsidSect="007011E8">
          <w:headerReference w:type="even" r:id="rId21"/>
          <w:headerReference w:type="default" r:id="rId22"/>
          <w:footerReference w:type="even" r:id="rId23"/>
          <w:footerReference w:type="default" r:id="rId24"/>
          <w:headerReference w:type="first" r:id="rId25"/>
          <w:footerReference w:type="first" r:id="rId26"/>
          <w:footnotePr>
            <w:numRestart w:val="eachSect"/>
          </w:footnotePr>
          <w:pgSz w:w="11907" w:h="16839" w:code="9"/>
          <w:pgMar w:top="907" w:right="992" w:bottom="1418" w:left="1418" w:header="539" w:footer="975" w:gutter="0"/>
          <w:cols w:space="720"/>
          <w:titlePg/>
        </w:sectPr>
      </w:pPr>
    </w:p>
    <w:p w14:paraId="2AF09208" w14:textId="5C3FC286" w:rsidR="00EE5115" w:rsidRPr="00E01DAE" w:rsidRDefault="00EE5115" w:rsidP="00AF7124">
      <w:pPr>
        <w:shd w:val="clear" w:color="auto" w:fill="C5E0B3"/>
        <w:tabs>
          <w:tab w:val="left" w:pos="1772"/>
        </w:tabs>
        <w:spacing w:before="240" w:after="240"/>
        <w:jc w:val="both"/>
        <w:rPr>
          <w:b/>
          <w:bCs/>
          <w:sz w:val="24"/>
          <w:szCs w:val="24"/>
        </w:rPr>
      </w:pPr>
      <w:r w:rsidRPr="00E01DAE">
        <w:rPr>
          <w:b/>
          <w:bCs/>
          <w:sz w:val="24"/>
          <w:szCs w:val="24"/>
        </w:rPr>
        <w:lastRenderedPageBreak/>
        <w:t>Introduction</w:t>
      </w:r>
    </w:p>
    <w:p w14:paraId="40DEE836" w14:textId="461157C8" w:rsidR="000065BF" w:rsidRPr="003335E6" w:rsidRDefault="000065BF" w:rsidP="00F11301">
      <w:pPr>
        <w:spacing w:after="240"/>
        <w:ind w:left="720"/>
        <w:jc w:val="both"/>
        <w:rPr>
          <w:highlight w:val="white"/>
        </w:rPr>
      </w:pPr>
      <w:r w:rsidRPr="00E01DAE">
        <w:t>Th</w:t>
      </w:r>
      <w:r w:rsidR="00601081">
        <w:t xml:space="preserve">e </w:t>
      </w:r>
      <w:r w:rsidR="00F84627" w:rsidRPr="008014E8">
        <w:t xml:space="preserve">thematic assessment of the sustainable use of wild species of the Intergovernmental </w:t>
      </w:r>
      <w:r w:rsidR="00F84627">
        <w:t>Science</w:t>
      </w:r>
      <w:r w:rsidR="00F84627">
        <w:noBreakHyphen/>
      </w:r>
      <w:r w:rsidR="00F84627" w:rsidRPr="008014E8">
        <w:t xml:space="preserve">Policy Platform on Biodiversity and Ecosystem Services </w:t>
      </w:r>
      <w:r w:rsidR="00F84627">
        <w:t xml:space="preserve">(IPBES) </w:t>
      </w:r>
      <w:r w:rsidRPr="00E01DAE">
        <w:t>evaluates the sustainable use of wild species through the lens</w:t>
      </w:r>
      <w:r w:rsidR="00601081">
        <w:t>es</w:t>
      </w:r>
      <w:r w:rsidRPr="00E01DAE">
        <w:t xml:space="preserve"> of practices, environmental and spatial contexts, human communities, policies, governance systems and institutions. </w:t>
      </w:r>
      <w:r w:rsidR="00F60F77" w:rsidRPr="00E01DAE">
        <w:t>The aim of th</w:t>
      </w:r>
      <w:r w:rsidR="00601081">
        <w:t>e</w:t>
      </w:r>
      <w:r w:rsidR="00F60F77" w:rsidRPr="00E01DAE">
        <w:t xml:space="preserve"> assessment is to consider various approaches to enhance the sustainability of the use of wild species besides their existence values and identify challenges and opportunities that ensure and promote the sustainable use of wild species</w:t>
      </w:r>
      <w:r w:rsidR="00BD7337">
        <w:t>,</w:t>
      </w:r>
      <w:r w:rsidR="00F60F77" w:rsidRPr="00E01DAE">
        <w:t xml:space="preserve"> </w:t>
      </w:r>
      <w:r w:rsidR="00803C49">
        <w:t>in order to</w:t>
      </w:r>
      <w:r w:rsidR="00F60F77" w:rsidRPr="00E01DAE">
        <w:t xml:space="preserve"> redu</w:t>
      </w:r>
      <w:r w:rsidR="00803C49">
        <w:t>ce</w:t>
      </w:r>
      <w:r w:rsidR="00F60F77" w:rsidRPr="00E01DAE">
        <w:t xml:space="preserve"> and eventually eliminat</w:t>
      </w:r>
      <w:r w:rsidR="00803C49">
        <w:t>e</w:t>
      </w:r>
      <w:r w:rsidR="00092765">
        <w:t xml:space="preserve"> </w:t>
      </w:r>
      <w:r w:rsidR="00F60F77" w:rsidRPr="00E01DAE">
        <w:t>unsustainable and illegal use</w:t>
      </w:r>
      <w:r w:rsidR="00BA7DDA">
        <w:t>s</w:t>
      </w:r>
      <w:r w:rsidR="00092765">
        <w:t xml:space="preserve"> of wild species</w:t>
      </w:r>
      <w:r w:rsidR="00F60F77" w:rsidRPr="00E01DAE">
        <w:t xml:space="preserve"> within the ecosystems that they inhabit</w:t>
      </w:r>
      <w:r w:rsidR="00E764D5">
        <w:t>,</w:t>
      </w:r>
      <w:r w:rsidR="00F60F77" w:rsidRPr="00E01DAE">
        <w:t xml:space="preserve"> and to strengthen related practices, measures, capacities and conservation </w:t>
      </w:r>
      <w:r w:rsidR="007169F9">
        <w:t xml:space="preserve">approaches </w:t>
      </w:r>
      <w:r w:rsidR="00F60F77" w:rsidRPr="00E01DAE">
        <w:t>that arise from such use</w:t>
      </w:r>
      <w:r w:rsidR="00300DD6">
        <w:t>s</w:t>
      </w:r>
      <w:r w:rsidR="00F60F77" w:rsidRPr="00E01DAE">
        <w:t xml:space="preserve">. </w:t>
      </w:r>
      <w:r w:rsidR="007169F9">
        <w:t>The assessment</w:t>
      </w:r>
      <w:r w:rsidR="00F60F77" w:rsidRPr="00E01DAE">
        <w:t xml:space="preserve"> builds on</w:t>
      </w:r>
      <w:r w:rsidRPr="00E01DAE">
        <w:t xml:space="preserve"> previous IPBES assessments, most recently the </w:t>
      </w:r>
      <w:r w:rsidRPr="003335E6">
        <w:rPr>
          <w:i/>
          <w:iCs/>
        </w:rPr>
        <w:t>Global Assessment Report on Biodiversity and Ecosystem Services</w:t>
      </w:r>
      <w:r w:rsidRPr="00E01DAE">
        <w:t>,</w:t>
      </w:r>
      <w:r w:rsidR="00E764D5" w:rsidRPr="00F11301">
        <w:rPr>
          <w:vertAlign w:val="superscript"/>
        </w:rPr>
        <w:footnoteReference w:id="3"/>
      </w:r>
      <w:r w:rsidRPr="00E01DAE">
        <w:t xml:space="preserve"> which </w:t>
      </w:r>
      <w:r w:rsidR="00F60F77" w:rsidRPr="00E01DAE">
        <w:t>evaluated the status of wild species worldwide and</w:t>
      </w:r>
      <w:r w:rsidRPr="00E01DAE">
        <w:t xml:space="preserve"> documented the impacts of human uses on wild populations. </w:t>
      </w:r>
    </w:p>
    <w:p w14:paraId="427F32B6" w14:textId="0F816980" w:rsidR="000065BF" w:rsidRPr="00F11301" w:rsidRDefault="000065BF" w:rsidP="00F11301">
      <w:pPr>
        <w:spacing w:after="240"/>
        <w:ind w:left="720"/>
        <w:jc w:val="both"/>
        <w:rPr>
          <w:rFonts w:eastAsia="SimSun"/>
          <w:color w:val="000000"/>
          <w:lang w:eastAsia="zh-CN"/>
        </w:rPr>
      </w:pPr>
      <w:r w:rsidRPr="003335E6">
        <w:rPr>
          <w:color w:val="000000"/>
          <w:highlight w:val="white"/>
        </w:rPr>
        <w:t>Fo</w:t>
      </w:r>
      <w:r w:rsidRPr="00F11301">
        <w:rPr>
          <w:color w:val="000000"/>
        </w:rPr>
        <w:t>r purposes of th</w:t>
      </w:r>
      <w:r w:rsidR="00F84627">
        <w:rPr>
          <w:color w:val="000000"/>
        </w:rPr>
        <w:t>e</w:t>
      </w:r>
      <w:r w:rsidRPr="00F11301">
        <w:rPr>
          <w:color w:val="000000"/>
        </w:rPr>
        <w:t xml:space="preserve"> assessment, sustainable use and wild species are interpreted and defined as follows:</w:t>
      </w:r>
    </w:p>
    <w:p w14:paraId="67AB9018" w14:textId="2D8D1137" w:rsidR="003E76B5" w:rsidRPr="00F11301" w:rsidRDefault="000065BF" w:rsidP="00F11301">
      <w:pPr>
        <w:pStyle w:val="ListParagraph"/>
        <w:numPr>
          <w:ilvl w:val="0"/>
          <w:numId w:val="27"/>
        </w:numPr>
        <w:tabs>
          <w:tab w:val="clear" w:pos="1247"/>
          <w:tab w:val="clear" w:pos="1814"/>
          <w:tab w:val="left" w:pos="1134"/>
        </w:tabs>
        <w:spacing w:after="240"/>
        <w:ind w:left="1134" w:hanging="425"/>
        <w:contextualSpacing w:val="0"/>
        <w:jc w:val="both"/>
        <w:rPr>
          <w:rFonts w:eastAsiaTheme="minorEastAsia"/>
          <w:highlight w:val="white"/>
        </w:rPr>
      </w:pPr>
      <w:r w:rsidRPr="00F11301">
        <w:rPr>
          <w:b/>
          <w:color w:val="000000"/>
        </w:rPr>
        <w:t xml:space="preserve">Sustainable use </w:t>
      </w:r>
      <w:r w:rsidR="004E3EA6">
        <w:rPr>
          <w:color w:val="000000"/>
        </w:rPr>
        <w:t>was</w:t>
      </w:r>
      <w:r w:rsidR="004E3EA6" w:rsidRPr="00F11301">
        <w:rPr>
          <w:color w:val="000000"/>
        </w:rPr>
        <w:t xml:space="preserve"> </w:t>
      </w:r>
      <w:r w:rsidR="00F60F77" w:rsidRPr="00F11301">
        <w:rPr>
          <w:color w:val="000000"/>
        </w:rPr>
        <w:t xml:space="preserve">defined </w:t>
      </w:r>
      <w:r w:rsidR="004E3EA6">
        <w:rPr>
          <w:color w:val="000000"/>
        </w:rPr>
        <w:t>in</w:t>
      </w:r>
      <w:r w:rsidR="00F60F77" w:rsidRPr="00F11301">
        <w:rPr>
          <w:color w:val="000000"/>
        </w:rPr>
        <w:t xml:space="preserve"> </w:t>
      </w:r>
      <w:r w:rsidR="00E330FF">
        <w:rPr>
          <w:color w:val="000000"/>
        </w:rPr>
        <w:t>a</w:t>
      </w:r>
      <w:r w:rsidR="00477012">
        <w:rPr>
          <w:color w:val="000000"/>
        </w:rPr>
        <w:t xml:space="preserve">rticle 2 of </w:t>
      </w:r>
      <w:r w:rsidR="00F60F77" w:rsidRPr="00F11301">
        <w:rPr>
          <w:color w:val="000000"/>
        </w:rPr>
        <w:t xml:space="preserve">the </w:t>
      </w:r>
      <w:r w:rsidR="00F60F77" w:rsidRPr="003335E6">
        <w:rPr>
          <w:i/>
          <w:iCs/>
          <w:color w:val="000000"/>
        </w:rPr>
        <w:t>Convention on Biological Diversity</w:t>
      </w:r>
      <w:r w:rsidR="001F606D">
        <w:rPr>
          <w:rStyle w:val="FootnoteReference"/>
        </w:rPr>
        <w:footnoteReference w:id="4"/>
      </w:r>
      <w:r w:rsidR="00F60F77" w:rsidRPr="00F11301">
        <w:rPr>
          <w:color w:val="000000"/>
        </w:rPr>
        <w:t xml:space="preserve"> </w:t>
      </w:r>
      <w:r w:rsidR="001F606D">
        <w:rPr>
          <w:color w:val="000000"/>
        </w:rPr>
        <w:t>in</w:t>
      </w:r>
      <w:r w:rsidR="00F60F77" w:rsidRPr="00F11301">
        <w:rPr>
          <w:color w:val="000000"/>
        </w:rPr>
        <w:t xml:space="preserve"> 1992 as “the use of components of biological diversity in a way and at a rate that does not lead to the long-term decline of biological diversity, thereby maintaining its potential to meet the needs and aspirations of present and future generations.” Th</w:t>
      </w:r>
      <w:r w:rsidR="007C521F">
        <w:rPr>
          <w:color w:val="000000"/>
        </w:rPr>
        <w:t xml:space="preserve">e </w:t>
      </w:r>
      <w:r w:rsidR="00F60F77" w:rsidRPr="00F11301">
        <w:rPr>
          <w:color w:val="000000"/>
        </w:rPr>
        <w:t xml:space="preserve">assessment notes that sustainable use is also </w:t>
      </w:r>
      <w:r w:rsidRPr="00F11301">
        <w:rPr>
          <w:color w:val="000000"/>
        </w:rPr>
        <w:t xml:space="preserve">an outcome </w:t>
      </w:r>
      <w:r w:rsidRPr="00F11301">
        <w:rPr>
          <w:color w:val="000000"/>
          <w:highlight w:val="white"/>
        </w:rPr>
        <w:t>of social-ecological s</w:t>
      </w:r>
      <w:r w:rsidRPr="00F11301">
        <w:rPr>
          <w:color w:val="000000"/>
        </w:rPr>
        <w:t xml:space="preserve">ystems </w:t>
      </w:r>
      <w:r w:rsidR="00F60F77" w:rsidRPr="00F11301">
        <w:rPr>
          <w:color w:val="000000"/>
        </w:rPr>
        <w:t>{</w:t>
      </w:r>
      <w:r w:rsidR="00F60F77" w:rsidRPr="00E01DAE">
        <w:t>1.1.1</w:t>
      </w:r>
      <w:r w:rsidR="00F60F77" w:rsidRPr="00F11301">
        <w:rPr>
          <w:color w:val="000000"/>
        </w:rPr>
        <w:t xml:space="preserve">} </w:t>
      </w:r>
      <w:r w:rsidRPr="00F11301">
        <w:rPr>
          <w:color w:val="000000"/>
        </w:rPr>
        <w:t xml:space="preserve">that aim to maintain biodiversity and ecosystem </w:t>
      </w:r>
      <w:r w:rsidR="00F60F77" w:rsidRPr="00F11301">
        <w:rPr>
          <w:color w:val="000000"/>
        </w:rPr>
        <w:t>functions in the long term,</w:t>
      </w:r>
      <w:r w:rsidRPr="00F11301">
        <w:rPr>
          <w:color w:val="000000"/>
        </w:rPr>
        <w:t xml:space="preserve"> while contributing to human well-being. It is a dynamic process as wild species, the ecosystems that support them and the soci</w:t>
      </w:r>
      <w:r w:rsidRPr="00E01DAE">
        <w:t>al</w:t>
      </w:r>
      <w:r w:rsidRPr="00F11301">
        <w:rPr>
          <w:color w:val="000000"/>
        </w:rPr>
        <w:t xml:space="preserve"> systems within which </w:t>
      </w:r>
      <w:r w:rsidRPr="00F11301">
        <w:rPr>
          <w:color w:val="000000"/>
          <w:highlight w:val="white"/>
        </w:rPr>
        <w:t>uses occur change over time and space</w:t>
      </w:r>
      <w:r w:rsidRPr="00F11301">
        <w:rPr>
          <w:highlight w:val="white"/>
        </w:rPr>
        <w:t xml:space="preserve"> </w:t>
      </w:r>
      <w:r w:rsidRPr="00F11301">
        <w:rPr>
          <w:color w:val="000000"/>
          <w:highlight w:val="white"/>
        </w:rPr>
        <w:t>{1.3.1, 2.2.2, 2.2.3, 2.2.4, 2.2.5}.</w:t>
      </w:r>
      <w:r w:rsidRPr="00F11301">
        <w:rPr>
          <w:highlight w:val="white"/>
        </w:rPr>
        <w:t xml:space="preserve"> </w:t>
      </w:r>
      <w:r w:rsidR="00F60F77" w:rsidRPr="00F11301">
        <w:rPr>
          <w:highlight w:val="white"/>
        </w:rPr>
        <w:t>Th</w:t>
      </w:r>
      <w:r w:rsidR="00A10E18">
        <w:rPr>
          <w:highlight w:val="white"/>
        </w:rPr>
        <w:t>e</w:t>
      </w:r>
      <w:r w:rsidR="00F60F77" w:rsidRPr="00F11301">
        <w:rPr>
          <w:highlight w:val="white"/>
        </w:rPr>
        <w:t xml:space="preserve"> assessment </w:t>
      </w:r>
      <w:r w:rsidR="00DC508A">
        <w:rPr>
          <w:highlight w:val="white"/>
        </w:rPr>
        <w:t>takes into account</w:t>
      </w:r>
      <w:r w:rsidR="00F60F77" w:rsidRPr="00F11301">
        <w:rPr>
          <w:highlight w:val="white"/>
        </w:rPr>
        <w:t xml:space="preserve"> the social, economic and environmental dimensions of sustainability</w:t>
      </w:r>
      <w:r w:rsidR="00A10E18">
        <w:rPr>
          <w:highlight w:val="white"/>
        </w:rPr>
        <w:t>,</w:t>
      </w:r>
      <w:r w:rsidR="00F60F77" w:rsidRPr="00F11301">
        <w:rPr>
          <w:highlight w:val="white"/>
        </w:rPr>
        <w:t xml:space="preserve"> as identified by the 2030 Agenda for </w:t>
      </w:r>
      <w:r w:rsidR="00A10E18">
        <w:rPr>
          <w:highlight w:val="white"/>
        </w:rPr>
        <w:t>S</w:t>
      </w:r>
      <w:r w:rsidR="00F60F77" w:rsidRPr="00F11301">
        <w:rPr>
          <w:highlight w:val="white"/>
        </w:rPr>
        <w:t xml:space="preserve">ustainable </w:t>
      </w:r>
      <w:r w:rsidR="00A10E18">
        <w:rPr>
          <w:highlight w:val="white"/>
        </w:rPr>
        <w:t>D</w:t>
      </w:r>
      <w:r w:rsidR="00F60F77" w:rsidRPr="00F11301">
        <w:rPr>
          <w:highlight w:val="white"/>
        </w:rPr>
        <w:t>evelopment and its Sustainable Development Goals.</w:t>
      </w:r>
    </w:p>
    <w:p w14:paraId="5BADD093" w14:textId="59C57B2F" w:rsidR="000065BF" w:rsidRPr="003335E6" w:rsidRDefault="000065BF" w:rsidP="003335E6">
      <w:pPr>
        <w:pStyle w:val="ListParagraph"/>
        <w:numPr>
          <w:ilvl w:val="0"/>
          <w:numId w:val="27"/>
        </w:numPr>
        <w:tabs>
          <w:tab w:val="clear" w:pos="1247"/>
          <w:tab w:val="clear" w:pos="1814"/>
          <w:tab w:val="left" w:pos="1134"/>
        </w:tabs>
        <w:spacing w:after="240"/>
        <w:ind w:left="1134" w:hanging="425"/>
        <w:contextualSpacing w:val="0"/>
        <w:jc w:val="both"/>
        <w:rPr>
          <w:rFonts w:eastAsiaTheme="minorEastAsia"/>
          <w:color w:val="000000"/>
          <w:highlight w:val="white"/>
        </w:rPr>
      </w:pPr>
      <w:r w:rsidRPr="003335E6">
        <w:rPr>
          <w:b/>
          <w:color w:val="000000"/>
        </w:rPr>
        <w:t xml:space="preserve">Wild species </w:t>
      </w:r>
      <w:r w:rsidRPr="003335E6">
        <w:rPr>
          <w:color w:val="000000"/>
        </w:rPr>
        <w:t xml:space="preserve">refers to populations of any species that have not been domesticated through multigenerational selection for particular traits, and which can survive </w:t>
      </w:r>
      <w:r w:rsidR="00F60F77" w:rsidRPr="00E01DAE">
        <w:rPr>
          <w:color w:val="000000"/>
        </w:rPr>
        <w:t>independently of</w:t>
      </w:r>
      <w:r w:rsidRPr="003335E6">
        <w:rPr>
          <w:color w:val="000000"/>
        </w:rPr>
        <w:t xml:space="preserve"> human intervention</w:t>
      </w:r>
      <w:r w:rsidR="00F60F77" w:rsidRPr="00E01DAE">
        <w:rPr>
          <w:color w:val="000000"/>
        </w:rPr>
        <w:t xml:space="preserve"> </w:t>
      </w:r>
      <w:r w:rsidR="00F60F77" w:rsidRPr="00E01DAE">
        <w:t>that</w:t>
      </w:r>
      <w:r w:rsidR="00F60F77" w:rsidRPr="00E01DAE">
        <w:rPr>
          <w:color w:val="000000"/>
        </w:rPr>
        <w:t xml:space="preserve"> may occur in any environment</w:t>
      </w:r>
      <w:r w:rsidRPr="003335E6">
        <w:rPr>
          <w:color w:val="000000"/>
        </w:rPr>
        <w:t>. This does not imply a complete absence of human manage</w:t>
      </w:r>
      <w:r w:rsidRPr="003335E6">
        <w:rPr>
          <w:color w:val="000000"/>
          <w:highlight w:val="white"/>
        </w:rPr>
        <w:t>ment and recognizes various intermediate states between wild and domesticated{1.3.2}.</w:t>
      </w:r>
    </w:p>
    <w:p w14:paraId="0FF8D54E" w14:textId="568EC636" w:rsidR="00F60F77" w:rsidRPr="00E01DAE" w:rsidRDefault="00300DD6" w:rsidP="00F11301">
      <w:pPr>
        <w:spacing w:after="240"/>
        <w:ind w:left="720"/>
        <w:jc w:val="both"/>
        <w:rPr>
          <w:shd w:val="clear" w:color="auto" w:fill="CCCCCC"/>
        </w:rPr>
      </w:pPr>
      <w:r>
        <w:t>U</w:t>
      </w:r>
      <w:r w:rsidR="000065BF" w:rsidRPr="00F11301">
        <w:t>se of wild species involves both the practices associated with harvest or other direct interactions with wild species</w:t>
      </w:r>
      <w:r w:rsidR="008560A6">
        <w:t>,</w:t>
      </w:r>
      <w:r w:rsidR="000065BF" w:rsidRPr="00F11301">
        <w:t xml:space="preserve"> as well as the end purpose for which the species is used. Practices and uses are defined in </w:t>
      </w:r>
      <w:r w:rsidR="008560A6">
        <w:t>c</w:t>
      </w:r>
      <w:r w:rsidR="000065BF" w:rsidRPr="00F11301">
        <w:t>hapter 1 of the assessment. All other technical terms used in th</w:t>
      </w:r>
      <w:r w:rsidR="00DC508A">
        <w:t>e present</w:t>
      </w:r>
      <w:r w:rsidR="000065BF" w:rsidRPr="00F11301">
        <w:t xml:space="preserve"> summary for policymakers</w:t>
      </w:r>
      <w:r w:rsidR="008427B9">
        <w:t xml:space="preserve">, and in particular </w:t>
      </w:r>
      <w:r w:rsidR="000065BF" w:rsidRPr="00F11301">
        <w:t xml:space="preserve">definitions of different practices and uses, are further defined in the glossary </w:t>
      </w:r>
      <w:r w:rsidR="00F02FFF">
        <w:t xml:space="preserve">of the assessment </w:t>
      </w:r>
      <w:r w:rsidR="000065BF" w:rsidRPr="00F11301">
        <w:t xml:space="preserve">and </w:t>
      </w:r>
      <w:r w:rsidR="00013438">
        <w:t>a</w:t>
      </w:r>
      <w:r w:rsidR="000065BF" w:rsidRPr="00F11301">
        <w:t>ppendix I</w:t>
      </w:r>
      <w:r w:rsidR="00F02FFF">
        <w:t xml:space="preserve"> to the present annex</w:t>
      </w:r>
      <w:r w:rsidR="000065BF" w:rsidRPr="00F11301">
        <w:t>. For th</w:t>
      </w:r>
      <w:r w:rsidR="000C73D3">
        <w:t>e</w:t>
      </w:r>
      <w:r w:rsidR="000065BF" w:rsidRPr="00F11301">
        <w:t xml:space="preserve"> assessment, </w:t>
      </w:r>
      <w:r w:rsidR="00F60F77" w:rsidRPr="00F11301">
        <w:t>four</w:t>
      </w:r>
      <w:r w:rsidR="000065BF" w:rsidRPr="003335E6">
        <w:t xml:space="preserve"> main </w:t>
      </w:r>
      <w:r w:rsidR="00F60F77" w:rsidRPr="00F11301">
        <w:t>groups</w:t>
      </w:r>
      <w:r w:rsidR="000065BF" w:rsidRPr="003335E6">
        <w:t xml:space="preserve"> of wild species inhabiting different types of biomes, ecoregions or ecosystems, four extractive practices, one non-extractive practice and nine types of use</w:t>
      </w:r>
      <w:r w:rsidR="000E397C">
        <w:t xml:space="preserve"> are considered</w:t>
      </w:r>
      <w:r w:rsidR="000065BF" w:rsidRPr="003335E6">
        <w:t xml:space="preserve"> (</w:t>
      </w:r>
      <w:r w:rsidR="001812AA">
        <w:t>f</w:t>
      </w:r>
      <w:r w:rsidR="000065BF" w:rsidRPr="003335E6">
        <w:t>igure SPM.1) {1.3.4}.</w:t>
      </w:r>
    </w:p>
    <w:p w14:paraId="4B98CA44" w14:textId="19627F72" w:rsidR="00EE5115" w:rsidRPr="00E01DAE" w:rsidRDefault="00300DD6" w:rsidP="00E50DEB">
      <w:pPr>
        <w:spacing w:before="240" w:after="240"/>
        <w:jc w:val="both"/>
      </w:pPr>
      <w:r>
        <w:rPr>
          <w:noProof/>
          <w:lang w:eastAsia="en-GB"/>
        </w:rPr>
        <w:lastRenderedPageBreak/>
        <w:drawing>
          <wp:inline distT="0" distB="0" distL="0" distR="0" wp14:anchorId="39FF8C10" wp14:editId="1BAD2492">
            <wp:extent cx="5760720" cy="4139184"/>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pic:nvPicPr>
                  <pic:blipFill>
                    <a:blip r:embed="rId27">
                      <a:extLst>
                        <a:ext uri="{28A0092B-C50C-407E-A947-70E740481C1C}">
                          <a14:useLocalDpi xmlns:a14="http://schemas.microsoft.com/office/drawing/2010/main" val="0"/>
                        </a:ext>
                      </a:extLst>
                    </a:blip>
                    <a:stretch>
                      <a:fillRect/>
                    </a:stretch>
                  </pic:blipFill>
                  <pic:spPr>
                    <a:xfrm>
                      <a:off x="0" y="0"/>
                      <a:ext cx="5760720" cy="4139184"/>
                    </a:xfrm>
                    <a:prstGeom prst="rect">
                      <a:avLst/>
                    </a:prstGeom>
                  </pic:spPr>
                </pic:pic>
              </a:graphicData>
            </a:graphic>
          </wp:inline>
        </w:drawing>
      </w:r>
      <w:r w:rsidR="000065BF" w:rsidRPr="00E01DAE">
        <w:rPr>
          <w:b/>
          <w:bCs/>
        </w:rPr>
        <w:t>Figure SPM.1</w:t>
      </w:r>
      <w:r w:rsidR="005C7D32">
        <w:rPr>
          <w:b/>
          <w:bCs/>
        </w:rPr>
        <w:t>.</w:t>
      </w:r>
      <w:r w:rsidR="000065BF" w:rsidRPr="00E01DAE">
        <w:rPr>
          <w:b/>
          <w:bCs/>
        </w:rPr>
        <w:t xml:space="preserve"> Organi</w:t>
      </w:r>
      <w:r w:rsidR="00D95BC5">
        <w:rPr>
          <w:b/>
          <w:bCs/>
        </w:rPr>
        <w:t>zing</w:t>
      </w:r>
      <w:r w:rsidR="000065BF" w:rsidRPr="00E01DAE">
        <w:rPr>
          <w:b/>
          <w:bCs/>
        </w:rPr>
        <w:t xml:space="preserve"> structure of the sustainable use assessment.</w:t>
      </w:r>
    </w:p>
    <w:p w14:paraId="00573851" w14:textId="638E3B0A" w:rsidR="00EE5115" w:rsidRPr="003335E6" w:rsidRDefault="00EE5115" w:rsidP="00AF7124">
      <w:pPr>
        <w:shd w:val="clear" w:color="auto" w:fill="C5E0B3"/>
        <w:tabs>
          <w:tab w:val="left" w:pos="1772"/>
        </w:tabs>
        <w:spacing w:before="240" w:after="240"/>
        <w:jc w:val="both"/>
        <w:rPr>
          <w:b/>
          <w:strike/>
          <w:sz w:val="24"/>
        </w:rPr>
      </w:pPr>
      <w:r w:rsidRPr="00E01DAE">
        <w:rPr>
          <w:b/>
          <w:bCs/>
          <w:sz w:val="24"/>
          <w:szCs w:val="24"/>
        </w:rPr>
        <w:t xml:space="preserve">A. </w:t>
      </w:r>
      <w:r w:rsidR="00BA7DDA" w:rsidRPr="00AF7124">
        <w:rPr>
          <w:b/>
          <w:sz w:val="24"/>
          <w:szCs w:val="24"/>
        </w:rPr>
        <w:t>S</w:t>
      </w:r>
      <w:r w:rsidRPr="00AF7124">
        <w:rPr>
          <w:b/>
          <w:sz w:val="24"/>
          <w:szCs w:val="24"/>
        </w:rPr>
        <w:t>ustainable</w:t>
      </w:r>
      <w:r w:rsidRPr="00E01DAE">
        <w:rPr>
          <w:b/>
          <w:bCs/>
          <w:sz w:val="24"/>
          <w:szCs w:val="24"/>
        </w:rPr>
        <w:t xml:space="preserve"> use of wild species is critical for people and nature</w:t>
      </w:r>
    </w:p>
    <w:p w14:paraId="1812F35F" w14:textId="73984B44" w:rsidR="00436ADD" w:rsidRPr="003335E6" w:rsidRDefault="000065BF" w:rsidP="00DE6FEB">
      <w:pPr>
        <w:spacing w:after="240"/>
        <w:jc w:val="both"/>
        <w:rPr>
          <w:rFonts w:eastAsia="SimSun"/>
          <w:b/>
          <w:highlight w:val="white"/>
          <w:lang w:eastAsia="zh-CN"/>
        </w:rPr>
      </w:pPr>
      <w:r w:rsidRPr="003335E6">
        <w:rPr>
          <w:b/>
          <w:highlight w:val="white"/>
        </w:rPr>
        <w:t xml:space="preserve">The use of wild species is widespread and occurs across almost all aquatic and terrestrial ecosystems, in </w:t>
      </w:r>
      <w:r w:rsidRPr="00652117">
        <w:rPr>
          <w:b/>
          <w:bCs/>
        </w:rPr>
        <w:t>subsistence to global economies</w:t>
      </w:r>
      <w:r w:rsidRPr="003335E6">
        <w:rPr>
          <w:b/>
          <w:highlight w:val="white"/>
        </w:rPr>
        <w:t>, and is embedded in local and global systems</w:t>
      </w:r>
      <w:r w:rsidR="00A4554E">
        <w:rPr>
          <w:b/>
          <w:highlight w:val="white"/>
        </w:rPr>
        <w:t>,</w:t>
      </w:r>
      <w:r w:rsidRPr="003335E6">
        <w:rPr>
          <w:b/>
          <w:highlight w:val="white"/>
        </w:rPr>
        <w:t xml:space="preserve"> </w:t>
      </w:r>
      <w:r w:rsidR="00777750">
        <w:rPr>
          <w:b/>
          <w:highlight w:val="white"/>
        </w:rPr>
        <w:t>including for</w:t>
      </w:r>
      <w:r w:rsidR="00F60F77" w:rsidRPr="00E01DAE">
        <w:rPr>
          <w:b/>
          <w:highlight w:val="white"/>
        </w:rPr>
        <w:t xml:space="preserve"> </w:t>
      </w:r>
      <w:r w:rsidRPr="003335E6">
        <w:rPr>
          <w:b/>
          <w:highlight w:val="white"/>
        </w:rPr>
        <w:t xml:space="preserve">food, </w:t>
      </w:r>
      <w:r w:rsidR="00F60F77" w:rsidRPr="00E01DAE">
        <w:rPr>
          <w:b/>
          <w:highlight w:val="white"/>
        </w:rPr>
        <w:t xml:space="preserve">medicine, hygiene, </w:t>
      </w:r>
      <w:r w:rsidRPr="003335E6">
        <w:rPr>
          <w:b/>
          <w:highlight w:val="white"/>
        </w:rPr>
        <w:t xml:space="preserve">energy and </w:t>
      </w:r>
      <w:r w:rsidR="00F60F77" w:rsidRPr="00E01DAE">
        <w:rPr>
          <w:b/>
          <w:highlight w:val="white"/>
        </w:rPr>
        <w:t>many other</w:t>
      </w:r>
      <w:r w:rsidR="006F3E34">
        <w:rPr>
          <w:b/>
          <w:highlight w:val="white"/>
        </w:rPr>
        <w:t xml:space="preserve"> uses</w:t>
      </w:r>
      <w:r w:rsidR="00F60F77" w:rsidRPr="00E01DAE">
        <w:rPr>
          <w:b/>
          <w:highlight w:val="white"/>
        </w:rPr>
        <w:t>. Addressing the causes of unsustainable use and promoting and ensuring</w:t>
      </w:r>
      <w:r w:rsidR="00777750">
        <w:rPr>
          <w:b/>
          <w:highlight w:val="white"/>
        </w:rPr>
        <w:t xml:space="preserve"> the</w:t>
      </w:r>
      <w:r w:rsidR="00F60F77" w:rsidRPr="00E01DAE">
        <w:rPr>
          <w:b/>
          <w:highlight w:val="white"/>
        </w:rPr>
        <w:t xml:space="preserve"> sustainable </w:t>
      </w:r>
      <w:r w:rsidRPr="003335E6">
        <w:rPr>
          <w:b/>
          <w:highlight w:val="white"/>
        </w:rPr>
        <w:t xml:space="preserve">use of wild species </w:t>
      </w:r>
      <w:r w:rsidR="00F60F77" w:rsidRPr="00E01DAE">
        <w:rPr>
          <w:b/>
          <w:highlight w:val="white"/>
        </w:rPr>
        <w:t>are</w:t>
      </w:r>
      <w:r w:rsidRPr="003335E6">
        <w:rPr>
          <w:b/>
          <w:highlight w:val="white"/>
        </w:rPr>
        <w:t xml:space="preserve"> critical for people and </w:t>
      </w:r>
      <w:r w:rsidR="002373AA" w:rsidRPr="00E01DAE">
        <w:rPr>
          <w:b/>
          <w:highlight w:val="white"/>
        </w:rPr>
        <w:t xml:space="preserve">to </w:t>
      </w:r>
      <w:r w:rsidR="00F60F77" w:rsidRPr="00E01DAE">
        <w:rPr>
          <w:b/>
          <w:highlight w:val="white"/>
        </w:rPr>
        <w:t>address biodiversity decline</w:t>
      </w:r>
      <w:r w:rsidRPr="003335E6">
        <w:rPr>
          <w:b/>
          <w:highlight w:val="white"/>
        </w:rPr>
        <w:t>.</w:t>
      </w:r>
    </w:p>
    <w:p w14:paraId="3942C33F" w14:textId="348C5289" w:rsidR="000065BF" w:rsidRPr="00E01DAE" w:rsidRDefault="00DE6FEB" w:rsidP="00AF7124">
      <w:pPr>
        <w:shd w:val="clear" w:color="auto" w:fill="C5E0B3"/>
        <w:tabs>
          <w:tab w:val="left" w:pos="1772"/>
        </w:tabs>
        <w:spacing w:before="240" w:after="240"/>
        <w:jc w:val="both"/>
        <w:rPr>
          <w:b/>
          <w:bCs/>
          <w:sz w:val="24"/>
          <w:szCs w:val="24"/>
        </w:rPr>
      </w:pPr>
      <w:r w:rsidRPr="00E01DAE">
        <w:rPr>
          <w:b/>
          <w:bCs/>
          <w:sz w:val="24"/>
          <w:szCs w:val="24"/>
        </w:rPr>
        <w:t>A.1</w:t>
      </w:r>
      <w:r w:rsidR="00CC48F0">
        <w:rPr>
          <w:b/>
          <w:bCs/>
          <w:sz w:val="24"/>
          <w:szCs w:val="24"/>
        </w:rPr>
        <w:t>.</w:t>
      </w:r>
      <w:r w:rsidR="00E41631">
        <w:rPr>
          <w:b/>
          <w:bCs/>
          <w:sz w:val="24"/>
          <w:szCs w:val="24"/>
        </w:rPr>
        <w:t xml:space="preserve"> </w:t>
      </w:r>
      <w:r w:rsidRPr="00E01DAE">
        <w:rPr>
          <w:b/>
          <w:bCs/>
          <w:sz w:val="24"/>
          <w:szCs w:val="24"/>
        </w:rPr>
        <w:t xml:space="preserve">Billions of </w:t>
      </w:r>
      <w:r w:rsidRPr="00AF7124">
        <w:rPr>
          <w:b/>
          <w:sz w:val="24"/>
          <w:szCs w:val="24"/>
        </w:rPr>
        <w:t>people</w:t>
      </w:r>
      <w:r w:rsidRPr="00E01DAE">
        <w:rPr>
          <w:b/>
          <w:bCs/>
          <w:sz w:val="24"/>
          <w:szCs w:val="24"/>
        </w:rPr>
        <w:t xml:space="preserve"> in all regions of the world rely on and benefit from the use of wild species for food, medicine, energy, income and many other purposes.</w:t>
      </w:r>
    </w:p>
    <w:p w14:paraId="51492B3E" w14:textId="6D1D70E8" w:rsidR="000065BF" w:rsidRPr="003335E6" w:rsidRDefault="26A54BF3" w:rsidP="009D7B79">
      <w:pPr>
        <w:spacing w:after="240"/>
        <w:ind w:left="720"/>
        <w:jc w:val="both"/>
        <w:rPr>
          <w:rFonts w:eastAsia="Calibri"/>
          <w:highlight w:val="white"/>
        </w:rPr>
      </w:pPr>
      <w:r w:rsidRPr="00E01DAE">
        <w:rPr>
          <w:b/>
          <w:bCs/>
        </w:rPr>
        <w:t xml:space="preserve">(A.1.1) The use of wild species directly contributes to the well-being of billions of people globally on a day-to-day basis and is particularly important to </w:t>
      </w:r>
      <w:r w:rsidR="00F60F77" w:rsidRPr="00E01DAE">
        <w:rPr>
          <w:b/>
        </w:rPr>
        <w:t xml:space="preserve">people in </w:t>
      </w:r>
      <w:r w:rsidRPr="00E01DAE">
        <w:rPr>
          <w:b/>
          <w:bCs/>
        </w:rPr>
        <w:t xml:space="preserve">vulnerable </w:t>
      </w:r>
      <w:r w:rsidR="00F60F77" w:rsidRPr="00E01DAE">
        <w:rPr>
          <w:b/>
        </w:rPr>
        <w:t>situations</w:t>
      </w:r>
      <w:r w:rsidRPr="00E01DAE">
        <w:rPr>
          <w:b/>
          <w:bCs/>
        </w:rPr>
        <w:t xml:space="preserve"> (</w:t>
      </w:r>
      <w:r w:rsidRPr="00E01DAE">
        <w:rPr>
          <w:b/>
          <w:bCs/>
          <w:i/>
          <w:iCs/>
        </w:rPr>
        <w:t>well established</w:t>
      </w:r>
      <w:r w:rsidR="00F60F77" w:rsidRPr="00E01DAE">
        <w:rPr>
          <w:b/>
        </w:rPr>
        <w:t>) (see</w:t>
      </w:r>
      <w:r w:rsidR="003E3DB1">
        <w:rPr>
          <w:b/>
        </w:rPr>
        <w:t> </w:t>
      </w:r>
      <w:r w:rsidR="00013438">
        <w:rPr>
          <w:b/>
        </w:rPr>
        <w:t>a</w:t>
      </w:r>
      <w:r w:rsidR="00F60F77" w:rsidRPr="00E01DAE">
        <w:rPr>
          <w:b/>
        </w:rPr>
        <w:t>ppendix II</w:t>
      </w:r>
      <w:r w:rsidRPr="00E01DAE">
        <w:rPr>
          <w:b/>
          <w:bCs/>
        </w:rPr>
        <w:t>) {1.5, 3.2.1, 3.3.1, 3.3.4.4.2}</w:t>
      </w:r>
      <w:r w:rsidRPr="00E01DAE">
        <w:t xml:space="preserve">. </w:t>
      </w:r>
      <w:r w:rsidR="00671B71">
        <w:t>W</w:t>
      </w:r>
      <w:r w:rsidRPr="00E01DAE">
        <w:t>ild species</w:t>
      </w:r>
      <w:r w:rsidR="00671B71">
        <w:t xml:space="preserve"> contribute</w:t>
      </w:r>
      <w:r w:rsidRPr="003335E6">
        <w:rPr>
          <w:color w:val="000000"/>
        </w:rPr>
        <w:t xml:space="preserve"> to human well-being through many different types of uses (</w:t>
      </w:r>
      <w:r w:rsidR="004B79FC">
        <w:rPr>
          <w:color w:val="000000"/>
        </w:rPr>
        <w:t>f</w:t>
      </w:r>
      <w:r w:rsidRPr="003335E6">
        <w:rPr>
          <w:color w:val="000000"/>
        </w:rPr>
        <w:t>igure SPM.</w:t>
      </w:r>
      <w:r w:rsidRPr="003335E6">
        <w:rPr>
          <w:color w:val="000000"/>
          <w:highlight w:val="white"/>
        </w:rPr>
        <w:t>1), which can be continuous</w:t>
      </w:r>
      <w:r w:rsidR="00F60F77" w:rsidRPr="00E01DAE">
        <w:rPr>
          <w:color w:val="000000"/>
          <w:highlight w:val="white"/>
        </w:rPr>
        <w:t>, daily or i</w:t>
      </w:r>
      <w:r w:rsidR="00F60F77" w:rsidRPr="00E01DAE">
        <w:rPr>
          <w:highlight w:val="white"/>
        </w:rPr>
        <w:t>r</w:t>
      </w:r>
      <w:r w:rsidR="00F60F77" w:rsidRPr="00E01DAE">
        <w:rPr>
          <w:color w:val="000000"/>
          <w:highlight w:val="white"/>
        </w:rPr>
        <w:t>regular.</w:t>
      </w:r>
      <w:r w:rsidRPr="003335E6">
        <w:rPr>
          <w:color w:val="000000"/>
        </w:rPr>
        <w:t xml:space="preserve"> </w:t>
      </w:r>
      <w:r w:rsidRPr="00E01DAE">
        <w:t>In many cases, a single species may have multiple uses and contribute to human well-being in multiple ways (</w:t>
      </w:r>
      <w:r w:rsidRPr="00E01DAE">
        <w:rPr>
          <w:i/>
          <w:iCs/>
        </w:rPr>
        <w:t xml:space="preserve">well established) </w:t>
      </w:r>
      <w:r w:rsidRPr="00E01DAE">
        <w:t>{1.3.4, 3.4.3.1, 4.3.4}.</w:t>
      </w:r>
      <w:r w:rsidRPr="003335E6">
        <w:rPr>
          <w:color w:val="000000"/>
        </w:rPr>
        <w:t xml:space="preserve"> For example, wild plants, algae and fungi provide food, nutritional diversity and income for an estimated one in five people around the wo</w:t>
      </w:r>
      <w:r w:rsidRPr="003335E6">
        <w:rPr>
          <w:color w:val="000000"/>
          <w:highlight w:val="white"/>
        </w:rPr>
        <w:t xml:space="preserve">rld, in particular women, children, landless farmers and others in vulnerable situations </w:t>
      </w:r>
      <w:r w:rsidRPr="003335E6">
        <w:rPr>
          <w:i/>
          <w:color w:val="000000"/>
          <w:highlight w:val="white"/>
        </w:rPr>
        <w:t xml:space="preserve">(well established) </w:t>
      </w:r>
      <w:r w:rsidRPr="003335E6">
        <w:rPr>
          <w:color w:val="000000"/>
          <w:highlight w:val="white"/>
        </w:rPr>
        <w:t>{3.3.2}</w:t>
      </w:r>
      <w:r w:rsidRPr="003335E6">
        <w:rPr>
          <w:i/>
          <w:highlight w:val="white"/>
        </w:rPr>
        <w:t>.</w:t>
      </w:r>
      <w:r w:rsidRPr="003335E6">
        <w:rPr>
          <w:highlight w:val="white"/>
        </w:rPr>
        <w:t xml:space="preserve"> 2.</w:t>
      </w:r>
      <w:r w:rsidR="00F60F77" w:rsidRPr="00E01DAE">
        <w:rPr>
          <w:highlight w:val="white"/>
        </w:rPr>
        <w:t>4</w:t>
      </w:r>
      <w:r w:rsidRPr="003335E6">
        <w:rPr>
          <w:highlight w:val="white"/>
        </w:rPr>
        <w:t xml:space="preserve"> billion people (</w:t>
      </w:r>
      <w:r w:rsidR="00F60F77" w:rsidRPr="00E01DAE">
        <w:rPr>
          <w:highlight w:val="white"/>
        </w:rPr>
        <w:t>approximately one</w:t>
      </w:r>
      <w:r w:rsidR="005A16A4">
        <w:rPr>
          <w:highlight w:val="white"/>
        </w:rPr>
        <w:t xml:space="preserve"> </w:t>
      </w:r>
      <w:r w:rsidR="00F60F77" w:rsidRPr="00E01DAE">
        <w:rPr>
          <w:highlight w:val="white"/>
        </w:rPr>
        <w:t>third</w:t>
      </w:r>
      <w:r w:rsidRPr="003335E6">
        <w:rPr>
          <w:highlight w:val="white"/>
        </w:rPr>
        <w:t xml:space="preserve"> of the global population) rely on </w:t>
      </w:r>
      <w:r w:rsidR="00F60F77" w:rsidRPr="00E01DAE">
        <w:rPr>
          <w:highlight w:val="white"/>
        </w:rPr>
        <w:t>fuelwood</w:t>
      </w:r>
      <w:r w:rsidRPr="003335E6">
        <w:rPr>
          <w:highlight w:val="white"/>
        </w:rPr>
        <w:t xml:space="preserve"> for cooking</w:t>
      </w:r>
      <w:r w:rsidR="00F60F77" w:rsidRPr="00E01DAE">
        <w:rPr>
          <w:highlight w:val="white"/>
        </w:rPr>
        <w:t xml:space="preserve"> and an estimated 880 million people globally log firewood or produce charcoal,</w:t>
      </w:r>
      <w:r w:rsidRPr="003335E6">
        <w:rPr>
          <w:highlight w:val="white"/>
        </w:rPr>
        <w:t xml:space="preserve"> particularly in developing</w:t>
      </w:r>
      <w:r w:rsidRPr="003335E6">
        <w:rPr>
          <w:color w:val="000000"/>
          <w:highlight w:val="white"/>
        </w:rPr>
        <w:t> countries</w:t>
      </w:r>
      <w:r w:rsidRPr="003335E6">
        <w:rPr>
          <w:highlight w:val="white"/>
        </w:rPr>
        <w:t xml:space="preserve"> (</w:t>
      </w:r>
      <w:r w:rsidRPr="003335E6">
        <w:rPr>
          <w:i/>
          <w:highlight w:val="white"/>
        </w:rPr>
        <w:t>established but incomplete)</w:t>
      </w:r>
      <w:r w:rsidRPr="003335E6">
        <w:rPr>
          <w:highlight w:val="white"/>
        </w:rPr>
        <w:t xml:space="preserve"> {3.3.4.4.2}</w:t>
      </w:r>
      <w:r w:rsidRPr="003335E6">
        <w:rPr>
          <w:color w:val="000000"/>
          <w:highlight w:val="white"/>
        </w:rPr>
        <w:t>.</w:t>
      </w:r>
      <w:r w:rsidRPr="003335E6">
        <w:rPr>
          <w:highlight w:val="white"/>
        </w:rPr>
        <w:t xml:space="preserve"> </w:t>
      </w:r>
      <w:r w:rsidRPr="003335E6">
        <w:rPr>
          <w:color w:val="000000"/>
          <w:highlight w:val="white"/>
        </w:rPr>
        <w:t>Small-scale fisheries are strongly anchored in local communities</w:t>
      </w:r>
      <w:r w:rsidR="00813685">
        <w:rPr>
          <w:color w:val="000000"/>
          <w:highlight w:val="white"/>
        </w:rPr>
        <w:t>’</w:t>
      </w:r>
      <w:r w:rsidRPr="003335E6">
        <w:rPr>
          <w:color w:val="000000"/>
          <w:highlight w:val="white"/>
        </w:rPr>
        <w:t xml:space="preserve"> ways of life on all continents</w:t>
      </w:r>
      <w:r w:rsidRPr="003335E6">
        <w:rPr>
          <w:rFonts w:eastAsia="SimSun"/>
          <w:color w:val="000000"/>
          <w:highlight w:val="white"/>
          <w:lang w:eastAsia="zh-CN"/>
        </w:rPr>
        <w:t xml:space="preserve"> and support over 90</w:t>
      </w:r>
      <w:r w:rsidR="0054141F">
        <w:rPr>
          <w:rFonts w:eastAsia="SimSun"/>
          <w:color w:val="000000"/>
          <w:highlight w:val="white"/>
          <w:lang w:eastAsia="zh-CN"/>
        </w:rPr>
        <w:t xml:space="preserve"> per cent</w:t>
      </w:r>
      <w:r w:rsidRPr="003335E6">
        <w:rPr>
          <w:rFonts w:eastAsia="SimSun"/>
          <w:color w:val="000000"/>
          <w:highlight w:val="white"/>
          <w:lang w:eastAsia="zh-CN"/>
        </w:rPr>
        <w:t xml:space="preserve"> of the 120 million people engaged in capture fisheries globally. About half of the people involved in small-scale fisheries are women </w:t>
      </w:r>
      <w:r w:rsidRPr="00167AE4">
        <w:rPr>
          <w:rStyle w:val="normaltextrun"/>
          <w:i/>
          <w:iCs/>
          <w:color w:val="000000" w:themeColor="text1"/>
        </w:rPr>
        <w:t>(well established)</w:t>
      </w:r>
      <w:r w:rsidRPr="003335E6">
        <w:rPr>
          <w:color w:val="000000"/>
          <w:highlight w:val="white"/>
        </w:rPr>
        <w:t xml:space="preserve"> {3.</w:t>
      </w:r>
      <w:r w:rsidR="00F60F77" w:rsidRPr="00E01DAE">
        <w:rPr>
          <w:color w:val="000000"/>
          <w:highlight w:val="white"/>
        </w:rPr>
        <w:t>4.3.1}.</w:t>
      </w:r>
      <w:r w:rsidR="00F60F77" w:rsidRPr="00E01DAE">
        <w:t xml:space="preserve"> P</w:t>
      </w:r>
      <w:r w:rsidR="00F60F77" w:rsidRPr="00E01DAE">
        <w:rPr>
          <w:color w:val="000000"/>
        </w:rPr>
        <w:t>eople in vulnerable situations</w:t>
      </w:r>
      <w:r w:rsidRPr="003335E6">
        <w:rPr>
          <w:color w:val="000000"/>
        </w:rPr>
        <w:t xml:space="preserve"> are often most reliant on wild species and are most likely to benefit from more sustainable </w:t>
      </w:r>
      <w:r w:rsidRPr="003335E6">
        <w:rPr>
          <w:color w:val="000000"/>
          <w:highlight w:val="white"/>
        </w:rPr>
        <w:t xml:space="preserve">forms of use of wild species to secure their livelihoods </w:t>
      </w:r>
      <w:r w:rsidRPr="003335E6">
        <w:rPr>
          <w:i/>
          <w:highlight w:val="white"/>
        </w:rPr>
        <w:t>(well established)</w:t>
      </w:r>
      <w:r w:rsidRPr="003335E6">
        <w:rPr>
          <w:highlight w:val="white"/>
        </w:rPr>
        <w:t xml:space="preserve"> {1.5, 1.6, 3.2.1, 4.2.3.5}.</w:t>
      </w:r>
      <w:r w:rsidRPr="003335E6">
        <w:rPr>
          <w:color w:val="000000"/>
          <w:highlight w:val="white"/>
        </w:rPr>
        <w:t xml:space="preserve"> </w:t>
      </w:r>
      <w:r w:rsidRPr="003335E6">
        <w:rPr>
          <w:highlight w:val="white"/>
        </w:rPr>
        <w:t>An estimated 70</w:t>
      </w:r>
      <w:r w:rsidR="001E04A2">
        <w:rPr>
          <w:highlight w:val="white"/>
        </w:rPr>
        <w:t xml:space="preserve"> per cent</w:t>
      </w:r>
      <w:r w:rsidRPr="003335E6">
        <w:rPr>
          <w:highlight w:val="white"/>
        </w:rPr>
        <w:t xml:space="preserve"> of the world’s poor depend directly on </w:t>
      </w:r>
      <w:r w:rsidR="00F60F77" w:rsidRPr="00E01DAE">
        <w:rPr>
          <w:highlight w:val="white"/>
        </w:rPr>
        <w:t>wild species</w:t>
      </w:r>
      <w:r w:rsidRPr="003335E6">
        <w:rPr>
          <w:highlight w:val="white"/>
        </w:rPr>
        <w:t xml:space="preserve"> and on businesses fostered by </w:t>
      </w:r>
      <w:r w:rsidR="00F60F77" w:rsidRPr="00E01DAE">
        <w:rPr>
          <w:highlight w:val="white"/>
        </w:rPr>
        <w:t>them</w:t>
      </w:r>
      <w:r w:rsidRPr="003335E6">
        <w:rPr>
          <w:highlight w:val="white"/>
        </w:rPr>
        <w:t xml:space="preserve"> </w:t>
      </w:r>
      <w:r w:rsidRPr="003335E6">
        <w:rPr>
          <w:i/>
          <w:highlight w:val="white"/>
        </w:rPr>
        <w:t>(well established)</w:t>
      </w:r>
      <w:r w:rsidRPr="003335E6">
        <w:rPr>
          <w:highlight w:val="white"/>
        </w:rPr>
        <w:t xml:space="preserve"> {3.2.1}. </w:t>
      </w:r>
    </w:p>
    <w:p w14:paraId="7F0CBDD0" w14:textId="4B7718F8" w:rsidR="000065BF" w:rsidRPr="00E01DAE" w:rsidRDefault="26A54BF3" w:rsidP="009D7B79">
      <w:pPr>
        <w:spacing w:after="240"/>
        <w:ind w:left="720"/>
        <w:jc w:val="both"/>
        <w:rPr>
          <w:rFonts w:eastAsia="Calibri"/>
        </w:rPr>
      </w:pPr>
      <w:r w:rsidRPr="003335E6">
        <w:rPr>
          <w:rFonts w:eastAsia="Calibri"/>
          <w:b/>
          <w:highlight w:val="white"/>
        </w:rPr>
        <w:t>(</w:t>
      </w:r>
      <w:r w:rsidRPr="003335E6">
        <w:rPr>
          <w:b/>
          <w:highlight w:val="white"/>
        </w:rPr>
        <w:t xml:space="preserve">A.1.2) </w:t>
      </w:r>
      <w:r w:rsidR="00F60F77" w:rsidRPr="00E01DAE">
        <w:rPr>
          <w:b/>
          <w:highlight w:val="white"/>
        </w:rPr>
        <w:t>About 50</w:t>
      </w:r>
      <w:r w:rsidRPr="003335E6">
        <w:rPr>
          <w:b/>
          <w:highlight w:val="white"/>
        </w:rPr>
        <w:t xml:space="preserve">,000 wild species are </w:t>
      </w:r>
      <w:r w:rsidR="00F60F77" w:rsidRPr="00E01DAE">
        <w:rPr>
          <w:b/>
          <w:highlight w:val="white"/>
        </w:rPr>
        <w:t>used</w:t>
      </w:r>
      <w:r w:rsidRPr="003335E6">
        <w:rPr>
          <w:b/>
          <w:highlight w:val="white"/>
        </w:rPr>
        <w:t xml:space="preserve"> for </w:t>
      </w:r>
      <w:r w:rsidR="00F60F77" w:rsidRPr="00E01DAE">
        <w:rPr>
          <w:b/>
          <w:highlight w:val="white"/>
        </w:rPr>
        <w:t>food, energy, medicine, material</w:t>
      </w:r>
      <w:r w:rsidR="009974C3">
        <w:rPr>
          <w:b/>
          <w:highlight w:val="white"/>
        </w:rPr>
        <w:t>s</w:t>
      </w:r>
      <w:r w:rsidR="00F60F77" w:rsidRPr="00E01DAE">
        <w:rPr>
          <w:b/>
          <w:highlight w:val="white"/>
        </w:rPr>
        <w:t xml:space="preserve"> and other purposes through fishing, gathering, logging and terrestrial animal harvesting globally</w:t>
      </w:r>
      <w:r w:rsidR="00F60F77" w:rsidRPr="00E01DAE">
        <w:rPr>
          <w:highlight w:val="white"/>
        </w:rPr>
        <w:t xml:space="preserve">. </w:t>
      </w:r>
      <w:r w:rsidR="00F60F77" w:rsidRPr="00E01DAE">
        <w:rPr>
          <w:color w:val="000000"/>
          <w:highlight w:val="white"/>
        </w:rPr>
        <w:t xml:space="preserve">People all over the world directly use about 7,500 species of wild fish and aquatic invertebrates, 31,100 </w:t>
      </w:r>
      <w:r w:rsidR="007E4D98">
        <w:rPr>
          <w:color w:val="000000"/>
          <w:highlight w:val="white"/>
        </w:rPr>
        <w:t xml:space="preserve">species of </w:t>
      </w:r>
      <w:r w:rsidR="00F60F77" w:rsidRPr="00E01DAE">
        <w:rPr>
          <w:color w:val="000000"/>
          <w:highlight w:val="white"/>
        </w:rPr>
        <w:t xml:space="preserve">wild plants, </w:t>
      </w:r>
      <w:r w:rsidR="00F60F77" w:rsidRPr="00E01DAE">
        <w:rPr>
          <w:highlight w:val="white"/>
        </w:rPr>
        <w:t>of which</w:t>
      </w:r>
      <w:r w:rsidR="00F60F77" w:rsidRPr="00E01DAE">
        <w:rPr>
          <w:color w:val="000000"/>
          <w:highlight w:val="white"/>
        </w:rPr>
        <w:t xml:space="preserve"> </w:t>
      </w:r>
      <w:r w:rsidR="00F60F77" w:rsidRPr="00E01DAE">
        <w:rPr>
          <w:highlight w:val="white"/>
        </w:rPr>
        <w:t>7,400 species are trees</w:t>
      </w:r>
      <w:r w:rsidR="00F60F77" w:rsidRPr="00E01DAE">
        <w:rPr>
          <w:color w:val="000000"/>
          <w:highlight w:val="white"/>
        </w:rPr>
        <w:t xml:space="preserve">, </w:t>
      </w:r>
      <w:r w:rsidR="00F60F77" w:rsidRPr="00E01DAE">
        <w:rPr>
          <w:highlight w:val="white"/>
        </w:rPr>
        <w:t>1,500</w:t>
      </w:r>
      <w:r w:rsidR="00F60F77" w:rsidRPr="00E01DAE">
        <w:rPr>
          <w:color w:val="000000"/>
          <w:highlight w:val="white"/>
        </w:rPr>
        <w:t xml:space="preserve"> species of fungi, 1,700 species of wild terrestrial invertebrates and 7,500 species </w:t>
      </w:r>
      <w:r w:rsidR="00F60F77" w:rsidRPr="00E01DAE">
        <w:rPr>
          <w:color w:val="000000"/>
          <w:highlight w:val="white"/>
        </w:rPr>
        <w:lastRenderedPageBreak/>
        <w:t xml:space="preserve">of wild amphibians, reptiles, birds and mammals </w:t>
      </w:r>
      <w:r w:rsidR="00F60F77" w:rsidRPr="00E01DAE">
        <w:rPr>
          <w:i/>
          <w:color w:val="000000"/>
          <w:highlight w:val="white"/>
        </w:rPr>
        <w:t>(well established)</w:t>
      </w:r>
      <w:r w:rsidR="00F60F77" w:rsidRPr="00E01DAE">
        <w:rPr>
          <w:color w:val="000000"/>
          <w:highlight w:val="white"/>
        </w:rPr>
        <w:t xml:space="preserve"> {3.2.1.3, 3.3, 3.3.2.3.4}. Among </w:t>
      </w:r>
      <w:r w:rsidR="00F60F77" w:rsidRPr="00E01DAE">
        <w:rPr>
          <w:highlight w:val="white"/>
        </w:rPr>
        <w:t>the wild species that are used</w:t>
      </w:r>
      <w:r w:rsidR="00F60F77" w:rsidRPr="00E01DAE">
        <w:rPr>
          <w:color w:val="000000"/>
          <w:highlight w:val="white"/>
        </w:rPr>
        <w:t>, more than 20</w:t>
      </w:r>
      <w:r w:rsidR="00C73BA9">
        <w:rPr>
          <w:color w:val="000000"/>
          <w:highlight w:val="white"/>
        </w:rPr>
        <w:t xml:space="preserve"> per cent</w:t>
      </w:r>
      <w:r w:rsidR="00F60F77" w:rsidRPr="00E01DAE">
        <w:rPr>
          <w:color w:val="000000"/>
          <w:highlight w:val="white"/>
        </w:rPr>
        <w:t xml:space="preserve"> (over 10,000 s</w:t>
      </w:r>
      <w:r w:rsidR="00F60F77" w:rsidRPr="00E01DAE">
        <w:rPr>
          <w:highlight w:val="white"/>
        </w:rPr>
        <w:t>pecies)</w:t>
      </w:r>
      <w:r w:rsidR="00F60F77" w:rsidRPr="00E01DAE">
        <w:rPr>
          <w:color w:val="000000"/>
          <w:highlight w:val="white"/>
        </w:rPr>
        <w:t xml:space="preserve"> are used for</w:t>
      </w:r>
      <w:r w:rsidRPr="003335E6">
        <w:rPr>
          <w:color w:val="000000"/>
          <w:highlight w:val="white"/>
        </w:rPr>
        <w:t xml:space="preserve"> human </w:t>
      </w:r>
      <w:r w:rsidR="00F60F77" w:rsidRPr="00E01DAE">
        <w:rPr>
          <w:color w:val="000000"/>
          <w:highlight w:val="white"/>
        </w:rPr>
        <w:t>food</w:t>
      </w:r>
      <w:r w:rsidRPr="003335E6">
        <w:rPr>
          <w:color w:val="000000"/>
          <w:highlight w:val="white"/>
        </w:rPr>
        <w:t xml:space="preserve">, making the sustainable use of wild species critical </w:t>
      </w:r>
      <w:r w:rsidR="00395BF0">
        <w:rPr>
          <w:color w:val="000000"/>
          <w:highlight w:val="white"/>
        </w:rPr>
        <w:t>to</w:t>
      </w:r>
      <w:r w:rsidR="00395BF0" w:rsidRPr="003335E6">
        <w:rPr>
          <w:color w:val="000000"/>
          <w:highlight w:val="white"/>
        </w:rPr>
        <w:t xml:space="preserve"> </w:t>
      </w:r>
      <w:r w:rsidR="00F60F77" w:rsidRPr="00E01DAE">
        <w:rPr>
          <w:color w:val="000000"/>
          <w:highlight w:val="white"/>
        </w:rPr>
        <w:t xml:space="preserve">achieving </w:t>
      </w:r>
      <w:r w:rsidRPr="003335E6">
        <w:rPr>
          <w:color w:val="000000"/>
          <w:highlight w:val="white"/>
        </w:rPr>
        <w:t>food secu</w:t>
      </w:r>
      <w:r w:rsidRPr="003335E6">
        <w:rPr>
          <w:highlight w:val="white"/>
        </w:rPr>
        <w:t>rity</w:t>
      </w:r>
      <w:r w:rsidRPr="003335E6">
        <w:rPr>
          <w:rFonts w:eastAsia="SimSun"/>
          <w:highlight w:val="white"/>
          <w:lang w:eastAsia="zh-CN"/>
        </w:rPr>
        <w:t xml:space="preserve"> and </w:t>
      </w:r>
      <w:r w:rsidR="00F60F77" w:rsidRPr="00E01DAE">
        <w:rPr>
          <w:highlight w:val="white"/>
        </w:rPr>
        <w:t>improving nutrition</w:t>
      </w:r>
      <w:r w:rsidRPr="003335E6">
        <w:rPr>
          <w:highlight w:val="white"/>
        </w:rPr>
        <w:t xml:space="preserve"> in rural and urban areas worldwide </w:t>
      </w:r>
      <w:r w:rsidRPr="003335E6">
        <w:rPr>
          <w:i/>
          <w:highlight w:val="white"/>
        </w:rPr>
        <w:t>(well established)</w:t>
      </w:r>
      <w:r w:rsidRPr="003335E6">
        <w:rPr>
          <w:color w:val="000000"/>
          <w:highlight w:val="white"/>
        </w:rPr>
        <w:t xml:space="preserve"> {3.3}.</w:t>
      </w:r>
      <w:r w:rsidRPr="003335E6">
        <w:rPr>
          <w:b/>
          <w:color w:val="000000"/>
          <w:highlight w:val="white"/>
        </w:rPr>
        <w:t xml:space="preserve"> </w:t>
      </w:r>
      <w:r w:rsidRPr="00E01DAE">
        <w:t>Fisheries constitute a major source of food from wild species, with a total annual harvest of 90 million tons over recent decades</w:t>
      </w:r>
      <w:r w:rsidR="00583DBE">
        <w:t>,</w:t>
      </w:r>
      <w:r w:rsidRPr="00E01DAE">
        <w:t xml:space="preserve"> of which about 60 million tons go to direct human consumption</w:t>
      </w:r>
      <w:r w:rsidR="00583DBE">
        <w:t>, with</w:t>
      </w:r>
      <w:r w:rsidRPr="00E01DAE">
        <w:t xml:space="preserve"> the rest </w:t>
      </w:r>
      <w:r w:rsidR="00583DBE">
        <w:t xml:space="preserve">used </w:t>
      </w:r>
      <w:r w:rsidRPr="00E01DAE">
        <w:t xml:space="preserve">as feed for aquaculture and livestock </w:t>
      </w:r>
      <w:r w:rsidRPr="00E01DAE">
        <w:rPr>
          <w:rFonts w:eastAsia="Calibri"/>
          <w:i/>
          <w:iCs/>
        </w:rPr>
        <w:t>(well established)</w:t>
      </w:r>
      <w:r w:rsidRPr="00E01DAE">
        <w:t xml:space="preserve"> {3.2.1.1}. Terrestrial animal harvesting</w:t>
      </w:r>
      <w:r w:rsidR="00F60F77" w:rsidRPr="00E01DAE">
        <w:t xml:space="preserve"> (which includes hunting)</w:t>
      </w:r>
      <w:r w:rsidRPr="00E01DAE">
        <w:t xml:space="preserve"> </w:t>
      </w:r>
      <w:r w:rsidRPr="003335E6">
        <w:rPr>
          <w:color w:val="000000"/>
        </w:rPr>
        <w:t>contributes to the food security of many people living in rural and urban areas worldwide, especially in developing countries </w:t>
      </w:r>
      <w:r w:rsidRPr="00A539E0">
        <w:rPr>
          <w:rStyle w:val="normaltextrun"/>
          <w:i/>
          <w:iCs/>
          <w:color w:val="000000" w:themeColor="text1"/>
        </w:rPr>
        <w:t>(well established</w:t>
      </w:r>
      <w:r w:rsidRPr="00A539E0">
        <w:rPr>
          <w:rStyle w:val="normaltextrun"/>
          <w:i/>
          <w:iCs/>
        </w:rPr>
        <w:t>)</w:t>
      </w:r>
      <w:r w:rsidRPr="003335E6">
        <w:t xml:space="preserve"> {3.3.3.3.3}.</w:t>
      </w:r>
      <w:r w:rsidRPr="00E01DAE">
        <w:t xml:space="preserve"> Wild aquatic and terrestrial animals </w:t>
      </w:r>
      <w:r w:rsidR="00F60F77" w:rsidRPr="00E01DAE">
        <w:t>constitute</w:t>
      </w:r>
      <w:r w:rsidRPr="00E01DAE">
        <w:t xml:space="preserve"> key source</w:t>
      </w:r>
      <w:r w:rsidR="6A4FA620" w:rsidRPr="00E01DAE">
        <w:t>s</w:t>
      </w:r>
      <w:r w:rsidRPr="00E01DAE">
        <w:t xml:space="preserve"> of protein, fat, and micronutrients, such as calcium, iron, zinc and fatty acids, for the global human population </w:t>
      </w:r>
      <w:r w:rsidRPr="00E01DAE">
        <w:rPr>
          <w:rFonts w:eastAsia="Calibri"/>
          <w:i/>
          <w:iCs/>
        </w:rPr>
        <w:t xml:space="preserve">(well established) </w:t>
      </w:r>
      <w:r w:rsidRPr="00E01DAE">
        <w:t>{3.3.1.5.1, 3.3.2.3.4, 3.3.3.3.3}</w:t>
      </w:r>
      <w:r w:rsidRPr="00E01DAE">
        <w:rPr>
          <w:rFonts w:eastAsia="Calibri"/>
        </w:rPr>
        <w:t>.</w:t>
      </w:r>
    </w:p>
    <w:p w14:paraId="26DAE207" w14:textId="42E0237D" w:rsidR="000065BF" w:rsidRPr="003335E6" w:rsidRDefault="000065BF" w:rsidP="009D7B79">
      <w:pPr>
        <w:spacing w:after="240"/>
        <w:ind w:left="720"/>
        <w:jc w:val="both"/>
        <w:rPr>
          <w:rFonts w:eastAsia="SimSun"/>
          <w:highlight w:val="white"/>
          <w:lang w:eastAsia="zh-CN"/>
        </w:rPr>
      </w:pPr>
      <w:r w:rsidRPr="003335E6">
        <w:rPr>
          <w:b/>
          <w:color w:val="000000"/>
          <w:highlight w:val="white"/>
        </w:rPr>
        <w:t xml:space="preserve">(A1.3) Wild species </w:t>
      </w:r>
      <w:r w:rsidRPr="003335E6">
        <w:rPr>
          <w:b/>
          <w:highlight w:val="white"/>
        </w:rPr>
        <w:t xml:space="preserve">are important sources of subsistence resources and income. </w:t>
      </w:r>
      <w:r w:rsidRPr="00531230">
        <w:rPr>
          <w:rStyle w:val="normaltextrun"/>
          <w:b/>
          <w:bCs/>
          <w:color w:val="000000" w:themeColor="text1"/>
        </w:rPr>
        <w:t xml:space="preserve">Uses of wild species form the basis for economically and culturally important activities worldwide </w:t>
      </w:r>
      <w:r w:rsidRPr="00531230">
        <w:rPr>
          <w:rStyle w:val="normaltextrun"/>
          <w:b/>
          <w:bCs/>
          <w:i/>
          <w:iCs/>
          <w:color w:val="000000" w:themeColor="text1"/>
        </w:rPr>
        <w:t>(established but incomplete)</w:t>
      </w:r>
      <w:r w:rsidRPr="00F51C28">
        <w:rPr>
          <w:rStyle w:val="normaltextrun"/>
          <w:b/>
          <w:bCs/>
          <w:color w:val="000000" w:themeColor="text1"/>
        </w:rPr>
        <w:t> </w:t>
      </w:r>
      <w:r w:rsidRPr="00531230">
        <w:rPr>
          <w:rStyle w:val="normaltextrun"/>
          <w:b/>
          <w:bCs/>
          <w:color w:val="000000" w:themeColor="text1"/>
        </w:rPr>
        <w:t>{3.3.2}</w:t>
      </w:r>
      <w:r w:rsidRPr="003335E6">
        <w:rPr>
          <w:b/>
          <w:highlight w:val="white"/>
        </w:rPr>
        <w:t xml:space="preserve">. </w:t>
      </w:r>
      <w:r w:rsidRPr="003335E6">
        <w:rPr>
          <w:color w:val="000000"/>
          <w:highlight w:val="white"/>
        </w:rPr>
        <w:t xml:space="preserve">Trade in wild plants, algae and fungi is a billion-dollar industry and </w:t>
      </w:r>
      <w:r w:rsidR="00F073A6">
        <w:rPr>
          <w:color w:val="000000"/>
          <w:highlight w:val="white"/>
        </w:rPr>
        <w:t xml:space="preserve">the </w:t>
      </w:r>
      <w:r w:rsidRPr="003335E6">
        <w:rPr>
          <w:color w:val="000000"/>
          <w:highlight w:val="white"/>
        </w:rPr>
        <w:t>establishment of supply chains can fuel economic development and diversification </w:t>
      </w:r>
      <w:r w:rsidRPr="00F51C28">
        <w:rPr>
          <w:rStyle w:val="normaltextrun"/>
          <w:i/>
          <w:iCs/>
          <w:color w:val="000000" w:themeColor="text1"/>
        </w:rPr>
        <w:t>(well established</w:t>
      </w:r>
      <w:r w:rsidRPr="00F51C28">
        <w:rPr>
          <w:rStyle w:val="normaltextrun"/>
          <w:color w:val="000000" w:themeColor="text1"/>
        </w:rPr>
        <w:t xml:space="preserve">) </w:t>
      </w:r>
      <w:r w:rsidRPr="003335E6">
        <w:rPr>
          <w:color w:val="000000"/>
          <w:highlight w:val="white"/>
        </w:rPr>
        <w:t xml:space="preserve">{3.3.2.1}. People in economically disadvantaged urban and rural areas rely on wild plants, algae and fungi as sources of essential calories, micronutrients and medicine </w:t>
      </w:r>
      <w:r w:rsidRPr="00F51C28">
        <w:rPr>
          <w:rStyle w:val="normaltextrun"/>
          <w:i/>
          <w:iCs/>
          <w:color w:val="000000" w:themeColor="text1"/>
        </w:rPr>
        <w:t>(well established)</w:t>
      </w:r>
      <w:r w:rsidRPr="00F51C28">
        <w:rPr>
          <w:rStyle w:val="normaltextrun"/>
          <w:color w:val="000000" w:themeColor="text1"/>
        </w:rPr>
        <w:t> </w:t>
      </w:r>
      <w:r w:rsidRPr="003335E6">
        <w:rPr>
          <w:color w:val="000000"/>
          <w:highlight w:val="white"/>
        </w:rPr>
        <w:t>{3.3.2,</w:t>
      </w:r>
      <w:r w:rsidRPr="003335E6">
        <w:rPr>
          <w:highlight w:val="white"/>
        </w:rPr>
        <w:t xml:space="preserve"> </w:t>
      </w:r>
      <w:r w:rsidRPr="003335E6">
        <w:rPr>
          <w:color w:val="000000"/>
          <w:highlight w:val="white"/>
        </w:rPr>
        <w:t>3.3.2.2.2}. F</w:t>
      </w:r>
      <w:r w:rsidRPr="003335E6">
        <w:rPr>
          <w:highlight w:val="white"/>
        </w:rPr>
        <w:t>ishing</w:t>
      </w:r>
      <w:r w:rsidR="00F60F77" w:rsidRPr="00E01DAE">
        <w:rPr>
          <w:highlight w:val="white"/>
        </w:rPr>
        <w:t>, terrestrial animal harvesting</w:t>
      </w:r>
      <w:r w:rsidRPr="003335E6">
        <w:rPr>
          <w:highlight w:val="white"/>
        </w:rPr>
        <w:t xml:space="preserve">, logging and nature-based tourism are vital to regional and local employment and economies in many developing and developed countries and further contribute to public infrastructure, development and provisioning of related goods and services </w:t>
      </w:r>
      <w:r w:rsidRPr="003335E6">
        <w:rPr>
          <w:i/>
          <w:color w:val="000000"/>
          <w:highlight w:val="white"/>
        </w:rPr>
        <w:t>(well established)</w:t>
      </w:r>
      <w:r w:rsidRPr="003335E6">
        <w:rPr>
          <w:highlight w:val="white"/>
        </w:rPr>
        <w:t xml:space="preserve"> {3.3}.</w:t>
      </w:r>
      <w:r w:rsidRPr="003335E6">
        <w:rPr>
          <w:rFonts w:eastAsia="SimSun"/>
          <w:highlight w:val="white"/>
          <w:lang w:eastAsia="zh-CN"/>
        </w:rPr>
        <w:t xml:space="preserve"> </w:t>
      </w:r>
      <w:r w:rsidRPr="003335E6">
        <w:rPr>
          <w:color w:val="000000"/>
          <w:highlight w:val="white"/>
        </w:rPr>
        <w:t xml:space="preserve">The use of wild species also provides </w:t>
      </w:r>
      <w:r w:rsidR="003E3DB1">
        <w:rPr>
          <w:color w:val="000000"/>
          <w:highlight w:val="white"/>
        </w:rPr>
        <w:t>non</w:t>
      </w:r>
      <w:r w:rsidR="003E3DB1">
        <w:rPr>
          <w:color w:val="000000"/>
          <w:highlight w:val="white"/>
        </w:rPr>
        <w:noBreakHyphen/>
      </w:r>
      <w:r w:rsidRPr="003335E6">
        <w:rPr>
          <w:color w:val="000000"/>
          <w:highlight w:val="white"/>
        </w:rPr>
        <w:t>material contributions by enriching people</w:t>
      </w:r>
      <w:r w:rsidR="00813685">
        <w:rPr>
          <w:color w:val="000000"/>
          <w:highlight w:val="white"/>
        </w:rPr>
        <w:t>’</w:t>
      </w:r>
      <w:r w:rsidRPr="003335E6">
        <w:rPr>
          <w:color w:val="000000"/>
          <w:highlight w:val="white"/>
        </w:rPr>
        <w:t xml:space="preserve">s physical and psychological experiences, including their religious and ceremonial lives </w:t>
      </w:r>
      <w:r w:rsidRPr="00F51C28">
        <w:rPr>
          <w:rStyle w:val="normaltextrun"/>
          <w:i/>
          <w:iCs/>
          <w:color w:val="000000" w:themeColor="text1"/>
        </w:rPr>
        <w:t>(well established)</w:t>
      </w:r>
      <w:r w:rsidRPr="003335E6">
        <w:rPr>
          <w:color w:val="000000"/>
          <w:highlight w:val="white"/>
        </w:rPr>
        <w:t xml:space="preserve"> {1.3.4, 3.3.5.2.1}</w:t>
      </w:r>
      <w:r w:rsidRPr="003335E6">
        <w:rPr>
          <w:rFonts w:eastAsia="SimSun"/>
          <w:color w:val="000000"/>
          <w:highlight w:val="white"/>
          <w:lang w:eastAsia="zh-CN"/>
        </w:rPr>
        <w:t>.</w:t>
      </w:r>
    </w:p>
    <w:p w14:paraId="361DFDFC" w14:textId="72E8BE7D" w:rsidR="000065BF" w:rsidRPr="00E01DAE" w:rsidRDefault="000065BF" w:rsidP="009D7B79">
      <w:pPr>
        <w:spacing w:after="240"/>
        <w:ind w:left="720"/>
        <w:jc w:val="both"/>
        <w:rPr>
          <w:lang w:eastAsia="zh-CN"/>
        </w:rPr>
      </w:pPr>
      <w:r w:rsidRPr="003335E6">
        <w:rPr>
          <w:b/>
          <w:color w:val="000000"/>
        </w:rPr>
        <w:t xml:space="preserve">(A.1.4) Gathering wild plants, </w:t>
      </w:r>
      <w:r w:rsidR="00F60F77" w:rsidRPr="00E01DAE">
        <w:rPr>
          <w:b/>
          <w:color w:val="000000"/>
        </w:rPr>
        <w:t xml:space="preserve">fungi </w:t>
      </w:r>
      <w:r w:rsidRPr="003335E6">
        <w:rPr>
          <w:b/>
          <w:color w:val="000000"/>
        </w:rPr>
        <w:t xml:space="preserve">and </w:t>
      </w:r>
      <w:r w:rsidR="00F60F77" w:rsidRPr="00E01DAE">
        <w:rPr>
          <w:b/>
          <w:color w:val="000000"/>
        </w:rPr>
        <w:t>algae</w:t>
      </w:r>
      <w:r w:rsidRPr="003335E6">
        <w:rPr>
          <w:b/>
          <w:color w:val="000000"/>
        </w:rPr>
        <w:t xml:space="preserve"> takes place in both developed and developing countries worldwide</w:t>
      </w:r>
      <w:r w:rsidR="00F60F77" w:rsidRPr="00E01DAE">
        <w:rPr>
          <w:b/>
          <w:color w:val="000000"/>
        </w:rPr>
        <w:t>. Such a practice</w:t>
      </w:r>
      <w:r w:rsidRPr="003335E6">
        <w:rPr>
          <w:b/>
          <w:color w:val="000000"/>
        </w:rPr>
        <w:t xml:space="preserve"> is closely associated with cultural and subsistence practices</w:t>
      </w:r>
      <w:r w:rsidR="00F60F77" w:rsidRPr="00E01DAE">
        <w:rPr>
          <w:b/>
          <w:color w:val="000000"/>
        </w:rPr>
        <w:t>, and can also supply global markets</w:t>
      </w:r>
      <w:r w:rsidRPr="003335E6">
        <w:rPr>
          <w:b/>
          <w:color w:val="000000"/>
        </w:rPr>
        <w:t xml:space="preserve"> </w:t>
      </w:r>
      <w:r w:rsidRPr="003335E6">
        <w:t>(</w:t>
      </w:r>
      <w:r w:rsidRPr="00F51C28">
        <w:rPr>
          <w:rStyle w:val="normaltextrun"/>
          <w:b/>
          <w:bCs/>
          <w:i/>
          <w:iCs/>
        </w:rPr>
        <w:t>established but incomplete)</w:t>
      </w:r>
      <w:r w:rsidRPr="003335E6">
        <w:t> {3.3.2}</w:t>
      </w:r>
      <w:r w:rsidRPr="003335E6">
        <w:rPr>
          <w:b/>
          <w:color w:val="000000"/>
          <w:highlight w:val="white"/>
        </w:rPr>
        <w:t>.</w:t>
      </w:r>
      <w:r w:rsidRPr="003335E6">
        <w:rPr>
          <w:color w:val="000000"/>
          <w:highlight w:val="white"/>
        </w:rPr>
        <w:t xml:space="preserve"> Gathering is often assumed to be an activity more prevalent in the </w:t>
      </w:r>
      <w:r w:rsidR="00B40E4C">
        <w:rPr>
          <w:color w:val="000000"/>
          <w:highlight w:val="white"/>
        </w:rPr>
        <w:t>g</w:t>
      </w:r>
      <w:r w:rsidRPr="003335E6">
        <w:rPr>
          <w:color w:val="000000"/>
          <w:highlight w:val="white"/>
        </w:rPr>
        <w:t>lobal South. However, estimates of individuals and households participating in gathering in Europe and North America range from 4 to 68</w:t>
      </w:r>
      <w:r w:rsidR="00C73BA9">
        <w:rPr>
          <w:color w:val="000000"/>
          <w:highlight w:val="white"/>
        </w:rPr>
        <w:t xml:space="preserve"> per cent</w:t>
      </w:r>
      <w:r w:rsidRPr="003335E6">
        <w:rPr>
          <w:color w:val="000000"/>
          <w:highlight w:val="white"/>
        </w:rPr>
        <w:t>, with the highest rates of gathering by households in Eastern Europe (</w:t>
      </w:r>
      <w:r w:rsidRPr="003335E6">
        <w:rPr>
          <w:i/>
          <w:color w:val="000000"/>
          <w:highlight w:val="white"/>
        </w:rPr>
        <w:t>established but incomplete</w:t>
      </w:r>
      <w:r w:rsidRPr="003335E6">
        <w:rPr>
          <w:color w:val="000000"/>
          <w:highlight w:val="white"/>
        </w:rPr>
        <w:t>) {3.3.2</w:t>
      </w:r>
      <w:r w:rsidR="00F60F77" w:rsidRPr="00E01DAE">
        <w:rPr>
          <w:color w:val="000000"/>
          <w:highlight w:val="white"/>
        </w:rPr>
        <w:t>.2.1</w:t>
      </w:r>
      <w:r w:rsidRPr="003335E6">
        <w:rPr>
          <w:color w:val="000000"/>
          <w:highlight w:val="white"/>
        </w:rPr>
        <w:t>}, often irrespective of economic status (</w:t>
      </w:r>
      <w:r w:rsidRPr="003335E6">
        <w:rPr>
          <w:i/>
          <w:color w:val="000000"/>
          <w:highlight w:val="white"/>
        </w:rPr>
        <w:t>established but incomplete</w:t>
      </w:r>
      <w:r w:rsidRPr="003335E6">
        <w:rPr>
          <w:color w:val="000000"/>
          <w:highlight w:val="white"/>
        </w:rPr>
        <w:t>) {3.3.2.2.3}. Gathering is not confined to rural areas, with dozens to hundreds of wild plant and fungi species gathered for food, medicine, firewood, decoration and cultural practices in urban ecosystems worldwide (</w:t>
      </w:r>
      <w:r w:rsidRPr="003335E6">
        <w:rPr>
          <w:i/>
          <w:color w:val="000000"/>
          <w:highlight w:val="white"/>
        </w:rPr>
        <w:t>well established</w:t>
      </w:r>
      <w:r w:rsidRPr="003335E6">
        <w:rPr>
          <w:color w:val="000000"/>
          <w:highlight w:val="white"/>
        </w:rPr>
        <w:t xml:space="preserve">) {3.3.2.2.2}. </w:t>
      </w:r>
      <w:r w:rsidRPr="003335E6">
        <w:rPr>
          <w:highlight w:val="white"/>
        </w:rPr>
        <w:t xml:space="preserve">Gathering </w:t>
      </w:r>
      <w:r w:rsidR="00F60F77" w:rsidRPr="00E01DAE">
        <w:rPr>
          <w:highlight w:val="white"/>
        </w:rPr>
        <w:t xml:space="preserve">wild products is </w:t>
      </w:r>
      <w:r w:rsidR="008B30A4">
        <w:rPr>
          <w:highlight w:val="white"/>
        </w:rPr>
        <w:t xml:space="preserve">often </w:t>
      </w:r>
      <w:r w:rsidR="00F60F77" w:rsidRPr="00E01DAE">
        <w:rPr>
          <w:highlight w:val="white"/>
        </w:rPr>
        <w:t>a gendered activity in many parts of the world,</w:t>
      </w:r>
      <w:r w:rsidRPr="003335E6">
        <w:rPr>
          <w:highlight w:val="white"/>
        </w:rPr>
        <w:t xml:space="preserve"> with </w:t>
      </w:r>
      <w:r w:rsidR="00F60F77" w:rsidRPr="00E01DAE">
        <w:rPr>
          <w:highlight w:val="white"/>
        </w:rPr>
        <w:t>roles depending on cultural</w:t>
      </w:r>
      <w:r w:rsidR="00F60F77" w:rsidRPr="00E01DAE">
        <w:t xml:space="preserve"> rules, on the type of</w:t>
      </w:r>
      <w:r w:rsidRPr="00E01DAE">
        <w:t xml:space="preserve"> harvested</w:t>
      </w:r>
      <w:r w:rsidR="00F60F77" w:rsidRPr="00E01DAE">
        <w:t xml:space="preserve"> wild plants, fungi or algae</w:t>
      </w:r>
      <w:r w:rsidRPr="00E01DAE">
        <w:t xml:space="preserve"> and the places where they are harvested. In many countries, women perform the bulk of gathering and processing wild plants for food, medicine, fuel and handicrafts for subsistence purposes and sale in local </w:t>
      </w:r>
      <w:r w:rsidR="00F60F77" w:rsidRPr="00E01DAE">
        <w:t>markets</w:t>
      </w:r>
      <w:r w:rsidRPr="00E01DAE">
        <w:t xml:space="preserve"> (</w:t>
      </w:r>
      <w:r w:rsidRPr="00E01DAE">
        <w:rPr>
          <w:i/>
          <w:iCs/>
        </w:rPr>
        <w:t>well established</w:t>
      </w:r>
      <w:r w:rsidRPr="00E01DAE">
        <w:t>) {3.3.2.2.3</w:t>
      </w:r>
      <w:r w:rsidR="00F60F77" w:rsidRPr="00E01DAE">
        <w:t xml:space="preserve">, 4.2.3.6.2}. </w:t>
      </w:r>
    </w:p>
    <w:p w14:paraId="37A5856A" w14:textId="0BC55DE2" w:rsidR="000065BF" w:rsidRPr="003335E6" w:rsidRDefault="000065BF" w:rsidP="009D7B79">
      <w:pPr>
        <w:spacing w:after="240"/>
        <w:ind w:left="720"/>
        <w:jc w:val="both"/>
        <w:rPr>
          <w:color w:val="000000"/>
          <w:shd w:val="clear" w:color="auto" w:fill="D9D9D9"/>
        </w:rPr>
      </w:pPr>
      <w:r w:rsidRPr="003335E6">
        <w:rPr>
          <w:b/>
          <w:color w:val="000000"/>
          <w:highlight w:val="white"/>
        </w:rPr>
        <w:t>(</w:t>
      </w:r>
      <w:r w:rsidRPr="003335E6">
        <w:rPr>
          <w:b/>
          <w:highlight w:val="white"/>
        </w:rPr>
        <w:t>A.1.5</w:t>
      </w:r>
      <w:r w:rsidRPr="003335E6">
        <w:rPr>
          <w:b/>
          <w:color w:val="000000"/>
          <w:highlight w:val="white"/>
        </w:rPr>
        <w:t xml:space="preserve">) </w:t>
      </w:r>
      <w:r w:rsidRPr="003335E6">
        <w:rPr>
          <w:b/>
          <w:highlight w:val="white"/>
        </w:rPr>
        <w:t>Wild</w:t>
      </w:r>
      <w:r w:rsidR="00F60F77" w:rsidRPr="00E01DAE">
        <w:rPr>
          <w:b/>
          <w:highlight w:val="white"/>
        </w:rPr>
        <w:t xml:space="preserve"> tree</w:t>
      </w:r>
      <w:r w:rsidRPr="003335E6">
        <w:rPr>
          <w:b/>
          <w:highlight w:val="white"/>
        </w:rPr>
        <w:t xml:space="preserve"> species are currently the major source for wood and wood products and will continue to be so in the coming decades </w:t>
      </w:r>
      <w:r w:rsidRPr="003335E6">
        <w:rPr>
          <w:b/>
          <w:i/>
          <w:highlight w:val="white"/>
        </w:rPr>
        <w:t xml:space="preserve">(well established) </w:t>
      </w:r>
      <w:r w:rsidRPr="003335E6">
        <w:rPr>
          <w:b/>
          <w:highlight w:val="white"/>
        </w:rPr>
        <w:t xml:space="preserve">{3.3.4.1}. Logging is an important source of subsistence resources and income for millions of people worldwide </w:t>
      </w:r>
      <w:r w:rsidRPr="003335E6">
        <w:rPr>
          <w:b/>
          <w:i/>
          <w:highlight w:val="white"/>
        </w:rPr>
        <w:t xml:space="preserve">(well established) </w:t>
      </w:r>
      <w:r w:rsidRPr="003335E6">
        <w:rPr>
          <w:b/>
          <w:highlight w:val="white"/>
        </w:rPr>
        <w:t>{3.3.4.3</w:t>
      </w:r>
      <w:r w:rsidR="00F60F77" w:rsidRPr="00E01DAE">
        <w:rPr>
          <w:b/>
          <w:highlight w:val="white"/>
        </w:rPr>
        <w:t>}.</w:t>
      </w:r>
      <w:r w:rsidR="00F60F77" w:rsidRPr="00E01DAE">
        <w:rPr>
          <w:highlight w:val="white"/>
        </w:rPr>
        <w:t xml:space="preserve"> Globally, wild tree</w:t>
      </w:r>
      <w:r w:rsidRPr="003335E6">
        <w:rPr>
          <w:highlight w:val="white"/>
        </w:rPr>
        <w:t xml:space="preserve"> species provide two thirds of industrial roundwood </w:t>
      </w:r>
      <w:r w:rsidR="00F60F77" w:rsidRPr="00E01DAE">
        <w:rPr>
          <w:highlight w:val="white"/>
        </w:rPr>
        <w:t xml:space="preserve">{3.3.4.3.3} </w:t>
      </w:r>
      <w:r w:rsidRPr="003335E6">
        <w:rPr>
          <w:highlight w:val="white"/>
        </w:rPr>
        <w:t xml:space="preserve">and </w:t>
      </w:r>
      <w:r w:rsidR="00F60F77" w:rsidRPr="00E01DAE">
        <w:rPr>
          <w:highlight w:val="white"/>
        </w:rPr>
        <w:t>half</w:t>
      </w:r>
      <w:r w:rsidRPr="003335E6">
        <w:rPr>
          <w:highlight w:val="white"/>
        </w:rPr>
        <w:t xml:space="preserve"> of all wood consumed </w:t>
      </w:r>
      <w:r w:rsidR="00F60F77" w:rsidRPr="00E01DAE">
        <w:rPr>
          <w:highlight w:val="white"/>
        </w:rPr>
        <w:t xml:space="preserve">for </w:t>
      </w:r>
      <w:r w:rsidR="00F60F77" w:rsidRPr="00E01DAE">
        <w:rPr>
          <w:color w:val="000000"/>
          <w:highlight w:val="white"/>
        </w:rPr>
        <w:t>energy</w:t>
      </w:r>
      <w:r w:rsidRPr="003335E6">
        <w:rPr>
          <w:color w:val="000000"/>
          <w:highlight w:val="white"/>
        </w:rPr>
        <w:t xml:space="preserve"> </w:t>
      </w:r>
      <w:r w:rsidRPr="00531230">
        <w:rPr>
          <w:rStyle w:val="normaltextrun"/>
          <w:i/>
          <w:iCs/>
          <w:color w:val="000000" w:themeColor="text1"/>
        </w:rPr>
        <w:t>(established but incomplete)</w:t>
      </w:r>
      <w:r w:rsidRPr="003335E6">
        <w:rPr>
          <w:color w:val="000000"/>
          <w:highlight w:val="white"/>
        </w:rPr>
        <w:t xml:space="preserve"> {3.3.4.4.2}. Logging is carried out by smallholders, communities and industrial entities </w:t>
      </w:r>
      <w:r w:rsidRPr="00531230">
        <w:rPr>
          <w:rStyle w:val="normaltextrun"/>
          <w:i/>
          <w:iCs/>
          <w:color w:val="000000" w:themeColor="text1"/>
        </w:rPr>
        <w:t>(established but incomplete)</w:t>
      </w:r>
      <w:r w:rsidRPr="003335E6">
        <w:rPr>
          <w:color w:val="000000"/>
          <w:highlight w:val="white"/>
        </w:rPr>
        <w:t xml:space="preserve"> {3.3.4.3}. For example, logging by smallholders provides thousands of jobs in Central African countries </w:t>
      </w:r>
      <w:r w:rsidRPr="003335E6">
        <w:rPr>
          <w:i/>
          <w:color w:val="000000"/>
          <w:highlight w:val="white"/>
        </w:rPr>
        <w:t>(well established)</w:t>
      </w:r>
      <w:r w:rsidRPr="003335E6">
        <w:rPr>
          <w:color w:val="000000"/>
          <w:highlight w:val="white"/>
        </w:rPr>
        <w:t xml:space="preserve"> {3.3.4.3.1}. An estimated 15</w:t>
      </w:r>
      <w:r w:rsidR="00C73BA9">
        <w:rPr>
          <w:color w:val="000000"/>
          <w:highlight w:val="white"/>
        </w:rPr>
        <w:t xml:space="preserve"> per cent</w:t>
      </w:r>
      <w:r w:rsidRPr="003335E6">
        <w:rPr>
          <w:color w:val="000000"/>
          <w:highlight w:val="white"/>
        </w:rPr>
        <w:t xml:space="preserve"> of global forests are managed as community resources by indigenous peoples and local communities, often with a strong focus on multiple use management </w:t>
      </w:r>
      <w:r w:rsidRPr="003335E6">
        <w:rPr>
          <w:i/>
          <w:color w:val="000000"/>
          <w:highlight w:val="white"/>
        </w:rPr>
        <w:t>(established but incomplete)</w:t>
      </w:r>
      <w:r w:rsidRPr="003335E6">
        <w:rPr>
          <w:color w:val="000000"/>
          <w:highlight w:val="white"/>
        </w:rPr>
        <w:t xml:space="preserve"> {3.3.4.3.2}, while industrial logging occurs in over one quarter of the world’s forests </w:t>
      </w:r>
      <w:r w:rsidRPr="003335E6">
        <w:rPr>
          <w:i/>
          <w:color w:val="000000"/>
          <w:highlight w:val="white"/>
        </w:rPr>
        <w:t>(well established)</w:t>
      </w:r>
      <w:r w:rsidRPr="003335E6">
        <w:rPr>
          <w:color w:val="000000"/>
          <w:highlight w:val="white"/>
        </w:rPr>
        <w:t xml:space="preserve"> {3.3.4.3.3}. </w:t>
      </w:r>
    </w:p>
    <w:p w14:paraId="372844F1" w14:textId="65E48ECC" w:rsidR="00F60F77" w:rsidRPr="00E01DAE" w:rsidRDefault="000065BF" w:rsidP="00F60F77">
      <w:pPr>
        <w:spacing w:after="240"/>
        <w:ind w:left="720"/>
        <w:jc w:val="both"/>
        <w:rPr>
          <w:b/>
        </w:rPr>
      </w:pPr>
      <w:r w:rsidRPr="00E01DAE">
        <w:rPr>
          <w:b/>
          <w:bCs/>
        </w:rPr>
        <w:t>(A.1.6) Nature-based tourism</w:t>
      </w:r>
      <w:r w:rsidR="00F60F77" w:rsidRPr="00E01DAE">
        <w:rPr>
          <w:b/>
        </w:rPr>
        <w:t>, including wildlife watching, supports</w:t>
      </w:r>
      <w:r w:rsidRPr="00E01DAE">
        <w:rPr>
          <w:b/>
          <w:bCs/>
        </w:rPr>
        <w:t xml:space="preserve"> mental and physical well-being</w:t>
      </w:r>
      <w:r w:rsidR="00F60F77" w:rsidRPr="00E01DAE">
        <w:rPr>
          <w:b/>
        </w:rPr>
        <w:t>, raises awareness</w:t>
      </w:r>
      <w:r w:rsidRPr="00E01DAE">
        <w:rPr>
          <w:b/>
          <w:bCs/>
        </w:rPr>
        <w:t xml:space="preserve"> and </w:t>
      </w:r>
      <w:r w:rsidR="00F60F77" w:rsidRPr="00E01DAE">
        <w:rPr>
          <w:b/>
        </w:rPr>
        <w:t>facilitates</w:t>
      </w:r>
      <w:r w:rsidRPr="00E01DAE">
        <w:rPr>
          <w:b/>
          <w:bCs/>
        </w:rPr>
        <w:t xml:space="preserve"> connections to nature</w:t>
      </w:r>
      <w:r w:rsidR="00F60F77" w:rsidRPr="00E01DAE">
        <w:rPr>
          <w:b/>
        </w:rPr>
        <w:t>, in addition to bringing local benefits such as direct income generation to local communities</w:t>
      </w:r>
      <w:r w:rsidRPr="00E01DAE">
        <w:rPr>
          <w:b/>
          <w:bCs/>
        </w:rPr>
        <w:t xml:space="preserve"> </w:t>
      </w:r>
      <w:r w:rsidRPr="00E01DAE">
        <w:rPr>
          <w:b/>
          <w:bCs/>
          <w:i/>
          <w:iCs/>
        </w:rPr>
        <w:t>(well established)</w:t>
      </w:r>
      <w:r w:rsidRPr="00E01DAE">
        <w:rPr>
          <w:b/>
          <w:bCs/>
        </w:rPr>
        <w:t xml:space="preserve"> {3.3.5}. </w:t>
      </w:r>
      <w:r w:rsidRPr="00E01DAE">
        <w:t xml:space="preserve">Although non-extractive practices using wild species are common across all human societies, the nature of the practice differs among cultures and locations </w:t>
      </w:r>
      <w:r w:rsidRPr="00E01DAE">
        <w:rPr>
          <w:i/>
          <w:iCs/>
        </w:rPr>
        <w:t xml:space="preserve">(well established) </w:t>
      </w:r>
      <w:r w:rsidRPr="00E01DAE">
        <w:t>{3.3.5</w:t>
      </w:r>
      <w:r w:rsidR="00F60F77" w:rsidRPr="00E01DAE">
        <w:t>}.</w:t>
      </w:r>
      <w:r w:rsidR="00F60F77" w:rsidRPr="00E01DAE">
        <w:rPr>
          <w:highlight w:val="white"/>
        </w:rPr>
        <w:t xml:space="preserve"> Wildlife watching </w:t>
      </w:r>
      <w:r w:rsidRPr="003335E6">
        <w:rPr>
          <w:highlight w:val="white"/>
        </w:rPr>
        <w:t>generates substantial revenue</w:t>
      </w:r>
      <w:r w:rsidR="00F60F77" w:rsidRPr="00E01DAE">
        <w:rPr>
          <w:highlight w:val="white"/>
        </w:rPr>
        <w:t>, contributing US$</w:t>
      </w:r>
      <w:r w:rsidR="003E3DB1">
        <w:rPr>
          <w:highlight w:val="white"/>
        </w:rPr>
        <w:t> </w:t>
      </w:r>
      <w:r w:rsidR="00F60F77" w:rsidRPr="00E01DAE">
        <w:rPr>
          <w:highlight w:val="white"/>
        </w:rPr>
        <w:t>120</w:t>
      </w:r>
      <w:r w:rsidR="003E3DB1">
        <w:rPr>
          <w:highlight w:val="white"/>
        </w:rPr>
        <w:t> </w:t>
      </w:r>
      <w:r w:rsidR="00F60F77" w:rsidRPr="00E01DAE">
        <w:rPr>
          <w:highlight w:val="white"/>
        </w:rPr>
        <w:t>billion in 2018 to global gross domestic product (five times the estimated value of the illegal wild species trade) and sustaining 21.8 million jobs</w:t>
      </w:r>
      <w:r w:rsidR="00BA7DDA">
        <w:rPr>
          <w:highlight w:val="white"/>
        </w:rPr>
        <w:t xml:space="preserve"> </w:t>
      </w:r>
      <w:r w:rsidR="00BA7DDA" w:rsidRPr="007011E8">
        <w:rPr>
          <w:i/>
          <w:highlight w:val="white"/>
        </w:rPr>
        <w:t>(well established)</w:t>
      </w:r>
      <w:r w:rsidR="00F60F77" w:rsidRPr="007011E8">
        <w:rPr>
          <w:i/>
          <w:highlight w:val="white"/>
        </w:rPr>
        <w:t xml:space="preserve"> </w:t>
      </w:r>
      <w:r w:rsidR="00F60F77" w:rsidRPr="00E01DAE">
        <w:rPr>
          <w:highlight w:val="white"/>
        </w:rPr>
        <w:t xml:space="preserve">{3.3.4.2.3}. Prior to </w:t>
      </w:r>
      <w:r w:rsidR="002568E9">
        <w:rPr>
          <w:highlight w:val="white"/>
        </w:rPr>
        <w:t>the coronavirus disease (</w:t>
      </w:r>
      <w:r w:rsidR="00F60F77" w:rsidRPr="00E01DAE">
        <w:rPr>
          <w:highlight w:val="white"/>
        </w:rPr>
        <w:t>COVID-19</w:t>
      </w:r>
      <w:r w:rsidR="002568E9">
        <w:rPr>
          <w:highlight w:val="white"/>
        </w:rPr>
        <w:t>)</w:t>
      </w:r>
      <w:r w:rsidR="00F60F77" w:rsidRPr="00E01DAE">
        <w:rPr>
          <w:highlight w:val="white"/>
        </w:rPr>
        <w:t xml:space="preserve"> pandemic, globally</w:t>
      </w:r>
      <w:r w:rsidRPr="003335E6">
        <w:rPr>
          <w:highlight w:val="white"/>
        </w:rPr>
        <w:t xml:space="preserve">, protected areas </w:t>
      </w:r>
      <w:r w:rsidR="00F60F77" w:rsidRPr="00E01DAE">
        <w:rPr>
          <w:highlight w:val="white"/>
        </w:rPr>
        <w:t>received</w:t>
      </w:r>
      <w:r w:rsidRPr="003335E6">
        <w:rPr>
          <w:highlight w:val="white"/>
        </w:rPr>
        <w:t xml:space="preserve"> 8 billion visitors and </w:t>
      </w:r>
      <w:r w:rsidR="00F60F77" w:rsidRPr="00E01DAE">
        <w:rPr>
          <w:highlight w:val="white"/>
        </w:rPr>
        <w:t>generated</w:t>
      </w:r>
      <w:r w:rsidRPr="003335E6">
        <w:rPr>
          <w:highlight w:val="white"/>
        </w:rPr>
        <w:t xml:space="preserve"> </w:t>
      </w:r>
      <w:r w:rsidR="00AC7F24">
        <w:rPr>
          <w:highlight w:val="white"/>
        </w:rPr>
        <w:t>US</w:t>
      </w:r>
      <w:bookmarkStart w:id="3" w:name="_Hlk118103577"/>
      <w:r w:rsidRPr="003335E6">
        <w:rPr>
          <w:highlight w:val="white"/>
        </w:rPr>
        <w:t>$</w:t>
      </w:r>
      <w:bookmarkEnd w:id="3"/>
      <w:r w:rsidR="00BD1C13">
        <w:rPr>
          <w:highlight w:val="white"/>
        </w:rPr>
        <w:t xml:space="preserve"> </w:t>
      </w:r>
      <w:r w:rsidRPr="003335E6">
        <w:rPr>
          <w:highlight w:val="white"/>
        </w:rPr>
        <w:t>600 billion per year</w:t>
      </w:r>
      <w:r w:rsidRPr="003335E6">
        <w:rPr>
          <w:rFonts w:eastAsia="SimSun"/>
          <w:highlight w:val="white"/>
          <w:lang w:eastAsia="zh-CN"/>
        </w:rPr>
        <w:t xml:space="preserve">, with species-rich countries experiencing the highest </w:t>
      </w:r>
      <w:r w:rsidR="00F60F77" w:rsidRPr="00E01DAE">
        <w:rPr>
          <w:highlight w:val="white"/>
        </w:rPr>
        <w:t xml:space="preserve">increases in </w:t>
      </w:r>
      <w:r w:rsidRPr="003335E6">
        <w:rPr>
          <w:highlight w:val="white"/>
        </w:rPr>
        <w:t>rates of tourism visitation</w:t>
      </w:r>
      <w:r w:rsidRPr="003335E6">
        <w:rPr>
          <w:i/>
          <w:highlight w:val="white"/>
        </w:rPr>
        <w:t xml:space="preserve"> (established but incomplete)</w:t>
      </w:r>
      <w:r w:rsidRPr="003335E6">
        <w:rPr>
          <w:highlight w:val="white"/>
        </w:rPr>
        <w:t xml:space="preserve"> {3.3.5.2.3}. </w:t>
      </w:r>
      <w:r w:rsidR="00F60F77" w:rsidRPr="00E01DAE">
        <w:rPr>
          <w:highlight w:val="white"/>
        </w:rPr>
        <w:t>Wildlife</w:t>
      </w:r>
      <w:r w:rsidRPr="003335E6">
        <w:rPr>
          <w:highlight w:val="white"/>
        </w:rPr>
        <w:t xml:space="preserve"> watching </w:t>
      </w:r>
      <w:r w:rsidR="00F60F77" w:rsidRPr="00E01DAE">
        <w:rPr>
          <w:highlight w:val="white"/>
        </w:rPr>
        <w:t xml:space="preserve">is crucial for local </w:t>
      </w:r>
      <w:r w:rsidR="00F60F77" w:rsidRPr="00E01DAE">
        <w:t>livelihoods, provides</w:t>
      </w:r>
      <w:r w:rsidRPr="00E01DAE">
        <w:rPr>
          <w:rFonts w:eastAsiaTheme="minorEastAsia"/>
        </w:rPr>
        <w:t xml:space="preserve"> employment and </w:t>
      </w:r>
      <w:r w:rsidR="00F60F77" w:rsidRPr="00E01DAE">
        <w:t xml:space="preserve">promotes </w:t>
      </w:r>
      <w:r w:rsidRPr="00E01DAE">
        <w:rPr>
          <w:rFonts w:eastAsiaTheme="minorEastAsia"/>
        </w:rPr>
        <w:t xml:space="preserve">development of tourism-related infrastructure, </w:t>
      </w:r>
      <w:r w:rsidR="00F60F77" w:rsidRPr="00E01DAE">
        <w:t>particularly</w:t>
      </w:r>
      <w:r w:rsidRPr="00E01DAE">
        <w:rPr>
          <w:rFonts w:eastAsiaTheme="minorEastAsia"/>
        </w:rPr>
        <w:t xml:space="preserve"> in some remote </w:t>
      </w:r>
      <w:r w:rsidR="00F60F77" w:rsidRPr="00E01DAE">
        <w:t>locations</w:t>
      </w:r>
      <w:r w:rsidRPr="003335E6">
        <w:t xml:space="preserve"> </w:t>
      </w:r>
      <w:r w:rsidRPr="00F51C28">
        <w:rPr>
          <w:rStyle w:val="normaltextrun"/>
          <w:i/>
          <w:iCs/>
          <w:color w:val="000000" w:themeColor="text1"/>
        </w:rPr>
        <w:t>(well established)</w:t>
      </w:r>
      <w:r w:rsidRPr="003335E6">
        <w:rPr>
          <w:color w:val="000000"/>
        </w:rPr>
        <w:t xml:space="preserve"> {3.3.5.2.3, 3.4.4.2}</w:t>
      </w:r>
      <w:r w:rsidRPr="00E01DAE">
        <w:t>.</w:t>
      </w:r>
    </w:p>
    <w:p w14:paraId="544BC706" w14:textId="5A6869A6" w:rsidR="000065BF" w:rsidRPr="00E01DAE" w:rsidRDefault="000065BF" w:rsidP="009D7B79">
      <w:pPr>
        <w:spacing w:after="240"/>
        <w:ind w:left="720"/>
        <w:jc w:val="both"/>
      </w:pPr>
      <w:r w:rsidRPr="00E01DAE">
        <w:rPr>
          <w:b/>
          <w:bCs/>
        </w:rPr>
        <w:lastRenderedPageBreak/>
        <w:t xml:space="preserve">(A.1.7) </w:t>
      </w:r>
      <w:r w:rsidR="00BA7DDA">
        <w:rPr>
          <w:b/>
          <w:bCs/>
        </w:rPr>
        <w:t>P</w:t>
      </w:r>
      <w:r w:rsidRPr="00E01DAE">
        <w:rPr>
          <w:b/>
          <w:bCs/>
        </w:rPr>
        <w:t xml:space="preserve">otential contributions </w:t>
      </w:r>
      <w:r w:rsidR="00D95BC5">
        <w:rPr>
          <w:b/>
          <w:bCs/>
        </w:rPr>
        <w:t>f</w:t>
      </w:r>
      <w:r w:rsidR="00DE6023">
        <w:rPr>
          <w:b/>
          <w:bCs/>
        </w:rPr>
        <w:t>rom</w:t>
      </w:r>
      <w:r w:rsidR="00D95BC5" w:rsidRPr="00E01DAE">
        <w:rPr>
          <w:b/>
          <w:bCs/>
        </w:rPr>
        <w:t xml:space="preserve"> </w:t>
      </w:r>
      <w:r w:rsidRPr="00E01DAE">
        <w:rPr>
          <w:b/>
          <w:bCs/>
        </w:rPr>
        <w:t xml:space="preserve">sustainable use </w:t>
      </w:r>
      <w:r w:rsidRPr="003335E6">
        <w:rPr>
          <w:b/>
        </w:rPr>
        <w:t xml:space="preserve">of wild species to meeting the Sustainable Development Goals </w:t>
      </w:r>
      <w:r w:rsidR="002E0B30" w:rsidRPr="00E01DAE">
        <w:rPr>
          <w:b/>
        </w:rPr>
        <w:t>are</w:t>
      </w:r>
      <w:r w:rsidRPr="003335E6">
        <w:rPr>
          <w:b/>
        </w:rPr>
        <w:t xml:space="preserve"> substantial, but largely overlooked </w:t>
      </w:r>
      <w:r w:rsidRPr="003335E6">
        <w:rPr>
          <w:b/>
          <w:i/>
        </w:rPr>
        <w:t>(established but incomplete)</w:t>
      </w:r>
      <w:r w:rsidRPr="003335E6">
        <w:rPr>
          <w:b/>
        </w:rPr>
        <w:t xml:space="preserve"> {1.6}. </w:t>
      </w:r>
      <w:r w:rsidRPr="00E01DAE">
        <w:t xml:space="preserve">Measures to </w:t>
      </w:r>
      <w:r w:rsidR="00F60F77" w:rsidRPr="00E01DAE">
        <w:t>ensure</w:t>
      </w:r>
      <w:r w:rsidRPr="00E01DAE">
        <w:t xml:space="preserve"> and </w:t>
      </w:r>
      <w:r w:rsidR="00F60F77" w:rsidRPr="00E01DAE">
        <w:t>promote the</w:t>
      </w:r>
      <w:r w:rsidRPr="00E01DAE">
        <w:t xml:space="preserve"> sustainable use of wild species will make direct contributions to meeting many of the Sustainable Development Goals. </w:t>
      </w:r>
      <w:r w:rsidR="00F60F77" w:rsidRPr="00E01DAE">
        <w:t>While the</w:t>
      </w:r>
      <w:r w:rsidRPr="00E01DAE">
        <w:t xml:space="preserve"> contributions of the </w:t>
      </w:r>
      <w:r w:rsidR="00F60F77" w:rsidRPr="00E01DAE">
        <w:t xml:space="preserve">sustainable use of wild species </w:t>
      </w:r>
      <w:r w:rsidR="00AD0D16" w:rsidRPr="00E01DAE">
        <w:t xml:space="preserve">have </w:t>
      </w:r>
      <w:r w:rsidR="00F60F77" w:rsidRPr="00E01DAE">
        <w:t>been identified</w:t>
      </w:r>
      <w:r w:rsidRPr="00E01DAE">
        <w:t xml:space="preserve"> for </w:t>
      </w:r>
      <w:r w:rsidR="00F60F77" w:rsidRPr="00E01DAE">
        <w:t xml:space="preserve">Goal 14 (life below water) and </w:t>
      </w:r>
      <w:r w:rsidR="00050787">
        <w:t xml:space="preserve">Goal </w:t>
      </w:r>
      <w:r w:rsidR="00F60F77" w:rsidRPr="00E01DAE">
        <w:t>15 (life on land), there</w:t>
      </w:r>
      <w:r w:rsidRPr="00E01DAE">
        <w:t xml:space="preserve"> is untapped potential for </w:t>
      </w:r>
      <w:r w:rsidR="00F60F77" w:rsidRPr="00E01DAE">
        <w:t>contributions to the rest</w:t>
      </w:r>
      <w:r w:rsidRPr="00E01DAE">
        <w:t xml:space="preserve"> of </w:t>
      </w:r>
      <w:r w:rsidR="00F60F77" w:rsidRPr="00E01DAE">
        <w:t>the Sustainable Development Goals</w:t>
      </w:r>
      <w:r w:rsidRPr="00E01DAE">
        <w:t xml:space="preserve"> (</w:t>
      </w:r>
      <w:r w:rsidR="004B79FC">
        <w:t>f</w:t>
      </w:r>
      <w:r w:rsidRPr="00E01DAE">
        <w:t xml:space="preserve">igure SPM.2) </w:t>
      </w:r>
      <w:r w:rsidRPr="003335E6">
        <w:rPr>
          <w:i/>
        </w:rPr>
        <w:t xml:space="preserve">(established but incomplete) </w:t>
      </w:r>
      <w:r w:rsidRPr="003335E6">
        <w:t>{1.6}</w:t>
      </w:r>
      <w:r w:rsidRPr="00E01DAE">
        <w:t xml:space="preserve">. Further attention to ways in which the sustainable use of wild species can support good quality of life for people and the planet will contribute to realizing these global </w:t>
      </w:r>
      <w:r w:rsidR="00F60F77" w:rsidRPr="00E01DAE">
        <w:t>goals</w:t>
      </w:r>
      <w:r w:rsidRPr="00E01DAE">
        <w:t xml:space="preserve"> </w:t>
      </w:r>
      <w:r w:rsidRPr="00E01DAE">
        <w:rPr>
          <w:i/>
          <w:iCs/>
        </w:rPr>
        <w:t>(well established</w:t>
      </w:r>
      <w:r w:rsidRPr="00E01DAE">
        <w:t>) {1.6, 2.2.10}.</w:t>
      </w:r>
    </w:p>
    <w:p w14:paraId="192F38B0" w14:textId="72A9FB9D" w:rsidR="00F60F77" w:rsidRPr="00E01DAE" w:rsidRDefault="00A15AD4" w:rsidP="00F60F77">
      <w:pPr>
        <w:spacing w:after="240"/>
        <w:jc w:val="center"/>
        <w:rPr>
          <w:shd w:val="clear" w:color="auto" w:fill="CCCCCC"/>
        </w:rPr>
      </w:pPr>
      <w:r w:rsidRPr="00972358">
        <w:rPr>
          <w:noProof/>
          <w:shd w:val="clear" w:color="auto" w:fill="CCCCCC"/>
          <w:lang w:eastAsia="en-GB"/>
        </w:rPr>
        <w:drawing>
          <wp:inline distT="0" distB="0" distL="0" distR="0" wp14:anchorId="58905CAC" wp14:editId="35401A69">
            <wp:extent cx="5760720" cy="4498848"/>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_SPM2_V7.jpg"/>
                    <pic:cNvPicPr/>
                  </pic:nvPicPr>
                  <pic:blipFill>
                    <a:blip r:embed="rId28">
                      <a:extLst>
                        <a:ext uri="{28A0092B-C50C-407E-A947-70E740481C1C}">
                          <a14:useLocalDpi xmlns:a14="http://schemas.microsoft.com/office/drawing/2010/main" val="0"/>
                        </a:ext>
                      </a:extLst>
                    </a:blip>
                    <a:stretch>
                      <a:fillRect/>
                    </a:stretch>
                  </pic:blipFill>
                  <pic:spPr>
                    <a:xfrm>
                      <a:off x="0" y="0"/>
                      <a:ext cx="5760720" cy="4498848"/>
                    </a:xfrm>
                    <a:prstGeom prst="rect">
                      <a:avLst/>
                    </a:prstGeom>
                  </pic:spPr>
                </pic:pic>
              </a:graphicData>
            </a:graphic>
          </wp:inline>
        </w:drawing>
      </w:r>
    </w:p>
    <w:p w14:paraId="57150B82" w14:textId="5BEEB510" w:rsidR="002001C2" w:rsidRPr="00E01DAE" w:rsidRDefault="000065BF" w:rsidP="00307A65">
      <w:pPr>
        <w:spacing w:after="240"/>
        <w:jc w:val="both"/>
        <w:rPr>
          <w:sz w:val="18"/>
          <w:szCs w:val="18"/>
        </w:rPr>
      </w:pPr>
      <w:r w:rsidRPr="00E01DAE">
        <w:rPr>
          <w:b/>
          <w:bCs/>
          <w:sz w:val="18"/>
          <w:szCs w:val="18"/>
        </w:rPr>
        <w:t>Figure SPM.2</w:t>
      </w:r>
      <w:r w:rsidR="005D5D74">
        <w:rPr>
          <w:b/>
          <w:bCs/>
          <w:sz w:val="18"/>
          <w:szCs w:val="18"/>
        </w:rPr>
        <w:t>.</w:t>
      </w:r>
      <w:r w:rsidR="00A15AD4">
        <w:rPr>
          <w:b/>
          <w:bCs/>
          <w:sz w:val="18"/>
          <w:szCs w:val="18"/>
        </w:rPr>
        <w:t xml:space="preserve"> S</w:t>
      </w:r>
      <w:r w:rsidRPr="00E01DAE">
        <w:rPr>
          <w:b/>
          <w:bCs/>
          <w:sz w:val="18"/>
          <w:szCs w:val="18"/>
        </w:rPr>
        <w:t>ustainable use of wild species has unacknowledged potential to contribute to the achievement of many targets of the Sustainable Development Goals.</w:t>
      </w:r>
      <w:r w:rsidRPr="00E01DAE">
        <w:rPr>
          <w:sz w:val="18"/>
          <w:szCs w:val="18"/>
        </w:rPr>
        <w:t xml:space="preserve"> This figure shows the untapped potential </w:t>
      </w:r>
      <w:r w:rsidR="00B65298">
        <w:rPr>
          <w:sz w:val="18"/>
          <w:szCs w:val="18"/>
        </w:rPr>
        <w:t>of</w:t>
      </w:r>
      <w:r w:rsidR="00B65298" w:rsidRPr="00E01DAE">
        <w:rPr>
          <w:sz w:val="18"/>
          <w:szCs w:val="18"/>
        </w:rPr>
        <w:t xml:space="preserve"> </w:t>
      </w:r>
      <w:r w:rsidRPr="00E01DAE">
        <w:rPr>
          <w:sz w:val="18"/>
          <w:szCs w:val="18"/>
        </w:rPr>
        <w:t>inclu</w:t>
      </w:r>
      <w:r w:rsidR="00B65298">
        <w:rPr>
          <w:sz w:val="18"/>
          <w:szCs w:val="18"/>
        </w:rPr>
        <w:t xml:space="preserve">ding the </w:t>
      </w:r>
      <w:r w:rsidRPr="00E01DAE">
        <w:rPr>
          <w:sz w:val="18"/>
          <w:szCs w:val="18"/>
        </w:rPr>
        <w:t xml:space="preserve">sustainable use of wild species in strategies to achieve the Sustainable Development Goals. </w:t>
      </w:r>
      <w:r w:rsidR="00F60F77" w:rsidRPr="00E01DAE">
        <w:rPr>
          <w:sz w:val="18"/>
          <w:szCs w:val="18"/>
        </w:rPr>
        <w:t xml:space="preserve">The </w:t>
      </w:r>
      <w:r w:rsidRPr="00E01DAE">
        <w:rPr>
          <w:sz w:val="18"/>
          <w:szCs w:val="18"/>
        </w:rPr>
        <w:t>potential</w:t>
      </w:r>
      <w:r w:rsidR="001432ED" w:rsidRPr="00E01DAE">
        <w:rPr>
          <w:sz w:val="18"/>
          <w:szCs w:val="18"/>
        </w:rPr>
        <w:t xml:space="preserve"> contribution</w:t>
      </w:r>
      <w:r w:rsidRPr="00E01DAE">
        <w:rPr>
          <w:sz w:val="18"/>
          <w:szCs w:val="18"/>
        </w:rPr>
        <w:t xml:space="preserve"> of the sustainable use of wild species</w:t>
      </w:r>
      <w:r w:rsidR="00F60F77" w:rsidRPr="00E01DAE">
        <w:rPr>
          <w:sz w:val="18"/>
          <w:szCs w:val="18"/>
        </w:rPr>
        <w:t xml:space="preserve"> to achieve </w:t>
      </w:r>
      <w:r w:rsidR="00B65298">
        <w:rPr>
          <w:sz w:val="18"/>
          <w:szCs w:val="18"/>
        </w:rPr>
        <w:t>each</w:t>
      </w:r>
      <w:r w:rsidR="00F60F77" w:rsidRPr="00E01DAE">
        <w:rPr>
          <w:sz w:val="18"/>
          <w:szCs w:val="18"/>
        </w:rPr>
        <w:t xml:space="preserve"> </w:t>
      </w:r>
      <w:r w:rsidRPr="00E01DAE">
        <w:rPr>
          <w:sz w:val="18"/>
          <w:szCs w:val="18"/>
        </w:rPr>
        <w:t xml:space="preserve">Goal was assessed </w:t>
      </w:r>
      <w:r w:rsidR="00F60F77" w:rsidRPr="00E01DAE">
        <w:rPr>
          <w:sz w:val="18"/>
          <w:szCs w:val="18"/>
        </w:rPr>
        <w:t>based on</w:t>
      </w:r>
      <w:r w:rsidRPr="00E01DAE">
        <w:rPr>
          <w:sz w:val="18"/>
          <w:szCs w:val="18"/>
        </w:rPr>
        <w:t xml:space="preserve"> the wording of the </w:t>
      </w:r>
      <w:r w:rsidR="00F60F77" w:rsidRPr="00E01DAE">
        <w:rPr>
          <w:sz w:val="18"/>
          <w:szCs w:val="18"/>
        </w:rPr>
        <w:t xml:space="preserve">“outcome targets” (n=x) under each Goal and the evidence documented in </w:t>
      </w:r>
      <w:r w:rsidR="00AF169F">
        <w:rPr>
          <w:sz w:val="18"/>
          <w:szCs w:val="18"/>
        </w:rPr>
        <w:t>the</w:t>
      </w:r>
      <w:r w:rsidR="00F60F77" w:rsidRPr="00E01DAE">
        <w:rPr>
          <w:sz w:val="18"/>
          <w:szCs w:val="18"/>
        </w:rPr>
        <w:t xml:space="preserve"> </w:t>
      </w:r>
      <w:r w:rsidR="00136AFE" w:rsidRPr="003335E6">
        <w:rPr>
          <w:i/>
          <w:iCs/>
          <w:sz w:val="18"/>
          <w:szCs w:val="18"/>
        </w:rPr>
        <w:t>Thematic</w:t>
      </w:r>
      <w:r w:rsidR="00136AFE">
        <w:rPr>
          <w:sz w:val="18"/>
          <w:szCs w:val="18"/>
        </w:rPr>
        <w:t xml:space="preserve"> </w:t>
      </w:r>
      <w:r w:rsidR="00F60F77" w:rsidRPr="003335E6">
        <w:rPr>
          <w:i/>
          <w:iCs/>
          <w:sz w:val="18"/>
          <w:szCs w:val="18"/>
        </w:rPr>
        <w:t xml:space="preserve">Assessment </w:t>
      </w:r>
      <w:r w:rsidR="00136AFE">
        <w:rPr>
          <w:i/>
          <w:iCs/>
          <w:sz w:val="18"/>
          <w:szCs w:val="18"/>
        </w:rPr>
        <w:t>of</w:t>
      </w:r>
      <w:r w:rsidR="00F60F77" w:rsidRPr="003335E6">
        <w:rPr>
          <w:i/>
          <w:iCs/>
          <w:sz w:val="18"/>
          <w:szCs w:val="18"/>
        </w:rPr>
        <w:t xml:space="preserve"> the Sustainable Use of Wild Species</w:t>
      </w:r>
      <w:r w:rsidR="00F60F77" w:rsidRPr="00E01DAE">
        <w:rPr>
          <w:sz w:val="18"/>
          <w:szCs w:val="18"/>
        </w:rPr>
        <w:t>.</w:t>
      </w:r>
      <w:r w:rsidR="009A7560">
        <w:rPr>
          <w:rStyle w:val="FootnoteReference"/>
        </w:rPr>
        <w:footnoteReference w:id="5"/>
      </w:r>
      <w:r w:rsidR="00F60F77" w:rsidRPr="00E01DAE">
        <w:rPr>
          <w:sz w:val="18"/>
          <w:szCs w:val="18"/>
        </w:rPr>
        <w:t xml:space="preserve"> The percentages showed in the figure</w:t>
      </w:r>
      <w:r w:rsidRPr="00E01DAE">
        <w:rPr>
          <w:sz w:val="18"/>
          <w:szCs w:val="18"/>
        </w:rPr>
        <w:t xml:space="preserve"> refer to the </w:t>
      </w:r>
      <w:r w:rsidR="00F60F77" w:rsidRPr="00E01DAE">
        <w:rPr>
          <w:sz w:val="18"/>
          <w:szCs w:val="18"/>
        </w:rPr>
        <w:t>number</w:t>
      </w:r>
      <w:r w:rsidRPr="00E01DAE">
        <w:rPr>
          <w:sz w:val="18"/>
          <w:szCs w:val="18"/>
        </w:rPr>
        <w:t xml:space="preserve"> of targets </w:t>
      </w:r>
      <w:r w:rsidR="00F60F77" w:rsidRPr="00E01DAE">
        <w:rPr>
          <w:sz w:val="18"/>
          <w:szCs w:val="18"/>
        </w:rPr>
        <w:t>related to</w:t>
      </w:r>
      <w:r w:rsidRPr="00E01DAE">
        <w:rPr>
          <w:sz w:val="18"/>
          <w:szCs w:val="18"/>
        </w:rPr>
        <w:t xml:space="preserve"> the sustainable use of wild species </w:t>
      </w:r>
      <w:r w:rsidR="00F60F77" w:rsidRPr="00E01DAE">
        <w:rPr>
          <w:sz w:val="18"/>
          <w:szCs w:val="18"/>
        </w:rPr>
        <w:t>that are “</w:t>
      </w:r>
      <w:r w:rsidRPr="00E01DAE">
        <w:rPr>
          <w:sz w:val="18"/>
          <w:szCs w:val="18"/>
        </w:rPr>
        <w:t>already</w:t>
      </w:r>
      <w:r w:rsidR="00033967" w:rsidRPr="00E01DAE">
        <w:rPr>
          <w:sz w:val="18"/>
          <w:szCs w:val="18"/>
        </w:rPr>
        <w:t xml:space="preserve"> </w:t>
      </w:r>
      <w:r w:rsidR="002B634E" w:rsidRPr="00E01DAE">
        <w:rPr>
          <w:sz w:val="18"/>
          <w:szCs w:val="18"/>
        </w:rPr>
        <w:t>taken into account</w:t>
      </w:r>
      <w:r w:rsidR="00F60F77" w:rsidRPr="00E01DAE">
        <w:rPr>
          <w:sz w:val="18"/>
          <w:szCs w:val="18"/>
        </w:rPr>
        <w:t>” (grey bar)</w:t>
      </w:r>
      <w:r w:rsidR="00A53AA1">
        <w:rPr>
          <w:sz w:val="18"/>
          <w:szCs w:val="18"/>
        </w:rPr>
        <w:t>,</w:t>
      </w:r>
      <w:r w:rsidR="00F60F77" w:rsidRPr="00E01DAE">
        <w:rPr>
          <w:sz w:val="18"/>
          <w:szCs w:val="18"/>
        </w:rPr>
        <w:t xml:space="preserve"> ha</w:t>
      </w:r>
      <w:r w:rsidR="00A53AA1">
        <w:rPr>
          <w:sz w:val="18"/>
          <w:szCs w:val="18"/>
        </w:rPr>
        <w:t>ve</w:t>
      </w:r>
      <w:r w:rsidR="00F60F77" w:rsidRPr="00E01DAE">
        <w:rPr>
          <w:sz w:val="18"/>
          <w:szCs w:val="18"/>
        </w:rPr>
        <w:t xml:space="preserve"> "potential relevance" (green bar)</w:t>
      </w:r>
      <w:r w:rsidR="00A53AA1">
        <w:rPr>
          <w:sz w:val="18"/>
          <w:szCs w:val="18"/>
        </w:rPr>
        <w:t>,</w:t>
      </w:r>
      <w:r w:rsidR="00F60F77" w:rsidRPr="00E01DAE">
        <w:rPr>
          <w:sz w:val="18"/>
          <w:szCs w:val="18"/>
        </w:rPr>
        <w:t xml:space="preserve"> or ha</w:t>
      </w:r>
      <w:r w:rsidR="00A53AA1">
        <w:rPr>
          <w:sz w:val="18"/>
          <w:szCs w:val="18"/>
        </w:rPr>
        <w:t>ve</w:t>
      </w:r>
      <w:r w:rsidR="00F60F77" w:rsidRPr="00E01DAE">
        <w:rPr>
          <w:sz w:val="18"/>
          <w:szCs w:val="18"/>
        </w:rPr>
        <w:t xml:space="preserve"> "no relevance” (white bar) to achiev</w:t>
      </w:r>
      <w:r w:rsidR="00374BEC">
        <w:rPr>
          <w:sz w:val="18"/>
          <w:szCs w:val="18"/>
        </w:rPr>
        <w:t>e</w:t>
      </w:r>
      <w:r w:rsidR="00F60F77" w:rsidRPr="00E01DAE">
        <w:rPr>
          <w:sz w:val="18"/>
          <w:szCs w:val="18"/>
        </w:rPr>
        <w:t xml:space="preserve"> each Goal</w:t>
      </w:r>
      <w:r w:rsidRPr="00E01DAE">
        <w:rPr>
          <w:sz w:val="18"/>
          <w:szCs w:val="18"/>
        </w:rPr>
        <w:t>. Supporting information and detail</w:t>
      </w:r>
      <w:r w:rsidR="00674A0B">
        <w:rPr>
          <w:sz w:val="18"/>
          <w:szCs w:val="18"/>
        </w:rPr>
        <w:t>s</w:t>
      </w:r>
      <w:r w:rsidRPr="00E01DAE">
        <w:rPr>
          <w:sz w:val="18"/>
          <w:szCs w:val="18"/>
        </w:rPr>
        <w:t xml:space="preserve"> on assessments for each Goal are available in </w:t>
      </w:r>
      <w:r w:rsidR="00310748">
        <w:rPr>
          <w:sz w:val="18"/>
          <w:szCs w:val="18"/>
        </w:rPr>
        <w:t>c</w:t>
      </w:r>
      <w:r w:rsidRPr="00E01DAE">
        <w:rPr>
          <w:sz w:val="18"/>
          <w:szCs w:val="18"/>
        </w:rPr>
        <w:t>hapter 1</w:t>
      </w:r>
      <w:r w:rsidR="00674A0B">
        <w:rPr>
          <w:sz w:val="18"/>
          <w:szCs w:val="18"/>
        </w:rPr>
        <w:t xml:space="preserve"> </w:t>
      </w:r>
      <w:r w:rsidRPr="00E01DAE">
        <w:rPr>
          <w:sz w:val="18"/>
          <w:szCs w:val="18"/>
        </w:rPr>
        <w:t xml:space="preserve">{1.6}. </w:t>
      </w:r>
      <w:r w:rsidR="001432ED" w:rsidRPr="00E01DAE">
        <w:rPr>
          <w:sz w:val="18"/>
          <w:szCs w:val="18"/>
        </w:rPr>
        <w:t>A d</w:t>
      </w:r>
      <w:r w:rsidRPr="00E01DAE">
        <w:rPr>
          <w:sz w:val="18"/>
          <w:szCs w:val="18"/>
        </w:rPr>
        <w:t>ata management report for this figure is availabl</w:t>
      </w:r>
      <w:r w:rsidR="007054CB" w:rsidRPr="00E01DAE">
        <w:rPr>
          <w:sz w:val="18"/>
          <w:szCs w:val="18"/>
        </w:rPr>
        <w:t xml:space="preserve">e at </w:t>
      </w:r>
      <w:hyperlink r:id="rId29" w:history="1">
        <w:r w:rsidR="00DC5EC7" w:rsidRPr="007011E8">
          <w:rPr>
            <w:rStyle w:val="Hyperlink"/>
            <w:color w:val="auto"/>
            <w:sz w:val="18"/>
            <w:szCs w:val="18"/>
            <w:u w:val="none"/>
            <w:lang w:val="en-GB"/>
          </w:rPr>
          <w:t>https://doi.org/</w:t>
        </w:r>
        <w:r w:rsidR="0092034D" w:rsidRPr="007011E8">
          <w:rPr>
            <w:rStyle w:val="Hyperlink"/>
            <w:color w:val="auto"/>
            <w:sz w:val="18"/>
            <w:szCs w:val="18"/>
            <w:u w:val="none"/>
            <w:lang w:val="en-GB"/>
          </w:rPr>
          <w:t>10.5281/zenodo.6036274</w:t>
        </w:r>
      </w:hyperlink>
      <w:r w:rsidR="007054CB" w:rsidRPr="00B84EFB">
        <w:rPr>
          <w:sz w:val="18"/>
          <w:szCs w:val="18"/>
        </w:rPr>
        <w:t>.</w:t>
      </w:r>
    </w:p>
    <w:p w14:paraId="15D3C5B9" w14:textId="62236336" w:rsidR="000065BF" w:rsidRPr="003335E6" w:rsidRDefault="00F04CA1" w:rsidP="00AF7124">
      <w:pPr>
        <w:shd w:val="clear" w:color="auto" w:fill="C5E0B3"/>
        <w:tabs>
          <w:tab w:val="left" w:pos="1772"/>
        </w:tabs>
        <w:spacing w:before="240" w:after="240"/>
        <w:jc w:val="both"/>
        <w:rPr>
          <w:b/>
          <w:sz w:val="24"/>
          <w:shd w:val="clear" w:color="auto" w:fill="B6D7A8"/>
        </w:rPr>
      </w:pPr>
      <w:r w:rsidRPr="003335E6">
        <w:rPr>
          <w:b/>
          <w:sz w:val="24"/>
          <w:shd w:val="clear" w:color="auto" w:fill="B6D7A8"/>
        </w:rPr>
        <w:t>A.2</w:t>
      </w:r>
      <w:r w:rsidR="00CC48F0">
        <w:rPr>
          <w:b/>
          <w:sz w:val="24"/>
          <w:shd w:val="clear" w:color="auto" w:fill="B6D7A8"/>
        </w:rPr>
        <w:t>.</w:t>
      </w:r>
      <w:r w:rsidRPr="003335E6">
        <w:rPr>
          <w:b/>
          <w:sz w:val="24"/>
          <w:shd w:val="clear" w:color="auto" w:fill="B6D7A8"/>
        </w:rPr>
        <w:t xml:space="preserve"> </w:t>
      </w:r>
      <w:r w:rsidR="00451842">
        <w:rPr>
          <w:b/>
          <w:sz w:val="24"/>
          <w:shd w:val="clear" w:color="auto" w:fill="B6D7A8"/>
        </w:rPr>
        <w:t>S</w:t>
      </w:r>
      <w:r w:rsidRPr="003335E6">
        <w:rPr>
          <w:b/>
          <w:sz w:val="24"/>
          <w:shd w:val="clear" w:color="auto" w:fill="B6D7A8"/>
        </w:rPr>
        <w:t>ustainable use of wild species is central to the identity and existence of many indigenous peoples and local communities.</w:t>
      </w:r>
    </w:p>
    <w:p w14:paraId="78550792" w14:textId="0A6AFBB6" w:rsidR="000065BF" w:rsidRPr="003335E6" w:rsidRDefault="000065BF" w:rsidP="00F04CA1">
      <w:pPr>
        <w:spacing w:after="240"/>
        <w:ind w:left="624"/>
        <w:jc w:val="both"/>
        <w:rPr>
          <w:color w:val="000000"/>
        </w:rPr>
      </w:pPr>
      <w:r w:rsidRPr="00E01DAE">
        <w:rPr>
          <w:b/>
          <w:bCs/>
        </w:rPr>
        <w:t>(A.2.1) Wild species play essential roles in the well-being of many indigenous peoples and local communities. Loss of opportunity to engage in</w:t>
      </w:r>
      <w:r w:rsidR="0073778A">
        <w:rPr>
          <w:b/>
          <w:bCs/>
        </w:rPr>
        <w:t xml:space="preserve"> </w:t>
      </w:r>
      <w:r w:rsidRPr="00E01DAE">
        <w:rPr>
          <w:b/>
          <w:bCs/>
        </w:rPr>
        <w:t xml:space="preserve">sustainable use of wild species represents an existential threat to indigenous peoples and local communities </w:t>
      </w:r>
      <w:r w:rsidRPr="00E01DAE">
        <w:rPr>
          <w:b/>
          <w:bCs/>
          <w:i/>
          <w:iCs/>
        </w:rPr>
        <w:t xml:space="preserve">(well established) </w:t>
      </w:r>
      <w:r w:rsidRPr="00E01DAE">
        <w:rPr>
          <w:b/>
          <w:bCs/>
        </w:rPr>
        <w:t>{1.4, 2.2.4, 3.3.1.4, 3.3.2., 3.3.3, 3.3.4.3.1, 4.2, 6.5, 6.6</w:t>
      </w:r>
      <w:r w:rsidRPr="003335E6">
        <w:rPr>
          <w:b/>
          <w:color w:val="000000"/>
        </w:rPr>
        <w:t>}</w:t>
      </w:r>
      <w:r w:rsidRPr="00E01DAE">
        <w:rPr>
          <w:b/>
          <w:bCs/>
        </w:rPr>
        <w:t xml:space="preserve">. </w:t>
      </w:r>
      <w:r w:rsidRPr="00E01DAE">
        <w:t>Uses of wild species are central to the identities, cultural expressions and livelihoods of many indigenous peoples and local communities (</w:t>
      </w:r>
      <w:r w:rsidR="004B79FC">
        <w:t>f</w:t>
      </w:r>
      <w:r w:rsidRPr="00E01DAE">
        <w:t xml:space="preserve">igure SPM.3). While all wild species in use are important, </w:t>
      </w:r>
      <w:r w:rsidRPr="00E01DAE">
        <w:lastRenderedPageBreak/>
        <w:t>some have special significance as cultural keystone species (</w:t>
      </w:r>
      <w:r w:rsidR="0073778A">
        <w:t>b</w:t>
      </w:r>
      <w:r w:rsidRPr="00E01DAE">
        <w:t>ox SPM.1)</w:t>
      </w:r>
      <w:r w:rsidR="00CC6CBA">
        <w:t>;</w:t>
      </w:r>
      <w:r w:rsidRPr="00E01DAE">
        <w:t xml:space="preserve"> </w:t>
      </w:r>
      <w:r w:rsidR="00CC6CBA">
        <w:t>t</w:t>
      </w:r>
      <w:r w:rsidRPr="00E01DAE">
        <w:t xml:space="preserve">hat is, they provide multiple benefits that define key elements of a people’s tangible and intangible cultural heritage. </w:t>
      </w:r>
      <w:r w:rsidR="00451842">
        <w:t>C</w:t>
      </w:r>
      <w:r w:rsidRPr="00E01DAE">
        <w:t xml:space="preserve">ontinued ability to engage in </w:t>
      </w:r>
      <w:r w:rsidR="00F60F77" w:rsidRPr="00E01DAE">
        <w:t xml:space="preserve">sustainable use of </w:t>
      </w:r>
      <w:r w:rsidRPr="00E01DAE">
        <w:t xml:space="preserve">wild species and the cultural practices associated with them is essential </w:t>
      </w:r>
      <w:r w:rsidR="00F60F77" w:rsidRPr="00E01DAE">
        <w:t>for</w:t>
      </w:r>
      <w:r w:rsidRPr="00E01DAE">
        <w:t xml:space="preserve"> indigenous peoples and local communities</w:t>
      </w:r>
      <w:r w:rsidR="00F60F77" w:rsidRPr="00E01DAE">
        <w:t xml:space="preserve"> to survive and thrive</w:t>
      </w:r>
      <w:r w:rsidRPr="00E01DAE">
        <w:t xml:space="preserve"> </w:t>
      </w:r>
      <w:r w:rsidRPr="00E01DAE">
        <w:rPr>
          <w:i/>
          <w:iCs/>
        </w:rPr>
        <w:t>(well established)</w:t>
      </w:r>
      <w:r w:rsidRPr="00E01DAE">
        <w:t xml:space="preserve"> {1.4, 2.2.4, 2.2.8, 3.2.1, 3.3.3, 3.3.4, 4.2.2.2.5, 4.2.3.4, 4.2.3.5, 4.2.2.6, 6.5.2}. </w:t>
      </w:r>
    </w:p>
    <w:tbl>
      <w:tblPr>
        <w:tblW w:w="8843"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843"/>
      </w:tblGrid>
      <w:tr w:rsidR="000065BF" w:rsidRPr="00E01DAE" w14:paraId="53E2DDF6" w14:textId="77777777" w:rsidTr="003335E6">
        <w:trPr>
          <w:jc w:val="right"/>
        </w:trPr>
        <w:tc>
          <w:tcPr>
            <w:tcW w:w="8843" w:type="dxa"/>
          </w:tcPr>
          <w:p w14:paraId="7110632C" w14:textId="45472FB6" w:rsidR="000065BF" w:rsidRPr="00E01DAE" w:rsidRDefault="000065BF" w:rsidP="003335E6">
            <w:pPr>
              <w:spacing w:after="240"/>
              <w:rPr>
                <w:b/>
              </w:rPr>
            </w:pPr>
            <w:r w:rsidRPr="00E01DAE">
              <w:rPr>
                <w:b/>
              </w:rPr>
              <w:t xml:space="preserve">Box SPM.1. Cultural keystone species: </w:t>
            </w:r>
            <w:r w:rsidR="00D75CE8">
              <w:rPr>
                <w:b/>
              </w:rPr>
              <w:t>w</w:t>
            </w:r>
            <w:r w:rsidRPr="00E01DAE">
              <w:rPr>
                <w:b/>
              </w:rPr>
              <w:t>ild rice</w:t>
            </w:r>
          </w:p>
          <w:p w14:paraId="1CB987FF" w14:textId="16E189D6" w:rsidR="000065BF" w:rsidRPr="00E01DAE" w:rsidRDefault="000065BF" w:rsidP="003335E6">
            <w:pPr>
              <w:spacing w:after="240"/>
              <w:jc w:val="both"/>
            </w:pPr>
            <w:r w:rsidRPr="00E01DAE">
              <w:t>Wild rice (</w:t>
            </w:r>
            <w:r w:rsidRPr="00E01DAE">
              <w:rPr>
                <w:i/>
              </w:rPr>
              <w:t>Zizania palustris</w:t>
            </w:r>
            <w:r w:rsidRPr="00E01DAE">
              <w:t>) is a cultural keystone species, providing physical, spiritual and cultural sustenance for many indigenous peoples in the Great Lakes region of North America. Remarkable for its high protein and micronutrient profile when processed correctly</w:t>
            </w:r>
            <w:r w:rsidR="00A279EB" w:rsidRPr="00E01DAE">
              <w:t>,</w:t>
            </w:r>
            <w:r w:rsidRPr="00E01DAE">
              <w:t xml:space="preserve"> this aquatic grain can be stored for long periods of time</w:t>
            </w:r>
            <w:r w:rsidR="00A279EB" w:rsidRPr="00E01DAE">
              <w:t xml:space="preserve">, which represents </w:t>
            </w:r>
            <w:r w:rsidRPr="00E01DAE">
              <w:t xml:space="preserve">a particularly important property in a region characterized by severe winters and short growing seasons. The significance of wild rice to the identities of indigenous peoples in the region can be seen in nomenclatures and traditions. The name of the Menominee Indian Tribe of Wisconsin (United States of America) means “wild rice people”. When the Anishinaabe peoples migrated from the Atlantic </w:t>
            </w:r>
            <w:r w:rsidR="00E373C1">
              <w:t>c</w:t>
            </w:r>
            <w:r w:rsidRPr="00E01DAE">
              <w:t xml:space="preserve">oast and </w:t>
            </w:r>
            <w:r w:rsidR="00E373C1">
              <w:t xml:space="preserve">the </w:t>
            </w:r>
            <w:r w:rsidR="000B77E5">
              <w:t>n</w:t>
            </w:r>
            <w:r w:rsidRPr="00E01DAE">
              <w:t>orth</w:t>
            </w:r>
            <w:r w:rsidR="000B77E5">
              <w:t>-</w:t>
            </w:r>
            <w:r w:rsidRPr="00E01DAE">
              <w:t>east of North America, oral tradition instructed that they should move westward until they arrived at “the place where food grows on water”. Wild rice remains a healthy staple in the diets of indigenous peoples in the Great Lakes region and is an important part of many feasts and ceremonies {1.4.1}.</w:t>
            </w:r>
          </w:p>
          <w:p w14:paraId="3080CD8F" w14:textId="77777777" w:rsidR="00A73E3F" w:rsidRDefault="00F60F77" w:rsidP="00A73E3F">
            <w:pPr>
              <w:spacing w:after="120"/>
              <w:jc w:val="center"/>
            </w:pPr>
            <w:r w:rsidRPr="00E01DAE">
              <w:rPr>
                <w:i/>
                <w:noProof/>
                <w:color w:val="C00000"/>
                <w:lang w:eastAsia="en-GB"/>
              </w:rPr>
              <w:drawing>
                <wp:inline distT="0" distB="0" distL="0" distR="0" wp14:anchorId="34F91EBE" wp14:editId="541D29E0">
                  <wp:extent cx="4876800" cy="3276600"/>
                  <wp:effectExtent l="0" t="0" r="0" b="0"/>
                  <wp:docPr id="204351965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0"/>
                          <a:srcRect/>
                          <a:stretch>
                            <a:fillRect/>
                          </a:stretch>
                        </pic:blipFill>
                        <pic:spPr>
                          <a:xfrm>
                            <a:off x="0" y="0"/>
                            <a:ext cx="4876800" cy="3276600"/>
                          </a:xfrm>
                          <a:prstGeom prst="rect">
                            <a:avLst/>
                          </a:prstGeom>
                          <a:ln/>
                        </pic:spPr>
                      </pic:pic>
                    </a:graphicData>
                  </a:graphic>
                </wp:inline>
              </w:drawing>
            </w:r>
          </w:p>
          <w:p w14:paraId="4CA793EE" w14:textId="4F51DDB5" w:rsidR="000065BF" w:rsidRPr="003335E6" w:rsidRDefault="000D4E0D" w:rsidP="00BC0584">
            <w:pPr>
              <w:tabs>
                <w:tab w:val="clear" w:pos="1247"/>
              </w:tabs>
              <w:spacing w:after="120"/>
              <w:ind w:left="449" w:hanging="141"/>
              <w:jc w:val="center"/>
              <w:rPr>
                <w:i/>
                <w:color w:val="C00000"/>
              </w:rPr>
            </w:pPr>
            <w:r w:rsidRPr="007011E8">
              <w:rPr>
                <w:sz w:val="18"/>
                <w:szCs w:val="18"/>
              </w:rPr>
              <w:t>Harvesting wild rice, a cultural keystone species for indigenous peoples in the Great Lakes region of North</w:t>
            </w:r>
            <w:r w:rsidR="00AA551F">
              <w:rPr>
                <w:sz w:val="18"/>
                <w:szCs w:val="18"/>
              </w:rPr>
              <w:t> </w:t>
            </w:r>
            <w:r w:rsidRPr="007011E8">
              <w:rPr>
                <w:sz w:val="18"/>
                <w:szCs w:val="18"/>
              </w:rPr>
              <w:t>America</w:t>
            </w:r>
            <w:r w:rsidRPr="003335E6">
              <w:t>.</w:t>
            </w:r>
          </w:p>
        </w:tc>
      </w:tr>
    </w:tbl>
    <w:p w14:paraId="1D3484CC" w14:textId="787E5950" w:rsidR="000065BF" w:rsidRPr="00E01DAE" w:rsidRDefault="26A54BF3" w:rsidP="00BC0584">
      <w:pPr>
        <w:spacing w:before="240" w:after="240"/>
        <w:ind w:left="720"/>
        <w:jc w:val="both"/>
      </w:pPr>
      <w:r w:rsidRPr="00E01DAE">
        <w:rPr>
          <w:b/>
          <w:bCs/>
        </w:rPr>
        <w:t xml:space="preserve">(A.2.2) </w:t>
      </w:r>
      <w:r w:rsidR="00451842">
        <w:rPr>
          <w:b/>
          <w:bCs/>
        </w:rPr>
        <w:t>S</w:t>
      </w:r>
      <w:r w:rsidRPr="00E01DAE">
        <w:rPr>
          <w:b/>
          <w:bCs/>
        </w:rPr>
        <w:t xml:space="preserve">ustainable use of wild species contributes to the livelihoods of indigenous peoples and local communities through subsistence, as well as trade in informal and formal markets </w:t>
      </w:r>
      <w:r w:rsidRPr="00E01DAE">
        <w:rPr>
          <w:b/>
          <w:bCs/>
          <w:i/>
          <w:iCs/>
        </w:rPr>
        <w:t>(well established)</w:t>
      </w:r>
      <w:r w:rsidRPr="00E01DAE">
        <w:rPr>
          <w:b/>
          <w:bCs/>
        </w:rPr>
        <w:t xml:space="preserve"> {4.2.4.</w:t>
      </w:r>
      <w:r w:rsidR="00F60F77" w:rsidRPr="00E01DAE">
        <w:rPr>
          <w:b/>
        </w:rPr>
        <w:t>3</w:t>
      </w:r>
      <w:r w:rsidRPr="00E01DAE">
        <w:rPr>
          <w:b/>
          <w:bCs/>
        </w:rPr>
        <w:t>.2}.</w:t>
      </w:r>
      <w:r w:rsidRPr="00E01DAE">
        <w:t xml:space="preserve"> Subsistence uses of wild species are important sources of food, medicine, fuel and other livelihood resources for indigenous peoples and local communities in both developed and developing countries. Often, wild species are considered superior to </w:t>
      </w:r>
      <w:r w:rsidR="00F60F77" w:rsidRPr="00E01DAE">
        <w:t>cultivated species or other substitutes</w:t>
      </w:r>
      <w:r w:rsidR="00017B41">
        <w:t>,</w:t>
      </w:r>
      <w:r w:rsidR="00F60F77" w:rsidRPr="00E01DAE">
        <w:t xml:space="preserve"> as identified in discussions with indigenous peoples and local communities.</w:t>
      </w:r>
      <w:r w:rsidRPr="00E01DAE">
        <w:t xml:space="preserve"> Many wild foods have nutritional benefits over processed foods and there may be no culturally acceptable alternative for ceremonial and ritual materials </w:t>
      </w:r>
      <w:r w:rsidRPr="00E01DAE">
        <w:rPr>
          <w:i/>
          <w:iCs/>
        </w:rPr>
        <w:t>(well</w:t>
      </w:r>
      <w:r w:rsidR="00F60F77" w:rsidRPr="00E01DAE">
        <w:rPr>
          <w:i/>
        </w:rPr>
        <w:t xml:space="preserve"> </w:t>
      </w:r>
      <w:r w:rsidRPr="00E01DAE">
        <w:rPr>
          <w:i/>
          <w:iCs/>
        </w:rPr>
        <w:t xml:space="preserve">established) </w:t>
      </w:r>
      <w:r w:rsidRPr="00E01DAE">
        <w:t>{3.3.1.7.1, 3.3.2.3.4, 3.3.3.3.3, 3.3.3.4.2, 3.3.5.2.1}. Wild species also provide a basis for culturally meaningful employment</w:t>
      </w:r>
      <w:r w:rsidR="00451842">
        <w:t xml:space="preserve"> </w:t>
      </w:r>
      <w:r w:rsidR="00451842" w:rsidRPr="007011E8">
        <w:rPr>
          <w:i/>
        </w:rPr>
        <w:t>(well established)</w:t>
      </w:r>
      <w:r w:rsidRPr="00E01DAE">
        <w:t xml:space="preserve"> {1.</w:t>
      </w:r>
      <w:r w:rsidR="003848E3" w:rsidRPr="00E01DAE">
        <w:t>6</w:t>
      </w:r>
      <w:r w:rsidRPr="00E01DAE">
        <w:t>, 3.3.3.2.1, 3.3.5.2.3}. Indigenous peoples and local communities have engaged in long-distance trade of wild species and materials derived from them for millennia. Trade continues to be an important source of goods and monetary income for many indigenous peoples and local communities</w:t>
      </w:r>
      <w:r w:rsidRPr="00E01DAE">
        <w:rPr>
          <w:i/>
          <w:iCs/>
        </w:rPr>
        <w:t xml:space="preserve"> (well established)</w:t>
      </w:r>
      <w:r w:rsidRPr="00E01DAE">
        <w:t xml:space="preserve"> {4.2.4.</w:t>
      </w:r>
      <w:r w:rsidR="00F60F77" w:rsidRPr="00E01DAE">
        <w:t>3</w:t>
      </w:r>
      <w:r w:rsidRPr="00E01DAE">
        <w:t>.2}.</w:t>
      </w:r>
    </w:p>
    <w:p w14:paraId="02D73804" w14:textId="0CFA74A4" w:rsidR="000065BF" w:rsidRPr="00E01DAE" w:rsidRDefault="000065BF" w:rsidP="009D7B79">
      <w:pPr>
        <w:spacing w:after="240"/>
        <w:ind w:left="720"/>
        <w:jc w:val="both"/>
      </w:pPr>
      <w:r w:rsidRPr="003335E6">
        <w:rPr>
          <w:b/>
          <w:color w:val="000000"/>
        </w:rPr>
        <w:t xml:space="preserve">(A.2.3) Knowledge, practices and </w:t>
      </w:r>
      <w:r w:rsidR="00F60F77" w:rsidRPr="00E01DAE">
        <w:rPr>
          <w:b/>
          <w:color w:val="000000"/>
        </w:rPr>
        <w:t>worldviews</w:t>
      </w:r>
      <w:r w:rsidRPr="003335E6">
        <w:rPr>
          <w:b/>
          <w:color w:val="000000"/>
        </w:rPr>
        <w:t xml:space="preserve"> guide sustainable uses of wild species by many indigenous peoples and local communities </w:t>
      </w:r>
      <w:r w:rsidRPr="003335E6">
        <w:rPr>
          <w:b/>
          <w:i/>
          <w:color w:val="000000"/>
        </w:rPr>
        <w:t xml:space="preserve">(well established) </w:t>
      </w:r>
      <w:r w:rsidRPr="003335E6">
        <w:rPr>
          <w:b/>
          <w:color w:val="000000"/>
        </w:rPr>
        <w:t>{1.4.1, 2.2.4, 2.2.5</w:t>
      </w:r>
      <w:r w:rsidR="00F60F77" w:rsidRPr="00E01DAE">
        <w:rPr>
          <w:b/>
          <w:color w:val="000000"/>
        </w:rPr>
        <w:t>, 4.2.5.2.4</w:t>
      </w:r>
      <w:r w:rsidRPr="003335E6">
        <w:rPr>
          <w:b/>
          <w:color w:val="000000"/>
        </w:rPr>
        <w:t>}.</w:t>
      </w:r>
      <w:r w:rsidRPr="00E01DAE">
        <w:t xml:space="preserve"> For many indigenous peoples and local communities, sustainable uses of wild species are embedded in and maintained through indigenous and local knowledge, practices and spirituality. While indigenous and local knowledge and the </w:t>
      </w:r>
      <w:r w:rsidRPr="00E01DAE">
        <w:lastRenderedPageBreak/>
        <w:t xml:space="preserve">cultures of indigenous peoples and local communities are diverse, common values with respect to </w:t>
      </w:r>
      <w:r w:rsidR="00F60F77" w:rsidRPr="00E01DAE">
        <w:t xml:space="preserve">sustainable </w:t>
      </w:r>
      <w:r w:rsidRPr="00E01DAE">
        <w:t>use of wild species include an obligation to engage nature with respect, reciprocate for what is taken, avoid waste, manage harvests and</w:t>
      </w:r>
      <w:r w:rsidR="00F60F77" w:rsidRPr="00E01DAE">
        <w:t xml:space="preserve"> ensure</w:t>
      </w:r>
      <w:r w:rsidRPr="00E01DAE">
        <w:t xml:space="preserve"> fair and equitable distribution of benefits from wild species for community well-being </w:t>
      </w:r>
      <w:r w:rsidRPr="00E01DAE">
        <w:rPr>
          <w:i/>
          <w:iCs/>
        </w:rPr>
        <w:t xml:space="preserve">(well established) </w:t>
      </w:r>
      <w:r w:rsidRPr="003335E6">
        <w:rPr>
          <w:color w:val="000000"/>
        </w:rPr>
        <w:t>{1.4, 2.2.4, 4.2.5.2.4}</w:t>
      </w:r>
      <w:r w:rsidRPr="00E01DAE">
        <w:t xml:space="preserve">. These values are frequently upheld by community institutions and governance </w:t>
      </w:r>
      <w:r w:rsidRPr="00E01DAE">
        <w:rPr>
          <w:i/>
          <w:iCs/>
        </w:rPr>
        <w:t>(well established)</w:t>
      </w:r>
      <w:r w:rsidRPr="00E01DAE">
        <w:t xml:space="preserve"> {2.2.4.2</w:t>
      </w:r>
      <w:r w:rsidR="00F60F77" w:rsidRPr="00E01DAE">
        <w:t>, 4.2.2.4</w:t>
      </w:r>
      <w:r w:rsidRPr="00E01DAE">
        <w:t>}.</w:t>
      </w:r>
    </w:p>
    <w:p w14:paraId="224C00A3" w14:textId="7F596774" w:rsidR="00F60F77" w:rsidRPr="00E01DAE" w:rsidRDefault="00A15AD4" w:rsidP="00F60F77">
      <w:pPr>
        <w:spacing w:after="240"/>
        <w:jc w:val="center"/>
        <w:rPr>
          <w:shd w:val="clear" w:color="auto" w:fill="CCCCCC"/>
        </w:rPr>
      </w:pPr>
      <w:r w:rsidRPr="00972358">
        <w:rPr>
          <w:noProof/>
          <w:shd w:val="clear" w:color="auto" w:fill="CCCCCC"/>
          <w:lang w:eastAsia="en-GB"/>
        </w:rPr>
        <w:drawing>
          <wp:inline distT="0" distB="0" distL="0" distR="0" wp14:anchorId="0CC1454F" wp14:editId="535FE260">
            <wp:extent cx="6029960" cy="6084564"/>
            <wp:effectExtent l="0" t="0" r="889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_SPM3_V7.jpg"/>
                    <pic:cNvPicPr/>
                  </pic:nvPicPr>
                  <pic:blipFill>
                    <a:blip r:embed="rId31">
                      <a:extLst>
                        <a:ext uri="{28A0092B-C50C-407E-A947-70E740481C1C}">
                          <a14:useLocalDpi xmlns:a14="http://schemas.microsoft.com/office/drawing/2010/main" val="0"/>
                        </a:ext>
                      </a:extLst>
                    </a:blip>
                    <a:stretch>
                      <a:fillRect/>
                    </a:stretch>
                  </pic:blipFill>
                  <pic:spPr>
                    <a:xfrm>
                      <a:off x="0" y="0"/>
                      <a:ext cx="6029960" cy="6084564"/>
                    </a:xfrm>
                    <a:prstGeom prst="rect">
                      <a:avLst/>
                    </a:prstGeom>
                    <a:noFill/>
                    <a:ln>
                      <a:noFill/>
                    </a:ln>
                  </pic:spPr>
                </pic:pic>
              </a:graphicData>
            </a:graphic>
          </wp:inline>
        </w:drawing>
      </w:r>
    </w:p>
    <w:p w14:paraId="4F77D1F2" w14:textId="1CEF131D" w:rsidR="000065BF" w:rsidRPr="00E01DAE" w:rsidRDefault="000065BF" w:rsidP="00A33AD2">
      <w:pPr>
        <w:spacing w:after="480"/>
        <w:jc w:val="both"/>
        <w:rPr>
          <w:sz w:val="18"/>
          <w:szCs w:val="18"/>
        </w:rPr>
      </w:pPr>
      <w:r w:rsidRPr="00E01DAE">
        <w:rPr>
          <w:rFonts w:eastAsia="Calibri"/>
          <w:b/>
          <w:bCs/>
          <w:sz w:val="18"/>
          <w:szCs w:val="18"/>
        </w:rPr>
        <w:t>Figure SPM.3</w:t>
      </w:r>
      <w:r w:rsidR="006D679E">
        <w:rPr>
          <w:rFonts w:eastAsia="Calibri"/>
          <w:b/>
          <w:bCs/>
          <w:sz w:val="18"/>
          <w:szCs w:val="18"/>
        </w:rPr>
        <w:t>.</w:t>
      </w:r>
      <w:r w:rsidR="00451842">
        <w:rPr>
          <w:rFonts w:eastAsia="Calibri"/>
          <w:b/>
          <w:bCs/>
          <w:sz w:val="18"/>
          <w:szCs w:val="18"/>
        </w:rPr>
        <w:t xml:space="preserve"> S</w:t>
      </w:r>
      <w:r w:rsidRPr="00E01DAE">
        <w:rPr>
          <w:rFonts w:eastAsia="Calibri"/>
          <w:b/>
          <w:bCs/>
          <w:sz w:val="18"/>
          <w:szCs w:val="18"/>
        </w:rPr>
        <w:t xml:space="preserve">ustainable use of wild species is essential to the well-being of many </w:t>
      </w:r>
      <w:r w:rsidRPr="00E01DAE">
        <w:rPr>
          <w:b/>
          <w:bCs/>
          <w:sz w:val="18"/>
          <w:szCs w:val="18"/>
        </w:rPr>
        <w:t>indigenous peoples and local communities</w:t>
      </w:r>
      <w:r w:rsidRPr="00E01DAE">
        <w:rPr>
          <w:rFonts w:eastAsia="Calibri"/>
          <w:b/>
          <w:bCs/>
          <w:sz w:val="18"/>
          <w:szCs w:val="18"/>
        </w:rPr>
        <w:t xml:space="preserve">. </w:t>
      </w:r>
      <w:r w:rsidRPr="00E01DAE">
        <w:rPr>
          <w:rFonts w:eastAsia="Calibri"/>
          <w:sz w:val="18"/>
          <w:szCs w:val="18"/>
        </w:rPr>
        <w:t xml:space="preserve">In turn, sustainable use also contributes to maintaining abundant, healthy populations of wild species. Photos, clockwise from top. </w:t>
      </w:r>
      <w:r w:rsidRPr="00E01DAE">
        <w:rPr>
          <w:rFonts w:eastAsia="Calibri"/>
          <w:b/>
          <w:bCs/>
          <w:sz w:val="18"/>
          <w:szCs w:val="18"/>
        </w:rPr>
        <w:t>Well-being and health</w:t>
      </w:r>
      <w:r w:rsidRPr="00E01DAE">
        <w:rPr>
          <w:rFonts w:eastAsia="Calibri"/>
          <w:sz w:val="18"/>
          <w:szCs w:val="18"/>
        </w:rPr>
        <w:t>:</w:t>
      </w:r>
      <w:r w:rsidRPr="00E01DAE">
        <w:rPr>
          <w:rFonts w:eastAsia="Calibri"/>
          <w:b/>
          <w:bCs/>
          <w:sz w:val="18"/>
          <w:szCs w:val="18"/>
        </w:rPr>
        <w:t xml:space="preserve"> </w:t>
      </w:r>
      <w:r w:rsidR="00316DDB">
        <w:rPr>
          <w:rFonts w:eastAsia="Calibri"/>
          <w:sz w:val="18"/>
          <w:szCs w:val="18"/>
        </w:rPr>
        <w:t>f</w:t>
      </w:r>
      <w:r w:rsidRPr="00E01DAE">
        <w:rPr>
          <w:rFonts w:eastAsia="Calibri"/>
          <w:sz w:val="18"/>
          <w:szCs w:val="18"/>
        </w:rPr>
        <w:t>ishing by Mayangna communities in Nicaragua</w:t>
      </w:r>
      <w:r w:rsidRPr="00E01DAE">
        <w:rPr>
          <w:rFonts w:eastAsia="Calibri"/>
          <w:i/>
          <w:iCs/>
          <w:sz w:val="18"/>
          <w:szCs w:val="18"/>
        </w:rPr>
        <w:t xml:space="preserve">. </w:t>
      </w:r>
      <w:r w:rsidRPr="00E01DAE">
        <w:rPr>
          <w:rFonts w:eastAsia="Calibri"/>
          <w:b/>
          <w:bCs/>
          <w:sz w:val="18"/>
          <w:szCs w:val="18"/>
        </w:rPr>
        <w:t>Language:</w:t>
      </w:r>
      <w:r w:rsidRPr="00E01DAE">
        <w:rPr>
          <w:rFonts w:eastAsia="Calibri"/>
          <w:sz w:val="18"/>
          <w:szCs w:val="18"/>
        </w:rPr>
        <w:t xml:space="preserve"> Inuit language encodes knowledge necessary for successful hunting, fishing and </w:t>
      </w:r>
      <w:r w:rsidR="00436ADD" w:rsidRPr="00E01DAE">
        <w:rPr>
          <w:rFonts w:eastAsia="Calibri"/>
          <w:sz w:val="18"/>
          <w:szCs w:val="18"/>
        </w:rPr>
        <w:t>trapping in the Canadian Arctic</w:t>
      </w:r>
      <w:r w:rsidRPr="00E01DAE">
        <w:rPr>
          <w:rFonts w:eastAsia="Calibri"/>
          <w:i/>
          <w:iCs/>
          <w:sz w:val="18"/>
          <w:szCs w:val="18"/>
        </w:rPr>
        <w:t xml:space="preserve">. </w:t>
      </w:r>
      <w:r w:rsidRPr="00E01DAE">
        <w:rPr>
          <w:b/>
          <w:bCs/>
          <w:color w:val="1D1C1D"/>
          <w:sz w:val="18"/>
          <w:szCs w:val="18"/>
        </w:rPr>
        <w:t>Art, crafts and music:</w:t>
      </w:r>
      <w:r w:rsidRPr="00E01DAE">
        <w:rPr>
          <w:color w:val="1D1C1D"/>
          <w:sz w:val="18"/>
          <w:szCs w:val="18"/>
        </w:rPr>
        <w:t xml:space="preserve"> </w:t>
      </w:r>
      <w:r w:rsidR="00316DDB">
        <w:rPr>
          <w:color w:val="1D1C1D"/>
          <w:sz w:val="18"/>
          <w:szCs w:val="18"/>
        </w:rPr>
        <w:t>a</w:t>
      </w:r>
      <w:r w:rsidRPr="00E01DAE">
        <w:rPr>
          <w:color w:val="1D1C1D"/>
          <w:sz w:val="18"/>
          <w:szCs w:val="18"/>
        </w:rPr>
        <w:t xml:space="preserve">nimal motifs engraved on an ostrich egg by a </w:t>
      </w:r>
      <w:proofErr w:type="spellStart"/>
      <w:r w:rsidRPr="00E01DAE">
        <w:rPr>
          <w:color w:val="1D1C1D"/>
          <w:sz w:val="18"/>
          <w:szCs w:val="18"/>
        </w:rPr>
        <w:t>Khomani</w:t>
      </w:r>
      <w:proofErr w:type="spellEnd"/>
      <w:r w:rsidRPr="00E01DAE">
        <w:rPr>
          <w:color w:val="1D1C1D"/>
          <w:sz w:val="18"/>
          <w:szCs w:val="18"/>
        </w:rPr>
        <w:t xml:space="preserve"> San artist </w:t>
      </w:r>
      <w:r w:rsidR="00436ADD" w:rsidRPr="00E01DAE">
        <w:rPr>
          <w:color w:val="1D1C1D"/>
          <w:sz w:val="18"/>
          <w:szCs w:val="18"/>
        </w:rPr>
        <w:t>from the Kalahari, South Africa</w:t>
      </w:r>
      <w:r w:rsidRPr="00E01DAE">
        <w:rPr>
          <w:rFonts w:eastAsia="Calibri"/>
          <w:i/>
          <w:iCs/>
          <w:sz w:val="18"/>
          <w:szCs w:val="18"/>
        </w:rPr>
        <w:t>.</w:t>
      </w:r>
      <w:r w:rsidRPr="00E01DAE">
        <w:rPr>
          <w:rFonts w:eastAsia="Calibri"/>
          <w:sz w:val="18"/>
          <w:szCs w:val="18"/>
        </w:rPr>
        <w:t xml:space="preserve"> </w:t>
      </w:r>
      <w:r w:rsidRPr="00E01DAE">
        <w:rPr>
          <w:rFonts w:eastAsia="Calibri"/>
          <w:b/>
          <w:bCs/>
          <w:sz w:val="18"/>
          <w:szCs w:val="18"/>
        </w:rPr>
        <w:t>Ritual and ceremony:</w:t>
      </w:r>
      <w:r w:rsidRPr="00E01DAE">
        <w:rPr>
          <w:rFonts w:eastAsia="Calibri"/>
          <w:sz w:val="18"/>
          <w:szCs w:val="18"/>
        </w:rPr>
        <w:t xml:space="preserve"> </w:t>
      </w:r>
      <w:r w:rsidR="00B62C3A">
        <w:rPr>
          <w:rFonts w:eastAsia="Calibri"/>
          <w:sz w:val="18"/>
          <w:szCs w:val="18"/>
        </w:rPr>
        <w:t>s</w:t>
      </w:r>
      <w:r w:rsidRPr="00E01DAE">
        <w:rPr>
          <w:rFonts w:eastAsia="Calibri"/>
          <w:sz w:val="18"/>
          <w:szCs w:val="18"/>
        </w:rPr>
        <w:t xml:space="preserve">pring festival in </w:t>
      </w:r>
      <w:r w:rsidR="00B62C3A">
        <w:rPr>
          <w:rFonts w:eastAsia="Calibri"/>
          <w:sz w:val="18"/>
          <w:szCs w:val="18"/>
        </w:rPr>
        <w:t>the</w:t>
      </w:r>
      <w:r w:rsidR="00B62C3A" w:rsidRPr="00E01DAE">
        <w:rPr>
          <w:rFonts w:eastAsia="Calibri"/>
          <w:sz w:val="18"/>
          <w:szCs w:val="18"/>
        </w:rPr>
        <w:t xml:space="preserve"> </w:t>
      </w:r>
      <w:proofErr w:type="spellStart"/>
      <w:r w:rsidRPr="00E01DAE">
        <w:rPr>
          <w:rFonts w:eastAsia="Calibri"/>
          <w:sz w:val="18"/>
          <w:szCs w:val="18"/>
        </w:rPr>
        <w:t>Kedarnath</w:t>
      </w:r>
      <w:proofErr w:type="spellEnd"/>
      <w:r w:rsidRPr="00E01DAE">
        <w:rPr>
          <w:rFonts w:eastAsia="Calibri"/>
          <w:sz w:val="18"/>
          <w:szCs w:val="18"/>
        </w:rPr>
        <w:t xml:space="preserve"> Valley</w:t>
      </w:r>
      <w:r w:rsidR="00B62C3A">
        <w:rPr>
          <w:rFonts w:eastAsia="Calibri"/>
          <w:sz w:val="18"/>
          <w:szCs w:val="18"/>
        </w:rPr>
        <w:t>, India</w:t>
      </w:r>
      <w:r w:rsidRPr="00E01DAE">
        <w:rPr>
          <w:rFonts w:eastAsia="Calibri"/>
          <w:sz w:val="18"/>
          <w:szCs w:val="18"/>
        </w:rPr>
        <w:t xml:space="preserve">. </w:t>
      </w:r>
      <w:r w:rsidRPr="00E01DAE">
        <w:rPr>
          <w:rFonts w:eastAsia="Calibri"/>
          <w:b/>
          <w:bCs/>
          <w:sz w:val="18"/>
          <w:szCs w:val="18"/>
        </w:rPr>
        <w:t>Animals and plants as kin, totems and spirits:</w:t>
      </w:r>
      <w:r w:rsidRPr="00E01DAE">
        <w:rPr>
          <w:rFonts w:eastAsia="Calibri"/>
          <w:sz w:val="18"/>
          <w:szCs w:val="18"/>
        </w:rPr>
        <w:t xml:space="preserve"> </w:t>
      </w:r>
      <w:r w:rsidR="00B62C3A">
        <w:rPr>
          <w:rFonts w:eastAsia="Calibri"/>
          <w:sz w:val="18"/>
          <w:szCs w:val="18"/>
        </w:rPr>
        <w:t>v</w:t>
      </w:r>
      <w:r w:rsidRPr="00E01DAE">
        <w:rPr>
          <w:rFonts w:eastAsia="Calibri"/>
          <w:sz w:val="18"/>
          <w:szCs w:val="18"/>
        </w:rPr>
        <w:t xml:space="preserve">icuñas are revered by peoples of the Andean altiplano. </w:t>
      </w:r>
      <w:r w:rsidRPr="00E01DAE">
        <w:rPr>
          <w:rFonts w:eastAsia="Calibri"/>
          <w:b/>
          <w:bCs/>
          <w:sz w:val="18"/>
          <w:szCs w:val="18"/>
        </w:rPr>
        <w:t>Community institutions and governance:</w:t>
      </w:r>
      <w:r w:rsidRPr="00E01DAE">
        <w:rPr>
          <w:rFonts w:eastAsia="Calibri"/>
          <w:sz w:val="18"/>
          <w:szCs w:val="18"/>
        </w:rPr>
        <w:t xml:space="preserve"> </w:t>
      </w:r>
      <w:r w:rsidR="00A549FC">
        <w:rPr>
          <w:rFonts w:eastAsia="Calibri"/>
          <w:sz w:val="18"/>
          <w:szCs w:val="18"/>
        </w:rPr>
        <w:t>t</w:t>
      </w:r>
      <w:r w:rsidRPr="00E01DAE">
        <w:rPr>
          <w:rFonts w:eastAsia="Calibri"/>
          <w:sz w:val="18"/>
          <w:szCs w:val="18"/>
        </w:rPr>
        <w:t xml:space="preserve">he Karamojong people of Uganda make decisions about uses of wild species in a sacred meeting place. </w:t>
      </w:r>
      <w:r w:rsidRPr="00E01DAE">
        <w:rPr>
          <w:rFonts w:eastAsia="Calibri"/>
          <w:b/>
          <w:bCs/>
          <w:sz w:val="18"/>
          <w:szCs w:val="18"/>
        </w:rPr>
        <w:t>Livelihoods and economy:</w:t>
      </w:r>
      <w:r w:rsidRPr="00E01DAE">
        <w:rPr>
          <w:rFonts w:eastAsia="Calibri"/>
          <w:sz w:val="18"/>
          <w:szCs w:val="18"/>
        </w:rPr>
        <w:t xml:space="preserve"> </w:t>
      </w:r>
      <w:r w:rsidR="00D83ED1">
        <w:rPr>
          <w:rFonts w:eastAsia="Calibri"/>
          <w:sz w:val="18"/>
          <w:szCs w:val="18"/>
        </w:rPr>
        <w:t>i</w:t>
      </w:r>
      <w:r w:rsidRPr="00E01DAE">
        <w:rPr>
          <w:rFonts w:eastAsia="Calibri"/>
          <w:sz w:val="18"/>
          <w:szCs w:val="18"/>
        </w:rPr>
        <w:t>n the Solomon Islands, fishing is central to local livelihoods. Fishing is organized around customary sea tenures and fish are distributed through a kinship-based system.</w:t>
      </w:r>
      <w:r w:rsidRPr="003335E6">
        <w:rPr>
          <w:rFonts w:eastAsia="Arial"/>
          <w:color w:val="000000"/>
          <w:sz w:val="18"/>
        </w:rPr>
        <w:t xml:space="preserve"> </w:t>
      </w:r>
      <w:r w:rsidRPr="00E01DAE">
        <w:rPr>
          <w:rFonts w:eastAsia="Calibri"/>
          <w:b/>
          <w:bCs/>
          <w:sz w:val="18"/>
          <w:szCs w:val="18"/>
        </w:rPr>
        <w:t>Clothing, fuel, fodder and shelter:</w:t>
      </w:r>
      <w:r w:rsidRPr="00E01DAE">
        <w:rPr>
          <w:rFonts w:eastAsia="Calibri"/>
          <w:sz w:val="18"/>
          <w:szCs w:val="18"/>
        </w:rPr>
        <w:t xml:space="preserve"> </w:t>
      </w:r>
      <w:r w:rsidR="009227A8">
        <w:rPr>
          <w:rFonts w:eastAsia="Calibri"/>
          <w:sz w:val="18"/>
          <w:szCs w:val="18"/>
        </w:rPr>
        <w:t>t</w:t>
      </w:r>
      <w:r w:rsidRPr="00E01DAE">
        <w:rPr>
          <w:rFonts w:eastAsia="Calibri"/>
          <w:sz w:val="18"/>
          <w:szCs w:val="18"/>
        </w:rPr>
        <w:t>he bark of Himalayan nettle is used as fibr</w:t>
      </w:r>
      <w:r w:rsidR="009227A8">
        <w:rPr>
          <w:rFonts w:eastAsia="Calibri"/>
          <w:sz w:val="18"/>
          <w:szCs w:val="18"/>
        </w:rPr>
        <w:t>e</w:t>
      </w:r>
      <w:r w:rsidRPr="00E01DAE">
        <w:rPr>
          <w:rFonts w:eastAsia="Calibri"/>
          <w:sz w:val="18"/>
          <w:szCs w:val="18"/>
        </w:rPr>
        <w:t xml:space="preserve"> for clothing, ropes and sacks by indigenous peoples and local communities in Nepal. </w:t>
      </w:r>
      <w:r w:rsidRPr="00E01DAE">
        <w:rPr>
          <w:rFonts w:eastAsia="Calibri"/>
          <w:b/>
          <w:bCs/>
          <w:sz w:val="18"/>
          <w:szCs w:val="18"/>
        </w:rPr>
        <w:t>Food:</w:t>
      </w:r>
      <w:r w:rsidRPr="00E01DAE">
        <w:rPr>
          <w:rFonts w:eastAsia="Calibri"/>
          <w:sz w:val="18"/>
          <w:szCs w:val="18"/>
        </w:rPr>
        <w:t xml:space="preserve"> </w:t>
      </w:r>
      <w:r w:rsidR="009227A8">
        <w:rPr>
          <w:rFonts w:eastAsia="Calibri"/>
          <w:sz w:val="18"/>
          <w:szCs w:val="18"/>
        </w:rPr>
        <w:t>i</w:t>
      </w:r>
      <w:r w:rsidRPr="00E01DAE">
        <w:rPr>
          <w:rFonts w:eastAsia="Calibri"/>
          <w:sz w:val="18"/>
          <w:szCs w:val="18"/>
        </w:rPr>
        <w:t xml:space="preserve">n the Brazilian Amazon a local fisherman carries a </w:t>
      </w:r>
      <w:proofErr w:type="spellStart"/>
      <w:r w:rsidRPr="00E01DAE">
        <w:rPr>
          <w:rFonts w:eastAsia="Calibri"/>
          <w:sz w:val="18"/>
          <w:szCs w:val="18"/>
        </w:rPr>
        <w:t>piraruc</w:t>
      </w:r>
      <w:r w:rsidR="000574B7">
        <w:rPr>
          <w:rFonts w:eastAsia="Calibri"/>
          <w:sz w:val="18"/>
          <w:szCs w:val="18"/>
        </w:rPr>
        <w:t>ú</w:t>
      </w:r>
      <w:proofErr w:type="spellEnd"/>
      <w:r w:rsidRPr="00E01DAE">
        <w:rPr>
          <w:rFonts w:eastAsia="Calibri"/>
          <w:sz w:val="18"/>
          <w:szCs w:val="18"/>
        </w:rPr>
        <w:t xml:space="preserve">, an important food fish. </w:t>
      </w:r>
      <w:r w:rsidR="00E97DA8" w:rsidRPr="003335E6">
        <w:rPr>
          <w:rFonts w:eastAsia="Calibri"/>
          <w:b/>
          <w:sz w:val="18"/>
        </w:rPr>
        <w:t>T</w:t>
      </w:r>
      <w:r w:rsidRPr="00E01DAE">
        <w:rPr>
          <w:rFonts w:eastAsia="Calibri"/>
          <w:b/>
          <w:bCs/>
          <w:sz w:val="18"/>
          <w:szCs w:val="18"/>
        </w:rPr>
        <w:t>raditional medicines:</w:t>
      </w:r>
      <w:r w:rsidRPr="00E01DAE">
        <w:rPr>
          <w:rFonts w:eastAsia="Calibri"/>
          <w:sz w:val="18"/>
          <w:szCs w:val="18"/>
        </w:rPr>
        <w:t xml:space="preserve"> </w:t>
      </w:r>
      <w:r w:rsidR="009227A8">
        <w:rPr>
          <w:rFonts w:eastAsia="Calibri"/>
          <w:sz w:val="18"/>
          <w:szCs w:val="18"/>
        </w:rPr>
        <w:t>a</w:t>
      </w:r>
      <w:r w:rsidRPr="00E01DAE">
        <w:rPr>
          <w:rFonts w:eastAsia="Calibri"/>
          <w:sz w:val="18"/>
          <w:szCs w:val="18"/>
        </w:rPr>
        <w:t xml:space="preserve"> </w:t>
      </w:r>
      <w:r w:rsidR="00F60F77" w:rsidRPr="00E01DAE">
        <w:rPr>
          <w:sz w:val="18"/>
          <w:szCs w:val="18"/>
        </w:rPr>
        <w:t>Roma</w:t>
      </w:r>
      <w:r w:rsidRPr="00E01DAE">
        <w:rPr>
          <w:rFonts w:eastAsia="Calibri"/>
          <w:sz w:val="18"/>
          <w:szCs w:val="18"/>
        </w:rPr>
        <w:t xml:space="preserve"> woman gathers </w:t>
      </w:r>
      <w:r w:rsidRPr="00E01DAE">
        <w:rPr>
          <w:rFonts w:eastAsia="Calibri"/>
          <w:i/>
          <w:iCs/>
          <w:sz w:val="18"/>
          <w:szCs w:val="18"/>
        </w:rPr>
        <w:t>Hypericum</w:t>
      </w:r>
      <w:r w:rsidRPr="003335E6">
        <w:rPr>
          <w:rFonts w:eastAsia="Calibri"/>
          <w:i/>
          <w:sz w:val="18"/>
        </w:rPr>
        <w:t xml:space="preserve"> sp.</w:t>
      </w:r>
      <w:r w:rsidR="00F60F77" w:rsidRPr="00E01DAE">
        <w:rPr>
          <w:sz w:val="18"/>
          <w:szCs w:val="18"/>
        </w:rPr>
        <w:t xml:space="preserve"> in the Carpathians.</w:t>
      </w:r>
      <w:r w:rsidRPr="00E01DAE">
        <w:rPr>
          <w:rFonts w:eastAsia="Calibri"/>
          <w:sz w:val="18"/>
          <w:szCs w:val="18"/>
        </w:rPr>
        <w:t xml:space="preserve"> </w:t>
      </w:r>
      <w:r w:rsidRPr="00E01DAE">
        <w:rPr>
          <w:rFonts w:eastAsia="Calibri"/>
          <w:b/>
          <w:bCs/>
          <w:sz w:val="18"/>
          <w:szCs w:val="18"/>
        </w:rPr>
        <w:t>Learning and knowledge transmission:</w:t>
      </w:r>
      <w:r w:rsidRPr="00E01DAE">
        <w:rPr>
          <w:rFonts w:eastAsia="Calibri"/>
          <w:sz w:val="18"/>
          <w:szCs w:val="18"/>
        </w:rPr>
        <w:t xml:space="preserve"> </w:t>
      </w:r>
      <w:r w:rsidR="009227A8">
        <w:rPr>
          <w:rFonts w:eastAsia="Calibri"/>
          <w:sz w:val="18"/>
          <w:szCs w:val="18"/>
        </w:rPr>
        <w:t>i</w:t>
      </w:r>
      <w:r w:rsidRPr="00E01DAE">
        <w:rPr>
          <w:rFonts w:eastAsia="Calibri"/>
          <w:sz w:val="18"/>
          <w:szCs w:val="18"/>
        </w:rPr>
        <w:t>n Canada, an Inuk bo</w:t>
      </w:r>
      <w:r w:rsidR="007054CB" w:rsidRPr="00E01DAE">
        <w:rPr>
          <w:rFonts w:eastAsia="Calibri"/>
          <w:sz w:val="18"/>
          <w:szCs w:val="18"/>
        </w:rPr>
        <w:t>y learns how to skin a caribou.</w:t>
      </w:r>
    </w:p>
    <w:p w14:paraId="0EE9E237" w14:textId="5C5933E9" w:rsidR="00791E0A" w:rsidRPr="003335E6" w:rsidRDefault="00791E0A" w:rsidP="00AF7124">
      <w:pPr>
        <w:shd w:val="clear" w:color="auto" w:fill="C5E0B3"/>
        <w:tabs>
          <w:tab w:val="left" w:pos="1772"/>
        </w:tabs>
        <w:spacing w:before="240" w:after="240"/>
        <w:jc w:val="both"/>
        <w:rPr>
          <w:b/>
          <w:color w:val="000000"/>
          <w:sz w:val="24"/>
        </w:rPr>
      </w:pPr>
      <w:r w:rsidRPr="003335E6">
        <w:rPr>
          <w:b/>
          <w:color w:val="000000"/>
          <w:sz w:val="24"/>
        </w:rPr>
        <w:lastRenderedPageBreak/>
        <w:t>A.3</w:t>
      </w:r>
      <w:r w:rsidR="008804E0">
        <w:rPr>
          <w:b/>
          <w:color w:val="000000"/>
          <w:sz w:val="24"/>
        </w:rPr>
        <w:t>.</w:t>
      </w:r>
      <w:r w:rsidRPr="003335E6">
        <w:rPr>
          <w:b/>
          <w:color w:val="000000"/>
          <w:sz w:val="24"/>
        </w:rPr>
        <w:t xml:space="preserve"> Ensuring </w:t>
      </w:r>
      <w:r w:rsidR="00F60F77" w:rsidRPr="00AF7124">
        <w:rPr>
          <w:b/>
          <w:sz w:val="24"/>
          <w:szCs w:val="24"/>
        </w:rPr>
        <w:t>sustainability</w:t>
      </w:r>
      <w:r w:rsidR="00F60F77" w:rsidRPr="00E01DAE">
        <w:rPr>
          <w:b/>
          <w:color w:val="000000"/>
          <w:sz w:val="24"/>
          <w:szCs w:val="24"/>
        </w:rPr>
        <w:t xml:space="preserve"> of the use of wild species</w:t>
      </w:r>
      <w:r w:rsidR="00F60F77" w:rsidRPr="00E01DAE">
        <w:rPr>
          <w:b/>
          <w:sz w:val="24"/>
          <w:szCs w:val="24"/>
        </w:rPr>
        <w:t xml:space="preserve">, </w:t>
      </w:r>
      <w:r w:rsidR="00F60F77" w:rsidRPr="00E01DAE">
        <w:rPr>
          <w:b/>
          <w:color w:val="000000"/>
          <w:sz w:val="24"/>
          <w:szCs w:val="24"/>
        </w:rPr>
        <w:t>including</w:t>
      </w:r>
      <w:r w:rsidR="00691674">
        <w:rPr>
          <w:b/>
          <w:color w:val="000000"/>
          <w:sz w:val="24"/>
          <w:szCs w:val="24"/>
        </w:rPr>
        <w:t xml:space="preserve"> </w:t>
      </w:r>
      <w:r w:rsidR="00F60F77" w:rsidRPr="00E01DAE">
        <w:rPr>
          <w:b/>
          <w:color w:val="000000"/>
          <w:sz w:val="24"/>
          <w:szCs w:val="24"/>
        </w:rPr>
        <w:t xml:space="preserve">by promoting </w:t>
      </w:r>
      <w:r w:rsidRPr="003335E6">
        <w:rPr>
          <w:b/>
          <w:color w:val="000000"/>
          <w:sz w:val="24"/>
        </w:rPr>
        <w:t xml:space="preserve">sustainable use </w:t>
      </w:r>
      <w:r w:rsidR="00F60F77" w:rsidRPr="00E01DAE">
        <w:rPr>
          <w:b/>
          <w:color w:val="000000"/>
          <w:sz w:val="24"/>
          <w:szCs w:val="24"/>
        </w:rPr>
        <w:t>and halting overexploitation,</w:t>
      </w:r>
      <w:r w:rsidRPr="003335E6">
        <w:rPr>
          <w:b/>
          <w:color w:val="000000"/>
          <w:sz w:val="24"/>
        </w:rPr>
        <w:t xml:space="preserve"> is critical to reverse the global trend in biodiversity decline.</w:t>
      </w:r>
    </w:p>
    <w:p w14:paraId="1BF6479C" w14:textId="4EC5D61D" w:rsidR="000065BF" w:rsidRPr="003335E6" w:rsidRDefault="000065BF" w:rsidP="009D7B79">
      <w:pPr>
        <w:spacing w:after="240"/>
        <w:ind w:left="720"/>
        <w:jc w:val="both"/>
        <w:rPr>
          <w:rFonts w:eastAsia="SimSun"/>
          <w:color w:val="000000"/>
          <w:lang w:eastAsia="zh-CN"/>
        </w:rPr>
      </w:pPr>
      <w:r w:rsidRPr="003335E6">
        <w:rPr>
          <w:b/>
          <w:color w:val="000000"/>
        </w:rPr>
        <w:t xml:space="preserve">(A.3.1) </w:t>
      </w:r>
      <w:r w:rsidR="00F60F77" w:rsidRPr="00E01DAE">
        <w:rPr>
          <w:b/>
          <w:color w:val="000000"/>
        </w:rPr>
        <w:t>Effective</w:t>
      </w:r>
      <w:r w:rsidRPr="003335E6">
        <w:rPr>
          <w:b/>
          <w:color w:val="000000"/>
        </w:rPr>
        <w:t xml:space="preserve"> management systems that promote the sustainable use of wild species can contribute to broader conservation objectives </w:t>
      </w:r>
      <w:r w:rsidRPr="003335E6">
        <w:rPr>
          <w:b/>
          <w:i/>
          <w:color w:val="000000"/>
        </w:rPr>
        <w:t xml:space="preserve">(established but incomplete) </w:t>
      </w:r>
      <w:r w:rsidRPr="003335E6">
        <w:rPr>
          <w:b/>
          <w:color w:val="000000"/>
        </w:rPr>
        <w:t xml:space="preserve">{1.1.1, </w:t>
      </w:r>
      <w:r w:rsidRPr="00E01DAE">
        <w:rPr>
          <w:b/>
          <w:bCs/>
        </w:rPr>
        <w:t>3.3.3.3.4, 3.3.3.4.1, 3.3.4.3.2, 3.3.5.2.3, 4.2.4.3.1}</w:t>
      </w:r>
      <w:r w:rsidRPr="003335E6">
        <w:rPr>
          <w:b/>
        </w:rPr>
        <w:t xml:space="preserve">. </w:t>
      </w:r>
      <w:r w:rsidR="00F60F77" w:rsidRPr="00E01DAE">
        <w:t xml:space="preserve">Based on </w:t>
      </w:r>
      <w:r w:rsidR="00627D16">
        <w:t xml:space="preserve">the </w:t>
      </w:r>
      <w:r w:rsidR="00F60F77" w:rsidRPr="00E01DAE">
        <w:t>assessment of 10,098 species from 10 taxonomic groups documented for the International Union for Conservation of Nature Red List of Threatened Species, at least 34</w:t>
      </w:r>
      <w:r w:rsidR="00C73BA9">
        <w:t xml:space="preserve"> per cent</w:t>
      </w:r>
      <w:r w:rsidR="00F60F77" w:rsidRPr="00E01DAE">
        <w:t xml:space="preserve"> of the wild species assessed are used sustainably </w:t>
      </w:r>
      <w:r w:rsidR="00F60F77" w:rsidRPr="00E01DAE">
        <w:rPr>
          <w:i/>
        </w:rPr>
        <w:t>(established but incomplete)</w:t>
      </w:r>
      <w:r w:rsidR="00F60F77" w:rsidRPr="00E01DAE">
        <w:t xml:space="preserve"> {3.2.1, 3.2.2, 4.2.4.3.1}. This includes 172 threatened or near-threatened species.</w:t>
      </w:r>
      <w:r w:rsidR="00F60F77" w:rsidRPr="00E01DAE">
        <w:rPr>
          <w:b/>
        </w:rPr>
        <w:t xml:space="preserve"> </w:t>
      </w:r>
      <w:r w:rsidRPr="003335E6">
        <w:t xml:space="preserve">Effective management </w:t>
      </w:r>
      <w:r w:rsidR="00F60F77" w:rsidRPr="00E01DAE">
        <w:t xml:space="preserve">systems that promote </w:t>
      </w:r>
      <w:r w:rsidRPr="003335E6">
        <w:t xml:space="preserve">sustainable use, supported by policies linked to land tenure and rights of access, </w:t>
      </w:r>
      <w:r w:rsidR="00F60F77" w:rsidRPr="00E01DAE">
        <w:t>have</w:t>
      </w:r>
      <w:r w:rsidRPr="003335E6">
        <w:t xml:space="preserve"> contributed to the conservation of </w:t>
      </w:r>
      <w:r w:rsidR="00F60F77" w:rsidRPr="00E01DAE">
        <w:t xml:space="preserve">ecosystems such as </w:t>
      </w:r>
      <w:r w:rsidRPr="003335E6">
        <w:t xml:space="preserve">forests at the local level </w:t>
      </w:r>
      <w:r w:rsidRPr="003335E6">
        <w:rPr>
          <w:i/>
        </w:rPr>
        <w:t xml:space="preserve">(well established) </w:t>
      </w:r>
      <w:r w:rsidRPr="003335E6">
        <w:t xml:space="preserve">{3.3.2.3.4., 4.2.2.2.4, 4.2.2.6}. </w:t>
      </w:r>
      <w:r w:rsidR="00F60F77" w:rsidRPr="00E01DAE">
        <w:t>Revenues</w:t>
      </w:r>
      <w:r w:rsidRPr="003335E6">
        <w:t xml:space="preserve"> from the sustainable use of wild species can make a substantial contribution to the conservation of landscapes and seascapes </w:t>
      </w:r>
      <w:r w:rsidRPr="003335E6">
        <w:rPr>
          <w:i/>
        </w:rPr>
        <w:t>(established but incomplete)</w:t>
      </w:r>
      <w:r w:rsidRPr="003335E6">
        <w:t xml:space="preserve"> {4.2.3.3.5, 4.2.4.3.1, 4.2.4.3.3, 4.2.5.2.3}. Revenues from non-extractive practices, notably tourism in protected areas</w:t>
      </w:r>
      <w:r w:rsidR="009670F0">
        <w:t>,</w:t>
      </w:r>
      <w:r w:rsidRPr="003335E6">
        <w:t xml:space="preserve"> can make a significant contribution to overcoming funding shortfalls for protected areas if the revenue is used to support protected area management </w:t>
      </w:r>
      <w:r w:rsidRPr="003335E6">
        <w:rPr>
          <w:i/>
        </w:rPr>
        <w:t>(established but incomplete)</w:t>
      </w:r>
      <w:r w:rsidRPr="003335E6">
        <w:t xml:space="preserve"> {4.2.4.3.1}. Revenues from the extractive use of wild animals, including hunting and fishing licenses and concession fees, provide an important and substantial income stream for conservation agencies </w:t>
      </w:r>
      <w:r w:rsidR="00F60F77" w:rsidRPr="00E01DAE">
        <w:t xml:space="preserve">and local communities </w:t>
      </w:r>
      <w:r w:rsidRPr="003335E6">
        <w:t>in some countries</w:t>
      </w:r>
      <w:r w:rsidRPr="003335E6">
        <w:rPr>
          <w:i/>
        </w:rPr>
        <w:t xml:space="preserve"> </w:t>
      </w:r>
      <w:r w:rsidRPr="003335E6">
        <w:rPr>
          <w:i/>
          <w:color w:val="000000"/>
        </w:rPr>
        <w:t xml:space="preserve">(well established) </w:t>
      </w:r>
      <w:r w:rsidRPr="003335E6">
        <w:rPr>
          <w:color w:val="000000"/>
        </w:rPr>
        <w:t xml:space="preserve">{3.3.3.2.4}. Large areas of land that are managed for recreational hunting (e.g., </w:t>
      </w:r>
      <w:r w:rsidR="00F9541D">
        <w:rPr>
          <w:color w:val="000000"/>
        </w:rPr>
        <w:t xml:space="preserve">approximately </w:t>
      </w:r>
      <w:r w:rsidRPr="003335E6">
        <w:rPr>
          <w:color w:val="000000"/>
        </w:rPr>
        <w:t>1.4 million km² in Africa) could contribute to</w:t>
      </w:r>
      <w:r w:rsidRPr="003335E6">
        <w:t xml:space="preserve"> </w:t>
      </w:r>
      <w:r w:rsidR="00F60F77" w:rsidRPr="00E01DAE">
        <w:rPr>
          <w:color w:val="000000"/>
        </w:rPr>
        <w:t>conservation object</w:t>
      </w:r>
      <w:r w:rsidR="00F60F77" w:rsidRPr="00E01DAE">
        <w:t xml:space="preserve">ives and </w:t>
      </w:r>
      <w:r w:rsidRPr="003335E6">
        <w:rPr>
          <w:color w:val="000000"/>
        </w:rPr>
        <w:t xml:space="preserve">spatial conservation targets, but their unique biodiversity values as well as their ecological and social durability have mostly not been evaluated </w:t>
      </w:r>
      <w:r w:rsidRPr="003335E6">
        <w:rPr>
          <w:i/>
          <w:color w:val="000000"/>
        </w:rPr>
        <w:t>(established but incomplete)</w:t>
      </w:r>
      <w:r w:rsidRPr="003335E6">
        <w:rPr>
          <w:color w:val="000000"/>
        </w:rPr>
        <w:t xml:space="preserve"> {3.3.3.2.4</w:t>
      </w:r>
      <w:r w:rsidR="00F60F77" w:rsidRPr="00E01DAE">
        <w:rPr>
          <w:color w:val="000000"/>
        </w:rPr>
        <w:t>}.</w:t>
      </w:r>
    </w:p>
    <w:p w14:paraId="5225EE48" w14:textId="4718556B" w:rsidR="000065BF" w:rsidRPr="003335E6" w:rsidRDefault="000065BF" w:rsidP="009D7B79">
      <w:pPr>
        <w:spacing w:after="240"/>
        <w:ind w:left="720"/>
        <w:jc w:val="both"/>
        <w:rPr>
          <w:rFonts w:eastAsia="SimSun"/>
          <w:highlight w:val="yellow"/>
          <w:lang w:eastAsia="zh-CN"/>
        </w:rPr>
      </w:pPr>
      <w:r w:rsidRPr="003335E6">
        <w:rPr>
          <w:b/>
          <w:highlight w:val="white"/>
        </w:rPr>
        <w:t xml:space="preserve">(A.3.2) </w:t>
      </w:r>
      <w:r w:rsidRPr="003335E6">
        <w:rPr>
          <w:b/>
          <w:color w:val="000000"/>
          <w:highlight w:val="white"/>
        </w:rPr>
        <w:t xml:space="preserve">Overexploitation has been identified as the main </w:t>
      </w:r>
      <w:r w:rsidR="00F60F77" w:rsidRPr="00E01DAE">
        <w:rPr>
          <w:b/>
          <w:color w:val="000000"/>
          <w:highlight w:val="white"/>
        </w:rPr>
        <w:t>threat</w:t>
      </w:r>
      <w:r w:rsidRPr="003335E6">
        <w:rPr>
          <w:b/>
          <w:color w:val="000000"/>
          <w:highlight w:val="white"/>
        </w:rPr>
        <w:t xml:space="preserve"> to </w:t>
      </w:r>
      <w:r w:rsidR="00F60F77" w:rsidRPr="00E01DAE">
        <w:rPr>
          <w:b/>
          <w:color w:val="000000"/>
          <w:highlight w:val="white"/>
        </w:rPr>
        <w:t xml:space="preserve">wild species in marine ecosystems and </w:t>
      </w:r>
      <w:r w:rsidRPr="003335E6">
        <w:rPr>
          <w:b/>
          <w:color w:val="000000"/>
          <w:highlight w:val="white"/>
        </w:rPr>
        <w:t xml:space="preserve">the </w:t>
      </w:r>
      <w:r w:rsidR="00F60F77" w:rsidRPr="00E01DAE">
        <w:rPr>
          <w:b/>
          <w:color w:val="000000"/>
          <w:highlight w:val="white"/>
        </w:rPr>
        <w:t>s</w:t>
      </w:r>
      <w:r w:rsidR="00F60F77" w:rsidRPr="00E01DAE">
        <w:rPr>
          <w:b/>
          <w:highlight w:val="white"/>
        </w:rPr>
        <w:t>eco</w:t>
      </w:r>
      <w:r w:rsidR="00F60F77" w:rsidRPr="00E01DAE">
        <w:rPr>
          <w:b/>
          <w:color w:val="000000"/>
          <w:highlight w:val="white"/>
        </w:rPr>
        <w:t xml:space="preserve">nd greatest threat to those </w:t>
      </w:r>
      <w:r w:rsidR="00F60F77" w:rsidRPr="00E01DAE">
        <w:rPr>
          <w:b/>
          <w:highlight w:val="white"/>
        </w:rPr>
        <w:t>in</w:t>
      </w:r>
      <w:r w:rsidRPr="003335E6">
        <w:rPr>
          <w:b/>
          <w:highlight w:val="white"/>
        </w:rPr>
        <w:t xml:space="preserve"> terrestrial and </w:t>
      </w:r>
      <w:r w:rsidR="00F60F77" w:rsidRPr="00E01DAE">
        <w:rPr>
          <w:b/>
          <w:highlight w:val="white"/>
        </w:rPr>
        <w:t xml:space="preserve">freshwater ecosystems </w:t>
      </w:r>
      <w:r w:rsidRPr="003335E6">
        <w:rPr>
          <w:b/>
          <w:i/>
          <w:highlight w:val="white"/>
        </w:rPr>
        <w:t>(well established)</w:t>
      </w:r>
      <w:r w:rsidR="00436ADD" w:rsidRPr="003335E6">
        <w:rPr>
          <w:b/>
          <w:i/>
          <w:highlight w:val="white"/>
        </w:rPr>
        <w:t xml:space="preserve"> </w:t>
      </w:r>
      <w:r w:rsidRPr="003335E6">
        <w:rPr>
          <w:b/>
          <w:color w:val="000000"/>
          <w:highlight w:val="white"/>
        </w:rPr>
        <w:t>{1.1, 3.3.1.4}.</w:t>
      </w:r>
      <w:r w:rsidRPr="00E2255D">
        <w:rPr>
          <w:b/>
          <w:bCs/>
          <w:color w:val="000000" w:themeColor="text1"/>
        </w:rPr>
        <w:t xml:space="preserve"> Addressing the causes of unsustainable use and</w:t>
      </w:r>
      <w:r w:rsidRPr="003335E6">
        <w:rPr>
          <w:b/>
          <w:color w:val="000000"/>
        </w:rPr>
        <w:t xml:space="preserve"> reversing the trend will result in better outcomes for these </w:t>
      </w:r>
      <w:r w:rsidR="00F60F77" w:rsidRPr="00E01DAE">
        <w:rPr>
          <w:b/>
          <w:color w:val="000000"/>
        </w:rPr>
        <w:t xml:space="preserve">wild </w:t>
      </w:r>
      <w:r w:rsidRPr="003335E6">
        <w:rPr>
          <w:b/>
          <w:color w:val="000000"/>
        </w:rPr>
        <w:t>species</w:t>
      </w:r>
      <w:r w:rsidRPr="003335E6">
        <w:rPr>
          <w:color w:val="000000"/>
        </w:rPr>
        <w:t xml:space="preserve">. </w:t>
      </w:r>
      <w:r w:rsidR="00E82F5F">
        <w:rPr>
          <w:highlight w:val="white"/>
        </w:rPr>
        <w:t>Many</w:t>
      </w:r>
      <w:r w:rsidR="00F60F77" w:rsidRPr="00E01DAE">
        <w:rPr>
          <w:highlight w:val="white"/>
        </w:rPr>
        <w:t xml:space="preserve"> use</w:t>
      </w:r>
      <w:r w:rsidR="00E82F5F">
        <w:rPr>
          <w:highlight w:val="white"/>
        </w:rPr>
        <w:t>s</w:t>
      </w:r>
      <w:r w:rsidR="00F60F77" w:rsidRPr="00E01DAE">
        <w:rPr>
          <w:highlight w:val="white"/>
        </w:rPr>
        <w:t xml:space="preserve"> of wild species </w:t>
      </w:r>
      <w:r w:rsidR="00E82F5F">
        <w:rPr>
          <w:highlight w:val="white"/>
        </w:rPr>
        <w:t>occur</w:t>
      </w:r>
      <w:r w:rsidR="00F60F77" w:rsidRPr="00E01DAE">
        <w:rPr>
          <w:highlight w:val="white"/>
        </w:rPr>
        <w:t xml:space="preserve"> within the context of declining wild species populations and ranges.</w:t>
      </w:r>
      <w:r w:rsidR="00F60F77" w:rsidRPr="00E01DAE">
        <w:rPr>
          <w:color w:val="000000"/>
          <w:highlight w:val="white"/>
        </w:rPr>
        <w:t xml:space="preserve"> </w:t>
      </w:r>
      <w:r w:rsidRPr="003335E6">
        <w:rPr>
          <w:color w:val="000000"/>
          <w:highlight w:val="white"/>
        </w:rPr>
        <w:t>F</w:t>
      </w:r>
      <w:r w:rsidRPr="003335E6">
        <w:rPr>
          <w:color w:val="000000"/>
        </w:rPr>
        <w:t xml:space="preserve">or example, </w:t>
      </w:r>
      <w:r w:rsidR="00F60F77" w:rsidRPr="00E01DAE">
        <w:rPr>
          <w:color w:val="000000"/>
        </w:rPr>
        <w:t xml:space="preserve">unsustainable fishing is the main cause of the increased </w:t>
      </w:r>
      <w:r w:rsidRPr="003335E6">
        <w:rPr>
          <w:color w:val="000000"/>
        </w:rPr>
        <w:t>extinction risk of sharks and rays over the past half</w:t>
      </w:r>
      <w:r w:rsidR="004E0D1B">
        <w:rPr>
          <w:color w:val="000000"/>
        </w:rPr>
        <w:t>-</w:t>
      </w:r>
      <w:r w:rsidRPr="003335E6">
        <w:rPr>
          <w:color w:val="000000"/>
        </w:rPr>
        <w:t>century</w:t>
      </w:r>
      <w:r w:rsidR="00F60F77" w:rsidRPr="00E01DAE">
        <w:t xml:space="preserve"> </w:t>
      </w:r>
      <w:r w:rsidRPr="003335E6">
        <w:rPr>
          <w:i/>
          <w:color w:val="000000"/>
        </w:rPr>
        <w:t>(well established)</w:t>
      </w:r>
      <w:r w:rsidRPr="003335E6">
        <w:rPr>
          <w:color w:val="000000"/>
        </w:rPr>
        <w:t xml:space="preserve"> {3.3.1}. </w:t>
      </w:r>
      <w:r w:rsidRPr="00E01DAE">
        <w:t>Among the 1,250 shark and ray species identified today, 1,199 have been recently assessed and 449 (37.5</w:t>
      </w:r>
      <w:r w:rsidR="00C73BA9">
        <w:t xml:space="preserve"> per cent</w:t>
      </w:r>
      <w:r w:rsidRPr="00E01DAE">
        <w:t xml:space="preserve">) have been </w:t>
      </w:r>
      <w:r w:rsidR="00F60F77" w:rsidRPr="00E01DAE">
        <w:t>assessed</w:t>
      </w:r>
      <w:r w:rsidRPr="00E01DAE">
        <w:t xml:space="preserve"> as threatened </w:t>
      </w:r>
      <w:r w:rsidRPr="003335E6">
        <w:rPr>
          <w:i/>
          <w:color w:val="000000"/>
        </w:rPr>
        <w:t>(well established)</w:t>
      </w:r>
      <w:r w:rsidRPr="003335E6">
        <w:rPr>
          <w:color w:val="000000"/>
        </w:rPr>
        <w:t xml:space="preserve"> {3.3.1.3}</w:t>
      </w:r>
      <w:r w:rsidRPr="00E01DAE">
        <w:t>.</w:t>
      </w:r>
      <w:r w:rsidRPr="003335E6">
        <w:rPr>
          <w:b/>
        </w:rPr>
        <w:t xml:space="preserve"> </w:t>
      </w:r>
      <w:r w:rsidR="00F60F77" w:rsidRPr="00E01DAE">
        <w:rPr>
          <w:color w:val="000000"/>
        </w:rPr>
        <w:t>Unsustainable hunting</w:t>
      </w:r>
      <w:r w:rsidRPr="003335E6">
        <w:rPr>
          <w:color w:val="000000"/>
        </w:rPr>
        <w:t xml:space="preserve"> has been identified as a threat for </w:t>
      </w:r>
      <w:r w:rsidR="00F60F77" w:rsidRPr="00E01DAE">
        <w:rPr>
          <w:color w:val="000000"/>
        </w:rPr>
        <w:t>1,341</w:t>
      </w:r>
      <w:r w:rsidRPr="003335E6">
        <w:rPr>
          <w:color w:val="000000"/>
        </w:rPr>
        <w:t xml:space="preserve"> wild mammal species</w:t>
      </w:r>
      <w:r w:rsidR="00F60F77" w:rsidRPr="00E01DAE">
        <w:rPr>
          <w:color w:val="000000"/>
        </w:rPr>
        <w:t>, including 669 species that were assessed as threatened,</w:t>
      </w:r>
      <w:r w:rsidRPr="003335E6">
        <w:rPr>
          <w:color w:val="000000"/>
        </w:rPr>
        <w:t xml:space="preserve"> and declines in large-bodied species with low intrinsic rates of population increase have been linked to hunting pressure </w:t>
      </w:r>
      <w:r w:rsidRPr="00B265AE">
        <w:rPr>
          <w:rStyle w:val="normaltextrun"/>
          <w:i/>
          <w:iCs/>
          <w:color w:val="000000" w:themeColor="text1"/>
        </w:rPr>
        <w:t xml:space="preserve">(well established) </w:t>
      </w:r>
      <w:r w:rsidRPr="003335E6">
        <w:rPr>
          <w:color w:val="000000"/>
        </w:rPr>
        <w:t>{3.</w:t>
      </w:r>
      <w:r w:rsidRPr="003335E6">
        <w:rPr>
          <w:color w:val="000000"/>
          <w:highlight w:val="white"/>
        </w:rPr>
        <w:t xml:space="preserve">3.3}. </w:t>
      </w:r>
      <w:r w:rsidR="00F60F77" w:rsidRPr="00E01DAE">
        <w:rPr>
          <w:color w:val="000000"/>
          <w:highlight w:val="white"/>
        </w:rPr>
        <w:t xml:space="preserve">Negative impacts of hunting have also been reported </w:t>
      </w:r>
      <w:r w:rsidR="00B7576B">
        <w:rPr>
          <w:color w:val="000000"/>
          <w:highlight w:val="white"/>
        </w:rPr>
        <w:t>for</w:t>
      </w:r>
      <w:r w:rsidR="00F60F77" w:rsidRPr="00E01DAE">
        <w:rPr>
          <w:color w:val="000000"/>
          <w:highlight w:val="white"/>
        </w:rPr>
        <w:t xml:space="preserve"> bird species </w:t>
      </w:r>
      <w:r w:rsidR="00F60F77" w:rsidRPr="00E01DAE">
        <w:rPr>
          <w:i/>
          <w:color w:val="000000"/>
          <w:highlight w:val="white"/>
        </w:rPr>
        <w:t>(we</w:t>
      </w:r>
      <w:r w:rsidR="00F60F77" w:rsidRPr="00E01DAE">
        <w:rPr>
          <w:i/>
          <w:highlight w:val="white"/>
        </w:rPr>
        <w:t xml:space="preserve">ll established) </w:t>
      </w:r>
      <w:r w:rsidR="00F60F77" w:rsidRPr="00E01DAE">
        <w:rPr>
          <w:highlight w:val="white"/>
        </w:rPr>
        <w:t>{3.3.3.2.5, 3.3.3.2.6, 3.3.3.3.4</w:t>
      </w:r>
      <w:r w:rsidR="00F60F77" w:rsidRPr="00E01DAE">
        <w:rPr>
          <w:color w:val="000000"/>
          <w:highlight w:val="white"/>
        </w:rPr>
        <w:t xml:space="preserve">}. </w:t>
      </w:r>
      <w:r w:rsidRPr="003335E6">
        <w:rPr>
          <w:color w:val="000000"/>
          <w:highlight w:val="white"/>
        </w:rPr>
        <w:t>An estimated 12</w:t>
      </w:r>
      <w:r w:rsidR="00C73BA9">
        <w:rPr>
          <w:color w:val="000000"/>
          <w:highlight w:val="white"/>
        </w:rPr>
        <w:t xml:space="preserve"> per cent</w:t>
      </w:r>
      <w:r w:rsidRPr="003335E6">
        <w:rPr>
          <w:color w:val="000000"/>
          <w:highlight w:val="white"/>
        </w:rPr>
        <w:t xml:space="preserve"> of wild tree species are threatened by </w:t>
      </w:r>
      <w:r w:rsidR="00F60F77" w:rsidRPr="00E01DAE">
        <w:rPr>
          <w:color w:val="000000"/>
          <w:highlight w:val="white"/>
        </w:rPr>
        <w:t xml:space="preserve">unsustainable </w:t>
      </w:r>
      <w:r w:rsidRPr="003335E6">
        <w:rPr>
          <w:color w:val="000000"/>
          <w:highlight w:val="white"/>
        </w:rPr>
        <w:t>logging {3.2.1.</w:t>
      </w:r>
      <w:r w:rsidR="00F60F77" w:rsidRPr="00E01DAE">
        <w:rPr>
          <w:color w:val="000000"/>
          <w:highlight w:val="white"/>
        </w:rPr>
        <w:t>4</w:t>
      </w:r>
      <w:r w:rsidRPr="003335E6">
        <w:rPr>
          <w:color w:val="000000"/>
          <w:highlight w:val="white"/>
        </w:rPr>
        <w:t>} and</w:t>
      </w:r>
      <w:r w:rsidR="00F60F77" w:rsidRPr="00E01DAE">
        <w:rPr>
          <w:color w:val="000000"/>
          <w:highlight w:val="white"/>
        </w:rPr>
        <w:t xml:space="preserve"> unsustainable</w:t>
      </w:r>
      <w:r w:rsidRPr="003335E6">
        <w:rPr>
          <w:color w:val="000000"/>
          <w:highlight w:val="white"/>
        </w:rPr>
        <w:t xml:space="preserve"> gathering is one of the main threats for several plant groups, notably cacti, cycads </w:t>
      </w:r>
      <w:r w:rsidRPr="003335E6">
        <w:rPr>
          <w:highlight w:val="white"/>
        </w:rPr>
        <w:t xml:space="preserve">and orchids </w:t>
      </w:r>
      <w:r w:rsidRPr="00F51C28">
        <w:rPr>
          <w:rStyle w:val="normaltextrun"/>
          <w:color w:val="000000" w:themeColor="text1"/>
        </w:rPr>
        <w:t>(</w:t>
      </w:r>
      <w:r w:rsidRPr="00F51C28">
        <w:rPr>
          <w:rStyle w:val="normaltextrun"/>
          <w:i/>
          <w:iCs/>
          <w:color w:val="000000" w:themeColor="text1"/>
        </w:rPr>
        <w:t>well established</w:t>
      </w:r>
      <w:r w:rsidRPr="00F51C28">
        <w:rPr>
          <w:rStyle w:val="normaltextrun"/>
          <w:color w:val="000000" w:themeColor="text1"/>
        </w:rPr>
        <w:t>)</w:t>
      </w:r>
      <w:r w:rsidR="00BB5B77">
        <w:rPr>
          <w:rFonts w:eastAsia="SimSun"/>
          <w:highlight w:val="white"/>
          <w:lang w:eastAsia="zh-CN"/>
        </w:rPr>
        <w:t>,</w:t>
      </w:r>
      <w:r w:rsidRPr="003335E6">
        <w:rPr>
          <w:rFonts w:eastAsia="SimSun"/>
          <w:highlight w:val="white"/>
          <w:lang w:eastAsia="zh-CN"/>
        </w:rPr>
        <w:t xml:space="preserve"> </w:t>
      </w:r>
      <w:r w:rsidR="00F60F77" w:rsidRPr="00E01DAE">
        <w:rPr>
          <w:highlight w:val="white"/>
        </w:rPr>
        <w:t>as well as other plants and fungi harvested for medicinal purposes {3.2</w:t>
      </w:r>
      <w:r w:rsidRPr="003335E6">
        <w:rPr>
          <w:highlight w:val="white"/>
        </w:rPr>
        <w:t>.2</w:t>
      </w:r>
      <w:r w:rsidR="00F60F77" w:rsidRPr="00E01DAE">
        <w:rPr>
          <w:highlight w:val="white"/>
        </w:rPr>
        <w:t>, 3.3.2.3.2, 4.2.4.3.1}. Overall, unsustainable harvest</w:t>
      </w:r>
      <w:r w:rsidR="00BB5B77">
        <w:rPr>
          <w:highlight w:val="white"/>
        </w:rPr>
        <w:t>ing</w:t>
      </w:r>
      <w:r w:rsidR="00F60F77" w:rsidRPr="00E01DAE">
        <w:rPr>
          <w:highlight w:val="white"/>
        </w:rPr>
        <w:t xml:space="preserve"> contributes towards elevated extinction risk for 28</w:t>
      </w:r>
      <w:r w:rsidR="00C73BA9">
        <w:rPr>
          <w:highlight w:val="white"/>
        </w:rPr>
        <w:t>–</w:t>
      </w:r>
      <w:r w:rsidR="00F60F77" w:rsidRPr="00E01DAE">
        <w:rPr>
          <w:highlight w:val="white"/>
        </w:rPr>
        <w:t>29</w:t>
      </w:r>
      <w:r w:rsidR="00C73BA9">
        <w:rPr>
          <w:highlight w:val="white"/>
        </w:rPr>
        <w:t xml:space="preserve"> per cent</w:t>
      </w:r>
      <w:r w:rsidR="00F60F77" w:rsidRPr="00E01DAE">
        <w:rPr>
          <w:highlight w:val="white"/>
        </w:rPr>
        <w:t xml:space="preserve"> of near-threatened and threatened species from 10 taxonomic groups assessed on the International Union for Conservation of Nature Red List of Threatened Species {3.2.</w:t>
      </w:r>
      <w:r w:rsidRPr="003335E6">
        <w:rPr>
          <w:highlight w:val="white"/>
        </w:rPr>
        <w:t>1</w:t>
      </w:r>
      <w:r w:rsidR="00F60F77" w:rsidRPr="00E01DAE">
        <w:rPr>
          <w:highlight w:val="white"/>
        </w:rPr>
        <w:t>, 3.2.2</w:t>
      </w:r>
      <w:r w:rsidRPr="003335E6">
        <w:rPr>
          <w:highlight w:val="white"/>
        </w:rPr>
        <w:t>}.</w:t>
      </w:r>
    </w:p>
    <w:p w14:paraId="712453C7" w14:textId="6160C405" w:rsidR="00436ADD" w:rsidRPr="003335E6" w:rsidRDefault="000065BF" w:rsidP="00AF7124">
      <w:pPr>
        <w:spacing w:after="360"/>
        <w:ind w:left="720"/>
        <w:jc w:val="both"/>
        <w:rPr>
          <w:rFonts w:eastAsia="SimSun"/>
          <w:color w:val="000000"/>
          <w:sz w:val="24"/>
          <w:lang w:eastAsia="zh-CN"/>
        </w:rPr>
      </w:pPr>
      <w:r w:rsidRPr="003335E6">
        <w:rPr>
          <w:b/>
          <w:color w:val="000000"/>
        </w:rPr>
        <w:t>(A.3.3)</w:t>
      </w:r>
      <w:r w:rsidRPr="007011E8">
        <w:rPr>
          <w:b/>
          <w:bCs/>
        </w:rPr>
        <w:t xml:space="preserve"> </w:t>
      </w:r>
      <w:r w:rsidRPr="003335E6">
        <w:rPr>
          <w:b/>
          <w:color w:val="000000"/>
        </w:rPr>
        <w:t>Indigenous peoples manage fishing, gathering, terrestrial animal harvesting and other uses of wild species on more than 38 million km² of land in 87 countries</w:t>
      </w:r>
      <w:r w:rsidR="00F60F77" w:rsidRPr="00E01DAE">
        <w:rPr>
          <w:b/>
          <w:color w:val="000000"/>
        </w:rPr>
        <w:t xml:space="preserve"> </w:t>
      </w:r>
      <w:r w:rsidR="00F60F77" w:rsidRPr="00E01DAE">
        <w:rPr>
          <w:b/>
          <w:i/>
          <w:color w:val="000000"/>
        </w:rPr>
        <w:t>(well established)</w:t>
      </w:r>
      <w:r w:rsidR="00F60F77" w:rsidRPr="00E01DAE">
        <w:rPr>
          <w:b/>
          <w:color w:val="000000"/>
        </w:rPr>
        <w:t xml:space="preserve"> {1.3.2}.</w:t>
      </w:r>
      <w:r w:rsidRPr="003335E6">
        <w:rPr>
          <w:color w:val="000000"/>
        </w:rPr>
        <w:t xml:space="preserve"> This area coincides with approximately 40</w:t>
      </w:r>
      <w:r w:rsidR="00C73BA9">
        <w:rPr>
          <w:color w:val="000000"/>
        </w:rPr>
        <w:t xml:space="preserve"> per cent</w:t>
      </w:r>
      <w:r w:rsidRPr="003335E6">
        <w:rPr>
          <w:color w:val="000000"/>
        </w:rPr>
        <w:t xml:space="preserve"> of terrestrial conserved areas, including many with high biodiversity value </w:t>
      </w:r>
      <w:r w:rsidRPr="003335E6">
        <w:rPr>
          <w:i/>
          <w:color w:val="000000"/>
        </w:rPr>
        <w:t>(well established)</w:t>
      </w:r>
      <w:r w:rsidRPr="003335E6">
        <w:rPr>
          <w:color w:val="000000"/>
        </w:rPr>
        <w:t xml:space="preserve"> {1.</w:t>
      </w:r>
      <w:r w:rsidR="00F60F77" w:rsidRPr="00E01DAE">
        <w:rPr>
          <w:color w:val="000000"/>
        </w:rPr>
        <w:t>3.2, 1.</w:t>
      </w:r>
      <w:r w:rsidRPr="003335E6">
        <w:rPr>
          <w:color w:val="000000"/>
        </w:rPr>
        <w:t>4</w:t>
      </w:r>
      <w:r w:rsidRPr="003335E6">
        <w:rPr>
          <w:color w:val="000000"/>
          <w:highlight w:val="white"/>
        </w:rPr>
        <w:t xml:space="preserve">}. Globally, deforestation </w:t>
      </w:r>
      <w:r w:rsidR="00F60F77" w:rsidRPr="00E01DAE">
        <w:rPr>
          <w:color w:val="000000"/>
          <w:highlight w:val="white"/>
        </w:rPr>
        <w:t>is</w:t>
      </w:r>
      <w:r w:rsidRPr="003335E6">
        <w:rPr>
          <w:color w:val="000000"/>
          <w:highlight w:val="white"/>
        </w:rPr>
        <w:t xml:space="preserve"> generally lower </w:t>
      </w:r>
      <w:r w:rsidRPr="003335E6">
        <w:rPr>
          <w:highlight w:val="white"/>
        </w:rPr>
        <w:t xml:space="preserve">on </w:t>
      </w:r>
      <w:r w:rsidRPr="003335E6">
        <w:rPr>
          <w:color w:val="000000"/>
          <w:highlight w:val="white"/>
        </w:rPr>
        <w:t>ind</w:t>
      </w:r>
      <w:r w:rsidRPr="003335E6">
        <w:rPr>
          <w:highlight w:val="white"/>
        </w:rPr>
        <w:t>i</w:t>
      </w:r>
      <w:r w:rsidRPr="003335E6">
        <w:rPr>
          <w:color w:val="000000"/>
          <w:highlight w:val="white"/>
        </w:rPr>
        <w:t xml:space="preserve">genous </w:t>
      </w:r>
      <w:r w:rsidRPr="003335E6">
        <w:rPr>
          <w:highlight w:val="white"/>
        </w:rPr>
        <w:t>territories</w:t>
      </w:r>
      <w:r w:rsidR="00F60F77" w:rsidRPr="00E01DAE">
        <w:rPr>
          <w:color w:val="000000"/>
          <w:highlight w:val="white"/>
        </w:rPr>
        <w:t>, in particular where the</w:t>
      </w:r>
      <w:r w:rsidR="00F60F77" w:rsidRPr="00E01DAE">
        <w:rPr>
          <w:highlight w:val="white"/>
        </w:rPr>
        <w:t>re is security of land tenure, continuity of knowledge and languages and alternative livelihoods</w:t>
      </w:r>
      <w:r w:rsidR="00F60F77" w:rsidRPr="00E01DAE">
        <w:rPr>
          <w:color w:val="000000"/>
          <w:highlight w:val="white"/>
        </w:rPr>
        <w:t xml:space="preserve"> </w:t>
      </w:r>
      <w:r w:rsidR="00F60F77" w:rsidRPr="00E01DAE">
        <w:rPr>
          <w:i/>
          <w:color w:val="000000"/>
          <w:highlight w:val="white"/>
        </w:rPr>
        <w:t>(</w:t>
      </w:r>
      <w:r w:rsidR="00F60F77" w:rsidRPr="00E01DAE">
        <w:rPr>
          <w:i/>
          <w:highlight w:val="white"/>
        </w:rPr>
        <w:t>well established</w:t>
      </w:r>
      <w:r w:rsidR="00F60F77" w:rsidRPr="00E01DAE">
        <w:rPr>
          <w:i/>
          <w:color w:val="000000"/>
          <w:highlight w:val="white"/>
        </w:rPr>
        <w:t>)</w:t>
      </w:r>
      <w:r w:rsidR="00F60F77" w:rsidRPr="00E01DAE">
        <w:rPr>
          <w:color w:val="000000"/>
          <w:highlight w:val="white"/>
        </w:rPr>
        <w:t xml:space="preserve"> {4.2.2.2.5}</w:t>
      </w:r>
      <w:r w:rsidR="00F60F77" w:rsidRPr="00E01DAE">
        <w:rPr>
          <w:highlight w:val="white"/>
        </w:rPr>
        <w:t>.</w:t>
      </w:r>
      <w:r w:rsidRPr="003335E6">
        <w:rPr>
          <w:highlight w:val="white"/>
        </w:rPr>
        <w:t xml:space="preserve"> </w:t>
      </w:r>
      <w:r w:rsidRPr="003335E6">
        <w:rPr>
          <w:color w:val="000000"/>
          <w:highlight w:val="white"/>
        </w:rPr>
        <w:t>T</w:t>
      </w:r>
      <w:r w:rsidRPr="003335E6">
        <w:rPr>
          <w:color w:val="000000"/>
        </w:rPr>
        <w:t xml:space="preserve">he long history of </w:t>
      </w:r>
      <w:r w:rsidR="00F60F77" w:rsidRPr="00E01DAE">
        <w:rPr>
          <w:color w:val="000000"/>
        </w:rPr>
        <w:t xml:space="preserve">sustainable </w:t>
      </w:r>
      <w:r w:rsidRPr="003335E6">
        <w:rPr>
          <w:color w:val="000000"/>
        </w:rPr>
        <w:t xml:space="preserve">uses of wild </w:t>
      </w:r>
      <w:r w:rsidR="00F60F77" w:rsidRPr="00E01DAE">
        <w:rPr>
          <w:color w:val="000000"/>
        </w:rPr>
        <w:t>species</w:t>
      </w:r>
      <w:r w:rsidRPr="003335E6">
        <w:rPr>
          <w:color w:val="000000"/>
        </w:rPr>
        <w:t xml:space="preserve"> in these areas has played a role in maintaining </w:t>
      </w:r>
      <w:r w:rsidR="00F60F77" w:rsidRPr="00E01DAE">
        <w:rPr>
          <w:color w:val="000000"/>
        </w:rPr>
        <w:t xml:space="preserve">and increasing </w:t>
      </w:r>
      <w:r w:rsidR="00F60F77" w:rsidRPr="00E01DAE">
        <w:t>lo</w:t>
      </w:r>
      <w:r w:rsidR="00F60F77" w:rsidRPr="00E01DAE">
        <w:rPr>
          <w:highlight w:val="white"/>
        </w:rPr>
        <w:t xml:space="preserve">cal </w:t>
      </w:r>
      <w:r w:rsidR="00F60F77" w:rsidRPr="00E01DAE">
        <w:rPr>
          <w:color w:val="000000"/>
          <w:highlight w:val="white"/>
        </w:rPr>
        <w:t>levels of</w:t>
      </w:r>
      <w:r w:rsidRPr="003335E6">
        <w:rPr>
          <w:color w:val="000000"/>
          <w:highlight w:val="white"/>
        </w:rPr>
        <w:t xml:space="preserve"> biodiversity while supporting </w:t>
      </w:r>
      <w:r w:rsidR="00F60F77" w:rsidRPr="00E01DAE">
        <w:rPr>
          <w:color w:val="000000"/>
          <w:highlight w:val="white"/>
        </w:rPr>
        <w:t xml:space="preserve">indigenous </w:t>
      </w:r>
      <w:r w:rsidR="000E4F42" w:rsidRPr="00E01DAE">
        <w:rPr>
          <w:color w:val="000000"/>
          <w:highlight w:val="white"/>
        </w:rPr>
        <w:t>peoples</w:t>
      </w:r>
      <w:r w:rsidR="001D4724" w:rsidRPr="00E01DAE">
        <w:rPr>
          <w:color w:val="000000"/>
          <w:highlight w:val="white"/>
        </w:rPr>
        <w:t>’</w:t>
      </w:r>
      <w:r w:rsidRPr="003335E6">
        <w:rPr>
          <w:color w:val="000000"/>
          <w:highlight w:val="white"/>
        </w:rPr>
        <w:t xml:space="preserve"> well-being</w:t>
      </w:r>
      <w:r w:rsidR="00F60F77" w:rsidRPr="00E01DAE">
        <w:rPr>
          <w:color w:val="000000"/>
          <w:highlight w:val="white"/>
        </w:rPr>
        <w:t xml:space="preserve"> and livelihoods </w:t>
      </w:r>
      <w:r w:rsidR="00F60F77" w:rsidRPr="00E01DAE">
        <w:rPr>
          <w:i/>
          <w:highlight w:val="white"/>
        </w:rPr>
        <w:t>(well established)</w:t>
      </w:r>
      <w:r w:rsidR="00F60F77" w:rsidRPr="00E01DAE">
        <w:rPr>
          <w:color w:val="000000"/>
          <w:highlight w:val="white"/>
        </w:rPr>
        <w:t>.</w:t>
      </w:r>
      <w:r w:rsidRPr="003335E6">
        <w:rPr>
          <w:color w:val="000000"/>
        </w:rPr>
        <w:t xml:space="preserve"> Examples of customary provisions to promote </w:t>
      </w:r>
      <w:r w:rsidR="000C04FD">
        <w:rPr>
          <w:color w:val="000000"/>
        </w:rPr>
        <w:t xml:space="preserve">the </w:t>
      </w:r>
      <w:r w:rsidRPr="003335E6">
        <w:rPr>
          <w:color w:val="000000"/>
        </w:rPr>
        <w:t xml:space="preserve">sustainable use of wild species include rest periods, spatial and temporal prohibitions on use, and designation of areas and species for exclusive use by kinship groups </w:t>
      </w:r>
      <w:r w:rsidRPr="003335E6">
        <w:rPr>
          <w:i/>
          <w:color w:val="000000"/>
        </w:rPr>
        <w:t>(well established)</w:t>
      </w:r>
      <w:r w:rsidRPr="003335E6">
        <w:rPr>
          <w:color w:val="000000"/>
        </w:rPr>
        <w:t xml:space="preserve"> {1.1.2, 1.4, 3.3, 4.2.5.2}. </w:t>
      </w:r>
    </w:p>
    <w:p w14:paraId="30B1B742" w14:textId="11163E6C" w:rsidR="000065BF" w:rsidRPr="003335E6" w:rsidRDefault="009D4B28" w:rsidP="00AF7124">
      <w:pPr>
        <w:shd w:val="clear" w:color="auto" w:fill="C5E0B3"/>
        <w:tabs>
          <w:tab w:val="left" w:pos="1772"/>
        </w:tabs>
        <w:spacing w:before="240" w:after="240"/>
        <w:jc w:val="both"/>
        <w:rPr>
          <w:b/>
          <w:sz w:val="24"/>
          <w:shd w:val="clear" w:color="auto" w:fill="B6D7A8"/>
        </w:rPr>
      </w:pPr>
      <w:r w:rsidRPr="0002028B">
        <w:rPr>
          <w:b/>
          <w:bCs/>
          <w:sz w:val="24"/>
          <w:szCs w:val="24"/>
        </w:rPr>
        <w:t xml:space="preserve">B. </w:t>
      </w:r>
      <w:r w:rsidR="00451842">
        <w:rPr>
          <w:b/>
          <w:bCs/>
          <w:sz w:val="24"/>
          <w:szCs w:val="24"/>
        </w:rPr>
        <w:t>S</w:t>
      </w:r>
      <w:r w:rsidRPr="0002028B">
        <w:rPr>
          <w:b/>
          <w:bCs/>
          <w:sz w:val="24"/>
          <w:szCs w:val="24"/>
        </w:rPr>
        <w:t>tatus</w:t>
      </w:r>
      <w:r w:rsidR="00451842">
        <w:rPr>
          <w:b/>
          <w:bCs/>
          <w:sz w:val="24"/>
          <w:szCs w:val="24"/>
        </w:rPr>
        <w:t xml:space="preserve"> </w:t>
      </w:r>
      <w:r w:rsidRPr="0002028B">
        <w:rPr>
          <w:b/>
          <w:bCs/>
          <w:sz w:val="24"/>
          <w:szCs w:val="24"/>
        </w:rPr>
        <w:t>and trends in use</w:t>
      </w:r>
      <w:r w:rsidR="00451842">
        <w:rPr>
          <w:b/>
          <w:bCs/>
          <w:sz w:val="24"/>
          <w:szCs w:val="24"/>
        </w:rPr>
        <w:t>s</w:t>
      </w:r>
      <w:r w:rsidRPr="0002028B">
        <w:rPr>
          <w:b/>
          <w:bCs/>
          <w:sz w:val="24"/>
          <w:szCs w:val="24"/>
        </w:rPr>
        <w:t xml:space="preserve"> of wild species</w:t>
      </w:r>
    </w:p>
    <w:p w14:paraId="4BF25228" w14:textId="316CBF49" w:rsidR="000065BF" w:rsidRPr="003335E6" w:rsidRDefault="00451842" w:rsidP="00AF7124">
      <w:pPr>
        <w:spacing w:after="240"/>
        <w:jc w:val="both"/>
        <w:rPr>
          <w:rFonts w:eastAsia="SimSun"/>
          <w:b/>
          <w:strike/>
          <w:lang w:eastAsia="zh-CN"/>
        </w:rPr>
      </w:pPr>
      <w:r>
        <w:rPr>
          <w:b/>
          <w:highlight w:val="white"/>
        </w:rPr>
        <w:t>S</w:t>
      </w:r>
      <w:r w:rsidR="000065BF" w:rsidRPr="003335E6">
        <w:rPr>
          <w:b/>
          <w:highlight w:val="white"/>
        </w:rPr>
        <w:t>tatus</w:t>
      </w:r>
      <w:r w:rsidR="001A50B1">
        <w:rPr>
          <w:b/>
          <w:highlight w:val="white"/>
        </w:rPr>
        <w:t xml:space="preserve"> </w:t>
      </w:r>
      <w:r w:rsidR="000065BF" w:rsidRPr="003335E6">
        <w:rPr>
          <w:b/>
          <w:highlight w:val="white"/>
        </w:rPr>
        <w:t>and trends in uses of wild species display strong disparities according to the social and ecological contexts in which they occur. Although common principles of sustainable use have been identified, methods and tools to as</w:t>
      </w:r>
      <w:r w:rsidR="000065BF" w:rsidRPr="00E01DAE">
        <w:rPr>
          <w:b/>
          <w:bCs/>
        </w:rPr>
        <w:t xml:space="preserve">sess </w:t>
      </w:r>
      <w:r w:rsidR="00F60F77" w:rsidRPr="00E01DAE">
        <w:rPr>
          <w:b/>
        </w:rPr>
        <w:t>the sustainability of the</w:t>
      </w:r>
      <w:r w:rsidR="000065BF" w:rsidRPr="00E01DAE">
        <w:rPr>
          <w:b/>
          <w:bCs/>
        </w:rPr>
        <w:t xml:space="preserve"> use of wild species are constrained by lack of a comprehensive </w:t>
      </w:r>
      <w:r w:rsidR="00F60F77" w:rsidRPr="00E01DAE">
        <w:rPr>
          <w:b/>
        </w:rPr>
        <w:t>set</w:t>
      </w:r>
      <w:r w:rsidR="000065BF" w:rsidRPr="00E01DAE">
        <w:rPr>
          <w:b/>
          <w:bCs/>
        </w:rPr>
        <w:t xml:space="preserve"> of indicators</w:t>
      </w:r>
      <w:r w:rsidR="00F60F77" w:rsidRPr="00E01DAE">
        <w:rPr>
          <w:b/>
        </w:rPr>
        <w:t xml:space="preserve">, especially regarding non-extractive use and social components of extractive uses. </w:t>
      </w:r>
    </w:p>
    <w:p w14:paraId="2593C4BE" w14:textId="2DB47425" w:rsidR="0097608B" w:rsidRPr="003335E6" w:rsidRDefault="0097608B" w:rsidP="00AF7124">
      <w:pPr>
        <w:keepNext/>
        <w:keepLines/>
        <w:shd w:val="clear" w:color="auto" w:fill="C5E0B3"/>
        <w:tabs>
          <w:tab w:val="left" w:pos="1772"/>
        </w:tabs>
        <w:spacing w:before="240" w:after="240"/>
        <w:jc w:val="both"/>
        <w:rPr>
          <w:rFonts w:eastAsia="Calibri"/>
          <w:b/>
          <w:sz w:val="24"/>
          <w:highlight w:val="white"/>
        </w:rPr>
      </w:pPr>
      <w:r w:rsidRPr="00E01DAE">
        <w:rPr>
          <w:rFonts w:eastAsia="Calibri"/>
          <w:b/>
          <w:bCs/>
          <w:sz w:val="24"/>
          <w:szCs w:val="24"/>
        </w:rPr>
        <w:lastRenderedPageBreak/>
        <w:t>B.1</w:t>
      </w:r>
      <w:r w:rsidR="001D43C9">
        <w:rPr>
          <w:rFonts w:eastAsia="Calibri"/>
          <w:b/>
          <w:bCs/>
          <w:sz w:val="24"/>
          <w:szCs w:val="24"/>
        </w:rPr>
        <w:t>.</w:t>
      </w:r>
      <w:r w:rsidR="00451842">
        <w:rPr>
          <w:rFonts w:eastAsia="Calibri"/>
          <w:b/>
          <w:bCs/>
          <w:sz w:val="24"/>
          <w:szCs w:val="24"/>
        </w:rPr>
        <w:t xml:space="preserve"> S</w:t>
      </w:r>
      <w:r w:rsidRPr="00E01DAE">
        <w:rPr>
          <w:rFonts w:eastAsia="Calibri"/>
          <w:b/>
          <w:bCs/>
          <w:sz w:val="24"/>
          <w:szCs w:val="24"/>
        </w:rPr>
        <w:t xml:space="preserve">tatus and </w:t>
      </w:r>
      <w:r w:rsidRPr="00AF7124">
        <w:rPr>
          <w:b/>
          <w:sz w:val="24"/>
          <w:szCs w:val="24"/>
        </w:rPr>
        <w:t>trends</w:t>
      </w:r>
      <w:r w:rsidRPr="00E01DAE">
        <w:rPr>
          <w:rFonts w:eastAsia="Calibri"/>
          <w:b/>
          <w:bCs/>
          <w:sz w:val="24"/>
          <w:szCs w:val="24"/>
        </w:rPr>
        <w:t xml:space="preserve"> in use</w:t>
      </w:r>
      <w:r w:rsidR="00451842">
        <w:rPr>
          <w:rFonts w:eastAsia="Calibri"/>
          <w:b/>
          <w:bCs/>
          <w:sz w:val="24"/>
          <w:szCs w:val="24"/>
        </w:rPr>
        <w:t>s</w:t>
      </w:r>
      <w:r w:rsidRPr="00E01DAE">
        <w:rPr>
          <w:rFonts w:eastAsia="Calibri"/>
          <w:b/>
          <w:bCs/>
          <w:sz w:val="24"/>
          <w:szCs w:val="24"/>
        </w:rPr>
        <w:t xml:space="preserve"> of wild species vary depending on types and scales of use, and social-ecological contexts.</w:t>
      </w:r>
    </w:p>
    <w:p w14:paraId="18111EAA" w14:textId="72C7AC83" w:rsidR="000065BF" w:rsidRPr="003335E6" w:rsidRDefault="000065BF" w:rsidP="00AF7124">
      <w:pPr>
        <w:keepNext/>
        <w:keepLines/>
        <w:spacing w:after="240"/>
        <w:ind w:left="720"/>
        <w:jc w:val="both"/>
        <w:rPr>
          <w:rFonts w:eastAsia="SimSun"/>
          <w:lang w:eastAsia="zh-CN"/>
        </w:rPr>
      </w:pPr>
      <w:r w:rsidRPr="003335E6">
        <w:rPr>
          <w:rFonts w:eastAsia="Calibri"/>
          <w:b/>
          <w:highlight w:val="white"/>
        </w:rPr>
        <w:t xml:space="preserve">(B.1.1) </w:t>
      </w:r>
      <w:r w:rsidRPr="003335E6">
        <w:rPr>
          <w:b/>
          <w:highlight w:val="white"/>
        </w:rPr>
        <w:t>Recent global estimates indicate that approximately 34</w:t>
      </w:r>
      <w:r w:rsidR="00C73BA9">
        <w:rPr>
          <w:b/>
          <w:highlight w:val="white"/>
        </w:rPr>
        <w:t xml:space="preserve"> per cent</w:t>
      </w:r>
      <w:r w:rsidRPr="003335E6">
        <w:rPr>
          <w:b/>
          <w:highlight w:val="white"/>
        </w:rPr>
        <w:t xml:space="preserve"> of marine wild fish stocks are overfished</w:t>
      </w:r>
      <w:r w:rsidR="00F60F77" w:rsidRPr="00E01DAE">
        <w:rPr>
          <w:b/>
          <w:highlight w:val="white"/>
        </w:rPr>
        <w:t xml:space="preserve"> and 66</w:t>
      </w:r>
      <w:r w:rsidR="00C73BA9">
        <w:rPr>
          <w:b/>
          <w:highlight w:val="white"/>
        </w:rPr>
        <w:t xml:space="preserve"> per cent</w:t>
      </w:r>
      <w:r w:rsidRPr="003335E6">
        <w:rPr>
          <w:b/>
          <w:highlight w:val="white"/>
        </w:rPr>
        <w:t xml:space="preserve"> are fished </w:t>
      </w:r>
      <w:r w:rsidR="00F60F77" w:rsidRPr="00E01DAE">
        <w:rPr>
          <w:b/>
          <w:highlight w:val="white"/>
        </w:rPr>
        <w:t>within biological</w:t>
      </w:r>
      <w:r w:rsidR="00575554">
        <w:rPr>
          <w:b/>
          <w:highlight w:val="white"/>
        </w:rPr>
        <w:t>ly</w:t>
      </w:r>
      <w:r w:rsidR="00F60F77" w:rsidRPr="00E01DAE">
        <w:rPr>
          <w:b/>
          <w:highlight w:val="white"/>
        </w:rPr>
        <w:t xml:space="preserve"> sustainable levels</w:t>
      </w:r>
      <w:r w:rsidR="00400B35" w:rsidRPr="003335E6">
        <w:rPr>
          <w:b/>
        </w:rPr>
        <w:t>,</w:t>
      </w:r>
      <w:r w:rsidRPr="003335E6">
        <w:rPr>
          <w:b/>
          <w:highlight w:val="white"/>
        </w:rPr>
        <w:t xml:space="preserve"> but this global picture displays strong heterogeneities </w:t>
      </w:r>
      <w:r w:rsidRPr="003335E6">
        <w:rPr>
          <w:b/>
          <w:i/>
          <w:highlight w:val="white"/>
        </w:rPr>
        <w:t>(well established)</w:t>
      </w:r>
      <w:r w:rsidRPr="003335E6">
        <w:rPr>
          <w:b/>
          <w:highlight w:val="white"/>
        </w:rPr>
        <w:t xml:space="preserve"> {3.</w:t>
      </w:r>
      <w:r w:rsidR="00F60F77" w:rsidRPr="00E01DAE">
        <w:rPr>
          <w:b/>
          <w:highlight w:val="white"/>
        </w:rPr>
        <w:t>2</w:t>
      </w:r>
      <w:r w:rsidRPr="003335E6">
        <w:rPr>
          <w:b/>
          <w:highlight w:val="white"/>
        </w:rPr>
        <w:t>.1</w:t>
      </w:r>
      <w:r w:rsidR="00F60F77" w:rsidRPr="00E01DAE">
        <w:rPr>
          <w:b/>
          <w:highlight w:val="white"/>
        </w:rPr>
        <w:t>.1</w:t>
      </w:r>
      <w:r w:rsidRPr="003335E6">
        <w:rPr>
          <w:b/>
          <w:highlight w:val="white"/>
        </w:rPr>
        <w:t>}.</w:t>
      </w:r>
      <w:r w:rsidRPr="003335E6">
        <w:rPr>
          <w:highlight w:val="white"/>
        </w:rPr>
        <w:t xml:space="preserve"> In countries or regions </w:t>
      </w:r>
      <w:r w:rsidR="00F60F77" w:rsidRPr="00E01DAE">
        <w:rPr>
          <w:highlight w:val="white"/>
        </w:rPr>
        <w:t>implementing robust</w:t>
      </w:r>
      <w:r w:rsidRPr="003335E6">
        <w:rPr>
          <w:highlight w:val="white"/>
        </w:rPr>
        <w:t xml:space="preserve"> fisheries management,</w:t>
      </w:r>
      <w:r w:rsidR="00400B35" w:rsidRPr="00E01DAE">
        <w:rPr>
          <w:highlight w:val="white"/>
          <w:vertAlign w:val="superscript"/>
        </w:rPr>
        <w:footnoteReference w:id="6"/>
      </w:r>
      <w:r w:rsidRPr="003335E6">
        <w:rPr>
          <w:highlight w:val="white"/>
        </w:rPr>
        <w:t xml:space="preserve"> stocks are increasing in abundance and tend to be above target levels (</w:t>
      </w:r>
      <w:r w:rsidR="004B79FC">
        <w:rPr>
          <w:color w:val="000000"/>
          <w:highlight w:val="white"/>
        </w:rPr>
        <w:t>f</w:t>
      </w:r>
      <w:r w:rsidRPr="003335E6">
        <w:rPr>
          <w:color w:val="000000"/>
          <w:highlight w:val="white"/>
        </w:rPr>
        <w:t>igure SPM.4)</w:t>
      </w:r>
      <w:r w:rsidRPr="003335E6">
        <w:rPr>
          <w:highlight w:val="white"/>
        </w:rPr>
        <w:t xml:space="preserve"> </w:t>
      </w:r>
      <w:r w:rsidRPr="003335E6">
        <w:rPr>
          <w:i/>
          <w:highlight w:val="white"/>
        </w:rPr>
        <w:t xml:space="preserve">(well established) </w:t>
      </w:r>
      <w:r w:rsidRPr="003335E6">
        <w:rPr>
          <w:highlight w:val="white"/>
        </w:rPr>
        <w:t>{3</w:t>
      </w:r>
      <w:r w:rsidRPr="00E01DAE">
        <w:t>.3.1}. Thes</w:t>
      </w:r>
      <w:r w:rsidRPr="003335E6">
        <w:rPr>
          <w:highlight w:val="white"/>
        </w:rPr>
        <w:t xml:space="preserve">e countries provide roughly half of the fisheries landings reported to the Food and Agriculture Organization of the United Nations and mostly concern large-scale fisheries </w:t>
      </w:r>
      <w:r w:rsidRPr="003335E6">
        <w:rPr>
          <w:i/>
          <w:highlight w:val="white"/>
        </w:rPr>
        <w:t xml:space="preserve">(well established) </w:t>
      </w:r>
      <w:r w:rsidRPr="003335E6">
        <w:rPr>
          <w:highlight w:val="white"/>
        </w:rPr>
        <w:t>{3.3.1}.</w:t>
      </w:r>
      <w:r w:rsidRPr="00E01DAE">
        <w:t xml:space="preserve"> For countries and regions with low</w:t>
      </w:r>
      <w:r w:rsidR="006C5C47">
        <w:t>-</w:t>
      </w:r>
      <w:r w:rsidRPr="00E01DAE">
        <w:t xml:space="preserve">intensity fisheries management measures, the status of stocks is often poorly known </w:t>
      </w:r>
      <w:r w:rsidRPr="00E01DAE">
        <w:rPr>
          <w:i/>
          <w:iCs/>
        </w:rPr>
        <w:t>(well established)</w:t>
      </w:r>
      <w:r w:rsidRPr="00E01DAE">
        <w:t xml:space="preserve"> {3.3.1.2}, but generally believed to be below the abundance that would maximize sustainable food production </w:t>
      </w:r>
      <w:r w:rsidRPr="00E01DAE">
        <w:rPr>
          <w:i/>
          <w:iCs/>
        </w:rPr>
        <w:t>(established but incomplete)</w:t>
      </w:r>
      <w:r w:rsidRPr="00E01DAE">
        <w:t xml:space="preserve"> {3.3.1}.</w:t>
      </w:r>
      <w:r w:rsidRPr="003335E6">
        <w:rPr>
          <w:color w:val="000000"/>
        </w:rPr>
        <w:t xml:space="preserve"> For small-scale fisheries t</w:t>
      </w:r>
      <w:r w:rsidRPr="00E01DAE">
        <w:t xml:space="preserve">hat have been assessed around the world, many have been considered to be unsustainable or only partially sustainable, especially in Africa for both inland and marine fisheries and in Asia, Latin America and Europe for coastal marine fisheries </w:t>
      </w:r>
      <w:r w:rsidRPr="006C48E9">
        <w:rPr>
          <w:i/>
          <w:iCs/>
        </w:rPr>
        <w:t xml:space="preserve">(established </w:t>
      </w:r>
      <w:r w:rsidRPr="00740ED9">
        <w:rPr>
          <w:i/>
          <w:iCs/>
        </w:rPr>
        <w:t>but incomplete)</w:t>
      </w:r>
      <w:r w:rsidRPr="00E01DAE">
        <w:t xml:space="preserve"> {3.3.1.4.1}.</w:t>
      </w:r>
      <w:r w:rsidRPr="003335E6">
        <w:t xml:space="preserve"> </w:t>
      </w:r>
      <w:r w:rsidR="00F60F77" w:rsidRPr="00E01DAE">
        <w:t xml:space="preserve">The diversity of contexts in which small-scale fisheries operate have often made conventional data-driven fisheries management inadequate and unsuccessful, but when the involvement, participation and empowerment of indigenous peoples and local communities are maintained or promoted, the sustainability of small-scale fisheries can be achieved </w:t>
      </w:r>
      <w:r w:rsidR="00F60F77" w:rsidRPr="003335E6">
        <w:rPr>
          <w:i/>
          <w:iCs/>
        </w:rPr>
        <w:t>(</w:t>
      </w:r>
      <w:r w:rsidR="00F60F77" w:rsidRPr="006C48E9">
        <w:rPr>
          <w:i/>
          <w:iCs/>
        </w:rPr>
        <w:t>well established</w:t>
      </w:r>
      <w:r w:rsidR="00F60F77" w:rsidRPr="003335E6">
        <w:rPr>
          <w:i/>
          <w:iCs/>
        </w:rPr>
        <w:t xml:space="preserve">) </w:t>
      </w:r>
      <w:r w:rsidR="00F60F77" w:rsidRPr="00E01DAE">
        <w:t>{6.5.1.1, 6.5.3.1}.</w:t>
      </w:r>
    </w:p>
    <w:p w14:paraId="737588F2" w14:textId="77777777" w:rsidR="00F60F77" w:rsidRPr="00E01DAE" w:rsidRDefault="00F60F77" w:rsidP="00F60F77">
      <w:pPr>
        <w:spacing w:after="240"/>
        <w:jc w:val="both"/>
        <w:rPr>
          <w:shd w:val="clear" w:color="auto" w:fill="CCCCCC"/>
        </w:rPr>
      </w:pPr>
    </w:p>
    <w:p w14:paraId="7F13AC7D" w14:textId="71321E04" w:rsidR="00F60F77" w:rsidRPr="00E01DAE" w:rsidRDefault="00C92AEB" w:rsidP="00F60F77">
      <w:pPr>
        <w:spacing w:after="240"/>
        <w:jc w:val="both"/>
        <w:rPr>
          <w:shd w:val="clear" w:color="auto" w:fill="CCCCCC"/>
        </w:rPr>
      </w:pPr>
      <w:r w:rsidRPr="008C4084">
        <w:rPr>
          <w:noProof/>
          <w:shd w:val="clear" w:color="auto" w:fill="CCCCCC"/>
          <w:lang w:eastAsia="en-GB"/>
        </w:rPr>
        <w:lastRenderedPageBreak/>
        <w:drawing>
          <wp:inline distT="0" distB="0" distL="0" distR="0" wp14:anchorId="5231EAC5" wp14:editId="75427CD6">
            <wp:extent cx="5760720" cy="7309104"/>
            <wp:effectExtent l="0" t="0" r="0" b="635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_SPM4_BIS_V9.jpg"/>
                    <pic:cNvPicPr/>
                  </pic:nvPicPr>
                  <pic:blipFill>
                    <a:blip r:embed="rId32">
                      <a:extLst>
                        <a:ext uri="{28A0092B-C50C-407E-A947-70E740481C1C}">
                          <a14:useLocalDpi xmlns:a14="http://schemas.microsoft.com/office/drawing/2010/main" val="0"/>
                        </a:ext>
                      </a:extLst>
                    </a:blip>
                    <a:stretch>
                      <a:fillRect/>
                    </a:stretch>
                  </pic:blipFill>
                  <pic:spPr>
                    <a:xfrm>
                      <a:off x="0" y="0"/>
                      <a:ext cx="5760720" cy="7309104"/>
                    </a:xfrm>
                    <a:prstGeom prst="rect">
                      <a:avLst/>
                    </a:prstGeom>
                  </pic:spPr>
                </pic:pic>
              </a:graphicData>
            </a:graphic>
          </wp:inline>
        </w:drawing>
      </w:r>
    </w:p>
    <w:p w14:paraId="63D23001" w14:textId="1E9ACB89" w:rsidR="000065BF" w:rsidRPr="00E01DAE" w:rsidRDefault="000065BF" w:rsidP="007054CB">
      <w:pPr>
        <w:spacing w:after="240"/>
        <w:jc w:val="both"/>
        <w:rPr>
          <w:sz w:val="18"/>
          <w:szCs w:val="18"/>
          <w:lang w:eastAsia="zh-CN"/>
        </w:rPr>
      </w:pPr>
      <w:r w:rsidRPr="003335E6">
        <w:rPr>
          <w:b/>
          <w:color w:val="000000"/>
          <w:sz w:val="18"/>
        </w:rPr>
        <w:t>Figure SPM.4</w:t>
      </w:r>
      <w:r w:rsidR="00963CBD" w:rsidRPr="00263F5D">
        <w:rPr>
          <w:b/>
          <w:color w:val="000000"/>
          <w:sz w:val="18"/>
        </w:rPr>
        <w:t>.</w:t>
      </w:r>
      <w:r w:rsidRPr="003335E6">
        <w:rPr>
          <w:b/>
          <w:color w:val="000000"/>
          <w:sz w:val="18"/>
        </w:rPr>
        <w:t xml:space="preserve"> Global trends in use and sustainable use of wild species from 2000 to the present.</w:t>
      </w:r>
      <w:r w:rsidRPr="003335E6">
        <w:rPr>
          <w:color w:val="000000"/>
          <w:sz w:val="18"/>
        </w:rPr>
        <w:t xml:space="preserve"> The </w:t>
      </w:r>
      <w:r w:rsidR="00F60F77" w:rsidRPr="00263F5D">
        <w:rPr>
          <w:color w:val="000000"/>
          <w:sz w:val="18"/>
          <w:szCs w:val="18"/>
        </w:rPr>
        <w:t>figure shows only</w:t>
      </w:r>
      <w:r w:rsidRPr="003335E6">
        <w:rPr>
          <w:color w:val="000000"/>
          <w:sz w:val="18"/>
        </w:rPr>
        <w:t xml:space="preserve"> the </w:t>
      </w:r>
      <w:r w:rsidR="00F60F77" w:rsidRPr="00263F5D">
        <w:rPr>
          <w:color w:val="000000"/>
          <w:sz w:val="18"/>
          <w:szCs w:val="18"/>
        </w:rPr>
        <w:t xml:space="preserve">top </w:t>
      </w:r>
      <w:r w:rsidRPr="003335E6">
        <w:rPr>
          <w:color w:val="000000"/>
          <w:sz w:val="18"/>
        </w:rPr>
        <w:t xml:space="preserve">two to three use categories </w:t>
      </w:r>
      <w:r w:rsidR="008D6320" w:rsidRPr="003335E6">
        <w:rPr>
          <w:color w:val="000000"/>
          <w:sz w:val="18"/>
        </w:rPr>
        <w:t>for each practice</w:t>
      </w:r>
      <w:r w:rsidR="00F60F77" w:rsidRPr="00263F5D">
        <w:rPr>
          <w:color w:val="000000"/>
          <w:sz w:val="18"/>
          <w:szCs w:val="18"/>
        </w:rPr>
        <w:t>, selected</w:t>
      </w:r>
      <w:r w:rsidR="008D6320" w:rsidRPr="003335E6">
        <w:rPr>
          <w:color w:val="000000"/>
          <w:sz w:val="18"/>
        </w:rPr>
        <w:t xml:space="preserve"> </w:t>
      </w:r>
      <w:r w:rsidRPr="003335E6">
        <w:rPr>
          <w:color w:val="000000"/>
          <w:sz w:val="18"/>
        </w:rPr>
        <w:t xml:space="preserve">based on which uses were most documented in the systematic literature reviews conducted as part of </w:t>
      </w:r>
      <w:r w:rsidR="00310748" w:rsidRPr="00263F5D">
        <w:rPr>
          <w:color w:val="000000"/>
          <w:sz w:val="18"/>
        </w:rPr>
        <w:t>c</w:t>
      </w:r>
      <w:r w:rsidRPr="003335E6">
        <w:rPr>
          <w:color w:val="000000"/>
          <w:sz w:val="18"/>
        </w:rPr>
        <w:t>hapter 3 analysis</w:t>
      </w:r>
      <w:r w:rsidR="00F60F77" w:rsidRPr="00263F5D">
        <w:rPr>
          <w:color w:val="000000"/>
          <w:sz w:val="18"/>
          <w:szCs w:val="18"/>
        </w:rPr>
        <w:t>.</w:t>
      </w:r>
      <w:r w:rsidRPr="003335E6">
        <w:rPr>
          <w:color w:val="000000"/>
          <w:sz w:val="18"/>
        </w:rPr>
        <w:t xml:space="preserve"> </w:t>
      </w:r>
      <w:r w:rsidRPr="00263F5D">
        <w:rPr>
          <w:color w:val="000000" w:themeColor="text1"/>
          <w:sz w:val="18"/>
          <w:szCs w:val="18"/>
        </w:rPr>
        <w:t xml:space="preserve">Additional </w:t>
      </w:r>
      <w:r w:rsidR="00F60F77" w:rsidRPr="00263F5D">
        <w:rPr>
          <w:color w:val="000000"/>
          <w:sz w:val="18"/>
          <w:szCs w:val="18"/>
        </w:rPr>
        <w:t>use categories</w:t>
      </w:r>
      <w:r w:rsidRPr="003335E6">
        <w:rPr>
          <w:color w:val="000000"/>
          <w:sz w:val="18"/>
        </w:rPr>
        <w:t xml:space="preserve"> are </w:t>
      </w:r>
      <w:r w:rsidR="00F60F77" w:rsidRPr="00263F5D">
        <w:rPr>
          <w:color w:val="000000"/>
          <w:sz w:val="18"/>
          <w:szCs w:val="18"/>
        </w:rPr>
        <w:t>included</w:t>
      </w:r>
      <w:r w:rsidRPr="003335E6">
        <w:rPr>
          <w:color w:val="000000"/>
          <w:sz w:val="18"/>
        </w:rPr>
        <w:t xml:space="preserve"> in </w:t>
      </w:r>
      <w:r w:rsidR="00F60F77" w:rsidRPr="00263F5D">
        <w:rPr>
          <w:color w:val="000000"/>
          <w:sz w:val="18"/>
          <w:szCs w:val="18"/>
        </w:rPr>
        <w:t>chapter</w:t>
      </w:r>
      <w:r w:rsidR="00963CBD" w:rsidRPr="00263F5D">
        <w:rPr>
          <w:color w:val="000000"/>
          <w:sz w:val="18"/>
          <w:szCs w:val="18"/>
        </w:rPr>
        <w:t xml:space="preserve"> 3</w:t>
      </w:r>
      <w:r w:rsidR="00F60F77" w:rsidRPr="00263F5D">
        <w:rPr>
          <w:color w:val="000000"/>
          <w:sz w:val="18"/>
          <w:szCs w:val="18"/>
        </w:rPr>
        <w:t xml:space="preserve"> {3.</w:t>
      </w:r>
      <w:r w:rsidRPr="003335E6">
        <w:rPr>
          <w:color w:val="000000"/>
          <w:sz w:val="18"/>
        </w:rPr>
        <w:t>3</w:t>
      </w:r>
      <w:r w:rsidR="00F60F77" w:rsidRPr="00263F5D">
        <w:rPr>
          <w:color w:val="000000"/>
          <w:sz w:val="18"/>
          <w:szCs w:val="18"/>
        </w:rPr>
        <w:t>}.</w:t>
      </w:r>
      <w:r w:rsidRPr="003335E6">
        <w:rPr>
          <w:b/>
          <w:color w:val="000000"/>
          <w:sz w:val="18"/>
        </w:rPr>
        <w:t xml:space="preserve"> </w:t>
      </w:r>
      <w:r w:rsidRPr="00263F5D">
        <w:rPr>
          <w:color w:val="000000" w:themeColor="text1"/>
          <w:sz w:val="18"/>
          <w:szCs w:val="18"/>
        </w:rPr>
        <w:t>Trends in use refer to an assessment of the overall state of use for wild species in relation to the specified practice, i.e., has overall use increased strongly, increased, stayed the same, decreased or decreased strongly. The multi-directional arrow depicts highly variable trends across areas or sectors for a given category of practice-us</w:t>
      </w:r>
      <w:r w:rsidR="00436ADD" w:rsidRPr="00263F5D">
        <w:rPr>
          <w:color w:val="000000" w:themeColor="text1"/>
          <w:sz w:val="18"/>
          <w:szCs w:val="18"/>
        </w:rPr>
        <w:t>e.</w:t>
      </w:r>
      <w:r w:rsidRPr="00263F5D">
        <w:rPr>
          <w:color w:val="000000" w:themeColor="text1"/>
          <w:sz w:val="18"/>
          <w:szCs w:val="18"/>
        </w:rPr>
        <w:t xml:space="preserve"> The colo</w:t>
      </w:r>
      <w:r w:rsidR="00665528" w:rsidRPr="00263F5D">
        <w:rPr>
          <w:color w:val="000000"/>
          <w:sz w:val="18"/>
        </w:rPr>
        <w:t>u</w:t>
      </w:r>
      <w:r w:rsidRPr="003335E6">
        <w:rPr>
          <w:color w:val="000000"/>
          <w:sz w:val="18"/>
        </w:rPr>
        <w:t xml:space="preserve">rs of the arrows refer to the confidence levels associated with those trends. Trends in sustainable use specifically refer to whether the intensity and form of use </w:t>
      </w:r>
      <w:r w:rsidR="00573ACC" w:rsidRPr="003335E6">
        <w:rPr>
          <w:color w:val="000000"/>
          <w:sz w:val="18"/>
        </w:rPr>
        <w:t xml:space="preserve">have </w:t>
      </w:r>
      <w:r w:rsidRPr="003335E6">
        <w:rPr>
          <w:color w:val="000000"/>
          <w:sz w:val="18"/>
        </w:rPr>
        <w:t>been deemed sustainable over the 20-year period. For additional explanations see the definition of sustainable use in the glossary</w:t>
      </w:r>
      <w:r w:rsidR="00F02FFF" w:rsidRPr="00263F5D">
        <w:rPr>
          <w:color w:val="000000"/>
          <w:sz w:val="18"/>
        </w:rPr>
        <w:t xml:space="preserve"> of the assessment</w:t>
      </w:r>
      <w:r w:rsidRPr="003335E6">
        <w:rPr>
          <w:color w:val="000000"/>
          <w:sz w:val="18"/>
        </w:rPr>
        <w:t xml:space="preserve">. Data supporting global trends and regional variations come from practice-based systematic reviews of over 1,600 scientific texts. Use of indicators and other variables in the analysis varied widely across the five practice categories. </w:t>
      </w:r>
      <w:r w:rsidR="00573ACC" w:rsidRPr="003335E6">
        <w:rPr>
          <w:color w:val="000000"/>
          <w:sz w:val="18"/>
        </w:rPr>
        <w:t>T</w:t>
      </w:r>
      <w:r w:rsidRPr="003335E6">
        <w:rPr>
          <w:color w:val="000000"/>
          <w:sz w:val="18"/>
        </w:rPr>
        <w:t xml:space="preserve">he search for appropriate indicators demonstrated knowledge gaps in existing global data sets and indicators sets {3.2}. Thus, the comments column contains brief reference to how the trend was determined, with further explanations in </w:t>
      </w:r>
      <w:r w:rsidR="00310748" w:rsidRPr="00263F5D">
        <w:rPr>
          <w:color w:val="000000"/>
          <w:sz w:val="18"/>
        </w:rPr>
        <w:t>c</w:t>
      </w:r>
      <w:r w:rsidRPr="003335E6">
        <w:rPr>
          <w:color w:val="000000"/>
          <w:sz w:val="18"/>
        </w:rPr>
        <w:t>hapter 3 as referenced in the final column. In some categories a subdivision demonstrates the ways in which the practice is understood and analy</w:t>
      </w:r>
      <w:r w:rsidR="008F6943">
        <w:rPr>
          <w:color w:val="000000"/>
          <w:sz w:val="18"/>
        </w:rPr>
        <w:t>s</w:t>
      </w:r>
      <w:r w:rsidRPr="003335E6">
        <w:rPr>
          <w:color w:val="000000"/>
          <w:sz w:val="18"/>
        </w:rPr>
        <w:t xml:space="preserve">ed in the available literature. For </w:t>
      </w:r>
      <w:r w:rsidR="00BD0E73" w:rsidRPr="00263F5D">
        <w:rPr>
          <w:color w:val="000000"/>
          <w:sz w:val="18"/>
        </w:rPr>
        <w:t xml:space="preserve">a </w:t>
      </w:r>
      <w:r w:rsidRPr="003335E6">
        <w:rPr>
          <w:color w:val="000000"/>
          <w:sz w:val="18"/>
        </w:rPr>
        <w:t xml:space="preserve">definition of the practices, see </w:t>
      </w:r>
      <w:r w:rsidR="00013438" w:rsidRPr="00263F5D">
        <w:rPr>
          <w:color w:val="000000"/>
          <w:sz w:val="18"/>
        </w:rPr>
        <w:t>a</w:t>
      </w:r>
      <w:r w:rsidRPr="003335E6">
        <w:rPr>
          <w:color w:val="000000"/>
          <w:sz w:val="18"/>
        </w:rPr>
        <w:t>ppendix I</w:t>
      </w:r>
      <w:r w:rsidR="00E60CDF">
        <w:rPr>
          <w:color w:val="000000"/>
          <w:sz w:val="18"/>
        </w:rPr>
        <w:t xml:space="preserve"> </w:t>
      </w:r>
      <w:r w:rsidR="00E60CDF">
        <w:rPr>
          <w:color w:val="000000"/>
          <w:sz w:val="18"/>
        </w:rPr>
        <w:lastRenderedPageBreak/>
        <w:t>of the present summary</w:t>
      </w:r>
      <w:r w:rsidR="00BD0E73" w:rsidRPr="00263F5D">
        <w:rPr>
          <w:color w:val="000000"/>
          <w:sz w:val="18"/>
        </w:rPr>
        <w:t>,</w:t>
      </w:r>
      <w:r w:rsidRPr="003335E6">
        <w:rPr>
          <w:color w:val="000000"/>
          <w:sz w:val="18"/>
        </w:rPr>
        <w:t xml:space="preserve"> and for </w:t>
      </w:r>
      <w:r w:rsidR="00E60CDF">
        <w:rPr>
          <w:color w:val="000000"/>
          <w:sz w:val="18"/>
        </w:rPr>
        <w:t xml:space="preserve">an </w:t>
      </w:r>
      <w:r w:rsidRPr="003335E6">
        <w:rPr>
          <w:color w:val="000000"/>
          <w:sz w:val="18"/>
        </w:rPr>
        <w:t>explanation of knowledge gaps</w:t>
      </w:r>
      <w:r w:rsidR="006722BC">
        <w:rPr>
          <w:color w:val="000000"/>
          <w:sz w:val="18"/>
        </w:rPr>
        <w:t>,</w:t>
      </w:r>
      <w:r w:rsidRPr="003335E6">
        <w:rPr>
          <w:color w:val="000000"/>
          <w:sz w:val="18"/>
        </w:rPr>
        <w:t xml:space="preserve"> see </w:t>
      </w:r>
      <w:r w:rsidR="00013438" w:rsidRPr="00263F5D">
        <w:rPr>
          <w:color w:val="000000"/>
          <w:sz w:val="18"/>
        </w:rPr>
        <w:t>a</w:t>
      </w:r>
      <w:r w:rsidRPr="003335E6">
        <w:rPr>
          <w:color w:val="000000"/>
          <w:sz w:val="18"/>
        </w:rPr>
        <w:t xml:space="preserve">ppendix III. </w:t>
      </w:r>
      <w:r w:rsidRPr="003335E6">
        <w:rPr>
          <w:i/>
          <w:iCs/>
          <w:color w:val="000000"/>
          <w:sz w:val="18"/>
        </w:rPr>
        <w:t>Abbreviations</w:t>
      </w:r>
      <w:r w:rsidRPr="003335E6">
        <w:rPr>
          <w:color w:val="000000"/>
          <w:sz w:val="18"/>
        </w:rPr>
        <w:t>: CITES</w:t>
      </w:r>
      <w:r w:rsidR="00D01EE3">
        <w:rPr>
          <w:color w:val="000000"/>
          <w:sz w:val="18"/>
        </w:rPr>
        <w:t xml:space="preserve"> –</w:t>
      </w:r>
      <w:r w:rsidRPr="003335E6">
        <w:rPr>
          <w:color w:val="000000"/>
          <w:sz w:val="18"/>
        </w:rPr>
        <w:t xml:space="preserve"> </w:t>
      </w:r>
      <w:r w:rsidRPr="00263F5D">
        <w:rPr>
          <w:color w:val="202122"/>
          <w:sz w:val="18"/>
          <w:szCs w:val="18"/>
        </w:rPr>
        <w:t xml:space="preserve">Convention on International Trade in Endangered Species </w:t>
      </w:r>
      <w:r w:rsidR="007054CB" w:rsidRPr="00263F5D">
        <w:rPr>
          <w:color w:val="202122"/>
          <w:sz w:val="18"/>
          <w:szCs w:val="18"/>
        </w:rPr>
        <w:t>of Wild Fauna and Flora.</w:t>
      </w:r>
    </w:p>
    <w:p w14:paraId="118884D0" w14:textId="629A322E" w:rsidR="000065BF" w:rsidRPr="003335E6" w:rsidRDefault="000065BF" w:rsidP="009D7B79">
      <w:pPr>
        <w:spacing w:after="240"/>
        <w:ind w:left="720"/>
        <w:jc w:val="both"/>
        <w:rPr>
          <w:color w:val="000000"/>
        </w:rPr>
      </w:pPr>
      <w:r w:rsidRPr="00E01DAE">
        <w:rPr>
          <w:b/>
          <w:bCs/>
        </w:rPr>
        <w:t>(</w:t>
      </w:r>
      <w:r w:rsidRPr="00E01DAE">
        <w:rPr>
          <w:rFonts w:eastAsia="Calibri"/>
          <w:b/>
          <w:bCs/>
        </w:rPr>
        <w:t>B.1.</w:t>
      </w:r>
      <w:r w:rsidRPr="00E01DAE">
        <w:rPr>
          <w:b/>
          <w:bCs/>
        </w:rPr>
        <w:t xml:space="preserve">2) </w:t>
      </w:r>
      <w:r w:rsidRPr="00F53F01">
        <w:rPr>
          <w:rStyle w:val="normaltextrun"/>
          <w:b/>
          <w:bCs/>
          <w:color w:val="000000" w:themeColor="text1"/>
        </w:rPr>
        <w:t xml:space="preserve">Unintentional </w:t>
      </w:r>
      <w:r w:rsidRPr="007011E8">
        <w:rPr>
          <w:b/>
          <w:bCs/>
        </w:rPr>
        <w:t>b</w:t>
      </w:r>
      <w:r w:rsidRPr="00D01EE3">
        <w:rPr>
          <w:rStyle w:val="normaltextrun"/>
          <w:b/>
          <w:bCs/>
          <w:color w:val="000000" w:themeColor="text1"/>
        </w:rPr>
        <w:t>ycatch</w:t>
      </w:r>
      <w:r w:rsidRPr="00F53F01">
        <w:rPr>
          <w:rStyle w:val="normaltextrun"/>
          <w:b/>
          <w:bCs/>
          <w:color w:val="000000" w:themeColor="text1"/>
        </w:rPr>
        <w:t xml:space="preserve"> of threatened and</w:t>
      </w:r>
      <w:r w:rsidR="00F60F77" w:rsidRPr="00961284">
        <w:rPr>
          <w:b/>
          <w:bCs/>
          <w:color w:val="000000"/>
        </w:rPr>
        <w:t>/or</w:t>
      </w:r>
      <w:r w:rsidRPr="003335E6">
        <w:rPr>
          <w:color w:val="000000"/>
        </w:rPr>
        <w:t xml:space="preserve"> </w:t>
      </w:r>
      <w:r w:rsidRPr="00F53F01">
        <w:rPr>
          <w:rStyle w:val="normaltextrun"/>
          <w:b/>
          <w:bCs/>
          <w:color w:val="000000" w:themeColor="text1"/>
        </w:rPr>
        <w:t xml:space="preserve">protected </w:t>
      </w:r>
      <w:r w:rsidR="00F60F77" w:rsidRPr="00961284">
        <w:rPr>
          <w:b/>
          <w:bCs/>
          <w:color w:val="000000"/>
        </w:rPr>
        <w:t xml:space="preserve">marine </w:t>
      </w:r>
      <w:r w:rsidRPr="00961284">
        <w:rPr>
          <w:rStyle w:val="normaltextrun"/>
          <w:b/>
          <w:bCs/>
          <w:color w:val="000000" w:themeColor="text1"/>
        </w:rPr>
        <w:t>species is unsustainable for many populations</w:t>
      </w:r>
      <w:r w:rsidR="006722BC" w:rsidRPr="003335E6">
        <w:rPr>
          <w:b/>
          <w:bCs/>
          <w:color w:val="000000"/>
        </w:rPr>
        <w:t>,</w:t>
      </w:r>
      <w:r w:rsidRPr="003335E6">
        <w:rPr>
          <w:color w:val="000000"/>
        </w:rPr>
        <w:t xml:space="preserve"> </w:t>
      </w:r>
      <w:r w:rsidR="00F60F77" w:rsidRPr="00F53F01">
        <w:rPr>
          <w:b/>
          <w:bCs/>
          <w:color w:val="000000"/>
        </w:rPr>
        <w:t>including</w:t>
      </w:r>
      <w:r w:rsidRPr="003335E6">
        <w:rPr>
          <w:color w:val="000000"/>
        </w:rPr>
        <w:t xml:space="preserve"> </w:t>
      </w:r>
      <w:r w:rsidRPr="007011E8">
        <w:rPr>
          <w:b/>
          <w:bCs/>
          <w:color w:val="000000"/>
        </w:rPr>
        <w:t>wild</w:t>
      </w:r>
      <w:r w:rsidRPr="003335E6">
        <w:rPr>
          <w:color w:val="000000"/>
        </w:rPr>
        <w:t xml:space="preserve"> </w:t>
      </w:r>
      <w:r w:rsidR="00F60F77" w:rsidRPr="00F53F01">
        <w:rPr>
          <w:b/>
          <w:bCs/>
          <w:color w:val="000000"/>
        </w:rPr>
        <w:t>sea</w:t>
      </w:r>
      <w:r w:rsidRPr="00961284">
        <w:rPr>
          <w:rStyle w:val="normaltextrun"/>
          <w:b/>
          <w:bCs/>
          <w:color w:val="000000" w:themeColor="text1"/>
        </w:rPr>
        <w:t xml:space="preserve"> turtles, seabirds, sharks, rays, chimaeras, marine mammals and some bony fishes. Reducing </w:t>
      </w:r>
      <w:r w:rsidR="00F60F77" w:rsidRPr="00961284">
        <w:rPr>
          <w:b/>
          <w:bCs/>
        </w:rPr>
        <w:t>unintentional</w:t>
      </w:r>
      <w:r w:rsidRPr="00F53F01">
        <w:rPr>
          <w:rStyle w:val="normaltextrun"/>
          <w:b/>
          <w:bCs/>
          <w:color w:val="000000" w:themeColor="text1"/>
        </w:rPr>
        <w:t xml:space="preserve"> bycatch and discards is progressing, but still insufficient </w:t>
      </w:r>
      <w:r w:rsidRPr="00F53F01">
        <w:rPr>
          <w:rStyle w:val="normaltextrun"/>
          <w:b/>
          <w:bCs/>
          <w:i/>
          <w:iCs/>
          <w:color w:val="000000" w:themeColor="text1"/>
        </w:rPr>
        <w:t>(well established)</w:t>
      </w:r>
      <w:r w:rsidRPr="003335E6">
        <w:rPr>
          <w:color w:val="000000"/>
        </w:rPr>
        <w:t xml:space="preserve"> </w:t>
      </w:r>
      <w:r w:rsidRPr="007011E8">
        <w:rPr>
          <w:b/>
          <w:color w:val="000000"/>
        </w:rPr>
        <w:t>{3.3.1.1}.</w:t>
      </w:r>
      <w:r w:rsidRPr="003335E6">
        <w:rPr>
          <w:color w:val="000000"/>
        </w:rPr>
        <w:t xml:space="preserve"> While fishing of target species may be sustainable, the conservation status of bycatch species and other associated and dependent species is often poorly known. Bycatch is a well-known issue for several large-scale fisheries, such as shrimp or bottom</w:t>
      </w:r>
      <w:r w:rsidR="00AD378C">
        <w:rPr>
          <w:color w:val="000000"/>
        </w:rPr>
        <w:t>-</w:t>
      </w:r>
      <w:r w:rsidRPr="003335E6">
        <w:rPr>
          <w:color w:val="000000"/>
        </w:rPr>
        <w:t xml:space="preserve">trawl fisheries, but it is also a concern for several </w:t>
      </w:r>
      <w:r w:rsidR="00A07400">
        <w:rPr>
          <w:color w:val="000000"/>
        </w:rPr>
        <w:t>small</w:t>
      </w:r>
      <w:r w:rsidR="00A07400">
        <w:rPr>
          <w:color w:val="000000"/>
        </w:rPr>
        <w:noBreakHyphen/>
      </w:r>
      <w:r w:rsidRPr="003335E6">
        <w:rPr>
          <w:color w:val="000000"/>
        </w:rPr>
        <w:t xml:space="preserve">scale fisheries </w:t>
      </w:r>
      <w:r w:rsidRPr="003335E6">
        <w:rPr>
          <w:rStyle w:val="normaltextrun"/>
          <w:i/>
          <w:iCs/>
          <w:color w:val="000000" w:themeColor="text1"/>
        </w:rPr>
        <w:t>(</w:t>
      </w:r>
      <w:r w:rsidRPr="00CC5AA2">
        <w:rPr>
          <w:rStyle w:val="normaltextrun"/>
          <w:i/>
          <w:iCs/>
          <w:color w:val="000000" w:themeColor="text1"/>
        </w:rPr>
        <w:t>well established</w:t>
      </w:r>
      <w:r w:rsidRPr="003335E6">
        <w:rPr>
          <w:rStyle w:val="normaltextrun"/>
          <w:i/>
          <w:iCs/>
          <w:color w:val="000000" w:themeColor="text1"/>
        </w:rPr>
        <w:t>)</w:t>
      </w:r>
      <w:r w:rsidRPr="003335E6">
        <w:rPr>
          <w:color w:val="000000"/>
        </w:rPr>
        <w:t xml:space="preserve"> {3.3.1.1, 3.3.1.</w:t>
      </w:r>
      <w:r w:rsidR="00F60F77" w:rsidRPr="00E01DAE">
        <w:rPr>
          <w:color w:val="000000"/>
        </w:rPr>
        <w:t>5</w:t>
      </w:r>
      <w:r w:rsidRPr="003335E6">
        <w:rPr>
          <w:color w:val="000000"/>
        </w:rPr>
        <w:t>}.</w:t>
      </w:r>
      <w:r w:rsidRPr="003335E6">
        <w:rPr>
          <w:rFonts w:eastAsia="SimSun"/>
          <w:color w:val="000000"/>
          <w:lang w:eastAsia="zh-CN"/>
        </w:rPr>
        <w:t xml:space="preserve"> There have been recent advances in monitoring and managing fishing mortality of marketable incidental species and discarded bycatch species, however global uptake of effective bycatch management measures is severely lagging in </w:t>
      </w:r>
      <w:r w:rsidRPr="003335E6">
        <w:rPr>
          <w:color w:val="000000"/>
        </w:rPr>
        <w:t xml:space="preserve">a majority of marine capture fisheries </w:t>
      </w:r>
      <w:r w:rsidRPr="00CC5AA2">
        <w:rPr>
          <w:rStyle w:val="normaltextrun"/>
          <w:i/>
          <w:iCs/>
          <w:color w:val="000000" w:themeColor="text1"/>
        </w:rPr>
        <w:t>(well established)</w:t>
      </w:r>
      <w:r w:rsidRPr="00CC5AA2">
        <w:rPr>
          <w:rStyle w:val="normaltextrun"/>
          <w:color w:val="000000" w:themeColor="text1"/>
        </w:rPr>
        <w:t xml:space="preserve"> </w:t>
      </w:r>
      <w:r w:rsidRPr="003335E6">
        <w:rPr>
          <w:color w:val="000000"/>
        </w:rPr>
        <w:t>{3.3.1.</w:t>
      </w:r>
      <w:r w:rsidR="00F60F77" w:rsidRPr="00E01DAE">
        <w:rPr>
          <w:color w:val="000000"/>
        </w:rPr>
        <w:t>5</w:t>
      </w:r>
      <w:r w:rsidRPr="003335E6">
        <w:rPr>
          <w:color w:val="000000"/>
        </w:rPr>
        <w:t>}. For example, n</w:t>
      </w:r>
      <w:r w:rsidRPr="003335E6">
        <w:rPr>
          <w:rFonts w:eastAsia="SimSun"/>
          <w:color w:val="000000"/>
          <w:lang w:eastAsia="zh-CN"/>
        </w:rPr>
        <w:t>early all (99</w:t>
      </w:r>
      <w:r w:rsidR="00C73BA9">
        <w:rPr>
          <w:color w:val="000000"/>
        </w:rPr>
        <w:t xml:space="preserve"> per cent</w:t>
      </w:r>
      <w:r w:rsidRPr="003335E6">
        <w:rPr>
          <w:color w:val="000000"/>
        </w:rPr>
        <w:t xml:space="preserve">) shark and ray species are </w:t>
      </w:r>
      <w:r w:rsidR="00F60F77" w:rsidRPr="00E01DAE">
        <w:rPr>
          <w:color w:val="000000"/>
        </w:rPr>
        <w:t xml:space="preserve">officially declared to be </w:t>
      </w:r>
      <w:r w:rsidRPr="003335E6">
        <w:rPr>
          <w:color w:val="000000"/>
        </w:rPr>
        <w:t xml:space="preserve">taken </w:t>
      </w:r>
      <w:r w:rsidR="00F60F77" w:rsidRPr="00E01DAE">
        <w:rPr>
          <w:color w:val="000000"/>
        </w:rPr>
        <w:t>unintentionally</w:t>
      </w:r>
      <w:r w:rsidRPr="003335E6">
        <w:rPr>
          <w:color w:val="000000"/>
        </w:rPr>
        <w:t xml:space="preserve">, but are valuable and are retained for food. Consequently, shark species have </w:t>
      </w:r>
      <w:r w:rsidR="00F60F77" w:rsidRPr="00E01DAE">
        <w:rPr>
          <w:color w:val="000000"/>
        </w:rPr>
        <w:t>been declining</w:t>
      </w:r>
      <w:r w:rsidRPr="003335E6">
        <w:rPr>
          <w:color w:val="000000"/>
        </w:rPr>
        <w:t xml:space="preserve"> steeply since the 1970s, especially in tropical and subtropical coastal shelf waters </w:t>
      </w:r>
      <w:r w:rsidRPr="003335E6">
        <w:rPr>
          <w:i/>
          <w:color w:val="000000"/>
        </w:rPr>
        <w:t>(well established)</w:t>
      </w:r>
      <w:r w:rsidRPr="003335E6">
        <w:rPr>
          <w:color w:val="000000"/>
        </w:rPr>
        <w:t xml:space="preserve"> {3.3.1.3}. </w:t>
      </w:r>
    </w:p>
    <w:p w14:paraId="3D5BC900" w14:textId="5815D30B" w:rsidR="000065BF" w:rsidRPr="003335E6" w:rsidRDefault="000065BF" w:rsidP="009D7B79">
      <w:pPr>
        <w:spacing w:after="240"/>
        <w:ind w:left="720"/>
        <w:jc w:val="both"/>
        <w:rPr>
          <w:strike/>
        </w:rPr>
      </w:pPr>
      <w:r w:rsidRPr="003335E6">
        <w:rPr>
          <w:rFonts w:eastAsiaTheme="minorEastAsia"/>
          <w:b/>
          <w:highlight w:val="white"/>
        </w:rPr>
        <w:t>(</w:t>
      </w:r>
      <w:r w:rsidRPr="003335E6">
        <w:rPr>
          <w:rFonts w:eastAsia="Calibri"/>
          <w:b/>
          <w:highlight w:val="white"/>
        </w:rPr>
        <w:t>B.1.3</w:t>
      </w:r>
      <w:r w:rsidRPr="003335E6">
        <w:rPr>
          <w:b/>
          <w:highlight w:val="white"/>
        </w:rPr>
        <w:t xml:space="preserve">) </w:t>
      </w:r>
      <w:r w:rsidRPr="007011E8">
        <w:rPr>
          <w:b/>
          <w:color w:val="000000"/>
          <w:highlight w:val="white"/>
        </w:rPr>
        <w:t xml:space="preserve">Trade in wild plants, algae and fungi for food, medicine, </w:t>
      </w:r>
      <w:r w:rsidR="00F60F77" w:rsidRPr="00451842">
        <w:rPr>
          <w:b/>
          <w:bCs/>
          <w:color w:val="000000"/>
          <w:highlight w:val="white"/>
        </w:rPr>
        <w:t xml:space="preserve">hygiene, </w:t>
      </w:r>
      <w:r w:rsidRPr="007011E8">
        <w:rPr>
          <w:b/>
          <w:color w:val="000000"/>
          <w:highlight w:val="white"/>
        </w:rPr>
        <w:t>energy, and ornamental use is increasing (</w:t>
      </w:r>
      <w:r w:rsidR="004B79FC" w:rsidRPr="00451842">
        <w:rPr>
          <w:b/>
          <w:bCs/>
          <w:color w:val="000000"/>
          <w:highlight w:val="white"/>
        </w:rPr>
        <w:t>f</w:t>
      </w:r>
      <w:r w:rsidRPr="007011E8">
        <w:rPr>
          <w:b/>
          <w:color w:val="000000"/>
          <w:highlight w:val="white"/>
        </w:rPr>
        <w:t xml:space="preserve">igure SPM.4) </w:t>
      </w:r>
      <w:r w:rsidRPr="00451842">
        <w:rPr>
          <w:rStyle w:val="normaltextrun"/>
          <w:b/>
          <w:bCs/>
          <w:i/>
          <w:iCs/>
          <w:color w:val="000000" w:themeColor="text1"/>
        </w:rPr>
        <w:t>(well established)</w:t>
      </w:r>
      <w:r w:rsidRPr="00451842">
        <w:rPr>
          <w:rStyle w:val="normaltextrun"/>
          <w:b/>
          <w:bCs/>
          <w:color w:val="000000" w:themeColor="text1"/>
        </w:rPr>
        <w:t xml:space="preserve"> </w:t>
      </w:r>
      <w:r w:rsidRPr="007011E8">
        <w:rPr>
          <w:b/>
          <w:color w:val="000000"/>
          <w:highlight w:val="white"/>
        </w:rPr>
        <w:t>{3.3.2}.</w:t>
      </w:r>
      <w:r w:rsidRPr="003335E6">
        <w:rPr>
          <w:color w:val="000000"/>
          <w:highlight w:val="white"/>
        </w:rPr>
        <w:t xml:space="preserve"> There is a growing demand for wild foods in the food and aromatics industries including among fine dining and haute cuisine establishments, and among urban populations </w:t>
      </w:r>
      <w:r w:rsidRPr="00D64E36">
        <w:rPr>
          <w:rStyle w:val="normaltextrun"/>
          <w:i/>
          <w:iCs/>
          <w:color w:val="000000" w:themeColor="text1"/>
        </w:rPr>
        <w:t>(well established)</w:t>
      </w:r>
      <w:r w:rsidRPr="00D64E36">
        <w:rPr>
          <w:rStyle w:val="normaltextrun"/>
          <w:color w:val="000000" w:themeColor="text1"/>
        </w:rPr>
        <w:t xml:space="preserve"> </w:t>
      </w:r>
      <w:r w:rsidRPr="003335E6">
        <w:rPr>
          <w:color w:val="000000"/>
          <w:highlight w:val="white"/>
        </w:rPr>
        <w:t>{3.3.2.2.2, 3.3.2.3.4}. There is also a growing</w:t>
      </w:r>
      <w:r w:rsidR="00F60F77" w:rsidRPr="00E01DAE">
        <w:rPr>
          <w:color w:val="000000"/>
          <w:highlight w:val="white"/>
        </w:rPr>
        <w:t xml:space="preserve"> interest and ongoing</w:t>
      </w:r>
      <w:r w:rsidRPr="003335E6">
        <w:rPr>
          <w:color w:val="000000"/>
          <w:highlight w:val="white"/>
        </w:rPr>
        <w:t xml:space="preserve"> demand for products produced at least in part from harvested </w:t>
      </w:r>
      <w:r w:rsidR="005A78AA" w:rsidRPr="003335E6">
        <w:rPr>
          <w:color w:val="000000"/>
          <w:highlight w:val="white"/>
        </w:rPr>
        <w:t xml:space="preserve">wild </w:t>
      </w:r>
      <w:r w:rsidRPr="003335E6">
        <w:rPr>
          <w:color w:val="000000"/>
          <w:highlight w:val="white"/>
        </w:rPr>
        <w:t xml:space="preserve">plants and fungi, to complement chemical medicines in many developed </w:t>
      </w:r>
      <w:r w:rsidR="00F60F77" w:rsidRPr="00E01DAE">
        <w:rPr>
          <w:color w:val="000000"/>
          <w:highlight w:val="white"/>
        </w:rPr>
        <w:t xml:space="preserve">and developing </w:t>
      </w:r>
      <w:r w:rsidRPr="003335E6">
        <w:rPr>
          <w:color w:val="000000"/>
          <w:highlight w:val="white"/>
        </w:rPr>
        <w:t xml:space="preserve">countries </w:t>
      </w:r>
      <w:r w:rsidRPr="00D64E36">
        <w:rPr>
          <w:rStyle w:val="normaltextrun"/>
          <w:i/>
          <w:iCs/>
          <w:color w:val="000000" w:themeColor="text1"/>
        </w:rPr>
        <w:t>(well established)</w:t>
      </w:r>
      <w:r w:rsidRPr="003335E6">
        <w:rPr>
          <w:color w:val="000000"/>
          <w:highlight w:val="white"/>
        </w:rPr>
        <w:t xml:space="preserve"> {3.3.2.3.5}. Trade in ornamental plants has inc</w:t>
      </w:r>
      <w:r w:rsidRPr="003335E6">
        <w:rPr>
          <w:color w:val="000000"/>
        </w:rPr>
        <w:t xml:space="preserve">reased rapidly over the past 40 years. Although much of the trade is in cultivated plants, poaching of ornamental species from the wild </w:t>
      </w:r>
      <w:r w:rsidR="00F60F77" w:rsidRPr="00E01DAE">
        <w:rPr>
          <w:color w:val="000000"/>
        </w:rPr>
        <w:t>continues to occur,</w:t>
      </w:r>
      <w:r w:rsidR="00F60F77" w:rsidRPr="00E01DAE">
        <w:rPr>
          <w:i/>
          <w:color w:val="000000"/>
        </w:rPr>
        <w:t xml:space="preserve"> </w:t>
      </w:r>
      <w:r w:rsidR="00F60F77" w:rsidRPr="00E01DAE">
        <w:rPr>
          <w:color w:val="000000"/>
        </w:rPr>
        <w:t>and can threaten the survival of species</w:t>
      </w:r>
      <w:r w:rsidRPr="003335E6">
        <w:rPr>
          <w:color w:val="000000"/>
        </w:rPr>
        <w:t xml:space="preserve"> </w:t>
      </w:r>
      <w:r w:rsidRPr="00F51C28">
        <w:rPr>
          <w:rStyle w:val="normaltextrun"/>
          <w:i/>
          <w:iCs/>
          <w:color w:val="000000" w:themeColor="text1"/>
        </w:rPr>
        <w:t>(well established)</w:t>
      </w:r>
      <w:r w:rsidRPr="003335E6">
        <w:rPr>
          <w:color w:val="000000"/>
        </w:rPr>
        <w:t xml:space="preserve"> {3.3.2.3.2}. </w:t>
      </w:r>
      <w:r w:rsidRPr="00E01DAE">
        <w:rPr>
          <w:rFonts w:eastAsiaTheme="minorEastAsia"/>
        </w:rPr>
        <w:t xml:space="preserve">Harvests that have been sustainable in the past </w:t>
      </w:r>
      <w:r w:rsidR="00F60F77" w:rsidRPr="00E01DAE">
        <w:t xml:space="preserve">due to smaller markets and sustainable harvesting practices </w:t>
      </w:r>
      <w:r w:rsidRPr="00E01DAE">
        <w:rPr>
          <w:rFonts w:eastAsiaTheme="minorEastAsia"/>
        </w:rPr>
        <w:t xml:space="preserve">may become unsustainable if, for example, harvesting is undertaken without following established techniques and protocols </w:t>
      </w:r>
      <w:r w:rsidRPr="00D64E36">
        <w:rPr>
          <w:rStyle w:val="normaltextrun"/>
          <w:i/>
          <w:iCs/>
          <w:color w:val="000000" w:themeColor="text1"/>
        </w:rPr>
        <w:t>(well established)</w:t>
      </w:r>
      <w:r w:rsidRPr="003335E6">
        <w:t xml:space="preserve"> {3.3.2.3.4</w:t>
      </w:r>
      <w:r w:rsidR="00F60F77" w:rsidRPr="00E01DAE">
        <w:t xml:space="preserve">}, or new technologies are employed which increase the volume of harvest or result in damage to or death of the organism, for example when entire trees are felled rather than climbed to harvest ripe fruits </w:t>
      </w:r>
      <w:r w:rsidR="00F60F77" w:rsidRPr="00E01DAE">
        <w:rPr>
          <w:i/>
        </w:rPr>
        <w:t>(established but incomplete)</w:t>
      </w:r>
      <w:r w:rsidR="00F60F77" w:rsidRPr="00E01DAE">
        <w:t xml:space="preserve"> {3.3.2}.</w:t>
      </w:r>
    </w:p>
    <w:p w14:paraId="053AC9A3" w14:textId="61B8AE44" w:rsidR="000065BF" w:rsidRPr="003335E6" w:rsidRDefault="000065BF" w:rsidP="009D7B79">
      <w:pPr>
        <w:spacing w:after="240"/>
        <w:ind w:left="720"/>
        <w:jc w:val="both"/>
        <w:rPr>
          <w:rFonts w:eastAsia="Calibri"/>
        </w:rPr>
      </w:pPr>
      <w:r w:rsidRPr="00E01DAE">
        <w:rPr>
          <w:b/>
          <w:bCs/>
        </w:rPr>
        <w:t>(</w:t>
      </w:r>
      <w:r w:rsidRPr="00E01DAE">
        <w:rPr>
          <w:rFonts w:eastAsia="Calibri"/>
          <w:b/>
          <w:bCs/>
        </w:rPr>
        <w:t>B.1.4</w:t>
      </w:r>
      <w:r w:rsidRPr="00E01DAE">
        <w:rPr>
          <w:b/>
          <w:bCs/>
        </w:rPr>
        <w:t xml:space="preserve">) Terrestrial animal harvesting takes place in a variety of governance, management, ecological and socio-cultural contexts, which affect the outcomes for sustainable use. Globally, populations of many </w:t>
      </w:r>
      <w:r w:rsidR="00F60F77" w:rsidRPr="00E01DAE">
        <w:rPr>
          <w:b/>
        </w:rPr>
        <w:t>terrestrial animals</w:t>
      </w:r>
      <w:r w:rsidRPr="00E01DAE">
        <w:rPr>
          <w:b/>
          <w:bCs/>
        </w:rPr>
        <w:t xml:space="preserve"> are declining</w:t>
      </w:r>
      <w:r w:rsidR="00F60F77" w:rsidRPr="00E01DAE">
        <w:rPr>
          <w:b/>
        </w:rPr>
        <w:t xml:space="preserve"> due to unsustainable use</w:t>
      </w:r>
      <w:r w:rsidRPr="00E01DAE">
        <w:rPr>
          <w:b/>
          <w:bCs/>
        </w:rPr>
        <w:t xml:space="preserve">, but the impacts of </w:t>
      </w:r>
      <w:r w:rsidR="00F60F77" w:rsidRPr="00E01DAE">
        <w:rPr>
          <w:b/>
        </w:rPr>
        <w:t>use</w:t>
      </w:r>
      <w:r w:rsidRPr="00E01DAE">
        <w:rPr>
          <w:b/>
          <w:bCs/>
        </w:rPr>
        <w:t xml:space="preserve"> on wild species and society can be neutral or positive in some places (</w:t>
      </w:r>
      <w:r w:rsidR="004B79FC">
        <w:rPr>
          <w:b/>
          <w:bCs/>
        </w:rPr>
        <w:t>f</w:t>
      </w:r>
      <w:r w:rsidRPr="00E01DAE">
        <w:rPr>
          <w:b/>
          <w:bCs/>
        </w:rPr>
        <w:t>igure SPM.4)</w:t>
      </w:r>
      <w:r w:rsidRPr="00E01DAE">
        <w:rPr>
          <w:b/>
          <w:bCs/>
          <w:i/>
          <w:iCs/>
        </w:rPr>
        <w:t xml:space="preserve"> (well established) </w:t>
      </w:r>
      <w:r w:rsidRPr="00E01DAE">
        <w:rPr>
          <w:b/>
          <w:bCs/>
        </w:rPr>
        <w:t>{3.3.3}</w:t>
      </w:r>
      <w:r w:rsidRPr="00E01DAE">
        <w:t>. Hunting (a sub</w:t>
      </w:r>
      <w:r w:rsidR="00DD43DF">
        <w:noBreakHyphen/>
      </w:r>
      <w:r w:rsidRPr="00E01DAE">
        <w:t xml:space="preserve">category of terrestrial animal harvesting, see </w:t>
      </w:r>
      <w:r w:rsidR="00013438">
        <w:t>a</w:t>
      </w:r>
      <w:r w:rsidRPr="00E01DAE">
        <w:t>ppendix I) for food</w:t>
      </w:r>
      <w:r w:rsidR="00F60F77" w:rsidRPr="00E01DAE">
        <w:t>, medicine</w:t>
      </w:r>
      <w:r w:rsidRPr="00E01DAE">
        <w:t xml:space="preserve"> and recreation </w:t>
      </w:r>
      <w:r w:rsidR="005A78AA" w:rsidRPr="00E01DAE">
        <w:t xml:space="preserve">is a </w:t>
      </w:r>
      <w:r w:rsidRPr="00E01DAE">
        <w:t xml:space="preserve">prominent practice in terms of number of species and biomass of harvested animals </w:t>
      </w:r>
      <w:r w:rsidRPr="00E01DAE">
        <w:rPr>
          <w:i/>
          <w:iCs/>
        </w:rPr>
        <w:t>(well established)</w:t>
      </w:r>
      <w:r w:rsidRPr="00E01DAE">
        <w:t xml:space="preserve"> {3.3.3.2</w:t>
      </w:r>
      <w:r w:rsidR="00F60F77" w:rsidRPr="00E01DAE">
        <w:t>}. Sustainability</w:t>
      </w:r>
      <w:r w:rsidRPr="00E01DAE">
        <w:t xml:space="preserve"> of hunting for food, especially in tropical areas, has been negatively affected by profound </w:t>
      </w:r>
      <w:r w:rsidR="00A07400">
        <w:t>socio</w:t>
      </w:r>
      <w:r w:rsidR="00A07400">
        <w:noBreakHyphen/>
      </w:r>
      <w:r w:rsidRPr="003335E6">
        <w:rPr>
          <w:color w:val="000000"/>
        </w:rPr>
        <w:t>economic changes</w:t>
      </w:r>
      <w:r w:rsidR="00F60F77" w:rsidRPr="00E01DAE">
        <w:rPr>
          <w:color w:val="000000"/>
        </w:rPr>
        <w:t>,</w:t>
      </w:r>
      <w:r w:rsidRPr="003335E6">
        <w:rPr>
          <w:color w:val="000000"/>
        </w:rPr>
        <w:t xml:space="preserve"> which have resulted in shifts from local-level subsistence towards more intensive wild meat trade </w:t>
      </w:r>
      <w:r w:rsidRPr="003335E6">
        <w:rPr>
          <w:i/>
          <w:color w:val="000000"/>
        </w:rPr>
        <w:t>(well established)</w:t>
      </w:r>
      <w:r w:rsidRPr="003335E6">
        <w:rPr>
          <w:color w:val="000000"/>
        </w:rPr>
        <w:t xml:space="preserve"> {3.3.3.2.3}. The impacts of hunting on the abundance of wild species vary worldwide depending on the biological characteristics of the animals as well as the management </w:t>
      </w:r>
      <w:r w:rsidR="005A78AA" w:rsidRPr="003335E6">
        <w:rPr>
          <w:color w:val="000000"/>
        </w:rPr>
        <w:t>systems but</w:t>
      </w:r>
      <w:r w:rsidRPr="003335E6">
        <w:rPr>
          <w:color w:val="000000"/>
        </w:rPr>
        <w:t xml:space="preserve"> are generally lower for s</w:t>
      </w:r>
      <w:r w:rsidRPr="00E01DAE">
        <w:t xml:space="preserve">pecies with high population growth rates, or high ecological adaptability, and where hunting is well managed </w:t>
      </w:r>
      <w:r w:rsidRPr="00E01DAE">
        <w:rPr>
          <w:i/>
          <w:iCs/>
        </w:rPr>
        <w:t xml:space="preserve">(well established) </w:t>
      </w:r>
      <w:r w:rsidRPr="00E01DAE">
        <w:t>{3.3.3.2.4}</w:t>
      </w:r>
      <w:r w:rsidRPr="003335E6">
        <w:t xml:space="preserve">. </w:t>
      </w:r>
      <w:r w:rsidR="00F60F77" w:rsidRPr="00E01DAE">
        <w:t>There is considerable variation in the way recreational hunting is governed and administered in different regions, which makes any generalization about its sustainability or unsustainability difficu</w:t>
      </w:r>
      <w:r w:rsidR="00F60F77" w:rsidRPr="00E01DAE">
        <w:rPr>
          <w:highlight w:val="white"/>
        </w:rPr>
        <w:t>lt {3.3.3.2.4}</w:t>
      </w:r>
      <w:r w:rsidR="00F60F77" w:rsidRPr="00E01DAE">
        <w:rPr>
          <w:i/>
          <w:highlight w:val="white"/>
        </w:rPr>
        <w:t xml:space="preserve">. </w:t>
      </w:r>
      <w:r w:rsidR="00F60F77" w:rsidRPr="00E01DAE">
        <w:t>Some species are recovering from small population sizes</w:t>
      </w:r>
      <w:r w:rsidRPr="00E01DAE">
        <w:t xml:space="preserve"> under management systems that allow regulated recreational hunting,</w:t>
      </w:r>
      <w:r w:rsidRPr="00E01DAE">
        <w:rPr>
          <w:i/>
          <w:iCs/>
        </w:rPr>
        <w:t xml:space="preserve"> </w:t>
      </w:r>
      <w:r w:rsidRPr="00E01DAE">
        <w:t>usually as a way to generate revenue and increase the land area for population expansion</w:t>
      </w:r>
      <w:r w:rsidR="00F60F77" w:rsidRPr="00E01DAE">
        <w:t xml:space="preserve"> </w:t>
      </w:r>
      <w:r w:rsidR="00F60F77" w:rsidRPr="00E01DAE">
        <w:rPr>
          <w:i/>
        </w:rPr>
        <w:t>(established but incomplete)</w:t>
      </w:r>
      <w:r w:rsidR="00F60F77" w:rsidRPr="00E01DAE">
        <w:t xml:space="preserve"> {3.3.3.2.4}. Harvesting live animals for a variety of purposes, including the pet trade, affects thousands of wild species. There are more than 1,000 species of birds, reptiles, fish and mammals legally and illegally traded for personal and commercial use as pets. While the total dollar value of species traded as pets is less than 1</w:t>
      </w:r>
      <w:r w:rsidR="00C73BA9">
        <w:t xml:space="preserve"> per cent</w:t>
      </w:r>
      <w:r w:rsidR="00F60F77" w:rsidRPr="00E01DAE">
        <w:t xml:space="preserve"> of the total trade of wild species, the number of individuals traded is in the millions </w:t>
      </w:r>
      <w:r w:rsidR="00F60F77" w:rsidRPr="00E01DAE">
        <w:rPr>
          <w:i/>
        </w:rPr>
        <w:t>(established but incomplete)</w:t>
      </w:r>
      <w:r w:rsidR="00F60F77" w:rsidRPr="00E01DAE">
        <w:t xml:space="preserve"> {4.2.4.1}. For example, about 12 million live parrots were recorded in international trade between 1980 and 2015 </w:t>
      </w:r>
      <w:r w:rsidR="00F60F77" w:rsidRPr="00E01DAE">
        <w:rPr>
          <w:i/>
        </w:rPr>
        <w:t>(established but incomplete)</w:t>
      </w:r>
      <w:r w:rsidR="00F60F77" w:rsidRPr="00E01DAE">
        <w:t xml:space="preserve"> {3.3.3.3}. Harvesting of vicu</w:t>
      </w:r>
      <w:r w:rsidR="00AD378C">
        <w:t>ñ</w:t>
      </w:r>
      <w:r w:rsidR="00F60F77" w:rsidRPr="00E01DAE">
        <w:t>a (</w:t>
      </w:r>
      <w:r w:rsidR="00F60F77" w:rsidRPr="00E01DAE">
        <w:rPr>
          <w:i/>
        </w:rPr>
        <w:t>Vicugna vicugna</w:t>
      </w:r>
      <w:r w:rsidR="00F60F77" w:rsidRPr="00E01DAE">
        <w:t>) fib</w:t>
      </w:r>
      <w:r w:rsidR="0002028B">
        <w:t>re</w:t>
      </w:r>
      <w:r w:rsidR="00F60F77" w:rsidRPr="00E01DAE">
        <w:t xml:space="preserve"> is a good example of sustainable </w:t>
      </w:r>
      <w:r w:rsidR="00A07400">
        <w:t>non</w:t>
      </w:r>
      <w:r w:rsidR="00A07400">
        <w:noBreakHyphen/>
      </w:r>
      <w:r w:rsidR="00F60F77" w:rsidRPr="00E01DAE">
        <w:t>lethal use of wild animals, associated with an increase of populations across its range, especially in areas where communities benefit from sustainable use projects (</w:t>
      </w:r>
      <w:r w:rsidR="00F60F77" w:rsidRPr="00E01DAE">
        <w:rPr>
          <w:i/>
        </w:rPr>
        <w:t>well established) {4.2.4.4.1</w:t>
      </w:r>
      <w:r w:rsidR="00F60F77" w:rsidRPr="00E01DAE">
        <w:t>}</w:t>
      </w:r>
      <w:r w:rsidR="00D01EE3">
        <w:t>.</w:t>
      </w:r>
      <w:r w:rsidRPr="00E01DAE">
        <w:t xml:space="preserve"> </w:t>
      </w:r>
    </w:p>
    <w:p w14:paraId="3B563461" w14:textId="27A43D51" w:rsidR="000065BF" w:rsidRPr="003335E6" w:rsidRDefault="000065BF" w:rsidP="009D7B79">
      <w:pPr>
        <w:spacing w:after="240"/>
        <w:ind w:left="720"/>
        <w:jc w:val="both"/>
        <w:rPr>
          <w:rFonts w:eastAsia="Calibri"/>
          <w:shd w:val="clear" w:color="auto" w:fill="D9D9D9"/>
        </w:rPr>
      </w:pPr>
      <w:r w:rsidRPr="00E01DAE">
        <w:rPr>
          <w:rFonts w:eastAsiaTheme="minorEastAsia"/>
          <w:b/>
          <w:bCs/>
        </w:rPr>
        <w:t>(</w:t>
      </w:r>
      <w:r w:rsidRPr="00E01DAE">
        <w:rPr>
          <w:rFonts w:eastAsia="Calibri"/>
          <w:b/>
          <w:bCs/>
        </w:rPr>
        <w:t>B.1.5</w:t>
      </w:r>
      <w:r w:rsidRPr="00E01DAE">
        <w:rPr>
          <w:rFonts w:eastAsiaTheme="minorEastAsia"/>
          <w:b/>
          <w:bCs/>
        </w:rPr>
        <w:t xml:space="preserve">) </w:t>
      </w:r>
      <w:r w:rsidR="00F60F77" w:rsidRPr="00E01DAE">
        <w:rPr>
          <w:b/>
        </w:rPr>
        <w:t xml:space="preserve">Large-bodied mammals are the </w:t>
      </w:r>
      <w:r w:rsidRPr="00E01DAE">
        <w:rPr>
          <w:rFonts w:eastAsiaTheme="minorEastAsia"/>
          <w:b/>
          <w:bCs/>
        </w:rPr>
        <w:t xml:space="preserve">most targeted species for subsistence and commercial hunting, as these animals provide more meat for consumption and sale </w:t>
      </w:r>
      <w:r w:rsidR="00F60F77" w:rsidRPr="00E01DAE">
        <w:rPr>
          <w:b/>
        </w:rPr>
        <w:t>to</w:t>
      </w:r>
      <w:r w:rsidRPr="00E01DAE">
        <w:rPr>
          <w:rFonts w:eastAsiaTheme="minorEastAsia"/>
          <w:b/>
          <w:bCs/>
        </w:rPr>
        <w:t xml:space="preserve"> generate more economic benefits for hunters’ households </w:t>
      </w:r>
      <w:r w:rsidRPr="00E01DAE">
        <w:rPr>
          <w:rFonts w:eastAsiaTheme="minorEastAsia"/>
          <w:b/>
          <w:bCs/>
          <w:i/>
          <w:iCs/>
        </w:rPr>
        <w:t xml:space="preserve">(well established) </w:t>
      </w:r>
      <w:r w:rsidRPr="00E01DAE">
        <w:rPr>
          <w:rFonts w:eastAsiaTheme="minorEastAsia"/>
          <w:b/>
          <w:bCs/>
        </w:rPr>
        <w:t>{3.3.3.2.3}.</w:t>
      </w:r>
      <w:r w:rsidRPr="00E01DAE">
        <w:rPr>
          <w:rFonts w:eastAsiaTheme="minorEastAsia"/>
        </w:rPr>
        <w:t xml:space="preserve"> Large mammals alone comprised 55</w:t>
      </w:r>
      <w:r w:rsidR="00C73BA9">
        <w:rPr>
          <w:rFonts w:eastAsiaTheme="minorEastAsia"/>
        </w:rPr>
        <w:t xml:space="preserve"> per cent</w:t>
      </w:r>
      <w:r w:rsidRPr="00E01DAE">
        <w:rPr>
          <w:rFonts w:eastAsiaTheme="minorEastAsia"/>
        </w:rPr>
        <w:t xml:space="preserve"> to 75</w:t>
      </w:r>
      <w:r w:rsidR="00A07400">
        <w:rPr>
          <w:rFonts w:eastAsiaTheme="minorEastAsia"/>
        </w:rPr>
        <w:t> </w:t>
      </w:r>
      <w:r w:rsidR="00C73BA9">
        <w:rPr>
          <w:rFonts w:eastAsiaTheme="minorEastAsia"/>
        </w:rPr>
        <w:t>per</w:t>
      </w:r>
      <w:r w:rsidR="00A07400">
        <w:rPr>
          <w:rFonts w:eastAsiaTheme="minorEastAsia"/>
        </w:rPr>
        <w:t> </w:t>
      </w:r>
      <w:r w:rsidR="00C73BA9">
        <w:rPr>
          <w:rFonts w:eastAsiaTheme="minorEastAsia"/>
        </w:rPr>
        <w:t>cent</w:t>
      </w:r>
      <w:r w:rsidRPr="00E01DAE">
        <w:rPr>
          <w:rFonts w:eastAsiaTheme="minorEastAsia"/>
        </w:rPr>
        <w:t xml:space="preserve"> of total wild meat biomass hunted annually in different regions of the world, although hunters may target smaller animals when large animals become scarce and some traditional small band societies (e.g., the San, the </w:t>
      </w:r>
      <w:proofErr w:type="spellStart"/>
      <w:r w:rsidRPr="00E01DAE">
        <w:rPr>
          <w:rFonts w:eastAsiaTheme="minorEastAsia"/>
        </w:rPr>
        <w:t>Hadza</w:t>
      </w:r>
      <w:proofErr w:type="spellEnd"/>
      <w:r w:rsidRPr="00E01DAE">
        <w:rPr>
          <w:rFonts w:eastAsiaTheme="minorEastAsia"/>
        </w:rPr>
        <w:t xml:space="preserve">, the Ache, Native American groups) harvest small game as a primary source of protein and daily nutrition </w:t>
      </w:r>
      <w:r w:rsidRPr="00E01DAE">
        <w:rPr>
          <w:rFonts w:eastAsiaTheme="minorEastAsia"/>
          <w:i/>
          <w:iCs/>
        </w:rPr>
        <w:t xml:space="preserve">(well established) </w:t>
      </w:r>
      <w:r w:rsidRPr="003335E6">
        <w:t>{3.3.3.2.</w:t>
      </w:r>
      <w:r w:rsidR="00F60F77" w:rsidRPr="00E01DAE">
        <w:t>3</w:t>
      </w:r>
      <w:r w:rsidRPr="003335E6">
        <w:t>}</w:t>
      </w:r>
      <w:r w:rsidRPr="00E01DAE">
        <w:rPr>
          <w:rFonts w:eastAsiaTheme="minorEastAsia"/>
        </w:rPr>
        <w:t xml:space="preserve">. Selective hunting </w:t>
      </w:r>
      <w:r w:rsidR="00F60F77" w:rsidRPr="00E01DAE">
        <w:t>of particular species</w:t>
      </w:r>
      <w:r w:rsidR="00630B02">
        <w:t xml:space="preserve">, </w:t>
      </w:r>
      <w:r w:rsidR="00F60F77" w:rsidRPr="00E01DAE">
        <w:t xml:space="preserve">individuals or populations </w:t>
      </w:r>
      <w:r w:rsidR="00F60F77" w:rsidRPr="00E01DAE">
        <w:lastRenderedPageBreak/>
        <w:t>which have particular attributes (e.g., large-sized or large horns) can impact</w:t>
      </w:r>
      <w:r w:rsidRPr="00E01DAE">
        <w:rPr>
          <w:rFonts w:eastAsiaTheme="minorEastAsia"/>
        </w:rPr>
        <w:t xml:space="preserve"> ecosystem structure and processes</w:t>
      </w:r>
      <w:r w:rsidR="00F60F77" w:rsidRPr="00E01DAE">
        <w:t>, and cause</w:t>
      </w:r>
      <w:r w:rsidRPr="00E01DAE">
        <w:rPr>
          <w:rFonts w:eastAsiaTheme="minorEastAsia"/>
        </w:rPr>
        <w:t xml:space="preserve"> changes </w:t>
      </w:r>
      <w:r w:rsidR="00630B02">
        <w:t>to</w:t>
      </w:r>
      <w:r w:rsidR="00F60F77" w:rsidRPr="00E01DAE">
        <w:t xml:space="preserve"> the genetic structure of affected populations {3.3.3.2.4},</w:t>
      </w:r>
      <w:r w:rsidRPr="00E01DAE">
        <w:rPr>
          <w:rFonts w:eastAsiaTheme="minorEastAsia"/>
        </w:rPr>
        <w:t xml:space="preserve"> shifts in</w:t>
      </w:r>
      <w:r w:rsidR="00630B02" w:rsidRPr="003335E6">
        <w:rPr>
          <w:rFonts w:eastAsiaTheme="minorEastAsia"/>
        </w:rPr>
        <w:t xml:space="preserve"> the </w:t>
      </w:r>
      <w:r w:rsidRPr="00E01DAE">
        <w:rPr>
          <w:rFonts w:eastAsiaTheme="minorEastAsia"/>
        </w:rPr>
        <w:t xml:space="preserve">distribution of species across multiple trophic levels and shifts in ecosystem functions </w:t>
      </w:r>
      <w:r w:rsidRPr="00E01DAE">
        <w:rPr>
          <w:rFonts w:eastAsiaTheme="minorEastAsia"/>
          <w:i/>
          <w:iCs/>
        </w:rPr>
        <w:t>(well established)</w:t>
      </w:r>
      <w:r w:rsidRPr="00E01DAE">
        <w:rPr>
          <w:rFonts w:eastAsiaTheme="minorEastAsia"/>
        </w:rPr>
        <w:t xml:space="preserve"> {3.3.3.3.1, 3.3.3.3.3}.</w:t>
      </w:r>
      <w:r w:rsidR="00F60F77" w:rsidRPr="00E01DAE">
        <w:t xml:space="preserve"> </w:t>
      </w:r>
    </w:p>
    <w:p w14:paraId="75242F9F" w14:textId="3F542447" w:rsidR="000065BF" w:rsidRPr="003335E6" w:rsidRDefault="000065BF" w:rsidP="009D7B79">
      <w:pPr>
        <w:spacing w:after="240"/>
        <w:ind w:left="720"/>
        <w:jc w:val="both"/>
        <w:rPr>
          <w:rFonts w:eastAsia="SimSun"/>
          <w:color w:val="000000"/>
          <w:lang w:eastAsia="zh-CN"/>
        </w:rPr>
      </w:pPr>
      <w:r w:rsidRPr="008C2A8B">
        <w:rPr>
          <w:rStyle w:val="normaltextrun"/>
          <w:b/>
          <w:bCs/>
        </w:rPr>
        <w:t xml:space="preserve">(B.1.6) </w:t>
      </w:r>
      <w:r w:rsidRPr="008C2A8B">
        <w:rPr>
          <w:rStyle w:val="normaltextrun"/>
          <w:b/>
          <w:bCs/>
          <w:color w:val="000000" w:themeColor="text1"/>
        </w:rPr>
        <w:t xml:space="preserve">Logging for energy is prevalent globally, but reliance on wood for heating and cooking is highest in developing countries </w:t>
      </w:r>
      <w:r w:rsidRPr="00D2420C">
        <w:rPr>
          <w:rStyle w:val="normaltextrun"/>
          <w:b/>
          <w:bCs/>
          <w:i/>
          <w:iCs/>
          <w:color w:val="000000" w:themeColor="text1"/>
        </w:rPr>
        <w:t>(well established)</w:t>
      </w:r>
      <w:r w:rsidRPr="003335E6">
        <w:rPr>
          <w:color w:val="000000"/>
        </w:rPr>
        <w:t xml:space="preserve"> </w:t>
      </w:r>
      <w:r w:rsidRPr="00FF315F">
        <w:rPr>
          <w:rStyle w:val="normaltextrun"/>
          <w:b/>
          <w:bCs/>
          <w:color w:val="000000" w:themeColor="text1"/>
        </w:rPr>
        <w:t>{3.3.4}</w:t>
      </w:r>
      <w:r w:rsidRPr="003335E6">
        <w:rPr>
          <w:color w:val="000000"/>
        </w:rPr>
        <w:t>. Logging for energy accounts for 50</w:t>
      </w:r>
      <w:r w:rsidR="00C73BA9">
        <w:rPr>
          <w:color w:val="000000"/>
        </w:rPr>
        <w:t xml:space="preserve"> per cent</w:t>
      </w:r>
      <w:r w:rsidRPr="003335E6">
        <w:rPr>
          <w:color w:val="000000"/>
        </w:rPr>
        <w:t xml:space="preserve"> of all wood consumed globally, and accounts for 90</w:t>
      </w:r>
      <w:r w:rsidR="00C73BA9">
        <w:rPr>
          <w:color w:val="000000"/>
        </w:rPr>
        <w:t xml:space="preserve"> per cent</w:t>
      </w:r>
      <w:r w:rsidRPr="003335E6">
        <w:rPr>
          <w:color w:val="000000"/>
        </w:rPr>
        <w:t xml:space="preserve"> of timber harvested in Africa. </w:t>
      </w:r>
      <w:r w:rsidR="00F60F77" w:rsidRPr="00E01DAE">
        <w:t>Fuelwood</w:t>
      </w:r>
      <w:r w:rsidRPr="003335E6">
        <w:rPr>
          <w:color w:val="000000"/>
        </w:rPr>
        <w:t xml:space="preserve"> use is declining in most regions but is increasing in sub-Saharan Africa </w:t>
      </w:r>
      <w:r w:rsidRPr="00F51C28">
        <w:rPr>
          <w:rStyle w:val="normaltextrun"/>
          <w:i/>
          <w:iCs/>
          <w:color w:val="000000" w:themeColor="text1"/>
        </w:rPr>
        <w:t>(established but incomplete)</w:t>
      </w:r>
      <w:r w:rsidRPr="003335E6">
        <w:rPr>
          <w:color w:val="000000"/>
        </w:rPr>
        <w:t xml:space="preserve"> {3.3.4.4.2}. </w:t>
      </w:r>
      <w:r w:rsidR="00F60F77" w:rsidRPr="00E01DAE">
        <w:t>F</w:t>
      </w:r>
      <w:r w:rsidR="00F60F77" w:rsidRPr="00E01DAE">
        <w:rPr>
          <w:color w:val="000000"/>
        </w:rPr>
        <w:t>uelwood</w:t>
      </w:r>
      <w:r w:rsidRPr="003335E6">
        <w:rPr>
          <w:color w:val="000000"/>
        </w:rPr>
        <w:t xml:space="preserve"> demand can be met at a global and national scale when comparing supply-demand balances, but localized fuel</w:t>
      </w:r>
      <w:r w:rsidR="00F60F77" w:rsidRPr="00E01DAE">
        <w:rPr>
          <w:color w:val="000000"/>
        </w:rPr>
        <w:t>wood</w:t>
      </w:r>
      <w:r w:rsidRPr="003335E6">
        <w:rPr>
          <w:color w:val="000000"/>
        </w:rPr>
        <w:t xml:space="preserve"> shortages and associated forest and woodland degradation occur in areas where people have few alternatives for cooking and heating </w:t>
      </w:r>
      <w:r w:rsidRPr="00F51C28">
        <w:rPr>
          <w:rStyle w:val="normaltextrun"/>
          <w:i/>
          <w:iCs/>
          <w:color w:val="000000" w:themeColor="text1"/>
        </w:rPr>
        <w:t>(established but incomplete)</w:t>
      </w:r>
      <w:r w:rsidRPr="003335E6">
        <w:rPr>
          <w:color w:val="000000"/>
        </w:rPr>
        <w:t xml:space="preserve"> {3.3.4.4.2}. Sustainable fuel</w:t>
      </w:r>
      <w:r w:rsidR="00F60F77" w:rsidRPr="00E01DAE">
        <w:rPr>
          <w:color w:val="000000"/>
        </w:rPr>
        <w:t>wood</w:t>
      </w:r>
      <w:r w:rsidRPr="003335E6">
        <w:rPr>
          <w:color w:val="000000"/>
        </w:rPr>
        <w:t xml:space="preserve"> logging remains a renewable energy opportunity that provides income, heating and cooking in developing countries where 1.1</w:t>
      </w:r>
      <w:r w:rsidR="00F60F77" w:rsidRPr="00E01DAE">
        <w:rPr>
          <w:color w:val="000000"/>
        </w:rPr>
        <w:t xml:space="preserve"> </w:t>
      </w:r>
      <w:r w:rsidRPr="003335E6">
        <w:rPr>
          <w:color w:val="000000"/>
        </w:rPr>
        <w:t xml:space="preserve">billion people do not have access to electricity or alternative energy sources </w:t>
      </w:r>
      <w:r w:rsidRPr="00F51C28">
        <w:rPr>
          <w:rStyle w:val="normaltextrun"/>
          <w:i/>
          <w:iCs/>
          <w:color w:val="000000" w:themeColor="text1"/>
        </w:rPr>
        <w:t>(established but incomplete)</w:t>
      </w:r>
      <w:r w:rsidRPr="003335E6">
        <w:rPr>
          <w:color w:val="000000"/>
        </w:rPr>
        <w:t xml:space="preserve"> {3.3.4.4.2}, provided air pollution (indoor and outdoor) and climate change emissions are mitigated.</w:t>
      </w:r>
    </w:p>
    <w:p w14:paraId="0843E46C" w14:textId="36E899FF" w:rsidR="000065BF" w:rsidRPr="003335E6" w:rsidRDefault="000065BF" w:rsidP="009D7B79">
      <w:pPr>
        <w:spacing w:after="240"/>
        <w:ind w:left="720"/>
        <w:jc w:val="both"/>
      </w:pPr>
      <w:r w:rsidRPr="003335E6">
        <w:rPr>
          <w:b/>
          <w:highlight w:val="white"/>
        </w:rPr>
        <w:t>(</w:t>
      </w:r>
      <w:r w:rsidRPr="003335E6">
        <w:rPr>
          <w:rFonts w:eastAsia="Calibri"/>
          <w:b/>
          <w:highlight w:val="white"/>
        </w:rPr>
        <w:t>B.1.7</w:t>
      </w:r>
      <w:r w:rsidRPr="003335E6">
        <w:rPr>
          <w:b/>
          <w:highlight w:val="white"/>
        </w:rPr>
        <w:t xml:space="preserve">) </w:t>
      </w:r>
      <w:r w:rsidRPr="00F51C28">
        <w:rPr>
          <w:rStyle w:val="normaltextrun"/>
          <w:b/>
          <w:bCs/>
          <w:color w:val="000000" w:themeColor="text1"/>
        </w:rPr>
        <w:t xml:space="preserve">Destructive logging practices and illegal logging threaten sustainable use of natural forests </w:t>
      </w:r>
      <w:r w:rsidRPr="00F51C28">
        <w:rPr>
          <w:rStyle w:val="normaltextrun"/>
          <w:b/>
          <w:bCs/>
          <w:i/>
          <w:iCs/>
          <w:color w:val="000000" w:themeColor="text1"/>
        </w:rPr>
        <w:t>(established but incomplete)</w:t>
      </w:r>
      <w:r w:rsidRPr="003335E6">
        <w:rPr>
          <w:highlight w:val="white"/>
        </w:rPr>
        <w:t xml:space="preserve"> </w:t>
      </w:r>
      <w:r w:rsidRPr="00FF315F">
        <w:rPr>
          <w:rStyle w:val="normaltextrun"/>
          <w:b/>
          <w:bCs/>
          <w:color w:val="000000" w:themeColor="text1"/>
        </w:rPr>
        <w:t>{3.3.4}.</w:t>
      </w:r>
      <w:r w:rsidRPr="003335E6">
        <w:rPr>
          <w:highlight w:val="white"/>
        </w:rPr>
        <w:t xml:space="preserve"> </w:t>
      </w:r>
      <w:r w:rsidR="00F60F77" w:rsidRPr="00E01DAE">
        <w:t xml:space="preserve">The outcomes of logging affect forest ecology, as well as other </w:t>
      </w:r>
      <w:r w:rsidR="00A07400">
        <w:t>forest</w:t>
      </w:r>
      <w:r w:rsidR="00A07400">
        <w:noBreakHyphen/>
      </w:r>
      <w:r w:rsidR="00F60F77" w:rsidRPr="00E01DAE">
        <w:t xml:space="preserve">based uses of wild species, such as gathering, terrestrial animal harvesting and observing wild species </w:t>
      </w:r>
      <w:r w:rsidR="00F60F77" w:rsidRPr="00E01DAE">
        <w:rPr>
          <w:i/>
        </w:rPr>
        <w:t>(well established)</w:t>
      </w:r>
      <w:r w:rsidR="00F60F77" w:rsidRPr="00E01DAE">
        <w:t xml:space="preserve"> {3.3.4}. Demand for wood and, therefore, logging </w:t>
      </w:r>
      <w:r w:rsidR="001B6468" w:rsidRPr="00E01DAE">
        <w:t xml:space="preserve">are </w:t>
      </w:r>
      <w:r w:rsidR="00F60F77" w:rsidRPr="00E01DAE">
        <w:t xml:space="preserve">expected to increase </w:t>
      </w:r>
      <w:r w:rsidR="00F60F77" w:rsidRPr="00E01DAE">
        <w:rPr>
          <w:i/>
        </w:rPr>
        <w:t>(well established)</w:t>
      </w:r>
      <w:r w:rsidR="00F60F77" w:rsidRPr="00E01DAE">
        <w:t xml:space="preserve"> {3.3.4.1}.</w:t>
      </w:r>
      <w:r w:rsidR="00F60F77" w:rsidRPr="00E01DAE">
        <w:rPr>
          <w:rFonts w:ascii="Arial" w:eastAsia="Arial" w:hAnsi="Arial" w:cs="Arial"/>
          <w:sz w:val="27"/>
          <w:szCs w:val="27"/>
        </w:rPr>
        <w:t xml:space="preserve"> </w:t>
      </w:r>
      <w:r w:rsidRPr="003335E6">
        <w:rPr>
          <w:color w:val="000000"/>
        </w:rPr>
        <w:t>Althoug</w:t>
      </w:r>
      <w:r w:rsidRPr="003335E6">
        <w:t xml:space="preserve">h there is an expected increase in production of plantation wood, there is also a projected increase in timber demand that will not be matched by plantation wood </w:t>
      </w:r>
      <w:r w:rsidRPr="00465FB5">
        <w:rPr>
          <w:rStyle w:val="normaltextrun"/>
          <w:i/>
          <w:iCs/>
        </w:rPr>
        <w:t>(well established)</w:t>
      </w:r>
      <w:r w:rsidRPr="00465FB5">
        <w:rPr>
          <w:rStyle w:val="normaltextrun"/>
        </w:rPr>
        <w:t xml:space="preserve"> </w:t>
      </w:r>
      <w:r w:rsidRPr="003335E6">
        <w:t xml:space="preserve">{3.3.4.1, </w:t>
      </w:r>
      <w:r w:rsidRPr="00E01DAE">
        <w:t xml:space="preserve">3.3.4.1.2}. </w:t>
      </w:r>
      <w:r w:rsidR="00F60F77" w:rsidRPr="00E01DAE">
        <w:t>Inventory-based management plans</w:t>
      </w:r>
      <w:r w:rsidR="00440AF6" w:rsidRPr="00E01DAE">
        <w:t>,</w:t>
      </w:r>
      <w:r w:rsidR="00F60F77" w:rsidRPr="00E01DAE">
        <w:t xml:space="preserve"> selective</w:t>
      </w:r>
      <w:r w:rsidRPr="00E01DAE">
        <w:t xml:space="preserve"> logging </w:t>
      </w:r>
      <w:r w:rsidR="00F60F77" w:rsidRPr="00E01DAE">
        <w:t>and reduced</w:t>
      </w:r>
      <w:r w:rsidR="00E254DA">
        <w:t>-</w:t>
      </w:r>
      <w:r w:rsidR="00F60F77" w:rsidRPr="00E01DAE">
        <w:t xml:space="preserve">impact logging practices </w:t>
      </w:r>
      <w:r w:rsidRPr="00E01DAE">
        <w:t>could reduce the impacts of logging</w:t>
      </w:r>
      <w:r w:rsidR="007C0E16">
        <w:t>,</w:t>
      </w:r>
      <w:r w:rsidR="00F60F77" w:rsidRPr="00E01DAE">
        <w:t xml:space="preserve"> including threats to non-target species</w:t>
      </w:r>
      <w:r w:rsidRPr="00E01DAE">
        <w:t xml:space="preserve">, but </w:t>
      </w:r>
      <w:r w:rsidR="00A77A51" w:rsidRPr="00E01DAE">
        <w:t>logging</w:t>
      </w:r>
      <w:r w:rsidRPr="00E01DAE">
        <w:t xml:space="preserve"> sustainability depends on the planning</w:t>
      </w:r>
      <w:r w:rsidR="00F60F77" w:rsidRPr="00E01DAE">
        <w:t>,</w:t>
      </w:r>
      <w:r w:rsidRPr="00E01DAE">
        <w:t xml:space="preserve"> techniques</w:t>
      </w:r>
      <w:r w:rsidR="00F60F77" w:rsidRPr="00E01DAE">
        <w:t xml:space="preserve"> and implementation</w:t>
      </w:r>
      <w:r w:rsidRPr="00E01DAE">
        <w:t xml:space="preserve"> used to minimize damage to the residual forest stand, as well as forest soils, flora and fauna </w:t>
      </w:r>
      <w:r w:rsidRPr="003335E6">
        <w:rPr>
          <w:i/>
          <w:iCs/>
        </w:rPr>
        <w:t>(</w:t>
      </w:r>
      <w:r w:rsidRPr="00E01DAE">
        <w:rPr>
          <w:i/>
          <w:iCs/>
        </w:rPr>
        <w:t xml:space="preserve">well established) </w:t>
      </w:r>
      <w:r w:rsidRPr="00E01DAE">
        <w:t>{3.3.4.2}. A</w:t>
      </w:r>
      <w:r w:rsidRPr="003335E6">
        <w:rPr>
          <w:highlight w:val="white"/>
        </w:rPr>
        <w:t>bout 20</w:t>
      </w:r>
      <w:r w:rsidR="00C73BA9">
        <w:rPr>
          <w:highlight w:val="white"/>
        </w:rPr>
        <w:t xml:space="preserve"> per cent</w:t>
      </w:r>
      <w:r w:rsidRPr="003335E6">
        <w:rPr>
          <w:highlight w:val="white"/>
        </w:rPr>
        <w:t xml:space="preserve"> of the world’s tropical forests (3.9 million km²) are currently subject to selectiv</w:t>
      </w:r>
      <w:r w:rsidRPr="00E01DAE">
        <w:t xml:space="preserve">e logging </w:t>
      </w:r>
      <w:r w:rsidRPr="00E01DAE">
        <w:rPr>
          <w:i/>
          <w:iCs/>
        </w:rPr>
        <w:t>(well established)</w:t>
      </w:r>
      <w:r w:rsidRPr="00E01DAE">
        <w:t xml:space="preserve"> {3.2.1.4, 3.3.4.2}.</w:t>
      </w:r>
      <w:r w:rsidRPr="003335E6">
        <w:t xml:space="preserve"> A geographic shift </w:t>
      </w:r>
      <w:r w:rsidR="00DE7CF7">
        <w:t>has been</w:t>
      </w:r>
      <w:r w:rsidR="00DE7CF7" w:rsidRPr="003335E6">
        <w:t xml:space="preserve"> </w:t>
      </w:r>
      <w:r w:rsidRPr="003335E6">
        <w:t>observed in illegal logging and related timber trade.</w:t>
      </w:r>
      <w:r w:rsidRPr="00E01DAE">
        <w:t xml:space="preserve"> Illegal logging has declined in parts of the tropical Americas, as well as parts of the tropical and mountain</w:t>
      </w:r>
      <w:r w:rsidR="00DE7CF7">
        <w:t>ous</w:t>
      </w:r>
      <w:r w:rsidRPr="00E01DAE">
        <w:t xml:space="preserve"> regions of Asia due to improved monitoring and collaborative transboundary collaborations. However, illegal logging and trade have increased in other regions, including Southeast Asia, </w:t>
      </w:r>
      <w:r w:rsidR="00F60F77" w:rsidRPr="00E01DAE">
        <w:t>Northeast Asia and parts of</w:t>
      </w:r>
      <w:r w:rsidRPr="00E01DAE">
        <w:t xml:space="preserve"> Africa</w:t>
      </w:r>
      <w:r w:rsidRPr="003335E6">
        <w:t xml:space="preserve"> </w:t>
      </w:r>
      <w:r w:rsidRPr="003335E6">
        <w:rPr>
          <w:rStyle w:val="normaltextrun"/>
          <w:i/>
          <w:iCs/>
        </w:rPr>
        <w:t>(</w:t>
      </w:r>
      <w:r w:rsidRPr="00465FB5">
        <w:rPr>
          <w:rStyle w:val="normaltextrun"/>
          <w:i/>
          <w:iCs/>
        </w:rPr>
        <w:t>established but incomplete</w:t>
      </w:r>
      <w:r w:rsidRPr="003335E6">
        <w:rPr>
          <w:rStyle w:val="normaltextrun"/>
          <w:i/>
          <w:iCs/>
        </w:rPr>
        <w:t>)</w:t>
      </w:r>
      <w:r w:rsidRPr="003335E6">
        <w:t xml:space="preserve"> {3.3.4.2}.</w:t>
      </w:r>
    </w:p>
    <w:p w14:paraId="2F9EA7E0" w14:textId="4A37B3AB" w:rsidR="000065BF" w:rsidRPr="003335E6" w:rsidRDefault="000065BF" w:rsidP="001B0413">
      <w:pPr>
        <w:spacing w:after="240"/>
        <w:ind w:left="720"/>
        <w:jc w:val="both"/>
        <w:rPr>
          <w:rFonts w:eastAsia="Calibri"/>
          <w:strike/>
          <w:shd w:val="clear" w:color="auto" w:fill="C9DAF8"/>
        </w:rPr>
      </w:pPr>
      <w:r w:rsidRPr="003335E6">
        <w:rPr>
          <w:rFonts w:eastAsiaTheme="minorEastAsia"/>
          <w:b/>
          <w:highlight w:val="white"/>
        </w:rPr>
        <w:t>(</w:t>
      </w:r>
      <w:r w:rsidRPr="003335E6">
        <w:rPr>
          <w:rFonts w:eastAsia="Calibri"/>
          <w:b/>
          <w:highlight w:val="white"/>
        </w:rPr>
        <w:t>B.1.8</w:t>
      </w:r>
      <w:r w:rsidRPr="003335E6">
        <w:rPr>
          <w:b/>
          <w:highlight w:val="white"/>
        </w:rPr>
        <w:t xml:space="preserve">) Nature-based tourism is an important non-extractive practice and recreational use of wild species. Demand for media (e.g., documentaries) and </w:t>
      </w:r>
      <w:r w:rsidRPr="003335E6">
        <w:rPr>
          <w:b/>
          <w:iCs/>
          <w:highlight w:val="white"/>
        </w:rPr>
        <w:t>in situ</w:t>
      </w:r>
      <w:r w:rsidRPr="003335E6">
        <w:rPr>
          <w:b/>
          <w:i/>
          <w:highlight w:val="white"/>
        </w:rPr>
        <w:t xml:space="preserve"> </w:t>
      </w:r>
      <w:r w:rsidRPr="003335E6">
        <w:rPr>
          <w:b/>
          <w:highlight w:val="white"/>
        </w:rPr>
        <w:t xml:space="preserve">observing (e.g., wildlife watching tourism) related to wild species </w:t>
      </w:r>
      <w:r w:rsidR="006C48E9">
        <w:rPr>
          <w:b/>
          <w:highlight w:val="white"/>
        </w:rPr>
        <w:t>was</w:t>
      </w:r>
      <w:r w:rsidRPr="003335E6">
        <w:rPr>
          <w:b/>
          <w:highlight w:val="white"/>
        </w:rPr>
        <w:t xml:space="preserve"> growing</w:t>
      </w:r>
      <w:r w:rsidR="00F60F77" w:rsidRPr="00E01DAE">
        <w:rPr>
          <w:b/>
          <w:highlight w:val="white"/>
        </w:rPr>
        <w:t xml:space="preserve"> </w:t>
      </w:r>
      <w:r w:rsidR="006C48E9">
        <w:rPr>
          <w:b/>
          <w:highlight w:val="white"/>
        </w:rPr>
        <w:t>up to</w:t>
      </w:r>
      <w:r w:rsidR="00F60F77" w:rsidRPr="00E01DAE">
        <w:rPr>
          <w:b/>
          <w:highlight w:val="white"/>
        </w:rPr>
        <w:t xml:space="preserve"> 2020</w:t>
      </w:r>
      <w:r w:rsidRPr="003335E6">
        <w:rPr>
          <w:b/>
          <w:highlight w:val="white"/>
        </w:rPr>
        <w:t xml:space="preserve"> (</w:t>
      </w:r>
      <w:r w:rsidR="004B79FC">
        <w:rPr>
          <w:b/>
          <w:color w:val="000000"/>
          <w:highlight w:val="white"/>
        </w:rPr>
        <w:t>f</w:t>
      </w:r>
      <w:r w:rsidRPr="003335E6">
        <w:rPr>
          <w:b/>
          <w:color w:val="000000"/>
          <w:highlight w:val="white"/>
        </w:rPr>
        <w:t>igure SPM.4)</w:t>
      </w:r>
      <w:r w:rsidRPr="003335E6">
        <w:rPr>
          <w:b/>
          <w:i/>
          <w:highlight w:val="white"/>
        </w:rPr>
        <w:t xml:space="preserve"> (well established)</w:t>
      </w:r>
      <w:r w:rsidRPr="003335E6">
        <w:rPr>
          <w:b/>
          <w:highlight w:val="white"/>
        </w:rPr>
        <w:t xml:space="preserve"> {3.3.5.2.3}</w:t>
      </w:r>
      <w:r w:rsidRPr="003335E6">
        <w:rPr>
          <w:highlight w:val="white"/>
        </w:rPr>
        <w:t xml:space="preserve">. </w:t>
      </w:r>
      <w:r w:rsidRPr="00E01DAE">
        <w:rPr>
          <w:rFonts w:eastAsiaTheme="minorEastAsia"/>
        </w:rPr>
        <w:t xml:space="preserve">Wildlife watching tourism generates significant revenues and has the potential, when </w:t>
      </w:r>
      <w:r w:rsidR="00F60F77" w:rsidRPr="00E01DAE">
        <w:t xml:space="preserve">it is regulated and </w:t>
      </w:r>
      <w:r w:rsidRPr="00E01DAE">
        <w:rPr>
          <w:rFonts w:eastAsiaTheme="minorEastAsia"/>
        </w:rPr>
        <w:t xml:space="preserve">well-managed, to make positive contributions to </w:t>
      </w:r>
      <w:r w:rsidR="006C48E9">
        <w:rPr>
          <w:rFonts w:eastAsiaTheme="minorEastAsia"/>
        </w:rPr>
        <w:t xml:space="preserve">the </w:t>
      </w:r>
      <w:r w:rsidRPr="00E01DAE">
        <w:rPr>
          <w:rFonts w:eastAsiaTheme="minorEastAsia"/>
        </w:rPr>
        <w:t>conservation of wild species, community development and livelihoods</w:t>
      </w:r>
      <w:r w:rsidRPr="00E01DAE">
        <w:rPr>
          <w:rFonts w:eastAsiaTheme="minorEastAsia"/>
          <w:i/>
          <w:iCs/>
        </w:rPr>
        <w:t xml:space="preserve"> </w:t>
      </w:r>
      <w:r w:rsidRPr="006C48E9">
        <w:rPr>
          <w:rFonts w:eastAsiaTheme="minorEastAsia"/>
          <w:i/>
          <w:iCs/>
        </w:rPr>
        <w:t>(well established)</w:t>
      </w:r>
      <w:r w:rsidRPr="00E01DAE">
        <w:rPr>
          <w:rFonts w:eastAsiaTheme="minorEastAsia"/>
        </w:rPr>
        <w:t xml:space="preserve"> {3.3.5.2.3}. Although </w:t>
      </w:r>
      <w:r w:rsidR="00465D3A" w:rsidRPr="00E01DAE">
        <w:rPr>
          <w:rFonts w:eastAsiaTheme="minorEastAsia"/>
        </w:rPr>
        <w:t>non</w:t>
      </w:r>
      <w:r w:rsidR="00F60F77" w:rsidRPr="00E01DAE">
        <w:t>-</w:t>
      </w:r>
      <w:r w:rsidRPr="003335E6">
        <w:t>extractive practices are frequently less directly harmful to wild species and ecosystems than extractive ones</w:t>
      </w:r>
      <w:r w:rsidRPr="003335E6">
        <w:rPr>
          <w:color w:val="000000"/>
        </w:rPr>
        <w:t>, wildlife watching may have unintended detrimental impacts through changes to species behavio</w:t>
      </w:r>
      <w:r w:rsidR="002B1D61">
        <w:rPr>
          <w:color w:val="000000"/>
        </w:rPr>
        <w:t>u</w:t>
      </w:r>
      <w:r w:rsidRPr="003335E6">
        <w:rPr>
          <w:color w:val="000000"/>
        </w:rPr>
        <w:t xml:space="preserve">r, physiology, </w:t>
      </w:r>
      <w:r w:rsidR="00F60F77" w:rsidRPr="00E01DAE">
        <w:rPr>
          <w:color w:val="000000"/>
        </w:rPr>
        <w:t>the health of species, ecosystems or humans</w:t>
      </w:r>
      <w:r w:rsidR="006C48E9">
        <w:rPr>
          <w:color w:val="000000"/>
        </w:rPr>
        <w:t>,</w:t>
      </w:r>
      <w:r w:rsidR="00F60F77" w:rsidRPr="00E01DAE">
        <w:rPr>
          <w:color w:val="000000"/>
        </w:rPr>
        <w:t xml:space="preserve"> </w:t>
      </w:r>
      <w:r w:rsidRPr="003335E6">
        <w:rPr>
          <w:color w:val="000000"/>
        </w:rPr>
        <w:t xml:space="preserve">or damage to habitats </w:t>
      </w:r>
      <w:r w:rsidRPr="00465FB5">
        <w:rPr>
          <w:rStyle w:val="normaltextrun"/>
          <w:i/>
          <w:iCs/>
          <w:color w:val="000000" w:themeColor="text1"/>
        </w:rPr>
        <w:t>(well established</w:t>
      </w:r>
      <w:r w:rsidRPr="003335E6">
        <w:rPr>
          <w:color w:val="000000"/>
          <w:highlight w:val="white"/>
        </w:rPr>
        <w:t>) {3.3.5.2.3}. Lack</w:t>
      </w:r>
      <w:r w:rsidRPr="003335E6">
        <w:rPr>
          <w:highlight w:val="white"/>
        </w:rPr>
        <w:t xml:space="preserve"> of</w:t>
      </w:r>
      <w:r w:rsidRPr="003335E6">
        <w:rPr>
          <w:color w:val="000000"/>
          <w:highlight w:val="white"/>
        </w:rPr>
        <w:t xml:space="preserve"> effective institutions</w:t>
      </w:r>
      <w:r w:rsidR="00F60F77" w:rsidRPr="00E01DAE">
        <w:rPr>
          <w:color w:val="000000"/>
          <w:highlight w:val="white"/>
        </w:rPr>
        <w:t>, enforcement, regulat</w:t>
      </w:r>
      <w:r w:rsidR="00F60F77" w:rsidRPr="00E01DAE">
        <w:rPr>
          <w:highlight w:val="white"/>
        </w:rPr>
        <w:t>ory</w:t>
      </w:r>
      <w:r w:rsidR="00F60F77" w:rsidRPr="00E01DAE">
        <w:rPr>
          <w:color w:val="000000"/>
          <w:highlight w:val="white"/>
        </w:rPr>
        <w:t xml:space="preserve"> measures</w:t>
      </w:r>
      <w:r w:rsidRPr="003335E6">
        <w:rPr>
          <w:color w:val="000000"/>
          <w:highlight w:val="white"/>
        </w:rPr>
        <w:t xml:space="preserve"> and governance structures often make it challenging to address negative outcomes </w:t>
      </w:r>
      <w:r w:rsidRPr="00465FB5">
        <w:rPr>
          <w:rStyle w:val="normaltextrun"/>
          <w:i/>
          <w:iCs/>
          <w:color w:val="000000" w:themeColor="text1"/>
        </w:rPr>
        <w:t>(well established)</w:t>
      </w:r>
      <w:r w:rsidRPr="003335E6">
        <w:rPr>
          <w:color w:val="000000"/>
          <w:highlight w:val="white"/>
        </w:rPr>
        <w:t xml:space="preserve"> {2.2.3}. </w:t>
      </w:r>
      <w:r w:rsidRPr="00E01DAE">
        <w:rPr>
          <w:rStyle w:val="normaltextrun"/>
          <w:color w:val="000000" w:themeColor="text1"/>
        </w:rPr>
        <w:t xml:space="preserve">Many of the unsustainable impacts of the tourism industry could be mitigated through context-based understanding, implementation of best practice guidelines for observing, education of tourists and tour operators, </w:t>
      </w:r>
      <w:r w:rsidRPr="00E01DAE">
        <w:t>collaborative engagement with all stakeholders and sector-specific regulation</w:t>
      </w:r>
      <w:r w:rsidRPr="00E01DAE">
        <w:rPr>
          <w:rStyle w:val="normaltextrun"/>
          <w:color w:val="000000" w:themeColor="text1"/>
        </w:rPr>
        <w:t xml:space="preserve"> </w:t>
      </w:r>
      <w:r w:rsidRPr="00E01DAE">
        <w:rPr>
          <w:rStyle w:val="normaltextrun"/>
          <w:i/>
          <w:iCs/>
          <w:color w:val="000000" w:themeColor="text1"/>
        </w:rPr>
        <w:t>(well-established)</w:t>
      </w:r>
      <w:r w:rsidRPr="00E01DAE">
        <w:rPr>
          <w:rStyle w:val="normaltextrun"/>
          <w:color w:val="000000" w:themeColor="text1"/>
        </w:rPr>
        <w:t xml:space="preserve"> {3.3.5.2.3}.</w:t>
      </w:r>
    </w:p>
    <w:p w14:paraId="7DC7002A" w14:textId="185C66B5" w:rsidR="000065BF" w:rsidRPr="00E01DAE" w:rsidRDefault="00873E8E" w:rsidP="00AF7124">
      <w:pPr>
        <w:shd w:val="clear" w:color="auto" w:fill="C5E0B3"/>
        <w:tabs>
          <w:tab w:val="left" w:pos="1772"/>
        </w:tabs>
        <w:spacing w:before="240" w:after="240"/>
        <w:jc w:val="both"/>
        <w:rPr>
          <w:b/>
          <w:bCs/>
          <w:sz w:val="24"/>
          <w:szCs w:val="24"/>
        </w:rPr>
      </w:pPr>
      <w:r w:rsidRPr="00E01DAE">
        <w:rPr>
          <w:b/>
          <w:bCs/>
          <w:sz w:val="24"/>
          <w:szCs w:val="24"/>
        </w:rPr>
        <w:t>B.2</w:t>
      </w:r>
      <w:r w:rsidR="00277575">
        <w:rPr>
          <w:b/>
          <w:bCs/>
          <w:sz w:val="24"/>
          <w:szCs w:val="24"/>
        </w:rPr>
        <w:t>.</w:t>
      </w:r>
      <w:r w:rsidRPr="00E01DAE">
        <w:rPr>
          <w:b/>
          <w:bCs/>
          <w:sz w:val="24"/>
          <w:szCs w:val="24"/>
        </w:rPr>
        <w:t xml:space="preserve"> The </w:t>
      </w:r>
      <w:r w:rsidR="00127BD5" w:rsidRPr="00E01DAE">
        <w:rPr>
          <w:b/>
          <w:sz w:val="24"/>
          <w:szCs w:val="24"/>
        </w:rPr>
        <w:t>sustainability of the</w:t>
      </w:r>
      <w:r w:rsidRPr="00E01DAE">
        <w:rPr>
          <w:b/>
          <w:bCs/>
          <w:sz w:val="24"/>
          <w:szCs w:val="24"/>
        </w:rPr>
        <w:t xml:space="preserve"> use of wild species is influenced </w:t>
      </w:r>
      <w:r w:rsidR="00127BD5" w:rsidRPr="00E01DAE">
        <w:rPr>
          <w:b/>
          <w:sz w:val="24"/>
          <w:szCs w:val="24"/>
        </w:rPr>
        <w:t xml:space="preserve">negatively or positively </w:t>
      </w:r>
      <w:r w:rsidRPr="00E01DAE">
        <w:rPr>
          <w:b/>
          <w:bCs/>
          <w:sz w:val="24"/>
          <w:szCs w:val="24"/>
        </w:rPr>
        <w:t xml:space="preserve">by </w:t>
      </w:r>
      <w:r w:rsidR="00127BD5" w:rsidRPr="00E01DAE">
        <w:rPr>
          <w:b/>
          <w:sz w:val="24"/>
          <w:szCs w:val="24"/>
        </w:rPr>
        <w:t>multiple</w:t>
      </w:r>
      <w:r w:rsidRPr="00E01DAE">
        <w:rPr>
          <w:b/>
          <w:bCs/>
          <w:sz w:val="24"/>
          <w:szCs w:val="24"/>
        </w:rPr>
        <w:t xml:space="preserve"> drivers.</w:t>
      </w:r>
    </w:p>
    <w:p w14:paraId="565E4DC8" w14:textId="4A885B29" w:rsidR="000065BF" w:rsidRPr="00E01DAE" w:rsidRDefault="000065BF" w:rsidP="003335E6">
      <w:pPr>
        <w:spacing w:after="240" w:line="257" w:lineRule="auto"/>
        <w:ind w:left="624"/>
        <w:jc w:val="both"/>
      </w:pPr>
      <w:r w:rsidRPr="00E01DAE">
        <w:rPr>
          <w:b/>
          <w:bCs/>
        </w:rPr>
        <w:t xml:space="preserve">(B.2.1) </w:t>
      </w:r>
      <w:r w:rsidR="00F60F77" w:rsidRPr="00E01DAE">
        <w:rPr>
          <w:b/>
        </w:rPr>
        <w:t>Multiple</w:t>
      </w:r>
      <w:r w:rsidRPr="00E01DAE">
        <w:rPr>
          <w:b/>
          <w:bCs/>
        </w:rPr>
        <w:t xml:space="preserve"> drivers affect the </w:t>
      </w:r>
      <w:r w:rsidR="00F60F77" w:rsidRPr="00E01DAE">
        <w:rPr>
          <w:b/>
        </w:rPr>
        <w:t>sustainability of the</w:t>
      </w:r>
      <w:r w:rsidRPr="00E01DAE">
        <w:rPr>
          <w:b/>
          <w:bCs/>
        </w:rPr>
        <w:t xml:space="preserve"> use of wild species and these </w:t>
      </w:r>
      <w:r w:rsidR="00F60F77" w:rsidRPr="00E01DAE">
        <w:rPr>
          <w:b/>
        </w:rPr>
        <w:t>interact with one another</w:t>
      </w:r>
      <w:r w:rsidRPr="003335E6">
        <w:rPr>
          <w:rFonts w:ascii="Calibri" w:hAnsi="Calibri"/>
          <w:sz w:val="22"/>
        </w:rPr>
        <w:t xml:space="preserve"> </w:t>
      </w:r>
      <w:r w:rsidRPr="00E01DAE">
        <w:rPr>
          <w:b/>
          <w:bCs/>
        </w:rPr>
        <w:t>(</w:t>
      </w:r>
      <w:r w:rsidR="004B79FC">
        <w:rPr>
          <w:b/>
          <w:bCs/>
        </w:rPr>
        <w:t>f</w:t>
      </w:r>
      <w:r w:rsidRPr="00E01DAE">
        <w:rPr>
          <w:b/>
          <w:bCs/>
        </w:rPr>
        <w:t xml:space="preserve">igure SPM.5) </w:t>
      </w:r>
      <w:r w:rsidRPr="00E01DAE">
        <w:rPr>
          <w:b/>
          <w:bCs/>
          <w:i/>
          <w:iCs/>
        </w:rPr>
        <w:t>(well established)</w:t>
      </w:r>
      <w:r w:rsidRPr="00E01DAE">
        <w:rPr>
          <w:b/>
          <w:bCs/>
        </w:rPr>
        <w:t xml:space="preserve"> {4.3, 4.4}.</w:t>
      </w:r>
      <w:r w:rsidRPr="00E01DAE">
        <w:t xml:space="preserve"> Outcomes for a particular species and a particular practice can be simultaneously impacted by multiple drivers, some positive, some negative, as well as mediating factors that may mitigate or amplify impacts on multiple scales. As a result, </w:t>
      </w:r>
      <w:r w:rsidR="00F60F77" w:rsidRPr="00E01DAE">
        <w:t xml:space="preserve">to be </w:t>
      </w:r>
      <w:r w:rsidRPr="00E01DAE">
        <w:t>effective</w:t>
      </w:r>
      <w:r w:rsidR="00F60F77" w:rsidRPr="00E01DAE">
        <w:t>,</w:t>
      </w:r>
      <w:r w:rsidRPr="00E01DAE">
        <w:t xml:space="preserve"> governance responses address the multiple drivers affecting use and are flexible enough to accommodate differences among species, practices, sites and scales. For instance, the sustainability of wild meat hunting is increasingly driven by </w:t>
      </w:r>
      <w:r w:rsidR="00E85D7D">
        <w:t>socio</w:t>
      </w:r>
      <w:r w:rsidR="00E85D7D">
        <w:noBreakHyphen/>
      </w:r>
      <w:r w:rsidRPr="00E01DAE">
        <w:t xml:space="preserve">economic changes, recreation, entertainment, trade, or trafficking, rather than solely </w:t>
      </w:r>
      <w:r w:rsidR="00A81AD2" w:rsidRPr="00E01DAE">
        <w:t xml:space="preserve">by </w:t>
      </w:r>
      <w:r w:rsidRPr="00E01DAE">
        <w:t xml:space="preserve">hunting for subsistence </w:t>
      </w:r>
      <w:r w:rsidRPr="00E01DAE">
        <w:rPr>
          <w:i/>
          <w:iCs/>
        </w:rPr>
        <w:t>(well established)</w:t>
      </w:r>
      <w:r w:rsidRPr="00E01DAE">
        <w:t xml:space="preserve"> {3.3.3}.</w:t>
      </w:r>
    </w:p>
    <w:p w14:paraId="572DCF2D" w14:textId="77777777" w:rsidR="00F60F77" w:rsidRPr="00E01DAE" w:rsidRDefault="00F60F77" w:rsidP="00F60F77">
      <w:pPr>
        <w:spacing w:after="240"/>
        <w:jc w:val="center"/>
        <w:rPr>
          <w:shd w:val="clear" w:color="auto" w:fill="CCCCCC"/>
        </w:rPr>
      </w:pPr>
    </w:p>
    <w:p w14:paraId="57953090" w14:textId="4582FA8D" w:rsidR="00867E43" w:rsidRDefault="00867E43" w:rsidP="009D7B79">
      <w:pPr>
        <w:spacing w:after="240"/>
        <w:jc w:val="both"/>
        <w:rPr>
          <w:b/>
          <w:bCs/>
          <w:sz w:val="18"/>
          <w:szCs w:val="18"/>
        </w:rPr>
      </w:pPr>
    </w:p>
    <w:p w14:paraId="35465AFC" w14:textId="37AC8911" w:rsidR="004922A1" w:rsidRPr="00E01DAE" w:rsidRDefault="004922A1" w:rsidP="009D7B79">
      <w:pPr>
        <w:spacing w:after="240"/>
        <w:jc w:val="both"/>
        <w:rPr>
          <w:b/>
          <w:bCs/>
          <w:sz w:val="18"/>
          <w:szCs w:val="18"/>
        </w:rPr>
      </w:pPr>
      <w:r>
        <w:rPr>
          <w:noProof/>
        </w:rPr>
        <w:drawing>
          <wp:inline distT="0" distB="0" distL="0" distR="0" wp14:anchorId="71131E59" wp14:editId="145A67AD">
            <wp:extent cx="6030595" cy="3386302"/>
            <wp:effectExtent l="0" t="0" r="8255" b="5080"/>
            <wp:docPr id="22" name="Picture 2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imeline&#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30595" cy="3386302"/>
                    </a:xfrm>
                    <a:prstGeom prst="rect">
                      <a:avLst/>
                    </a:prstGeom>
                    <a:noFill/>
                    <a:ln>
                      <a:noFill/>
                    </a:ln>
                  </pic:spPr>
                </pic:pic>
              </a:graphicData>
            </a:graphic>
          </wp:inline>
        </w:drawing>
      </w:r>
    </w:p>
    <w:p w14:paraId="392A7CE0" w14:textId="5D0B1C41" w:rsidR="000065BF" w:rsidRPr="00E01DAE" w:rsidRDefault="000065BF" w:rsidP="009D7B79">
      <w:pPr>
        <w:spacing w:after="240"/>
        <w:jc w:val="both"/>
        <w:rPr>
          <w:sz w:val="18"/>
          <w:szCs w:val="18"/>
        </w:rPr>
      </w:pPr>
      <w:r w:rsidRPr="00E01DAE">
        <w:rPr>
          <w:b/>
          <w:bCs/>
          <w:sz w:val="18"/>
          <w:szCs w:val="18"/>
        </w:rPr>
        <w:t>Figure SPM.5</w:t>
      </w:r>
      <w:r w:rsidR="00963CBD">
        <w:rPr>
          <w:b/>
          <w:bCs/>
          <w:sz w:val="18"/>
          <w:szCs w:val="18"/>
        </w:rPr>
        <w:t>.</w:t>
      </w:r>
      <w:r w:rsidR="00F60F77" w:rsidRPr="00E01DAE">
        <w:rPr>
          <w:b/>
          <w:sz w:val="12"/>
          <w:szCs w:val="12"/>
        </w:rPr>
        <w:t xml:space="preserve"> </w:t>
      </w:r>
      <w:r w:rsidR="00F60F77" w:rsidRPr="00E01DAE">
        <w:rPr>
          <w:b/>
          <w:sz w:val="18"/>
          <w:szCs w:val="18"/>
        </w:rPr>
        <w:t>Conceptual approach to the drivers of sustainable use of wild species.</w:t>
      </w:r>
      <w:r w:rsidRPr="00E01DAE">
        <w:rPr>
          <w:b/>
          <w:bCs/>
          <w:sz w:val="18"/>
          <w:szCs w:val="18"/>
        </w:rPr>
        <w:t xml:space="preserve"> </w:t>
      </w:r>
      <w:r w:rsidRPr="003335E6">
        <w:rPr>
          <w:sz w:val="18"/>
        </w:rPr>
        <w:t>Diagram showing relationships between different components of the social-ecological systems relating to the direct use of wild populations</w:t>
      </w:r>
      <w:r w:rsidRPr="00E01DAE">
        <w:rPr>
          <w:sz w:val="18"/>
          <w:szCs w:val="18"/>
        </w:rPr>
        <w:t xml:space="preserve">, </w:t>
      </w:r>
      <w:r w:rsidRPr="003335E6">
        <w:rPr>
          <w:sz w:val="18"/>
        </w:rPr>
        <w:t xml:space="preserve">as they have been conceptualized in the </w:t>
      </w:r>
      <w:r w:rsidR="001875F1" w:rsidRPr="003335E6">
        <w:rPr>
          <w:i/>
          <w:iCs/>
          <w:sz w:val="18"/>
        </w:rPr>
        <w:t xml:space="preserve">Thematic </w:t>
      </w:r>
      <w:r w:rsidR="00F60F77" w:rsidRPr="003335E6">
        <w:rPr>
          <w:i/>
          <w:iCs/>
          <w:sz w:val="18"/>
          <w:szCs w:val="18"/>
        </w:rPr>
        <w:t>Assessment</w:t>
      </w:r>
      <w:r w:rsidRPr="003335E6">
        <w:rPr>
          <w:i/>
          <w:iCs/>
          <w:sz w:val="18"/>
        </w:rPr>
        <w:t xml:space="preserve"> of the </w:t>
      </w:r>
      <w:r w:rsidR="00F60F77" w:rsidRPr="003335E6">
        <w:rPr>
          <w:i/>
          <w:iCs/>
          <w:sz w:val="18"/>
          <w:szCs w:val="18"/>
        </w:rPr>
        <w:t>Sustainable Use</w:t>
      </w:r>
      <w:r w:rsidRPr="003335E6">
        <w:rPr>
          <w:i/>
          <w:iCs/>
          <w:sz w:val="18"/>
        </w:rPr>
        <w:t xml:space="preserve"> of </w:t>
      </w:r>
      <w:r w:rsidR="00F60F77" w:rsidRPr="003335E6">
        <w:rPr>
          <w:i/>
          <w:iCs/>
          <w:sz w:val="18"/>
          <w:szCs w:val="18"/>
        </w:rPr>
        <w:t>Wild Species</w:t>
      </w:r>
      <w:r w:rsidRPr="003335E6">
        <w:rPr>
          <w:sz w:val="18"/>
        </w:rPr>
        <w:t>.</w:t>
      </w:r>
      <w:r w:rsidRPr="00E01DAE">
        <w:rPr>
          <w:sz w:val="18"/>
          <w:szCs w:val="18"/>
        </w:rPr>
        <w:t xml:space="preserve"> The diagram shows how these systems are affected by a combination of drivers </w:t>
      </w:r>
      <w:r w:rsidR="00F60F77" w:rsidRPr="00E01DAE">
        <w:rPr>
          <w:sz w:val="18"/>
          <w:szCs w:val="18"/>
        </w:rPr>
        <w:t xml:space="preserve">(green) </w:t>
      </w:r>
      <w:r w:rsidRPr="00E01DAE">
        <w:rPr>
          <w:sz w:val="18"/>
          <w:szCs w:val="18"/>
        </w:rPr>
        <w:t xml:space="preserve">and mediating factors </w:t>
      </w:r>
      <w:r w:rsidR="00F60F77" w:rsidRPr="00E01DAE">
        <w:rPr>
          <w:sz w:val="18"/>
          <w:szCs w:val="18"/>
        </w:rPr>
        <w:t xml:space="preserve">(blue) </w:t>
      </w:r>
      <w:r w:rsidRPr="00E01DAE">
        <w:rPr>
          <w:sz w:val="18"/>
          <w:szCs w:val="18"/>
        </w:rPr>
        <w:t xml:space="preserve">that affect practices (orange) and </w:t>
      </w:r>
      <w:r w:rsidR="00F60F77" w:rsidRPr="00E01DAE">
        <w:rPr>
          <w:sz w:val="18"/>
          <w:szCs w:val="18"/>
        </w:rPr>
        <w:t>uses (grey</w:t>
      </w:r>
      <w:r w:rsidRPr="00E01DAE">
        <w:rPr>
          <w:sz w:val="18"/>
          <w:szCs w:val="18"/>
        </w:rPr>
        <w:t xml:space="preserve">). The complex nature of these interactions means that it is often not possible to separate the effects of direct drivers from those of indirect drivers as defined in </w:t>
      </w:r>
      <w:r w:rsidR="007054CB" w:rsidRPr="00E01DAE">
        <w:rPr>
          <w:sz w:val="18"/>
          <w:szCs w:val="18"/>
        </w:rPr>
        <w:t>the IPBES conceptual framework.</w:t>
      </w:r>
    </w:p>
    <w:p w14:paraId="2E056F20" w14:textId="0AFC321C" w:rsidR="000065BF" w:rsidRPr="003335E6" w:rsidRDefault="000065BF" w:rsidP="009D7B79">
      <w:pPr>
        <w:spacing w:after="240"/>
        <w:ind w:left="720"/>
        <w:jc w:val="both"/>
        <w:rPr>
          <w:rFonts w:eastAsia="SimSun"/>
          <w:color w:val="000000"/>
          <w:highlight w:val="white"/>
          <w:lang w:eastAsia="zh-CN"/>
        </w:rPr>
      </w:pPr>
      <w:r w:rsidRPr="003335E6">
        <w:rPr>
          <w:b/>
          <w:highlight w:val="white"/>
        </w:rPr>
        <w:t xml:space="preserve">(B.2.2) Drivers such as landscape and seascape </w:t>
      </w:r>
      <w:r w:rsidR="00F60F77" w:rsidRPr="00E01DAE">
        <w:rPr>
          <w:b/>
          <w:highlight w:val="white"/>
        </w:rPr>
        <w:t>changes</w:t>
      </w:r>
      <w:r w:rsidRPr="003335E6">
        <w:rPr>
          <w:b/>
          <w:highlight w:val="white"/>
        </w:rPr>
        <w:t xml:space="preserve">, climate change, pollution and </w:t>
      </w:r>
      <w:r w:rsidR="00F60F77" w:rsidRPr="00E01DAE">
        <w:rPr>
          <w:b/>
          <w:highlight w:val="white"/>
        </w:rPr>
        <w:t>invasive alien species</w:t>
      </w:r>
      <w:r w:rsidRPr="003335E6">
        <w:rPr>
          <w:b/>
          <w:highlight w:val="white"/>
        </w:rPr>
        <w:t xml:space="preserve"> impact the abundance and distribution of wild species, and can increase stress and challenges </w:t>
      </w:r>
      <w:r w:rsidR="00DD7CF7">
        <w:rPr>
          <w:b/>
          <w:highlight w:val="white"/>
        </w:rPr>
        <w:t>for</w:t>
      </w:r>
      <w:r w:rsidR="00DD7CF7" w:rsidRPr="003335E6">
        <w:rPr>
          <w:b/>
          <w:highlight w:val="white"/>
        </w:rPr>
        <w:t xml:space="preserve"> </w:t>
      </w:r>
      <w:r w:rsidRPr="003335E6">
        <w:rPr>
          <w:b/>
          <w:highlight w:val="white"/>
        </w:rPr>
        <w:t>the human communities who use them</w:t>
      </w:r>
      <w:r w:rsidRPr="003335E6">
        <w:rPr>
          <w:b/>
          <w:i/>
          <w:highlight w:val="white"/>
        </w:rPr>
        <w:t xml:space="preserve"> (well established) </w:t>
      </w:r>
      <w:r w:rsidRPr="003335E6">
        <w:rPr>
          <w:b/>
          <w:highlight w:val="white"/>
        </w:rPr>
        <w:t xml:space="preserve">{4.2.1.2., 4.2.1.4, 4.2.1.5, 4.2.1.6}. </w:t>
      </w:r>
      <w:r w:rsidR="00F60F77" w:rsidRPr="00E01DAE">
        <w:rPr>
          <w:highlight w:val="white"/>
        </w:rPr>
        <w:t>The prevailing trend is a reduction in species</w:t>
      </w:r>
      <w:r w:rsidR="00C7373A">
        <w:rPr>
          <w:highlight w:val="white"/>
        </w:rPr>
        <w:t>’</w:t>
      </w:r>
      <w:r w:rsidR="00F60F77" w:rsidRPr="00E01DAE">
        <w:rPr>
          <w:highlight w:val="white"/>
        </w:rPr>
        <w:t xml:space="preserve"> abundance and shifts in their spatial distributions, although</w:t>
      </w:r>
      <w:r w:rsidRPr="003335E6">
        <w:rPr>
          <w:highlight w:val="white"/>
        </w:rPr>
        <w:t xml:space="preserve"> landscape and seascape changes, climate change, pollution and invasive alien species may positively affect some species</w:t>
      </w:r>
      <w:r w:rsidR="00F60F77" w:rsidRPr="00E01DAE">
        <w:rPr>
          <w:highlight w:val="white"/>
        </w:rPr>
        <w:t>.</w:t>
      </w:r>
      <w:r w:rsidRPr="003335E6">
        <w:rPr>
          <w:highlight w:val="white"/>
        </w:rPr>
        <w:t xml:space="preserve"> These drivers also place pressure on the capacity of systems to sustain extractive harvests at previous levels and may increase the need to use wild species to meet basic needs. Efforts to directly address such drivers can also have positive outcomes for sustainable use </w:t>
      </w:r>
      <w:r w:rsidRPr="003335E6">
        <w:rPr>
          <w:i/>
          <w:highlight w:val="white"/>
        </w:rPr>
        <w:t>(established but incomplete)</w:t>
      </w:r>
      <w:r w:rsidRPr="003335E6">
        <w:rPr>
          <w:highlight w:val="white"/>
        </w:rPr>
        <w:t xml:space="preserve"> {4.2.1.2., 4.2.1.5.}.</w:t>
      </w:r>
    </w:p>
    <w:p w14:paraId="2184D89F" w14:textId="79F6C38C" w:rsidR="000065BF" w:rsidRPr="00E01DAE" w:rsidRDefault="000065BF" w:rsidP="009D7B79">
      <w:pPr>
        <w:spacing w:after="240"/>
        <w:ind w:left="720"/>
        <w:jc w:val="both"/>
      </w:pPr>
      <w:r w:rsidRPr="00E01DAE">
        <w:rPr>
          <w:b/>
          <w:bCs/>
        </w:rPr>
        <w:t xml:space="preserve">(B.2.3) Climate change is an increasingly strong driver affecting sustainable use, creating many challenges </w:t>
      </w:r>
      <w:r w:rsidRPr="00E01DAE">
        <w:rPr>
          <w:b/>
          <w:bCs/>
          <w:i/>
          <w:iCs/>
        </w:rPr>
        <w:t>(well established)</w:t>
      </w:r>
      <w:r w:rsidRPr="00E01DAE">
        <w:rPr>
          <w:b/>
          <w:bCs/>
        </w:rPr>
        <w:t xml:space="preserve"> {4.2.1.2}</w:t>
      </w:r>
      <w:r w:rsidRPr="00E01DAE">
        <w:t xml:space="preserve">. </w:t>
      </w:r>
      <w:r w:rsidRPr="003335E6">
        <w:rPr>
          <w:color w:val="000000"/>
        </w:rPr>
        <w:t xml:space="preserve">Climate change strongly affects the use of wild species through, for example, </w:t>
      </w:r>
      <w:r w:rsidR="00F60F77" w:rsidRPr="00E01DAE">
        <w:rPr>
          <w:color w:val="000000"/>
        </w:rPr>
        <w:t xml:space="preserve">changes to mean temperature and </w:t>
      </w:r>
      <w:r w:rsidR="00F60F77" w:rsidRPr="00E01DAE">
        <w:t xml:space="preserve">precipitation, </w:t>
      </w:r>
      <w:r w:rsidRPr="003335E6">
        <w:rPr>
          <w:color w:val="000000"/>
        </w:rPr>
        <w:t>the impacts of increased frequency and intensity of hydro</w:t>
      </w:r>
      <w:r w:rsidR="00436ADD" w:rsidRPr="003335E6">
        <w:rPr>
          <w:color w:val="000000"/>
        </w:rPr>
        <w:t>-</w:t>
      </w:r>
      <w:r w:rsidRPr="003335E6">
        <w:rPr>
          <w:color w:val="000000"/>
        </w:rPr>
        <w:t xml:space="preserve">meteorological events and changes in spatial distribution, productivity and habitats of wild species under use </w:t>
      </w:r>
      <w:r w:rsidRPr="00E01DAE">
        <w:rPr>
          <w:i/>
          <w:iCs/>
        </w:rPr>
        <w:t xml:space="preserve">(well established) </w:t>
      </w:r>
      <w:r w:rsidRPr="00E01DAE">
        <w:t xml:space="preserve">{4.2.1.2}. </w:t>
      </w:r>
      <w:r w:rsidRPr="003335E6">
        <w:rPr>
          <w:color w:val="000000"/>
        </w:rPr>
        <w:t>For example, climate</w:t>
      </w:r>
      <w:r w:rsidR="00C56CD1">
        <w:rPr>
          <w:color w:val="000000"/>
        </w:rPr>
        <w:t>-</w:t>
      </w:r>
      <w:r w:rsidRPr="003335E6">
        <w:rPr>
          <w:color w:val="000000"/>
        </w:rPr>
        <w:t xml:space="preserve">related impacts on logging include changing forest composition and productivity as a result of increased intensity and frequency of floods, droughts and wildfires. While cultural burning and prescribed fire will continue to be important forest management tools, repeated intense wildfires have the potential to degrade landscapes, reduce local population density of important understory and </w:t>
      </w:r>
      <w:r w:rsidR="00D91CAA" w:rsidRPr="003335E6">
        <w:rPr>
          <w:color w:val="000000"/>
        </w:rPr>
        <w:t>over</w:t>
      </w:r>
      <w:r w:rsidRPr="003335E6">
        <w:rPr>
          <w:color w:val="000000"/>
        </w:rPr>
        <w:t xml:space="preserve">story species and support proliferation of invasive alien species </w:t>
      </w:r>
      <w:r w:rsidRPr="00E01DAE">
        <w:rPr>
          <w:i/>
          <w:iCs/>
        </w:rPr>
        <w:t>(established but incomplete)</w:t>
      </w:r>
      <w:r w:rsidRPr="00E01DAE">
        <w:t xml:space="preserve"> {4.2.1.2.5}.</w:t>
      </w:r>
      <w:r w:rsidRPr="003335E6">
        <w:rPr>
          <w:color w:val="000000"/>
        </w:rPr>
        <w:t xml:space="preserve"> </w:t>
      </w:r>
      <w:r w:rsidRPr="00E01DAE">
        <w:t>These effects are compounded and complicated by interactions of climate change with other environmental, sociocultural, political and economic drivers</w:t>
      </w:r>
      <w:r w:rsidR="00F60F77" w:rsidRPr="00E01DAE">
        <w:t xml:space="preserve"> and associated underlying causes.</w:t>
      </w:r>
      <w:r w:rsidRPr="00E01DAE">
        <w:t xml:space="preserve"> Developing effective responses is also challenged by incomplete knowledge of climate change patterns and by many gaps in understanding of how climate change affects sustainability of uses </w:t>
      </w:r>
      <w:r w:rsidRPr="00E01DAE">
        <w:rPr>
          <w:i/>
          <w:iCs/>
        </w:rPr>
        <w:t xml:space="preserve">(established but incomplete) </w:t>
      </w:r>
      <w:r w:rsidRPr="00E01DAE">
        <w:t>{4.2.1.2}.</w:t>
      </w:r>
    </w:p>
    <w:p w14:paraId="007715DF" w14:textId="58E607B1" w:rsidR="000065BF" w:rsidRPr="00E01DAE" w:rsidRDefault="26A54BF3" w:rsidP="009D7B79">
      <w:pPr>
        <w:spacing w:after="240"/>
        <w:ind w:left="720"/>
        <w:jc w:val="both"/>
      </w:pPr>
      <w:r w:rsidRPr="00E01DAE">
        <w:rPr>
          <w:b/>
          <w:bCs/>
        </w:rPr>
        <w:t xml:space="preserve">(B.2.4) </w:t>
      </w:r>
      <w:r w:rsidRPr="003335E6">
        <w:rPr>
          <w:b/>
          <w:color w:val="000000"/>
        </w:rPr>
        <w:t>Regulations, together with market forces, have resulted in a shift from wild species to specimens derived from farmed stocks</w:t>
      </w:r>
      <w:r w:rsidRPr="00E01DAE">
        <w:rPr>
          <w:b/>
          <w:bCs/>
        </w:rPr>
        <w:t xml:space="preserve"> </w:t>
      </w:r>
      <w:r w:rsidRPr="00E01DAE">
        <w:rPr>
          <w:b/>
          <w:bCs/>
          <w:i/>
          <w:iCs/>
        </w:rPr>
        <w:t>(</w:t>
      </w:r>
      <w:r w:rsidRPr="003335E6">
        <w:rPr>
          <w:b/>
          <w:i/>
          <w:color w:val="000000"/>
        </w:rPr>
        <w:t>established but incomplete)</w:t>
      </w:r>
      <w:r w:rsidRPr="003335E6">
        <w:rPr>
          <w:color w:val="000000"/>
        </w:rPr>
        <w:t xml:space="preserve"> </w:t>
      </w:r>
      <w:r w:rsidRPr="00E01DAE">
        <w:rPr>
          <w:b/>
          <w:bCs/>
        </w:rPr>
        <w:t>{4.2.4.3.1</w:t>
      </w:r>
      <w:r w:rsidR="00F60F77" w:rsidRPr="00E01DAE">
        <w:rPr>
          <w:b/>
        </w:rPr>
        <w:t>}.</w:t>
      </w:r>
      <w:r w:rsidRPr="00E01DAE">
        <w:t xml:space="preserve"> Over the past 40 years, trade in many wild populations has been replaced or supplemented by trade from farmed stocks of the same species of plants or animals </w:t>
      </w:r>
      <w:r w:rsidRPr="00E01DAE">
        <w:rPr>
          <w:i/>
          <w:iCs/>
        </w:rPr>
        <w:t>(well established)</w:t>
      </w:r>
      <w:r w:rsidRPr="00E01DAE">
        <w:t xml:space="preserve"> {4.2.2.2.1, 4.2.4.3.1}. Such farming is notable for fish, birds, amphibians and plants where </w:t>
      </w:r>
      <w:r w:rsidR="00C73BA9">
        <w:t xml:space="preserve">more than </w:t>
      </w:r>
      <w:r w:rsidRPr="00E01DAE">
        <w:t>50</w:t>
      </w:r>
      <w:r w:rsidR="00C73BA9">
        <w:t xml:space="preserve"> per cent</w:t>
      </w:r>
      <w:r w:rsidRPr="00E01DAE">
        <w:t xml:space="preserve"> of recorded trade is from farmed sources</w:t>
      </w:r>
      <w:r w:rsidRPr="00E01DAE">
        <w:rPr>
          <w:i/>
          <w:iCs/>
        </w:rPr>
        <w:t xml:space="preserve"> (well established) </w:t>
      </w:r>
      <w:r w:rsidRPr="00E01DAE">
        <w:t>{3.2.1.1, 3.3.1.5.1}. This shift has been attributed to m</w:t>
      </w:r>
      <w:r w:rsidRPr="003335E6">
        <w:rPr>
          <w:color w:val="000000"/>
        </w:rPr>
        <w:t xml:space="preserve">ultilateral agreements and associated legislation restricting trade </w:t>
      </w:r>
      <w:r w:rsidRPr="003335E6">
        <w:rPr>
          <w:color w:val="000000"/>
        </w:rPr>
        <w:lastRenderedPageBreak/>
        <w:t>in wild harvested specimens, combined with market forces relating to quality and consistency of supply {3.2.1.1, 4.2.2.2}. Shifts to farmed stocks</w:t>
      </w:r>
      <w:r w:rsidRPr="00E01DAE">
        <w:t xml:space="preserve"> can reduce harvest impacts on wild populations where there is no specific demand for specimens of wild origin and where laundering of illegally harvested wild specimens into trade can be avoided </w:t>
      </w:r>
      <w:r w:rsidRPr="00E01DAE">
        <w:rPr>
          <w:i/>
          <w:iCs/>
        </w:rPr>
        <w:t>(established but incomplete)</w:t>
      </w:r>
      <w:r w:rsidRPr="00E01DAE">
        <w:t xml:space="preserve"> {4.2.2.2.1}. However, the impacts of a shift to farmed stocks on livelihoods, equitable sharing of benefits, conservation of habitat, welfare of farmed animals, potential introduction of invasive alien species and potential transmission of zoonotic diseases need to be considered as part of </w:t>
      </w:r>
      <w:r w:rsidR="00F60F77" w:rsidRPr="00E01DAE">
        <w:t>the individual evaluations</w:t>
      </w:r>
      <w:r w:rsidRPr="00E01DAE">
        <w:t xml:space="preserve"> of sustainable use </w:t>
      </w:r>
      <w:r w:rsidRPr="00E01DAE">
        <w:rPr>
          <w:i/>
          <w:iCs/>
        </w:rPr>
        <w:t xml:space="preserve">(established but incomplete) </w:t>
      </w:r>
      <w:r w:rsidRPr="00E01DAE">
        <w:t>{4.2.1.4}.</w:t>
      </w:r>
    </w:p>
    <w:p w14:paraId="738EB1C6" w14:textId="0736971E" w:rsidR="000065BF" w:rsidRPr="003335E6" w:rsidRDefault="000065BF" w:rsidP="009D7B79">
      <w:pPr>
        <w:spacing w:after="240"/>
        <w:ind w:left="720"/>
        <w:jc w:val="both"/>
        <w:rPr>
          <w:rFonts w:eastAsia="SimSun"/>
          <w:lang w:eastAsia="zh-CN"/>
        </w:rPr>
      </w:pPr>
      <w:r w:rsidRPr="003335E6">
        <w:rPr>
          <w:b/>
          <w:highlight w:val="white"/>
        </w:rPr>
        <w:t xml:space="preserve">(B.2.5) </w:t>
      </w:r>
      <w:r w:rsidRPr="003335E6">
        <w:rPr>
          <w:b/>
          <w:color w:val="000000"/>
          <w:highlight w:val="white"/>
        </w:rPr>
        <w:t xml:space="preserve">Throughout the world, where people </w:t>
      </w:r>
      <w:r w:rsidR="00F60F77" w:rsidRPr="00E01DAE">
        <w:rPr>
          <w:b/>
          <w:color w:val="000000"/>
          <w:highlight w:val="white"/>
        </w:rPr>
        <w:t xml:space="preserve">living in poverty </w:t>
      </w:r>
      <w:r w:rsidRPr="003335E6">
        <w:rPr>
          <w:b/>
          <w:color w:val="000000"/>
          <w:highlight w:val="white"/>
        </w:rPr>
        <w:t xml:space="preserve">rely on the use of wild species, environmental degradation and resource depletion threaten their livelihoods </w:t>
      </w:r>
      <w:r w:rsidR="00F60F77" w:rsidRPr="00E01DAE">
        <w:rPr>
          <w:b/>
          <w:color w:val="000000"/>
          <w:highlight w:val="white"/>
        </w:rPr>
        <w:t xml:space="preserve">and well-being </w:t>
      </w:r>
      <w:r w:rsidRPr="003335E6">
        <w:rPr>
          <w:b/>
          <w:i/>
          <w:color w:val="000000"/>
          <w:highlight w:val="white"/>
        </w:rPr>
        <w:t xml:space="preserve">(well established) </w:t>
      </w:r>
      <w:r w:rsidRPr="003335E6">
        <w:rPr>
          <w:b/>
          <w:color w:val="000000"/>
          <w:highlight w:val="white"/>
        </w:rPr>
        <w:t>{4.2.3.5</w:t>
      </w:r>
      <w:r w:rsidRPr="003335E6">
        <w:rPr>
          <w:b/>
          <w:highlight w:val="white"/>
        </w:rPr>
        <w:t>}</w:t>
      </w:r>
      <w:r w:rsidRPr="003335E6">
        <w:rPr>
          <w:highlight w:val="white"/>
        </w:rPr>
        <w:t>. R</w:t>
      </w:r>
      <w:r w:rsidRPr="00E01DAE">
        <w:t xml:space="preserve">ural populations in developing countries rely disproportionally on the use of wild species </w:t>
      </w:r>
      <w:r w:rsidRPr="003335E6">
        <w:rPr>
          <w:highlight w:val="white"/>
        </w:rPr>
        <w:t>and comprise nearly 3.5 billion people, or 45</w:t>
      </w:r>
      <w:r w:rsidR="00C73BA9">
        <w:rPr>
          <w:highlight w:val="white"/>
        </w:rPr>
        <w:t xml:space="preserve"> per cent</w:t>
      </w:r>
      <w:r w:rsidRPr="003335E6">
        <w:rPr>
          <w:highlight w:val="white"/>
        </w:rPr>
        <w:t xml:space="preserve"> of the human population</w:t>
      </w:r>
      <w:r w:rsidR="00F60F77" w:rsidRPr="00E01DAE">
        <w:rPr>
          <w:i/>
          <w:highlight w:val="white"/>
        </w:rPr>
        <w:t xml:space="preserve"> </w:t>
      </w:r>
      <w:r w:rsidR="00F60F77" w:rsidRPr="00E01DAE">
        <w:rPr>
          <w:i/>
        </w:rPr>
        <w:t>(established but incomplete)</w:t>
      </w:r>
      <w:r w:rsidR="00F60F77" w:rsidRPr="00E01DAE">
        <w:t xml:space="preserve"> {4.2.3.3.5, 4.2.3.5.2}.</w:t>
      </w:r>
      <w:r w:rsidRPr="00E01DAE">
        <w:t xml:space="preserve"> A</w:t>
      </w:r>
      <w:r w:rsidRPr="003335E6">
        <w:t xml:space="preserve"> great diversity of wild species (aquatic and terrestrial animals, plants, fungi</w:t>
      </w:r>
      <w:r w:rsidR="00F60F77" w:rsidRPr="00E01DAE">
        <w:t xml:space="preserve"> and algae</w:t>
      </w:r>
      <w:r w:rsidRPr="003335E6">
        <w:t xml:space="preserve">) is harvested </w:t>
      </w:r>
      <w:r w:rsidR="00F60F77" w:rsidRPr="00E01DAE">
        <w:t>for</w:t>
      </w:r>
      <w:r w:rsidRPr="003335E6">
        <w:t xml:space="preserve"> subsistence </w:t>
      </w:r>
      <w:r w:rsidR="00F60F77" w:rsidRPr="00E01DAE">
        <w:t>purposes</w:t>
      </w:r>
      <w:r w:rsidRPr="003335E6">
        <w:t xml:space="preserve"> in the Americas, Asia and Africa, as </w:t>
      </w:r>
      <w:r w:rsidR="00F60F77" w:rsidRPr="00E01DAE">
        <w:t>an affordable</w:t>
      </w:r>
      <w:r w:rsidRPr="003335E6">
        <w:t xml:space="preserve"> and easily accessible resource </w:t>
      </w:r>
      <w:r w:rsidRPr="003335E6">
        <w:rPr>
          <w:i/>
        </w:rPr>
        <w:t>(well established)</w:t>
      </w:r>
      <w:r w:rsidRPr="003335E6">
        <w:t xml:space="preserve"> {4.2.3.5}. </w:t>
      </w:r>
      <w:r w:rsidR="00F60F77" w:rsidRPr="00E01DAE">
        <w:t xml:space="preserve">Drivers related to economics and governance can contribute towards unsustainable use </w:t>
      </w:r>
      <w:r w:rsidR="00F60F77" w:rsidRPr="00E01DAE">
        <w:rPr>
          <w:i/>
        </w:rPr>
        <w:t xml:space="preserve">(well established) </w:t>
      </w:r>
      <w:r w:rsidR="00F60F77" w:rsidRPr="00E01DAE">
        <w:t xml:space="preserve">{4.2.3.3, 4.2.3.5}. </w:t>
      </w:r>
      <w:r w:rsidRPr="003335E6">
        <w:t xml:space="preserve">The lack of </w:t>
      </w:r>
      <w:r w:rsidR="00F60F77" w:rsidRPr="00E01DAE">
        <w:t xml:space="preserve">complementary </w:t>
      </w:r>
      <w:r w:rsidRPr="003335E6">
        <w:t xml:space="preserve">alternatives for people </w:t>
      </w:r>
      <w:r w:rsidR="00F60F77" w:rsidRPr="00E01DAE">
        <w:t xml:space="preserve">living in poverty, which can be driven by many factors, </w:t>
      </w:r>
      <w:r w:rsidRPr="003335E6">
        <w:t xml:space="preserve">may </w:t>
      </w:r>
      <w:r w:rsidR="00F60F77" w:rsidRPr="00E01DAE">
        <w:t xml:space="preserve">lead </w:t>
      </w:r>
      <w:r w:rsidRPr="003335E6">
        <w:t xml:space="preserve">them to intensify their </w:t>
      </w:r>
      <w:r w:rsidR="00F60F77" w:rsidRPr="00E01DAE">
        <w:t>use of</w:t>
      </w:r>
      <w:r w:rsidRPr="003335E6">
        <w:t xml:space="preserve"> wild species</w:t>
      </w:r>
      <w:r w:rsidR="008B2E04">
        <w:t>,</w:t>
      </w:r>
      <w:r w:rsidRPr="003335E6">
        <w:t xml:space="preserve"> further depleting the resource in decline and creating </w:t>
      </w:r>
      <w:r w:rsidR="00F60F77" w:rsidRPr="00E01DAE">
        <w:t>negative feedback that exacerbates poverty, resource depletion and environmental degradation.</w:t>
      </w:r>
      <w:r w:rsidRPr="003335E6">
        <w:t xml:space="preserve"> However, economic and political systems that perpetuate pov</w:t>
      </w:r>
      <w:r w:rsidRPr="003335E6">
        <w:rPr>
          <w:highlight w:val="white"/>
        </w:rPr>
        <w:t xml:space="preserve">erty and inequity are the underlying drivers of such unsustainable uses </w:t>
      </w:r>
      <w:r w:rsidRPr="003335E6">
        <w:rPr>
          <w:i/>
          <w:highlight w:val="white"/>
        </w:rPr>
        <w:t xml:space="preserve">(well established) </w:t>
      </w:r>
      <w:r w:rsidRPr="003335E6">
        <w:rPr>
          <w:highlight w:val="white"/>
        </w:rPr>
        <w:t xml:space="preserve">{4.2.3.3, 4.2.3.5}. </w:t>
      </w:r>
      <w:r w:rsidR="00F60F77" w:rsidRPr="00E01DAE">
        <w:rPr>
          <w:highlight w:val="white"/>
        </w:rPr>
        <w:t>Effective policies consider levels of poverty, inequality and food insecurity</w:t>
      </w:r>
      <w:r w:rsidR="008003C5">
        <w:rPr>
          <w:highlight w:val="white"/>
        </w:rPr>
        <w:t>,</w:t>
      </w:r>
      <w:r w:rsidR="00F60F77" w:rsidRPr="00E01DAE">
        <w:rPr>
          <w:highlight w:val="white"/>
        </w:rPr>
        <w:t xml:space="preserve"> that affect developing countries</w:t>
      </w:r>
      <w:r w:rsidR="008003C5">
        <w:rPr>
          <w:highlight w:val="white"/>
        </w:rPr>
        <w:t xml:space="preserve"> in particular</w:t>
      </w:r>
      <w:r w:rsidR="00F60F77" w:rsidRPr="00E01DAE">
        <w:rPr>
          <w:highlight w:val="white"/>
        </w:rPr>
        <w:t>, as well as social, including economic</w:t>
      </w:r>
      <w:r w:rsidR="00DD0F2C">
        <w:rPr>
          <w:highlight w:val="white"/>
        </w:rPr>
        <w:t>,</w:t>
      </w:r>
      <w:r w:rsidR="00F60F77" w:rsidRPr="00E01DAE">
        <w:rPr>
          <w:highlight w:val="white"/>
        </w:rPr>
        <w:t xml:space="preserve"> conditions and cultural preferences </w:t>
      </w:r>
      <w:r w:rsidR="00F60F77" w:rsidRPr="00E01DAE">
        <w:rPr>
          <w:i/>
        </w:rPr>
        <w:t xml:space="preserve">(well established) </w:t>
      </w:r>
      <w:r w:rsidR="00F60F77" w:rsidRPr="00E01DAE">
        <w:t>{4.2.2.7.1, 4.2.3.5}.</w:t>
      </w:r>
    </w:p>
    <w:p w14:paraId="4446E7C0" w14:textId="4D919939" w:rsidR="000065BF" w:rsidRPr="00E01DAE" w:rsidRDefault="000065BF" w:rsidP="009F59EE">
      <w:pPr>
        <w:spacing w:after="240"/>
        <w:ind w:left="720"/>
        <w:jc w:val="both"/>
      </w:pPr>
      <w:r w:rsidRPr="00E01DAE">
        <w:rPr>
          <w:b/>
          <w:bCs/>
        </w:rPr>
        <w:t xml:space="preserve">(B.2.6) Multiple drivers threaten indigenous peoples’ and local communities’ ability to maintain and restore practices associated with sustainable use of wild species </w:t>
      </w:r>
      <w:r w:rsidRPr="00E01DAE">
        <w:rPr>
          <w:b/>
          <w:bCs/>
          <w:i/>
          <w:iCs/>
        </w:rPr>
        <w:t xml:space="preserve">(well established) </w:t>
      </w:r>
      <w:r w:rsidRPr="00E01DAE">
        <w:rPr>
          <w:b/>
          <w:bCs/>
        </w:rPr>
        <w:t xml:space="preserve">{4.2.2.4, 4.2.3.4, 4.2.4.3.1}. </w:t>
      </w:r>
      <w:r w:rsidRPr="00E01DAE">
        <w:t xml:space="preserve">International </w:t>
      </w:r>
      <w:r w:rsidR="00F60F77" w:rsidRPr="00E01DAE">
        <w:t>instruments</w:t>
      </w:r>
      <w:r w:rsidRPr="00E01DAE">
        <w:t xml:space="preserve"> that support </w:t>
      </w:r>
      <w:r w:rsidR="00A1418C">
        <w:t xml:space="preserve">the </w:t>
      </w:r>
      <w:r w:rsidRPr="00E01DAE">
        <w:t>rights of indigenous peoples and local communities to access lands, territories and customary sustainable resource uses have not always been fully implemented in national policies. Lack of</w:t>
      </w:r>
      <w:r w:rsidR="00F60F77" w:rsidRPr="00E01DAE">
        <w:t xml:space="preserve"> data and</w:t>
      </w:r>
      <w:r w:rsidRPr="00E01DAE">
        <w:t xml:space="preserve"> indicators to monitor progress in this regard undermines opportunities to support the sustainable use of wild species by indigenous peoples and local communities </w:t>
      </w:r>
      <w:r w:rsidRPr="00E01DAE">
        <w:rPr>
          <w:i/>
          <w:iCs/>
        </w:rPr>
        <w:t>(well established)</w:t>
      </w:r>
      <w:r w:rsidRPr="00E01DAE">
        <w:t xml:space="preserve"> {2.2.9.3, 2.</w:t>
      </w:r>
      <w:r w:rsidR="00300DD6">
        <w:t>.3.3</w:t>
      </w:r>
      <w:r w:rsidRPr="00E01DAE">
        <w:t>, 4.2.2.4, 4.2.3.4}. Sectoral policies, such as those related to forestry, agriculture, energy, infrastructure and resource extraction, as well as conservation policies, also frequently compromise access of indigenous</w:t>
      </w:r>
      <w:r w:rsidRPr="00E01DAE">
        <w:rPr>
          <w:b/>
          <w:bCs/>
        </w:rPr>
        <w:t xml:space="preserve"> </w:t>
      </w:r>
      <w:r w:rsidRPr="00E01DAE">
        <w:t xml:space="preserve">peoples and local communities to traditional lands and resources </w:t>
      </w:r>
      <w:r w:rsidRPr="00E01DAE">
        <w:rPr>
          <w:i/>
          <w:iCs/>
        </w:rPr>
        <w:t xml:space="preserve">(well established) </w:t>
      </w:r>
      <w:r w:rsidRPr="00E01DAE">
        <w:t>{6.</w:t>
      </w:r>
      <w:r w:rsidR="00F60F77" w:rsidRPr="00E01DAE">
        <w:t>4.4.1</w:t>
      </w:r>
      <w:r w:rsidRPr="00E01DAE">
        <w:t xml:space="preserve">}. Other factors that threaten sustainable use of wild species by indigenous peoples and local communities include loss of indigenous and local languages </w:t>
      </w:r>
      <w:r w:rsidRPr="00E01DAE">
        <w:rPr>
          <w:i/>
          <w:iCs/>
        </w:rPr>
        <w:t xml:space="preserve">(established but incomplete) </w:t>
      </w:r>
      <w:r w:rsidRPr="00E01DAE">
        <w:t>{3.3, 4.2.5.1, 4.2.5.2.1}, education program</w:t>
      </w:r>
      <w:r w:rsidR="002A6D69">
        <w:t>me</w:t>
      </w:r>
      <w:r w:rsidRPr="00E01DAE">
        <w:t>s divorced from local</w:t>
      </w:r>
      <w:r w:rsidR="005A78AA" w:rsidRPr="00E01DAE">
        <w:t>,</w:t>
      </w:r>
      <w:r w:rsidRPr="00E01DAE">
        <w:t xml:space="preserve"> cultural and environmental conditions </w:t>
      </w:r>
      <w:r w:rsidRPr="00E01DAE">
        <w:rPr>
          <w:i/>
          <w:iCs/>
        </w:rPr>
        <w:t>(well established)</w:t>
      </w:r>
      <w:r w:rsidRPr="00E01DAE">
        <w:t xml:space="preserve"> {4.2.6.4.2, 6.</w:t>
      </w:r>
      <w:r w:rsidR="00F60F77" w:rsidRPr="00E01DAE">
        <w:t>4.3</w:t>
      </w:r>
      <w:r w:rsidRPr="00E01DAE">
        <w:t>.2}, and lack of attention to gendered roles, including those in matrilineal and matriarchal cultures</w:t>
      </w:r>
      <w:r w:rsidRPr="00E01DAE">
        <w:rPr>
          <w:i/>
          <w:iCs/>
        </w:rPr>
        <w:t xml:space="preserve"> (well established) </w:t>
      </w:r>
      <w:r w:rsidRPr="00E01DAE">
        <w:t>{4.2.3.5}.</w:t>
      </w:r>
      <w:r w:rsidRPr="00E01DAE">
        <w:rPr>
          <w:b/>
          <w:bCs/>
        </w:rPr>
        <w:t xml:space="preserve"> </w:t>
      </w:r>
      <w:r w:rsidRPr="00E01DAE">
        <w:t>Many indigenous peoples and local communities identify integration into monetized and commodified economic systems as undermining values toward nature and</w:t>
      </w:r>
      <w:r w:rsidR="002A6D69">
        <w:t xml:space="preserve"> </w:t>
      </w:r>
      <w:r w:rsidRPr="00E01DAE">
        <w:t xml:space="preserve">sustainable use of wild species </w:t>
      </w:r>
      <w:r w:rsidRPr="00465FB5">
        <w:rPr>
          <w:i/>
          <w:iCs/>
        </w:rPr>
        <w:t xml:space="preserve">(well established) </w:t>
      </w:r>
      <w:r w:rsidRPr="00E01DAE">
        <w:t>{3.3.2.3.5, 3.3.3.3.4, 4.2.5, 6.4.4.4}.</w:t>
      </w:r>
      <w:r w:rsidR="00F60F77" w:rsidRPr="00E01DAE">
        <w:t xml:space="preserve"> </w:t>
      </w:r>
    </w:p>
    <w:p w14:paraId="4627E5BF" w14:textId="65B004DC" w:rsidR="00F60F77" w:rsidRPr="00E01DAE" w:rsidRDefault="00F60F77" w:rsidP="00F60F77">
      <w:pPr>
        <w:spacing w:after="240"/>
        <w:ind w:left="720"/>
        <w:jc w:val="both"/>
        <w:rPr>
          <w:highlight w:val="white"/>
        </w:rPr>
      </w:pPr>
      <w:r w:rsidRPr="00E01DAE">
        <w:rPr>
          <w:b/>
          <w:highlight w:val="white"/>
        </w:rPr>
        <w:t xml:space="preserve">(B.2.7) Land tenure and resource rights can contribute to sustainable use </w:t>
      </w:r>
      <w:r w:rsidRPr="00E01DAE">
        <w:rPr>
          <w:b/>
          <w:i/>
          <w:highlight w:val="white"/>
        </w:rPr>
        <w:t>(well established)</w:t>
      </w:r>
      <w:r w:rsidRPr="00E01DAE">
        <w:rPr>
          <w:b/>
          <w:highlight w:val="white"/>
        </w:rPr>
        <w:t xml:space="preserve"> {4.2.2.6}</w:t>
      </w:r>
      <w:r w:rsidRPr="00E01DAE">
        <w:rPr>
          <w:rFonts w:ascii="Calibri" w:eastAsia="Calibri" w:hAnsi="Calibri" w:cs="Calibri"/>
          <w:b/>
          <w:color w:val="181717"/>
          <w:sz w:val="22"/>
          <w:szCs w:val="22"/>
          <w:highlight w:val="white"/>
        </w:rPr>
        <w:t>.</w:t>
      </w:r>
      <w:r w:rsidRPr="00E01DAE">
        <w:rPr>
          <w:rFonts w:ascii="Calibri" w:eastAsia="Calibri" w:hAnsi="Calibri" w:cs="Calibri"/>
          <w:color w:val="181717"/>
          <w:sz w:val="22"/>
          <w:szCs w:val="22"/>
          <w:highlight w:val="white"/>
        </w:rPr>
        <w:t xml:space="preserve"> </w:t>
      </w:r>
      <w:r w:rsidRPr="00E01DAE">
        <w:rPr>
          <w:highlight w:val="white"/>
        </w:rPr>
        <w:t xml:space="preserve">Tenure arrangements that foster secure rights over land and resource use and trade can incentivize resource conservation, sustainable use, and diverse livelihoods, in part because there are more opportunities for effective regulation of use patterns </w:t>
      </w:r>
      <w:r w:rsidRPr="00E01DAE">
        <w:rPr>
          <w:i/>
          <w:highlight w:val="white"/>
        </w:rPr>
        <w:t>(established but incomplete)</w:t>
      </w:r>
      <w:r w:rsidRPr="00E01DAE">
        <w:rPr>
          <w:highlight w:val="white"/>
        </w:rPr>
        <w:t xml:space="preserve"> {4.2.2.3} and they allow for longer-term planning. In regions where tenure insecurity has been reduced there is evidence of improved food security and positive conservation outcomes for wild species (</w:t>
      </w:r>
      <w:r w:rsidRPr="00E01DAE">
        <w:rPr>
          <w:i/>
          <w:highlight w:val="white"/>
        </w:rPr>
        <w:t>well established</w:t>
      </w:r>
      <w:r w:rsidRPr="00E01DAE">
        <w:rPr>
          <w:highlight w:val="white"/>
        </w:rPr>
        <w:t xml:space="preserve">) {4.2.2.6}. However, illegal seizures of land violate the rights of indigenous peoples, diminishing food security and positive conservation outcomes for wild species </w:t>
      </w:r>
      <w:r w:rsidRPr="00E01DAE">
        <w:rPr>
          <w:i/>
          <w:highlight w:val="white"/>
        </w:rPr>
        <w:t>(established but incomplete)</w:t>
      </w:r>
      <w:r w:rsidRPr="00E01DAE">
        <w:rPr>
          <w:highlight w:val="white"/>
        </w:rPr>
        <w:t xml:space="preserve"> {4.2.6.2.3}. </w:t>
      </w:r>
    </w:p>
    <w:p w14:paraId="6F3588A3" w14:textId="72C566B6" w:rsidR="000065BF" w:rsidRPr="003335E6" w:rsidRDefault="00F60F77" w:rsidP="009D7B79">
      <w:pPr>
        <w:spacing w:after="240"/>
        <w:ind w:left="720"/>
        <w:jc w:val="both"/>
        <w:rPr>
          <w:highlight w:val="white"/>
        </w:rPr>
      </w:pPr>
      <w:r w:rsidRPr="00E01DAE">
        <w:rPr>
          <w:b/>
          <w:highlight w:val="white"/>
        </w:rPr>
        <w:t>(B.2.8) Inequitable distribution of costs and benefits from the use of wild species often</w:t>
      </w:r>
      <w:r w:rsidR="000065BF" w:rsidRPr="003335E6">
        <w:rPr>
          <w:b/>
          <w:highlight w:val="white"/>
        </w:rPr>
        <w:t xml:space="preserve"> undermines sustainability </w:t>
      </w:r>
      <w:r w:rsidR="000065BF" w:rsidRPr="003335E6">
        <w:rPr>
          <w:b/>
          <w:i/>
          <w:highlight w:val="white"/>
        </w:rPr>
        <w:t xml:space="preserve">(well established) </w:t>
      </w:r>
      <w:r w:rsidR="000065BF" w:rsidRPr="003335E6">
        <w:rPr>
          <w:b/>
          <w:highlight w:val="white"/>
        </w:rPr>
        <w:t>{4.2.2.5</w:t>
      </w:r>
      <w:r w:rsidR="000065BF" w:rsidRPr="003335E6">
        <w:rPr>
          <w:b/>
          <w:color w:val="000000"/>
          <w:highlight w:val="white"/>
        </w:rPr>
        <w:t>}.</w:t>
      </w:r>
      <w:r w:rsidR="000065BF" w:rsidRPr="003335E6">
        <w:rPr>
          <w:color w:val="000000"/>
          <w:highlight w:val="white"/>
        </w:rPr>
        <w:t xml:space="preserve"> </w:t>
      </w:r>
      <w:r w:rsidR="000065BF" w:rsidRPr="003335E6">
        <w:rPr>
          <w:highlight w:val="white"/>
        </w:rPr>
        <w:t xml:space="preserve">Allocation of usage rights and benefits can be influenced by existing inequities within </w:t>
      </w:r>
      <w:r w:rsidRPr="00E01DAE">
        <w:rPr>
          <w:highlight w:val="white"/>
        </w:rPr>
        <w:t>and</w:t>
      </w:r>
      <w:r w:rsidR="000065BF" w:rsidRPr="003335E6">
        <w:rPr>
          <w:highlight w:val="white"/>
        </w:rPr>
        <w:t xml:space="preserve"> between communities and companies</w:t>
      </w:r>
      <w:r w:rsidRPr="00E01DAE">
        <w:rPr>
          <w:highlight w:val="white"/>
        </w:rPr>
        <w:t xml:space="preserve"> and between generations {4.2.2.6.1},</w:t>
      </w:r>
      <w:r w:rsidR="000065BF" w:rsidRPr="003335E6">
        <w:rPr>
          <w:highlight w:val="white"/>
        </w:rPr>
        <w:t xml:space="preserve"> across levels of government, among jurisdictions with shared governance of cross-boundary species, and others. These inequities can be expressed both at the site of wild species</w:t>
      </w:r>
      <w:r w:rsidR="003E6A96">
        <w:rPr>
          <w:highlight w:val="white"/>
        </w:rPr>
        <w:t>’</w:t>
      </w:r>
      <w:r w:rsidR="000065BF" w:rsidRPr="003335E6">
        <w:rPr>
          <w:highlight w:val="white"/>
        </w:rPr>
        <w:t xml:space="preserve"> use and at all scales of trade, particularly when products are sold outside the community</w:t>
      </w:r>
      <w:r w:rsidR="000065BF" w:rsidRPr="003335E6">
        <w:rPr>
          <w:rFonts w:eastAsia="SimSun"/>
          <w:highlight w:val="white"/>
          <w:lang w:eastAsia="zh-CN"/>
        </w:rPr>
        <w:t xml:space="preserve"> (</w:t>
      </w:r>
      <w:r w:rsidR="000065BF" w:rsidRPr="003335E6">
        <w:rPr>
          <w:i/>
          <w:highlight w:val="white"/>
        </w:rPr>
        <w:t>well established</w:t>
      </w:r>
      <w:r w:rsidR="000065BF" w:rsidRPr="003335E6">
        <w:rPr>
          <w:highlight w:val="white"/>
        </w:rPr>
        <w:t xml:space="preserve">) {4.2.2.7}. </w:t>
      </w:r>
    </w:p>
    <w:p w14:paraId="5EAC6799" w14:textId="66DCDE9A" w:rsidR="00F60F77" w:rsidRPr="00E01DAE" w:rsidRDefault="00F60F77" w:rsidP="00F60F77">
      <w:pPr>
        <w:spacing w:after="240"/>
        <w:ind w:left="720"/>
        <w:jc w:val="both"/>
      </w:pPr>
      <w:r w:rsidRPr="00E01DAE">
        <w:rPr>
          <w:b/>
        </w:rPr>
        <w:t xml:space="preserve">(B.2.9) Gender is seldom taken into account in the governance of wild species, leading to inequities in the distribution of costs and benefits from their use. </w:t>
      </w:r>
      <w:r w:rsidRPr="00E01DAE">
        <w:t xml:space="preserve">There are often gender inequities in how </w:t>
      </w:r>
      <w:r w:rsidR="00F941B0">
        <w:t xml:space="preserve">the </w:t>
      </w:r>
      <w:r w:rsidRPr="00E01DAE">
        <w:t>costs and benefits of wild species</w:t>
      </w:r>
      <w:r w:rsidR="003E6A96">
        <w:t>’</w:t>
      </w:r>
      <w:r w:rsidRPr="00E01DAE">
        <w:t xml:space="preserve"> uses are distributed, with women bearing more of the costs and receiving fewer benefits of use </w:t>
      </w:r>
      <w:r w:rsidRPr="00E01DAE">
        <w:rPr>
          <w:i/>
        </w:rPr>
        <w:t xml:space="preserve">(well established) </w:t>
      </w:r>
      <w:r w:rsidRPr="00E01DAE">
        <w:t>{3.3.4.2.2., 4.2.3.6, 6.4.3, 6.4.4}. Many institutions and policies governing wild species</w:t>
      </w:r>
      <w:r w:rsidR="003E6A96">
        <w:t>’</w:t>
      </w:r>
      <w:r w:rsidRPr="00E01DAE">
        <w:t xml:space="preserve"> use do not take gender into account, resulting in women being excluded from decision</w:t>
      </w:r>
      <w:r w:rsidR="00341C8F" w:rsidRPr="00E01DAE">
        <w:t>-</w:t>
      </w:r>
      <w:r w:rsidRPr="00E01DAE">
        <w:t xml:space="preserve">making </w:t>
      </w:r>
      <w:r w:rsidRPr="00E01DAE">
        <w:lastRenderedPageBreak/>
        <w:t xml:space="preserve">processes, which further exacerbates burdens on women and those of diverse gender identities {4.2.3.6.3, 6.5.4.1}. Frequently, these inequities result from disparities in the security of land tenure and access </w:t>
      </w:r>
      <w:r w:rsidRPr="00E01DAE">
        <w:rPr>
          <w:i/>
        </w:rPr>
        <w:t>(well established)</w:t>
      </w:r>
      <w:r w:rsidRPr="00E01DAE">
        <w:t xml:space="preserve"> {4.2.2.6}. Securing women’s participation in decision-making leads to better resource governance outcomes, sustainable livelihoods and resilience.</w:t>
      </w:r>
    </w:p>
    <w:p w14:paraId="73C7D7E3" w14:textId="1187665F" w:rsidR="000065BF" w:rsidRPr="00E01DAE" w:rsidRDefault="00F60F77" w:rsidP="009D7B79">
      <w:pPr>
        <w:spacing w:after="240"/>
        <w:ind w:left="720"/>
        <w:jc w:val="both"/>
      </w:pPr>
      <w:r w:rsidRPr="00E01DAE">
        <w:rPr>
          <w:b/>
        </w:rPr>
        <w:t xml:space="preserve">(B.2.10) Urbanization is a dominant global trend which has negative impacts or indirect positive influences on </w:t>
      </w:r>
      <w:r w:rsidR="009D4F04">
        <w:rPr>
          <w:b/>
        </w:rPr>
        <w:t>sustainable use</w:t>
      </w:r>
      <w:r w:rsidRPr="00E01DAE">
        <w:rPr>
          <w:b/>
        </w:rPr>
        <w:t xml:space="preserve"> </w:t>
      </w:r>
      <w:r w:rsidRPr="00E01DAE">
        <w:rPr>
          <w:b/>
          <w:i/>
        </w:rPr>
        <w:t>(well established)</w:t>
      </w:r>
      <w:r w:rsidRPr="00E01DAE">
        <w:rPr>
          <w:b/>
        </w:rPr>
        <w:t xml:space="preserve"> {4.2.3.3.4}. </w:t>
      </w:r>
      <w:r w:rsidRPr="00E01DAE">
        <w:t xml:space="preserve">The shift from rural to urban lifestyles can reduce </w:t>
      </w:r>
      <w:r w:rsidR="009D4F04">
        <w:t xml:space="preserve">the </w:t>
      </w:r>
      <w:r w:rsidRPr="00E01DAE">
        <w:t>use of</w:t>
      </w:r>
      <w:r w:rsidR="000065BF" w:rsidRPr="00E01DAE">
        <w:t xml:space="preserve"> some wild species, notably those linked to subsistence livelihoods, but this effect </w:t>
      </w:r>
      <w:r w:rsidR="000065BF" w:rsidRPr="003335E6">
        <w:rPr>
          <w:color w:val="000000"/>
        </w:rPr>
        <w:t>varies among contexts and interacts with other factors, such as infrastructure development and cultural and economic conditions</w:t>
      </w:r>
      <w:r w:rsidR="000065BF" w:rsidRPr="00E01DAE">
        <w:t xml:space="preserve"> </w:t>
      </w:r>
      <w:r w:rsidR="000065BF" w:rsidRPr="00E01DAE">
        <w:rPr>
          <w:i/>
          <w:iCs/>
        </w:rPr>
        <w:t>(established but incomplete)</w:t>
      </w:r>
      <w:r w:rsidR="000065BF" w:rsidRPr="00E01DAE">
        <w:t xml:space="preserve"> {4.2.3.2, 4.2.3.3.4}. Furthermore, this transition is often characterized by the growth of peri-urban areas. In such areas</w:t>
      </w:r>
      <w:r w:rsidR="00857822" w:rsidRPr="00E01DAE">
        <w:t>,</w:t>
      </w:r>
      <w:r w:rsidR="000065BF" w:rsidRPr="00E01DAE">
        <w:t xml:space="preserve"> densities are urban, but economic infrastructure and services are still rural-oriented, resulting in ongoing demand for wild species that leads to overexploitation and unsustainable use. Similarly, urbanization and development are associated with increased demand for some wild species, such as wild meat and seafood products</w:t>
      </w:r>
      <w:r w:rsidR="000065BF" w:rsidRPr="00E01DAE">
        <w:rPr>
          <w:i/>
          <w:iCs/>
        </w:rPr>
        <w:t xml:space="preserve"> (established but incomplete)</w:t>
      </w:r>
      <w:r w:rsidR="000065BF" w:rsidRPr="00E01DAE">
        <w:t xml:space="preserve"> {4.2.1.5, 4.2.3.3.4, 4.2.4.3.1}.</w:t>
      </w:r>
    </w:p>
    <w:p w14:paraId="54B21746" w14:textId="2F466F21" w:rsidR="000065BF" w:rsidRPr="003335E6" w:rsidRDefault="26A54BF3" w:rsidP="009D7B79">
      <w:pPr>
        <w:spacing w:after="240"/>
        <w:ind w:left="720"/>
        <w:jc w:val="both"/>
        <w:rPr>
          <w:rFonts w:eastAsia="SimSun"/>
          <w:shd w:val="clear" w:color="auto" w:fill="D9D9D9"/>
          <w:lang w:eastAsia="zh-CN"/>
        </w:rPr>
      </w:pPr>
      <w:r w:rsidRPr="003335E6">
        <w:rPr>
          <w:b/>
          <w:highlight w:val="white"/>
        </w:rPr>
        <w:t>(B.2.</w:t>
      </w:r>
      <w:r w:rsidR="00F60F77" w:rsidRPr="00E01DAE">
        <w:rPr>
          <w:b/>
          <w:highlight w:val="white"/>
        </w:rPr>
        <w:t>11</w:t>
      </w:r>
      <w:r w:rsidRPr="003335E6">
        <w:rPr>
          <w:b/>
          <w:highlight w:val="white"/>
        </w:rPr>
        <w:t xml:space="preserve">) Global trade </w:t>
      </w:r>
      <w:r w:rsidR="00F60F77" w:rsidRPr="00E01DAE">
        <w:rPr>
          <w:b/>
          <w:highlight w:val="white"/>
        </w:rPr>
        <w:t xml:space="preserve">in wild species </w:t>
      </w:r>
      <w:r w:rsidRPr="003335E6">
        <w:rPr>
          <w:b/>
          <w:highlight w:val="white"/>
        </w:rPr>
        <w:t>is a major driver of increased</w:t>
      </w:r>
      <w:r w:rsidR="00F60F77" w:rsidRPr="00E01DAE">
        <w:rPr>
          <w:b/>
          <w:highlight w:val="white"/>
        </w:rPr>
        <w:t xml:space="preserve"> use. When not effectively regulated, it can become a driver of </w:t>
      </w:r>
      <w:r w:rsidRPr="003335E6">
        <w:rPr>
          <w:b/>
          <w:highlight w:val="white"/>
        </w:rPr>
        <w:t>unsustainable use</w:t>
      </w:r>
      <w:r w:rsidR="00F60F77" w:rsidRPr="00E01DAE">
        <w:rPr>
          <w:b/>
          <w:highlight w:val="white"/>
        </w:rPr>
        <w:t>. Global trade in</w:t>
      </w:r>
      <w:r w:rsidRPr="003335E6">
        <w:rPr>
          <w:b/>
          <w:highlight w:val="white"/>
        </w:rPr>
        <w:t xml:space="preserve"> wild species has expanded substantially over the past 40 years in terms of volumes, value and trade networks</w:t>
      </w:r>
      <w:r w:rsidRPr="003335E6">
        <w:rPr>
          <w:b/>
          <w:i/>
          <w:highlight w:val="white"/>
        </w:rPr>
        <w:t xml:space="preserve"> (well established)</w:t>
      </w:r>
      <w:r w:rsidRPr="003335E6">
        <w:rPr>
          <w:b/>
          <w:highlight w:val="white"/>
        </w:rPr>
        <w:t xml:space="preserve"> {4.2.</w:t>
      </w:r>
      <w:r w:rsidR="00F60F77" w:rsidRPr="00E01DAE">
        <w:rPr>
          <w:b/>
          <w:highlight w:val="white"/>
        </w:rPr>
        <w:t>4.4.1</w:t>
      </w:r>
      <w:r w:rsidR="00F60F77" w:rsidRPr="00E01DAE">
        <w:rPr>
          <w:highlight w:val="white"/>
        </w:rPr>
        <w:t xml:space="preserve">, </w:t>
      </w:r>
      <w:r w:rsidR="00F60F77" w:rsidRPr="00E01DAE">
        <w:rPr>
          <w:b/>
          <w:highlight w:val="white"/>
        </w:rPr>
        <w:t>4.</w:t>
      </w:r>
      <w:r w:rsidRPr="003335E6">
        <w:rPr>
          <w:b/>
          <w:highlight w:val="white"/>
        </w:rPr>
        <w:t>2.2</w:t>
      </w:r>
      <w:r w:rsidR="00F60F77" w:rsidRPr="00E01DAE">
        <w:rPr>
          <w:b/>
          <w:highlight w:val="white"/>
        </w:rPr>
        <w:t>.2.1</w:t>
      </w:r>
      <w:r w:rsidRPr="003335E6">
        <w:rPr>
          <w:b/>
          <w:highlight w:val="white"/>
        </w:rPr>
        <w:t xml:space="preserve">}. </w:t>
      </w:r>
      <w:r w:rsidRPr="003335E6">
        <w:rPr>
          <w:highlight w:val="white"/>
        </w:rPr>
        <w:t>Global trade</w:t>
      </w:r>
      <w:r w:rsidR="00F60F77" w:rsidRPr="00E01DAE">
        <w:rPr>
          <w:highlight w:val="white"/>
        </w:rPr>
        <w:t xml:space="preserve"> in wild species, both live or of their parts and derivatives,</w:t>
      </w:r>
      <w:r w:rsidRPr="003335E6">
        <w:rPr>
          <w:highlight w:val="white"/>
        </w:rPr>
        <w:t xml:space="preserve"> provides an important income source for exporting countries, often higher income for harvesters, and can diversify sources of supply to allow pressure to be redirected from species being used unsustainably</w:t>
      </w:r>
      <w:r w:rsidR="00F60F77" w:rsidRPr="00E01DAE">
        <w:rPr>
          <w:highlight w:val="white"/>
        </w:rPr>
        <w:t xml:space="preserve"> </w:t>
      </w:r>
      <w:r w:rsidR="00F60F77" w:rsidRPr="00E01DAE">
        <w:rPr>
          <w:i/>
          <w:highlight w:val="white"/>
        </w:rPr>
        <w:t>(well established)</w:t>
      </w:r>
      <w:r w:rsidR="00F60F77" w:rsidRPr="00E01DAE">
        <w:rPr>
          <w:highlight w:val="white"/>
        </w:rPr>
        <w:t xml:space="preserve"> {4.2.2.2.1}.</w:t>
      </w:r>
      <w:r w:rsidRPr="003335E6">
        <w:rPr>
          <w:highlight w:val="white"/>
        </w:rPr>
        <w:t xml:space="preserve"> However, global trade</w:t>
      </w:r>
      <w:r w:rsidR="00F60F77" w:rsidRPr="00E01DAE">
        <w:rPr>
          <w:highlight w:val="white"/>
        </w:rPr>
        <w:t xml:space="preserve"> in wild species</w:t>
      </w:r>
      <w:r w:rsidRPr="003335E6">
        <w:rPr>
          <w:highlight w:val="white"/>
        </w:rPr>
        <w:t xml:space="preserve"> also decouples the consumption of wild species from the place of origin, introduces structures and dynamics </w:t>
      </w:r>
      <w:r w:rsidR="695696BA" w:rsidRPr="003335E6">
        <w:rPr>
          <w:highlight w:val="white"/>
        </w:rPr>
        <w:t xml:space="preserve">that are </w:t>
      </w:r>
      <w:r w:rsidRPr="003335E6">
        <w:rPr>
          <w:highlight w:val="white"/>
        </w:rPr>
        <w:t>different from those that govern local trade relations and practices, and can shift governing strategies from collective action to individual</w:t>
      </w:r>
      <w:r w:rsidR="009413BA">
        <w:rPr>
          <w:highlight w:val="white"/>
        </w:rPr>
        <w:t>-</w:t>
      </w:r>
      <w:r w:rsidRPr="003335E6">
        <w:rPr>
          <w:highlight w:val="white"/>
        </w:rPr>
        <w:t>based strategies</w:t>
      </w:r>
      <w:r w:rsidR="00F60F77" w:rsidRPr="00E01DAE">
        <w:rPr>
          <w:highlight w:val="white"/>
        </w:rPr>
        <w:t xml:space="preserve"> </w:t>
      </w:r>
      <w:r w:rsidR="00F60F77" w:rsidRPr="00E01DAE">
        <w:rPr>
          <w:i/>
          <w:highlight w:val="white"/>
        </w:rPr>
        <w:t>(established but incomplete)</w:t>
      </w:r>
      <w:r w:rsidR="00F60F77" w:rsidRPr="00E01DAE">
        <w:rPr>
          <w:highlight w:val="white"/>
        </w:rPr>
        <w:t xml:space="preserve"> {4.2.1.4, 4.2.4.4.1}. Without effective regulations operating</w:t>
      </w:r>
      <w:r w:rsidRPr="003335E6">
        <w:rPr>
          <w:highlight w:val="white"/>
        </w:rPr>
        <w:t xml:space="preserve"> across the supply chain (from local to global), global trade </w:t>
      </w:r>
      <w:r w:rsidR="00F60F77" w:rsidRPr="00E01DAE">
        <w:rPr>
          <w:highlight w:val="white"/>
        </w:rPr>
        <w:t>in wild species</w:t>
      </w:r>
      <w:r w:rsidR="00F60F77" w:rsidRPr="00E01DAE">
        <w:rPr>
          <w:b/>
          <w:highlight w:val="white"/>
        </w:rPr>
        <w:t xml:space="preserve"> </w:t>
      </w:r>
      <w:r w:rsidRPr="003335E6">
        <w:rPr>
          <w:highlight w:val="white"/>
        </w:rPr>
        <w:t>generally increases pressure, leading to unsustainable use an</w:t>
      </w:r>
      <w:r w:rsidRPr="00E01DAE">
        <w:t xml:space="preserve">d sometimes to wild </w:t>
      </w:r>
      <w:r w:rsidR="00F60F77" w:rsidRPr="00E01DAE">
        <w:t>population</w:t>
      </w:r>
      <w:r w:rsidRPr="00E01DAE">
        <w:t xml:space="preserve"> collapses (e.g., shark fin trade) </w:t>
      </w:r>
      <w:r w:rsidRPr="00E01DAE">
        <w:rPr>
          <w:i/>
          <w:iCs/>
        </w:rPr>
        <w:t>(well established)</w:t>
      </w:r>
      <w:r w:rsidRPr="00E01DAE">
        <w:t xml:space="preserve"> {4.2.4.3.1, 4.3</w:t>
      </w:r>
      <w:r w:rsidR="00F60F77" w:rsidRPr="00E01DAE">
        <w:t>.2.2}. International trade has also been recognized as an important and rapidly growing source of introduction of invasive alien species {4.2.1.7}. Sustainable, legal and traceable trade of wild species is important for biodiversity-dependent communities, es</w:t>
      </w:r>
      <w:r w:rsidR="00F60F77" w:rsidRPr="00E01DAE">
        <w:rPr>
          <w:highlight w:val="white"/>
        </w:rPr>
        <w:t xml:space="preserve">pecially indigenous peoples and local communities and people in vulnerable situations in developing countries and has the potential to contribute to reversing biodiversity decline </w:t>
      </w:r>
      <w:r w:rsidR="00F60F77" w:rsidRPr="00E01DAE">
        <w:rPr>
          <w:i/>
          <w:highlight w:val="white"/>
        </w:rPr>
        <w:t>(well established)</w:t>
      </w:r>
      <w:r w:rsidR="00F60F77" w:rsidRPr="00E01DAE">
        <w:rPr>
          <w:highlight w:val="white"/>
        </w:rPr>
        <w:t xml:space="preserve"> {4.2.3.3.5, 4.2.4</w:t>
      </w:r>
      <w:r w:rsidRPr="003335E6">
        <w:rPr>
          <w:highlight w:val="white"/>
        </w:rPr>
        <w:t>.2.2}.</w:t>
      </w:r>
    </w:p>
    <w:p w14:paraId="4F33C35A" w14:textId="18F9115D" w:rsidR="000065BF" w:rsidRPr="00E01DAE" w:rsidRDefault="26A54BF3" w:rsidP="009D7B79">
      <w:pPr>
        <w:spacing w:after="240"/>
        <w:ind w:left="720"/>
        <w:jc w:val="both"/>
      </w:pPr>
      <w:r w:rsidRPr="00E01DAE">
        <w:rPr>
          <w:b/>
          <w:bCs/>
        </w:rPr>
        <w:t>(B.2.</w:t>
      </w:r>
      <w:r w:rsidR="00F60F77" w:rsidRPr="00E01DAE">
        <w:rPr>
          <w:b/>
        </w:rPr>
        <w:t>12</w:t>
      </w:r>
      <w:r w:rsidRPr="00E01DAE">
        <w:rPr>
          <w:b/>
          <w:bCs/>
        </w:rPr>
        <w:t xml:space="preserve">) Illegal </w:t>
      </w:r>
      <w:r w:rsidR="00F60F77" w:rsidRPr="00E01DAE">
        <w:rPr>
          <w:b/>
        </w:rPr>
        <w:t>harvesting</w:t>
      </w:r>
      <w:r w:rsidRPr="00E01DAE">
        <w:rPr>
          <w:b/>
          <w:bCs/>
        </w:rPr>
        <w:t xml:space="preserve"> and trade in wild species occur across all practices, involving numerous species, and often lead to unsustainable use </w:t>
      </w:r>
      <w:r w:rsidRPr="00E01DAE">
        <w:rPr>
          <w:b/>
          <w:bCs/>
          <w:i/>
          <w:iCs/>
        </w:rPr>
        <w:t xml:space="preserve">(established but incomplete) </w:t>
      </w:r>
      <w:r w:rsidRPr="00E01DAE">
        <w:rPr>
          <w:b/>
          <w:bCs/>
        </w:rPr>
        <w:t xml:space="preserve">{4.2.4.3.1}. </w:t>
      </w:r>
      <w:r w:rsidRPr="00E01DAE">
        <w:t xml:space="preserve">Illegal trade in wild species is regarded as the third largest class of illegal trade, with estimated annual values of </w:t>
      </w:r>
      <w:r w:rsidR="00554AB5">
        <w:t xml:space="preserve">between </w:t>
      </w:r>
      <w:r w:rsidRPr="00E01DAE">
        <w:t>US$</w:t>
      </w:r>
      <w:r w:rsidR="00E85D7D">
        <w:t> </w:t>
      </w:r>
      <w:r w:rsidRPr="00E01DAE">
        <w:t>69</w:t>
      </w:r>
      <w:r w:rsidR="00E85D7D">
        <w:t> </w:t>
      </w:r>
      <w:r w:rsidR="00A43F1C">
        <w:t>billion</w:t>
      </w:r>
      <w:r w:rsidR="00554AB5">
        <w:t xml:space="preserve"> and </w:t>
      </w:r>
      <w:r w:rsidR="00B84EFB">
        <w:t>US</w:t>
      </w:r>
      <w:r w:rsidR="00554AB5" w:rsidRPr="00E01DAE">
        <w:t>$</w:t>
      </w:r>
      <w:r w:rsidR="00C741A2">
        <w:t xml:space="preserve"> </w:t>
      </w:r>
      <w:r w:rsidRPr="00E01DAE">
        <w:t>199 billion</w:t>
      </w:r>
      <w:r w:rsidR="00F60F77" w:rsidRPr="00E01DAE">
        <w:t xml:space="preserve"> {4.2.4.4.1}.</w:t>
      </w:r>
      <w:r w:rsidRPr="00E01DAE">
        <w:t xml:space="preserve"> Volumes and value of illegal trade in wild species </w:t>
      </w:r>
      <w:r w:rsidR="695696BA" w:rsidRPr="00E01DAE">
        <w:t xml:space="preserve">are </w:t>
      </w:r>
      <w:r w:rsidRPr="00E01DAE">
        <w:t xml:space="preserve">greatest for timber and fish, but even lower levels of </w:t>
      </w:r>
      <w:r w:rsidR="695696BA" w:rsidRPr="00E01DAE">
        <w:t xml:space="preserve">illegal trade </w:t>
      </w:r>
      <w:r w:rsidR="000065BF" w:rsidRPr="00E01DAE">
        <w:t xml:space="preserve">strongly </w:t>
      </w:r>
      <w:r w:rsidR="00F60F77" w:rsidRPr="00E01DAE">
        <w:t>affect</w:t>
      </w:r>
      <w:r w:rsidR="695696BA" w:rsidRPr="00E01DAE">
        <w:t xml:space="preserve"> </w:t>
      </w:r>
      <w:r w:rsidR="00554AB5">
        <w:t xml:space="preserve">the </w:t>
      </w:r>
      <w:r w:rsidR="695696BA" w:rsidRPr="00E01DAE">
        <w:t xml:space="preserve">sustainable use of </w:t>
      </w:r>
      <w:r w:rsidR="000065BF" w:rsidRPr="00E01DAE">
        <w:t>rare species</w:t>
      </w:r>
      <w:r w:rsidRPr="00E01DAE">
        <w:t xml:space="preserve">. Illegal trade is not governed by traditional or institutional safeguards and often results in harvests that exceed biological limits of sustainability </w:t>
      </w:r>
      <w:r w:rsidRPr="00E01DAE">
        <w:rPr>
          <w:i/>
          <w:iCs/>
        </w:rPr>
        <w:t>(well established)</w:t>
      </w:r>
      <w:r w:rsidRPr="00E01DAE">
        <w:t xml:space="preserve"> {4.2.2.2, 4.2.4.3.1}. Illegal trade is further associated with social injustices</w:t>
      </w:r>
      <w:r w:rsidR="00554AB5">
        <w:t xml:space="preserve"> and</w:t>
      </w:r>
      <w:r w:rsidRPr="00E01DAE">
        <w:t xml:space="preserve"> the involvement of criminal networks and can lead to violent conflicts </w:t>
      </w:r>
      <w:r w:rsidRPr="00E01DAE">
        <w:rPr>
          <w:i/>
          <w:iCs/>
        </w:rPr>
        <w:t xml:space="preserve">(well established) </w:t>
      </w:r>
      <w:r w:rsidRPr="00E01DAE">
        <w:t>{4.2.4.3.1, 4.2.4.3.2}.</w:t>
      </w:r>
      <w:r w:rsidRPr="00E01DAE">
        <w:rPr>
          <w:b/>
          <w:bCs/>
        </w:rPr>
        <w:t xml:space="preserve"> </w:t>
      </w:r>
      <w:r w:rsidRPr="00E01DAE">
        <w:t xml:space="preserve">International cooperation is often required to address illegal harvest and trade </w:t>
      </w:r>
      <w:r w:rsidRPr="00E01DAE">
        <w:rPr>
          <w:i/>
          <w:iCs/>
        </w:rPr>
        <w:t>(established but incomplete)</w:t>
      </w:r>
      <w:r w:rsidRPr="00E01DAE">
        <w:t xml:space="preserve"> {3.3.4.2}.</w:t>
      </w:r>
    </w:p>
    <w:p w14:paraId="5F1DC84F" w14:textId="5F1B4B45" w:rsidR="00F60F77" w:rsidRPr="00E01DAE" w:rsidRDefault="00F60F77" w:rsidP="00F60F77">
      <w:pPr>
        <w:spacing w:after="240"/>
        <w:ind w:left="720"/>
        <w:jc w:val="both"/>
        <w:rPr>
          <w:b/>
        </w:rPr>
      </w:pPr>
      <w:r w:rsidRPr="00E01DAE">
        <w:rPr>
          <w:b/>
        </w:rPr>
        <w:t>(B.2.13) Conflict</w:t>
      </w:r>
      <w:r w:rsidR="00554AB5">
        <w:rPr>
          <w:b/>
        </w:rPr>
        <w:t>,</w:t>
      </w:r>
      <w:r w:rsidRPr="00E01DAE">
        <w:rPr>
          <w:b/>
        </w:rPr>
        <w:t xml:space="preserve"> including armed conflict</w:t>
      </w:r>
      <w:r w:rsidR="00554AB5">
        <w:rPr>
          <w:b/>
        </w:rPr>
        <w:t>,</w:t>
      </w:r>
      <w:r w:rsidRPr="00E01DAE">
        <w:rPr>
          <w:b/>
        </w:rPr>
        <w:t xml:space="preserve"> can have significant and diverse impacts on sustainable use. Indigenous peoples and local communities and oth</w:t>
      </w:r>
      <w:r w:rsidRPr="00E01DAE">
        <w:rPr>
          <w:b/>
          <w:highlight w:val="white"/>
        </w:rPr>
        <w:t>er people in vulnerable situations ca</w:t>
      </w:r>
      <w:r w:rsidRPr="00E01DAE">
        <w:rPr>
          <w:b/>
        </w:rPr>
        <w:t>n be displaced from territories</w:t>
      </w:r>
      <w:r w:rsidR="00B14213">
        <w:rPr>
          <w:b/>
        </w:rPr>
        <w:t xml:space="preserve">, </w:t>
      </w:r>
      <w:r w:rsidR="00F179D4">
        <w:rPr>
          <w:b/>
        </w:rPr>
        <w:t xml:space="preserve">severing their </w:t>
      </w:r>
      <w:r w:rsidRPr="00E01DAE">
        <w:rPr>
          <w:b/>
        </w:rPr>
        <w:t>relationships to valued species</w:t>
      </w:r>
      <w:r w:rsidR="00F179D4">
        <w:rPr>
          <w:b/>
        </w:rPr>
        <w:t>. T</w:t>
      </w:r>
      <w:r w:rsidRPr="00E01DAE">
        <w:rPr>
          <w:b/>
        </w:rPr>
        <w:t xml:space="preserve">his can result in unsustainable use in other areas due to </w:t>
      </w:r>
      <w:r w:rsidR="00332CB2">
        <w:rPr>
          <w:b/>
        </w:rPr>
        <w:t xml:space="preserve">the </w:t>
      </w:r>
      <w:r w:rsidRPr="00E01DAE">
        <w:rPr>
          <w:b/>
        </w:rPr>
        <w:t xml:space="preserve">migration and settlement of displaced peoples </w:t>
      </w:r>
      <w:r w:rsidRPr="00E01DAE">
        <w:rPr>
          <w:b/>
          <w:i/>
        </w:rPr>
        <w:t xml:space="preserve">(established but incomplete) </w:t>
      </w:r>
      <w:r w:rsidRPr="00E01DAE">
        <w:rPr>
          <w:b/>
        </w:rPr>
        <w:t xml:space="preserve">{4.2.2.8}. </w:t>
      </w:r>
      <w:r w:rsidRPr="00E01DAE">
        <w:t xml:space="preserve">Overexploitation of species by armed forces is also a major issue in many regions experiencing conflict </w:t>
      </w:r>
      <w:r w:rsidRPr="00E01DAE">
        <w:rPr>
          <w:i/>
        </w:rPr>
        <w:t>(established but incomplete</w:t>
      </w:r>
      <w:r w:rsidR="00036BD5">
        <w:rPr>
          <w:i/>
        </w:rPr>
        <w:t>)</w:t>
      </w:r>
      <w:r w:rsidRPr="00E01DAE">
        <w:t xml:space="preserve"> {4.2.2.8.2}. The disruption of institutional structures and processes (informal and formal) governing wild species, as well as the disruption of economies</w:t>
      </w:r>
      <w:r w:rsidR="00332CB2">
        <w:t xml:space="preserve">, </w:t>
      </w:r>
      <w:r w:rsidRPr="00E01DAE">
        <w:t>investment and development (leading to fewer livelihood alternatives to wild species</w:t>
      </w:r>
      <w:r w:rsidR="003E6A96">
        <w:t>’</w:t>
      </w:r>
      <w:r w:rsidRPr="00E01DAE">
        <w:t xml:space="preserve"> use) can also amplify these impacts of conflict </w:t>
      </w:r>
      <w:r w:rsidRPr="00E01DAE">
        <w:rPr>
          <w:i/>
        </w:rPr>
        <w:t xml:space="preserve">(established by incomplete) </w:t>
      </w:r>
      <w:r w:rsidRPr="00E01DAE">
        <w:t>{4.2.2.8.3}.</w:t>
      </w:r>
    </w:p>
    <w:p w14:paraId="0FDA3541" w14:textId="59BBA275" w:rsidR="000065BF" w:rsidRPr="003335E6" w:rsidRDefault="00F60F77" w:rsidP="009D7B79">
      <w:pPr>
        <w:spacing w:after="240"/>
        <w:ind w:left="720"/>
        <w:jc w:val="both"/>
        <w:rPr>
          <w:color w:val="000000"/>
          <w:highlight w:val="white"/>
        </w:rPr>
      </w:pPr>
      <w:r w:rsidRPr="00E01DAE">
        <w:rPr>
          <w:b/>
          <w:highlight w:val="white"/>
        </w:rPr>
        <w:t>(B.2.14</w:t>
      </w:r>
      <w:r w:rsidR="000065BF" w:rsidRPr="003335E6">
        <w:rPr>
          <w:b/>
          <w:highlight w:val="white"/>
        </w:rPr>
        <w:t xml:space="preserve">) Culture, comprising language, knowledge, religion, food habits, values and philosophies, influences people’s interactions with wild species and the extent to which particular practices and uses are acceptable and sustainable </w:t>
      </w:r>
      <w:r w:rsidR="000065BF" w:rsidRPr="003335E6">
        <w:rPr>
          <w:b/>
          <w:i/>
          <w:highlight w:val="white"/>
        </w:rPr>
        <w:t>(well established)</w:t>
      </w:r>
      <w:r w:rsidR="000065BF" w:rsidRPr="003335E6">
        <w:rPr>
          <w:b/>
          <w:highlight w:val="white"/>
        </w:rPr>
        <w:t xml:space="preserve"> {4.2.5}.</w:t>
      </w:r>
      <w:r w:rsidR="000065BF" w:rsidRPr="003335E6">
        <w:rPr>
          <w:highlight w:val="white"/>
        </w:rPr>
        <w:t xml:space="preserve"> Culture is dynamic and actions that influence culture, such as education and </w:t>
      </w:r>
      <w:r w:rsidR="002814EB" w:rsidRPr="003335E6">
        <w:rPr>
          <w:highlight w:val="white"/>
        </w:rPr>
        <w:t>awareness</w:t>
      </w:r>
      <w:r w:rsidR="00D22716">
        <w:rPr>
          <w:highlight w:val="white"/>
        </w:rPr>
        <w:t>-</w:t>
      </w:r>
      <w:r w:rsidR="000065BF" w:rsidRPr="003335E6">
        <w:rPr>
          <w:highlight w:val="white"/>
        </w:rPr>
        <w:t>raising</w:t>
      </w:r>
      <w:r w:rsidR="00D22716">
        <w:rPr>
          <w:highlight w:val="white"/>
        </w:rPr>
        <w:t>,</w:t>
      </w:r>
      <w:r w:rsidR="000065BF" w:rsidRPr="003335E6">
        <w:rPr>
          <w:highlight w:val="white"/>
        </w:rPr>
        <w:t xml:space="preserve"> have the potential to drive changes in behavio</w:t>
      </w:r>
      <w:r w:rsidR="00D22716">
        <w:rPr>
          <w:highlight w:val="white"/>
        </w:rPr>
        <w:t>u</w:t>
      </w:r>
      <w:r w:rsidR="000065BF" w:rsidRPr="003335E6">
        <w:rPr>
          <w:highlight w:val="white"/>
        </w:rPr>
        <w:t xml:space="preserve">r towards more sustainable uses of wild species, but the outcomes are uncertain </w:t>
      </w:r>
      <w:r w:rsidR="000065BF" w:rsidRPr="003335E6">
        <w:rPr>
          <w:i/>
          <w:highlight w:val="white"/>
        </w:rPr>
        <w:t>(established but incomplete)</w:t>
      </w:r>
      <w:r w:rsidR="000065BF" w:rsidRPr="003335E6">
        <w:rPr>
          <w:highlight w:val="white"/>
        </w:rPr>
        <w:t xml:space="preserve"> {4.2.6.4}. </w:t>
      </w:r>
      <w:r w:rsidR="000065BF" w:rsidRPr="003335E6">
        <w:rPr>
          <w:color w:val="000000"/>
          <w:highlight w:val="white"/>
        </w:rPr>
        <w:t>Use and relationships between people and nature are often mediated and managed by diverse customary rules and norms. For instance,</w:t>
      </w:r>
      <w:r w:rsidRPr="00E01DAE">
        <w:rPr>
          <w:color w:val="000000"/>
          <w:highlight w:val="white"/>
        </w:rPr>
        <w:t xml:space="preserve"> </w:t>
      </w:r>
      <w:r w:rsidRPr="00E01DAE">
        <w:rPr>
          <w:highlight w:val="white"/>
        </w:rPr>
        <w:t>many</w:t>
      </w:r>
      <w:r w:rsidR="000065BF" w:rsidRPr="003335E6">
        <w:rPr>
          <w:highlight w:val="white"/>
        </w:rPr>
        <w:t xml:space="preserve"> </w:t>
      </w:r>
      <w:r w:rsidR="000065BF" w:rsidRPr="003335E6">
        <w:rPr>
          <w:color w:val="000000"/>
          <w:highlight w:val="white"/>
        </w:rPr>
        <w:t xml:space="preserve">religious beliefs, myths and taboos pertaining to the use of certain wild plants </w:t>
      </w:r>
      <w:r w:rsidR="000065BF" w:rsidRPr="003335E6">
        <w:rPr>
          <w:color w:val="000000"/>
          <w:highlight w:val="white"/>
        </w:rPr>
        <w:lastRenderedPageBreak/>
        <w:t xml:space="preserve">and </w:t>
      </w:r>
      <w:r w:rsidR="00D22716">
        <w:rPr>
          <w:color w:val="000000"/>
          <w:highlight w:val="white"/>
        </w:rPr>
        <w:t xml:space="preserve">the </w:t>
      </w:r>
      <w:r w:rsidR="000065BF" w:rsidRPr="003335E6">
        <w:rPr>
          <w:color w:val="000000"/>
          <w:highlight w:val="white"/>
        </w:rPr>
        <w:t>hunting of wild animals have fostered sustainable use in several cases (e.g., sacred groves</w:t>
      </w:r>
      <w:r w:rsidRPr="00E01DAE">
        <w:rPr>
          <w:color w:val="000000"/>
          <w:highlight w:val="white"/>
        </w:rPr>
        <w:t>)</w:t>
      </w:r>
      <w:r w:rsidR="00656BEF" w:rsidRPr="00E01DAE">
        <w:rPr>
          <w:color w:val="000000"/>
          <w:highlight w:val="white"/>
        </w:rPr>
        <w:t>, but</w:t>
      </w:r>
      <w:r w:rsidRPr="00E01DAE">
        <w:rPr>
          <w:color w:val="000000"/>
          <w:highlight w:val="white"/>
        </w:rPr>
        <w:t xml:space="preserve"> it has also been documented that </w:t>
      </w:r>
      <w:r w:rsidRPr="00E01DAE">
        <w:rPr>
          <w:highlight w:val="white"/>
        </w:rPr>
        <w:t>some</w:t>
      </w:r>
      <w:r w:rsidRPr="00E01DAE">
        <w:rPr>
          <w:color w:val="000000"/>
          <w:highlight w:val="white"/>
        </w:rPr>
        <w:t xml:space="preserve"> belie</w:t>
      </w:r>
      <w:r w:rsidRPr="00E01DAE">
        <w:rPr>
          <w:highlight w:val="white"/>
        </w:rPr>
        <w:t>f</w:t>
      </w:r>
      <w:r w:rsidRPr="00E01DAE">
        <w:rPr>
          <w:color w:val="000000"/>
          <w:highlight w:val="white"/>
        </w:rPr>
        <w:t xml:space="preserve">s have </w:t>
      </w:r>
      <w:r w:rsidRPr="00E01DAE">
        <w:rPr>
          <w:highlight w:val="white"/>
        </w:rPr>
        <w:t>facilitated the unsustainable use of wild species</w:t>
      </w:r>
      <w:r w:rsidR="000065BF" w:rsidRPr="003335E6">
        <w:rPr>
          <w:highlight w:val="white"/>
        </w:rPr>
        <w:t xml:space="preserve"> </w:t>
      </w:r>
      <w:r w:rsidR="000065BF" w:rsidRPr="003335E6">
        <w:rPr>
          <w:i/>
          <w:color w:val="000000"/>
          <w:highlight w:val="white"/>
        </w:rPr>
        <w:t>(well established)</w:t>
      </w:r>
      <w:r w:rsidR="000065BF" w:rsidRPr="003335E6">
        <w:rPr>
          <w:color w:val="000000"/>
          <w:highlight w:val="white"/>
        </w:rPr>
        <w:t xml:space="preserve"> {4.2.5.2.2}.</w:t>
      </w:r>
    </w:p>
    <w:p w14:paraId="109632DF" w14:textId="31C28B21" w:rsidR="00F60F77" w:rsidRPr="00E01DAE" w:rsidRDefault="00F60F77" w:rsidP="00E40B3C">
      <w:pPr>
        <w:keepNext/>
        <w:keepLines/>
        <w:spacing w:after="240"/>
        <w:ind w:left="720"/>
        <w:jc w:val="both"/>
        <w:rPr>
          <w:highlight w:val="white"/>
        </w:rPr>
      </w:pPr>
      <w:r w:rsidRPr="00E01DAE">
        <w:rPr>
          <w:b/>
          <w:color w:val="242424"/>
        </w:rPr>
        <w:t>(B.2.15)</w:t>
      </w:r>
      <w:r w:rsidRPr="00E01DAE">
        <w:rPr>
          <w:color w:val="242424"/>
        </w:rPr>
        <w:t xml:space="preserve"> </w:t>
      </w:r>
      <w:r w:rsidRPr="00E01DAE">
        <w:rPr>
          <w:b/>
          <w:color w:val="242424"/>
        </w:rPr>
        <w:t xml:space="preserve">Education, communication and public awareness are key drivers of sustainable use as they provide knowledge and capacity for improved decision-making </w:t>
      </w:r>
      <w:r w:rsidR="00BA1CE7">
        <w:rPr>
          <w:b/>
          <w:color w:val="242424"/>
        </w:rPr>
        <w:t>regarding</w:t>
      </w:r>
      <w:r w:rsidRPr="00E01DAE">
        <w:rPr>
          <w:b/>
          <w:color w:val="242424"/>
        </w:rPr>
        <w:t xml:space="preserve"> the sustainability of wild species</w:t>
      </w:r>
      <w:r w:rsidR="00CA35C4">
        <w:rPr>
          <w:b/>
          <w:color w:val="242424"/>
        </w:rPr>
        <w:t>’</w:t>
      </w:r>
      <w:r w:rsidRPr="00E01DAE">
        <w:rPr>
          <w:b/>
          <w:color w:val="242424"/>
        </w:rPr>
        <w:t xml:space="preserve"> uses </w:t>
      </w:r>
      <w:r w:rsidRPr="00E01DAE">
        <w:rPr>
          <w:b/>
          <w:i/>
          <w:color w:val="242424"/>
        </w:rPr>
        <w:t xml:space="preserve">(established but incomplete) </w:t>
      </w:r>
      <w:r w:rsidRPr="00E01DAE">
        <w:rPr>
          <w:b/>
          <w:color w:val="242424"/>
        </w:rPr>
        <w:t xml:space="preserve">{4.2.6.4}, but are seldom prioritized as policy options </w:t>
      </w:r>
      <w:r w:rsidRPr="00E01DAE">
        <w:rPr>
          <w:b/>
          <w:i/>
          <w:color w:val="242424"/>
        </w:rPr>
        <w:t>(established but incomplete)</w:t>
      </w:r>
      <w:r w:rsidRPr="00E01DAE">
        <w:rPr>
          <w:b/>
          <w:color w:val="242424"/>
        </w:rPr>
        <w:t xml:space="preserve"> {6.4.3.2}.</w:t>
      </w:r>
      <w:r w:rsidRPr="00E01DAE">
        <w:rPr>
          <w:color w:val="242424"/>
        </w:rPr>
        <w:t xml:space="preserve"> </w:t>
      </w:r>
      <w:r w:rsidRPr="00E01DAE">
        <w:t xml:space="preserve">Education efforts are more effective when they promote time outside in nature, when they respect the cultures and languages of indigenous peoples and local communities and include those living in vulnerable situations, notably </w:t>
      </w:r>
      <w:r w:rsidR="008076DE" w:rsidRPr="00E01DAE">
        <w:t>elders</w:t>
      </w:r>
      <w:r w:rsidR="008076DE">
        <w:t>, youth,</w:t>
      </w:r>
      <w:r w:rsidR="008076DE" w:rsidRPr="00E01DAE">
        <w:t xml:space="preserve"> </w:t>
      </w:r>
      <w:r w:rsidRPr="00E01DAE">
        <w:t xml:space="preserve">women and girls </w:t>
      </w:r>
      <w:r w:rsidRPr="00E01DAE">
        <w:rPr>
          <w:i/>
        </w:rPr>
        <w:t>(established but incomplete)</w:t>
      </w:r>
      <w:r w:rsidRPr="00E01DAE">
        <w:t xml:space="preserve"> {3.3.5, 4.2.6.4}. Learning in and from nature</w:t>
      </w:r>
      <w:r w:rsidR="00612C55">
        <w:t xml:space="preserve">, </w:t>
      </w:r>
      <w:r w:rsidR="00976C99">
        <w:t>for example through</w:t>
      </w:r>
      <w:r w:rsidRPr="00E01DAE">
        <w:t xml:space="preserve"> citizen science and social learning, fosters a sense of responsibility and stewardship, and can change attitudes and behavio</w:t>
      </w:r>
      <w:r w:rsidR="00E82F5F">
        <w:t>u</w:t>
      </w:r>
      <w:r w:rsidRPr="00E01DAE">
        <w:t>r via increased ecological knowledge</w:t>
      </w:r>
      <w:r w:rsidRPr="00E01DAE">
        <w:rPr>
          <w:i/>
        </w:rPr>
        <w:t xml:space="preserve"> (well established) </w:t>
      </w:r>
      <w:r w:rsidRPr="00E01DAE">
        <w:t>{3.3.5.2.</w:t>
      </w:r>
      <w:r w:rsidRPr="00E01DAE">
        <w:rPr>
          <w:highlight w:val="white"/>
        </w:rPr>
        <w:t>4, 4.2.6.4, 4.2.6.3.2, 4.2.6.4.</w:t>
      </w:r>
      <w:r w:rsidRPr="00E01DAE">
        <w:t>5}. Changes in educational programmes to includ</w:t>
      </w:r>
      <w:r w:rsidRPr="00E01DAE">
        <w:rPr>
          <w:highlight w:val="white"/>
        </w:rPr>
        <w:t xml:space="preserve">e </w:t>
      </w:r>
      <w:r w:rsidRPr="00E01DAE">
        <w:t>p</w:t>
      </w:r>
      <w:r w:rsidRPr="00E01DAE">
        <w:rPr>
          <w:highlight w:val="white"/>
        </w:rPr>
        <w:t>lace-based knowledge, environmental ethics, cultural competency, and intra</w:t>
      </w:r>
      <w:r w:rsidR="00C46432">
        <w:rPr>
          <w:highlight w:val="white"/>
        </w:rPr>
        <w:t>generational</w:t>
      </w:r>
      <w:r w:rsidRPr="00E01DAE">
        <w:rPr>
          <w:highlight w:val="white"/>
        </w:rPr>
        <w:t xml:space="preserve"> and intergenerational transmission of knowledge can foster</w:t>
      </w:r>
      <w:r w:rsidR="0003674B">
        <w:rPr>
          <w:highlight w:val="white"/>
        </w:rPr>
        <w:t xml:space="preserve"> </w:t>
      </w:r>
      <w:r w:rsidRPr="00E01DAE">
        <w:rPr>
          <w:highlight w:val="white"/>
        </w:rPr>
        <w:t xml:space="preserve">sustainable use of wild species and conservation of biodiversity </w:t>
      </w:r>
      <w:r w:rsidRPr="00E01DAE">
        <w:rPr>
          <w:i/>
          <w:highlight w:val="white"/>
        </w:rPr>
        <w:t>(established but incomplete)</w:t>
      </w:r>
      <w:r w:rsidRPr="00E01DAE">
        <w:rPr>
          <w:highlight w:val="white"/>
        </w:rPr>
        <w:t xml:space="preserve"> {4.2.6.4}. Recognizing and embedding indigenous and local knowledge into education systems would support sustainable use of wild species </w:t>
      </w:r>
      <w:r w:rsidRPr="00E01DAE">
        <w:rPr>
          <w:i/>
          <w:highlight w:val="white"/>
        </w:rPr>
        <w:t>(established but incomplete)</w:t>
      </w:r>
      <w:r w:rsidRPr="00E01DAE">
        <w:rPr>
          <w:highlight w:val="white"/>
        </w:rPr>
        <w:t xml:space="preserve"> {6.4.3, 6.4.4.2, 6.6.2}. However, education and outreach remain underutilized as policy options and aligning national educational policies with those for sustainable use can enhance sustainable use of wild species </w:t>
      </w:r>
      <w:r w:rsidRPr="00E01DAE">
        <w:rPr>
          <w:i/>
          <w:highlight w:val="white"/>
        </w:rPr>
        <w:t xml:space="preserve">(established but incomplete) </w:t>
      </w:r>
      <w:r w:rsidRPr="00E01DAE">
        <w:rPr>
          <w:highlight w:val="white"/>
        </w:rPr>
        <w:t xml:space="preserve">{6.4.3.2, 6.4.2.1}. </w:t>
      </w:r>
    </w:p>
    <w:p w14:paraId="604C0D2D" w14:textId="44F418FE" w:rsidR="000065BF" w:rsidRPr="003335E6" w:rsidRDefault="00F60F77" w:rsidP="009F59EE">
      <w:pPr>
        <w:spacing w:after="240"/>
        <w:ind w:left="720"/>
        <w:jc w:val="both"/>
        <w:rPr>
          <w:color w:val="000000"/>
          <w:sz w:val="24"/>
        </w:rPr>
      </w:pPr>
      <w:r w:rsidRPr="00E01DAE">
        <w:rPr>
          <w:b/>
          <w:color w:val="000000"/>
        </w:rPr>
        <w:t>(B.2.16) Science, research and technology create conditions that can support or undermine</w:t>
      </w:r>
      <w:r w:rsidR="009E67C9">
        <w:rPr>
          <w:b/>
          <w:color w:val="000000"/>
        </w:rPr>
        <w:t xml:space="preserve"> </w:t>
      </w:r>
      <w:r w:rsidRPr="00E01DAE">
        <w:rPr>
          <w:b/>
          <w:color w:val="000000"/>
        </w:rPr>
        <w:t>sustainable use of wild species, and local livelihoods based on the</w:t>
      </w:r>
      <w:r w:rsidRPr="00E01DAE">
        <w:rPr>
          <w:b/>
          <w:color w:val="000000"/>
          <w:highlight w:val="white"/>
        </w:rPr>
        <w:t xml:space="preserve">m </w:t>
      </w:r>
      <w:r w:rsidRPr="00E01DAE">
        <w:rPr>
          <w:b/>
          <w:highlight w:val="white"/>
        </w:rPr>
        <w:t xml:space="preserve">by, for example, setting quotas or harvest levels </w:t>
      </w:r>
      <w:r w:rsidRPr="00E01DAE">
        <w:rPr>
          <w:b/>
          <w:i/>
          <w:highlight w:val="white"/>
        </w:rPr>
        <w:t>(established but incomplete)</w:t>
      </w:r>
      <w:r w:rsidRPr="00E01DAE">
        <w:rPr>
          <w:b/>
          <w:highlight w:val="white"/>
        </w:rPr>
        <w:t xml:space="preserve"> {4.2.6.2}</w:t>
      </w:r>
      <w:r w:rsidRPr="00E01DAE">
        <w:rPr>
          <w:b/>
          <w:color w:val="000000"/>
          <w:highlight w:val="white"/>
        </w:rPr>
        <w:t>.</w:t>
      </w:r>
      <w:r w:rsidRPr="00E01DAE">
        <w:rPr>
          <w:color w:val="000000"/>
          <w:highlight w:val="white"/>
        </w:rPr>
        <w:t xml:space="preserve"> Advances in fields suc</w:t>
      </w:r>
      <w:r w:rsidRPr="00E01DAE">
        <w:rPr>
          <w:color w:val="000000"/>
        </w:rPr>
        <w:t xml:space="preserve">h as </w:t>
      </w:r>
      <w:r w:rsidRPr="00E01DAE">
        <w:t>gene</w:t>
      </w:r>
      <w:r w:rsidR="000065BF" w:rsidRPr="003335E6">
        <w:t xml:space="preserve"> </w:t>
      </w:r>
      <w:r w:rsidR="000065BF" w:rsidRPr="003335E6">
        <w:rPr>
          <w:color w:val="000000"/>
        </w:rPr>
        <w:t xml:space="preserve">sequencing and data networks are creating new ways to identify, characterize, manage, and monitor species by, for example, providing </w:t>
      </w:r>
      <w:r w:rsidR="00744D6F">
        <w:rPr>
          <w:color w:val="000000"/>
        </w:rPr>
        <w:t xml:space="preserve">a </w:t>
      </w:r>
      <w:r w:rsidR="000065BF" w:rsidRPr="003335E6">
        <w:rPr>
          <w:color w:val="000000"/>
        </w:rPr>
        <w:t>better understanding of genetic variability in species populations and assisting identification of illegally harvested and traded species, as well as those that may be mislabel</w:t>
      </w:r>
      <w:r w:rsidR="009A4B33">
        <w:rPr>
          <w:color w:val="000000"/>
        </w:rPr>
        <w:t>l</w:t>
      </w:r>
      <w:r w:rsidR="000065BF" w:rsidRPr="003335E6">
        <w:rPr>
          <w:color w:val="000000"/>
        </w:rPr>
        <w:t xml:space="preserve">ed or listed as threatened or </w:t>
      </w:r>
      <w:r w:rsidRPr="00E01DAE">
        <w:rPr>
          <w:color w:val="000000"/>
          <w:highlight w:val="white"/>
        </w:rPr>
        <w:t>rare</w:t>
      </w:r>
      <w:r w:rsidR="000065BF" w:rsidRPr="003335E6">
        <w:rPr>
          <w:color w:val="000000"/>
          <w:highlight w:val="white"/>
        </w:rPr>
        <w:t>. Ad</w:t>
      </w:r>
      <w:r w:rsidR="000065BF" w:rsidRPr="003335E6">
        <w:rPr>
          <w:color w:val="000000"/>
        </w:rPr>
        <w:t xml:space="preserve">vances in miniaturization and spatial data technologies facilitate </w:t>
      </w:r>
      <w:r w:rsidR="00884DAF">
        <w:rPr>
          <w:color w:val="000000"/>
        </w:rPr>
        <w:t xml:space="preserve">the </w:t>
      </w:r>
      <w:r w:rsidR="000065BF" w:rsidRPr="003335E6">
        <w:rPr>
          <w:color w:val="000000"/>
        </w:rPr>
        <w:t xml:space="preserve">monitoring of terrestrial and aquatic animals, while information and communications technologies such as smartphones and applications supporting citizen science allow </w:t>
      </w:r>
      <w:r w:rsidR="00884DAF">
        <w:rPr>
          <w:color w:val="000000"/>
        </w:rPr>
        <w:t xml:space="preserve">the </w:t>
      </w:r>
      <w:r w:rsidR="000065BF" w:rsidRPr="003335E6">
        <w:rPr>
          <w:color w:val="000000"/>
        </w:rPr>
        <w:t>collection of large volumes of data that can be analy</w:t>
      </w:r>
      <w:r w:rsidR="00211B2F">
        <w:rPr>
          <w:color w:val="000000"/>
        </w:rPr>
        <w:t>s</w:t>
      </w:r>
      <w:r w:rsidR="000065BF" w:rsidRPr="003335E6">
        <w:rPr>
          <w:color w:val="000000"/>
        </w:rPr>
        <w:t>ed with new computational methods</w:t>
      </w:r>
      <w:r w:rsidR="000065BF" w:rsidRPr="003335E6">
        <w:t xml:space="preserve">. However, diffusion of these technologies remains unequal and may further exacerbate existing inequities in access to wild species and markets for them </w:t>
      </w:r>
      <w:r w:rsidR="000065BF" w:rsidRPr="003335E6">
        <w:rPr>
          <w:i/>
        </w:rPr>
        <w:t xml:space="preserve">(established but incomplete) </w:t>
      </w:r>
      <w:r w:rsidR="000065BF" w:rsidRPr="003335E6">
        <w:t>{4.2.6.2}.</w:t>
      </w:r>
      <w:r w:rsidR="000065BF" w:rsidRPr="003335E6">
        <w:rPr>
          <w:color w:val="000000"/>
        </w:rPr>
        <w:t xml:space="preserve"> </w:t>
      </w:r>
      <w:r w:rsidRPr="00E01DAE">
        <w:t>Biotechnologies</w:t>
      </w:r>
      <w:r w:rsidR="000065BF" w:rsidRPr="003335E6">
        <w:t xml:space="preserve"> and industrial processes based on them </w:t>
      </w:r>
      <w:r w:rsidRPr="00E01DAE">
        <w:t>may</w:t>
      </w:r>
      <w:r w:rsidR="000065BF" w:rsidRPr="003335E6">
        <w:t xml:space="preserve"> provide </w:t>
      </w:r>
      <w:r w:rsidRPr="00E01DAE">
        <w:t>alternatives</w:t>
      </w:r>
      <w:r w:rsidR="000065BF" w:rsidRPr="003335E6">
        <w:t xml:space="preserve"> for unsustainably harvested species, thereby </w:t>
      </w:r>
      <w:r w:rsidRPr="00E01DAE">
        <w:t>reducing</w:t>
      </w:r>
      <w:r w:rsidR="000065BF" w:rsidRPr="003335E6">
        <w:t xml:space="preserve"> pressure </w:t>
      </w:r>
      <w:r w:rsidRPr="00E01DAE">
        <w:t>on</w:t>
      </w:r>
      <w:r w:rsidR="000065BF" w:rsidRPr="003335E6">
        <w:t xml:space="preserve"> wild populations</w:t>
      </w:r>
      <w:r w:rsidRPr="00E01DAE">
        <w:t>, but they can also negatively impact small</w:t>
      </w:r>
      <w:r w:rsidR="00732DEF">
        <w:t>-</w:t>
      </w:r>
      <w:r w:rsidRPr="00E01DAE">
        <w:t>scale producers</w:t>
      </w:r>
      <w:r w:rsidR="000065BF" w:rsidRPr="003335E6">
        <w:t xml:space="preserve"> and </w:t>
      </w:r>
      <w:r w:rsidRPr="00E01DAE">
        <w:t>harvesters who depend on this income, lowering</w:t>
      </w:r>
      <w:r w:rsidR="000065BF" w:rsidRPr="003335E6">
        <w:t xml:space="preserve"> local </w:t>
      </w:r>
      <w:r w:rsidRPr="00E01DAE">
        <w:t xml:space="preserve">motivation to conserve </w:t>
      </w:r>
      <w:r w:rsidR="00732DEF">
        <w:t xml:space="preserve">the </w:t>
      </w:r>
      <w:r w:rsidRPr="00E01DAE">
        <w:t>ecosystem</w:t>
      </w:r>
      <w:r w:rsidR="00732DEF">
        <w:t>s</w:t>
      </w:r>
      <w:r w:rsidRPr="00E01DAE">
        <w:t xml:space="preserve"> on which those</w:t>
      </w:r>
      <w:r w:rsidR="000065BF" w:rsidRPr="003335E6">
        <w:t xml:space="preserve"> species </w:t>
      </w:r>
      <w:r w:rsidRPr="00E01DAE">
        <w:t>depend</w:t>
      </w:r>
      <w:r w:rsidR="000065BF" w:rsidRPr="003335E6">
        <w:t xml:space="preserve"> </w:t>
      </w:r>
      <w:r w:rsidR="000065BF" w:rsidRPr="003335E6">
        <w:rPr>
          <w:i/>
        </w:rPr>
        <w:t>(established but incomplete)</w:t>
      </w:r>
      <w:r w:rsidR="000065BF" w:rsidRPr="003335E6">
        <w:t xml:space="preserve"> {4.2.6.2</w:t>
      </w:r>
      <w:r w:rsidRPr="00E01DAE">
        <w:t xml:space="preserve">}. </w:t>
      </w:r>
    </w:p>
    <w:p w14:paraId="210BA434" w14:textId="4B0D16D4" w:rsidR="000065BF" w:rsidRPr="003335E6" w:rsidRDefault="005E1902" w:rsidP="00AF7124">
      <w:pPr>
        <w:shd w:val="clear" w:color="auto" w:fill="C5E0B3"/>
        <w:tabs>
          <w:tab w:val="left" w:pos="1772"/>
        </w:tabs>
        <w:spacing w:before="240" w:after="240"/>
        <w:jc w:val="both"/>
        <w:rPr>
          <w:b/>
          <w:sz w:val="24"/>
          <w:shd w:val="clear" w:color="auto" w:fill="B6D7A8"/>
        </w:rPr>
      </w:pPr>
      <w:r w:rsidRPr="003335E6">
        <w:rPr>
          <w:b/>
          <w:sz w:val="24"/>
          <w:shd w:val="clear" w:color="auto" w:fill="B6D7A8"/>
        </w:rPr>
        <w:t xml:space="preserve">B.3. </w:t>
      </w:r>
      <w:r w:rsidR="00F60F77" w:rsidRPr="00E01DAE">
        <w:rPr>
          <w:b/>
          <w:sz w:val="24"/>
          <w:szCs w:val="24"/>
          <w:shd w:val="clear" w:color="auto" w:fill="B6D7A8"/>
        </w:rPr>
        <w:t>Key elements</w:t>
      </w:r>
      <w:r w:rsidRPr="003335E6">
        <w:rPr>
          <w:b/>
          <w:sz w:val="24"/>
          <w:shd w:val="clear" w:color="auto" w:fill="B6D7A8"/>
        </w:rPr>
        <w:t xml:space="preserve"> of sustainable use of wild species have been identified in</w:t>
      </w:r>
      <w:r w:rsidR="00F60F77" w:rsidRPr="00E01DAE">
        <w:rPr>
          <w:b/>
          <w:sz w:val="24"/>
          <w:szCs w:val="24"/>
          <w:shd w:val="clear" w:color="auto" w:fill="B6D7A8"/>
        </w:rPr>
        <w:t xml:space="preserve"> relevant</w:t>
      </w:r>
      <w:r w:rsidRPr="003335E6">
        <w:rPr>
          <w:b/>
          <w:sz w:val="24"/>
          <w:shd w:val="clear" w:color="auto" w:fill="B6D7A8"/>
        </w:rPr>
        <w:t xml:space="preserve"> international and </w:t>
      </w:r>
      <w:r w:rsidRPr="00AF7124">
        <w:rPr>
          <w:b/>
          <w:sz w:val="24"/>
          <w:szCs w:val="24"/>
        </w:rPr>
        <w:t>regional</w:t>
      </w:r>
      <w:r w:rsidRPr="003335E6">
        <w:rPr>
          <w:b/>
          <w:sz w:val="24"/>
          <w:shd w:val="clear" w:color="auto" w:fill="B6D7A8"/>
        </w:rPr>
        <w:t xml:space="preserve"> standards, agreements and certification schemes but indicators are incomplete, most notably for social components.</w:t>
      </w:r>
    </w:p>
    <w:p w14:paraId="56A71A88" w14:textId="255244C0" w:rsidR="000065BF" w:rsidRPr="003335E6" w:rsidRDefault="000065BF" w:rsidP="005E1902">
      <w:pPr>
        <w:spacing w:after="240"/>
        <w:ind w:left="720"/>
        <w:jc w:val="both"/>
        <w:rPr>
          <w:rFonts w:eastAsia="SimSun"/>
          <w:b/>
          <w:highlight w:val="white"/>
          <w:lang w:eastAsia="zh-CN"/>
        </w:rPr>
      </w:pPr>
      <w:r w:rsidRPr="003335E6">
        <w:rPr>
          <w:b/>
          <w:highlight w:val="white"/>
        </w:rPr>
        <w:t>(B.3.1) Conceptualizations of sustainable use are evolving over time</w:t>
      </w:r>
      <w:r w:rsidR="00F60F77" w:rsidRPr="00E01DAE">
        <w:rPr>
          <w:b/>
          <w:highlight w:val="white"/>
        </w:rPr>
        <w:t>. Nevertheless,</w:t>
      </w:r>
      <w:r w:rsidRPr="003335E6">
        <w:rPr>
          <w:b/>
          <w:highlight w:val="white"/>
        </w:rPr>
        <w:t xml:space="preserve"> statements in international and regional agreements </w:t>
      </w:r>
      <w:r w:rsidR="00F60F77" w:rsidRPr="00E01DAE">
        <w:rPr>
          <w:b/>
          <w:highlight w:val="white"/>
        </w:rPr>
        <w:t>continue to maintain</w:t>
      </w:r>
      <w:r w:rsidRPr="003335E6">
        <w:rPr>
          <w:b/>
          <w:highlight w:val="white"/>
        </w:rPr>
        <w:t xml:space="preserve"> a common emphasis on not causing irreversible harm to biodiversity and supporting the material and non-material contributions of biodiversity to human well</w:t>
      </w:r>
      <w:r w:rsidR="00777447">
        <w:rPr>
          <w:b/>
          <w:highlight w:val="white"/>
        </w:rPr>
        <w:t>-</w:t>
      </w:r>
      <w:r w:rsidRPr="003335E6">
        <w:rPr>
          <w:b/>
          <w:highlight w:val="white"/>
        </w:rPr>
        <w:t xml:space="preserve">being </w:t>
      </w:r>
      <w:r w:rsidRPr="003335E6">
        <w:rPr>
          <w:b/>
          <w:i/>
          <w:highlight w:val="white"/>
        </w:rPr>
        <w:t>(well established)</w:t>
      </w:r>
      <w:r w:rsidRPr="003335E6">
        <w:rPr>
          <w:b/>
          <w:highlight w:val="white"/>
        </w:rPr>
        <w:t xml:space="preserve"> {2.2.2, 2.2.3.7, 2.2.5, 2.2.7}. </w:t>
      </w:r>
      <w:r w:rsidR="00F179D4">
        <w:rPr>
          <w:highlight w:val="white"/>
        </w:rPr>
        <w:t>S</w:t>
      </w:r>
      <w:r w:rsidRPr="003335E6">
        <w:rPr>
          <w:highlight w:val="white"/>
        </w:rPr>
        <w:t xml:space="preserve">ustainable use of wild species is therefore best </w:t>
      </w:r>
      <w:r w:rsidR="00F60F77" w:rsidRPr="00E01DAE">
        <w:rPr>
          <w:highlight w:val="white"/>
        </w:rPr>
        <w:t>operationalized</w:t>
      </w:r>
      <w:r w:rsidRPr="003335E6">
        <w:rPr>
          <w:highlight w:val="white"/>
        </w:rPr>
        <w:t xml:space="preserve"> through a set of specific targets or indicators in the ecological and social domains</w:t>
      </w:r>
      <w:r w:rsidR="00F60F77" w:rsidRPr="00E01DAE">
        <w:rPr>
          <w:highlight w:val="white"/>
        </w:rPr>
        <w:t>. These targets and indicators will</w:t>
      </w:r>
      <w:r w:rsidRPr="003335E6">
        <w:rPr>
          <w:highlight w:val="white"/>
        </w:rPr>
        <w:t xml:space="preserve"> require periodic revision, as knowledge and experience grow and public policy dialogue progresses </w:t>
      </w:r>
      <w:r w:rsidRPr="003335E6">
        <w:rPr>
          <w:i/>
          <w:highlight w:val="white"/>
        </w:rPr>
        <w:t xml:space="preserve">(well established) </w:t>
      </w:r>
      <w:r w:rsidRPr="003335E6">
        <w:rPr>
          <w:highlight w:val="white"/>
        </w:rPr>
        <w:t xml:space="preserve">{2.3.1, 2.3.4}. Ideally, indicators are developed jointly by all the actors in the social-ecological system </w:t>
      </w:r>
      <w:r w:rsidRPr="003335E6">
        <w:rPr>
          <w:i/>
          <w:highlight w:val="white"/>
        </w:rPr>
        <w:t>(well established)</w:t>
      </w:r>
      <w:r w:rsidRPr="003335E6">
        <w:rPr>
          <w:highlight w:val="white"/>
        </w:rPr>
        <w:t xml:space="preserve"> {1.3.1, 1.5</w:t>
      </w:r>
      <w:r w:rsidR="00F60F77" w:rsidRPr="00E01DAE">
        <w:rPr>
          <w:highlight w:val="white"/>
        </w:rPr>
        <w:t xml:space="preserve">} and additional efforts are undertaken by all actors in order to address existing knowledge gaps (see </w:t>
      </w:r>
      <w:r w:rsidR="00013438">
        <w:rPr>
          <w:highlight w:val="white"/>
        </w:rPr>
        <w:t>a</w:t>
      </w:r>
      <w:r w:rsidR="00F60F77" w:rsidRPr="00E01DAE">
        <w:rPr>
          <w:highlight w:val="white"/>
        </w:rPr>
        <w:t>ppendix III).</w:t>
      </w:r>
    </w:p>
    <w:p w14:paraId="63B1C3B9" w14:textId="0906EB83" w:rsidR="000065BF" w:rsidRPr="003335E6" w:rsidRDefault="000065BF" w:rsidP="009D7B79">
      <w:pPr>
        <w:spacing w:after="240"/>
        <w:ind w:left="720"/>
        <w:jc w:val="both"/>
        <w:rPr>
          <w:rFonts w:eastAsia="SimSun"/>
          <w:color w:val="000000"/>
          <w:lang w:eastAsia="zh-CN"/>
        </w:rPr>
      </w:pPr>
      <w:r w:rsidRPr="003335E6">
        <w:rPr>
          <w:b/>
          <w:highlight w:val="white"/>
        </w:rPr>
        <w:t xml:space="preserve">(B.3.2) </w:t>
      </w:r>
      <w:r w:rsidR="00F60F77" w:rsidRPr="00E01DAE">
        <w:rPr>
          <w:b/>
          <w:color w:val="000000"/>
          <w:highlight w:val="white"/>
        </w:rPr>
        <w:t xml:space="preserve">Available </w:t>
      </w:r>
      <w:r w:rsidRPr="003335E6">
        <w:rPr>
          <w:b/>
          <w:color w:val="000000"/>
          <w:highlight w:val="white"/>
        </w:rPr>
        <w:t xml:space="preserve">indicators </w:t>
      </w:r>
      <w:r w:rsidR="00F60F77" w:rsidRPr="00E01DAE">
        <w:rPr>
          <w:b/>
          <w:color w:val="000000"/>
          <w:highlight w:val="white"/>
        </w:rPr>
        <w:t xml:space="preserve">provide a fragmented view of </w:t>
      </w:r>
      <w:r w:rsidRPr="003335E6">
        <w:rPr>
          <w:b/>
          <w:color w:val="000000"/>
          <w:highlight w:val="white"/>
        </w:rPr>
        <w:t>wild species</w:t>
      </w:r>
      <w:r w:rsidR="003E6A96">
        <w:rPr>
          <w:b/>
          <w:color w:val="000000"/>
          <w:highlight w:val="white"/>
        </w:rPr>
        <w:t>’</w:t>
      </w:r>
      <w:r w:rsidRPr="003335E6">
        <w:rPr>
          <w:b/>
          <w:highlight w:val="white"/>
        </w:rPr>
        <w:t xml:space="preserve"> </w:t>
      </w:r>
      <w:r w:rsidR="00F60F77" w:rsidRPr="00E01DAE">
        <w:rPr>
          <w:b/>
          <w:highlight w:val="white"/>
        </w:rPr>
        <w:t>use in social-ecological systems</w:t>
      </w:r>
      <w:r w:rsidR="00F60F77" w:rsidRPr="00E01DAE">
        <w:rPr>
          <w:b/>
          <w:color w:val="000000"/>
          <w:highlight w:val="white"/>
        </w:rPr>
        <w:t xml:space="preserve"> across the globe and within each practice, impeding both full evaluation of sustainability of practices in many instances and comparisons of sustainability across practices </w:t>
      </w:r>
      <w:r w:rsidRPr="003335E6">
        <w:rPr>
          <w:b/>
          <w:i/>
          <w:color w:val="000000"/>
          <w:highlight w:val="white"/>
        </w:rPr>
        <w:t>(well established)</w:t>
      </w:r>
      <w:r w:rsidRPr="003335E6">
        <w:rPr>
          <w:b/>
          <w:color w:val="000000"/>
          <w:highlight w:val="white"/>
        </w:rPr>
        <w:t xml:space="preserve"> {3.2}</w:t>
      </w:r>
      <w:r w:rsidRPr="003335E6">
        <w:rPr>
          <w:highlight w:val="white"/>
        </w:rPr>
        <w:t xml:space="preserve">. </w:t>
      </w:r>
      <w:r w:rsidRPr="003335E6">
        <w:rPr>
          <w:color w:val="000000"/>
          <w:highlight w:val="white"/>
        </w:rPr>
        <w:t xml:space="preserve">Of the hundreds of indicators codified in </w:t>
      </w:r>
      <w:r w:rsidR="00C80B0E" w:rsidRPr="00E01DAE">
        <w:rPr>
          <w:color w:val="1D1C1D"/>
          <w:highlight w:val="white"/>
        </w:rPr>
        <w:t xml:space="preserve">relevant </w:t>
      </w:r>
      <w:r w:rsidR="00001487" w:rsidRPr="003335E6">
        <w:rPr>
          <w:color w:val="1D1C1D"/>
          <w:highlight w:val="white"/>
        </w:rPr>
        <w:t xml:space="preserve">multilaterally agreed goals and </w:t>
      </w:r>
      <w:r w:rsidR="00F60F77" w:rsidRPr="00E01DAE">
        <w:rPr>
          <w:color w:val="1D1C1D"/>
          <w:highlight w:val="white"/>
        </w:rPr>
        <w:t xml:space="preserve">targets, </w:t>
      </w:r>
      <w:r w:rsidR="00F60F77" w:rsidRPr="00E01DAE">
        <w:rPr>
          <w:highlight w:val="white"/>
        </w:rPr>
        <w:t>for example</w:t>
      </w:r>
      <w:r w:rsidRPr="003335E6">
        <w:rPr>
          <w:color w:val="000000"/>
          <w:highlight w:val="white"/>
        </w:rPr>
        <w:t xml:space="preserve"> the Sustainable Development Goals and the Aichi Biodiversity Targets, only a small percentage relates specifically to the sustainable use of wild species </w:t>
      </w:r>
      <w:r w:rsidRPr="003335E6">
        <w:rPr>
          <w:i/>
          <w:color w:val="000000"/>
          <w:highlight w:val="white"/>
        </w:rPr>
        <w:t xml:space="preserve">(well established) </w:t>
      </w:r>
      <w:r w:rsidRPr="003335E6">
        <w:rPr>
          <w:color w:val="000000"/>
          <w:highlight w:val="white"/>
        </w:rPr>
        <w:t>{</w:t>
      </w:r>
      <w:r w:rsidRPr="003335E6">
        <w:rPr>
          <w:color w:val="000000"/>
        </w:rPr>
        <w:t>3.2.1, 3.2.2}</w:t>
      </w:r>
      <w:r w:rsidRPr="003335E6">
        <w:rPr>
          <w:i/>
          <w:color w:val="000000"/>
        </w:rPr>
        <w:t>.</w:t>
      </w:r>
      <w:r w:rsidRPr="003335E6">
        <w:rPr>
          <w:color w:val="000000"/>
        </w:rPr>
        <w:t xml:space="preserve"> Further, </w:t>
      </w:r>
      <w:r w:rsidR="00F60F77" w:rsidRPr="00E01DAE">
        <w:rPr>
          <w:color w:val="000000"/>
        </w:rPr>
        <w:t>although there are widely accepted sustainability</w:t>
      </w:r>
      <w:r w:rsidRPr="003335E6">
        <w:rPr>
          <w:color w:val="000000"/>
        </w:rPr>
        <w:t xml:space="preserve"> indicators </w:t>
      </w:r>
      <w:r w:rsidR="00F60F77" w:rsidRPr="00E01DAE">
        <w:rPr>
          <w:color w:val="000000"/>
        </w:rPr>
        <w:t xml:space="preserve">in </w:t>
      </w:r>
      <w:r w:rsidR="00F60F77" w:rsidRPr="00E01DAE">
        <w:t>fishing</w:t>
      </w:r>
      <w:r w:rsidRPr="003335E6">
        <w:rPr>
          <w:color w:val="000000"/>
        </w:rPr>
        <w:t xml:space="preserve"> and </w:t>
      </w:r>
      <w:r w:rsidR="00F60F77" w:rsidRPr="00E01DAE">
        <w:rPr>
          <w:color w:val="000000"/>
        </w:rPr>
        <w:t>logging</w:t>
      </w:r>
      <w:r w:rsidRPr="00E01DAE">
        <w:t>,</w:t>
      </w:r>
      <w:r w:rsidRPr="003335E6">
        <w:rPr>
          <w:color w:val="000000"/>
        </w:rPr>
        <w:t xml:space="preserve"> </w:t>
      </w:r>
      <w:r w:rsidRPr="00E01DAE">
        <w:t xml:space="preserve">global and regional indicator frameworks for gathering, </w:t>
      </w:r>
      <w:r w:rsidR="00E85D7D">
        <w:t>non</w:t>
      </w:r>
      <w:r w:rsidR="00E85D7D">
        <w:noBreakHyphen/>
      </w:r>
      <w:r w:rsidR="00F60F77" w:rsidRPr="00E01DAE">
        <w:t>extractive practices</w:t>
      </w:r>
      <w:r w:rsidRPr="00E01DAE">
        <w:t xml:space="preserve"> and terrestrial animal harvesting are lacking</w:t>
      </w:r>
      <w:r w:rsidRPr="003335E6">
        <w:rPr>
          <w:color w:val="000000"/>
        </w:rPr>
        <w:t xml:space="preserve"> (</w:t>
      </w:r>
      <w:r w:rsidR="004B79FC">
        <w:rPr>
          <w:color w:val="000000"/>
        </w:rPr>
        <w:t>f</w:t>
      </w:r>
      <w:r w:rsidR="00F60F77" w:rsidRPr="00E01DAE">
        <w:rPr>
          <w:color w:val="000000"/>
        </w:rPr>
        <w:t>igure SPM.6)</w:t>
      </w:r>
      <w:r w:rsidR="00F60F77" w:rsidRPr="00E01DAE">
        <w:rPr>
          <w:b/>
          <w:color w:val="000000"/>
        </w:rPr>
        <w:t xml:space="preserve"> </w:t>
      </w:r>
      <w:r w:rsidR="00F60F77" w:rsidRPr="00C679E3">
        <w:rPr>
          <w:i/>
          <w:color w:val="000000"/>
        </w:rPr>
        <w:t>(</w:t>
      </w:r>
      <w:r w:rsidRPr="00465FB5">
        <w:rPr>
          <w:rStyle w:val="normaltextrun"/>
          <w:i/>
          <w:iCs/>
          <w:color w:val="000000" w:themeColor="text1"/>
        </w:rPr>
        <w:t>established but incomplete)</w:t>
      </w:r>
      <w:r w:rsidRPr="003335E6">
        <w:rPr>
          <w:color w:val="000000"/>
        </w:rPr>
        <w:t> {2.3, 3.2.1.2}.</w:t>
      </w:r>
      <w:r w:rsidRPr="00E01DAE">
        <w:rPr>
          <w:rFonts w:eastAsiaTheme="minorEastAsia"/>
        </w:rPr>
        <w:t xml:space="preserve"> For all practices, there are few </w:t>
      </w:r>
      <w:r w:rsidR="00F60F77" w:rsidRPr="00E01DAE">
        <w:t>social</w:t>
      </w:r>
      <w:r w:rsidRPr="00E01DAE">
        <w:rPr>
          <w:rFonts w:eastAsiaTheme="minorEastAsia"/>
        </w:rPr>
        <w:t xml:space="preserve"> indicators of sustainable use in global and regional indicator sets</w:t>
      </w:r>
      <w:r w:rsidRPr="003335E6">
        <w:rPr>
          <w:rFonts w:eastAsiaTheme="minorEastAsia"/>
          <w:i/>
          <w:iCs/>
        </w:rPr>
        <w:t xml:space="preserve"> </w:t>
      </w:r>
      <w:r w:rsidRPr="00465FB5">
        <w:rPr>
          <w:rStyle w:val="normaltextrun"/>
          <w:i/>
          <w:iCs/>
          <w:color w:val="000000" w:themeColor="text1"/>
        </w:rPr>
        <w:t>(established but incomplete) </w:t>
      </w:r>
      <w:r w:rsidRPr="003335E6">
        <w:rPr>
          <w:color w:val="000000"/>
        </w:rPr>
        <w:t>{2.3}.</w:t>
      </w:r>
    </w:p>
    <w:p w14:paraId="245FE0A9" w14:textId="77777777" w:rsidR="00F60F77" w:rsidRPr="00E01DAE" w:rsidRDefault="00F60F77" w:rsidP="00F60F77">
      <w:pPr>
        <w:spacing w:after="240"/>
        <w:ind w:left="720"/>
        <w:jc w:val="both"/>
      </w:pPr>
    </w:p>
    <w:p w14:paraId="0D3A76E9" w14:textId="049EBE9B" w:rsidR="00F60F77" w:rsidRPr="00E01DAE" w:rsidRDefault="007F262C" w:rsidP="00F60F77">
      <w:pPr>
        <w:spacing w:after="240"/>
        <w:ind w:left="720"/>
        <w:jc w:val="center"/>
      </w:pPr>
      <w:r w:rsidRPr="00E01DAE">
        <w:rPr>
          <w:noProof/>
          <w:lang w:eastAsia="en-GB"/>
        </w:rPr>
        <w:drawing>
          <wp:inline distT="0" distB="0" distL="0" distR="0" wp14:anchorId="6C719CAA" wp14:editId="77210D9A">
            <wp:extent cx="5762625" cy="4791075"/>
            <wp:effectExtent l="0" t="0" r="9525" b="9525"/>
            <wp:docPr id="16" name="Picture 1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bar chart&#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2625" cy="4791075"/>
                    </a:xfrm>
                    <a:prstGeom prst="rect">
                      <a:avLst/>
                    </a:prstGeom>
                    <a:noFill/>
                    <a:ln>
                      <a:noFill/>
                    </a:ln>
                  </pic:spPr>
                </pic:pic>
              </a:graphicData>
            </a:graphic>
          </wp:inline>
        </w:drawing>
      </w:r>
    </w:p>
    <w:p w14:paraId="16F06F03" w14:textId="60906AEF" w:rsidR="00F60F77" w:rsidRPr="00E01DAE" w:rsidRDefault="00F60F77" w:rsidP="00F60F77">
      <w:pPr>
        <w:spacing w:after="240"/>
        <w:jc w:val="both"/>
        <w:rPr>
          <w:sz w:val="14"/>
          <w:szCs w:val="16"/>
        </w:rPr>
      </w:pPr>
      <w:r w:rsidRPr="00E01DAE">
        <w:rPr>
          <w:b/>
          <w:sz w:val="18"/>
        </w:rPr>
        <w:t xml:space="preserve">Figure SPM.6. </w:t>
      </w:r>
      <w:r w:rsidRPr="00E01DAE">
        <w:rPr>
          <w:b/>
          <w:color w:val="242424"/>
          <w:sz w:val="18"/>
        </w:rPr>
        <w:t>Wild species used worldwide compared with indicators of sustainable use by practice</w:t>
      </w:r>
      <w:r w:rsidRPr="00E01DAE">
        <w:rPr>
          <w:color w:val="242424"/>
          <w:sz w:val="18"/>
        </w:rPr>
        <w:t>. This figure displays the approximate number of wild species used, categorized by practice type, in comparison with the number of widely used global indicators of</w:t>
      </w:r>
      <w:r w:rsidR="009517BD">
        <w:rPr>
          <w:color w:val="242424"/>
          <w:sz w:val="18"/>
        </w:rPr>
        <w:t xml:space="preserve"> </w:t>
      </w:r>
      <w:r w:rsidRPr="00E01DAE">
        <w:rPr>
          <w:color w:val="242424"/>
          <w:sz w:val="18"/>
        </w:rPr>
        <w:t xml:space="preserve">sustainable use of wild species by practice type. The terrestrial animal harvesting group is based primarily on a large regional indicator set due to the paucity of global indicators. Data for this analysis are from </w:t>
      </w:r>
      <w:r w:rsidR="00310748">
        <w:rPr>
          <w:color w:val="242424"/>
          <w:sz w:val="18"/>
        </w:rPr>
        <w:t>c</w:t>
      </w:r>
      <w:r w:rsidRPr="00E01DAE">
        <w:rPr>
          <w:color w:val="242424"/>
          <w:sz w:val="18"/>
        </w:rPr>
        <w:t xml:space="preserve">hapter 2 {2.3.2.2.2} and </w:t>
      </w:r>
      <w:r w:rsidR="00310748">
        <w:rPr>
          <w:color w:val="242424"/>
          <w:sz w:val="18"/>
        </w:rPr>
        <w:t>c</w:t>
      </w:r>
      <w:r w:rsidRPr="00E01DAE">
        <w:rPr>
          <w:color w:val="242424"/>
          <w:sz w:val="18"/>
        </w:rPr>
        <w:t xml:space="preserve">hapter 3 {3.2.1, </w:t>
      </w:r>
      <w:r w:rsidR="0073778A">
        <w:rPr>
          <w:color w:val="242424"/>
          <w:sz w:val="18"/>
        </w:rPr>
        <w:t>t</w:t>
      </w:r>
      <w:r w:rsidRPr="00E01DAE">
        <w:rPr>
          <w:color w:val="242424"/>
          <w:sz w:val="18"/>
        </w:rPr>
        <w:t xml:space="preserve">able 3.1 and </w:t>
      </w:r>
      <w:r w:rsidR="0073778A">
        <w:rPr>
          <w:color w:val="242424"/>
          <w:sz w:val="18"/>
        </w:rPr>
        <w:t>b</w:t>
      </w:r>
      <w:r w:rsidRPr="00E01DAE">
        <w:rPr>
          <w:color w:val="242424"/>
          <w:sz w:val="18"/>
        </w:rPr>
        <w:t>ox 3.1 in 3.2.2}. A data management report for this figure is available at</w:t>
      </w:r>
      <w:r w:rsidRPr="007011E8">
        <w:rPr>
          <w:sz w:val="18"/>
        </w:rPr>
        <w:t xml:space="preserve"> </w:t>
      </w:r>
      <w:hyperlink r:id="rId35" w:history="1">
        <w:r w:rsidR="009F3E4B" w:rsidRPr="007011E8">
          <w:rPr>
            <w:rStyle w:val="Hyperlink"/>
            <w:color w:val="auto"/>
            <w:sz w:val="18"/>
            <w:szCs w:val="18"/>
            <w:u w:val="none"/>
            <w:lang w:val="en-GB"/>
          </w:rPr>
          <w:t>https://doi.org/</w:t>
        </w:r>
        <w:r w:rsidRPr="007011E8">
          <w:rPr>
            <w:rStyle w:val="Hyperlink"/>
            <w:color w:val="auto"/>
            <w:sz w:val="18"/>
            <w:u w:val="none"/>
            <w:lang w:val="en-GB"/>
          </w:rPr>
          <w:t>10.5281/zenodo.6452576</w:t>
        </w:r>
      </w:hyperlink>
      <w:r w:rsidR="00501B89">
        <w:rPr>
          <w:color w:val="242424"/>
          <w:sz w:val="18"/>
        </w:rPr>
        <w:t>.</w:t>
      </w:r>
    </w:p>
    <w:p w14:paraId="00C22D8B" w14:textId="3E475E4E" w:rsidR="000065BF" w:rsidRPr="00E01DAE" w:rsidRDefault="000065BF" w:rsidP="00E7329D">
      <w:pPr>
        <w:spacing w:after="240"/>
        <w:ind w:left="720"/>
        <w:jc w:val="both"/>
      </w:pPr>
      <w:r w:rsidRPr="00AF3E16">
        <w:rPr>
          <w:rFonts w:eastAsiaTheme="minorEastAsia"/>
          <w:b/>
          <w:bCs/>
        </w:rPr>
        <w:t xml:space="preserve">(B.3.3) Many of the ecological, economic and governance indicators in global and regional indicator sets have low sensitivity or specificity for the sustainability of individual practices, thus requiring substantial contextual information to be interpreted reliably </w:t>
      </w:r>
      <w:r w:rsidRPr="00AF3E16">
        <w:rPr>
          <w:rFonts w:eastAsiaTheme="minorEastAsia"/>
          <w:b/>
          <w:bCs/>
          <w:i/>
          <w:iCs/>
        </w:rPr>
        <w:t>(established but incomplete)</w:t>
      </w:r>
      <w:r w:rsidRPr="00AF3E16">
        <w:rPr>
          <w:rFonts w:eastAsiaTheme="minorEastAsia"/>
          <w:b/>
          <w:bCs/>
        </w:rPr>
        <w:t xml:space="preserve"> {2.3.4}.</w:t>
      </w:r>
      <w:r w:rsidRPr="00AF3E16">
        <w:rPr>
          <w:rFonts w:eastAsiaTheme="minorEastAsia"/>
        </w:rPr>
        <w:t xml:space="preserve"> Very few indicators capture the social-ecological linkages now globally recognized to be important to sustainable use. Monitoring </w:t>
      </w:r>
      <w:r w:rsidR="00F179D4">
        <w:rPr>
          <w:rFonts w:eastAsiaTheme="minorEastAsia"/>
        </w:rPr>
        <w:t>by</w:t>
      </w:r>
      <w:r w:rsidR="00CA7055" w:rsidRPr="00AF3E16">
        <w:rPr>
          <w:rFonts w:eastAsiaTheme="minorEastAsia"/>
        </w:rPr>
        <w:t xml:space="preserve"> </w:t>
      </w:r>
      <w:r w:rsidRPr="00AF3E16">
        <w:rPr>
          <w:rFonts w:eastAsiaTheme="minorEastAsia"/>
        </w:rPr>
        <w:t xml:space="preserve">many </w:t>
      </w:r>
      <w:r w:rsidRPr="00AF3E16">
        <w:t>indigenous peoples and local communities</w:t>
      </w:r>
      <w:r w:rsidRPr="00AF3E16">
        <w:rPr>
          <w:rFonts w:eastAsiaTheme="minorEastAsia"/>
        </w:rPr>
        <w:t xml:space="preserve"> focuses on interlinked social and ecological elements and can inform the development of local and global indicators that recognize these linkages at different scales </w:t>
      </w:r>
      <w:r w:rsidRPr="00AF3E16">
        <w:rPr>
          <w:rFonts w:eastAsiaTheme="minorEastAsia"/>
          <w:i/>
          <w:iCs/>
        </w:rPr>
        <w:t>(well established)</w:t>
      </w:r>
      <w:r w:rsidRPr="00AF3E16">
        <w:rPr>
          <w:rFonts w:eastAsiaTheme="minorEastAsia"/>
        </w:rPr>
        <w:t xml:space="preserve"> {2.3.4}.</w:t>
      </w:r>
    </w:p>
    <w:p w14:paraId="3BBC0FC3" w14:textId="52F9A995" w:rsidR="000065BF" w:rsidRPr="00E01DAE" w:rsidRDefault="009E5B09" w:rsidP="00AF7124">
      <w:pPr>
        <w:shd w:val="clear" w:color="auto" w:fill="C5E0B3"/>
        <w:tabs>
          <w:tab w:val="left" w:pos="1772"/>
        </w:tabs>
        <w:spacing w:before="240" w:after="240"/>
        <w:jc w:val="both"/>
        <w:rPr>
          <w:b/>
          <w:bCs/>
          <w:sz w:val="24"/>
          <w:szCs w:val="24"/>
        </w:rPr>
      </w:pPr>
      <w:r w:rsidRPr="00E01DAE">
        <w:rPr>
          <w:b/>
          <w:bCs/>
          <w:sz w:val="24"/>
          <w:szCs w:val="24"/>
        </w:rPr>
        <w:t xml:space="preserve">C. </w:t>
      </w:r>
      <w:r w:rsidR="00F60F77" w:rsidRPr="00E01DAE">
        <w:rPr>
          <w:b/>
          <w:sz w:val="24"/>
          <w:szCs w:val="24"/>
        </w:rPr>
        <w:t>Key elements</w:t>
      </w:r>
      <w:r w:rsidRPr="00E01DAE">
        <w:rPr>
          <w:b/>
          <w:bCs/>
          <w:sz w:val="24"/>
          <w:szCs w:val="24"/>
        </w:rPr>
        <w:t xml:space="preserve"> and conditions for the sustainable use of wild species</w:t>
      </w:r>
    </w:p>
    <w:p w14:paraId="281267A9" w14:textId="1006E36F" w:rsidR="000065BF" w:rsidRPr="003335E6" w:rsidRDefault="000065BF" w:rsidP="00672EA6">
      <w:pPr>
        <w:spacing w:after="240"/>
        <w:jc w:val="both"/>
        <w:rPr>
          <w:rFonts w:eastAsia="SimSun"/>
          <w:b/>
          <w:highlight w:val="white"/>
          <w:lang w:eastAsia="zh-CN"/>
        </w:rPr>
      </w:pPr>
      <w:r w:rsidRPr="003335E6">
        <w:rPr>
          <w:b/>
          <w:highlight w:val="white"/>
        </w:rPr>
        <w:t>Policy instruments and tools are most successful when they pay attention to and fit both the ecological and social contexts in which they are applied. Many policy instruments for the sustainable use of wild species have been successful in some circumstances, but have failed in others</w:t>
      </w:r>
      <w:r w:rsidR="00F60F77" w:rsidRPr="00E01DAE">
        <w:rPr>
          <w:b/>
          <w:highlight w:val="white"/>
        </w:rPr>
        <w:t>.</w:t>
      </w:r>
    </w:p>
    <w:p w14:paraId="734FE513" w14:textId="51644D64" w:rsidR="00907B53" w:rsidRPr="00E01DAE" w:rsidRDefault="00907B53" w:rsidP="00AF7124">
      <w:pPr>
        <w:shd w:val="clear" w:color="auto" w:fill="C5E0B3"/>
        <w:tabs>
          <w:tab w:val="left" w:pos="1772"/>
        </w:tabs>
        <w:spacing w:before="240" w:after="240"/>
        <w:jc w:val="both"/>
        <w:rPr>
          <w:b/>
          <w:sz w:val="24"/>
          <w:szCs w:val="24"/>
          <w:highlight w:val="white"/>
        </w:rPr>
      </w:pPr>
      <w:r w:rsidRPr="00E01DAE">
        <w:rPr>
          <w:b/>
          <w:sz w:val="24"/>
          <w:szCs w:val="24"/>
        </w:rPr>
        <w:t>C.1</w:t>
      </w:r>
      <w:r w:rsidR="005F157B">
        <w:rPr>
          <w:b/>
          <w:sz w:val="24"/>
          <w:szCs w:val="24"/>
        </w:rPr>
        <w:t>.</w:t>
      </w:r>
      <w:r w:rsidRPr="00E01DAE">
        <w:rPr>
          <w:b/>
          <w:sz w:val="24"/>
          <w:szCs w:val="24"/>
        </w:rPr>
        <w:t xml:space="preserve"> Policy instruments and tools are most successful when tailored to the social and ecological contexts of the use of wild species and support fairness, rights and equity.</w:t>
      </w:r>
    </w:p>
    <w:p w14:paraId="51C93ECC" w14:textId="77D1797E" w:rsidR="000065BF" w:rsidRPr="00E01DAE" w:rsidRDefault="000065BF" w:rsidP="009D7B79">
      <w:pPr>
        <w:spacing w:after="240"/>
        <w:ind w:left="720"/>
        <w:jc w:val="both"/>
        <w:rPr>
          <w:lang w:eastAsia="zh-CN"/>
        </w:rPr>
      </w:pPr>
      <w:r w:rsidRPr="003335E6">
        <w:rPr>
          <w:b/>
          <w:color w:val="000000"/>
        </w:rPr>
        <w:t>(C</w:t>
      </w:r>
      <w:r w:rsidRPr="00E01DAE">
        <w:rPr>
          <w:b/>
          <w:bCs/>
        </w:rPr>
        <w:t>.1.1)</w:t>
      </w:r>
      <w:r w:rsidRPr="003335E6">
        <w:rPr>
          <w:b/>
          <w:color w:val="000000"/>
        </w:rPr>
        <w:t xml:space="preserve"> Conceptualizations of sustainable use of wild species influence policymaking by determining the ecological and social elements that are considered, </w:t>
      </w:r>
      <w:r w:rsidR="00F60F77" w:rsidRPr="00E01DAE">
        <w:rPr>
          <w:b/>
          <w:color w:val="000000"/>
        </w:rPr>
        <w:t>monitored, assessed</w:t>
      </w:r>
      <w:r w:rsidRPr="003335E6">
        <w:rPr>
          <w:b/>
          <w:color w:val="000000"/>
        </w:rPr>
        <w:t xml:space="preserve"> and used </w:t>
      </w:r>
      <w:r w:rsidR="00F60F77" w:rsidRPr="00E01DAE">
        <w:rPr>
          <w:b/>
          <w:color w:val="000000"/>
        </w:rPr>
        <w:t>in policy</w:t>
      </w:r>
      <w:r w:rsidRPr="003335E6">
        <w:rPr>
          <w:b/>
          <w:color w:val="000000"/>
        </w:rPr>
        <w:t xml:space="preserve"> (</w:t>
      </w:r>
      <w:r w:rsidR="0073778A">
        <w:rPr>
          <w:b/>
          <w:color w:val="000000"/>
        </w:rPr>
        <w:t>b</w:t>
      </w:r>
      <w:r w:rsidRPr="003335E6">
        <w:rPr>
          <w:b/>
          <w:color w:val="000000"/>
        </w:rPr>
        <w:t>ox SPM.2)</w:t>
      </w:r>
      <w:r w:rsidRPr="003335E6">
        <w:rPr>
          <w:b/>
          <w:i/>
          <w:color w:val="000000"/>
        </w:rPr>
        <w:t xml:space="preserve"> (established but incomplete) </w:t>
      </w:r>
      <w:r w:rsidRPr="003335E6">
        <w:rPr>
          <w:b/>
          <w:color w:val="000000"/>
        </w:rPr>
        <w:t>{2.3.2, 2.3.3, 2.3.4, 2.2.10}.</w:t>
      </w:r>
      <w:r w:rsidRPr="00E01DAE">
        <w:rPr>
          <w:b/>
          <w:bCs/>
        </w:rPr>
        <w:t xml:space="preserve"> </w:t>
      </w:r>
      <w:r w:rsidR="00F179D4">
        <w:rPr>
          <w:color w:val="222222"/>
        </w:rPr>
        <w:t>S</w:t>
      </w:r>
      <w:r w:rsidRPr="00E01DAE">
        <w:rPr>
          <w:color w:val="222222"/>
        </w:rPr>
        <w:t xml:space="preserve">ustainable use of wild species is increasingly </w:t>
      </w:r>
      <w:r w:rsidRPr="00E01DAE">
        <w:rPr>
          <w:color w:val="222222"/>
        </w:rPr>
        <w:lastRenderedPageBreak/>
        <w:t xml:space="preserve">understood as inextricably social and ecological. Voluntary agreements often invoke both dimensions. However, national frameworks and international </w:t>
      </w:r>
      <w:r w:rsidR="00F60F77" w:rsidRPr="00E01DAE">
        <w:rPr>
          <w:color w:val="222222"/>
        </w:rPr>
        <w:t>instruments</w:t>
      </w:r>
      <w:r w:rsidRPr="00E01DAE">
        <w:rPr>
          <w:color w:val="222222"/>
        </w:rPr>
        <w:t xml:space="preserve"> largely continue to emphasize ecological</w:t>
      </w:r>
      <w:r w:rsidR="00A57D3A">
        <w:rPr>
          <w:color w:val="222222"/>
        </w:rPr>
        <w:t xml:space="preserve"> dimensions</w:t>
      </w:r>
      <w:r w:rsidRPr="00E01DAE">
        <w:rPr>
          <w:color w:val="222222"/>
        </w:rPr>
        <w:t xml:space="preserve">, </w:t>
      </w:r>
      <w:r w:rsidR="00A57D3A">
        <w:rPr>
          <w:color w:val="222222"/>
        </w:rPr>
        <w:t xml:space="preserve">as well as </w:t>
      </w:r>
      <w:r w:rsidR="00F60F77" w:rsidRPr="00E01DAE">
        <w:rPr>
          <w:color w:val="222222"/>
        </w:rPr>
        <w:t xml:space="preserve">some social, including </w:t>
      </w:r>
      <w:r w:rsidRPr="00E01DAE">
        <w:rPr>
          <w:color w:val="222222"/>
        </w:rPr>
        <w:t>economic</w:t>
      </w:r>
      <w:r w:rsidR="00B91FC2">
        <w:rPr>
          <w:color w:val="222222"/>
        </w:rPr>
        <w:t>,</w:t>
      </w:r>
      <w:r w:rsidRPr="00E01DAE">
        <w:rPr>
          <w:color w:val="222222"/>
        </w:rPr>
        <w:t xml:space="preserve"> and governance dimensions</w:t>
      </w:r>
      <w:r w:rsidR="00A57D3A">
        <w:rPr>
          <w:color w:val="222222"/>
        </w:rPr>
        <w:t>,</w:t>
      </w:r>
      <w:r w:rsidR="00F60F77" w:rsidRPr="00E01DAE">
        <w:rPr>
          <w:color w:val="222222"/>
        </w:rPr>
        <w:t xml:space="preserve"> while</w:t>
      </w:r>
      <w:r w:rsidRPr="00E01DAE">
        <w:rPr>
          <w:color w:val="222222"/>
        </w:rPr>
        <w:t xml:space="preserve"> cultural contexts </w:t>
      </w:r>
      <w:r w:rsidR="00F60F77" w:rsidRPr="00E01DAE">
        <w:rPr>
          <w:color w:val="222222"/>
        </w:rPr>
        <w:t>receive</w:t>
      </w:r>
      <w:r w:rsidRPr="00E01DAE">
        <w:rPr>
          <w:color w:val="222222"/>
        </w:rPr>
        <w:t xml:space="preserve"> little attention </w:t>
      </w:r>
      <w:r w:rsidRPr="00E01DAE">
        <w:rPr>
          <w:i/>
          <w:iCs/>
        </w:rPr>
        <w:t xml:space="preserve">(well established) </w:t>
      </w:r>
      <w:r w:rsidRPr="00E01DAE">
        <w:t>{2.2.3, 2.2.4, 2.2.8, 2.2.10, 6.4.1.2}</w:t>
      </w:r>
      <w:r w:rsidRPr="00E01DAE">
        <w:rPr>
          <w:i/>
          <w:iCs/>
        </w:rPr>
        <w:t xml:space="preserve">. </w:t>
      </w:r>
      <w:r w:rsidRPr="00E01DAE">
        <w:rPr>
          <w:color w:val="222222"/>
        </w:rPr>
        <w:t>Adverse effects of these conceptual oversights include reduced effectiveness and inequities</w:t>
      </w:r>
      <w:r w:rsidRPr="00E01DAE">
        <w:rPr>
          <w:i/>
          <w:iCs/>
        </w:rPr>
        <w:t xml:space="preserve"> (well established)</w:t>
      </w:r>
      <w:r w:rsidRPr="00E01DAE">
        <w:t xml:space="preserve"> {2.2.10, 2.3.4}, in particular</w:t>
      </w:r>
      <w:r w:rsidR="00E50CF3">
        <w:t xml:space="preserve"> a</w:t>
      </w:r>
      <w:r w:rsidRPr="00E01DAE">
        <w:t xml:space="preserve"> lack of recognition of the sustainable use practices of indigenous peoples and local communities and support for their tenure and access rights </w:t>
      </w:r>
      <w:r w:rsidRPr="00E01DAE">
        <w:rPr>
          <w:i/>
          <w:iCs/>
        </w:rPr>
        <w:t xml:space="preserve">(well established) </w:t>
      </w:r>
      <w:r w:rsidRPr="00E01DAE">
        <w:t>{6.4.4.1}.</w:t>
      </w:r>
    </w:p>
    <w:tbl>
      <w:tblPr>
        <w:tblW w:w="8701"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701"/>
      </w:tblGrid>
      <w:tr w:rsidR="000065BF" w:rsidRPr="00E01DAE" w14:paraId="4467649D" w14:textId="77777777" w:rsidTr="003335E6">
        <w:trPr>
          <w:jc w:val="right"/>
        </w:trPr>
        <w:tc>
          <w:tcPr>
            <w:tcW w:w="8701" w:type="dxa"/>
          </w:tcPr>
          <w:p w14:paraId="307B073B" w14:textId="3BABD3E1" w:rsidR="000065BF" w:rsidRPr="003335E6" w:rsidRDefault="000065BF" w:rsidP="009D7B79">
            <w:pPr>
              <w:spacing w:after="240"/>
              <w:jc w:val="both"/>
              <w:rPr>
                <w:b/>
                <w:highlight w:val="white"/>
              </w:rPr>
            </w:pPr>
            <w:r w:rsidRPr="003335E6">
              <w:rPr>
                <w:b/>
                <w:highlight w:val="white"/>
              </w:rPr>
              <w:t>Box SPM.2</w:t>
            </w:r>
            <w:r w:rsidR="00E50CF3">
              <w:rPr>
                <w:b/>
                <w:highlight w:val="white"/>
              </w:rPr>
              <w:t>.</w:t>
            </w:r>
            <w:r w:rsidRPr="003335E6">
              <w:rPr>
                <w:b/>
                <w:highlight w:val="white"/>
              </w:rPr>
              <w:t xml:space="preserve"> The Convention on International Trade in Endangered Species of Wild Fauna and Flora </w:t>
            </w:r>
            <w:r w:rsidR="00F60F77" w:rsidRPr="00E01DAE">
              <w:rPr>
                <w:b/>
                <w:highlight w:val="white"/>
              </w:rPr>
              <w:t>and the Convention on Biological Diversity</w:t>
            </w:r>
          </w:p>
          <w:p w14:paraId="2B7708E0" w14:textId="361FC6C1" w:rsidR="00F179D4" w:rsidRDefault="000065BF" w:rsidP="007011E8">
            <w:pPr>
              <w:spacing w:after="120"/>
              <w:jc w:val="both"/>
              <w:rPr>
                <w:highlight w:val="white"/>
              </w:rPr>
            </w:pPr>
            <w:r w:rsidRPr="003335E6">
              <w:rPr>
                <w:highlight w:val="white"/>
              </w:rPr>
              <w:t xml:space="preserve">The Convention on International Trade in Endangered Species of Wild Fauna and Flora was established </w:t>
            </w:r>
            <w:r w:rsidR="00F60F77" w:rsidRPr="00E01DAE">
              <w:rPr>
                <w:highlight w:val="white"/>
              </w:rPr>
              <w:t xml:space="preserve">in 1973 </w:t>
            </w:r>
            <w:r w:rsidR="0079290E" w:rsidRPr="009C089B">
              <w:rPr>
                <w:highlight w:val="white"/>
              </w:rPr>
              <w:t xml:space="preserve">to protect wild species from </w:t>
            </w:r>
            <w:r w:rsidR="0079290E" w:rsidRPr="00E01DAE">
              <w:rPr>
                <w:highlight w:val="white"/>
              </w:rPr>
              <w:t>overexploitation</w:t>
            </w:r>
            <w:r w:rsidR="0079290E" w:rsidRPr="009C089B">
              <w:rPr>
                <w:highlight w:val="white"/>
              </w:rPr>
              <w:t xml:space="preserve"> associated with international trade and to avoid utilization that is incompatible with their survival</w:t>
            </w:r>
            <w:r w:rsidR="0079290E">
              <w:rPr>
                <w:highlight w:val="white"/>
              </w:rPr>
              <w:t>.</w:t>
            </w:r>
            <w:r w:rsidR="0079290E" w:rsidRPr="00E01DAE">
              <w:rPr>
                <w:highlight w:val="white"/>
              </w:rPr>
              <w:t xml:space="preserve"> </w:t>
            </w:r>
            <w:r w:rsidR="0079290E">
              <w:rPr>
                <w:highlight w:val="white"/>
              </w:rPr>
              <w:t xml:space="preserve">As at April 2021, </w:t>
            </w:r>
            <w:r w:rsidR="001B0B95">
              <w:rPr>
                <w:highlight w:val="white"/>
              </w:rPr>
              <w:t>the Convention</w:t>
            </w:r>
            <w:r w:rsidR="0079290E">
              <w:rPr>
                <w:highlight w:val="white"/>
              </w:rPr>
              <w:t xml:space="preserve"> had </w:t>
            </w:r>
            <w:r w:rsidR="00F60F77" w:rsidRPr="00E01DAE">
              <w:rPr>
                <w:highlight w:val="white"/>
              </w:rPr>
              <w:t xml:space="preserve">183 </w:t>
            </w:r>
            <w:r w:rsidR="00180F03">
              <w:rPr>
                <w:highlight w:val="white"/>
              </w:rPr>
              <w:t>parties</w:t>
            </w:r>
            <w:r w:rsidRPr="003335E6">
              <w:rPr>
                <w:highlight w:val="white"/>
              </w:rPr>
              <w:t xml:space="preserve">. </w:t>
            </w:r>
            <w:r w:rsidRPr="003335E6">
              <w:rPr>
                <w:color w:val="000000"/>
                <w:highlight w:val="white"/>
              </w:rPr>
              <w:t>Th</w:t>
            </w:r>
            <w:r w:rsidR="00DC7833">
              <w:rPr>
                <w:color w:val="000000"/>
                <w:highlight w:val="white"/>
              </w:rPr>
              <w:t xml:space="preserve">e </w:t>
            </w:r>
            <w:r w:rsidRPr="003335E6">
              <w:rPr>
                <w:color w:val="000000"/>
                <w:highlight w:val="white"/>
              </w:rPr>
              <w:t xml:space="preserve">assessment found that the </w:t>
            </w:r>
            <w:r w:rsidRPr="003335E6">
              <w:rPr>
                <w:highlight w:val="white"/>
              </w:rPr>
              <w:t xml:space="preserve">Convention </w:t>
            </w:r>
            <w:r w:rsidRPr="003335E6">
              <w:rPr>
                <w:color w:val="000000"/>
                <w:highlight w:val="white"/>
              </w:rPr>
              <w:t xml:space="preserve">has been an important </w:t>
            </w:r>
            <w:r w:rsidRPr="003335E6">
              <w:rPr>
                <w:highlight w:val="white"/>
              </w:rPr>
              <w:t xml:space="preserve">instrument for driving global coordination of regulations and enforcement regarding international trade in wild species, as well as the establishment of institutions and tools to ensure sustainable use </w:t>
            </w:r>
            <w:r w:rsidRPr="003335E6">
              <w:rPr>
                <w:i/>
                <w:highlight w:val="white"/>
              </w:rPr>
              <w:t xml:space="preserve">(well established) </w:t>
            </w:r>
            <w:r w:rsidRPr="003335E6">
              <w:rPr>
                <w:highlight w:val="white"/>
              </w:rPr>
              <w:t xml:space="preserve">{4.2.2.2}. </w:t>
            </w:r>
            <w:r w:rsidR="00FF4334">
              <w:rPr>
                <w:highlight w:val="white"/>
              </w:rPr>
              <w:t>As a result of those efforts,</w:t>
            </w:r>
            <w:r w:rsidRPr="003335E6">
              <w:rPr>
                <w:highlight w:val="white"/>
              </w:rPr>
              <w:t xml:space="preserve"> 101 countries </w:t>
            </w:r>
            <w:r w:rsidR="00FF4334">
              <w:rPr>
                <w:highlight w:val="white"/>
              </w:rPr>
              <w:t>now have</w:t>
            </w:r>
            <w:r w:rsidR="00982AB7">
              <w:rPr>
                <w:highlight w:val="white"/>
              </w:rPr>
              <w:t xml:space="preserve"> the</w:t>
            </w:r>
            <w:r w:rsidRPr="003335E6">
              <w:rPr>
                <w:highlight w:val="white"/>
              </w:rPr>
              <w:t xml:space="preserve"> legislation and institutions </w:t>
            </w:r>
            <w:r w:rsidR="00982AB7">
              <w:rPr>
                <w:highlight w:val="white"/>
              </w:rPr>
              <w:t xml:space="preserve">in place </w:t>
            </w:r>
            <w:r w:rsidRPr="003335E6">
              <w:rPr>
                <w:highlight w:val="white"/>
              </w:rPr>
              <w:t xml:space="preserve">to fully implement the Convention and a further 43 </w:t>
            </w:r>
            <w:r w:rsidR="00982AB7">
              <w:rPr>
                <w:highlight w:val="white"/>
              </w:rPr>
              <w:t>countries are in a position to</w:t>
            </w:r>
            <w:r w:rsidRPr="003335E6">
              <w:rPr>
                <w:highlight w:val="white"/>
              </w:rPr>
              <w:t xml:space="preserve"> partially implement it. Tools for assessing whether trade is detrimental to the survival of </w:t>
            </w:r>
            <w:r w:rsidR="00982AB7">
              <w:rPr>
                <w:highlight w:val="white"/>
              </w:rPr>
              <w:t xml:space="preserve">a </w:t>
            </w:r>
            <w:r w:rsidRPr="003335E6">
              <w:rPr>
                <w:highlight w:val="white"/>
              </w:rPr>
              <w:t xml:space="preserve">species in trade (termed non-detriment findings) have been developed for a wide range of taxa with different life histories and vulnerabilities to trade. </w:t>
            </w:r>
            <w:r w:rsidR="00866286">
              <w:rPr>
                <w:highlight w:val="white"/>
              </w:rPr>
              <w:t>As at</w:t>
            </w:r>
            <w:r w:rsidR="00866286" w:rsidRPr="003335E6">
              <w:rPr>
                <w:highlight w:val="white"/>
              </w:rPr>
              <w:t xml:space="preserve"> </w:t>
            </w:r>
            <w:r w:rsidRPr="003335E6">
              <w:rPr>
                <w:highlight w:val="white"/>
              </w:rPr>
              <w:t xml:space="preserve">2021, over 38,700 species were listed </w:t>
            </w:r>
            <w:r w:rsidR="00866286">
              <w:rPr>
                <w:highlight w:val="white"/>
              </w:rPr>
              <w:t>i</w:t>
            </w:r>
            <w:r w:rsidRPr="003335E6">
              <w:rPr>
                <w:highlight w:val="white"/>
              </w:rPr>
              <w:t xml:space="preserve">n the appendices </w:t>
            </w:r>
            <w:r w:rsidR="00FF6DEB">
              <w:rPr>
                <w:highlight w:val="white"/>
              </w:rPr>
              <w:t>to</w:t>
            </w:r>
            <w:r w:rsidR="00FF6DEB" w:rsidRPr="003335E6">
              <w:rPr>
                <w:highlight w:val="white"/>
              </w:rPr>
              <w:t xml:space="preserve"> </w:t>
            </w:r>
            <w:r w:rsidRPr="003335E6">
              <w:rPr>
                <w:highlight w:val="white"/>
              </w:rPr>
              <w:t xml:space="preserve">the Convention and subjected to regulation by the </w:t>
            </w:r>
            <w:r w:rsidR="003C0776">
              <w:rPr>
                <w:highlight w:val="white"/>
              </w:rPr>
              <w:t>p</w:t>
            </w:r>
            <w:r w:rsidRPr="003335E6">
              <w:rPr>
                <w:highlight w:val="white"/>
              </w:rPr>
              <w:t xml:space="preserve">arties. </w:t>
            </w:r>
            <w:r w:rsidR="00F60F77" w:rsidRPr="00E01DAE">
              <w:rPr>
                <w:highlight w:val="white"/>
              </w:rPr>
              <w:t>Based on these operational indicators</w:t>
            </w:r>
            <w:r w:rsidRPr="003335E6">
              <w:rPr>
                <w:highlight w:val="white"/>
              </w:rPr>
              <w:t xml:space="preserve">, the Convention on International Trade in Endangered Species of Wild Fauna and Flora is a successful policy instrument. </w:t>
            </w:r>
            <w:r w:rsidR="00F60F77" w:rsidRPr="00E01DAE">
              <w:rPr>
                <w:highlight w:val="white"/>
              </w:rPr>
              <w:t xml:space="preserve">Nevertheless, based on trends of continuing decline in the status of </w:t>
            </w:r>
            <w:r w:rsidRPr="003335E6">
              <w:rPr>
                <w:highlight w:val="white"/>
              </w:rPr>
              <w:t xml:space="preserve">species </w:t>
            </w:r>
            <w:r w:rsidR="00F60F77" w:rsidRPr="00E01DAE">
              <w:rPr>
                <w:highlight w:val="white"/>
              </w:rPr>
              <w:t>affected by international trade,</w:t>
            </w:r>
            <w:r w:rsidRPr="003335E6">
              <w:rPr>
                <w:highlight w:val="white"/>
              </w:rPr>
              <w:t xml:space="preserve"> </w:t>
            </w:r>
            <w:r w:rsidR="00B45122">
              <w:rPr>
                <w:highlight w:val="white"/>
              </w:rPr>
              <w:t xml:space="preserve">these species </w:t>
            </w:r>
            <w:r w:rsidRPr="003335E6">
              <w:rPr>
                <w:highlight w:val="white"/>
              </w:rPr>
              <w:t xml:space="preserve">continue to be affected by unsustainable levels of use and illicit trade </w:t>
            </w:r>
            <w:r w:rsidRPr="003335E6">
              <w:rPr>
                <w:i/>
                <w:highlight w:val="white"/>
              </w:rPr>
              <w:t>(established but incomplete)</w:t>
            </w:r>
            <w:r w:rsidRPr="003335E6">
              <w:rPr>
                <w:highlight w:val="white"/>
              </w:rPr>
              <w:t xml:space="preserve"> {4.2.2.2}. </w:t>
            </w:r>
            <w:r w:rsidR="00F60F77" w:rsidRPr="00E01DAE">
              <w:rPr>
                <w:highlight w:val="white"/>
              </w:rPr>
              <w:t xml:space="preserve">The Convention focuses on regulating international trade but other factors affecting </w:t>
            </w:r>
            <w:r w:rsidRPr="003335E6">
              <w:rPr>
                <w:highlight w:val="white"/>
              </w:rPr>
              <w:t xml:space="preserve">the </w:t>
            </w:r>
            <w:r w:rsidR="00F60F77" w:rsidRPr="00E01DAE">
              <w:rPr>
                <w:highlight w:val="white"/>
              </w:rPr>
              <w:t xml:space="preserve">use of wild species fall outside the scope of the </w:t>
            </w:r>
            <w:r w:rsidRPr="003335E6">
              <w:rPr>
                <w:highlight w:val="white"/>
              </w:rPr>
              <w:t xml:space="preserve">Convention </w:t>
            </w:r>
            <w:r w:rsidR="00F60F77" w:rsidRPr="00E01DAE">
              <w:rPr>
                <w:highlight w:val="white"/>
              </w:rPr>
              <w:t>and can continue to drive unsustainable and/or illegal trade both from</w:t>
            </w:r>
            <w:r w:rsidRPr="003335E6">
              <w:rPr>
                <w:highlight w:val="white"/>
              </w:rPr>
              <w:t xml:space="preserve"> the </w:t>
            </w:r>
            <w:r w:rsidR="00F60F77" w:rsidRPr="00E01DAE">
              <w:rPr>
                <w:highlight w:val="white"/>
              </w:rPr>
              <w:t>supply and demand side</w:t>
            </w:r>
            <w:r w:rsidR="00722BF1">
              <w:rPr>
                <w:highlight w:val="white"/>
              </w:rPr>
              <w:t>s</w:t>
            </w:r>
            <w:r w:rsidR="00F60F77" w:rsidRPr="00E01DAE">
              <w:rPr>
                <w:highlight w:val="white"/>
              </w:rPr>
              <w:t xml:space="preserve"> of trade. Th</w:t>
            </w:r>
            <w:r w:rsidR="00ED4F5F">
              <w:rPr>
                <w:highlight w:val="white"/>
              </w:rPr>
              <w:t>ese issues</w:t>
            </w:r>
            <w:r w:rsidR="00F60F77" w:rsidRPr="00E01DAE">
              <w:rPr>
                <w:highlight w:val="white"/>
              </w:rPr>
              <w:t xml:space="preserve"> </w:t>
            </w:r>
            <w:r w:rsidR="00ED4F5F">
              <w:rPr>
                <w:highlight w:val="white"/>
              </w:rPr>
              <w:t xml:space="preserve">also affect </w:t>
            </w:r>
            <w:r w:rsidRPr="003335E6">
              <w:rPr>
                <w:highlight w:val="white"/>
              </w:rPr>
              <w:t xml:space="preserve">domestic trade in wild species, which can be significant, and so species can continue to decline despite international trade restrictions. Successful outcomes for the species listed </w:t>
            </w:r>
            <w:r w:rsidR="00E66593">
              <w:rPr>
                <w:highlight w:val="white"/>
              </w:rPr>
              <w:t>i</w:t>
            </w:r>
            <w:r w:rsidR="00F60F77" w:rsidRPr="00E01DAE">
              <w:rPr>
                <w:highlight w:val="white"/>
              </w:rPr>
              <w:t>n</w:t>
            </w:r>
            <w:r w:rsidRPr="003335E6">
              <w:rPr>
                <w:highlight w:val="white"/>
              </w:rPr>
              <w:t xml:space="preserve"> the </w:t>
            </w:r>
            <w:r w:rsidR="00E66593">
              <w:rPr>
                <w:highlight w:val="white"/>
              </w:rPr>
              <w:t xml:space="preserve">appendices to the </w:t>
            </w:r>
            <w:r w:rsidR="00F60F77" w:rsidRPr="00E01DAE">
              <w:rPr>
                <w:highlight w:val="white"/>
              </w:rPr>
              <w:t>Convention</w:t>
            </w:r>
            <w:r w:rsidR="00E66593">
              <w:rPr>
                <w:highlight w:val="white"/>
              </w:rPr>
              <w:t xml:space="preserve"> </w:t>
            </w:r>
            <w:r w:rsidRPr="003335E6">
              <w:rPr>
                <w:highlight w:val="white"/>
              </w:rPr>
              <w:t xml:space="preserve">have often been linked to complementary actions that </w:t>
            </w:r>
            <w:r w:rsidR="00F60F77" w:rsidRPr="00E01DAE">
              <w:rPr>
                <w:highlight w:val="white"/>
              </w:rPr>
              <w:t>either reduce demand for wild species, achieve greater coherence between domestic policies and the decisions</w:t>
            </w:r>
            <w:r w:rsidR="00E66593">
              <w:rPr>
                <w:highlight w:val="white"/>
              </w:rPr>
              <w:t xml:space="preserve"> of the Convention</w:t>
            </w:r>
            <w:r w:rsidR="00F60F77" w:rsidRPr="00E01DAE">
              <w:rPr>
                <w:highlight w:val="white"/>
              </w:rPr>
              <w:t>, involve local communities affected by decisions relating to international trade, or reduce illegal trade</w:t>
            </w:r>
            <w:r w:rsidRPr="003335E6">
              <w:rPr>
                <w:highlight w:val="white"/>
              </w:rPr>
              <w:t xml:space="preserve"> </w:t>
            </w:r>
            <w:r w:rsidRPr="003335E6">
              <w:rPr>
                <w:i/>
                <w:highlight w:val="white"/>
              </w:rPr>
              <w:t>(established but incomplete)</w:t>
            </w:r>
            <w:r w:rsidRPr="003335E6">
              <w:rPr>
                <w:highlight w:val="white"/>
              </w:rPr>
              <w:t xml:space="preserve"> {4.2.2.2}. </w:t>
            </w:r>
            <w:r w:rsidRPr="003335E6">
              <w:rPr>
                <w:color w:val="000000"/>
                <w:highlight w:val="white"/>
              </w:rPr>
              <w:t xml:space="preserve">Durable outcomes from Convention decisions are more likely if there is a good fit between the regulatory options available to the Convention and the specific contexts in which they are applied. There is a growing body of evidence that can </w:t>
            </w:r>
            <w:r w:rsidR="00F60F77" w:rsidRPr="00E01DAE">
              <w:rPr>
                <w:color w:val="000000"/>
                <w:highlight w:val="white"/>
              </w:rPr>
              <w:t xml:space="preserve">support better outcomes for species and </w:t>
            </w:r>
            <w:r w:rsidRPr="003335E6">
              <w:rPr>
                <w:color w:val="000000"/>
                <w:highlight w:val="white"/>
              </w:rPr>
              <w:t xml:space="preserve">complement biological information to </w:t>
            </w:r>
            <w:r w:rsidR="00F60F77" w:rsidRPr="00E01DAE">
              <w:rPr>
                <w:color w:val="000000"/>
                <w:highlight w:val="white"/>
              </w:rPr>
              <w:t>inform</w:t>
            </w:r>
            <w:r w:rsidRPr="003335E6">
              <w:rPr>
                <w:color w:val="000000"/>
                <w:highlight w:val="white"/>
              </w:rPr>
              <w:t xml:space="preserve"> decisions, including </w:t>
            </w:r>
            <w:r w:rsidR="00AF1D67">
              <w:rPr>
                <w:color w:val="000000"/>
                <w:highlight w:val="white"/>
              </w:rPr>
              <w:t xml:space="preserve">for </w:t>
            </w:r>
            <w:r w:rsidRPr="003335E6">
              <w:rPr>
                <w:color w:val="000000"/>
                <w:highlight w:val="white"/>
              </w:rPr>
              <w:t>economics, consumer behavio</w:t>
            </w:r>
            <w:r w:rsidR="00E82F5F">
              <w:rPr>
                <w:color w:val="000000"/>
                <w:highlight w:val="white"/>
              </w:rPr>
              <w:t>u</w:t>
            </w:r>
            <w:r w:rsidRPr="003335E6">
              <w:rPr>
                <w:color w:val="000000"/>
                <w:highlight w:val="white"/>
              </w:rPr>
              <w:t>r, the str</w:t>
            </w:r>
            <w:r w:rsidRPr="003335E6">
              <w:rPr>
                <w:highlight w:val="white"/>
              </w:rPr>
              <w:t xml:space="preserve">ucture of legal and illicit markets, impacts on livelihoods and the role of communities in promoting sustainable use and </w:t>
            </w:r>
            <w:r w:rsidR="00F60F77" w:rsidRPr="00E01DAE">
              <w:rPr>
                <w:highlight w:val="white"/>
              </w:rPr>
              <w:t>combating</w:t>
            </w:r>
            <w:r w:rsidRPr="003335E6">
              <w:rPr>
                <w:highlight w:val="white"/>
              </w:rPr>
              <w:t xml:space="preserve"> illegal trade.</w:t>
            </w:r>
          </w:p>
          <w:p w14:paraId="7AD12438" w14:textId="37BB1266" w:rsidR="000065BF" w:rsidRPr="003335E6" w:rsidRDefault="00F60F77" w:rsidP="007011E8">
            <w:pPr>
              <w:spacing w:after="120"/>
              <w:jc w:val="both"/>
              <w:rPr>
                <w:highlight w:val="white"/>
              </w:rPr>
            </w:pPr>
            <w:r w:rsidRPr="00E01DAE">
              <w:rPr>
                <w:highlight w:val="white"/>
              </w:rPr>
              <w:t xml:space="preserve">The Convention on Biological Diversity is an international treaty with 196 parties as </w:t>
            </w:r>
            <w:r w:rsidR="00763CB3">
              <w:rPr>
                <w:highlight w:val="white"/>
              </w:rPr>
              <w:t>at</w:t>
            </w:r>
            <w:r w:rsidRPr="00E01DAE">
              <w:rPr>
                <w:highlight w:val="white"/>
              </w:rPr>
              <w:t xml:space="preserve"> April 2021 that </w:t>
            </w:r>
            <w:r w:rsidR="003204F2">
              <w:rPr>
                <w:highlight w:val="white"/>
              </w:rPr>
              <w:t>lists</w:t>
            </w:r>
            <w:r w:rsidRPr="00E01DAE">
              <w:rPr>
                <w:highlight w:val="white"/>
              </w:rPr>
              <w:t xml:space="preserve"> among its three objectives the sustainable use of biological diversity</w:t>
            </w:r>
            <w:r w:rsidR="003204F2">
              <w:rPr>
                <w:highlight w:val="white"/>
              </w:rPr>
              <w:t>,</w:t>
            </w:r>
            <w:r w:rsidRPr="00E01DAE">
              <w:rPr>
                <w:highlight w:val="white"/>
              </w:rPr>
              <w:t xml:space="preserve"> includ</w:t>
            </w:r>
            <w:r w:rsidR="003204F2">
              <w:rPr>
                <w:highlight w:val="white"/>
              </w:rPr>
              <w:t>ing</w:t>
            </w:r>
            <w:r w:rsidRPr="00E01DAE">
              <w:rPr>
                <w:highlight w:val="white"/>
              </w:rPr>
              <w:t xml:space="preserve"> a specific provision “to protect and encourage customary use of biological resources in accordance with traditional cultural practices that are compatible with conservation or sustainable use requirements” {2.2.2, 5.9.2}. In 2010, the Convention established the Aichi Biodiversity Targets to guide action to 2020</w:t>
            </w:r>
            <w:r w:rsidR="000030E9">
              <w:rPr>
                <w:highlight w:val="white"/>
              </w:rPr>
              <w:t>,</w:t>
            </w:r>
            <w:r w:rsidRPr="00E01DAE">
              <w:rPr>
                <w:highlight w:val="white"/>
              </w:rPr>
              <w:t xml:space="preserve"> including targets for sustainable use {2.2.2, 3.2}. A new post-2020 global biodiversity framework is expected to be adopted at the </w:t>
            </w:r>
            <w:r w:rsidR="000030E9">
              <w:rPr>
                <w:highlight w:val="white"/>
              </w:rPr>
              <w:t>fifteenth meeting of the</w:t>
            </w:r>
            <w:r w:rsidRPr="00E01DAE">
              <w:rPr>
                <w:highlight w:val="white"/>
              </w:rPr>
              <w:t xml:space="preserve"> Conference of the Parties </w:t>
            </w:r>
            <w:r w:rsidR="00106EDE">
              <w:rPr>
                <w:highlight w:val="white"/>
              </w:rPr>
              <w:t>to the Convention</w:t>
            </w:r>
            <w:r w:rsidR="00AF1D67">
              <w:rPr>
                <w:highlight w:val="white"/>
              </w:rPr>
              <w:t xml:space="preserve"> on Biological Diversity </w:t>
            </w:r>
            <w:r w:rsidRPr="00E01DAE">
              <w:rPr>
                <w:highlight w:val="white"/>
              </w:rPr>
              <w:t>{5.9.1}.</w:t>
            </w:r>
          </w:p>
        </w:tc>
      </w:tr>
    </w:tbl>
    <w:p w14:paraId="2BFCFE7E" w14:textId="56CB59A1" w:rsidR="00F60F77" w:rsidRPr="00E01DAE" w:rsidRDefault="000065BF" w:rsidP="00A12E90">
      <w:pPr>
        <w:spacing w:before="240" w:after="240"/>
        <w:ind w:left="720"/>
        <w:jc w:val="both"/>
        <w:rPr>
          <w:b/>
          <w:strike/>
          <w:sz w:val="18"/>
          <w:szCs w:val="18"/>
          <w:shd w:val="clear" w:color="auto" w:fill="CCCCCC"/>
        </w:rPr>
      </w:pPr>
      <w:r w:rsidRPr="003335E6">
        <w:rPr>
          <w:b/>
          <w:highlight w:val="white"/>
        </w:rPr>
        <w:t>(C.1.2) Policy instruments and tools commonly fail when they are not tailored to local ecological and social</w:t>
      </w:r>
      <w:r w:rsidRPr="003335E6">
        <w:rPr>
          <w:highlight w:val="white"/>
        </w:rPr>
        <w:t xml:space="preserve"> </w:t>
      </w:r>
      <w:r w:rsidRPr="003335E6">
        <w:rPr>
          <w:b/>
          <w:highlight w:val="white"/>
        </w:rPr>
        <w:t>contexts (</w:t>
      </w:r>
      <w:r w:rsidR="004B79FC">
        <w:rPr>
          <w:b/>
          <w:highlight w:val="white"/>
        </w:rPr>
        <w:t>f</w:t>
      </w:r>
      <w:r w:rsidRPr="003335E6">
        <w:rPr>
          <w:b/>
          <w:highlight w:val="white"/>
        </w:rPr>
        <w:t>igure SPM.</w:t>
      </w:r>
      <w:r w:rsidR="00F60F77" w:rsidRPr="00E01DAE">
        <w:rPr>
          <w:b/>
          <w:highlight w:val="white"/>
        </w:rPr>
        <w:t>7</w:t>
      </w:r>
      <w:r w:rsidRPr="003335E6">
        <w:rPr>
          <w:b/>
          <w:highlight w:val="white"/>
        </w:rPr>
        <w:t>)</w:t>
      </w:r>
      <w:r w:rsidRPr="003335E6">
        <w:rPr>
          <w:b/>
          <w:i/>
          <w:highlight w:val="white"/>
        </w:rPr>
        <w:t xml:space="preserve"> (established but incomplete) </w:t>
      </w:r>
      <w:r w:rsidRPr="003335E6">
        <w:rPr>
          <w:b/>
          <w:highlight w:val="white"/>
        </w:rPr>
        <w:t xml:space="preserve">{1.4, 4.2.2, 6.5.2.3}. </w:t>
      </w:r>
      <w:r w:rsidRPr="003335E6">
        <w:rPr>
          <w:highlight w:val="white"/>
        </w:rPr>
        <w:t xml:space="preserve">The use of wild species takes place in landscapes and seascapes with diverse ecologies, cultures, politics and histories, all of which affect policy outcomes. Policies and regulations that fail to recognize and account for the diversity of uses and benefits associated with a practice can lead to negative social and ecological outcomes. Such adverse outcomes are especially pronounced in cases where there are differences between large-scale commercial </w:t>
      </w:r>
      <w:r w:rsidR="00F60F77" w:rsidRPr="00E01DAE">
        <w:rPr>
          <w:highlight w:val="white"/>
        </w:rPr>
        <w:t xml:space="preserve">actors </w:t>
      </w:r>
      <w:r w:rsidRPr="003335E6">
        <w:rPr>
          <w:highlight w:val="white"/>
        </w:rPr>
        <w:t xml:space="preserve">and subsistence or small-scale actors </w:t>
      </w:r>
      <w:r w:rsidRPr="003335E6">
        <w:rPr>
          <w:i/>
          <w:highlight w:val="white"/>
        </w:rPr>
        <w:t>(well established)</w:t>
      </w:r>
      <w:r w:rsidRPr="003335E6">
        <w:rPr>
          <w:highlight w:val="white"/>
        </w:rPr>
        <w:t xml:space="preserve"> {</w:t>
      </w:r>
      <w:r w:rsidRPr="003335E6">
        <w:rPr>
          <w:color w:val="000000"/>
          <w:highlight w:val="white"/>
        </w:rPr>
        <w:t>6.4.3.1</w:t>
      </w:r>
      <w:r w:rsidRPr="003335E6">
        <w:rPr>
          <w:highlight w:val="white"/>
        </w:rPr>
        <w:t>}</w:t>
      </w:r>
      <w:r w:rsidRPr="003335E6">
        <w:rPr>
          <w:i/>
          <w:highlight w:val="white"/>
        </w:rPr>
        <w:t xml:space="preserve">. </w:t>
      </w:r>
      <w:r w:rsidRPr="003335E6">
        <w:rPr>
          <w:highlight w:val="white"/>
        </w:rPr>
        <w:t xml:space="preserve">Similarly, multiple pre-existing policies and instruments often apply to a species, practice or place </w:t>
      </w:r>
      <w:r w:rsidRPr="003335E6">
        <w:rPr>
          <w:i/>
          <w:highlight w:val="white"/>
        </w:rPr>
        <w:t xml:space="preserve">(well established) </w:t>
      </w:r>
      <w:r w:rsidRPr="003335E6">
        <w:rPr>
          <w:highlight w:val="white"/>
        </w:rPr>
        <w:t xml:space="preserve">{6.5}. Where customary governance is ignored, new policies may undermine previously successful approaches to sustainable use. New policy instruments that do not account for the history and current conditions of use also may exacerbate pre-existing tensions and create conflict, even where other enabling conditions are present </w:t>
      </w:r>
      <w:r w:rsidRPr="003335E6">
        <w:rPr>
          <w:i/>
          <w:highlight w:val="white"/>
        </w:rPr>
        <w:t>(well established)</w:t>
      </w:r>
      <w:r w:rsidRPr="003335E6">
        <w:rPr>
          <w:highlight w:val="white"/>
        </w:rPr>
        <w:t xml:space="preserve"> {6.5.4.2}. The need for policy </w:t>
      </w:r>
      <w:r w:rsidR="00200170">
        <w:rPr>
          <w:highlight w:val="white"/>
        </w:rPr>
        <w:t xml:space="preserve">which is </w:t>
      </w:r>
      <w:r w:rsidRPr="003335E6">
        <w:rPr>
          <w:highlight w:val="white"/>
        </w:rPr>
        <w:t xml:space="preserve">“fit </w:t>
      </w:r>
      <w:r w:rsidR="00F60F77" w:rsidRPr="00E01DAE">
        <w:rPr>
          <w:highlight w:val="white"/>
        </w:rPr>
        <w:t>for</w:t>
      </w:r>
      <w:r w:rsidRPr="003335E6">
        <w:rPr>
          <w:highlight w:val="white"/>
        </w:rPr>
        <w:t xml:space="preserve"> purpose” is widely acknowledged but incompletely pursued</w:t>
      </w:r>
      <w:r w:rsidR="00F60F77" w:rsidRPr="00E01DAE">
        <w:rPr>
          <w:highlight w:val="white"/>
        </w:rPr>
        <w:t xml:space="preserve"> </w:t>
      </w:r>
      <w:r w:rsidR="00F60F77" w:rsidRPr="00E01DAE">
        <w:rPr>
          <w:i/>
          <w:highlight w:val="white"/>
        </w:rPr>
        <w:t>(well established)</w:t>
      </w:r>
      <w:r w:rsidR="00F60F77" w:rsidRPr="00E01DAE">
        <w:rPr>
          <w:highlight w:val="white"/>
        </w:rPr>
        <w:t xml:space="preserve"> {6.5.2.1, 6.5.4.2}.</w:t>
      </w:r>
      <w:r w:rsidRPr="003335E6">
        <w:rPr>
          <w:highlight w:val="white"/>
        </w:rPr>
        <w:t xml:space="preserve"> </w:t>
      </w:r>
      <w:r w:rsidRPr="003335E6">
        <w:rPr>
          <w:color w:val="000000"/>
          <w:highlight w:val="white"/>
        </w:rPr>
        <w:t>F</w:t>
      </w:r>
      <w:r w:rsidRPr="003335E6">
        <w:rPr>
          <w:rFonts w:eastAsia="Calibri"/>
          <w:highlight w:val="white"/>
        </w:rPr>
        <w:t xml:space="preserve">or example, community-based </w:t>
      </w:r>
      <w:r w:rsidR="00334AC7" w:rsidRPr="00E01DAE">
        <w:rPr>
          <w:rFonts w:eastAsia="Calibri"/>
          <w:highlight w:val="white"/>
        </w:rPr>
        <w:t xml:space="preserve">and </w:t>
      </w:r>
      <w:r w:rsidRPr="003335E6">
        <w:rPr>
          <w:highlight w:val="white"/>
        </w:rPr>
        <w:t xml:space="preserve">nature-based tourism standards that combine legal and regulatory approaches with social and </w:t>
      </w:r>
      <w:r w:rsidR="00D91CAA" w:rsidRPr="003335E6">
        <w:rPr>
          <w:highlight w:val="white"/>
        </w:rPr>
        <w:t>information</w:t>
      </w:r>
      <w:r w:rsidR="00F60F77" w:rsidRPr="00E01DAE">
        <w:rPr>
          <w:highlight w:val="white"/>
        </w:rPr>
        <w:t>-</w:t>
      </w:r>
      <w:r w:rsidRPr="003335E6">
        <w:rPr>
          <w:highlight w:val="white"/>
        </w:rPr>
        <w:t xml:space="preserve">based approaches provide livelihood benefits to </w:t>
      </w:r>
      <w:r w:rsidRPr="003335E6">
        <w:rPr>
          <w:highlight w:val="white"/>
        </w:rPr>
        <w:lastRenderedPageBreak/>
        <w:t xml:space="preserve">communities while protecting indigenous and local cultures and environments </w:t>
      </w:r>
      <w:r w:rsidR="00F60F77" w:rsidRPr="00E01DAE">
        <w:rPr>
          <w:i/>
          <w:highlight w:val="white"/>
        </w:rPr>
        <w:t>(established but incomplete)</w:t>
      </w:r>
      <w:r w:rsidR="00F60F77" w:rsidRPr="00E01DAE">
        <w:rPr>
          <w:highlight w:val="white"/>
        </w:rPr>
        <w:t xml:space="preserve"> {6.4.1.3, 6.4.4.5}. Many of the unsustainable impacts of the tourism industry could be mitigated through context-based understanding, implementation of best practice guidelines for observing, communication, education and public awareness of tourists and tour operators, collaborative engagement with all stakeholders and sector-specific regulation </w:t>
      </w:r>
      <w:r w:rsidR="00F60F77" w:rsidRPr="00E01DAE">
        <w:rPr>
          <w:i/>
          <w:highlight w:val="white"/>
        </w:rPr>
        <w:t>(well</w:t>
      </w:r>
      <w:r w:rsidR="0099145F">
        <w:rPr>
          <w:i/>
          <w:highlight w:val="white"/>
        </w:rPr>
        <w:t xml:space="preserve"> </w:t>
      </w:r>
      <w:r w:rsidR="00F60F77" w:rsidRPr="00E01DAE">
        <w:rPr>
          <w:i/>
          <w:highlight w:val="white"/>
        </w:rPr>
        <w:t>established)</w:t>
      </w:r>
      <w:r w:rsidR="00F60F77" w:rsidRPr="00E01DAE">
        <w:rPr>
          <w:highlight w:val="white"/>
        </w:rPr>
        <w:t xml:space="preserve"> {3.3.5.2.3}.</w:t>
      </w:r>
    </w:p>
    <w:p w14:paraId="23BBE4D8" w14:textId="523A5D7D" w:rsidR="00F60F77" w:rsidRPr="00E01DAE" w:rsidRDefault="00C92AEB" w:rsidP="00F60F77">
      <w:pPr>
        <w:jc w:val="center"/>
        <w:rPr>
          <w:b/>
          <w:sz w:val="18"/>
          <w:szCs w:val="18"/>
          <w:shd w:val="clear" w:color="auto" w:fill="CCCCCC"/>
        </w:rPr>
      </w:pPr>
      <w:r>
        <w:rPr>
          <w:b/>
          <w:noProof/>
          <w:sz w:val="18"/>
          <w:szCs w:val="18"/>
          <w:shd w:val="clear" w:color="auto" w:fill="CCCCCC"/>
          <w:lang w:eastAsia="en-GB"/>
        </w:rPr>
        <w:drawing>
          <wp:inline distT="0" distB="0" distL="0" distR="0" wp14:anchorId="6CA92E33" wp14:editId="356658FE">
            <wp:extent cx="5760720" cy="3419856"/>
            <wp:effectExtent l="19050" t="19050" r="11430" b="2857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_SPM7_V7.jpg"/>
                    <pic:cNvPicPr/>
                  </pic:nvPicPr>
                  <pic:blipFill>
                    <a:blip r:embed="rId36">
                      <a:extLst>
                        <a:ext uri="{28A0092B-C50C-407E-A947-70E740481C1C}">
                          <a14:useLocalDpi xmlns:a14="http://schemas.microsoft.com/office/drawing/2010/main" val="0"/>
                        </a:ext>
                      </a:extLst>
                    </a:blip>
                    <a:stretch>
                      <a:fillRect/>
                    </a:stretch>
                  </pic:blipFill>
                  <pic:spPr>
                    <a:xfrm>
                      <a:off x="0" y="0"/>
                      <a:ext cx="5760720" cy="3419856"/>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31FA950C" w14:textId="4CCB15F2" w:rsidR="000065BF" w:rsidRPr="003335E6" w:rsidRDefault="26A54BF3" w:rsidP="008F3DDE">
      <w:pPr>
        <w:spacing w:after="240"/>
        <w:ind w:left="720"/>
        <w:jc w:val="both"/>
        <w:rPr>
          <w:rFonts w:eastAsia="SimSun"/>
          <w:b/>
          <w:sz w:val="18"/>
          <w:lang w:eastAsia="zh-CN"/>
        </w:rPr>
      </w:pPr>
      <w:r w:rsidRPr="003335E6">
        <w:rPr>
          <w:b/>
          <w:sz w:val="18"/>
        </w:rPr>
        <w:t>Figure SPM.</w:t>
      </w:r>
      <w:r w:rsidR="00F60F77" w:rsidRPr="00E01DAE">
        <w:rPr>
          <w:b/>
          <w:sz w:val="18"/>
          <w:szCs w:val="18"/>
        </w:rPr>
        <w:t>7</w:t>
      </w:r>
      <w:r w:rsidR="00963CBD">
        <w:rPr>
          <w:b/>
          <w:sz w:val="18"/>
          <w:szCs w:val="18"/>
        </w:rPr>
        <w:t>.</w:t>
      </w:r>
      <w:r w:rsidRPr="003335E6">
        <w:rPr>
          <w:b/>
          <w:sz w:val="18"/>
        </w:rPr>
        <w:t xml:space="preserve"> </w:t>
      </w:r>
      <w:r w:rsidRPr="00E01DAE">
        <w:rPr>
          <w:b/>
          <w:bCs/>
          <w:sz w:val="18"/>
          <w:szCs w:val="18"/>
        </w:rPr>
        <w:t>Conditions that enable (green) or constrain (red) sustainable use policies.</w:t>
      </w:r>
    </w:p>
    <w:p w14:paraId="7534B104" w14:textId="686622D4" w:rsidR="000065BF" w:rsidRPr="003335E6" w:rsidRDefault="000065BF" w:rsidP="009D7B79">
      <w:pPr>
        <w:spacing w:after="240"/>
        <w:ind w:left="720"/>
        <w:jc w:val="both"/>
        <w:rPr>
          <w:rFonts w:eastAsia="SimSun"/>
          <w:color w:val="333333"/>
          <w:highlight w:val="white"/>
          <w:lang w:eastAsia="zh-CN"/>
        </w:rPr>
      </w:pPr>
      <w:r w:rsidRPr="003335E6">
        <w:rPr>
          <w:b/>
          <w:highlight w:val="white"/>
        </w:rPr>
        <w:t>(C.1.3) Fairness, rights and equitable distribution of benefits are essential to ensure the sustainable use of wild species</w:t>
      </w:r>
      <w:r w:rsidRPr="003335E6">
        <w:rPr>
          <w:b/>
          <w:i/>
          <w:highlight w:val="white"/>
        </w:rPr>
        <w:t xml:space="preserve"> </w:t>
      </w:r>
      <w:r w:rsidRPr="003335E6">
        <w:rPr>
          <w:b/>
          <w:highlight w:val="white"/>
        </w:rPr>
        <w:t>(</w:t>
      </w:r>
      <w:r w:rsidR="004B79FC">
        <w:rPr>
          <w:b/>
          <w:highlight w:val="white"/>
        </w:rPr>
        <w:t>f</w:t>
      </w:r>
      <w:r w:rsidRPr="003335E6">
        <w:rPr>
          <w:b/>
          <w:highlight w:val="white"/>
        </w:rPr>
        <w:t>igure SPM.</w:t>
      </w:r>
      <w:r w:rsidR="00F60F77" w:rsidRPr="00E01DAE">
        <w:rPr>
          <w:b/>
          <w:highlight w:val="white"/>
        </w:rPr>
        <w:t>7</w:t>
      </w:r>
      <w:r w:rsidRPr="003335E6">
        <w:rPr>
          <w:b/>
          <w:highlight w:val="white"/>
        </w:rPr>
        <w:t>)</w:t>
      </w:r>
      <w:r w:rsidRPr="003335E6">
        <w:rPr>
          <w:b/>
          <w:i/>
          <w:highlight w:val="white"/>
        </w:rPr>
        <w:t xml:space="preserve"> (well established)</w:t>
      </w:r>
      <w:r w:rsidRPr="003335E6">
        <w:rPr>
          <w:b/>
          <w:highlight w:val="white"/>
        </w:rPr>
        <w:t xml:space="preserve"> {6.6.3}. </w:t>
      </w:r>
      <w:r w:rsidRPr="003335E6">
        <w:rPr>
          <w:highlight w:val="white"/>
        </w:rPr>
        <w:t xml:space="preserve">People’s perceptions of fairness and justice shape their willingness to comply with regulations that govern sustainable use {6.4.3}. Inequitable distribution of benefits from the use of wild species can undermine sustainability by encouraging over-harvesting, short-term gains over long-term sustainable management, poaching and </w:t>
      </w:r>
      <w:r w:rsidR="00F60F77" w:rsidRPr="00E01DAE">
        <w:rPr>
          <w:highlight w:val="white"/>
        </w:rPr>
        <w:t xml:space="preserve">unsustainable </w:t>
      </w:r>
      <w:r w:rsidRPr="003335E6">
        <w:rPr>
          <w:highlight w:val="white"/>
        </w:rPr>
        <w:t xml:space="preserve">mining of natural resources by companies </w:t>
      </w:r>
      <w:r w:rsidRPr="003335E6">
        <w:rPr>
          <w:i/>
          <w:highlight w:val="white"/>
        </w:rPr>
        <w:t>(well established)</w:t>
      </w:r>
      <w:r w:rsidRPr="003335E6">
        <w:rPr>
          <w:highlight w:val="white"/>
        </w:rPr>
        <w:t xml:space="preserve"> {3.3, 4.2.2.5}. Small producers, who lack political or economic power, can easily lose out if measures are drafted in a way that primarily promotes the interests of the advantaged (</w:t>
      </w:r>
      <w:r w:rsidR="0073778A">
        <w:rPr>
          <w:highlight w:val="white"/>
        </w:rPr>
        <w:t>b</w:t>
      </w:r>
      <w:r w:rsidRPr="003335E6">
        <w:rPr>
          <w:highlight w:val="white"/>
        </w:rPr>
        <w:t xml:space="preserve">ox SPM.3) </w:t>
      </w:r>
      <w:r w:rsidR="00D91CAA" w:rsidRPr="003335E6">
        <w:rPr>
          <w:i/>
          <w:highlight w:val="white"/>
        </w:rPr>
        <w:t>(well</w:t>
      </w:r>
      <w:r w:rsidR="0099145F">
        <w:rPr>
          <w:i/>
          <w:highlight w:val="white"/>
        </w:rPr>
        <w:t xml:space="preserve"> </w:t>
      </w:r>
      <w:r w:rsidRPr="003335E6">
        <w:rPr>
          <w:i/>
          <w:highlight w:val="white"/>
        </w:rPr>
        <w:t>established)</w:t>
      </w:r>
      <w:r w:rsidRPr="003335E6">
        <w:rPr>
          <w:highlight w:val="white"/>
        </w:rPr>
        <w:t xml:space="preserve"> {6.5.2}. In contrast, secure rights of access to and use of wild common property resources, along with social capital, participation in governance mechanisms and accountability</w:t>
      </w:r>
      <w:r w:rsidR="009A425E">
        <w:rPr>
          <w:highlight w:val="white"/>
        </w:rPr>
        <w:t>,</w:t>
      </w:r>
      <w:r w:rsidRPr="003335E6">
        <w:rPr>
          <w:highlight w:val="white"/>
        </w:rPr>
        <w:t xml:space="preserve"> positively influence the sustainability of uses of wild species </w:t>
      </w:r>
      <w:r w:rsidRPr="003335E6">
        <w:rPr>
          <w:i/>
          <w:highlight w:val="white"/>
        </w:rPr>
        <w:t>(well</w:t>
      </w:r>
      <w:r w:rsidR="0099145F">
        <w:rPr>
          <w:i/>
          <w:highlight w:val="white"/>
        </w:rPr>
        <w:t xml:space="preserve"> </w:t>
      </w:r>
      <w:r w:rsidRPr="003335E6">
        <w:rPr>
          <w:i/>
          <w:highlight w:val="white"/>
        </w:rPr>
        <w:t xml:space="preserve">established) </w:t>
      </w:r>
      <w:r w:rsidRPr="003335E6">
        <w:rPr>
          <w:highlight w:val="white"/>
        </w:rPr>
        <w:t xml:space="preserve">{4.2.3.2, </w:t>
      </w:r>
      <w:r w:rsidRPr="003335E6">
        <w:rPr>
          <w:color w:val="000000"/>
          <w:highlight w:val="white"/>
        </w:rPr>
        <w:t>6.4.4, 6.5.1</w:t>
      </w:r>
      <w:r w:rsidRPr="003335E6">
        <w:rPr>
          <w:highlight w:val="white"/>
        </w:rPr>
        <w:t>}. Equitable distribution of benefits from the sustainable use of wild species is a stated goal of many governance and institutional frameworks</w:t>
      </w:r>
      <w:r w:rsidRPr="003335E6">
        <w:rPr>
          <w:color w:val="181717"/>
          <w:highlight w:val="white"/>
        </w:rPr>
        <w:t>, but their implementation is often incomplete</w:t>
      </w:r>
      <w:r w:rsidRPr="003335E6">
        <w:rPr>
          <w:highlight w:val="white"/>
        </w:rPr>
        <w:t xml:space="preserve"> </w:t>
      </w:r>
      <w:r w:rsidRPr="003335E6">
        <w:rPr>
          <w:i/>
          <w:highlight w:val="white"/>
        </w:rPr>
        <w:t>(well established)</w:t>
      </w:r>
      <w:r w:rsidRPr="003335E6">
        <w:rPr>
          <w:highlight w:val="white"/>
        </w:rPr>
        <w:t xml:space="preserve"> {2.2.6,</w:t>
      </w:r>
      <w:r w:rsidRPr="003335E6">
        <w:rPr>
          <w:color w:val="000000"/>
          <w:highlight w:val="white"/>
        </w:rPr>
        <w:t xml:space="preserve"> 6.5.2.1, 6.6.3</w:t>
      </w:r>
      <w:r w:rsidRPr="003335E6">
        <w:rPr>
          <w:highlight w:val="white"/>
        </w:rPr>
        <w:t>}. F</w:t>
      </w:r>
      <w:r w:rsidRPr="003335E6">
        <w:rPr>
          <w:color w:val="333333"/>
          <w:highlight w:val="white"/>
        </w:rPr>
        <w:t>urther efforts are required to realize these goals and ensure sustainable use policies are aligned {4.2.2, 6.4.1.1, 6.4.3.1}.</w:t>
      </w:r>
    </w:p>
    <w:tbl>
      <w:tblPr>
        <w:tblW w:w="8843"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843"/>
      </w:tblGrid>
      <w:tr w:rsidR="000065BF" w:rsidRPr="00E01DAE" w14:paraId="4B41C367" w14:textId="77777777" w:rsidTr="003335E6">
        <w:trPr>
          <w:trHeight w:val="8328"/>
          <w:jc w:val="right"/>
        </w:trPr>
        <w:tc>
          <w:tcPr>
            <w:tcW w:w="8843" w:type="dxa"/>
          </w:tcPr>
          <w:p w14:paraId="0177E77C" w14:textId="3EE09B5F" w:rsidR="000065BF" w:rsidRPr="00E01DAE" w:rsidRDefault="000065BF" w:rsidP="006B0FB2">
            <w:pPr>
              <w:spacing w:after="120"/>
              <w:jc w:val="both"/>
              <w:rPr>
                <w:b/>
              </w:rPr>
            </w:pPr>
            <w:r w:rsidRPr="00E01DAE">
              <w:rPr>
                <w:b/>
              </w:rPr>
              <w:lastRenderedPageBreak/>
              <w:t>Box SPM.3</w:t>
            </w:r>
            <w:r w:rsidR="00E50CF3">
              <w:rPr>
                <w:b/>
              </w:rPr>
              <w:t>.</w:t>
            </w:r>
            <w:r w:rsidRPr="00E01DAE">
              <w:rPr>
                <w:b/>
              </w:rPr>
              <w:t xml:space="preserve"> Distribution of </w:t>
            </w:r>
            <w:r w:rsidR="00A12C8F" w:rsidRPr="00E01DAE">
              <w:rPr>
                <w:b/>
              </w:rPr>
              <w:t xml:space="preserve">benefits </w:t>
            </w:r>
            <w:r w:rsidRPr="00E01DAE">
              <w:rPr>
                <w:b/>
              </w:rPr>
              <w:t xml:space="preserve">from </w:t>
            </w:r>
            <w:r w:rsidR="00A12C8F" w:rsidRPr="00E01DAE">
              <w:rPr>
                <w:b/>
              </w:rPr>
              <w:t>vicuña fi</w:t>
            </w:r>
            <w:r w:rsidR="00F179D4">
              <w:rPr>
                <w:b/>
              </w:rPr>
              <w:t>b</w:t>
            </w:r>
            <w:r w:rsidR="00E82F5F">
              <w:rPr>
                <w:b/>
              </w:rPr>
              <w:t>re</w:t>
            </w:r>
            <w:r w:rsidR="00A12C8F" w:rsidRPr="00E01DAE">
              <w:rPr>
                <w:b/>
              </w:rPr>
              <w:t xml:space="preserve"> </w:t>
            </w:r>
          </w:p>
          <w:p w14:paraId="6FF82B6E" w14:textId="68BE8D6C" w:rsidR="000065BF" w:rsidRPr="003335E6" w:rsidRDefault="000065BF" w:rsidP="009D7B79">
            <w:pPr>
              <w:spacing w:after="240"/>
              <w:jc w:val="both"/>
              <w:rPr>
                <w:rFonts w:eastAsia="SimSun"/>
                <w:color w:val="000000"/>
                <w:highlight w:val="white"/>
                <w:lang w:eastAsia="zh-CN"/>
              </w:rPr>
            </w:pPr>
            <w:r w:rsidRPr="003335E6">
              <w:rPr>
                <w:color w:val="000000"/>
                <w:highlight w:val="white"/>
              </w:rPr>
              <w:t>The vicuña (</w:t>
            </w:r>
            <w:r w:rsidRPr="003335E6">
              <w:rPr>
                <w:i/>
                <w:color w:val="000000"/>
                <w:highlight w:val="white"/>
              </w:rPr>
              <w:t>Vicugna vicugna</w:t>
            </w:r>
            <w:r w:rsidRPr="003335E6">
              <w:rPr>
                <w:color w:val="000000"/>
                <w:highlight w:val="white"/>
              </w:rPr>
              <w:t xml:space="preserve">) is </w:t>
            </w:r>
            <w:r w:rsidRPr="003335E6">
              <w:rPr>
                <w:color w:val="222222"/>
                <w:highlight w:val="white"/>
              </w:rPr>
              <w:t>one of the rare success stories of international conservation</w:t>
            </w:r>
            <w:r w:rsidR="00A836A1">
              <w:rPr>
                <w:color w:val="222222"/>
                <w:highlight w:val="white"/>
              </w:rPr>
              <w:t>,</w:t>
            </w:r>
            <w:r w:rsidRPr="003335E6">
              <w:rPr>
                <w:color w:val="222222"/>
                <w:highlight w:val="white"/>
              </w:rPr>
              <w:t xml:space="preserve"> </w:t>
            </w:r>
            <w:r w:rsidR="00F60F77" w:rsidRPr="00E01DAE">
              <w:rPr>
                <w:color w:val="222222"/>
                <w:highlight w:val="white"/>
              </w:rPr>
              <w:t xml:space="preserve">with significant social outcomes </w:t>
            </w:r>
            <w:r w:rsidR="00A836A1">
              <w:rPr>
                <w:rFonts w:eastAsia="Calibri"/>
                <w:color w:val="222222"/>
                <w:highlight w:val="white"/>
              </w:rPr>
              <w:t>though still</w:t>
            </w:r>
            <w:r w:rsidRPr="003335E6">
              <w:rPr>
                <w:rFonts w:eastAsia="Calibri"/>
                <w:color w:val="222222"/>
                <w:highlight w:val="white"/>
              </w:rPr>
              <w:t xml:space="preserve"> limited </w:t>
            </w:r>
            <w:r w:rsidR="00F60F77" w:rsidRPr="00E01DAE">
              <w:rPr>
                <w:color w:val="222222"/>
                <w:highlight w:val="white"/>
              </w:rPr>
              <w:t>economic</w:t>
            </w:r>
            <w:r w:rsidRPr="003335E6">
              <w:rPr>
                <w:rFonts w:eastAsia="Calibri"/>
                <w:color w:val="222222"/>
                <w:highlight w:val="white"/>
              </w:rPr>
              <w:t xml:space="preserve"> outcomes.</w:t>
            </w:r>
            <w:r w:rsidRPr="003335E6">
              <w:rPr>
                <w:color w:val="000000"/>
                <w:highlight w:val="white"/>
              </w:rPr>
              <w:t xml:space="preserve"> This camelid has one of the most valuable and highly priced animal fib</w:t>
            </w:r>
            <w:r w:rsidR="00F179D4">
              <w:rPr>
                <w:color w:val="000000"/>
                <w:highlight w:val="white"/>
              </w:rPr>
              <w:t>r</w:t>
            </w:r>
            <w:r w:rsidR="00395915">
              <w:rPr>
                <w:color w:val="000000"/>
                <w:highlight w:val="white"/>
              </w:rPr>
              <w:t>e</w:t>
            </w:r>
            <w:r w:rsidR="00F179D4">
              <w:rPr>
                <w:color w:val="000000"/>
                <w:highlight w:val="white"/>
              </w:rPr>
              <w:t>s</w:t>
            </w:r>
            <w:r w:rsidRPr="003335E6">
              <w:rPr>
                <w:color w:val="000000"/>
                <w:highlight w:val="white"/>
              </w:rPr>
              <w:t xml:space="preserve"> on the international market. Luxury garments made from vicuña</w:t>
            </w:r>
            <w:r w:rsidR="00BC5E76">
              <w:rPr>
                <w:color w:val="000000"/>
                <w:highlight w:val="white"/>
              </w:rPr>
              <w:t xml:space="preserve"> fib</w:t>
            </w:r>
            <w:r w:rsidR="00F179D4">
              <w:rPr>
                <w:color w:val="000000"/>
                <w:highlight w:val="white"/>
              </w:rPr>
              <w:t>r</w:t>
            </w:r>
            <w:r w:rsidR="00395915">
              <w:rPr>
                <w:color w:val="000000"/>
                <w:highlight w:val="white"/>
              </w:rPr>
              <w:t>e</w:t>
            </w:r>
            <w:r w:rsidRPr="003335E6">
              <w:rPr>
                <w:color w:val="000000"/>
                <w:highlight w:val="white"/>
              </w:rPr>
              <w:t xml:space="preserve"> are sold in the most exclusive fashion houses around the world. Vicuña fib</w:t>
            </w:r>
            <w:r w:rsidR="00F179D4">
              <w:rPr>
                <w:color w:val="000000"/>
                <w:highlight w:val="white"/>
              </w:rPr>
              <w:t>r</w:t>
            </w:r>
            <w:r w:rsidR="00395915">
              <w:rPr>
                <w:color w:val="000000"/>
                <w:highlight w:val="white"/>
              </w:rPr>
              <w:t>e</w:t>
            </w:r>
            <w:r w:rsidRPr="003335E6">
              <w:rPr>
                <w:color w:val="000000"/>
                <w:highlight w:val="white"/>
              </w:rPr>
              <w:t xml:space="preserve"> is produced mainly by extremely </w:t>
            </w:r>
            <w:r w:rsidR="00B10522">
              <w:rPr>
                <w:color w:val="000000"/>
                <w:highlight w:val="white"/>
              </w:rPr>
              <w:t>low</w:t>
            </w:r>
            <w:r w:rsidR="00B10522">
              <w:rPr>
                <w:color w:val="000000"/>
                <w:highlight w:val="white"/>
              </w:rPr>
              <w:noBreakHyphen/>
            </w:r>
            <w:r w:rsidRPr="003335E6">
              <w:rPr>
                <w:color w:val="000000"/>
                <w:highlight w:val="white"/>
              </w:rPr>
              <w:t>income indigenous communities from the Andes, who “pay the cost” of vicuña conservation by allowing vicuñas to graze on communal or private land. The production of fib</w:t>
            </w:r>
            <w:r w:rsidR="00F179D4">
              <w:rPr>
                <w:color w:val="000000"/>
                <w:highlight w:val="white"/>
              </w:rPr>
              <w:t>r</w:t>
            </w:r>
            <w:r w:rsidR="00395915">
              <w:rPr>
                <w:color w:val="000000"/>
                <w:highlight w:val="white"/>
              </w:rPr>
              <w:t>e</w:t>
            </w:r>
            <w:r w:rsidRPr="003335E6">
              <w:rPr>
                <w:color w:val="000000"/>
                <w:highlight w:val="white"/>
              </w:rPr>
              <w:t xml:space="preserve"> also relies on substantial investments borne primarily by state institutions and local communities. However, it is almost impossible for a remote Andean community to negotiate with </w:t>
            </w:r>
            <w:r w:rsidR="00001487" w:rsidRPr="003335E6">
              <w:rPr>
                <w:color w:val="000000"/>
                <w:highlight w:val="white"/>
              </w:rPr>
              <w:t>an international</w:t>
            </w:r>
            <w:r w:rsidRPr="003335E6">
              <w:rPr>
                <w:color w:val="000000"/>
                <w:highlight w:val="white"/>
              </w:rPr>
              <w:t xml:space="preserve"> textile company or large trading company on equal terms or directly place its product in the international market. As a consequence, most of the benefits of the global trade in vicuña fib</w:t>
            </w:r>
            <w:r w:rsidR="00F179D4">
              <w:rPr>
                <w:color w:val="000000"/>
                <w:highlight w:val="white"/>
              </w:rPr>
              <w:t>r</w:t>
            </w:r>
            <w:r w:rsidR="00395915">
              <w:rPr>
                <w:color w:val="000000"/>
                <w:highlight w:val="white"/>
              </w:rPr>
              <w:t>e</w:t>
            </w:r>
            <w:r w:rsidRPr="003335E6">
              <w:rPr>
                <w:color w:val="000000"/>
                <w:highlight w:val="white"/>
              </w:rPr>
              <w:t xml:space="preserve"> are captured by traders and international textile companies. Limited economic returns are a disincentive for community participation. Efforts to increase the benefits accrued </w:t>
            </w:r>
            <w:r w:rsidR="009F1268">
              <w:rPr>
                <w:color w:val="000000"/>
                <w:highlight w:val="white"/>
              </w:rPr>
              <w:t>by</w:t>
            </w:r>
            <w:r w:rsidR="009F1268" w:rsidRPr="003335E6">
              <w:rPr>
                <w:color w:val="000000"/>
                <w:highlight w:val="white"/>
              </w:rPr>
              <w:t xml:space="preserve"> </w:t>
            </w:r>
            <w:r w:rsidRPr="003335E6">
              <w:rPr>
                <w:color w:val="000000"/>
                <w:highlight w:val="white"/>
              </w:rPr>
              <w:t>poor rural communities focus on explicitly redressing access asymmetries</w:t>
            </w:r>
            <w:r w:rsidR="009F1268">
              <w:rPr>
                <w:color w:val="000000"/>
                <w:highlight w:val="white"/>
              </w:rPr>
              <w:t>,</w:t>
            </w:r>
            <w:r w:rsidRPr="003335E6">
              <w:rPr>
                <w:color w:val="000000"/>
                <w:highlight w:val="white"/>
              </w:rPr>
              <w:t xml:space="preserve"> strengthening producer associations and the provision of added value at the local level</w:t>
            </w:r>
            <w:r w:rsidRPr="003335E6">
              <w:rPr>
                <w:i/>
                <w:color w:val="000000"/>
                <w:highlight w:val="white"/>
              </w:rPr>
              <w:t xml:space="preserve"> </w:t>
            </w:r>
            <w:r w:rsidRPr="003335E6">
              <w:rPr>
                <w:i/>
                <w:highlight w:val="white"/>
              </w:rPr>
              <w:t xml:space="preserve">(well established) </w:t>
            </w:r>
            <w:r w:rsidRPr="003335E6">
              <w:rPr>
                <w:highlight w:val="white"/>
              </w:rPr>
              <w:t>{4.2.3.5}</w:t>
            </w:r>
            <w:r w:rsidRPr="003335E6">
              <w:rPr>
                <w:color w:val="000000"/>
                <w:highlight w:val="white"/>
              </w:rPr>
              <w:t>.</w:t>
            </w:r>
          </w:p>
          <w:p w14:paraId="2FC15FEF" w14:textId="77777777" w:rsidR="00F60F77" w:rsidRPr="00E01DAE" w:rsidRDefault="00F60F77" w:rsidP="0092146E">
            <w:pPr>
              <w:jc w:val="center"/>
              <w:rPr>
                <w:shd w:val="clear" w:color="auto" w:fill="CCCCCC"/>
              </w:rPr>
            </w:pPr>
            <w:r w:rsidRPr="00E01DAE">
              <w:rPr>
                <w:noProof/>
                <w:shd w:val="clear" w:color="auto" w:fill="CCCCCC"/>
                <w:lang w:eastAsia="en-GB"/>
              </w:rPr>
              <w:drawing>
                <wp:inline distT="0" distB="0" distL="0" distR="0" wp14:anchorId="288A25CC" wp14:editId="56D8D202">
                  <wp:extent cx="4572000" cy="3429000"/>
                  <wp:effectExtent l="0" t="0" r="0" b="0"/>
                  <wp:docPr id="204351966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7"/>
                          <a:srcRect/>
                          <a:stretch>
                            <a:fillRect/>
                          </a:stretch>
                        </pic:blipFill>
                        <pic:spPr>
                          <a:xfrm>
                            <a:off x="0" y="0"/>
                            <a:ext cx="4572000" cy="3429000"/>
                          </a:xfrm>
                          <a:prstGeom prst="rect">
                            <a:avLst/>
                          </a:prstGeom>
                          <a:ln/>
                        </pic:spPr>
                      </pic:pic>
                    </a:graphicData>
                  </a:graphic>
                </wp:inline>
              </w:drawing>
            </w:r>
          </w:p>
          <w:p w14:paraId="07044E70" w14:textId="19EDFAFB" w:rsidR="000065BF" w:rsidRPr="007011E8" w:rsidRDefault="000065BF" w:rsidP="007011E8">
            <w:pPr>
              <w:spacing w:before="60" w:after="60"/>
              <w:jc w:val="center"/>
              <w:rPr>
                <w:rFonts w:eastAsia="SimSun"/>
                <w:sz w:val="18"/>
                <w:szCs w:val="18"/>
                <w:highlight w:val="white"/>
                <w:lang w:eastAsia="zh-CN"/>
              </w:rPr>
            </w:pPr>
            <w:r w:rsidRPr="007011E8">
              <w:rPr>
                <w:sz w:val="18"/>
                <w:szCs w:val="18"/>
                <w:highlight w:val="white"/>
              </w:rPr>
              <w:t>Distribution of benefits from vicuña fib</w:t>
            </w:r>
            <w:r w:rsidR="00F179D4" w:rsidRPr="007011E8">
              <w:rPr>
                <w:sz w:val="18"/>
                <w:szCs w:val="18"/>
                <w:highlight w:val="white"/>
              </w:rPr>
              <w:t>r</w:t>
            </w:r>
            <w:r w:rsidR="005326CB">
              <w:rPr>
                <w:sz w:val="18"/>
                <w:szCs w:val="18"/>
                <w:highlight w:val="white"/>
              </w:rPr>
              <w:t>e</w:t>
            </w:r>
            <w:r w:rsidRPr="007011E8">
              <w:rPr>
                <w:sz w:val="18"/>
                <w:szCs w:val="18"/>
                <w:highlight w:val="white"/>
              </w:rPr>
              <w:t xml:space="preserve"> harvest in Sajama, Bolivia (Plurinational State of). </w:t>
            </w:r>
          </w:p>
        </w:tc>
      </w:tr>
    </w:tbl>
    <w:p w14:paraId="618B6E79" w14:textId="166B1D0E" w:rsidR="000065BF" w:rsidRPr="003335E6" w:rsidRDefault="000065BF" w:rsidP="003335E6">
      <w:pPr>
        <w:spacing w:before="240" w:after="240"/>
        <w:ind w:left="624"/>
        <w:jc w:val="both"/>
        <w:rPr>
          <w:sz w:val="24"/>
          <w:highlight w:val="white"/>
        </w:rPr>
      </w:pPr>
      <w:r w:rsidRPr="003335E6">
        <w:rPr>
          <w:b/>
          <w:highlight w:val="white"/>
        </w:rPr>
        <w:t>(C.1.4) Effectiveness of market-based incentives, such as certification and labelling, is mixed and mostly limited to high</w:t>
      </w:r>
      <w:r w:rsidR="00CE4142">
        <w:rPr>
          <w:b/>
          <w:highlight w:val="white"/>
        </w:rPr>
        <w:t>-</w:t>
      </w:r>
      <w:r w:rsidRPr="003335E6">
        <w:rPr>
          <w:b/>
          <w:highlight w:val="white"/>
        </w:rPr>
        <w:t>value markets</w:t>
      </w:r>
      <w:r w:rsidRPr="003335E6">
        <w:rPr>
          <w:b/>
          <w:i/>
          <w:highlight w:val="white"/>
        </w:rPr>
        <w:t xml:space="preserve"> (established but incomplete) </w:t>
      </w:r>
      <w:r w:rsidRPr="003335E6">
        <w:rPr>
          <w:b/>
          <w:highlight w:val="white"/>
        </w:rPr>
        <w:t xml:space="preserve">{6.4.3.1}. </w:t>
      </w:r>
      <w:r w:rsidRPr="003335E6">
        <w:rPr>
          <w:highlight w:val="white"/>
        </w:rPr>
        <w:t xml:space="preserve">Certification and </w:t>
      </w:r>
      <w:r w:rsidR="00F60F77" w:rsidRPr="00E01DAE">
        <w:rPr>
          <w:highlight w:val="white"/>
        </w:rPr>
        <w:t>labelling</w:t>
      </w:r>
      <w:r w:rsidRPr="003335E6">
        <w:rPr>
          <w:highlight w:val="white"/>
        </w:rPr>
        <w:t xml:space="preserve"> schemes operate on the premise that providing information to consumers will result in a market shift that favo</w:t>
      </w:r>
      <w:r w:rsidR="00591352">
        <w:rPr>
          <w:highlight w:val="white"/>
        </w:rPr>
        <w:t>u</w:t>
      </w:r>
      <w:r w:rsidRPr="003335E6">
        <w:rPr>
          <w:highlight w:val="white"/>
        </w:rPr>
        <w:t xml:space="preserve">rs sustainable products, thereby incentivizing and rewarding sustainable practices by producers through price premiums and increased market share </w:t>
      </w:r>
      <w:r w:rsidRPr="003335E6">
        <w:rPr>
          <w:i/>
          <w:highlight w:val="white"/>
        </w:rPr>
        <w:t>(well established)</w:t>
      </w:r>
      <w:r w:rsidRPr="003335E6">
        <w:rPr>
          <w:highlight w:val="white"/>
        </w:rPr>
        <w:t xml:space="preserve"> {6.4.3.1, 6.5.1.2}. In general, c</w:t>
      </w:r>
      <w:r w:rsidRPr="003335E6">
        <w:rPr>
          <w:color w:val="000000"/>
          <w:highlight w:val="white"/>
        </w:rPr>
        <w:t xml:space="preserve">ertification and </w:t>
      </w:r>
      <w:r w:rsidR="00F60F77" w:rsidRPr="00E01DAE">
        <w:rPr>
          <w:color w:val="000000"/>
          <w:highlight w:val="white"/>
        </w:rPr>
        <w:t>labelling</w:t>
      </w:r>
      <w:r w:rsidRPr="003335E6">
        <w:rPr>
          <w:color w:val="000000"/>
          <w:highlight w:val="white"/>
        </w:rPr>
        <w:t xml:space="preserve">, when carefully designed and implemented, can promote ecological, economic and to a lesser extent social sustainability, but </w:t>
      </w:r>
      <w:r w:rsidRPr="003335E6">
        <w:rPr>
          <w:highlight w:val="white"/>
        </w:rPr>
        <w:t>benefits have largely been for large</w:t>
      </w:r>
      <w:r w:rsidR="00591352">
        <w:rPr>
          <w:highlight w:val="white"/>
        </w:rPr>
        <w:t>-</w:t>
      </w:r>
      <w:r w:rsidRPr="003335E6">
        <w:rPr>
          <w:highlight w:val="white"/>
        </w:rPr>
        <w:t xml:space="preserve">scale operations and where there is high market demand </w:t>
      </w:r>
      <w:r w:rsidRPr="003335E6">
        <w:rPr>
          <w:i/>
          <w:highlight w:val="white"/>
        </w:rPr>
        <w:t xml:space="preserve">(established but incomplete) </w:t>
      </w:r>
      <w:r w:rsidRPr="003335E6">
        <w:rPr>
          <w:highlight w:val="white"/>
        </w:rPr>
        <w:t>{6.4.3.1, 6.5.1.3}.</w:t>
      </w:r>
      <w:r w:rsidRPr="003335E6">
        <w:rPr>
          <w:color w:val="000000"/>
          <w:highlight w:val="white"/>
        </w:rPr>
        <w:t xml:space="preserve"> Certification and </w:t>
      </w:r>
      <w:r w:rsidR="00F60F77" w:rsidRPr="00E01DAE">
        <w:rPr>
          <w:color w:val="000000"/>
          <w:highlight w:val="white"/>
        </w:rPr>
        <w:t>labelling</w:t>
      </w:r>
      <w:r w:rsidRPr="003335E6">
        <w:rPr>
          <w:color w:val="000000"/>
          <w:highlight w:val="white"/>
        </w:rPr>
        <w:t xml:space="preserve"> are widely used in </w:t>
      </w:r>
      <w:r w:rsidR="00B10522">
        <w:rPr>
          <w:color w:val="000000"/>
          <w:highlight w:val="white"/>
        </w:rPr>
        <w:t>large</w:t>
      </w:r>
      <w:r w:rsidR="00B10522">
        <w:rPr>
          <w:color w:val="000000"/>
          <w:highlight w:val="white"/>
        </w:rPr>
        <w:noBreakHyphen/>
      </w:r>
      <w:r w:rsidRPr="003335E6">
        <w:rPr>
          <w:color w:val="000000"/>
          <w:highlight w:val="white"/>
        </w:rPr>
        <w:t xml:space="preserve">scale commercial fishing, logging and non-extractive recreational practices. </w:t>
      </w:r>
      <w:r w:rsidRPr="003335E6">
        <w:rPr>
          <w:highlight w:val="white"/>
        </w:rPr>
        <w:t xml:space="preserve">In the cases of fishing and logging, certification and </w:t>
      </w:r>
      <w:r w:rsidR="00F60F77" w:rsidRPr="00E01DAE">
        <w:rPr>
          <w:highlight w:val="white"/>
        </w:rPr>
        <w:t>labelling</w:t>
      </w:r>
      <w:r w:rsidRPr="003335E6">
        <w:rPr>
          <w:highlight w:val="white"/>
        </w:rPr>
        <w:t xml:space="preserve"> frequently have been successful in securing and increasing market share, but it is unclear how often certification supports transitions from unsustainable to sustainable practices </w:t>
      </w:r>
      <w:r w:rsidRPr="003335E6">
        <w:rPr>
          <w:i/>
          <w:highlight w:val="white"/>
        </w:rPr>
        <w:t>(established but incomplete)</w:t>
      </w:r>
      <w:r w:rsidRPr="003335E6">
        <w:rPr>
          <w:highlight w:val="white"/>
        </w:rPr>
        <w:t xml:space="preserve"> {6.4.3.1}. </w:t>
      </w:r>
      <w:r w:rsidR="00F60F77" w:rsidRPr="00E01DAE">
        <w:rPr>
          <w:highlight w:val="white"/>
        </w:rPr>
        <w:t xml:space="preserve">Certification may also lead to specialization around a few value chains. </w:t>
      </w:r>
      <w:r w:rsidRPr="003335E6">
        <w:rPr>
          <w:highlight w:val="white"/>
        </w:rPr>
        <w:t xml:space="preserve">Furthermore, market-based incentives have generally not delivered price premiums for producers </w:t>
      </w:r>
      <w:r w:rsidRPr="003335E6">
        <w:rPr>
          <w:i/>
          <w:highlight w:val="white"/>
        </w:rPr>
        <w:t>(well established)</w:t>
      </w:r>
      <w:r w:rsidRPr="003335E6">
        <w:rPr>
          <w:highlight w:val="white"/>
        </w:rPr>
        <w:t xml:space="preserve"> {6.4.3.1}. </w:t>
      </w:r>
      <w:r w:rsidRPr="003335E6">
        <w:rPr>
          <w:color w:val="000000"/>
          <w:highlight w:val="white"/>
        </w:rPr>
        <w:t xml:space="preserve">Relatively high costs to obtain certification, satisfy ongoing reporting requirements and realize market benefits often place certification </w:t>
      </w:r>
      <w:r w:rsidR="00F60F77" w:rsidRPr="00E01DAE">
        <w:rPr>
          <w:color w:val="000000"/>
          <w:highlight w:val="white"/>
        </w:rPr>
        <w:t>beyond the</w:t>
      </w:r>
      <w:r w:rsidRPr="003335E6">
        <w:rPr>
          <w:color w:val="000000"/>
          <w:highlight w:val="white"/>
        </w:rPr>
        <w:t xml:space="preserve"> reach </w:t>
      </w:r>
      <w:r w:rsidR="00F60F77" w:rsidRPr="00E01DAE">
        <w:rPr>
          <w:color w:val="000000"/>
          <w:highlight w:val="white"/>
        </w:rPr>
        <w:t>of</w:t>
      </w:r>
      <w:r w:rsidR="00A12C8F" w:rsidRPr="003335E6">
        <w:rPr>
          <w:color w:val="000000"/>
          <w:highlight w:val="white"/>
        </w:rPr>
        <w:t xml:space="preserve"> </w:t>
      </w:r>
      <w:r w:rsidRPr="003335E6">
        <w:rPr>
          <w:color w:val="000000"/>
          <w:highlight w:val="white"/>
        </w:rPr>
        <w:t xml:space="preserve">small-scale producers, including indigenous peoples and local communities </w:t>
      </w:r>
      <w:r w:rsidRPr="003335E6">
        <w:rPr>
          <w:i/>
          <w:color w:val="000000"/>
          <w:highlight w:val="white"/>
        </w:rPr>
        <w:t xml:space="preserve">(established but incomplete) </w:t>
      </w:r>
      <w:r w:rsidRPr="003335E6">
        <w:rPr>
          <w:color w:val="000000"/>
          <w:highlight w:val="white"/>
        </w:rPr>
        <w:t>{6.4.3.1, 6.5.2</w:t>
      </w:r>
      <w:r w:rsidR="00F60F77" w:rsidRPr="00E01DAE">
        <w:rPr>
          <w:color w:val="000000"/>
          <w:highlight w:val="white"/>
        </w:rPr>
        <w:t xml:space="preserve">}. The </w:t>
      </w:r>
      <w:r w:rsidR="00F60F77" w:rsidRPr="00E01DAE">
        <w:rPr>
          <w:highlight w:val="white"/>
        </w:rPr>
        <w:t>v</w:t>
      </w:r>
      <w:r w:rsidR="00F60F77" w:rsidRPr="00E01DAE">
        <w:rPr>
          <w:color w:val="000000"/>
          <w:highlight w:val="white"/>
        </w:rPr>
        <w:t>iability of market-based incentives such as certification and labelling</w:t>
      </w:r>
      <w:r w:rsidR="000F7B9A">
        <w:rPr>
          <w:color w:val="000000"/>
          <w:highlight w:val="white"/>
        </w:rPr>
        <w:t xml:space="preserve"> also</w:t>
      </w:r>
      <w:r w:rsidR="00F60F77" w:rsidRPr="00E01DAE">
        <w:rPr>
          <w:color w:val="000000"/>
          <w:highlight w:val="white"/>
        </w:rPr>
        <w:t xml:space="preserve"> depend</w:t>
      </w:r>
      <w:r w:rsidR="00656BEF" w:rsidRPr="00E01DAE">
        <w:rPr>
          <w:color w:val="000000"/>
          <w:highlight w:val="white"/>
        </w:rPr>
        <w:t>s</w:t>
      </w:r>
      <w:r w:rsidR="00F60F77" w:rsidRPr="00E01DAE">
        <w:rPr>
          <w:color w:val="000000"/>
          <w:highlight w:val="white"/>
        </w:rPr>
        <w:t xml:space="preserve"> on appropriate design</w:t>
      </w:r>
      <w:r w:rsidR="000F7B9A">
        <w:rPr>
          <w:color w:val="000000"/>
          <w:highlight w:val="white"/>
        </w:rPr>
        <w:t>,</w:t>
      </w:r>
      <w:r w:rsidR="00F60F77" w:rsidRPr="00E01DAE">
        <w:rPr>
          <w:color w:val="000000"/>
          <w:highlight w:val="white"/>
        </w:rPr>
        <w:t xml:space="preserve"> in line with international trade regulations </w:t>
      </w:r>
      <w:r w:rsidR="00F60F77" w:rsidRPr="00E01DAE">
        <w:rPr>
          <w:i/>
          <w:color w:val="000000"/>
          <w:highlight w:val="white"/>
        </w:rPr>
        <w:t xml:space="preserve">(established but incomplete) </w:t>
      </w:r>
      <w:r w:rsidR="00F60F77" w:rsidRPr="00E01DAE">
        <w:rPr>
          <w:color w:val="000000"/>
          <w:highlight w:val="white"/>
        </w:rPr>
        <w:t>{6.4.3.1</w:t>
      </w:r>
      <w:r w:rsidRPr="003335E6">
        <w:rPr>
          <w:highlight w:val="white"/>
        </w:rPr>
        <w:t>}</w:t>
      </w:r>
      <w:r w:rsidRPr="003335E6">
        <w:rPr>
          <w:color w:val="000000"/>
          <w:highlight w:val="white"/>
        </w:rPr>
        <w:t xml:space="preserve">. </w:t>
      </w:r>
    </w:p>
    <w:p w14:paraId="70DCCFEB" w14:textId="414004A8" w:rsidR="000065BF" w:rsidRPr="003335E6" w:rsidRDefault="00ED3298" w:rsidP="00AF7124">
      <w:pPr>
        <w:shd w:val="clear" w:color="auto" w:fill="C5E0B3"/>
        <w:tabs>
          <w:tab w:val="left" w:pos="1772"/>
        </w:tabs>
        <w:spacing w:before="240" w:after="240"/>
        <w:jc w:val="both"/>
        <w:rPr>
          <w:b/>
          <w:sz w:val="24"/>
          <w:highlight w:val="white"/>
        </w:rPr>
      </w:pPr>
      <w:r w:rsidRPr="00E01DAE">
        <w:rPr>
          <w:b/>
          <w:bCs/>
          <w:sz w:val="24"/>
          <w:szCs w:val="24"/>
        </w:rPr>
        <w:lastRenderedPageBreak/>
        <w:t>C.2</w:t>
      </w:r>
      <w:r w:rsidR="00931375">
        <w:rPr>
          <w:b/>
          <w:bCs/>
          <w:sz w:val="24"/>
          <w:szCs w:val="24"/>
        </w:rPr>
        <w:t>.</w:t>
      </w:r>
      <w:r w:rsidRPr="00E01DAE">
        <w:rPr>
          <w:b/>
          <w:bCs/>
          <w:sz w:val="24"/>
          <w:szCs w:val="24"/>
        </w:rPr>
        <w:t xml:space="preserve"> Policy instruments and tools are more effective when they are supported by robust and adaptive institutions </w:t>
      </w:r>
      <w:r w:rsidRPr="00AF7124">
        <w:rPr>
          <w:b/>
          <w:sz w:val="24"/>
          <w:szCs w:val="24"/>
        </w:rPr>
        <w:t>and</w:t>
      </w:r>
      <w:r w:rsidRPr="00E01DAE">
        <w:rPr>
          <w:b/>
          <w:bCs/>
          <w:sz w:val="24"/>
          <w:szCs w:val="24"/>
        </w:rPr>
        <w:t xml:space="preserve"> are aligned across sectors and scales. Inclusive, participatory mechanisms enhance the adaptive capacity of policy instruments.</w:t>
      </w:r>
    </w:p>
    <w:p w14:paraId="62214EFF" w14:textId="5B69CDF2" w:rsidR="000065BF" w:rsidRPr="00E01DAE" w:rsidRDefault="000065BF" w:rsidP="003335E6">
      <w:pPr>
        <w:spacing w:before="120" w:after="240"/>
        <w:ind w:left="720"/>
        <w:jc w:val="both"/>
      </w:pPr>
      <w:r w:rsidRPr="003335E6">
        <w:rPr>
          <w:b/>
          <w:highlight w:val="white"/>
        </w:rPr>
        <w:t xml:space="preserve">(C.2.1) Robust governance systems </w:t>
      </w:r>
      <w:r w:rsidR="00F60F77" w:rsidRPr="00E01DAE">
        <w:rPr>
          <w:b/>
          <w:highlight w:val="white"/>
        </w:rPr>
        <w:t>tend to be</w:t>
      </w:r>
      <w:r w:rsidRPr="003335E6">
        <w:rPr>
          <w:b/>
          <w:highlight w:val="white"/>
        </w:rPr>
        <w:t xml:space="preserve"> adaptive to changes in social and ecological conditions and include participatory mechanisms </w:t>
      </w:r>
      <w:r w:rsidRPr="003335E6">
        <w:rPr>
          <w:b/>
          <w:i/>
          <w:highlight w:val="white"/>
        </w:rPr>
        <w:t xml:space="preserve">(well established) </w:t>
      </w:r>
      <w:r w:rsidRPr="003335E6">
        <w:rPr>
          <w:b/>
          <w:highlight w:val="white"/>
        </w:rPr>
        <w:t>{6.6.1}.</w:t>
      </w:r>
      <w:r w:rsidRPr="003335E6">
        <w:rPr>
          <w:highlight w:val="white"/>
        </w:rPr>
        <w:t xml:space="preserve"> The social and ecological conditions under which uses of wild species occur are always dynamic. Consequently, policy instruments and management tools are most effective when they address </w:t>
      </w:r>
      <w:r w:rsidR="00B20B7C">
        <w:rPr>
          <w:highlight w:val="white"/>
        </w:rPr>
        <w:t xml:space="preserve">the </w:t>
      </w:r>
      <w:r w:rsidRPr="003335E6">
        <w:rPr>
          <w:highlight w:val="white"/>
        </w:rPr>
        <w:t xml:space="preserve">causes of unsustainable use and adapt to changing circumstances </w:t>
      </w:r>
      <w:r w:rsidRPr="003335E6">
        <w:rPr>
          <w:i/>
          <w:highlight w:val="white"/>
        </w:rPr>
        <w:t>(well established)</w:t>
      </w:r>
      <w:r w:rsidRPr="003335E6">
        <w:rPr>
          <w:highlight w:val="white"/>
        </w:rPr>
        <w:t xml:space="preserve"> {6.5.2}. Adaptive processes are enhanced by collaborative learning and governance. Successful co-learning is characterized by comprehensive, continuous, iterative and transparent engagement between key actors, including governance institutions and those who depend on wild species for their livelihoods and </w:t>
      </w:r>
      <w:r w:rsidR="00D91CAA" w:rsidRPr="003335E6">
        <w:rPr>
          <w:highlight w:val="white"/>
        </w:rPr>
        <w:t>well</w:t>
      </w:r>
      <w:r w:rsidR="00F60F77" w:rsidRPr="00E01DAE">
        <w:rPr>
          <w:highlight w:val="white"/>
        </w:rPr>
        <w:t>-</w:t>
      </w:r>
      <w:r w:rsidRPr="003335E6">
        <w:rPr>
          <w:highlight w:val="white"/>
        </w:rPr>
        <w:t>being (</w:t>
      </w:r>
      <w:r w:rsidR="0073778A">
        <w:rPr>
          <w:highlight w:val="white"/>
        </w:rPr>
        <w:t>b</w:t>
      </w:r>
      <w:r w:rsidRPr="003335E6">
        <w:rPr>
          <w:highlight w:val="white"/>
        </w:rPr>
        <w:t>ox SPM.4)</w:t>
      </w:r>
      <w:r w:rsidRPr="003335E6">
        <w:rPr>
          <w:i/>
          <w:highlight w:val="white"/>
        </w:rPr>
        <w:t xml:space="preserve"> (well established)</w:t>
      </w:r>
      <w:r w:rsidRPr="003335E6">
        <w:rPr>
          <w:highlight w:val="white"/>
        </w:rPr>
        <w:t xml:space="preserve"> {6.5}. Collaborative governance arrangements that meaningfully engage these key actors</w:t>
      </w:r>
      <w:r w:rsidR="00F60F77" w:rsidRPr="00E01DAE">
        <w:rPr>
          <w:highlight w:val="white"/>
        </w:rPr>
        <w:t>, such as biosphere reserves design</w:t>
      </w:r>
      <w:r w:rsidR="004111D3">
        <w:rPr>
          <w:highlight w:val="white"/>
        </w:rPr>
        <w:t>ated</w:t>
      </w:r>
      <w:r w:rsidR="00F60F77" w:rsidRPr="00E01DAE">
        <w:rPr>
          <w:highlight w:val="white"/>
        </w:rPr>
        <w:t xml:space="preserve"> by </w:t>
      </w:r>
      <w:r w:rsidR="00F60F77" w:rsidRPr="00E01DAE">
        <w:t>the United Nations Educational, Scientific and Cultural Organization</w:t>
      </w:r>
      <w:r w:rsidR="00BF76EF">
        <w:t>,</w:t>
      </w:r>
      <w:r w:rsidRPr="003335E6">
        <w:rPr>
          <w:highlight w:val="white"/>
        </w:rPr>
        <w:t xml:space="preserve"> can ensure </w:t>
      </w:r>
      <w:r w:rsidR="00A12C8F" w:rsidRPr="003335E6">
        <w:rPr>
          <w:highlight w:val="white"/>
        </w:rPr>
        <w:t xml:space="preserve">that </w:t>
      </w:r>
      <w:r w:rsidRPr="003335E6">
        <w:rPr>
          <w:highlight w:val="white"/>
        </w:rPr>
        <w:t xml:space="preserve">policy decisions on sustainable use are equitable </w:t>
      </w:r>
      <w:r w:rsidRPr="003335E6">
        <w:rPr>
          <w:i/>
          <w:highlight w:val="white"/>
        </w:rPr>
        <w:t>(well established)</w:t>
      </w:r>
      <w:r w:rsidRPr="003335E6">
        <w:rPr>
          <w:highlight w:val="white"/>
        </w:rPr>
        <w:t xml:space="preserve"> {4.2.2.2, 4.2.2.3, 6.5}. Such participatory mechanisms are more effective when implemented through inclusive processes that integrate customary and statutory laws, include participation of indigenous peop</w:t>
      </w:r>
      <w:r w:rsidRPr="00E01DAE">
        <w:t>le</w:t>
      </w:r>
      <w:r w:rsidR="006803A4" w:rsidRPr="00E01DAE">
        <w:t>s</w:t>
      </w:r>
      <w:r w:rsidRPr="00E01DAE">
        <w:t xml:space="preserve"> and local communities in policy design, recognize gendered differences in the knowledge and practices of uses of wild species and include close follow</w:t>
      </w:r>
      <w:r w:rsidR="00A909AC">
        <w:t>-</w:t>
      </w:r>
      <w:r w:rsidRPr="00E01DAE">
        <w:t>up through monitoring (</w:t>
      </w:r>
      <w:r w:rsidR="0073778A">
        <w:t>b</w:t>
      </w:r>
      <w:r w:rsidRPr="00E01DAE">
        <w:t xml:space="preserve">ox SPM.4) </w:t>
      </w:r>
      <w:r w:rsidRPr="00E01DAE">
        <w:rPr>
          <w:i/>
          <w:iCs/>
        </w:rPr>
        <w:t>(well established)</w:t>
      </w:r>
      <w:r w:rsidRPr="00E01DAE">
        <w:t xml:space="preserve"> {6.5.2.2}.</w:t>
      </w:r>
      <w:r w:rsidR="00F60F77" w:rsidRPr="00E01DAE">
        <w:t xml:space="preserve"> Conservation instruments such as protected areas or other effective conservation measures can also contribute to the sustainability of the use of wild species </w:t>
      </w:r>
      <w:r w:rsidR="00F60F77" w:rsidRPr="00E01DAE">
        <w:rPr>
          <w:i/>
        </w:rPr>
        <w:t>(well established)</w:t>
      </w:r>
      <w:r w:rsidR="00F60F77" w:rsidRPr="00E01DAE">
        <w:t xml:space="preserve"> {6.5.1.1}. However, to be effective, protected areas should be inclusive of indigenous peoples and local communities and other people involved, avoid displacing indigenous peoples, local communities and dependent livelihoods, be embedded in larger planning processes, and have a full implementation strategy </w:t>
      </w:r>
      <w:r w:rsidR="00F60F77" w:rsidRPr="00E01DAE">
        <w:rPr>
          <w:i/>
        </w:rPr>
        <w:t xml:space="preserve">(well established) </w:t>
      </w:r>
      <w:r w:rsidR="00F60F77" w:rsidRPr="00E01DAE">
        <w:t>{4.2.2.2, 4.2.2.3, 4.2.3.2.2, 6.5, 6.5.1.1}.</w:t>
      </w:r>
    </w:p>
    <w:tbl>
      <w:tblPr>
        <w:tblW w:w="8843"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843"/>
      </w:tblGrid>
      <w:tr w:rsidR="000065BF" w:rsidRPr="00E01DAE" w14:paraId="32E5548F" w14:textId="77777777" w:rsidTr="003335E6">
        <w:trPr>
          <w:jc w:val="right"/>
        </w:trPr>
        <w:tc>
          <w:tcPr>
            <w:tcW w:w="8843" w:type="dxa"/>
          </w:tcPr>
          <w:p w14:paraId="32E08ABE" w14:textId="77FE09A3" w:rsidR="000065BF" w:rsidRPr="003335E6" w:rsidRDefault="000065BF">
            <w:pPr>
              <w:tabs>
                <w:tab w:val="clear" w:pos="181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rPr>
                <w:b/>
                <w:highlight w:val="white"/>
              </w:rPr>
            </w:pPr>
            <w:r w:rsidRPr="003335E6">
              <w:rPr>
                <w:b/>
                <w:highlight w:val="white"/>
              </w:rPr>
              <w:t>Box SPM.4</w:t>
            </w:r>
            <w:r w:rsidR="00E50CF3">
              <w:rPr>
                <w:b/>
                <w:highlight w:val="white"/>
              </w:rPr>
              <w:t>.</w:t>
            </w:r>
            <w:r w:rsidRPr="003335E6">
              <w:rPr>
                <w:b/>
                <w:highlight w:val="white"/>
              </w:rPr>
              <w:t xml:space="preserve"> Moving from unsustainable to sustainable fishing at local and large scales</w:t>
            </w:r>
          </w:p>
          <w:p w14:paraId="1FB11A88" w14:textId="77777777" w:rsidR="00F60F77" w:rsidRPr="00E01DAE" w:rsidRDefault="00F60F77" w:rsidP="0092146E">
            <w:pPr>
              <w:tabs>
                <w:tab w:val="clear" w:pos="181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jc w:val="both"/>
              <w:rPr>
                <w:color w:val="000000"/>
                <w:highlight w:val="white"/>
              </w:rPr>
            </w:pPr>
            <w:r w:rsidRPr="00E01DAE">
              <w:rPr>
                <w:color w:val="000000"/>
                <w:highlight w:val="white"/>
              </w:rPr>
              <w:t>Local scale</w:t>
            </w:r>
          </w:p>
          <w:p w14:paraId="6B376965" w14:textId="2FE1F59C" w:rsidR="000065BF" w:rsidRPr="003335E6" w:rsidRDefault="000065BF">
            <w:pPr>
              <w:tabs>
                <w:tab w:val="clear" w:pos="181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jc w:val="both"/>
              <w:rPr>
                <w:sz w:val="22"/>
                <w:highlight w:val="white"/>
              </w:rPr>
            </w:pPr>
            <w:proofErr w:type="spellStart"/>
            <w:r w:rsidRPr="003335E6">
              <w:rPr>
                <w:color w:val="000000"/>
                <w:highlight w:val="white"/>
              </w:rPr>
              <w:t>Piraruc</w:t>
            </w:r>
            <w:r w:rsidR="000574B7">
              <w:rPr>
                <w:color w:val="000000"/>
                <w:highlight w:val="white"/>
              </w:rPr>
              <w:t>ú</w:t>
            </w:r>
            <w:proofErr w:type="spellEnd"/>
            <w:r w:rsidRPr="003335E6">
              <w:rPr>
                <w:color w:val="000000"/>
                <w:highlight w:val="white"/>
              </w:rPr>
              <w:t xml:space="preserve"> is among the largest freshwater fishes in the Amazon, playing an important </w:t>
            </w:r>
            <w:r w:rsidR="00081BA7">
              <w:rPr>
                <w:color w:val="000000"/>
                <w:highlight w:val="white"/>
              </w:rPr>
              <w:t>role</w:t>
            </w:r>
            <w:r w:rsidR="00081BA7" w:rsidRPr="003335E6">
              <w:rPr>
                <w:color w:val="000000"/>
                <w:highlight w:val="white"/>
              </w:rPr>
              <w:t xml:space="preserve"> </w:t>
            </w:r>
            <w:r w:rsidRPr="003335E6">
              <w:rPr>
                <w:color w:val="000000"/>
                <w:highlight w:val="white"/>
              </w:rPr>
              <w:t xml:space="preserve">in the Amazonian economy and culture since the </w:t>
            </w:r>
            <w:r w:rsidR="00FB1CDA">
              <w:rPr>
                <w:color w:val="000000"/>
                <w:highlight w:val="white"/>
              </w:rPr>
              <w:t>sixteenth</w:t>
            </w:r>
            <w:r w:rsidR="00FB1CDA" w:rsidRPr="003335E6">
              <w:rPr>
                <w:color w:val="000000"/>
                <w:highlight w:val="white"/>
              </w:rPr>
              <w:t xml:space="preserve"> </w:t>
            </w:r>
            <w:r w:rsidRPr="003335E6">
              <w:rPr>
                <w:color w:val="000000"/>
                <w:highlight w:val="white"/>
              </w:rPr>
              <w:t xml:space="preserve">century. As </w:t>
            </w:r>
            <w:r w:rsidR="00FB1CDA">
              <w:rPr>
                <w:color w:val="000000"/>
                <w:highlight w:val="white"/>
              </w:rPr>
              <w:t>for</w:t>
            </w:r>
            <w:r w:rsidR="00FB1CDA" w:rsidRPr="003335E6">
              <w:rPr>
                <w:color w:val="000000"/>
                <w:highlight w:val="white"/>
              </w:rPr>
              <w:t xml:space="preserve"> </w:t>
            </w:r>
            <w:r w:rsidRPr="003335E6">
              <w:rPr>
                <w:color w:val="000000"/>
                <w:highlight w:val="white"/>
              </w:rPr>
              <w:t xml:space="preserve">many fisheries worldwide, the introduction of modern technologies occurred during the second half of the </w:t>
            </w:r>
            <w:r w:rsidR="00FB1CDA">
              <w:rPr>
                <w:color w:val="000000"/>
                <w:highlight w:val="white"/>
              </w:rPr>
              <w:t>twentieth</w:t>
            </w:r>
            <w:r w:rsidR="00FB1CDA" w:rsidRPr="003335E6">
              <w:rPr>
                <w:color w:val="000000"/>
                <w:highlight w:val="white"/>
              </w:rPr>
              <w:t xml:space="preserve"> </w:t>
            </w:r>
            <w:r w:rsidRPr="003335E6">
              <w:rPr>
                <w:color w:val="000000"/>
                <w:highlight w:val="white"/>
              </w:rPr>
              <w:t xml:space="preserve">century and rapidly induced an uncontrolled increase in fishing pressure, which led to the overfishing of </w:t>
            </w:r>
            <w:proofErr w:type="spellStart"/>
            <w:r w:rsidR="000574B7">
              <w:rPr>
                <w:color w:val="000000"/>
                <w:highlight w:val="white"/>
              </w:rPr>
              <w:t>p</w:t>
            </w:r>
            <w:r w:rsidRPr="003335E6">
              <w:rPr>
                <w:color w:val="000000"/>
                <w:highlight w:val="white"/>
              </w:rPr>
              <w:t>iraruc</w:t>
            </w:r>
            <w:r w:rsidR="000574B7">
              <w:rPr>
                <w:color w:val="000000"/>
                <w:highlight w:val="white"/>
              </w:rPr>
              <w:t>ú</w:t>
            </w:r>
            <w:proofErr w:type="spellEnd"/>
            <w:r w:rsidRPr="003335E6">
              <w:rPr>
                <w:color w:val="000000"/>
                <w:highlight w:val="white"/>
              </w:rPr>
              <w:t xml:space="preserve"> stocks in most parts of the Amazon. Official protective measures were first introduced in the 1980s by Brazilian government </w:t>
            </w:r>
            <w:r w:rsidR="00A12C8F" w:rsidRPr="003335E6">
              <w:rPr>
                <w:color w:val="000000"/>
                <w:highlight w:val="white"/>
              </w:rPr>
              <w:t>agencies but</w:t>
            </w:r>
            <w:r w:rsidRPr="003335E6">
              <w:rPr>
                <w:color w:val="000000"/>
                <w:highlight w:val="white"/>
              </w:rPr>
              <w:t xml:space="preserve"> had little effect due to the lack of enforcement capacity of local authorities. In 1998, community-based management was introduced in small riverine communities at </w:t>
            </w:r>
            <w:proofErr w:type="spellStart"/>
            <w:r w:rsidRPr="003335E6">
              <w:rPr>
                <w:color w:val="000000"/>
                <w:highlight w:val="white"/>
              </w:rPr>
              <w:t>Mamirauá</w:t>
            </w:r>
            <w:proofErr w:type="spellEnd"/>
            <w:r w:rsidRPr="003335E6">
              <w:rPr>
                <w:color w:val="000000"/>
                <w:highlight w:val="white"/>
              </w:rPr>
              <w:t xml:space="preserve"> Reserve (Brazil). The governance system adopted was based on a local management committee with the capacity to approve and enforce rules, conduct and oversee the activity and equitably distribute the benefits generated. Fishermen provided their traditional knowledge and were responsible not only for protecting the fishing grounds but also for submi</w:t>
            </w:r>
            <w:r w:rsidR="00A12C8F" w:rsidRPr="003335E6">
              <w:rPr>
                <w:color w:val="000000"/>
                <w:highlight w:val="white"/>
              </w:rPr>
              <w:t>tting</w:t>
            </w:r>
            <w:r w:rsidRPr="003335E6">
              <w:rPr>
                <w:color w:val="000000"/>
                <w:highlight w:val="white"/>
              </w:rPr>
              <w:t xml:space="preserve"> an annual management plan to the government authorities. Local scientific projects were also conducted on the biology of the species, as well as the technical, social and economic aspects of the fishery. The results of these ongoing surveys and evaluations allow the improvement of the technical guidelines in a truly adaptive management approach. Nowadays</w:t>
            </w:r>
            <w:r w:rsidR="00360CDE">
              <w:rPr>
                <w:color w:val="000000"/>
                <w:highlight w:val="white"/>
              </w:rPr>
              <w:t>,</w:t>
            </w:r>
            <w:r w:rsidRPr="003335E6">
              <w:rPr>
                <w:color w:val="000000"/>
                <w:highlight w:val="white"/>
              </w:rPr>
              <w:t xml:space="preserve"> community-based management of </w:t>
            </w:r>
            <w:proofErr w:type="spellStart"/>
            <w:r w:rsidR="000574B7">
              <w:rPr>
                <w:color w:val="000000"/>
                <w:highlight w:val="white"/>
              </w:rPr>
              <w:t>p</w:t>
            </w:r>
            <w:r w:rsidRPr="003335E6">
              <w:rPr>
                <w:color w:val="000000"/>
                <w:highlight w:val="white"/>
              </w:rPr>
              <w:t>iraruc</w:t>
            </w:r>
            <w:r w:rsidR="000574B7">
              <w:rPr>
                <w:color w:val="000000"/>
                <w:highlight w:val="white"/>
              </w:rPr>
              <w:t>ú</w:t>
            </w:r>
            <w:proofErr w:type="spellEnd"/>
            <w:r w:rsidRPr="003335E6">
              <w:rPr>
                <w:color w:val="000000"/>
                <w:highlight w:val="white"/>
              </w:rPr>
              <w:t xml:space="preserve"> is performed within a hundred small local communities in the Brazilian Amazon and in other Amazonian countries</w:t>
            </w:r>
            <w:r w:rsidR="00F60F77" w:rsidRPr="00E01DAE">
              <w:rPr>
                <w:color w:val="000000"/>
                <w:highlight w:val="white"/>
              </w:rPr>
              <w:t xml:space="preserve">. </w:t>
            </w:r>
            <w:r w:rsidR="00F60F77" w:rsidRPr="00E01DAE">
              <w:rPr>
                <w:highlight w:val="white"/>
              </w:rPr>
              <w:t xml:space="preserve">After two decades, </w:t>
            </w:r>
            <w:proofErr w:type="spellStart"/>
            <w:r w:rsidR="000574B7">
              <w:rPr>
                <w:highlight w:val="white"/>
              </w:rPr>
              <w:t>p</w:t>
            </w:r>
            <w:r w:rsidR="00F60F77" w:rsidRPr="00E01DAE">
              <w:rPr>
                <w:highlight w:val="white"/>
              </w:rPr>
              <w:t>iraruc</w:t>
            </w:r>
            <w:r w:rsidR="000574B7">
              <w:rPr>
                <w:highlight w:val="white"/>
              </w:rPr>
              <w:t>ú</w:t>
            </w:r>
            <w:proofErr w:type="spellEnd"/>
            <w:r w:rsidR="00F60F77" w:rsidRPr="00E01DAE">
              <w:rPr>
                <w:highlight w:val="white"/>
              </w:rPr>
              <w:t xml:space="preserve"> fisheries management </w:t>
            </w:r>
            <w:r w:rsidR="00F52180">
              <w:rPr>
                <w:highlight w:val="white"/>
              </w:rPr>
              <w:t xml:space="preserve">has </w:t>
            </w:r>
            <w:r w:rsidR="00F60F77" w:rsidRPr="00E01DAE">
              <w:rPr>
                <w:highlight w:val="white"/>
              </w:rPr>
              <w:t>demonstrated that conservation of the species can be reconciled with its sustainable use, generating positive social, economic and ecological results</w:t>
            </w:r>
            <w:r w:rsidRPr="003335E6">
              <w:rPr>
                <w:color w:val="000000"/>
                <w:highlight w:val="white"/>
              </w:rPr>
              <w:t xml:space="preserve"> </w:t>
            </w:r>
            <w:r w:rsidRPr="003335E6">
              <w:rPr>
                <w:i/>
                <w:color w:val="000000"/>
                <w:highlight w:val="white"/>
              </w:rPr>
              <w:t xml:space="preserve">(well established) </w:t>
            </w:r>
            <w:r w:rsidRPr="003335E6">
              <w:rPr>
                <w:color w:val="000000"/>
                <w:highlight w:val="white"/>
              </w:rPr>
              <w:t>{6.5.1.1}</w:t>
            </w:r>
            <w:r w:rsidRPr="003335E6">
              <w:rPr>
                <w:highlight w:val="white"/>
              </w:rPr>
              <w:t>.</w:t>
            </w:r>
          </w:p>
          <w:p w14:paraId="6A3BDD4F" w14:textId="77777777" w:rsidR="00F60F77" w:rsidRPr="00E01DAE" w:rsidRDefault="00F60F77" w:rsidP="0092146E">
            <w:pPr>
              <w:tabs>
                <w:tab w:val="clear" w:pos="181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jc w:val="both"/>
              <w:rPr>
                <w:highlight w:val="white"/>
              </w:rPr>
            </w:pPr>
            <w:r w:rsidRPr="00E01DAE">
              <w:rPr>
                <w:highlight w:val="white"/>
              </w:rPr>
              <w:t>Large scale</w:t>
            </w:r>
          </w:p>
          <w:p w14:paraId="47D347BE" w14:textId="0D0D8864" w:rsidR="000065BF" w:rsidRPr="003335E6" w:rsidRDefault="000065BF">
            <w:pPr>
              <w:tabs>
                <w:tab w:val="clear" w:pos="181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jc w:val="both"/>
              <w:rPr>
                <w:highlight w:val="white"/>
              </w:rPr>
            </w:pPr>
            <w:r w:rsidRPr="003335E6">
              <w:rPr>
                <w:highlight w:val="white"/>
              </w:rPr>
              <w:t xml:space="preserve">Atlantic bluefin tuna has been sustainably exploited for two millennia by traditional fisheries, but the </w:t>
            </w:r>
            <w:r w:rsidRPr="003335E6">
              <w:rPr>
                <w:color w:val="000000"/>
                <w:highlight w:val="white"/>
              </w:rPr>
              <w:t>rise of the sashimi market during the 1980s generated new and strong demand, which sharply increased the value of the fish and led to uncontrolled international overcapacity in the fishing fleet and critical overexploitation in the 1990s and 2000s, including a severe problem of illegal catch. The failure of bluefin tuna management at that time was partly due to the multilateral nature of the International Commission for the Conservation of Atlantic Tunas. The scientific body</w:t>
            </w:r>
            <w:r w:rsidR="00B40683">
              <w:rPr>
                <w:color w:val="000000"/>
                <w:highlight w:val="white"/>
              </w:rPr>
              <w:t xml:space="preserve"> of the Commission</w:t>
            </w:r>
            <w:r w:rsidRPr="003335E6">
              <w:rPr>
                <w:color w:val="000000"/>
                <w:highlight w:val="white"/>
              </w:rPr>
              <w:t xml:space="preserve"> had alerted the management body about the critical status of A</w:t>
            </w:r>
            <w:r w:rsidRPr="003335E6">
              <w:rPr>
                <w:highlight w:val="white"/>
              </w:rPr>
              <w:t>tlantic bluefin tuna</w:t>
            </w:r>
            <w:r w:rsidRPr="003335E6">
              <w:rPr>
                <w:color w:val="000000"/>
                <w:highlight w:val="white"/>
              </w:rPr>
              <w:t xml:space="preserve"> stock</w:t>
            </w:r>
            <w:r w:rsidR="00F1050A">
              <w:rPr>
                <w:color w:val="000000"/>
                <w:highlight w:val="white"/>
              </w:rPr>
              <w:t>s</w:t>
            </w:r>
            <w:r w:rsidRPr="003335E6">
              <w:rPr>
                <w:color w:val="000000"/>
                <w:highlight w:val="white"/>
              </w:rPr>
              <w:t xml:space="preserve"> in the 1990s, but the scientific advice carried little weight against fisheries lobbies and national interests, which were most influential in maintaining high quotas. During the 2000s, however, environmental non-governmental organizations became more powerful and efficiently used communication tools to call the attention of the public to the poor stock status of bluefin tuna. Following </w:t>
            </w:r>
            <w:r w:rsidR="00EE361D">
              <w:rPr>
                <w:color w:val="000000"/>
                <w:highlight w:val="white"/>
              </w:rPr>
              <w:t>a shift in</w:t>
            </w:r>
            <w:r w:rsidRPr="003335E6">
              <w:rPr>
                <w:color w:val="000000"/>
                <w:highlight w:val="white"/>
              </w:rPr>
              <w:t xml:space="preserve"> public opinion, </w:t>
            </w:r>
            <w:r w:rsidR="00E5164E">
              <w:rPr>
                <w:color w:val="000000"/>
                <w:highlight w:val="white"/>
              </w:rPr>
              <w:t>the management body of the Commission</w:t>
            </w:r>
            <w:r w:rsidR="00E5164E" w:rsidRPr="003335E6">
              <w:rPr>
                <w:color w:val="000000"/>
                <w:highlight w:val="white"/>
              </w:rPr>
              <w:t xml:space="preserve"> </w:t>
            </w:r>
            <w:r w:rsidRPr="003335E6">
              <w:rPr>
                <w:color w:val="000000"/>
                <w:highlight w:val="white"/>
              </w:rPr>
              <w:t xml:space="preserve">started to pay more attention to scientific advice and implemented a first rebuilding plan in 2007, which was reinforced in the following years. The final </w:t>
            </w:r>
            <w:r w:rsidRPr="003335E6">
              <w:rPr>
                <w:highlight w:val="white"/>
              </w:rPr>
              <w:t>Atlantic bluefin tuna</w:t>
            </w:r>
            <w:r w:rsidRPr="003335E6">
              <w:rPr>
                <w:color w:val="000000"/>
                <w:highlight w:val="white"/>
              </w:rPr>
              <w:t xml:space="preserve"> rebuilding plan included a reduction in the length of the fishing season for the </w:t>
            </w:r>
            <w:r w:rsidRPr="003335E6">
              <w:rPr>
                <w:color w:val="000000"/>
                <w:highlight w:val="white"/>
              </w:rPr>
              <w:lastRenderedPageBreak/>
              <w:t xml:space="preserve">main fleets, an increase in the minimum </w:t>
            </w:r>
            <w:r w:rsidR="00EC2576">
              <w:rPr>
                <w:color w:val="000000"/>
                <w:highlight w:val="white"/>
              </w:rPr>
              <w:t xml:space="preserve">catch </w:t>
            </w:r>
            <w:r w:rsidRPr="003335E6">
              <w:rPr>
                <w:color w:val="000000"/>
                <w:highlight w:val="white"/>
              </w:rPr>
              <w:t>size, new tools to monitor and control fishing activities and a strong reduction in fishing capacity and annual quota</w:t>
            </w:r>
            <w:r w:rsidR="004C6A8C">
              <w:rPr>
                <w:color w:val="000000"/>
                <w:highlight w:val="white"/>
              </w:rPr>
              <w:t>s</w:t>
            </w:r>
            <w:r w:rsidRPr="003335E6">
              <w:rPr>
                <w:color w:val="000000"/>
                <w:highlight w:val="white"/>
              </w:rPr>
              <w:t xml:space="preserve">. As a result of </w:t>
            </w:r>
            <w:r w:rsidR="00F60F77" w:rsidRPr="00E01DAE">
              <w:rPr>
                <w:color w:val="000000"/>
                <w:highlight w:val="white"/>
              </w:rPr>
              <w:t>this</w:t>
            </w:r>
            <w:r w:rsidRPr="003335E6">
              <w:rPr>
                <w:color w:val="000000"/>
                <w:highlight w:val="white"/>
              </w:rPr>
              <w:t xml:space="preserve"> plan, the Atlantic bluefin tuna population has been rebuilt and is now exploited </w:t>
            </w:r>
            <w:r w:rsidR="00F60F77" w:rsidRPr="00E01DAE">
              <w:rPr>
                <w:color w:val="000000"/>
                <w:highlight w:val="white"/>
              </w:rPr>
              <w:t>within biological</w:t>
            </w:r>
            <w:r w:rsidR="00423898">
              <w:rPr>
                <w:color w:val="000000"/>
                <w:highlight w:val="white"/>
              </w:rPr>
              <w:t>ly</w:t>
            </w:r>
            <w:r w:rsidR="00F60F77" w:rsidRPr="00E01DAE">
              <w:rPr>
                <w:color w:val="000000"/>
                <w:highlight w:val="white"/>
              </w:rPr>
              <w:t xml:space="preserve"> sustainable levels</w:t>
            </w:r>
            <w:r w:rsidRPr="003335E6">
              <w:rPr>
                <w:color w:val="000000"/>
                <w:highlight w:val="white"/>
              </w:rPr>
              <w:t xml:space="preserve"> </w:t>
            </w:r>
            <w:r w:rsidRPr="003335E6">
              <w:rPr>
                <w:i/>
                <w:highlight w:val="white"/>
              </w:rPr>
              <w:t xml:space="preserve">(well established) </w:t>
            </w:r>
            <w:r w:rsidRPr="003335E6">
              <w:rPr>
                <w:highlight w:val="white"/>
              </w:rPr>
              <w:t>{6.5.3.3}.</w:t>
            </w:r>
          </w:p>
          <w:p w14:paraId="64BD84D2" w14:textId="77777777" w:rsidR="00F60F77" w:rsidRPr="00E01DAE" w:rsidRDefault="00F60F77" w:rsidP="0092146E">
            <w:pPr>
              <w:tabs>
                <w:tab w:val="clear" w:pos="181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hd w:val="clear" w:color="auto" w:fill="CCCCCC"/>
              </w:rPr>
            </w:pPr>
            <w:r w:rsidRPr="00E01DAE">
              <w:rPr>
                <w:noProof/>
                <w:shd w:val="clear" w:color="auto" w:fill="CCCCCC"/>
                <w:lang w:eastAsia="en-GB"/>
              </w:rPr>
              <w:drawing>
                <wp:inline distT="0" distB="0" distL="0" distR="0" wp14:anchorId="559D65BF" wp14:editId="12553B16">
                  <wp:extent cx="4572000" cy="3038475"/>
                  <wp:effectExtent l="0" t="0" r="0" b="0"/>
                  <wp:docPr id="2043519664"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8"/>
                          <a:srcRect/>
                          <a:stretch>
                            <a:fillRect/>
                          </a:stretch>
                        </pic:blipFill>
                        <pic:spPr>
                          <a:xfrm>
                            <a:off x="0" y="0"/>
                            <a:ext cx="4572000" cy="3038475"/>
                          </a:xfrm>
                          <a:prstGeom prst="rect">
                            <a:avLst/>
                          </a:prstGeom>
                          <a:ln/>
                        </pic:spPr>
                      </pic:pic>
                    </a:graphicData>
                  </a:graphic>
                </wp:inline>
              </w:drawing>
            </w:r>
          </w:p>
          <w:p w14:paraId="771D1CC3" w14:textId="6ECC3548" w:rsidR="00EE361D" w:rsidRPr="007011E8" w:rsidRDefault="000065BF" w:rsidP="007011E8">
            <w:pPr>
              <w:tabs>
                <w:tab w:val="clear" w:pos="181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jc w:val="center"/>
              <w:rPr>
                <w:sz w:val="18"/>
                <w:szCs w:val="18"/>
                <w:highlight w:val="white"/>
              </w:rPr>
            </w:pPr>
            <w:r w:rsidRPr="007011E8">
              <w:rPr>
                <w:sz w:val="18"/>
                <w:szCs w:val="18"/>
                <w:highlight w:val="white"/>
              </w:rPr>
              <w:t>Purse seiner fishing Atlantic bluefin tuna</w:t>
            </w:r>
            <w:r w:rsidR="002A2E20" w:rsidRPr="007011E8">
              <w:rPr>
                <w:sz w:val="18"/>
                <w:szCs w:val="18"/>
                <w:highlight w:val="white"/>
              </w:rPr>
              <w:t>.</w:t>
            </w:r>
          </w:p>
        </w:tc>
      </w:tr>
    </w:tbl>
    <w:p w14:paraId="7D3EE16F" w14:textId="60DDBDA2" w:rsidR="000065BF" w:rsidRPr="003335E6" w:rsidRDefault="000065BF" w:rsidP="00CC7E80">
      <w:pPr>
        <w:spacing w:before="240" w:after="240"/>
        <w:ind w:left="720"/>
        <w:jc w:val="both"/>
        <w:rPr>
          <w:rFonts w:eastAsia="SimSun"/>
          <w:highlight w:val="white"/>
          <w:lang w:eastAsia="zh-CN"/>
        </w:rPr>
      </w:pPr>
      <w:r w:rsidRPr="003335E6">
        <w:rPr>
          <w:b/>
          <w:highlight w:val="white"/>
        </w:rPr>
        <w:lastRenderedPageBreak/>
        <w:t>(C.2.2) Aligning and coordinating policies across sectors and scales of governance can create enabling conditions for</w:t>
      </w:r>
      <w:r w:rsidR="00CE5563">
        <w:rPr>
          <w:b/>
          <w:highlight w:val="white"/>
        </w:rPr>
        <w:t xml:space="preserve"> </w:t>
      </w:r>
      <w:r w:rsidRPr="003335E6">
        <w:rPr>
          <w:b/>
          <w:highlight w:val="white"/>
        </w:rPr>
        <w:t>sustainable use of wild species (</w:t>
      </w:r>
      <w:r w:rsidRPr="003335E6">
        <w:rPr>
          <w:b/>
          <w:i/>
          <w:highlight w:val="white"/>
        </w:rPr>
        <w:t>well established</w:t>
      </w:r>
      <w:r w:rsidRPr="003335E6">
        <w:rPr>
          <w:b/>
          <w:highlight w:val="white"/>
        </w:rPr>
        <w:t>) {6.5.</w:t>
      </w:r>
      <w:r w:rsidR="00F60F77" w:rsidRPr="00E01DAE">
        <w:rPr>
          <w:b/>
          <w:highlight w:val="white"/>
        </w:rPr>
        <w:t>1.</w:t>
      </w:r>
      <w:r w:rsidRPr="003335E6">
        <w:rPr>
          <w:b/>
          <w:highlight w:val="white"/>
        </w:rPr>
        <w:t>2</w:t>
      </w:r>
      <w:r w:rsidR="00F60F77" w:rsidRPr="00E01DAE">
        <w:rPr>
          <w:b/>
          <w:highlight w:val="white"/>
        </w:rPr>
        <w:t>, 6.5.2.2</w:t>
      </w:r>
      <w:r w:rsidRPr="003335E6">
        <w:rPr>
          <w:b/>
          <w:highlight w:val="white"/>
        </w:rPr>
        <w:t>}</w:t>
      </w:r>
      <w:r w:rsidRPr="003335E6">
        <w:rPr>
          <w:highlight w:val="white"/>
        </w:rPr>
        <w:t>. Policies enacted to govern diverse sectors</w:t>
      </w:r>
      <w:r w:rsidR="00FA53D9">
        <w:rPr>
          <w:highlight w:val="white"/>
        </w:rPr>
        <w:t>,</w:t>
      </w:r>
      <w:r w:rsidRPr="003335E6">
        <w:rPr>
          <w:highlight w:val="white"/>
        </w:rPr>
        <w:t xml:space="preserve"> including, but not limited to</w:t>
      </w:r>
      <w:r w:rsidR="00FA53D9">
        <w:rPr>
          <w:highlight w:val="white"/>
        </w:rPr>
        <w:t>,</w:t>
      </w:r>
      <w:r w:rsidRPr="003335E6">
        <w:rPr>
          <w:highlight w:val="white"/>
        </w:rPr>
        <w:t xml:space="preserve"> agriculture, energy and transportation, often also affect uses of wild species. The interaction of such policies can support or undermine sustainable use. For example, sectoral policies designed to advance national economies and territorial connections can escalate </w:t>
      </w:r>
      <w:r w:rsidR="009D0047">
        <w:rPr>
          <w:highlight w:val="white"/>
        </w:rPr>
        <w:t xml:space="preserve">the </w:t>
      </w:r>
      <w:r w:rsidRPr="003335E6">
        <w:rPr>
          <w:highlight w:val="white"/>
        </w:rPr>
        <w:t>exploitation of wild species, displace local uses and exacerbate poverty</w:t>
      </w:r>
      <w:r w:rsidRPr="003335E6">
        <w:rPr>
          <w:i/>
          <w:highlight w:val="white"/>
        </w:rPr>
        <w:t xml:space="preserve"> (well established)</w:t>
      </w:r>
      <w:r w:rsidRPr="003335E6">
        <w:rPr>
          <w:highlight w:val="white"/>
        </w:rPr>
        <w:t xml:space="preserve"> {4.2.3.5}. Further, laws are often built incrementally and, as a result, may come to lack coherent objectives and strategies </w:t>
      </w:r>
      <w:r w:rsidRPr="003335E6">
        <w:rPr>
          <w:i/>
          <w:highlight w:val="white"/>
        </w:rPr>
        <w:t>(well established)</w:t>
      </w:r>
      <w:r w:rsidRPr="003335E6">
        <w:rPr>
          <w:highlight w:val="white"/>
        </w:rPr>
        <w:t xml:space="preserve"> {6.5.3}. If well designed, strategic combinations of policies can simultaneously alleviate multiple drivers of unsustainable use and create a supportive environment for sustainable use of wild species </w:t>
      </w:r>
      <w:r w:rsidRPr="003335E6">
        <w:rPr>
          <w:i/>
          <w:highlight w:val="white"/>
        </w:rPr>
        <w:t xml:space="preserve">(well established) </w:t>
      </w:r>
      <w:r w:rsidRPr="003335E6">
        <w:rPr>
          <w:highlight w:val="white"/>
        </w:rPr>
        <w:t xml:space="preserve">{6.5.3, 6.6.4}. Similarly, policies that align at international, </w:t>
      </w:r>
      <w:r w:rsidR="009D0047" w:rsidRPr="00225776">
        <w:rPr>
          <w:highlight w:val="white"/>
        </w:rPr>
        <w:t>national</w:t>
      </w:r>
      <w:r w:rsidR="009D0047">
        <w:rPr>
          <w:highlight w:val="white"/>
        </w:rPr>
        <w:t>,</w:t>
      </w:r>
      <w:r w:rsidR="009D0047" w:rsidRPr="00DD0F2C">
        <w:rPr>
          <w:highlight w:val="white"/>
        </w:rPr>
        <w:t xml:space="preserve"> </w:t>
      </w:r>
      <w:r w:rsidRPr="003335E6">
        <w:rPr>
          <w:highlight w:val="white"/>
        </w:rPr>
        <w:t xml:space="preserve">regional, subnational, and local levels are more effective at supporting sustainable use of wild species, with fewer negative and unintended consequences. When attention is paid to coordinated interactions between approaches, actors, and scales, outcomes are more effective </w:t>
      </w:r>
      <w:r w:rsidRPr="003335E6">
        <w:rPr>
          <w:i/>
          <w:highlight w:val="white"/>
        </w:rPr>
        <w:t>(well established)</w:t>
      </w:r>
      <w:r w:rsidRPr="003335E6">
        <w:rPr>
          <w:highlight w:val="white"/>
        </w:rPr>
        <w:t xml:space="preserve"> {6.5}. </w:t>
      </w:r>
    </w:p>
    <w:p w14:paraId="705B4A18" w14:textId="004EB165" w:rsidR="000065BF" w:rsidRPr="003335E6" w:rsidRDefault="000065BF" w:rsidP="009D7B79">
      <w:pPr>
        <w:spacing w:after="240"/>
        <w:ind w:left="720"/>
        <w:jc w:val="both"/>
        <w:rPr>
          <w:rFonts w:eastAsia="SimSun"/>
          <w:highlight w:val="white"/>
          <w:lang w:eastAsia="zh-CN"/>
        </w:rPr>
      </w:pPr>
      <w:r w:rsidRPr="003335E6">
        <w:rPr>
          <w:b/>
          <w:highlight w:val="white"/>
        </w:rPr>
        <w:t>(C.2.3</w:t>
      </w:r>
      <w:r w:rsidRPr="00E01DAE">
        <w:rPr>
          <w:b/>
          <w:bCs/>
        </w:rPr>
        <w:t>) Policies that support</w:t>
      </w:r>
      <w:r w:rsidRPr="003335E6">
        <w:rPr>
          <w:b/>
        </w:rPr>
        <w:t xml:space="preserve"> </w:t>
      </w:r>
      <w:r w:rsidR="00F60F77" w:rsidRPr="00E01DAE">
        <w:rPr>
          <w:b/>
        </w:rPr>
        <w:t>secure</w:t>
      </w:r>
      <w:r w:rsidRPr="003335E6">
        <w:t xml:space="preserve"> </w:t>
      </w:r>
      <w:r w:rsidRPr="00E01DAE">
        <w:rPr>
          <w:b/>
          <w:bCs/>
        </w:rPr>
        <w:t xml:space="preserve">tenure rights </w:t>
      </w:r>
      <w:r w:rsidR="00F60F77" w:rsidRPr="00E01DAE">
        <w:rPr>
          <w:b/>
        </w:rPr>
        <w:t>and equitable</w:t>
      </w:r>
      <w:r w:rsidRPr="00E01DAE">
        <w:rPr>
          <w:b/>
          <w:bCs/>
        </w:rPr>
        <w:t xml:space="preserve"> access to </w:t>
      </w:r>
      <w:r w:rsidR="00F60F77" w:rsidRPr="00E01DAE">
        <w:rPr>
          <w:b/>
        </w:rPr>
        <w:t>land, fisheries and forests</w:t>
      </w:r>
      <w:r w:rsidR="009D0047">
        <w:rPr>
          <w:b/>
        </w:rPr>
        <w:t>,</w:t>
      </w:r>
      <w:r w:rsidR="00F60F77" w:rsidRPr="00E01DAE">
        <w:rPr>
          <w:b/>
        </w:rPr>
        <w:t xml:space="preserve"> as well as poverty alleviation,</w:t>
      </w:r>
      <w:r w:rsidRPr="00E01DAE">
        <w:rPr>
          <w:b/>
          <w:bCs/>
        </w:rPr>
        <w:t xml:space="preserve"> create enabling conditions for</w:t>
      </w:r>
      <w:r w:rsidR="009D0047">
        <w:rPr>
          <w:b/>
          <w:bCs/>
        </w:rPr>
        <w:t xml:space="preserve"> </w:t>
      </w:r>
      <w:r w:rsidRPr="00E01DAE">
        <w:rPr>
          <w:b/>
          <w:bCs/>
        </w:rPr>
        <w:t>sustainable use of wild species</w:t>
      </w:r>
      <w:r w:rsidRPr="003335E6">
        <w:rPr>
          <w:b/>
          <w:highlight w:val="white"/>
        </w:rPr>
        <w:t xml:space="preserve"> </w:t>
      </w:r>
      <w:r w:rsidRPr="003335E6">
        <w:rPr>
          <w:b/>
          <w:i/>
          <w:highlight w:val="white"/>
        </w:rPr>
        <w:t>(well established)</w:t>
      </w:r>
      <w:r w:rsidRPr="003335E6">
        <w:rPr>
          <w:b/>
          <w:highlight w:val="white"/>
        </w:rPr>
        <w:t xml:space="preserve"> {6.4.4.1}</w:t>
      </w:r>
      <w:r w:rsidRPr="003335E6">
        <w:rPr>
          <w:highlight w:val="white"/>
        </w:rPr>
        <w:t xml:space="preserve">. When national sectoral policies are aligned with targeted policies to support local </w:t>
      </w:r>
      <w:r w:rsidR="00F60F77" w:rsidRPr="00E01DAE">
        <w:rPr>
          <w:highlight w:val="white"/>
        </w:rPr>
        <w:t xml:space="preserve">tenure of </w:t>
      </w:r>
      <w:r w:rsidRPr="003335E6">
        <w:rPr>
          <w:highlight w:val="white"/>
        </w:rPr>
        <w:t>land</w:t>
      </w:r>
      <w:r w:rsidR="00F60F77" w:rsidRPr="00E01DAE">
        <w:rPr>
          <w:highlight w:val="white"/>
        </w:rPr>
        <w:t>, fisheries</w:t>
      </w:r>
      <w:r w:rsidRPr="003335E6">
        <w:rPr>
          <w:highlight w:val="white"/>
        </w:rPr>
        <w:t xml:space="preserve"> and </w:t>
      </w:r>
      <w:r w:rsidR="00F60F77" w:rsidRPr="00E01DAE">
        <w:rPr>
          <w:highlight w:val="white"/>
        </w:rPr>
        <w:t>forests</w:t>
      </w:r>
      <w:r w:rsidRPr="003335E6">
        <w:rPr>
          <w:highlight w:val="white"/>
        </w:rPr>
        <w:t xml:space="preserve">, the </w:t>
      </w:r>
      <w:r w:rsidR="00F96692">
        <w:rPr>
          <w:highlight w:val="white"/>
        </w:rPr>
        <w:t xml:space="preserve">resulting </w:t>
      </w:r>
      <w:r w:rsidRPr="003335E6">
        <w:rPr>
          <w:highlight w:val="white"/>
        </w:rPr>
        <w:t xml:space="preserve">synergy creates enabling conditions for the sustainable use of wild species. </w:t>
      </w:r>
      <w:r w:rsidR="00EE361D">
        <w:rPr>
          <w:color w:val="000000"/>
          <w:highlight w:val="white"/>
        </w:rPr>
        <w:t>S</w:t>
      </w:r>
      <w:r w:rsidRPr="003335E6">
        <w:rPr>
          <w:color w:val="000000"/>
          <w:highlight w:val="white"/>
        </w:rPr>
        <w:t xml:space="preserve">ustainable use of wild species can also be enhanced by </w:t>
      </w:r>
      <w:r w:rsidR="00F60F77" w:rsidRPr="00E01DAE">
        <w:rPr>
          <w:color w:val="000000"/>
          <w:highlight w:val="white"/>
        </w:rPr>
        <w:t xml:space="preserve">well-designed holistic approaches that </w:t>
      </w:r>
      <w:r w:rsidRPr="003335E6">
        <w:rPr>
          <w:color w:val="000000"/>
          <w:highlight w:val="white"/>
        </w:rPr>
        <w:t>co-</w:t>
      </w:r>
      <w:r w:rsidR="00F60F77" w:rsidRPr="00E01DAE">
        <w:rPr>
          <w:color w:val="000000"/>
          <w:highlight w:val="white"/>
        </w:rPr>
        <w:t>address</w:t>
      </w:r>
      <w:r w:rsidRPr="003335E6">
        <w:rPr>
          <w:color w:val="000000"/>
          <w:highlight w:val="white"/>
        </w:rPr>
        <w:t xml:space="preserve"> poverty and environment in policy design, </w:t>
      </w:r>
      <w:r w:rsidR="00F60F77" w:rsidRPr="00E01DAE">
        <w:rPr>
          <w:color w:val="000000"/>
          <w:highlight w:val="white"/>
        </w:rPr>
        <w:t>and acknowledge</w:t>
      </w:r>
      <w:r w:rsidRPr="003335E6">
        <w:rPr>
          <w:color w:val="000000"/>
          <w:highlight w:val="white"/>
        </w:rPr>
        <w:t xml:space="preserve"> </w:t>
      </w:r>
      <w:r w:rsidR="00D83F79">
        <w:rPr>
          <w:color w:val="000000"/>
          <w:highlight w:val="white"/>
        </w:rPr>
        <w:t xml:space="preserve">that </w:t>
      </w:r>
      <w:r w:rsidRPr="003335E6">
        <w:rPr>
          <w:color w:val="000000"/>
          <w:highlight w:val="white"/>
        </w:rPr>
        <w:t xml:space="preserve">poverty is a multidimensional driver </w:t>
      </w:r>
      <w:r w:rsidRPr="003335E6">
        <w:rPr>
          <w:i/>
          <w:color w:val="000000"/>
          <w:highlight w:val="white"/>
        </w:rPr>
        <w:t>(well established)</w:t>
      </w:r>
      <w:r w:rsidRPr="003335E6">
        <w:rPr>
          <w:color w:val="000000"/>
          <w:highlight w:val="white"/>
        </w:rPr>
        <w:t xml:space="preserve"> {4.2.3.4}.</w:t>
      </w:r>
      <w:r w:rsidRPr="003335E6">
        <w:rPr>
          <w:highlight w:val="white"/>
        </w:rPr>
        <w:t xml:space="preserve"> For example, policies that alleviate poverty can also empower local customary institutions that, in turn, support sustainable use of wild species </w:t>
      </w:r>
      <w:r w:rsidRPr="003335E6">
        <w:rPr>
          <w:i/>
          <w:highlight w:val="white"/>
        </w:rPr>
        <w:t>(well established)</w:t>
      </w:r>
      <w:r w:rsidRPr="003335E6">
        <w:rPr>
          <w:highlight w:val="white"/>
        </w:rPr>
        <w:t xml:space="preserve"> {6.5.1} (see also B.2.5).</w:t>
      </w:r>
    </w:p>
    <w:p w14:paraId="793674C6" w14:textId="19AD7963" w:rsidR="000065BF" w:rsidRPr="003335E6" w:rsidRDefault="000065BF" w:rsidP="009D7B79">
      <w:pPr>
        <w:spacing w:after="240"/>
        <w:ind w:left="720"/>
        <w:jc w:val="both"/>
      </w:pPr>
      <w:r w:rsidRPr="00E01DAE">
        <w:rPr>
          <w:b/>
          <w:bCs/>
        </w:rPr>
        <w:t xml:space="preserve">(C.2.4) Strengthening customary institutions and rules </w:t>
      </w:r>
      <w:r w:rsidR="00F60F77" w:rsidRPr="00E01DAE">
        <w:rPr>
          <w:b/>
        </w:rPr>
        <w:t xml:space="preserve">often </w:t>
      </w:r>
      <w:r w:rsidRPr="00E01DAE">
        <w:rPr>
          <w:b/>
          <w:bCs/>
        </w:rPr>
        <w:t xml:space="preserve">contributes to the sustainable use of wild species </w:t>
      </w:r>
      <w:r w:rsidRPr="00E01DAE">
        <w:rPr>
          <w:b/>
          <w:bCs/>
          <w:i/>
          <w:iCs/>
        </w:rPr>
        <w:t>(well established)</w:t>
      </w:r>
      <w:r w:rsidRPr="00E01DAE">
        <w:rPr>
          <w:b/>
          <w:bCs/>
        </w:rPr>
        <w:t xml:space="preserve"> {6.4.4.2}. </w:t>
      </w:r>
      <w:r w:rsidRPr="00E01DAE">
        <w:t xml:space="preserve">Attention to customary institutions and rules governing uses of wild species can reduce conflicts and increase policy effectiveness </w:t>
      </w:r>
      <w:r w:rsidRPr="00E01DAE">
        <w:rPr>
          <w:i/>
          <w:iCs/>
        </w:rPr>
        <w:t>(well established)</w:t>
      </w:r>
      <w:r w:rsidRPr="00E01DAE">
        <w:t xml:space="preserve"> {6.5}. Customary approaches can lower transaction costs for monitoring and enforcement compared with formal governance systems. For example, taboos limit </w:t>
      </w:r>
      <w:r w:rsidR="00D83F79">
        <w:t xml:space="preserve">the </w:t>
      </w:r>
      <w:r w:rsidRPr="00E01DAE">
        <w:t xml:space="preserve">use of individual species. Such customary approaches can support the ecological and economic dimensions of </w:t>
      </w:r>
      <w:r w:rsidR="009509A0" w:rsidRPr="00E01DAE">
        <w:t xml:space="preserve">sustainability </w:t>
      </w:r>
      <w:r w:rsidR="00C778DC">
        <w:t>and</w:t>
      </w:r>
      <w:r w:rsidR="00C778DC" w:rsidRPr="00E01DAE">
        <w:t xml:space="preserve"> </w:t>
      </w:r>
      <w:r w:rsidRPr="00E01DAE">
        <w:t xml:space="preserve">are particularly effective at supporting its social dimensions. However, historical and cultural systems, such as taboos, have seldom been incorporated into policies for managing </w:t>
      </w:r>
      <w:r w:rsidR="00D83F79">
        <w:t xml:space="preserve">the </w:t>
      </w:r>
      <w:r w:rsidRPr="00E01DAE">
        <w:t xml:space="preserve">use of wild species </w:t>
      </w:r>
      <w:r w:rsidRPr="00E01DAE">
        <w:rPr>
          <w:i/>
          <w:iCs/>
        </w:rPr>
        <w:t xml:space="preserve">(well established) </w:t>
      </w:r>
      <w:r w:rsidRPr="00E01DAE">
        <w:t>{6.4.4.3}.</w:t>
      </w:r>
    </w:p>
    <w:p w14:paraId="46D15B35" w14:textId="22C26830" w:rsidR="000065BF" w:rsidRPr="00E01DAE" w:rsidRDefault="00ED3298" w:rsidP="00AF7124">
      <w:pPr>
        <w:shd w:val="clear" w:color="auto" w:fill="C5E0B3"/>
        <w:tabs>
          <w:tab w:val="left" w:pos="1772"/>
        </w:tabs>
        <w:spacing w:before="240" w:after="240"/>
        <w:jc w:val="both"/>
        <w:rPr>
          <w:b/>
          <w:bCs/>
          <w:sz w:val="24"/>
          <w:szCs w:val="24"/>
        </w:rPr>
      </w:pPr>
      <w:r w:rsidRPr="00E01DAE">
        <w:rPr>
          <w:b/>
          <w:bCs/>
          <w:sz w:val="24"/>
          <w:szCs w:val="24"/>
        </w:rPr>
        <w:lastRenderedPageBreak/>
        <w:t>C.3</w:t>
      </w:r>
      <w:r w:rsidR="00931375">
        <w:rPr>
          <w:b/>
          <w:bCs/>
          <w:sz w:val="24"/>
          <w:szCs w:val="24"/>
        </w:rPr>
        <w:t>.</w:t>
      </w:r>
      <w:r w:rsidRPr="00E01DAE">
        <w:rPr>
          <w:b/>
          <w:bCs/>
          <w:sz w:val="24"/>
          <w:szCs w:val="24"/>
        </w:rPr>
        <w:t xml:space="preserve"> Effective monitoring of social</w:t>
      </w:r>
      <w:r w:rsidR="00907B53" w:rsidRPr="00E01DAE">
        <w:rPr>
          <w:b/>
          <w:sz w:val="24"/>
          <w:szCs w:val="24"/>
        </w:rPr>
        <w:t>, including economic,</w:t>
      </w:r>
      <w:r w:rsidRPr="00E01DAE">
        <w:rPr>
          <w:b/>
          <w:bCs/>
          <w:sz w:val="24"/>
          <w:szCs w:val="24"/>
        </w:rPr>
        <w:t xml:space="preserve"> and ecological outcomes supports better decision-making. Scientific evidence is often limited, and indigenous and local knowledge is underutilized</w:t>
      </w:r>
      <w:r w:rsidR="00907B53" w:rsidRPr="00E01DAE">
        <w:rPr>
          <w:b/>
          <w:sz w:val="24"/>
          <w:szCs w:val="24"/>
        </w:rPr>
        <w:t xml:space="preserve"> and undervalued</w:t>
      </w:r>
      <w:r w:rsidRPr="00E01DAE">
        <w:rPr>
          <w:b/>
          <w:bCs/>
          <w:sz w:val="24"/>
          <w:szCs w:val="24"/>
        </w:rPr>
        <w:t>.</w:t>
      </w:r>
    </w:p>
    <w:p w14:paraId="68A4CABB" w14:textId="796D52B1" w:rsidR="000065BF" w:rsidRPr="00E01DAE" w:rsidRDefault="000065BF" w:rsidP="001A194C">
      <w:pPr>
        <w:keepNext/>
        <w:keepLines/>
        <w:spacing w:after="240"/>
        <w:ind w:left="720"/>
        <w:jc w:val="both"/>
      </w:pPr>
      <w:r w:rsidRPr="00E01DAE">
        <w:rPr>
          <w:b/>
          <w:bCs/>
        </w:rPr>
        <w:t>(C.3.1) Monitoring of the ecological and social</w:t>
      </w:r>
      <w:r w:rsidR="00F60F77" w:rsidRPr="00E01DAE">
        <w:rPr>
          <w:b/>
        </w:rPr>
        <w:t>, including economic</w:t>
      </w:r>
      <w:r w:rsidR="00DD0F2C">
        <w:rPr>
          <w:b/>
        </w:rPr>
        <w:t>,</w:t>
      </w:r>
      <w:r w:rsidRPr="00E01DAE">
        <w:rPr>
          <w:b/>
          <w:bCs/>
        </w:rPr>
        <w:t xml:space="preserve"> aspects of uses of wild species is critical for </w:t>
      </w:r>
      <w:r w:rsidRPr="003335E6">
        <w:rPr>
          <w:b/>
          <w:color w:val="000000"/>
        </w:rPr>
        <w:t xml:space="preserve">sustainable use </w:t>
      </w:r>
      <w:r w:rsidRPr="003335E6">
        <w:rPr>
          <w:b/>
          <w:i/>
          <w:color w:val="000000"/>
        </w:rPr>
        <w:t>(well established)</w:t>
      </w:r>
      <w:r w:rsidRPr="003335E6">
        <w:rPr>
          <w:b/>
          <w:color w:val="000000"/>
        </w:rPr>
        <w:t xml:space="preserve"> {3.2.4, 3.3.3.3.4}.</w:t>
      </w:r>
      <w:r w:rsidRPr="003335E6">
        <w:rPr>
          <w:color w:val="000000"/>
        </w:rPr>
        <w:t xml:space="preserve"> The lack of ongoing monitoring of population dynamics may make the most adaptive of regulations insufficient to prevent species decline </w:t>
      </w:r>
      <w:r w:rsidRPr="003335E6">
        <w:rPr>
          <w:i/>
          <w:color w:val="000000"/>
        </w:rPr>
        <w:t>(well established)</w:t>
      </w:r>
      <w:r w:rsidRPr="003335E6">
        <w:rPr>
          <w:color w:val="000000"/>
        </w:rPr>
        <w:t xml:space="preserve"> {4.2.2.2.3}.</w:t>
      </w:r>
      <w:r w:rsidRPr="00E01DAE">
        <w:t xml:space="preserve"> </w:t>
      </w:r>
      <w:r w:rsidRPr="003335E6">
        <w:rPr>
          <w:color w:val="000000"/>
        </w:rPr>
        <w:t xml:space="preserve">Where governance systems are informed by monitoring of species health and use, equitable participation by those dependent on wild species (particularly for food) and the inclusion of strong mechanisms for dispute resolution, there is evidence of sustainable use </w:t>
      </w:r>
      <w:r w:rsidRPr="003335E6">
        <w:rPr>
          <w:i/>
          <w:color w:val="000000"/>
        </w:rPr>
        <w:t xml:space="preserve">(well established) </w:t>
      </w:r>
      <w:r w:rsidRPr="003335E6">
        <w:rPr>
          <w:color w:val="000000"/>
        </w:rPr>
        <w:t xml:space="preserve">{4.2.2.2}. </w:t>
      </w:r>
      <w:r w:rsidRPr="00E01DAE">
        <w:t xml:space="preserve">Scientific monitoring is limited or lacking for many extractive and non-extractive practices </w:t>
      </w:r>
      <w:r w:rsidRPr="00E01DAE">
        <w:rPr>
          <w:i/>
          <w:iCs/>
        </w:rPr>
        <w:t>(well established)</w:t>
      </w:r>
      <w:r w:rsidRPr="00E01DAE">
        <w:t xml:space="preserve"> {3.3.1, 3.3.3, 3.3.5} and is identified as a critical knowledge gap for sustainable use {3.5}. Many indigenous peoples and local communities </w:t>
      </w:r>
      <w:r w:rsidRPr="003335E6">
        <w:rPr>
          <w:color w:val="000000"/>
        </w:rPr>
        <w:t>have well</w:t>
      </w:r>
      <w:r w:rsidR="00795CF6">
        <w:rPr>
          <w:color w:val="000000"/>
        </w:rPr>
        <w:t>-</w:t>
      </w:r>
      <w:r w:rsidRPr="003335E6">
        <w:rPr>
          <w:color w:val="000000"/>
        </w:rPr>
        <w:t xml:space="preserve">developed monitoring practices that contribute to sustainable use through stewardship and adaptive </w:t>
      </w:r>
      <w:r w:rsidR="00F60F77" w:rsidRPr="00E01DAE">
        <w:rPr>
          <w:color w:val="000000"/>
        </w:rPr>
        <w:t xml:space="preserve">and innovative </w:t>
      </w:r>
      <w:r w:rsidRPr="003335E6">
        <w:rPr>
          <w:color w:val="000000"/>
        </w:rPr>
        <w:t xml:space="preserve">learning </w:t>
      </w:r>
      <w:r w:rsidRPr="003335E6">
        <w:rPr>
          <w:i/>
          <w:color w:val="000000"/>
        </w:rPr>
        <w:t xml:space="preserve">(well established) </w:t>
      </w:r>
      <w:r w:rsidRPr="003335E6">
        <w:rPr>
          <w:color w:val="000000"/>
        </w:rPr>
        <w:t xml:space="preserve">{4.2.2.2, 4.2.2.4.}. Examples of traditional measurement observations include the amount of caribou back fat </w:t>
      </w:r>
      <w:r w:rsidR="00AA61DE">
        <w:rPr>
          <w:color w:val="000000"/>
        </w:rPr>
        <w:t xml:space="preserve">observed </w:t>
      </w:r>
      <w:r w:rsidRPr="003335E6">
        <w:rPr>
          <w:color w:val="000000"/>
        </w:rPr>
        <w:t>by hun</w:t>
      </w:r>
      <w:r w:rsidRPr="00E01DAE">
        <w:t>ters or the changing flavo</w:t>
      </w:r>
      <w:r w:rsidR="00795CF6">
        <w:t>u</w:t>
      </w:r>
      <w:r w:rsidRPr="00E01DAE">
        <w:t xml:space="preserve">r of fish. For some communities, knowledge of species trends and dynamics has been passed from generation to generation, resulting in knowledge that exceeds </w:t>
      </w:r>
      <w:r w:rsidR="00AA61DE">
        <w:t xml:space="preserve">the </w:t>
      </w:r>
      <w:r w:rsidRPr="00E01DAE">
        <w:t>time</w:t>
      </w:r>
      <w:r w:rsidR="00AA61DE">
        <w:t xml:space="preserve"> </w:t>
      </w:r>
      <w:r w:rsidRPr="00E01DAE">
        <w:t xml:space="preserve">frames of most scientific studies. Increasingly robust networks of indigenous peoples and local communities dedicated to monitoring with a hybrid of traditional and scientific methods are generating important information about the status of wild species and their uses </w:t>
      </w:r>
      <w:r w:rsidRPr="003335E6">
        <w:rPr>
          <w:i/>
        </w:rPr>
        <w:t>(</w:t>
      </w:r>
      <w:r w:rsidRPr="00E01DAE">
        <w:rPr>
          <w:i/>
          <w:iCs/>
        </w:rPr>
        <w:t xml:space="preserve">well established) </w:t>
      </w:r>
      <w:r w:rsidRPr="00E01DAE">
        <w:t>{2.</w:t>
      </w:r>
      <w:r w:rsidR="00EE361D">
        <w:t>3.3,</w:t>
      </w:r>
      <w:r w:rsidRPr="00E01DAE">
        <w:t xml:space="preserve"> 3.4, 4.2}.</w:t>
      </w:r>
    </w:p>
    <w:p w14:paraId="288FE968" w14:textId="6B9B7187" w:rsidR="000065BF" w:rsidRPr="003335E6" w:rsidRDefault="000065BF" w:rsidP="00A12E90">
      <w:pPr>
        <w:spacing w:after="240"/>
        <w:ind w:left="720"/>
        <w:jc w:val="both"/>
        <w:rPr>
          <w:rFonts w:eastAsia="SimSun"/>
          <w:highlight w:val="white"/>
          <w:lang w:eastAsia="zh-CN"/>
        </w:rPr>
      </w:pPr>
      <w:r w:rsidRPr="003335E6">
        <w:rPr>
          <w:b/>
          <w:highlight w:val="white"/>
        </w:rPr>
        <w:t xml:space="preserve">(C.3.2) Policy instruments and tools are more effective when they </w:t>
      </w:r>
      <w:r w:rsidR="00F60F77" w:rsidRPr="00E01DAE">
        <w:rPr>
          <w:b/>
          <w:highlight w:val="white"/>
        </w:rPr>
        <w:t>are inclusive of</w:t>
      </w:r>
      <w:r w:rsidRPr="003335E6">
        <w:rPr>
          <w:b/>
          <w:highlight w:val="white"/>
        </w:rPr>
        <w:t xml:space="preserve"> plural knowledge systems </w:t>
      </w:r>
      <w:r w:rsidRPr="003335E6">
        <w:rPr>
          <w:b/>
          <w:i/>
          <w:highlight w:val="white"/>
        </w:rPr>
        <w:t>(well established)</w:t>
      </w:r>
      <w:r w:rsidRPr="003335E6">
        <w:rPr>
          <w:b/>
          <w:highlight w:val="white"/>
        </w:rPr>
        <w:t xml:space="preserve"> {1.1.2, 1.4, 2.2.6, 2.2.8, 6.6.2}. Bringing together scientists and holders of indigenous and local knowledge improves decision-making</w:t>
      </w:r>
      <w:r w:rsidRPr="003335E6">
        <w:rPr>
          <w:b/>
          <w:i/>
          <w:highlight w:val="white"/>
        </w:rPr>
        <w:t xml:space="preserve"> (well established)</w:t>
      </w:r>
      <w:r w:rsidRPr="003335E6">
        <w:rPr>
          <w:b/>
          <w:highlight w:val="white"/>
        </w:rPr>
        <w:t xml:space="preserve"> {2.2.3, 3.4, 4.2}.</w:t>
      </w:r>
      <w:r w:rsidRPr="003335E6">
        <w:rPr>
          <w:highlight w:val="white"/>
        </w:rPr>
        <w:t xml:space="preserve"> </w:t>
      </w:r>
      <w:r w:rsidR="00B10522">
        <w:rPr>
          <w:highlight w:val="white"/>
        </w:rPr>
        <w:t>Co</w:t>
      </w:r>
      <w:r w:rsidR="00B10522">
        <w:rPr>
          <w:highlight w:val="white"/>
        </w:rPr>
        <w:noBreakHyphen/>
      </w:r>
      <w:r w:rsidRPr="003335E6">
        <w:rPr>
          <w:highlight w:val="white"/>
        </w:rPr>
        <w:t xml:space="preserve">production of knowledge by indigenous peoples and local communities and scientists can create robust information about social and ecological conditions and enhance decision-making </w:t>
      </w:r>
      <w:r w:rsidRPr="003335E6">
        <w:rPr>
          <w:i/>
          <w:highlight w:val="white"/>
        </w:rPr>
        <w:t>(well established)</w:t>
      </w:r>
      <w:r w:rsidRPr="003335E6">
        <w:rPr>
          <w:highlight w:val="white"/>
        </w:rPr>
        <w:t xml:space="preserve"> {1.1.2, 1.4, 2.2.6, 2.2.8, 4.2.2.2, 6.5.1.1, 6.5.1.2.}. While there is global recognition of the importance of indigenous and local knowledge in sustainable management of wild species, national policy initiatives often do </w:t>
      </w:r>
      <w:r w:rsidRPr="003335E6">
        <w:rPr>
          <w:color w:val="000000"/>
          <w:highlight w:val="white"/>
        </w:rPr>
        <w:t xml:space="preserve">not involve indigenous peoples and local communities in decision-making. </w:t>
      </w:r>
      <w:r w:rsidR="00EE361D">
        <w:rPr>
          <w:color w:val="000000"/>
          <w:highlight w:val="white"/>
        </w:rPr>
        <w:t>I</w:t>
      </w:r>
      <w:r w:rsidRPr="003335E6">
        <w:rPr>
          <w:highlight w:val="white"/>
        </w:rPr>
        <w:t xml:space="preserve">nclusion of indigenous peoples and local communities in the development and implementation of policies for sustainable use of wild species requires sustained commitment and recognition of both </w:t>
      </w:r>
      <w:r w:rsidR="00EE361D">
        <w:rPr>
          <w:highlight w:val="white"/>
        </w:rPr>
        <w:t>indigenous and local knowledge and science</w:t>
      </w:r>
      <w:r w:rsidRPr="003335E6">
        <w:rPr>
          <w:highlight w:val="white"/>
        </w:rPr>
        <w:t xml:space="preserve"> as authoritative</w:t>
      </w:r>
      <w:r w:rsidR="00A763BB">
        <w:rPr>
          <w:highlight w:val="white"/>
        </w:rPr>
        <w:t>;</w:t>
      </w:r>
      <w:r w:rsidR="00F60F77" w:rsidRPr="00E01DAE">
        <w:rPr>
          <w:highlight w:val="white"/>
        </w:rPr>
        <w:t xml:space="preserve"> doing so can be mutually beneficial.</w:t>
      </w:r>
      <w:r w:rsidRPr="003335E6">
        <w:rPr>
          <w:highlight w:val="white"/>
        </w:rPr>
        <w:t xml:space="preserve"> It is also </w:t>
      </w:r>
      <w:r w:rsidR="00F60F77" w:rsidRPr="00E01DAE">
        <w:rPr>
          <w:highlight w:val="white"/>
        </w:rPr>
        <w:t>important</w:t>
      </w:r>
      <w:r w:rsidRPr="003335E6">
        <w:rPr>
          <w:highlight w:val="white"/>
        </w:rPr>
        <w:t xml:space="preserve"> that engagement with indigenous </w:t>
      </w:r>
      <w:r w:rsidR="00CF0D43" w:rsidRPr="003335E6">
        <w:rPr>
          <w:highlight w:val="white"/>
        </w:rPr>
        <w:t xml:space="preserve">peoples </w:t>
      </w:r>
      <w:r w:rsidRPr="003335E6">
        <w:rPr>
          <w:highlight w:val="white"/>
        </w:rPr>
        <w:t xml:space="preserve">and local communities </w:t>
      </w:r>
      <w:r w:rsidR="002C2049">
        <w:rPr>
          <w:highlight w:val="white"/>
        </w:rPr>
        <w:t>ensure</w:t>
      </w:r>
      <w:r w:rsidR="002C2049" w:rsidRPr="003335E6">
        <w:rPr>
          <w:highlight w:val="white"/>
        </w:rPr>
        <w:t xml:space="preserve"> </w:t>
      </w:r>
      <w:r w:rsidRPr="003335E6">
        <w:rPr>
          <w:highlight w:val="white"/>
        </w:rPr>
        <w:t>free, prior and informed consent and follow</w:t>
      </w:r>
      <w:r w:rsidR="002C2049">
        <w:rPr>
          <w:highlight w:val="white"/>
        </w:rPr>
        <w:t>s</w:t>
      </w:r>
      <w:r w:rsidRPr="003335E6">
        <w:rPr>
          <w:highlight w:val="white"/>
        </w:rPr>
        <w:t xml:space="preserve"> international protocols on access and benefit sharing</w:t>
      </w:r>
      <w:r w:rsidR="00F60F77" w:rsidRPr="00E01DAE">
        <w:rPr>
          <w:highlight w:val="white"/>
        </w:rPr>
        <w:t>, for example based on the Nagoya Protocol</w:t>
      </w:r>
      <w:r w:rsidR="004A2C0B" w:rsidRPr="003335E6">
        <w:rPr>
          <w:highlight w:val="white"/>
        </w:rPr>
        <w:t xml:space="preserve"> on Access to Genetic Resources and the Fair and Equitable Sharing of Benefits Arising from their Utilization to the Convention on Biological Diversity</w:t>
      </w:r>
      <w:r w:rsidRPr="003335E6">
        <w:rPr>
          <w:highlight w:val="white"/>
        </w:rPr>
        <w:t xml:space="preserve"> </w:t>
      </w:r>
      <w:r w:rsidRPr="003335E6">
        <w:rPr>
          <w:i/>
          <w:highlight w:val="white"/>
        </w:rPr>
        <w:t>(well established)</w:t>
      </w:r>
      <w:r w:rsidRPr="003335E6">
        <w:rPr>
          <w:highlight w:val="white"/>
        </w:rPr>
        <w:t xml:space="preserve"> {1.1.2, 1.4, 2.2</w:t>
      </w:r>
      <w:r w:rsidR="00EE361D">
        <w:rPr>
          <w:highlight w:val="white"/>
        </w:rPr>
        <w:t>.6</w:t>
      </w:r>
      <w:r w:rsidRPr="003335E6">
        <w:rPr>
          <w:highlight w:val="white"/>
        </w:rPr>
        <w:t>, 6.4.4.2, 6.5.3.3}. Legal and regulatory instruments</w:t>
      </w:r>
      <w:r w:rsidRPr="003335E6">
        <w:rPr>
          <w:b/>
          <w:highlight w:val="white"/>
        </w:rPr>
        <w:t xml:space="preserve"> </w:t>
      </w:r>
      <w:r w:rsidRPr="003335E6">
        <w:rPr>
          <w:highlight w:val="white"/>
        </w:rPr>
        <w:t>are</w:t>
      </w:r>
      <w:r w:rsidRPr="003335E6">
        <w:rPr>
          <w:b/>
          <w:highlight w:val="white"/>
        </w:rPr>
        <w:t xml:space="preserve"> </w:t>
      </w:r>
      <w:r w:rsidRPr="003335E6">
        <w:rPr>
          <w:highlight w:val="white"/>
        </w:rPr>
        <w:t xml:space="preserve">more effective when they take into account indigenous and local knowledge and science </w:t>
      </w:r>
      <w:r w:rsidRPr="003335E6">
        <w:rPr>
          <w:i/>
          <w:highlight w:val="white"/>
        </w:rPr>
        <w:t xml:space="preserve">(well established) </w:t>
      </w:r>
      <w:r w:rsidRPr="003335E6">
        <w:rPr>
          <w:highlight w:val="white"/>
        </w:rPr>
        <w:t>{6.5.3.3}.</w:t>
      </w:r>
    </w:p>
    <w:p w14:paraId="096A34FB" w14:textId="1CA764F5" w:rsidR="000065BF" w:rsidRPr="00E01DAE" w:rsidRDefault="00ED3298" w:rsidP="00AF7124">
      <w:pPr>
        <w:shd w:val="clear" w:color="auto" w:fill="C5E0B3"/>
        <w:tabs>
          <w:tab w:val="left" w:pos="1772"/>
        </w:tabs>
        <w:spacing w:before="240" w:after="240"/>
        <w:jc w:val="both"/>
        <w:rPr>
          <w:b/>
          <w:bCs/>
          <w:sz w:val="24"/>
          <w:szCs w:val="24"/>
        </w:rPr>
      </w:pPr>
      <w:r w:rsidRPr="00E01DAE">
        <w:rPr>
          <w:b/>
          <w:bCs/>
          <w:sz w:val="24"/>
          <w:szCs w:val="24"/>
        </w:rPr>
        <w:t xml:space="preserve">D. Pathways and </w:t>
      </w:r>
      <w:r w:rsidRPr="00AF7124">
        <w:rPr>
          <w:b/>
          <w:sz w:val="24"/>
          <w:szCs w:val="24"/>
        </w:rPr>
        <w:t>levers</w:t>
      </w:r>
      <w:r w:rsidRPr="00E01DAE">
        <w:rPr>
          <w:b/>
          <w:bCs/>
          <w:sz w:val="24"/>
          <w:szCs w:val="24"/>
        </w:rPr>
        <w:t xml:space="preserve"> to </w:t>
      </w:r>
      <w:r w:rsidR="008F7A4B" w:rsidRPr="00E01DAE">
        <w:rPr>
          <w:b/>
          <w:sz w:val="24"/>
          <w:szCs w:val="24"/>
        </w:rPr>
        <w:t xml:space="preserve">promote sustainable use and </w:t>
      </w:r>
      <w:r w:rsidRPr="00E01DAE">
        <w:rPr>
          <w:b/>
          <w:bCs/>
          <w:sz w:val="24"/>
          <w:szCs w:val="24"/>
        </w:rPr>
        <w:t xml:space="preserve">enhance </w:t>
      </w:r>
      <w:r w:rsidR="008F7A4B" w:rsidRPr="00E01DAE">
        <w:rPr>
          <w:b/>
          <w:sz w:val="24"/>
          <w:szCs w:val="24"/>
        </w:rPr>
        <w:t>the sustainability of the</w:t>
      </w:r>
      <w:r w:rsidRPr="00E01DAE">
        <w:rPr>
          <w:b/>
          <w:bCs/>
          <w:sz w:val="24"/>
          <w:szCs w:val="24"/>
        </w:rPr>
        <w:t xml:space="preserve"> use of wild species in a dynamic future</w:t>
      </w:r>
    </w:p>
    <w:p w14:paraId="0C61D117" w14:textId="03D8E6E3" w:rsidR="000065BF" w:rsidRPr="007011E8" w:rsidRDefault="000065BF" w:rsidP="00A12E90">
      <w:pPr>
        <w:spacing w:after="240"/>
        <w:jc w:val="both"/>
        <w:rPr>
          <w:b/>
          <w:bCs/>
        </w:rPr>
      </w:pPr>
      <w:r w:rsidRPr="00E01DAE">
        <w:rPr>
          <w:b/>
          <w:bCs/>
        </w:rPr>
        <w:t xml:space="preserve">There is an urgent need to implement and scale up policy instruments that work, while recognizing the need for adaptive management and transformative changes to address </w:t>
      </w:r>
      <w:r w:rsidR="00F60F77" w:rsidRPr="00E01DAE">
        <w:rPr>
          <w:b/>
        </w:rPr>
        <w:t>current and future pressures and challenges.</w:t>
      </w:r>
      <w:r w:rsidRPr="00E01DAE">
        <w:rPr>
          <w:b/>
          <w:bCs/>
        </w:rPr>
        <w:t xml:space="preserve"> Scenarios point to a future where </w:t>
      </w:r>
      <w:r w:rsidR="00D914FA">
        <w:rPr>
          <w:b/>
          <w:bCs/>
        </w:rPr>
        <w:t xml:space="preserve">the </w:t>
      </w:r>
      <w:r w:rsidR="00F60F77" w:rsidRPr="00E01DAE">
        <w:rPr>
          <w:b/>
        </w:rPr>
        <w:t>sustainability of the</w:t>
      </w:r>
      <w:r w:rsidRPr="00E01DAE">
        <w:rPr>
          <w:b/>
          <w:bCs/>
        </w:rPr>
        <w:t xml:space="preserve"> use of wild species w</w:t>
      </w:r>
      <w:r w:rsidR="00083968">
        <w:rPr>
          <w:b/>
          <w:bCs/>
        </w:rPr>
        <w:t>ill</w:t>
      </w:r>
      <w:r w:rsidRPr="00E01DAE">
        <w:rPr>
          <w:b/>
          <w:bCs/>
        </w:rPr>
        <w:t xml:space="preserve"> become increasingly vulnerable to pressures associated with climate change, technological advances and increasing consumption.</w:t>
      </w:r>
    </w:p>
    <w:p w14:paraId="470A22CB" w14:textId="0322DD28" w:rsidR="000065BF" w:rsidRPr="00E01DAE" w:rsidRDefault="00102A73" w:rsidP="00AF7124">
      <w:pPr>
        <w:shd w:val="clear" w:color="auto" w:fill="C5E0B3"/>
        <w:tabs>
          <w:tab w:val="left" w:pos="1772"/>
        </w:tabs>
        <w:spacing w:before="240" w:after="240"/>
        <w:jc w:val="both"/>
        <w:rPr>
          <w:b/>
          <w:bCs/>
          <w:sz w:val="23"/>
          <w:szCs w:val="23"/>
        </w:rPr>
      </w:pPr>
      <w:r w:rsidRPr="00E01DAE">
        <w:rPr>
          <w:b/>
          <w:bCs/>
          <w:sz w:val="23"/>
          <w:szCs w:val="23"/>
        </w:rPr>
        <w:t>D.1</w:t>
      </w:r>
      <w:r w:rsidR="009C64EB">
        <w:rPr>
          <w:b/>
          <w:bCs/>
          <w:sz w:val="23"/>
          <w:szCs w:val="23"/>
        </w:rPr>
        <w:t>.</w:t>
      </w:r>
      <w:r w:rsidRPr="00E01DAE">
        <w:rPr>
          <w:b/>
          <w:bCs/>
          <w:sz w:val="23"/>
          <w:szCs w:val="23"/>
        </w:rPr>
        <w:t xml:space="preserve"> </w:t>
      </w:r>
      <w:r w:rsidR="00F60F77" w:rsidRPr="00E01DAE">
        <w:rPr>
          <w:b/>
          <w:sz w:val="23"/>
          <w:szCs w:val="23"/>
        </w:rPr>
        <w:t xml:space="preserve">The sustainability of the </w:t>
      </w:r>
      <w:r w:rsidRPr="00E01DAE">
        <w:rPr>
          <w:b/>
          <w:bCs/>
          <w:sz w:val="23"/>
          <w:szCs w:val="23"/>
        </w:rPr>
        <w:t xml:space="preserve">use of wild species </w:t>
      </w:r>
      <w:r w:rsidR="00F60F77" w:rsidRPr="00E01DAE">
        <w:rPr>
          <w:b/>
          <w:sz w:val="23"/>
          <w:szCs w:val="23"/>
        </w:rPr>
        <w:t xml:space="preserve">in the future </w:t>
      </w:r>
      <w:r w:rsidRPr="00E01DAE">
        <w:rPr>
          <w:b/>
          <w:bCs/>
          <w:sz w:val="23"/>
          <w:szCs w:val="23"/>
        </w:rPr>
        <w:t xml:space="preserve">is likely to </w:t>
      </w:r>
      <w:r w:rsidR="00526337">
        <w:rPr>
          <w:b/>
          <w:bCs/>
          <w:sz w:val="23"/>
          <w:szCs w:val="23"/>
        </w:rPr>
        <w:t>face challenges due to</w:t>
      </w:r>
      <w:r w:rsidRPr="00E01DAE">
        <w:rPr>
          <w:b/>
          <w:bCs/>
          <w:sz w:val="23"/>
          <w:szCs w:val="23"/>
        </w:rPr>
        <w:t xml:space="preserve"> climate change, increasing demand and technological advances. </w:t>
      </w:r>
      <w:r w:rsidR="00F60F77" w:rsidRPr="00E01DAE">
        <w:rPr>
          <w:b/>
          <w:sz w:val="23"/>
          <w:szCs w:val="23"/>
        </w:rPr>
        <w:t>Addressing and meeting</w:t>
      </w:r>
      <w:r w:rsidRPr="00E01DAE">
        <w:rPr>
          <w:b/>
          <w:bCs/>
          <w:sz w:val="23"/>
          <w:szCs w:val="23"/>
        </w:rPr>
        <w:t xml:space="preserve"> these challenges will require transformative changes.</w:t>
      </w:r>
    </w:p>
    <w:p w14:paraId="6AE59D43" w14:textId="02AC427F" w:rsidR="000065BF" w:rsidRPr="003335E6" w:rsidRDefault="000065BF" w:rsidP="014ED8FF">
      <w:pPr>
        <w:spacing w:after="240"/>
        <w:ind w:left="720"/>
        <w:jc w:val="both"/>
        <w:rPr>
          <w:highlight w:val="yellow"/>
        </w:rPr>
      </w:pPr>
      <w:r w:rsidRPr="003335E6">
        <w:rPr>
          <w:b/>
          <w:sz w:val="23"/>
          <w:highlight w:val="white"/>
        </w:rPr>
        <w:t>(</w:t>
      </w:r>
      <w:r w:rsidRPr="003335E6">
        <w:rPr>
          <w:b/>
          <w:highlight w:val="white"/>
        </w:rPr>
        <w:t xml:space="preserve">D.1.1) </w:t>
      </w:r>
      <w:r w:rsidR="00F60F77" w:rsidRPr="00E01DAE">
        <w:rPr>
          <w:b/>
          <w:highlight w:val="white"/>
        </w:rPr>
        <w:t>A</w:t>
      </w:r>
      <w:r w:rsidR="00F60F77" w:rsidRPr="00E01DAE">
        <w:rPr>
          <w:b/>
        </w:rPr>
        <w:t xml:space="preserve">ccording to </w:t>
      </w:r>
      <w:r w:rsidR="00EE361D">
        <w:rPr>
          <w:b/>
        </w:rPr>
        <w:t>most</w:t>
      </w:r>
      <w:r w:rsidR="00D914FA">
        <w:rPr>
          <w:b/>
        </w:rPr>
        <w:t xml:space="preserve"> </w:t>
      </w:r>
      <w:r w:rsidR="00F60F77" w:rsidRPr="00E01DAE">
        <w:rPr>
          <w:b/>
        </w:rPr>
        <w:t>scenarios and models, climate</w:t>
      </w:r>
      <w:r w:rsidRPr="00E01DAE">
        <w:rPr>
          <w:b/>
          <w:bCs/>
        </w:rPr>
        <w:t xml:space="preserve"> change</w:t>
      </w:r>
      <w:r w:rsidRPr="003335E6">
        <w:rPr>
          <w:b/>
          <w:color w:val="000000"/>
        </w:rPr>
        <w:t xml:space="preserve"> is expected to </w:t>
      </w:r>
      <w:r w:rsidR="00F60F77" w:rsidRPr="00E01DAE">
        <w:rPr>
          <w:b/>
          <w:color w:val="000000"/>
        </w:rPr>
        <w:t xml:space="preserve">lead to multiple changes, such as </w:t>
      </w:r>
      <w:r w:rsidRPr="003335E6">
        <w:rPr>
          <w:b/>
          <w:color w:val="000000"/>
        </w:rPr>
        <w:t xml:space="preserve">changing wild species </w:t>
      </w:r>
      <w:r w:rsidR="00F60F77" w:rsidRPr="00E01DAE">
        <w:rPr>
          <w:b/>
          <w:color w:val="000000"/>
        </w:rPr>
        <w:t>distribution and population</w:t>
      </w:r>
      <w:r w:rsidR="00F60F77" w:rsidRPr="00E01DAE">
        <w:rPr>
          <w:b/>
          <w:color w:val="000000"/>
          <w:highlight w:val="white"/>
        </w:rPr>
        <w:t xml:space="preserve"> dynam</w:t>
      </w:r>
      <w:r w:rsidR="00F60F77" w:rsidRPr="00E01DAE">
        <w:rPr>
          <w:b/>
          <w:highlight w:val="white"/>
        </w:rPr>
        <w:t>ic</w:t>
      </w:r>
      <w:r w:rsidR="00F60F77" w:rsidRPr="00E01DAE">
        <w:rPr>
          <w:b/>
          <w:color w:val="000000"/>
          <w:highlight w:val="white"/>
        </w:rPr>
        <w:t xml:space="preserve">s, </w:t>
      </w:r>
      <w:r w:rsidR="00F60F77" w:rsidRPr="00E01DAE">
        <w:rPr>
          <w:b/>
          <w:highlight w:val="white"/>
        </w:rPr>
        <w:t>increasing</w:t>
      </w:r>
      <w:r w:rsidRPr="003335E6">
        <w:rPr>
          <w:b/>
          <w:highlight w:val="white"/>
        </w:rPr>
        <w:t xml:space="preserve"> frequency of extreme events</w:t>
      </w:r>
      <w:r w:rsidR="00A44574">
        <w:rPr>
          <w:b/>
          <w:highlight w:val="white"/>
        </w:rPr>
        <w:t xml:space="preserve"> and</w:t>
      </w:r>
      <w:r w:rsidRPr="003335E6">
        <w:rPr>
          <w:b/>
          <w:highlight w:val="white"/>
        </w:rPr>
        <w:t xml:space="preserve"> </w:t>
      </w:r>
      <w:r w:rsidR="00A44574">
        <w:rPr>
          <w:b/>
          <w:highlight w:val="white"/>
        </w:rPr>
        <w:t xml:space="preserve">altering </w:t>
      </w:r>
      <w:r w:rsidR="00F60F77" w:rsidRPr="00E01DAE">
        <w:rPr>
          <w:b/>
          <w:highlight w:val="white"/>
        </w:rPr>
        <w:t>nutrient cycles</w:t>
      </w:r>
      <w:r w:rsidR="00A44574">
        <w:rPr>
          <w:b/>
          <w:highlight w:val="white"/>
        </w:rPr>
        <w:t xml:space="preserve">, as well as </w:t>
      </w:r>
      <w:r w:rsidRPr="003335E6">
        <w:rPr>
          <w:b/>
          <w:highlight w:val="white"/>
        </w:rPr>
        <w:t>ecological changes</w:t>
      </w:r>
      <w:r w:rsidR="00F60F77" w:rsidRPr="00E01DAE">
        <w:rPr>
          <w:b/>
          <w:highlight w:val="white"/>
        </w:rPr>
        <w:t xml:space="preserve">, which </w:t>
      </w:r>
      <w:r w:rsidR="009A073B">
        <w:rPr>
          <w:b/>
          <w:highlight w:val="white"/>
        </w:rPr>
        <w:t xml:space="preserve">will </w:t>
      </w:r>
      <w:r w:rsidR="00F60F77" w:rsidRPr="00E01DAE">
        <w:rPr>
          <w:b/>
          <w:highlight w:val="white"/>
        </w:rPr>
        <w:t>affect wild species and their use across all practices, through multiple impacts. There is</w:t>
      </w:r>
      <w:r w:rsidR="00F60F77" w:rsidRPr="00E01DAE">
        <w:rPr>
          <w:b/>
          <w:color w:val="000000"/>
          <w:highlight w:val="white"/>
        </w:rPr>
        <w:t xml:space="preserve"> </w:t>
      </w:r>
      <w:r w:rsidRPr="003335E6">
        <w:rPr>
          <w:b/>
          <w:color w:val="000000"/>
          <w:highlight w:val="white"/>
        </w:rPr>
        <w:t xml:space="preserve">uncertainty </w:t>
      </w:r>
      <w:r w:rsidR="00F60F77" w:rsidRPr="00E01DAE">
        <w:rPr>
          <w:b/>
          <w:color w:val="000000"/>
          <w:highlight w:val="white"/>
        </w:rPr>
        <w:t xml:space="preserve">however </w:t>
      </w:r>
      <w:r w:rsidRPr="003335E6">
        <w:rPr>
          <w:b/>
          <w:color w:val="000000"/>
          <w:highlight w:val="white"/>
        </w:rPr>
        <w:t>about future trajectories.</w:t>
      </w:r>
      <w:r w:rsidRPr="003335E6">
        <w:rPr>
          <w:highlight w:val="white"/>
        </w:rPr>
        <w:t xml:space="preserve"> </w:t>
      </w:r>
      <w:r w:rsidRPr="003335E6">
        <w:rPr>
          <w:b/>
          <w:highlight w:val="white"/>
        </w:rPr>
        <w:t xml:space="preserve">Climate change may further exacerbate </w:t>
      </w:r>
      <w:r w:rsidR="00F60F77" w:rsidRPr="00E01DAE">
        <w:rPr>
          <w:b/>
          <w:highlight w:val="white"/>
        </w:rPr>
        <w:t>social, including economic</w:t>
      </w:r>
      <w:r w:rsidR="009A073B">
        <w:rPr>
          <w:b/>
        </w:rPr>
        <w:t>,</w:t>
      </w:r>
      <w:r w:rsidRPr="003335E6">
        <w:rPr>
          <w:b/>
          <w:highlight w:val="white"/>
        </w:rPr>
        <w:t xml:space="preserve"> vulnerabilities and inequalities</w:t>
      </w:r>
      <w:r w:rsidRPr="003335E6">
        <w:rPr>
          <w:highlight w:val="white"/>
        </w:rPr>
        <w:t xml:space="preserve"> </w:t>
      </w:r>
      <w:r w:rsidRPr="003335E6">
        <w:rPr>
          <w:b/>
          <w:i/>
          <w:color w:val="000000"/>
          <w:highlight w:val="white"/>
        </w:rPr>
        <w:t>(well established)</w:t>
      </w:r>
      <w:r w:rsidRPr="003335E6">
        <w:rPr>
          <w:b/>
          <w:color w:val="000000"/>
          <w:highlight w:val="white"/>
        </w:rPr>
        <w:t xml:space="preserve"> {5.2.1.2, 5.2.1.5, 5.4}</w:t>
      </w:r>
      <w:r w:rsidRPr="003335E6">
        <w:rPr>
          <w:i/>
          <w:color w:val="000000"/>
          <w:highlight w:val="white"/>
        </w:rPr>
        <w:t>.</w:t>
      </w:r>
      <w:r w:rsidRPr="003335E6">
        <w:rPr>
          <w:highlight w:val="white"/>
        </w:rPr>
        <w:t xml:space="preserve"> </w:t>
      </w:r>
      <w:r w:rsidRPr="003335E6">
        <w:rPr>
          <w:color w:val="000000"/>
          <w:highlight w:val="white"/>
        </w:rPr>
        <w:t>C</w:t>
      </w:r>
      <w:r w:rsidRPr="003335E6">
        <w:rPr>
          <w:color w:val="000000"/>
        </w:rPr>
        <w:t>limate change has implications for all extractive and non-extractive practices, including effects on the population dynamics of targeted wild species and the ecosystems they inhabit</w:t>
      </w:r>
      <w:r w:rsidRPr="003335E6">
        <w:t xml:space="preserve"> </w:t>
      </w:r>
      <w:r w:rsidRPr="003335E6">
        <w:rPr>
          <w:i/>
          <w:color w:val="000000"/>
        </w:rPr>
        <w:t>(well established)</w:t>
      </w:r>
      <w:r w:rsidRPr="003335E6">
        <w:rPr>
          <w:color w:val="000000"/>
        </w:rPr>
        <w:t xml:space="preserve"> {5.4}. </w:t>
      </w:r>
      <w:r w:rsidRPr="00E01DAE">
        <w:t xml:space="preserve">For example, climate change </w:t>
      </w:r>
      <w:r w:rsidR="00F60F77" w:rsidRPr="00E01DAE">
        <w:t xml:space="preserve">projections </w:t>
      </w:r>
      <w:r w:rsidR="00FE10D7">
        <w:t>in</w:t>
      </w:r>
      <w:r w:rsidR="00F60F77" w:rsidRPr="00E01DAE">
        <w:t xml:space="preserve"> high-emission scenarios </w:t>
      </w:r>
      <w:r w:rsidR="00FE10D7">
        <w:t xml:space="preserve">up to 2100 </w:t>
      </w:r>
      <w:r w:rsidR="00F60F77" w:rsidRPr="00E01DAE">
        <w:t xml:space="preserve">from the Intergovernmental Panel on Climate Change show a </w:t>
      </w:r>
      <w:r w:rsidRPr="00E01DAE">
        <w:t xml:space="preserve">decrease </w:t>
      </w:r>
      <w:r w:rsidR="00F60F77" w:rsidRPr="00E01DAE">
        <w:t>in global ocean biomass; the global</w:t>
      </w:r>
      <w:r w:rsidRPr="003335E6">
        <w:t xml:space="preserve"> catch </w:t>
      </w:r>
      <w:r w:rsidR="00F60F77" w:rsidRPr="00E01DAE">
        <w:t>is projected to be potentially reduced in all systems</w:t>
      </w:r>
      <w:r w:rsidRPr="003335E6">
        <w:t xml:space="preserve"> and </w:t>
      </w:r>
      <w:r w:rsidR="00F60F77" w:rsidRPr="00E01DAE">
        <w:t>more substantially</w:t>
      </w:r>
      <w:r w:rsidRPr="003335E6">
        <w:t xml:space="preserve"> in tropical </w:t>
      </w:r>
      <w:r w:rsidR="00F60F77" w:rsidRPr="00E01DAE">
        <w:lastRenderedPageBreak/>
        <w:t>systems</w:t>
      </w:r>
      <w:r w:rsidRPr="003335E6">
        <w:t xml:space="preserve">, while </w:t>
      </w:r>
      <w:r w:rsidR="00F60F77" w:rsidRPr="00E01DAE">
        <w:t>a poleward shift in marine species could create</w:t>
      </w:r>
      <w:r w:rsidRPr="00E01DAE">
        <w:t xml:space="preserve"> new opportunities in mid-</w:t>
      </w:r>
      <w:r w:rsidR="00A23E4C">
        <w:t xml:space="preserve"> </w:t>
      </w:r>
      <w:r w:rsidRPr="00E01DAE">
        <w:t xml:space="preserve">to high-latitude oceans </w:t>
      </w:r>
      <w:r w:rsidRPr="00E01DAE">
        <w:rPr>
          <w:i/>
          <w:iCs/>
        </w:rPr>
        <w:t>(established but incomplete)</w:t>
      </w:r>
      <w:r w:rsidRPr="00E01DAE">
        <w:t xml:space="preserve"> {4.2.1</w:t>
      </w:r>
      <w:r w:rsidRPr="003335E6">
        <w:rPr>
          <w:highlight w:val="white"/>
        </w:rPr>
        <w:t>.2.2, 5.4.2.5</w:t>
      </w:r>
      <w:r w:rsidR="00EE361D">
        <w:t>, 5.4.2.8</w:t>
      </w:r>
      <w:r w:rsidR="014ED8FF" w:rsidRPr="003335E6">
        <w:rPr>
          <w:highlight w:val="white"/>
        </w:rPr>
        <w:t>}.</w:t>
      </w:r>
    </w:p>
    <w:p w14:paraId="05CEF32D" w14:textId="06C81977" w:rsidR="000065BF" w:rsidRPr="003335E6" w:rsidRDefault="000065BF" w:rsidP="009D7B79">
      <w:pPr>
        <w:spacing w:after="240"/>
        <w:ind w:left="720"/>
        <w:jc w:val="both"/>
        <w:rPr>
          <w:highlight w:val="yellow"/>
        </w:rPr>
      </w:pPr>
      <w:r w:rsidRPr="003C0DAA">
        <w:rPr>
          <w:b/>
          <w:bCs/>
        </w:rPr>
        <w:t xml:space="preserve">(D.1.2) </w:t>
      </w:r>
      <w:r w:rsidRPr="003C0DAA">
        <w:rPr>
          <w:b/>
          <w:bCs/>
          <w:color w:val="000000" w:themeColor="text1"/>
        </w:rPr>
        <w:t xml:space="preserve">For many practices, demand is linked to demographic trends and consumption patterns. Growing human populations and consumption will result in greater pressure on </w:t>
      </w:r>
      <w:r w:rsidR="00F60F77" w:rsidRPr="003C0DAA">
        <w:rPr>
          <w:b/>
          <w:color w:val="000000"/>
        </w:rPr>
        <w:t>wild species</w:t>
      </w:r>
      <w:r w:rsidRPr="003C0DAA">
        <w:rPr>
          <w:b/>
          <w:bCs/>
          <w:color w:val="000000" w:themeColor="text1"/>
        </w:rPr>
        <w:t xml:space="preserve"> </w:t>
      </w:r>
      <w:r w:rsidRPr="003C0DAA">
        <w:rPr>
          <w:b/>
          <w:bCs/>
          <w:i/>
          <w:iCs/>
          <w:color w:val="000000" w:themeColor="text1"/>
        </w:rPr>
        <w:t xml:space="preserve">(well established) </w:t>
      </w:r>
      <w:r w:rsidRPr="003C0DAA">
        <w:rPr>
          <w:b/>
          <w:bCs/>
          <w:color w:val="000000" w:themeColor="text1"/>
        </w:rPr>
        <w:t>{5.4.3.1, 5.4.4.4, 5.4.6.8, 5.9.4}</w:t>
      </w:r>
      <w:r w:rsidRPr="003C0DAA">
        <w:rPr>
          <w:i/>
          <w:iCs/>
        </w:rPr>
        <w:t>.</w:t>
      </w:r>
      <w:r w:rsidRPr="003C0DAA">
        <w:t xml:space="preserve"> For example, </w:t>
      </w:r>
      <w:r w:rsidRPr="003335E6">
        <w:rPr>
          <w:color w:val="000000"/>
        </w:rPr>
        <w:t>global fish demand is expected to almost double by mid-century and will increase in all regions of the world</w:t>
      </w:r>
      <w:r w:rsidR="00DA0EAD">
        <w:rPr>
          <w:color w:val="000000"/>
        </w:rPr>
        <w:t>,</w:t>
      </w:r>
      <w:r w:rsidRPr="003335E6">
        <w:rPr>
          <w:color w:val="000000"/>
        </w:rPr>
        <w:t xml:space="preserve"> while the demand for gathered wild plants, algae, and fungi is increasing both at the local le</w:t>
      </w:r>
      <w:r w:rsidRPr="003335E6">
        <w:t xml:space="preserve">vel, where most products are consumed, </w:t>
      </w:r>
      <w:r w:rsidR="006E7E8E">
        <w:t>as well as</w:t>
      </w:r>
      <w:r w:rsidRPr="003335E6">
        <w:t xml:space="preserve"> in international markets </w:t>
      </w:r>
      <w:r w:rsidRPr="003C0DAA">
        <w:rPr>
          <w:i/>
          <w:iCs/>
        </w:rPr>
        <w:t xml:space="preserve">(well established) </w:t>
      </w:r>
      <w:r w:rsidRPr="003C0DAA">
        <w:t>{5.4.2.2, 5.4.2.8, 5.4.3.4}</w:t>
      </w:r>
      <w:r w:rsidRPr="003335E6">
        <w:t xml:space="preserve">. </w:t>
      </w:r>
      <w:r w:rsidR="00F60F77" w:rsidRPr="003C0DAA">
        <w:t xml:space="preserve">Demand </w:t>
      </w:r>
      <w:r w:rsidRPr="003335E6">
        <w:t>for wood-based bioenergy</w:t>
      </w:r>
      <w:r w:rsidR="00F60F77" w:rsidRPr="003C0DAA">
        <w:t xml:space="preserve"> is expected to increase</w:t>
      </w:r>
      <w:r w:rsidR="00DA0EAD">
        <w:t>,</w:t>
      </w:r>
      <w:r w:rsidR="00F60F77" w:rsidRPr="003C0DAA">
        <w:t xml:space="preserve"> while at the same time there are continuing reductions in global forest cover due to increased logging and mortality resulting from climate change.</w:t>
      </w:r>
      <w:r w:rsidRPr="003335E6">
        <w:t xml:space="preserve"> Forest plantations may meet some of the growing demand but </w:t>
      </w:r>
      <w:r w:rsidR="00F60F77" w:rsidRPr="003C0DAA">
        <w:t>there are likely to be trade</w:t>
      </w:r>
      <w:r w:rsidR="00542FD3" w:rsidRPr="003335E6">
        <w:t>-</w:t>
      </w:r>
      <w:r w:rsidR="00F60F77" w:rsidRPr="003C0DAA">
        <w:t xml:space="preserve">offs between </w:t>
      </w:r>
      <w:r w:rsidR="006E7E8E">
        <w:t xml:space="preserve">the </w:t>
      </w:r>
      <w:r w:rsidR="00F60F77" w:rsidRPr="003C0DAA">
        <w:t>management</w:t>
      </w:r>
      <w:r w:rsidRPr="003335E6">
        <w:t xml:space="preserve"> of </w:t>
      </w:r>
      <w:r w:rsidR="00F60F77" w:rsidRPr="003C0DAA">
        <w:t>natural</w:t>
      </w:r>
      <w:r w:rsidRPr="003335E6">
        <w:t xml:space="preserve"> forests </w:t>
      </w:r>
      <w:r w:rsidR="00F60F77" w:rsidRPr="003C0DAA">
        <w:t>to meet demand for wood and biodiversity conservation</w:t>
      </w:r>
      <w:r w:rsidR="00F60F77" w:rsidRPr="003C0DAA">
        <w:rPr>
          <w:sz w:val="23"/>
          <w:szCs w:val="23"/>
        </w:rPr>
        <w:t xml:space="preserve"> </w:t>
      </w:r>
      <w:r w:rsidRPr="003335E6">
        <w:rPr>
          <w:i/>
        </w:rPr>
        <w:t>(</w:t>
      </w:r>
      <w:r w:rsidRPr="003C0DAA">
        <w:rPr>
          <w:i/>
          <w:iCs/>
        </w:rPr>
        <w:t xml:space="preserve">well established) </w:t>
      </w:r>
      <w:r w:rsidRPr="003C0DAA">
        <w:t>{5.4.5.1}</w:t>
      </w:r>
      <w:r w:rsidRPr="003335E6">
        <w:t xml:space="preserve">. Non-extractive practices including nature-based tourism are also likely to grow and potentially generate negative environmental trends resulting from, for example, increasing waste. Projections of increasing tourism growth suggest that significant additional efforts will be necessary to mitigate these negative impacts </w:t>
      </w:r>
      <w:r w:rsidRPr="003335E6">
        <w:rPr>
          <w:i/>
        </w:rPr>
        <w:t>(</w:t>
      </w:r>
      <w:r w:rsidRPr="001903CA">
        <w:rPr>
          <w:i/>
        </w:rPr>
        <w:t xml:space="preserve">well established) </w:t>
      </w:r>
      <w:r w:rsidRPr="003C0DAA">
        <w:t>{5.4.6}</w:t>
      </w:r>
      <w:r w:rsidRPr="003335E6">
        <w:rPr>
          <w:rFonts w:eastAsia="SimSun"/>
          <w:lang w:eastAsia="zh-CN"/>
        </w:rPr>
        <w:t>.</w:t>
      </w:r>
    </w:p>
    <w:p w14:paraId="6F53C51C" w14:textId="5AF4213D" w:rsidR="000065BF" w:rsidRPr="003335E6" w:rsidRDefault="000065BF" w:rsidP="009D7B79">
      <w:pPr>
        <w:spacing w:after="240"/>
        <w:ind w:left="720"/>
        <w:jc w:val="both"/>
        <w:rPr>
          <w:rFonts w:eastAsia="SimSun"/>
          <w:color w:val="000000"/>
          <w:highlight w:val="white"/>
          <w:lang w:eastAsia="zh-CN"/>
        </w:rPr>
      </w:pPr>
      <w:r w:rsidRPr="003335E6">
        <w:rPr>
          <w:b/>
          <w:color w:val="000000"/>
        </w:rPr>
        <w:t>(D.1.3) Technological advances will affect future use</w:t>
      </w:r>
      <w:r w:rsidR="00EE361D">
        <w:rPr>
          <w:b/>
          <w:color w:val="000000"/>
        </w:rPr>
        <w:t>s</w:t>
      </w:r>
      <w:r w:rsidRPr="003335E6">
        <w:rPr>
          <w:b/>
          <w:color w:val="000000"/>
        </w:rPr>
        <w:t xml:space="preserve"> of wild species both negatively and positively </w:t>
      </w:r>
      <w:r w:rsidRPr="003335E6">
        <w:rPr>
          <w:b/>
          <w:i/>
          <w:color w:val="000000"/>
        </w:rPr>
        <w:t xml:space="preserve">(well established) </w:t>
      </w:r>
      <w:r w:rsidRPr="003335E6">
        <w:rPr>
          <w:b/>
          <w:color w:val="000000"/>
        </w:rPr>
        <w:t>{5.4.2.3, 5.4.3.3, 5.4.4.3, 5.4.5.3}</w:t>
      </w:r>
      <w:r w:rsidRPr="003335E6">
        <w:rPr>
          <w:b/>
          <w:i/>
          <w:color w:val="000000"/>
        </w:rPr>
        <w:t xml:space="preserve">. </w:t>
      </w:r>
      <w:r w:rsidRPr="003335E6">
        <w:rPr>
          <w:color w:val="000000"/>
        </w:rPr>
        <w:t>Technological advances are likely to make many extractive practices more efficient, such as the ability to exploit resources more rapidly and more intensively</w:t>
      </w:r>
      <w:r w:rsidR="00F60F77" w:rsidRPr="00E01DAE">
        <w:rPr>
          <w:color w:val="000000"/>
        </w:rPr>
        <w:t xml:space="preserve">. However, this may </w:t>
      </w:r>
      <w:r w:rsidR="00F60F77" w:rsidRPr="00E01DAE">
        <w:t>have</w:t>
      </w:r>
      <w:r w:rsidR="00F60F77" w:rsidRPr="00E01DAE">
        <w:rPr>
          <w:color w:val="000000"/>
        </w:rPr>
        <w:t xml:space="preserve"> potentially </w:t>
      </w:r>
      <w:r w:rsidR="00F60F77" w:rsidRPr="00E01DAE">
        <w:t>negative</w:t>
      </w:r>
      <w:r w:rsidR="00F60F77" w:rsidRPr="00E01DAE">
        <w:rPr>
          <w:color w:val="000000"/>
        </w:rPr>
        <w:t xml:space="preserve"> consequences </w:t>
      </w:r>
      <w:r w:rsidRPr="003335E6">
        <w:rPr>
          <w:i/>
        </w:rPr>
        <w:t xml:space="preserve">(well established) </w:t>
      </w:r>
      <w:r w:rsidRPr="003335E6">
        <w:t>{5.4.2.3, 5.4.5.3}</w:t>
      </w:r>
      <w:r w:rsidRPr="003335E6">
        <w:rPr>
          <w:i/>
          <w:color w:val="000000"/>
        </w:rPr>
        <w:t>.</w:t>
      </w:r>
      <w:r w:rsidRPr="003335E6">
        <w:rPr>
          <w:color w:val="000000"/>
        </w:rPr>
        <w:t xml:space="preserve"> At the same time, technological advances are also likely to enhance monitoring, surveillance, and enforcement </w:t>
      </w:r>
      <w:r w:rsidRPr="003335E6">
        <w:rPr>
          <w:i/>
          <w:color w:val="000000"/>
        </w:rPr>
        <w:t xml:space="preserve">(well established) </w:t>
      </w:r>
      <w:r w:rsidRPr="003335E6">
        <w:rPr>
          <w:color w:val="000000"/>
        </w:rPr>
        <w:t xml:space="preserve">{5.4.2.3, 5.5.4.8}. Progress in information and communication technologies </w:t>
      </w:r>
      <w:r w:rsidR="00001487" w:rsidRPr="003335E6">
        <w:rPr>
          <w:color w:val="000000"/>
        </w:rPr>
        <w:t xml:space="preserve">has </w:t>
      </w:r>
      <w:r w:rsidRPr="003335E6">
        <w:rPr>
          <w:color w:val="000000"/>
        </w:rPr>
        <w:t>the potential to profoundly modify wi</w:t>
      </w:r>
      <w:r w:rsidRPr="003335E6">
        <w:rPr>
          <w:color w:val="000000"/>
          <w:highlight w:val="white"/>
        </w:rPr>
        <w:t xml:space="preserve">ld species </w:t>
      </w:r>
      <w:r w:rsidR="00F60F77" w:rsidRPr="00E01DAE">
        <w:rPr>
          <w:color w:val="000000"/>
          <w:highlight w:val="white"/>
        </w:rPr>
        <w:t>observation</w:t>
      </w:r>
      <w:r w:rsidRPr="003335E6">
        <w:rPr>
          <w:color w:val="000000"/>
          <w:highlight w:val="white"/>
        </w:rPr>
        <w:t xml:space="preserve"> through improved virtual wildlife watching </w:t>
      </w:r>
      <w:r w:rsidRPr="003335E6">
        <w:rPr>
          <w:i/>
          <w:highlight w:val="white"/>
        </w:rPr>
        <w:t xml:space="preserve">(established but incomplete) </w:t>
      </w:r>
      <w:r w:rsidRPr="003335E6">
        <w:rPr>
          <w:highlight w:val="white"/>
        </w:rPr>
        <w:t>{5.4.6.3}</w:t>
      </w:r>
      <w:r w:rsidRPr="003335E6">
        <w:rPr>
          <w:color w:val="000000"/>
          <w:highlight w:val="white"/>
        </w:rPr>
        <w:t xml:space="preserve">. </w:t>
      </w:r>
      <w:r w:rsidR="00F60F77" w:rsidRPr="00E01DAE">
        <w:rPr>
          <w:color w:val="000000"/>
          <w:highlight w:val="white"/>
        </w:rPr>
        <w:t xml:space="preserve">According to scenarios </w:t>
      </w:r>
      <w:r w:rsidR="00F60F77" w:rsidRPr="00E01DAE">
        <w:rPr>
          <w:highlight w:val="white"/>
        </w:rPr>
        <w:t xml:space="preserve">for a specific area, technological innovations could </w:t>
      </w:r>
      <w:r w:rsidRPr="003335E6">
        <w:rPr>
          <w:highlight w:val="white"/>
        </w:rPr>
        <w:t xml:space="preserve">support sustainable </w:t>
      </w:r>
      <w:r w:rsidR="00F60F77" w:rsidRPr="00E01DAE">
        <w:rPr>
          <w:highlight w:val="white"/>
        </w:rPr>
        <w:t>use</w:t>
      </w:r>
      <w:r w:rsidRPr="003335E6">
        <w:rPr>
          <w:highlight w:val="white"/>
        </w:rPr>
        <w:t xml:space="preserve"> of </w:t>
      </w:r>
      <w:r w:rsidR="00F60F77" w:rsidRPr="00E01DAE">
        <w:rPr>
          <w:highlight w:val="white"/>
        </w:rPr>
        <w:t>natural forests through multiple rout</w:t>
      </w:r>
      <w:r w:rsidR="00810132" w:rsidRPr="00E01DAE">
        <w:rPr>
          <w:highlight w:val="white"/>
        </w:rPr>
        <w:t xml:space="preserve">es. Uptake of technologies for </w:t>
      </w:r>
      <w:r w:rsidR="00F60F77" w:rsidRPr="00E01DAE">
        <w:rPr>
          <w:highlight w:val="white"/>
        </w:rPr>
        <w:t xml:space="preserve">sustainably advancing </w:t>
      </w:r>
      <w:r w:rsidRPr="003335E6">
        <w:rPr>
          <w:highlight w:val="white"/>
        </w:rPr>
        <w:t xml:space="preserve">agricultural </w:t>
      </w:r>
      <w:r w:rsidR="00F60F77" w:rsidRPr="00E01DAE">
        <w:rPr>
          <w:highlight w:val="white"/>
        </w:rPr>
        <w:t xml:space="preserve">intensification, particularly in working lands of producer countries, could enable </w:t>
      </w:r>
      <w:r w:rsidRPr="003335E6">
        <w:rPr>
          <w:highlight w:val="white"/>
        </w:rPr>
        <w:t xml:space="preserve">land </w:t>
      </w:r>
      <w:r w:rsidR="00F60F77" w:rsidRPr="00E01DAE">
        <w:rPr>
          <w:highlight w:val="white"/>
        </w:rPr>
        <w:t xml:space="preserve">to be spared for </w:t>
      </w:r>
      <w:r w:rsidRPr="003335E6">
        <w:rPr>
          <w:highlight w:val="white"/>
        </w:rPr>
        <w:t>forest</w:t>
      </w:r>
      <w:r w:rsidR="00F60F77" w:rsidRPr="00E01DAE">
        <w:rPr>
          <w:highlight w:val="white"/>
        </w:rPr>
        <w:t xml:space="preserve"> conservation, conditional on the type of governance in place and that the negative effects be overcome</w:t>
      </w:r>
      <w:r w:rsidR="00F60F77" w:rsidRPr="00E01DAE">
        <w:rPr>
          <w:sz w:val="24"/>
          <w:szCs w:val="24"/>
          <w:highlight w:val="white"/>
        </w:rPr>
        <w:t xml:space="preserve"> </w:t>
      </w:r>
      <w:r w:rsidR="00F60F77" w:rsidRPr="00E01DAE">
        <w:rPr>
          <w:i/>
          <w:sz w:val="24"/>
          <w:szCs w:val="24"/>
          <w:highlight w:val="white"/>
        </w:rPr>
        <w:t>(</w:t>
      </w:r>
      <w:r w:rsidR="00F60F77" w:rsidRPr="00E01DAE">
        <w:rPr>
          <w:i/>
          <w:highlight w:val="white"/>
        </w:rPr>
        <w:t>established but incomplete)</w:t>
      </w:r>
      <w:r w:rsidR="00F60F77" w:rsidRPr="00E01DAE">
        <w:rPr>
          <w:highlight w:val="white"/>
        </w:rPr>
        <w:t xml:space="preserve"> {5.4.5.3}.</w:t>
      </w:r>
      <w:r w:rsidRPr="003335E6">
        <w:rPr>
          <w:sz w:val="24"/>
          <w:highlight w:val="white"/>
        </w:rPr>
        <w:t xml:space="preserve"> </w:t>
      </w:r>
      <w:r w:rsidRPr="003335E6">
        <w:rPr>
          <w:color w:val="000000"/>
          <w:highlight w:val="white"/>
        </w:rPr>
        <w:t xml:space="preserve">Technologies in wood manufacturing can improve the efficiency of uses of wood for construction materials and energy production </w:t>
      </w:r>
      <w:r w:rsidRPr="003335E6">
        <w:rPr>
          <w:i/>
          <w:color w:val="000000"/>
          <w:highlight w:val="white"/>
        </w:rPr>
        <w:t>(established but incomplete)</w:t>
      </w:r>
      <w:r w:rsidRPr="003335E6">
        <w:rPr>
          <w:color w:val="000000"/>
          <w:highlight w:val="white"/>
        </w:rPr>
        <w:t xml:space="preserve"> {5.4.5.3}. Technological innovations that enhance efficiency and reduce waste may help the sustainable use of wild species </w:t>
      </w:r>
      <w:r w:rsidRPr="003335E6">
        <w:rPr>
          <w:i/>
          <w:color w:val="000000"/>
          <w:highlight w:val="white"/>
        </w:rPr>
        <w:t>(well established)</w:t>
      </w:r>
      <w:r w:rsidR="00DE6023">
        <w:rPr>
          <w:i/>
          <w:color w:val="000000"/>
          <w:highlight w:val="white"/>
        </w:rPr>
        <w:t xml:space="preserve"> </w:t>
      </w:r>
      <w:r w:rsidR="00DE6023" w:rsidRPr="007011E8">
        <w:rPr>
          <w:color w:val="000000"/>
          <w:highlight w:val="white"/>
        </w:rPr>
        <w:t>{5.4.5.3}</w:t>
      </w:r>
      <w:r w:rsidR="00515FE7">
        <w:rPr>
          <w:color w:val="000000"/>
          <w:highlight w:val="white"/>
        </w:rPr>
        <w:t>.</w:t>
      </w:r>
      <w:r w:rsidRPr="003335E6">
        <w:rPr>
          <w:color w:val="000000"/>
          <w:highlight w:val="white"/>
        </w:rPr>
        <w:t xml:space="preserve"> </w:t>
      </w:r>
      <w:r w:rsidR="00515FE7">
        <w:rPr>
          <w:color w:val="000000"/>
          <w:highlight w:val="white"/>
        </w:rPr>
        <w:t>C</w:t>
      </w:r>
      <w:r w:rsidRPr="003335E6">
        <w:rPr>
          <w:color w:val="000000"/>
          <w:highlight w:val="white"/>
        </w:rPr>
        <w:t>onsideration of customary</w:t>
      </w:r>
      <w:r w:rsidR="00F60F77" w:rsidRPr="00E01DAE">
        <w:rPr>
          <w:color w:val="000000"/>
          <w:highlight w:val="white"/>
        </w:rPr>
        <w:t xml:space="preserve"> uses</w:t>
      </w:r>
      <w:r w:rsidRPr="003335E6">
        <w:rPr>
          <w:highlight w:val="white"/>
        </w:rPr>
        <w:t xml:space="preserve"> </w:t>
      </w:r>
      <w:r w:rsidRPr="003335E6">
        <w:rPr>
          <w:color w:val="1C2126"/>
          <w:highlight w:val="white"/>
        </w:rPr>
        <w:t>and land</w:t>
      </w:r>
      <w:r w:rsidR="00F60F77" w:rsidRPr="00E01DAE">
        <w:rPr>
          <w:color w:val="1C2126"/>
          <w:highlight w:val="white"/>
        </w:rPr>
        <w:t xml:space="preserve"> tenure, access and resource</w:t>
      </w:r>
      <w:r w:rsidRPr="003335E6">
        <w:rPr>
          <w:color w:val="1C2126"/>
          <w:highlight w:val="white"/>
        </w:rPr>
        <w:t xml:space="preserve"> rights </w:t>
      </w:r>
      <w:r w:rsidR="00F60F77" w:rsidRPr="00E01DAE">
        <w:rPr>
          <w:color w:val="1C2126"/>
          <w:highlight w:val="white"/>
        </w:rPr>
        <w:t>in accordance with national legislation</w:t>
      </w:r>
      <w:r w:rsidR="00194A47">
        <w:rPr>
          <w:color w:val="1C2126"/>
        </w:rPr>
        <w:t xml:space="preserve"> may also help</w:t>
      </w:r>
      <w:r w:rsidRPr="003335E6">
        <w:rPr>
          <w:color w:val="1C2126"/>
          <w:highlight w:val="white"/>
        </w:rPr>
        <w:t xml:space="preserve"> </w:t>
      </w:r>
      <w:r w:rsidRPr="003335E6">
        <w:rPr>
          <w:i/>
          <w:color w:val="000000"/>
          <w:highlight w:val="white"/>
        </w:rPr>
        <w:t xml:space="preserve">(established but incomplete) </w:t>
      </w:r>
      <w:r w:rsidRPr="003335E6">
        <w:rPr>
          <w:highlight w:val="white"/>
        </w:rPr>
        <w:t>{5.4.5.3, 5.4.5.8, 5.8}</w:t>
      </w:r>
      <w:r w:rsidRPr="003335E6">
        <w:rPr>
          <w:color w:val="000000"/>
          <w:highlight w:val="white"/>
        </w:rPr>
        <w:t xml:space="preserve">. </w:t>
      </w:r>
    </w:p>
    <w:p w14:paraId="7BBDB31D" w14:textId="314775F2" w:rsidR="000065BF" w:rsidRPr="003335E6" w:rsidRDefault="000065BF" w:rsidP="009D7B79">
      <w:pPr>
        <w:spacing w:after="240"/>
        <w:ind w:left="720"/>
        <w:jc w:val="both"/>
        <w:rPr>
          <w:color w:val="000000"/>
          <w:shd w:val="clear" w:color="auto" w:fill="CCCCCC"/>
        </w:rPr>
      </w:pPr>
      <w:r w:rsidRPr="00E01DAE">
        <w:rPr>
          <w:b/>
          <w:bCs/>
        </w:rPr>
        <w:t xml:space="preserve">(D.1.4) Scenarios projecting the future use of wild species are few in number </w:t>
      </w:r>
      <w:r w:rsidRPr="00E01DAE">
        <w:rPr>
          <w:b/>
          <w:bCs/>
          <w:i/>
          <w:iCs/>
        </w:rPr>
        <w:t>(well established</w:t>
      </w:r>
      <w:r w:rsidRPr="00E01DAE">
        <w:rPr>
          <w:b/>
          <w:bCs/>
        </w:rPr>
        <w:t>) {5.3}</w:t>
      </w:r>
      <w:r w:rsidRPr="00E01DAE">
        <w:rPr>
          <w:b/>
          <w:bCs/>
          <w:i/>
          <w:iCs/>
        </w:rPr>
        <w:t>,</w:t>
      </w:r>
      <w:r w:rsidRPr="00E01DAE">
        <w:rPr>
          <w:b/>
          <w:bCs/>
        </w:rPr>
        <w:t xml:space="preserve"> but they indicate that transformative changes are needed </w:t>
      </w:r>
      <w:r w:rsidR="00F60F77" w:rsidRPr="00E01DAE">
        <w:rPr>
          <w:b/>
        </w:rPr>
        <w:t xml:space="preserve">to ensure sustainable use and to enhance the sustainability of the use of wild species </w:t>
      </w:r>
      <w:r w:rsidRPr="00E01DAE">
        <w:rPr>
          <w:b/>
          <w:bCs/>
          <w:i/>
          <w:iCs/>
        </w:rPr>
        <w:t>(established but incomplete)</w:t>
      </w:r>
      <w:r w:rsidRPr="00E01DAE">
        <w:rPr>
          <w:b/>
          <w:bCs/>
        </w:rPr>
        <w:t xml:space="preserve"> {5.8}. </w:t>
      </w:r>
      <w:r w:rsidRPr="00E01DAE">
        <w:t xml:space="preserve">In most scenarios, </w:t>
      </w:r>
      <w:r w:rsidRPr="003335E6">
        <w:rPr>
          <w:color w:val="000000"/>
        </w:rPr>
        <w:t xml:space="preserve">transformative changes that enable sustainable use of wild species under future conditions share common characteristics. These characteristics include concerted action on leverage points, integration of plural value systems, equitable distribution of costs and benefits, changes in </w:t>
      </w:r>
      <w:r w:rsidRPr="00E01DAE">
        <w:t>social values, cultural norms and preferences</w:t>
      </w:r>
      <w:r w:rsidRPr="003335E6">
        <w:rPr>
          <w:color w:val="000000"/>
        </w:rPr>
        <w:t xml:space="preserve"> and effective institutions and governance systems </w:t>
      </w:r>
      <w:r w:rsidRPr="00E01DAE">
        <w:rPr>
          <w:i/>
          <w:iCs/>
        </w:rPr>
        <w:t xml:space="preserve">(established but incomplete) </w:t>
      </w:r>
      <w:r w:rsidRPr="00E01DAE">
        <w:t xml:space="preserve">{5.8}. </w:t>
      </w:r>
      <w:r w:rsidRPr="003335E6">
        <w:rPr>
          <w:color w:val="000000"/>
        </w:rPr>
        <w:t>Ambitious goals are necessary but not sufficient</w:t>
      </w:r>
      <w:r w:rsidRPr="00E01DAE">
        <w:t xml:space="preserve"> to drive transformative change. Translating high-level goals into meaningful and inclusive </w:t>
      </w:r>
      <w:r w:rsidRPr="003335E6">
        <w:rPr>
          <w:color w:val="000000"/>
        </w:rPr>
        <w:t xml:space="preserve">action at multiple scales will require coordination between multilateral institutions, multiple arms of government, business and civil society </w:t>
      </w:r>
      <w:r w:rsidRPr="00E01DAE">
        <w:rPr>
          <w:i/>
          <w:iCs/>
        </w:rPr>
        <w:t>(well established)</w:t>
      </w:r>
      <w:r w:rsidRPr="00E01DAE">
        <w:t xml:space="preserve"> {5.9.2}.</w:t>
      </w:r>
    </w:p>
    <w:p w14:paraId="378D47C3" w14:textId="4E25F4DB" w:rsidR="000065BF" w:rsidRPr="003335E6" w:rsidRDefault="26A54BF3" w:rsidP="00A12E90">
      <w:pPr>
        <w:spacing w:after="480"/>
        <w:ind w:left="720"/>
        <w:jc w:val="both"/>
        <w:rPr>
          <w:rFonts w:eastAsia="SimSun"/>
          <w:color w:val="000000"/>
          <w:highlight w:val="white"/>
          <w:lang w:eastAsia="zh-CN"/>
        </w:rPr>
      </w:pPr>
      <w:r w:rsidRPr="003335E6">
        <w:rPr>
          <w:color w:val="000000"/>
        </w:rPr>
        <w:t xml:space="preserve">Scenarios identify actions that will be needed to assure </w:t>
      </w:r>
      <w:r w:rsidR="000F37C3">
        <w:rPr>
          <w:color w:val="000000"/>
        </w:rPr>
        <w:t xml:space="preserve">the </w:t>
      </w:r>
      <w:r w:rsidRPr="003335E6">
        <w:rPr>
          <w:color w:val="000000"/>
        </w:rPr>
        <w:t xml:space="preserve">future sustainability of each practice. In the case of fishing, most scenarios indicate </w:t>
      </w:r>
      <w:r w:rsidR="000F37C3">
        <w:rPr>
          <w:color w:val="000000"/>
        </w:rPr>
        <w:t xml:space="preserve">that </w:t>
      </w:r>
      <w:r w:rsidRPr="003335E6">
        <w:rPr>
          <w:color w:val="000000"/>
        </w:rPr>
        <w:t xml:space="preserve">future sustainable use </w:t>
      </w:r>
      <w:r w:rsidR="01E8E300" w:rsidRPr="003335E6">
        <w:rPr>
          <w:color w:val="000000"/>
        </w:rPr>
        <w:t xml:space="preserve">may </w:t>
      </w:r>
      <w:r w:rsidRPr="003335E6">
        <w:rPr>
          <w:color w:val="000000"/>
        </w:rPr>
        <w:t xml:space="preserve">require fixing current inefficiencies, </w:t>
      </w:r>
      <w:r w:rsidR="00F60F77" w:rsidRPr="00E01DAE">
        <w:rPr>
          <w:color w:val="000000"/>
        </w:rPr>
        <w:t>reducing illegal, unreported, and unregulated fishin</w:t>
      </w:r>
      <w:r w:rsidR="00F60F77" w:rsidRPr="00E01DAE">
        <w:rPr>
          <w:color w:val="000000"/>
          <w:highlight w:val="white"/>
        </w:rPr>
        <w:t>g</w:t>
      </w:r>
      <w:r w:rsidR="00F60F77" w:rsidRPr="00E01DAE">
        <w:rPr>
          <w:highlight w:val="white"/>
        </w:rPr>
        <w:t xml:space="preserve"> and</w:t>
      </w:r>
      <w:r w:rsidR="00F60F77" w:rsidRPr="00E01DAE">
        <w:rPr>
          <w:color w:val="000000"/>
          <w:highlight w:val="white"/>
        </w:rPr>
        <w:t xml:space="preserve"> </w:t>
      </w:r>
      <w:r w:rsidRPr="003335E6">
        <w:rPr>
          <w:color w:val="000000"/>
          <w:highlight w:val="white"/>
        </w:rPr>
        <w:t xml:space="preserve">suppressing </w:t>
      </w:r>
      <w:r w:rsidRPr="003335E6">
        <w:rPr>
          <w:highlight w:val="white"/>
        </w:rPr>
        <w:t xml:space="preserve">harmful </w:t>
      </w:r>
      <w:r w:rsidR="00F60F77" w:rsidRPr="00E01DAE">
        <w:rPr>
          <w:color w:val="000000"/>
          <w:highlight w:val="white"/>
        </w:rPr>
        <w:t xml:space="preserve">financial </w:t>
      </w:r>
      <w:r w:rsidRPr="003335E6">
        <w:rPr>
          <w:color w:val="000000"/>
          <w:highlight w:val="white"/>
        </w:rPr>
        <w:t>subsidies</w:t>
      </w:r>
      <w:r w:rsidR="00F60F77" w:rsidRPr="00E01DAE">
        <w:rPr>
          <w:highlight w:val="white"/>
        </w:rPr>
        <w:t xml:space="preserve"> that contribute to overcapacity and overfishing in marine systems </w:t>
      </w:r>
      <w:r w:rsidR="00EE361D" w:rsidRPr="007011E8">
        <w:rPr>
          <w:i/>
          <w:highlight w:val="white"/>
        </w:rPr>
        <w:t>(established but incomplete)</w:t>
      </w:r>
      <w:r w:rsidR="00EE361D">
        <w:rPr>
          <w:highlight w:val="white"/>
        </w:rPr>
        <w:t xml:space="preserve"> </w:t>
      </w:r>
      <w:r w:rsidR="00F60F77" w:rsidRPr="00E01DAE">
        <w:rPr>
          <w:highlight w:val="white"/>
        </w:rPr>
        <w:t>{5.4.2.4},</w:t>
      </w:r>
      <w:r w:rsidRPr="003335E6">
        <w:rPr>
          <w:color w:val="FF0000"/>
          <w:sz w:val="24"/>
          <w:highlight w:val="white"/>
        </w:rPr>
        <w:t xml:space="preserve"> </w:t>
      </w:r>
      <w:r w:rsidRPr="003335E6">
        <w:rPr>
          <w:color w:val="000000"/>
          <w:highlight w:val="white"/>
        </w:rPr>
        <w:t>supporting small-scale fisheries, adapting to changes in oceanic productivity due to climate cha</w:t>
      </w:r>
      <w:r w:rsidRPr="003335E6">
        <w:rPr>
          <w:color w:val="000000"/>
        </w:rPr>
        <w:t xml:space="preserve">nge and proactively creating effective transboundary institutions </w:t>
      </w:r>
      <w:r w:rsidRPr="003335E6">
        <w:rPr>
          <w:i/>
          <w:color w:val="000000"/>
        </w:rPr>
        <w:t>(established but incomplete)</w:t>
      </w:r>
      <w:r w:rsidRPr="003335E6">
        <w:rPr>
          <w:color w:val="000000"/>
        </w:rPr>
        <w:t xml:space="preserve"> {5.4.2.8}. Sustainable logging </w:t>
      </w:r>
      <w:r w:rsidR="01E8E300" w:rsidRPr="003335E6">
        <w:rPr>
          <w:color w:val="000000"/>
        </w:rPr>
        <w:t xml:space="preserve">may </w:t>
      </w:r>
      <w:r w:rsidRPr="003335E6">
        <w:rPr>
          <w:color w:val="000000"/>
        </w:rPr>
        <w:t xml:space="preserve">be supported by </w:t>
      </w:r>
      <w:r w:rsidR="00DB16EF">
        <w:rPr>
          <w:color w:val="000000"/>
        </w:rPr>
        <w:t xml:space="preserve">the </w:t>
      </w:r>
      <w:r w:rsidRPr="003335E6">
        <w:rPr>
          <w:color w:val="000000"/>
        </w:rPr>
        <w:t>management</w:t>
      </w:r>
      <w:r w:rsidR="00F60F77" w:rsidRPr="00E01DAE">
        <w:rPr>
          <w:color w:val="000000"/>
        </w:rPr>
        <w:t xml:space="preserve"> and certification</w:t>
      </w:r>
      <w:r w:rsidRPr="003335E6">
        <w:rPr>
          <w:color w:val="000000"/>
        </w:rPr>
        <w:t xml:space="preserve"> of forests for multiple uses, technological innovations to reduce waste in </w:t>
      </w:r>
      <w:r w:rsidR="00DB16EF">
        <w:rPr>
          <w:color w:val="000000"/>
        </w:rPr>
        <w:t xml:space="preserve">the </w:t>
      </w:r>
      <w:r w:rsidRPr="003335E6">
        <w:rPr>
          <w:color w:val="000000"/>
        </w:rPr>
        <w:t xml:space="preserve">manufacturing of wood products and economic and political initiatives that recognize the rights of indigenous peoples and local communities, including land tenure </w:t>
      </w:r>
      <w:r w:rsidRPr="00E01DAE">
        <w:rPr>
          <w:i/>
          <w:iCs/>
        </w:rPr>
        <w:t xml:space="preserve">(well established) </w:t>
      </w:r>
      <w:r w:rsidRPr="00E01DAE">
        <w:t>{5.4.5.3, 5.4.5.6, 5.4.5.8}</w:t>
      </w:r>
      <w:r w:rsidRPr="003335E6">
        <w:t>.</w:t>
      </w:r>
      <w:r w:rsidR="00DB16EF">
        <w:t xml:space="preserve"> </w:t>
      </w:r>
      <w:r w:rsidR="00F60F77" w:rsidRPr="00E01DAE">
        <w:t>At the same time</w:t>
      </w:r>
      <w:r w:rsidR="00F60F77" w:rsidRPr="003335E6">
        <w:t>,</w:t>
      </w:r>
      <w:r w:rsidR="00F60F77" w:rsidRPr="00E01DAE">
        <w:rPr>
          <w:strike/>
        </w:rPr>
        <w:t xml:space="preserve"> </w:t>
      </w:r>
      <w:r w:rsidR="00F60F77" w:rsidRPr="00E01DAE">
        <w:t>development and improvement of sustainable forest management practices would provide tools to support sustainable economic activities and wild species</w:t>
      </w:r>
      <w:r w:rsidR="003D06C3">
        <w:t>-</w:t>
      </w:r>
      <w:r w:rsidR="00F60F77" w:rsidRPr="00E01DAE">
        <w:t>based products</w:t>
      </w:r>
      <w:r w:rsidR="003D06C3">
        <w:t>,</w:t>
      </w:r>
      <w:r w:rsidR="00F60F77" w:rsidRPr="00E01DAE">
        <w:t xml:space="preserve"> thus reducing pressure on forest resources </w:t>
      </w:r>
      <w:r w:rsidR="00F60F77" w:rsidRPr="00E01DAE">
        <w:rPr>
          <w:i/>
        </w:rPr>
        <w:t xml:space="preserve">(established but incomplete) </w:t>
      </w:r>
      <w:r w:rsidR="00F60F77" w:rsidRPr="00E01DAE">
        <w:t>{3.3.4.5.1, 4.2.3.3.3, 5.4.5.4}.</w:t>
      </w:r>
      <w:r w:rsidRPr="003335E6">
        <w:t xml:space="preserve"> </w:t>
      </w:r>
      <w:r w:rsidRPr="003335E6">
        <w:rPr>
          <w:color w:val="000000"/>
        </w:rPr>
        <w:t>Wild meat</w:t>
      </w:r>
      <w:r w:rsidRPr="003335E6">
        <w:t xml:space="preserve"> </w:t>
      </w:r>
      <w:r w:rsidRPr="003335E6">
        <w:rPr>
          <w:color w:val="000000"/>
        </w:rPr>
        <w:t xml:space="preserve">is a primary objective of terrestrial animal harvesting. Projected future </w:t>
      </w:r>
      <w:r w:rsidRPr="00E01DAE">
        <w:t xml:space="preserve">demand for wild meat </w:t>
      </w:r>
      <w:r w:rsidRPr="003335E6">
        <w:rPr>
          <w:color w:val="000000"/>
        </w:rPr>
        <w:t>shows differing regional trends, with increases in some areas and declines in others due to changing cultural norms, social acceptability and preferences. Increased regulation or bans on wild meat trade could be viable</w:t>
      </w:r>
      <w:r w:rsidRPr="003335E6">
        <w:rPr>
          <w:color w:val="000000"/>
          <w:highlight w:val="white"/>
        </w:rPr>
        <w:t xml:space="preserve"> in some regions</w:t>
      </w:r>
      <w:r w:rsidR="00E1777A">
        <w:rPr>
          <w:color w:val="000000"/>
          <w:highlight w:val="white"/>
        </w:rPr>
        <w:t>,</w:t>
      </w:r>
      <w:r w:rsidRPr="003335E6">
        <w:rPr>
          <w:color w:val="000000"/>
          <w:highlight w:val="white"/>
        </w:rPr>
        <w:t xml:space="preserve"> while similar regulations would lead to food insecurity in other regions </w:t>
      </w:r>
      <w:r w:rsidRPr="003335E6">
        <w:rPr>
          <w:i/>
          <w:color w:val="000000"/>
          <w:highlight w:val="white"/>
        </w:rPr>
        <w:t>(established but incomplete)</w:t>
      </w:r>
      <w:r w:rsidRPr="003335E6">
        <w:rPr>
          <w:color w:val="000000"/>
          <w:highlight w:val="white"/>
        </w:rPr>
        <w:t xml:space="preserve"> {5.4.4.4}. </w:t>
      </w:r>
    </w:p>
    <w:p w14:paraId="7264EB4B" w14:textId="212F431D" w:rsidR="000065BF" w:rsidRPr="003335E6" w:rsidRDefault="00CF44B2" w:rsidP="00AF7124">
      <w:pPr>
        <w:shd w:val="clear" w:color="auto" w:fill="C5E0B3"/>
        <w:tabs>
          <w:tab w:val="left" w:pos="1772"/>
        </w:tabs>
        <w:spacing w:before="240" w:after="240"/>
        <w:jc w:val="both"/>
        <w:rPr>
          <w:b/>
          <w:color w:val="000000"/>
          <w:sz w:val="24"/>
          <w:highlight w:val="white"/>
        </w:rPr>
      </w:pPr>
      <w:r w:rsidRPr="003335E6">
        <w:rPr>
          <w:b/>
          <w:color w:val="000000"/>
          <w:sz w:val="24"/>
        </w:rPr>
        <w:lastRenderedPageBreak/>
        <w:t>D.2</w:t>
      </w:r>
      <w:r w:rsidR="000A47D6">
        <w:rPr>
          <w:b/>
          <w:color w:val="000000"/>
          <w:sz w:val="24"/>
        </w:rPr>
        <w:t>.</w:t>
      </w:r>
      <w:r w:rsidRPr="003335E6">
        <w:rPr>
          <w:b/>
          <w:color w:val="000000"/>
          <w:sz w:val="24"/>
        </w:rPr>
        <w:t xml:space="preserve"> To address current and projected future pressures, concerted interventions will be needed to </w:t>
      </w:r>
      <w:r w:rsidRPr="00AF7124">
        <w:rPr>
          <w:b/>
          <w:sz w:val="24"/>
          <w:szCs w:val="24"/>
        </w:rPr>
        <w:t>implement</w:t>
      </w:r>
      <w:r w:rsidRPr="003335E6">
        <w:rPr>
          <w:b/>
          <w:color w:val="000000"/>
          <w:sz w:val="24"/>
        </w:rPr>
        <w:t xml:space="preserve"> and scale</w:t>
      </w:r>
      <w:r w:rsidR="000A47D6">
        <w:rPr>
          <w:b/>
          <w:color w:val="000000"/>
          <w:sz w:val="24"/>
        </w:rPr>
        <w:t xml:space="preserve"> </w:t>
      </w:r>
      <w:r w:rsidRPr="003335E6">
        <w:rPr>
          <w:b/>
          <w:color w:val="000000"/>
          <w:sz w:val="24"/>
        </w:rPr>
        <w:t>up policy actions that have been shown to support the sustainable use of wild species.</w:t>
      </w:r>
    </w:p>
    <w:p w14:paraId="24A39D20" w14:textId="050255C0" w:rsidR="000065BF" w:rsidRPr="003335E6" w:rsidRDefault="26A54BF3" w:rsidP="003335E6">
      <w:pPr>
        <w:tabs>
          <w:tab w:val="left" w:pos="3686"/>
        </w:tabs>
        <w:spacing w:before="120"/>
        <w:ind w:left="720"/>
        <w:jc w:val="both"/>
        <w:rPr>
          <w:highlight w:val="white"/>
        </w:rPr>
      </w:pPr>
      <w:r w:rsidRPr="00E01DAE">
        <w:rPr>
          <w:b/>
          <w:bCs/>
        </w:rPr>
        <w:t xml:space="preserve">(D.2.1) Key </w:t>
      </w:r>
      <w:r w:rsidR="00F60F77" w:rsidRPr="00E01DAE">
        <w:rPr>
          <w:b/>
        </w:rPr>
        <w:t>elements</w:t>
      </w:r>
      <w:r w:rsidRPr="00E01DAE">
        <w:rPr>
          <w:b/>
          <w:bCs/>
        </w:rPr>
        <w:t xml:space="preserve"> (sets of policy actions) that support sustainable use of wild species have been identified (see </w:t>
      </w:r>
      <w:r w:rsidR="004B79FC">
        <w:rPr>
          <w:b/>
          <w:bCs/>
        </w:rPr>
        <w:t>s</w:t>
      </w:r>
      <w:r w:rsidRPr="00E01DAE">
        <w:rPr>
          <w:b/>
          <w:bCs/>
        </w:rPr>
        <w:t>ection C</w:t>
      </w:r>
      <w:r w:rsidR="00F60F77" w:rsidRPr="00E01DAE">
        <w:rPr>
          <w:b/>
        </w:rPr>
        <w:t xml:space="preserve">, </w:t>
      </w:r>
      <w:r w:rsidR="004B79FC">
        <w:rPr>
          <w:b/>
        </w:rPr>
        <w:t>f</w:t>
      </w:r>
      <w:r w:rsidR="00F60F77" w:rsidRPr="00E01DAE">
        <w:rPr>
          <w:b/>
        </w:rPr>
        <w:t>igure SPM.8</w:t>
      </w:r>
      <w:r w:rsidRPr="00E01DAE">
        <w:rPr>
          <w:b/>
          <w:bCs/>
        </w:rPr>
        <w:t>). However, with the exception of fishing</w:t>
      </w:r>
      <w:r w:rsidR="32D25B2B" w:rsidRPr="00E01DAE">
        <w:rPr>
          <w:b/>
          <w:bCs/>
        </w:rPr>
        <w:t>,</w:t>
      </w:r>
      <w:r w:rsidRPr="00E01DAE">
        <w:rPr>
          <w:b/>
          <w:bCs/>
        </w:rPr>
        <w:t xml:space="preserve"> these </w:t>
      </w:r>
      <w:r w:rsidR="00F60F77" w:rsidRPr="00E01DAE">
        <w:rPr>
          <w:b/>
        </w:rPr>
        <w:t>key elements</w:t>
      </w:r>
      <w:r w:rsidRPr="00E01DAE">
        <w:rPr>
          <w:b/>
          <w:bCs/>
        </w:rPr>
        <w:t xml:space="preserve"> are poorly integrated into binding agreements and this limits progress towards their implementation (</w:t>
      </w:r>
      <w:r w:rsidR="0073778A">
        <w:rPr>
          <w:b/>
          <w:bCs/>
        </w:rPr>
        <w:t>t</w:t>
      </w:r>
      <w:r w:rsidRPr="00E01DAE">
        <w:rPr>
          <w:b/>
          <w:bCs/>
        </w:rPr>
        <w:t xml:space="preserve">able SPM.1) </w:t>
      </w:r>
      <w:r w:rsidRPr="00E01DAE">
        <w:rPr>
          <w:b/>
          <w:bCs/>
          <w:i/>
          <w:iCs/>
        </w:rPr>
        <w:t>(established but incomplete)</w:t>
      </w:r>
      <w:r w:rsidRPr="00E01DAE">
        <w:rPr>
          <w:b/>
          <w:bCs/>
        </w:rPr>
        <w:t xml:space="preserve"> {2.2.6, 2.2.7}</w:t>
      </w:r>
      <w:r w:rsidRPr="003335E6">
        <w:rPr>
          <w:b/>
          <w:highlight w:val="white"/>
        </w:rPr>
        <w:t xml:space="preserve">. </w:t>
      </w:r>
      <w:r w:rsidRPr="003335E6">
        <w:rPr>
          <w:highlight w:val="white"/>
        </w:rPr>
        <w:t xml:space="preserve">The following seven </w:t>
      </w:r>
      <w:r w:rsidR="00F60F77" w:rsidRPr="00E01DAE">
        <w:rPr>
          <w:highlight w:val="white"/>
        </w:rPr>
        <w:t>key elements</w:t>
      </w:r>
      <w:r w:rsidRPr="003335E6">
        <w:rPr>
          <w:highlight w:val="white"/>
        </w:rPr>
        <w:t xml:space="preserve"> have been shown to enhance </w:t>
      </w:r>
      <w:r w:rsidR="00F60F77" w:rsidRPr="00E01DAE">
        <w:rPr>
          <w:highlight w:val="white"/>
        </w:rPr>
        <w:t>the sustainability of the</w:t>
      </w:r>
      <w:r w:rsidRPr="003335E6">
        <w:rPr>
          <w:highlight w:val="white"/>
        </w:rPr>
        <w:t xml:space="preserve"> use of wild species (</w:t>
      </w:r>
      <w:r w:rsidR="0073778A">
        <w:rPr>
          <w:highlight w:val="white"/>
        </w:rPr>
        <w:t>t</w:t>
      </w:r>
      <w:r w:rsidRPr="003335E6">
        <w:rPr>
          <w:highlight w:val="white"/>
        </w:rPr>
        <w:t xml:space="preserve">able SPM.1): inclusive and participatory </w:t>
      </w:r>
      <w:r w:rsidR="00F60F77" w:rsidRPr="00E01DAE">
        <w:rPr>
          <w:highlight w:val="white"/>
        </w:rPr>
        <w:t>decision</w:t>
      </w:r>
      <w:r w:rsidR="00AF7124">
        <w:rPr>
          <w:highlight w:val="white"/>
        </w:rPr>
        <w:noBreakHyphen/>
      </w:r>
      <w:r w:rsidR="00F60F77" w:rsidRPr="00E01DAE">
        <w:rPr>
          <w:highlight w:val="white"/>
        </w:rPr>
        <w:t>making, inclusion of</w:t>
      </w:r>
      <w:r w:rsidRPr="003335E6">
        <w:rPr>
          <w:highlight w:val="white"/>
        </w:rPr>
        <w:t xml:space="preserve"> multiple forms of knowledge and </w:t>
      </w:r>
      <w:r w:rsidR="00F60F77" w:rsidRPr="00E01DAE">
        <w:rPr>
          <w:highlight w:val="white"/>
        </w:rPr>
        <w:t xml:space="preserve">recognition of </w:t>
      </w:r>
      <w:r w:rsidRPr="003335E6">
        <w:rPr>
          <w:highlight w:val="white"/>
        </w:rPr>
        <w:t xml:space="preserve">rights, equitable distribution of </w:t>
      </w:r>
      <w:r w:rsidR="00F60F77" w:rsidRPr="00E01DAE">
        <w:rPr>
          <w:highlight w:val="white"/>
        </w:rPr>
        <w:t xml:space="preserve">costs and </w:t>
      </w:r>
      <w:r w:rsidRPr="003335E6">
        <w:rPr>
          <w:highlight w:val="white"/>
        </w:rPr>
        <w:t xml:space="preserve">benefits, </w:t>
      </w:r>
      <w:r w:rsidR="00F60F77" w:rsidRPr="00E01DAE">
        <w:rPr>
          <w:highlight w:val="white"/>
        </w:rPr>
        <w:t xml:space="preserve">policies tailored to </w:t>
      </w:r>
      <w:r w:rsidRPr="003335E6">
        <w:rPr>
          <w:highlight w:val="white"/>
        </w:rPr>
        <w:t xml:space="preserve">local </w:t>
      </w:r>
      <w:r w:rsidR="00F60F77" w:rsidRPr="00E01DAE">
        <w:rPr>
          <w:highlight w:val="white"/>
        </w:rPr>
        <w:t xml:space="preserve">social and ecological </w:t>
      </w:r>
      <w:r w:rsidRPr="003335E6">
        <w:rPr>
          <w:highlight w:val="white"/>
        </w:rPr>
        <w:t xml:space="preserve">contexts, monitoring </w:t>
      </w:r>
      <w:r w:rsidR="00F60F77" w:rsidRPr="00E01DAE">
        <w:rPr>
          <w:highlight w:val="white"/>
        </w:rPr>
        <w:t xml:space="preserve">of social and ecological conditions and </w:t>
      </w:r>
      <w:r w:rsidRPr="003335E6">
        <w:rPr>
          <w:highlight w:val="white"/>
        </w:rPr>
        <w:t xml:space="preserve">practices, </w:t>
      </w:r>
      <w:r w:rsidR="00F60F77" w:rsidRPr="00E01DAE">
        <w:rPr>
          <w:highlight w:val="white"/>
        </w:rPr>
        <w:t>coordinated and align</w:t>
      </w:r>
      <w:r w:rsidR="00F42467">
        <w:t>ed</w:t>
      </w:r>
      <w:r w:rsidRPr="003335E6">
        <w:rPr>
          <w:highlight w:val="white"/>
        </w:rPr>
        <w:t xml:space="preserve"> policies</w:t>
      </w:r>
      <w:r w:rsidR="00F60F77" w:rsidRPr="00E01DAE">
        <w:rPr>
          <w:highlight w:val="white"/>
        </w:rPr>
        <w:t>,</w:t>
      </w:r>
      <w:r w:rsidRPr="003335E6">
        <w:rPr>
          <w:highlight w:val="white"/>
        </w:rPr>
        <w:t xml:space="preserve"> and robust </w:t>
      </w:r>
      <w:r w:rsidR="00EE361D">
        <w:rPr>
          <w:highlight w:val="white"/>
        </w:rPr>
        <w:t xml:space="preserve">customary and statutory </w:t>
      </w:r>
      <w:r w:rsidRPr="003335E6">
        <w:rPr>
          <w:highlight w:val="white"/>
        </w:rPr>
        <w:t>institutions</w:t>
      </w:r>
      <w:r w:rsidR="006F3CFC">
        <w:rPr>
          <w:highlight w:val="white"/>
        </w:rPr>
        <w:t xml:space="preserve"> </w:t>
      </w:r>
      <w:r w:rsidRPr="003335E6">
        <w:rPr>
          <w:i/>
          <w:highlight w:val="white"/>
        </w:rPr>
        <w:t>(well established)</w:t>
      </w:r>
      <w:r w:rsidRPr="003335E6">
        <w:rPr>
          <w:highlight w:val="white"/>
        </w:rPr>
        <w:t xml:space="preserve"> {6.6}. Integration of these </w:t>
      </w:r>
      <w:r w:rsidR="00F60F77" w:rsidRPr="00E01DAE">
        <w:rPr>
          <w:highlight w:val="white"/>
        </w:rPr>
        <w:t>key elements</w:t>
      </w:r>
      <w:r w:rsidRPr="003335E6">
        <w:rPr>
          <w:highlight w:val="white"/>
        </w:rPr>
        <w:t xml:space="preserve"> into binding agreements, voluntary agreements and certification schemes differs strikingly among practices. Binding agreements for fishing display the strongest integration of these seven </w:t>
      </w:r>
      <w:r w:rsidR="00F60F77" w:rsidRPr="00E01DAE">
        <w:rPr>
          <w:highlight w:val="white"/>
        </w:rPr>
        <w:t>key elements</w:t>
      </w:r>
      <w:r w:rsidRPr="003335E6">
        <w:rPr>
          <w:highlight w:val="white"/>
        </w:rPr>
        <w:t xml:space="preserve">, although two </w:t>
      </w:r>
      <w:r w:rsidR="00F60F77" w:rsidRPr="00E01DAE">
        <w:rPr>
          <w:highlight w:val="white"/>
        </w:rPr>
        <w:t>key elements</w:t>
      </w:r>
      <w:r w:rsidRPr="003335E6">
        <w:rPr>
          <w:highlight w:val="white"/>
        </w:rPr>
        <w:t xml:space="preserve"> (inclusive and participatory </w:t>
      </w:r>
      <w:r w:rsidR="00B10522">
        <w:rPr>
          <w:highlight w:val="white"/>
        </w:rPr>
        <w:t>decision</w:t>
      </w:r>
      <w:r w:rsidR="00B10522">
        <w:rPr>
          <w:highlight w:val="white"/>
        </w:rPr>
        <w:noBreakHyphen/>
      </w:r>
      <w:r w:rsidR="00F60F77" w:rsidRPr="00E01DAE">
        <w:rPr>
          <w:highlight w:val="white"/>
        </w:rPr>
        <w:t>making, acknowledgement of</w:t>
      </w:r>
      <w:r w:rsidRPr="003335E6">
        <w:rPr>
          <w:highlight w:val="white"/>
        </w:rPr>
        <w:t xml:space="preserve"> rights and equitable distribution of benefits) remain largely absent (</w:t>
      </w:r>
      <w:r w:rsidR="0073778A">
        <w:rPr>
          <w:highlight w:val="white"/>
        </w:rPr>
        <w:t>t</w:t>
      </w:r>
      <w:r w:rsidRPr="003335E6">
        <w:rPr>
          <w:highlight w:val="white"/>
        </w:rPr>
        <w:t>able SPM.1)</w:t>
      </w:r>
      <w:r w:rsidRPr="003335E6">
        <w:rPr>
          <w:i/>
          <w:highlight w:val="white"/>
        </w:rPr>
        <w:t xml:space="preserve"> (established but incomplete)</w:t>
      </w:r>
      <w:r w:rsidRPr="003335E6">
        <w:rPr>
          <w:highlight w:val="white"/>
        </w:rPr>
        <w:t xml:space="preserve"> {2.2.6}. Certification schemes for gathering and logging integrate most of these </w:t>
      </w:r>
      <w:r w:rsidR="00F60F77" w:rsidRPr="00E01DAE">
        <w:rPr>
          <w:highlight w:val="white"/>
        </w:rPr>
        <w:t>key elements</w:t>
      </w:r>
      <w:r w:rsidRPr="003335E6">
        <w:rPr>
          <w:highlight w:val="white"/>
        </w:rPr>
        <w:t xml:space="preserve">, but do not address alignment of policies or coordination of interactions with other practices. These </w:t>
      </w:r>
      <w:r w:rsidR="00F60F77" w:rsidRPr="00E01DAE">
        <w:rPr>
          <w:highlight w:val="white"/>
        </w:rPr>
        <w:t>two prior key elements</w:t>
      </w:r>
      <w:r w:rsidRPr="003335E6">
        <w:rPr>
          <w:highlight w:val="white"/>
        </w:rPr>
        <w:t xml:space="preserve"> are only reflected in voluntary agreements for gathering, terrestrial animal harvesting and </w:t>
      </w:r>
      <w:r w:rsidR="00F60F77" w:rsidRPr="00E01DAE">
        <w:rPr>
          <w:highlight w:val="white"/>
        </w:rPr>
        <w:t>non-extractive practices</w:t>
      </w:r>
      <w:r w:rsidRPr="003335E6">
        <w:rPr>
          <w:highlight w:val="white"/>
        </w:rPr>
        <w:t xml:space="preserve"> (</w:t>
      </w:r>
      <w:r w:rsidR="0073778A">
        <w:rPr>
          <w:highlight w:val="white"/>
        </w:rPr>
        <w:t>t</w:t>
      </w:r>
      <w:r w:rsidRPr="003335E6">
        <w:rPr>
          <w:highlight w:val="white"/>
        </w:rPr>
        <w:t>able SPM.1)</w:t>
      </w:r>
      <w:r w:rsidRPr="003335E6">
        <w:rPr>
          <w:i/>
          <w:highlight w:val="white"/>
        </w:rPr>
        <w:t xml:space="preserve"> (well established)</w:t>
      </w:r>
      <w:r w:rsidRPr="003335E6">
        <w:rPr>
          <w:highlight w:val="white"/>
        </w:rPr>
        <w:t xml:space="preserve"> {2.2.6}. All types of agreements related to logging and </w:t>
      </w:r>
      <w:r w:rsidR="00F60F77" w:rsidRPr="00E01DAE">
        <w:rPr>
          <w:highlight w:val="white"/>
        </w:rPr>
        <w:t>non-extractive practices</w:t>
      </w:r>
      <w:r w:rsidRPr="003335E6">
        <w:rPr>
          <w:highlight w:val="white"/>
        </w:rPr>
        <w:t xml:space="preserve"> entirely overlook one or two </w:t>
      </w:r>
      <w:r w:rsidR="00F60F77" w:rsidRPr="00E01DAE">
        <w:rPr>
          <w:highlight w:val="white"/>
        </w:rPr>
        <w:t>key elements</w:t>
      </w:r>
      <w:r w:rsidRPr="003335E6">
        <w:rPr>
          <w:highlight w:val="white"/>
        </w:rPr>
        <w:t xml:space="preserve"> (</w:t>
      </w:r>
      <w:r w:rsidR="0073778A">
        <w:rPr>
          <w:highlight w:val="white"/>
        </w:rPr>
        <w:t>t</w:t>
      </w:r>
      <w:r w:rsidRPr="003335E6">
        <w:rPr>
          <w:highlight w:val="white"/>
        </w:rPr>
        <w:t xml:space="preserve">able SPM.1). Integrating all seven </w:t>
      </w:r>
      <w:r w:rsidR="00F60F77" w:rsidRPr="00E01DAE">
        <w:rPr>
          <w:highlight w:val="white"/>
        </w:rPr>
        <w:t>key elements</w:t>
      </w:r>
      <w:r w:rsidRPr="003335E6">
        <w:rPr>
          <w:highlight w:val="white"/>
        </w:rPr>
        <w:t xml:space="preserve"> into binding agreements, voluntary agreements and certification schemes for all practices is a prerequisite for the future of sustainable use of wild species </w:t>
      </w:r>
      <w:r w:rsidRPr="003335E6">
        <w:rPr>
          <w:i/>
          <w:highlight w:val="white"/>
        </w:rPr>
        <w:t>(established but incomplete)</w:t>
      </w:r>
      <w:r w:rsidRPr="003335E6">
        <w:rPr>
          <w:highlight w:val="white"/>
        </w:rPr>
        <w:t xml:space="preserve"> {6.6}. </w:t>
      </w:r>
    </w:p>
    <w:p w14:paraId="45B067DB" w14:textId="6F35D21B" w:rsidR="00F60F77" w:rsidRPr="00E01DAE" w:rsidRDefault="001745CF" w:rsidP="00F60F77">
      <w:pPr>
        <w:spacing w:after="240"/>
        <w:rPr>
          <w:b/>
        </w:rPr>
      </w:pPr>
      <w:r>
        <w:rPr>
          <w:b/>
          <w:noProof/>
          <w:lang w:eastAsia="en-GB"/>
        </w:rPr>
        <w:drawing>
          <wp:inline distT="0" distB="0" distL="0" distR="0" wp14:anchorId="1EF0C04B" wp14:editId="150DAD81">
            <wp:extent cx="5760720" cy="3889248"/>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_SPM8_(FIG_2.3)_V2.jpg"/>
                    <pic:cNvPicPr/>
                  </pic:nvPicPr>
                  <pic:blipFill>
                    <a:blip r:embed="rId39">
                      <a:extLst>
                        <a:ext uri="{28A0092B-C50C-407E-A947-70E740481C1C}">
                          <a14:useLocalDpi xmlns:a14="http://schemas.microsoft.com/office/drawing/2010/main" val="0"/>
                        </a:ext>
                      </a:extLst>
                    </a:blip>
                    <a:stretch>
                      <a:fillRect/>
                    </a:stretch>
                  </pic:blipFill>
                  <pic:spPr>
                    <a:xfrm>
                      <a:off x="0" y="0"/>
                      <a:ext cx="5760720" cy="3889248"/>
                    </a:xfrm>
                    <a:prstGeom prst="rect">
                      <a:avLst/>
                    </a:prstGeom>
                  </pic:spPr>
                </pic:pic>
              </a:graphicData>
            </a:graphic>
          </wp:inline>
        </w:drawing>
      </w:r>
    </w:p>
    <w:p w14:paraId="1B8D0910" w14:textId="5BE2DF9B" w:rsidR="00F60F77" w:rsidRPr="00E01DAE" w:rsidRDefault="00F60F77" w:rsidP="00F60F77">
      <w:pPr>
        <w:spacing w:after="240"/>
        <w:rPr>
          <w:sz w:val="18"/>
          <w:szCs w:val="18"/>
        </w:rPr>
      </w:pPr>
      <w:r w:rsidRPr="00E01DAE">
        <w:rPr>
          <w:b/>
          <w:sz w:val="18"/>
          <w:szCs w:val="18"/>
        </w:rPr>
        <w:t>Figure SPM.8</w:t>
      </w:r>
      <w:r w:rsidR="00963CBD">
        <w:rPr>
          <w:b/>
          <w:sz w:val="18"/>
          <w:szCs w:val="18"/>
        </w:rPr>
        <w:t>.</w:t>
      </w:r>
      <w:r w:rsidRPr="00E01DAE">
        <w:rPr>
          <w:b/>
          <w:sz w:val="18"/>
          <w:szCs w:val="18"/>
        </w:rPr>
        <w:t xml:space="preserve"> Themes in key elements of sustainable use of wild species in international and regional agreements, including binding agreements</w:t>
      </w:r>
      <w:r w:rsidRPr="00E01DAE">
        <w:rPr>
          <w:sz w:val="18"/>
          <w:szCs w:val="18"/>
        </w:rPr>
        <w:t xml:space="preserve"> (n=6), certification schemes (n=6) and voluntary agreements (n=13). </w:t>
      </w:r>
      <w:r w:rsidRPr="00E01DAE">
        <w:rPr>
          <w:color w:val="242424"/>
          <w:sz w:val="18"/>
        </w:rPr>
        <w:t>A data management report for this figure is available</w:t>
      </w:r>
      <w:r w:rsidRPr="007011E8">
        <w:rPr>
          <w:sz w:val="18"/>
        </w:rPr>
        <w:t xml:space="preserve"> at </w:t>
      </w:r>
      <w:hyperlink r:id="rId40" w:history="1">
        <w:r w:rsidR="009F3E4B" w:rsidRPr="007011E8">
          <w:rPr>
            <w:rStyle w:val="Hyperlink"/>
            <w:color w:val="auto"/>
            <w:sz w:val="18"/>
            <w:szCs w:val="18"/>
            <w:u w:val="none"/>
            <w:lang w:val="en-GB"/>
          </w:rPr>
          <w:t>https://doi.org/</w:t>
        </w:r>
        <w:r w:rsidR="009F3E4B" w:rsidRPr="007011E8">
          <w:rPr>
            <w:rStyle w:val="Hyperlink"/>
            <w:color w:val="auto"/>
            <w:sz w:val="18"/>
            <w:u w:val="none"/>
            <w:lang w:val="en-GB"/>
          </w:rPr>
          <w:t>1</w:t>
        </w:r>
        <w:r w:rsidRPr="007011E8">
          <w:rPr>
            <w:rStyle w:val="Hyperlink"/>
            <w:color w:val="auto"/>
            <w:sz w:val="18"/>
            <w:szCs w:val="18"/>
            <w:u w:val="none"/>
            <w:lang w:val="en-GB"/>
          </w:rPr>
          <w:t>0.5281/zenodo.6473133</w:t>
        </w:r>
      </w:hyperlink>
      <w:r w:rsidR="00C43B9C">
        <w:rPr>
          <w:sz w:val="18"/>
          <w:szCs w:val="18"/>
        </w:rPr>
        <w:t>.</w:t>
      </w:r>
    </w:p>
    <w:p w14:paraId="3E12032F" w14:textId="7A217188" w:rsidR="000065BF" w:rsidRPr="003335E6" w:rsidRDefault="00F60F77" w:rsidP="003335E6">
      <w:pPr>
        <w:tabs>
          <w:tab w:val="left" w:pos="3686"/>
        </w:tabs>
        <w:spacing w:after="240"/>
        <w:rPr>
          <w:sz w:val="18"/>
        </w:rPr>
      </w:pPr>
      <w:r w:rsidRPr="00E01DAE">
        <w:rPr>
          <w:b/>
          <w:sz w:val="18"/>
          <w:szCs w:val="18"/>
        </w:rPr>
        <w:t>Table SPM.1</w:t>
      </w:r>
      <w:r w:rsidR="00B80A4C">
        <w:rPr>
          <w:b/>
          <w:sz w:val="18"/>
          <w:szCs w:val="18"/>
        </w:rPr>
        <w:t>.</w:t>
      </w:r>
      <w:r w:rsidR="00EE361D">
        <w:rPr>
          <w:b/>
          <w:sz w:val="18"/>
          <w:szCs w:val="18"/>
        </w:rPr>
        <w:t xml:space="preserve"> </w:t>
      </w:r>
      <w:r w:rsidRPr="00E01DAE">
        <w:rPr>
          <w:b/>
          <w:sz w:val="18"/>
          <w:szCs w:val="18"/>
        </w:rPr>
        <w:t>Seven key elements of effective policy for sustainable use of wild species, their presence in current international agreements and examples of policy options</w:t>
      </w:r>
      <w:r w:rsidRPr="00E01DAE">
        <w:rPr>
          <w:sz w:val="18"/>
          <w:szCs w:val="18"/>
        </w:rPr>
        <w:t xml:space="preserve">. </w:t>
      </w:r>
      <w:r w:rsidR="003730AF" w:rsidRPr="00E01DAE">
        <w:rPr>
          <w:sz w:val="18"/>
          <w:szCs w:val="18"/>
        </w:rPr>
        <w:t>Colo</w:t>
      </w:r>
      <w:r w:rsidR="00E82F5F">
        <w:rPr>
          <w:sz w:val="18"/>
          <w:szCs w:val="18"/>
        </w:rPr>
        <w:t>u</w:t>
      </w:r>
      <w:r w:rsidR="003730AF" w:rsidRPr="00E01DAE">
        <w:rPr>
          <w:sz w:val="18"/>
          <w:szCs w:val="18"/>
        </w:rPr>
        <w:t>r</w:t>
      </w:r>
      <w:r w:rsidRPr="00E01DAE">
        <w:rPr>
          <w:sz w:val="18"/>
          <w:szCs w:val="18"/>
        </w:rPr>
        <w:t xml:space="preserve"> coding based on the data drawn from analysis of </w:t>
      </w:r>
      <w:r w:rsidR="00310748">
        <w:rPr>
          <w:sz w:val="18"/>
          <w:szCs w:val="18"/>
        </w:rPr>
        <w:t>c</w:t>
      </w:r>
      <w:r w:rsidRPr="00E01DAE">
        <w:rPr>
          <w:sz w:val="18"/>
          <w:szCs w:val="18"/>
        </w:rPr>
        <w:t>hapter 2 {</w:t>
      </w:r>
      <w:r w:rsidR="00310748">
        <w:rPr>
          <w:sz w:val="18"/>
          <w:szCs w:val="18"/>
        </w:rPr>
        <w:t>f</w:t>
      </w:r>
      <w:r w:rsidRPr="00E01DAE">
        <w:rPr>
          <w:sz w:val="18"/>
          <w:szCs w:val="18"/>
        </w:rPr>
        <w:t>igure 2.3 in 2.2.6.2}.</w:t>
      </w:r>
      <w:r w:rsidR="000065BF" w:rsidRPr="003335E6">
        <w:rPr>
          <w:sz w:val="18"/>
        </w:rPr>
        <w:t xml:space="preserve"> Pictograms represent (from left to right): fishing, gathering, logging, terrestrial animal harvesting and </w:t>
      </w:r>
      <w:r w:rsidR="00B10522">
        <w:rPr>
          <w:sz w:val="18"/>
          <w:szCs w:val="18"/>
        </w:rPr>
        <w:t>non</w:t>
      </w:r>
      <w:r w:rsidR="00B10522">
        <w:rPr>
          <w:sz w:val="18"/>
          <w:szCs w:val="18"/>
        </w:rPr>
        <w:noBreakHyphen/>
      </w:r>
      <w:r w:rsidRPr="00E01DAE">
        <w:rPr>
          <w:sz w:val="18"/>
          <w:szCs w:val="18"/>
        </w:rPr>
        <w:t xml:space="preserve">extractive practices. </w:t>
      </w:r>
    </w:p>
    <w:p w14:paraId="43A61417" w14:textId="6BDA5F2F" w:rsidR="00F60F77" w:rsidRPr="00E01DAE" w:rsidRDefault="001745CF" w:rsidP="00F60F77">
      <w:pPr>
        <w:tabs>
          <w:tab w:val="left" w:pos="3686"/>
        </w:tabs>
        <w:rPr>
          <w:shd w:val="clear" w:color="auto" w:fill="CCCCCC"/>
        </w:rPr>
      </w:pPr>
      <w:r w:rsidRPr="007011E8">
        <w:rPr>
          <w:noProof/>
          <w:bdr w:val="single" w:sz="4" w:space="0" w:color="auto"/>
          <w:shd w:val="clear" w:color="auto" w:fill="CCCCCC"/>
          <w:lang w:eastAsia="en-GB"/>
        </w:rPr>
        <w:lastRenderedPageBreak/>
        <w:drawing>
          <wp:inline distT="0" distB="0" distL="0" distR="0" wp14:anchorId="5B061772" wp14:editId="378C3328">
            <wp:extent cx="5760720" cy="8531352"/>
            <wp:effectExtent l="0" t="0" r="0" b="317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ABLE_SPM1_BIS_V9.jpg"/>
                    <pic:cNvPicPr/>
                  </pic:nvPicPr>
                  <pic:blipFill>
                    <a:blip r:embed="rId41">
                      <a:extLst>
                        <a:ext uri="{28A0092B-C50C-407E-A947-70E740481C1C}">
                          <a14:useLocalDpi xmlns:a14="http://schemas.microsoft.com/office/drawing/2010/main" val="0"/>
                        </a:ext>
                      </a:extLst>
                    </a:blip>
                    <a:stretch>
                      <a:fillRect/>
                    </a:stretch>
                  </pic:blipFill>
                  <pic:spPr>
                    <a:xfrm>
                      <a:off x="0" y="0"/>
                      <a:ext cx="5760720" cy="8531352"/>
                    </a:xfrm>
                    <a:prstGeom prst="rect">
                      <a:avLst/>
                    </a:prstGeom>
                  </pic:spPr>
                </pic:pic>
              </a:graphicData>
            </a:graphic>
          </wp:inline>
        </w:drawing>
      </w:r>
    </w:p>
    <w:p w14:paraId="2960DFE8" w14:textId="4DD5FD5A" w:rsidR="000065BF" w:rsidRPr="003335E6" w:rsidRDefault="000065BF" w:rsidP="00A45296">
      <w:pPr>
        <w:keepNext/>
        <w:spacing w:after="240"/>
        <w:ind w:left="720"/>
        <w:jc w:val="both"/>
        <w:rPr>
          <w:rFonts w:eastAsia="SimSun"/>
          <w:b/>
          <w:highlight w:val="white"/>
          <w:lang w:eastAsia="zh-CN"/>
        </w:rPr>
      </w:pPr>
      <w:r w:rsidRPr="003335E6">
        <w:rPr>
          <w:b/>
          <w:highlight w:val="white"/>
        </w:rPr>
        <w:lastRenderedPageBreak/>
        <w:t xml:space="preserve">(D.2.2) These seven key </w:t>
      </w:r>
      <w:r w:rsidR="00F60F77" w:rsidRPr="00E01DAE">
        <w:rPr>
          <w:b/>
          <w:highlight w:val="white"/>
        </w:rPr>
        <w:t>elements</w:t>
      </w:r>
      <w:r w:rsidRPr="003335E6">
        <w:rPr>
          <w:b/>
          <w:highlight w:val="white"/>
        </w:rPr>
        <w:t xml:space="preserve"> have been deployed in limited contexts and could be used as levers of changes to </w:t>
      </w:r>
      <w:r w:rsidR="00F60F77" w:rsidRPr="00E01DAE">
        <w:rPr>
          <w:b/>
          <w:highlight w:val="white"/>
        </w:rPr>
        <w:t>promote</w:t>
      </w:r>
      <w:r w:rsidRPr="003335E6">
        <w:rPr>
          <w:b/>
          <w:highlight w:val="white"/>
        </w:rPr>
        <w:t xml:space="preserve"> sustainable</w:t>
      </w:r>
      <w:r w:rsidR="00F60F77" w:rsidRPr="00E01DAE">
        <w:rPr>
          <w:b/>
          <w:highlight w:val="white"/>
        </w:rPr>
        <w:t xml:space="preserve"> use and enhance the sustainability of the</w:t>
      </w:r>
      <w:r w:rsidRPr="003335E6">
        <w:rPr>
          <w:b/>
          <w:highlight w:val="white"/>
        </w:rPr>
        <w:t xml:space="preserve"> use of wild species in the future if they are scaled</w:t>
      </w:r>
      <w:r w:rsidR="00566B84">
        <w:rPr>
          <w:b/>
          <w:highlight w:val="white"/>
        </w:rPr>
        <w:t xml:space="preserve"> </w:t>
      </w:r>
      <w:r w:rsidRPr="003335E6">
        <w:rPr>
          <w:b/>
          <w:highlight w:val="white"/>
        </w:rPr>
        <w:t xml:space="preserve">up across practices, regions and sectors </w:t>
      </w:r>
      <w:r w:rsidRPr="003335E6">
        <w:rPr>
          <w:b/>
          <w:i/>
          <w:highlight w:val="white"/>
        </w:rPr>
        <w:t>(well established)</w:t>
      </w:r>
      <w:r w:rsidRPr="003335E6">
        <w:rPr>
          <w:b/>
          <w:highlight w:val="white"/>
        </w:rPr>
        <w:t xml:space="preserve"> {6.6}.</w:t>
      </w:r>
    </w:p>
    <w:p w14:paraId="047A99A2" w14:textId="25653319" w:rsidR="000065BF" w:rsidRPr="003335E6" w:rsidRDefault="000065BF" w:rsidP="003335E6">
      <w:pPr>
        <w:numPr>
          <w:ilvl w:val="0"/>
          <w:numId w:val="22"/>
        </w:numPr>
        <w:pBdr>
          <w:top w:val="nil"/>
          <w:left w:val="nil"/>
          <w:bottom w:val="nil"/>
          <w:right w:val="nil"/>
          <w:between w:val="nil"/>
        </w:pBdr>
        <w:tabs>
          <w:tab w:val="clear" w:pos="1247"/>
          <w:tab w:val="clear" w:pos="1814"/>
          <w:tab w:val="clear" w:pos="2381"/>
          <w:tab w:val="clear" w:pos="2948"/>
          <w:tab w:val="clear" w:pos="3515"/>
        </w:tabs>
        <w:spacing w:before="240" w:after="240"/>
        <w:ind w:left="714" w:hanging="357"/>
        <w:jc w:val="both"/>
        <w:rPr>
          <w:rFonts w:eastAsiaTheme="minorEastAsia"/>
          <w:color w:val="000000"/>
          <w:highlight w:val="white"/>
        </w:rPr>
      </w:pPr>
      <w:r w:rsidRPr="003335E6">
        <w:rPr>
          <w:b/>
          <w:color w:val="000000"/>
          <w:highlight w:val="white"/>
        </w:rPr>
        <w:t xml:space="preserve">Policy options that are inclusive and participatory will strengthen sustainable uses of wild species </w:t>
      </w:r>
      <w:r w:rsidRPr="003335E6">
        <w:rPr>
          <w:b/>
          <w:i/>
          <w:color w:val="000000"/>
          <w:highlight w:val="white"/>
        </w:rPr>
        <w:t xml:space="preserve">(well established) </w:t>
      </w:r>
      <w:r w:rsidRPr="003335E6">
        <w:rPr>
          <w:b/>
          <w:color w:val="000000"/>
          <w:highlight w:val="white"/>
        </w:rPr>
        <w:t xml:space="preserve">{6.5.1.1, 6.6.1}. </w:t>
      </w:r>
      <w:r w:rsidRPr="003335E6">
        <w:rPr>
          <w:color w:val="000000"/>
          <w:highlight w:val="white"/>
        </w:rPr>
        <w:t>Stakeholder diversity promotes buy-in and collaboration, and expands the knowledge base for decision-making</w:t>
      </w:r>
      <w:r w:rsidRPr="003335E6">
        <w:rPr>
          <w:b/>
          <w:color w:val="000000"/>
          <w:highlight w:val="white"/>
        </w:rPr>
        <w:t xml:space="preserve"> </w:t>
      </w:r>
      <w:r w:rsidRPr="003335E6">
        <w:rPr>
          <w:color w:val="000000"/>
          <w:highlight w:val="white"/>
        </w:rPr>
        <w:t xml:space="preserve">(e.g., co-management), provided that power imbalances and conflicts are managed </w:t>
      </w:r>
      <w:r w:rsidRPr="003335E6">
        <w:rPr>
          <w:i/>
          <w:color w:val="000000"/>
          <w:highlight w:val="white"/>
        </w:rPr>
        <w:t>(well established)</w:t>
      </w:r>
      <w:r w:rsidRPr="003335E6">
        <w:rPr>
          <w:color w:val="000000"/>
          <w:highlight w:val="white"/>
        </w:rPr>
        <w:t xml:space="preserve"> {4.2.2.2.3, 6.5.4, 6.6.2, 6.6.8}. Specific actions to promote inclusive and participatory processes include enacting policies with clear guidance on procedures for decision-making and representation (e.g., specifying membership roles and responsibilities) and building capacity that enables all parties to participate fully </w:t>
      </w:r>
      <w:r w:rsidRPr="003335E6">
        <w:rPr>
          <w:i/>
          <w:color w:val="000000"/>
          <w:highlight w:val="white"/>
        </w:rPr>
        <w:t>(well established)</w:t>
      </w:r>
      <w:r w:rsidRPr="003335E6">
        <w:rPr>
          <w:color w:val="000000"/>
          <w:highlight w:val="white"/>
        </w:rPr>
        <w:t xml:space="preserve"> {6.5.1.1, 6.6.1}.</w:t>
      </w:r>
    </w:p>
    <w:p w14:paraId="6E6480DD" w14:textId="41B74F4C" w:rsidR="000065BF" w:rsidRPr="003335E6" w:rsidRDefault="000065BF" w:rsidP="003335E6">
      <w:pPr>
        <w:numPr>
          <w:ilvl w:val="0"/>
          <w:numId w:val="22"/>
        </w:numPr>
        <w:pBdr>
          <w:top w:val="nil"/>
          <w:left w:val="nil"/>
          <w:bottom w:val="nil"/>
          <w:right w:val="nil"/>
          <w:between w:val="nil"/>
        </w:pBdr>
        <w:tabs>
          <w:tab w:val="clear" w:pos="1247"/>
          <w:tab w:val="clear" w:pos="1814"/>
          <w:tab w:val="clear" w:pos="2381"/>
          <w:tab w:val="clear" w:pos="2948"/>
          <w:tab w:val="clear" w:pos="3515"/>
        </w:tabs>
        <w:spacing w:before="240" w:after="240"/>
        <w:ind w:left="714" w:hanging="357"/>
        <w:jc w:val="both"/>
        <w:rPr>
          <w:rFonts w:eastAsiaTheme="minorEastAsia"/>
          <w:color w:val="000000"/>
        </w:rPr>
      </w:pPr>
      <w:r w:rsidRPr="003335E6">
        <w:rPr>
          <w:b/>
          <w:color w:val="000000"/>
        </w:rPr>
        <w:t xml:space="preserve">Policy options that recognize and support multiple forms of knowledge will enhance </w:t>
      </w:r>
      <w:r w:rsidR="00F60F77" w:rsidRPr="00E01DAE">
        <w:rPr>
          <w:b/>
          <w:color w:val="000000"/>
        </w:rPr>
        <w:t>the sustainability of the</w:t>
      </w:r>
      <w:r w:rsidRPr="003335E6">
        <w:rPr>
          <w:b/>
          <w:color w:val="000000"/>
        </w:rPr>
        <w:t xml:space="preserve"> use of wild species</w:t>
      </w:r>
      <w:r w:rsidRPr="003335E6">
        <w:rPr>
          <w:color w:val="000000"/>
        </w:rPr>
        <w:t xml:space="preserve"> </w:t>
      </w:r>
      <w:r w:rsidRPr="003335E6">
        <w:rPr>
          <w:b/>
          <w:i/>
          <w:color w:val="000000"/>
        </w:rPr>
        <w:t>(well established)</w:t>
      </w:r>
      <w:r w:rsidRPr="003335E6">
        <w:rPr>
          <w:b/>
          <w:color w:val="000000"/>
        </w:rPr>
        <w:t xml:space="preserve"> {6.6.2}.</w:t>
      </w:r>
      <w:r w:rsidRPr="003335E6">
        <w:rPr>
          <w:color w:val="000000"/>
        </w:rPr>
        <w:t xml:space="preserve"> </w:t>
      </w:r>
      <w:r w:rsidR="00242064">
        <w:rPr>
          <w:color w:val="000000"/>
        </w:rPr>
        <w:t>S</w:t>
      </w:r>
      <w:r w:rsidRPr="003335E6">
        <w:rPr>
          <w:color w:val="000000"/>
        </w:rPr>
        <w:t xml:space="preserve">ustainable use of wild species will </w:t>
      </w:r>
      <w:r w:rsidR="002D1833" w:rsidRPr="003335E6">
        <w:rPr>
          <w:color w:val="000000"/>
        </w:rPr>
        <w:t>be enhanced by</w:t>
      </w:r>
      <w:r w:rsidRPr="003335E6">
        <w:rPr>
          <w:color w:val="000000"/>
        </w:rPr>
        <w:t xml:space="preserve"> policy processes that protect indigenous and local knowledge and draw on diverse forms of knowledge, bringing scientists</w:t>
      </w:r>
      <w:r w:rsidR="00F60F77" w:rsidRPr="00E01DAE">
        <w:rPr>
          <w:color w:val="000000"/>
        </w:rPr>
        <w:t>,</w:t>
      </w:r>
      <w:r w:rsidRPr="003335E6">
        <w:rPr>
          <w:color w:val="000000"/>
        </w:rPr>
        <w:t xml:space="preserve"> indigenous</w:t>
      </w:r>
      <w:r w:rsidR="00EA2B2E" w:rsidRPr="003335E6">
        <w:rPr>
          <w:color w:val="000000"/>
        </w:rPr>
        <w:t xml:space="preserve"> peoples</w:t>
      </w:r>
      <w:r w:rsidRPr="003335E6">
        <w:rPr>
          <w:color w:val="000000"/>
        </w:rPr>
        <w:t xml:space="preserve"> and local communities</w:t>
      </w:r>
      <w:r w:rsidR="00F60F77" w:rsidRPr="00E01DAE">
        <w:rPr>
          <w:color w:val="000000"/>
        </w:rPr>
        <w:t xml:space="preserve"> and other relevant actors</w:t>
      </w:r>
      <w:r w:rsidRPr="003335E6">
        <w:rPr>
          <w:color w:val="000000"/>
        </w:rPr>
        <w:t xml:space="preserve"> together in a co-learning process</w:t>
      </w:r>
      <w:r w:rsidRPr="003335E6">
        <w:rPr>
          <w:i/>
          <w:color w:val="000000"/>
        </w:rPr>
        <w:t xml:space="preserve"> (well established)</w:t>
      </w:r>
      <w:r w:rsidRPr="003335E6">
        <w:rPr>
          <w:color w:val="000000"/>
        </w:rPr>
        <w:t xml:space="preserve"> {6.6.2}. </w:t>
      </w:r>
      <w:r w:rsidR="00F60F77" w:rsidRPr="00E01DAE">
        <w:rPr>
          <w:color w:val="000000"/>
        </w:rPr>
        <w:t>Measures</w:t>
      </w:r>
      <w:r w:rsidRPr="003335E6">
        <w:rPr>
          <w:color w:val="000000"/>
        </w:rPr>
        <w:t xml:space="preserve"> to ensure that indigenous and local knowledge holders have provided </w:t>
      </w:r>
      <w:r w:rsidR="00F60F77" w:rsidRPr="00E01DAE">
        <w:rPr>
          <w:color w:val="000000"/>
        </w:rPr>
        <w:t>free, prior a</w:t>
      </w:r>
      <w:r w:rsidR="00F60F77" w:rsidRPr="00E01DAE">
        <w:t>nd informed</w:t>
      </w:r>
      <w:r w:rsidR="00F60F77" w:rsidRPr="00E01DAE">
        <w:rPr>
          <w:color w:val="000000"/>
        </w:rPr>
        <w:t xml:space="preserve"> </w:t>
      </w:r>
      <w:r w:rsidRPr="003335E6">
        <w:rPr>
          <w:color w:val="000000"/>
        </w:rPr>
        <w:t>consent for, and receive benefits from, the use of their knowledge</w:t>
      </w:r>
      <w:r w:rsidR="00F60F77" w:rsidRPr="00E01DAE">
        <w:rPr>
          <w:color w:val="000000"/>
        </w:rPr>
        <w:t xml:space="preserve"> are important, for example, through the enactment of access and</w:t>
      </w:r>
      <w:r w:rsidR="00F60F77" w:rsidRPr="00E01DAE">
        <w:t xml:space="preserve"> </w:t>
      </w:r>
      <w:r w:rsidR="00F60F77" w:rsidRPr="00E01DAE">
        <w:rPr>
          <w:color w:val="000000"/>
        </w:rPr>
        <w:t>benefit</w:t>
      </w:r>
      <w:r w:rsidR="000353CE">
        <w:rPr>
          <w:color w:val="000000"/>
        </w:rPr>
        <w:t>-</w:t>
      </w:r>
      <w:r w:rsidR="00F60F77" w:rsidRPr="00E01DAE">
        <w:rPr>
          <w:color w:val="000000"/>
        </w:rPr>
        <w:t>sharing mechanisms</w:t>
      </w:r>
      <w:r w:rsidRPr="003335E6">
        <w:rPr>
          <w:color w:val="000000"/>
        </w:rPr>
        <w:t xml:space="preserve"> {6.5.2.4}.</w:t>
      </w:r>
    </w:p>
    <w:p w14:paraId="20B09426" w14:textId="001DBCE0" w:rsidR="000065BF" w:rsidRPr="003335E6" w:rsidRDefault="000065BF" w:rsidP="003335E6">
      <w:pPr>
        <w:numPr>
          <w:ilvl w:val="0"/>
          <w:numId w:val="22"/>
        </w:numPr>
        <w:pBdr>
          <w:top w:val="nil"/>
          <w:left w:val="nil"/>
          <w:bottom w:val="nil"/>
          <w:right w:val="nil"/>
          <w:between w:val="nil"/>
        </w:pBdr>
        <w:tabs>
          <w:tab w:val="clear" w:pos="1247"/>
          <w:tab w:val="clear" w:pos="1814"/>
          <w:tab w:val="clear" w:pos="2381"/>
          <w:tab w:val="clear" w:pos="2948"/>
          <w:tab w:val="clear" w:pos="3515"/>
        </w:tabs>
        <w:spacing w:before="240" w:after="240"/>
        <w:ind w:left="714" w:hanging="357"/>
        <w:jc w:val="both"/>
        <w:rPr>
          <w:rFonts w:eastAsiaTheme="minorEastAsia"/>
          <w:color w:val="000000"/>
        </w:rPr>
      </w:pPr>
      <w:r w:rsidRPr="003335E6">
        <w:rPr>
          <w:b/>
          <w:color w:val="000000"/>
        </w:rPr>
        <w:t xml:space="preserve">Policy instruments and tools will only be effective if they ensure </w:t>
      </w:r>
      <w:r w:rsidR="00F60F77" w:rsidRPr="00E01DAE">
        <w:rPr>
          <w:b/>
          <w:color w:val="000000"/>
        </w:rPr>
        <w:t xml:space="preserve">fair and </w:t>
      </w:r>
      <w:r w:rsidRPr="003335E6">
        <w:rPr>
          <w:b/>
          <w:color w:val="000000"/>
        </w:rPr>
        <w:t xml:space="preserve">equitable </w:t>
      </w:r>
      <w:r w:rsidRPr="00E01DAE">
        <w:rPr>
          <w:b/>
          <w:bCs/>
        </w:rPr>
        <w:t xml:space="preserve">distribution of </w:t>
      </w:r>
      <w:r w:rsidR="00F60F77" w:rsidRPr="00E01DAE">
        <w:rPr>
          <w:b/>
        </w:rPr>
        <w:t xml:space="preserve">costs and </w:t>
      </w:r>
      <w:r w:rsidRPr="00E01DAE">
        <w:rPr>
          <w:b/>
          <w:bCs/>
        </w:rPr>
        <w:t xml:space="preserve">benefits </w:t>
      </w:r>
      <w:r w:rsidR="00F60F77" w:rsidRPr="00E01DAE">
        <w:rPr>
          <w:b/>
        </w:rPr>
        <w:t xml:space="preserve">from sustainable use of wild species </w:t>
      </w:r>
      <w:r w:rsidRPr="003335E6">
        <w:rPr>
          <w:b/>
          <w:i/>
          <w:color w:val="000000"/>
        </w:rPr>
        <w:t xml:space="preserve">(well established) </w:t>
      </w:r>
      <w:r w:rsidRPr="003335E6">
        <w:rPr>
          <w:b/>
          <w:color w:val="000000"/>
        </w:rPr>
        <w:t>{6.4.3.1, 6.5.3.3, 6.6.3}.</w:t>
      </w:r>
      <w:r w:rsidRPr="003335E6">
        <w:rPr>
          <w:color w:val="000000"/>
        </w:rPr>
        <w:t xml:space="preserve"> Policies that overlook social equity increase the risk of unsustainable use of wild species </w:t>
      </w:r>
      <w:r w:rsidRPr="003335E6">
        <w:rPr>
          <w:i/>
          <w:color w:val="000000"/>
        </w:rPr>
        <w:t>(established but incomplete)</w:t>
      </w:r>
      <w:r w:rsidRPr="003335E6">
        <w:rPr>
          <w:color w:val="000000"/>
        </w:rPr>
        <w:t xml:space="preserve"> {6.5.3.3}. Specific actions </w:t>
      </w:r>
      <w:r w:rsidR="00F60F77" w:rsidRPr="00E01DAE">
        <w:rPr>
          <w:color w:val="000000"/>
        </w:rPr>
        <w:t xml:space="preserve">and plans </w:t>
      </w:r>
      <w:r w:rsidRPr="003335E6">
        <w:rPr>
          <w:color w:val="000000"/>
        </w:rPr>
        <w:t xml:space="preserve">could include enacting guidelines on access and benefit sharing that are currently common in voluntary agreements, </w:t>
      </w:r>
      <w:r w:rsidR="000B0C47">
        <w:rPr>
          <w:color w:val="000000"/>
        </w:rPr>
        <w:t xml:space="preserve">and </w:t>
      </w:r>
      <w:r w:rsidRPr="003335E6">
        <w:rPr>
          <w:color w:val="000000"/>
        </w:rPr>
        <w:t xml:space="preserve">applying governance and institutional frameworks that </w:t>
      </w:r>
      <w:r w:rsidR="00F60F77" w:rsidRPr="00E01DAE">
        <w:rPr>
          <w:color w:val="000000"/>
        </w:rPr>
        <w:t>ensure fair and equitable distribut</w:t>
      </w:r>
      <w:r w:rsidR="00F60F77" w:rsidRPr="00E01DAE">
        <w:t xml:space="preserve">ion of costs and benefits. This may </w:t>
      </w:r>
      <w:r w:rsidR="00F60F77" w:rsidRPr="00E01DAE">
        <w:rPr>
          <w:color w:val="000000"/>
        </w:rPr>
        <w:t>ensur</w:t>
      </w:r>
      <w:r w:rsidR="00F60F77" w:rsidRPr="00E01DAE">
        <w:t>e</w:t>
      </w:r>
      <w:r w:rsidRPr="003335E6">
        <w:rPr>
          <w:color w:val="000000"/>
        </w:rPr>
        <w:t xml:space="preserve"> that policies do not inadvertently criminalize or deprive local communities or marginalized individuals of access</w:t>
      </w:r>
      <w:r w:rsidR="00F60F77" w:rsidRPr="00E01DAE">
        <w:rPr>
          <w:color w:val="000000"/>
        </w:rPr>
        <w:t xml:space="preserve"> and equitable distribution of costs and benefits, and identify measures that ma</w:t>
      </w:r>
      <w:r w:rsidR="00F60F77" w:rsidRPr="00E01DAE">
        <w:t>y</w:t>
      </w:r>
      <w:r w:rsidR="00F60F77" w:rsidRPr="00E01DAE">
        <w:rPr>
          <w:color w:val="000000"/>
        </w:rPr>
        <w:t xml:space="preserve"> ensure preventing the misappropriation of genetic resources and associated traditional knowledge </w:t>
      </w:r>
      <w:r w:rsidR="00F60F77" w:rsidRPr="00E01DAE">
        <w:rPr>
          <w:i/>
          <w:color w:val="000000"/>
        </w:rPr>
        <w:t>(well established)</w:t>
      </w:r>
      <w:r w:rsidR="00F60F77" w:rsidRPr="00E01DAE">
        <w:rPr>
          <w:color w:val="000000"/>
        </w:rPr>
        <w:t xml:space="preserve"> {6.4.4, 6.6.3}.</w:t>
      </w:r>
    </w:p>
    <w:p w14:paraId="31304501" w14:textId="040F7916" w:rsidR="000065BF" w:rsidRPr="003335E6" w:rsidRDefault="000065BF" w:rsidP="003335E6">
      <w:pPr>
        <w:numPr>
          <w:ilvl w:val="0"/>
          <w:numId w:val="22"/>
        </w:numPr>
        <w:pBdr>
          <w:top w:val="nil"/>
          <w:left w:val="nil"/>
          <w:bottom w:val="nil"/>
          <w:right w:val="nil"/>
          <w:between w:val="nil"/>
        </w:pBdr>
        <w:tabs>
          <w:tab w:val="clear" w:pos="1247"/>
          <w:tab w:val="clear" w:pos="1814"/>
          <w:tab w:val="clear" w:pos="2381"/>
          <w:tab w:val="clear" w:pos="2948"/>
          <w:tab w:val="clear" w:pos="3515"/>
        </w:tabs>
        <w:spacing w:before="240" w:after="240"/>
        <w:ind w:left="714" w:hanging="357"/>
        <w:jc w:val="both"/>
        <w:rPr>
          <w:rFonts w:eastAsiaTheme="minorEastAsia"/>
          <w:color w:val="000000"/>
        </w:rPr>
      </w:pPr>
      <w:r w:rsidRPr="003335E6">
        <w:rPr>
          <w:b/>
          <w:color w:val="000000"/>
        </w:rPr>
        <w:t xml:space="preserve">Context-specific policies are needed to ensure the sustainable use of wild species </w:t>
      </w:r>
      <w:r w:rsidRPr="003335E6">
        <w:rPr>
          <w:b/>
          <w:i/>
          <w:color w:val="000000"/>
        </w:rPr>
        <w:t xml:space="preserve">(well established) </w:t>
      </w:r>
      <w:r w:rsidRPr="003335E6">
        <w:rPr>
          <w:b/>
          <w:color w:val="000000"/>
        </w:rPr>
        <w:t xml:space="preserve">{6.5.2.1, 6.5.3.2, 6.6.4}. </w:t>
      </w:r>
      <w:r w:rsidRPr="003335E6">
        <w:rPr>
          <w:color w:val="000000"/>
        </w:rPr>
        <w:t>Effective policies are purpose-built to local</w:t>
      </w:r>
      <w:r w:rsidR="002D1833" w:rsidRPr="003335E6">
        <w:rPr>
          <w:color w:val="000000"/>
        </w:rPr>
        <w:t>,</w:t>
      </w:r>
      <w:r w:rsidRPr="003335E6">
        <w:rPr>
          <w:color w:val="000000"/>
        </w:rPr>
        <w:t xml:space="preserve"> social and ecological conditions in which uses take place </w:t>
      </w:r>
      <w:r w:rsidRPr="003335E6">
        <w:rPr>
          <w:i/>
          <w:color w:val="000000"/>
        </w:rPr>
        <w:t>(well established)</w:t>
      </w:r>
      <w:r w:rsidRPr="003335E6">
        <w:rPr>
          <w:color w:val="000000"/>
        </w:rPr>
        <w:t xml:space="preserve"> {4.2, 5.5}. Actions to empower</w:t>
      </w:r>
      <w:r w:rsidR="00F60F77" w:rsidRPr="00E01DAE">
        <w:rPr>
          <w:color w:val="000000"/>
        </w:rPr>
        <w:t xml:space="preserve"> indigenous peoples and</w:t>
      </w:r>
      <w:r w:rsidRPr="003335E6">
        <w:rPr>
          <w:color w:val="000000"/>
        </w:rPr>
        <w:t xml:space="preserve"> local communities and respect their rights, access and customary rules are fundamental to the development of context-specific policies. </w:t>
      </w:r>
    </w:p>
    <w:p w14:paraId="23D410FB" w14:textId="0B9E3DFA" w:rsidR="000065BF" w:rsidRPr="003335E6" w:rsidRDefault="000065BF" w:rsidP="003335E6">
      <w:pPr>
        <w:numPr>
          <w:ilvl w:val="0"/>
          <w:numId w:val="22"/>
        </w:numPr>
        <w:pBdr>
          <w:top w:val="nil"/>
          <w:left w:val="nil"/>
          <w:bottom w:val="nil"/>
          <w:right w:val="nil"/>
          <w:between w:val="nil"/>
        </w:pBdr>
        <w:tabs>
          <w:tab w:val="clear" w:pos="1247"/>
          <w:tab w:val="clear" w:pos="1814"/>
          <w:tab w:val="clear" w:pos="2381"/>
          <w:tab w:val="clear" w:pos="2948"/>
          <w:tab w:val="clear" w:pos="3515"/>
        </w:tabs>
        <w:spacing w:before="240" w:after="240"/>
        <w:ind w:left="714" w:hanging="357"/>
        <w:jc w:val="both"/>
        <w:rPr>
          <w:rFonts w:eastAsiaTheme="minorEastAsia"/>
          <w:b/>
          <w:color w:val="000000"/>
          <w:highlight w:val="white"/>
        </w:rPr>
      </w:pPr>
      <w:r w:rsidRPr="003335E6">
        <w:rPr>
          <w:b/>
          <w:color w:val="000000"/>
          <w:highlight w:val="white"/>
        </w:rPr>
        <w:t xml:space="preserve">Monitoring wild species and practices is crucial to prevent species decline </w:t>
      </w:r>
      <w:r w:rsidRPr="003335E6">
        <w:rPr>
          <w:b/>
          <w:i/>
          <w:color w:val="000000"/>
          <w:highlight w:val="white"/>
        </w:rPr>
        <w:t>(well established)</w:t>
      </w:r>
      <w:r w:rsidRPr="003335E6">
        <w:rPr>
          <w:b/>
          <w:color w:val="000000"/>
          <w:highlight w:val="white"/>
        </w:rPr>
        <w:t xml:space="preserve"> {4.2.2.2.3}.</w:t>
      </w:r>
      <w:r w:rsidRPr="003335E6">
        <w:rPr>
          <w:color w:val="000000"/>
          <w:highlight w:val="white"/>
        </w:rPr>
        <w:t xml:space="preserve"> Monitoring is </w:t>
      </w:r>
      <w:r w:rsidR="00F60F77" w:rsidRPr="00E01DAE">
        <w:rPr>
          <w:color w:val="000000"/>
          <w:highlight w:val="white"/>
        </w:rPr>
        <w:t>resource</w:t>
      </w:r>
      <w:r w:rsidRPr="003335E6">
        <w:rPr>
          <w:color w:val="000000"/>
          <w:highlight w:val="white"/>
        </w:rPr>
        <w:t xml:space="preserve"> intensive and will require more support and investment </w:t>
      </w:r>
      <w:r w:rsidR="00F60F77" w:rsidRPr="00E01DAE">
        <w:rPr>
          <w:color w:val="000000"/>
          <w:highlight w:val="white"/>
        </w:rPr>
        <w:t>in all countries to ove</w:t>
      </w:r>
      <w:r w:rsidR="00F60F77" w:rsidRPr="00E01DAE">
        <w:rPr>
          <w:highlight w:val="white"/>
        </w:rPr>
        <w:t>rcome the capacity, financial, technical and institutional challenges that generate strong limitations to monitor</w:t>
      </w:r>
      <w:r w:rsidR="0037643C">
        <w:rPr>
          <w:highlight w:val="white"/>
        </w:rPr>
        <w:t>ing</w:t>
      </w:r>
      <w:r w:rsidR="00F60F77" w:rsidRPr="00E01DAE">
        <w:rPr>
          <w:highlight w:val="white"/>
        </w:rPr>
        <w:t xml:space="preserve"> wild species, which are more pronounced in developing countries.</w:t>
      </w:r>
      <w:r w:rsidRPr="003335E6">
        <w:rPr>
          <w:highlight w:val="white"/>
        </w:rPr>
        <w:t xml:space="preserve"> Monitoring </w:t>
      </w:r>
      <w:r w:rsidR="00F60F77" w:rsidRPr="00E01DAE">
        <w:rPr>
          <w:highlight w:val="white"/>
        </w:rPr>
        <w:t>efforts that are inclusive of</w:t>
      </w:r>
      <w:r w:rsidRPr="003335E6">
        <w:rPr>
          <w:highlight w:val="white"/>
        </w:rPr>
        <w:t xml:space="preserve"> indigenous </w:t>
      </w:r>
      <w:r w:rsidR="00F60F77" w:rsidRPr="00E01DAE">
        <w:rPr>
          <w:highlight w:val="white"/>
        </w:rPr>
        <w:t>peoples</w:t>
      </w:r>
      <w:r w:rsidR="00E959A0">
        <w:rPr>
          <w:highlight w:val="white"/>
        </w:rPr>
        <w:t xml:space="preserve">, </w:t>
      </w:r>
      <w:r w:rsidR="00F60F77" w:rsidRPr="00E01DAE">
        <w:rPr>
          <w:highlight w:val="white"/>
        </w:rPr>
        <w:t xml:space="preserve">local communities </w:t>
      </w:r>
      <w:r w:rsidRPr="003335E6">
        <w:rPr>
          <w:highlight w:val="white"/>
        </w:rPr>
        <w:t xml:space="preserve">and scientific </w:t>
      </w:r>
      <w:r w:rsidR="00F60F77" w:rsidRPr="00E01DAE">
        <w:rPr>
          <w:highlight w:val="white"/>
        </w:rPr>
        <w:t>approaches</w:t>
      </w:r>
      <w:r w:rsidR="00FA3F8E">
        <w:rPr>
          <w:highlight w:val="white"/>
        </w:rPr>
        <w:t>,</w:t>
      </w:r>
      <w:r w:rsidR="00F60F77" w:rsidRPr="00E01DAE">
        <w:rPr>
          <w:highlight w:val="white"/>
        </w:rPr>
        <w:t xml:space="preserve"> and</w:t>
      </w:r>
      <w:r w:rsidRPr="003335E6">
        <w:rPr>
          <w:highlight w:val="white"/>
        </w:rPr>
        <w:t xml:space="preserve"> facilitate equitable par</w:t>
      </w:r>
      <w:r w:rsidRPr="003335E6">
        <w:rPr>
          <w:color w:val="000000"/>
          <w:highlight w:val="white"/>
        </w:rPr>
        <w:t>ticipation of all key actors</w:t>
      </w:r>
      <w:r w:rsidR="00FA3F8E">
        <w:rPr>
          <w:color w:val="000000"/>
          <w:highlight w:val="white"/>
        </w:rPr>
        <w:t>,</w:t>
      </w:r>
      <w:r w:rsidRPr="003335E6">
        <w:rPr>
          <w:color w:val="000000"/>
          <w:highlight w:val="white"/>
        </w:rPr>
        <w:t xml:space="preserve"> </w:t>
      </w:r>
      <w:r w:rsidR="00F60F77" w:rsidRPr="00E01DAE">
        <w:rPr>
          <w:color w:val="000000"/>
          <w:highlight w:val="white"/>
        </w:rPr>
        <w:t>can</w:t>
      </w:r>
      <w:r w:rsidRPr="003335E6">
        <w:rPr>
          <w:color w:val="000000"/>
          <w:highlight w:val="white"/>
        </w:rPr>
        <w:t xml:space="preserve"> better inform decision-making </w:t>
      </w:r>
      <w:r w:rsidRPr="003335E6">
        <w:rPr>
          <w:i/>
          <w:color w:val="000000"/>
          <w:highlight w:val="white"/>
        </w:rPr>
        <w:t>(well established)</w:t>
      </w:r>
      <w:r w:rsidRPr="003335E6">
        <w:rPr>
          <w:color w:val="000000"/>
          <w:highlight w:val="white"/>
        </w:rPr>
        <w:t xml:space="preserve"> {3.2.4, 3.3.3, 3.3.5}.</w:t>
      </w:r>
    </w:p>
    <w:p w14:paraId="199C29F4" w14:textId="624D6DDE" w:rsidR="000065BF" w:rsidRPr="003335E6" w:rsidRDefault="000065BF" w:rsidP="003335E6">
      <w:pPr>
        <w:numPr>
          <w:ilvl w:val="0"/>
          <w:numId w:val="22"/>
        </w:numPr>
        <w:pBdr>
          <w:top w:val="nil"/>
          <w:left w:val="nil"/>
          <w:bottom w:val="nil"/>
          <w:right w:val="nil"/>
          <w:between w:val="nil"/>
        </w:pBdr>
        <w:tabs>
          <w:tab w:val="clear" w:pos="1247"/>
          <w:tab w:val="clear" w:pos="1814"/>
          <w:tab w:val="clear" w:pos="2381"/>
          <w:tab w:val="clear" w:pos="2948"/>
          <w:tab w:val="clear" w:pos="3515"/>
        </w:tabs>
        <w:spacing w:before="240" w:after="240"/>
        <w:ind w:left="714" w:hanging="357"/>
        <w:jc w:val="both"/>
        <w:rPr>
          <w:rFonts w:ascii="Calibri" w:hAnsi="Calibri"/>
          <w:b/>
          <w:color w:val="000000"/>
        </w:rPr>
      </w:pPr>
      <w:r w:rsidRPr="003335E6">
        <w:rPr>
          <w:b/>
          <w:color w:val="000000"/>
        </w:rPr>
        <w:t>Policy instruments that are aligned at international, national, regional and local levels</w:t>
      </w:r>
      <w:r w:rsidR="00F60F77" w:rsidRPr="00E01DAE">
        <w:rPr>
          <w:b/>
          <w:color w:val="000000"/>
        </w:rPr>
        <w:t>, and that maintain coherence and consistency with existing international obligations and tak</w:t>
      </w:r>
      <w:r w:rsidR="00F60F77" w:rsidRPr="00E01DAE">
        <w:rPr>
          <w:b/>
        </w:rPr>
        <w:t xml:space="preserve">e </w:t>
      </w:r>
      <w:r w:rsidR="00F60F77" w:rsidRPr="00E01DAE">
        <w:rPr>
          <w:b/>
          <w:color w:val="000000"/>
        </w:rPr>
        <w:t>into account customary rules and norms,</w:t>
      </w:r>
      <w:r w:rsidRPr="003335E6">
        <w:rPr>
          <w:b/>
          <w:color w:val="000000"/>
        </w:rPr>
        <w:t xml:space="preserve"> will be more effective </w:t>
      </w:r>
      <w:r w:rsidRPr="003335E6">
        <w:rPr>
          <w:b/>
          <w:i/>
          <w:color w:val="000000"/>
        </w:rPr>
        <w:t>(well established)</w:t>
      </w:r>
      <w:r w:rsidRPr="003335E6">
        <w:rPr>
          <w:b/>
          <w:color w:val="000000"/>
        </w:rPr>
        <w:t xml:space="preserve"> {6.5.1.2, 6.5.2, 6.6.6}</w:t>
      </w:r>
      <w:r w:rsidRPr="003335E6">
        <w:rPr>
          <w:color w:val="000000"/>
        </w:rPr>
        <w:t>. Polic</w:t>
      </w:r>
      <w:r w:rsidR="004854CA">
        <w:rPr>
          <w:color w:val="000000"/>
        </w:rPr>
        <w:t>y</w:t>
      </w:r>
      <w:r w:rsidRPr="003335E6">
        <w:rPr>
          <w:color w:val="000000"/>
        </w:rPr>
        <w:t xml:space="preserve"> outcomes will also be more effective and will lead to fewer negative and unintended consequences</w:t>
      </w:r>
      <w:r w:rsidRPr="003335E6">
        <w:rPr>
          <w:i/>
          <w:color w:val="000000"/>
        </w:rPr>
        <w:t xml:space="preserve"> </w:t>
      </w:r>
      <w:r w:rsidRPr="003335E6">
        <w:rPr>
          <w:color w:val="000000"/>
        </w:rPr>
        <w:t xml:space="preserve">when attention is paid to coordinated </w:t>
      </w:r>
      <w:r w:rsidRPr="00E01DAE">
        <w:t>interactions</w:t>
      </w:r>
      <w:r w:rsidRPr="003335E6">
        <w:rPr>
          <w:color w:val="000000"/>
        </w:rPr>
        <w:t xml:space="preserve"> between approaches, actors, and scales </w:t>
      </w:r>
      <w:r w:rsidRPr="003335E6">
        <w:rPr>
          <w:i/>
          <w:color w:val="000000"/>
        </w:rPr>
        <w:t>(well established)</w:t>
      </w:r>
      <w:r w:rsidRPr="003335E6">
        <w:rPr>
          <w:color w:val="000000"/>
        </w:rPr>
        <w:t xml:space="preserve"> {6.5.1.2, 6.6.3}.</w:t>
      </w:r>
    </w:p>
    <w:p w14:paraId="17023508" w14:textId="4FD7FE95" w:rsidR="000065BF" w:rsidRPr="003335E6" w:rsidRDefault="000065BF" w:rsidP="003335E6">
      <w:pPr>
        <w:numPr>
          <w:ilvl w:val="0"/>
          <w:numId w:val="22"/>
        </w:numPr>
        <w:pBdr>
          <w:top w:val="nil"/>
          <w:left w:val="nil"/>
          <w:bottom w:val="nil"/>
          <w:right w:val="nil"/>
          <w:between w:val="nil"/>
        </w:pBdr>
        <w:tabs>
          <w:tab w:val="clear" w:pos="1247"/>
          <w:tab w:val="clear" w:pos="1814"/>
          <w:tab w:val="clear" w:pos="2381"/>
          <w:tab w:val="clear" w:pos="2948"/>
          <w:tab w:val="clear" w:pos="3515"/>
        </w:tabs>
        <w:spacing w:before="240" w:after="480"/>
        <w:ind w:left="714" w:hanging="357"/>
        <w:jc w:val="both"/>
        <w:rPr>
          <w:rFonts w:eastAsiaTheme="minorEastAsia"/>
          <w:color w:val="000000"/>
          <w:highlight w:val="white"/>
        </w:rPr>
      </w:pPr>
      <w:r w:rsidRPr="003335E6">
        <w:rPr>
          <w:b/>
          <w:color w:val="000000"/>
          <w:highlight w:val="white"/>
        </w:rPr>
        <w:t>Robust institutions</w:t>
      </w:r>
      <w:r w:rsidR="00F60F77" w:rsidRPr="00E01DAE">
        <w:rPr>
          <w:b/>
          <w:color w:val="000000"/>
          <w:highlight w:val="white"/>
        </w:rPr>
        <w:t xml:space="preserve"> in term</w:t>
      </w:r>
      <w:r w:rsidR="00F60F77" w:rsidRPr="00E01DAE">
        <w:rPr>
          <w:b/>
          <w:highlight w:val="white"/>
        </w:rPr>
        <w:t>s of sustainable use of wild species</w:t>
      </w:r>
      <w:r w:rsidRPr="003335E6">
        <w:rPr>
          <w:b/>
          <w:color w:val="000000"/>
          <w:highlight w:val="white"/>
        </w:rPr>
        <w:t xml:space="preserve">, including customary institutions, will be essential to future sustainable use of wild species </w:t>
      </w:r>
      <w:r w:rsidRPr="003335E6">
        <w:rPr>
          <w:b/>
          <w:i/>
          <w:color w:val="000000"/>
          <w:highlight w:val="white"/>
        </w:rPr>
        <w:t xml:space="preserve">(well established) </w:t>
      </w:r>
      <w:r w:rsidRPr="003335E6">
        <w:rPr>
          <w:b/>
          <w:color w:val="000000"/>
          <w:highlight w:val="white"/>
        </w:rPr>
        <w:t>{6.5.1.3, 6.6.7}.</w:t>
      </w:r>
      <w:r w:rsidRPr="003335E6">
        <w:rPr>
          <w:color w:val="000000"/>
          <w:highlight w:val="white"/>
        </w:rPr>
        <w:t xml:space="preserve"> Institutions that </w:t>
      </w:r>
      <w:r w:rsidR="00F60F77" w:rsidRPr="00E01DAE">
        <w:rPr>
          <w:color w:val="000000"/>
          <w:highlight w:val="white"/>
        </w:rPr>
        <w:t>support</w:t>
      </w:r>
      <w:r w:rsidRPr="003335E6">
        <w:rPr>
          <w:color w:val="000000"/>
          <w:highlight w:val="white"/>
        </w:rPr>
        <w:t xml:space="preserve"> collaborative and decentralized learning and shared interests in sustainable use are more effective than centralized systems aimed only at top-down governance </w:t>
      </w:r>
      <w:r w:rsidRPr="003335E6">
        <w:rPr>
          <w:i/>
          <w:color w:val="000000"/>
          <w:highlight w:val="white"/>
        </w:rPr>
        <w:t>(established but incomplete)</w:t>
      </w:r>
      <w:r w:rsidRPr="003335E6">
        <w:rPr>
          <w:color w:val="000000"/>
          <w:highlight w:val="white"/>
        </w:rPr>
        <w:t xml:space="preserve"> {4.2.2.6}. Adaptive and dynamic institutions capable of adjusting to changing circumstances will be needed to face current and future challenges </w:t>
      </w:r>
      <w:r w:rsidR="00242064">
        <w:rPr>
          <w:color w:val="000000"/>
          <w:highlight w:val="white"/>
        </w:rPr>
        <w:t>to</w:t>
      </w:r>
      <w:r w:rsidR="001745CF">
        <w:rPr>
          <w:color w:val="000000"/>
          <w:highlight w:val="white"/>
        </w:rPr>
        <w:t xml:space="preserve"> </w:t>
      </w:r>
      <w:r w:rsidRPr="003335E6">
        <w:rPr>
          <w:color w:val="000000"/>
          <w:highlight w:val="white"/>
        </w:rPr>
        <w:t xml:space="preserve">sustainable use of wild species </w:t>
      </w:r>
      <w:r w:rsidRPr="003335E6">
        <w:rPr>
          <w:i/>
          <w:color w:val="000000"/>
          <w:highlight w:val="white"/>
        </w:rPr>
        <w:t>(well established)</w:t>
      </w:r>
      <w:r w:rsidRPr="003335E6">
        <w:rPr>
          <w:color w:val="000000"/>
          <w:highlight w:val="white"/>
        </w:rPr>
        <w:t xml:space="preserve"> {6.5.1.1, 6.5.1.3, 6.5.3.2, 6.6.7}. The integration of conflict resolution mechanisms will make institutions more effective, while transparency initiatives connected to legally mandated measures of accountability will enhance trust in institutions.</w:t>
      </w:r>
    </w:p>
    <w:p w14:paraId="6848B5DC" w14:textId="57DDCD1C" w:rsidR="000065BF" w:rsidRPr="00E01DAE" w:rsidRDefault="008D659F" w:rsidP="00AF7124">
      <w:pPr>
        <w:keepNext/>
        <w:keepLines/>
        <w:shd w:val="clear" w:color="auto" w:fill="C5E0B3"/>
        <w:tabs>
          <w:tab w:val="left" w:pos="1772"/>
        </w:tabs>
        <w:spacing w:before="240" w:after="240"/>
        <w:jc w:val="both"/>
        <w:rPr>
          <w:b/>
          <w:bCs/>
          <w:sz w:val="24"/>
          <w:szCs w:val="24"/>
        </w:rPr>
      </w:pPr>
      <w:r w:rsidRPr="00E01DAE">
        <w:rPr>
          <w:b/>
          <w:bCs/>
          <w:sz w:val="24"/>
          <w:szCs w:val="24"/>
        </w:rPr>
        <w:lastRenderedPageBreak/>
        <w:t>D.3</w:t>
      </w:r>
      <w:r w:rsidR="000A47D6">
        <w:rPr>
          <w:b/>
          <w:bCs/>
          <w:sz w:val="24"/>
          <w:szCs w:val="24"/>
        </w:rPr>
        <w:t>.</w:t>
      </w:r>
      <w:r w:rsidRPr="00E01DAE">
        <w:rPr>
          <w:b/>
          <w:bCs/>
          <w:sz w:val="24"/>
          <w:szCs w:val="24"/>
        </w:rPr>
        <w:t xml:space="preserve"> The world is </w:t>
      </w:r>
      <w:r w:rsidRPr="00AF7124">
        <w:rPr>
          <w:b/>
          <w:sz w:val="24"/>
          <w:szCs w:val="24"/>
        </w:rPr>
        <w:t>dynamic</w:t>
      </w:r>
      <w:r w:rsidRPr="00E01DAE">
        <w:rPr>
          <w:b/>
          <w:bCs/>
          <w:sz w:val="24"/>
          <w:szCs w:val="24"/>
        </w:rPr>
        <w:t xml:space="preserve"> and to remain sustainable</w:t>
      </w:r>
      <w:r w:rsidR="00300DD6">
        <w:rPr>
          <w:b/>
          <w:bCs/>
          <w:sz w:val="24"/>
          <w:szCs w:val="24"/>
        </w:rPr>
        <w:t>,</w:t>
      </w:r>
      <w:r w:rsidR="000E7FE2">
        <w:rPr>
          <w:b/>
          <w:bCs/>
          <w:sz w:val="24"/>
          <w:szCs w:val="24"/>
        </w:rPr>
        <w:t xml:space="preserve"> </w:t>
      </w:r>
      <w:r w:rsidRPr="00E01DAE">
        <w:rPr>
          <w:b/>
          <w:bCs/>
          <w:sz w:val="24"/>
          <w:szCs w:val="24"/>
        </w:rPr>
        <w:t>use of wild species requires constant negotiation and adaptive management. It also requires a common vision of sustainable use and transformative change in the human-nature relationship.</w:t>
      </w:r>
    </w:p>
    <w:p w14:paraId="48759BE7" w14:textId="5E404ECF" w:rsidR="000065BF" w:rsidRPr="003335E6" w:rsidRDefault="000065BF" w:rsidP="00AF7124">
      <w:pPr>
        <w:keepNext/>
        <w:keepLines/>
        <w:spacing w:after="240"/>
        <w:ind w:left="720"/>
        <w:jc w:val="both"/>
        <w:rPr>
          <w:i/>
        </w:rPr>
      </w:pPr>
      <w:r w:rsidRPr="00E01DAE">
        <w:rPr>
          <w:b/>
          <w:bCs/>
        </w:rPr>
        <w:t xml:space="preserve">(D.3.1) Successful adaptation and negotiation require attention to the dynamics of both the social and ecological contexts of uses </w:t>
      </w:r>
      <w:r w:rsidRPr="00E01DAE">
        <w:rPr>
          <w:b/>
          <w:bCs/>
          <w:i/>
          <w:iCs/>
        </w:rPr>
        <w:t>(well established</w:t>
      </w:r>
      <w:r w:rsidRPr="00E01DAE">
        <w:rPr>
          <w:b/>
          <w:bCs/>
        </w:rPr>
        <w:t xml:space="preserve">) {2.2.3.7}. </w:t>
      </w:r>
      <w:r w:rsidRPr="00E01DAE">
        <w:t>Because the species under use, the ecosystems that support them and the social systems within which uses occur are dynamic and change over time and space, the sustainable use of wild species is an ongoing adaptive process, which may be depicted as follows: (i) assess status and trends in wild species under use</w:t>
      </w:r>
      <w:r w:rsidR="00B4097B">
        <w:t>;</w:t>
      </w:r>
      <w:r w:rsidRPr="00E01DAE">
        <w:t xml:space="preserve"> (ii) identify drivers of (un)sustainability</w:t>
      </w:r>
      <w:r w:rsidR="00B4097B">
        <w:t>;</w:t>
      </w:r>
      <w:r w:rsidRPr="00E01DAE">
        <w:t xml:space="preserve"> (iii) adapt uses and management</w:t>
      </w:r>
      <w:r w:rsidR="00B4097B">
        <w:t>;</w:t>
      </w:r>
      <w:r w:rsidR="00613CD0">
        <w:t xml:space="preserve"> and</w:t>
      </w:r>
      <w:r w:rsidRPr="00E01DAE">
        <w:t xml:space="preserve"> (iv) re-assess after a given time interval and re-adapt use and management, if needed </w:t>
      </w:r>
      <w:r w:rsidRPr="00E01DAE">
        <w:rPr>
          <w:i/>
          <w:iCs/>
        </w:rPr>
        <w:t xml:space="preserve">(well established) </w:t>
      </w:r>
      <w:r w:rsidRPr="00E01DAE">
        <w:t xml:space="preserve">{1.3, </w:t>
      </w:r>
      <w:r w:rsidR="0073778A">
        <w:t>b</w:t>
      </w:r>
      <w:r w:rsidRPr="00E01DAE">
        <w:t xml:space="preserve">ox 2.3, 4.2.2.2, 4.2.2.4, 6.5.1.3}. Continuous long-term monitoring is needed to inform such adaptive management processes and benefit from approaches that integrate complementary information from science and indigenous and local knowledge </w:t>
      </w:r>
      <w:r w:rsidRPr="00E01DAE">
        <w:rPr>
          <w:i/>
          <w:iCs/>
        </w:rPr>
        <w:t xml:space="preserve">(well established) </w:t>
      </w:r>
      <w:r w:rsidRPr="00E01DAE">
        <w:t>{2.2.6, 2.3.3, 2.3.4}.</w:t>
      </w:r>
    </w:p>
    <w:p w14:paraId="62EAC4BB" w14:textId="56F17802" w:rsidR="000065BF" w:rsidRPr="00E01DAE" w:rsidRDefault="000065BF" w:rsidP="009D7B79">
      <w:pPr>
        <w:spacing w:after="240"/>
        <w:ind w:left="720"/>
        <w:jc w:val="both"/>
      </w:pPr>
      <w:r w:rsidRPr="00E01DAE">
        <w:rPr>
          <w:b/>
          <w:bCs/>
        </w:rPr>
        <w:t>(D.</w:t>
      </w:r>
      <w:r w:rsidRPr="003335E6">
        <w:rPr>
          <w:b/>
        </w:rPr>
        <w:t>3.2</w:t>
      </w:r>
      <w:r w:rsidRPr="00E01DAE">
        <w:rPr>
          <w:b/>
          <w:bCs/>
        </w:rPr>
        <w:t xml:space="preserve">) Intensification of existing uses and/or </w:t>
      </w:r>
      <w:r w:rsidR="001903CA">
        <w:rPr>
          <w:b/>
          <w:bCs/>
        </w:rPr>
        <w:t xml:space="preserve">the </w:t>
      </w:r>
      <w:r w:rsidRPr="00E01DAE">
        <w:rPr>
          <w:b/>
          <w:bCs/>
        </w:rPr>
        <w:t xml:space="preserve">emergence of new uses for wild species have often led to </w:t>
      </w:r>
      <w:r w:rsidR="00F44F93">
        <w:rPr>
          <w:b/>
          <w:bCs/>
        </w:rPr>
        <w:t xml:space="preserve">the </w:t>
      </w:r>
      <w:r w:rsidRPr="00E01DAE">
        <w:rPr>
          <w:b/>
          <w:bCs/>
        </w:rPr>
        <w:t xml:space="preserve">rapid and substantial reconfiguration of trade-offs and synergies within and among practices, with negative impacts on </w:t>
      </w:r>
      <w:r w:rsidR="00F60F77" w:rsidRPr="00E01DAE">
        <w:rPr>
          <w:b/>
        </w:rPr>
        <w:t>the sustainability of the</w:t>
      </w:r>
      <w:r w:rsidRPr="00E01DAE">
        <w:rPr>
          <w:b/>
          <w:bCs/>
        </w:rPr>
        <w:t xml:space="preserve"> use</w:t>
      </w:r>
      <w:r w:rsidRPr="00E01DAE">
        <w:rPr>
          <w:b/>
          <w:bCs/>
          <w:i/>
          <w:iCs/>
        </w:rPr>
        <w:t xml:space="preserve"> (well established) </w:t>
      </w:r>
      <w:r w:rsidRPr="00E01DAE">
        <w:rPr>
          <w:b/>
          <w:bCs/>
        </w:rPr>
        <w:t xml:space="preserve">{3.4}. They can also </w:t>
      </w:r>
      <w:r w:rsidR="00F60F77" w:rsidRPr="00E01DAE">
        <w:rPr>
          <w:b/>
        </w:rPr>
        <w:t>create novel interfaces that influence disease risk, but the link with the intensification of the use of wild species and</w:t>
      </w:r>
      <w:r w:rsidRPr="00E01DAE">
        <w:rPr>
          <w:b/>
          <w:bCs/>
        </w:rPr>
        <w:t xml:space="preserve"> zoonotic diseases </w:t>
      </w:r>
      <w:r w:rsidR="00F60F77" w:rsidRPr="00E01DAE">
        <w:rPr>
          <w:b/>
        </w:rPr>
        <w:t xml:space="preserve">is unresolved </w:t>
      </w:r>
      <w:r w:rsidRPr="00E01DAE">
        <w:rPr>
          <w:b/>
          <w:bCs/>
          <w:i/>
          <w:iCs/>
        </w:rPr>
        <w:t>(established but incomplete)</w:t>
      </w:r>
      <w:r w:rsidRPr="00E01DAE">
        <w:rPr>
          <w:b/>
          <w:bCs/>
        </w:rPr>
        <w:t xml:space="preserve"> {4.2.</w:t>
      </w:r>
      <w:r w:rsidR="00F60F77" w:rsidRPr="00E01DAE">
        <w:rPr>
          <w:b/>
        </w:rPr>
        <w:t>1.7</w:t>
      </w:r>
      <w:r w:rsidRPr="00E01DAE">
        <w:rPr>
          <w:b/>
          <w:bCs/>
        </w:rPr>
        <w:t>}</w:t>
      </w:r>
      <w:r w:rsidRPr="003335E6">
        <w:rPr>
          <w:b/>
          <w:highlight w:val="white"/>
        </w:rPr>
        <w:t xml:space="preserve">. </w:t>
      </w:r>
      <w:r w:rsidRPr="003335E6">
        <w:rPr>
          <w:highlight w:val="white"/>
        </w:rPr>
        <w:t xml:space="preserve">Such changes can be fast and profound. </w:t>
      </w:r>
      <w:r w:rsidRPr="00E01DAE">
        <w:t xml:space="preserve">For instance, rapid development of new markets can produce rapid changes in resource exploitation and overwhelm the ability of institutions to respond </w:t>
      </w:r>
      <w:r w:rsidRPr="00E01DAE">
        <w:rPr>
          <w:i/>
          <w:iCs/>
        </w:rPr>
        <w:t>(established but incomplete)</w:t>
      </w:r>
      <w:r w:rsidRPr="00E01DAE">
        <w:t xml:space="preserve"> {4.2.2.2}. Intensification </w:t>
      </w:r>
      <w:r w:rsidRPr="003335E6">
        <w:rPr>
          <w:highlight w:val="white"/>
        </w:rPr>
        <w:t>of uses can reinforce negative impacts, such as land degradation</w:t>
      </w:r>
      <w:r w:rsidR="00F60F77" w:rsidRPr="00E01DAE">
        <w:rPr>
          <w:highlight w:val="white"/>
        </w:rPr>
        <w:t xml:space="preserve"> </w:t>
      </w:r>
      <w:r w:rsidRPr="003335E6">
        <w:rPr>
          <w:highlight w:val="white"/>
        </w:rPr>
        <w:t xml:space="preserve">or </w:t>
      </w:r>
      <w:r w:rsidR="002822D6">
        <w:rPr>
          <w:highlight w:val="white"/>
        </w:rPr>
        <w:t xml:space="preserve">the </w:t>
      </w:r>
      <w:r w:rsidRPr="003335E6">
        <w:rPr>
          <w:highlight w:val="white"/>
        </w:rPr>
        <w:t>introduction of invasive alien species</w:t>
      </w:r>
      <w:r w:rsidR="00F60F77" w:rsidRPr="00E01DAE">
        <w:rPr>
          <w:highlight w:val="white"/>
        </w:rPr>
        <w:t>, modifying</w:t>
      </w:r>
      <w:r w:rsidRPr="003335E6">
        <w:rPr>
          <w:highlight w:val="white"/>
        </w:rPr>
        <w:t xml:space="preserve"> the </w:t>
      </w:r>
      <w:proofErr w:type="spellStart"/>
      <w:r w:rsidRPr="003335E6">
        <w:rPr>
          <w:highlight w:val="white"/>
        </w:rPr>
        <w:t>spillover</w:t>
      </w:r>
      <w:proofErr w:type="spellEnd"/>
      <w:r w:rsidRPr="003335E6">
        <w:rPr>
          <w:highlight w:val="white"/>
        </w:rPr>
        <w:t xml:space="preserve"> </w:t>
      </w:r>
      <w:r w:rsidR="00F60F77" w:rsidRPr="00E01DAE">
        <w:rPr>
          <w:highlight w:val="white"/>
        </w:rPr>
        <w:t xml:space="preserve">risk </w:t>
      </w:r>
      <w:r w:rsidRPr="003335E6">
        <w:rPr>
          <w:highlight w:val="white"/>
        </w:rPr>
        <w:t>of novel or known pathogens from wild species hosts to domestic animals and humans</w:t>
      </w:r>
      <w:r w:rsidR="00F60F77" w:rsidRPr="00E01DAE">
        <w:rPr>
          <w:highlight w:val="white"/>
        </w:rPr>
        <w:t xml:space="preserve"> </w:t>
      </w:r>
      <w:r w:rsidR="00F60F77" w:rsidRPr="00E01DAE">
        <w:rPr>
          <w:i/>
          <w:highlight w:val="white"/>
        </w:rPr>
        <w:t>(established but incomplete)</w:t>
      </w:r>
      <w:r w:rsidR="00F60F77" w:rsidRPr="00E01DAE">
        <w:rPr>
          <w:highlight w:val="white"/>
        </w:rPr>
        <w:t xml:space="preserve"> </w:t>
      </w:r>
      <w:r w:rsidR="00F60F77" w:rsidRPr="00E01DAE">
        <w:t>{4.2.1.7.2.}.</w:t>
      </w:r>
      <w:r w:rsidRPr="003335E6">
        <w:rPr>
          <w:highlight w:val="white"/>
        </w:rPr>
        <w:t xml:space="preserve"> </w:t>
      </w:r>
      <w:r w:rsidRPr="00E01DAE">
        <w:t xml:space="preserve">Transparency and effective institutions informed by </w:t>
      </w:r>
      <w:r w:rsidR="00F60F77" w:rsidRPr="00E01DAE">
        <w:t>evidence</w:t>
      </w:r>
      <w:r w:rsidR="00874AE5">
        <w:t>,</w:t>
      </w:r>
      <w:r w:rsidR="00F60F77" w:rsidRPr="00E01DAE">
        <w:t xml:space="preserve"> and </w:t>
      </w:r>
      <w:r w:rsidRPr="00E01DAE">
        <w:t xml:space="preserve">robust management </w:t>
      </w:r>
      <w:r w:rsidR="00F60F77" w:rsidRPr="00E01DAE">
        <w:t>and governance</w:t>
      </w:r>
      <w:r w:rsidR="00874AE5">
        <w:t>,</w:t>
      </w:r>
      <w:r w:rsidR="00F60F77" w:rsidRPr="00E01DAE">
        <w:t xml:space="preserve"> will likely</w:t>
      </w:r>
      <w:r w:rsidRPr="00E01DAE">
        <w:t xml:space="preserve"> help </w:t>
      </w:r>
      <w:r w:rsidR="00F60F77" w:rsidRPr="00E01DAE">
        <w:t>tackle threats to ecosystems and health by recogni</w:t>
      </w:r>
      <w:r w:rsidR="00242064">
        <w:t>z</w:t>
      </w:r>
      <w:r w:rsidR="00F60F77" w:rsidRPr="00E01DAE">
        <w:t xml:space="preserve">ing the interconnection </w:t>
      </w:r>
      <w:r w:rsidR="005F1F46">
        <w:t>between</w:t>
      </w:r>
      <w:r w:rsidR="00F60F77" w:rsidRPr="00E01DAE">
        <w:t xml:space="preserve"> human</w:t>
      </w:r>
      <w:r w:rsidR="00E55603">
        <w:t>s</w:t>
      </w:r>
      <w:r w:rsidR="00F60F77" w:rsidRPr="00E01DAE">
        <w:t>, domestic and wild animals, plants, and the wide</w:t>
      </w:r>
      <w:r w:rsidR="00E55603">
        <w:t>r</w:t>
      </w:r>
      <w:r w:rsidR="00F60F77" w:rsidRPr="00E01DAE">
        <w:t xml:space="preserve"> environment, contributing to sustainable development, and ultimately</w:t>
      </w:r>
      <w:r w:rsidR="002D1833" w:rsidRPr="00E01DAE">
        <w:t xml:space="preserve"> </w:t>
      </w:r>
      <w:r w:rsidRPr="00E01DAE">
        <w:t xml:space="preserve">reducing the risk of future </w:t>
      </w:r>
      <w:proofErr w:type="spellStart"/>
      <w:r w:rsidR="00F60F77" w:rsidRPr="00E01DAE">
        <w:t>spillover</w:t>
      </w:r>
      <w:proofErr w:type="spellEnd"/>
      <w:r w:rsidR="00F60F77" w:rsidRPr="00E01DAE">
        <w:t xml:space="preserve"> events</w:t>
      </w:r>
      <w:r w:rsidRPr="003335E6">
        <w:rPr>
          <w:i/>
        </w:rPr>
        <w:t xml:space="preserve"> </w:t>
      </w:r>
      <w:r w:rsidRPr="00E01DAE">
        <w:rPr>
          <w:i/>
          <w:iCs/>
        </w:rPr>
        <w:t>(well established)</w:t>
      </w:r>
      <w:r w:rsidRPr="003335E6">
        <w:rPr>
          <w:i/>
        </w:rPr>
        <w:t xml:space="preserve"> </w:t>
      </w:r>
      <w:r w:rsidRPr="00E01DAE">
        <w:t>{4.2.</w:t>
      </w:r>
      <w:r w:rsidR="00F60F77" w:rsidRPr="00E01DAE">
        <w:t>1.7}. Governance that supports the involvement of multiple sectors at varying levels of society in decision</w:t>
      </w:r>
      <w:r w:rsidR="00341C8F" w:rsidRPr="00E01DAE">
        <w:t>-</w:t>
      </w:r>
      <w:r w:rsidR="00F60F77" w:rsidRPr="00E01DAE">
        <w:t xml:space="preserve">making, (e.g., One Health), can limit risk from zoonotic disease and provide positive ecological and social outcomes </w:t>
      </w:r>
      <w:r w:rsidR="00F60F77" w:rsidRPr="00E01DAE">
        <w:rPr>
          <w:i/>
        </w:rPr>
        <w:t xml:space="preserve">(established but incomplete) </w:t>
      </w:r>
      <w:r w:rsidR="00F60F77" w:rsidRPr="00E01DAE">
        <w:t>{4.2.1.4</w:t>
      </w:r>
      <w:r w:rsidRPr="00E01DAE">
        <w:t>}.</w:t>
      </w:r>
    </w:p>
    <w:p w14:paraId="638A35A3" w14:textId="0895C1A4" w:rsidR="000065BF" w:rsidRPr="00E01DAE" w:rsidRDefault="26A54BF3" w:rsidP="24AE17E6">
      <w:pPr>
        <w:spacing w:after="240"/>
        <w:ind w:left="720"/>
        <w:jc w:val="both"/>
      </w:pPr>
      <w:r w:rsidRPr="00E01DAE">
        <w:rPr>
          <w:b/>
          <w:bCs/>
        </w:rPr>
        <w:t xml:space="preserve">(D.3.3) Achieving transformative change relating to the use of wild species requires moving towards a common vision while </w:t>
      </w:r>
      <w:r w:rsidR="00F60F77" w:rsidRPr="00E01DAE">
        <w:rPr>
          <w:b/>
        </w:rPr>
        <w:t>recognizing</w:t>
      </w:r>
      <w:r w:rsidRPr="00E01DAE">
        <w:rPr>
          <w:b/>
          <w:bCs/>
        </w:rPr>
        <w:t xml:space="preserve"> different value systems and conceptualizations of sustainable use </w:t>
      </w:r>
      <w:r w:rsidRPr="00E01DAE">
        <w:rPr>
          <w:b/>
          <w:bCs/>
          <w:i/>
          <w:iCs/>
        </w:rPr>
        <w:t>(established but incomplete)</w:t>
      </w:r>
      <w:r w:rsidRPr="00E01DAE">
        <w:rPr>
          <w:b/>
          <w:bCs/>
        </w:rPr>
        <w:t xml:space="preserve"> {1.3.3, 1.4.1}</w:t>
      </w:r>
      <w:r w:rsidRPr="00E01DAE">
        <w:t xml:space="preserve">. This </w:t>
      </w:r>
      <w:r w:rsidR="7EB97C56" w:rsidRPr="00E01DAE">
        <w:t xml:space="preserve">could </w:t>
      </w:r>
      <w:r w:rsidRPr="00E01DAE">
        <w:t xml:space="preserve">be achieved, at least at a local level, by promoting participatory and inclusive approaches to the use of scenarios and models to explore the different uses of wild species and identify pathways to sustainable use, while helping different actors think through decision options from a variety of value perspectives </w:t>
      </w:r>
      <w:r w:rsidRPr="00E01DAE">
        <w:rPr>
          <w:i/>
          <w:iCs/>
        </w:rPr>
        <w:t xml:space="preserve">(established but incomplete) </w:t>
      </w:r>
      <w:r w:rsidRPr="00E01DAE">
        <w:t xml:space="preserve">{5.7}. </w:t>
      </w:r>
    </w:p>
    <w:p w14:paraId="204E92FE" w14:textId="4D8E2F3D" w:rsidR="00D106F8" w:rsidRDefault="000065BF" w:rsidP="007011E8">
      <w:pPr>
        <w:spacing w:after="240"/>
        <w:ind w:left="720"/>
        <w:jc w:val="both"/>
        <w:rPr>
          <w:highlight w:val="white"/>
        </w:rPr>
      </w:pPr>
      <w:r w:rsidRPr="003335E6">
        <w:rPr>
          <w:b/>
          <w:highlight w:val="white"/>
        </w:rPr>
        <w:t xml:space="preserve">(D.3.4) The sustainable use of wild species will benefit from a transformative change in the prevailing conceptualization of nature, shifting from the human-nature dualism deeply rooted in many (but not all) cultures, to a more systemic view that humanity is part of nature </w:t>
      </w:r>
      <w:r w:rsidRPr="003335E6">
        <w:rPr>
          <w:b/>
          <w:i/>
          <w:highlight w:val="white"/>
        </w:rPr>
        <w:t>(well established)</w:t>
      </w:r>
      <w:r w:rsidRPr="003335E6">
        <w:rPr>
          <w:b/>
          <w:highlight w:val="white"/>
        </w:rPr>
        <w:t xml:space="preserve"> {1.3.3, 1.4}</w:t>
      </w:r>
      <w:r w:rsidRPr="003335E6">
        <w:rPr>
          <w:highlight w:val="white"/>
        </w:rPr>
        <w:t xml:space="preserve">. Views of the human-nature relationship that separate nature (understood as existing by itself) from culture (produced by humans) have </w:t>
      </w:r>
      <w:r w:rsidR="00736F58">
        <w:rPr>
          <w:highlight w:val="white"/>
        </w:rPr>
        <w:t xml:space="preserve">a </w:t>
      </w:r>
      <w:r w:rsidRPr="003335E6">
        <w:rPr>
          <w:highlight w:val="white"/>
        </w:rPr>
        <w:t>profound influence on perceptions of the functioning of the biosphere and the language used to understand and describe it. Although many cultures consider nature and human</w:t>
      </w:r>
      <w:r w:rsidR="00327333" w:rsidRPr="003335E6">
        <w:rPr>
          <w:highlight w:val="white"/>
        </w:rPr>
        <w:t>s</w:t>
      </w:r>
      <w:r w:rsidRPr="003335E6">
        <w:rPr>
          <w:highlight w:val="white"/>
        </w:rPr>
        <w:t xml:space="preserve"> to be indivisible</w:t>
      </w:r>
      <w:r w:rsidR="000A5CAA" w:rsidRPr="003335E6">
        <w:rPr>
          <w:highlight w:val="white"/>
        </w:rPr>
        <w:t>,</w:t>
      </w:r>
      <w:r w:rsidRPr="003335E6">
        <w:rPr>
          <w:highlight w:val="white"/>
        </w:rPr>
        <w:t xml:space="preserve"> a conceptual separation between people and nature is pervasive and may be found in most national and international </w:t>
      </w:r>
      <w:r w:rsidR="00F60F77" w:rsidRPr="00E01DAE">
        <w:rPr>
          <w:highlight w:val="white"/>
        </w:rPr>
        <w:t>instruments</w:t>
      </w:r>
      <w:r w:rsidRPr="003335E6">
        <w:rPr>
          <w:highlight w:val="white"/>
        </w:rPr>
        <w:t xml:space="preserve"> and policies </w:t>
      </w:r>
      <w:r w:rsidRPr="003335E6">
        <w:rPr>
          <w:i/>
          <w:highlight w:val="white"/>
        </w:rPr>
        <w:t xml:space="preserve">(well established) </w:t>
      </w:r>
      <w:r w:rsidRPr="003335E6">
        <w:rPr>
          <w:highlight w:val="white"/>
        </w:rPr>
        <w:t xml:space="preserve">{1.4}. This human-nature dualism further fosters the illusion that humanity could exist apart from or in control of the rest of nature, </w:t>
      </w:r>
      <w:r w:rsidR="00F60F77" w:rsidRPr="00E01DAE">
        <w:rPr>
          <w:highlight w:val="white"/>
        </w:rPr>
        <w:t xml:space="preserve">to such an extent that humans’ use of nature </w:t>
      </w:r>
      <w:r w:rsidR="00F60F77" w:rsidRPr="003335E6">
        <w:rPr>
          <w:iCs/>
          <w:highlight w:val="white"/>
        </w:rPr>
        <w:t>ad libitum</w:t>
      </w:r>
      <w:r w:rsidR="00F60F77" w:rsidRPr="00E01DAE">
        <w:rPr>
          <w:highlight w:val="white"/>
        </w:rPr>
        <w:t xml:space="preserve"> ultimately</w:t>
      </w:r>
      <w:r w:rsidRPr="003335E6">
        <w:rPr>
          <w:highlight w:val="white"/>
        </w:rPr>
        <w:t xml:space="preserve"> led to major environmental crises, such as climate change and biodiversity decline </w:t>
      </w:r>
      <w:r w:rsidRPr="003335E6">
        <w:rPr>
          <w:i/>
          <w:highlight w:val="white"/>
        </w:rPr>
        <w:t xml:space="preserve">(well established) </w:t>
      </w:r>
      <w:r w:rsidRPr="003335E6">
        <w:rPr>
          <w:highlight w:val="white"/>
        </w:rPr>
        <w:t>{1.3.3}. Considering humanity to be part of nature (i.e., a member or a citizen of nature</w:t>
      </w:r>
      <w:r w:rsidR="00921794">
        <w:rPr>
          <w:highlight w:val="white"/>
        </w:rPr>
        <w:t>,</w:t>
      </w:r>
      <w:r w:rsidRPr="003335E6">
        <w:rPr>
          <w:highlight w:val="white"/>
        </w:rPr>
        <w:t xml:space="preserve"> among others) would lay the foundation for a more respectful and sustainable relationship, as shown by indigenous peoples’ and local communities’ traditional practices and uses </w:t>
      </w:r>
      <w:r w:rsidRPr="003335E6">
        <w:rPr>
          <w:i/>
          <w:highlight w:val="white"/>
        </w:rPr>
        <w:t>(well established)</w:t>
      </w:r>
      <w:r w:rsidRPr="003335E6">
        <w:rPr>
          <w:highlight w:val="white"/>
        </w:rPr>
        <w:t xml:space="preserve"> {1.4}.</w:t>
      </w:r>
    </w:p>
    <w:p w14:paraId="5C714BFD" w14:textId="77777777" w:rsidR="00153B39" w:rsidRDefault="00D106F8">
      <w:pPr>
        <w:tabs>
          <w:tab w:val="clear" w:pos="1247"/>
          <w:tab w:val="clear" w:pos="1814"/>
          <w:tab w:val="clear" w:pos="2381"/>
          <w:tab w:val="clear" w:pos="2948"/>
          <w:tab w:val="clear" w:pos="3515"/>
        </w:tabs>
        <w:spacing w:after="120" w:line="264" w:lineRule="auto"/>
        <w:rPr>
          <w:highlight w:val="white"/>
        </w:rPr>
        <w:sectPr w:rsidR="00153B39" w:rsidSect="00153B39">
          <w:headerReference w:type="even" r:id="rId42"/>
          <w:headerReference w:type="default" r:id="rId43"/>
          <w:footerReference w:type="even" r:id="rId44"/>
          <w:footerReference w:type="default" r:id="rId45"/>
          <w:headerReference w:type="first" r:id="rId46"/>
          <w:footerReference w:type="first" r:id="rId47"/>
          <w:footnotePr>
            <w:numRestart w:val="eachSect"/>
          </w:footnotePr>
          <w:pgSz w:w="11907" w:h="16839" w:code="9"/>
          <w:pgMar w:top="907" w:right="992" w:bottom="1418" w:left="1418" w:header="539" w:footer="975" w:gutter="0"/>
          <w:cols w:space="539"/>
          <w:titlePg/>
          <w:docGrid w:linePitch="360"/>
        </w:sectPr>
      </w:pPr>
      <w:r>
        <w:rPr>
          <w:highlight w:val="white"/>
        </w:rPr>
        <w:br w:type="page"/>
      </w:r>
    </w:p>
    <w:p w14:paraId="16DCE995" w14:textId="24A977F3" w:rsidR="005440BD" w:rsidRPr="00F46282" w:rsidRDefault="00E43898" w:rsidP="00CC7A88">
      <w:pPr>
        <w:pBdr>
          <w:top w:val="nil"/>
          <w:left w:val="nil"/>
          <w:bottom w:val="nil"/>
          <w:right w:val="nil"/>
          <w:between w:val="nil"/>
        </w:pBdr>
        <w:spacing w:after="240"/>
        <w:rPr>
          <w:rFonts w:eastAsia="SimSun"/>
          <w:b/>
          <w:bCs/>
          <w:color w:val="000000"/>
          <w:sz w:val="28"/>
        </w:rPr>
      </w:pPr>
      <w:r w:rsidRPr="00F46282">
        <w:rPr>
          <w:rFonts w:eastAsia="SimSun"/>
          <w:b/>
          <w:bCs/>
          <w:color w:val="000000"/>
          <w:sz w:val="28"/>
        </w:rPr>
        <w:lastRenderedPageBreak/>
        <w:t>A</w:t>
      </w:r>
      <w:r w:rsidR="005440BD" w:rsidRPr="00F46282">
        <w:rPr>
          <w:rFonts w:eastAsia="SimSun"/>
          <w:b/>
          <w:bCs/>
          <w:color w:val="000000"/>
          <w:sz w:val="28"/>
        </w:rPr>
        <w:t>ppendix</w:t>
      </w:r>
      <w:r w:rsidR="00F46282">
        <w:rPr>
          <w:rFonts w:eastAsia="SimSun"/>
          <w:b/>
          <w:bCs/>
          <w:color w:val="000000"/>
          <w:sz w:val="28"/>
        </w:rPr>
        <w:t xml:space="preserve"> </w:t>
      </w:r>
      <w:r w:rsidR="00A91D64">
        <w:rPr>
          <w:rFonts w:eastAsia="SimSun"/>
          <w:b/>
          <w:bCs/>
          <w:color w:val="000000"/>
          <w:sz w:val="28"/>
        </w:rPr>
        <w:t>I</w:t>
      </w:r>
    </w:p>
    <w:p w14:paraId="0CFA7171" w14:textId="77777777" w:rsidR="00A65A03" w:rsidRPr="007011E8" w:rsidRDefault="00A65A03" w:rsidP="00AF7124">
      <w:pPr>
        <w:shd w:val="clear" w:color="auto" w:fill="C5E0B3"/>
        <w:tabs>
          <w:tab w:val="left" w:pos="1772"/>
        </w:tabs>
        <w:spacing w:before="240" w:after="240"/>
        <w:jc w:val="both"/>
        <w:rPr>
          <w:rFonts w:eastAsia="SimSun"/>
          <w:b/>
          <w:bCs/>
          <w:color w:val="000000"/>
          <w:sz w:val="24"/>
          <w:szCs w:val="24"/>
        </w:rPr>
      </w:pPr>
      <w:r w:rsidRPr="007011E8">
        <w:rPr>
          <w:rFonts w:eastAsia="SimSun"/>
          <w:b/>
          <w:bCs/>
          <w:color w:val="000000"/>
          <w:sz w:val="24"/>
          <w:szCs w:val="24"/>
        </w:rPr>
        <w:t xml:space="preserve">Definitions </w:t>
      </w:r>
    </w:p>
    <w:p w14:paraId="75D7CD04" w14:textId="62BD9925" w:rsidR="000065BF" w:rsidRPr="003335E6" w:rsidRDefault="000065BF" w:rsidP="002F0B58">
      <w:pPr>
        <w:spacing w:after="120"/>
        <w:rPr>
          <w:rFonts w:eastAsia="Calibri"/>
          <w:color w:val="000000"/>
        </w:rPr>
      </w:pPr>
      <w:r w:rsidRPr="00E01DAE">
        <w:rPr>
          <w:b/>
          <w:bCs/>
        </w:rPr>
        <w:t>Table SPM A.1</w:t>
      </w:r>
      <w:r w:rsidRPr="00E01DAE">
        <w:t xml:space="preserve"> </w:t>
      </w:r>
      <w:r w:rsidRPr="003335E6">
        <w:rPr>
          <w:rFonts w:eastAsia="SimSun"/>
        </w:rPr>
        <w:t>Definitions</w:t>
      </w:r>
      <w:r w:rsidRPr="003335E6">
        <w:t xml:space="preserve"> for the </w:t>
      </w:r>
      <w:r w:rsidR="0086463C">
        <w:t>thematic</w:t>
      </w:r>
      <w:r w:rsidR="0086463C" w:rsidRPr="003335E6">
        <w:t xml:space="preserve"> </w:t>
      </w:r>
      <w:r w:rsidRPr="003335E6">
        <w:t>assessment of the sustainable use of wild species</w:t>
      </w:r>
      <w:r w:rsidR="0086463C">
        <w:t xml:space="preserve"> of the Intergovernmental Science-Policy Platform on </w:t>
      </w:r>
      <w:r w:rsidR="00034836">
        <w:t>Biodiversity and Ecosystem Services</w:t>
      </w:r>
      <w:r w:rsidRPr="003335E6">
        <w:t xml:space="preserve"> (see also </w:t>
      </w:r>
      <w:r w:rsidR="00310748">
        <w:t>c</w:t>
      </w:r>
      <w:r w:rsidRPr="003335E6">
        <w:t xml:space="preserve">hapter 1 and </w:t>
      </w:r>
      <w:r w:rsidR="00096559">
        <w:t>the g</w:t>
      </w:r>
      <w:r w:rsidRPr="003335E6">
        <w:t>lossary</w:t>
      </w:r>
      <w:r w:rsidR="00F02FFF">
        <w:t xml:space="preserve"> of the assessment</w:t>
      </w:r>
      <w:r w:rsidRPr="003335E6">
        <w:t>)</w:t>
      </w:r>
      <w:r w:rsidR="00034836">
        <w:t>.</w:t>
      </w:r>
    </w:p>
    <w:tbl>
      <w:tblPr>
        <w:tblW w:w="5003" w:type="pct"/>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0065BF" w:rsidRPr="002F0B58" w14:paraId="666EE083" w14:textId="77777777" w:rsidTr="007011E8">
        <w:trPr>
          <w:trHeight w:val="57"/>
          <w:jc w:val="right"/>
        </w:trPr>
        <w:tc>
          <w:tcPr>
            <w:tcW w:w="2405" w:type="dxa"/>
            <w:shd w:val="clear" w:color="auto" w:fill="DEEBF6"/>
          </w:tcPr>
          <w:p w14:paraId="72E11C65" w14:textId="77777777" w:rsidR="000065BF" w:rsidRPr="003335E6" w:rsidRDefault="26A54BF3" w:rsidP="007011E8">
            <w:pPr>
              <w:spacing w:before="40" w:after="40"/>
              <w:rPr>
                <w:b/>
                <w:color w:val="000000"/>
                <w:sz w:val="18"/>
                <w:szCs w:val="18"/>
              </w:rPr>
            </w:pPr>
            <w:r w:rsidRPr="003335E6">
              <w:rPr>
                <w:b/>
                <w:color w:val="000000"/>
                <w:sz w:val="18"/>
                <w:szCs w:val="18"/>
              </w:rPr>
              <w:t>Extractive practices</w:t>
            </w:r>
          </w:p>
        </w:tc>
        <w:tc>
          <w:tcPr>
            <w:tcW w:w="7088" w:type="dxa"/>
          </w:tcPr>
          <w:p w14:paraId="410B37F7" w14:textId="7C493B77" w:rsidR="000065BF" w:rsidRPr="003335E6" w:rsidRDefault="000A5CAA" w:rsidP="007011E8">
            <w:pPr>
              <w:spacing w:before="40" w:after="40"/>
              <w:jc w:val="both"/>
              <w:rPr>
                <w:color w:val="000000"/>
                <w:sz w:val="18"/>
                <w:szCs w:val="18"/>
              </w:rPr>
            </w:pPr>
            <w:r w:rsidRPr="003335E6">
              <w:rPr>
                <w:color w:val="000000"/>
                <w:sz w:val="18"/>
                <w:szCs w:val="18"/>
              </w:rPr>
              <w:t>E</w:t>
            </w:r>
            <w:r w:rsidR="000065BF" w:rsidRPr="003335E6">
              <w:rPr>
                <w:color w:val="000000"/>
                <w:sz w:val="18"/>
                <w:szCs w:val="18"/>
              </w:rPr>
              <w:t xml:space="preserve">xtractive practices </w:t>
            </w:r>
            <w:r w:rsidRPr="003335E6">
              <w:rPr>
                <w:color w:val="000000"/>
                <w:sz w:val="18"/>
                <w:szCs w:val="18"/>
              </w:rPr>
              <w:t xml:space="preserve">are defined </w:t>
            </w:r>
            <w:r w:rsidR="000065BF" w:rsidRPr="003335E6">
              <w:rPr>
                <w:color w:val="000000"/>
                <w:sz w:val="18"/>
                <w:szCs w:val="18"/>
              </w:rPr>
              <w:t>as the temporary or permanent removal of organisms, part of</w:t>
            </w:r>
            <w:r w:rsidR="00B80A4C">
              <w:rPr>
                <w:color w:val="000000"/>
                <w:sz w:val="18"/>
                <w:szCs w:val="18"/>
              </w:rPr>
              <w:t xml:space="preserve"> them</w:t>
            </w:r>
            <w:r w:rsidR="000065BF" w:rsidRPr="003335E6">
              <w:rPr>
                <w:color w:val="000000"/>
                <w:sz w:val="18"/>
                <w:szCs w:val="18"/>
              </w:rPr>
              <w:t xml:space="preserve"> or materials derived from them, and may result in mortality of the individual to be used (e.g., hunting or whole</w:t>
            </w:r>
            <w:r w:rsidR="00D927BF">
              <w:rPr>
                <w:color w:val="000000"/>
                <w:sz w:val="18"/>
                <w:szCs w:val="18"/>
              </w:rPr>
              <w:t>-</w:t>
            </w:r>
            <w:r w:rsidR="000065BF" w:rsidRPr="003335E6">
              <w:rPr>
                <w:color w:val="000000"/>
                <w:sz w:val="18"/>
                <w:szCs w:val="18"/>
              </w:rPr>
              <w:t>plant harvest), but does not necessarily do so (e.g., limited collection of plant propagules or shearing and releasing of vicuña).</w:t>
            </w:r>
          </w:p>
        </w:tc>
      </w:tr>
      <w:tr w:rsidR="000065BF" w:rsidRPr="002F0B58" w14:paraId="2578BBF2" w14:textId="77777777" w:rsidTr="007011E8">
        <w:trPr>
          <w:trHeight w:val="57"/>
          <w:jc w:val="right"/>
        </w:trPr>
        <w:tc>
          <w:tcPr>
            <w:tcW w:w="2405" w:type="dxa"/>
            <w:shd w:val="clear" w:color="auto" w:fill="DEEBF6"/>
          </w:tcPr>
          <w:p w14:paraId="46A7DD01" w14:textId="77777777" w:rsidR="000065BF" w:rsidRPr="003335E6" w:rsidRDefault="000065BF" w:rsidP="007011E8">
            <w:pPr>
              <w:spacing w:before="40" w:after="40"/>
              <w:rPr>
                <w:color w:val="000000"/>
                <w:sz w:val="18"/>
                <w:szCs w:val="18"/>
              </w:rPr>
            </w:pPr>
            <w:r w:rsidRPr="003335E6">
              <w:rPr>
                <w:b/>
                <w:color w:val="000000"/>
                <w:sz w:val="18"/>
                <w:szCs w:val="18"/>
              </w:rPr>
              <w:t>Fishing</w:t>
            </w:r>
          </w:p>
        </w:tc>
        <w:tc>
          <w:tcPr>
            <w:tcW w:w="7088" w:type="dxa"/>
          </w:tcPr>
          <w:p w14:paraId="30D639EB" w14:textId="6D4A8FB7" w:rsidR="000065BF" w:rsidRPr="003335E6" w:rsidRDefault="00E31C8D" w:rsidP="007011E8">
            <w:pPr>
              <w:spacing w:before="40" w:after="40"/>
              <w:jc w:val="both"/>
              <w:rPr>
                <w:color w:val="000000"/>
                <w:sz w:val="18"/>
                <w:szCs w:val="18"/>
              </w:rPr>
            </w:pPr>
            <w:r w:rsidRPr="003335E6">
              <w:rPr>
                <w:color w:val="000000"/>
                <w:sz w:val="18"/>
                <w:szCs w:val="18"/>
              </w:rPr>
              <w:t>F</w:t>
            </w:r>
            <w:r w:rsidR="000065BF" w:rsidRPr="003335E6">
              <w:rPr>
                <w:color w:val="000000"/>
                <w:sz w:val="18"/>
                <w:szCs w:val="18"/>
              </w:rPr>
              <w:t xml:space="preserve">ishing </w:t>
            </w:r>
            <w:r w:rsidRPr="003335E6">
              <w:rPr>
                <w:color w:val="000000"/>
                <w:sz w:val="18"/>
                <w:szCs w:val="18"/>
              </w:rPr>
              <w:t xml:space="preserve">is defined </w:t>
            </w:r>
            <w:r w:rsidR="000065BF" w:rsidRPr="003335E6">
              <w:rPr>
                <w:color w:val="000000"/>
                <w:sz w:val="18"/>
                <w:szCs w:val="18"/>
              </w:rPr>
              <w:t xml:space="preserve">as the removal from their habitats of aquatic animals (vertebrates and invertebrates) that spend their full life cycle in water (e.g., fish, some marine mammals, shellfish, shrimps, squids, corals). Fishing most often results in the death of the aquatic animal, but it may not in some cases. To reflect both situations, fishing has been subdivided into a lethal and </w:t>
            </w:r>
            <w:r w:rsidR="00B46E5B" w:rsidRPr="003335E6">
              <w:rPr>
                <w:color w:val="000000"/>
                <w:sz w:val="18"/>
                <w:szCs w:val="18"/>
              </w:rPr>
              <w:t xml:space="preserve">a </w:t>
            </w:r>
            <w:r w:rsidR="000065BF" w:rsidRPr="003335E6">
              <w:rPr>
                <w:color w:val="000000"/>
                <w:sz w:val="18"/>
                <w:szCs w:val="18"/>
              </w:rPr>
              <w:t>“non-lethal” category. Lethal fishing is defined as the general and more usual meaning of fishing that leads to the killing of the animal, such as in traditional commercial fisheries. “Non-lethal</w:t>
            </w:r>
            <w:r w:rsidR="001F71C6">
              <w:rPr>
                <w:color w:val="000000"/>
                <w:sz w:val="18"/>
                <w:szCs w:val="18"/>
              </w:rPr>
              <w:t>”</w:t>
            </w:r>
            <w:r w:rsidR="000065BF" w:rsidRPr="003335E6">
              <w:rPr>
                <w:color w:val="000000"/>
                <w:sz w:val="18"/>
                <w:szCs w:val="18"/>
              </w:rPr>
              <w:t xml:space="preserve"> </w:t>
            </w:r>
            <w:r w:rsidR="000065BF" w:rsidRPr="003335E6">
              <w:rPr>
                <w:sz w:val="18"/>
                <w:szCs w:val="18"/>
              </w:rPr>
              <w:t>fishing</w:t>
            </w:r>
            <w:r w:rsidR="000065BF" w:rsidRPr="003335E6">
              <w:rPr>
                <w:color w:val="000000"/>
                <w:sz w:val="18"/>
                <w:szCs w:val="18"/>
              </w:rPr>
              <w:t xml:space="preserve"> is defined as the temporary or permanent capture of live animals from their habitat without intended mortality, such as in aquarium fish trade or catch and release. However, unintended mortality may occur in “non-lethal” fishing</w:t>
            </w:r>
            <w:r w:rsidR="00B80A4C">
              <w:rPr>
                <w:color w:val="000000"/>
                <w:sz w:val="18"/>
                <w:szCs w:val="18"/>
              </w:rPr>
              <w:t xml:space="preserve"> and </w:t>
            </w:r>
            <w:r w:rsidR="000065BF" w:rsidRPr="003335E6">
              <w:rPr>
                <w:color w:val="000000"/>
                <w:sz w:val="18"/>
                <w:szCs w:val="18"/>
              </w:rPr>
              <w:t xml:space="preserve">the term “non-lethal” is therefore put in quotes. The killing of species that spend part of their life cycle in terrestrial environments (e.g., walrus, sea turtles) is encompassed by the definition of hunting. </w:t>
            </w:r>
          </w:p>
        </w:tc>
      </w:tr>
      <w:tr w:rsidR="000065BF" w:rsidRPr="002F0B58" w14:paraId="0F0E5EE1" w14:textId="77777777" w:rsidTr="007011E8">
        <w:trPr>
          <w:trHeight w:val="57"/>
          <w:jc w:val="right"/>
        </w:trPr>
        <w:tc>
          <w:tcPr>
            <w:tcW w:w="2405" w:type="dxa"/>
            <w:shd w:val="clear" w:color="auto" w:fill="DEEBF6"/>
          </w:tcPr>
          <w:p w14:paraId="23CF0902" w14:textId="77777777" w:rsidR="000065BF" w:rsidRPr="003335E6" w:rsidRDefault="000065BF" w:rsidP="007011E8">
            <w:pPr>
              <w:spacing w:before="40" w:after="40"/>
              <w:rPr>
                <w:b/>
                <w:color w:val="000000"/>
                <w:sz w:val="18"/>
                <w:szCs w:val="18"/>
              </w:rPr>
            </w:pPr>
            <w:r w:rsidRPr="003335E6">
              <w:rPr>
                <w:b/>
                <w:color w:val="000000"/>
                <w:sz w:val="18"/>
                <w:szCs w:val="18"/>
              </w:rPr>
              <w:t>Gathering</w:t>
            </w:r>
          </w:p>
        </w:tc>
        <w:tc>
          <w:tcPr>
            <w:tcW w:w="7088" w:type="dxa"/>
          </w:tcPr>
          <w:p w14:paraId="58996040" w14:textId="13480880" w:rsidR="000065BF" w:rsidRPr="003335E6" w:rsidRDefault="00E31C8D" w:rsidP="007011E8">
            <w:pPr>
              <w:spacing w:before="40" w:after="40"/>
              <w:jc w:val="both"/>
              <w:rPr>
                <w:color w:val="000000"/>
                <w:sz w:val="18"/>
                <w:szCs w:val="18"/>
              </w:rPr>
            </w:pPr>
            <w:r w:rsidRPr="003335E6">
              <w:rPr>
                <w:color w:val="000000"/>
                <w:sz w:val="18"/>
                <w:szCs w:val="18"/>
              </w:rPr>
              <w:t>G</w:t>
            </w:r>
            <w:r w:rsidR="000065BF" w:rsidRPr="003335E6">
              <w:rPr>
                <w:color w:val="000000"/>
                <w:sz w:val="18"/>
                <w:szCs w:val="18"/>
              </w:rPr>
              <w:t xml:space="preserve">athering </w:t>
            </w:r>
            <w:r w:rsidRPr="003335E6">
              <w:rPr>
                <w:color w:val="000000"/>
                <w:sz w:val="18"/>
                <w:szCs w:val="18"/>
              </w:rPr>
              <w:t xml:space="preserve">is defined </w:t>
            </w:r>
            <w:r w:rsidR="000065BF" w:rsidRPr="003335E6">
              <w:rPr>
                <w:color w:val="000000"/>
                <w:sz w:val="18"/>
                <w:szCs w:val="18"/>
              </w:rPr>
              <w:t>as the removal of terrestrial and aquatic algae, fungi, and plants (other than trees) or parts thereof from their habitats. Gathering may, but often does not, result in the death of the organism. Gathering includes whole</w:t>
            </w:r>
            <w:r w:rsidR="00E7374E">
              <w:rPr>
                <w:color w:val="000000"/>
                <w:sz w:val="18"/>
                <w:szCs w:val="18"/>
              </w:rPr>
              <w:t>-</w:t>
            </w:r>
            <w:r w:rsidR="000065BF" w:rsidRPr="003335E6">
              <w:rPr>
                <w:color w:val="000000"/>
                <w:sz w:val="18"/>
                <w:szCs w:val="18"/>
              </w:rPr>
              <w:t>plant harvest and removal of above and</w:t>
            </w:r>
            <w:r w:rsidR="00B20EA1" w:rsidRPr="002F0B58">
              <w:rPr>
                <w:color w:val="000000"/>
                <w:sz w:val="18"/>
                <w:szCs w:val="18"/>
              </w:rPr>
              <w:t>/or</w:t>
            </w:r>
            <w:r w:rsidR="000065BF" w:rsidRPr="003335E6">
              <w:rPr>
                <w:color w:val="000000"/>
                <w:sz w:val="18"/>
                <w:szCs w:val="18"/>
              </w:rPr>
              <w:t xml:space="preserve"> below ground plant parts, as well as the fruiting bodies of </w:t>
            </w:r>
            <w:proofErr w:type="spellStart"/>
            <w:r w:rsidR="000065BF" w:rsidRPr="003335E6">
              <w:rPr>
                <w:color w:val="000000"/>
                <w:sz w:val="18"/>
                <w:szCs w:val="18"/>
              </w:rPr>
              <w:t>macrofungi</w:t>
            </w:r>
            <w:proofErr w:type="spellEnd"/>
            <w:r w:rsidR="000065BF" w:rsidRPr="003335E6">
              <w:rPr>
                <w:color w:val="000000"/>
                <w:sz w:val="18"/>
                <w:szCs w:val="18"/>
              </w:rPr>
              <w:t>. It also includes removal of non-woody portions of trees (e.g., leaves, propagules and bark). Where removal of propagules or death of an individual plant occurs (e.g., whole</w:t>
            </w:r>
            <w:r w:rsidR="007F0789">
              <w:rPr>
                <w:color w:val="000000"/>
                <w:sz w:val="18"/>
                <w:szCs w:val="18"/>
              </w:rPr>
              <w:t>-</w:t>
            </w:r>
            <w:r w:rsidR="000065BF" w:rsidRPr="003335E6">
              <w:rPr>
                <w:color w:val="000000"/>
                <w:sz w:val="18"/>
                <w:szCs w:val="18"/>
              </w:rPr>
              <w:t>plant and root removal)</w:t>
            </w:r>
            <w:r w:rsidR="00C31E12">
              <w:rPr>
                <w:color w:val="000000"/>
                <w:sz w:val="18"/>
                <w:szCs w:val="18"/>
              </w:rPr>
              <w:t>,</w:t>
            </w:r>
            <w:r w:rsidR="000065BF" w:rsidRPr="003335E6">
              <w:rPr>
                <w:color w:val="000000"/>
                <w:sz w:val="18"/>
                <w:szCs w:val="18"/>
              </w:rPr>
              <w:t xml:space="preserve"> effects on population sustainability are contingent upon factors including timing, frequency, and intensity of harvest. The harvest of wood and woody parts of trees is encompassed by </w:t>
            </w:r>
            <w:r w:rsidR="000D4E0D" w:rsidRPr="003335E6">
              <w:rPr>
                <w:color w:val="000000"/>
                <w:sz w:val="18"/>
                <w:szCs w:val="18"/>
              </w:rPr>
              <w:t xml:space="preserve">the </w:t>
            </w:r>
            <w:r w:rsidR="000065BF" w:rsidRPr="003335E6">
              <w:rPr>
                <w:color w:val="000000"/>
                <w:sz w:val="18"/>
                <w:szCs w:val="18"/>
              </w:rPr>
              <w:t>definition of logging.</w:t>
            </w:r>
          </w:p>
        </w:tc>
      </w:tr>
      <w:tr w:rsidR="000065BF" w:rsidRPr="002F0B58" w14:paraId="199D6E5C" w14:textId="77777777" w:rsidTr="007011E8">
        <w:trPr>
          <w:trHeight w:val="57"/>
          <w:jc w:val="right"/>
        </w:trPr>
        <w:tc>
          <w:tcPr>
            <w:tcW w:w="2405" w:type="dxa"/>
            <w:shd w:val="clear" w:color="auto" w:fill="DEEBF6"/>
          </w:tcPr>
          <w:p w14:paraId="355A993B" w14:textId="77777777" w:rsidR="000065BF" w:rsidRPr="003335E6" w:rsidRDefault="000065BF" w:rsidP="007011E8">
            <w:pPr>
              <w:spacing w:before="40" w:after="40"/>
              <w:rPr>
                <w:b/>
                <w:color w:val="000000"/>
                <w:sz w:val="18"/>
                <w:szCs w:val="18"/>
              </w:rPr>
            </w:pPr>
            <w:r w:rsidRPr="003335E6">
              <w:rPr>
                <w:b/>
                <w:color w:val="000000"/>
                <w:sz w:val="18"/>
                <w:szCs w:val="18"/>
              </w:rPr>
              <w:t>Logging</w:t>
            </w:r>
          </w:p>
        </w:tc>
        <w:tc>
          <w:tcPr>
            <w:tcW w:w="7088" w:type="dxa"/>
          </w:tcPr>
          <w:p w14:paraId="6FB54ED0" w14:textId="369DED82" w:rsidR="000065BF" w:rsidRPr="003335E6" w:rsidRDefault="000065BF" w:rsidP="007011E8">
            <w:pPr>
              <w:spacing w:before="40" w:after="40"/>
              <w:jc w:val="both"/>
              <w:rPr>
                <w:rFonts w:eastAsia="SimSun"/>
                <w:color w:val="000000"/>
                <w:sz w:val="18"/>
                <w:szCs w:val="18"/>
                <w:lang w:eastAsia="zh-CN"/>
              </w:rPr>
            </w:pPr>
            <w:r w:rsidRPr="003335E6">
              <w:rPr>
                <w:color w:val="000000"/>
                <w:sz w:val="18"/>
                <w:szCs w:val="18"/>
              </w:rPr>
              <w:t xml:space="preserve">Logging is defined as the removal of whole trees or woody parts of trees from their habitat. Logging generally results in the death of the tree, but also includes cases in which it may not, such as coppicing. Logging occurs in forests that may be classified as primary, naturally regenerating, planted and plantation. </w:t>
            </w:r>
            <w:r w:rsidR="00B80A4C">
              <w:rPr>
                <w:color w:val="000000"/>
                <w:sz w:val="18"/>
                <w:szCs w:val="18"/>
              </w:rPr>
              <w:t xml:space="preserve">This </w:t>
            </w:r>
            <w:r w:rsidRPr="003335E6">
              <w:rPr>
                <w:color w:val="000000"/>
                <w:sz w:val="18"/>
                <w:szCs w:val="18"/>
              </w:rPr>
              <w:t xml:space="preserve">assessment does not address logging from plantation forests except </w:t>
            </w:r>
            <w:r w:rsidR="009822E0">
              <w:rPr>
                <w:color w:val="000000"/>
                <w:sz w:val="18"/>
                <w:szCs w:val="18"/>
              </w:rPr>
              <w:t>as</w:t>
            </w:r>
            <w:r w:rsidR="009822E0" w:rsidRPr="003335E6">
              <w:rPr>
                <w:color w:val="000000"/>
                <w:sz w:val="18"/>
                <w:szCs w:val="18"/>
              </w:rPr>
              <w:t xml:space="preserve"> </w:t>
            </w:r>
            <w:r w:rsidRPr="003335E6">
              <w:rPr>
                <w:color w:val="000000"/>
                <w:sz w:val="18"/>
                <w:szCs w:val="18"/>
              </w:rPr>
              <w:t xml:space="preserve">it has bearing on the practice in </w:t>
            </w:r>
            <w:r w:rsidR="00B80A4C">
              <w:rPr>
                <w:color w:val="000000"/>
                <w:sz w:val="18"/>
                <w:szCs w:val="18"/>
              </w:rPr>
              <w:t xml:space="preserve">the </w:t>
            </w:r>
            <w:r w:rsidRPr="003335E6">
              <w:rPr>
                <w:color w:val="000000"/>
                <w:sz w:val="18"/>
                <w:szCs w:val="18"/>
              </w:rPr>
              <w:t xml:space="preserve">other forest types. </w:t>
            </w:r>
            <w:r w:rsidR="00B80A4C">
              <w:rPr>
                <w:color w:val="000000"/>
                <w:sz w:val="18"/>
                <w:szCs w:val="18"/>
              </w:rPr>
              <w:t>H</w:t>
            </w:r>
            <w:r w:rsidRPr="003335E6">
              <w:rPr>
                <w:color w:val="000000"/>
                <w:sz w:val="18"/>
                <w:szCs w:val="18"/>
              </w:rPr>
              <w:t>arvest of non-woody parts of trees (e.g., leaves, propagules and bark)</w:t>
            </w:r>
            <w:r w:rsidR="00B80A4C">
              <w:rPr>
                <w:color w:val="000000"/>
                <w:sz w:val="18"/>
                <w:szCs w:val="18"/>
              </w:rPr>
              <w:t xml:space="preserve"> </w:t>
            </w:r>
            <w:r w:rsidR="00C40A80">
              <w:rPr>
                <w:color w:val="000000"/>
                <w:sz w:val="18"/>
                <w:szCs w:val="18"/>
              </w:rPr>
              <w:t>is</w:t>
            </w:r>
            <w:r w:rsidR="00B80A4C">
              <w:rPr>
                <w:color w:val="000000"/>
                <w:sz w:val="18"/>
                <w:szCs w:val="18"/>
              </w:rPr>
              <w:t xml:space="preserve"> here defined as</w:t>
            </w:r>
            <w:r w:rsidRPr="003335E6">
              <w:rPr>
                <w:color w:val="000000"/>
                <w:sz w:val="18"/>
                <w:szCs w:val="18"/>
              </w:rPr>
              <w:t xml:space="preserve"> gathering.</w:t>
            </w:r>
          </w:p>
        </w:tc>
      </w:tr>
      <w:tr w:rsidR="00B20EA1" w:rsidRPr="002F0B58" w14:paraId="61D36896" w14:textId="77777777" w:rsidTr="007011E8">
        <w:trPr>
          <w:trHeight w:val="57"/>
          <w:jc w:val="right"/>
        </w:trPr>
        <w:tc>
          <w:tcPr>
            <w:tcW w:w="2405" w:type="dxa"/>
            <w:shd w:val="clear" w:color="auto" w:fill="DEEBF6"/>
          </w:tcPr>
          <w:p w14:paraId="3B0A9C15" w14:textId="6555508F" w:rsidR="00B20EA1" w:rsidRPr="002F0B58" w:rsidRDefault="00B20EA1" w:rsidP="007011E8">
            <w:pPr>
              <w:spacing w:before="40" w:after="40"/>
              <w:rPr>
                <w:b/>
                <w:color w:val="000000"/>
                <w:sz w:val="18"/>
                <w:szCs w:val="18"/>
              </w:rPr>
            </w:pPr>
            <w:r w:rsidRPr="002F0B58">
              <w:rPr>
                <w:b/>
                <w:color w:val="000000"/>
                <w:sz w:val="18"/>
                <w:szCs w:val="18"/>
              </w:rPr>
              <w:t>Non-extractive practices</w:t>
            </w:r>
          </w:p>
        </w:tc>
        <w:tc>
          <w:tcPr>
            <w:tcW w:w="7088" w:type="dxa"/>
          </w:tcPr>
          <w:p w14:paraId="21129B10" w14:textId="5893A497" w:rsidR="00B20EA1" w:rsidRPr="002F0B58" w:rsidRDefault="00B20EA1" w:rsidP="007011E8">
            <w:pPr>
              <w:tabs>
                <w:tab w:val="left" w:pos="2595"/>
              </w:tabs>
              <w:spacing w:before="40" w:after="40"/>
              <w:jc w:val="both"/>
              <w:rPr>
                <w:color w:val="000000"/>
                <w:sz w:val="18"/>
                <w:szCs w:val="18"/>
              </w:rPr>
            </w:pPr>
            <w:r w:rsidRPr="002F0B58">
              <w:rPr>
                <w:color w:val="000000"/>
                <w:sz w:val="18"/>
                <w:szCs w:val="18"/>
              </w:rPr>
              <w:t>Non-extractive practices are defined as practices based on the observation of wild species in a way that does not involve the harvest or removal of any part of the organism. The observation can imply some interaction with the wild species, such as the activities of wildlife and whale watching</w:t>
            </w:r>
            <w:r w:rsidR="00FA019E">
              <w:rPr>
                <w:color w:val="000000"/>
                <w:sz w:val="18"/>
                <w:szCs w:val="18"/>
              </w:rPr>
              <w:t>,</w:t>
            </w:r>
            <w:r w:rsidRPr="002F0B58">
              <w:rPr>
                <w:color w:val="000000"/>
                <w:sz w:val="18"/>
                <w:szCs w:val="18"/>
              </w:rPr>
              <w:t xml:space="preserve"> or no interaction with the wild species, such as remote photography.</w:t>
            </w:r>
          </w:p>
        </w:tc>
      </w:tr>
      <w:tr w:rsidR="00B20EA1" w:rsidRPr="002F0B58" w14:paraId="62F755DB" w14:textId="77777777" w:rsidTr="007011E8">
        <w:trPr>
          <w:trHeight w:val="57"/>
          <w:jc w:val="right"/>
        </w:trPr>
        <w:tc>
          <w:tcPr>
            <w:tcW w:w="2405" w:type="dxa"/>
            <w:shd w:val="clear" w:color="auto" w:fill="DEEBF6"/>
          </w:tcPr>
          <w:p w14:paraId="0660300B" w14:textId="77777777" w:rsidR="00B20EA1" w:rsidRPr="002F0B58" w:rsidRDefault="00B20EA1" w:rsidP="007011E8">
            <w:pPr>
              <w:spacing w:before="40" w:after="40"/>
              <w:rPr>
                <w:b/>
                <w:color w:val="000000"/>
                <w:sz w:val="18"/>
                <w:szCs w:val="18"/>
              </w:rPr>
            </w:pPr>
            <w:r w:rsidRPr="002F0B58">
              <w:rPr>
                <w:b/>
                <w:sz w:val="18"/>
                <w:szCs w:val="18"/>
              </w:rPr>
              <w:t>Social-ecological systems</w:t>
            </w:r>
          </w:p>
        </w:tc>
        <w:tc>
          <w:tcPr>
            <w:tcW w:w="7088" w:type="dxa"/>
          </w:tcPr>
          <w:p w14:paraId="331FB88A" w14:textId="700E060F" w:rsidR="00B20EA1" w:rsidRPr="002F0B58" w:rsidRDefault="00B20EA1" w:rsidP="007011E8">
            <w:pPr>
              <w:tabs>
                <w:tab w:val="left" w:pos="2595"/>
              </w:tabs>
              <w:spacing w:before="40" w:after="40"/>
              <w:jc w:val="both"/>
              <w:rPr>
                <w:color w:val="000000"/>
                <w:sz w:val="18"/>
                <w:szCs w:val="18"/>
                <w:highlight w:val="white"/>
              </w:rPr>
            </w:pPr>
            <w:r w:rsidRPr="002F0B58">
              <w:rPr>
                <w:sz w:val="18"/>
                <w:szCs w:val="18"/>
              </w:rPr>
              <w:t>Social-ecological systems are complex adaptive systems in which people and nature are inextricably linked</w:t>
            </w:r>
            <w:r w:rsidR="00E82F8E">
              <w:rPr>
                <w:sz w:val="18"/>
                <w:szCs w:val="18"/>
              </w:rPr>
              <w:t xml:space="preserve"> </w:t>
            </w:r>
            <w:r w:rsidRPr="002F0B58">
              <w:rPr>
                <w:sz w:val="18"/>
                <w:szCs w:val="18"/>
              </w:rPr>
              <w:t xml:space="preserve">in which both </w:t>
            </w:r>
            <w:r w:rsidR="00B80A4C">
              <w:rPr>
                <w:sz w:val="18"/>
                <w:szCs w:val="18"/>
              </w:rPr>
              <w:t xml:space="preserve">the </w:t>
            </w:r>
            <w:r w:rsidRPr="002F0B58">
              <w:rPr>
                <w:sz w:val="18"/>
                <w:szCs w:val="18"/>
              </w:rPr>
              <w:t>social and ecological components exert strong influence over outcomes. The social dimension includes actors, institutions, cultures and economies, including livelihoods. The ecological dimension includes wild species and the ecosystem they inhabit.</w:t>
            </w:r>
          </w:p>
        </w:tc>
      </w:tr>
      <w:tr w:rsidR="000065BF" w:rsidRPr="002F0B58" w14:paraId="2EE73725" w14:textId="77777777" w:rsidTr="007011E8">
        <w:trPr>
          <w:trHeight w:val="57"/>
          <w:jc w:val="right"/>
        </w:trPr>
        <w:tc>
          <w:tcPr>
            <w:tcW w:w="2405" w:type="dxa"/>
            <w:shd w:val="clear" w:color="auto" w:fill="DEEBF6"/>
          </w:tcPr>
          <w:p w14:paraId="4F4C0215" w14:textId="6EA53E92" w:rsidR="000065BF" w:rsidRPr="003335E6" w:rsidRDefault="000065BF" w:rsidP="007011E8">
            <w:pPr>
              <w:spacing w:before="40" w:after="40"/>
              <w:rPr>
                <w:b/>
                <w:color w:val="000000"/>
                <w:sz w:val="18"/>
                <w:szCs w:val="18"/>
              </w:rPr>
            </w:pPr>
            <w:r w:rsidRPr="003335E6">
              <w:rPr>
                <w:b/>
                <w:color w:val="000000"/>
                <w:sz w:val="18"/>
                <w:szCs w:val="18"/>
              </w:rPr>
              <w:t>Terrestrial animal harvesting</w:t>
            </w:r>
          </w:p>
        </w:tc>
        <w:tc>
          <w:tcPr>
            <w:tcW w:w="7088" w:type="dxa"/>
          </w:tcPr>
          <w:p w14:paraId="31F8BFEA" w14:textId="58228F2A" w:rsidR="000065BF" w:rsidRPr="003335E6" w:rsidRDefault="00282CC4" w:rsidP="007011E8">
            <w:pPr>
              <w:spacing w:before="40" w:after="40"/>
              <w:jc w:val="both"/>
              <w:rPr>
                <w:sz w:val="18"/>
                <w:szCs w:val="18"/>
              </w:rPr>
            </w:pPr>
            <w:r w:rsidRPr="003335E6">
              <w:rPr>
                <w:color w:val="000000"/>
                <w:sz w:val="18"/>
                <w:szCs w:val="18"/>
              </w:rPr>
              <w:t>T</w:t>
            </w:r>
            <w:r w:rsidR="000065BF" w:rsidRPr="003335E6">
              <w:rPr>
                <w:color w:val="000000"/>
                <w:sz w:val="18"/>
                <w:szCs w:val="18"/>
              </w:rPr>
              <w:t xml:space="preserve">errestrial animal harvesting </w:t>
            </w:r>
            <w:r w:rsidR="003C7AE6" w:rsidRPr="003335E6">
              <w:rPr>
                <w:color w:val="000000"/>
                <w:sz w:val="18"/>
                <w:szCs w:val="18"/>
              </w:rPr>
              <w:t xml:space="preserve">is defined </w:t>
            </w:r>
            <w:r w:rsidR="000065BF" w:rsidRPr="003335E6">
              <w:rPr>
                <w:color w:val="000000"/>
                <w:sz w:val="18"/>
                <w:szCs w:val="18"/>
              </w:rPr>
              <w:t xml:space="preserve">as the removal from their habitat of animals (vertebrates and invertebrates) that spend some or all of their life cycle in terrestrial environments. As for fishing, terrestrial animal harvesting often results in the death of the animal, but it may not in some cases. To reflect both situations, terrestrial animal harvesting has been sub-divided into a lethal and </w:t>
            </w:r>
            <w:r w:rsidR="000D4E0D" w:rsidRPr="003335E6">
              <w:rPr>
                <w:color w:val="000000"/>
                <w:sz w:val="18"/>
                <w:szCs w:val="18"/>
              </w:rPr>
              <w:t xml:space="preserve">a </w:t>
            </w:r>
            <w:r w:rsidR="000065BF" w:rsidRPr="003335E6">
              <w:rPr>
                <w:color w:val="000000"/>
                <w:sz w:val="18"/>
                <w:szCs w:val="18"/>
              </w:rPr>
              <w:t xml:space="preserve">“non-lethal” category. Hunting is defined as the lethal category of terrestrial animal harvesting which leads to the killing of the animal, such as in trophy hunting. “Non-lethal” terrestrial animal harvesting is defined as the temporary or permanent capture of live animals from their habitat without intended mortality, such as pet trade, falconry or green hunting. </w:t>
            </w:r>
            <w:r w:rsidR="00B10522">
              <w:rPr>
                <w:color w:val="000000"/>
                <w:sz w:val="18"/>
                <w:szCs w:val="18"/>
              </w:rPr>
              <w:t>Non</w:t>
            </w:r>
            <w:r w:rsidR="00B10522">
              <w:rPr>
                <w:color w:val="000000"/>
                <w:sz w:val="18"/>
                <w:szCs w:val="18"/>
              </w:rPr>
              <w:noBreakHyphen/>
            </w:r>
            <w:r w:rsidR="000065BF" w:rsidRPr="003335E6">
              <w:rPr>
                <w:color w:val="000000"/>
                <w:sz w:val="18"/>
                <w:szCs w:val="18"/>
              </w:rPr>
              <w:t>lethal harvest of animals also includes removal of parts or products of animals that do not lead to the mortality of the host, such as vicuña fibr</w:t>
            </w:r>
            <w:r w:rsidR="00A836A1">
              <w:rPr>
                <w:color w:val="000000"/>
                <w:sz w:val="18"/>
                <w:szCs w:val="18"/>
              </w:rPr>
              <w:t>e</w:t>
            </w:r>
            <w:r w:rsidR="000065BF" w:rsidRPr="003335E6">
              <w:rPr>
                <w:color w:val="000000"/>
                <w:sz w:val="18"/>
                <w:szCs w:val="18"/>
              </w:rPr>
              <w:t xml:space="preserve"> or wild honey. Unintended mortality may however occur in this category</w:t>
            </w:r>
            <w:r w:rsidR="00B80A4C">
              <w:rPr>
                <w:color w:val="000000"/>
                <w:sz w:val="18"/>
                <w:szCs w:val="18"/>
              </w:rPr>
              <w:t xml:space="preserve"> and</w:t>
            </w:r>
            <w:r w:rsidR="00830758">
              <w:rPr>
                <w:color w:val="000000"/>
                <w:sz w:val="18"/>
                <w:szCs w:val="18"/>
              </w:rPr>
              <w:t xml:space="preserve"> </w:t>
            </w:r>
            <w:r w:rsidR="000065BF" w:rsidRPr="003335E6">
              <w:rPr>
                <w:color w:val="000000"/>
                <w:sz w:val="18"/>
                <w:szCs w:val="18"/>
              </w:rPr>
              <w:t xml:space="preserve">the term “non-lethal” is therefore put in quotes. </w:t>
            </w:r>
          </w:p>
        </w:tc>
      </w:tr>
      <w:tr w:rsidR="000065BF" w:rsidRPr="002F0B58" w14:paraId="22C402CC" w14:textId="77777777" w:rsidTr="007011E8">
        <w:trPr>
          <w:trHeight w:val="57"/>
          <w:jc w:val="right"/>
        </w:trPr>
        <w:tc>
          <w:tcPr>
            <w:tcW w:w="2405" w:type="dxa"/>
            <w:shd w:val="clear" w:color="auto" w:fill="DEEBF6"/>
          </w:tcPr>
          <w:p w14:paraId="3A798C62" w14:textId="5CD5AA7E" w:rsidR="000065BF" w:rsidRPr="003335E6" w:rsidRDefault="00B20EA1" w:rsidP="007011E8">
            <w:pPr>
              <w:keepNext/>
              <w:keepLines/>
              <w:spacing w:before="40" w:after="40"/>
              <w:rPr>
                <w:b/>
                <w:color w:val="000000"/>
                <w:sz w:val="18"/>
                <w:szCs w:val="18"/>
              </w:rPr>
            </w:pPr>
            <w:r w:rsidRPr="002F0B58">
              <w:rPr>
                <w:b/>
                <w:sz w:val="18"/>
                <w:szCs w:val="18"/>
              </w:rPr>
              <w:lastRenderedPageBreak/>
              <w:t>Transformative change</w:t>
            </w:r>
          </w:p>
        </w:tc>
        <w:tc>
          <w:tcPr>
            <w:tcW w:w="7088" w:type="dxa"/>
          </w:tcPr>
          <w:p w14:paraId="640B5B8C" w14:textId="438BC29C" w:rsidR="000065BF" w:rsidRPr="003335E6" w:rsidRDefault="00B20EA1" w:rsidP="007011E8">
            <w:pPr>
              <w:keepNext/>
              <w:keepLines/>
              <w:tabs>
                <w:tab w:val="left" w:pos="2595"/>
              </w:tabs>
              <w:spacing w:before="40" w:after="40"/>
              <w:jc w:val="both"/>
              <w:rPr>
                <w:color w:val="000000"/>
                <w:sz w:val="18"/>
                <w:szCs w:val="18"/>
              </w:rPr>
            </w:pPr>
            <w:r w:rsidRPr="002F0B58">
              <w:rPr>
                <w:sz w:val="18"/>
                <w:szCs w:val="18"/>
              </w:rPr>
              <w:t xml:space="preserve">Transformative change is defined in line with previous work of the Intergovernmental </w:t>
            </w:r>
            <w:r w:rsidR="00B10522">
              <w:rPr>
                <w:sz w:val="18"/>
                <w:szCs w:val="18"/>
              </w:rPr>
              <w:t>Science</w:t>
            </w:r>
            <w:r w:rsidR="00B10522">
              <w:rPr>
                <w:sz w:val="18"/>
                <w:szCs w:val="18"/>
              </w:rPr>
              <w:noBreakHyphen/>
            </w:r>
            <w:r w:rsidRPr="002F0B58">
              <w:rPr>
                <w:sz w:val="18"/>
                <w:szCs w:val="18"/>
              </w:rPr>
              <w:t>Policy Platform on Biodiversity and Ecosystem Services approved by its Plenary, as a fundamental, system-wide reorganization across technological, economic and social factors, including paradigms, goals and values,</w:t>
            </w:r>
            <w:r w:rsidR="00194AD7" w:rsidRPr="002F0B58">
              <w:rPr>
                <w:rStyle w:val="FootnoteReference"/>
                <w:sz w:val="18"/>
              </w:rPr>
              <w:footnoteReference w:id="7"/>
            </w:r>
            <w:r w:rsidRPr="002F0B58">
              <w:rPr>
                <w:sz w:val="18"/>
                <w:szCs w:val="18"/>
              </w:rPr>
              <w:t xml:space="preserve"> needed for the conservation and sustainable use of biodiversity, good quality of life and sustainable development. </w:t>
            </w:r>
          </w:p>
        </w:tc>
      </w:tr>
    </w:tbl>
    <w:p w14:paraId="10AF8806" w14:textId="77777777" w:rsidR="00153B39" w:rsidRDefault="00153B39" w:rsidP="00153B39">
      <w:pPr>
        <w:pStyle w:val="Normal-pool"/>
        <w:rPr>
          <w:rFonts w:eastAsia="SimSun"/>
        </w:rPr>
        <w:sectPr w:rsidR="00153B39" w:rsidSect="00153B39">
          <w:headerReference w:type="even" r:id="rId48"/>
          <w:headerReference w:type="default" r:id="rId49"/>
          <w:headerReference w:type="first" r:id="rId50"/>
          <w:footerReference w:type="first" r:id="rId51"/>
          <w:footnotePr>
            <w:numRestart w:val="eachSect"/>
          </w:footnotePr>
          <w:pgSz w:w="11907" w:h="16839" w:code="9"/>
          <w:pgMar w:top="907" w:right="992" w:bottom="1418" w:left="1418" w:header="539" w:footer="975" w:gutter="0"/>
          <w:cols w:space="539"/>
          <w:titlePg/>
          <w:docGrid w:linePitch="360"/>
        </w:sectPr>
      </w:pPr>
    </w:p>
    <w:p w14:paraId="09236DCD" w14:textId="593A1B6D" w:rsidR="00B12906" w:rsidRPr="00A91D64" w:rsidRDefault="00A91D64" w:rsidP="007011E8">
      <w:pPr>
        <w:tabs>
          <w:tab w:val="clear" w:pos="1247"/>
          <w:tab w:val="clear" w:pos="1814"/>
          <w:tab w:val="clear" w:pos="2381"/>
          <w:tab w:val="clear" w:pos="2948"/>
          <w:tab w:val="clear" w:pos="3515"/>
        </w:tabs>
        <w:spacing w:after="120" w:line="264" w:lineRule="auto"/>
        <w:rPr>
          <w:rFonts w:eastAsia="SimSun"/>
          <w:b/>
          <w:bCs/>
          <w:color w:val="000000"/>
          <w:sz w:val="28"/>
        </w:rPr>
      </w:pPr>
      <w:r w:rsidRPr="00A91D64">
        <w:rPr>
          <w:rFonts w:eastAsia="SimSun"/>
          <w:b/>
          <w:bCs/>
          <w:color w:val="000000"/>
          <w:sz w:val="28"/>
        </w:rPr>
        <w:lastRenderedPageBreak/>
        <w:t>Appendix II</w:t>
      </w:r>
    </w:p>
    <w:p w14:paraId="5CDCBA48" w14:textId="61C205D5" w:rsidR="00696C25" w:rsidRPr="00E01DAE" w:rsidRDefault="00A91D64" w:rsidP="00AF7124">
      <w:pPr>
        <w:shd w:val="clear" w:color="auto" w:fill="C5E0B3"/>
        <w:tabs>
          <w:tab w:val="left" w:pos="1772"/>
        </w:tabs>
        <w:spacing w:before="240" w:after="240"/>
        <w:jc w:val="both"/>
        <w:rPr>
          <w:color w:val="000000"/>
          <w:sz w:val="24"/>
          <w:szCs w:val="24"/>
          <w:shd w:val="clear" w:color="auto" w:fill="CCCCCC"/>
        </w:rPr>
      </w:pPr>
      <w:r w:rsidRPr="00B63114">
        <w:rPr>
          <w:b/>
          <w:sz w:val="24"/>
          <w:szCs w:val="24"/>
        </w:rPr>
        <w:t>Communication of the degree of confidence</w:t>
      </w:r>
    </w:p>
    <w:p w14:paraId="117A346D" w14:textId="02F060F2" w:rsidR="00AF14F1" w:rsidRPr="007011E8" w:rsidRDefault="00AF14F1" w:rsidP="007011E8">
      <w:pPr>
        <w:pStyle w:val="m-4523103748484492664paragraph"/>
        <w:spacing w:beforeAutospacing="0" w:after="240" w:afterAutospacing="0" w:line="240" w:lineRule="auto"/>
        <w:jc w:val="center"/>
        <w:rPr>
          <w:sz w:val="20"/>
          <w:szCs w:val="20"/>
          <w:lang w:val="en-GB"/>
        </w:rPr>
      </w:pPr>
      <w:r>
        <w:rPr>
          <w:noProof/>
        </w:rPr>
        <w:drawing>
          <wp:inline distT="0" distB="0" distL="0" distR="0" wp14:anchorId="619C51D1" wp14:editId="44FB9D43">
            <wp:extent cx="3776442" cy="3161275"/>
            <wp:effectExtent l="0" t="0" r="0" b="0"/>
            <wp:docPr id="35" name="image3.png"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png" descr="Diagram&#10;&#10;Description automatically generated with medium confidence"/>
                    <pic:cNvPicPr preferRelativeResize="0"/>
                  </pic:nvPicPr>
                  <pic:blipFill>
                    <a:blip r:embed="rId52"/>
                    <a:srcRect r="44922" b="18035"/>
                    <a:stretch>
                      <a:fillRect/>
                    </a:stretch>
                  </pic:blipFill>
                  <pic:spPr>
                    <a:xfrm>
                      <a:off x="0" y="0"/>
                      <a:ext cx="3776442" cy="3161275"/>
                    </a:xfrm>
                    <a:prstGeom prst="rect">
                      <a:avLst/>
                    </a:prstGeom>
                    <a:ln/>
                  </pic:spPr>
                </pic:pic>
              </a:graphicData>
            </a:graphic>
          </wp:inline>
        </w:drawing>
      </w:r>
    </w:p>
    <w:p w14:paraId="5413479A" w14:textId="23340B25" w:rsidR="00CC0676" w:rsidRPr="00C828BC" w:rsidRDefault="000065BF" w:rsidP="00CC0676">
      <w:pPr>
        <w:jc w:val="both"/>
        <w:rPr>
          <w:iCs/>
        </w:rPr>
      </w:pPr>
      <w:r w:rsidRPr="007011E8">
        <w:rPr>
          <w:b/>
          <w:color w:val="000000"/>
          <w:highlight w:val="white"/>
        </w:rPr>
        <w:t>Figure SPM</w:t>
      </w:r>
      <w:r w:rsidR="002E4EA6" w:rsidRPr="007011E8">
        <w:rPr>
          <w:b/>
          <w:color w:val="000000"/>
          <w:highlight w:val="white"/>
        </w:rPr>
        <w:t>.</w:t>
      </w:r>
      <w:r w:rsidRPr="007011E8">
        <w:rPr>
          <w:b/>
          <w:color w:val="000000"/>
          <w:highlight w:val="white"/>
        </w:rPr>
        <w:t>A1. The four-box model for the qualitative communication of confidence.</w:t>
      </w:r>
      <w:r w:rsidRPr="007011E8">
        <w:rPr>
          <w:color w:val="000000"/>
          <w:highlight w:val="white"/>
        </w:rPr>
        <w:t xml:space="preserve"> Confidence increases towards the top-right corner</w:t>
      </w:r>
      <w:r w:rsidR="003042F1" w:rsidRPr="007011E8">
        <w:rPr>
          <w:color w:val="000000"/>
          <w:highlight w:val="white"/>
        </w:rPr>
        <w:t>,</w:t>
      </w:r>
      <w:r w:rsidRPr="007011E8">
        <w:rPr>
          <w:color w:val="000000"/>
          <w:highlight w:val="white"/>
        </w:rPr>
        <w:t xml:space="preserve"> as suggested by the increasing strength of shading.</w:t>
      </w:r>
      <w:r w:rsidR="00CC0676" w:rsidRPr="007011E8">
        <w:rPr>
          <w:color w:val="000000"/>
          <w:highlight w:val="white"/>
        </w:rPr>
        <w:t xml:space="preserve"> </w:t>
      </w:r>
      <w:r w:rsidR="006F1AEB" w:rsidRPr="00C828BC">
        <w:rPr>
          <w:iCs/>
        </w:rPr>
        <w:t>Source: IPBES (2016).</w:t>
      </w:r>
      <w:r w:rsidR="006F1AEB" w:rsidRPr="00C828BC">
        <w:rPr>
          <w:rStyle w:val="FootnoteReference"/>
          <w:iCs/>
          <w:szCs w:val="20"/>
        </w:rPr>
        <w:footnoteReference w:id="8"/>
      </w:r>
      <w:r w:rsidR="006F1AEB" w:rsidRPr="00C828BC">
        <w:rPr>
          <w:iCs/>
        </w:rPr>
        <w:t xml:space="preserve"> Further details of the approach are documented in </w:t>
      </w:r>
      <w:r w:rsidR="006F1AEB" w:rsidRPr="009A7560">
        <w:rPr>
          <w:iCs/>
        </w:rPr>
        <w:t>the</w:t>
      </w:r>
      <w:r w:rsidR="006F1AEB" w:rsidRPr="009A7560">
        <w:rPr>
          <w:i/>
        </w:rPr>
        <w:t xml:space="preserve"> IPBES </w:t>
      </w:r>
      <w:r w:rsidR="006F1AEB" w:rsidRPr="00EC1934">
        <w:rPr>
          <w:i/>
        </w:rPr>
        <w:t>Guide on the P</w:t>
      </w:r>
      <w:r w:rsidR="006F1AEB" w:rsidRPr="00683CEA">
        <w:rPr>
          <w:i/>
        </w:rPr>
        <w:t>roduction of A</w:t>
      </w:r>
      <w:r w:rsidR="006F1AEB" w:rsidRPr="003E0D09">
        <w:rPr>
          <w:i/>
        </w:rPr>
        <w:t>ssessments</w:t>
      </w:r>
      <w:r w:rsidR="006F1AEB" w:rsidRPr="003E0D09">
        <w:rPr>
          <w:iCs/>
        </w:rPr>
        <w:t>.</w:t>
      </w:r>
      <w:r w:rsidR="006F1AEB" w:rsidRPr="00C828BC">
        <w:rPr>
          <w:iCs/>
          <w:vertAlign w:val="superscript"/>
        </w:rPr>
        <w:footnoteReference w:id="9"/>
      </w:r>
    </w:p>
    <w:p w14:paraId="0ADC79A5" w14:textId="77777777" w:rsidR="00ED2617" w:rsidRPr="00C828BC" w:rsidRDefault="00ED2617" w:rsidP="00CC0676">
      <w:pPr>
        <w:jc w:val="both"/>
        <w:rPr>
          <w:b/>
          <w:iCs/>
        </w:rPr>
      </w:pPr>
    </w:p>
    <w:p w14:paraId="024580BD" w14:textId="38722DE0" w:rsidR="000065BF" w:rsidRPr="003E0D09" w:rsidRDefault="000065BF" w:rsidP="007011E8">
      <w:pPr>
        <w:pBdr>
          <w:top w:val="nil"/>
          <w:left w:val="nil"/>
          <w:bottom w:val="nil"/>
          <w:right w:val="nil"/>
          <w:between w:val="nil"/>
        </w:pBdr>
        <w:spacing w:after="120"/>
        <w:rPr>
          <w:rFonts w:eastAsia="SimSun"/>
          <w:highlight w:val="white"/>
        </w:rPr>
      </w:pPr>
      <w:r w:rsidRPr="00C828BC">
        <w:rPr>
          <w:highlight w:val="white"/>
        </w:rPr>
        <w:t>In th</w:t>
      </w:r>
      <w:r w:rsidR="007338A8" w:rsidRPr="009A7560">
        <w:rPr>
          <w:highlight w:val="white"/>
        </w:rPr>
        <w:t xml:space="preserve">e </w:t>
      </w:r>
      <w:r w:rsidR="00605048" w:rsidRPr="003E0D09">
        <w:t>thematic assessment of the sustainable use of wild species</w:t>
      </w:r>
      <w:r w:rsidRPr="003E0D09">
        <w:rPr>
          <w:highlight w:val="white"/>
        </w:rPr>
        <w:t>, the degree of confidence in each main finding is based on the quantity and quality of evidence and the level of agreement regarding that evidence (</w:t>
      </w:r>
      <w:r w:rsidR="00310748" w:rsidRPr="003E0D09">
        <w:rPr>
          <w:highlight w:val="white"/>
        </w:rPr>
        <w:t>f</w:t>
      </w:r>
      <w:r w:rsidRPr="003E0D09">
        <w:rPr>
          <w:highlight w:val="white"/>
        </w:rPr>
        <w:t>igure SPM.A1). The evidence includes data, theory, models and expert judgement.</w:t>
      </w:r>
    </w:p>
    <w:p w14:paraId="45ED9AD0" w14:textId="77777777" w:rsidR="00211CC1" w:rsidRPr="00F11F24" w:rsidRDefault="000065BF" w:rsidP="007011E8">
      <w:pPr>
        <w:pStyle w:val="Normal-pool-Table"/>
        <w:numPr>
          <w:ilvl w:val="0"/>
          <w:numId w:val="29"/>
        </w:numPr>
        <w:tabs>
          <w:tab w:val="clear" w:pos="624"/>
        </w:tabs>
        <w:spacing w:before="0" w:after="120"/>
        <w:ind w:left="709" w:hanging="357"/>
        <w:rPr>
          <w:color w:val="000000"/>
          <w:highlight w:val="white"/>
        </w:rPr>
      </w:pPr>
      <w:r w:rsidRPr="00F11F24">
        <w:rPr>
          <w:rStyle w:val="Heading2Char1"/>
          <w:rFonts w:eastAsia="Times New Roman"/>
          <w:sz w:val="20"/>
          <w:szCs w:val="20"/>
        </w:rPr>
        <w:t>Well established</w:t>
      </w:r>
      <w:r w:rsidRPr="00F11F24">
        <w:rPr>
          <w:color w:val="000000"/>
          <w:sz w:val="20"/>
          <w:highlight w:val="white"/>
        </w:rPr>
        <w:t xml:space="preserve">: there is a comprehensive meta-analysis or other synthesis or multiple independent studies that agree. </w:t>
      </w:r>
    </w:p>
    <w:p w14:paraId="7AF3DEED" w14:textId="5B6828AF" w:rsidR="000065BF" w:rsidRPr="00F11F24" w:rsidRDefault="000065BF" w:rsidP="007011E8">
      <w:pPr>
        <w:pStyle w:val="Normal-pool-Table"/>
        <w:numPr>
          <w:ilvl w:val="0"/>
          <w:numId w:val="29"/>
        </w:numPr>
        <w:tabs>
          <w:tab w:val="clear" w:pos="624"/>
        </w:tabs>
        <w:spacing w:before="0" w:after="120"/>
        <w:ind w:left="709" w:hanging="357"/>
        <w:rPr>
          <w:color w:val="000000"/>
          <w:highlight w:val="white"/>
        </w:rPr>
      </w:pPr>
      <w:r w:rsidRPr="00F11F24">
        <w:rPr>
          <w:rFonts w:eastAsia="SimSun"/>
          <w:b/>
          <w:sz w:val="20"/>
          <w:lang w:eastAsia="zh-CN"/>
        </w:rPr>
        <w:t>Established but incomplete</w:t>
      </w:r>
      <w:r w:rsidRPr="00F11F24">
        <w:rPr>
          <w:rFonts w:eastAsia="SimSun"/>
          <w:bCs/>
          <w:sz w:val="20"/>
          <w:lang w:eastAsia="zh-CN"/>
        </w:rPr>
        <w:t>:</w:t>
      </w:r>
      <w:r w:rsidRPr="00F11F24">
        <w:rPr>
          <w:color w:val="000000"/>
          <w:sz w:val="20"/>
          <w:highlight w:val="white"/>
        </w:rPr>
        <w:t xml:space="preserve"> there is general agreement, although only a limited number of studies exist; there is no comprehensive synthesis, and/or the studies that exist address the question imprecisely.</w:t>
      </w:r>
    </w:p>
    <w:p w14:paraId="78BC1252" w14:textId="77777777" w:rsidR="000065BF" w:rsidRPr="00F11F24" w:rsidRDefault="000065BF" w:rsidP="007011E8">
      <w:pPr>
        <w:pStyle w:val="Normal-pool-Table"/>
        <w:numPr>
          <w:ilvl w:val="0"/>
          <w:numId w:val="29"/>
        </w:numPr>
        <w:tabs>
          <w:tab w:val="clear" w:pos="624"/>
        </w:tabs>
        <w:spacing w:before="0" w:after="120"/>
        <w:ind w:left="709" w:hanging="357"/>
        <w:rPr>
          <w:color w:val="000000"/>
          <w:highlight w:val="white"/>
        </w:rPr>
      </w:pPr>
      <w:r w:rsidRPr="00F11F24">
        <w:rPr>
          <w:rStyle w:val="Heading2Char1"/>
          <w:rFonts w:eastAsia="Times New Roman"/>
          <w:sz w:val="20"/>
          <w:szCs w:val="20"/>
        </w:rPr>
        <w:t>Unresolved</w:t>
      </w:r>
      <w:r w:rsidRPr="00F11F24">
        <w:rPr>
          <w:color w:val="000000"/>
          <w:sz w:val="20"/>
          <w:highlight w:val="white"/>
        </w:rPr>
        <w:t>: multiple independent studies exist but their conclusions do not agree.</w:t>
      </w:r>
    </w:p>
    <w:p w14:paraId="058F96BE" w14:textId="77777777" w:rsidR="00153B39" w:rsidRPr="007011E8" w:rsidRDefault="000065BF" w:rsidP="007011E8">
      <w:pPr>
        <w:pStyle w:val="Normal-pool-Table"/>
        <w:numPr>
          <w:ilvl w:val="0"/>
          <w:numId w:val="29"/>
        </w:numPr>
        <w:tabs>
          <w:tab w:val="clear" w:pos="624"/>
        </w:tabs>
        <w:spacing w:before="0" w:after="120"/>
        <w:ind w:left="709" w:hanging="357"/>
        <w:rPr>
          <w:color w:val="000000"/>
          <w:sz w:val="20"/>
          <w:highlight w:val="white"/>
        </w:rPr>
      </w:pPr>
      <w:r w:rsidRPr="00F11F24">
        <w:rPr>
          <w:rStyle w:val="Heading2Char1"/>
          <w:rFonts w:eastAsia="Times New Roman"/>
          <w:sz w:val="20"/>
          <w:szCs w:val="20"/>
        </w:rPr>
        <w:t>Inconclusive</w:t>
      </w:r>
      <w:r w:rsidRPr="00F11F24">
        <w:rPr>
          <w:color w:val="000000"/>
          <w:sz w:val="20"/>
        </w:rPr>
        <w:t>: there is limited evidence and a recognition of major knowledge gaps.</w:t>
      </w:r>
    </w:p>
    <w:p w14:paraId="217AA629" w14:textId="0F56B66E" w:rsidR="00153B39" w:rsidRDefault="00153B39" w:rsidP="007011E8">
      <w:pPr>
        <w:pBdr>
          <w:top w:val="nil"/>
          <w:left w:val="nil"/>
          <w:bottom w:val="nil"/>
          <w:right w:val="nil"/>
          <w:between w:val="nil"/>
        </w:pBdr>
        <w:tabs>
          <w:tab w:val="clear" w:pos="1247"/>
          <w:tab w:val="clear" w:pos="1814"/>
          <w:tab w:val="clear" w:pos="2381"/>
          <w:tab w:val="clear" w:pos="2948"/>
          <w:tab w:val="clear" w:pos="3515"/>
        </w:tabs>
        <w:spacing w:after="120"/>
        <w:sectPr w:rsidR="00153B39" w:rsidSect="00153B39">
          <w:headerReference w:type="even" r:id="rId53"/>
          <w:headerReference w:type="default" r:id="rId54"/>
          <w:headerReference w:type="first" r:id="rId55"/>
          <w:footerReference w:type="first" r:id="rId56"/>
          <w:footnotePr>
            <w:numRestart w:val="eachSect"/>
          </w:footnotePr>
          <w:pgSz w:w="11907" w:h="16839" w:code="9"/>
          <w:pgMar w:top="907" w:right="992" w:bottom="1418" w:left="1418" w:header="539" w:footer="975" w:gutter="0"/>
          <w:cols w:space="539"/>
          <w:titlePg/>
          <w:docGrid w:linePitch="360"/>
        </w:sectPr>
      </w:pPr>
    </w:p>
    <w:p w14:paraId="4D5A6E84" w14:textId="50073A2B" w:rsidR="00375BF3" w:rsidRPr="00375BF3" w:rsidRDefault="00375BF3" w:rsidP="00375BF3">
      <w:pPr>
        <w:pBdr>
          <w:top w:val="nil"/>
          <w:left w:val="nil"/>
          <w:bottom w:val="nil"/>
          <w:right w:val="nil"/>
          <w:between w:val="nil"/>
        </w:pBdr>
        <w:spacing w:after="240"/>
        <w:rPr>
          <w:rFonts w:eastAsia="SimSun"/>
          <w:b/>
          <w:bCs/>
          <w:color w:val="000000"/>
          <w:sz w:val="28"/>
        </w:rPr>
      </w:pPr>
      <w:r w:rsidRPr="00375BF3">
        <w:rPr>
          <w:rFonts w:eastAsia="SimSun"/>
          <w:b/>
          <w:bCs/>
          <w:color w:val="000000"/>
          <w:sz w:val="28"/>
        </w:rPr>
        <w:lastRenderedPageBreak/>
        <w:t>Appendix III</w:t>
      </w:r>
    </w:p>
    <w:p w14:paraId="2341764B" w14:textId="0CA15B74" w:rsidR="00375BF3" w:rsidRPr="00E01DAE" w:rsidRDefault="00375BF3" w:rsidP="00AF7124">
      <w:pPr>
        <w:shd w:val="clear" w:color="auto" w:fill="C5E0B3"/>
        <w:tabs>
          <w:tab w:val="left" w:pos="1772"/>
        </w:tabs>
        <w:spacing w:before="240" w:after="240"/>
        <w:jc w:val="both"/>
        <w:rPr>
          <w:b/>
          <w:bCs/>
          <w:sz w:val="24"/>
          <w:szCs w:val="24"/>
        </w:rPr>
      </w:pPr>
      <w:r w:rsidRPr="00E01DAE">
        <w:rPr>
          <w:b/>
          <w:bCs/>
          <w:sz w:val="24"/>
          <w:szCs w:val="24"/>
        </w:rPr>
        <w:t xml:space="preserve">Knowledge gaps </w:t>
      </w:r>
      <w:r w:rsidRPr="00AF7124">
        <w:rPr>
          <w:b/>
          <w:sz w:val="24"/>
          <w:szCs w:val="24"/>
        </w:rPr>
        <w:t>table</w:t>
      </w:r>
    </w:p>
    <w:p w14:paraId="2A0F2FE1" w14:textId="15E1D4B5" w:rsidR="000065BF" w:rsidRDefault="000065BF" w:rsidP="00512322">
      <w:pPr>
        <w:spacing w:after="120"/>
      </w:pPr>
      <w:r w:rsidRPr="00E01DAE">
        <w:rPr>
          <w:b/>
          <w:bCs/>
        </w:rPr>
        <w:t>Table SPM</w:t>
      </w:r>
      <w:r w:rsidR="00A45B8C">
        <w:rPr>
          <w:b/>
          <w:bCs/>
        </w:rPr>
        <w:t>.</w:t>
      </w:r>
      <w:r w:rsidRPr="00E01DAE">
        <w:rPr>
          <w:b/>
          <w:bCs/>
        </w:rPr>
        <w:t>A.2</w:t>
      </w:r>
      <w:r w:rsidR="00A45B8C">
        <w:rPr>
          <w:b/>
          <w:bCs/>
        </w:rPr>
        <w:t>.</w:t>
      </w:r>
      <w:r w:rsidRPr="00E01DAE">
        <w:rPr>
          <w:b/>
          <w:bCs/>
        </w:rPr>
        <w:t xml:space="preserve"> </w:t>
      </w:r>
      <w:r w:rsidRPr="003335E6">
        <w:t>Knowledge gaps table</w:t>
      </w:r>
      <w:r w:rsidRPr="00E01DAE">
        <w:rPr>
          <w:b/>
          <w:bCs/>
        </w:rPr>
        <w:t xml:space="preserve"> </w:t>
      </w:r>
      <w:r w:rsidRPr="003335E6">
        <w:rPr>
          <w:rFonts w:eastAsia="SimSun"/>
        </w:rPr>
        <w:t xml:space="preserve">for the </w:t>
      </w:r>
      <w:r w:rsidR="009B3FB0">
        <w:rPr>
          <w:rFonts w:eastAsia="SimSun"/>
        </w:rPr>
        <w:t xml:space="preserve">thematic assessment of the </w:t>
      </w:r>
      <w:r w:rsidRPr="003335E6">
        <w:rPr>
          <w:rFonts w:eastAsia="SimSun"/>
        </w:rPr>
        <w:t>sustainable use of wild species</w:t>
      </w:r>
      <w:r w:rsidR="009B3FB0">
        <w:rPr>
          <w:rFonts w:eastAsia="SimSun"/>
        </w:rPr>
        <w:t>.</w:t>
      </w:r>
      <w:r w:rsidRPr="003335E6">
        <w:t xml:space="preserve"> </w:t>
      </w:r>
    </w:p>
    <w:tbl>
      <w:tblPr>
        <w:tblW w:w="5000" w:type="pct"/>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89"/>
        <w:gridCol w:w="7788"/>
      </w:tblGrid>
      <w:tr w:rsidR="005B3A7F" w:rsidRPr="005B3A7F" w14:paraId="7F5BD58E" w14:textId="77777777" w:rsidTr="005B3A7F">
        <w:trPr>
          <w:trHeight w:val="57"/>
          <w:jc w:val="right"/>
        </w:trPr>
        <w:tc>
          <w:tcPr>
            <w:tcW w:w="1695" w:type="dxa"/>
            <w:tcBorders>
              <w:top w:val="single" w:sz="8" w:space="0" w:color="000000"/>
              <w:left w:val="single" w:sz="8" w:space="0" w:color="000000"/>
              <w:bottom w:val="single" w:sz="8" w:space="0" w:color="000000"/>
              <w:right w:val="single" w:sz="8" w:space="0" w:color="000000"/>
            </w:tcBorders>
            <w:shd w:val="clear" w:color="auto" w:fill="DEEBF6"/>
          </w:tcPr>
          <w:p w14:paraId="05AA7FB7" w14:textId="77777777" w:rsidR="005B3A7F" w:rsidRPr="005B3A7F" w:rsidRDefault="005B3A7F" w:rsidP="005B3A7F">
            <w:pPr>
              <w:pStyle w:val="Normal-pool-Table"/>
              <w:rPr>
                <w:b/>
                <w:bCs/>
              </w:rPr>
            </w:pPr>
            <w:r w:rsidRPr="005B3A7F">
              <w:rPr>
                <w:b/>
                <w:bCs/>
              </w:rPr>
              <w:t>Sector</w:t>
            </w:r>
          </w:p>
        </w:tc>
        <w:tc>
          <w:tcPr>
            <w:tcW w:w="7822" w:type="dxa"/>
            <w:tcBorders>
              <w:top w:val="single" w:sz="8" w:space="0" w:color="000000"/>
              <w:left w:val="single" w:sz="8" w:space="0" w:color="000000"/>
              <w:bottom w:val="single" w:sz="8" w:space="0" w:color="000000"/>
              <w:right w:val="single" w:sz="8" w:space="0" w:color="000000"/>
            </w:tcBorders>
            <w:shd w:val="clear" w:color="auto" w:fill="DEEBF6"/>
          </w:tcPr>
          <w:p w14:paraId="78F23803" w14:textId="13A9E924" w:rsidR="005B3A7F" w:rsidRPr="005B3A7F" w:rsidRDefault="005B3A7F" w:rsidP="005B3A7F">
            <w:pPr>
              <w:pStyle w:val="Normal-pool-Table"/>
              <w:rPr>
                <w:b/>
                <w:bCs/>
              </w:rPr>
            </w:pPr>
            <w:r w:rsidRPr="005B3A7F">
              <w:rPr>
                <w:b/>
                <w:bCs/>
              </w:rPr>
              <w:t>Knowledge gaps in information, data, indicators and scenarios</w:t>
            </w:r>
          </w:p>
        </w:tc>
      </w:tr>
      <w:tr w:rsidR="005B3A7F" w:rsidRPr="003335E6" w14:paraId="1C5EE952" w14:textId="77777777" w:rsidTr="005B3A7F">
        <w:trPr>
          <w:trHeight w:val="57"/>
          <w:jc w:val="right"/>
        </w:trPr>
        <w:tc>
          <w:tcPr>
            <w:tcW w:w="1695" w:type="dxa"/>
            <w:tcBorders>
              <w:top w:val="single" w:sz="8" w:space="0" w:color="000000"/>
              <w:left w:val="single" w:sz="8" w:space="0" w:color="000000"/>
              <w:bottom w:val="single" w:sz="8" w:space="0" w:color="000000"/>
              <w:right w:val="single" w:sz="8" w:space="0" w:color="000000"/>
            </w:tcBorders>
            <w:shd w:val="clear" w:color="auto" w:fill="DEEBF6"/>
          </w:tcPr>
          <w:p w14:paraId="011C9C34" w14:textId="77777777" w:rsidR="005B3A7F" w:rsidRPr="005B3A7F" w:rsidRDefault="005B3A7F" w:rsidP="005B3A7F">
            <w:pPr>
              <w:pStyle w:val="Normal-pool-Table"/>
              <w:rPr>
                <w:b/>
                <w:bCs/>
              </w:rPr>
            </w:pPr>
            <w:r w:rsidRPr="005B3A7F">
              <w:rPr>
                <w:b/>
                <w:bCs/>
                <w:color w:val="000000"/>
              </w:rPr>
              <w:t>Data and information availability and access</w:t>
            </w:r>
            <w:r w:rsidRPr="005B3A7F">
              <w:rPr>
                <w:b/>
                <w:bCs/>
              </w:rPr>
              <w:t xml:space="preserve"> </w:t>
            </w:r>
          </w:p>
        </w:tc>
        <w:tc>
          <w:tcPr>
            <w:tcW w:w="7822" w:type="dxa"/>
            <w:tcBorders>
              <w:top w:val="single" w:sz="8" w:space="0" w:color="000000"/>
              <w:left w:val="single" w:sz="8" w:space="0" w:color="000000"/>
              <w:bottom w:val="single" w:sz="8" w:space="0" w:color="000000"/>
              <w:right w:val="single" w:sz="8" w:space="0" w:color="000000"/>
            </w:tcBorders>
          </w:tcPr>
          <w:p w14:paraId="41A134DB" w14:textId="59D6F511" w:rsidR="005B3A7F" w:rsidRPr="003335E6" w:rsidRDefault="005B3A7F" w:rsidP="005B3A7F">
            <w:pPr>
              <w:pStyle w:val="Normal-pool-Table"/>
              <w:numPr>
                <w:ilvl w:val="0"/>
                <w:numId w:val="29"/>
              </w:numPr>
              <w:ind w:left="357" w:hanging="357"/>
              <w:rPr>
                <w:rFonts w:eastAsiaTheme="minorEastAsia"/>
                <w:color w:val="000000"/>
              </w:rPr>
            </w:pPr>
            <w:r w:rsidRPr="003335E6">
              <w:rPr>
                <w:color w:val="000000"/>
              </w:rPr>
              <w:t xml:space="preserve">Data and information </w:t>
            </w:r>
            <w:r>
              <w:rPr>
                <w:color w:val="000000"/>
              </w:rPr>
              <w:t>on</w:t>
            </w:r>
            <w:r w:rsidRPr="003335E6">
              <w:rPr>
                <w:color w:val="000000"/>
              </w:rPr>
              <w:t xml:space="preserve"> wild species and their uses at </w:t>
            </w:r>
            <w:r>
              <w:rPr>
                <w:color w:val="000000"/>
              </w:rPr>
              <w:t xml:space="preserve">the same </w:t>
            </w:r>
            <w:r w:rsidRPr="003335E6">
              <w:rPr>
                <w:color w:val="000000"/>
              </w:rPr>
              <w:t xml:space="preserve">scales </w:t>
            </w:r>
            <w:r>
              <w:rPr>
                <w:color w:val="000000"/>
              </w:rPr>
              <w:t>as those used for</w:t>
            </w:r>
            <w:r w:rsidRPr="003335E6">
              <w:rPr>
                <w:color w:val="000000"/>
              </w:rPr>
              <w:t xml:space="preserve"> their management {2.1}</w:t>
            </w:r>
          </w:p>
          <w:p w14:paraId="607597B7" w14:textId="26846837" w:rsidR="005B3A7F" w:rsidRPr="005B3A7F" w:rsidRDefault="005B3A7F" w:rsidP="005B3A7F">
            <w:pPr>
              <w:pStyle w:val="Normal-pool-Table"/>
              <w:numPr>
                <w:ilvl w:val="0"/>
                <w:numId w:val="29"/>
              </w:numPr>
              <w:ind w:left="357" w:hanging="357"/>
              <w:rPr>
                <w:color w:val="000000"/>
              </w:rPr>
            </w:pPr>
            <w:r w:rsidRPr="003335E6">
              <w:rPr>
                <w:color w:val="000000"/>
              </w:rPr>
              <w:t xml:space="preserve">Context-specific information </w:t>
            </w:r>
            <w:r>
              <w:rPr>
                <w:color w:val="000000"/>
              </w:rPr>
              <w:t>on</w:t>
            </w:r>
            <w:r w:rsidRPr="003335E6">
              <w:rPr>
                <w:color w:val="000000"/>
              </w:rPr>
              <w:t xml:space="preserve"> practices and uses and their outcomes {1.4, 3.3, 4.2, 6.5}</w:t>
            </w:r>
          </w:p>
          <w:p w14:paraId="1A4A2AD7" w14:textId="77777777" w:rsidR="005B3A7F" w:rsidRPr="005B3A7F" w:rsidRDefault="005B3A7F" w:rsidP="005B3A7F">
            <w:pPr>
              <w:pStyle w:val="Normal-pool-Table"/>
              <w:numPr>
                <w:ilvl w:val="0"/>
                <w:numId w:val="29"/>
              </w:numPr>
              <w:ind w:left="357" w:hanging="357"/>
              <w:rPr>
                <w:color w:val="000000"/>
              </w:rPr>
            </w:pPr>
            <w:r w:rsidRPr="003335E6">
              <w:rPr>
                <w:color w:val="000000"/>
              </w:rPr>
              <w:t>Long-term temporal and spatial studies, particularly for non-fishing practices {4.5}</w:t>
            </w:r>
          </w:p>
          <w:p w14:paraId="2A5A280A" w14:textId="77777777" w:rsidR="005B3A7F" w:rsidRPr="005B3A7F" w:rsidRDefault="005B3A7F" w:rsidP="005B3A7F">
            <w:pPr>
              <w:pStyle w:val="Normal-pool-Table"/>
              <w:numPr>
                <w:ilvl w:val="0"/>
                <w:numId w:val="29"/>
              </w:numPr>
              <w:ind w:left="357" w:hanging="357"/>
              <w:rPr>
                <w:color w:val="000000"/>
              </w:rPr>
            </w:pPr>
            <w:r w:rsidRPr="003335E6">
              <w:rPr>
                <w:color w:val="000000"/>
              </w:rPr>
              <w:t>Consistency among worldwide and regional databases concerning the harvest of wild species and the social components of their use {3.2.1.5}</w:t>
            </w:r>
          </w:p>
          <w:p w14:paraId="5FBEC85F" w14:textId="544F61EC" w:rsidR="005B3A7F" w:rsidRPr="005B3A7F" w:rsidRDefault="005B3A7F" w:rsidP="005B3A7F">
            <w:pPr>
              <w:pStyle w:val="Normal-pool-Table"/>
              <w:numPr>
                <w:ilvl w:val="0"/>
                <w:numId w:val="29"/>
              </w:numPr>
              <w:ind w:left="357" w:hanging="357"/>
              <w:rPr>
                <w:color w:val="000000"/>
              </w:rPr>
            </w:pPr>
            <w:r w:rsidRPr="003335E6">
              <w:rPr>
                <w:color w:val="000000"/>
              </w:rPr>
              <w:t xml:space="preserve">Databases containing information on policies adopted </w:t>
            </w:r>
            <w:r>
              <w:rPr>
                <w:color w:val="000000"/>
              </w:rPr>
              <w:t>at</w:t>
            </w:r>
            <w:r w:rsidRPr="003335E6">
              <w:rPr>
                <w:color w:val="000000"/>
              </w:rPr>
              <w:t xml:space="preserve"> different levels of governance addressing</w:t>
            </w:r>
            <w:r>
              <w:rPr>
                <w:color w:val="000000"/>
              </w:rPr>
              <w:t xml:space="preserve"> </w:t>
            </w:r>
            <w:r w:rsidRPr="003335E6">
              <w:rPr>
                <w:color w:val="000000"/>
              </w:rPr>
              <w:t>sustainable use of wild species {3.2.1}</w:t>
            </w:r>
          </w:p>
          <w:p w14:paraId="3519BBF4" w14:textId="046C7ADF" w:rsidR="005B3A7F" w:rsidRPr="005B3A7F" w:rsidRDefault="005B3A7F" w:rsidP="005B3A7F">
            <w:pPr>
              <w:pStyle w:val="Normal-pool-Table"/>
              <w:numPr>
                <w:ilvl w:val="0"/>
                <w:numId w:val="29"/>
              </w:numPr>
              <w:ind w:left="357" w:hanging="357"/>
              <w:rPr>
                <w:color w:val="000000"/>
              </w:rPr>
            </w:pPr>
            <w:r w:rsidRPr="003335E6">
              <w:rPr>
                <w:color w:val="000000"/>
              </w:rPr>
              <w:t>Information about the interlinkages among different taxonomic groups of wild species, specific ecosystem functions, nature’s contributions to people and human well-being {3.2.4, 3.5, 3.6.2}</w:t>
            </w:r>
          </w:p>
          <w:p w14:paraId="374C5882" w14:textId="77777777" w:rsidR="005B3A7F" w:rsidRPr="005B3A7F" w:rsidRDefault="005B3A7F" w:rsidP="005B3A7F">
            <w:pPr>
              <w:pStyle w:val="Normal-pool-Table"/>
              <w:numPr>
                <w:ilvl w:val="0"/>
                <w:numId w:val="29"/>
              </w:numPr>
              <w:ind w:left="357" w:hanging="357"/>
              <w:rPr>
                <w:color w:val="000000"/>
              </w:rPr>
            </w:pPr>
            <w:r w:rsidRPr="003335E6">
              <w:rPr>
                <w:color w:val="000000"/>
              </w:rPr>
              <w:t>Information on sources, quality assurance, safety and efficiency of traditional use</w:t>
            </w:r>
            <w:r>
              <w:rPr>
                <w:color w:val="000000"/>
              </w:rPr>
              <w:t>s</w:t>
            </w:r>
            <w:r w:rsidRPr="003335E6">
              <w:rPr>
                <w:color w:val="000000"/>
              </w:rPr>
              <w:t xml:space="preserve"> of wild species {3.5}</w:t>
            </w:r>
          </w:p>
          <w:p w14:paraId="06EC370A" w14:textId="50B27236" w:rsidR="005B3A7F" w:rsidRPr="005B3A7F" w:rsidRDefault="005B3A7F" w:rsidP="005B3A7F">
            <w:pPr>
              <w:pStyle w:val="Normal-pool-Table"/>
              <w:numPr>
                <w:ilvl w:val="0"/>
                <w:numId w:val="29"/>
              </w:numPr>
              <w:ind w:left="357" w:hanging="357"/>
              <w:rPr>
                <w:color w:val="000000"/>
              </w:rPr>
            </w:pPr>
            <w:r w:rsidRPr="003335E6">
              <w:rPr>
                <w:color w:val="000000"/>
              </w:rPr>
              <w:t xml:space="preserve">Robust indicators at multiple temporal and spatial scales, particularly for gathering, logging and </w:t>
            </w:r>
            <w:r w:rsidRPr="00CC56DF">
              <w:rPr>
                <w:color w:val="000000"/>
              </w:rPr>
              <w:t>non-extractive practices</w:t>
            </w:r>
            <w:r w:rsidRPr="003335E6">
              <w:rPr>
                <w:color w:val="000000"/>
              </w:rPr>
              <w:t xml:space="preserve"> {3.2.1, 3.3.2, 3.3.4, 3.3.5}</w:t>
            </w:r>
          </w:p>
          <w:p w14:paraId="2F083CDF" w14:textId="68D45A1B" w:rsidR="005B3A7F" w:rsidRPr="005B3A7F" w:rsidRDefault="005B3A7F" w:rsidP="005B3A7F">
            <w:pPr>
              <w:pStyle w:val="Normal-pool-Table"/>
              <w:numPr>
                <w:ilvl w:val="0"/>
                <w:numId w:val="29"/>
              </w:numPr>
              <w:ind w:left="357" w:hanging="357"/>
              <w:rPr>
                <w:color w:val="000000"/>
              </w:rPr>
            </w:pPr>
            <w:r w:rsidRPr="003335E6">
              <w:rPr>
                <w:color w:val="000000"/>
              </w:rPr>
              <w:t>Indicators reflecting the social components of use</w:t>
            </w:r>
            <w:r>
              <w:rPr>
                <w:color w:val="000000"/>
              </w:rPr>
              <w:t>s</w:t>
            </w:r>
            <w:r w:rsidRPr="003335E6">
              <w:rPr>
                <w:color w:val="000000"/>
              </w:rPr>
              <w:t xml:space="preserve"> of wild species (for all practices) {2.2, 2.3, 3.2, 6.4}</w:t>
            </w:r>
          </w:p>
          <w:p w14:paraId="6A14005D" w14:textId="306D4AB5" w:rsidR="005B3A7F" w:rsidRPr="003335E6" w:rsidRDefault="005B3A7F" w:rsidP="005B3A7F">
            <w:pPr>
              <w:pStyle w:val="Normal-pool-Table"/>
              <w:numPr>
                <w:ilvl w:val="0"/>
                <w:numId w:val="29"/>
              </w:numPr>
              <w:ind w:left="357" w:hanging="357"/>
              <w:rPr>
                <w:rFonts w:eastAsiaTheme="minorEastAsia"/>
              </w:rPr>
            </w:pPr>
            <w:r w:rsidRPr="005B3A7F">
              <w:rPr>
                <w:color w:val="000000"/>
              </w:rPr>
              <w:t>Stre</w:t>
            </w:r>
            <w:r w:rsidRPr="00CC56DF">
              <w:t xml:space="preserve">ngthen </w:t>
            </w:r>
            <w:r>
              <w:t xml:space="preserve">the </w:t>
            </w:r>
            <w:r w:rsidRPr="00CC56DF">
              <w:t xml:space="preserve">consistency, breadth and depth of documentation of threats and use </w:t>
            </w:r>
            <w:r>
              <w:t>and</w:t>
            </w:r>
            <w:r w:rsidRPr="00CC56DF">
              <w:t xml:space="preserve"> trade classification schemes in</w:t>
            </w:r>
            <w:r w:rsidRPr="00CC56DF">
              <w:rPr>
                <w:highlight w:val="white"/>
              </w:rPr>
              <w:t xml:space="preserve"> the International Union for Conservation of Nature Red List of Threatened Species asses</w:t>
            </w:r>
            <w:r w:rsidRPr="00CC56DF">
              <w:t>sments {3.2.1, 3.2.2}</w:t>
            </w:r>
          </w:p>
        </w:tc>
      </w:tr>
      <w:tr w:rsidR="005B3A7F" w:rsidRPr="003335E6" w14:paraId="254F0CCB" w14:textId="77777777" w:rsidTr="005B3A7F">
        <w:trPr>
          <w:trHeight w:val="57"/>
          <w:jc w:val="right"/>
        </w:trPr>
        <w:tc>
          <w:tcPr>
            <w:tcW w:w="1695" w:type="dxa"/>
            <w:tcBorders>
              <w:top w:val="single" w:sz="8" w:space="0" w:color="000000"/>
              <w:left w:val="single" w:sz="8" w:space="0" w:color="000000"/>
              <w:bottom w:val="single" w:sz="8" w:space="0" w:color="000000"/>
              <w:right w:val="single" w:sz="8" w:space="0" w:color="000000"/>
            </w:tcBorders>
            <w:shd w:val="clear" w:color="auto" w:fill="DEEBF6"/>
          </w:tcPr>
          <w:p w14:paraId="0029BA19" w14:textId="77777777" w:rsidR="005B3A7F" w:rsidRPr="005B3A7F" w:rsidRDefault="005B3A7F" w:rsidP="005B3A7F">
            <w:pPr>
              <w:pStyle w:val="Normal-pool-Table"/>
              <w:rPr>
                <w:b/>
                <w:bCs/>
              </w:rPr>
            </w:pPr>
            <w:r w:rsidRPr="005B3A7F">
              <w:rPr>
                <w:b/>
                <w:bCs/>
              </w:rPr>
              <w:t xml:space="preserve">Assessment methods, models and scenarios </w:t>
            </w:r>
          </w:p>
        </w:tc>
        <w:tc>
          <w:tcPr>
            <w:tcW w:w="7822" w:type="dxa"/>
            <w:tcBorders>
              <w:top w:val="single" w:sz="8" w:space="0" w:color="000000"/>
              <w:left w:val="single" w:sz="8" w:space="0" w:color="000000"/>
              <w:bottom w:val="single" w:sz="8" w:space="0" w:color="000000"/>
              <w:right w:val="single" w:sz="8" w:space="0" w:color="000000"/>
            </w:tcBorders>
          </w:tcPr>
          <w:p w14:paraId="5BD4F33F" w14:textId="6BD7C93C" w:rsidR="005B3A7F" w:rsidRPr="005B3A7F" w:rsidRDefault="005B3A7F" w:rsidP="005B3A7F">
            <w:pPr>
              <w:pStyle w:val="Normal-pool-Table"/>
              <w:numPr>
                <w:ilvl w:val="0"/>
                <w:numId w:val="29"/>
              </w:numPr>
              <w:ind w:left="357" w:hanging="357"/>
              <w:rPr>
                <w:color w:val="000000"/>
              </w:rPr>
            </w:pPr>
            <w:r w:rsidRPr="003335E6">
              <w:rPr>
                <w:color w:val="000000"/>
              </w:rPr>
              <w:t xml:space="preserve">Studies </w:t>
            </w:r>
            <w:r>
              <w:rPr>
                <w:color w:val="000000"/>
              </w:rPr>
              <w:t>on</w:t>
            </w:r>
            <w:r w:rsidRPr="003335E6">
              <w:rPr>
                <w:color w:val="000000"/>
              </w:rPr>
              <w:t xml:space="preserve"> the effectiveness of various policy instruments and tools (including certification schemes and other market mechanisms) {5.6}</w:t>
            </w:r>
          </w:p>
          <w:p w14:paraId="1384B180" w14:textId="77777777" w:rsidR="005B3A7F" w:rsidRPr="005B3A7F" w:rsidRDefault="005B3A7F" w:rsidP="005B3A7F">
            <w:pPr>
              <w:pStyle w:val="Normal-pool-Table"/>
              <w:numPr>
                <w:ilvl w:val="0"/>
                <w:numId w:val="29"/>
              </w:numPr>
              <w:ind w:left="357" w:hanging="357"/>
              <w:rPr>
                <w:color w:val="000000"/>
              </w:rPr>
            </w:pPr>
            <w:r w:rsidRPr="003335E6">
              <w:rPr>
                <w:color w:val="000000"/>
              </w:rPr>
              <w:t>Studies of ecosystem resilience and how resilience is affected by uses of wild species, particularly for practices other than fishing {4.5}</w:t>
            </w:r>
          </w:p>
          <w:p w14:paraId="649A35CB" w14:textId="77777777" w:rsidR="005B3A7F" w:rsidRPr="005B3A7F" w:rsidRDefault="005B3A7F" w:rsidP="005B3A7F">
            <w:pPr>
              <w:pStyle w:val="Normal-pool-Table"/>
              <w:numPr>
                <w:ilvl w:val="0"/>
                <w:numId w:val="29"/>
              </w:numPr>
              <w:ind w:left="357" w:hanging="357"/>
              <w:rPr>
                <w:color w:val="000000"/>
              </w:rPr>
            </w:pPr>
            <w:r w:rsidRPr="003335E6">
              <w:rPr>
                <w:color w:val="000000"/>
              </w:rPr>
              <w:t>Studies addressing the interactions of multiple drivers of unsustainable uses {3.2.2, 6.5}</w:t>
            </w:r>
          </w:p>
          <w:p w14:paraId="0B0E92BA" w14:textId="77777777" w:rsidR="005B3A7F" w:rsidRPr="005B3A7F" w:rsidRDefault="005B3A7F" w:rsidP="005B3A7F">
            <w:pPr>
              <w:pStyle w:val="Normal-pool-Table"/>
              <w:numPr>
                <w:ilvl w:val="0"/>
                <w:numId w:val="29"/>
              </w:numPr>
              <w:ind w:left="357" w:hanging="357"/>
              <w:rPr>
                <w:color w:val="000000"/>
              </w:rPr>
            </w:pPr>
            <w:r w:rsidRPr="003335E6">
              <w:rPr>
                <w:color w:val="000000"/>
              </w:rPr>
              <w:t>Methods which combine information from multiple knowledge systems {3.2}</w:t>
            </w:r>
          </w:p>
          <w:p w14:paraId="491FA537" w14:textId="2473D815" w:rsidR="005B3A7F" w:rsidRPr="005B3A7F" w:rsidRDefault="005B3A7F" w:rsidP="005B3A7F">
            <w:pPr>
              <w:pStyle w:val="Normal-pool-Table"/>
              <w:numPr>
                <w:ilvl w:val="0"/>
                <w:numId w:val="29"/>
              </w:numPr>
              <w:ind w:left="357" w:hanging="357"/>
              <w:rPr>
                <w:color w:val="000000"/>
              </w:rPr>
            </w:pPr>
            <w:r w:rsidRPr="003335E6">
              <w:rPr>
                <w:color w:val="000000"/>
              </w:rPr>
              <w:t>Evaluation of the impacts of changes in social-ecological systems (especially their social components) on</w:t>
            </w:r>
            <w:r>
              <w:rPr>
                <w:color w:val="000000"/>
              </w:rPr>
              <w:t xml:space="preserve"> </w:t>
            </w:r>
            <w:r w:rsidRPr="003335E6">
              <w:rPr>
                <w:color w:val="000000"/>
              </w:rPr>
              <w:t>sustainable use of wild species {4.5, 5.3, 6.7}</w:t>
            </w:r>
          </w:p>
          <w:p w14:paraId="5E11F8EF" w14:textId="0B3563C4" w:rsidR="005B3A7F" w:rsidRPr="005B3A7F" w:rsidRDefault="005B3A7F" w:rsidP="005B3A7F">
            <w:pPr>
              <w:pStyle w:val="Normal-pool-Table"/>
              <w:numPr>
                <w:ilvl w:val="0"/>
                <w:numId w:val="29"/>
              </w:numPr>
              <w:ind w:left="357" w:hanging="357"/>
              <w:rPr>
                <w:color w:val="000000"/>
              </w:rPr>
            </w:pPr>
            <w:r w:rsidRPr="003335E6">
              <w:rPr>
                <w:color w:val="000000"/>
              </w:rPr>
              <w:t xml:space="preserve">Scenario studies for gathering, terrestrial animal harvesting and </w:t>
            </w:r>
            <w:r w:rsidRPr="00CC56DF">
              <w:rPr>
                <w:color w:val="000000"/>
              </w:rPr>
              <w:t>non-extractive practices</w:t>
            </w:r>
            <w:r w:rsidRPr="003335E6">
              <w:rPr>
                <w:color w:val="000000"/>
              </w:rPr>
              <w:t xml:space="preserve"> {5.3, 6.5.2}</w:t>
            </w:r>
          </w:p>
          <w:p w14:paraId="7287CD60" w14:textId="1A410A48" w:rsidR="005B3A7F" w:rsidRPr="005B3A7F" w:rsidRDefault="005B3A7F" w:rsidP="005B3A7F">
            <w:pPr>
              <w:pStyle w:val="Normal-pool-Table"/>
              <w:numPr>
                <w:ilvl w:val="0"/>
                <w:numId w:val="29"/>
              </w:numPr>
              <w:ind w:left="357" w:hanging="357"/>
              <w:rPr>
                <w:color w:val="000000"/>
              </w:rPr>
            </w:pPr>
            <w:r w:rsidRPr="003335E6">
              <w:rPr>
                <w:color w:val="000000"/>
              </w:rPr>
              <w:t>Scenario studies focusing on cultural, rights and equity aspects of use of wild species {5.6}</w:t>
            </w:r>
          </w:p>
          <w:p w14:paraId="5EDED2EF" w14:textId="080FEB9F" w:rsidR="005B3A7F" w:rsidRPr="003335E6" w:rsidRDefault="005B3A7F" w:rsidP="005B3A7F">
            <w:pPr>
              <w:pStyle w:val="Normal-pool-Table"/>
              <w:numPr>
                <w:ilvl w:val="0"/>
                <w:numId w:val="29"/>
              </w:numPr>
              <w:ind w:left="357" w:hanging="357"/>
              <w:rPr>
                <w:rFonts w:eastAsiaTheme="minorEastAsia"/>
                <w:color w:val="000000"/>
              </w:rPr>
            </w:pPr>
            <w:r w:rsidRPr="003335E6">
              <w:rPr>
                <w:color w:val="000000"/>
              </w:rPr>
              <w:t>Archetype scenarios exploring</w:t>
            </w:r>
            <w:r>
              <w:rPr>
                <w:color w:val="000000"/>
              </w:rPr>
              <w:t xml:space="preserve"> </w:t>
            </w:r>
            <w:r w:rsidRPr="003335E6">
              <w:rPr>
                <w:color w:val="000000"/>
              </w:rPr>
              <w:t>use</w:t>
            </w:r>
            <w:r>
              <w:rPr>
                <w:color w:val="000000"/>
              </w:rPr>
              <w:t>s</w:t>
            </w:r>
            <w:r w:rsidRPr="003335E6">
              <w:rPr>
                <w:color w:val="000000"/>
              </w:rPr>
              <w:t xml:space="preserve"> of wild species {5.6}</w:t>
            </w:r>
          </w:p>
        </w:tc>
      </w:tr>
      <w:tr w:rsidR="005B3A7F" w:rsidRPr="00CC56DF" w14:paraId="5A56CCFA" w14:textId="77777777" w:rsidTr="005B3A7F">
        <w:trPr>
          <w:trHeight w:val="57"/>
          <w:jc w:val="right"/>
        </w:trPr>
        <w:tc>
          <w:tcPr>
            <w:tcW w:w="1695" w:type="dxa"/>
            <w:tcBorders>
              <w:top w:val="single" w:sz="8" w:space="0" w:color="000000"/>
              <w:left w:val="single" w:sz="8" w:space="0" w:color="000000"/>
              <w:bottom w:val="single" w:sz="8" w:space="0" w:color="000000"/>
              <w:right w:val="single" w:sz="8" w:space="0" w:color="000000"/>
            </w:tcBorders>
            <w:shd w:val="clear" w:color="auto" w:fill="DEEBF6"/>
          </w:tcPr>
          <w:p w14:paraId="64AA85C9" w14:textId="77777777" w:rsidR="005B3A7F" w:rsidRPr="005B3A7F" w:rsidRDefault="005B3A7F" w:rsidP="005B3A7F">
            <w:pPr>
              <w:pStyle w:val="Normal-pool-Table"/>
              <w:rPr>
                <w:b/>
                <w:bCs/>
              </w:rPr>
            </w:pPr>
            <w:r w:rsidRPr="005B3A7F">
              <w:rPr>
                <w:b/>
                <w:bCs/>
              </w:rPr>
              <w:t>Indigenous and local knowledge</w:t>
            </w:r>
          </w:p>
        </w:tc>
        <w:tc>
          <w:tcPr>
            <w:tcW w:w="7822" w:type="dxa"/>
            <w:tcBorders>
              <w:top w:val="single" w:sz="8" w:space="0" w:color="000000"/>
              <w:left w:val="single" w:sz="8" w:space="0" w:color="000000"/>
              <w:bottom w:val="single" w:sz="8" w:space="0" w:color="000000"/>
              <w:right w:val="single" w:sz="8" w:space="0" w:color="000000"/>
            </w:tcBorders>
          </w:tcPr>
          <w:p w14:paraId="7CDB5924" w14:textId="77777777" w:rsidR="005B3A7F" w:rsidRPr="005B3A7F" w:rsidRDefault="005B3A7F" w:rsidP="005B3A7F">
            <w:pPr>
              <w:pStyle w:val="Normal-pool-Table"/>
              <w:numPr>
                <w:ilvl w:val="0"/>
                <w:numId w:val="29"/>
              </w:numPr>
              <w:ind w:left="357" w:hanging="357"/>
              <w:rPr>
                <w:color w:val="000000"/>
              </w:rPr>
            </w:pPr>
            <w:r w:rsidRPr="005B3A7F">
              <w:rPr>
                <w:color w:val="000000"/>
              </w:rPr>
              <w:t xml:space="preserve">Methods co-developed with </w:t>
            </w:r>
            <w:r w:rsidRPr="003335E6">
              <w:rPr>
                <w:color w:val="000000"/>
              </w:rPr>
              <w:t>indigenous peoples and local communities</w:t>
            </w:r>
            <w:r w:rsidRPr="005B3A7F">
              <w:rPr>
                <w:color w:val="000000"/>
              </w:rPr>
              <w:t xml:space="preserve"> for weaving science and </w:t>
            </w:r>
            <w:r w:rsidRPr="003335E6">
              <w:rPr>
                <w:color w:val="000000"/>
              </w:rPr>
              <w:t>indigenous and local knowledge</w:t>
            </w:r>
            <w:r w:rsidRPr="005B3A7F">
              <w:rPr>
                <w:color w:val="000000"/>
              </w:rPr>
              <w:t xml:space="preserve"> {3.5, 4.5</w:t>
            </w:r>
            <w:r w:rsidRPr="003335E6">
              <w:rPr>
                <w:color w:val="000000"/>
              </w:rPr>
              <w:t>}</w:t>
            </w:r>
          </w:p>
          <w:p w14:paraId="05F7B437" w14:textId="4C18F2B4" w:rsidR="005B3A7F" w:rsidRPr="005B3A7F" w:rsidRDefault="005B3A7F" w:rsidP="005B3A7F">
            <w:pPr>
              <w:pStyle w:val="Normal-pool-Table"/>
              <w:numPr>
                <w:ilvl w:val="0"/>
                <w:numId w:val="29"/>
              </w:numPr>
              <w:ind w:left="357" w:hanging="357"/>
              <w:rPr>
                <w:color w:val="000000"/>
              </w:rPr>
            </w:pPr>
            <w:r w:rsidRPr="005B3A7F">
              <w:rPr>
                <w:color w:val="000000"/>
              </w:rPr>
              <w:t xml:space="preserve">Documentation of indigenous and local knowledge regarding sustainable use of wild species, ensuring free, prior and informed consent </w:t>
            </w:r>
            <w:r w:rsidRPr="003335E6">
              <w:rPr>
                <w:color w:val="000000"/>
              </w:rPr>
              <w:t>{3.5}</w:t>
            </w:r>
          </w:p>
          <w:p w14:paraId="0AC95875" w14:textId="77777777" w:rsidR="005B3A7F" w:rsidRPr="005B3A7F" w:rsidRDefault="005B3A7F" w:rsidP="005B3A7F">
            <w:pPr>
              <w:pStyle w:val="Normal-pool-Table"/>
              <w:numPr>
                <w:ilvl w:val="0"/>
                <w:numId w:val="29"/>
              </w:numPr>
              <w:ind w:left="357" w:hanging="357"/>
              <w:rPr>
                <w:color w:val="000000"/>
              </w:rPr>
            </w:pPr>
            <w:r w:rsidRPr="005B3A7F">
              <w:rPr>
                <w:color w:val="000000"/>
              </w:rPr>
              <w:t xml:space="preserve">Monitoring processes and indicators co-produced with </w:t>
            </w:r>
            <w:r w:rsidRPr="003335E6">
              <w:rPr>
                <w:color w:val="000000"/>
              </w:rPr>
              <w:t>indigenous peoples and local communities</w:t>
            </w:r>
            <w:r w:rsidRPr="005B3A7F">
              <w:rPr>
                <w:color w:val="000000"/>
              </w:rPr>
              <w:t xml:space="preserve"> </w:t>
            </w:r>
            <w:r w:rsidRPr="003335E6">
              <w:rPr>
                <w:color w:val="000000"/>
              </w:rPr>
              <w:t>{3.5, 4.5}</w:t>
            </w:r>
          </w:p>
          <w:p w14:paraId="69533600" w14:textId="77777777" w:rsidR="005B3A7F" w:rsidRPr="005B3A7F" w:rsidRDefault="005B3A7F" w:rsidP="005B3A7F">
            <w:pPr>
              <w:pStyle w:val="Normal-pool-Table"/>
              <w:numPr>
                <w:ilvl w:val="0"/>
                <w:numId w:val="29"/>
              </w:numPr>
              <w:ind w:left="357" w:hanging="357"/>
              <w:rPr>
                <w:color w:val="000000"/>
              </w:rPr>
            </w:pPr>
            <w:r w:rsidRPr="005B3A7F">
              <w:rPr>
                <w:color w:val="000000"/>
              </w:rPr>
              <w:t xml:space="preserve">Scenarios co-produced with </w:t>
            </w:r>
            <w:r w:rsidRPr="003335E6">
              <w:rPr>
                <w:color w:val="000000"/>
              </w:rPr>
              <w:t>indigenous peoples and local communities</w:t>
            </w:r>
            <w:r w:rsidRPr="005B3A7F">
              <w:rPr>
                <w:color w:val="000000"/>
              </w:rPr>
              <w:t xml:space="preserve">, based on </w:t>
            </w:r>
            <w:r w:rsidRPr="003335E6">
              <w:rPr>
                <w:color w:val="000000"/>
              </w:rPr>
              <w:t>indigenous and local knowledge and values</w:t>
            </w:r>
            <w:r w:rsidRPr="005B3A7F">
              <w:rPr>
                <w:color w:val="000000"/>
              </w:rPr>
              <w:t xml:space="preserve"> </w:t>
            </w:r>
            <w:r w:rsidRPr="003335E6">
              <w:rPr>
                <w:color w:val="000000"/>
              </w:rPr>
              <w:t>{5.11}</w:t>
            </w:r>
          </w:p>
          <w:p w14:paraId="384B925D" w14:textId="77777777" w:rsidR="005B3A7F" w:rsidRPr="005B3A7F" w:rsidRDefault="005B3A7F" w:rsidP="005B3A7F">
            <w:pPr>
              <w:pStyle w:val="Normal-pool-Table"/>
              <w:numPr>
                <w:ilvl w:val="0"/>
                <w:numId w:val="29"/>
              </w:numPr>
              <w:ind w:left="357" w:hanging="357"/>
              <w:rPr>
                <w:color w:val="000000"/>
              </w:rPr>
            </w:pPr>
            <w:r w:rsidRPr="005B3A7F">
              <w:rPr>
                <w:color w:val="000000"/>
              </w:rPr>
              <w:t xml:space="preserve">Approaches to support and revitalize indigenous and local knowledge and customary governance </w:t>
            </w:r>
            <w:r w:rsidRPr="003335E6">
              <w:rPr>
                <w:color w:val="000000"/>
              </w:rPr>
              <w:t>{4.5}</w:t>
            </w:r>
            <w:r w:rsidRPr="005B3A7F">
              <w:rPr>
                <w:color w:val="000000"/>
              </w:rPr>
              <w:t xml:space="preserve"> </w:t>
            </w:r>
          </w:p>
          <w:p w14:paraId="463AD6FF" w14:textId="7423CA57" w:rsidR="005B3A7F" w:rsidRPr="00CC56DF" w:rsidRDefault="005B3A7F" w:rsidP="005B3A7F">
            <w:pPr>
              <w:pStyle w:val="Normal-pool-Table"/>
              <w:numPr>
                <w:ilvl w:val="0"/>
                <w:numId w:val="29"/>
              </w:numPr>
              <w:ind w:left="357" w:hanging="357"/>
              <w:rPr>
                <w:color w:val="222222"/>
              </w:rPr>
            </w:pPr>
            <w:r w:rsidRPr="005B3A7F">
              <w:rPr>
                <w:color w:val="000000"/>
              </w:rPr>
              <w:t xml:space="preserve">Capacity-building and support for </w:t>
            </w:r>
            <w:r w:rsidRPr="003335E6">
              <w:rPr>
                <w:color w:val="000000"/>
              </w:rPr>
              <w:t>indigenous peoples and local communities</w:t>
            </w:r>
            <w:r w:rsidRPr="005B3A7F">
              <w:rPr>
                <w:color w:val="000000"/>
              </w:rPr>
              <w:t xml:space="preserve"> to conduct research, monitoring</w:t>
            </w:r>
            <w:r w:rsidRPr="00CC56DF">
              <w:rPr>
                <w:color w:val="222222"/>
              </w:rPr>
              <w:t xml:space="preserve"> and governance</w:t>
            </w:r>
            <w:r>
              <w:rPr>
                <w:color w:val="222222"/>
              </w:rPr>
              <w:t>,</w:t>
            </w:r>
            <w:r w:rsidRPr="00CC56DF">
              <w:rPr>
                <w:color w:val="222222"/>
              </w:rPr>
              <w:t xml:space="preserve"> to support and enhance the sustainability of the use of wild species </w:t>
            </w:r>
            <w:r w:rsidRPr="003335E6">
              <w:rPr>
                <w:color w:val="000000"/>
              </w:rPr>
              <w:t>{3.5, 4.5}</w:t>
            </w:r>
          </w:p>
        </w:tc>
      </w:tr>
      <w:tr w:rsidR="005B3A7F" w:rsidRPr="00CC56DF" w14:paraId="6CAB9CCF" w14:textId="77777777" w:rsidTr="005B3A7F">
        <w:trPr>
          <w:trHeight w:val="57"/>
          <w:jc w:val="right"/>
        </w:trPr>
        <w:tc>
          <w:tcPr>
            <w:tcW w:w="1695" w:type="dxa"/>
            <w:tcBorders>
              <w:top w:val="single" w:sz="8" w:space="0" w:color="000000"/>
              <w:left w:val="single" w:sz="8" w:space="0" w:color="000000"/>
              <w:bottom w:val="single" w:sz="8" w:space="0" w:color="000000"/>
              <w:right w:val="single" w:sz="8" w:space="0" w:color="000000"/>
            </w:tcBorders>
            <w:shd w:val="clear" w:color="auto" w:fill="DEEBF6"/>
          </w:tcPr>
          <w:p w14:paraId="4F027294" w14:textId="77777777" w:rsidR="005B3A7F" w:rsidRPr="005B3A7F" w:rsidRDefault="005B3A7F" w:rsidP="005B3A7F">
            <w:pPr>
              <w:pStyle w:val="Normal-pool-Table"/>
              <w:rPr>
                <w:b/>
                <w:bCs/>
              </w:rPr>
            </w:pPr>
            <w:r w:rsidRPr="005B3A7F">
              <w:rPr>
                <w:b/>
                <w:bCs/>
              </w:rPr>
              <w:t>Multiple uses and interactions of uses with other pressures</w:t>
            </w:r>
          </w:p>
        </w:tc>
        <w:tc>
          <w:tcPr>
            <w:tcW w:w="7822" w:type="dxa"/>
            <w:tcBorders>
              <w:top w:val="single" w:sz="8" w:space="0" w:color="000000"/>
              <w:left w:val="single" w:sz="8" w:space="0" w:color="000000"/>
              <w:bottom w:val="single" w:sz="8" w:space="0" w:color="000000"/>
              <w:right w:val="single" w:sz="8" w:space="0" w:color="000000"/>
            </w:tcBorders>
          </w:tcPr>
          <w:p w14:paraId="2BF276DA" w14:textId="1C165B7A" w:rsidR="005B3A7F" w:rsidRPr="005B3A7F" w:rsidRDefault="005B3A7F" w:rsidP="005B3A7F">
            <w:pPr>
              <w:pStyle w:val="Normal-pool-Table"/>
              <w:numPr>
                <w:ilvl w:val="0"/>
                <w:numId w:val="29"/>
              </w:numPr>
              <w:ind w:left="357" w:hanging="357"/>
              <w:rPr>
                <w:color w:val="000000"/>
              </w:rPr>
            </w:pPr>
            <w:r w:rsidRPr="003335E6">
              <w:rPr>
                <w:color w:val="000000"/>
              </w:rPr>
              <w:t>Interactions between ecological and social components of use</w:t>
            </w:r>
            <w:r>
              <w:rPr>
                <w:color w:val="000000"/>
              </w:rPr>
              <w:t>s</w:t>
            </w:r>
            <w:r w:rsidRPr="003335E6">
              <w:rPr>
                <w:color w:val="000000"/>
              </w:rPr>
              <w:t xml:space="preserve"> of wild species {3.4.3, 5.4, 6.5}</w:t>
            </w:r>
          </w:p>
          <w:p w14:paraId="0FC64FEE" w14:textId="7B95B1B9" w:rsidR="005B3A7F" w:rsidRPr="005B3A7F" w:rsidRDefault="005B3A7F" w:rsidP="005B3A7F">
            <w:pPr>
              <w:pStyle w:val="Normal-pool-Table"/>
              <w:numPr>
                <w:ilvl w:val="0"/>
                <w:numId w:val="29"/>
              </w:numPr>
              <w:ind w:left="357" w:hanging="357"/>
              <w:rPr>
                <w:color w:val="000000"/>
              </w:rPr>
            </w:pPr>
            <w:r w:rsidRPr="005B3A7F">
              <w:rPr>
                <w:color w:val="000000"/>
              </w:rPr>
              <w:t xml:space="preserve">Interactions among practices, such as logging, gathering, terrestrial animal harvesting and </w:t>
            </w:r>
            <w:r w:rsidR="003E3DB1">
              <w:rPr>
                <w:color w:val="000000"/>
              </w:rPr>
              <w:t>non</w:t>
            </w:r>
            <w:r w:rsidR="003E3DB1">
              <w:rPr>
                <w:color w:val="000000"/>
              </w:rPr>
              <w:noBreakHyphen/>
            </w:r>
            <w:r w:rsidRPr="005B3A7F">
              <w:rPr>
                <w:color w:val="000000"/>
              </w:rPr>
              <w:t>extractive practices {3.4}</w:t>
            </w:r>
          </w:p>
          <w:p w14:paraId="45F522EB" w14:textId="77777777" w:rsidR="005B3A7F" w:rsidRPr="005B3A7F" w:rsidRDefault="005B3A7F" w:rsidP="005B3A7F">
            <w:pPr>
              <w:pStyle w:val="Normal-pool-Table"/>
              <w:numPr>
                <w:ilvl w:val="0"/>
                <w:numId w:val="29"/>
              </w:numPr>
              <w:ind w:left="357" w:hanging="357"/>
              <w:rPr>
                <w:color w:val="000000"/>
              </w:rPr>
            </w:pPr>
            <w:r w:rsidRPr="005B3A7F">
              <w:rPr>
                <w:color w:val="000000"/>
              </w:rPr>
              <w:t>Interactions between pollution, climate change, urbanization and human consumption of wild species {4.5}</w:t>
            </w:r>
          </w:p>
          <w:p w14:paraId="65D34F12" w14:textId="0384B91C" w:rsidR="005B3A7F" w:rsidRPr="005B3A7F" w:rsidRDefault="005B3A7F" w:rsidP="005B3A7F">
            <w:pPr>
              <w:pStyle w:val="Normal-pool-Table"/>
              <w:numPr>
                <w:ilvl w:val="0"/>
                <w:numId w:val="29"/>
              </w:numPr>
              <w:ind w:left="357" w:hanging="357"/>
              <w:rPr>
                <w:color w:val="000000"/>
              </w:rPr>
            </w:pPr>
            <w:r w:rsidRPr="005B3A7F">
              <w:rPr>
                <w:color w:val="000000"/>
              </w:rPr>
              <w:t>Impacts of climate change on wild species distribution, the ecosystems they inhabit and policies addressing their use {3.5, 4.5}</w:t>
            </w:r>
          </w:p>
          <w:p w14:paraId="24019B32" w14:textId="0A87A569" w:rsidR="005B3A7F" w:rsidRPr="005B3A7F" w:rsidRDefault="005B3A7F" w:rsidP="005B3A7F">
            <w:pPr>
              <w:pStyle w:val="Normal-pool-Table"/>
              <w:numPr>
                <w:ilvl w:val="0"/>
                <w:numId w:val="29"/>
              </w:numPr>
              <w:ind w:left="357" w:hanging="357"/>
              <w:rPr>
                <w:color w:val="000000"/>
              </w:rPr>
            </w:pPr>
            <w:r w:rsidRPr="005B3A7F">
              <w:rPr>
                <w:color w:val="000000"/>
              </w:rPr>
              <w:t>Impacts of invasive alien species on sustainable uses of wild native species {4.5</w:t>
            </w:r>
            <w:r w:rsidRPr="00683CEA">
              <w:rPr>
                <w:color w:val="000000"/>
              </w:rPr>
              <w:t>}</w:t>
            </w:r>
          </w:p>
        </w:tc>
      </w:tr>
      <w:tr w:rsidR="005B3A7F" w:rsidRPr="003335E6" w14:paraId="438CC0C0" w14:textId="77777777" w:rsidTr="005B3A7F">
        <w:trPr>
          <w:trHeight w:val="57"/>
          <w:jc w:val="right"/>
        </w:trPr>
        <w:tc>
          <w:tcPr>
            <w:tcW w:w="1695" w:type="dxa"/>
            <w:tcBorders>
              <w:top w:val="single" w:sz="8" w:space="0" w:color="000000"/>
              <w:left w:val="single" w:sz="8" w:space="0" w:color="000000"/>
              <w:bottom w:val="single" w:sz="8" w:space="0" w:color="000000"/>
              <w:right w:val="single" w:sz="8" w:space="0" w:color="000000"/>
            </w:tcBorders>
            <w:shd w:val="clear" w:color="auto" w:fill="DEEBF6"/>
          </w:tcPr>
          <w:p w14:paraId="0EABB4A0" w14:textId="77777777" w:rsidR="005B3A7F" w:rsidRPr="005B3A7F" w:rsidRDefault="005B3A7F" w:rsidP="005B3A7F">
            <w:pPr>
              <w:pStyle w:val="Normal-pool-Table"/>
              <w:keepNext/>
              <w:keepLines/>
              <w:rPr>
                <w:b/>
                <w:bCs/>
              </w:rPr>
            </w:pPr>
            <w:r w:rsidRPr="005B3A7F">
              <w:rPr>
                <w:b/>
                <w:bCs/>
              </w:rPr>
              <w:lastRenderedPageBreak/>
              <w:t>Practices</w:t>
            </w:r>
          </w:p>
        </w:tc>
        <w:tc>
          <w:tcPr>
            <w:tcW w:w="7822" w:type="dxa"/>
            <w:tcBorders>
              <w:top w:val="single" w:sz="8" w:space="0" w:color="000000"/>
              <w:left w:val="single" w:sz="8" w:space="0" w:color="000000"/>
              <w:bottom w:val="single" w:sz="8" w:space="0" w:color="000000"/>
              <w:right w:val="single" w:sz="8" w:space="0" w:color="000000"/>
            </w:tcBorders>
          </w:tcPr>
          <w:p w14:paraId="6C3D28AD" w14:textId="77777777" w:rsidR="005B3A7F" w:rsidRPr="005B3A7F" w:rsidRDefault="005B3A7F" w:rsidP="005B3A7F">
            <w:pPr>
              <w:pStyle w:val="Normal-pool-Table"/>
              <w:keepNext/>
              <w:keepLines/>
              <w:rPr>
                <w:b/>
                <w:bCs/>
              </w:rPr>
            </w:pPr>
            <w:r w:rsidRPr="005B3A7F">
              <w:rPr>
                <w:b/>
                <w:bCs/>
              </w:rPr>
              <w:t>Fishing</w:t>
            </w:r>
          </w:p>
          <w:p w14:paraId="014E6ACA" w14:textId="77777777" w:rsidR="005B3A7F" w:rsidRPr="005B3A7F" w:rsidRDefault="005B3A7F" w:rsidP="005B3A7F">
            <w:pPr>
              <w:pStyle w:val="Normal-pool-Table"/>
              <w:keepNext/>
              <w:keepLines/>
              <w:numPr>
                <w:ilvl w:val="0"/>
                <w:numId w:val="29"/>
              </w:numPr>
              <w:ind w:left="357" w:hanging="357"/>
              <w:rPr>
                <w:color w:val="000000"/>
              </w:rPr>
            </w:pPr>
            <w:r w:rsidRPr="003335E6">
              <w:rPr>
                <w:color w:val="000000"/>
              </w:rPr>
              <w:t>Assessments of small-scale fisheries in coastal and inland areas {3.3.1}</w:t>
            </w:r>
          </w:p>
          <w:p w14:paraId="38637743" w14:textId="77777777" w:rsidR="005B3A7F" w:rsidRPr="005B3A7F" w:rsidRDefault="005B3A7F" w:rsidP="005B3A7F">
            <w:pPr>
              <w:pStyle w:val="Normal-pool-Table"/>
              <w:keepNext/>
              <w:keepLines/>
              <w:numPr>
                <w:ilvl w:val="0"/>
                <w:numId w:val="29"/>
              </w:numPr>
              <w:ind w:left="357" w:hanging="357"/>
              <w:rPr>
                <w:color w:val="000000"/>
              </w:rPr>
            </w:pPr>
            <w:r w:rsidRPr="003335E6">
              <w:rPr>
                <w:color w:val="000000"/>
              </w:rPr>
              <w:t>Assessments of all types of fisheries in South and East Asia, Latin America and Africa {3.3.1}</w:t>
            </w:r>
          </w:p>
          <w:p w14:paraId="5AE321CD" w14:textId="77777777" w:rsidR="005B3A7F" w:rsidRPr="005B3A7F" w:rsidRDefault="005B3A7F" w:rsidP="005B3A7F">
            <w:pPr>
              <w:pStyle w:val="Normal-pool-Table"/>
              <w:keepNext/>
              <w:keepLines/>
              <w:numPr>
                <w:ilvl w:val="0"/>
                <w:numId w:val="29"/>
              </w:numPr>
              <w:ind w:left="357" w:hanging="357"/>
              <w:rPr>
                <w:color w:val="000000"/>
              </w:rPr>
            </w:pPr>
            <w:r w:rsidRPr="003335E6">
              <w:rPr>
                <w:color w:val="000000"/>
              </w:rPr>
              <w:t>Consistent differentiation between wild and non-wild species, especially for production, consumption and trade statistics {3.3.1, 3.3.4}</w:t>
            </w:r>
          </w:p>
          <w:p w14:paraId="5694A052" w14:textId="77777777" w:rsidR="005B3A7F" w:rsidRPr="005B3A7F" w:rsidRDefault="005B3A7F" w:rsidP="005B3A7F">
            <w:pPr>
              <w:pStyle w:val="Normal-pool-Table"/>
              <w:keepNext/>
              <w:keepLines/>
              <w:numPr>
                <w:ilvl w:val="0"/>
                <w:numId w:val="29"/>
              </w:numPr>
              <w:ind w:left="357" w:hanging="357"/>
              <w:rPr>
                <w:color w:val="000000"/>
              </w:rPr>
            </w:pPr>
            <w:r w:rsidRPr="003335E6">
              <w:rPr>
                <w:color w:val="000000"/>
              </w:rPr>
              <w:t>Life histories information for wild species {3.3.1}</w:t>
            </w:r>
          </w:p>
          <w:p w14:paraId="1ED74461" w14:textId="10E160B3" w:rsidR="005B3A7F" w:rsidRPr="005B3A7F" w:rsidRDefault="005B3A7F" w:rsidP="005B3A7F">
            <w:pPr>
              <w:pStyle w:val="Normal-pool-Table"/>
              <w:keepNext/>
              <w:keepLines/>
              <w:numPr>
                <w:ilvl w:val="0"/>
                <w:numId w:val="29"/>
              </w:numPr>
              <w:ind w:left="357" w:hanging="357"/>
              <w:rPr>
                <w:color w:val="000000"/>
              </w:rPr>
            </w:pPr>
            <w:r w:rsidRPr="003335E6">
              <w:rPr>
                <w:color w:val="000000"/>
              </w:rPr>
              <w:t xml:space="preserve">Documentation </w:t>
            </w:r>
            <w:r>
              <w:rPr>
                <w:color w:val="000000"/>
              </w:rPr>
              <w:t>on</w:t>
            </w:r>
            <w:r w:rsidRPr="003335E6">
              <w:rPr>
                <w:color w:val="000000"/>
              </w:rPr>
              <w:t xml:space="preserve"> bycatch and discards {3.3.1}</w:t>
            </w:r>
          </w:p>
          <w:p w14:paraId="436707DE" w14:textId="77777777" w:rsidR="005B3A7F" w:rsidRPr="005B3A7F" w:rsidRDefault="005B3A7F" w:rsidP="005B3A7F">
            <w:pPr>
              <w:pStyle w:val="Normal-pool-Table"/>
              <w:keepNext/>
              <w:keepLines/>
              <w:numPr>
                <w:ilvl w:val="0"/>
                <w:numId w:val="29"/>
              </w:numPr>
              <w:ind w:left="357" w:hanging="357"/>
              <w:rPr>
                <w:color w:val="000000"/>
              </w:rPr>
            </w:pPr>
            <w:r w:rsidRPr="003335E6">
              <w:rPr>
                <w:color w:val="000000"/>
              </w:rPr>
              <w:t>Long time series for population status and harvest volumes {3.3.1}</w:t>
            </w:r>
          </w:p>
          <w:p w14:paraId="62A5A630" w14:textId="77777777" w:rsidR="005B3A7F" w:rsidRPr="005B3A7F" w:rsidRDefault="005B3A7F" w:rsidP="005B3A7F">
            <w:pPr>
              <w:pStyle w:val="Normal-pool-Table"/>
              <w:keepNext/>
              <w:keepLines/>
              <w:numPr>
                <w:ilvl w:val="0"/>
                <w:numId w:val="29"/>
              </w:numPr>
              <w:ind w:left="357" w:hanging="357"/>
              <w:rPr>
                <w:color w:val="000000"/>
              </w:rPr>
            </w:pPr>
            <w:r w:rsidRPr="003335E6">
              <w:rPr>
                <w:color w:val="000000"/>
              </w:rPr>
              <w:t>Information on trade in ornamental fishes {3.3.1}</w:t>
            </w:r>
          </w:p>
          <w:p w14:paraId="07E577C7" w14:textId="77777777" w:rsidR="005B3A7F" w:rsidRPr="005B3A7F" w:rsidRDefault="005B3A7F" w:rsidP="005B3A7F">
            <w:pPr>
              <w:pStyle w:val="Normal-pool-Table"/>
              <w:keepNext/>
              <w:keepLines/>
              <w:numPr>
                <w:ilvl w:val="0"/>
                <w:numId w:val="29"/>
              </w:numPr>
              <w:ind w:left="357" w:hanging="357"/>
              <w:rPr>
                <w:color w:val="000000"/>
              </w:rPr>
            </w:pPr>
            <w:r w:rsidRPr="003335E6">
              <w:rPr>
                <w:color w:val="000000"/>
              </w:rPr>
              <w:t>Studies on the social components of fishing, especially governance and equity considerations {5.4.2}</w:t>
            </w:r>
          </w:p>
          <w:p w14:paraId="0930B5D5" w14:textId="77777777" w:rsidR="005B3A7F" w:rsidRPr="005B3A7F" w:rsidRDefault="005B3A7F" w:rsidP="005B3A7F">
            <w:pPr>
              <w:pStyle w:val="Normal-pool-Table"/>
              <w:keepNext/>
              <w:keepLines/>
              <w:rPr>
                <w:b/>
                <w:bCs/>
                <w:color w:val="000000"/>
              </w:rPr>
            </w:pPr>
            <w:r w:rsidRPr="005B3A7F">
              <w:rPr>
                <w:b/>
                <w:bCs/>
                <w:color w:val="000000"/>
              </w:rPr>
              <w:t>Gathering</w:t>
            </w:r>
          </w:p>
          <w:p w14:paraId="2CBC6A1F" w14:textId="3147654E" w:rsidR="005B3A7F" w:rsidRPr="005B3A7F" w:rsidRDefault="005B3A7F" w:rsidP="005B3A7F">
            <w:pPr>
              <w:pStyle w:val="Normal-pool-Table"/>
              <w:keepNext/>
              <w:keepLines/>
              <w:numPr>
                <w:ilvl w:val="0"/>
                <w:numId w:val="29"/>
              </w:numPr>
              <w:ind w:left="357" w:hanging="357"/>
              <w:rPr>
                <w:color w:val="000000"/>
              </w:rPr>
            </w:pPr>
            <w:r w:rsidRPr="003335E6">
              <w:rPr>
                <w:color w:val="000000"/>
              </w:rPr>
              <w:t xml:space="preserve">Information </w:t>
            </w:r>
            <w:r>
              <w:rPr>
                <w:color w:val="000000"/>
              </w:rPr>
              <w:t>on</w:t>
            </w:r>
            <w:r w:rsidRPr="003335E6">
              <w:rPr>
                <w:color w:val="000000"/>
              </w:rPr>
              <w:t xml:space="preserve"> the uses of wild plants, algae and fungi {3.2}</w:t>
            </w:r>
          </w:p>
          <w:p w14:paraId="533FF483" w14:textId="1B06369B" w:rsidR="005B3A7F" w:rsidRPr="005B3A7F" w:rsidRDefault="005B3A7F" w:rsidP="005B3A7F">
            <w:pPr>
              <w:pStyle w:val="Normal-pool-Table"/>
              <w:keepNext/>
              <w:keepLines/>
              <w:numPr>
                <w:ilvl w:val="0"/>
                <w:numId w:val="29"/>
              </w:numPr>
              <w:ind w:left="357" w:hanging="357"/>
              <w:rPr>
                <w:color w:val="000000"/>
              </w:rPr>
            </w:pPr>
            <w:r w:rsidRPr="003335E6">
              <w:rPr>
                <w:color w:val="000000"/>
              </w:rPr>
              <w:t xml:space="preserve">Information </w:t>
            </w:r>
            <w:r>
              <w:rPr>
                <w:color w:val="000000"/>
              </w:rPr>
              <w:t>on</w:t>
            </w:r>
            <w:r w:rsidRPr="003335E6">
              <w:rPr>
                <w:color w:val="000000"/>
              </w:rPr>
              <w:t xml:space="preserve"> trade in wild plants, algae and fungi {3.3.2, 3.5}</w:t>
            </w:r>
          </w:p>
          <w:p w14:paraId="579429D8" w14:textId="77777777" w:rsidR="005B3A7F" w:rsidRPr="003335E6" w:rsidRDefault="005B3A7F" w:rsidP="005B3A7F">
            <w:pPr>
              <w:pStyle w:val="Normal-pool-Table"/>
              <w:keepNext/>
              <w:keepLines/>
              <w:numPr>
                <w:ilvl w:val="0"/>
                <w:numId w:val="29"/>
              </w:numPr>
              <w:ind w:left="357" w:hanging="357"/>
              <w:rPr>
                <w:rFonts w:eastAsiaTheme="minorEastAsia"/>
                <w:color w:val="000000"/>
              </w:rPr>
            </w:pPr>
            <w:r w:rsidRPr="003335E6">
              <w:rPr>
                <w:color w:val="000000"/>
              </w:rPr>
              <w:t>Studies of the effects of harvest techniques on wild plants, algae and fungi {3.3.2}</w:t>
            </w:r>
          </w:p>
          <w:p w14:paraId="6A161EA7" w14:textId="683500E0" w:rsidR="005B3A7F" w:rsidRPr="005B3A7F" w:rsidRDefault="005B3A7F" w:rsidP="005B3A7F">
            <w:pPr>
              <w:pStyle w:val="Normal-pool-Table"/>
              <w:keepNext/>
              <w:keepLines/>
              <w:numPr>
                <w:ilvl w:val="0"/>
                <w:numId w:val="29"/>
              </w:numPr>
              <w:ind w:left="357" w:hanging="357"/>
              <w:rPr>
                <w:color w:val="000000"/>
              </w:rPr>
            </w:pPr>
            <w:r w:rsidRPr="003335E6">
              <w:rPr>
                <w:color w:val="000000"/>
              </w:rPr>
              <w:t xml:space="preserve">Information </w:t>
            </w:r>
            <w:r>
              <w:rPr>
                <w:color w:val="000000"/>
              </w:rPr>
              <w:t>on</w:t>
            </w:r>
            <w:r w:rsidRPr="003335E6">
              <w:rPr>
                <w:color w:val="000000"/>
              </w:rPr>
              <w:t xml:space="preserve"> urban gathering, especially for Asia and the Pacific {3.3.2}</w:t>
            </w:r>
          </w:p>
          <w:p w14:paraId="6DA2EF0A" w14:textId="77777777" w:rsidR="005B3A7F" w:rsidRPr="005B3A7F" w:rsidRDefault="005B3A7F" w:rsidP="005B3A7F">
            <w:pPr>
              <w:pStyle w:val="Normal-pool-Table"/>
              <w:keepNext/>
              <w:keepLines/>
              <w:numPr>
                <w:ilvl w:val="0"/>
                <w:numId w:val="29"/>
              </w:numPr>
              <w:ind w:left="357" w:hanging="357"/>
              <w:rPr>
                <w:color w:val="000000"/>
              </w:rPr>
            </w:pPr>
            <w:r w:rsidRPr="003335E6">
              <w:rPr>
                <w:color w:val="000000"/>
              </w:rPr>
              <w:t>Information on formal and informal governance systems {4.5}</w:t>
            </w:r>
          </w:p>
          <w:p w14:paraId="1EB954EF" w14:textId="77777777" w:rsidR="005B3A7F" w:rsidRPr="005B3A7F" w:rsidRDefault="005B3A7F" w:rsidP="005B3A7F">
            <w:pPr>
              <w:pStyle w:val="Normal-pool-Table"/>
              <w:keepNext/>
              <w:keepLines/>
              <w:numPr>
                <w:ilvl w:val="0"/>
                <w:numId w:val="29"/>
              </w:numPr>
              <w:ind w:left="357" w:hanging="357"/>
              <w:rPr>
                <w:color w:val="000000"/>
              </w:rPr>
            </w:pPr>
            <w:r w:rsidRPr="003335E6">
              <w:rPr>
                <w:color w:val="000000"/>
              </w:rPr>
              <w:t xml:space="preserve">Impacts of </w:t>
            </w:r>
            <w:r>
              <w:rPr>
                <w:color w:val="000000"/>
              </w:rPr>
              <w:t xml:space="preserve">the </w:t>
            </w:r>
            <w:r w:rsidRPr="003335E6">
              <w:rPr>
                <w:color w:val="000000"/>
              </w:rPr>
              <w:t>use of wild plants, algae and fungi on human health and food security {3.3.1, 3.3.2, 3.3.5}</w:t>
            </w:r>
          </w:p>
          <w:p w14:paraId="46FC29DE" w14:textId="77777777" w:rsidR="005B3A7F" w:rsidRPr="005B3A7F" w:rsidRDefault="005B3A7F" w:rsidP="005B3A7F">
            <w:pPr>
              <w:pStyle w:val="Normal-pool-Table"/>
              <w:keepNext/>
              <w:keepLines/>
              <w:numPr>
                <w:ilvl w:val="0"/>
                <w:numId w:val="29"/>
              </w:numPr>
              <w:ind w:left="357" w:hanging="357"/>
              <w:rPr>
                <w:color w:val="000000"/>
              </w:rPr>
            </w:pPr>
            <w:r w:rsidRPr="003335E6">
              <w:rPr>
                <w:color w:val="000000"/>
              </w:rPr>
              <w:t xml:space="preserve">Projections and scenarios on </w:t>
            </w:r>
            <w:r>
              <w:rPr>
                <w:color w:val="000000"/>
              </w:rPr>
              <w:t xml:space="preserve">the </w:t>
            </w:r>
            <w:r w:rsidRPr="003335E6">
              <w:rPr>
                <w:color w:val="000000"/>
              </w:rPr>
              <w:t>gathering of wild plants, algae and fungi {5.4.3}</w:t>
            </w:r>
          </w:p>
          <w:p w14:paraId="52DF09B5" w14:textId="546F6F1C" w:rsidR="005B3A7F" w:rsidRPr="005B3A7F" w:rsidRDefault="005B3A7F" w:rsidP="005B3A7F">
            <w:pPr>
              <w:pStyle w:val="Normal-pool-Table"/>
              <w:keepNext/>
              <w:keepLines/>
              <w:numPr>
                <w:ilvl w:val="0"/>
                <w:numId w:val="29"/>
              </w:numPr>
              <w:ind w:left="357" w:hanging="357"/>
              <w:rPr>
                <w:color w:val="000000"/>
              </w:rPr>
            </w:pPr>
            <w:r w:rsidRPr="003335E6">
              <w:rPr>
                <w:color w:val="000000"/>
              </w:rPr>
              <w:t>Projections and scenarios o</w:t>
            </w:r>
            <w:r>
              <w:rPr>
                <w:color w:val="000000"/>
              </w:rPr>
              <w:t>n</w:t>
            </w:r>
            <w:r w:rsidRPr="003335E6">
              <w:rPr>
                <w:color w:val="000000"/>
              </w:rPr>
              <w:t xml:space="preserve"> </w:t>
            </w:r>
            <w:r>
              <w:rPr>
                <w:color w:val="000000"/>
              </w:rPr>
              <w:t xml:space="preserve">the </w:t>
            </w:r>
            <w:r w:rsidRPr="003335E6">
              <w:rPr>
                <w:color w:val="000000"/>
              </w:rPr>
              <w:t>impacts of climate change on distributions of wild plants, algae and fungi in use and the traditional territories of indigenous peoples and local communities that rely on them {5.4.3, 5.5}</w:t>
            </w:r>
          </w:p>
          <w:p w14:paraId="51843959" w14:textId="77777777" w:rsidR="005B3A7F" w:rsidRPr="005B3A7F" w:rsidRDefault="005B3A7F" w:rsidP="005B3A7F">
            <w:pPr>
              <w:pStyle w:val="Normal-pool-Table"/>
              <w:keepNext/>
              <w:keepLines/>
              <w:rPr>
                <w:b/>
                <w:bCs/>
                <w:color w:val="000000"/>
              </w:rPr>
            </w:pPr>
            <w:r w:rsidRPr="005B3A7F">
              <w:rPr>
                <w:b/>
                <w:bCs/>
                <w:color w:val="000000"/>
              </w:rPr>
              <w:t>Logging</w:t>
            </w:r>
          </w:p>
          <w:p w14:paraId="5898E7F1" w14:textId="5ACDD85F" w:rsidR="005B3A7F" w:rsidRPr="005B3A7F" w:rsidRDefault="005B3A7F" w:rsidP="005B3A7F">
            <w:pPr>
              <w:pStyle w:val="Normal-pool-Table"/>
              <w:keepNext/>
              <w:keepLines/>
              <w:numPr>
                <w:ilvl w:val="0"/>
                <w:numId w:val="29"/>
              </w:numPr>
              <w:ind w:left="357" w:hanging="357"/>
              <w:rPr>
                <w:color w:val="000000"/>
              </w:rPr>
            </w:pPr>
            <w:r w:rsidRPr="003335E6">
              <w:rPr>
                <w:color w:val="000000"/>
              </w:rPr>
              <w:t>Information on</w:t>
            </w:r>
            <w:r>
              <w:rPr>
                <w:color w:val="000000"/>
              </w:rPr>
              <w:t xml:space="preserve"> </w:t>
            </w:r>
            <w:r w:rsidRPr="003335E6">
              <w:rPr>
                <w:color w:val="000000"/>
              </w:rPr>
              <w:t xml:space="preserve">timber trade, especially species, sources (naturally regenerating </w:t>
            </w:r>
            <w:r w:rsidRPr="005B3A7F">
              <w:rPr>
                <w:color w:val="000000"/>
              </w:rPr>
              <w:t>versus</w:t>
            </w:r>
            <w:r w:rsidRPr="003335E6">
              <w:rPr>
                <w:color w:val="000000"/>
              </w:rPr>
              <w:t xml:space="preserve"> plantation forests) and </w:t>
            </w:r>
            <w:r>
              <w:rPr>
                <w:color w:val="000000"/>
              </w:rPr>
              <w:t xml:space="preserve">the </w:t>
            </w:r>
            <w:r w:rsidRPr="003335E6">
              <w:rPr>
                <w:color w:val="000000"/>
              </w:rPr>
              <w:t xml:space="preserve">legality (legal </w:t>
            </w:r>
            <w:r w:rsidRPr="005B3A7F">
              <w:rPr>
                <w:color w:val="000000"/>
              </w:rPr>
              <w:t>versus</w:t>
            </w:r>
            <w:r w:rsidRPr="003335E6">
              <w:rPr>
                <w:color w:val="000000"/>
              </w:rPr>
              <w:t xml:space="preserve"> illegal) of wild species entering markets {1.4.1, 3.3.4}</w:t>
            </w:r>
          </w:p>
          <w:p w14:paraId="7D06F5DE" w14:textId="77777777" w:rsidR="005B3A7F" w:rsidRPr="005B3A7F" w:rsidRDefault="005B3A7F" w:rsidP="005B3A7F">
            <w:pPr>
              <w:pStyle w:val="Normal-pool-Table"/>
              <w:keepNext/>
              <w:keepLines/>
              <w:numPr>
                <w:ilvl w:val="0"/>
                <w:numId w:val="29"/>
              </w:numPr>
              <w:ind w:left="357" w:hanging="357"/>
              <w:rPr>
                <w:color w:val="000000"/>
              </w:rPr>
            </w:pPr>
            <w:r w:rsidRPr="003335E6">
              <w:rPr>
                <w:color w:val="000000"/>
              </w:rPr>
              <w:t>Consistent differentiation between naturally regenerating versus plantation sources of wood in production, consumption and trade statistics {3.3.1, 3.3.4}</w:t>
            </w:r>
          </w:p>
          <w:p w14:paraId="0F134661" w14:textId="77777777" w:rsidR="005B3A7F" w:rsidRPr="005B3A7F" w:rsidRDefault="005B3A7F" w:rsidP="005B3A7F">
            <w:pPr>
              <w:pStyle w:val="Normal-pool-Table"/>
              <w:keepNext/>
              <w:keepLines/>
              <w:numPr>
                <w:ilvl w:val="0"/>
                <w:numId w:val="29"/>
              </w:numPr>
              <w:ind w:left="357" w:hanging="357"/>
              <w:rPr>
                <w:color w:val="000000"/>
              </w:rPr>
            </w:pPr>
            <w:r w:rsidRPr="003335E6">
              <w:rPr>
                <w:color w:val="000000"/>
              </w:rPr>
              <w:t>Studies exploring interactions among multiple drivers of logging outcomes (e.g., climate change, agriculture and development) {3.3.4, 4.3.2.4, 4.5}</w:t>
            </w:r>
          </w:p>
          <w:p w14:paraId="717FAD1C" w14:textId="6679B6C9" w:rsidR="005B3A7F" w:rsidRPr="005B3A7F" w:rsidRDefault="005B3A7F" w:rsidP="005B3A7F">
            <w:pPr>
              <w:pStyle w:val="Normal-pool-Table"/>
              <w:keepNext/>
              <w:keepLines/>
              <w:numPr>
                <w:ilvl w:val="0"/>
                <w:numId w:val="29"/>
              </w:numPr>
              <w:ind w:left="357" w:hanging="357"/>
              <w:rPr>
                <w:color w:val="000000"/>
              </w:rPr>
            </w:pPr>
            <w:r w:rsidRPr="003335E6">
              <w:rPr>
                <w:color w:val="000000"/>
              </w:rPr>
              <w:t>Studies exploring how context-specific factors affect the drivers of</w:t>
            </w:r>
            <w:r>
              <w:rPr>
                <w:color w:val="000000"/>
              </w:rPr>
              <w:t xml:space="preserve"> </w:t>
            </w:r>
            <w:r w:rsidRPr="003335E6">
              <w:rPr>
                <w:color w:val="000000"/>
              </w:rPr>
              <w:t>use of wood from naturally regenerating forests and their interactions {4.3.2.4, 4.5}</w:t>
            </w:r>
          </w:p>
          <w:p w14:paraId="4A20FC03" w14:textId="77777777" w:rsidR="005B3A7F" w:rsidRPr="005B3A7F" w:rsidRDefault="005B3A7F" w:rsidP="005B3A7F">
            <w:pPr>
              <w:pStyle w:val="Normal-pool-Table"/>
              <w:keepNext/>
              <w:keepLines/>
              <w:rPr>
                <w:b/>
                <w:bCs/>
                <w:color w:val="000000"/>
              </w:rPr>
            </w:pPr>
            <w:r w:rsidRPr="005B3A7F">
              <w:rPr>
                <w:b/>
                <w:bCs/>
                <w:color w:val="000000"/>
              </w:rPr>
              <w:t>Terrestrial animal harvesting</w:t>
            </w:r>
          </w:p>
          <w:p w14:paraId="6E70EE35" w14:textId="6666320E" w:rsidR="005B3A7F" w:rsidRPr="003335E6" w:rsidRDefault="005B3A7F" w:rsidP="005B3A7F">
            <w:pPr>
              <w:pStyle w:val="Normal-pool-Table"/>
              <w:keepNext/>
              <w:keepLines/>
              <w:numPr>
                <w:ilvl w:val="0"/>
                <w:numId w:val="29"/>
              </w:numPr>
              <w:ind w:left="357" w:hanging="357"/>
              <w:rPr>
                <w:rFonts w:eastAsiaTheme="minorEastAsia"/>
                <w:color w:val="000000"/>
              </w:rPr>
            </w:pPr>
            <w:r w:rsidRPr="003335E6">
              <w:rPr>
                <w:color w:val="000000"/>
              </w:rPr>
              <w:t>Information on harvest and trade of edible insects {3.3.3, 3.5}</w:t>
            </w:r>
          </w:p>
          <w:p w14:paraId="7D6F4F67" w14:textId="77777777" w:rsidR="005B3A7F" w:rsidRPr="005B3A7F" w:rsidRDefault="005B3A7F" w:rsidP="005B3A7F">
            <w:pPr>
              <w:pStyle w:val="Normal-pool-Table"/>
              <w:keepNext/>
              <w:keepLines/>
              <w:numPr>
                <w:ilvl w:val="0"/>
                <w:numId w:val="29"/>
              </w:numPr>
              <w:ind w:left="357" w:hanging="357"/>
              <w:rPr>
                <w:color w:val="000000"/>
              </w:rPr>
            </w:pPr>
            <w:r w:rsidRPr="003335E6">
              <w:rPr>
                <w:color w:val="000000"/>
              </w:rPr>
              <w:t>Information on wild meat harvesting from understudied areas, especially from the Asian tropics {3.2.1, 3.3.3}</w:t>
            </w:r>
          </w:p>
          <w:p w14:paraId="32460ED7" w14:textId="77777777" w:rsidR="005B3A7F" w:rsidRPr="005B3A7F" w:rsidRDefault="005B3A7F" w:rsidP="005B3A7F">
            <w:pPr>
              <w:pStyle w:val="Normal-pool-Table"/>
              <w:keepNext/>
              <w:keepLines/>
              <w:numPr>
                <w:ilvl w:val="0"/>
                <w:numId w:val="29"/>
              </w:numPr>
              <w:ind w:left="357" w:hanging="357"/>
              <w:rPr>
                <w:color w:val="000000"/>
              </w:rPr>
            </w:pPr>
            <w:r w:rsidRPr="003335E6">
              <w:rPr>
                <w:color w:val="000000"/>
              </w:rPr>
              <w:t>Information on the impacts of various forms of terrestrial animal harvesting in conjunction with other pressures on wild populations {3.3.3.2.4}</w:t>
            </w:r>
          </w:p>
          <w:p w14:paraId="44B421A7" w14:textId="77777777" w:rsidR="005B3A7F" w:rsidRPr="003335E6" w:rsidRDefault="005B3A7F" w:rsidP="005B3A7F">
            <w:pPr>
              <w:pStyle w:val="Normal-pool-Table"/>
              <w:keepNext/>
              <w:keepLines/>
              <w:numPr>
                <w:ilvl w:val="0"/>
                <w:numId w:val="29"/>
              </w:numPr>
              <w:ind w:left="357" w:hanging="357"/>
              <w:rPr>
                <w:color w:val="000000"/>
              </w:rPr>
            </w:pPr>
            <w:r w:rsidRPr="003335E6">
              <w:rPr>
                <w:color w:val="000000"/>
              </w:rPr>
              <w:t>Empirical evidence for the link between hunting and conservation of landscapes {3.3.3.2.4}</w:t>
            </w:r>
          </w:p>
          <w:p w14:paraId="4D7BCB73" w14:textId="77777777" w:rsidR="005B3A7F" w:rsidRPr="003335E6" w:rsidRDefault="005B3A7F" w:rsidP="005B3A7F">
            <w:pPr>
              <w:pStyle w:val="Normal-pool-Table"/>
              <w:keepNext/>
              <w:keepLines/>
              <w:numPr>
                <w:ilvl w:val="0"/>
                <w:numId w:val="29"/>
              </w:numPr>
              <w:ind w:left="357" w:hanging="357"/>
              <w:rPr>
                <w:color w:val="000000"/>
              </w:rPr>
            </w:pPr>
            <w:r w:rsidRPr="003335E6">
              <w:rPr>
                <w:color w:val="000000"/>
              </w:rPr>
              <w:t xml:space="preserve">Analyses of the identity and location of harvesting in </w:t>
            </w:r>
            <w:r>
              <w:rPr>
                <w:color w:val="000000"/>
              </w:rPr>
              <w:t xml:space="preserve">the </w:t>
            </w:r>
            <w:r w:rsidRPr="003335E6">
              <w:rPr>
                <w:color w:val="000000"/>
              </w:rPr>
              <w:t>trade of wild reptiles {3.3.5}</w:t>
            </w:r>
          </w:p>
          <w:p w14:paraId="2138D511" w14:textId="799B38A5" w:rsidR="005B3A7F" w:rsidRPr="005B3A7F" w:rsidRDefault="005B3A7F" w:rsidP="005B3A7F">
            <w:pPr>
              <w:pStyle w:val="Normal-pool-Table"/>
              <w:keepNext/>
              <w:keepLines/>
              <w:numPr>
                <w:ilvl w:val="0"/>
                <w:numId w:val="29"/>
              </w:numPr>
              <w:ind w:left="357" w:hanging="357"/>
              <w:rPr>
                <w:color w:val="000000"/>
              </w:rPr>
            </w:pPr>
            <w:r w:rsidRPr="003335E6">
              <w:rPr>
                <w:color w:val="000000"/>
              </w:rPr>
              <w:t>Impacts and role of green hunting and trophy hunting on the sustainable use and conservation of wild species {3.3.3}</w:t>
            </w:r>
          </w:p>
          <w:p w14:paraId="1C52C24C" w14:textId="77777777" w:rsidR="005B3A7F" w:rsidRPr="005B3A7F" w:rsidRDefault="005B3A7F" w:rsidP="005B3A7F">
            <w:pPr>
              <w:pStyle w:val="Normal-pool-Table"/>
              <w:keepNext/>
              <w:keepLines/>
              <w:numPr>
                <w:ilvl w:val="0"/>
                <w:numId w:val="29"/>
              </w:numPr>
              <w:ind w:left="357" w:hanging="357"/>
              <w:rPr>
                <w:color w:val="000000"/>
              </w:rPr>
            </w:pPr>
            <w:r w:rsidRPr="003335E6">
              <w:rPr>
                <w:color w:val="000000"/>
              </w:rPr>
              <w:t>Scenarios related to environmental changes, particularly climate change {5.4.4}</w:t>
            </w:r>
          </w:p>
          <w:p w14:paraId="2DF49E46" w14:textId="77777777" w:rsidR="005B3A7F" w:rsidRPr="005B3A7F" w:rsidRDefault="005B3A7F" w:rsidP="005B3A7F">
            <w:pPr>
              <w:pStyle w:val="Normal-pool-Table"/>
              <w:keepNext/>
              <w:keepLines/>
              <w:rPr>
                <w:b/>
                <w:bCs/>
                <w:color w:val="000000"/>
              </w:rPr>
            </w:pPr>
            <w:r w:rsidRPr="005B3A7F">
              <w:rPr>
                <w:b/>
                <w:bCs/>
                <w:color w:val="000000"/>
              </w:rPr>
              <w:t xml:space="preserve">Non-extractive practices </w:t>
            </w:r>
          </w:p>
          <w:p w14:paraId="77CA81E7" w14:textId="1C70DF41" w:rsidR="005B3A7F" w:rsidRPr="005B3A7F" w:rsidRDefault="005B3A7F" w:rsidP="005B3A7F">
            <w:pPr>
              <w:pStyle w:val="Normal-pool-Table"/>
              <w:keepNext/>
              <w:keepLines/>
              <w:numPr>
                <w:ilvl w:val="0"/>
                <w:numId w:val="29"/>
              </w:numPr>
              <w:ind w:left="357" w:hanging="357"/>
              <w:rPr>
                <w:color w:val="000000"/>
              </w:rPr>
            </w:pPr>
            <w:r w:rsidRPr="003335E6">
              <w:rPr>
                <w:color w:val="000000"/>
              </w:rPr>
              <w:t xml:space="preserve">Information </w:t>
            </w:r>
            <w:r>
              <w:rPr>
                <w:color w:val="000000"/>
              </w:rPr>
              <w:t>on</w:t>
            </w:r>
            <w:r w:rsidRPr="003335E6">
              <w:rPr>
                <w:color w:val="000000"/>
              </w:rPr>
              <w:t xml:space="preserve"> the species that are the focus of </w:t>
            </w:r>
            <w:r w:rsidRPr="00CC56DF">
              <w:rPr>
                <w:color w:val="000000"/>
              </w:rPr>
              <w:t>non-extractive practices</w:t>
            </w:r>
            <w:r w:rsidRPr="003335E6">
              <w:rPr>
                <w:color w:val="000000"/>
              </w:rPr>
              <w:t xml:space="preserve"> across different regions {3.2}</w:t>
            </w:r>
          </w:p>
          <w:p w14:paraId="2EE664B8" w14:textId="77777777" w:rsidR="005B3A7F" w:rsidRPr="005B3A7F" w:rsidRDefault="005B3A7F" w:rsidP="005B3A7F">
            <w:pPr>
              <w:pStyle w:val="Normal-pool-Table"/>
              <w:keepNext/>
              <w:keepLines/>
              <w:numPr>
                <w:ilvl w:val="0"/>
                <w:numId w:val="29"/>
              </w:numPr>
              <w:ind w:left="357" w:hanging="357"/>
              <w:rPr>
                <w:color w:val="000000"/>
              </w:rPr>
            </w:pPr>
            <w:r w:rsidRPr="003335E6">
              <w:rPr>
                <w:color w:val="000000"/>
              </w:rPr>
              <w:t>Information on trends and sustainability of non-extractive practices {3.2}</w:t>
            </w:r>
          </w:p>
          <w:p w14:paraId="57B2AC9A" w14:textId="77777777" w:rsidR="005B3A7F" w:rsidRPr="005B3A7F" w:rsidRDefault="005B3A7F" w:rsidP="005B3A7F">
            <w:pPr>
              <w:pStyle w:val="Normal-pool-Table"/>
              <w:keepNext/>
              <w:keepLines/>
              <w:numPr>
                <w:ilvl w:val="0"/>
                <w:numId w:val="29"/>
              </w:numPr>
              <w:ind w:left="357" w:hanging="357"/>
              <w:rPr>
                <w:color w:val="000000"/>
              </w:rPr>
            </w:pPr>
            <w:r w:rsidRPr="003335E6">
              <w:rPr>
                <w:color w:val="000000"/>
              </w:rPr>
              <w:t>Information on formal and informal governance systems {4.5}</w:t>
            </w:r>
          </w:p>
          <w:p w14:paraId="7C946DE7" w14:textId="77777777" w:rsidR="005B3A7F" w:rsidRPr="003335E6" w:rsidRDefault="005B3A7F" w:rsidP="005B3A7F">
            <w:pPr>
              <w:pStyle w:val="Normal-pool-Table"/>
              <w:keepNext/>
              <w:keepLines/>
              <w:numPr>
                <w:ilvl w:val="0"/>
                <w:numId w:val="29"/>
              </w:numPr>
              <w:ind w:left="357" w:hanging="357"/>
              <w:rPr>
                <w:rFonts w:eastAsiaTheme="minorEastAsia"/>
                <w:color w:val="000000"/>
              </w:rPr>
            </w:pPr>
            <w:r w:rsidRPr="003335E6">
              <w:rPr>
                <w:color w:val="000000"/>
              </w:rPr>
              <w:t>Impacts of nature-based tourism on less charismatic species of wild flora and fauna {3.3.5}</w:t>
            </w:r>
          </w:p>
          <w:p w14:paraId="65492E94" w14:textId="77777777" w:rsidR="005B3A7F" w:rsidRPr="003335E6" w:rsidRDefault="005B3A7F" w:rsidP="005B3A7F">
            <w:pPr>
              <w:pStyle w:val="Normal-pool-Table"/>
              <w:keepNext/>
              <w:keepLines/>
              <w:numPr>
                <w:ilvl w:val="0"/>
                <w:numId w:val="29"/>
              </w:numPr>
              <w:ind w:left="357" w:hanging="357"/>
              <w:rPr>
                <w:rFonts w:eastAsiaTheme="minorEastAsia"/>
                <w:color w:val="000000"/>
              </w:rPr>
            </w:pPr>
            <w:r w:rsidRPr="003335E6">
              <w:rPr>
                <w:color w:val="000000"/>
              </w:rPr>
              <w:t>Scenario studies on non-extractive practices {5.4.6}</w:t>
            </w:r>
          </w:p>
        </w:tc>
      </w:tr>
    </w:tbl>
    <w:p w14:paraId="5D4857A4" w14:textId="77777777" w:rsidR="00153B39" w:rsidRPr="007011E8" w:rsidRDefault="00153B39" w:rsidP="007011E8">
      <w:pPr>
        <w:pStyle w:val="Normal-pool"/>
        <w:rPr>
          <w:rFonts w:eastAsia="Calibri"/>
          <w:sz w:val="4"/>
          <w:szCs w:val="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97"/>
        <w:gridCol w:w="1897"/>
        <w:gridCol w:w="1897"/>
        <w:gridCol w:w="1897"/>
        <w:gridCol w:w="1898"/>
      </w:tblGrid>
      <w:tr w:rsidR="008D1C3B" w:rsidRPr="00E01DAE" w14:paraId="16DF3D5D" w14:textId="77777777" w:rsidTr="003335E6">
        <w:tc>
          <w:tcPr>
            <w:tcW w:w="1897" w:type="dxa"/>
          </w:tcPr>
          <w:p w14:paraId="089EBA2A" w14:textId="77777777" w:rsidR="008D1C3B" w:rsidRPr="00E01DAE" w:rsidRDefault="008D1C3B" w:rsidP="003335E6">
            <w:pPr>
              <w:pStyle w:val="Normal-pool"/>
              <w:spacing w:before="520"/>
              <w:rPr>
                <w:lang w:val="en-GB"/>
              </w:rPr>
            </w:pPr>
          </w:p>
        </w:tc>
        <w:tc>
          <w:tcPr>
            <w:tcW w:w="1897" w:type="dxa"/>
          </w:tcPr>
          <w:p w14:paraId="4C589647" w14:textId="77777777" w:rsidR="008D1C3B" w:rsidRPr="00E01DAE" w:rsidRDefault="008D1C3B" w:rsidP="003335E6">
            <w:pPr>
              <w:pStyle w:val="Normal-pool"/>
              <w:spacing w:before="520"/>
              <w:rPr>
                <w:lang w:val="en-GB"/>
              </w:rPr>
            </w:pPr>
          </w:p>
        </w:tc>
        <w:tc>
          <w:tcPr>
            <w:tcW w:w="1897" w:type="dxa"/>
            <w:tcBorders>
              <w:bottom w:val="single" w:sz="4" w:space="0" w:color="auto"/>
            </w:tcBorders>
          </w:tcPr>
          <w:p w14:paraId="7D8A0465" w14:textId="77777777" w:rsidR="008D1C3B" w:rsidRPr="00E01DAE" w:rsidRDefault="008D1C3B" w:rsidP="003335E6">
            <w:pPr>
              <w:pStyle w:val="Normal-pool"/>
              <w:spacing w:before="520"/>
              <w:rPr>
                <w:lang w:val="en-GB"/>
              </w:rPr>
            </w:pPr>
          </w:p>
        </w:tc>
        <w:tc>
          <w:tcPr>
            <w:tcW w:w="1897" w:type="dxa"/>
          </w:tcPr>
          <w:p w14:paraId="32D79865" w14:textId="77777777" w:rsidR="008D1C3B" w:rsidRPr="00E01DAE" w:rsidRDefault="008D1C3B" w:rsidP="003335E6">
            <w:pPr>
              <w:pStyle w:val="Normal-pool"/>
              <w:spacing w:before="520"/>
              <w:rPr>
                <w:lang w:val="en-GB"/>
              </w:rPr>
            </w:pPr>
          </w:p>
        </w:tc>
        <w:tc>
          <w:tcPr>
            <w:tcW w:w="1898" w:type="dxa"/>
          </w:tcPr>
          <w:p w14:paraId="13FE1E5B" w14:textId="77777777" w:rsidR="008D1C3B" w:rsidRPr="00E01DAE" w:rsidRDefault="008D1C3B" w:rsidP="003335E6">
            <w:pPr>
              <w:pStyle w:val="Normal-pool"/>
              <w:spacing w:before="520"/>
              <w:rPr>
                <w:lang w:val="en-GB"/>
              </w:rPr>
            </w:pPr>
          </w:p>
        </w:tc>
      </w:tr>
    </w:tbl>
    <w:p w14:paraId="1ED5A507" w14:textId="77777777" w:rsidR="00284EC2" w:rsidRPr="003335E6" w:rsidRDefault="00284EC2" w:rsidP="007011E8">
      <w:pPr>
        <w:pStyle w:val="Normal-pool"/>
      </w:pPr>
    </w:p>
    <w:sectPr w:rsidR="00284EC2" w:rsidRPr="003335E6" w:rsidSect="00153B39">
      <w:headerReference w:type="even" r:id="rId57"/>
      <w:headerReference w:type="default" r:id="rId58"/>
      <w:footerReference w:type="default" r:id="rId59"/>
      <w:headerReference w:type="first" r:id="rId60"/>
      <w:footerReference w:type="first" r:id="rId61"/>
      <w:footnotePr>
        <w:numRestart w:val="eachSect"/>
      </w:footnotePr>
      <w:pgSz w:w="11907" w:h="16839" w:code="9"/>
      <w:pgMar w:top="907" w:right="992" w:bottom="1418" w:left="1418" w:header="539" w:footer="975" w:gutter="0"/>
      <w:cols w:space="53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D4A1DC" w14:textId="77777777" w:rsidR="00A102EF" w:rsidRDefault="00A102EF">
      <w:r>
        <w:separator/>
      </w:r>
    </w:p>
  </w:endnote>
  <w:endnote w:type="continuationSeparator" w:id="0">
    <w:p w14:paraId="4795AA23" w14:textId="77777777" w:rsidR="00A102EF" w:rsidRDefault="00A102EF">
      <w:r>
        <w:continuationSeparator/>
      </w:r>
    </w:p>
  </w:endnote>
  <w:endnote w:type="continuationNotice" w:id="1">
    <w:p w14:paraId="2B9C507D" w14:textId="77777777" w:rsidR="00A102EF" w:rsidRDefault="00A102E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Univers">
    <w:charset w:val="00"/>
    <w:family w:val="swiss"/>
    <w:pitch w:val="variable"/>
    <w:sig w:usb0="80000287" w:usb1="00000000" w:usb2="00000000" w:usb3="00000000" w:csb0="0000000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Times New Roman Bold">
    <w:altName w:val="Times New Roman"/>
    <w:panose1 w:val="02020803070505020304"/>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6ECE6" w14:textId="77777777" w:rsidR="00CD7388" w:rsidRPr="00EA3451" w:rsidRDefault="00CD7388" w:rsidP="0092146E">
    <w:pPr>
      <w:pStyle w:val="Footer"/>
    </w:pPr>
    <w:r>
      <w:rPr>
        <w:b/>
        <w:lang w:val="en-US"/>
      </w:rPr>
      <w:fldChar w:fldCharType="begin"/>
    </w:r>
    <w:r>
      <w:rPr>
        <w:b/>
        <w:lang w:val="en-US"/>
      </w:rPr>
      <w:instrText xml:space="preserve"> PAGE </w:instrText>
    </w:r>
    <w:r>
      <w:rPr>
        <w:b/>
        <w:lang w:val="en-US"/>
      </w:rPr>
      <w:fldChar w:fldCharType="separate"/>
    </w:r>
    <w:r>
      <w:rPr>
        <w:b/>
        <w:noProof/>
        <w:lang w:val="en-US"/>
      </w:rPr>
      <w:t>1</w:t>
    </w:r>
    <w:r>
      <w:rPr>
        <w:b/>
        <w:lang w:val="en-US"/>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278032"/>
      <w:docPartObj>
        <w:docPartGallery w:val="Page Numbers (Bottom of Page)"/>
        <w:docPartUnique/>
      </w:docPartObj>
    </w:sdtPr>
    <w:sdtEndPr>
      <w:rPr>
        <w:noProof/>
      </w:rPr>
    </w:sdtEndPr>
    <w:sdtContent>
      <w:p w14:paraId="590F6A0C" w14:textId="77777777" w:rsidR="00CD7388" w:rsidRDefault="00CD7388" w:rsidP="007011E8">
        <w:pPr>
          <w:pStyle w:val="Footer-pool"/>
          <w:jc w:val="right"/>
        </w:pPr>
        <w:r w:rsidRPr="003335E6">
          <w:fldChar w:fldCharType="begin"/>
        </w:r>
        <w:r w:rsidRPr="00C73B8B">
          <w:rPr>
            <w:bCs/>
          </w:rPr>
          <w:instrText xml:space="preserve"> PAGE   \* MERGEFORMAT </w:instrText>
        </w:r>
        <w:r w:rsidRPr="003335E6">
          <w:fldChar w:fldCharType="separate"/>
        </w:r>
        <w:r>
          <w:rPr>
            <w:bCs/>
            <w:noProof/>
          </w:rPr>
          <w:t>50</w:t>
        </w:r>
        <w:r w:rsidRPr="003335E6">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6914315"/>
      <w:docPartObj>
        <w:docPartGallery w:val="Page Numbers (Bottom of Page)"/>
        <w:docPartUnique/>
      </w:docPartObj>
    </w:sdtPr>
    <w:sdtEndPr>
      <w:rPr>
        <w:noProof/>
      </w:rPr>
    </w:sdtEndPr>
    <w:sdtContent>
      <w:p w14:paraId="24F77601" w14:textId="77777777" w:rsidR="00CD7388" w:rsidRDefault="00CD7388" w:rsidP="007011E8">
        <w:pPr>
          <w:pStyle w:val="Footer-pool"/>
          <w:jc w:val="right"/>
        </w:pPr>
        <w:r w:rsidRPr="003335E6">
          <w:fldChar w:fldCharType="begin"/>
        </w:r>
        <w:r w:rsidRPr="00C73B8B">
          <w:rPr>
            <w:bCs/>
          </w:rPr>
          <w:instrText xml:space="preserve"> PAGE   \* MERGEFORMAT </w:instrText>
        </w:r>
        <w:r w:rsidRPr="003335E6">
          <w:fldChar w:fldCharType="separate"/>
        </w:r>
        <w:r>
          <w:rPr>
            <w:bCs/>
            <w:noProof/>
          </w:rPr>
          <w:t>50</w:t>
        </w:r>
        <w:r w:rsidRPr="003335E6">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8BA60" w14:textId="53A35EEE" w:rsidR="00CD7388" w:rsidRDefault="00CD7388" w:rsidP="007011E8">
    <w:pPr>
      <w:pStyle w:val="Footer-pool"/>
      <w:jc w:val="right"/>
    </w:pPr>
    <w:r w:rsidRPr="003335E6">
      <w:rPr>
        <w:rStyle w:val="PageNumber"/>
      </w:rPr>
      <w:fldChar w:fldCharType="begin"/>
    </w:r>
    <w:r>
      <w:instrText xml:space="preserve"> PAGE   \* MERGEFORMAT </w:instrText>
    </w:r>
    <w:r w:rsidRPr="003335E6">
      <w:rPr>
        <w:rStyle w:val="PageNumber"/>
      </w:rPr>
      <w:fldChar w:fldCharType="separate"/>
    </w:r>
    <w:r>
      <w:rPr>
        <w:noProof/>
      </w:rPr>
      <w:t>49</w:t>
    </w:r>
    <w:r w:rsidRPr="003335E6">
      <w:rPr>
        <w:rStyle w:val="PageNumber"/>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2939459"/>
      <w:docPartObj>
        <w:docPartGallery w:val="Page Numbers (Bottom of Page)"/>
        <w:docPartUnique/>
      </w:docPartObj>
    </w:sdtPr>
    <w:sdtEndPr>
      <w:rPr>
        <w:noProof/>
      </w:rPr>
    </w:sdtEndPr>
    <w:sdtContent>
      <w:p w14:paraId="6361E411" w14:textId="77777777" w:rsidR="00CD7388" w:rsidRDefault="00CD7388" w:rsidP="00153B39">
        <w:pPr>
          <w:pStyle w:val="Footer-pool"/>
        </w:pPr>
        <w:r w:rsidRPr="003335E6">
          <w:fldChar w:fldCharType="begin"/>
        </w:r>
        <w:r w:rsidRPr="00C73B8B">
          <w:rPr>
            <w:bCs/>
          </w:rPr>
          <w:instrText xml:space="preserve"> PAGE   \* MERGEFORMAT </w:instrText>
        </w:r>
        <w:r w:rsidRPr="003335E6">
          <w:fldChar w:fldCharType="separate"/>
        </w:r>
        <w:r>
          <w:rPr>
            <w:bCs/>
            <w:noProof/>
          </w:rPr>
          <w:t>50</w:t>
        </w:r>
        <w:r w:rsidRPr="003335E6">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43A5A" w14:textId="77777777" w:rsidR="00CD7388" w:rsidRPr="00EA3451" w:rsidRDefault="00CD7388" w:rsidP="0092146E">
    <w:pPr>
      <w:pStyle w:val="Footer-pool"/>
      <w:jc w:val="right"/>
    </w:pPr>
    <w:r>
      <w:fldChar w:fldCharType="begin"/>
    </w:r>
    <w:r>
      <w:instrText xml:space="preserve"> PAGE \* MERGEFORMAT </w:instrText>
    </w:r>
    <w:r>
      <w:fldChar w:fldCharType="separate"/>
    </w:r>
    <w:r>
      <w:rPr>
        <w:noProof/>
      </w:rP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88CCC0" w14:textId="45A06192" w:rsidR="00CD7388" w:rsidRDefault="00CD7388" w:rsidP="003A6003">
    <w:pPr>
      <w:pStyle w:val="Normal-pool"/>
    </w:pPr>
    <w:r>
      <w:rPr>
        <w:rStyle w:val="job-number"/>
      </w:rPr>
      <w:t>K2210809[E]</w:t>
    </w:r>
    <w:r>
      <w:rPr>
        <w:rStyle w:val="job-number"/>
      </w:rPr>
      <w:tab/>
    </w:r>
    <w:r w:rsidR="00DD43DF">
      <w:rPr>
        <w:rStyle w:val="job-number"/>
      </w:rPr>
      <w:t>16</w:t>
    </w:r>
    <w:r>
      <w:rPr>
        <w:rStyle w:val="job-number"/>
      </w:rPr>
      <w:t>1122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17B5D" w14:textId="3C432BCF" w:rsidR="00CD7388" w:rsidRPr="00F1269D" w:rsidRDefault="00CD7388" w:rsidP="00F1269D">
    <w:pPr>
      <w:pStyle w:val="Normal-pool"/>
      <w:rPr>
        <w:b/>
        <w:bCs/>
        <w:sz w:val="18"/>
        <w:szCs w:val="18"/>
      </w:rPr>
    </w:pPr>
    <w:r w:rsidRPr="00F1269D">
      <w:rPr>
        <w:b/>
        <w:bCs/>
        <w:sz w:val="18"/>
        <w:szCs w:val="18"/>
      </w:rPr>
      <w:fldChar w:fldCharType="begin"/>
    </w:r>
    <w:r w:rsidRPr="00F1269D">
      <w:rPr>
        <w:b/>
        <w:bCs/>
        <w:sz w:val="18"/>
        <w:szCs w:val="18"/>
      </w:rPr>
      <w:instrText>PAGE</w:instrText>
    </w:r>
    <w:r w:rsidRPr="00F1269D">
      <w:rPr>
        <w:b/>
        <w:bCs/>
        <w:sz w:val="18"/>
        <w:szCs w:val="18"/>
      </w:rPr>
      <w:fldChar w:fldCharType="separate"/>
    </w:r>
    <w:r>
      <w:rPr>
        <w:b/>
        <w:bCs/>
        <w:noProof/>
        <w:sz w:val="18"/>
        <w:szCs w:val="18"/>
      </w:rPr>
      <w:t>34</w:t>
    </w:r>
    <w:r w:rsidRPr="00F1269D">
      <w:rPr>
        <w:b/>
        <w:bCs/>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3C004" w14:textId="5AB5BF67" w:rsidR="00CD7388" w:rsidRDefault="00CD7388">
    <w:pPr>
      <w:pBdr>
        <w:top w:val="nil"/>
        <w:left w:val="nil"/>
        <w:bottom w:val="nil"/>
        <w:right w:val="nil"/>
        <w:between w:val="nil"/>
      </w:pBdr>
      <w:tabs>
        <w:tab w:val="left" w:pos="4321"/>
        <w:tab w:val="right" w:pos="8641"/>
      </w:tabs>
      <w:spacing w:before="60" w:after="120"/>
      <w:jc w:val="right"/>
      <w:rPr>
        <w:b/>
        <w:color w:val="000000"/>
        <w:sz w:val="18"/>
        <w:szCs w:val="18"/>
      </w:rPr>
    </w:pPr>
    <w:r>
      <w:rPr>
        <w:b/>
        <w:color w:val="000000"/>
        <w:sz w:val="18"/>
        <w:szCs w:val="18"/>
      </w:rPr>
      <w:fldChar w:fldCharType="begin"/>
    </w:r>
    <w:r>
      <w:rPr>
        <w:b/>
        <w:color w:val="000000"/>
        <w:sz w:val="18"/>
        <w:szCs w:val="18"/>
      </w:rPr>
      <w:instrText>PAGE</w:instrText>
    </w:r>
    <w:r>
      <w:rPr>
        <w:b/>
        <w:color w:val="000000"/>
        <w:sz w:val="18"/>
        <w:szCs w:val="18"/>
      </w:rPr>
      <w:fldChar w:fldCharType="separate"/>
    </w:r>
    <w:r>
      <w:rPr>
        <w:b/>
        <w:noProof/>
        <w:color w:val="000000"/>
        <w:sz w:val="18"/>
        <w:szCs w:val="18"/>
      </w:rPr>
      <w:t>3</w:t>
    </w:r>
    <w:r>
      <w:rPr>
        <w:b/>
        <w:color w:val="000000"/>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B4A4B" w14:textId="3DEBF99A" w:rsidR="00CD7388" w:rsidRDefault="00CD7388">
    <w:pPr>
      <w:pBdr>
        <w:top w:val="nil"/>
        <w:left w:val="nil"/>
        <w:bottom w:val="nil"/>
        <w:right w:val="nil"/>
        <w:between w:val="nil"/>
      </w:pBdr>
      <w:tabs>
        <w:tab w:val="center" w:pos="4320"/>
        <w:tab w:val="right" w:pos="8640"/>
      </w:tabs>
      <w:spacing w:before="60" w:after="120"/>
      <w:rPr>
        <w:b/>
        <w:color w:val="000000"/>
        <w:sz w:val="18"/>
        <w:szCs w:val="18"/>
      </w:rPr>
    </w:pPr>
    <w:r>
      <w:rPr>
        <w:b/>
        <w:color w:val="000000"/>
        <w:sz w:val="18"/>
        <w:szCs w:val="18"/>
      </w:rPr>
      <w:fldChar w:fldCharType="begin"/>
    </w:r>
    <w:r>
      <w:rPr>
        <w:b/>
        <w:color w:val="000000"/>
        <w:sz w:val="18"/>
        <w:szCs w:val="18"/>
      </w:rPr>
      <w:instrText>PAGE</w:instrText>
    </w:r>
    <w:r>
      <w:rPr>
        <w:b/>
        <w:color w:val="000000"/>
        <w:sz w:val="18"/>
        <w:szCs w:val="18"/>
      </w:rPr>
      <w:fldChar w:fldCharType="separate"/>
    </w:r>
    <w:r>
      <w:rPr>
        <w:b/>
        <w:noProof/>
        <w:color w:val="000000"/>
        <w:sz w:val="18"/>
        <w:szCs w:val="18"/>
      </w:rPr>
      <w:t>2</w:t>
    </w:r>
    <w:r>
      <w:rPr>
        <w:b/>
        <w:color w:val="000000"/>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39D3A" w14:textId="5A6BB50F" w:rsidR="00CD7388" w:rsidRDefault="00CD7388" w:rsidP="00715B7C">
    <w:pPr>
      <w:pStyle w:val="Footer-pool"/>
    </w:pPr>
    <w:r w:rsidRPr="00181762">
      <w:rPr>
        <w:rStyle w:val="PageNumber"/>
        <w:b/>
      </w:rPr>
      <w:fldChar w:fldCharType="begin"/>
    </w:r>
    <w:r w:rsidRPr="00181762">
      <w:rPr>
        <w:rStyle w:val="PageNumber"/>
        <w:b/>
      </w:rPr>
      <w:instrText xml:space="preserve"> PAGE </w:instrText>
    </w:r>
    <w:r w:rsidRPr="00181762">
      <w:rPr>
        <w:rStyle w:val="PageNumber"/>
        <w:b/>
      </w:rPr>
      <w:fldChar w:fldCharType="separate"/>
    </w:r>
    <w:r>
      <w:rPr>
        <w:rStyle w:val="PageNumber"/>
        <w:b/>
        <w:noProof/>
      </w:rPr>
      <w:t>54</w:t>
    </w:r>
    <w:r w:rsidRPr="00181762">
      <w:rPr>
        <w:rStyle w:val="PageNumber"/>
        <w:b/>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9DE31" w14:textId="00F38526" w:rsidR="00CD7388" w:rsidRDefault="00CD7388" w:rsidP="007011E8">
    <w:pPr>
      <w:pStyle w:val="Footer-pool"/>
      <w:jc w:val="right"/>
    </w:pPr>
    <w:r w:rsidRPr="003335E6">
      <w:rPr>
        <w:rStyle w:val="PageNumber"/>
      </w:rPr>
      <w:fldChar w:fldCharType="begin"/>
    </w:r>
    <w:r>
      <w:instrText xml:space="preserve"> PAGE   \* MERGEFORMAT </w:instrText>
    </w:r>
    <w:r w:rsidRPr="003335E6">
      <w:rPr>
        <w:rStyle w:val="PageNumber"/>
      </w:rPr>
      <w:fldChar w:fldCharType="separate"/>
    </w:r>
    <w:r>
      <w:rPr>
        <w:noProof/>
      </w:rPr>
      <w:t>49</w:t>
    </w:r>
    <w:r w:rsidRPr="003335E6">
      <w:rPr>
        <w:rStyle w:val="PageNumbe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6212447"/>
      <w:docPartObj>
        <w:docPartGallery w:val="Page Numbers (Bottom of Page)"/>
        <w:docPartUnique/>
      </w:docPartObj>
    </w:sdtPr>
    <w:sdtEndPr>
      <w:rPr>
        <w:noProof/>
      </w:rPr>
    </w:sdtEndPr>
    <w:sdtContent>
      <w:p w14:paraId="777EB301" w14:textId="1C5710CE" w:rsidR="00CD7388" w:rsidRDefault="00CD7388" w:rsidP="003335E6">
        <w:pPr>
          <w:pStyle w:val="Footer-pool"/>
        </w:pPr>
        <w:r w:rsidRPr="003335E6">
          <w:fldChar w:fldCharType="begin"/>
        </w:r>
        <w:r w:rsidRPr="00C73B8B">
          <w:rPr>
            <w:bCs/>
          </w:rPr>
          <w:instrText xml:space="preserve"> PAGE   \* MERGEFORMAT </w:instrText>
        </w:r>
        <w:r w:rsidRPr="003335E6">
          <w:fldChar w:fldCharType="separate"/>
        </w:r>
        <w:r>
          <w:rPr>
            <w:bCs/>
            <w:noProof/>
          </w:rPr>
          <w:t>50</w:t>
        </w:r>
        <w:r w:rsidRPr="003335E6">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C1725A" w14:textId="77777777" w:rsidR="00A102EF" w:rsidRPr="007011E8" w:rsidRDefault="00A102EF" w:rsidP="007011E8">
      <w:pPr>
        <w:pStyle w:val="Normal-pool"/>
        <w:tabs>
          <w:tab w:val="clear" w:pos="1247"/>
          <w:tab w:val="clear" w:pos="1814"/>
          <w:tab w:val="clear" w:pos="2381"/>
          <w:tab w:val="clear" w:pos="2948"/>
          <w:tab w:val="clear" w:pos="3515"/>
          <w:tab w:val="clear" w:pos="4082"/>
        </w:tabs>
        <w:spacing w:before="60"/>
        <w:ind w:left="624"/>
        <w:rPr>
          <w:sz w:val="18"/>
          <w:szCs w:val="18"/>
        </w:rPr>
      </w:pPr>
      <w:r w:rsidRPr="00153B39">
        <w:rPr>
          <w:sz w:val="18"/>
          <w:szCs w:val="18"/>
        </w:rPr>
        <w:separator/>
      </w:r>
    </w:p>
  </w:footnote>
  <w:footnote w:type="continuationSeparator" w:id="0">
    <w:p w14:paraId="3610359E" w14:textId="77777777" w:rsidR="00A102EF" w:rsidRDefault="00A102EF" w:rsidP="003335E6">
      <w:pPr>
        <w:pStyle w:val="Normal-pool"/>
      </w:pPr>
      <w:r>
        <w:continuationSeparator/>
      </w:r>
    </w:p>
  </w:footnote>
  <w:footnote w:type="continuationNotice" w:id="1">
    <w:p w14:paraId="58877A99" w14:textId="77777777" w:rsidR="00A102EF" w:rsidRPr="003335E6" w:rsidRDefault="00A102EF" w:rsidP="003335E6">
      <w:pPr>
        <w:pStyle w:val="Footer"/>
        <w:rPr>
          <w:sz w:val="4"/>
        </w:rPr>
      </w:pPr>
    </w:p>
  </w:footnote>
  <w:footnote w:id="2">
    <w:p w14:paraId="3CCC126F" w14:textId="62DB02E9" w:rsidR="00CD7388" w:rsidRPr="00153B39" w:rsidRDefault="00CD7388" w:rsidP="00153B39">
      <w:pPr>
        <w:tabs>
          <w:tab w:val="left" w:pos="624"/>
        </w:tabs>
        <w:spacing w:before="20" w:after="40"/>
        <w:ind w:left="1247"/>
        <w:rPr>
          <w:color w:val="000000"/>
          <w:sz w:val="18"/>
          <w:szCs w:val="18"/>
        </w:rPr>
      </w:pPr>
      <w:r w:rsidRPr="00153B39">
        <w:rPr>
          <w:rStyle w:val="FootnoteReference"/>
          <w:sz w:val="18"/>
        </w:rPr>
        <w:footnoteRef/>
      </w:r>
      <w:r w:rsidRPr="00153B39">
        <w:rPr>
          <w:sz w:val="18"/>
          <w:szCs w:val="18"/>
        </w:rPr>
        <w:t xml:space="preserve"> Authors are listed, with, in parentheses, their country or countries of citizenship, separated by a comma when they have more than one, and, following a slash, their country of affiliation, if different from the country or countries of their citizenship, or their organization if they belong to an international organization. The countries and organizations having nominated the experts are listed on the IPBES website.</w:t>
      </w:r>
    </w:p>
  </w:footnote>
  <w:footnote w:id="3">
    <w:p w14:paraId="11CAEE4D" w14:textId="5E7335CE" w:rsidR="00CD7388" w:rsidRPr="007011E8" w:rsidRDefault="00CD7388" w:rsidP="00153B39">
      <w:pPr>
        <w:tabs>
          <w:tab w:val="left" w:pos="624"/>
          <w:tab w:val="left" w:pos="4082"/>
        </w:tabs>
        <w:spacing w:before="20" w:after="40"/>
        <w:ind w:left="1247"/>
        <w:rPr>
          <w:sz w:val="18"/>
          <w:szCs w:val="18"/>
        </w:rPr>
      </w:pPr>
      <w:r w:rsidRPr="00153B39">
        <w:rPr>
          <w:rStyle w:val="FootnoteReference"/>
          <w:sz w:val="18"/>
        </w:rPr>
        <w:footnoteRef/>
      </w:r>
      <w:r w:rsidRPr="00153B39">
        <w:rPr>
          <w:sz w:val="18"/>
          <w:szCs w:val="18"/>
        </w:rPr>
        <w:t xml:space="preserve"> </w:t>
      </w:r>
      <w:r w:rsidRPr="00153B39">
        <w:rPr>
          <w:sz w:val="18"/>
          <w:szCs w:val="18"/>
          <w:highlight w:val="white"/>
        </w:rPr>
        <w:t xml:space="preserve">IPBES (2019): Global </w:t>
      </w:r>
      <w:r>
        <w:rPr>
          <w:sz w:val="18"/>
          <w:szCs w:val="18"/>
          <w:highlight w:val="white"/>
        </w:rPr>
        <w:t>A</w:t>
      </w:r>
      <w:r w:rsidRPr="00153B39">
        <w:rPr>
          <w:sz w:val="18"/>
          <w:szCs w:val="18"/>
          <w:highlight w:val="white"/>
        </w:rPr>
        <w:t xml:space="preserve">ssessment </w:t>
      </w:r>
      <w:r>
        <w:rPr>
          <w:sz w:val="18"/>
          <w:szCs w:val="18"/>
          <w:highlight w:val="white"/>
        </w:rPr>
        <w:t>R</w:t>
      </w:r>
      <w:r w:rsidRPr="00153B39">
        <w:rPr>
          <w:sz w:val="18"/>
          <w:szCs w:val="18"/>
          <w:highlight w:val="white"/>
        </w:rPr>
        <w:t xml:space="preserve">eport on </w:t>
      </w:r>
      <w:r>
        <w:rPr>
          <w:sz w:val="18"/>
          <w:szCs w:val="18"/>
          <w:highlight w:val="white"/>
        </w:rPr>
        <w:t>B</w:t>
      </w:r>
      <w:r w:rsidRPr="00153B39">
        <w:rPr>
          <w:sz w:val="18"/>
          <w:szCs w:val="18"/>
          <w:highlight w:val="white"/>
        </w:rPr>
        <w:t xml:space="preserve">iodiversity and </w:t>
      </w:r>
      <w:r>
        <w:rPr>
          <w:sz w:val="18"/>
          <w:szCs w:val="18"/>
          <w:highlight w:val="white"/>
        </w:rPr>
        <w:t>E</w:t>
      </w:r>
      <w:r w:rsidRPr="00153B39">
        <w:rPr>
          <w:sz w:val="18"/>
          <w:szCs w:val="18"/>
          <w:highlight w:val="white"/>
        </w:rPr>
        <w:t xml:space="preserve">cosystem </w:t>
      </w:r>
      <w:r>
        <w:rPr>
          <w:sz w:val="18"/>
          <w:szCs w:val="18"/>
          <w:highlight w:val="white"/>
        </w:rPr>
        <w:t>S</w:t>
      </w:r>
      <w:r w:rsidRPr="00153B39">
        <w:rPr>
          <w:sz w:val="18"/>
          <w:szCs w:val="18"/>
          <w:highlight w:val="white"/>
        </w:rPr>
        <w:t>ervices of the Intergovernmental Science-Policy Platform on Biodiversity and Ecosystem Services</w:t>
      </w:r>
      <w:r w:rsidR="00267CB8">
        <w:rPr>
          <w:sz w:val="18"/>
          <w:szCs w:val="18"/>
          <w:highlight w:val="white"/>
        </w:rPr>
        <w:t>,</w:t>
      </w:r>
      <w:r w:rsidRPr="00153B39">
        <w:rPr>
          <w:sz w:val="18"/>
          <w:szCs w:val="18"/>
          <w:highlight w:val="white"/>
        </w:rPr>
        <w:t xml:space="preserve"> E. S. </w:t>
      </w:r>
      <w:proofErr w:type="spellStart"/>
      <w:r w:rsidRPr="00153B39">
        <w:rPr>
          <w:sz w:val="18"/>
          <w:szCs w:val="18"/>
          <w:highlight w:val="white"/>
        </w:rPr>
        <w:t>Brondizio</w:t>
      </w:r>
      <w:proofErr w:type="spellEnd"/>
      <w:r w:rsidRPr="00153B39">
        <w:rPr>
          <w:sz w:val="18"/>
          <w:szCs w:val="18"/>
          <w:highlight w:val="white"/>
        </w:rPr>
        <w:t xml:space="preserve">, J. </w:t>
      </w:r>
      <w:proofErr w:type="spellStart"/>
      <w:r w:rsidRPr="00153B39">
        <w:rPr>
          <w:sz w:val="18"/>
          <w:szCs w:val="18"/>
          <w:highlight w:val="white"/>
        </w:rPr>
        <w:t>Settele</w:t>
      </w:r>
      <w:proofErr w:type="spellEnd"/>
      <w:r w:rsidRPr="00153B39">
        <w:rPr>
          <w:sz w:val="18"/>
          <w:szCs w:val="18"/>
          <w:highlight w:val="white"/>
        </w:rPr>
        <w:t>, S. Díaz and H. T. Ngo (eds</w:t>
      </w:r>
      <w:r>
        <w:rPr>
          <w:sz w:val="18"/>
          <w:szCs w:val="18"/>
          <w:highlight w:val="white"/>
        </w:rPr>
        <w:t>.</w:t>
      </w:r>
      <w:r w:rsidRPr="00153B39">
        <w:rPr>
          <w:sz w:val="18"/>
          <w:szCs w:val="18"/>
          <w:highlight w:val="white"/>
        </w:rPr>
        <w:t>)</w:t>
      </w:r>
      <w:r>
        <w:rPr>
          <w:sz w:val="18"/>
          <w:szCs w:val="18"/>
          <w:highlight w:val="white"/>
        </w:rPr>
        <w:t>,</w:t>
      </w:r>
      <w:r w:rsidRPr="00153B39">
        <w:rPr>
          <w:sz w:val="18"/>
          <w:szCs w:val="18"/>
          <w:highlight w:val="white"/>
        </w:rPr>
        <w:t xml:space="preserve"> IPBES secretariat, Bonn, Germany.</w:t>
      </w:r>
      <w:r w:rsidRPr="00244D0F">
        <w:rPr>
          <w:sz w:val="18"/>
          <w:szCs w:val="18"/>
          <w:highlight w:val="white"/>
        </w:rPr>
        <w:t> </w:t>
      </w:r>
      <w:r>
        <w:rPr>
          <w:sz w:val="18"/>
          <w:szCs w:val="18"/>
        </w:rPr>
        <w:t xml:space="preserve">Available at </w:t>
      </w:r>
      <w:hyperlink r:id="rId1">
        <w:r w:rsidRPr="007011E8">
          <w:rPr>
            <w:sz w:val="18"/>
            <w:szCs w:val="18"/>
            <w:highlight w:val="white"/>
          </w:rPr>
          <w:t>https://doi.org/10.5281/zenodo.3831673</w:t>
        </w:r>
      </w:hyperlink>
      <w:r w:rsidRPr="00153B39">
        <w:rPr>
          <w:sz w:val="18"/>
          <w:szCs w:val="18"/>
        </w:rPr>
        <w:t>.</w:t>
      </w:r>
    </w:p>
  </w:footnote>
  <w:footnote w:id="4">
    <w:p w14:paraId="16D649AF" w14:textId="0F79C704" w:rsidR="00CD7388" w:rsidRPr="00153B39" w:rsidRDefault="00CD7388" w:rsidP="007011E8">
      <w:pPr>
        <w:pStyle w:val="FootnoteText"/>
        <w:tabs>
          <w:tab w:val="left" w:pos="624"/>
        </w:tabs>
        <w:rPr>
          <w:szCs w:val="18"/>
          <w:lang w:val="en-GB"/>
        </w:rPr>
      </w:pPr>
      <w:r w:rsidRPr="007011E8">
        <w:rPr>
          <w:rStyle w:val="FootnoteReference"/>
          <w:sz w:val="18"/>
        </w:rPr>
        <w:footnoteRef/>
      </w:r>
      <w:r w:rsidRPr="00153B39">
        <w:rPr>
          <w:szCs w:val="18"/>
          <w:lang w:val="en-GB"/>
        </w:rPr>
        <w:t xml:space="preserve"> United Nations, </w:t>
      </w:r>
      <w:r w:rsidRPr="00153B39">
        <w:rPr>
          <w:i/>
          <w:iCs/>
          <w:szCs w:val="18"/>
          <w:lang w:val="en-GB"/>
        </w:rPr>
        <w:t>Convention on Biological Diversity</w:t>
      </w:r>
      <w:r w:rsidRPr="00153B39">
        <w:rPr>
          <w:szCs w:val="18"/>
          <w:lang w:val="en-GB"/>
        </w:rPr>
        <w:t xml:space="preserve"> (Rio de Janeiro, Brazil, 1992).</w:t>
      </w:r>
    </w:p>
  </w:footnote>
  <w:footnote w:id="5">
    <w:p w14:paraId="266EC44A" w14:textId="6553304F" w:rsidR="00CD7388" w:rsidRPr="007011E8" w:rsidRDefault="00CD7388" w:rsidP="007011E8">
      <w:pPr>
        <w:pStyle w:val="FootnoteText"/>
        <w:tabs>
          <w:tab w:val="left" w:pos="624"/>
        </w:tabs>
        <w:rPr>
          <w:szCs w:val="18"/>
          <w:lang w:val="en-GB"/>
        </w:rPr>
      </w:pPr>
      <w:r w:rsidRPr="007011E8">
        <w:rPr>
          <w:rStyle w:val="FootnoteReference"/>
          <w:sz w:val="18"/>
        </w:rPr>
        <w:footnoteRef/>
      </w:r>
      <w:r w:rsidRPr="007011E8">
        <w:rPr>
          <w:szCs w:val="18"/>
          <w:lang w:val="en-GB"/>
        </w:rPr>
        <w:t xml:space="preserve"> </w:t>
      </w:r>
      <w:r w:rsidRPr="007011E8">
        <w:rPr>
          <w:color w:val="000000"/>
          <w:szCs w:val="18"/>
          <w:lang w:val="en-GB"/>
        </w:rPr>
        <w:t>IPBES (2022)</w:t>
      </w:r>
      <w:r w:rsidRPr="00153B39">
        <w:rPr>
          <w:color w:val="000000"/>
          <w:szCs w:val="18"/>
          <w:lang w:val="en-US"/>
        </w:rPr>
        <w:t>.</w:t>
      </w:r>
      <w:r w:rsidRPr="007011E8">
        <w:rPr>
          <w:color w:val="000000"/>
          <w:szCs w:val="18"/>
          <w:lang w:val="en-GB"/>
        </w:rPr>
        <w:t xml:space="preserve"> Thematic Assessment Report on the Sustainable Use of Wild Species of the Intergovernmental Science-Policy Platform on Biodiversity and Ecosystem Services</w:t>
      </w:r>
      <w:r w:rsidR="00267CB8">
        <w:rPr>
          <w:color w:val="000000"/>
          <w:szCs w:val="18"/>
          <w:lang w:val="en-GB"/>
        </w:rPr>
        <w:t>,</w:t>
      </w:r>
      <w:r w:rsidRPr="00153B39">
        <w:rPr>
          <w:color w:val="000000"/>
          <w:szCs w:val="18"/>
          <w:lang w:val="en-US"/>
        </w:rPr>
        <w:t xml:space="preserve"> </w:t>
      </w:r>
      <w:r w:rsidR="00267CB8">
        <w:rPr>
          <w:color w:val="000000"/>
          <w:szCs w:val="18"/>
          <w:lang w:val="en-US"/>
        </w:rPr>
        <w:t xml:space="preserve">J. M. </w:t>
      </w:r>
      <w:proofErr w:type="spellStart"/>
      <w:r w:rsidRPr="007011E8">
        <w:rPr>
          <w:color w:val="000000"/>
          <w:szCs w:val="18"/>
          <w:lang w:val="en-GB"/>
        </w:rPr>
        <w:t>Fromentin</w:t>
      </w:r>
      <w:proofErr w:type="spellEnd"/>
      <w:r w:rsidRPr="00153B39">
        <w:rPr>
          <w:color w:val="000000"/>
          <w:szCs w:val="18"/>
          <w:lang w:val="en-US"/>
        </w:rPr>
        <w:t>,</w:t>
      </w:r>
      <w:r w:rsidRPr="007011E8">
        <w:rPr>
          <w:color w:val="000000"/>
          <w:szCs w:val="18"/>
          <w:lang w:val="en-GB"/>
        </w:rPr>
        <w:t xml:space="preserve"> </w:t>
      </w:r>
      <w:r w:rsidR="00267CB8">
        <w:rPr>
          <w:color w:val="000000"/>
          <w:szCs w:val="18"/>
          <w:lang w:val="en-GB"/>
        </w:rPr>
        <w:t xml:space="preserve">M. R. </w:t>
      </w:r>
      <w:r w:rsidRPr="007011E8">
        <w:rPr>
          <w:color w:val="000000"/>
          <w:szCs w:val="18"/>
          <w:lang w:val="en-GB"/>
        </w:rPr>
        <w:t>Emery</w:t>
      </w:r>
      <w:r w:rsidRPr="00153B39">
        <w:rPr>
          <w:color w:val="000000"/>
          <w:szCs w:val="18"/>
          <w:lang w:val="en-US"/>
        </w:rPr>
        <w:t xml:space="preserve">, </w:t>
      </w:r>
      <w:r w:rsidR="00267CB8">
        <w:rPr>
          <w:color w:val="000000"/>
          <w:szCs w:val="18"/>
          <w:lang w:val="en-US"/>
        </w:rPr>
        <w:t xml:space="preserve">J. </w:t>
      </w:r>
      <w:r w:rsidRPr="007011E8">
        <w:rPr>
          <w:color w:val="000000"/>
          <w:szCs w:val="18"/>
          <w:lang w:val="en-GB"/>
        </w:rPr>
        <w:t>Donaldson</w:t>
      </w:r>
      <w:r w:rsidRPr="00153B39">
        <w:rPr>
          <w:color w:val="000000"/>
          <w:szCs w:val="18"/>
          <w:lang w:val="en-US"/>
        </w:rPr>
        <w:t xml:space="preserve">, </w:t>
      </w:r>
      <w:r w:rsidR="00267CB8">
        <w:rPr>
          <w:color w:val="000000"/>
          <w:szCs w:val="18"/>
          <w:lang w:val="en-US"/>
        </w:rPr>
        <w:t xml:space="preserve">M. C. </w:t>
      </w:r>
      <w:r w:rsidRPr="007011E8">
        <w:rPr>
          <w:color w:val="000000"/>
          <w:szCs w:val="18"/>
          <w:lang w:val="en-GB"/>
        </w:rPr>
        <w:t>Danner</w:t>
      </w:r>
      <w:r w:rsidRPr="00153B39">
        <w:rPr>
          <w:color w:val="000000"/>
          <w:szCs w:val="18"/>
          <w:lang w:val="en-US"/>
        </w:rPr>
        <w:t xml:space="preserve">, </w:t>
      </w:r>
      <w:r w:rsidR="00267CB8">
        <w:rPr>
          <w:color w:val="000000"/>
          <w:szCs w:val="18"/>
          <w:lang w:val="en-US"/>
        </w:rPr>
        <w:t xml:space="preserve">A. </w:t>
      </w:r>
      <w:proofErr w:type="spellStart"/>
      <w:r w:rsidRPr="007011E8">
        <w:rPr>
          <w:color w:val="000000"/>
          <w:szCs w:val="18"/>
          <w:lang w:val="en-GB"/>
        </w:rPr>
        <w:t>Hallosserie</w:t>
      </w:r>
      <w:proofErr w:type="spellEnd"/>
      <w:r w:rsidRPr="00153B39">
        <w:rPr>
          <w:color w:val="000000"/>
          <w:szCs w:val="18"/>
          <w:lang w:val="en-US"/>
        </w:rPr>
        <w:t xml:space="preserve"> and</w:t>
      </w:r>
      <w:r w:rsidRPr="007011E8">
        <w:rPr>
          <w:color w:val="000000"/>
          <w:szCs w:val="18"/>
          <w:lang w:val="en-GB"/>
        </w:rPr>
        <w:t xml:space="preserve"> </w:t>
      </w:r>
      <w:r w:rsidR="00267CB8">
        <w:rPr>
          <w:color w:val="000000"/>
          <w:szCs w:val="18"/>
          <w:lang w:val="en-GB"/>
        </w:rPr>
        <w:t xml:space="preserve">D. </w:t>
      </w:r>
      <w:proofErr w:type="spellStart"/>
      <w:r w:rsidRPr="007011E8">
        <w:rPr>
          <w:color w:val="000000"/>
          <w:szCs w:val="18"/>
          <w:lang w:val="en-GB"/>
        </w:rPr>
        <w:t>Kieling</w:t>
      </w:r>
      <w:proofErr w:type="spellEnd"/>
      <w:r w:rsidRPr="007011E8">
        <w:rPr>
          <w:color w:val="000000"/>
          <w:szCs w:val="18"/>
          <w:lang w:val="en-GB"/>
        </w:rPr>
        <w:t xml:space="preserve"> (eds.)</w:t>
      </w:r>
      <w:r>
        <w:rPr>
          <w:color w:val="000000"/>
          <w:szCs w:val="18"/>
          <w:lang w:val="en-GB"/>
        </w:rPr>
        <w:t>,</w:t>
      </w:r>
      <w:r w:rsidRPr="007011E8">
        <w:rPr>
          <w:color w:val="000000"/>
          <w:szCs w:val="18"/>
          <w:lang w:val="en-GB"/>
        </w:rPr>
        <w:t xml:space="preserve"> IPBES secretariat, Bonn, Germany. Available at </w:t>
      </w:r>
      <w:hyperlink r:id="rId2" w:history="1">
        <w:r w:rsidRPr="007011E8">
          <w:rPr>
            <w:rStyle w:val="Hyperlink"/>
            <w:color w:val="auto"/>
            <w:sz w:val="18"/>
            <w:szCs w:val="18"/>
            <w:u w:val="none"/>
            <w:lang w:val="en-GB"/>
          </w:rPr>
          <w:t>https://doi.org/10.5281/zenodo.6448567</w:t>
        </w:r>
      </w:hyperlink>
      <w:r w:rsidRPr="007011E8">
        <w:rPr>
          <w:szCs w:val="18"/>
          <w:bdr w:val="none" w:sz="0" w:space="0" w:color="auto" w:frame="1"/>
          <w:lang w:val="en-GB"/>
        </w:rPr>
        <w:t>.</w:t>
      </w:r>
    </w:p>
  </w:footnote>
  <w:footnote w:id="6">
    <w:p w14:paraId="137C4246" w14:textId="55C49BBB" w:rsidR="00CD7388" w:rsidRPr="00153B39" w:rsidRDefault="00CD7388" w:rsidP="00153B39">
      <w:pPr>
        <w:tabs>
          <w:tab w:val="left" w:pos="624"/>
        </w:tabs>
        <w:spacing w:before="20" w:after="40"/>
        <w:ind w:left="1247"/>
        <w:rPr>
          <w:sz w:val="18"/>
          <w:szCs w:val="18"/>
        </w:rPr>
      </w:pPr>
      <w:r w:rsidRPr="00153B39">
        <w:rPr>
          <w:rStyle w:val="FootnoteReference"/>
          <w:sz w:val="18"/>
        </w:rPr>
        <w:footnoteRef/>
      </w:r>
      <w:r w:rsidRPr="00153B39">
        <w:rPr>
          <w:sz w:val="18"/>
          <w:szCs w:val="18"/>
        </w:rPr>
        <w:t xml:space="preserve"> Robust fisheries management is understood here as an organizational scheme which regularly evaluates the status of fished populations and the performance of fisheries, sets management regulations consistent with the best knowledge available and has the capacity to monitor catches and effort, constrain effort and impose effective deterrents for non-compliance.</w:t>
      </w:r>
    </w:p>
  </w:footnote>
  <w:footnote w:id="7">
    <w:p w14:paraId="059BE495" w14:textId="160C2967" w:rsidR="00CD7388" w:rsidRPr="00153B39" w:rsidRDefault="00CD7388" w:rsidP="00153B39">
      <w:pPr>
        <w:pStyle w:val="FootnoteText"/>
        <w:tabs>
          <w:tab w:val="left" w:pos="624"/>
        </w:tabs>
        <w:rPr>
          <w:szCs w:val="18"/>
          <w:lang w:val="en-US"/>
        </w:rPr>
      </w:pPr>
      <w:r w:rsidRPr="00153B39">
        <w:rPr>
          <w:rStyle w:val="FootnoteReference"/>
          <w:sz w:val="18"/>
        </w:rPr>
        <w:footnoteRef/>
      </w:r>
      <w:r w:rsidRPr="00153B39">
        <w:rPr>
          <w:szCs w:val="18"/>
          <w:lang w:val="en-US"/>
        </w:rPr>
        <w:t xml:space="preserve"> IPBES (2019): Summary for </w:t>
      </w:r>
      <w:r>
        <w:rPr>
          <w:szCs w:val="18"/>
          <w:lang w:val="en-US"/>
        </w:rPr>
        <w:t>p</w:t>
      </w:r>
      <w:r w:rsidRPr="00153B39">
        <w:rPr>
          <w:szCs w:val="18"/>
          <w:lang w:val="en-US"/>
        </w:rPr>
        <w:t>olicymakers of the Global Assessment Report on Biodiversity and Ecosystem Services of the Intergovernmental Science-Policy Platform on Biodiversity and Ecosystem Services</w:t>
      </w:r>
      <w:r>
        <w:rPr>
          <w:szCs w:val="18"/>
          <w:lang w:val="en-US"/>
        </w:rPr>
        <w:t>,</w:t>
      </w:r>
      <w:r w:rsidRPr="00153B39">
        <w:rPr>
          <w:szCs w:val="18"/>
          <w:lang w:val="en-US"/>
        </w:rPr>
        <w:t xml:space="preserve"> </w:t>
      </w:r>
      <w:r>
        <w:rPr>
          <w:szCs w:val="18"/>
          <w:lang w:val="en-US"/>
        </w:rPr>
        <w:t xml:space="preserve">S. </w:t>
      </w:r>
      <w:r w:rsidRPr="00153B39">
        <w:rPr>
          <w:szCs w:val="18"/>
          <w:lang w:val="en-US"/>
        </w:rPr>
        <w:t xml:space="preserve">Díaz, </w:t>
      </w:r>
      <w:r w:rsidR="00E11CAA">
        <w:rPr>
          <w:szCs w:val="18"/>
          <w:lang w:val="en-US"/>
        </w:rPr>
        <w:t xml:space="preserve">J. </w:t>
      </w:r>
      <w:proofErr w:type="spellStart"/>
      <w:r w:rsidRPr="00153B39">
        <w:rPr>
          <w:szCs w:val="18"/>
          <w:lang w:val="en-US"/>
        </w:rPr>
        <w:t>Settele</w:t>
      </w:r>
      <w:proofErr w:type="spellEnd"/>
      <w:r w:rsidRPr="00153B39">
        <w:rPr>
          <w:szCs w:val="18"/>
          <w:lang w:val="en-US"/>
        </w:rPr>
        <w:t xml:space="preserve">, </w:t>
      </w:r>
      <w:r w:rsidR="00E11CAA">
        <w:rPr>
          <w:szCs w:val="18"/>
          <w:lang w:val="en-US"/>
        </w:rPr>
        <w:t xml:space="preserve">E. S. </w:t>
      </w:r>
      <w:proofErr w:type="spellStart"/>
      <w:r w:rsidRPr="00153B39">
        <w:rPr>
          <w:szCs w:val="18"/>
          <w:lang w:val="en-US"/>
        </w:rPr>
        <w:t>Brondízio</w:t>
      </w:r>
      <w:proofErr w:type="spellEnd"/>
      <w:r w:rsidRPr="00153B39">
        <w:rPr>
          <w:szCs w:val="18"/>
          <w:lang w:val="en-US"/>
        </w:rPr>
        <w:t xml:space="preserve">, </w:t>
      </w:r>
      <w:r w:rsidR="00E11CAA">
        <w:rPr>
          <w:szCs w:val="18"/>
          <w:lang w:val="en-US"/>
        </w:rPr>
        <w:t xml:space="preserve">H. T. </w:t>
      </w:r>
      <w:r w:rsidRPr="00153B39">
        <w:rPr>
          <w:szCs w:val="18"/>
          <w:lang w:val="en-US"/>
        </w:rPr>
        <w:t xml:space="preserve">Ngo, </w:t>
      </w:r>
      <w:r w:rsidR="00E11CAA">
        <w:rPr>
          <w:szCs w:val="18"/>
          <w:lang w:val="en-US"/>
        </w:rPr>
        <w:t xml:space="preserve">M. </w:t>
      </w:r>
      <w:proofErr w:type="spellStart"/>
      <w:r w:rsidRPr="00153B39">
        <w:rPr>
          <w:szCs w:val="18"/>
          <w:lang w:val="en-US"/>
        </w:rPr>
        <w:t>Guèze</w:t>
      </w:r>
      <w:proofErr w:type="spellEnd"/>
      <w:r w:rsidRPr="00153B39">
        <w:rPr>
          <w:szCs w:val="18"/>
          <w:lang w:val="en-US"/>
        </w:rPr>
        <w:t xml:space="preserve">, </w:t>
      </w:r>
      <w:r w:rsidR="00E11CAA">
        <w:rPr>
          <w:szCs w:val="18"/>
          <w:lang w:val="en-US"/>
        </w:rPr>
        <w:t xml:space="preserve">J. </w:t>
      </w:r>
      <w:proofErr w:type="spellStart"/>
      <w:r w:rsidRPr="00153B39">
        <w:rPr>
          <w:szCs w:val="18"/>
          <w:lang w:val="en-US"/>
        </w:rPr>
        <w:t>Agard</w:t>
      </w:r>
      <w:proofErr w:type="spellEnd"/>
      <w:r w:rsidRPr="00153B39">
        <w:rPr>
          <w:szCs w:val="18"/>
          <w:lang w:val="en-US"/>
        </w:rPr>
        <w:t xml:space="preserve">, </w:t>
      </w:r>
      <w:r w:rsidR="00E11CAA">
        <w:rPr>
          <w:szCs w:val="18"/>
          <w:lang w:val="en-US"/>
        </w:rPr>
        <w:t xml:space="preserve">A. </w:t>
      </w:r>
      <w:proofErr w:type="spellStart"/>
      <w:r w:rsidRPr="00153B39">
        <w:rPr>
          <w:szCs w:val="18"/>
          <w:lang w:val="en-US"/>
        </w:rPr>
        <w:t>Arneth</w:t>
      </w:r>
      <w:proofErr w:type="spellEnd"/>
      <w:r w:rsidRPr="00153B39">
        <w:rPr>
          <w:szCs w:val="18"/>
          <w:lang w:val="en-US"/>
        </w:rPr>
        <w:t xml:space="preserve">, </w:t>
      </w:r>
      <w:r w:rsidR="00E11CAA">
        <w:rPr>
          <w:szCs w:val="18"/>
          <w:lang w:val="en-US"/>
        </w:rPr>
        <w:t xml:space="preserve">P. </w:t>
      </w:r>
      <w:proofErr w:type="spellStart"/>
      <w:r w:rsidRPr="00153B39">
        <w:rPr>
          <w:szCs w:val="18"/>
          <w:lang w:val="en-US"/>
        </w:rPr>
        <w:t>Balvanera</w:t>
      </w:r>
      <w:proofErr w:type="spellEnd"/>
      <w:r w:rsidRPr="00153B39">
        <w:rPr>
          <w:szCs w:val="18"/>
          <w:lang w:val="en-US"/>
        </w:rPr>
        <w:t xml:space="preserve">, </w:t>
      </w:r>
      <w:r w:rsidR="00E11CAA">
        <w:rPr>
          <w:szCs w:val="18"/>
          <w:lang w:val="en-US"/>
        </w:rPr>
        <w:t xml:space="preserve">K. A. </w:t>
      </w:r>
      <w:proofErr w:type="spellStart"/>
      <w:r w:rsidRPr="00153B39">
        <w:rPr>
          <w:szCs w:val="18"/>
          <w:lang w:val="en-US"/>
        </w:rPr>
        <w:t>Brauman</w:t>
      </w:r>
      <w:proofErr w:type="spellEnd"/>
      <w:r w:rsidRPr="00153B39">
        <w:rPr>
          <w:szCs w:val="18"/>
          <w:lang w:val="en-US"/>
        </w:rPr>
        <w:t xml:space="preserve">, </w:t>
      </w:r>
      <w:r w:rsidR="00E11CAA">
        <w:rPr>
          <w:szCs w:val="18"/>
          <w:lang w:val="en-US"/>
        </w:rPr>
        <w:t xml:space="preserve">S. H. M. </w:t>
      </w:r>
      <w:r w:rsidRPr="00153B39">
        <w:rPr>
          <w:szCs w:val="18"/>
          <w:lang w:val="en-US"/>
        </w:rPr>
        <w:t xml:space="preserve">Butchart, </w:t>
      </w:r>
      <w:r w:rsidR="00E11CAA">
        <w:rPr>
          <w:szCs w:val="18"/>
          <w:lang w:val="en-US"/>
        </w:rPr>
        <w:t xml:space="preserve">K. M. A. </w:t>
      </w:r>
      <w:r w:rsidRPr="00153B39">
        <w:rPr>
          <w:szCs w:val="18"/>
          <w:lang w:val="en-US"/>
        </w:rPr>
        <w:t xml:space="preserve">Chan, </w:t>
      </w:r>
      <w:r w:rsidR="00E11CAA">
        <w:rPr>
          <w:szCs w:val="18"/>
          <w:lang w:val="en-US"/>
        </w:rPr>
        <w:t xml:space="preserve">L. A. </w:t>
      </w:r>
      <w:r w:rsidRPr="00153B39">
        <w:rPr>
          <w:szCs w:val="18"/>
          <w:lang w:val="en-US"/>
        </w:rPr>
        <w:t xml:space="preserve">Garibaldi, </w:t>
      </w:r>
      <w:r w:rsidR="00E11CAA">
        <w:rPr>
          <w:szCs w:val="18"/>
          <w:lang w:val="en-US"/>
        </w:rPr>
        <w:t xml:space="preserve">K. </w:t>
      </w:r>
      <w:proofErr w:type="spellStart"/>
      <w:r w:rsidRPr="00153B39">
        <w:rPr>
          <w:szCs w:val="18"/>
          <w:lang w:val="en-US"/>
        </w:rPr>
        <w:t>Ichii</w:t>
      </w:r>
      <w:proofErr w:type="spellEnd"/>
      <w:r w:rsidRPr="00153B39">
        <w:rPr>
          <w:szCs w:val="18"/>
          <w:lang w:val="en-US"/>
        </w:rPr>
        <w:t xml:space="preserve">, </w:t>
      </w:r>
      <w:r w:rsidR="00E11CAA">
        <w:rPr>
          <w:szCs w:val="18"/>
          <w:lang w:val="en-US"/>
        </w:rPr>
        <w:t xml:space="preserve">J. </w:t>
      </w:r>
      <w:r w:rsidRPr="00153B39">
        <w:rPr>
          <w:szCs w:val="18"/>
          <w:lang w:val="en-US"/>
        </w:rPr>
        <w:t xml:space="preserve">Liu, </w:t>
      </w:r>
      <w:r w:rsidR="00E11CAA">
        <w:rPr>
          <w:szCs w:val="18"/>
          <w:lang w:val="en-US"/>
        </w:rPr>
        <w:t xml:space="preserve">S. M. </w:t>
      </w:r>
      <w:r w:rsidRPr="00153B39">
        <w:rPr>
          <w:szCs w:val="18"/>
          <w:lang w:val="en-US"/>
        </w:rPr>
        <w:t xml:space="preserve">Subramanian, </w:t>
      </w:r>
      <w:r w:rsidR="00E11CAA">
        <w:rPr>
          <w:szCs w:val="18"/>
          <w:lang w:val="en-US"/>
        </w:rPr>
        <w:t xml:space="preserve">G. F. </w:t>
      </w:r>
      <w:r w:rsidRPr="00153B39">
        <w:rPr>
          <w:szCs w:val="18"/>
          <w:lang w:val="en-US"/>
        </w:rPr>
        <w:t xml:space="preserve">Midgley, </w:t>
      </w:r>
      <w:r w:rsidR="00E11CAA">
        <w:rPr>
          <w:szCs w:val="18"/>
          <w:lang w:val="en-US"/>
        </w:rPr>
        <w:t xml:space="preserve">P. </w:t>
      </w:r>
      <w:proofErr w:type="spellStart"/>
      <w:r w:rsidRPr="00153B39">
        <w:rPr>
          <w:szCs w:val="18"/>
          <w:lang w:val="en-US"/>
        </w:rPr>
        <w:t>Miloslavich</w:t>
      </w:r>
      <w:proofErr w:type="spellEnd"/>
      <w:r w:rsidRPr="00153B39">
        <w:rPr>
          <w:szCs w:val="18"/>
          <w:lang w:val="en-US"/>
        </w:rPr>
        <w:t xml:space="preserve">, </w:t>
      </w:r>
      <w:r w:rsidR="00E11CAA">
        <w:rPr>
          <w:szCs w:val="18"/>
          <w:lang w:val="en-US"/>
        </w:rPr>
        <w:t xml:space="preserve">Z. </w:t>
      </w:r>
      <w:proofErr w:type="spellStart"/>
      <w:r w:rsidRPr="00153B39">
        <w:rPr>
          <w:szCs w:val="18"/>
          <w:lang w:val="en-US"/>
        </w:rPr>
        <w:t>Molnár</w:t>
      </w:r>
      <w:proofErr w:type="spellEnd"/>
      <w:r w:rsidRPr="00153B39">
        <w:rPr>
          <w:szCs w:val="18"/>
          <w:lang w:val="en-US"/>
        </w:rPr>
        <w:t xml:space="preserve">, </w:t>
      </w:r>
      <w:r w:rsidR="00E11CAA">
        <w:rPr>
          <w:szCs w:val="18"/>
          <w:lang w:val="en-US"/>
        </w:rPr>
        <w:t xml:space="preserve">D. </w:t>
      </w:r>
      <w:proofErr w:type="spellStart"/>
      <w:r w:rsidRPr="00153B39">
        <w:rPr>
          <w:szCs w:val="18"/>
          <w:lang w:val="en-US"/>
        </w:rPr>
        <w:t>Obura</w:t>
      </w:r>
      <w:proofErr w:type="spellEnd"/>
      <w:r w:rsidRPr="00153B39">
        <w:rPr>
          <w:szCs w:val="18"/>
          <w:lang w:val="en-US"/>
        </w:rPr>
        <w:t>,</w:t>
      </w:r>
      <w:r>
        <w:rPr>
          <w:szCs w:val="18"/>
          <w:lang w:val="en-US"/>
        </w:rPr>
        <w:t xml:space="preserve"> </w:t>
      </w:r>
      <w:r w:rsidR="00E11CAA">
        <w:rPr>
          <w:szCs w:val="18"/>
          <w:lang w:val="en-US"/>
        </w:rPr>
        <w:t xml:space="preserve">A. </w:t>
      </w:r>
      <w:r w:rsidRPr="00153B39">
        <w:rPr>
          <w:szCs w:val="18"/>
          <w:lang w:val="en-US"/>
        </w:rPr>
        <w:t xml:space="preserve">Pfaff, </w:t>
      </w:r>
      <w:r w:rsidR="00E11CAA">
        <w:rPr>
          <w:szCs w:val="18"/>
          <w:lang w:val="en-US"/>
        </w:rPr>
        <w:t xml:space="preserve">S. </w:t>
      </w:r>
      <w:proofErr w:type="spellStart"/>
      <w:r w:rsidRPr="00153B39">
        <w:rPr>
          <w:szCs w:val="18"/>
          <w:lang w:val="en-US"/>
        </w:rPr>
        <w:t>Polasky</w:t>
      </w:r>
      <w:proofErr w:type="spellEnd"/>
      <w:r w:rsidRPr="00153B39">
        <w:rPr>
          <w:szCs w:val="18"/>
          <w:lang w:val="en-US"/>
        </w:rPr>
        <w:t xml:space="preserve">, </w:t>
      </w:r>
      <w:r w:rsidR="00E11CAA">
        <w:rPr>
          <w:szCs w:val="18"/>
          <w:lang w:val="en-US"/>
        </w:rPr>
        <w:t xml:space="preserve">A. </w:t>
      </w:r>
      <w:r w:rsidRPr="00153B39">
        <w:rPr>
          <w:szCs w:val="18"/>
          <w:lang w:val="en-US"/>
        </w:rPr>
        <w:t xml:space="preserve">Purvis, </w:t>
      </w:r>
      <w:r w:rsidR="00E11CAA">
        <w:rPr>
          <w:szCs w:val="18"/>
          <w:lang w:val="en-US"/>
        </w:rPr>
        <w:t xml:space="preserve">J. </w:t>
      </w:r>
      <w:r w:rsidRPr="00153B39">
        <w:rPr>
          <w:szCs w:val="18"/>
          <w:lang w:val="en-US"/>
        </w:rPr>
        <w:t xml:space="preserve">Razzaque, </w:t>
      </w:r>
      <w:r w:rsidR="00E11CAA">
        <w:rPr>
          <w:szCs w:val="18"/>
          <w:lang w:val="en-US"/>
        </w:rPr>
        <w:t xml:space="preserve">B. </w:t>
      </w:r>
      <w:proofErr w:type="spellStart"/>
      <w:r w:rsidRPr="00153B39">
        <w:rPr>
          <w:szCs w:val="18"/>
          <w:lang w:val="en-US"/>
        </w:rPr>
        <w:t>Reyers</w:t>
      </w:r>
      <w:proofErr w:type="spellEnd"/>
      <w:r w:rsidRPr="00153B39">
        <w:rPr>
          <w:szCs w:val="18"/>
          <w:lang w:val="en-US"/>
        </w:rPr>
        <w:t xml:space="preserve">, </w:t>
      </w:r>
      <w:r w:rsidR="00E11CAA">
        <w:rPr>
          <w:szCs w:val="18"/>
          <w:lang w:val="en-US"/>
        </w:rPr>
        <w:t xml:space="preserve">R. </w:t>
      </w:r>
      <w:r w:rsidRPr="00153B39">
        <w:rPr>
          <w:szCs w:val="18"/>
          <w:lang w:val="en-US"/>
        </w:rPr>
        <w:t xml:space="preserve">Roy Chowdhury, </w:t>
      </w:r>
      <w:r w:rsidR="00E11CAA">
        <w:rPr>
          <w:szCs w:val="18"/>
          <w:lang w:val="en-US"/>
        </w:rPr>
        <w:t xml:space="preserve">Y. J. </w:t>
      </w:r>
      <w:r w:rsidRPr="00153B39">
        <w:rPr>
          <w:szCs w:val="18"/>
          <w:lang w:val="en-US"/>
        </w:rPr>
        <w:t xml:space="preserve">Shin, </w:t>
      </w:r>
      <w:r w:rsidR="00E11CAA">
        <w:rPr>
          <w:szCs w:val="18"/>
          <w:lang w:val="en-US"/>
        </w:rPr>
        <w:t xml:space="preserve">I. J. </w:t>
      </w:r>
      <w:proofErr w:type="spellStart"/>
      <w:r w:rsidRPr="00153B39">
        <w:rPr>
          <w:szCs w:val="18"/>
          <w:lang w:val="en-US"/>
        </w:rPr>
        <w:t>Visseren-Hamakers</w:t>
      </w:r>
      <w:proofErr w:type="spellEnd"/>
      <w:r w:rsidRPr="00153B39">
        <w:rPr>
          <w:szCs w:val="18"/>
          <w:lang w:val="en-US"/>
        </w:rPr>
        <w:t xml:space="preserve">, </w:t>
      </w:r>
      <w:r w:rsidR="00E11CAA">
        <w:rPr>
          <w:szCs w:val="18"/>
          <w:lang w:val="en-US"/>
        </w:rPr>
        <w:t xml:space="preserve">K. J. </w:t>
      </w:r>
      <w:r w:rsidRPr="00153B39">
        <w:rPr>
          <w:szCs w:val="18"/>
          <w:lang w:val="en-US"/>
        </w:rPr>
        <w:t xml:space="preserve">Willis and </w:t>
      </w:r>
      <w:r w:rsidR="00E11CAA">
        <w:rPr>
          <w:szCs w:val="18"/>
          <w:lang w:val="en-US"/>
        </w:rPr>
        <w:t xml:space="preserve">C. N. </w:t>
      </w:r>
      <w:r w:rsidRPr="00153B39">
        <w:rPr>
          <w:szCs w:val="18"/>
          <w:lang w:val="en-US"/>
        </w:rPr>
        <w:t>Zayas (eds.)</w:t>
      </w:r>
      <w:r>
        <w:rPr>
          <w:szCs w:val="18"/>
          <w:lang w:val="en-US"/>
        </w:rPr>
        <w:t>,</w:t>
      </w:r>
      <w:r w:rsidRPr="00153B39">
        <w:rPr>
          <w:szCs w:val="18"/>
          <w:lang w:val="en-US"/>
        </w:rPr>
        <w:t xml:space="preserve"> IPBES secretariat, Bonn, Germany. </w:t>
      </w:r>
      <w:r>
        <w:rPr>
          <w:szCs w:val="18"/>
          <w:lang w:val="en-US"/>
        </w:rPr>
        <w:t xml:space="preserve">Available at </w:t>
      </w:r>
      <w:hyperlink r:id="rId3" w:tgtFrame="_blank" w:history="1">
        <w:r w:rsidRPr="007011E8">
          <w:rPr>
            <w:rStyle w:val="Hyperlink"/>
            <w:color w:val="auto"/>
            <w:sz w:val="18"/>
            <w:szCs w:val="18"/>
            <w:u w:val="none"/>
          </w:rPr>
          <w:t>https://doi.org/10.5281/zenodo.3553579</w:t>
        </w:r>
      </w:hyperlink>
      <w:r w:rsidRPr="007011E8">
        <w:rPr>
          <w:rStyle w:val="Hyperlink"/>
          <w:color w:val="auto"/>
          <w:sz w:val="18"/>
          <w:szCs w:val="18"/>
          <w:u w:val="none"/>
        </w:rPr>
        <w:t>.</w:t>
      </w:r>
    </w:p>
  </w:footnote>
  <w:footnote w:id="8">
    <w:p w14:paraId="231A0120" w14:textId="2A69AB65" w:rsidR="00CD7388" w:rsidRPr="007011E8" w:rsidRDefault="00CD7388" w:rsidP="007011E8">
      <w:pPr>
        <w:tabs>
          <w:tab w:val="left" w:pos="624"/>
        </w:tabs>
        <w:autoSpaceDE w:val="0"/>
        <w:autoSpaceDN w:val="0"/>
        <w:adjustRightInd w:val="0"/>
        <w:spacing w:before="20" w:after="40"/>
        <w:ind w:left="1247"/>
        <w:rPr>
          <w:color w:val="333333"/>
          <w:sz w:val="18"/>
          <w:szCs w:val="18"/>
        </w:rPr>
      </w:pPr>
      <w:r w:rsidRPr="007011E8">
        <w:rPr>
          <w:rStyle w:val="FootnoteReference"/>
          <w:sz w:val="18"/>
        </w:rPr>
        <w:footnoteRef/>
      </w:r>
      <w:r w:rsidRPr="007011E8">
        <w:rPr>
          <w:sz w:val="18"/>
          <w:szCs w:val="18"/>
        </w:rPr>
        <w:t xml:space="preserve"> IPBES</w:t>
      </w:r>
      <w:r w:rsidRPr="007011E8">
        <w:rPr>
          <w:sz w:val="18"/>
          <w:szCs w:val="18"/>
          <w:lang w:val="en-US"/>
        </w:rPr>
        <w:t xml:space="preserve"> (2016): </w:t>
      </w:r>
      <w:r w:rsidRPr="007011E8">
        <w:rPr>
          <w:sz w:val="18"/>
          <w:szCs w:val="18"/>
        </w:rPr>
        <w:t>Summary for policymakers of the Assessment Report on Pollinators, Pollination and Food Production of</w:t>
      </w:r>
      <w:r w:rsidRPr="007011E8">
        <w:rPr>
          <w:sz w:val="18"/>
          <w:szCs w:val="18"/>
          <w:lang w:val="en-US"/>
        </w:rPr>
        <w:t xml:space="preserve"> </w:t>
      </w:r>
      <w:r w:rsidRPr="007011E8">
        <w:rPr>
          <w:sz w:val="18"/>
          <w:szCs w:val="18"/>
        </w:rPr>
        <w:t>the Intergovernmental Science-Policy Platform on Biodiversity and</w:t>
      </w:r>
      <w:r w:rsidRPr="007011E8">
        <w:rPr>
          <w:sz w:val="18"/>
          <w:szCs w:val="18"/>
          <w:lang w:val="en-US"/>
        </w:rPr>
        <w:t xml:space="preserve"> </w:t>
      </w:r>
      <w:r w:rsidRPr="007011E8">
        <w:rPr>
          <w:sz w:val="18"/>
          <w:szCs w:val="18"/>
        </w:rPr>
        <w:t>Ecosystem Services</w:t>
      </w:r>
      <w:r>
        <w:rPr>
          <w:sz w:val="18"/>
          <w:szCs w:val="18"/>
        </w:rPr>
        <w:t>,</w:t>
      </w:r>
      <w:r w:rsidRPr="007011E8">
        <w:rPr>
          <w:sz w:val="18"/>
          <w:szCs w:val="18"/>
          <w:lang w:val="en-US"/>
        </w:rPr>
        <w:t xml:space="preserve"> </w:t>
      </w:r>
      <w:r w:rsidRPr="007011E8">
        <w:rPr>
          <w:sz w:val="18"/>
          <w:szCs w:val="18"/>
        </w:rPr>
        <w:t>S.</w:t>
      </w:r>
      <w:r>
        <w:rPr>
          <w:sz w:val="18"/>
          <w:szCs w:val="18"/>
        </w:rPr>
        <w:t xml:space="preserve"> </w:t>
      </w:r>
      <w:r w:rsidRPr="007011E8">
        <w:rPr>
          <w:sz w:val="18"/>
          <w:szCs w:val="18"/>
        </w:rPr>
        <w:t xml:space="preserve">G. Potts, V. L. Imperatriz-Fonseca, H. T. Ngo, J. C. </w:t>
      </w:r>
      <w:proofErr w:type="spellStart"/>
      <w:r w:rsidRPr="007011E8">
        <w:rPr>
          <w:sz w:val="18"/>
          <w:szCs w:val="18"/>
        </w:rPr>
        <w:t>Biesmeijer</w:t>
      </w:r>
      <w:proofErr w:type="spellEnd"/>
      <w:r w:rsidRPr="007011E8">
        <w:rPr>
          <w:sz w:val="18"/>
          <w:szCs w:val="18"/>
        </w:rPr>
        <w:t>, T. D.</w:t>
      </w:r>
      <w:r w:rsidRPr="007011E8">
        <w:rPr>
          <w:sz w:val="18"/>
          <w:szCs w:val="18"/>
          <w:lang w:val="en-US"/>
        </w:rPr>
        <w:t xml:space="preserve"> </w:t>
      </w:r>
      <w:r w:rsidRPr="007011E8">
        <w:rPr>
          <w:sz w:val="18"/>
          <w:szCs w:val="18"/>
        </w:rPr>
        <w:t xml:space="preserve">Breeze, L. V. Dicks, L. A. Garibaldi, R. Hill, J. </w:t>
      </w:r>
      <w:proofErr w:type="spellStart"/>
      <w:r w:rsidRPr="007011E8">
        <w:rPr>
          <w:sz w:val="18"/>
          <w:szCs w:val="18"/>
        </w:rPr>
        <w:t>Settele</w:t>
      </w:r>
      <w:proofErr w:type="spellEnd"/>
      <w:r w:rsidRPr="007011E8">
        <w:rPr>
          <w:sz w:val="18"/>
          <w:szCs w:val="18"/>
        </w:rPr>
        <w:t xml:space="preserve">, A. J. </w:t>
      </w:r>
      <w:proofErr w:type="spellStart"/>
      <w:r w:rsidRPr="007011E8">
        <w:rPr>
          <w:sz w:val="18"/>
          <w:szCs w:val="18"/>
        </w:rPr>
        <w:t>Vanbergen</w:t>
      </w:r>
      <w:proofErr w:type="spellEnd"/>
      <w:r w:rsidRPr="007011E8">
        <w:rPr>
          <w:sz w:val="18"/>
          <w:szCs w:val="18"/>
        </w:rPr>
        <w:t>,</w:t>
      </w:r>
      <w:r w:rsidRPr="007011E8">
        <w:rPr>
          <w:sz w:val="18"/>
          <w:szCs w:val="18"/>
          <w:lang w:val="en-US"/>
        </w:rPr>
        <w:t xml:space="preserve"> </w:t>
      </w:r>
      <w:r w:rsidRPr="007011E8">
        <w:rPr>
          <w:sz w:val="18"/>
          <w:szCs w:val="18"/>
        </w:rPr>
        <w:t>M. A. Aizen, S.</w:t>
      </w:r>
      <w:r w:rsidRPr="007011E8">
        <w:rPr>
          <w:sz w:val="18"/>
          <w:szCs w:val="18"/>
          <w:lang w:val="en-US"/>
        </w:rPr>
        <w:t xml:space="preserve"> </w:t>
      </w:r>
      <w:r w:rsidRPr="007011E8">
        <w:rPr>
          <w:sz w:val="18"/>
          <w:szCs w:val="18"/>
        </w:rPr>
        <w:t xml:space="preserve">A. Cunningham, C. Eardley, B. M. Freitas, N. </w:t>
      </w:r>
      <w:proofErr w:type="spellStart"/>
      <w:r w:rsidRPr="007011E8">
        <w:rPr>
          <w:sz w:val="18"/>
          <w:szCs w:val="18"/>
        </w:rPr>
        <w:t>Gallai</w:t>
      </w:r>
      <w:proofErr w:type="spellEnd"/>
      <w:r w:rsidRPr="007011E8">
        <w:rPr>
          <w:sz w:val="18"/>
          <w:szCs w:val="18"/>
        </w:rPr>
        <w:t>,</w:t>
      </w:r>
      <w:r w:rsidRPr="007011E8">
        <w:rPr>
          <w:sz w:val="18"/>
          <w:szCs w:val="18"/>
          <w:lang w:val="en-US"/>
        </w:rPr>
        <w:t xml:space="preserve"> </w:t>
      </w:r>
      <w:r w:rsidRPr="007011E8">
        <w:rPr>
          <w:sz w:val="18"/>
          <w:szCs w:val="18"/>
        </w:rPr>
        <w:t xml:space="preserve">P. G. Kevan, A. </w:t>
      </w:r>
      <w:proofErr w:type="spellStart"/>
      <w:r w:rsidRPr="007011E8">
        <w:rPr>
          <w:sz w:val="18"/>
          <w:szCs w:val="18"/>
        </w:rPr>
        <w:t>Kov</w:t>
      </w:r>
      <w:r w:rsidRPr="00153B39">
        <w:rPr>
          <w:rStyle w:val="Strong"/>
          <w:b w:val="0"/>
          <w:bCs w:val="0"/>
          <w:sz w:val="18"/>
          <w:szCs w:val="18"/>
        </w:rPr>
        <w:t>á</w:t>
      </w:r>
      <w:r w:rsidRPr="007011E8">
        <w:rPr>
          <w:sz w:val="18"/>
          <w:szCs w:val="18"/>
        </w:rPr>
        <w:t>cs-Hosty</w:t>
      </w:r>
      <w:r w:rsidRPr="00153B39">
        <w:rPr>
          <w:rStyle w:val="Strong"/>
          <w:b w:val="0"/>
          <w:bCs w:val="0"/>
          <w:sz w:val="18"/>
          <w:szCs w:val="18"/>
        </w:rPr>
        <w:t>á</w:t>
      </w:r>
      <w:r w:rsidRPr="007011E8">
        <w:rPr>
          <w:sz w:val="18"/>
          <w:szCs w:val="18"/>
        </w:rPr>
        <w:t>nszki</w:t>
      </w:r>
      <w:proofErr w:type="spellEnd"/>
      <w:r w:rsidRPr="007011E8">
        <w:rPr>
          <w:sz w:val="18"/>
          <w:szCs w:val="18"/>
        </w:rPr>
        <w:t xml:space="preserve">, P. K. </w:t>
      </w:r>
      <w:proofErr w:type="spellStart"/>
      <w:r w:rsidRPr="007011E8">
        <w:rPr>
          <w:sz w:val="18"/>
          <w:szCs w:val="18"/>
        </w:rPr>
        <w:t>Kwapong</w:t>
      </w:r>
      <w:proofErr w:type="spellEnd"/>
      <w:r w:rsidRPr="007011E8">
        <w:rPr>
          <w:sz w:val="18"/>
          <w:szCs w:val="18"/>
        </w:rPr>
        <w:t>, J. Li, X. Li, D.</w:t>
      </w:r>
      <w:r w:rsidRPr="007011E8">
        <w:rPr>
          <w:sz w:val="18"/>
          <w:szCs w:val="18"/>
          <w:lang w:val="en-US"/>
        </w:rPr>
        <w:t xml:space="preserve"> </w:t>
      </w:r>
      <w:r w:rsidRPr="007011E8">
        <w:rPr>
          <w:sz w:val="18"/>
          <w:szCs w:val="18"/>
        </w:rPr>
        <w:t xml:space="preserve">J. Martins, G. Nates-Parra, J. S. </w:t>
      </w:r>
      <w:proofErr w:type="spellStart"/>
      <w:r w:rsidRPr="007011E8">
        <w:rPr>
          <w:sz w:val="18"/>
          <w:szCs w:val="18"/>
        </w:rPr>
        <w:t>Pettis</w:t>
      </w:r>
      <w:proofErr w:type="spellEnd"/>
      <w:r w:rsidRPr="007011E8">
        <w:rPr>
          <w:sz w:val="18"/>
          <w:szCs w:val="18"/>
        </w:rPr>
        <w:t>, R. Rader and B. F. Viana</w:t>
      </w:r>
      <w:r w:rsidRPr="007011E8">
        <w:rPr>
          <w:sz w:val="18"/>
          <w:szCs w:val="18"/>
          <w:lang w:val="en-US"/>
        </w:rPr>
        <w:t xml:space="preserve"> </w:t>
      </w:r>
      <w:r w:rsidRPr="007011E8">
        <w:rPr>
          <w:sz w:val="18"/>
          <w:szCs w:val="18"/>
        </w:rPr>
        <w:t xml:space="preserve">(eds.)., </w:t>
      </w:r>
      <w:r>
        <w:rPr>
          <w:sz w:val="18"/>
          <w:szCs w:val="18"/>
        </w:rPr>
        <w:t xml:space="preserve">IPBES </w:t>
      </w:r>
      <w:r w:rsidRPr="007011E8">
        <w:rPr>
          <w:sz w:val="18"/>
          <w:szCs w:val="18"/>
        </w:rPr>
        <w:t>secretariat, Bonn, Germany. Available</w:t>
      </w:r>
      <w:r w:rsidRPr="007011E8">
        <w:rPr>
          <w:sz w:val="18"/>
          <w:szCs w:val="18"/>
          <w:lang w:val="en-US"/>
        </w:rPr>
        <w:t xml:space="preserve"> </w:t>
      </w:r>
      <w:r w:rsidRPr="007011E8">
        <w:rPr>
          <w:sz w:val="18"/>
          <w:szCs w:val="18"/>
        </w:rPr>
        <w:t>at</w:t>
      </w:r>
      <w:r w:rsidRPr="007011E8">
        <w:rPr>
          <w:sz w:val="18"/>
          <w:szCs w:val="18"/>
          <w:lang w:val="en-US"/>
        </w:rPr>
        <w:t xml:space="preserve"> </w:t>
      </w:r>
      <w:r w:rsidRPr="007011E8">
        <w:rPr>
          <w:sz w:val="18"/>
          <w:szCs w:val="18"/>
        </w:rPr>
        <w:t>http://doi.org/10.5281/zenodo.2616458.</w:t>
      </w:r>
    </w:p>
  </w:footnote>
  <w:footnote w:id="9">
    <w:p w14:paraId="37A9FD38" w14:textId="22829FCA" w:rsidR="00CD7388" w:rsidRPr="00153B39" w:rsidRDefault="00CD7388" w:rsidP="00153B39">
      <w:pPr>
        <w:pBdr>
          <w:top w:val="nil"/>
          <w:left w:val="nil"/>
          <w:bottom w:val="nil"/>
          <w:right w:val="nil"/>
          <w:between w:val="nil"/>
        </w:pBdr>
        <w:tabs>
          <w:tab w:val="left" w:pos="624"/>
        </w:tabs>
        <w:spacing w:before="20" w:after="40"/>
        <w:ind w:left="1247"/>
        <w:jc w:val="both"/>
        <w:rPr>
          <w:color w:val="000000"/>
          <w:sz w:val="18"/>
          <w:szCs w:val="18"/>
        </w:rPr>
      </w:pPr>
      <w:r w:rsidRPr="00153B39">
        <w:rPr>
          <w:rStyle w:val="FootnoteReference"/>
          <w:sz w:val="18"/>
        </w:rPr>
        <w:footnoteRef/>
      </w:r>
      <w:r w:rsidRPr="00153B39">
        <w:rPr>
          <w:color w:val="000000"/>
          <w:sz w:val="18"/>
          <w:szCs w:val="18"/>
        </w:rPr>
        <w:t xml:space="preserve"> IPBES (2018): IPBES Guide on the Production of Assessments</w:t>
      </w:r>
      <w:r w:rsidR="00FA25B3">
        <w:rPr>
          <w:color w:val="000000"/>
          <w:sz w:val="18"/>
          <w:szCs w:val="18"/>
        </w:rPr>
        <w:t>, IPBES</w:t>
      </w:r>
      <w:r w:rsidRPr="00153B39">
        <w:rPr>
          <w:color w:val="000000"/>
          <w:sz w:val="18"/>
          <w:szCs w:val="18"/>
        </w:rPr>
        <w:t xml:space="preserve"> </w:t>
      </w:r>
      <w:r w:rsidR="00FA25B3">
        <w:rPr>
          <w:color w:val="000000"/>
          <w:sz w:val="18"/>
          <w:szCs w:val="18"/>
        </w:rPr>
        <w:t>s</w:t>
      </w:r>
      <w:r w:rsidRPr="00153B39">
        <w:rPr>
          <w:color w:val="000000"/>
          <w:sz w:val="18"/>
          <w:szCs w:val="18"/>
        </w:rPr>
        <w:t>ecretariat, Bonn, Germany. Available at https://ipbes.net/guide-production-assessments.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F9169" w14:textId="12C64495" w:rsidR="00CD7388" w:rsidRPr="00EA3451" w:rsidRDefault="00CD7388" w:rsidP="0092146E">
    <w:pPr>
      <w:pStyle w:val="Header-pool"/>
    </w:pPr>
    <w:r w:rsidRPr="004C767F">
      <w:fldChar w:fldCharType="begin"/>
    </w:r>
    <w:r w:rsidRPr="004C767F">
      <w:instrText xml:space="preserve"> StyleRef A_Symbol </w:instrText>
    </w:r>
    <w:r w:rsidRPr="004C767F">
      <w:fldChar w:fldCharType="separate"/>
    </w:r>
    <w:r w:rsidR="00AF7124">
      <w:rPr>
        <w:noProof/>
      </w:rPr>
      <w:t>IPBES/9/14/Add.1</w:t>
    </w:r>
    <w:r w:rsidRPr="004C767F">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A4D18" w14:textId="0C31E07F" w:rsidR="00CD7388" w:rsidRDefault="00CD7388">
    <w:pPr>
      <w:pStyle w:val="Header"/>
    </w:pPr>
    <w:r>
      <w:t>IPBES/9/14/Add.1</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24B6A" w14:textId="707E2833" w:rsidR="00CD7388" w:rsidRDefault="00CD7388">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3F7DC" w14:textId="2282525D" w:rsidR="00CD7388" w:rsidRDefault="00CD7388" w:rsidP="007011E8">
    <w:pPr>
      <w:pStyle w:val="Header-pool"/>
      <w:jc w:val="right"/>
    </w:pPr>
    <w:r>
      <w:fldChar w:fldCharType="begin"/>
    </w:r>
    <w:r>
      <w:instrText xml:space="preserve"> StyleRef A_Symbol </w:instrText>
    </w:r>
    <w:r>
      <w:fldChar w:fldCharType="separate"/>
    </w:r>
    <w:r w:rsidR="00AF7124">
      <w:rPr>
        <w:noProof/>
      </w:rPr>
      <w:t>IPBES/9/14/Add.1</w:t>
    </w:r>
    <w: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EDFD7" w14:textId="4C93A1ED" w:rsidR="00CD7388" w:rsidRDefault="00CD7388">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116C8C" w14:textId="56B7CF79" w:rsidR="00CD7388" w:rsidRDefault="00CD7388">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FC0E93" w14:textId="681CAF1E" w:rsidR="00CD7388" w:rsidRDefault="00CD7388" w:rsidP="007011E8">
    <w:pPr>
      <w:pStyle w:val="Header-pool"/>
      <w:jc w:val="right"/>
    </w:pPr>
    <w:r>
      <w:fldChar w:fldCharType="begin"/>
    </w:r>
    <w:r>
      <w:instrText xml:space="preserve"> StyleRef A_Symbol </w:instrText>
    </w:r>
    <w:r>
      <w:fldChar w:fldCharType="separate"/>
    </w:r>
    <w:r w:rsidR="00AF7124">
      <w:rPr>
        <w:noProof/>
      </w:rPr>
      <w:t>IPBES/9/14/Add.1</w:t>
    </w:r>
    <w: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0E23B" w14:textId="49CD5A0A" w:rsidR="00CD7388" w:rsidRDefault="00CD7388">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BC8AE" w14:textId="317BA13F" w:rsidR="00CD7388" w:rsidRDefault="00CD7388" w:rsidP="007011E8">
    <w:pPr>
      <w:pStyle w:val="Header"/>
      <w:jc w:val="right"/>
    </w:pPr>
    <w:r>
      <w:t>IPBES/9/14/Add.1</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EC15A" w14:textId="03356132" w:rsidR="00CD7388" w:rsidRDefault="00CD7388" w:rsidP="00153B39">
    <w:pPr>
      <w:pStyle w:val="Header-pool"/>
    </w:pPr>
    <w:r>
      <w:fldChar w:fldCharType="begin"/>
    </w:r>
    <w:r>
      <w:instrText xml:space="preserve"> StyleRef A_Symbol </w:instrText>
    </w:r>
    <w:r>
      <w:fldChar w:fldCharType="separate"/>
    </w:r>
    <w:r w:rsidR="00AF7124">
      <w:rPr>
        <w:noProof/>
      </w:rPr>
      <w:t>IPBES/9/14/Add.1</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1CC51" w14:textId="06C39895" w:rsidR="00CD7388" w:rsidRPr="00EA3451" w:rsidRDefault="00CD7388" w:rsidP="0092146E">
    <w:pPr>
      <w:pStyle w:val="Header-pool"/>
      <w:jc w:val="right"/>
    </w:pPr>
    <w:r w:rsidRPr="00BC13F7">
      <w:fldChar w:fldCharType="begin"/>
    </w:r>
    <w:r w:rsidRPr="00BC13F7">
      <w:instrText xml:space="preserve"> StyleRef A_Symbol </w:instrText>
    </w:r>
    <w:r w:rsidRPr="00BC13F7">
      <w:fldChar w:fldCharType="separate"/>
    </w:r>
    <w:r w:rsidR="00AF7124">
      <w:rPr>
        <w:noProof/>
      </w:rPr>
      <w:t>IPBES/9/14/Add.1</w:t>
    </w:r>
    <w:r w:rsidRPr="00BC13F7">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C7462" w14:textId="448212D0" w:rsidR="00CD7388" w:rsidRDefault="00CD7388" w:rsidP="00F60F77">
    <w:pPr>
      <w:pStyle w:val="Header"/>
      <w:pBdr>
        <w:bottom w:val="none" w:sz="0" w:space="0" w:color="auto"/>
      </w:pBd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A2799" w14:textId="65D68583" w:rsidR="00CD7388" w:rsidRDefault="00CD7388">
    <w:pPr>
      <w:pBdr>
        <w:top w:val="nil"/>
        <w:left w:val="nil"/>
        <w:bottom w:val="single" w:sz="4" w:space="1" w:color="000000"/>
        <w:right w:val="nil"/>
        <w:between w:val="nil"/>
      </w:pBdr>
      <w:tabs>
        <w:tab w:val="center" w:pos="4536"/>
        <w:tab w:val="right" w:pos="9072"/>
      </w:tabs>
      <w:spacing w:after="120"/>
      <w:jc w:val="right"/>
      <w:rPr>
        <w:b/>
        <w:color w:val="000000"/>
        <w:sz w:val="18"/>
        <w:szCs w:val="18"/>
      </w:rPr>
    </w:pPr>
    <w:r>
      <w:rPr>
        <w:b/>
        <w:color w:val="000000"/>
        <w:sz w:val="18"/>
        <w:szCs w:val="18"/>
      </w:rPr>
      <w:t>IPBES/9/6                                                                                                                                         Do Not Cite, Quote or Distribute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7AEAC" w14:textId="2B25C5C9" w:rsidR="00CD7388" w:rsidRPr="00F60F77" w:rsidRDefault="00CD7388" w:rsidP="00F60F77">
    <w:pPr>
      <w:pStyle w:val="Header-pool"/>
      <w:jc w:val="right"/>
    </w:pPr>
    <w:r>
      <w:fldChar w:fldCharType="begin"/>
    </w:r>
    <w:r>
      <w:instrText xml:space="preserve"> StyleRef A_Symbol </w:instrText>
    </w:r>
    <w:r>
      <w:fldChar w:fldCharType="separate"/>
    </w:r>
    <w:r w:rsidR="00AF7124">
      <w:rPr>
        <w:noProof/>
      </w:rPr>
      <w:t>IPBES/9/14/Add.1</w:t>
    </w:r>
    <w: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E708F" w14:textId="31E89F66" w:rsidR="00CD7388" w:rsidRPr="00BD0163" w:rsidRDefault="00CD7388" w:rsidP="00F60F77">
    <w:pPr>
      <w:pStyle w:val="Header-pool"/>
    </w:pPr>
    <w:r>
      <w:fldChar w:fldCharType="begin"/>
    </w:r>
    <w:r>
      <w:instrText xml:space="preserve"> StyleRef A_Symbol </w:instrText>
    </w:r>
    <w:r>
      <w:fldChar w:fldCharType="separate"/>
    </w:r>
    <w:r w:rsidR="00AF7124">
      <w:rPr>
        <w:noProof/>
      </w:rPr>
      <w:t>IPBES/9/14/Add.1</w:t>
    </w:r>
    <w: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506FD" w14:textId="6E45D7BF" w:rsidR="00CD7388" w:rsidRPr="00653355" w:rsidRDefault="00CD7388" w:rsidP="003335E6">
    <w:pPr>
      <w:pStyle w:val="Header-pool"/>
    </w:pPr>
    <w:r>
      <w:fldChar w:fldCharType="begin"/>
    </w:r>
    <w:r>
      <w:instrText xml:space="preserve"> StyleRef A_Symbol </w:instrText>
    </w:r>
    <w:r>
      <w:fldChar w:fldCharType="separate"/>
    </w:r>
    <w:r w:rsidR="00AF7124">
      <w:rPr>
        <w:noProof/>
      </w:rPr>
      <w:t>IPBES/9/14/Add.1</w:t>
    </w:r>
    <w: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20545" w14:textId="307C11EC" w:rsidR="00CD7388" w:rsidRPr="008520C8" w:rsidRDefault="00CD7388" w:rsidP="003335E6">
    <w:pPr>
      <w:pStyle w:val="Header-pool"/>
      <w:jc w:val="right"/>
    </w:pPr>
    <w:r>
      <w:fldChar w:fldCharType="begin"/>
    </w:r>
    <w:r>
      <w:instrText xml:space="preserve"> StyleRef A_Symbol </w:instrText>
    </w:r>
    <w:r>
      <w:fldChar w:fldCharType="separate"/>
    </w:r>
    <w:r w:rsidR="00AF7124">
      <w:rPr>
        <w:noProof/>
      </w:rPr>
      <w:t>IPBES/9/14/Add.1</w:t>
    </w:r>
    <w: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0BA19" w14:textId="158DB2CF" w:rsidR="00CD7388" w:rsidRDefault="00CD7388" w:rsidP="003335E6">
    <w:pPr>
      <w:pStyle w:val="Header-pool"/>
    </w:pPr>
    <w:r>
      <w:fldChar w:fldCharType="begin"/>
    </w:r>
    <w:r>
      <w:instrText xml:space="preserve"> StyleRef A_Symbol </w:instrText>
    </w:r>
    <w:r>
      <w:fldChar w:fldCharType="separate"/>
    </w:r>
    <w:r w:rsidR="00AF7124">
      <w:rPr>
        <w:noProof/>
      </w:rPr>
      <w:t>IPBES/9/14/Add.1</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CC4854"/>
    <w:multiLevelType w:val="multilevel"/>
    <w:tmpl w:val="1150A1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49F738B"/>
    <w:multiLevelType w:val="hybridMultilevel"/>
    <w:tmpl w:val="DECA9D8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09216DBF"/>
    <w:multiLevelType w:val="hybridMultilevel"/>
    <w:tmpl w:val="EA5A3436"/>
    <w:lvl w:ilvl="0" w:tplc="4F68E15A">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0997D2C"/>
    <w:multiLevelType w:val="hybridMultilevel"/>
    <w:tmpl w:val="981CFF90"/>
    <w:lvl w:ilvl="0" w:tplc="B5D422B2">
      <w:start w:val="1"/>
      <w:numFmt w:val="bullet"/>
      <w:lvlText w:val="·"/>
      <w:lvlJc w:val="left"/>
      <w:pPr>
        <w:ind w:left="1080" w:hanging="360"/>
      </w:pPr>
      <w:rPr>
        <w:rFonts w:ascii="Symbol" w:hAnsi="Symbol" w:hint="default"/>
      </w:rPr>
    </w:lvl>
    <w:lvl w:ilvl="1" w:tplc="7382DD0A">
      <w:start w:val="1"/>
      <w:numFmt w:val="bullet"/>
      <w:lvlText w:val="o"/>
      <w:lvlJc w:val="left"/>
      <w:pPr>
        <w:ind w:left="1800" w:hanging="360"/>
      </w:pPr>
      <w:rPr>
        <w:rFonts w:ascii="Courier New" w:hAnsi="Courier New" w:hint="default"/>
      </w:rPr>
    </w:lvl>
    <w:lvl w:ilvl="2" w:tplc="58BA49B8">
      <w:start w:val="1"/>
      <w:numFmt w:val="bullet"/>
      <w:lvlText w:val=""/>
      <w:lvlJc w:val="left"/>
      <w:pPr>
        <w:ind w:left="2520" w:hanging="360"/>
      </w:pPr>
      <w:rPr>
        <w:rFonts w:ascii="Wingdings" w:hAnsi="Wingdings" w:hint="default"/>
      </w:rPr>
    </w:lvl>
    <w:lvl w:ilvl="3" w:tplc="A5FAF4CC">
      <w:start w:val="1"/>
      <w:numFmt w:val="bullet"/>
      <w:lvlText w:val=""/>
      <w:lvlJc w:val="left"/>
      <w:pPr>
        <w:ind w:left="3240" w:hanging="360"/>
      </w:pPr>
      <w:rPr>
        <w:rFonts w:ascii="Symbol" w:hAnsi="Symbol" w:hint="default"/>
      </w:rPr>
    </w:lvl>
    <w:lvl w:ilvl="4" w:tplc="CD8058D4">
      <w:start w:val="1"/>
      <w:numFmt w:val="bullet"/>
      <w:lvlText w:val="o"/>
      <w:lvlJc w:val="left"/>
      <w:pPr>
        <w:ind w:left="3960" w:hanging="360"/>
      </w:pPr>
      <w:rPr>
        <w:rFonts w:ascii="Courier New" w:hAnsi="Courier New" w:hint="default"/>
      </w:rPr>
    </w:lvl>
    <w:lvl w:ilvl="5" w:tplc="37DC7150">
      <w:start w:val="1"/>
      <w:numFmt w:val="bullet"/>
      <w:lvlText w:val=""/>
      <w:lvlJc w:val="left"/>
      <w:pPr>
        <w:ind w:left="4680" w:hanging="360"/>
      </w:pPr>
      <w:rPr>
        <w:rFonts w:ascii="Wingdings" w:hAnsi="Wingdings" w:hint="default"/>
      </w:rPr>
    </w:lvl>
    <w:lvl w:ilvl="6" w:tplc="6C928B14">
      <w:start w:val="1"/>
      <w:numFmt w:val="bullet"/>
      <w:lvlText w:val=""/>
      <w:lvlJc w:val="left"/>
      <w:pPr>
        <w:ind w:left="5400" w:hanging="360"/>
      </w:pPr>
      <w:rPr>
        <w:rFonts w:ascii="Symbol" w:hAnsi="Symbol" w:hint="default"/>
      </w:rPr>
    </w:lvl>
    <w:lvl w:ilvl="7" w:tplc="0E486030">
      <w:start w:val="1"/>
      <w:numFmt w:val="bullet"/>
      <w:lvlText w:val="o"/>
      <w:lvlJc w:val="left"/>
      <w:pPr>
        <w:ind w:left="6120" w:hanging="360"/>
      </w:pPr>
      <w:rPr>
        <w:rFonts w:ascii="Courier New" w:hAnsi="Courier New" w:hint="default"/>
      </w:rPr>
    </w:lvl>
    <w:lvl w:ilvl="8" w:tplc="7528EEA0">
      <w:start w:val="1"/>
      <w:numFmt w:val="bullet"/>
      <w:lvlText w:val=""/>
      <w:lvlJc w:val="left"/>
      <w:pPr>
        <w:ind w:left="6840" w:hanging="360"/>
      </w:pPr>
      <w:rPr>
        <w:rFonts w:ascii="Wingdings" w:hAnsi="Wingdings" w:hint="default"/>
      </w:rPr>
    </w:lvl>
  </w:abstractNum>
  <w:abstractNum w:abstractNumId="4" w15:restartNumberingAfterBreak="0">
    <w:nsid w:val="16574DE1"/>
    <w:multiLevelType w:val="hybridMultilevel"/>
    <w:tmpl w:val="C6D0BBFC"/>
    <w:lvl w:ilvl="0" w:tplc="569C1EBC">
      <w:start w:val="1"/>
      <w:numFmt w:val="bullet"/>
      <w:lvlText w:val="·"/>
      <w:lvlJc w:val="left"/>
      <w:pPr>
        <w:ind w:left="720" w:hanging="360"/>
      </w:pPr>
      <w:rPr>
        <w:rFonts w:ascii="Symbol" w:hAnsi="Symbol" w:hint="default"/>
      </w:rPr>
    </w:lvl>
    <w:lvl w:ilvl="1" w:tplc="90802726">
      <w:start w:val="1"/>
      <w:numFmt w:val="bullet"/>
      <w:lvlText w:val="o"/>
      <w:lvlJc w:val="left"/>
      <w:pPr>
        <w:ind w:left="1440" w:hanging="360"/>
      </w:pPr>
      <w:rPr>
        <w:rFonts w:ascii="Courier New" w:hAnsi="Courier New" w:hint="default"/>
      </w:rPr>
    </w:lvl>
    <w:lvl w:ilvl="2" w:tplc="5BCE5812">
      <w:start w:val="1"/>
      <w:numFmt w:val="bullet"/>
      <w:lvlText w:val=""/>
      <w:lvlJc w:val="left"/>
      <w:pPr>
        <w:ind w:left="2160" w:hanging="360"/>
      </w:pPr>
      <w:rPr>
        <w:rFonts w:ascii="Wingdings" w:hAnsi="Wingdings" w:hint="default"/>
      </w:rPr>
    </w:lvl>
    <w:lvl w:ilvl="3" w:tplc="3168AA76">
      <w:start w:val="1"/>
      <w:numFmt w:val="bullet"/>
      <w:lvlText w:val=""/>
      <w:lvlJc w:val="left"/>
      <w:pPr>
        <w:ind w:left="2880" w:hanging="360"/>
      </w:pPr>
      <w:rPr>
        <w:rFonts w:ascii="Symbol" w:hAnsi="Symbol" w:hint="default"/>
      </w:rPr>
    </w:lvl>
    <w:lvl w:ilvl="4" w:tplc="1A42A18C">
      <w:start w:val="1"/>
      <w:numFmt w:val="bullet"/>
      <w:lvlText w:val="o"/>
      <w:lvlJc w:val="left"/>
      <w:pPr>
        <w:ind w:left="3600" w:hanging="360"/>
      </w:pPr>
      <w:rPr>
        <w:rFonts w:ascii="Courier New" w:hAnsi="Courier New" w:hint="default"/>
      </w:rPr>
    </w:lvl>
    <w:lvl w:ilvl="5" w:tplc="FA0E89F8">
      <w:start w:val="1"/>
      <w:numFmt w:val="bullet"/>
      <w:lvlText w:val=""/>
      <w:lvlJc w:val="left"/>
      <w:pPr>
        <w:ind w:left="4320" w:hanging="360"/>
      </w:pPr>
      <w:rPr>
        <w:rFonts w:ascii="Wingdings" w:hAnsi="Wingdings" w:hint="default"/>
      </w:rPr>
    </w:lvl>
    <w:lvl w:ilvl="6" w:tplc="8034BBCE">
      <w:start w:val="1"/>
      <w:numFmt w:val="bullet"/>
      <w:lvlText w:val=""/>
      <w:lvlJc w:val="left"/>
      <w:pPr>
        <w:ind w:left="5040" w:hanging="360"/>
      </w:pPr>
      <w:rPr>
        <w:rFonts w:ascii="Symbol" w:hAnsi="Symbol" w:hint="default"/>
      </w:rPr>
    </w:lvl>
    <w:lvl w:ilvl="7" w:tplc="4A8A1B26">
      <w:start w:val="1"/>
      <w:numFmt w:val="bullet"/>
      <w:lvlText w:val="o"/>
      <w:lvlJc w:val="left"/>
      <w:pPr>
        <w:ind w:left="5760" w:hanging="360"/>
      </w:pPr>
      <w:rPr>
        <w:rFonts w:ascii="Courier New" w:hAnsi="Courier New" w:hint="default"/>
      </w:rPr>
    </w:lvl>
    <w:lvl w:ilvl="8" w:tplc="D44862EA">
      <w:start w:val="1"/>
      <w:numFmt w:val="bullet"/>
      <w:lvlText w:val=""/>
      <w:lvlJc w:val="left"/>
      <w:pPr>
        <w:ind w:left="6480" w:hanging="360"/>
      </w:pPr>
      <w:rPr>
        <w:rFonts w:ascii="Wingdings" w:hAnsi="Wingdings" w:hint="default"/>
      </w:rPr>
    </w:lvl>
  </w:abstractNum>
  <w:abstractNum w:abstractNumId="5" w15:restartNumberingAfterBreak="0">
    <w:nsid w:val="169211CE"/>
    <w:multiLevelType w:val="hybridMultilevel"/>
    <w:tmpl w:val="5A0256F8"/>
    <w:lvl w:ilvl="0" w:tplc="D2D4A180">
      <w:start w:val="1"/>
      <w:numFmt w:val="bullet"/>
      <w:lvlText w:val="·"/>
      <w:lvlJc w:val="left"/>
      <w:pPr>
        <w:ind w:left="720" w:hanging="360"/>
      </w:pPr>
      <w:rPr>
        <w:rFonts w:ascii="Symbol" w:hAnsi="Symbol" w:hint="default"/>
      </w:rPr>
    </w:lvl>
    <w:lvl w:ilvl="1" w:tplc="2EA28822">
      <w:start w:val="1"/>
      <w:numFmt w:val="bullet"/>
      <w:lvlText w:val="o"/>
      <w:lvlJc w:val="left"/>
      <w:pPr>
        <w:ind w:left="1440" w:hanging="360"/>
      </w:pPr>
      <w:rPr>
        <w:rFonts w:ascii="Courier New" w:hAnsi="Courier New" w:hint="default"/>
      </w:rPr>
    </w:lvl>
    <w:lvl w:ilvl="2" w:tplc="E6FE63C0">
      <w:start w:val="1"/>
      <w:numFmt w:val="bullet"/>
      <w:lvlText w:val=""/>
      <w:lvlJc w:val="left"/>
      <w:pPr>
        <w:ind w:left="2160" w:hanging="360"/>
      </w:pPr>
      <w:rPr>
        <w:rFonts w:ascii="Wingdings" w:hAnsi="Wingdings" w:hint="default"/>
      </w:rPr>
    </w:lvl>
    <w:lvl w:ilvl="3" w:tplc="2E968778">
      <w:start w:val="1"/>
      <w:numFmt w:val="bullet"/>
      <w:lvlText w:val=""/>
      <w:lvlJc w:val="left"/>
      <w:pPr>
        <w:ind w:left="2880" w:hanging="360"/>
      </w:pPr>
      <w:rPr>
        <w:rFonts w:ascii="Symbol" w:hAnsi="Symbol" w:hint="default"/>
      </w:rPr>
    </w:lvl>
    <w:lvl w:ilvl="4" w:tplc="A9189864">
      <w:start w:val="1"/>
      <w:numFmt w:val="bullet"/>
      <w:lvlText w:val="o"/>
      <w:lvlJc w:val="left"/>
      <w:pPr>
        <w:ind w:left="3600" w:hanging="360"/>
      </w:pPr>
      <w:rPr>
        <w:rFonts w:ascii="Courier New" w:hAnsi="Courier New" w:hint="default"/>
      </w:rPr>
    </w:lvl>
    <w:lvl w:ilvl="5" w:tplc="D7020224">
      <w:start w:val="1"/>
      <w:numFmt w:val="bullet"/>
      <w:lvlText w:val=""/>
      <w:lvlJc w:val="left"/>
      <w:pPr>
        <w:ind w:left="4320" w:hanging="360"/>
      </w:pPr>
      <w:rPr>
        <w:rFonts w:ascii="Wingdings" w:hAnsi="Wingdings" w:hint="default"/>
      </w:rPr>
    </w:lvl>
    <w:lvl w:ilvl="6" w:tplc="797E3E1A">
      <w:start w:val="1"/>
      <w:numFmt w:val="bullet"/>
      <w:lvlText w:val=""/>
      <w:lvlJc w:val="left"/>
      <w:pPr>
        <w:ind w:left="5040" w:hanging="360"/>
      </w:pPr>
      <w:rPr>
        <w:rFonts w:ascii="Symbol" w:hAnsi="Symbol" w:hint="default"/>
      </w:rPr>
    </w:lvl>
    <w:lvl w:ilvl="7" w:tplc="CDFA88A0">
      <w:start w:val="1"/>
      <w:numFmt w:val="bullet"/>
      <w:lvlText w:val="o"/>
      <w:lvlJc w:val="left"/>
      <w:pPr>
        <w:ind w:left="5760" w:hanging="360"/>
      </w:pPr>
      <w:rPr>
        <w:rFonts w:ascii="Courier New" w:hAnsi="Courier New" w:hint="default"/>
      </w:rPr>
    </w:lvl>
    <w:lvl w:ilvl="8" w:tplc="D438014A">
      <w:start w:val="1"/>
      <w:numFmt w:val="bullet"/>
      <w:lvlText w:val=""/>
      <w:lvlJc w:val="left"/>
      <w:pPr>
        <w:ind w:left="6480" w:hanging="360"/>
      </w:pPr>
      <w:rPr>
        <w:rFonts w:ascii="Wingdings" w:hAnsi="Wingdings" w:hint="default"/>
      </w:rPr>
    </w:lvl>
  </w:abstractNum>
  <w:abstractNum w:abstractNumId="6" w15:restartNumberingAfterBreak="0">
    <w:nsid w:val="16B139AE"/>
    <w:multiLevelType w:val="hybridMultilevel"/>
    <w:tmpl w:val="FFFFFFFF"/>
    <w:lvl w:ilvl="0" w:tplc="34120194">
      <w:start w:val="1"/>
      <w:numFmt w:val="bullet"/>
      <w:lvlText w:val=""/>
      <w:lvlJc w:val="left"/>
      <w:pPr>
        <w:ind w:left="720" w:hanging="360"/>
      </w:pPr>
      <w:rPr>
        <w:rFonts w:ascii="Symbol" w:hAnsi="Symbol" w:hint="default"/>
      </w:rPr>
    </w:lvl>
    <w:lvl w:ilvl="1" w:tplc="05329706">
      <w:start w:val="1"/>
      <w:numFmt w:val="bullet"/>
      <w:lvlText w:val="o"/>
      <w:lvlJc w:val="left"/>
      <w:pPr>
        <w:ind w:left="1440" w:hanging="360"/>
      </w:pPr>
      <w:rPr>
        <w:rFonts w:ascii="Courier New" w:hAnsi="Courier New" w:hint="default"/>
      </w:rPr>
    </w:lvl>
    <w:lvl w:ilvl="2" w:tplc="33603C40">
      <w:start w:val="1"/>
      <w:numFmt w:val="bullet"/>
      <w:lvlText w:val=""/>
      <w:lvlJc w:val="left"/>
      <w:pPr>
        <w:ind w:left="2160" w:hanging="360"/>
      </w:pPr>
      <w:rPr>
        <w:rFonts w:ascii="Wingdings" w:hAnsi="Wingdings" w:hint="default"/>
      </w:rPr>
    </w:lvl>
    <w:lvl w:ilvl="3" w:tplc="D07A5138">
      <w:start w:val="1"/>
      <w:numFmt w:val="bullet"/>
      <w:lvlText w:val=""/>
      <w:lvlJc w:val="left"/>
      <w:pPr>
        <w:ind w:left="2880" w:hanging="360"/>
      </w:pPr>
      <w:rPr>
        <w:rFonts w:ascii="Symbol" w:hAnsi="Symbol" w:hint="default"/>
      </w:rPr>
    </w:lvl>
    <w:lvl w:ilvl="4" w:tplc="2CD201A0">
      <w:start w:val="1"/>
      <w:numFmt w:val="bullet"/>
      <w:lvlText w:val="o"/>
      <w:lvlJc w:val="left"/>
      <w:pPr>
        <w:ind w:left="3600" w:hanging="360"/>
      </w:pPr>
      <w:rPr>
        <w:rFonts w:ascii="Courier New" w:hAnsi="Courier New" w:hint="default"/>
      </w:rPr>
    </w:lvl>
    <w:lvl w:ilvl="5" w:tplc="9F8C4944">
      <w:start w:val="1"/>
      <w:numFmt w:val="bullet"/>
      <w:lvlText w:val=""/>
      <w:lvlJc w:val="left"/>
      <w:pPr>
        <w:ind w:left="4320" w:hanging="360"/>
      </w:pPr>
      <w:rPr>
        <w:rFonts w:ascii="Wingdings" w:hAnsi="Wingdings" w:hint="default"/>
      </w:rPr>
    </w:lvl>
    <w:lvl w:ilvl="6" w:tplc="242E4B52">
      <w:start w:val="1"/>
      <w:numFmt w:val="bullet"/>
      <w:lvlText w:val=""/>
      <w:lvlJc w:val="left"/>
      <w:pPr>
        <w:ind w:left="5040" w:hanging="360"/>
      </w:pPr>
      <w:rPr>
        <w:rFonts w:ascii="Symbol" w:hAnsi="Symbol" w:hint="default"/>
      </w:rPr>
    </w:lvl>
    <w:lvl w:ilvl="7" w:tplc="D700AA5C">
      <w:start w:val="1"/>
      <w:numFmt w:val="bullet"/>
      <w:lvlText w:val="o"/>
      <w:lvlJc w:val="left"/>
      <w:pPr>
        <w:ind w:left="5760" w:hanging="360"/>
      </w:pPr>
      <w:rPr>
        <w:rFonts w:ascii="Courier New" w:hAnsi="Courier New" w:hint="default"/>
      </w:rPr>
    </w:lvl>
    <w:lvl w:ilvl="8" w:tplc="12B86932">
      <w:start w:val="1"/>
      <w:numFmt w:val="bullet"/>
      <w:lvlText w:val=""/>
      <w:lvlJc w:val="left"/>
      <w:pPr>
        <w:ind w:left="6480" w:hanging="360"/>
      </w:pPr>
      <w:rPr>
        <w:rFonts w:ascii="Wingdings" w:hAnsi="Wingdings" w:hint="default"/>
      </w:rPr>
    </w:lvl>
  </w:abstractNum>
  <w:abstractNum w:abstractNumId="7" w15:restartNumberingAfterBreak="0">
    <w:nsid w:val="19F803CC"/>
    <w:multiLevelType w:val="multilevel"/>
    <w:tmpl w:val="BD002CF2"/>
    <w:lvl w:ilvl="0">
      <w:start w:val="1"/>
      <w:numFmt w:val="decimal"/>
      <w:lvlText w:val="%1."/>
      <w:lvlJc w:val="left"/>
      <w:pPr>
        <w:ind w:left="720" w:hanging="360"/>
      </w:pPr>
      <w:rPr>
        <w:rFonts w:ascii="Times New Roman" w:eastAsia="Times New Roman" w:hAnsi="Times New Roman" w:cs="Times New Roman"/>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23C27277"/>
    <w:multiLevelType w:val="multilevel"/>
    <w:tmpl w:val="E2D23CB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5653C55"/>
    <w:multiLevelType w:val="hybridMultilevel"/>
    <w:tmpl w:val="792CEAA6"/>
    <w:lvl w:ilvl="0" w:tplc="9454D47E">
      <w:start w:val="1"/>
      <w:numFmt w:val="bullet"/>
      <w:lvlText w:val="·"/>
      <w:lvlJc w:val="left"/>
      <w:pPr>
        <w:ind w:left="720" w:hanging="360"/>
      </w:pPr>
      <w:rPr>
        <w:rFonts w:ascii="Symbol" w:hAnsi="Symbol" w:hint="default"/>
      </w:rPr>
    </w:lvl>
    <w:lvl w:ilvl="1" w:tplc="8CF03904">
      <w:start w:val="1"/>
      <w:numFmt w:val="bullet"/>
      <w:lvlText w:val="o"/>
      <w:lvlJc w:val="left"/>
      <w:pPr>
        <w:ind w:left="1440" w:hanging="360"/>
      </w:pPr>
      <w:rPr>
        <w:rFonts w:ascii="Courier New" w:hAnsi="Courier New" w:hint="default"/>
      </w:rPr>
    </w:lvl>
    <w:lvl w:ilvl="2" w:tplc="AF82A760">
      <w:start w:val="1"/>
      <w:numFmt w:val="bullet"/>
      <w:lvlText w:val=""/>
      <w:lvlJc w:val="left"/>
      <w:pPr>
        <w:ind w:left="2160" w:hanging="360"/>
      </w:pPr>
      <w:rPr>
        <w:rFonts w:ascii="Wingdings" w:hAnsi="Wingdings" w:hint="default"/>
      </w:rPr>
    </w:lvl>
    <w:lvl w:ilvl="3" w:tplc="A2E8126C">
      <w:start w:val="1"/>
      <w:numFmt w:val="bullet"/>
      <w:lvlText w:val=""/>
      <w:lvlJc w:val="left"/>
      <w:pPr>
        <w:ind w:left="2880" w:hanging="360"/>
      </w:pPr>
      <w:rPr>
        <w:rFonts w:ascii="Symbol" w:hAnsi="Symbol" w:hint="default"/>
      </w:rPr>
    </w:lvl>
    <w:lvl w:ilvl="4" w:tplc="2AA67712">
      <w:start w:val="1"/>
      <w:numFmt w:val="bullet"/>
      <w:lvlText w:val="o"/>
      <w:lvlJc w:val="left"/>
      <w:pPr>
        <w:ind w:left="3600" w:hanging="360"/>
      </w:pPr>
      <w:rPr>
        <w:rFonts w:ascii="Courier New" w:hAnsi="Courier New" w:hint="default"/>
      </w:rPr>
    </w:lvl>
    <w:lvl w:ilvl="5" w:tplc="738A0DBA">
      <w:start w:val="1"/>
      <w:numFmt w:val="bullet"/>
      <w:lvlText w:val=""/>
      <w:lvlJc w:val="left"/>
      <w:pPr>
        <w:ind w:left="4320" w:hanging="360"/>
      </w:pPr>
      <w:rPr>
        <w:rFonts w:ascii="Wingdings" w:hAnsi="Wingdings" w:hint="default"/>
      </w:rPr>
    </w:lvl>
    <w:lvl w:ilvl="6" w:tplc="E33C0CE2">
      <w:start w:val="1"/>
      <w:numFmt w:val="bullet"/>
      <w:lvlText w:val=""/>
      <w:lvlJc w:val="left"/>
      <w:pPr>
        <w:ind w:left="5040" w:hanging="360"/>
      </w:pPr>
      <w:rPr>
        <w:rFonts w:ascii="Symbol" w:hAnsi="Symbol" w:hint="default"/>
      </w:rPr>
    </w:lvl>
    <w:lvl w:ilvl="7" w:tplc="BA26C7E0">
      <w:start w:val="1"/>
      <w:numFmt w:val="bullet"/>
      <w:lvlText w:val="o"/>
      <w:lvlJc w:val="left"/>
      <w:pPr>
        <w:ind w:left="5760" w:hanging="360"/>
      </w:pPr>
      <w:rPr>
        <w:rFonts w:ascii="Courier New" w:hAnsi="Courier New" w:hint="default"/>
      </w:rPr>
    </w:lvl>
    <w:lvl w:ilvl="8" w:tplc="7738FEBC">
      <w:start w:val="1"/>
      <w:numFmt w:val="bullet"/>
      <w:lvlText w:val=""/>
      <w:lvlJc w:val="left"/>
      <w:pPr>
        <w:ind w:left="6480" w:hanging="360"/>
      </w:pPr>
      <w:rPr>
        <w:rFonts w:ascii="Wingdings" w:hAnsi="Wingdings" w:hint="default"/>
      </w:rPr>
    </w:lvl>
  </w:abstractNum>
  <w:abstractNum w:abstractNumId="10" w15:restartNumberingAfterBreak="0">
    <w:nsid w:val="2734288E"/>
    <w:multiLevelType w:val="multilevel"/>
    <w:tmpl w:val="37E0090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A5D784B"/>
    <w:multiLevelType w:val="multilevel"/>
    <w:tmpl w:val="378A02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E760F6E"/>
    <w:multiLevelType w:val="hybridMultilevel"/>
    <w:tmpl w:val="52B6781A"/>
    <w:lvl w:ilvl="0" w:tplc="26FCEB42">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4D06077"/>
    <w:multiLevelType w:val="multilevel"/>
    <w:tmpl w:val="EBE0B4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5571603"/>
    <w:multiLevelType w:val="singleLevel"/>
    <w:tmpl w:val="D6A2B7F4"/>
    <w:lvl w:ilvl="0">
      <w:start w:val="6"/>
      <w:numFmt w:val="upperLetter"/>
      <w:pStyle w:val="TOCHeading"/>
      <w:lvlText w:val="%1."/>
      <w:lvlJc w:val="left"/>
      <w:pPr>
        <w:tabs>
          <w:tab w:val="num" w:pos="360"/>
        </w:tabs>
        <w:ind w:left="360" w:hanging="360"/>
      </w:pPr>
      <w:rPr>
        <w:rFonts w:hint="default"/>
      </w:rPr>
    </w:lvl>
  </w:abstractNum>
  <w:abstractNum w:abstractNumId="15" w15:restartNumberingAfterBreak="0">
    <w:nsid w:val="36535874"/>
    <w:multiLevelType w:val="multilevel"/>
    <w:tmpl w:val="4A1C79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459A76C7"/>
    <w:multiLevelType w:val="hybridMultilevel"/>
    <w:tmpl w:val="FBCEDBD0"/>
    <w:lvl w:ilvl="0" w:tplc="08090001">
      <w:start w:val="1"/>
      <w:numFmt w:val="bullet"/>
      <w:lvlText w:val=""/>
      <w:lvlJc w:val="left"/>
      <w:pPr>
        <w:ind w:left="1967" w:hanging="360"/>
      </w:pPr>
      <w:rPr>
        <w:rFonts w:ascii="Symbol" w:hAnsi="Symbol" w:hint="default"/>
      </w:rPr>
    </w:lvl>
    <w:lvl w:ilvl="1" w:tplc="08090003" w:tentative="1">
      <w:start w:val="1"/>
      <w:numFmt w:val="bullet"/>
      <w:lvlText w:val="o"/>
      <w:lvlJc w:val="left"/>
      <w:pPr>
        <w:ind w:left="2687" w:hanging="360"/>
      </w:pPr>
      <w:rPr>
        <w:rFonts w:ascii="Courier New" w:hAnsi="Courier New" w:cs="Courier New" w:hint="default"/>
      </w:rPr>
    </w:lvl>
    <w:lvl w:ilvl="2" w:tplc="08090005" w:tentative="1">
      <w:start w:val="1"/>
      <w:numFmt w:val="bullet"/>
      <w:lvlText w:val=""/>
      <w:lvlJc w:val="left"/>
      <w:pPr>
        <w:ind w:left="3407" w:hanging="360"/>
      </w:pPr>
      <w:rPr>
        <w:rFonts w:ascii="Wingdings" w:hAnsi="Wingdings" w:hint="default"/>
      </w:rPr>
    </w:lvl>
    <w:lvl w:ilvl="3" w:tplc="08090001" w:tentative="1">
      <w:start w:val="1"/>
      <w:numFmt w:val="bullet"/>
      <w:lvlText w:val=""/>
      <w:lvlJc w:val="left"/>
      <w:pPr>
        <w:ind w:left="4127" w:hanging="360"/>
      </w:pPr>
      <w:rPr>
        <w:rFonts w:ascii="Symbol" w:hAnsi="Symbol" w:hint="default"/>
      </w:rPr>
    </w:lvl>
    <w:lvl w:ilvl="4" w:tplc="08090003" w:tentative="1">
      <w:start w:val="1"/>
      <w:numFmt w:val="bullet"/>
      <w:lvlText w:val="o"/>
      <w:lvlJc w:val="left"/>
      <w:pPr>
        <w:ind w:left="4847" w:hanging="360"/>
      </w:pPr>
      <w:rPr>
        <w:rFonts w:ascii="Courier New" w:hAnsi="Courier New" w:cs="Courier New" w:hint="default"/>
      </w:rPr>
    </w:lvl>
    <w:lvl w:ilvl="5" w:tplc="08090005" w:tentative="1">
      <w:start w:val="1"/>
      <w:numFmt w:val="bullet"/>
      <w:lvlText w:val=""/>
      <w:lvlJc w:val="left"/>
      <w:pPr>
        <w:ind w:left="5567" w:hanging="360"/>
      </w:pPr>
      <w:rPr>
        <w:rFonts w:ascii="Wingdings" w:hAnsi="Wingdings" w:hint="default"/>
      </w:rPr>
    </w:lvl>
    <w:lvl w:ilvl="6" w:tplc="08090001" w:tentative="1">
      <w:start w:val="1"/>
      <w:numFmt w:val="bullet"/>
      <w:lvlText w:val=""/>
      <w:lvlJc w:val="left"/>
      <w:pPr>
        <w:ind w:left="6287" w:hanging="360"/>
      </w:pPr>
      <w:rPr>
        <w:rFonts w:ascii="Symbol" w:hAnsi="Symbol" w:hint="default"/>
      </w:rPr>
    </w:lvl>
    <w:lvl w:ilvl="7" w:tplc="08090003" w:tentative="1">
      <w:start w:val="1"/>
      <w:numFmt w:val="bullet"/>
      <w:lvlText w:val="o"/>
      <w:lvlJc w:val="left"/>
      <w:pPr>
        <w:ind w:left="7007" w:hanging="360"/>
      </w:pPr>
      <w:rPr>
        <w:rFonts w:ascii="Courier New" w:hAnsi="Courier New" w:cs="Courier New" w:hint="default"/>
      </w:rPr>
    </w:lvl>
    <w:lvl w:ilvl="8" w:tplc="08090005" w:tentative="1">
      <w:start w:val="1"/>
      <w:numFmt w:val="bullet"/>
      <w:lvlText w:val=""/>
      <w:lvlJc w:val="left"/>
      <w:pPr>
        <w:ind w:left="7727" w:hanging="360"/>
      </w:pPr>
      <w:rPr>
        <w:rFonts w:ascii="Wingdings" w:hAnsi="Wingdings" w:hint="default"/>
      </w:rPr>
    </w:lvl>
  </w:abstractNum>
  <w:abstractNum w:abstractNumId="17" w15:restartNumberingAfterBreak="0">
    <w:nsid w:val="52A66A9D"/>
    <w:multiLevelType w:val="multilevel"/>
    <w:tmpl w:val="1F46421A"/>
    <w:styleLink w:val="Normallist"/>
    <w:lvl w:ilvl="0">
      <w:start w:val="1"/>
      <w:numFmt w:val="decimal"/>
      <w:pStyle w:val="Normalnumber"/>
      <w:lvlText w:val="%1."/>
      <w:lvlJc w:val="left"/>
      <w:pPr>
        <w:tabs>
          <w:tab w:val="num" w:pos="567"/>
        </w:tabs>
        <w:ind w:left="1247" w:firstLine="0"/>
      </w:pPr>
      <w:rPr>
        <w:rFonts w:hint="default"/>
      </w:rPr>
    </w:lvl>
    <w:lvl w:ilvl="1">
      <w:start w:val="1"/>
      <w:numFmt w:val="lowerLetter"/>
      <w:lvlText w:val="(%2)"/>
      <w:lvlJc w:val="left"/>
      <w:pPr>
        <w:tabs>
          <w:tab w:val="num" w:pos="567"/>
        </w:tabs>
        <w:ind w:left="1247" w:firstLine="567"/>
      </w:pPr>
      <w:rPr>
        <w:rFonts w:hint="default"/>
      </w:rPr>
    </w:lvl>
    <w:lvl w:ilvl="2">
      <w:start w:val="1"/>
      <w:numFmt w:val="lowerRoman"/>
      <w:lvlText w:val="(%3)"/>
      <w:lvlJc w:val="left"/>
      <w:pPr>
        <w:tabs>
          <w:tab w:val="num" w:pos="567"/>
        </w:tabs>
        <w:ind w:left="2948" w:hanging="567"/>
      </w:pPr>
      <w:rPr>
        <w:rFonts w:hint="default"/>
      </w:rPr>
    </w:lvl>
    <w:lvl w:ilvl="3">
      <w:start w:val="1"/>
      <w:numFmt w:val="lowerLetter"/>
      <w:lvlText w:val="%4."/>
      <w:lvlJc w:val="left"/>
      <w:pPr>
        <w:tabs>
          <w:tab w:val="num" w:pos="567"/>
        </w:tabs>
        <w:ind w:left="3515" w:hanging="567"/>
      </w:pPr>
      <w:rPr>
        <w:rFonts w:hint="default"/>
      </w:rPr>
    </w:lvl>
    <w:lvl w:ilvl="4">
      <w:start w:val="1"/>
      <w:numFmt w:val="lowerRoman"/>
      <w:lvlText w:val="%5."/>
      <w:lvlJc w:val="left"/>
      <w:pPr>
        <w:tabs>
          <w:tab w:val="num" w:pos="567"/>
        </w:tabs>
        <w:ind w:left="4082" w:hanging="567"/>
      </w:pPr>
      <w:rPr>
        <w:rFonts w:hint="default"/>
      </w:rPr>
    </w:lvl>
    <w:lvl w:ilvl="5">
      <w:start w:val="1"/>
      <w:numFmt w:val="lowerRoman"/>
      <w:lvlText w:val="%6."/>
      <w:lvlJc w:val="right"/>
      <w:pPr>
        <w:tabs>
          <w:tab w:val="num" w:pos="7835"/>
        </w:tabs>
        <w:ind w:left="7835" w:hanging="180"/>
      </w:pPr>
      <w:rPr>
        <w:rFonts w:hint="default"/>
      </w:rPr>
    </w:lvl>
    <w:lvl w:ilvl="6">
      <w:start w:val="1"/>
      <w:numFmt w:val="decimal"/>
      <w:lvlText w:val="%7."/>
      <w:lvlJc w:val="left"/>
      <w:pPr>
        <w:tabs>
          <w:tab w:val="num" w:pos="8555"/>
        </w:tabs>
        <w:ind w:left="8555" w:hanging="360"/>
      </w:pPr>
      <w:rPr>
        <w:rFonts w:hint="default"/>
      </w:rPr>
    </w:lvl>
    <w:lvl w:ilvl="7">
      <w:start w:val="1"/>
      <w:numFmt w:val="lowerLetter"/>
      <w:lvlText w:val="%8."/>
      <w:lvlJc w:val="left"/>
      <w:pPr>
        <w:tabs>
          <w:tab w:val="num" w:pos="9275"/>
        </w:tabs>
        <w:ind w:left="9275" w:hanging="360"/>
      </w:pPr>
      <w:rPr>
        <w:rFonts w:hint="default"/>
      </w:rPr>
    </w:lvl>
    <w:lvl w:ilvl="8">
      <w:start w:val="1"/>
      <w:numFmt w:val="lowerRoman"/>
      <w:lvlText w:val="%9."/>
      <w:lvlJc w:val="right"/>
      <w:pPr>
        <w:tabs>
          <w:tab w:val="num" w:pos="9995"/>
        </w:tabs>
        <w:ind w:left="9995" w:hanging="180"/>
      </w:pPr>
      <w:rPr>
        <w:rFonts w:hint="default"/>
      </w:rPr>
    </w:lvl>
  </w:abstractNum>
  <w:abstractNum w:abstractNumId="18" w15:restartNumberingAfterBreak="0">
    <w:nsid w:val="5CFB4D58"/>
    <w:multiLevelType w:val="hybridMultilevel"/>
    <w:tmpl w:val="C4628D34"/>
    <w:lvl w:ilvl="0" w:tplc="94446B6C">
      <w:start w:val="1"/>
      <w:numFmt w:val="bullet"/>
      <w:lvlText w:val="·"/>
      <w:lvlJc w:val="left"/>
      <w:pPr>
        <w:ind w:left="720" w:hanging="360"/>
      </w:pPr>
      <w:rPr>
        <w:rFonts w:ascii="Symbol" w:hAnsi="Symbol" w:hint="default"/>
      </w:rPr>
    </w:lvl>
    <w:lvl w:ilvl="1" w:tplc="806E6620">
      <w:start w:val="1"/>
      <w:numFmt w:val="bullet"/>
      <w:lvlText w:val="o"/>
      <w:lvlJc w:val="left"/>
      <w:pPr>
        <w:ind w:left="1440" w:hanging="360"/>
      </w:pPr>
      <w:rPr>
        <w:rFonts w:ascii="Courier New" w:hAnsi="Courier New" w:hint="default"/>
      </w:rPr>
    </w:lvl>
    <w:lvl w:ilvl="2" w:tplc="76309DC4">
      <w:start w:val="1"/>
      <w:numFmt w:val="bullet"/>
      <w:lvlText w:val=""/>
      <w:lvlJc w:val="left"/>
      <w:pPr>
        <w:ind w:left="2160" w:hanging="360"/>
      </w:pPr>
      <w:rPr>
        <w:rFonts w:ascii="Wingdings" w:hAnsi="Wingdings" w:hint="default"/>
      </w:rPr>
    </w:lvl>
    <w:lvl w:ilvl="3" w:tplc="FA52C52C">
      <w:start w:val="1"/>
      <w:numFmt w:val="bullet"/>
      <w:lvlText w:val=""/>
      <w:lvlJc w:val="left"/>
      <w:pPr>
        <w:ind w:left="2880" w:hanging="360"/>
      </w:pPr>
      <w:rPr>
        <w:rFonts w:ascii="Symbol" w:hAnsi="Symbol" w:hint="default"/>
      </w:rPr>
    </w:lvl>
    <w:lvl w:ilvl="4" w:tplc="AB8A74DA">
      <w:start w:val="1"/>
      <w:numFmt w:val="bullet"/>
      <w:lvlText w:val="o"/>
      <w:lvlJc w:val="left"/>
      <w:pPr>
        <w:ind w:left="3600" w:hanging="360"/>
      </w:pPr>
      <w:rPr>
        <w:rFonts w:ascii="Courier New" w:hAnsi="Courier New" w:hint="default"/>
      </w:rPr>
    </w:lvl>
    <w:lvl w:ilvl="5" w:tplc="4F76DE82">
      <w:start w:val="1"/>
      <w:numFmt w:val="bullet"/>
      <w:lvlText w:val=""/>
      <w:lvlJc w:val="left"/>
      <w:pPr>
        <w:ind w:left="4320" w:hanging="360"/>
      </w:pPr>
      <w:rPr>
        <w:rFonts w:ascii="Wingdings" w:hAnsi="Wingdings" w:hint="default"/>
      </w:rPr>
    </w:lvl>
    <w:lvl w:ilvl="6" w:tplc="C2EA121E">
      <w:start w:val="1"/>
      <w:numFmt w:val="bullet"/>
      <w:lvlText w:val=""/>
      <w:lvlJc w:val="left"/>
      <w:pPr>
        <w:ind w:left="5040" w:hanging="360"/>
      </w:pPr>
      <w:rPr>
        <w:rFonts w:ascii="Symbol" w:hAnsi="Symbol" w:hint="default"/>
      </w:rPr>
    </w:lvl>
    <w:lvl w:ilvl="7" w:tplc="47620376">
      <w:start w:val="1"/>
      <w:numFmt w:val="bullet"/>
      <w:lvlText w:val="o"/>
      <w:lvlJc w:val="left"/>
      <w:pPr>
        <w:ind w:left="5760" w:hanging="360"/>
      </w:pPr>
      <w:rPr>
        <w:rFonts w:ascii="Courier New" w:hAnsi="Courier New" w:hint="default"/>
      </w:rPr>
    </w:lvl>
    <w:lvl w:ilvl="8" w:tplc="3FB8EEB6">
      <w:start w:val="1"/>
      <w:numFmt w:val="bullet"/>
      <w:lvlText w:val=""/>
      <w:lvlJc w:val="left"/>
      <w:pPr>
        <w:ind w:left="6480" w:hanging="360"/>
      </w:pPr>
      <w:rPr>
        <w:rFonts w:ascii="Wingdings" w:hAnsi="Wingdings" w:hint="default"/>
      </w:rPr>
    </w:lvl>
  </w:abstractNum>
  <w:abstractNum w:abstractNumId="19" w15:restartNumberingAfterBreak="0">
    <w:nsid w:val="5DBA766A"/>
    <w:multiLevelType w:val="hybridMultilevel"/>
    <w:tmpl w:val="366E76F0"/>
    <w:lvl w:ilvl="0" w:tplc="BE100882">
      <w:start w:val="1"/>
      <w:numFmt w:val="bullet"/>
      <w:lvlText w:val="·"/>
      <w:lvlJc w:val="left"/>
      <w:pPr>
        <w:ind w:left="1080" w:hanging="360"/>
      </w:pPr>
      <w:rPr>
        <w:rFonts w:ascii="Symbol" w:hAnsi="Symbol" w:hint="default"/>
      </w:rPr>
    </w:lvl>
    <w:lvl w:ilvl="1" w:tplc="D204A4F2">
      <w:start w:val="1"/>
      <w:numFmt w:val="bullet"/>
      <w:lvlText w:val="o"/>
      <w:lvlJc w:val="left"/>
      <w:pPr>
        <w:ind w:left="1800" w:hanging="360"/>
      </w:pPr>
      <w:rPr>
        <w:rFonts w:ascii="Courier New" w:hAnsi="Courier New" w:hint="default"/>
      </w:rPr>
    </w:lvl>
    <w:lvl w:ilvl="2" w:tplc="836650C0">
      <w:start w:val="1"/>
      <w:numFmt w:val="bullet"/>
      <w:lvlText w:val=""/>
      <w:lvlJc w:val="left"/>
      <w:pPr>
        <w:ind w:left="2520" w:hanging="360"/>
      </w:pPr>
      <w:rPr>
        <w:rFonts w:ascii="Wingdings" w:hAnsi="Wingdings" w:hint="default"/>
      </w:rPr>
    </w:lvl>
    <w:lvl w:ilvl="3" w:tplc="4C4C7E74">
      <w:start w:val="1"/>
      <w:numFmt w:val="bullet"/>
      <w:lvlText w:val=""/>
      <w:lvlJc w:val="left"/>
      <w:pPr>
        <w:ind w:left="3240" w:hanging="360"/>
      </w:pPr>
      <w:rPr>
        <w:rFonts w:ascii="Symbol" w:hAnsi="Symbol" w:hint="default"/>
      </w:rPr>
    </w:lvl>
    <w:lvl w:ilvl="4" w:tplc="8D8001E4">
      <w:start w:val="1"/>
      <w:numFmt w:val="bullet"/>
      <w:lvlText w:val="o"/>
      <w:lvlJc w:val="left"/>
      <w:pPr>
        <w:ind w:left="3960" w:hanging="360"/>
      </w:pPr>
      <w:rPr>
        <w:rFonts w:ascii="Courier New" w:hAnsi="Courier New" w:hint="default"/>
      </w:rPr>
    </w:lvl>
    <w:lvl w:ilvl="5" w:tplc="05BEB1A4">
      <w:start w:val="1"/>
      <w:numFmt w:val="bullet"/>
      <w:lvlText w:val=""/>
      <w:lvlJc w:val="left"/>
      <w:pPr>
        <w:ind w:left="4680" w:hanging="360"/>
      </w:pPr>
      <w:rPr>
        <w:rFonts w:ascii="Wingdings" w:hAnsi="Wingdings" w:hint="default"/>
      </w:rPr>
    </w:lvl>
    <w:lvl w:ilvl="6" w:tplc="65500CDE">
      <w:start w:val="1"/>
      <w:numFmt w:val="bullet"/>
      <w:lvlText w:val=""/>
      <w:lvlJc w:val="left"/>
      <w:pPr>
        <w:ind w:left="5400" w:hanging="360"/>
      </w:pPr>
      <w:rPr>
        <w:rFonts w:ascii="Symbol" w:hAnsi="Symbol" w:hint="default"/>
      </w:rPr>
    </w:lvl>
    <w:lvl w:ilvl="7" w:tplc="F5985358">
      <w:start w:val="1"/>
      <w:numFmt w:val="bullet"/>
      <w:lvlText w:val="o"/>
      <w:lvlJc w:val="left"/>
      <w:pPr>
        <w:ind w:left="6120" w:hanging="360"/>
      </w:pPr>
      <w:rPr>
        <w:rFonts w:ascii="Courier New" w:hAnsi="Courier New" w:hint="default"/>
      </w:rPr>
    </w:lvl>
    <w:lvl w:ilvl="8" w:tplc="EAB4C14A">
      <w:start w:val="1"/>
      <w:numFmt w:val="bullet"/>
      <w:lvlText w:val=""/>
      <w:lvlJc w:val="left"/>
      <w:pPr>
        <w:ind w:left="6840" w:hanging="360"/>
      </w:pPr>
      <w:rPr>
        <w:rFonts w:ascii="Wingdings" w:hAnsi="Wingdings" w:hint="default"/>
      </w:rPr>
    </w:lvl>
  </w:abstractNum>
  <w:abstractNum w:abstractNumId="20" w15:restartNumberingAfterBreak="0">
    <w:nsid w:val="60D93537"/>
    <w:multiLevelType w:val="multilevel"/>
    <w:tmpl w:val="8C68D6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61861DDD"/>
    <w:multiLevelType w:val="hybridMultilevel"/>
    <w:tmpl w:val="A4060D60"/>
    <w:lvl w:ilvl="0" w:tplc="FFFFFFFF">
      <w:start w:val="1"/>
      <w:numFmt w:val="bullet"/>
      <w:lvlText w:val=""/>
      <w:lvlJc w:val="left"/>
      <w:pPr>
        <w:ind w:left="720" w:hanging="360"/>
      </w:pPr>
      <w:rPr>
        <w:rFonts w:ascii="Symbol" w:hAnsi="Symbol" w:hint="default"/>
      </w:rPr>
    </w:lvl>
    <w:lvl w:ilvl="1" w:tplc="385EC532">
      <w:start w:val="1"/>
      <w:numFmt w:val="bullet"/>
      <w:lvlText w:val="o"/>
      <w:lvlJc w:val="left"/>
      <w:pPr>
        <w:ind w:left="1440" w:hanging="360"/>
      </w:pPr>
      <w:rPr>
        <w:rFonts w:ascii="Courier New" w:hAnsi="Courier New" w:hint="default"/>
      </w:rPr>
    </w:lvl>
    <w:lvl w:ilvl="2" w:tplc="9F10B10A">
      <w:start w:val="1"/>
      <w:numFmt w:val="bullet"/>
      <w:lvlText w:val=""/>
      <w:lvlJc w:val="left"/>
      <w:pPr>
        <w:ind w:left="2160" w:hanging="360"/>
      </w:pPr>
      <w:rPr>
        <w:rFonts w:ascii="Wingdings" w:hAnsi="Wingdings" w:hint="default"/>
      </w:rPr>
    </w:lvl>
    <w:lvl w:ilvl="3" w:tplc="40205A34">
      <w:start w:val="1"/>
      <w:numFmt w:val="bullet"/>
      <w:lvlText w:val=""/>
      <w:lvlJc w:val="left"/>
      <w:pPr>
        <w:ind w:left="2880" w:hanging="360"/>
      </w:pPr>
      <w:rPr>
        <w:rFonts w:ascii="Symbol" w:hAnsi="Symbol" w:hint="default"/>
      </w:rPr>
    </w:lvl>
    <w:lvl w:ilvl="4" w:tplc="DE68EC12">
      <w:start w:val="1"/>
      <w:numFmt w:val="bullet"/>
      <w:lvlText w:val="o"/>
      <w:lvlJc w:val="left"/>
      <w:pPr>
        <w:ind w:left="3600" w:hanging="360"/>
      </w:pPr>
      <w:rPr>
        <w:rFonts w:ascii="Courier New" w:hAnsi="Courier New" w:hint="default"/>
      </w:rPr>
    </w:lvl>
    <w:lvl w:ilvl="5" w:tplc="21EE023A">
      <w:start w:val="1"/>
      <w:numFmt w:val="bullet"/>
      <w:lvlText w:val=""/>
      <w:lvlJc w:val="left"/>
      <w:pPr>
        <w:ind w:left="4320" w:hanging="360"/>
      </w:pPr>
      <w:rPr>
        <w:rFonts w:ascii="Wingdings" w:hAnsi="Wingdings" w:hint="default"/>
      </w:rPr>
    </w:lvl>
    <w:lvl w:ilvl="6" w:tplc="DAD00472">
      <w:start w:val="1"/>
      <w:numFmt w:val="bullet"/>
      <w:lvlText w:val=""/>
      <w:lvlJc w:val="left"/>
      <w:pPr>
        <w:ind w:left="5040" w:hanging="360"/>
      </w:pPr>
      <w:rPr>
        <w:rFonts w:ascii="Symbol" w:hAnsi="Symbol" w:hint="default"/>
      </w:rPr>
    </w:lvl>
    <w:lvl w:ilvl="7" w:tplc="EA44C704">
      <w:start w:val="1"/>
      <w:numFmt w:val="bullet"/>
      <w:lvlText w:val="o"/>
      <w:lvlJc w:val="left"/>
      <w:pPr>
        <w:ind w:left="5760" w:hanging="360"/>
      </w:pPr>
      <w:rPr>
        <w:rFonts w:ascii="Courier New" w:hAnsi="Courier New" w:hint="default"/>
      </w:rPr>
    </w:lvl>
    <w:lvl w:ilvl="8" w:tplc="6EB8048A">
      <w:start w:val="1"/>
      <w:numFmt w:val="bullet"/>
      <w:lvlText w:val=""/>
      <w:lvlJc w:val="left"/>
      <w:pPr>
        <w:ind w:left="6480" w:hanging="360"/>
      </w:pPr>
      <w:rPr>
        <w:rFonts w:ascii="Wingdings" w:hAnsi="Wingdings" w:hint="default"/>
      </w:rPr>
    </w:lvl>
  </w:abstractNum>
  <w:abstractNum w:abstractNumId="22" w15:restartNumberingAfterBreak="0">
    <w:nsid w:val="62454E31"/>
    <w:multiLevelType w:val="hybridMultilevel"/>
    <w:tmpl w:val="0CFC7624"/>
    <w:lvl w:ilvl="0" w:tplc="C032E578">
      <w:start w:val="1"/>
      <w:numFmt w:val="bullet"/>
      <w:lvlText w:val="·"/>
      <w:lvlJc w:val="left"/>
      <w:pPr>
        <w:ind w:left="720" w:hanging="360"/>
      </w:pPr>
      <w:rPr>
        <w:rFonts w:ascii="Symbol" w:hAnsi="Symbol" w:hint="default"/>
      </w:rPr>
    </w:lvl>
    <w:lvl w:ilvl="1" w:tplc="EA625BCC">
      <w:start w:val="1"/>
      <w:numFmt w:val="bullet"/>
      <w:lvlText w:val="o"/>
      <w:lvlJc w:val="left"/>
      <w:pPr>
        <w:ind w:left="1440" w:hanging="360"/>
      </w:pPr>
      <w:rPr>
        <w:rFonts w:ascii="Courier New" w:hAnsi="Courier New" w:hint="default"/>
      </w:rPr>
    </w:lvl>
    <w:lvl w:ilvl="2" w:tplc="0A385D12">
      <w:start w:val="1"/>
      <w:numFmt w:val="bullet"/>
      <w:lvlText w:val=""/>
      <w:lvlJc w:val="left"/>
      <w:pPr>
        <w:ind w:left="2160" w:hanging="360"/>
      </w:pPr>
      <w:rPr>
        <w:rFonts w:ascii="Wingdings" w:hAnsi="Wingdings" w:hint="default"/>
      </w:rPr>
    </w:lvl>
    <w:lvl w:ilvl="3" w:tplc="E0163D1E">
      <w:start w:val="1"/>
      <w:numFmt w:val="bullet"/>
      <w:lvlText w:val=""/>
      <w:lvlJc w:val="left"/>
      <w:pPr>
        <w:ind w:left="2880" w:hanging="360"/>
      </w:pPr>
      <w:rPr>
        <w:rFonts w:ascii="Symbol" w:hAnsi="Symbol" w:hint="default"/>
      </w:rPr>
    </w:lvl>
    <w:lvl w:ilvl="4" w:tplc="2C7CE5F0">
      <w:start w:val="1"/>
      <w:numFmt w:val="bullet"/>
      <w:lvlText w:val="o"/>
      <w:lvlJc w:val="left"/>
      <w:pPr>
        <w:ind w:left="3600" w:hanging="360"/>
      </w:pPr>
      <w:rPr>
        <w:rFonts w:ascii="Courier New" w:hAnsi="Courier New" w:hint="default"/>
      </w:rPr>
    </w:lvl>
    <w:lvl w:ilvl="5" w:tplc="D6D2D62A">
      <w:start w:val="1"/>
      <w:numFmt w:val="bullet"/>
      <w:lvlText w:val=""/>
      <w:lvlJc w:val="left"/>
      <w:pPr>
        <w:ind w:left="4320" w:hanging="360"/>
      </w:pPr>
      <w:rPr>
        <w:rFonts w:ascii="Wingdings" w:hAnsi="Wingdings" w:hint="default"/>
      </w:rPr>
    </w:lvl>
    <w:lvl w:ilvl="6" w:tplc="A53A3D82">
      <w:start w:val="1"/>
      <w:numFmt w:val="bullet"/>
      <w:lvlText w:val=""/>
      <w:lvlJc w:val="left"/>
      <w:pPr>
        <w:ind w:left="5040" w:hanging="360"/>
      </w:pPr>
      <w:rPr>
        <w:rFonts w:ascii="Symbol" w:hAnsi="Symbol" w:hint="default"/>
      </w:rPr>
    </w:lvl>
    <w:lvl w:ilvl="7" w:tplc="1A0C9E34">
      <w:start w:val="1"/>
      <w:numFmt w:val="bullet"/>
      <w:lvlText w:val="o"/>
      <w:lvlJc w:val="left"/>
      <w:pPr>
        <w:ind w:left="5760" w:hanging="360"/>
      </w:pPr>
      <w:rPr>
        <w:rFonts w:ascii="Courier New" w:hAnsi="Courier New" w:hint="default"/>
      </w:rPr>
    </w:lvl>
    <w:lvl w:ilvl="8" w:tplc="CD18AD50">
      <w:start w:val="1"/>
      <w:numFmt w:val="bullet"/>
      <w:lvlText w:val=""/>
      <w:lvlJc w:val="left"/>
      <w:pPr>
        <w:ind w:left="6480" w:hanging="360"/>
      </w:pPr>
      <w:rPr>
        <w:rFonts w:ascii="Wingdings" w:hAnsi="Wingdings" w:hint="default"/>
      </w:rPr>
    </w:lvl>
  </w:abstractNum>
  <w:abstractNum w:abstractNumId="23" w15:restartNumberingAfterBreak="0">
    <w:nsid w:val="640C660B"/>
    <w:multiLevelType w:val="multilevel"/>
    <w:tmpl w:val="1980AF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6FF7321D"/>
    <w:multiLevelType w:val="multilevel"/>
    <w:tmpl w:val="501C9EA8"/>
    <w:lvl w:ilvl="0">
      <w:start w:val="1"/>
      <w:numFmt w:val="upperRoman"/>
      <w:pStyle w:val="Heading1"/>
      <w:lvlText w:val="Article %1."/>
      <w:lvlJc w:val="left"/>
      <w:pPr>
        <w:ind w:left="0" w:firstLine="0"/>
      </w:pPr>
    </w:lvl>
    <w:lvl w:ilvl="1">
      <w:start w:val="1"/>
      <w:numFmt w:val="decimalZero"/>
      <w:pStyle w:val="Heading2"/>
      <w:isLgl/>
      <w:lvlText w:val="Section %1.%2"/>
      <w:lvlJc w:val="left"/>
      <w:pPr>
        <w:ind w:left="0" w:firstLine="0"/>
      </w:pPr>
    </w:lvl>
    <w:lvl w:ilvl="2">
      <w:start w:val="1"/>
      <w:numFmt w:val="lowerLetter"/>
      <w:pStyle w:val="Heading3"/>
      <w:lvlText w:val="(%3)"/>
      <w:lvlJc w:val="left"/>
      <w:pPr>
        <w:ind w:left="720" w:hanging="432"/>
      </w:pPr>
    </w:lvl>
    <w:lvl w:ilvl="3">
      <w:start w:val="1"/>
      <w:numFmt w:val="lowerRoman"/>
      <w:pStyle w:val="Heading4"/>
      <w:lvlText w:val="(%4)"/>
      <w:lvlJc w:val="right"/>
      <w:pPr>
        <w:ind w:left="864" w:hanging="144"/>
      </w:pPr>
    </w:lvl>
    <w:lvl w:ilvl="4">
      <w:start w:val="1"/>
      <w:numFmt w:val="decimal"/>
      <w:pStyle w:val="Heading5"/>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25" w15:restartNumberingAfterBreak="0">
    <w:nsid w:val="70553D34"/>
    <w:multiLevelType w:val="hybridMultilevel"/>
    <w:tmpl w:val="8ADC7CB0"/>
    <w:lvl w:ilvl="0" w:tplc="CC3CAFC4">
      <w:start w:val="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5354762"/>
    <w:multiLevelType w:val="hybridMultilevel"/>
    <w:tmpl w:val="7894538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7"/>
  </w:num>
  <w:num w:numId="2">
    <w:abstractNumId w:val="24"/>
  </w:num>
  <w:num w:numId="3">
    <w:abstractNumId w:val="17"/>
  </w:num>
  <w:num w:numId="4">
    <w:abstractNumId w:val="17"/>
    <w:lvlOverride w:ilvl="0">
      <w:lvl w:ilvl="0">
        <w:start w:val="1"/>
        <w:numFmt w:val="decimal"/>
        <w:pStyle w:val="Normalnumber"/>
        <w:lvlText w:val="%1."/>
        <w:lvlJc w:val="left"/>
        <w:pPr>
          <w:tabs>
            <w:tab w:val="num" w:pos="567"/>
          </w:tabs>
          <w:ind w:left="1247" w:firstLine="0"/>
        </w:pPr>
        <w:rPr>
          <w:rFonts w:hint="default"/>
        </w:rPr>
      </w:lvl>
    </w:lvlOverride>
    <w:lvlOverride w:ilvl="1">
      <w:lvl w:ilvl="1">
        <w:start w:val="1"/>
        <w:numFmt w:val="lowerLetter"/>
        <w:lvlText w:val="(%2)"/>
        <w:lvlJc w:val="left"/>
        <w:pPr>
          <w:tabs>
            <w:tab w:val="num" w:pos="567"/>
          </w:tabs>
          <w:ind w:left="1247" w:firstLine="567"/>
        </w:pPr>
        <w:rPr>
          <w:rFonts w:hint="default"/>
        </w:rPr>
      </w:lvl>
    </w:lvlOverride>
    <w:lvlOverride w:ilvl="2">
      <w:lvl w:ilvl="2">
        <w:start w:val="1"/>
        <w:numFmt w:val="lowerRoman"/>
        <w:lvlText w:val="(%3)"/>
        <w:lvlJc w:val="left"/>
        <w:pPr>
          <w:tabs>
            <w:tab w:val="num" w:pos="567"/>
          </w:tabs>
          <w:ind w:left="2948" w:hanging="567"/>
        </w:pPr>
        <w:rPr>
          <w:rFonts w:hint="default"/>
        </w:rPr>
      </w:lvl>
    </w:lvlOverride>
    <w:lvlOverride w:ilvl="3">
      <w:lvl w:ilvl="3">
        <w:start w:val="1"/>
        <w:numFmt w:val="lowerLetter"/>
        <w:lvlText w:val="%4."/>
        <w:lvlJc w:val="left"/>
        <w:pPr>
          <w:tabs>
            <w:tab w:val="num" w:pos="567"/>
          </w:tabs>
          <w:ind w:left="3515" w:hanging="567"/>
        </w:pPr>
        <w:rPr>
          <w:rFonts w:hint="default"/>
        </w:rPr>
      </w:lvl>
    </w:lvlOverride>
    <w:lvlOverride w:ilvl="4">
      <w:lvl w:ilvl="4">
        <w:start w:val="1"/>
        <w:numFmt w:val="lowerRoman"/>
        <w:lvlText w:val="%5."/>
        <w:lvlJc w:val="left"/>
        <w:pPr>
          <w:tabs>
            <w:tab w:val="num" w:pos="567"/>
          </w:tabs>
          <w:ind w:left="4082" w:hanging="567"/>
        </w:pPr>
        <w:rPr>
          <w:rFonts w:hint="default"/>
        </w:rPr>
      </w:lvl>
    </w:lvlOverride>
    <w:lvlOverride w:ilvl="5">
      <w:lvl w:ilvl="5">
        <w:start w:val="1"/>
        <w:numFmt w:val="lowerRoman"/>
        <w:lvlText w:val="%6."/>
        <w:lvlJc w:val="right"/>
        <w:pPr>
          <w:tabs>
            <w:tab w:val="num" w:pos="7835"/>
          </w:tabs>
          <w:ind w:left="7835" w:hanging="180"/>
        </w:pPr>
        <w:rPr>
          <w:rFonts w:hint="default"/>
        </w:rPr>
      </w:lvl>
    </w:lvlOverride>
    <w:lvlOverride w:ilvl="6">
      <w:lvl w:ilvl="6">
        <w:start w:val="1"/>
        <w:numFmt w:val="decimal"/>
        <w:lvlText w:val="%7."/>
        <w:lvlJc w:val="left"/>
        <w:pPr>
          <w:tabs>
            <w:tab w:val="num" w:pos="8555"/>
          </w:tabs>
          <w:ind w:left="8555" w:hanging="360"/>
        </w:pPr>
        <w:rPr>
          <w:rFonts w:hint="default"/>
        </w:rPr>
      </w:lvl>
    </w:lvlOverride>
    <w:lvlOverride w:ilvl="7">
      <w:lvl w:ilvl="7">
        <w:start w:val="1"/>
        <w:numFmt w:val="lowerLetter"/>
        <w:lvlText w:val="%8."/>
        <w:lvlJc w:val="left"/>
        <w:pPr>
          <w:tabs>
            <w:tab w:val="num" w:pos="9275"/>
          </w:tabs>
          <w:ind w:left="9275" w:hanging="360"/>
        </w:pPr>
        <w:rPr>
          <w:rFonts w:hint="default"/>
        </w:rPr>
      </w:lvl>
    </w:lvlOverride>
    <w:lvlOverride w:ilvl="8">
      <w:lvl w:ilvl="8">
        <w:start w:val="1"/>
        <w:numFmt w:val="lowerRoman"/>
        <w:lvlText w:val="%9."/>
        <w:lvlJc w:val="right"/>
        <w:pPr>
          <w:tabs>
            <w:tab w:val="num" w:pos="9995"/>
          </w:tabs>
          <w:ind w:left="9995" w:hanging="180"/>
        </w:pPr>
        <w:rPr>
          <w:rFonts w:hint="default"/>
        </w:rPr>
      </w:lvl>
    </w:lvlOverride>
  </w:num>
  <w:num w:numId="5">
    <w:abstractNumId w:val="18"/>
  </w:num>
  <w:num w:numId="6">
    <w:abstractNumId w:val="9"/>
  </w:num>
  <w:num w:numId="7">
    <w:abstractNumId w:val="4"/>
  </w:num>
  <w:num w:numId="8">
    <w:abstractNumId w:val="5"/>
  </w:num>
  <w:num w:numId="9">
    <w:abstractNumId w:val="22"/>
  </w:num>
  <w:num w:numId="10">
    <w:abstractNumId w:val="21"/>
  </w:num>
  <w:num w:numId="11">
    <w:abstractNumId w:val="6"/>
  </w:num>
  <w:num w:numId="12">
    <w:abstractNumId w:val="19"/>
  </w:num>
  <w:num w:numId="13">
    <w:abstractNumId w:val="3"/>
  </w:num>
  <w:num w:numId="14">
    <w:abstractNumId w:val="14"/>
  </w:num>
  <w:num w:numId="15">
    <w:abstractNumId w:val="0"/>
  </w:num>
  <w:num w:numId="16">
    <w:abstractNumId w:val="11"/>
  </w:num>
  <w:num w:numId="17">
    <w:abstractNumId w:val="15"/>
  </w:num>
  <w:num w:numId="18">
    <w:abstractNumId w:val="10"/>
  </w:num>
  <w:num w:numId="19">
    <w:abstractNumId w:val="20"/>
  </w:num>
  <w:num w:numId="20">
    <w:abstractNumId w:val="13"/>
  </w:num>
  <w:num w:numId="21">
    <w:abstractNumId w:val="23"/>
  </w:num>
  <w:num w:numId="22">
    <w:abstractNumId w:val="7"/>
  </w:num>
  <w:num w:numId="23">
    <w:abstractNumId w:val="2"/>
  </w:num>
  <w:num w:numId="24">
    <w:abstractNumId w:val="26"/>
  </w:num>
  <w:num w:numId="25">
    <w:abstractNumId w:val="25"/>
  </w:num>
  <w:num w:numId="26">
    <w:abstractNumId w:val="16"/>
  </w:num>
  <w:num w:numId="27">
    <w:abstractNumId w:val="1"/>
  </w:num>
  <w:num w:numId="28">
    <w:abstractNumId w:val="8"/>
  </w:num>
  <w:num w:numId="29">
    <w:abstractNumId w:val="1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activeWritingStyle w:appName="MSWord" w:lang="en-GB" w:vendorID="64" w:dllVersion="6" w:nlCheck="1" w:checkStyle="0"/>
  <w:activeWritingStyle w:appName="MSWord" w:lang="en-US" w:vendorID="64" w:dllVersion="6" w:nlCheck="1" w:checkStyle="0"/>
  <w:activeWritingStyle w:appName="MSWord" w:lang="fr-FR" w:vendorID="64" w:dllVersion="6" w:nlCheck="1" w:checkStyle="0"/>
  <w:activeWritingStyle w:appName="MSWord" w:lang="en-ZA" w:vendorID="64" w:dllVersion="6" w:nlCheck="1" w:checkStyle="0"/>
  <w:activeWritingStyle w:appName="MSWord" w:lang="fr-CA" w:vendorID="64" w:dllVersion="6" w:nlCheck="1" w:checkStyle="0"/>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n-ZA" w:vendorID="64" w:dllVersion="0" w:nlCheck="1" w:checkStyle="0"/>
  <w:activeWritingStyle w:appName="MSWord" w:lang="fr-CA" w:vendorID="64" w:dllVersion="0" w:nlCheck="1" w:checkStyle="0"/>
  <w:activeWritingStyle w:appName="MSWord" w:lang="en-GB" w:vendorID="64" w:dllVersion="4096" w:nlCheck="1" w:checkStyle="0"/>
  <w:activeWritingStyle w:appName="MSWord" w:lang="en-US" w:vendorID="64" w:dllVersion="4096" w:nlCheck="1" w:checkStyle="0"/>
  <w:proofState w:spelling="clean" w:grammar="clean"/>
  <w:stylePaneFormatFilter w:val="0002" w:allStyles="0" w:customStyles="1"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624"/>
  <w:hyphenationZone w:val="425"/>
  <w:evenAndOddHeaders/>
  <w:noPunctuationKerning/>
  <w:characterSpacingControl w:val="doNotCompress"/>
  <w:hdrShapeDefaults>
    <o:shapedefaults v:ext="edit" spidmax="2050"/>
  </w:hdrShapeDefaults>
  <w:footnotePr>
    <w:numRestart w:val="eachSect"/>
    <w:footnote w:id="-1"/>
    <w:footnote w:id="0"/>
    <w:footnote w:id="1"/>
  </w:footnotePr>
  <w:endnotePr>
    <w:endnote w:id="-1"/>
    <w:endnote w:id="0"/>
    <w:endnote w:id="1"/>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6929"/>
    <w:rsid w:val="00000013"/>
    <w:rsid w:val="00000FD3"/>
    <w:rsid w:val="00001067"/>
    <w:rsid w:val="00001487"/>
    <w:rsid w:val="00001B5F"/>
    <w:rsid w:val="000022FB"/>
    <w:rsid w:val="00002743"/>
    <w:rsid w:val="00002B96"/>
    <w:rsid w:val="000030E9"/>
    <w:rsid w:val="00003A00"/>
    <w:rsid w:val="00003C60"/>
    <w:rsid w:val="00004697"/>
    <w:rsid w:val="00004CBE"/>
    <w:rsid w:val="00004D04"/>
    <w:rsid w:val="000065BF"/>
    <w:rsid w:val="000067CD"/>
    <w:rsid w:val="00006907"/>
    <w:rsid w:val="00006F96"/>
    <w:rsid w:val="00010957"/>
    <w:rsid w:val="00010E57"/>
    <w:rsid w:val="0001269D"/>
    <w:rsid w:val="00013001"/>
    <w:rsid w:val="00013438"/>
    <w:rsid w:val="00013746"/>
    <w:rsid w:val="0001416F"/>
    <w:rsid w:val="0001490B"/>
    <w:rsid w:val="000149E6"/>
    <w:rsid w:val="0001582F"/>
    <w:rsid w:val="00017B41"/>
    <w:rsid w:val="0002028B"/>
    <w:rsid w:val="00023B89"/>
    <w:rsid w:val="000247B0"/>
    <w:rsid w:val="000251BD"/>
    <w:rsid w:val="00026997"/>
    <w:rsid w:val="000278C7"/>
    <w:rsid w:val="00031B99"/>
    <w:rsid w:val="00033967"/>
    <w:rsid w:val="00033CA9"/>
    <w:rsid w:val="00033E0B"/>
    <w:rsid w:val="00034836"/>
    <w:rsid w:val="00034E56"/>
    <w:rsid w:val="000353CE"/>
    <w:rsid w:val="00035E6B"/>
    <w:rsid w:val="00035EDE"/>
    <w:rsid w:val="0003674B"/>
    <w:rsid w:val="00036BD5"/>
    <w:rsid w:val="00040AEA"/>
    <w:rsid w:val="0004530B"/>
    <w:rsid w:val="0004771A"/>
    <w:rsid w:val="00050787"/>
    <w:rsid w:val="000509B4"/>
    <w:rsid w:val="00050F5A"/>
    <w:rsid w:val="00051364"/>
    <w:rsid w:val="00051A9C"/>
    <w:rsid w:val="00053992"/>
    <w:rsid w:val="00053FAD"/>
    <w:rsid w:val="0005530D"/>
    <w:rsid w:val="00056B2C"/>
    <w:rsid w:val="000574B7"/>
    <w:rsid w:val="0006035B"/>
    <w:rsid w:val="00064979"/>
    <w:rsid w:val="00065148"/>
    <w:rsid w:val="00066B0F"/>
    <w:rsid w:val="000710F0"/>
    <w:rsid w:val="0007118B"/>
    <w:rsid w:val="0007166E"/>
    <w:rsid w:val="00071886"/>
    <w:rsid w:val="00073928"/>
    <w:rsid w:val="000742BC"/>
    <w:rsid w:val="00074436"/>
    <w:rsid w:val="00075905"/>
    <w:rsid w:val="0008041D"/>
    <w:rsid w:val="0008171D"/>
    <w:rsid w:val="00081BA7"/>
    <w:rsid w:val="00081C9E"/>
    <w:rsid w:val="00081FB3"/>
    <w:rsid w:val="00082A0C"/>
    <w:rsid w:val="00082DCD"/>
    <w:rsid w:val="00083504"/>
    <w:rsid w:val="00083968"/>
    <w:rsid w:val="00083A6C"/>
    <w:rsid w:val="00084A79"/>
    <w:rsid w:val="00086A10"/>
    <w:rsid w:val="0008710B"/>
    <w:rsid w:val="00092765"/>
    <w:rsid w:val="00092CB3"/>
    <w:rsid w:val="00094243"/>
    <w:rsid w:val="000956A3"/>
    <w:rsid w:val="0009640C"/>
    <w:rsid w:val="00096559"/>
    <w:rsid w:val="000A07BF"/>
    <w:rsid w:val="000A146D"/>
    <w:rsid w:val="000A47D6"/>
    <w:rsid w:val="000A4CEB"/>
    <w:rsid w:val="000A4CFF"/>
    <w:rsid w:val="000A581F"/>
    <w:rsid w:val="000A5CAA"/>
    <w:rsid w:val="000B0942"/>
    <w:rsid w:val="000B0C47"/>
    <w:rsid w:val="000B17B3"/>
    <w:rsid w:val="000B21D5"/>
    <w:rsid w:val="000B22A2"/>
    <w:rsid w:val="000B233F"/>
    <w:rsid w:val="000B28EB"/>
    <w:rsid w:val="000B2D33"/>
    <w:rsid w:val="000B3CCE"/>
    <w:rsid w:val="000B497E"/>
    <w:rsid w:val="000B77D5"/>
    <w:rsid w:val="000B77E5"/>
    <w:rsid w:val="000B7C23"/>
    <w:rsid w:val="000C04FD"/>
    <w:rsid w:val="000C22B3"/>
    <w:rsid w:val="000C2809"/>
    <w:rsid w:val="000C2A52"/>
    <w:rsid w:val="000C46A9"/>
    <w:rsid w:val="000C73D3"/>
    <w:rsid w:val="000D33C0"/>
    <w:rsid w:val="000D45DC"/>
    <w:rsid w:val="000D4E0D"/>
    <w:rsid w:val="000D5884"/>
    <w:rsid w:val="000D6941"/>
    <w:rsid w:val="000E0405"/>
    <w:rsid w:val="000E0994"/>
    <w:rsid w:val="000E1A98"/>
    <w:rsid w:val="000E397C"/>
    <w:rsid w:val="000E40E8"/>
    <w:rsid w:val="000E4F42"/>
    <w:rsid w:val="000E7808"/>
    <w:rsid w:val="000E7FE2"/>
    <w:rsid w:val="000F0317"/>
    <w:rsid w:val="000F37C3"/>
    <w:rsid w:val="000F393D"/>
    <w:rsid w:val="000F3AB7"/>
    <w:rsid w:val="000F45BD"/>
    <w:rsid w:val="000F484C"/>
    <w:rsid w:val="000F53CB"/>
    <w:rsid w:val="000F6CFF"/>
    <w:rsid w:val="000F6E8E"/>
    <w:rsid w:val="000F7B9A"/>
    <w:rsid w:val="00101D6B"/>
    <w:rsid w:val="00102A73"/>
    <w:rsid w:val="001036A6"/>
    <w:rsid w:val="00105686"/>
    <w:rsid w:val="0010650F"/>
    <w:rsid w:val="00106EDE"/>
    <w:rsid w:val="0010728A"/>
    <w:rsid w:val="0010748A"/>
    <w:rsid w:val="00107594"/>
    <w:rsid w:val="00107B14"/>
    <w:rsid w:val="0011071F"/>
    <w:rsid w:val="0011086B"/>
    <w:rsid w:val="001124F6"/>
    <w:rsid w:val="00115A54"/>
    <w:rsid w:val="00115F73"/>
    <w:rsid w:val="0011664B"/>
    <w:rsid w:val="001202E3"/>
    <w:rsid w:val="001207A8"/>
    <w:rsid w:val="00120C90"/>
    <w:rsid w:val="00121C5E"/>
    <w:rsid w:val="00121FD6"/>
    <w:rsid w:val="00122051"/>
    <w:rsid w:val="00122CE8"/>
    <w:rsid w:val="00123699"/>
    <w:rsid w:val="00124088"/>
    <w:rsid w:val="001253DC"/>
    <w:rsid w:val="00126FF9"/>
    <w:rsid w:val="00127BD5"/>
    <w:rsid w:val="001302BD"/>
    <w:rsid w:val="0013059D"/>
    <w:rsid w:val="001339D1"/>
    <w:rsid w:val="0013599B"/>
    <w:rsid w:val="00135C81"/>
    <w:rsid w:val="00136AFE"/>
    <w:rsid w:val="00136F3A"/>
    <w:rsid w:val="00137C36"/>
    <w:rsid w:val="00140369"/>
    <w:rsid w:val="0014083A"/>
    <w:rsid w:val="00141910"/>
    <w:rsid w:val="00141A55"/>
    <w:rsid w:val="001432ED"/>
    <w:rsid w:val="00144138"/>
    <w:rsid w:val="001446A3"/>
    <w:rsid w:val="00144A8F"/>
    <w:rsid w:val="00144E6E"/>
    <w:rsid w:val="00147215"/>
    <w:rsid w:val="00147F5E"/>
    <w:rsid w:val="0015262B"/>
    <w:rsid w:val="001530A8"/>
    <w:rsid w:val="00153B39"/>
    <w:rsid w:val="00154CA8"/>
    <w:rsid w:val="00155395"/>
    <w:rsid w:val="00155A46"/>
    <w:rsid w:val="00156209"/>
    <w:rsid w:val="0015635E"/>
    <w:rsid w:val="0015720A"/>
    <w:rsid w:val="00160D74"/>
    <w:rsid w:val="00162265"/>
    <w:rsid w:val="001631E1"/>
    <w:rsid w:val="001644DF"/>
    <w:rsid w:val="00165B12"/>
    <w:rsid w:val="00165BA4"/>
    <w:rsid w:val="001661B5"/>
    <w:rsid w:val="00167AE4"/>
    <w:rsid w:val="00167C37"/>
    <w:rsid w:val="00167D02"/>
    <w:rsid w:val="00172E6C"/>
    <w:rsid w:val="001745CF"/>
    <w:rsid w:val="00174739"/>
    <w:rsid w:val="001757B5"/>
    <w:rsid w:val="00176752"/>
    <w:rsid w:val="001801AA"/>
    <w:rsid w:val="00180C50"/>
    <w:rsid w:val="00180E55"/>
    <w:rsid w:val="00180F03"/>
    <w:rsid w:val="0018127C"/>
    <w:rsid w:val="001812AA"/>
    <w:rsid w:val="00181762"/>
    <w:rsid w:val="00181EC8"/>
    <w:rsid w:val="001839E0"/>
    <w:rsid w:val="00184349"/>
    <w:rsid w:val="00186746"/>
    <w:rsid w:val="001875F1"/>
    <w:rsid w:val="00187976"/>
    <w:rsid w:val="001903CA"/>
    <w:rsid w:val="00194A47"/>
    <w:rsid w:val="00194AD7"/>
    <w:rsid w:val="00195F33"/>
    <w:rsid w:val="00196B01"/>
    <w:rsid w:val="00197467"/>
    <w:rsid w:val="001A1536"/>
    <w:rsid w:val="001A1668"/>
    <w:rsid w:val="001A194C"/>
    <w:rsid w:val="001A50B1"/>
    <w:rsid w:val="001A5EE1"/>
    <w:rsid w:val="001A73B4"/>
    <w:rsid w:val="001A7493"/>
    <w:rsid w:val="001A7FF9"/>
    <w:rsid w:val="001B0413"/>
    <w:rsid w:val="001B0B95"/>
    <w:rsid w:val="001B1617"/>
    <w:rsid w:val="001B2B7D"/>
    <w:rsid w:val="001B3803"/>
    <w:rsid w:val="001B504B"/>
    <w:rsid w:val="001B5911"/>
    <w:rsid w:val="001B62D5"/>
    <w:rsid w:val="001B6468"/>
    <w:rsid w:val="001B6A74"/>
    <w:rsid w:val="001B737B"/>
    <w:rsid w:val="001B7586"/>
    <w:rsid w:val="001B76A3"/>
    <w:rsid w:val="001B7FB9"/>
    <w:rsid w:val="001C0DFB"/>
    <w:rsid w:val="001C12A5"/>
    <w:rsid w:val="001C1346"/>
    <w:rsid w:val="001C2851"/>
    <w:rsid w:val="001C29FC"/>
    <w:rsid w:val="001C2D5A"/>
    <w:rsid w:val="001C336A"/>
    <w:rsid w:val="001C41F6"/>
    <w:rsid w:val="001C462A"/>
    <w:rsid w:val="001C477B"/>
    <w:rsid w:val="001C4DC2"/>
    <w:rsid w:val="001D0C83"/>
    <w:rsid w:val="001D1BB2"/>
    <w:rsid w:val="001D265E"/>
    <w:rsid w:val="001D375C"/>
    <w:rsid w:val="001D3874"/>
    <w:rsid w:val="001D43C9"/>
    <w:rsid w:val="001D4724"/>
    <w:rsid w:val="001D7E75"/>
    <w:rsid w:val="001E04A2"/>
    <w:rsid w:val="001E1F18"/>
    <w:rsid w:val="001E22D1"/>
    <w:rsid w:val="001E40DE"/>
    <w:rsid w:val="001E56D2"/>
    <w:rsid w:val="001E65EB"/>
    <w:rsid w:val="001E7C76"/>
    <w:rsid w:val="001E7D56"/>
    <w:rsid w:val="001F1C4F"/>
    <w:rsid w:val="001F1E54"/>
    <w:rsid w:val="001F3EB6"/>
    <w:rsid w:val="001F46B1"/>
    <w:rsid w:val="001F51B8"/>
    <w:rsid w:val="001F5AE3"/>
    <w:rsid w:val="001F606D"/>
    <w:rsid w:val="001F71C6"/>
    <w:rsid w:val="001F75DE"/>
    <w:rsid w:val="00200170"/>
    <w:rsid w:val="002001C2"/>
    <w:rsid w:val="00200D58"/>
    <w:rsid w:val="002011A2"/>
    <w:rsid w:val="002013BE"/>
    <w:rsid w:val="002030D2"/>
    <w:rsid w:val="00205B4A"/>
    <w:rsid w:val="002063A4"/>
    <w:rsid w:val="002069EA"/>
    <w:rsid w:val="0021145B"/>
    <w:rsid w:val="0021176E"/>
    <w:rsid w:val="00211B2F"/>
    <w:rsid w:val="00211CC1"/>
    <w:rsid w:val="00214277"/>
    <w:rsid w:val="0021458E"/>
    <w:rsid w:val="002146B9"/>
    <w:rsid w:val="002153C0"/>
    <w:rsid w:val="00215FED"/>
    <w:rsid w:val="00217178"/>
    <w:rsid w:val="0022065C"/>
    <w:rsid w:val="002255A8"/>
    <w:rsid w:val="00225EFD"/>
    <w:rsid w:val="00226822"/>
    <w:rsid w:val="00227347"/>
    <w:rsid w:val="0022762D"/>
    <w:rsid w:val="002318D7"/>
    <w:rsid w:val="00233E65"/>
    <w:rsid w:val="0023517A"/>
    <w:rsid w:val="002369A9"/>
    <w:rsid w:val="00237397"/>
    <w:rsid w:val="002373AA"/>
    <w:rsid w:val="00237E55"/>
    <w:rsid w:val="00242064"/>
    <w:rsid w:val="00242C1B"/>
    <w:rsid w:val="00243D36"/>
    <w:rsid w:val="00244D0F"/>
    <w:rsid w:val="00246854"/>
    <w:rsid w:val="00247707"/>
    <w:rsid w:val="00247AA6"/>
    <w:rsid w:val="00250606"/>
    <w:rsid w:val="002534F8"/>
    <w:rsid w:val="00254044"/>
    <w:rsid w:val="00255F1B"/>
    <w:rsid w:val="00256568"/>
    <w:rsid w:val="002568E9"/>
    <w:rsid w:val="002571D8"/>
    <w:rsid w:val="0026018E"/>
    <w:rsid w:val="0026043E"/>
    <w:rsid w:val="002626DB"/>
    <w:rsid w:val="00262E3D"/>
    <w:rsid w:val="00263F5D"/>
    <w:rsid w:val="00264E7C"/>
    <w:rsid w:val="00265D2A"/>
    <w:rsid w:val="0026656F"/>
    <w:rsid w:val="00267CB8"/>
    <w:rsid w:val="00272251"/>
    <w:rsid w:val="00272297"/>
    <w:rsid w:val="00272689"/>
    <w:rsid w:val="00275AF3"/>
    <w:rsid w:val="00275F5E"/>
    <w:rsid w:val="002761A9"/>
    <w:rsid w:val="00277575"/>
    <w:rsid w:val="00277919"/>
    <w:rsid w:val="0028031C"/>
    <w:rsid w:val="00280581"/>
    <w:rsid w:val="002808FA"/>
    <w:rsid w:val="002814EB"/>
    <w:rsid w:val="002822D6"/>
    <w:rsid w:val="00282CC4"/>
    <w:rsid w:val="002837D2"/>
    <w:rsid w:val="00284245"/>
    <w:rsid w:val="00284EC2"/>
    <w:rsid w:val="0028557B"/>
    <w:rsid w:val="00286740"/>
    <w:rsid w:val="002874CC"/>
    <w:rsid w:val="00287B42"/>
    <w:rsid w:val="002910FA"/>
    <w:rsid w:val="002929D8"/>
    <w:rsid w:val="002935C2"/>
    <w:rsid w:val="00293967"/>
    <w:rsid w:val="00293C73"/>
    <w:rsid w:val="0029478F"/>
    <w:rsid w:val="002965DF"/>
    <w:rsid w:val="002A06D0"/>
    <w:rsid w:val="002A0C7D"/>
    <w:rsid w:val="002A17F1"/>
    <w:rsid w:val="002A1BB7"/>
    <w:rsid w:val="002A237D"/>
    <w:rsid w:val="002A2E20"/>
    <w:rsid w:val="002A4C53"/>
    <w:rsid w:val="002A650A"/>
    <w:rsid w:val="002A65D9"/>
    <w:rsid w:val="002A693B"/>
    <w:rsid w:val="002A6D69"/>
    <w:rsid w:val="002A718E"/>
    <w:rsid w:val="002A72D6"/>
    <w:rsid w:val="002A7945"/>
    <w:rsid w:val="002A7C50"/>
    <w:rsid w:val="002B0672"/>
    <w:rsid w:val="002B0FF1"/>
    <w:rsid w:val="002B1B4C"/>
    <w:rsid w:val="002B1D61"/>
    <w:rsid w:val="002B247F"/>
    <w:rsid w:val="002B2737"/>
    <w:rsid w:val="002B27F6"/>
    <w:rsid w:val="002B4DE5"/>
    <w:rsid w:val="002B61F6"/>
    <w:rsid w:val="002B634E"/>
    <w:rsid w:val="002C1316"/>
    <w:rsid w:val="002C145D"/>
    <w:rsid w:val="002C2049"/>
    <w:rsid w:val="002C2C3E"/>
    <w:rsid w:val="002C2D63"/>
    <w:rsid w:val="002C33FF"/>
    <w:rsid w:val="002C533E"/>
    <w:rsid w:val="002C7D1D"/>
    <w:rsid w:val="002D027F"/>
    <w:rsid w:val="002D0937"/>
    <w:rsid w:val="002D1833"/>
    <w:rsid w:val="002D3F03"/>
    <w:rsid w:val="002D7970"/>
    <w:rsid w:val="002D7A85"/>
    <w:rsid w:val="002D7B60"/>
    <w:rsid w:val="002E028B"/>
    <w:rsid w:val="002E0B30"/>
    <w:rsid w:val="002E12DC"/>
    <w:rsid w:val="002E19D4"/>
    <w:rsid w:val="002E19D6"/>
    <w:rsid w:val="002E1A8D"/>
    <w:rsid w:val="002E2371"/>
    <w:rsid w:val="002E281D"/>
    <w:rsid w:val="002E32E9"/>
    <w:rsid w:val="002E33CE"/>
    <w:rsid w:val="002E364F"/>
    <w:rsid w:val="002E3A74"/>
    <w:rsid w:val="002E3B3B"/>
    <w:rsid w:val="002E3C94"/>
    <w:rsid w:val="002E3F82"/>
    <w:rsid w:val="002E4EA6"/>
    <w:rsid w:val="002E4F3F"/>
    <w:rsid w:val="002E7DC6"/>
    <w:rsid w:val="002F0B58"/>
    <w:rsid w:val="002F1AE7"/>
    <w:rsid w:val="002F2006"/>
    <w:rsid w:val="002F2633"/>
    <w:rsid w:val="002F3AE1"/>
    <w:rsid w:val="002F4761"/>
    <w:rsid w:val="002F5C79"/>
    <w:rsid w:val="002F79BC"/>
    <w:rsid w:val="00300DD6"/>
    <w:rsid w:val="003010DD"/>
    <w:rsid w:val="00301881"/>
    <w:rsid w:val="003019E2"/>
    <w:rsid w:val="00301CC3"/>
    <w:rsid w:val="00303337"/>
    <w:rsid w:val="00303B1D"/>
    <w:rsid w:val="003042F1"/>
    <w:rsid w:val="00304948"/>
    <w:rsid w:val="0030593A"/>
    <w:rsid w:val="00306862"/>
    <w:rsid w:val="00307A65"/>
    <w:rsid w:val="00310043"/>
    <w:rsid w:val="00310191"/>
    <w:rsid w:val="00310748"/>
    <w:rsid w:val="0031228B"/>
    <w:rsid w:val="00313CCB"/>
    <w:rsid w:val="0031413F"/>
    <w:rsid w:val="0031451A"/>
    <w:rsid w:val="00314727"/>
    <w:rsid w:val="003148BB"/>
    <w:rsid w:val="00314911"/>
    <w:rsid w:val="00315581"/>
    <w:rsid w:val="00316DD7"/>
    <w:rsid w:val="00316DDB"/>
    <w:rsid w:val="00317976"/>
    <w:rsid w:val="003204F2"/>
    <w:rsid w:val="00320D56"/>
    <w:rsid w:val="00321A8E"/>
    <w:rsid w:val="00323885"/>
    <w:rsid w:val="0032445A"/>
    <w:rsid w:val="00327333"/>
    <w:rsid w:val="00331475"/>
    <w:rsid w:val="00332037"/>
    <w:rsid w:val="00332CB2"/>
    <w:rsid w:val="003335E6"/>
    <w:rsid w:val="00333853"/>
    <w:rsid w:val="0033437D"/>
    <w:rsid w:val="00334AC7"/>
    <w:rsid w:val="00335D88"/>
    <w:rsid w:val="00340280"/>
    <w:rsid w:val="003404B2"/>
    <w:rsid w:val="0034080D"/>
    <w:rsid w:val="003409EF"/>
    <w:rsid w:val="00341C8F"/>
    <w:rsid w:val="00342444"/>
    <w:rsid w:val="00343D2F"/>
    <w:rsid w:val="003441A6"/>
    <w:rsid w:val="003442DB"/>
    <w:rsid w:val="00345224"/>
    <w:rsid w:val="00345569"/>
    <w:rsid w:val="00345A14"/>
    <w:rsid w:val="0034766C"/>
    <w:rsid w:val="00350BDE"/>
    <w:rsid w:val="00351B09"/>
    <w:rsid w:val="00355EA9"/>
    <w:rsid w:val="00356FD0"/>
    <w:rsid w:val="003578DE"/>
    <w:rsid w:val="00360464"/>
    <w:rsid w:val="00360CDE"/>
    <w:rsid w:val="00361053"/>
    <w:rsid w:val="00362564"/>
    <w:rsid w:val="00363308"/>
    <w:rsid w:val="0036455B"/>
    <w:rsid w:val="00365F6B"/>
    <w:rsid w:val="00366EBE"/>
    <w:rsid w:val="003675A5"/>
    <w:rsid w:val="003724D0"/>
    <w:rsid w:val="003730AF"/>
    <w:rsid w:val="003732D8"/>
    <w:rsid w:val="003734E0"/>
    <w:rsid w:val="0037412E"/>
    <w:rsid w:val="00374BEC"/>
    <w:rsid w:val="00375BF3"/>
    <w:rsid w:val="0037643C"/>
    <w:rsid w:val="0037782F"/>
    <w:rsid w:val="00377CB6"/>
    <w:rsid w:val="00380241"/>
    <w:rsid w:val="003805DB"/>
    <w:rsid w:val="00380F5E"/>
    <w:rsid w:val="00382565"/>
    <w:rsid w:val="003827C2"/>
    <w:rsid w:val="0038333E"/>
    <w:rsid w:val="003848E3"/>
    <w:rsid w:val="00384C53"/>
    <w:rsid w:val="00385074"/>
    <w:rsid w:val="003854ED"/>
    <w:rsid w:val="00385969"/>
    <w:rsid w:val="003872A4"/>
    <w:rsid w:val="0038742A"/>
    <w:rsid w:val="003901E2"/>
    <w:rsid w:val="003924A7"/>
    <w:rsid w:val="00394A52"/>
    <w:rsid w:val="00395915"/>
    <w:rsid w:val="00395BF0"/>
    <w:rsid w:val="00395DE3"/>
    <w:rsid w:val="003961AC"/>
    <w:rsid w:val="00396257"/>
    <w:rsid w:val="00396929"/>
    <w:rsid w:val="00397EB8"/>
    <w:rsid w:val="003A086E"/>
    <w:rsid w:val="003A0940"/>
    <w:rsid w:val="003A443D"/>
    <w:rsid w:val="003A4FD0"/>
    <w:rsid w:val="003A5245"/>
    <w:rsid w:val="003A6003"/>
    <w:rsid w:val="003A66BF"/>
    <w:rsid w:val="003A69D1"/>
    <w:rsid w:val="003A7705"/>
    <w:rsid w:val="003A77F1"/>
    <w:rsid w:val="003A7D35"/>
    <w:rsid w:val="003B04C1"/>
    <w:rsid w:val="003B1177"/>
    <w:rsid w:val="003B1545"/>
    <w:rsid w:val="003B1C28"/>
    <w:rsid w:val="003B5C6F"/>
    <w:rsid w:val="003C035E"/>
    <w:rsid w:val="003C0776"/>
    <w:rsid w:val="003C0DAA"/>
    <w:rsid w:val="003C2018"/>
    <w:rsid w:val="003C409D"/>
    <w:rsid w:val="003C5A14"/>
    <w:rsid w:val="003C5BA6"/>
    <w:rsid w:val="003C65E1"/>
    <w:rsid w:val="003C6ABD"/>
    <w:rsid w:val="003C7AE6"/>
    <w:rsid w:val="003D0520"/>
    <w:rsid w:val="003D06C3"/>
    <w:rsid w:val="003D2432"/>
    <w:rsid w:val="003D663F"/>
    <w:rsid w:val="003E04E3"/>
    <w:rsid w:val="003E0D09"/>
    <w:rsid w:val="003E3DB1"/>
    <w:rsid w:val="003E3E94"/>
    <w:rsid w:val="003E4CE1"/>
    <w:rsid w:val="003E51E1"/>
    <w:rsid w:val="003E53C3"/>
    <w:rsid w:val="003E53E6"/>
    <w:rsid w:val="003E57FD"/>
    <w:rsid w:val="003E6A96"/>
    <w:rsid w:val="003E76B5"/>
    <w:rsid w:val="003E77DE"/>
    <w:rsid w:val="003F0C27"/>
    <w:rsid w:val="003F0E85"/>
    <w:rsid w:val="003F1BE0"/>
    <w:rsid w:val="003F4413"/>
    <w:rsid w:val="003F4CAC"/>
    <w:rsid w:val="003F561B"/>
    <w:rsid w:val="003F6047"/>
    <w:rsid w:val="003F6ED2"/>
    <w:rsid w:val="0040032A"/>
    <w:rsid w:val="00400471"/>
    <w:rsid w:val="00400B35"/>
    <w:rsid w:val="00403CE1"/>
    <w:rsid w:val="004049B8"/>
    <w:rsid w:val="00404CB5"/>
    <w:rsid w:val="00405251"/>
    <w:rsid w:val="00405D77"/>
    <w:rsid w:val="0040625A"/>
    <w:rsid w:val="00407DBA"/>
    <w:rsid w:val="00410098"/>
    <w:rsid w:val="004100EA"/>
    <w:rsid w:val="0041054A"/>
    <w:rsid w:val="00410C55"/>
    <w:rsid w:val="004111D3"/>
    <w:rsid w:val="00412162"/>
    <w:rsid w:val="00413ADD"/>
    <w:rsid w:val="00414E3A"/>
    <w:rsid w:val="00415145"/>
    <w:rsid w:val="0041604D"/>
    <w:rsid w:val="00416854"/>
    <w:rsid w:val="00416EAF"/>
    <w:rsid w:val="00417725"/>
    <w:rsid w:val="0041779A"/>
    <w:rsid w:val="00422115"/>
    <w:rsid w:val="0042250C"/>
    <w:rsid w:val="00423898"/>
    <w:rsid w:val="00424138"/>
    <w:rsid w:val="004243EA"/>
    <w:rsid w:val="00424992"/>
    <w:rsid w:val="00424A9E"/>
    <w:rsid w:val="00430633"/>
    <w:rsid w:val="0043133A"/>
    <w:rsid w:val="00431621"/>
    <w:rsid w:val="004335EC"/>
    <w:rsid w:val="00433BDB"/>
    <w:rsid w:val="004348E4"/>
    <w:rsid w:val="00434BD2"/>
    <w:rsid w:val="00435662"/>
    <w:rsid w:val="00436ADD"/>
    <w:rsid w:val="00437B82"/>
    <w:rsid w:val="00437F26"/>
    <w:rsid w:val="00440AF6"/>
    <w:rsid w:val="004432F8"/>
    <w:rsid w:val="00444097"/>
    <w:rsid w:val="00445487"/>
    <w:rsid w:val="00446553"/>
    <w:rsid w:val="004509A1"/>
    <w:rsid w:val="0045181A"/>
    <w:rsid w:val="00451842"/>
    <w:rsid w:val="004522AE"/>
    <w:rsid w:val="00454769"/>
    <w:rsid w:val="00456D58"/>
    <w:rsid w:val="00457BBE"/>
    <w:rsid w:val="00460C14"/>
    <w:rsid w:val="00463D5D"/>
    <w:rsid w:val="00465D3A"/>
    <w:rsid w:val="00465FB5"/>
    <w:rsid w:val="00466991"/>
    <w:rsid w:val="004705AD"/>
    <w:rsid w:val="0047064C"/>
    <w:rsid w:val="00471270"/>
    <w:rsid w:val="00473F1F"/>
    <w:rsid w:val="00474D90"/>
    <w:rsid w:val="00475C67"/>
    <w:rsid w:val="00476276"/>
    <w:rsid w:val="00477012"/>
    <w:rsid w:val="004774FF"/>
    <w:rsid w:val="00480685"/>
    <w:rsid w:val="00480982"/>
    <w:rsid w:val="00482CD0"/>
    <w:rsid w:val="00483CD7"/>
    <w:rsid w:val="004854CA"/>
    <w:rsid w:val="004868B8"/>
    <w:rsid w:val="00487F20"/>
    <w:rsid w:val="00490150"/>
    <w:rsid w:val="00490205"/>
    <w:rsid w:val="00491D1C"/>
    <w:rsid w:val="004922A1"/>
    <w:rsid w:val="00492B3D"/>
    <w:rsid w:val="0049449B"/>
    <w:rsid w:val="004974BC"/>
    <w:rsid w:val="00497FF3"/>
    <w:rsid w:val="004A0FE9"/>
    <w:rsid w:val="004A1A72"/>
    <w:rsid w:val="004A276F"/>
    <w:rsid w:val="004A2C0B"/>
    <w:rsid w:val="004A345B"/>
    <w:rsid w:val="004A42E1"/>
    <w:rsid w:val="004A56B8"/>
    <w:rsid w:val="004A6AA8"/>
    <w:rsid w:val="004A73E2"/>
    <w:rsid w:val="004B162C"/>
    <w:rsid w:val="004B2401"/>
    <w:rsid w:val="004B473D"/>
    <w:rsid w:val="004B505B"/>
    <w:rsid w:val="004B512C"/>
    <w:rsid w:val="004B68FF"/>
    <w:rsid w:val="004B6DFF"/>
    <w:rsid w:val="004B718F"/>
    <w:rsid w:val="004B79FC"/>
    <w:rsid w:val="004C05D8"/>
    <w:rsid w:val="004C0870"/>
    <w:rsid w:val="004C0E00"/>
    <w:rsid w:val="004C10B0"/>
    <w:rsid w:val="004C2AED"/>
    <w:rsid w:val="004C2F24"/>
    <w:rsid w:val="004C3DBE"/>
    <w:rsid w:val="004C44F2"/>
    <w:rsid w:val="004C5C96"/>
    <w:rsid w:val="004C6A8C"/>
    <w:rsid w:val="004C6C58"/>
    <w:rsid w:val="004C70D2"/>
    <w:rsid w:val="004C7960"/>
    <w:rsid w:val="004D06A4"/>
    <w:rsid w:val="004D32E5"/>
    <w:rsid w:val="004D739B"/>
    <w:rsid w:val="004E0B2F"/>
    <w:rsid w:val="004E0D1B"/>
    <w:rsid w:val="004E3474"/>
    <w:rsid w:val="004E387D"/>
    <w:rsid w:val="004E3EA6"/>
    <w:rsid w:val="004E6A4B"/>
    <w:rsid w:val="004E79AC"/>
    <w:rsid w:val="004F1A81"/>
    <w:rsid w:val="004F3D80"/>
    <w:rsid w:val="004F3F83"/>
    <w:rsid w:val="004F5670"/>
    <w:rsid w:val="004F5678"/>
    <w:rsid w:val="004F5D44"/>
    <w:rsid w:val="00500143"/>
    <w:rsid w:val="00500377"/>
    <w:rsid w:val="00500AAE"/>
    <w:rsid w:val="00501A7A"/>
    <w:rsid w:val="00501B89"/>
    <w:rsid w:val="005020A7"/>
    <w:rsid w:val="0050337B"/>
    <w:rsid w:val="00503F35"/>
    <w:rsid w:val="005040AA"/>
    <w:rsid w:val="00504707"/>
    <w:rsid w:val="0050550B"/>
    <w:rsid w:val="00505AE5"/>
    <w:rsid w:val="00507641"/>
    <w:rsid w:val="005102AE"/>
    <w:rsid w:val="0051220F"/>
    <w:rsid w:val="00512322"/>
    <w:rsid w:val="00512B6E"/>
    <w:rsid w:val="0051306C"/>
    <w:rsid w:val="00513654"/>
    <w:rsid w:val="005138B0"/>
    <w:rsid w:val="00513CF1"/>
    <w:rsid w:val="005140C4"/>
    <w:rsid w:val="00515520"/>
    <w:rsid w:val="00515FE7"/>
    <w:rsid w:val="00517857"/>
    <w:rsid w:val="00520D5A"/>
    <w:rsid w:val="00521424"/>
    <w:rsid w:val="005218D9"/>
    <w:rsid w:val="00522136"/>
    <w:rsid w:val="00523ECB"/>
    <w:rsid w:val="005240EF"/>
    <w:rsid w:val="00526337"/>
    <w:rsid w:val="00526A9A"/>
    <w:rsid w:val="0052766C"/>
    <w:rsid w:val="00527B09"/>
    <w:rsid w:val="00527F80"/>
    <w:rsid w:val="00531230"/>
    <w:rsid w:val="00531443"/>
    <w:rsid w:val="00531DD9"/>
    <w:rsid w:val="005326CB"/>
    <w:rsid w:val="00532B3E"/>
    <w:rsid w:val="00532E47"/>
    <w:rsid w:val="00534BE0"/>
    <w:rsid w:val="00536186"/>
    <w:rsid w:val="005368D0"/>
    <w:rsid w:val="00536901"/>
    <w:rsid w:val="0053794B"/>
    <w:rsid w:val="005410DE"/>
    <w:rsid w:val="00541290"/>
    <w:rsid w:val="0054141F"/>
    <w:rsid w:val="00541624"/>
    <w:rsid w:val="00541886"/>
    <w:rsid w:val="005422EA"/>
    <w:rsid w:val="005428E1"/>
    <w:rsid w:val="00542FD3"/>
    <w:rsid w:val="005440BD"/>
    <w:rsid w:val="005442B9"/>
    <w:rsid w:val="00544997"/>
    <w:rsid w:val="00544CBB"/>
    <w:rsid w:val="0054571A"/>
    <w:rsid w:val="00550518"/>
    <w:rsid w:val="00550971"/>
    <w:rsid w:val="005518C8"/>
    <w:rsid w:val="00552CD6"/>
    <w:rsid w:val="005537BD"/>
    <w:rsid w:val="0055461D"/>
    <w:rsid w:val="00554AB5"/>
    <w:rsid w:val="00555A48"/>
    <w:rsid w:val="005563CC"/>
    <w:rsid w:val="005569BC"/>
    <w:rsid w:val="0056012A"/>
    <w:rsid w:val="005621D4"/>
    <w:rsid w:val="0056312E"/>
    <w:rsid w:val="00563841"/>
    <w:rsid w:val="00566B84"/>
    <w:rsid w:val="00566C86"/>
    <w:rsid w:val="00567A02"/>
    <w:rsid w:val="0057021E"/>
    <w:rsid w:val="00572FF5"/>
    <w:rsid w:val="0057315F"/>
    <w:rsid w:val="00573ACC"/>
    <w:rsid w:val="00575554"/>
    <w:rsid w:val="00576104"/>
    <w:rsid w:val="00577605"/>
    <w:rsid w:val="00581457"/>
    <w:rsid w:val="00581651"/>
    <w:rsid w:val="00582BBA"/>
    <w:rsid w:val="00583DBE"/>
    <w:rsid w:val="00584422"/>
    <w:rsid w:val="0058489B"/>
    <w:rsid w:val="0058537D"/>
    <w:rsid w:val="005856D2"/>
    <w:rsid w:val="005871D4"/>
    <w:rsid w:val="0059073D"/>
    <w:rsid w:val="00591352"/>
    <w:rsid w:val="005928D1"/>
    <w:rsid w:val="00592D62"/>
    <w:rsid w:val="00594BA0"/>
    <w:rsid w:val="005A0AD1"/>
    <w:rsid w:val="005A16A4"/>
    <w:rsid w:val="005A1727"/>
    <w:rsid w:val="005A1B89"/>
    <w:rsid w:val="005A6E34"/>
    <w:rsid w:val="005A78AA"/>
    <w:rsid w:val="005B0DEE"/>
    <w:rsid w:val="005B253A"/>
    <w:rsid w:val="005B3061"/>
    <w:rsid w:val="005B379C"/>
    <w:rsid w:val="005B3A7F"/>
    <w:rsid w:val="005B4A1B"/>
    <w:rsid w:val="005B595F"/>
    <w:rsid w:val="005B5A0D"/>
    <w:rsid w:val="005B6A60"/>
    <w:rsid w:val="005C0AFC"/>
    <w:rsid w:val="005C67C8"/>
    <w:rsid w:val="005C7D32"/>
    <w:rsid w:val="005D0249"/>
    <w:rsid w:val="005D5D74"/>
    <w:rsid w:val="005D6E8C"/>
    <w:rsid w:val="005E150B"/>
    <w:rsid w:val="005E1902"/>
    <w:rsid w:val="005E1FE2"/>
    <w:rsid w:val="005E20B2"/>
    <w:rsid w:val="005E2C6D"/>
    <w:rsid w:val="005E33E1"/>
    <w:rsid w:val="005E6B63"/>
    <w:rsid w:val="005E775D"/>
    <w:rsid w:val="005F04BD"/>
    <w:rsid w:val="005F066E"/>
    <w:rsid w:val="005F06C5"/>
    <w:rsid w:val="005F100C"/>
    <w:rsid w:val="005F153B"/>
    <w:rsid w:val="005F157B"/>
    <w:rsid w:val="005F1F46"/>
    <w:rsid w:val="005F26D2"/>
    <w:rsid w:val="005F418D"/>
    <w:rsid w:val="005F68DA"/>
    <w:rsid w:val="005F75E6"/>
    <w:rsid w:val="005F7B05"/>
    <w:rsid w:val="00600686"/>
    <w:rsid w:val="00600AFC"/>
    <w:rsid w:val="00601081"/>
    <w:rsid w:val="006014DD"/>
    <w:rsid w:val="006023EC"/>
    <w:rsid w:val="00602405"/>
    <w:rsid w:val="006027A8"/>
    <w:rsid w:val="0060281F"/>
    <w:rsid w:val="006032F1"/>
    <w:rsid w:val="006039BC"/>
    <w:rsid w:val="00603C71"/>
    <w:rsid w:val="00605048"/>
    <w:rsid w:val="00606231"/>
    <w:rsid w:val="0060734A"/>
    <w:rsid w:val="0060773B"/>
    <w:rsid w:val="006103AC"/>
    <w:rsid w:val="00612C55"/>
    <w:rsid w:val="00613CD0"/>
    <w:rsid w:val="0061401B"/>
    <w:rsid w:val="00614465"/>
    <w:rsid w:val="006157B5"/>
    <w:rsid w:val="0061664A"/>
    <w:rsid w:val="006169C8"/>
    <w:rsid w:val="00616B67"/>
    <w:rsid w:val="00616EBB"/>
    <w:rsid w:val="00620592"/>
    <w:rsid w:val="00623423"/>
    <w:rsid w:val="006234C1"/>
    <w:rsid w:val="0062430E"/>
    <w:rsid w:val="00624996"/>
    <w:rsid w:val="00625948"/>
    <w:rsid w:val="00626024"/>
    <w:rsid w:val="006263AE"/>
    <w:rsid w:val="00626FC6"/>
    <w:rsid w:val="00627A39"/>
    <w:rsid w:val="00627D16"/>
    <w:rsid w:val="006303B4"/>
    <w:rsid w:val="00630757"/>
    <w:rsid w:val="00630B02"/>
    <w:rsid w:val="00631A3A"/>
    <w:rsid w:val="0063278F"/>
    <w:rsid w:val="0063309C"/>
    <w:rsid w:val="00633CF7"/>
    <w:rsid w:val="00633D3D"/>
    <w:rsid w:val="006348A6"/>
    <w:rsid w:val="00634A53"/>
    <w:rsid w:val="00634FE3"/>
    <w:rsid w:val="006353E3"/>
    <w:rsid w:val="00636AB9"/>
    <w:rsid w:val="00641703"/>
    <w:rsid w:val="006431A6"/>
    <w:rsid w:val="006436EB"/>
    <w:rsid w:val="006451EE"/>
    <w:rsid w:val="006459F6"/>
    <w:rsid w:val="006501AD"/>
    <w:rsid w:val="006501DB"/>
    <w:rsid w:val="00650361"/>
    <w:rsid w:val="006509D2"/>
    <w:rsid w:val="00650D9B"/>
    <w:rsid w:val="00651BFA"/>
    <w:rsid w:val="00651EF8"/>
    <w:rsid w:val="00652117"/>
    <w:rsid w:val="00653355"/>
    <w:rsid w:val="00654475"/>
    <w:rsid w:val="006552A2"/>
    <w:rsid w:val="00656BEF"/>
    <w:rsid w:val="00656C76"/>
    <w:rsid w:val="00657A61"/>
    <w:rsid w:val="0066093D"/>
    <w:rsid w:val="00661A50"/>
    <w:rsid w:val="00661CC3"/>
    <w:rsid w:val="006625CF"/>
    <w:rsid w:val="006626F0"/>
    <w:rsid w:val="00662BF9"/>
    <w:rsid w:val="00663451"/>
    <w:rsid w:val="00663561"/>
    <w:rsid w:val="00665528"/>
    <w:rsid w:val="00665A4B"/>
    <w:rsid w:val="00665D0A"/>
    <w:rsid w:val="00671B71"/>
    <w:rsid w:val="00671E3C"/>
    <w:rsid w:val="006722BC"/>
    <w:rsid w:val="00672EA6"/>
    <w:rsid w:val="00673F83"/>
    <w:rsid w:val="006744B2"/>
    <w:rsid w:val="00674A0B"/>
    <w:rsid w:val="00674D0B"/>
    <w:rsid w:val="006758E8"/>
    <w:rsid w:val="00676210"/>
    <w:rsid w:val="006766E7"/>
    <w:rsid w:val="006767D3"/>
    <w:rsid w:val="00677109"/>
    <w:rsid w:val="006803A4"/>
    <w:rsid w:val="00681103"/>
    <w:rsid w:val="0068303F"/>
    <w:rsid w:val="00683CEA"/>
    <w:rsid w:val="00684BC4"/>
    <w:rsid w:val="00684FEC"/>
    <w:rsid w:val="006863C1"/>
    <w:rsid w:val="00687949"/>
    <w:rsid w:val="00690A21"/>
    <w:rsid w:val="00691674"/>
    <w:rsid w:val="00692E2A"/>
    <w:rsid w:val="006943A8"/>
    <w:rsid w:val="0069482B"/>
    <w:rsid w:val="00696C25"/>
    <w:rsid w:val="00697DB4"/>
    <w:rsid w:val="006A14BE"/>
    <w:rsid w:val="006A2D0C"/>
    <w:rsid w:val="006A3340"/>
    <w:rsid w:val="006A3A8E"/>
    <w:rsid w:val="006A51FB"/>
    <w:rsid w:val="006A5370"/>
    <w:rsid w:val="006A5DEE"/>
    <w:rsid w:val="006A76F2"/>
    <w:rsid w:val="006B08B4"/>
    <w:rsid w:val="006B0FB2"/>
    <w:rsid w:val="006B164F"/>
    <w:rsid w:val="006B1C14"/>
    <w:rsid w:val="006B5816"/>
    <w:rsid w:val="006B5C99"/>
    <w:rsid w:val="006B72B5"/>
    <w:rsid w:val="006C07AC"/>
    <w:rsid w:val="006C10B1"/>
    <w:rsid w:val="006C21EC"/>
    <w:rsid w:val="006C3D89"/>
    <w:rsid w:val="006C3DDA"/>
    <w:rsid w:val="006C3EAE"/>
    <w:rsid w:val="006C441F"/>
    <w:rsid w:val="006C48E9"/>
    <w:rsid w:val="006C5665"/>
    <w:rsid w:val="006C5C47"/>
    <w:rsid w:val="006D4BC5"/>
    <w:rsid w:val="006D65A8"/>
    <w:rsid w:val="006D679E"/>
    <w:rsid w:val="006D7EFB"/>
    <w:rsid w:val="006E2544"/>
    <w:rsid w:val="006E54C2"/>
    <w:rsid w:val="006E62D0"/>
    <w:rsid w:val="006E6672"/>
    <w:rsid w:val="006E6722"/>
    <w:rsid w:val="006E6E4C"/>
    <w:rsid w:val="006E7E8E"/>
    <w:rsid w:val="006F0854"/>
    <w:rsid w:val="006F10F1"/>
    <w:rsid w:val="006F188E"/>
    <w:rsid w:val="006F1AEB"/>
    <w:rsid w:val="006F1DE9"/>
    <w:rsid w:val="006F2773"/>
    <w:rsid w:val="006F3CFC"/>
    <w:rsid w:val="006F3E34"/>
    <w:rsid w:val="006F77BF"/>
    <w:rsid w:val="006F7CEF"/>
    <w:rsid w:val="007011E8"/>
    <w:rsid w:val="00701790"/>
    <w:rsid w:val="00701DB8"/>
    <w:rsid w:val="007027B9"/>
    <w:rsid w:val="007047BB"/>
    <w:rsid w:val="007054CB"/>
    <w:rsid w:val="007055D2"/>
    <w:rsid w:val="00705BA5"/>
    <w:rsid w:val="00707C4A"/>
    <w:rsid w:val="007114EE"/>
    <w:rsid w:val="007115B9"/>
    <w:rsid w:val="00713D8F"/>
    <w:rsid w:val="00715234"/>
    <w:rsid w:val="0071539C"/>
    <w:rsid w:val="00715B7C"/>
    <w:rsid w:val="00715E88"/>
    <w:rsid w:val="007166EC"/>
    <w:rsid w:val="007169F9"/>
    <w:rsid w:val="00721848"/>
    <w:rsid w:val="00722BF1"/>
    <w:rsid w:val="007231DD"/>
    <w:rsid w:val="0072413C"/>
    <w:rsid w:val="00726546"/>
    <w:rsid w:val="00727BC1"/>
    <w:rsid w:val="0073003A"/>
    <w:rsid w:val="007322BD"/>
    <w:rsid w:val="00732DEF"/>
    <w:rsid w:val="007338A8"/>
    <w:rsid w:val="00734CAA"/>
    <w:rsid w:val="007365E4"/>
    <w:rsid w:val="00736F58"/>
    <w:rsid w:val="0073778A"/>
    <w:rsid w:val="00737C85"/>
    <w:rsid w:val="00737FC3"/>
    <w:rsid w:val="00740ED9"/>
    <w:rsid w:val="007418EA"/>
    <w:rsid w:val="0074310E"/>
    <w:rsid w:val="00743758"/>
    <w:rsid w:val="007438EF"/>
    <w:rsid w:val="00744D6F"/>
    <w:rsid w:val="007454AF"/>
    <w:rsid w:val="00746D05"/>
    <w:rsid w:val="007476C3"/>
    <w:rsid w:val="0074781A"/>
    <w:rsid w:val="00751CDF"/>
    <w:rsid w:val="00752E81"/>
    <w:rsid w:val="007538EE"/>
    <w:rsid w:val="00754C58"/>
    <w:rsid w:val="0075533C"/>
    <w:rsid w:val="007554EA"/>
    <w:rsid w:val="00756B25"/>
    <w:rsid w:val="00756B2D"/>
    <w:rsid w:val="00756F8E"/>
    <w:rsid w:val="00757581"/>
    <w:rsid w:val="007600AD"/>
    <w:rsid w:val="007611A0"/>
    <w:rsid w:val="00761C3B"/>
    <w:rsid w:val="007637BF"/>
    <w:rsid w:val="00763CB3"/>
    <w:rsid w:val="00764A22"/>
    <w:rsid w:val="00764BB9"/>
    <w:rsid w:val="00764BFE"/>
    <w:rsid w:val="007658A0"/>
    <w:rsid w:val="00765D36"/>
    <w:rsid w:val="00766FC6"/>
    <w:rsid w:val="00773DC4"/>
    <w:rsid w:val="00774907"/>
    <w:rsid w:val="007752CD"/>
    <w:rsid w:val="007756D9"/>
    <w:rsid w:val="00776E7C"/>
    <w:rsid w:val="00777061"/>
    <w:rsid w:val="00777447"/>
    <w:rsid w:val="00777750"/>
    <w:rsid w:val="007806CC"/>
    <w:rsid w:val="0078070A"/>
    <w:rsid w:val="007817A5"/>
    <w:rsid w:val="00783205"/>
    <w:rsid w:val="00784F0D"/>
    <w:rsid w:val="00786293"/>
    <w:rsid w:val="007877A7"/>
    <w:rsid w:val="00790A6A"/>
    <w:rsid w:val="00791D40"/>
    <w:rsid w:val="00791E0A"/>
    <w:rsid w:val="0079290E"/>
    <w:rsid w:val="00793B47"/>
    <w:rsid w:val="0079434B"/>
    <w:rsid w:val="00794A5A"/>
    <w:rsid w:val="00795CF6"/>
    <w:rsid w:val="00796D3F"/>
    <w:rsid w:val="007970D6"/>
    <w:rsid w:val="00797456"/>
    <w:rsid w:val="007A1608"/>
    <w:rsid w:val="007A1683"/>
    <w:rsid w:val="007A26C7"/>
    <w:rsid w:val="007A2B55"/>
    <w:rsid w:val="007A36F8"/>
    <w:rsid w:val="007A3BB4"/>
    <w:rsid w:val="007A4130"/>
    <w:rsid w:val="007A4A4E"/>
    <w:rsid w:val="007A5C12"/>
    <w:rsid w:val="007A5FCD"/>
    <w:rsid w:val="007A60AF"/>
    <w:rsid w:val="007A61BE"/>
    <w:rsid w:val="007A7A50"/>
    <w:rsid w:val="007A7CB0"/>
    <w:rsid w:val="007B0A24"/>
    <w:rsid w:val="007B3A07"/>
    <w:rsid w:val="007B4439"/>
    <w:rsid w:val="007B48FD"/>
    <w:rsid w:val="007B4C11"/>
    <w:rsid w:val="007B5760"/>
    <w:rsid w:val="007B68A3"/>
    <w:rsid w:val="007B6ECC"/>
    <w:rsid w:val="007C055E"/>
    <w:rsid w:val="007C0E16"/>
    <w:rsid w:val="007C1886"/>
    <w:rsid w:val="007C231F"/>
    <w:rsid w:val="007C2541"/>
    <w:rsid w:val="007C3D60"/>
    <w:rsid w:val="007C5215"/>
    <w:rsid w:val="007C521F"/>
    <w:rsid w:val="007C6B01"/>
    <w:rsid w:val="007C7D99"/>
    <w:rsid w:val="007D2BB5"/>
    <w:rsid w:val="007D4D9E"/>
    <w:rsid w:val="007D6383"/>
    <w:rsid w:val="007D66A8"/>
    <w:rsid w:val="007E003F"/>
    <w:rsid w:val="007E083D"/>
    <w:rsid w:val="007E0B2C"/>
    <w:rsid w:val="007E0C55"/>
    <w:rsid w:val="007E115B"/>
    <w:rsid w:val="007E1266"/>
    <w:rsid w:val="007E26D6"/>
    <w:rsid w:val="007E31B4"/>
    <w:rsid w:val="007E4D98"/>
    <w:rsid w:val="007E5C26"/>
    <w:rsid w:val="007E718A"/>
    <w:rsid w:val="007F0789"/>
    <w:rsid w:val="007F262C"/>
    <w:rsid w:val="007F2AC9"/>
    <w:rsid w:val="007F3631"/>
    <w:rsid w:val="007F4F77"/>
    <w:rsid w:val="007F7245"/>
    <w:rsid w:val="0080032C"/>
    <w:rsid w:val="008003C5"/>
    <w:rsid w:val="00800A2F"/>
    <w:rsid w:val="00800DC6"/>
    <w:rsid w:val="008014E8"/>
    <w:rsid w:val="00802756"/>
    <w:rsid w:val="00802E72"/>
    <w:rsid w:val="00803B1F"/>
    <w:rsid w:val="00803C49"/>
    <w:rsid w:val="00806246"/>
    <w:rsid w:val="0080712E"/>
    <w:rsid w:val="008076DE"/>
    <w:rsid w:val="00810132"/>
    <w:rsid w:val="0081058C"/>
    <w:rsid w:val="00811C68"/>
    <w:rsid w:val="00812219"/>
    <w:rsid w:val="00812F59"/>
    <w:rsid w:val="00813685"/>
    <w:rsid w:val="00813689"/>
    <w:rsid w:val="008164F2"/>
    <w:rsid w:val="008169DF"/>
    <w:rsid w:val="00816BFA"/>
    <w:rsid w:val="00820FFF"/>
    <w:rsid w:val="00821395"/>
    <w:rsid w:val="00821915"/>
    <w:rsid w:val="008230CB"/>
    <w:rsid w:val="00824CD8"/>
    <w:rsid w:val="00824D98"/>
    <w:rsid w:val="0082740A"/>
    <w:rsid w:val="0083008D"/>
    <w:rsid w:val="00830758"/>
    <w:rsid w:val="00830E26"/>
    <w:rsid w:val="0083118E"/>
    <w:rsid w:val="008311B1"/>
    <w:rsid w:val="008320CF"/>
    <w:rsid w:val="00833730"/>
    <w:rsid w:val="00834B71"/>
    <w:rsid w:val="00835E00"/>
    <w:rsid w:val="00836CA0"/>
    <w:rsid w:val="0083772F"/>
    <w:rsid w:val="00840068"/>
    <w:rsid w:val="00840D81"/>
    <w:rsid w:val="008427B9"/>
    <w:rsid w:val="00843576"/>
    <w:rsid w:val="00843B64"/>
    <w:rsid w:val="008445D8"/>
    <w:rsid w:val="0084469B"/>
    <w:rsid w:val="00845065"/>
    <w:rsid w:val="008465E3"/>
    <w:rsid w:val="008478FC"/>
    <w:rsid w:val="008501F4"/>
    <w:rsid w:val="0085171F"/>
    <w:rsid w:val="008520C8"/>
    <w:rsid w:val="008526E1"/>
    <w:rsid w:val="00855D9C"/>
    <w:rsid w:val="00855F33"/>
    <w:rsid w:val="008560A6"/>
    <w:rsid w:val="008565D1"/>
    <w:rsid w:val="0085746B"/>
    <w:rsid w:val="00857822"/>
    <w:rsid w:val="00861A0D"/>
    <w:rsid w:val="00861FD4"/>
    <w:rsid w:val="008629AA"/>
    <w:rsid w:val="0086463C"/>
    <w:rsid w:val="00865A27"/>
    <w:rsid w:val="00866286"/>
    <w:rsid w:val="00867BFF"/>
    <w:rsid w:val="00867CF3"/>
    <w:rsid w:val="00867E43"/>
    <w:rsid w:val="00871729"/>
    <w:rsid w:val="008719BB"/>
    <w:rsid w:val="00872364"/>
    <w:rsid w:val="00873CBF"/>
    <w:rsid w:val="00873D90"/>
    <w:rsid w:val="00873E8E"/>
    <w:rsid w:val="00874AE5"/>
    <w:rsid w:val="00875B2F"/>
    <w:rsid w:val="00875CDC"/>
    <w:rsid w:val="008804E0"/>
    <w:rsid w:val="00882A2C"/>
    <w:rsid w:val="0088480A"/>
    <w:rsid w:val="00884DAF"/>
    <w:rsid w:val="00886752"/>
    <w:rsid w:val="0088757A"/>
    <w:rsid w:val="00890C57"/>
    <w:rsid w:val="00891041"/>
    <w:rsid w:val="008918FF"/>
    <w:rsid w:val="00892330"/>
    <w:rsid w:val="008925F2"/>
    <w:rsid w:val="00893CF2"/>
    <w:rsid w:val="0089519C"/>
    <w:rsid w:val="008957DD"/>
    <w:rsid w:val="00895C25"/>
    <w:rsid w:val="0089666F"/>
    <w:rsid w:val="00897D98"/>
    <w:rsid w:val="008A26B4"/>
    <w:rsid w:val="008A28B0"/>
    <w:rsid w:val="008A2C98"/>
    <w:rsid w:val="008A6DF2"/>
    <w:rsid w:val="008A7807"/>
    <w:rsid w:val="008B0049"/>
    <w:rsid w:val="008B159C"/>
    <w:rsid w:val="008B199F"/>
    <w:rsid w:val="008B2B4D"/>
    <w:rsid w:val="008B2E04"/>
    <w:rsid w:val="008B2F5A"/>
    <w:rsid w:val="008B30A4"/>
    <w:rsid w:val="008B37DC"/>
    <w:rsid w:val="008B4CC9"/>
    <w:rsid w:val="008B4E17"/>
    <w:rsid w:val="008C0C26"/>
    <w:rsid w:val="008C1B8B"/>
    <w:rsid w:val="008C2A8B"/>
    <w:rsid w:val="008C4084"/>
    <w:rsid w:val="008C5393"/>
    <w:rsid w:val="008C6742"/>
    <w:rsid w:val="008C6F2C"/>
    <w:rsid w:val="008C75E3"/>
    <w:rsid w:val="008D0B06"/>
    <w:rsid w:val="008D1C3B"/>
    <w:rsid w:val="008D3AE0"/>
    <w:rsid w:val="008D5BCC"/>
    <w:rsid w:val="008D6320"/>
    <w:rsid w:val="008D651B"/>
    <w:rsid w:val="008D659F"/>
    <w:rsid w:val="008D7221"/>
    <w:rsid w:val="008D7C99"/>
    <w:rsid w:val="008D7CCE"/>
    <w:rsid w:val="008D7F72"/>
    <w:rsid w:val="008E0FCB"/>
    <w:rsid w:val="008E3270"/>
    <w:rsid w:val="008E33AF"/>
    <w:rsid w:val="008E340B"/>
    <w:rsid w:val="008E38E5"/>
    <w:rsid w:val="008E467E"/>
    <w:rsid w:val="008E736C"/>
    <w:rsid w:val="008F0079"/>
    <w:rsid w:val="008F3DDE"/>
    <w:rsid w:val="008F42BA"/>
    <w:rsid w:val="008F4976"/>
    <w:rsid w:val="008F5905"/>
    <w:rsid w:val="008F669A"/>
    <w:rsid w:val="008F68CE"/>
    <w:rsid w:val="008F6943"/>
    <w:rsid w:val="008F7996"/>
    <w:rsid w:val="008F7A4B"/>
    <w:rsid w:val="009021BD"/>
    <w:rsid w:val="009032C5"/>
    <w:rsid w:val="00903512"/>
    <w:rsid w:val="009071AB"/>
    <w:rsid w:val="00907B53"/>
    <w:rsid w:val="00907D78"/>
    <w:rsid w:val="009107A1"/>
    <w:rsid w:val="00916DC6"/>
    <w:rsid w:val="0092034D"/>
    <w:rsid w:val="009203DC"/>
    <w:rsid w:val="0092146E"/>
    <w:rsid w:val="0092178C"/>
    <w:rsid w:val="00921794"/>
    <w:rsid w:val="00921E53"/>
    <w:rsid w:val="0092255E"/>
    <w:rsid w:val="009227A8"/>
    <w:rsid w:val="00922A9D"/>
    <w:rsid w:val="009241C9"/>
    <w:rsid w:val="0092574B"/>
    <w:rsid w:val="00925D83"/>
    <w:rsid w:val="00930B88"/>
    <w:rsid w:val="00931375"/>
    <w:rsid w:val="009318B6"/>
    <w:rsid w:val="0093200C"/>
    <w:rsid w:val="00933AC1"/>
    <w:rsid w:val="00933F36"/>
    <w:rsid w:val="009346C7"/>
    <w:rsid w:val="00934F7F"/>
    <w:rsid w:val="00936099"/>
    <w:rsid w:val="009369C6"/>
    <w:rsid w:val="00936A60"/>
    <w:rsid w:val="009378DC"/>
    <w:rsid w:val="00940DCC"/>
    <w:rsid w:val="009413BA"/>
    <w:rsid w:val="0094179A"/>
    <w:rsid w:val="009434DF"/>
    <w:rsid w:val="0094459E"/>
    <w:rsid w:val="00944DBC"/>
    <w:rsid w:val="0094649C"/>
    <w:rsid w:val="00947E03"/>
    <w:rsid w:val="009503AE"/>
    <w:rsid w:val="00950908"/>
    <w:rsid w:val="00950977"/>
    <w:rsid w:val="009509A0"/>
    <w:rsid w:val="009517BD"/>
    <w:rsid w:val="00951A7B"/>
    <w:rsid w:val="00952EC4"/>
    <w:rsid w:val="00953D0B"/>
    <w:rsid w:val="00954F8D"/>
    <w:rsid w:val="00955AE4"/>
    <w:rsid w:val="009564A6"/>
    <w:rsid w:val="00957A04"/>
    <w:rsid w:val="0096004D"/>
    <w:rsid w:val="00961284"/>
    <w:rsid w:val="00961A33"/>
    <w:rsid w:val="00962B78"/>
    <w:rsid w:val="00963CBD"/>
    <w:rsid w:val="009640EE"/>
    <w:rsid w:val="009642B5"/>
    <w:rsid w:val="009670F0"/>
    <w:rsid w:val="00967342"/>
    <w:rsid w:val="00967621"/>
    <w:rsid w:val="00967E6A"/>
    <w:rsid w:val="00970F70"/>
    <w:rsid w:val="00971A42"/>
    <w:rsid w:val="00972358"/>
    <w:rsid w:val="00974A73"/>
    <w:rsid w:val="00974B3B"/>
    <w:rsid w:val="009755EF"/>
    <w:rsid w:val="0097608B"/>
    <w:rsid w:val="009761A8"/>
    <w:rsid w:val="00976C99"/>
    <w:rsid w:val="009821A7"/>
    <w:rsid w:val="009822E0"/>
    <w:rsid w:val="00982966"/>
    <w:rsid w:val="00982AB7"/>
    <w:rsid w:val="00983D1E"/>
    <w:rsid w:val="00984A43"/>
    <w:rsid w:val="009859B8"/>
    <w:rsid w:val="00987B82"/>
    <w:rsid w:val="00990C1D"/>
    <w:rsid w:val="00990F34"/>
    <w:rsid w:val="0099145F"/>
    <w:rsid w:val="009930C2"/>
    <w:rsid w:val="009935AC"/>
    <w:rsid w:val="00993832"/>
    <w:rsid w:val="00994ADE"/>
    <w:rsid w:val="009974C3"/>
    <w:rsid w:val="009A073B"/>
    <w:rsid w:val="009A425E"/>
    <w:rsid w:val="009A48FF"/>
    <w:rsid w:val="009A4B33"/>
    <w:rsid w:val="009A7560"/>
    <w:rsid w:val="009B0B83"/>
    <w:rsid w:val="009B1904"/>
    <w:rsid w:val="009B2B36"/>
    <w:rsid w:val="009B3FB0"/>
    <w:rsid w:val="009B423E"/>
    <w:rsid w:val="009B4293"/>
    <w:rsid w:val="009B4A0F"/>
    <w:rsid w:val="009B5900"/>
    <w:rsid w:val="009B5E41"/>
    <w:rsid w:val="009B6594"/>
    <w:rsid w:val="009C0596"/>
    <w:rsid w:val="009C0997"/>
    <w:rsid w:val="009C11D2"/>
    <w:rsid w:val="009C1565"/>
    <w:rsid w:val="009C267A"/>
    <w:rsid w:val="009C3D85"/>
    <w:rsid w:val="009C64EB"/>
    <w:rsid w:val="009C6C70"/>
    <w:rsid w:val="009C7AFF"/>
    <w:rsid w:val="009D0047"/>
    <w:rsid w:val="009D0815"/>
    <w:rsid w:val="009D0922"/>
    <w:rsid w:val="009D0B63"/>
    <w:rsid w:val="009D0C38"/>
    <w:rsid w:val="009D2AD6"/>
    <w:rsid w:val="009D2ED3"/>
    <w:rsid w:val="009D322C"/>
    <w:rsid w:val="009D42A1"/>
    <w:rsid w:val="009D4B28"/>
    <w:rsid w:val="009D4F04"/>
    <w:rsid w:val="009D4FDE"/>
    <w:rsid w:val="009D539F"/>
    <w:rsid w:val="009D7B79"/>
    <w:rsid w:val="009E08B9"/>
    <w:rsid w:val="009E106E"/>
    <w:rsid w:val="009E307E"/>
    <w:rsid w:val="009E46D4"/>
    <w:rsid w:val="009E5B09"/>
    <w:rsid w:val="009E67C9"/>
    <w:rsid w:val="009F1268"/>
    <w:rsid w:val="009F188E"/>
    <w:rsid w:val="009F2479"/>
    <w:rsid w:val="009F378A"/>
    <w:rsid w:val="009F3E4B"/>
    <w:rsid w:val="009F4C98"/>
    <w:rsid w:val="009F58E4"/>
    <w:rsid w:val="009F59EE"/>
    <w:rsid w:val="009F5B54"/>
    <w:rsid w:val="009F5DBC"/>
    <w:rsid w:val="009F6EC5"/>
    <w:rsid w:val="009F7011"/>
    <w:rsid w:val="009F7E87"/>
    <w:rsid w:val="00A003D4"/>
    <w:rsid w:val="00A00BD5"/>
    <w:rsid w:val="00A0212E"/>
    <w:rsid w:val="00A02CF6"/>
    <w:rsid w:val="00A02DE6"/>
    <w:rsid w:val="00A03486"/>
    <w:rsid w:val="00A036FF"/>
    <w:rsid w:val="00A04ABF"/>
    <w:rsid w:val="00A072D9"/>
    <w:rsid w:val="00A07400"/>
    <w:rsid w:val="00A07870"/>
    <w:rsid w:val="00A07E13"/>
    <w:rsid w:val="00A07F19"/>
    <w:rsid w:val="00A102EF"/>
    <w:rsid w:val="00A10E18"/>
    <w:rsid w:val="00A12C8F"/>
    <w:rsid w:val="00A12E90"/>
    <w:rsid w:val="00A133F1"/>
    <w:rsid w:val="00A1348D"/>
    <w:rsid w:val="00A135C2"/>
    <w:rsid w:val="00A1418C"/>
    <w:rsid w:val="00A1448F"/>
    <w:rsid w:val="00A1489E"/>
    <w:rsid w:val="00A15AD4"/>
    <w:rsid w:val="00A15FF6"/>
    <w:rsid w:val="00A16A5D"/>
    <w:rsid w:val="00A16DD3"/>
    <w:rsid w:val="00A225A7"/>
    <w:rsid w:val="00A232EE"/>
    <w:rsid w:val="00A23E4C"/>
    <w:rsid w:val="00A279EB"/>
    <w:rsid w:val="00A31818"/>
    <w:rsid w:val="00A3181A"/>
    <w:rsid w:val="00A31FB0"/>
    <w:rsid w:val="00A32884"/>
    <w:rsid w:val="00A33AD2"/>
    <w:rsid w:val="00A344DE"/>
    <w:rsid w:val="00A34745"/>
    <w:rsid w:val="00A34CA0"/>
    <w:rsid w:val="00A36574"/>
    <w:rsid w:val="00A409E1"/>
    <w:rsid w:val="00A40FC9"/>
    <w:rsid w:val="00A414F9"/>
    <w:rsid w:val="00A4175F"/>
    <w:rsid w:val="00A43F1C"/>
    <w:rsid w:val="00A44411"/>
    <w:rsid w:val="00A44574"/>
    <w:rsid w:val="00A446B3"/>
    <w:rsid w:val="00A4527C"/>
    <w:rsid w:val="00A45296"/>
    <w:rsid w:val="00A4554E"/>
    <w:rsid w:val="00A45B8C"/>
    <w:rsid w:val="00A45E17"/>
    <w:rsid w:val="00A469D8"/>
    <w:rsid w:val="00A469FA"/>
    <w:rsid w:val="00A47813"/>
    <w:rsid w:val="00A47B92"/>
    <w:rsid w:val="00A50E94"/>
    <w:rsid w:val="00A51011"/>
    <w:rsid w:val="00A51A0C"/>
    <w:rsid w:val="00A530D5"/>
    <w:rsid w:val="00A534FF"/>
    <w:rsid w:val="00A538C3"/>
    <w:rsid w:val="00A539E0"/>
    <w:rsid w:val="00A53AA1"/>
    <w:rsid w:val="00A549FC"/>
    <w:rsid w:val="00A54F27"/>
    <w:rsid w:val="00A55B01"/>
    <w:rsid w:val="00A56B5B"/>
    <w:rsid w:val="00A571F3"/>
    <w:rsid w:val="00A57D3A"/>
    <w:rsid w:val="00A603FF"/>
    <w:rsid w:val="00A60D1F"/>
    <w:rsid w:val="00A6180C"/>
    <w:rsid w:val="00A61EFC"/>
    <w:rsid w:val="00A627CD"/>
    <w:rsid w:val="00A63768"/>
    <w:rsid w:val="00A653CB"/>
    <w:rsid w:val="00A657DD"/>
    <w:rsid w:val="00A65A03"/>
    <w:rsid w:val="00A666A6"/>
    <w:rsid w:val="00A675FD"/>
    <w:rsid w:val="00A67DB9"/>
    <w:rsid w:val="00A719FA"/>
    <w:rsid w:val="00A71BBD"/>
    <w:rsid w:val="00A71DA8"/>
    <w:rsid w:val="00A72437"/>
    <w:rsid w:val="00A72ED2"/>
    <w:rsid w:val="00A73C3E"/>
    <w:rsid w:val="00A73D6B"/>
    <w:rsid w:val="00A73E3F"/>
    <w:rsid w:val="00A7428A"/>
    <w:rsid w:val="00A742A5"/>
    <w:rsid w:val="00A744C9"/>
    <w:rsid w:val="00A763BB"/>
    <w:rsid w:val="00A77A51"/>
    <w:rsid w:val="00A80611"/>
    <w:rsid w:val="00A81570"/>
    <w:rsid w:val="00A8180C"/>
    <w:rsid w:val="00A81AD2"/>
    <w:rsid w:val="00A82514"/>
    <w:rsid w:val="00A836A1"/>
    <w:rsid w:val="00A843FD"/>
    <w:rsid w:val="00A84B15"/>
    <w:rsid w:val="00A84BA6"/>
    <w:rsid w:val="00A84CAC"/>
    <w:rsid w:val="00A87016"/>
    <w:rsid w:val="00A909AC"/>
    <w:rsid w:val="00A91D64"/>
    <w:rsid w:val="00A92CD0"/>
    <w:rsid w:val="00A94620"/>
    <w:rsid w:val="00A94974"/>
    <w:rsid w:val="00A97E27"/>
    <w:rsid w:val="00AA03A6"/>
    <w:rsid w:val="00AA06E3"/>
    <w:rsid w:val="00AA20D6"/>
    <w:rsid w:val="00AA4688"/>
    <w:rsid w:val="00AA551F"/>
    <w:rsid w:val="00AA61DE"/>
    <w:rsid w:val="00AA76AB"/>
    <w:rsid w:val="00AB22DD"/>
    <w:rsid w:val="00AB3735"/>
    <w:rsid w:val="00AB5340"/>
    <w:rsid w:val="00AB6275"/>
    <w:rsid w:val="00AB7EC7"/>
    <w:rsid w:val="00AC01CC"/>
    <w:rsid w:val="00AC0A89"/>
    <w:rsid w:val="00AC0E26"/>
    <w:rsid w:val="00AC1073"/>
    <w:rsid w:val="00AC29AD"/>
    <w:rsid w:val="00AC5A2F"/>
    <w:rsid w:val="00AC7C96"/>
    <w:rsid w:val="00AC7F24"/>
    <w:rsid w:val="00AD04F9"/>
    <w:rsid w:val="00AD0D16"/>
    <w:rsid w:val="00AD0D47"/>
    <w:rsid w:val="00AD280D"/>
    <w:rsid w:val="00AD28D1"/>
    <w:rsid w:val="00AD2AA8"/>
    <w:rsid w:val="00AD378C"/>
    <w:rsid w:val="00AD5489"/>
    <w:rsid w:val="00AD5986"/>
    <w:rsid w:val="00AD67FB"/>
    <w:rsid w:val="00AD797D"/>
    <w:rsid w:val="00AE1AF8"/>
    <w:rsid w:val="00AE237D"/>
    <w:rsid w:val="00AE2A3D"/>
    <w:rsid w:val="00AE3288"/>
    <w:rsid w:val="00AE4E21"/>
    <w:rsid w:val="00AE502A"/>
    <w:rsid w:val="00AE6703"/>
    <w:rsid w:val="00AE7AE1"/>
    <w:rsid w:val="00AF0FC2"/>
    <w:rsid w:val="00AF103F"/>
    <w:rsid w:val="00AF127B"/>
    <w:rsid w:val="00AF14F1"/>
    <w:rsid w:val="00AF169F"/>
    <w:rsid w:val="00AF1B79"/>
    <w:rsid w:val="00AF1D67"/>
    <w:rsid w:val="00AF2335"/>
    <w:rsid w:val="00AF3E16"/>
    <w:rsid w:val="00AF3FBC"/>
    <w:rsid w:val="00AF585D"/>
    <w:rsid w:val="00AF6281"/>
    <w:rsid w:val="00AF7124"/>
    <w:rsid w:val="00AF7C07"/>
    <w:rsid w:val="00B01D36"/>
    <w:rsid w:val="00B03EE9"/>
    <w:rsid w:val="00B04BEA"/>
    <w:rsid w:val="00B05D7B"/>
    <w:rsid w:val="00B10467"/>
    <w:rsid w:val="00B10522"/>
    <w:rsid w:val="00B10E49"/>
    <w:rsid w:val="00B11447"/>
    <w:rsid w:val="00B1147B"/>
    <w:rsid w:val="00B115BB"/>
    <w:rsid w:val="00B120B5"/>
    <w:rsid w:val="00B123B9"/>
    <w:rsid w:val="00B12906"/>
    <w:rsid w:val="00B133F1"/>
    <w:rsid w:val="00B13BBA"/>
    <w:rsid w:val="00B14213"/>
    <w:rsid w:val="00B15E8E"/>
    <w:rsid w:val="00B20AE3"/>
    <w:rsid w:val="00B20B7C"/>
    <w:rsid w:val="00B20EA1"/>
    <w:rsid w:val="00B20F08"/>
    <w:rsid w:val="00B2156E"/>
    <w:rsid w:val="00B224F9"/>
    <w:rsid w:val="00B2250B"/>
    <w:rsid w:val="00B22C93"/>
    <w:rsid w:val="00B23C7E"/>
    <w:rsid w:val="00B242C7"/>
    <w:rsid w:val="00B24A20"/>
    <w:rsid w:val="00B26538"/>
    <w:rsid w:val="00B265AE"/>
    <w:rsid w:val="00B27589"/>
    <w:rsid w:val="00B277B8"/>
    <w:rsid w:val="00B3195F"/>
    <w:rsid w:val="00B35B44"/>
    <w:rsid w:val="00B374CE"/>
    <w:rsid w:val="00B37EF9"/>
    <w:rsid w:val="00B4027E"/>
    <w:rsid w:val="00B40282"/>
    <w:rsid w:val="00B402D8"/>
    <w:rsid w:val="00B405B7"/>
    <w:rsid w:val="00B40683"/>
    <w:rsid w:val="00B4097B"/>
    <w:rsid w:val="00B40E4C"/>
    <w:rsid w:val="00B43C1A"/>
    <w:rsid w:val="00B45122"/>
    <w:rsid w:val="00B45162"/>
    <w:rsid w:val="00B45E6D"/>
    <w:rsid w:val="00B46E5B"/>
    <w:rsid w:val="00B512A1"/>
    <w:rsid w:val="00B52222"/>
    <w:rsid w:val="00B54FE7"/>
    <w:rsid w:val="00B55A5E"/>
    <w:rsid w:val="00B56632"/>
    <w:rsid w:val="00B56F08"/>
    <w:rsid w:val="00B60370"/>
    <w:rsid w:val="00B61D82"/>
    <w:rsid w:val="00B62C3A"/>
    <w:rsid w:val="00B63114"/>
    <w:rsid w:val="00B63AF7"/>
    <w:rsid w:val="00B64D5E"/>
    <w:rsid w:val="00B65298"/>
    <w:rsid w:val="00B66870"/>
    <w:rsid w:val="00B66901"/>
    <w:rsid w:val="00B67B52"/>
    <w:rsid w:val="00B67C63"/>
    <w:rsid w:val="00B704F7"/>
    <w:rsid w:val="00B70C1E"/>
    <w:rsid w:val="00B71E6D"/>
    <w:rsid w:val="00B72070"/>
    <w:rsid w:val="00B75659"/>
    <w:rsid w:val="00B7576B"/>
    <w:rsid w:val="00B76536"/>
    <w:rsid w:val="00B779E1"/>
    <w:rsid w:val="00B80A4C"/>
    <w:rsid w:val="00B820D7"/>
    <w:rsid w:val="00B82AFB"/>
    <w:rsid w:val="00B82C30"/>
    <w:rsid w:val="00B83543"/>
    <w:rsid w:val="00B838C3"/>
    <w:rsid w:val="00B83A74"/>
    <w:rsid w:val="00B84A04"/>
    <w:rsid w:val="00B84EFB"/>
    <w:rsid w:val="00B85801"/>
    <w:rsid w:val="00B859A3"/>
    <w:rsid w:val="00B85FFD"/>
    <w:rsid w:val="00B91CD6"/>
    <w:rsid w:val="00B91EE1"/>
    <w:rsid w:val="00B91FC2"/>
    <w:rsid w:val="00B92168"/>
    <w:rsid w:val="00B948AA"/>
    <w:rsid w:val="00B94A5A"/>
    <w:rsid w:val="00B94BE0"/>
    <w:rsid w:val="00B953A0"/>
    <w:rsid w:val="00B95829"/>
    <w:rsid w:val="00B95FB0"/>
    <w:rsid w:val="00BA0090"/>
    <w:rsid w:val="00BA043B"/>
    <w:rsid w:val="00BA04E5"/>
    <w:rsid w:val="00BA0A25"/>
    <w:rsid w:val="00BA141C"/>
    <w:rsid w:val="00BA18E0"/>
    <w:rsid w:val="00BA1A67"/>
    <w:rsid w:val="00BA1CE7"/>
    <w:rsid w:val="00BA34EE"/>
    <w:rsid w:val="00BA69E8"/>
    <w:rsid w:val="00BA6FEF"/>
    <w:rsid w:val="00BA77D3"/>
    <w:rsid w:val="00BA7B2D"/>
    <w:rsid w:val="00BA7DDA"/>
    <w:rsid w:val="00BB1AB0"/>
    <w:rsid w:val="00BB3C64"/>
    <w:rsid w:val="00BB49DE"/>
    <w:rsid w:val="00BB54F9"/>
    <w:rsid w:val="00BB5AC4"/>
    <w:rsid w:val="00BB5B77"/>
    <w:rsid w:val="00BB72D2"/>
    <w:rsid w:val="00BB7EA0"/>
    <w:rsid w:val="00BC0584"/>
    <w:rsid w:val="00BC07FE"/>
    <w:rsid w:val="00BC0C48"/>
    <w:rsid w:val="00BC0FF8"/>
    <w:rsid w:val="00BC1ED1"/>
    <w:rsid w:val="00BC2E15"/>
    <w:rsid w:val="00BC3029"/>
    <w:rsid w:val="00BC33F4"/>
    <w:rsid w:val="00BC5E76"/>
    <w:rsid w:val="00BC7856"/>
    <w:rsid w:val="00BD0163"/>
    <w:rsid w:val="00BD0E73"/>
    <w:rsid w:val="00BD1C13"/>
    <w:rsid w:val="00BD5247"/>
    <w:rsid w:val="00BD565A"/>
    <w:rsid w:val="00BD7337"/>
    <w:rsid w:val="00BD7765"/>
    <w:rsid w:val="00BE04AC"/>
    <w:rsid w:val="00BE0A1A"/>
    <w:rsid w:val="00BE0C02"/>
    <w:rsid w:val="00BE199B"/>
    <w:rsid w:val="00BE1EBD"/>
    <w:rsid w:val="00BE22C7"/>
    <w:rsid w:val="00BE4971"/>
    <w:rsid w:val="00BE530B"/>
    <w:rsid w:val="00BE5B5F"/>
    <w:rsid w:val="00BE5EF5"/>
    <w:rsid w:val="00BE6E6A"/>
    <w:rsid w:val="00BF064C"/>
    <w:rsid w:val="00BF0679"/>
    <w:rsid w:val="00BF13D6"/>
    <w:rsid w:val="00BF152D"/>
    <w:rsid w:val="00BF1741"/>
    <w:rsid w:val="00BF1F2E"/>
    <w:rsid w:val="00BF234D"/>
    <w:rsid w:val="00BF40DF"/>
    <w:rsid w:val="00BF5322"/>
    <w:rsid w:val="00BF662C"/>
    <w:rsid w:val="00BF76EF"/>
    <w:rsid w:val="00C00DE2"/>
    <w:rsid w:val="00C03D2B"/>
    <w:rsid w:val="00C07FBB"/>
    <w:rsid w:val="00C10391"/>
    <w:rsid w:val="00C105B8"/>
    <w:rsid w:val="00C10C4D"/>
    <w:rsid w:val="00C113E6"/>
    <w:rsid w:val="00C114CD"/>
    <w:rsid w:val="00C1159F"/>
    <w:rsid w:val="00C1282C"/>
    <w:rsid w:val="00C12DAB"/>
    <w:rsid w:val="00C1404C"/>
    <w:rsid w:val="00C17814"/>
    <w:rsid w:val="00C17C7D"/>
    <w:rsid w:val="00C21F7D"/>
    <w:rsid w:val="00C22324"/>
    <w:rsid w:val="00C233F8"/>
    <w:rsid w:val="00C246BA"/>
    <w:rsid w:val="00C2502D"/>
    <w:rsid w:val="00C26F55"/>
    <w:rsid w:val="00C30798"/>
    <w:rsid w:val="00C30A10"/>
    <w:rsid w:val="00C30C63"/>
    <w:rsid w:val="00C3105C"/>
    <w:rsid w:val="00C31E12"/>
    <w:rsid w:val="00C32B37"/>
    <w:rsid w:val="00C32EE1"/>
    <w:rsid w:val="00C33018"/>
    <w:rsid w:val="00C34178"/>
    <w:rsid w:val="00C349CF"/>
    <w:rsid w:val="00C34B7D"/>
    <w:rsid w:val="00C34CAA"/>
    <w:rsid w:val="00C36B8B"/>
    <w:rsid w:val="00C36FB5"/>
    <w:rsid w:val="00C40A80"/>
    <w:rsid w:val="00C41532"/>
    <w:rsid w:val="00C415C1"/>
    <w:rsid w:val="00C42028"/>
    <w:rsid w:val="00C424B9"/>
    <w:rsid w:val="00C42D05"/>
    <w:rsid w:val="00C42E91"/>
    <w:rsid w:val="00C4343C"/>
    <w:rsid w:val="00C43B9C"/>
    <w:rsid w:val="00C442CF"/>
    <w:rsid w:val="00C443F1"/>
    <w:rsid w:val="00C4587A"/>
    <w:rsid w:val="00C45949"/>
    <w:rsid w:val="00C459DD"/>
    <w:rsid w:val="00C46432"/>
    <w:rsid w:val="00C4740D"/>
    <w:rsid w:val="00C47DBF"/>
    <w:rsid w:val="00C51F65"/>
    <w:rsid w:val="00C52435"/>
    <w:rsid w:val="00C552FF"/>
    <w:rsid w:val="00C5575D"/>
    <w:rsid w:val="00C558DA"/>
    <w:rsid w:val="00C55AF3"/>
    <w:rsid w:val="00C56CD1"/>
    <w:rsid w:val="00C602F3"/>
    <w:rsid w:val="00C61877"/>
    <w:rsid w:val="00C62119"/>
    <w:rsid w:val="00C622BA"/>
    <w:rsid w:val="00C63E6B"/>
    <w:rsid w:val="00C64FC5"/>
    <w:rsid w:val="00C66C0B"/>
    <w:rsid w:val="00C66C8D"/>
    <w:rsid w:val="00C66CDC"/>
    <w:rsid w:val="00C67631"/>
    <w:rsid w:val="00C679E3"/>
    <w:rsid w:val="00C7214C"/>
    <w:rsid w:val="00C723AA"/>
    <w:rsid w:val="00C72607"/>
    <w:rsid w:val="00C72657"/>
    <w:rsid w:val="00C7373A"/>
    <w:rsid w:val="00C73A98"/>
    <w:rsid w:val="00C73B8B"/>
    <w:rsid w:val="00C73BA9"/>
    <w:rsid w:val="00C741A2"/>
    <w:rsid w:val="00C74CE9"/>
    <w:rsid w:val="00C75069"/>
    <w:rsid w:val="00C76479"/>
    <w:rsid w:val="00C778DC"/>
    <w:rsid w:val="00C77CEF"/>
    <w:rsid w:val="00C80B0E"/>
    <w:rsid w:val="00C81164"/>
    <w:rsid w:val="00C828BC"/>
    <w:rsid w:val="00C84080"/>
    <w:rsid w:val="00C84759"/>
    <w:rsid w:val="00C852C8"/>
    <w:rsid w:val="00C87456"/>
    <w:rsid w:val="00C87D4E"/>
    <w:rsid w:val="00C90A38"/>
    <w:rsid w:val="00C90B6B"/>
    <w:rsid w:val="00C90E46"/>
    <w:rsid w:val="00C92AEB"/>
    <w:rsid w:val="00C93C63"/>
    <w:rsid w:val="00C9427F"/>
    <w:rsid w:val="00C9545E"/>
    <w:rsid w:val="00C95EBA"/>
    <w:rsid w:val="00C96821"/>
    <w:rsid w:val="00C96F76"/>
    <w:rsid w:val="00C978AF"/>
    <w:rsid w:val="00C979A3"/>
    <w:rsid w:val="00CA1CBD"/>
    <w:rsid w:val="00CA22CD"/>
    <w:rsid w:val="00CA288E"/>
    <w:rsid w:val="00CA35C4"/>
    <w:rsid w:val="00CA3C69"/>
    <w:rsid w:val="00CA402A"/>
    <w:rsid w:val="00CA4126"/>
    <w:rsid w:val="00CA6C7F"/>
    <w:rsid w:val="00CA7055"/>
    <w:rsid w:val="00CA7649"/>
    <w:rsid w:val="00CB0A97"/>
    <w:rsid w:val="00CB27E0"/>
    <w:rsid w:val="00CB3074"/>
    <w:rsid w:val="00CB30A6"/>
    <w:rsid w:val="00CB3AB0"/>
    <w:rsid w:val="00CB60F7"/>
    <w:rsid w:val="00CB6F8C"/>
    <w:rsid w:val="00CB7857"/>
    <w:rsid w:val="00CC0050"/>
    <w:rsid w:val="00CC0260"/>
    <w:rsid w:val="00CC0676"/>
    <w:rsid w:val="00CC0D1B"/>
    <w:rsid w:val="00CC10A6"/>
    <w:rsid w:val="00CC1142"/>
    <w:rsid w:val="00CC1797"/>
    <w:rsid w:val="00CC1CDA"/>
    <w:rsid w:val="00CC201A"/>
    <w:rsid w:val="00CC48F0"/>
    <w:rsid w:val="00CC56DF"/>
    <w:rsid w:val="00CC5AA2"/>
    <w:rsid w:val="00CC6CBA"/>
    <w:rsid w:val="00CC734E"/>
    <w:rsid w:val="00CC7A88"/>
    <w:rsid w:val="00CC7E80"/>
    <w:rsid w:val="00CD1D1C"/>
    <w:rsid w:val="00CD27E6"/>
    <w:rsid w:val="00CD5EB8"/>
    <w:rsid w:val="00CD6881"/>
    <w:rsid w:val="00CD6F15"/>
    <w:rsid w:val="00CD7044"/>
    <w:rsid w:val="00CD70F9"/>
    <w:rsid w:val="00CD7388"/>
    <w:rsid w:val="00CD7FCF"/>
    <w:rsid w:val="00CE03A7"/>
    <w:rsid w:val="00CE08B9"/>
    <w:rsid w:val="00CE1BFA"/>
    <w:rsid w:val="00CE34FC"/>
    <w:rsid w:val="00CE362B"/>
    <w:rsid w:val="00CE404F"/>
    <w:rsid w:val="00CE4142"/>
    <w:rsid w:val="00CE425E"/>
    <w:rsid w:val="00CE460C"/>
    <w:rsid w:val="00CE524C"/>
    <w:rsid w:val="00CE5563"/>
    <w:rsid w:val="00CE780F"/>
    <w:rsid w:val="00CF0D43"/>
    <w:rsid w:val="00CF141F"/>
    <w:rsid w:val="00CF196E"/>
    <w:rsid w:val="00CF2033"/>
    <w:rsid w:val="00CF2DE5"/>
    <w:rsid w:val="00CF2E84"/>
    <w:rsid w:val="00CF30B9"/>
    <w:rsid w:val="00CF42BB"/>
    <w:rsid w:val="00CF44B2"/>
    <w:rsid w:val="00CF4777"/>
    <w:rsid w:val="00CF5AF8"/>
    <w:rsid w:val="00D01EE3"/>
    <w:rsid w:val="00D038BF"/>
    <w:rsid w:val="00D067BB"/>
    <w:rsid w:val="00D07A76"/>
    <w:rsid w:val="00D10157"/>
    <w:rsid w:val="00D105CE"/>
    <w:rsid w:val="00D106F8"/>
    <w:rsid w:val="00D10760"/>
    <w:rsid w:val="00D108C2"/>
    <w:rsid w:val="00D108D2"/>
    <w:rsid w:val="00D11C71"/>
    <w:rsid w:val="00D1352A"/>
    <w:rsid w:val="00D13D48"/>
    <w:rsid w:val="00D13D8B"/>
    <w:rsid w:val="00D13EDE"/>
    <w:rsid w:val="00D1436E"/>
    <w:rsid w:val="00D14DF0"/>
    <w:rsid w:val="00D16159"/>
    <w:rsid w:val="00D169AF"/>
    <w:rsid w:val="00D2125B"/>
    <w:rsid w:val="00D21E5D"/>
    <w:rsid w:val="00D22716"/>
    <w:rsid w:val="00D2278B"/>
    <w:rsid w:val="00D23C28"/>
    <w:rsid w:val="00D2420C"/>
    <w:rsid w:val="00D2433F"/>
    <w:rsid w:val="00D25249"/>
    <w:rsid w:val="00D255A7"/>
    <w:rsid w:val="00D257CE"/>
    <w:rsid w:val="00D25BC6"/>
    <w:rsid w:val="00D26E61"/>
    <w:rsid w:val="00D27340"/>
    <w:rsid w:val="00D27E9A"/>
    <w:rsid w:val="00D30049"/>
    <w:rsid w:val="00D31CC5"/>
    <w:rsid w:val="00D34780"/>
    <w:rsid w:val="00D35B55"/>
    <w:rsid w:val="00D362BA"/>
    <w:rsid w:val="00D36C9C"/>
    <w:rsid w:val="00D4008A"/>
    <w:rsid w:val="00D402A6"/>
    <w:rsid w:val="00D40CC2"/>
    <w:rsid w:val="00D41218"/>
    <w:rsid w:val="00D4196D"/>
    <w:rsid w:val="00D4306E"/>
    <w:rsid w:val="00D44172"/>
    <w:rsid w:val="00D50519"/>
    <w:rsid w:val="00D50B60"/>
    <w:rsid w:val="00D51A2D"/>
    <w:rsid w:val="00D537AB"/>
    <w:rsid w:val="00D5426B"/>
    <w:rsid w:val="00D55C4A"/>
    <w:rsid w:val="00D55D38"/>
    <w:rsid w:val="00D57431"/>
    <w:rsid w:val="00D604A0"/>
    <w:rsid w:val="00D61099"/>
    <w:rsid w:val="00D6110B"/>
    <w:rsid w:val="00D61672"/>
    <w:rsid w:val="00D63B8C"/>
    <w:rsid w:val="00D63C48"/>
    <w:rsid w:val="00D64E36"/>
    <w:rsid w:val="00D65447"/>
    <w:rsid w:val="00D665E7"/>
    <w:rsid w:val="00D66B47"/>
    <w:rsid w:val="00D7180E"/>
    <w:rsid w:val="00D72CB6"/>
    <w:rsid w:val="00D7323A"/>
    <w:rsid w:val="00D739CC"/>
    <w:rsid w:val="00D7500D"/>
    <w:rsid w:val="00D75221"/>
    <w:rsid w:val="00D75CE8"/>
    <w:rsid w:val="00D773EA"/>
    <w:rsid w:val="00D8093D"/>
    <w:rsid w:val="00D80C1F"/>
    <w:rsid w:val="00D80EDA"/>
    <w:rsid w:val="00D8108C"/>
    <w:rsid w:val="00D81EB4"/>
    <w:rsid w:val="00D83B2C"/>
    <w:rsid w:val="00D83ED1"/>
    <w:rsid w:val="00D83F79"/>
    <w:rsid w:val="00D842AE"/>
    <w:rsid w:val="00D84C3D"/>
    <w:rsid w:val="00D85F83"/>
    <w:rsid w:val="00D866C4"/>
    <w:rsid w:val="00D86E99"/>
    <w:rsid w:val="00D86EFF"/>
    <w:rsid w:val="00D87AB6"/>
    <w:rsid w:val="00D914FA"/>
    <w:rsid w:val="00D91CAA"/>
    <w:rsid w:val="00D9211C"/>
    <w:rsid w:val="00D927BF"/>
    <w:rsid w:val="00D92A95"/>
    <w:rsid w:val="00D92DE0"/>
    <w:rsid w:val="00D92FEF"/>
    <w:rsid w:val="00D93A0F"/>
    <w:rsid w:val="00D93BFF"/>
    <w:rsid w:val="00D94A80"/>
    <w:rsid w:val="00D94D33"/>
    <w:rsid w:val="00D95BC5"/>
    <w:rsid w:val="00D9695E"/>
    <w:rsid w:val="00D97247"/>
    <w:rsid w:val="00DA0365"/>
    <w:rsid w:val="00DA045D"/>
    <w:rsid w:val="00DA0615"/>
    <w:rsid w:val="00DA0EAD"/>
    <w:rsid w:val="00DA13DF"/>
    <w:rsid w:val="00DA1693"/>
    <w:rsid w:val="00DA1BCA"/>
    <w:rsid w:val="00DA355E"/>
    <w:rsid w:val="00DA3752"/>
    <w:rsid w:val="00DA3EA9"/>
    <w:rsid w:val="00DA3FFA"/>
    <w:rsid w:val="00DA491F"/>
    <w:rsid w:val="00DA5A5C"/>
    <w:rsid w:val="00DA60D8"/>
    <w:rsid w:val="00DA711B"/>
    <w:rsid w:val="00DA7299"/>
    <w:rsid w:val="00DB16EF"/>
    <w:rsid w:val="00DB2C14"/>
    <w:rsid w:val="00DB36B7"/>
    <w:rsid w:val="00DB3D5F"/>
    <w:rsid w:val="00DB4D05"/>
    <w:rsid w:val="00DB58FE"/>
    <w:rsid w:val="00DC0FD1"/>
    <w:rsid w:val="00DC1A1C"/>
    <w:rsid w:val="00DC1A57"/>
    <w:rsid w:val="00DC350A"/>
    <w:rsid w:val="00DC442E"/>
    <w:rsid w:val="00DC4533"/>
    <w:rsid w:val="00DC46FF"/>
    <w:rsid w:val="00DC508A"/>
    <w:rsid w:val="00DC5254"/>
    <w:rsid w:val="00DC5EC7"/>
    <w:rsid w:val="00DC7233"/>
    <w:rsid w:val="00DC7825"/>
    <w:rsid w:val="00DC7833"/>
    <w:rsid w:val="00DD0F1A"/>
    <w:rsid w:val="00DD0F2C"/>
    <w:rsid w:val="00DD0FFB"/>
    <w:rsid w:val="00DD1A4F"/>
    <w:rsid w:val="00DD20AF"/>
    <w:rsid w:val="00DD3107"/>
    <w:rsid w:val="00DD33D0"/>
    <w:rsid w:val="00DD43DF"/>
    <w:rsid w:val="00DD4660"/>
    <w:rsid w:val="00DD5EFF"/>
    <w:rsid w:val="00DD706A"/>
    <w:rsid w:val="00DD7C2C"/>
    <w:rsid w:val="00DD7CF7"/>
    <w:rsid w:val="00DE12F6"/>
    <w:rsid w:val="00DE31A9"/>
    <w:rsid w:val="00DE4A80"/>
    <w:rsid w:val="00DE5561"/>
    <w:rsid w:val="00DE6023"/>
    <w:rsid w:val="00DE6FEB"/>
    <w:rsid w:val="00DE7CF7"/>
    <w:rsid w:val="00DE7F32"/>
    <w:rsid w:val="00DF17EE"/>
    <w:rsid w:val="00DF1AB6"/>
    <w:rsid w:val="00DF1E4C"/>
    <w:rsid w:val="00DF48D3"/>
    <w:rsid w:val="00DF4DE2"/>
    <w:rsid w:val="00DF5660"/>
    <w:rsid w:val="00DF5893"/>
    <w:rsid w:val="00DF6C0F"/>
    <w:rsid w:val="00DF6EA4"/>
    <w:rsid w:val="00E01948"/>
    <w:rsid w:val="00E0199B"/>
    <w:rsid w:val="00E01DAE"/>
    <w:rsid w:val="00E03DB3"/>
    <w:rsid w:val="00E044FD"/>
    <w:rsid w:val="00E047DA"/>
    <w:rsid w:val="00E064AF"/>
    <w:rsid w:val="00E06797"/>
    <w:rsid w:val="00E07703"/>
    <w:rsid w:val="00E11CAA"/>
    <w:rsid w:val="00E122BC"/>
    <w:rsid w:val="00E1265B"/>
    <w:rsid w:val="00E134F8"/>
    <w:rsid w:val="00E13B48"/>
    <w:rsid w:val="00E1404F"/>
    <w:rsid w:val="00E14463"/>
    <w:rsid w:val="00E14717"/>
    <w:rsid w:val="00E14C19"/>
    <w:rsid w:val="00E153D2"/>
    <w:rsid w:val="00E157CD"/>
    <w:rsid w:val="00E16967"/>
    <w:rsid w:val="00E1777A"/>
    <w:rsid w:val="00E212EF"/>
    <w:rsid w:val="00E21C83"/>
    <w:rsid w:val="00E2255D"/>
    <w:rsid w:val="00E24ADA"/>
    <w:rsid w:val="00E254DA"/>
    <w:rsid w:val="00E256F6"/>
    <w:rsid w:val="00E269A8"/>
    <w:rsid w:val="00E2781F"/>
    <w:rsid w:val="00E27E39"/>
    <w:rsid w:val="00E30BCD"/>
    <w:rsid w:val="00E31270"/>
    <w:rsid w:val="00E31C8D"/>
    <w:rsid w:val="00E327D4"/>
    <w:rsid w:val="00E32F59"/>
    <w:rsid w:val="00E330FF"/>
    <w:rsid w:val="00E34622"/>
    <w:rsid w:val="00E34EE0"/>
    <w:rsid w:val="00E35565"/>
    <w:rsid w:val="00E35FF0"/>
    <w:rsid w:val="00E370AB"/>
    <w:rsid w:val="00E373C1"/>
    <w:rsid w:val="00E40926"/>
    <w:rsid w:val="00E40B17"/>
    <w:rsid w:val="00E40B3C"/>
    <w:rsid w:val="00E41631"/>
    <w:rsid w:val="00E43898"/>
    <w:rsid w:val="00E46D9A"/>
    <w:rsid w:val="00E477F8"/>
    <w:rsid w:val="00E477FF"/>
    <w:rsid w:val="00E50808"/>
    <w:rsid w:val="00E509D1"/>
    <w:rsid w:val="00E50CF3"/>
    <w:rsid w:val="00E50DEB"/>
    <w:rsid w:val="00E5164E"/>
    <w:rsid w:val="00E516FD"/>
    <w:rsid w:val="00E53D68"/>
    <w:rsid w:val="00E54C0B"/>
    <w:rsid w:val="00E54C51"/>
    <w:rsid w:val="00E55603"/>
    <w:rsid w:val="00E55AA9"/>
    <w:rsid w:val="00E565FF"/>
    <w:rsid w:val="00E600D6"/>
    <w:rsid w:val="00E603CE"/>
    <w:rsid w:val="00E60471"/>
    <w:rsid w:val="00E6090D"/>
    <w:rsid w:val="00E60CDF"/>
    <w:rsid w:val="00E6225D"/>
    <w:rsid w:val="00E625B7"/>
    <w:rsid w:val="00E62F83"/>
    <w:rsid w:val="00E63336"/>
    <w:rsid w:val="00E6359E"/>
    <w:rsid w:val="00E6368B"/>
    <w:rsid w:val="00E65388"/>
    <w:rsid w:val="00E66593"/>
    <w:rsid w:val="00E67833"/>
    <w:rsid w:val="00E7169D"/>
    <w:rsid w:val="00E7205C"/>
    <w:rsid w:val="00E72DE1"/>
    <w:rsid w:val="00E72ED1"/>
    <w:rsid w:val="00E7329D"/>
    <w:rsid w:val="00E7374E"/>
    <w:rsid w:val="00E73F82"/>
    <w:rsid w:val="00E75472"/>
    <w:rsid w:val="00E759B8"/>
    <w:rsid w:val="00E76479"/>
    <w:rsid w:val="00E764D5"/>
    <w:rsid w:val="00E77342"/>
    <w:rsid w:val="00E80B6A"/>
    <w:rsid w:val="00E81814"/>
    <w:rsid w:val="00E82F5F"/>
    <w:rsid w:val="00E82F8E"/>
    <w:rsid w:val="00E8325F"/>
    <w:rsid w:val="00E8396C"/>
    <w:rsid w:val="00E85B7D"/>
    <w:rsid w:val="00E85CB3"/>
    <w:rsid w:val="00E85D7D"/>
    <w:rsid w:val="00E9121B"/>
    <w:rsid w:val="00E92794"/>
    <w:rsid w:val="00E92894"/>
    <w:rsid w:val="00E94900"/>
    <w:rsid w:val="00E94B48"/>
    <w:rsid w:val="00E94EB5"/>
    <w:rsid w:val="00E959A0"/>
    <w:rsid w:val="00E959DE"/>
    <w:rsid w:val="00E972FA"/>
    <w:rsid w:val="00E97881"/>
    <w:rsid w:val="00E97DA8"/>
    <w:rsid w:val="00E98189"/>
    <w:rsid w:val="00EA0406"/>
    <w:rsid w:val="00EA0AE2"/>
    <w:rsid w:val="00EA1C9D"/>
    <w:rsid w:val="00EA292F"/>
    <w:rsid w:val="00EA2ACC"/>
    <w:rsid w:val="00EA2B2E"/>
    <w:rsid w:val="00EA39E5"/>
    <w:rsid w:val="00EA3F21"/>
    <w:rsid w:val="00EA46D3"/>
    <w:rsid w:val="00EA4E60"/>
    <w:rsid w:val="00EA5E98"/>
    <w:rsid w:val="00EA675C"/>
    <w:rsid w:val="00EA685D"/>
    <w:rsid w:val="00EB059B"/>
    <w:rsid w:val="00EB075A"/>
    <w:rsid w:val="00EB2848"/>
    <w:rsid w:val="00EB3106"/>
    <w:rsid w:val="00EB3900"/>
    <w:rsid w:val="00EB3E88"/>
    <w:rsid w:val="00EB48D2"/>
    <w:rsid w:val="00EB4A02"/>
    <w:rsid w:val="00EB5F79"/>
    <w:rsid w:val="00EC0DBD"/>
    <w:rsid w:val="00EC1896"/>
    <w:rsid w:val="00EC1934"/>
    <w:rsid w:val="00EC2576"/>
    <w:rsid w:val="00EC5468"/>
    <w:rsid w:val="00EC5A46"/>
    <w:rsid w:val="00EC5BF4"/>
    <w:rsid w:val="00EC6009"/>
    <w:rsid w:val="00EC63E2"/>
    <w:rsid w:val="00ED0087"/>
    <w:rsid w:val="00ED026F"/>
    <w:rsid w:val="00ED1AA6"/>
    <w:rsid w:val="00ED1F3E"/>
    <w:rsid w:val="00ED2617"/>
    <w:rsid w:val="00ED2769"/>
    <w:rsid w:val="00ED3298"/>
    <w:rsid w:val="00ED38C0"/>
    <w:rsid w:val="00ED4F5F"/>
    <w:rsid w:val="00ED7E83"/>
    <w:rsid w:val="00EE1BA8"/>
    <w:rsid w:val="00EE1E98"/>
    <w:rsid w:val="00EE361D"/>
    <w:rsid w:val="00EE38C2"/>
    <w:rsid w:val="00EE397B"/>
    <w:rsid w:val="00EE3FDA"/>
    <w:rsid w:val="00EE5115"/>
    <w:rsid w:val="00EE6D50"/>
    <w:rsid w:val="00EE75D9"/>
    <w:rsid w:val="00EF036B"/>
    <w:rsid w:val="00EF1213"/>
    <w:rsid w:val="00EF22B3"/>
    <w:rsid w:val="00EF354F"/>
    <w:rsid w:val="00EF35A2"/>
    <w:rsid w:val="00EF3B91"/>
    <w:rsid w:val="00EF42A3"/>
    <w:rsid w:val="00EF469A"/>
    <w:rsid w:val="00EF6AD3"/>
    <w:rsid w:val="00EF6DFA"/>
    <w:rsid w:val="00F0084E"/>
    <w:rsid w:val="00F016CF"/>
    <w:rsid w:val="00F02FFF"/>
    <w:rsid w:val="00F03B69"/>
    <w:rsid w:val="00F04CA1"/>
    <w:rsid w:val="00F073A6"/>
    <w:rsid w:val="00F07A50"/>
    <w:rsid w:val="00F1050A"/>
    <w:rsid w:val="00F11301"/>
    <w:rsid w:val="00F113DA"/>
    <w:rsid w:val="00F11F24"/>
    <w:rsid w:val="00F1269D"/>
    <w:rsid w:val="00F1313D"/>
    <w:rsid w:val="00F13C7D"/>
    <w:rsid w:val="00F14A13"/>
    <w:rsid w:val="00F15864"/>
    <w:rsid w:val="00F179D4"/>
    <w:rsid w:val="00F20D07"/>
    <w:rsid w:val="00F21AFC"/>
    <w:rsid w:val="00F21D15"/>
    <w:rsid w:val="00F2299D"/>
    <w:rsid w:val="00F23065"/>
    <w:rsid w:val="00F24586"/>
    <w:rsid w:val="00F2685A"/>
    <w:rsid w:val="00F2747F"/>
    <w:rsid w:val="00F277EB"/>
    <w:rsid w:val="00F33A54"/>
    <w:rsid w:val="00F3485F"/>
    <w:rsid w:val="00F34BA2"/>
    <w:rsid w:val="00F368E0"/>
    <w:rsid w:val="00F3709A"/>
    <w:rsid w:val="00F373D4"/>
    <w:rsid w:val="00F37DC8"/>
    <w:rsid w:val="00F42467"/>
    <w:rsid w:val="00F42DB0"/>
    <w:rsid w:val="00F439B3"/>
    <w:rsid w:val="00F43AE6"/>
    <w:rsid w:val="00F43DE5"/>
    <w:rsid w:val="00F445A6"/>
    <w:rsid w:val="00F44F93"/>
    <w:rsid w:val="00F45037"/>
    <w:rsid w:val="00F460BE"/>
    <w:rsid w:val="00F46282"/>
    <w:rsid w:val="00F470DF"/>
    <w:rsid w:val="00F471F6"/>
    <w:rsid w:val="00F47C93"/>
    <w:rsid w:val="00F502DD"/>
    <w:rsid w:val="00F51020"/>
    <w:rsid w:val="00F51C28"/>
    <w:rsid w:val="00F51E02"/>
    <w:rsid w:val="00F52180"/>
    <w:rsid w:val="00F52737"/>
    <w:rsid w:val="00F53503"/>
    <w:rsid w:val="00F53F01"/>
    <w:rsid w:val="00F54C7B"/>
    <w:rsid w:val="00F56735"/>
    <w:rsid w:val="00F56B98"/>
    <w:rsid w:val="00F60664"/>
    <w:rsid w:val="00F60F77"/>
    <w:rsid w:val="00F611B7"/>
    <w:rsid w:val="00F61341"/>
    <w:rsid w:val="00F615F9"/>
    <w:rsid w:val="00F61C37"/>
    <w:rsid w:val="00F62625"/>
    <w:rsid w:val="00F62A99"/>
    <w:rsid w:val="00F63435"/>
    <w:rsid w:val="00F638FC"/>
    <w:rsid w:val="00F650C3"/>
    <w:rsid w:val="00F65D85"/>
    <w:rsid w:val="00F66C46"/>
    <w:rsid w:val="00F67D05"/>
    <w:rsid w:val="00F70B68"/>
    <w:rsid w:val="00F7203C"/>
    <w:rsid w:val="00F75453"/>
    <w:rsid w:val="00F76728"/>
    <w:rsid w:val="00F8091E"/>
    <w:rsid w:val="00F821AE"/>
    <w:rsid w:val="00F83388"/>
    <w:rsid w:val="00F84627"/>
    <w:rsid w:val="00F84BD7"/>
    <w:rsid w:val="00F8615C"/>
    <w:rsid w:val="00F86F53"/>
    <w:rsid w:val="00F874E0"/>
    <w:rsid w:val="00F87847"/>
    <w:rsid w:val="00F926F8"/>
    <w:rsid w:val="00F93BE5"/>
    <w:rsid w:val="00F941B0"/>
    <w:rsid w:val="00F9541D"/>
    <w:rsid w:val="00F9563C"/>
    <w:rsid w:val="00F964AD"/>
    <w:rsid w:val="00F96692"/>
    <w:rsid w:val="00F969E5"/>
    <w:rsid w:val="00F97AEE"/>
    <w:rsid w:val="00FA019E"/>
    <w:rsid w:val="00FA0C56"/>
    <w:rsid w:val="00FA11A1"/>
    <w:rsid w:val="00FA1993"/>
    <w:rsid w:val="00FA1C95"/>
    <w:rsid w:val="00FA1F59"/>
    <w:rsid w:val="00FA205D"/>
    <w:rsid w:val="00FA25B3"/>
    <w:rsid w:val="00FA3F8E"/>
    <w:rsid w:val="00FA4B04"/>
    <w:rsid w:val="00FA4E5C"/>
    <w:rsid w:val="00FA4FD2"/>
    <w:rsid w:val="00FA500A"/>
    <w:rsid w:val="00FA53D9"/>
    <w:rsid w:val="00FA5B7F"/>
    <w:rsid w:val="00FA60A2"/>
    <w:rsid w:val="00FA6BB0"/>
    <w:rsid w:val="00FB02C6"/>
    <w:rsid w:val="00FB0A03"/>
    <w:rsid w:val="00FB1546"/>
    <w:rsid w:val="00FB1585"/>
    <w:rsid w:val="00FB1A59"/>
    <w:rsid w:val="00FB1CDA"/>
    <w:rsid w:val="00FB23D0"/>
    <w:rsid w:val="00FB2B7C"/>
    <w:rsid w:val="00FB3ECA"/>
    <w:rsid w:val="00FB6D04"/>
    <w:rsid w:val="00FB7826"/>
    <w:rsid w:val="00FB7982"/>
    <w:rsid w:val="00FC0D95"/>
    <w:rsid w:val="00FC1138"/>
    <w:rsid w:val="00FC1A4E"/>
    <w:rsid w:val="00FC1C3D"/>
    <w:rsid w:val="00FC29F3"/>
    <w:rsid w:val="00FC4F12"/>
    <w:rsid w:val="00FC55FC"/>
    <w:rsid w:val="00FC6A1F"/>
    <w:rsid w:val="00FD0889"/>
    <w:rsid w:val="00FD2531"/>
    <w:rsid w:val="00FD2D77"/>
    <w:rsid w:val="00FD34F0"/>
    <w:rsid w:val="00FD41B5"/>
    <w:rsid w:val="00FD456E"/>
    <w:rsid w:val="00FD5860"/>
    <w:rsid w:val="00FD5B8C"/>
    <w:rsid w:val="00FD6E8D"/>
    <w:rsid w:val="00FD7A9F"/>
    <w:rsid w:val="00FE10D7"/>
    <w:rsid w:val="00FE186C"/>
    <w:rsid w:val="00FE352D"/>
    <w:rsid w:val="00FE40EB"/>
    <w:rsid w:val="00FE4AA7"/>
    <w:rsid w:val="00FE4D02"/>
    <w:rsid w:val="00FE51C9"/>
    <w:rsid w:val="00FE64CF"/>
    <w:rsid w:val="00FE6E09"/>
    <w:rsid w:val="00FE7B2F"/>
    <w:rsid w:val="00FE7D62"/>
    <w:rsid w:val="00FF0933"/>
    <w:rsid w:val="00FF0ACF"/>
    <w:rsid w:val="00FF1E39"/>
    <w:rsid w:val="00FF25C2"/>
    <w:rsid w:val="00FF2D73"/>
    <w:rsid w:val="00FF315F"/>
    <w:rsid w:val="00FF3694"/>
    <w:rsid w:val="00FF3819"/>
    <w:rsid w:val="00FF4334"/>
    <w:rsid w:val="00FF5EE2"/>
    <w:rsid w:val="00FF6DEB"/>
    <w:rsid w:val="00FF7CF7"/>
    <w:rsid w:val="014ED8FF"/>
    <w:rsid w:val="01E8E300"/>
    <w:rsid w:val="028551EA"/>
    <w:rsid w:val="037AFB0D"/>
    <w:rsid w:val="0496917E"/>
    <w:rsid w:val="066CEDA0"/>
    <w:rsid w:val="0B3ABD0F"/>
    <w:rsid w:val="0D64BB41"/>
    <w:rsid w:val="0E816301"/>
    <w:rsid w:val="138156D4"/>
    <w:rsid w:val="13C36E53"/>
    <w:rsid w:val="16E1EBF9"/>
    <w:rsid w:val="18C2F32A"/>
    <w:rsid w:val="19086F40"/>
    <w:rsid w:val="1F573354"/>
    <w:rsid w:val="23124785"/>
    <w:rsid w:val="24AE17E6"/>
    <w:rsid w:val="263F8CC9"/>
    <w:rsid w:val="26A54BF3"/>
    <w:rsid w:val="2A85FAEE"/>
    <w:rsid w:val="2A87FC7C"/>
    <w:rsid w:val="2A912F6A"/>
    <w:rsid w:val="2B33FCA9"/>
    <w:rsid w:val="31716940"/>
    <w:rsid w:val="32D25B2B"/>
    <w:rsid w:val="34FC3BD8"/>
    <w:rsid w:val="36D5FC91"/>
    <w:rsid w:val="39054685"/>
    <w:rsid w:val="3CEDDE5A"/>
    <w:rsid w:val="3D962D27"/>
    <w:rsid w:val="462FF8A6"/>
    <w:rsid w:val="47FEBC14"/>
    <w:rsid w:val="49C65B07"/>
    <w:rsid w:val="49E3E41A"/>
    <w:rsid w:val="49F70104"/>
    <w:rsid w:val="4B28EAAF"/>
    <w:rsid w:val="4BFF045A"/>
    <w:rsid w:val="4E5D6AF9"/>
    <w:rsid w:val="525F7E17"/>
    <w:rsid w:val="5523F7E8"/>
    <w:rsid w:val="57857F00"/>
    <w:rsid w:val="60B2957A"/>
    <w:rsid w:val="6342FACB"/>
    <w:rsid w:val="679B90BC"/>
    <w:rsid w:val="67AC66EC"/>
    <w:rsid w:val="695696BA"/>
    <w:rsid w:val="6A4FA620"/>
    <w:rsid w:val="6B255205"/>
    <w:rsid w:val="6CF6711A"/>
    <w:rsid w:val="6DD5E833"/>
    <w:rsid w:val="75B064EB"/>
    <w:rsid w:val="7709A718"/>
    <w:rsid w:val="7A0498A7"/>
    <w:rsid w:val="7EB97C56"/>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CB9D583"/>
  <w14:defaultImageDpi w14:val="330"/>
  <w15:chartTrackingRefBased/>
  <w15:docId w15:val="{308A0B54-88AF-4CDC-AD3D-800F6A6526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GB" w:eastAsia="en-GB" w:bidi="ar-SA"/>
      </w:rPr>
    </w:rPrDefault>
    <w:pPrDefault>
      <w:pPr>
        <w:spacing w:after="120" w:line="264"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semiHidden="1" w:uiPriority="35" w:unhideWhenUsed="1" w:qFormat="1"/>
    <w:lsdException w:name="footnote reference" w:uiPriority="99" w:qFormat="1"/>
    <w:lsdException w:name="annotation reference" w:uiPriority="99"/>
    <w:lsdException w:name="line number" w:uiPriority="99"/>
    <w:lsdException w:name="endnote reference" w:uiPriority="99"/>
    <w:lsdException w:name="endnote text" w:uiPriority="99"/>
    <w:lsdException w:name="Title" w:uiPriority="10" w:qFormat="1"/>
    <w:lsdException w:name="Default Paragraph Font" w:uiPriority="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HTML Keyboard"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1779A"/>
    <w:pPr>
      <w:tabs>
        <w:tab w:val="left" w:pos="1247"/>
        <w:tab w:val="left" w:pos="1814"/>
        <w:tab w:val="left" w:pos="2381"/>
        <w:tab w:val="left" w:pos="2948"/>
        <w:tab w:val="left" w:pos="3515"/>
      </w:tabs>
      <w:spacing w:after="0" w:line="240" w:lineRule="auto"/>
    </w:pPr>
    <w:rPr>
      <w:rFonts w:ascii="Times New Roman" w:eastAsia="Times New Roman" w:hAnsi="Times New Roman" w:cs="Times New Roman"/>
      <w:lang w:eastAsia="en-US"/>
    </w:rPr>
  </w:style>
  <w:style w:type="paragraph" w:styleId="Heading1">
    <w:name w:val="heading 1"/>
    <w:basedOn w:val="Normal"/>
    <w:next w:val="Normalnumber"/>
    <w:link w:val="Heading1Char"/>
    <w:uiPriority w:val="9"/>
    <w:qFormat/>
    <w:rsid w:val="00A36574"/>
    <w:pPr>
      <w:keepNext/>
      <w:numPr>
        <w:numId w:val="2"/>
      </w:numPr>
      <w:spacing w:before="240" w:after="120"/>
      <w:outlineLvl w:val="0"/>
    </w:pPr>
    <w:rPr>
      <w:b/>
      <w:sz w:val="28"/>
    </w:rPr>
  </w:style>
  <w:style w:type="paragraph" w:styleId="Heading2">
    <w:name w:val="heading 2"/>
    <w:basedOn w:val="Normal"/>
    <w:next w:val="Normalnumber"/>
    <w:link w:val="Heading2Char1"/>
    <w:uiPriority w:val="9"/>
    <w:qFormat/>
    <w:rsid w:val="00A36574"/>
    <w:pPr>
      <w:keepNext/>
      <w:numPr>
        <w:ilvl w:val="1"/>
        <w:numId w:val="2"/>
      </w:numPr>
      <w:spacing w:before="240" w:after="120"/>
      <w:outlineLvl w:val="1"/>
    </w:pPr>
    <w:rPr>
      <w:b/>
      <w:sz w:val="24"/>
      <w:szCs w:val="24"/>
    </w:rPr>
  </w:style>
  <w:style w:type="paragraph" w:styleId="Heading3">
    <w:name w:val="heading 3"/>
    <w:basedOn w:val="Normal"/>
    <w:next w:val="Normalnumber"/>
    <w:link w:val="Heading3Char"/>
    <w:uiPriority w:val="9"/>
    <w:qFormat/>
    <w:rsid w:val="00A36574"/>
    <w:pPr>
      <w:numPr>
        <w:ilvl w:val="2"/>
        <w:numId w:val="2"/>
      </w:numPr>
      <w:spacing w:after="120"/>
      <w:outlineLvl w:val="2"/>
    </w:pPr>
    <w:rPr>
      <w:b/>
    </w:rPr>
  </w:style>
  <w:style w:type="paragraph" w:styleId="Heading4">
    <w:name w:val="heading 4"/>
    <w:basedOn w:val="Heading3"/>
    <w:next w:val="Normalnumber"/>
    <w:link w:val="Heading4Char"/>
    <w:uiPriority w:val="9"/>
    <w:qFormat/>
    <w:rsid w:val="00A36574"/>
    <w:pPr>
      <w:keepNext/>
      <w:numPr>
        <w:ilvl w:val="3"/>
      </w:numPr>
      <w:outlineLvl w:val="3"/>
    </w:pPr>
  </w:style>
  <w:style w:type="paragraph" w:styleId="Heading5">
    <w:name w:val="heading 5"/>
    <w:basedOn w:val="Normal"/>
    <w:next w:val="Normal"/>
    <w:link w:val="Heading5Char"/>
    <w:uiPriority w:val="9"/>
    <w:qFormat/>
    <w:rsid w:val="00A36574"/>
    <w:pPr>
      <w:keepNext/>
      <w:numPr>
        <w:ilvl w:val="4"/>
        <w:numId w:val="2"/>
      </w:numPr>
      <w:outlineLvl w:val="4"/>
    </w:pPr>
    <w:rPr>
      <w:rFonts w:ascii="Univers" w:hAnsi="Univers"/>
      <w:b/>
      <w:sz w:val="24"/>
    </w:rPr>
  </w:style>
  <w:style w:type="paragraph" w:styleId="Heading6">
    <w:name w:val="heading 6"/>
    <w:basedOn w:val="Normal"/>
    <w:next w:val="Normal"/>
    <w:link w:val="Heading6Char"/>
    <w:uiPriority w:val="9"/>
    <w:qFormat/>
    <w:rsid w:val="00A36574"/>
    <w:pPr>
      <w:keepNext/>
      <w:numPr>
        <w:ilvl w:val="5"/>
        <w:numId w:val="2"/>
      </w:numPr>
      <w:outlineLvl w:val="5"/>
    </w:pPr>
    <w:rPr>
      <w:b/>
      <w:bCs/>
      <w:sz w:val="24"/>
    </w:rPr>
  </w:style>
  <w:style w:type="paragraph" w:styleId="Heading7">
    <w:name w:val="heading 7"/>
    <w:basedOn w:val="Normal"/>
    <w:next w:val="Normal"/>
    <w:link w:val="Heading7Char"/>
    <w:uiPriority w:val="9"/>
    <w:qFormat/>
    <w:rsid w:val="00A36574"/>
    <w:pPr>
      <w:keepNext/>
      <w:widowControl w:val="0"/>
      <w:numPr>
        <w:ilvl w:val="6"/>
        <w:numId w:val="2"/>
      </w:numPr>
      <w:jc w:val="center"/>
      <w:outlineLvl w:val="6"/>
    </w:pPr>
    <w:rPr>
      <w:snapToGrid w:val="0"/>
      <w:u w:val="single"/>
    </w:rPr>
  </w:style>
  <w:style w:type="paragraph" w:styleId="Heading8">
    <w:name w:val="heading 8"/>
    <w:basedOn w:val="Normal"/>
    <w:next w:val="Normal"/>
    <w:link w:val="Heading8Char"/>
    <w:uiPriority w:val="9"/>
    <w:qFormat/>
    <w:rsid w:val="00A36574"/>
    <w:pPr>
      <w:keepNext/>
      <w:widowControl w:val="0"/>
      <w:numPr>
        <w:ilvl w:val="7"/>
        <w:numId w:val="2"/>
      </w:numPr>
      <w:tabs>
        <w:tab w:val="left" w:pos="-1440"/>
        <w:tab w:val="left" w:pos="-720"/>
      </w:tabs>
      <w:suppressAutoHyphens/>
      <w:jc w:val="center"/>
      <w:outlineLvl w:val="7"/>
    </w:pPr>
    <w:rPr>
      <w:snapToGrid w:val="0"/>
      <w:u w:val="single"/>
    </w:rPr>
  </w:style>
  <w:style w:type="paragraph" w:styleId="Heading9">
    <w:name w:val="heading 9"/>
    <w:basedOn w:val="Normal"/>
    <w:next w:val="Normal"/>
    <w:link w:val="Heading9Char"/>
    <w:uiPriority w:val="9"/>
    <w:qFormat/>
    <w:rsid w:val="00A36574"/>
    <w:pPr>
      <w:keepNext/>
      <w:widowControl w:val="0"/>
      <w:numPr>
        <w:ilvl w:val="8"/>
        <w:numId w:val="2"/>
      </w:numPr>
      <w:suppressAutoHyphens/>
      <w:jc w:val="center"/>
      <w:outlineLvl w:val="8"/>
    </w:pPr>
    <w:rPr>
      <w:snapToGrid w:val="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semiHidden/>
    <w:rsid w:val="00A36574"/>
    <w:rPr>
      <w:rFonts w:ascii="Times New Roman" w:hAnsi="Times New Roman"/>
      <w:b/>
      <w:sz w:val="18"/>
    </w:rPr>
  </w:style>
  <w:style w:type="table" w:customStyle="1" w:styleId="Tabledocright">
    <w:name w:val="Table_doc_right"/>
    <w:basedOn w:val="TableNormal"/>
    <w:rsid w:val="00A36574"/>
    <w:pPr>
      <w:spacing w:before="40" w:after="40" w:line="240" w:lineRule="auto"/>
    </w:pPr>
    <w:rPr>
      <w:rFonts w:ascii="Times New Roman" w:eastAsia="SimSun" w:hAnsi="Times New Roman" w:cs="Times New Roman"/>
      <w:sz w:val="18"/>
      <w:szCs w:val="18"/>
      <w:lang w:val="fr-FR" w:eastAsia="zh-CN"/>
    </w:rPr>
    <w:tblPr>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17" w:type="dxa"/>
        <w:bottom w:w="28" w:type="dxa"/>
        <w:right w:w="17" w:type="dxa"/>
      </w:tblCellMar>
    </w:tblPr>
    <w:trPr>
      <w:jc w:val="right"/>
    </w:trPr>
    <w:tcPr>
      <w:tcMar>
        <w:left w:w="57" w:type="dxa"/>
        <w:right w:w="57" w:type="dxa"/>
      </w:tcMar>
    </w:tcPr>
  </w:style>
  <w:style w:type="paragraph" w:styleId="TOC6">
    <w:name w:val="toc 6"/>
    <w:basedOn w:val="Normal"/>
    <w:next w:val="Normal"/>
    <w:uiPriority w:val="39"/>
    <w:rsid w:val="00A36574"/>
    <w:pPr>
      <w:ind w:left="1000"/>
    </w:pPr>
    <w:rPr>
      <w:sz w:val="18"/>
      <w:szCs w:val="18"/>
    </w:rPr>
  </w:style>
  <w:style w:type="paragraph" w:styleId="TOC7">
    <w:name w:val="toc 7"/>
    <w:basedOn w:val="Normal"/>
    <w:next w:val="Normal"/>
    <w:autoRedefine/>
    <w:uiPriority w:val="39"/>
    <w:rsid w:val="00A36574"/>
    <w:pPr>
      <w:ind w:left="1200"/>
    </w:pPr>
    <w:rPr>
      <w:sz w:val="18"/>
      <w:szCs w:val="18"/>
    </w:rPr>
  </w:style>
  <w:style w:type="paragraph" w:styleId="TOC8">
    <w:name w:val="toc 8"/>
    <w:basedOn w:val="Normal"/>
    <w:next w:val="Normal"/>
    <w:autoRedefine/>
    <w:uiPriority w:val="39"/>
    <w:rsid w:val="00A36574"/>
    <w:pPr>
      <w:ind w:left="1400"/>
    </w:pPr>
    <w:rPr>
      <w:sz w:val="18"/>
      <w:szCs w:val="18"/>
    </w:rPr>
  </w:style>
  <w:style w:type="paragraph" w:styleId="TOC9">
    <w:name w:val="toc 9"/>
    <w:basedOn w:val="Normal"/>
    <w:next w:val="Normal"/>
    <w:autoRedefine/>
    <w:uiPriority w:val="39"/>
    <w:rsid w:val="00A36574"/>
    <w:pPr>
      <w:ind w:left="1600"/>
    </w:pPr>
    <w:rPr>
      <w:sz w:val="18"/>
      <w:szCs w:val="18"/>
    </w:rPr>
  </w:style>
  <w:style w:type="paragraph" w:customStyle="1" w:styleId="Titlefigure">
    <w:name w:val="Title_figure"/>
    <w:basedOn w:val="Titletable"/>
    <w:next w:val="NormalNonumber"/>
    <w:rsid w:val="00A36574"/>
    <w:rPr>
      <w:bCs w:val="0"/>
    </w:rPr>
  </w:style>
  <w:style w:type="paragraph" w:styleId="TableofFigures">
    <w:name w:val="table of figures"/>
    <w:basedOn w:val="Normal"/>
    <w:next w:val="Normal"/>
    <w:autoRedefine/>
    <w:semiHidden/>
    <w:rsid w:val="00A36574"/>
    <w:pPr>
      <w:ind w:left="1814" w:hanging="567"/>
    </w:pPr>
  </w:style>
  <w:style w:type="paragraph" w:customStyle="1" w:styleId="CH1">
    <w:name w:val="CH1"/>
    <w:basedOn w:val="Normal-pool"/>
    <w:next w:val="CH2"/>
    <w:qFormat/>
    <w:rsid w:val="00A36574"/>
    <w:pPr>
      <w:keepNext/>
      <w:keepLines/>
      <w:tabs>
        <w:tab w:val="right" w:pos="851"/>
      </w:tabs>
      <w:suppressAutoHyphens/>
      <w:spacing w:before="240" w:after="120"/>
      <w:ind w:left="1247" w:right="284" w:hanging="1247"/>
    </w:pPr>
    <w:rPr>
      <w:b/>
      <w:sz w:val="28"/>
      <w:szCs w:val="28"/>
    </w:rPr>
  </w:style>
  <w:style w:type="paragraph" w:customStyle="1" w:styleId="CH2">
    <w:name w:val="CH2"/>
    <w:basedOn w:val="Normal-pool"/>
    <w:next w:val="Normalnumber"/>
    <w:link w:val="CH2Char"/>
    <w:qFormat/>
    <w:rsid w:val="00A36574"/>
    <w:pPr>
      <w:keepNext/>
      <w:keepLines/>
      <w:tabs>
        <w:tab w:val="right" w:pos="851"/>
      </w:tabs>
      <w:suppressAutoHyphens/>
      <w:spacing w:before="240" w:after="120"/>
      <w:ind w:left="1247" w:right="284" w:hanging="1247"/>
    </w:pPr>
    <w:rPr>
      <w:b/>
      <w:sz w:val="24"/>
      <w:szCs w:val="24"/>
    </w:rPr>
  </w:style>
  <w:style w:type="paragraph" w:customStyle="1" w:styleId="CH3">
    <w:name w:val="CH3"/>
    <w:basedOn w:val="Normal-pool"/>
    <w:next w:val="Normalnumber"/>
    <w:qFormat/>
    <w:rsid w:val="00A36574"/>
    <w:pPr>
      <w:keepNext/>
      <w:keepLines/>
      <w:tabs>
        <w:tab w:val="right" w:pos="851"/>
      </w:tabs>
      <w:suppressAutoHyphens/>
      <w:spacing w:before="240" w:after="120"/>
      <w:ind w:left="1247" w:right="284" w:hanging="1247"/>
    </w:pPr>
    <w:rPr>
      <w:b/>
    </w:rPr>
  </w:style>
  <w:style w:type="paragraph" w:customStyle="1" w:styleId="CH4">
    <w:name w:val="CH4"/>
    <w:basedOn w:val="Normal-pool"/>
    <w:next w:val="Normalnumber"/>
    <w:rsid w:val="00A36574"/>
    <w:pPr>
      <w:keepNext/>
      <w:keepLines/>
      <w:tabs>
        <w:tab w:val="right" w:pos="851"/>
      </w:tabs>
      <w:suppressAutoHyphens/>
      <w:spacing w:before="120" w:after="120"/>
      <w:ind w:left="1247" w:right="284" w:hanging="1247"/>
    </w:pPr>
    <w:rPr>
      <w:b/>
    </w:rPr>
  </w:style>
  <w:style w:type="table" w:customStyle="1" w:styleId="Footertable">
    <w:name w:val="Footer_table"/>
    <w:basedOn w:val="TableNormal"/>
    <w:semiHidden/>
    <w:rsid w:val="00A36574"/>
    <w:pPr>
      <w:spacing w:after="0" w:line="240" w:lineRule="auto"/>
    </w:pPr>
    <w:rPr>
      <w:rFonts w:ascii="Arial" w:eastAsia="SimSun" w:hAnsi="Arial" w:cs="Times New Roman"/>
      <w:sz w:val="16"/>
      <w:lang w:val="fr-FR" w:eastAsia="zh-CN"/>
    </w:rPr>
    <w:tblPr>
      <w:jc w:val="right"/>
      <w:tblBorders>
        <w:top w:val="double" w:sz="4" w:space="0" w:color="auto"/>
        <w:left w:val="double" w:sz="4" w:space="0" w:color="auto"/>
        <w:bottom w:val="double" w:sz="4" w:space="0" w:color="auto"/>
        <w:right w:val="double" w:sz="4" w:space="0" w:color="auto"/>
      </w:tblBorders>
    </w:tblPr>
    <w:trPr>
      <w:jc w:val="right"/>
    </w:trPr>
    <w:tcPr>
      <w:tcMar>
        <w:top w:w="28" w:type="dxa"/>
        <w:bottom w:w="28" w:type="dxa"/>
      </w:tcMar>
    </w:tcPr>
  </w:style>
  <w:style w:type="paragraph" w:customStyle="1" w:styleId="CH5">
    <w:name w:val="CH5"/>
    <w:basedOn w:val="Normal"/>
    <w:next w:val="Normalnumber"/>
    <w:unhideWhenUsed/>
    <w:rsid w:val="00F638FC"/>
    <w:pPr>
      <w:keepNext/>
      <w:keepLines/>
      <w:tabs>
        <w:tab w:val="right" w:pos="851"/>
        <w:tab w:val="left" w:pos="4082"/>
      </w:tabs>
      <w:suppressAutoHyphens/>
      <w:spacing w:after="120"/>
      <w:ind w:left="1247" w:right="284" w:hanging="1247"/>
    </w:pPr>
    <w:rPr>
      <w:b/>
    </w:rPr>
  </w:style>
  <w:style w:type="paragraph" w:customStyle="1" w:styleId="Footerpool">
    <w:name w:val="Footer_pool"/>
    <w:basedOn w:val="Normal"/>
    <w:next w:val="Normal"/>
    <w:semiHidden/>
    <w:rsid w:val="00A36574"/>
    <w:pPr>
      <w:tabs>
        <w:tab w:val="left" w:pos="4321"/>
        <w:tab w:val="right" w:pos="8641"/>
      </w:tabs>
      <w:spacing w:before="60" w:after="120"/>
    </w:pPr>
    <w:rPr>
      <w:b/>
      <w:sz w:val="18"/>
    </w:rPr>
  </w:style>
  <w:style w:type="paragraph" w:customStyle="1" w:styleId="Headerpool">
    <w:name w:val="Header_pool"/>
    <w:basedOn w:val="Normal"/>
    <w:next w:val="Normal"/>
    <w:semiHidden/>
    <w:rsid w:val="00A36574"/>
    <w:pPr>
      <w:pBdr>
        <w:bottom w:val="single" w:sz="4" w:space="1" w:color="auto"/>
      </w:pBdr>
      <w:tabs>
        <w:tab w:val="center" w:pos="4536"/>
        <w:tab w:val="right" w:pos="9072"/>
      </w:tabs>
      <w:spacing w:after="120"/>
    </w:pPr>
    <w:rPr>
      <w:b/>
      <w:sz w:val="18"/>
    </w:rPr>
  </w:style>
  <w:style w:type="paragraph" w:customStyle="1" w:styleId="Normalpool">
    <w:name w:val="Normal_pool"/>
    <w:autoRedefine/>
    <w:semiHidden/>
    <w:rsid w:val="00F60F77"/>
    <w:pPr>
      <w:tabs>
        <w:tab w:val="left" w:pos="1247"/>
        <w:tab w:val="left" w:pos="1814"/>
        <w:tab w:val="left" w:pos="2381"/>
        <w:tab w:val="left" w:pos="2948"/>
        <w:tab w:val="left" w:pos="3515"/>
        <w:tab w:val="left" w:pos="4082"/>
      </w:tabs>
      <w:spacing w:after="0" w:line="240" w:lineRule="auto"/>
    </w:pPr>
    <w:rPr>
      <w:rFonts w:ascii="Times New Roman" w:eastAsia="SimSun" w:hAnsi="Times New Roman" w:cs="Times New Roman"/>
      <w:lang w:val="fr-CA" w:eastAsia="en-US"/>
    </w:rPr>
  </w:style>
  <w:style w:type="paragraph" w:customStyle="1" w:styleId="Footer-pool">
    <w:name w:val="Footer-pool"/>
    <w:basedOn w:val="Normal"/>
    <w:next w:val="Normal"/>
    <w:rsid w:val="00BD0163"/>
    <w:pPr>
      <w:tabs>
        <w:tab w:val="left" w:pos="4082"/>
        <w:tab w:val="left" w:pos="4321"/>
        <w:tab w:val="right" w:pos="8641"/>
      </w:tabs>
      <w:spacing w:before="60" w:after="120"/>
    </w:pPr>
    <w:rPr>
      <w:b/>
      <w:sz w:val="18"/>
      <w:lang w:val="en-US"/>
    </w:rPr>
  </w:style>
  <w:style w:type="paragraph" w:customStyle="1" w:styleId="Header-pool">
    <w:name w:val="Header-pool"/>
    <w:basedOn w:val="Normal"/>
    <w:next w:val="Normal"/>
    <w:rsid w:val="00BD0163"/>
    <w:pPr>
      <w:pBdr>
        <w:bottom w:val="single" w:sz="4" w:space="1" w:color="auto"/>
      </w:pBdr>
      <w:tabs>
        <w:tab w:val="left" w:pos="4082"/>
        <w:tab w:val="center" w:pos="4536"/>
        <w:tab w:val="right" w:pos="9072"/>
      </w:tabs>
      <w:spacing w:after="120"/>
    </w:pPr>
    <w:rPr>
      <w:b/>
      <w:sz w:val="18"/>
      <w:lang w:val="en-US"/>
    </w:rPr>
  </w:style>
  <w:style w:type="paragraph" w:customStyle="1" w:styleId="Normal-pool">
    <w:name w:val="Normal-pool"/>
    <w:link w:val="Normal-poolChar"/>
    <w:qFormat/>
    <w:rsid w:val="00AC01CC"/>
    <w:pPr>
      <w:tabs>
        <w:tab w:val="left" w:pos="624"/>
        <w:tab w:val="left" w:pos="1247"/>
        <w:tab w:val="left" w:pos="1814"/>
        <w:tab w:val="left" w:pos="2381"/>
        <w:tab w:val="left" w:pos="2948"/>
        <w:tab w:val="left" w:pos="3515"/>
        <w:tab w:val="left" w:pos="4082"/>
      </w:tabs>
      <w:spacing w:after="0" w:line="240" w:lineRule="auto"/>
    </w:pPr>
    <w:rPr>
      <w:rFonts w:ascii="Times New Roman" w:eastAsia="Times New Roman" w:hAnsi="Times New Roman" w:cs="Times New Roman"/>
      <w:lang w:val="en-US" w:eastAsia="en-US"/>
    </w:rPr>
  </w:style>
  <w:style w:type="character" w:styleId="FootnoteReference">
    <w:name w:val="footnote reference"/>
    <w:aliases w:val="ftref,16 Point,Superscript 6 Point,number,SUPERS,Footnote Reference Superscript,(Ref. de nota al pie),fr,Ref,de nota al pie,註腳內容,de nota al pie + (Asian) MS Mincho,Footnote Reference1,11 pt,Ref. de nota de rodapé1,stylish"/>
    <w:uiPriority w:val="99"/>
    <w:qFormat/>
    <w:rsid w:val="00A36574"/>
    <w:rPr>
      <w:rFonts w:ascii="Times New Roman" w:hAnsi="Times New Roman"/>
      <w:color w:val="auto"/>
      <w:sz w:val="20"/>
      <w:szCs w:val="18"/>
      <w:vertAlign w:val="superscript"/>
    </w:rPr>
  </w:style>
  <w:style w:type="paragraph" w:styleId="FootnoteText">
    <w:name w:val="footnote text"/>
    <w:aliases w:val="Geneva 9,Font: Geneva 9,Boston 10,f,fn,Footnotes,Footnote ak,ft,fn cafc,Footnotes Char Char,Footnote Text Char Char,fn Char Char,footnote text Char Char Char Ch,Footnote Text Char1,footnote text Char Char Char Ch Char,DNV-FT"/>
    <w:basedOn w:val="Normal"/>
    <w:link w:val="FootnoteTextChar"/>
    <w:uiPriority w:val="99"/>
    <w:rsid w:val="0022762D"/>
    <w:pPr>
      <w:tabs>
        <w:tab w:val="left" w:pos="4082"/>
      </w:tabs>
      <w:spacing w:before="20" w:after="40"/>
      <w:ind w:left="1247"/>
    </w:pPr>
    <w:rPr>
      <w:sz w:val="18"/>
      <w:lang w:val="fr-CA"/>
    </w:rPr>
  </w:style>
  <w:style w:type="character" w:customStyle="1" w:styleId="Normal-poolChar">
    <w:name w:val="Normal-pool Char"/>
    <w:link w:val="Normal-pool"/>
    <w:rsid w:val="00A36574"/>
    <w:rPr>
      <w:rFonts w:ascii="Times New Roman" w:eastAsia="Times New Roman" w:hAnsi="Times New Roman" w:cs="Times New Roman"/>
      <w:lang w:val="en-US" w:eastAsia="en-US"/>
    </w:rPr>
  </w:style>
  <w:style w:type="table" w:customStyle="1" w:styleId="AATable">
    <w:name w:val="AA_Table"/>
    <w:basedOn w:val="TableNormal"/>
    <w:semiHidden/>
    <w:rsid w:val="00A36574"/>
    <w:pPr>
      <w:spacing w:after="0" w:line="240" w:lineRule="auto"/>
    </w:pPr>
    <w:rPr>
      <w:rFonts w:ascii="Times New Roman" w:eastAsia="SimSun" w:hAnsi="Times New Roman" w:cs="Times New Roman"/>
      <w:lang w:val="fr-FR" w:eastAsia="zh-CN"/>
    </w:rPr>
    <w:tblPr>
      <w:tblStyleRowBandSize w:val="1"/>
      <w:tblStyleColBandSize w:val="1"/>
      <w:jc w:val="right"/>
    </w:tblPr>
    <w:trPr>
      <w:jc w:val="right"/>
    </w:trPr>
    <w:tblStylePr w:type="firstRow">
      <w:pPr>
        <w:wordWrap/>
        <w:spacing w:beforeLines="0" w:before="0" w:beforeAutospacing="0" w:afterLines="0" w:after="0" w:afterAutospacing="0"/>
        <w:contextualSpacing w:val="0"/>
        <w:jc w:val="left"/>
      </w:pPr>
      <w:rPr>
        <w:rFonts w:ascii="Arial" w:hAnsi="Arial"/>
        <w:b/>
        <w:i w:val="0"/>
        <w:caps/>
        <w:smallCaps w:val="0"/>
        <w:color w:val="auto"/>
        <w:sz w:val="27"/>
        <w:szCs w:val="27"/>
      </w:rPr>
    </w:tblStylePr>
    <w:tblStylePr w:type="lastRow">
      <w:pPr>
        <w:wordWrap/>
        <w:spacing w:afterLines="0" w:after="240" w:afterAutospacing="0"/>
        <w:ind w:rightChars="0" w:right="567"/>
      </w:pPr>
      <w:rPr>
        <w:rFonts w:ascii="Arial" w:hAnsi="Arial"/>
        <w:b/>
        <w:sz w:val="32"/>
      </w:rPr>
      <w:tblPr/>
      <w:tcPr>
        <w:tcBorders>
          <w:top w:val="nil"/>
          <w:left w:val="nil"/>
          <w:bottom w:val="single" w:sz="18" w:space="0" w:color="auto"/>
          <w:right w:val="nil"/>
          <w:insideH w:val="nil"/>
          <w:insideV w:val="nil"/>
        </w:tcBorders>
      </w:tcPr>
    </w:tblStylePr>
    <w:tblStylePr w:type="firstCol">
      <w:pPr>
        <w:wordWrap/>
        <w:ind w:rightChars="0" w:right="0"/>
      </w:pPr>
    </w:tblStylePr>
    <w:tblStylePr w:type="lastCol">
      <w:rPr>
        <w:rFonts w:ascii="Times New Roman" w:hAnsi="Times New Roman"/>
        <w:sz w:val="20"/>
      </w:rPr>
    </w:tblStylePr>
    <w:tblStylePr w:type="band1Vert">
      <w:rPr>
        <w:rFonts w:ascii="Times New Roman" w:hAnsi="Times New Roman"/>
      </w:rPr>
    </w:tblStylePr>
    <w:tblStylePr w:type="band2Vert">
      <w:pPr>
        <w:wordWrap/>
        <w:spacing w:beforeLines="0" w:before="0" w:beforeAutospacing="0" w:afterLines="0" w:after="0" w:afterAutospacing="0"/>
        <w:contextualSpacing w:val="0"/>
      </w:pPr>
      <w:rPr>
        <w:rFonts w:ascii="Times New Roman" w:hAnsi="Times New Roman"/>
        <w:b/>
        <w:i w:val="0"/>
        <w:color w:val="auto"/>
        <w:sz w:val="20"/>
        <w:szCs w:val="32"/>
      </w:rPr>
    </w:tblStylePr>
    <w:tblStylePr w:type="band1Horz">
      <w:rPr>
        <w:rFonts w:ascii="Times New Roman" w:hAnsi="Times New Roman"/>
        <w:sz w:val="20"/>
      </w:rPr>
      <w:tblPr/>
      <w:tcPr>
        <w:tcBorders>
          <w:bottom w:val="single" w:sz="4" w:space="0" w:color="auto"/>
        </w:tcBorders>
      </w:tcPr>
    </w:tblStylePr>
    <w:tblStylePr w:type="band2Horz">
      <w:rPr>
        <w:rFonts w:ascii="Times New Roman" w:hAnsi="Times New Roman"/>
        <w:b w:val="0"/>
        <w:i w:val="0"/>
        <w:color w:val="auto"/>
        <w:sz w:val="20"/>
        <w:szCs w:val="20"/>
      </w:rPr>
      <w:tblPr/>
      <w:tcPr>
        <w:tcBorders>
          <w:top w:val="nil"/>
          <w:left w:val="nil"/>
          <w:bottom w:val="nil"/>
          <w:right w:val="nil"/>
          <w:insideH w:val="nil"/>
          <w:insideV w:val="nil"/>
          <w:tl2br w:val="nil"/>
          <w:tr2bl w:val="nil"/>
        </w:tcBorders>
      </w:tcPr>
    </w:tblStylePr>
    <w:tblStylePr w:type="neCell">
      <w:pPr>
        <w:wordWrap/>
        <w:spacing w:beforeLines="0" w:before="0" w:beforeAutospacing="0" w:afterLines="0" w:after="0" w:afterAutospacing="0"/>
        <w:contextualSpacing w:val="0"/>
        <w:jc w:val="right"/>
      </w:pPr>
      <w:rPr>
        <w:rFonts w:ascii="Arial" w:hAnsi="Arial"/>
        <w:b/>
        <w:i w:val="0"/>
        <w:color w:val="auto"/>
        <w:sz w:val="64"/>
        <w:szCs w:val="64"/>
      </w:rPr>
    </w:tblStylePr>
    <w:tblStylePr w:type="nwCell">
      <w:rPr>
        <w:rFonts w:ascii="Arial" w:hAnsi="Arial"/>
        <w:b/>
        <w:i w:val="0"/>
        <w:caps/>
        <w:smallCaps w:val="0"/>
        <w:color w:val="auto"/>
        <w:sz w:val="27"/>
        <w:szCs w:val="27"/>
      </w:rPr>
    </w:tblStylePr>
    <w:tblStylePr w:type="seCell">
      <w:pPr>
        <w:wordWrap/>
        <w:spacing w:beforeLines="0" w:before="120" w:beforeAutospacing="0" w:afterLines="0" w:after="120" w:afterAutospacing="0"/>
        <w:ind w:leftChars="0" w:left="0" w:rightChars="0" w:right="0"/>
        <w:contextualSpacing w:val="0"/>
      </w:pPr>
      <w:rPr>
        <w:rFonts w:ascii="Times New Roman" w:hAnsi="Times New Roman"/>
        <w:b w:val="0"/>
        <w:sz w:val="20"/>
      </w:rPr>
    </w:tblStylePr>
    <w:tblStylePr w:type="swCell">
      <w:pPr>
        <w:wordWrap/>
        <w:spacing w:afterLines="0" w:after="360" w:afterAutospacing="0"/>
        <w:ind w:rightChars="0" w:right="0"/>
      </w:pPr>
      <w:rPr>
        <w:rFonts w:ascii="Times New Roman" w:hAnsi="Times New Roman"/>
      </w:rPr>
    </w:tblStylePr>
  </w:style>
  <w:style w:type="paragraph" w:customStyle="1" w:styleId="AATitle">
    <w:name w:val="AA_Title"/>
    <w:basedOn w:val="Normal-pool"/>
    <w:qFormat/>
    <w:rsid w:val="00323885"/>
    <w:pPr>
      <w:keepNext/>
      <w:keepLines/>
      <w:tabs>
        <w:tab w:val="clear" w:pos="1247"/>
        <w:tab w:val="clear" w:pos="1814"/>
        <w:tab w:val="clear" w:pos="2381"/>
        <w:tab w:val="clear" w:pos="2948"/>
        <w:tab w:val="clear" w:pos="3515"/>
        <w:tab w:val="clear" w:pos="4082"/>
        <w:tab w:val="right" w:pos="2920"/>
      </w:tabs>
      <w:suppressAutoHyphens/>
    </w:pPr>
    <w:rPr>
      <w:b/>
    </w:rPr>
  </w:style>
  <w:style w:type="paragraph" w:customStyle="1" w:styleId="AATitle2">
    <w:name w:val="AA_Title2"/>
    <w:basedOn w:val="AATitle"/>
    <w:qFormat/>
    <w:rsid w:val="00EA292F"/>
    <w:pPr>
      <w:spacing w:before="120" w:after="120"/>
    </w:pPr>
  </w:style>
  <w:style w:type="paragraph" w:customStyle="1" w:styleId="BBTitle">
    <w:name w:val="BB_Title"/>
    <w:basedOn w:val="Normal-pool"/>
    <w:qFormat/>
    <w:rsid w:val="00A36574"/>
    <w:pPr>
      <w:keepNext/>
      <w:keepLines/>
      <w:suppressAutoHyphens/>
      <w:spacing w:before="320" w:after="240"/>
      <w:ind w:left="1247" w:right="567"/>
    </w:pPr>
    <w:rPr>
      <w:b/>
      <w:sz w:val="28"/>
      <w:szCs w:val="28"/>
    </w:rPr>
  </w:style>
  <w:style w:type="paragraph" w:styleId="Footer">
    <w:name w:val="footer"/>
    <w:basedOn w:val="Normal"/>
    <w:link w:val="FooterChar"/>
    <w:uiPriority w:val="99"/>
    <w:rsid w:val="00A36574"/>
    <w:pPr>
      <w:tabs>
        <w:tab w:val="center" w:pos="4320"/>
        <w:tab w:val="right" w:pos="8640"/>
      </w:tabs>
      <w:spacing w:before="60" w:after="120"/>
    </w:pPr>
    <w:rPr>
      <w:sz w:val="18"/>
    </w:rPr>
  </w:style>
  <w:style w:type="paragraph" w:styleId="Header">
    <w:name w:val="header"/>
    <w:basedOn w:val="Normal"/>
    <w:link w:val="HeaderChar"/>
    <w:uiPriority w:val="99"/>
    <w:rsid w:val="00A36574"/>
    <w:pPr>
      <w:pBdr>
        <w:bottom w:val="single" w:sz="4" w:space="1" w:color="auto"/>
      </w:pBdr>
      <w:tabs>
        <w:tab w:val="center" w:pos="4536"/>
        <w:tab w:val="right" w:pos="9072"/>
      </w:tabs>
      <w:spacing w:after="120"/>
    </w:pPr>
    <w:rPr>
      <w:b/>
      <w:sz w:val="18"/>
    </w:rPr>
  </w:style>
  <w:style w:type="character" w:styleId="Hyperlink">
    <w:name w:val="Hyperlink"/>
    <w:uiPriority w:val="99"/>
    <w:unhideWhenUsed/>
    <w:rsid w:val="00A36574"/>
    <w:rPr>
      <w:rFonts w:ascii="Times New Roman" w:hAnsi="Times New Roman"/>
      <w:color w:val="0000FF"/>
      <w:sz w:val="20"/>
      <w:szCs w:val="20"/>
      <w:u w:val="single"/>
      <w:lang w:val="en-US"/>
    </w:rPr>
  </w:style>
  <w:style w:type="numbering" w:customStyle="1" w:styleId="Normallist">
    <w:name w:val="Normal_list"/>
    <w:basedOn w:val="NoList"/>
    <w:rsid w:val="00A36574"/>
    <w:pPr>
      <w:numPr>
        <w:numId w:val="1"/>
      </w:numPr>
    </w:pPr>
  </w:style>
  <w:style w:type="paragraph" w:customStyle="1" w:styleId="NormalNonumber">
    <w:name w:val="Normal_No_number"/>
    <w:basedOn w:val="Normal-pool"/>
    <w:qFormat/>
    <w:rsid w:val="00A36574"/>
    <w:pPr>
      <w:spacing w:after="120"/>
      <w:ind w:left="1247"/>
    </w:pPr>
  </w:style>
  <w:style w:type="paragraph" w:customStyle="1" w:styleId="Normalnumber">
    <w:name w:val="Normal_number"/>
    <w:basedOn w:val="Normal"/>
    <w:link w:val="NormalnumberChar"/>
    <w:uiPriority w:val="99"/>
    <w:qFormat/>
    <w:rsid w:val="0022762D"/>
    <w:pPr>
      <w:numPr>
        <w:numId w:val="1"/>
      </w:numPr>
      <w:tabs>
        <w:tab w:val="clear" w:pos="567"/>
        <w:tab w:val="num" w:pos="568"/>
        <w:tab w:val="left" w:pos="4082"/>
      </w:tabs>
      <w:spacing w:after="120"/>
      <w:ind w:left="1248"/>
    </w:pPr>
  </w:style>
  <w:style w:type="paragraph" w:customStyle="1" w:styleId="Titletable">
    <w:name w:val="Title_table"/>
    <w:basedOn w:val="Normal-pool"/>
    <w:next w:val="NormalNonumber"/>
    <w:rsid w:val="00A36574"/>
    <w:pPr>
      <w:keepNext/>
      <w:keepLines/>
      <w:suppressAutoHyphens/>
      <w:spacing w:after="60"/>
      <w:ind w:left="1247"/>
    </w:pPr>
    <w:rPr>
      <w:b/>
      <w:bCs/>
    </w:rPr>
  </w:style>
  <w:style w:type="paragraph" w:styleId="TOC1">
    <w:name w:val="toc 1"/>
    <w:basedOn w:val="Normal-pool"/>
    <w:next w:val="Normal-pool"/>
    <w:uiPriority w:val="39"/>
    <w:unhideWhenUsed/>
    <w:rsid w:val="00A36574"/>
    <w:pPr>
      <w:tabs>
        <w:tab w:val="right" w:leader="dot" w:pos="9486"/>
      </w:tabs>
      <w:spacing w:before="240"/>
      <w:ind w:left="1814" w:hanging="567"/>
    </w:pPr>
    <w:rPr>
      <w:bCs/>
    </w:rPr>
  </w:style>
  <w:style w:type="paragraph" w:styleId="TOC2">
    <w:name w:val="toc 2"/>
    <w:basedOn w:val="Normal-pool"/>
    <w:next w:val="Normal-pool"/>
    <w:uiPriority w:val="39"/>
    <w:unhideWhenUsed/>
    <w:rsid w:val="00A36574"/>
    <w:pPr>
      <w:tabs>
        <w:tab w:val="right" w:leader="dot" w:pos="9486"/>
      </w:tabs>
      <w:ind w:left="2381" w:hanging="567"/>
    </w:pPr>
  </w:style>
  <w:style w:type="paragraph" w:styleId="TOC3">
    <w:name w:val="toc 3"/>
    <w:basedOn w:val="Normal-pool"/>
    <w:next w:val="Normal-pool"/>
    <w:uiPriority w:val="39"/>
    <w:unhideWhenUsed/>
    <w:rsid w:val="00A36574"/>
    <w:pPr>
      <w:tabs>
        <w:tab w:val="right" w:leader="dot" w:pos="9486"/>
      </w:tabs>
      <w:ind w:left="2948" w:hanging="567"/>
    </w:pPr>
    <w:rPr>
      <w:iCs/>
    </w:rPr>
  </w:style>
  <w:style w:type="paragraph" w:styleId="TOC4">
    <w:name w:val="toc 4"/>
    <w:basedOn w:val="Normal-pool"/>
    <w:next w:val="Normal-pool"/>
    <w:uiPriority w:val="39"/>
    <w:unhideWhenUsed/>
    <w:rsid w:val="00A36574"/>
    <w:pPr>
      <w:tabs>
        <w:tab w:val="left" w:pos="1000"/>
        <w:tab w:val="right" w:leader="dot" w:pos="9486"/>
      </w:tabs>
      <w:ind w:left="3515" w:hanging="567"/>
    </w:pPr>
    <w:rPr>
      <w:szCs w:val="18"/>
    </w:rPr>
  </w:style>
  <w:style w:type="paragraph" w:styleId="TOC5">
    <w:name w:val="toc 5"/>
    <w:basedOn w:val="Normal-pool"/>
    <w:next w:val="Normal-pool"/>
    <w:uiPriority w:val="39"/>
    <w:rsid w:val="00A36574"/>
    <w:pPr>
      <w:ind w:left="800"/>
    </w:pPr>
    <w:rPr>
      <w:sz w:val="18"/>
      <w:szCs w:val="18"/>
    </w:rPr>
  </w:style>
  <w:style w:type="paragraph" w:customStyle="1" w:styleId="ZZAnxheader">
    <w:name w:val="ZZ_Anx_header"/>
    <w:basedOn w:val="Normal-pool"/>
    <w:qFormat/>
    <w:rsid w:val="00A36574"/>
    <w:rPr>
      <w:b/>
      <w:bCs/>
      <w:sz w:val="28"/>
      <w:szCs w:val="22"/>
    </w:rPr>
  </w:style>
  <w:style w:type="paragraph" w:customStyle="1" w:styleId="ZZAnxtitle">
    <w:name w:val="ZZ_Anx_title"/>
    <w:basedOn w:val="Normal-pool"/>
    <w:qFormat/>
    <w:rsid w:val="00A36574"/>
    <w:pPr>
      <w:spacing w:before="360" w:after="120"/>
      <w:ind w:left="1247"/>
    </w:pPr>
    <w:rPr>
      <w:b/>
      <w:bCs/>
      <w:sz w:val="28"/>
      <w:szCs w:val="26"/>
    </w:rPr>
  </w:style>
  <w:style w:type="paragraph" w:styleId="BalloonText">
    <w:name w:val="Balloon Text"/>
    <w:basedOn w:val="Normal"/>
    <w:link w:val="BalloonTextChar"/>
    <w:uiPriority w:val="99"/>
    <w:unhideWhenUsed/>
    <w:rsid w:val="00A36574"/>
    <w:rPr>
      <w:rFonts w:ascii="Tahoma" w:hAnsi="Tahoma" w:cs="Tahoma"/>
      <w:sz w:val="16"/>
      <w:szCs w:val="16"/>
    </w:rPr>
  </w:style>
  <w:style w:type="character" w:customStyle="1" w:styleId="BalloonTextChar">
    <w:name w:val="Balloon Text Char"/>
    <w:basedOn w:val="DefaultParagraphFont"/>
    <w:link w:val="BalloonText"/>
    <w:uiPriority w:val="99"/>
    <w:rsid w:val="00A36574"/>
    <w:rPr>
      <w:rFonts w:ascii="Tahoma" w:eastAsia="SimSun" w:hAnsi="Tahoma" w:cs="Tahoma"/>
      <w:sz w:val="16"/>
      <w:szCs w:val="16"/>
      <w:lang w:eastAsia="zh-CN"/>
    </w:rPr>
  </w:style>
  <w:style w:type="character" w:styleId="CommentReference">
    <w:name w:val="annotation reference"/>
    <w:basedOn w:val="DefaultParagraphFont"/>
    <w:uiPriority w:val="99"/>
    <w:unhideWhenUsed/>
    <w:rsid w:val="00A36574"/>
    <w:rPr>
      <w:sz w:val="16"/>
      <w:szCs w:val="16"/>
    </w:rPr>
  </w:style>
  <w:style w:type="paragraph" w:styleId="CommentText">
    <w:name w:val="annotation text"/>
    <w:basedOn w:val="Normal"/>
    <w:link w:val="CommentTextChar"/>
    <w:uiPriority w:val="99"/>
    <w:unhideWhenUsed/>
    <w:rsid w:val="00A36574"/>
  </w:style>
  <w:style w:type="character" w:customStyle="1" w:styleId="CommentTextChar">
    <w:name w:val="Comment Text Char"/>
    <w:basedOn w:val="DefaultParagraphFont"/>
    <w:link w:val="CommentText"/>
    <w:uiPriority w:val="99"/>
    <w:rsid w:val="00A36574"/>
    <w:rPr>
      <w:rFonts w:ascii="Times New Roman" w:eastAsia="SimSun" w:hAnsi="Times New Roman" w:cs="Times New Roman"/>
      <w:lang w:eastAsia="zh-CN"/>
    </w:rPr>
  </w:style>
  <w:style w:type="paragraph" w:styleId="CommentSubject">
    <w:name w:val="annotation subject"/>
    <w:basedOn w:val="CommentText"/>
    <w:next w:val="CommentText"/>
    <w:link w:val="CommentSubjectChar"/>
    <w:uiPriority w:val="99"/>
    <w:unhideWhenUsed/>
    <w:rsid w:val="00A36574"/>
    <w:rPr>
      <w:b/>
      <w:bCs/>
    </w:rPr>
  </w:style>
  <w:style w:type="character" w:customStyle="1" w:styleId="CommentSubjectChar">
    <w:name w:val="Comment Subject Char"/>
    <w:basedOn w:val="CommentTextChar"/>
    <w:link w:val="CommentSubject"/>
    <w:uiPriority w:val="99"/>
    <w:rsid w:val="00A36574"/>
    <w:rPr>
      <w:rFonts w:ascii="Times New Roman" w:eastAsia="SimSun" w:hAnsi="Times New Roman" w:cs="Times New Roman"/>
      <w:b/>
      <w:bCs/>
      <w:lang w:eastAsia="zh-CN"/>
    </w:rPr>
  </w:style>
  <w:style w:type="character" w:customStyle="1" w:styleId="NormalnumberChar">
    <w:name w:val="Normal_number Char"/>
    <w:link w:val="Normalnumber"/>
    <w:uiPriority w:val="99"/>
    <w:qFormat/>
    <w:locked/>
    <w:rsid w:val="00A36574"/>
    <w:rPr>
      <w:rFonts w:ascii="Times New Roman" w:eastAsia="Times New Roman" w:hAnsi="Times New Roman" w:cs="Times New Roman"/>
      <w:lang w:eastAsia="en-US"/>
    </w:rPr>
  </w:style>
  <w:style w:type="character" w:customStyle="1" w:styleId="FootnoteTextChar">
    <w:name w:val="Footnote Text Char"/>
    <w:aliases w:val="Geneva 9 Char,Font: Geneva 9 Char,Boston 10 Char,f Char,fn Char,Footnotes Char,Footnote ak Char,ft Char,fn cafc Char,Footnotes Char Char Char,Footnote Text Char Char Char,fn Char Char Char,footnote text Char Char Char Ch Char1"/>
    <w:basedOn w:val="DefaultParagraphFont"/>
    <w:link w:val="FootnoteText"/>
    <w:uiPriority w:val="99"/>
    <w:rsid w:val="00A36574"/>
    <w:rPr>
      <w:rFonts w:ascii="Times New Roman" w:eastAsia="Times New Roman" w:hAnsi="Times New Roman" w:cs="Times New Roman"/>
      <w:sz w:val="18"/>
      <w:lang w:val="fr-CA" w:eastAsia="en-US"/>
    </w:rPr>
  </w:style>
  <w:style w:type="character" w:customStyle="1" w:styleId="CH2Char">
    <w:name w:val="CH2 Char"/>
    <w:link w:val="CH2"/>
    <w:locked/>
    <w:rsid w:val="001B7586"/>
    <w:rPr>
      <w:rFonts w:ascii="Times New Roman" w:eastAsia="SimSun" w:hAnsi="Times New Roman" w:cs="Times New Roman"/>
      <w:b/>
      <w:sz w:val="24"/>
      <w:szCs w:val="24"/>
      <w:lang w:eastAsia="en-US"/>
    </w:rPr>
  </w:style>
  <w:style w:type="table" w:styleId="TableGrid">
    <w:name w:val="Table Grid"/>
    <w:basedOn w:val="TableNormal"/>
    <w:uiPriority w:val="59"/>
    <w:rsid w:val="00A36574"/>
    <w:pPr>
      <w:spacing w:after="0" w:line="240" w:lineRule="auto"/>
    </w:pPr>
    <w:rPr>
      <w:rFonts w:ascii="Times New Roman" w:eastAsia="SimSun" w:hAnsi="Times New Roman" w:cs="Times New Roman"/>
      <w:lang w:val="fr-F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3854ED"/>
    <w:pPr>
      <w:contextualSpacing/>
    </w:pPr>
    <w:rPr>
      <w:rFonts w:asciiTheme="majorHAnsi" w:eastAsiaTheme="majorEastAsia" w:hAnsiTheme="majorHAnsi" w:cstheme="majorBidi"/>
      <w:color w:val="5B9BD5" w:themeColor="accent1"/>
      <w:spacing w:val="-10"/>
      <w:sz w:val="56"/>
      <w:szCs w:val="56"/>
    </w:rPr>
  </w:style>
  <w:style w:type="character" w:customStyle="1" w:styleId="TitleChar">
    <w:name w:val="Title Char"/>
    <w:basedOn w:val="DefaultParagraphFont"/>
    <w:link w:val="Title"/>
    <w:uiPriority w:val="10"/>
    <w:rsid w:val="003854ED"/>
    <w:rPr>
      <w:rFonts w:asciiTheme="majorHAnsi" w:eastAsiaTheme="majorEastAsia" w:hAnsiTheme="majorHAnsi" w:cstheme="majorBidi"/>
      <w:color w:val="5B9BD5" w:themeColor="accent1"/>
      <w:spacing w:val="-10"/>
      <w:sz w:val="56"/>
      <w:szCs w:val="56"/>
    </w:rPr>
  </w:style>
  <w:style w:type="character" w:customStyle="1" w:styleId="UnresolvedMention1">
    <w:name w:val="Unresolved Mention1"/>
    <w:basedOn w:val="DefaultParagraphFont"/>
    <w:uiPriority w:val="99"/>
    <w:semiHidden/>
    <w:unhideWhenUsed/>
    <w:rsid w:val="00D93BFF"/>
    <w:rPr>
      <w:color w:val="808080"/>
      <w:shd w:val="clear" w:color="auto" w:fill="E6E6E6"/>
    </w:rPr>
  </w:style>
  <w:style w:type="paragraph" w:styleId="ListParagraph">
    <w:name w:val="List Paragraph"/>
    <w:basedOn w:val="Normal"/>
    <w:uiPriority w:val="34"/>
    <w:qFormat/>
    <w:rsid w:val="00A36574"/>
    <w:pPr>
      <w:ind w:left="720"/>
      <w:contextualSpacing/>
    </w:pPr>
  </w:style>
  <w:style w:type="character" w:customStyle="1" w:styleId="UnresolvedMention2">
    <w:name w:val="Unresolved Mention2"/>
    <w:basedOn w:val="DefaultParagraphFont"/>
    <w:uiPriority w:val="99"/>
    <w:semiHidden/>
    <w:unhideWhenUsed/>
    <w:rsid w:val="00A225A7"/>
    <w:rPr>
      <w:color w:val="808080"/>
      <w:shd w:val="clear" w:color="auto" w:fill="E6E6E6"/>
    </w:rPr>
  </w:style>
  <w:style w:type="paragraph" w:styleId="Revision">
    <w:name w:val="Revision"/>
    <w:hidden/>
    <w:uiPriority w:val="99"/>
    <w:semiHidden/>
    <w:rsid w:val="00F60F77"/>
    <w:rPr>
      <w:rFonts w:ascii="Calibri" w:eastAsia="MS Mincho" w:hAnsi="Calibri"/>
      <w:sz w:val="22"/>
      <w:szCs w:val="22"/>
      <w:lang w:val="en-US" w:eastAsia="en-US"/>
    </w:rPr>
  </w:style>
  <w:style w:type="paragraph" w:styleId="NormalWeb">
    <w:name w:val="Normal (Web)"/>
    <w:basedOn w:val="Normal"/>
    <w:uiPriority w:val="99"/>
    <w:unhideWhenUsed/>
    <w:rsid w:val="00A36574"/>
    <w:pPr>
      <w:spacing w:before="100" w:beforeAutospacing="1" w:after="100" w:afterAutospacing="1"/>
    </w:pPr>
    <w:rPr>
      <w:rFonts w:eastAsiaTheme="minorEastAsia"/>
      <w:sz w:val="24"/>
      <w:szCs w:val="24"/>
    </w:rPr>
  </w:style>
  <w:style w:type="character" w:customStyle="1" w:styleId="UnresolvedMention3">
    <w:name w:val="Unresolved Mention3"/>
    <w:basedOn w:val="DefaultParagraphFont"/>
    <w:uiPriority w:val="99"/>
    <w:semiHidden/>
    <w:unhideWhenUsed/>
    <w:rsid w:val="00F60F77"/>
    <w:rPr>
      <w:color w:val="605E5C"/>
      <w:shd w:val="clear" w:color="auto" w:fill="E1DFDD"/>
    </w:rPr>
  </w:style>
  <w:style w:type="character" w:customStyle="1" w:styleId="FooterChar">
    <w:name w:val="Footer Char"/>
    <w:basedOn w:val="DefaultParagraphFont"/>
    <w:link w:val="Footer"/>
    <w:uiPriority w:val="99"/>
    <w:rsid w:val="00A36574"/>
    <w:rPr>
      <w:rFonts w:ascii="Times New Roman" w:eastAsia="SimSun" w:hAnsi="Times New Roman" w:cs="Times New Roman"/>
      <w:sz w:val="18"/>
      <w:lang w:eastAsia="zh-CN"/>
    </w:rPr>
  </w:style>
  <w:style w:type="character" w:customStyle="1" w:styleId="Heading1Char">
    <w:name w:val="Heading 1 Char"/>
    <w:basedOn w:val="DefaultParagraphFont"/>
    <w:link w:val="Heading1"/>
    <w:uiPriority w:val="9"/>
    <w:rsid w:val="00A36574"/>
    <w:rPr>
      <w:rFonts w:ascii="Times New Roman" w:eastAsia="SimSun" w:hAnsi="Times New Roman" w:cs="Times New Roman"/>
      <w:b/>
      <w:sz w:val="28"/>
      <w:lang w:eastAsia="zh-CN"/>
    </w:rPr>
  </w:style>
  <w:style w:type="character" w:customStyle="1" w:styleId="Heading2Char1">
    <w:name w:val="Heading 2 Char1"/>
    <w:basedOn w:val="DefaultParagraphFont"/>
    <w:link w:val="Heading2"/>
    <w:uiPriority w:val="9"/>
    <w:rsid w:val="00A36574"/>
    <w:rPr>
      <w:rFonts w:ascii="Times New Roman" w:eastAsia="SimSun" w:hAnsi="Times New Roman" w:cs="Times New Roman"/>
      <w:b/>
      <w:sz w:val="24"/>
      <w:szCs w:val="24"/>
      <w:lang w:eastAsia="zh-CN"/>
    </w:rPr>
  </w:style>
  <w:style w:type="character" w:customStyle="1" w:styleId="Heading3Char">
    <w:name w:val="Heading 3 Char"/>
    <w:basedOn w:val="DefaultParagraphFont"/>
    <w:link w:val="Heading3"/>
    <w:uiPriority w:val="9"/>
    <w:rsid w:val="00A36574"/>
    <w:rPr>
      <w:rFonts w:ascii="Times New Roman" w:eastAsia="SimSun" w:hAnsi="Times New Roman" w:cs="Times New Roman"/>
      <w:b/>
      <w:lang w:eastAsia="zh-CN"/>
    </w:rPr>
  </w:style>
  <w:style w:type="character" w:customStyle="1" w:styleId="Heading4Char">
    <w:name w:val="Heading 4 Char"/>
    <w:basedOn w:val="DefaultParagraphFont"/>
    <w:link w:val="Heading4"/>
    <w:uiPriority w:val="9"/>
    <w:rsid w:val="00A36574"/>
    <w:rPr>
      <w:rFonts w:ascii="Times New Roman" w:eastAsia="SimSun" w:hAnsi="Times New Roman" w:cs="Times New Roman"/>
      <w:b/>
      <w:lang w:eastAsia="zh-CN"/>
    </w:rPr>
  </w:style>
  <w:style w:type="character" w:customStyle="1" w:styleId="Heading5Char">
    <w:name w:val="Heading 5 Char"/>
    <w:basedOn w:val="DefaultParagraphFont"/>
    <w:link w:val="Heading5"/>
    <w:uiPriority w:val="9"/>
    <w:rsid w:val="00A36574"/>
    <w:rPr>
      <w:rFonts w:ascii="Univers" w:eastAsia="SimSun" w:hAnsi="Univers" w:cs="Times New Roman"/>
      <w:b/>
      <w:sz w:val="24"/>
      <w:lang w:eastAsia="zh-CN"/>
    </w:rPr>
  </w:style>
  <w:style w:type="character" w:customStyle="1" w:styleId="Heading6Char">
    <w:name w:val="Heading 6 Char"/>
    <w:basedOn w:val="DefaultParagraphFont"/>
    <w:link w:val="Heading6"/>
    <w:uiPriority w:val="9"/>
    <w:rsid w:val="00A36574"/>
    <w:rPr>
      <w:rFonts w:ascii="Times New Roman" w:eastAsia="SimSun" w:hAnsi="Times New Roman" w:cs="Times New Roman"/>
      <w:b/>
      <w:bCs/>
      <w:sz w:val="24"/>
      <w:lang w:eastAsia="zh-CN"/>
    </w:rPr>
  </w:style>
  <w:style w:type="character" w:customStyle="1" w:styleId="Heading7Char">
    <w:name w:val="Heading 7 Char"/>
    <w:basedOn w:val="DefaultParagraphFont"/>
    <w:link w:val="Heading7"/>
    <w:uiPriority w:val="9"/>
    <w:rsid w:val="00A36574"/>
    <w:rPr>
      <w:rFonts w:ascii="Times New Roman" w:eastAsia="SimSun" w:hAnsi="Times New Roman" w:cs="Times New Roman"/>
      <w:snapToGrid w:val="0"/>
      <w:u w:val="single"/>
      <w:lang w:eastAsia="zh-CN"/>
    </w:rPr>
  </w:style>
  <w:style w:type="character" w:customStyle="1" w:styleId="Heading8Char">
    <w:name w:val="Heading 8 Char"/>
    <w:basedOn w:val="DefaultParagraphFont"/>
    <w:link w:val="Heading8"/>
    <w:uiPriority w:val="9"/>
    <w:rsid w:val="00A36574"/>
    <w:rPr>
      <w:rFonts w:ascii="Times New Roman" w:eastAsia="SimSun" w:hAnsi="Times New Roman" w:cs="Times New Roman"/>
      <w:snapToGrid w:val="0"/>
      <w:u w:val="single"/>
      <w:lang w:eastAsia="zh-CN"/>
    </w:rPr>
  </w:style>
  <w:style w:type="character" w:customStyle="1" w:styleId="Heading9Char">
    <w:name w:val="Heading 9 Char"/>
    <w:basedOn w:val="DefaultParagraphFont"/>
    <w:link w:val="Heading9"/>
    <w:uiPriority w:val="9"/>
    <w:rsid w:val="00A36574"/>
    <w:rPr>
      <w:rFonts w:ascii="Times New Roman" w:eastAsia="SimSun" w:hAnsi="Times New Roman" w:cs="Times New Roman"/>
      <w:snapToGrid w:val="0"/>
      <w:u w:val="single"/>
      <w:lang w:eastAsia="zh-CN"/>
    </w:rPr>
  </w:style>
  <w:style w:type="paragraph" w:styleId="Caption">
    <w:name w:val="caption"/>
    <w:basedOn w:val="Normal"/>
    <w:next w:val="Normal"/>
    <w:uiPriority w:val="35"/>
    <w:unhideWhenUsed/>
    <w:qFormat/>
    <w:rsid w:val="003854ED"/>
    <w:rPr>
      <w:b/>
      <w:bCs/>
      <w:smallCaps/>
      <w:color w:val="595959" w:themeColor="text1" w:themeTint="A6"/>
      <w:spacing w:val="6"/>
    </w:rPr>
  </w:style>
  <w:style w:type="paragraph" w:styleId="Subtitle">
    <w:name w:val="Subtitle"/>
    <w:basedOn w:val="Normal"/>
    <w:next w:val="Normal"/>
    <w:link w:val="SubtitleChar"/>
    <w:qFormat/>
    <w:rsid w:val="003854ED"/>
    <w:pPr>
      <w:numPr>
        <w:ilvl w:val="1"/>
      </w:numPr>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rsid w:val="003854ED"/>
    <w:rPr>
      <w:rFonts w:asciiTheme="majorHAnsi" w:eastAsiaTheme="majorEastAsia" w:hAnsiTheme="majorHAnsi" w:cstheme="majorBidi"/>
      <w:sz w:val="24"/>
      <w:szCs w:val="24"/>
    </w:rPr>
  </w:style>
  <w:style w:type="character" w:styleId="Strong">
    <w:name w:val="Strong"/>
    <w:basedOn w:val="DefaultParagraphFont"/>
    <w:uiPriority w:val="22"/>
    <w:qFormat/>
    <w:rsid w:val="003854ED"/>
    <w:rPr>
      <w:b/>
      <w:bCs/>
    </w:rPr>
  </w:style>
  <w:style w:type="character" w:styleId="Emphasis">
    <w:name w:val="Emphasis"/>
    <w:basedOn w:val="DefaultParagraphFont"/>
    <w:uiPriority w:val="20"/>
    <w:qFormat/>
    <w:rsid w:val="003854ED"/>
    <w:rPr>
      <w:i/>
      <w:iCs/>
    </w:rPr>
  </w:style>
  <w:style w:type="paragraph" w:styleId="NoSpacing">
    <w:name w:val="No Spacing"/>
    <w:uiPriority w:val="1"/>
    <w:qFormat/>
    <w:rsid w:val="0022762D"/>
    <w:pPr>
      <w:spacing w:after="0" w:line="240" w:lineRule="auto"/>
    </w:pPr>
    <w:rPr>
      <w:rFonts w:eastAsiaTheme="minorHAnsi"/>
      <w:sz w:val="22"/>
      <w:szCs w:val="22"/>
      <w:lang w:eastAsia="en-US"/>
    </w:rPr>
  </w:style>
  <w:style w:type="paragraph" w:styleId="Quote">
    <w:name w:val="Quote"/>
    <w:basedOn w:val="Normal"/>
    <w:next w:val="Normal"/>
    <w:link w:val="QuoteChar"/>
    <w:uiPriority w:val="29"/>
    <w:qFormat/>
    <w:rsid w:val="003854ED"/>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3854ED"/>
    <w:rPr>
      <w:i/>
      <w:iCs/>
      <w:color w:val="404040" w:themeColor="text1" w:themeTint="BF"/>
    </w:rPr>
  </w:style>
  <w:style w:type="paragraph" w:styleId="IntenseQuote">
    <w:name w:val="Intense Quote"/>
    <w:basedOn w:val="Normal"/>
    <w:next w:val="Normal"/>
    <w:link w:val="IntenseQuoteChar"/>
    <w:uiPriority w:val="30"/>
    <w:qFormat/>
    <w:rsid w:val="003854ED"/>
    <w:pPr>
      <w:pBdr>
        <w:left w:val="single" w:sz="18" w:space="12" w:color="5B9BD5" w:themeColor="accent1"/>
      </w:pBdr>
      <w:spacing w:before="100" w:beforeAutospacing="1" w:line="300" w:lineRule="auto"/>
      <w:ind w:left="1224" w:right="1224"/>
    </w:pPr>
    <w:rPr>
      <w:rFonts w:asciiTheme="majorHAnsi" w:eastAsiaTheme="majorEastAsia" w:hAnsiTheme="majorHAnsi" w:cstheme="majorBidi"/>
      <w:color w:val="5B9BD5" w:themeColor="accent1"/>
      <w:sz w:val="28"/>
      <w:szCs w:val="28"/>
    </w:rPr>
  </w:style>
  <w:style w:type="character" w:customStyle="1" w:styleId="IntenseQuoteChar">
    <w:name w:val="Intense Quote Char"/>
    <w:basedOn w:val="DefaultParagraphFont"/>
    <w:link w:val="IntenseQuote"/>
    <w:uiPriority w:val="30"/>
    <w:rsid w:val="003854ED"/>
    <w:rPr>
      <w:rFonts w:asciiTheme="majorHAnsi" w:eastAsiaTheme="majorEastAsia" w:hAnsiTheme="majorHAnsi" w:cstheme="majorBidi"/>
      <w:color w:val="5B9BD5" w:themeColor="accent1"/>
      <w:sz w:val="28"/>
      <w:szCs w:val="28"/>
    </w:rPr>
  </w:style>
  <w:style w:type="character" w:styleId="SubtleEmphasis">
    <w:name w:val="Subtle Emphasis"/>
    <w:basedOn w:val="DefaultParagraphFont"/>
    <w:uiPriority w:val="19"/>
    <w:qFormat/>
    <w:rsid w:val="003854ED"/>
    <w:rPr>
      <w:i/>
      <w:iCs/>
      <w:color w:val="404040" w:themeColor="text1" w:themeTint="BF"/>
    </w:rPr>
  </w:style>
  <w:style w:type="character" w:styleId="IntenseEmphasis">
    <w:name w:val="Intense Emphasis"/>
    <w:basedOn w:val="DefaultParagraphFont"/>
    <w:uiPriority w:val="21"/>
    <w:qFormat/>
    <w:rsid w:val="003854ED"/>
    <w:rPr>
      <w:b/>
      <w:bCs/>
      <w:i/>
      <w:iCs/>
    </w:rPr>
  </w:style>
  <w:style w:type="character" w:styleId="SubtleReference">
    <w:name w:val="Subtle Reference"/>
    <w:basedOn w:val="DefaultParagraphFont"/>
    <w:uiPriority w:val="31"/>
    <w:qFormat/>
    <w:rsid w:val="003854ED"/>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3854ED"/>
    <w:rPr>
      <w:b/>
      <w:bCs/>
      <w:smallCaps/>
      <w:spacing w:val="5"/>
      <w:u w:val="single"/>
    </w:rPr>
  </w:style>
  <w:style w:type="character" w:styleId="BookTitle">
    <w:name w:val="Book Title"/>
    <w:basedOn w:val="DefaultParagraphFont"/>
    <w:uiPriority w:val="33"/>
    <w:qFormat/>
    <w:rsid w:val="003854ED"/>
    <w:rPr>
      <w:b/>
      <w:bCs/>
      <w:smallCaps/>
    </w:rPr>
  </w:style>
  <w:style w:type="paragraph" w:styleId="TOCHeading">
    <w:name w:val="TOC Heading"/>
    <w:basedOn w:val="Heading1"/>
    <w:next w:val="Normal"/>
    <w:uiPriority w:val="39"/>
    <w:unhideWhenUsed/>
    <w:qFormat/>
    <w:rsid w:val="00F60F77"/>
    <w:pPr>
      <w:numPr>
        <w:numId w:val="14"/>
      </w:numPr>
      <w:outlineLvl w:val="9"/>
    </w:pPr>
  </w:style>
  <w:style w:type="character" w:customStyle="1" w:styleId="HeaderChar">
    <w:name w:val="Header Char"/>
    <w:basedOn w:val="DefaultParagraphFont"/>
    <w:link w:val="Header"/>
    <w:uiPriority w:val="99"/>
    <w:rsid w:val="00A36574"/>
    <w:rPr>
      <w:rFonts w:ascii="Times New Roman" w:eastAsia="SimSun" w:hAnsi="Times New Roman" w:cs="Times New Roman"/>
      <w:b/>
      <w:sz w:val="18"/>
      <w:lang w:eastAsia="zh-CN"/>
    </w:rPr>
  </w:style>
  <w:style w:type="paragraph" w:customStyle="1" w:styleId="Footnote-pool">
    <w:name w:val="Footnote-pool"/>
    <w:basedOn w:val="Normal-pool"/>
    <w:rsid w:val="00F60F77"/>
    <w:pPr>
      <w:spacing w:before="20" w:after="40"/>
      <w:ind w:left="1247"/>
    </w:pPr>
    <w:rPr>
      <w:sz w:val="18"/>
      <w:lang w:val="en-GB"/>
    </w:rPr>
  </w:style>
  <w:style w:type="paragraph" w:customStyle="1" w:styleId="Titletfsubpar">
    <w:name w:val="Title_tf_subpar"/>
    <w:basedOn w:val="Normal-pool"/>
    <w:rsid w:val="00F60F77"/>
    <w:pPr>
      <w:tabs>
        <w:tab w:val="clear" w:pos="624"/>
      </w:tabs>
      <w:spacing w:before="40" w:after="240"/>
    </w:pPr>
    <w:rPr>
      <w:sz w:val="17"/>
      <w:lang w:val="en"/>
    </w:rPr>
  </w:style>
  <w:style w:type="paragraph" w:customStyle="1" w:styleId="AConvName">
    <w:name w:val="A_ConvName"/>
    <w:basedOn w:val="Normal-pool"/>
    <w:next w:val="Normal-pool"/>
    <w:rsid w:val="00B859A3"/>
    <w:pPr>
      <w:tabs>
        <w:tab w:val="clear" w:pos="1247"/>
        <w:tab w:val="clear" w:pos="1814"/>
        <w:tab w:val="clear" w:pos="2381"/>
        <w:tab w:val="clear" w:pos="2948"/>
        <w:tab w:val="clear" w:pos="3515"/>
        <w:tab w:val="clear" w:pos="4082"/>
      </w:tabs>
      <w:spacing w:before="120" w:after="240"/>
    </w:pPr>
    <w:rPr>
      <w:rFonts w:ascii="Arial" w:hAnsi="Arial"/>
      <w:b/>
      <w:sz w:val="28"/>
    </w:rPr>
  </w:style>
  <w:style w:type="paragraph" w:customStyle="1" w:styleId="ASymbol">
    <w:name w:val="A_Symbol"/>
    <w:basedOn w:val="Normal-pool"/>
    <w:rsid w:val="00E67833"/>
    <w:pPr>
      <w:tabs>
        <w:tab w:val="clear" w:pos="624"/>
        <w:tab w:val="clear" w:pos="1247"/>
        <w:tab w:val="clear" w:pos="1814"/>
        <w:tab w:val="clear" w:pos="2381"/>
        <w:tab w:val="clear" w:pos="2948"/>
        <w:tab w:val="clear" w:pos="3515"/>
        <w:tab w:val="clear" w:pos="4082"/>
        <w:tab w:val="right" w:pos="2920"/>
      </w:tabs>
    </w:pPr>
    <w:rPr>
      <w:rFonts w:eastAsia="SimSun"/>
      <w:lang w:val="en-GB"/>
    </w:rPr>
  </w:style>
  <w:style w:type="paragraph" w:customStyle="1" w:styleId="AText">
    <w:name w:val="A_Text"/>
    <w:basedOn w:val="Normal-pool"/>
    <w:rsid w:val="00A36574"/>
    <w:pPr>
      <w:spacing w:before="120" w:after="120"/>
    </w:pPr>
  </w:style>
  <w:style w:type="paragraph" w:customStyle="1" w:styleId="ATwoLetters">
    <w:name w:val="A_TwoLetters"/>
    <w:basedOn w:val="Normal-pool"/>
    <w:next w:val="Normal-pool"/>
    <w:rsid w:val="00A36574"/>
    <w:pPr>
      <w:tabs>
        <w:tab w:val="clear" w:pos="1247"/>
        <w:tab w:val="clear" w:pos="1814"/>
        <w:tab w:val="clear" w:pos="2381"/>
        <w:tab w:val="clear" w:pos="2948"/>
        <w:tab w:val="clear" w:pos="3515"/>
        <w:tab w:val="clear" w:pos="4082"/>
      </w:tabs>
      <w:jc w:val="right"/>
    </w:pPr>
    <w:rPr>
      <w:rFonts w:ascii="Arial" w:hAnsi="Arial" w:cs="Arial"/>
      <w:b/>
      <w:caps/>
      <w:sz w:val="64"/>
      <w:szCs w:val="64"/>
    </w:rPr>
  </w:style>
  <w:style w:type="paragraph" w:customStyle="1" w:styleId="AUnitedNations">
    <w:name w:val="A_United_Nations"/>
    <w:basedOn w:val="Normal-pool"/>
    <w:next w:val="Normal-pool"/>
    <w:rsid w:val="001E22D1"/>
    <w:pPr>
      <w:tabs>
        <w:tab w:val="clear" w:pos="1247"/>
        <w:tab w:val="clear" w:pos="1814"/>
        <w:tab w:val="clear" w:pos="2381"/>
        <w:tab w:val="clear" w:pos="2948"/>
        <w:tab w:val="clear" w:pos="3515"/>
        <w:tab w:val="clear" w:pos="4082"/>
      </w:tabs>
      <w:spacing w:before="20" w:after="20"/>
    </w:pPr>
    <w:rPr>
      <w:rFonts w:ascii="Arial" w:hAnsi="Arial" w:cs="Times New Roman Bold"/>
      <w:b/>
      <w:caps/>
      <w:color w:val="000000" w:themeColor="text1"/>
      <w:sz w:val="27"/>
    </w:rPr>
  </w:style>
  <w:style w:type="paragraph" w:customStyle="1" w:styleId="AAAConvName">
    <w:name w:val="AAA_ConvName"/>
    <w:basedOn w:val="Normal-pool"/>
    <w:next w:val="Normal-pool"/>
    <w:semiHidden/>
    <w:rsid w:val="00A36574"/>
    <w:pPr>
      <w:tabs>
        <w:tab w:val="clear" w:pos="1247"/>
        <w:tab w:val="clear" w:pos="1814"/>
        <w:tab w:val="clear" w:pos="2381"/>
        <w:tab w:val="clear" w:pos="2948"/>
        <w:tab w:val="clear" w:pos="3515"/>
        <w:tab w:val="clear" w:pos="4082"/>
      </w:tabs>
      <w:spacing w:after="240"/>
    </w:pPr>
    <w:rPr>
      <w:rFonts w:ascii="Arial" w:hAnsi="Arial"/>
      <w:b/>
      <w:sz w:val="28"/>
    </w:rPr>
  </w:style>
  <w:style w:type="paragraph" w:customStyle="1" w:styleId="AAAText">
    <w:name w:val="AAA_Text"/>
    <w:basedOn w:val="Normal-pool"/>
    <w:semiHidden/>
    <w:rsid w:val="00A36574"/>
    <w:pPr>
      <w:spacing w:before="120" w:after="120"/>
    </w:pPr>
  </w:style>
  <w:style w:type="paragraph" w:customStyle="1" w:styleId="AAATwoLetters">
    <w:name w:val="AAA_TwoLetters"/>
    <w:basedOn w:val="Normal-pool"/>
    <w:next w:val="Normal-pool"/>
    <w:semiHidden/>
    <w:rsid w:val="00A36574"/>
    <w:pPr>
      <w:tabs>
        <w:tab w:val="clear" w:pos="1247"/>
        <w:tab w:val="clear" w:pos="1814"/>
        <w:tab w:val="clear" w:pos="2381"/>
        <w:tab w:val="clear" w:pos="2948"/>
        <w:tab w:val="clear" w:pos="3515"/>
        <w:tab w:val="clear" w:pos="4082"/>
      </w:tabs>
      <w:jc w:val="right"/>
    </w:pPr>
    <w:rPr>
      <w:rFonts w:ascii="Arial" w:hAnsi="Arial" w:cs="Arial"/>
      <w:b/>
      <w:caps/>
      <w:sz w:val="64"/>
      <w:szCs w:val="64"/>
    </w:rPr>
  </w:style>
  <w:style w:type="paragraph" w:customStyle="1" w:styleId="AAAUnitedNations">
    <w:name w:val="AAA_United_Nations"/>
    <w:basedOn w:val="Normal-pool"/>
    <w:next w:val="Normal-pool"/>
    <w:semiHidden/>
    <w:rsid w:val="00A36574"/>
    <w:pPr>
      <w:tabs>
        <w:tab w:val="clear" w:pos="1247"/>
        <w:tab w:val="clear" w:pos="1814"/>
        <w:tab w:val="clear" w:pos="2381"/>
        <w:tab w:val="clear" w:pos="2948"/>
        <w:tab w:val="clear" w:pos="3515"/>
        <w:tab w:val="clear" w:pos="4082"/>
      </w:tabs>
    </w:pPr>
    <w:rPr>
      <w:rFonts w:ascii="Arial" w:hAnsi="Arial" w:cs="Times New Roman Bold"/>
      <w:b/>
      <w:caps/>
      <w:color w:val="000000" w:themeColor="text1"/>
      <w:sz w:val="27"/>
    </w:rPr>
  </w:style>
  <w:style w:type="character" w:styleId="FollowedHyperlink">
    <w:name w:val="FollowedHyperlink"/>
    <w:uiPriority w:val="99"/>
    <w:rsid w:val="00A36574"/>
    <w:rPr>
      <w:color w:val="800080"/>
      <w:u w:val="single"/>
    </w:rPr>
  </w:style>
  <w:style w:type="paragraph" w:customStyle="1" w:styleId="Footnote-Text">
    <w:name w:val="Footnote-Text"/>
    <w:basedOn w:val="Normal-pool"/>
    <w:rsid w:val="00A36574"/>
    <w:pPr>
      <w:spacing w:before="20" w:after="40"/>
      <w:ind w:left="1247"/>
    </w:pPr>
    <w:rPr>
      <w:sz w:val="18"/>
    </w:rPr>
  </w:style>
  <w:style w:type="paragraph" w:customStyle="1" w:styleId="Normal-pool-Table">
    <w:name w:val="Normal-pool-Table"/>
    <w:basedOn w:val="Normal-pool"/>
    <w:rsid w:val="00A36574"/>
    <w:pPr>
      <w:spacing w:before="40" w:after="40"/>
    </w:pPr>
    <w:rPr>
      <w:sz w:val="18"/>
    </w:rPr>
  </w:style>
  <w:style w:type="character" w:styleId="PlaceholderText">
    <w:name w:val="Placeholder Text"/>
    <w:basedOn w:val="DefaultParagraphFont"/>
    <w:uiPriority w:val="99"/>
    <w:semiHidden/>
    <w:rsid w:val="00A36574"/>
    <w:rPr>
      <w:color w:val="808080"/>
    </w:rPr>
  </w:style>
  <w:style w:type="character" w:customStyle="1" w:styleId="En-tteCar1">
    <w:name w:val="En-tête Car1"/>
    <w:basedOn w:val="DefaultParagraphFont"/>
    <w:uiPriority w:val="99"/>
    <w:semiHidden/>
    <w:rsid w:val="000065BF"/>
  </w:style>
  <w:style w:type="character" w:customStyle="1" w:styleId="PieddepageCar1">
    <w:name w:val="Pied de page Car1"/>
    <w:basedOn w:val="DefaultParagraphFont"/>
    <w:uiPriority w:val="99"/>
    <w:semiHidden/>
    <w:rsid w:val="000065BF"/>
  </w:style>
  <w:style w:type="paragraph" w:customStyle="1" w:styleId="Default">
    <w:name w:val="Default"/>
    <w:rsid w:val="00F60F77"/>
    <w:pPr>
      <w:autoSpaceDE w:val="0"/>
      <w:autoSpaceDN w:val="0"/>
      <w:adjustRightInd w:val="0"/>
      <w:spacing w:after="0" w:line="240" w:lineRule="auto"/>
    </w:pPr>
    <w:rPr>
      <w:rFonts w:ascii="Times New Roman" w:eastAsia="Batang" w:hAnsi="Times New Roman" w:cs="Times New Roman"/>
      <w:color w:val="000000"/>
      <w:sz w:val="24"/>
      <w:szCs w:val="24"/>
      <w:lang w:val="en-US" w:eastAsia="en-US"/>
    </w:rPr>
  </w:style>
  <w:style w:type="paragraph" w:customStyle="1" w:styleId="paragraph">
    <w:name w:val="paragraph"/>
    <w:basedOn w:val="Normal"/>
    <w:uiPriority w:val="1"/>
    <w:rsid w:val="00F60F77"/>
    <w:pPr>
      <w:tabs>
        <w:tab w:val="clear" w:pos="1247"/>
        <w:tab w:val="clear" w:pos="1814"/>
        <w:tab w:val="clear" w:pos="2381"/>
        <w:tab w:val="clear" w:pos="2948"/>
        <w:tab w:val="clear" w:pos="3515"/>
      </w:tabs>
      <w:spacing w:beforeAutospacing="1" w:after="200" w:afterAutospacing="1" w:line="276" w:lineRule="auto"/>
    </w:pPr>
    <w:rPr>
      <w:sz w:val="24"/>
      <w:szCs w:val="24"/>
      <w:lang w:val="fr-FR" w:eastAsia="fr-FR"/>
    </w:rPr>
  </w:style>
  <w:style w:type="character" w:customStyle="1" w:styleId="normaltextrun">
    <w:name w:val="normaltextrun"/>
    <w:basedOn w:val="DefaultParagraphFont"/>
    <w:rsid w:val="000065BF"/>
  </w:style>
  <w:style w:type="character" w:customStyle="1" w:styleId="eop">
    <w:name w:val="eop"/>
    <w:basedOn w:val="DefaultParagraphFont"/>
    <w:rsid w:val="000065BF"/>
  </w:style>
  <w:style w:type="paragraph" w:customStyle="1" w:styleId="m-4523103748484492664paragraph">
    <w:name w:val="m_-4523103748484492664paragraph"/>
    <w:basedOn w:val="Normal"/>
    <w:uiPriority w:val="1"/>
    <w:rsid w:val="00F60F77"/>
    <w:pPr>
      <w:tabs>
        <w:tab w:val="clear" w:pos="1247"/>
        <w:tab w:val="clear" w:pos="1814"/>
        <w:tab w:val="clear" w:pos="2381"/>
        <w:tab w:val="clear" w:pos="2948"/>
        <w:tab w:val="clear" w:pos="3515"/>
      </w:tabs>
      <w:spacing w:beforeAutospacing="1" w:after="200" w:afterAutospacing="1" w:line="276" w:lineRule="auto"/>
    </w:pPr>
    <w:rPr>
      <w:rFonts w:eastAsia="Batang"/>
      <w:sz w:val="24"/>
      <w:szCs w:val="24"/>
      <w:lang w:val="fr-FR" w:eastAsia="fr-FR"/>
    </w:rPr>
  </w:style>
  <w:style w:type="character" w:customStyle="1" w:styleId="m-4523103748484492664normaltextrun">
    <w:name w:val="m_-4523103748484492664normaltextrun"/>
    <w:basedOn w:val="DefaultParagraphFont"/>
    <w:rsid w:val="000065BF"/>
  </w:style>
  <w:style w:type="character" w:customStyle="1" w:styleId="m-4523103748484492664eop">
    <w:name w:val="m_-4523103748484492664eop"/>
    <w:basedOn w:val="DefaultParagraphFont"/>
    <w:rsid w:val="000065BF"/>
  </w:style>
  <w:style w:type="paragraph" w:styleId="EndnoteText">
    <w:name w:val="endnote text"/>
    <w:basedOn w:val="Normal"/>
    <w:link w:val="EndnoteTextChar"/>
    <w:uiPriority w:val="99"/>
    <w:unhideWhenUsed/>
    <w:rsid w:val="00F60F77"/>
    <w:pPr>
      <w:tabs>
        <w:tab w:val="clear" w:pos="1247"/>
        <w:tab w:val="clear" w:pos="1814"/>
        <w:tab w:val="clear" w:pos="2381"/>
        <w:tab w:val="clear" w:pos="2948"/>
        <w:tab w:val="clear" w:pos="3515"/>
      </w:tabs>
      <w:spacing w:after="200" w:line="276" w:lineRule="auto"/>
    </w:pPr>
    <w:rPr>
      <w:rFonts w:asciiTheme="minorHAnsi" w:eastAsiaTheme="minorEastAsia" w:hAnsiTheme="minorHAnsi" w:cstheme="minorBidi"/>
      <w:sz w:val="22"/>
      <w:szCs w:val="22"/>
      <w:lang w:val="en"/>
    </w:rPr>
  </w:style>
  <w:style w:type="character" w:customStyle="1" w:styleId="EndnoteTextChar">
    <w:name w:val="Endnote Text Char"/>
    <w:basedOn w:val="DefaultParagraphFont"/>
    <w:link w:val="EndnoteText"/>
    <w:uiPriority w:val="99"/>
    <w:rsid w:val="000065BF"/>
    <w:rPr>
      <w:sz w:val="22"/>
      <w:szCs w:val="22"/>
      <w:lang w:val="en" w:eastAsia="en-US"/>
    </w:rPr>
  </w:style>
  <w:style w:type="character" w:styleId="LineNumber">
    <w:name w:val="line number"/>
    <w:basedOn w:val="DefaultParagraphFont"/>
    <w:uiPriority w:val="99"/>
    <w:rsid w:val="00F60F77"/>
  </w:style>
  <w:style w:type="character" w:customStyle="1" w:styleId="findhit">
    <w:name w:val="findhit"/>
    <w:basedOn w:val="DefaultParagraphFont"/>
    <w:rsid w:val="000065BF"/>
  </w:style>
  <w:style w:type="character" w:styleId="EndnoteReference">
    <w:name w:val="endnote reference"/>
    <w:basedOn w:val="DefaultParagraphFont"/>
    <w:uiPriority w:val="99"/>
    <w:unhideWhenUsed/>
    <w:rsid w:val="000065BF"/>
    <w:rPr>
      <w:vertAlign w:val="superscript"/>
    </w:rPr>
  </w:style>
  <w:style w:type="character" w:customStyle="1" w:styleId="jlqj4b">
    <w:name w:val="jlqj4b"/>
    <w:basedOn w:val="DefaultParagraphFont"/>
    <w:rsid w:val="000065BF"/>
  </w:style>
  <w:style w:type="character" w:customStyle="1" w:styleId="Heading2Char">
    <w:name w:val="Heading 2 Char"/>
    <w:basedOn w:val="DefaultParagraphFont"/>
    <w:uiPriority w:val="9"/>
    <w:rsid w:val="00E600D6"/>
    <w:rPr>
      <w:rFonts w:eastAsia="Times New Roman"/>
      <w:b/>
      <w:sz w:val="24"/>
      <w:szCs w:val="24"/>
      <w:lang w:val="en-GB" w:eastAsia="en-US"/>
    </w:rPr>
  </w:style>
  <w:style w:type="character" w:customStyle="1" w:styleId="job-value">
    <w:name w:val="job-value"/>
    <w:basedOn w:val="DefaultParagraphFont"/>
    <w:rsid w:val="00840D81"/>
  </w:style>
  <w:style w:type="paragraph" w:customStyle="1" w:styleId="ALogo">
    <w:name w:val="A_Logo"/>
    <w:basedOn w:val="Normal-pool"/>
    <w:link w:val="ALogoChar"/>
    <w:qFormat/>
    <w:rsid w:val="00FE51C9"/>
    <w:pPr>
      <w:spacing w:before="120" w:after="240"/>
    </w:pPr>
  </w:style>
  <w:style w:type="character" w:customStyle="1" w:styleId="ALogoChar">
    <w:name w:val="A_Logo Char"/>
    <w:basedOn w:val="Normal-poolChar"/>
    <w:link w:val="ALogo"/>
    <w:rsid w:val="00A94974"/>
    <w:rPr>
      <w:rFonts w:ascii="Times New Roman" w:eastAsia="Times New Roman" w:hAnsi="Times New Roman" w:cs="Times New Roman"/>
      <w:lang w:val="en-US" w:eastAsia="en-US"/>
    </w:rPr>
  </w:style>
  <w:style w:type="paragraph" w:customStyle="1" w:styleId="ASpacer">
    <w:name w:val="A_Spacer"/>
    <w:basedOn w:val="Normal-pool"/>
    <w:link w:val="ASpacerChar"/>
    <w:qFormat/>
    <w:rsid w:val="00E67833"/>
    <w:rPr>
      <w:sz w:val="2"/>
    </w:rPr>
  </w:style>
  <w:style w:type="character" w:customStyle="1" w:styleId="ASpacerChar">
    <w:name w:val="A_Spacer Char"/>
    <w:basedOn w:val="Normal-poolChar"/>
    <w:link w:val="ASpacer"/>
    <w:rsid w:val="00A94974"/>
    <w:rPr>
      <w:rFonts w:ascii="Times New Roman" w:eastAsia="Times New Roman" w:hAnsi="Times New Roman" w:cs="Times New Roman"/>
      <w:sz w:val="2"/>
      <w:lang w:val="en-US" w:eastAsia="en-US"/>
    </w:rPr>
  </w:style>
  <w:style w:type="paragraph" w:customStyle="1" w:styleId="AATitle1">
    <w:name w:val="AA_Title1"/>
    <w:basedOn w:val="AATitle"/>
    <w:qFormat/>
    <w:rsid w:val="0041779A"/>
    <w:rPr>
      <w:b w:val="0"/>
    </w:rPr>
  </w:style>
  <w:style w:type="table" w:customStyle="1" w:styleId="TableNormal1">
    <w:name w:val="Table Normal1"/>
    <w:rsid w:val="00A94974"/>
    <w:pPr>
      <w:spacing w:after="0" w:line="240" w:lineRule="auto"/>
    </w:pPr>
    <w:rPr>
      <w:rFonts w:ascii="Times New Roman" w:eastAsia="Times New Roman" w:hAnsi="Times New Roman" w:cs="Times New Roman"/>
      <w:lang w:val="en" w:eastAsia="fr-FR"/>
    </w:rPr>
    <w:tblPr>
      <w:tblCellMar>
        <w:top w:w="0" w:type="dxa"/>
        <w:left w:w="0" w:type="dxa"/>
        <w:bottom w:w="0" w:type="dxa"/>
        <w:right w:w="0" w:type="dxa"/>
      </w:tblCellMar>
    </w:tblPr>
  </w:style>
  <w:style w:type="character" w:customStyle="1" w:styleId="UnresolvedMention4">
    <w:name w:val="Unresolved Mention4"/>
    <w:basedOn w:val="DefaultParagraphFont"/>
    <w:uiPriority w:val="99"/>
    <w:semiHidden/>
    <w:rsid w:val="00A94974"/>
    <w:rPr>
      <w:color w:val="605E5C"/>
      <w:shd w:val="clear" w:color="auto" w:fill="E1DFDD"/>
    </w:rPr>
  </w:style>
  <w:style w:type="character" w:customStyle="1" w:styleId="job-number">
    <w:name w:val="job-number"/>
    <w:basedOn w:val="DefaultParagraphFont"/>
    <w:rsid w:val="003A6003"/>
  </w:style>
  <w:style w:type="character" w:customStyle="1" w:styleId="UnresolvedMention5">
    <w:name w:val="Unresolved Mention5"/>
    <w:basedOn w:val="DefaultParagraphFont"/>
    <w:uiPriority w:val="99"/>
    <w:semiHidden/>
    <w:unhideWhenUsed/>
    <w:rsid w:val="00374BEC"/>
    <w:rPr>
      <w:color w:val="605E5C"/>
      <w:shd w:val="clear" w:color="auto" w:fill="E1DFDD"/>
    </w:rPr>
  </w:style>
  <w:style w:type="character" w:customStyle="1" w:styleId="en">
    <w:name w:val="en"/>
    <w:basedOn w:val="DefaultParagraphFont"/>
    <w:rsid w:val="004A2C0B"/>
  </w:style>
  <w:style w:type="character" w:styleId="UnresolvedMention">
    <w:name w:val="Unresolved Mention"/>
    <w:basedOn w:val="DefaultParagraphFont"/>
    <w:uiPriority w:val="99"/>
    <w:semiHidden/>
    <w:unhideWhenUsed/>
    <w:rsid w:val="00244D0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562047">
      <w:bodyDiv w:val="1"/>
      <w:marLeft w:val="0"/>
      <w:marRight w:val="0"/>
      <w:marTop w:val="0"/>
      <w:marBottom w:val="0"/>
      <w:divBdr>
        <w:top w:val="none" w:sz="0" w:space="0" w:color="auto"/>
        <w:left w:val="none" w:sz="0" w:space="0" w:color="auto"/>
        <w:bottom w:val="none" w:sz="0" w:space="0" w:color="auto"/>
        <w:right w:val="none" w:sz="0" w:space="0" w:color="auto"/>
      </w:divBdr>
    </w:div>
    <w:div w:id="394164682">
      <w:bodyDiv w:val="1"/>
      <w:marLeft w:val="0"/>
      <w:marRight w:val="0"/>
      <w:marTop w:val="0"/>
      <w:marBottom w:val="0"/>
      <w:divBdr>
        <w:top w:val="none" w:sz="0" w:space="0" w:color="auto"/>
        <w:left w:val="none" w:sz="0" w:space="0" w:color="auto"/>
        <w:bottom w:val="none" w:sz="0" w:space="0" w:color="auto"/>
        <w:right w:val="none" w:sz="0" w:space="0" w:color="auto"/>
      </w:divBdr>
    </w:div>
    <w:div w:id="428817180">
      <w:bodyDiv w:val="1"/>
      <w:marLeft w:val="0"/>
      <w:marRight w:val="0"/>
      <w:marTop w:val="0"/>
      <w:marBottom w:val="0"/>
      <w:divBdr>
        <w:top w:val="none" w:sz="0" w:space="0" w:color="auto"/>
        <w:left w:val="none" w:sz="0" w:space="0" w:color="auto"/>
        <w:bottom w:val="none" w:sz="0" w:space="0" w:color="auto"/>
        <w:right w:val="none" w:sz="0" w:space="0" w:color="auto"/>
      </w:divBdr>
    </w:div>
    <w:div w:id="575088093">
      <w:bodyDiv w:val="1"/>
      <w:marLeft w:val="0"/>
      <w:marRight w:val="0"/>
      <w:marTop w:val="0"/>
      <w:marBottom w:val="0"/>
      <w:divBdr>
        <w:top w:val="none" w:sz="0" w:space="0" w:color="auto"/>
        <w:left w:val="none" w:sz="0" w:space="0" w:color="auto"/>
        <w:bottom w:val="none" w:sz="0" w:space="0" w:color="auto"/>
        <w:right w:val="none" w:sz="0" w:space="0" w:color="auto"/>
      </w:divBdr>
    </w:div>
    <w:div w:id="862481230">
      <w:bodyDiv w:val="1"/>
      <w:marLeft w:val="0"/>
      <w:marRight w:val="0"/>
      <w:marTop w:val="0"/>
      <w:marBottom w:val="0"/>
      <w:divBdr>
        <w:top w:val="none" w:sz="0" w:space="0" w:color="auto"/>
        <w:left w:val="none" w:sz="0" w:space="0" w:color="auto"/>
        <w:bottom w:val="none" w:sz="0" w:space="0" w:color="auto"/>
        <w:right w:val="none" w:sz="0" w:space="0" w:color="auto"/>
      </w:divBdr>
    </w:div>
    <w:div w:id="1130591454">
      <w:bodyDiv w:val="1"/>
      <w:marLeft w:val="0"/>
      <w:marRight w:val="0"/>
      <w:marTop w:val="0"/>
      <w:marBottom w:val="0"/>
      <w:divBdr>
        <w:top w:val="none" w:sz="0" w:space="0" w:color="auto"/>
        <w:left w:val="none" w:sz="0" w:space="0" w:color="auto"/>
        <w:bottom w:val="none" w:sz="0" w:space="0" w:color="auto"/>
        <w:right w:val="none" w:sz="0" w:space="0" w:color="auto"/>
      </w:divBdr>
    </w:div>
    <w:div w:id="1196232797">
      <w:bodyDiv w:val="1"/>
      <w:marLeft w:val="0"/>
      <w:marRight w:val="0"/>
      <w:marTop w:val="0"/>
      <w:marBottom w:val="0"/>
      <w:divBdr>
        <w:top w:val="none" w:sz="0" w:space="0" w:color="auto"/>
        <w:left w:val="none" w:sz="0" w:space="0" w:color="auto"/>
        <w:bottom w:val="none" w:sz="0" w:space="0" w:color="auto"/>
        <w:right w:val="none" w:sz="0" w:space="0" w:color="auto"/>
      </w:divBdr>
    </w:div>
    <w:div w:id="1305313201">
      <w:bodyDiv w:val="1"/>
      <w:marLeft w:val="0"/>
      <w:marRight w:val="0"/>
      <w:marTop w:val="0"/>
      <w:marBottom w:val="0"/>
      <w:divBdr>
        <w:top w:val="none" w:sz="0" w:space="0" w:color="auto"/>
        <w:left w:val="none" w:sz="0" w:space="0" w:color="auto"/>
        <w:bottom w:val="none" w:sz="0" w:space="0" w:color="auto"/>
        <w:right w:val="none" w:sz="0" w:space="0" w:color="auto"/>
      </w:divBdr>
    </w:div>
    <w:div w:id="1412847004">
      <w:bodyDiv w:val="1"/>
      <w:marLeft w:val="0"/>
      <w:marRight w:val="0"/>
      <w:marTop w:val="0"/>
      <w:marBottom w:val="0"/>
      <w:divBdr>
        <w:top w:val="none" w:sz="0" w:space="0" w:color="auto"/>
        <w:left w:val="none" w:sz="0" w:space="0" w:color="auto"/>
        <w:bottom w:val="none" w:sz="0" w:space="0" w:color="auto"/>
        <w:right w:val="none" w:sz="0" w:space="0" w:color="auto"/>
      </w:divBdr>
    </w:div>
    <w:div w:id="1417436990">
      <w:bodyDiv w:val="1"/>
      <w:marLeft w:val="0"/>
      <w:marRight w:val="0"/>
      <w:marTop w:val="0"/>
      <w:marBottom w:val="0"/>
      <w:divBdr>
        <w:top w:val="none" w:sz="0" w:space="0" w:color="auto"/>
        <w:left w:val="none" w:sz="0" w:space="0" w:color="auto"/>
        <w:bottom w:val="none" w:sz="0" w:space="0" w:color="auto"/>
        <w:right w:val="none" w:sz="0" w:space="0" w:color="auto"/>
      </w:divBdr>
    </w:div>
    <w:div w:id="1519849444">
      <w:bodyDiv w:val="1"/>
      <w:marLeft w:val="0"/>
      <w:marRight w:val="0"/>
      <w:marTop w:val="0"/>
      <w:marBottom w:val="0"/>
      <w:divBdr>
        <w:top w:val="none" w:sz="0" w:space="0" w:color="auto"/>
        <w:left w:val="none" w:sz="0" w:space="0" w:color="auto"/>
        <w:bottom w:val="none" w:sz="0" w:space="0" w:color="auto"/>
        <w:right w:val="none" w:sz="0" w:space="0" w:color="auto"/>
      </w:divBdr>
    </w:div>
    <w:div w:id="1625698007">
      <w:bodyDiv w:val="1"/>
      <w:marLeft w:val="0"/>
      <w:marRight w:val="0"/>
      <w:marTop w:val="0"/>
      <w:marBottom w:val="0"/>
      <w:divBdr>
        <w:top w:val="none" w:sz="0" w:space="0" w:color="auto"/>
        <w:left w:val="none" w:sz="0" w:space="0" w:color="auto"/>
        <w:bottom w:val="none" w:sz="0" w:space="0" w:color="auto"/>
        <w:right w:val="none" w:sz="0" w:space="0" w:color="auto"/>
      </w:divBdr>
    </w:div>
    <w:div w:id="1629359137">
      <w:bodyDiv w:val="1"/>
      <w:marLeft w:val="0"/>
      <w:marRight w:val="0"/>
      <w:marTop w:val="0"/>
      <w:marBottom w:val="0"/>
      <w:divBdr>
        <w:top w:val="none" w:sz="0" w:space="0" w:color="auto"/>
        <w:left w:val="none" w:sz="0" w:space="0" w:color="auto"/>
        <w:bottom w:val="none" w:sz="0" w:space="0" w:color="auto"/>
        <w:right w:val="none" w:sz="0" w:space="0" w:color="auto"/>
      </w:divBdr>
    </w:div>
    <w:div w:id="1693023063">
      <w:bodyDiv w:val="1"/>
      <w:marLeft w:val="0"/>
      <w:marRight w:val="0"/>
      <w:marTop w:val="0"/>
      <w:marBottom w:val="0"/>
      <w:divBdr>
        <w:top w:val="none" w:sz="0" w:space="0" w:color="auto"/>
        <w:left w:val="none" w:sz="0" w:space="0" w:color="auto"/>
        <w:bottom w:val="none" w:sz="0" w:space="0" w:color="auto"/>
        <w:right w:val="none" w:sz="0" w:space="0" w:color="auto"/>
      </w:divBdr>
    </w:div>
    <w:div w:id="1961063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footer" Target="footer2.xml"/><Relationship Id="rId26" Type="http://schemas.openxmlformats.org/officeDocument/2006/relationships/footer" Target="footer6.xml"/><Relationship Id="rId39" Type="http://schemas.openxmlformats.org/officeDocument/2006/relationships/image" Target="media/image13.jpg"/><Relationship Id="rId21" Type="http://schemas.openxmlformats.org/officeDocument/2006/relationships/header" Target="header4.xml"/><Relationship Id="rId34" Type="http://schemas.openxmlformats.org/officeDocument/2006/relationships/image" Target="media/image9.jpeg"/><Relationship Id="rId42" Type="http://schemas.openxmlformats.org/officeDocument/2006/relationships/header" Target="header7.xml"/><Relationship Id="rId47" Type="http://schemas.openxmlformats.org/officeDocument/2006/relationships/footer" Target="footer9.xml"/><Relationship Id="rId50" Type="http://schemas.openxmlformats.org/officeDocument/2006/relationships/header" Target="header12.xml"/><Relationship Id="rId55" Type="http://schemas.openxmlformats.org/officeDocument/2006/relationships/header" Target="header15.xml"/><Relationship Id="rId63" Type="http://schemas.openxmlformats.org/officeDocument/2006/relationships/theme" Target="theme/theme1.xm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hyperlink" Target="https://doi.org/10.5281/zenodo.6036274" TargetMode="External"/><Relationship Id="rId11" Type="http://schemas.openxmlformats.org/officeDocument/2006/relationships/footnotes" Target="footnotes.xml"/><Relationship Id="rId24" Type="http://schemas.openxmlformats.org/officeDocument/2006/relationships/footer" Target="footer5.xml"/><Relationship Id="rId32" Type="http://schemas.openxmlformats.org/officeDocument/2006/relationships/image" Target="media/image7.jpg"/><Relationship Id="rId37" Type="http://schemas.openxmlformats.org/officeDocument/2006/relationships/image" Target="media/image11.jpg"/><Relationship Id="rId40" Type="http://schemas.openxmlformats.org/officeDocument/2006/relationships/hyperlink" Target="https://doi.org/10.5281/zenodo.6473133" TargetMode="External"/><Relationship Id="rId45" Type="http://schemas.openxmlformats.org/officeDocument/2006/relationships/footer" Target="footer8.xml"/><Relationship Id="rId53" Type="http://schemas.openxmlformats.org/officeDocument/2006/relationships/header" Target="header13.xml"/><Relationship Id="rId58" Type="http://schemas.openxmlformats.org/officeDocument/2006/relationships/header" Target="header17.xml"/><Relationship Id="rId5" Type="http://schemas.openxmlformats.org/officeDocument/2006/relationships/customXml" Target="../customXml/item5.xml"/><Relationship Id="rId61" Type="http://schemas.openxmlformats.org/officeDocument/2006/relationships/footer" Target="footer13.xml"/><Relationship Id="rId19" Type="http://schemas.openxmlformats.org/officeDocument/2006/relationships/header" Target="header3.xml"/><Relationship Id="rId14" Type="http://schemas.openxmlformats.org/officeDocument/2006/relationships/image" Target="media/image2.jpeg"/><Relationship Id="rId22" Type="http://schemas.openxmlformats.org/officeDocument/2006/relationships/header" Target="header5.xml"/><Relationship Id="rId27" Type="http://schemas.openxmlformats.org/officeDocument/2006/relationships/image" Target="media/image3.jpg"/><Relationship Id="rId30" Type="http://schemas.openxmlformats.org/officeDocument/2006/relationships/image" Target="media/image5.jpg"/><Relationship Id="rId35" Type="http://schemas.openxmlformats.org/officeDocument/2006/relationships/hyperlink" Target="https://doi.org/10.5281/zenodo.6452576" TargetMode="External"/><Relationship Id="rId43" Type="http://schemas.openxmlformats.org/officeDocument/2006/relationships/header" Target="header8.xml"/><Relationship Id="rId48" Type="http://schemas.openxmlformats.org/officeDocument/2006/relationships/header" Target="header10.xml"/><Relationship Id="rId56" Type="http://schemas.openxmlformats.org/officeDocument/2006/relationships/footer" Target="footer11.xml"/><Relationship Id="rId8" Type="http://schemas.openxmlformats.org/officeDocument/2006/relationships/styles" Target="styles.xml"/><Relationship Id="rId51" Type="http://schemas.openxmlformats.org/officeDocument/2006/relationships/footer" Target="footer10.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footer" Target="footer1.xml"/><Relationship Id="rId25" Type="http://schemas.openxmlformats.org/officeDocument/2006/relationships/header" Target="header6.xml"/><Relationship Id="rId33" Type="http://schemas.openxmlformats.org/officeDocument/2006/relationships/image" Target="media/image8.jpeg"/><Relationship Id="rId38" Type="http://schemas.openxmlformats.org/officeDocument/2006/relationships/image" Target="media/image12.jpg"/><Relationship Id="rId46" Type="http://schemas.openxmlformats.org/officeDocument/2006/relationships/header" Target="header9.xml"/><Relationship Id="rId59" Type="http://schemas.openxmlformats.org/officeDocument/2006/relationships/footer" Target="footer12.xml"/><Relationship Id="rId20" Type="http://schemas.openxmlformats.org/officeDocument/2006/relationships/footer" Target="footer3.xml"/><Relationship Id="rId41" Type="http://schemas.openxmlformats.org/officeDocument/2006/relationships/image" Target="media/image14.jpg"/><Relationship Id="rId54" Type="http://schemas.openxmlformats.org/officeDocument/2006/relationships/header" Target="header14.xm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eader" Target="header1.xml"/><Relationship Id="rId23" Type="http://schemas.openxmlformats.org/officeDocument/2006/relationships/footer" Target="footer4.xml"/><Relationship Id="rId28" Type="http://schemas.openxmlformats.org/officeDocument/2006/relationships/image" Target="media/image4.jpg"/><Relationship Id="rId36" Type="http://schemas.openxmlformats.org/officeDocument/2006/relationships/image" Target="media/image10.jpg"/><Relationship Id="rId49" Type="http://schemas.openxmlformats.org/officeDocument/2006/relationships/header" Target="header11.xml"/><Relationship Id="rId57" Type="http://schemas.openxmlformats.org/officeDocument/2006/relationships/header" Target="header16.xml"/><Relationship Id="rId10" Type="http://schemas.openxmlformats.org/officeDocument/2006/relationships/webSettings" Target="webSettings.xml"/><Relationship Id="rId31" Type="http://schemas.openxmlformats.org/officeDocument/2006/relationships/image" Target="media/image6.jpg"/><Relationship Id="rId44" Type="http://schemas.openxmlformats.org/officeDocument/2006/relationships/footer" Target="footer7.xml"/><Relationship Id="rId52" Type="http://schemas.openxmlformats.org/officeDocument/2006/relationships/image" Target="media/image15.png"/><Relationship Id="rId60" Type="http://schemas.openxmlformats.org/officeDocument/2006/relationships/header" Target="header18.xml"/><Relationship Id="rId4" Type="http://schemas.openxmlformats.org/officeDocument/2006/relationships/customXml" Target="../customXml/item4.xml"/><Relationship Id="rId9" Type="http://schemas.openxmlformats.org/officeDocument/2006/relationships/settings" Target="settings.xml"/></Relationships>
</file>

<file path=word/_rels/footnotes.xml.rels><?xml version="1.0" encoding="UTF-8" standalone="yes"?>
<Relationships xmlns="http://schemas.openxmlformats.org/package/2006/relationships"><Relationship Id="rId3" Type="http://schemas.openxmlformats.org/officeDocument/2006/relationships/hyperlink" Target="https://eur03.safelinks.protection.outlook.com/?url=https%3A%2F%2Fdoi.org%2F10.5281%2Fzenodo.3553579&amp;data=02%7C01%7Cbenedict.aboki.omare%40ipbes.net%7C9fdf54aed7444f5b227108d77a69b741%7Cb3e5db5e2944483799f57488ace54319%7C0%7C0%7C637112466769067533&amp;sdata=qYy%2BRC%2BX%2BH83ayZLgMBGaiFAI0Wqt5kYdrIzv36IYd8%3D&amp;reserved=0" TargetMode="External"/><Relationship Id="rId2" Type="http://schemas.openxmlformats.org/officeDocument/2006/relationships/hyperlink" Target="https://doi.org/10.5281/zenodo.6448567" TargetMode="External"/><Relationship Id="rId1" Type="http://schemas.openxmlformats.org/officeDocument/2006/relationships/hyperlink" Target="https://doi.org/10.5281/zenodo.383167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5a030b7-a207-4454-9836-0151be6a4cb9">
      <Terms xmlns="http://schemas.microsoft.com/office/infopath/2007/PartnerControls"/>
    </lcf76f155ced4ddcb4097134ff3c332f>
    <Uploadeddate xmlns="a5a030b7-a207-4454-9836-0151be6a4cb9">2023-01-16T10:23:37+00:00</Uploadeddate>
    <TaxCatchAll xmlns="985ec44e-1bab-4c0b-9df0-6ba128686fc9" xsi:nil="true"/>
  </documentManagement>
</p:properti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584E11ECFBC18447906D5ABF8AD245CC" ma:contentTypeVersion="20" ma:contentTypeDescription="Create a new document." ma:contentTypeScope="" ma:versionID="9dbd110d0524353945a656dcbb1151f9">
  <xsd:schema xmlns:xsd="http://www.w3.org/2001/XMLSchema" xmlns:xs="http://www.w3.org/2001/XMLSchema" xmlns:p="http://schemas.microsoft.com/office/2006/metadata/properties" xmlns:ns2="d171b53f-1e97-4759-80c4-d294f18acbad" xmlns:ns3="a5a030b7-a207-4454-9836-0151be6a4cb9" xmlns:ns4="985ec44e-1bab-4c0b-9df0-6ba128686fc9" targetNamespace="http://schemas.microsoft.com/office/2006/metadata/properties" ma:root="true" ma:fieldsID="4a3dc9c157650fce18598a323d17f6d4" ns2:_="" ns3:_="" ns4:_="">
    <xsd:import namespace="d171b53f-1e97-4759-80c4-d294f18acbad"/>
    <xsd:import namespace="a5a030b7-a207-4454-9836-0151be6a4cb9"/>
    <xsd:import namespace="985ec44e-1bab-4c0b-9df0-6ba128686fc9"/>
    <xsd:element name="properties">
      <xsd:complexType>
        <xsd:sequence>
          <xsd:element name="documentManagement">
            <xsd:complexType>
              <xsd:all>
                <xsd:element ref="ns2:SharedWithUsers" minOccurs="0"/>
                <xsd:element ref="ns2:SharedWithDetails" minOccurs="0"/>
                <xsd:element ref="ns3:Uploadeddate"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LengthInSeconds" minOccurs="0"/>
                <xsd:element ref="ns3: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71b53f-1e97-4759-80c4-d294f18acbad" elementFormDefault="qualified">
    <xsd:import namespace="http://schemas.microsoft.com/office/2006/documentManagement/types"/>
    <xsd:import namespace="http://schemas.microsoft.com/office/infopath/2007/PartnerControls"/>
    <xsd:element name="SharedWithUsers" ma:index="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5a030b7-a207-4454-9836-0151be6a4cb9" elementFormDefault="qualified">
    <xsd:import namespace="http://schemas.microsoft.com/office/2006/documentManagement/types"/>
    <xsd:import namespace="http://schemas.microsoft.com/office/infopath/2007/PartnerControls"/>
    <xsd:element name="Uploadeddate" ma:index="7" nillable="true" ma:displayName="Uploaded date" ma:default="[today]" ma:format="DateTime" ma:internalName="Uploadeddate" ma:readOnly="false">
      <xsd:simpleType>
        <xsd:restriction base="dms:DateTime"/>
      </xsd:simple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730b5397-4f05-485f-9f47-cfb921dca2f8}" ma:internalName="TaxCatchAll" ma:showField="CatchAllData" ma:web="d171b53f-1e97-4759-80c4-d294f18acba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8"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840362A-3EB0-4F16-A636-13A68E2CB392}">
  <ds:schemaRefs>
    <ds:schemaRef ds:uri="http://schemas.microsoft.com/sharepoint/v3/contenttype/forms"/>
  </ds:schemaRefs>
</ds:datastoreItem>
</file>

<file path=customXml/itemProps2.xml><?xml version="1.0" encoding="utf-8"?>
<ds:datastoreItem xmlns:ds="http://schemas.openxmlformats.org/officeDocument/2006/customXml" ds:itemID="{4C83DD1B-5F4D-4695-905D-DB2B58C4437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692DACA-6EB6-4F76-A688-787EADF6D42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C128943-8F41-48E2-BCCE-EC44137ADB11}"/>
</file>

<file path=customXml/itemProps5.xml><?xml version="1.0" encoding="utf-8"?>
<ds:datastoreItem xmlns:ds="http://schemas.openxmlformats.org/officeDocument/2006/customXml" ds:itemID="{6C8F8CF8-EBD9-4BD2-97C2-485261ADB95D}">
  <ds:schemaRefs>
    <ds:schemaRef ds:uri="http://schemas.openxmlformats.org/officeDocument/2006/bibliography"/>
  </ds:schemaRefs>
</ds:datastoreItem>
</file>

<file path=customXml/itemProps6.xml><?xml version="1.0" encoding="utf-8"?>
<ds:datastoreItem xmlns:ds="http://schemas.openxmlformats.org/officeDocument/2006/customXml" ds:itemID="{6DC7C4BF-43F2-4E9C-BE10-FBA840EB3E1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35</Pages>
  <Words>18015</Words>
  <Characters>109174</Characters>
  <Application>Microsoft Office Word</Application>
  <DocSecurity>0</DocSecurity>
  <Lines>1381</Lines>
  <Paragraphs>302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NATIONS UNIES</vt:lpstr>
      <vt:lpstr>NATIONS UNIES</vt:lpstr>
    </vt:vector>
  </TitlesOfParts>
  <Company>unon</Company>
  <LinksUpToDate>false</LinksUpToDate>
  <CharactersWithSpaces>126887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NATIONS UNIES</dc:title>
  <dc:subject/>
  <dc:creator>veronica.gathu@un.org</dc:creator>
  <cp:keywords/>
  <dc:description/>
  <cp:lastModifiedBy>Nicola Criticos</cp:lastModifiedBy>
  <cp:revision>3</cp:revision>
  <cp:lastPrinted>2022-11-16T08:27:00Z</cp:lastPrinted>
  <dcterms:created xsi:type="dcterms:W3CDTF">2022-11-16T08:24:00Z</dcterms:created>
  <dcterms:modified xsi:type="dcterms:W3CDTF">2022-11-16T08:27:00Z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0x010100584E11ECFBC18447906D5ABF8AD245CC</vt:lpwstr>
  </property>
  <property fmtid="{D5CDD505-2E9C-101B-9397-08002B2CF9AE}" pid="3" name="MediaServiceImageTags">
    <vt:lpwstr/>
  </property>
</Properties>
</file>