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852"/>
        <w:bidiVisual/>
        <w:tblW w:w="5000" w:type="pct"/>
        <w:tblLayout w:type="fixed"/>
        <w:tblLook w:val="0000" w:firstRow="0" w:lastRow="0" w:firstColumn="0" w:lastColumn="0" w:noHBand="0" w:noVBand="0"/>
      </w:tblPr>
      <w:tblGrid>
        <w:gridCol w:w="1555"/>
        <w:gridCol w:w="846"/>
        <w:gridCol w:w="4880"/>
        <w:gridCol w:w="728"/>
        <w:gridCol w:w="1821"/>
      </w:tblGrid>
      <w:tr w:rsidR="00606AC6" w:rsidRPr="009A55B3" w14:paraId="5A5B2AC7" w14:textId="77777777" w:rsidTr="009C7AC4">
        <w:trPr>
          <w:cantSplit/>
          <w:trHeight w:val="1079"/>
        </w:trPr>
        <w:tc>
          <w:tcPr>
            <w:tcW w:w="1515" w:type="dxa"/>
          </w:tcPr>
          <w:p w14:paraId="51432495" w14:textId="77777777" w:rsidR="00606AC6" w:rsidRPr="00F83111" w:rsidRDefault="00606AC6" w:rsidP="009C7AC4">
            <w:pPr>
              <w:spacing w:before="40" w:line="480" w:lineRule="exact"/>
              <w:jc w:val="both"/>
              <w:rPr>
                <w:rFonts w:ascii="Simplified Arabic" w:hAnsi="Simplified Arabic"/>
                <w:b/>
                <w:bCs/>
                <w:sz w:val="44"/>
                <w:szCs w:val="44"/>
              </w:rPr>
            </w:pPr>
            <w:r w:rsidRPr="00F83111">
              <w:rPr>
                <w:rFonts w:ascii="Simplified Arabic" w:hAnsi="Simplified Arabic"/>
                <w:b/>
                <w:bCs/>
                <w:sz w:val="44"/>
                <w:szCs w:val="44"/>
                <w:rtl/>
              </w:rPr>
              <w:t>الأمم المتحدة</w:t>
            </w:r>
          </w:p>
        </w:tc>
        <w:tc>
          <w:tcPr>
            <w:tcW w:w="6292" w:type="dxa"/>
            <w:gridSpan w:val="3"/>
            <w:tcBorders>
              <w:left w:val="nil"/>
            </w:tcBorders>
          </w:tcPr>
          <w:p w14:paraId="17DF4079" w14:textId="77777777" w:rsidR="00606AC6" w:rsidRPr="009A55B3" w:rsidRDefault="00606AC6" w:rsidP="009C7AC4">
            <w:pPr>
              <w:rPr>
                <w:sz w:val="6"/>
                <w:szCs w:val="6"/>
              </w:rPr>
            </w:pPr>
            <w:r>
              <w:rPr>
                <w:noProof/>
              </w:rPr>
              <w:drawing>
                <wp:anchor distT="0" distB="0" distL="114300" distR="114300" simplePos="0" relativeHeight="251661312" behindDoc="1" locked="0" layoutInCell="1" allowOverlap="1" wp14:anchorId="76850163" wp14:editId="339CD276">
                  <wp:simplePos x="0" y="0"/>
                  <wp:positionH relativeFrom="column">
                    <wp:posOffset>-52692</wp:posOffset>
                  </wp:positionH>
                  <wp:positionV relativeFrom="paragraph">
                    <wp:posOffset>53340</wp:posOffset>
                  </wp:positionV>
                  <wp:extent cx="3815277" cy="550468"/>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UNEP-UNESCO-FAO-UNDP_AR-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277" cy="550468"/>
                          </a:xfrm>
                          <a:prstGeom prst="rect">
                            <a:avLst/>
                          </a:prstGeom>
                        </pic:spPr>
                      </pic:pic>
                    </a:graphicData>
                  </a:graphic>
                  <wp14:sizeRelH relativeFrom="page">
                    <wp14:pctWidth>0</wp14:pctWidth>
                  </wp14:sizeRelH>
                  <wp14:sizeRelV relativeFrom="page">
                    <wp14:pctHeight>0</wp14:pctHeight>
                  </wp14:sizeRelV>
                </wp:anchor>
              </w:drawing>
            </w:r>
          </w:p>
        </w:tc>
        <w:tc>
          <w:tcPr>
            <w:tcW w:w="1775" w:type="dxa"/>
          </w:tcPr>
          <w:p w14:paraId="6AB91B5A" w14:textId="77777777" w:rsidR="00606AC6" w:rsidRPr="00606AC6" w:rsidRDefault="00606AC6" w:rsidP="009C7AC4">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FE4A4D" w:rsidRPr="009A55B3" w14:paraId="6F232BDB" w14:textId="77777777" w:rsidTr="009C7AC4">
        <w:trPr>
          <w:cantSplit/>
          <w:trHeight w:val="282"/>
        </w:trPr>
        <w:tc>
          <w:tcPr>
            <w:tcW w:w="1515" w:type="dxa"/>
            <w:tcBorders>
              <w:bottom w:val="single" w:sz="2" w:space="0" w:color="auto"/>
            </w:tcBorders>
          </w:tcPr>
          <w:p w14:paraId="62EDE349" w14:textId="77777777" w:rsidR="00FE4A4D" w:rsidRPr="009A55B3" w:rsidRDefault="00FE4A4D" w:rsidP="009C7AC4">
            <w:pPr>
              <w:jc w:val="both"/>
              <w:rPr>
                <w:sz w:val="6"/>
                <w:szCs w:val="6"/>
              </w:rPr>
            </w:pPr>
          </w:p>
        </w:tc>
        <w:tc>
          <w:tcPr>
            <w:tcW w:w="5582" w:type="dxa"/>
            <w:gridSpan w:val="2"/>
            <w:tcBorders>
              <w:bottom w:val="single" w:sz="2" w:space="0" w:color="auto"/>
            </w:tcBorders>
          </w:tcPr>
          <w:p w14:paraId="5B354029" w14:textId="77777777" w:rsidR="00FE4A4D" w:rsidRPr="009A55B3" w:rsidRDefault="00FE4A4D" w:rsidP="009C7AC4">
            <w:pPr>
              <w:rPr>
                <w:rFonts w:ascii="Univers" w:hAnsi="Univers"/>
                <w:b/>
                <w:sz w:val="6"/>
                <w:szCs w:val="6"/>
              </w:rPr>
            </w:pPr>
          </w:p>
        </w:tc>
        <w:tc>
          <w:tcPr>
            <w:tcW w:w="2485" w:type="dxa"/>
            <w:gridSpan w:val="2"/>
            <w:tcBorders>
              <w:bottom w:val="single" w:sz="2" w:space="0" w:color="auto"/>
            </w:tcBorders>
          </w:tcPr>
          <w:p w14:paraId="24EB3A2A" w14:textId="6D6D035C" w:rsidR="00FE4A4D" w:rsidRPr="00952665" w:rsidRDefault="00FE4A4D" w:rsidP="009C7AC4">
            <w:pPr>
              <w:bidi w:val="0"/>
              <w:jc w:val="both"/>
              <w:rPr>
                <w:b/>
                <w:sz w:val="24"/>
                <w:szCs w:val="24"/>
              </w:rPr>
            </w:pPr>
            <w:r w:rsidRPr="00F83111">
              <w:rPr>
                <w:b/>
                <w:sz w:val="28"/>
              </w:rPr>
              <w:t>IPBES</w:t>
            </w:r>
            <w:r w:rsidRPr="007226C6">
              <w:rPr>
                <w:sz w:val="20"/>
                <w:szCs w:val="20"/>
              </w:rPr>
              <w:t>/</w:t>
            </w:r>
            <w:r w:rsidR="006749C4">
              <w:rPr>
                <w:sz w:val="20"/>
                <w:szCs w:val="20"/>
              </w:rPr>
              <w:t>9</w:t>
            </w:r>
            <w:r w:rsidRPr="008B1BBE">
              <w:rPr>
                <w:rFonts w:cs="Times New Roman"/>
                <w:sz w:val="20"/>
                <w:szCs w:val="20"/>
              </w:rPr>
              <w:t>/</w:t>
            </w:r>
            <w:r w:rsidR="00B875D8">
              <w:rPr>
                <w:rFonts w:cs="Times New Roman"/>
                <w:sz w:val="20"/>
                <w:szCs w:val="20"/>
              </w:rPr>
              <w:t>10</w:t>
            </w:r>
          </w:p>
        </w:tc>
      </w:tr>
      <w:tr w:rsidR="00FE4A4D" w:rsidRPr="009A55B3" w14:paraId="68251710" w14:textId="77777777" w:rsidTr="009C7AC4">
        <w:trPr>
          <w:cantSplit/>
          <w:trHeight w:val="2277"/>
        </w:trPr>
        <w:tc>
          <w:tcPr>
            <w:tcW w:w="2340" w:type="dxa"/>
            <w:gridSpan w:val="2"/>
            <w:tcBorders>
              <w:top w:val="single" w:sz="2" w:space="0" w:color="auto"/>
              <w:bottom w:val="single" w:sz="24" w:space="0" w:color="auto"/>
            </w:tcBorders>
            <w:vAlign w:val="center"/>
          </w:tcPr>
          <w:p w14:paraId="33565F27" w14:textId="77777777" w:rsidR="00FE4A4D" w:rsidRPr="009A55B3" w:rsidRDefault="00FE4A4D" w:rsidP="009C7AC4">
            <w:pPr>
              <w:bidi w:val="0"/>
              <w:spacing w:before="240" w:after="240"/>
              <w:jc w:val="right"/>
              <w:rPr>
                <w:rFonts w:ascii="Arial" w:hAnsi="Arial" w:cs="Arial"/>
                <w:b/>
                <w:sz w:val="10"/>
                <w:szCs w:val="10"/>
              </w:rPr>
            </w:pPr>
            <w:r>
              <w:rPr>
                <w:rFonts w:ascii="Arial" w:hAnsi="Arial" w:cs="Arial"/>
                <w:b/>
                <w:noProof/>
                <w:sz w:val="28"/>
              </w:rPr>
              <w:drawing>
                <wp:anchor distT="0" distB="0" distL="114300" distR="114300" simplePos="0" relativeHeight="251662336" behindDoc="1" locked="0" layoutInCell="1" allowOverlap="1" wp14:anchorId="478A1080" wp14:editId="7FD889DB">
                  <wp:simplePos x="0" y="0"/>
                  <wp:positionH relativeFrom="column">
                    <wp:posOffset>334010</wp:posOffset>
                  </wp:positionH>
                  <wp:positionV relativeFrom="paragraph">
                    <wp:posOffset>-440690</wp:posOffset>
                  </wp:positionV>
                  <wp:extent cx="1083945" cy="508000"/>
                  <wp:effectExtent l="0" t="0" r="190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7" w:type="dxa"/>
            <w:tcBorders>
              <w:top w:val="single" w:sz="2" w:space="0" w:color="auto"/>
              <w:bottom w:val="single" w:sz="24" w:space="0" w:color="auto"/>
            </w:tcBorders>
          </w:tcPr>
          <w:p w14:paraId="138D38E8" w14:textId="4A0295F9" w:rsidR="00FE4A4D" w:rsidRPr="008565DE" w:rsidRDefault="00BD23B5" w:rsidP="006749C4">
            <w:pPr>
              <w:spacing w:before="120" w:after="240" w:line="400" w:lineRule="exact"/>
              <w:ind w:right="125"/>
              <w:jc w:val="both"/>
              <w:rPr>
                <w:rFonts w:ascii="Simplified Arabic" w:hAnsi="Simplified Arabic"/>
                <w:b/>
                <w:bCs/>
                <w:sz w:val="34"/>
                <w:szCs w:val="34"/>
                <w:rtl/>
              </w:rPr>
            </w:pPr>
            <w:r w:rsidRPr="00C97AAA">
              <w:rPr>
                <w:bCs/>
                <w:szCs w:val="34"/>
                <w:rtl/>
              </w:rPr>
              <w:t xml:space="preserve">المنبر الحكومي الدولي للعلوم والسياسات </w:t>
            </w:r>
            <w:r w:rsidRPr="00C97AAA">
              <w:rPr>
                <w:bCs/>
              </w:rPr>
              <w:br/>
            </w:r>
            <w:r w:rsidRPr="00C97AAA">
              <w:rPr>
                <w:bCs/>
                <w:szCs w:val="34"/>
                <w:rtl/>
              </w:rPr>
              <w:t xml:space="preserve">في مجال التنوع البيولوجي وخدمات النظم </w:t>
            </w:r>
            <w:r w:rsidRPr="00C97AAA">
              <w:rPr>
                <w:bCs/>
              </w:rPr>
              <w:br/>
            </w:r>
            <w:r w:rsidRPr="00C97AAA">
              <w:rPr>
                <w:bCs/>
                <w:szCs w:val="34"/>
                <w:rtl/>
              </w:rPr>
              <w:t>الإيكولوجية</w:t>
            </w:r>
          </w:p>
        </w:tc>
        <w:tc>
          <w:tcPr>
            <w:tcW w:w="2485" w:type="dxa"/>
            <w:gridSpan w:val="2"/>
            <w:tcBorders>
              <w:top w:val="single" w:sz="2" w:space="0" w:color="auto"/>
              <w:bottom w:val="single" w:sz="24" w:space="0" w:color="auto"/>
            </w:tcBorders>
          </w:tcPr>
          <w:p w14:paraId="2BCCD8AD" w14:textId="5D5FA0BF" w:rsidR="00FE4A4D" w:rsidRPr="007226C6" w:rsidRDefault="00FE4A4D" w:rsidP="009C7AC4">
            <w:pPr>
              <w:bidi w:val="0"/>
              <w:spacing w:before="200"/>
              <w:rPr>
                <w:sz w:val="20"/>
                <w:szCs w:val="20"/>
              </w:rPr>
            </w:pPr>
            <w:r w:rsidRPr="007226C6">
              <w:rPr>
                <w:sz w:val="20"/>
                <w:szCs w:val="20"/>
              </w:rPr>
              <w:t xml:space="preserve">Distr.: </w:t>
            </w:r>
            <w:r w:rsidR="00A620F5">
              <w:rPr>
                <w:sz w:val="20"/>
                <w:szCs w:val="20"/>
              </w:rPr>
              <w:t>General</w:t>
            </w:r>
          </w:p>
          <w:p w14:paraId="6CA127C2" w14:textId="3DF4CCAE" w:rsidR="00FE4A4D" w:rsidRPr="00952665" w:rsidRDefault="00B875D8" w:rsidP="009C7AC4">
            <w:pPr>
              <w:bidi w:val="0"/>
              <w:spacing w:after="120"/>
              <w:rPr>
                <w:sz w:val="20"/>
                <w:szCs w:val="20"/>
                <w:lang w:val="en-GB"/>
              </w:rPr>
            </w:pPr>
            <w:r>
              <w:rPr>
                <w:sz w:val="20"/>
                <w:szCs w:val="20"/>
              </w:rPr>
              <w:t>9 Apri</w:t>
            </w:r>
            <w:r w:rsidR="00503159">
              <w:rPr>
                <w:sz w:val="20"/>
                <w:szCs w:val="20"/>
              </w:rPr>
              <w:t>l</w:t>
            </w:r>
            <w:r w:rsidR="00952665">
              <w:rPr>
                <w:sz w:val="20"/>
                <w:szCs w:val="20"/>
              </w:rPr>
              <w:t xml:space="preserve"> </w:t>
            </w:r>
            <w:r w:rsidR="00952665" w:rsidRPr="007226C6">
              <w:rPr>
                <w:sz w:val="20"/>
                <w:szCs w:val="20"/>
              </w:rPr>
              <w:t>20</w:t>
            </w:r>
            <w:r w:rsidR="00D36352">
              <w:rPr>
                <w:sz w:val="20"/>
                <w:szCs w:val="20"/>
              </w:rPr>
              <w:t>2</w:t>
            </w:r>
            <w:r w:rsidR="00A620F5">
              <w:rPr>
                <w:sz w:val="20"/>
                <w:szCs w:val="20"/>
              </w:rPr>
              <w:t>2</w:t>
            </w:r>
          </w:p>
          <w:p w14:paraId="7D7F1F2E" w14:textId="77777777" w:rsidR="00FE4A4D" w:rsidRPr="00CD1B5D" w:rsidRDefault="00FE4A4D" w:rsidP="009C7AC4">
            <w:pPr>
              <w:bidi w:val="0"/>
              <w:spacing w:before="120"/>
              <w:rPr>
                <w:sz w:val="20"/>
                <w:szCs w:val="20"/>
              </w:rPr>
            </w:pPr>
            <w:r w:rsidRPr="00CD1B5D">
              <w:rPr>
                <w:sz w:val="20"/>
                <w:szCs w:val="20"/>
              </w:rPr>
              <w:t>Arabic</w:t>
            </w:r>
          </w:p>
          <w:p w14:paraId="10DC2286" w14:textId="77777777" w:rsidR="00FE4A4D" w:rsidRPr="00A13843" w:rsidRDefault="00FE4A4D" w:rsidP="009C7AC4">
            <w:pPr>
              <w:bidi w:val="0"/>
              <w:spacing w:after="120"/>
            </w:pPr>
            <w:r w:rsidRPr="00CD1B5D">
              <w:rPr>
                <w:sz w:val="20"/>
                <w:szCs w:val="20"/>
              </w:rPr>
              <w:t>Original: English</w:t>
            </w:r>
          </w:p>
        </w:tc>
      </w:tr>
    </w:tbl>
    <w:p w14:paraId="0AF44C63" w14:textId="7FCFD249" w:rsidR="005E5BC8" w:rsidRPr="008565DE" w:rsidRDefault="005E5BC8" w:rsidP="00894659">
      <w:pPr>
        <w:spacing w:before="20" w:line="340" w:lineRule="exact"/>
        <w:ind w:right="5954"/>
        <w:jc w:val="both"/>
        <w:rPr>
          <w:rFonts w:ascii="Simplified Arabic" w:hAnsi="Simplified Arabic"/>
          <w:b/>
          <w:bCs/>
          <w:sz w:val="24"/>
          <w:szCs w:val="24"/>
          <w:rtl/>
        </w:rPr>
      </w:pPr>
      <w:r w:rsidRPr="008565DE">
        <w:rPr>
          <w:rFonts w:ascii="Simplified Arabic" w:hAnsi="Simplified Arabic"/>
          <w:b/>
          <w:bCs/>
          <w:sz w:val="24"/>
          <w:szCs w:val="24"/>
          <w:rtl/>
        </w:rPr>
        <w:t>الاج</w:t>
      </w:r>
      <w:r w:rsidR="00F97A79">
        <w:rPr>
          <w:rFonts w:ascii="Simplified Arabic" w:hAnsi="Simplified Arabic"/>
          <w:b/>
          <w:bCs/>
          <w:sz w:val="24"/>
          <w:szCs w:val="24"/>
          <w:rtl/>
        </w:rPr>
        <w:t>ــ</w:t>
      </w:r>
      <w:r w:rsidRPr="008565DE">
        <w:rPr>
          <w:rFonts w:ascii="Simplified Arabic" w:hAnsi="Simplified Arabic"/>
          <w:b/>
          <w:bCs/>
          <w:sz w:val="24"/>
          <w:szCs w:val="24"/>
          <w:rtl/>
        </w:rPr>
        <w:t>ت</w:t>
      </w:r>
      <w:r w:rsidR="00174564">
        <w:rPr>
          <w:rFonts w:ascii="Simplified Arabic" w:hAnsi="Simplified Arabic"/>
          <w:b/>
          <w:bCs/>
          <w:sz w:val="24"/>
          <w:szCs w:val="24"/>
          <w:rtl/>
        </w:rPr>
        <w:t>ـ</w:t>
      </w:r>
      <w:r w:rsidRPr="008565DE">
        <w:rPr>
          <w:rFonts w:ascii="Simplified Arabic" w:hAnsi="Simplified Arabic"/>
          <w:b/>
          <w:bCs/>
          <w:sz w:val="24"/>
          <w:szCs w:val="24"/>
          <w:rtl/>
        </w:rPr>
        <w:t>ماع العام للم</w:t>
      </w:r>
      <w:r w:rsidR="00174564">
        <w:rPr>
          <w:rFonts w:ascii="Simplified Arabic" w:hAnsi="Simplified Arabic"/>
          <w:b/>
          <w:bCs/>
          <w:sz w:val="24"/>
          <w:szCs w:val="24"/>
          <w:rtl/>
        </w:rPr>
        <w:t>ـ</w:t>
      </w:r>
      <w:r w:rsidRPr="008565DE">
        <w:rPr>
          <w:rFonts w:ascii="Simplified Arabic" w:hAnsi="Simplified Arabic"/>
          <w:b/>
          <w:bCs/>
          <w:sz w:val="24"/>
          <w:szCs w:val="24"/>
          <w:rtl/>
        </w:rPr>
        <w:t>ن</w:t>
      </w:r>
      <w:r w:rsidR="00174564">
        <w:rPr>
          <w:rFonts w:ascii="Simplified Arabic" w:hAnsi="Simplified Arabic"/>
          <w:b/>
          <w:bCs/>
          <w:sz w:val="24"/>
          <w:szCs w:val="24"/>
          <w:rtl/>
        </w:rPr>
        <w:t>ـ</w:t>
      </w:r>
      <w:r w:rsidRPr="008565DE">
        <w:rPr>
          <w:rFonts w:ascii="Simplified Arabic" w:hAnsi="Simplified Arabic"/>
          <w:b/>
          <w:bCs/>
          <w:sz w:val="24"/>
          <w:szCs w:val="24"/>
          <w:rtl/>
        </w:rPr>
        <w:t>ب</w:t>
      </w:r>
      <w:r w:rsidR="00F97A79">
        <w:rPr>
          <w:rFonts w:ascii="Simplified Arabic" w:hAnsi="Simplified Arabic"/>
          <w:b/>
          <w:bCs/>
          <w:sz w:val="24"/>
          <w:szCs w:val="24"/>
          <w:rtl/>
        </w:rPr>
        <w:t>ـ</w:t>
      </w:r>
      <w:r w:rsidRPr="008565DE">
        <w:rPr>
          <w:rFonts w:ascii="Simplified Arabic" w:hAnsi="Simplified Arabic"/>
          <w:b/>
          <w:bCs/>
          <w:sz w:val="24"/>
          <w:szCs w:val="24"/>
          <w:rtl/>
        </w:rPr>
        <w:t>ر الحك</w:t>
      </w:r>
      <w:r w:rsidR="00174564">
        <w:rPr>
          <w:rFonts w:ascii="Simplified Arabic" w:hAnsi="Simplified Arabic"/>
          <w:b/>
          <w:bCs/>
          <w:sz w:val="24"/>
          <w:szCs w:val="24"/>
          <w:rtl/>
        </w:rPr>
        <w:t>ـ</w:t>
      </w:r>
      <w:r w:rsidRPr="008565DE">
        <w:rPr>
          <w:rFonts w:ascii="Simplified Arabic" w:hAnsi="Simplified Arabic"/>
          <w:b/>
          <w:bCs/>
          <w:sz w:val="24"/>
          <w:szCs w:val="24"/>
          <w:rtl/>
        </w:rPr>
        <w:t>ومي الدولي للع</w:t>
      </w:r>
      <w:r w:rsidR="00174564">
        <w:rPr>
          <w:rFonts w:ascii="Simplified Arabic" w:hAnsi="Simplified Arabic"/>
          <w:b/>
          <w:bCs/>
          <w:sz w:val="24"/>
          <w:szCs w:val="24"/>
          <w:rtl/>
        </w:rPr>
        <w:t>ــ</w:t>
      </w:r>
      <w:r w:rsidRPr="008565DE">
        <w:rPr>
          <w:rFonts w:ascii="Simplified Arabic" w:hAnsi="Simplified Arabic"/>
          <w:b/>
          <w:bCs/>
          <w:sz w:val="24"/>
          <w:szCs w:val="24"/>
          <w:rtl/>
        </w:rPr>
        <w:t>لوم والسياسات في مجال التنوع البيولوجي وخدمات النظم الإيكولوجية</w:t>
      </w:r>
    </w:p>
    <w:p w14:paraId="71F2BD57" w14:textId="24BABD0D" w:rsidR="008A6A43" w:rsidRPr="008565DE" w:rsidRDefault="005E5BC8" w:rsidP="00894659">
      <w:pPr>
        <w:spacing w:line="340" w:lineRule="exact"/>
        <w:ind w:right="5954"/>
        <w:jc w:val="both"/>
        <w:rPr>
          <w:rFonts w:ascii="Simplified Arabic" w:hAnsi="Simplified Arabic"/>
          <w:b/>
          <w:bCs/>
          <w:sz w:val="24"/>
          <w:szCs w:val="24"/>
          <w:rtl/>
        </w:rPr>
      </w:pPr>
      <w:r w:rsidRPr="008565DE">
        <w:rPr>
          <w:rFonts w:ascii="Simplified Arabic" w:hAnsi="Simplified Arabic"/>
          <w:b/>
          <w:bCs/>
          <w:sz w:val="24"/>
          <w:szCs w:val="24"/>
          <w:rtl/>
        </w:rPr>
        <w:t>الدورة ال</w:t>
      </w:r>
      <w:r w:rsidR="008522E8">
        <w:rPr>
          <w:rFonts w:ascii="Simplified Arabic" w:hAnsi="Simplified Arabic"/>
          <w:b/>
          <w:bCs/>
          <w:sz w:val="24"/>
          <w:szCs w:val="24"/>
          <w:rtl/>
        </w:rPr>
        <w:t>تا</w:t>
      </w:r>
      <w:r w:rsidR="000B3617">
        <w:rPr>
          <w:rFonts w:ascii="Simplified Arabic" w:hAnsi="Simplified Arabic"/>
          <w:b/>
          <w:bCs/>
          <w:sz w:val="24"/>
          <w:szCs w:val="24"/>
          <w:rtl/>
        </w:rPr>
        <w:t>سعة</w:t>
      </w:r>
    </w:p>
    <w:p w14:paraId="5E08A0ED" w14:textId="4FF91AD4" w:rsidR="00195098" w:rsidRPr="008565DE" w:rsidRDefault="000B3617" w:rsidP="00663810">
      <w:pPr>
        <w:spacing w:line="320" w:lineRule="exact"/>
        <w:jc w:val="both"/>
        <w:rPr>
          <w:rFonts w:ascii="Simplified Arabic" w:hAnsi="Simplified Arabic"/>
          <w:sz w:val="24"/>
          <w:szCs w:val="24"/>
          <w:rtl/>
        </w:rPr>
      </w:pPr>
      <w:r>
        <w:rPr>
          <w:rFonts w:ascii="Simplified Arabic" w:hAnsi="Simplified Arabic"/>
          <w:sz w:val="24"/>
          <w:szCs w:val="24"/>
          <w:rtl/>
        </w:rPr>
        <w:t>بون، ألمانيا، 3-9 تموز/يوليه 2022</w:t>
      </w:r>
    </w:p>
    <w:p w14:paraId="0C1282BC" w14:textId="719AB23B" w:rsidR="00195098" w:rsidRPr="008565DE" w:rsidRDefault="00195098" w:rsidP="00663810">
      <w:pPr>
        <w:spacing w:line="320" w:lineRule="exact"/>
        <w:jc w:val="both"/>
        <w:rPr>
          <w:rFonts w:ascii="Simplified Arabic" w:hAnsi="Simplified Arabic"/>
          <w:sz w:val="24"/>
          <w:szCs w:val="24"/>
          <w:rtl/>
        </w:rPr>
      </w:pPr>
      <w:r w:rsidRPr="008565DE">
        <w:rPr>
          <w:rFonts w:ascii="Simplified Arabic" w:hAnsi="Simplified Arabic"/>
          <w:sz w:val="24"/>
          <w:szCs w:val="24"/>
          <w:rtl/>
        </w:rPr>
        <w:t>البند</w:t>
      </w:r>
      <w:r w:rsidR="006D1EB4">
        <w:rPr>
          <w:rFonts w:ascii="Simplified Arabic" w:hAnsi="Simplified Arabic"/>
          <w:sz w:val="24"/>
          <w:szCs w:val="24"/>
          <w:rtl/>
        </w:rPr>
        <w:t xml:space="preserve"> </w:t>
      </w:r>
      <w:r w:rsidR="006D1EB4">
        <w:rPr>
          <w:rFonts w:ascii="Simplified Arabic" w:hAnsi="Simplified Arabic"/>
          <w:sz w:val="24"/>
          <w:szCs w:val="24"/>
        </w:rPr>
        <w:t>8</w:t>
      </w:r>
      <w:r w:rsidRPr="008565DE">
        <w:rPr>
          <w:rFonts w:ascii="Simplified Arabic" w:hAnsi="Simplified Arabic"/>
          <w:sz w:val="24"/>
          <w:szCs w:val="24"/>
          <w:rtl/>
        </w:rPr>
        <w:t xml:space="preserve"> من جدول الأعمال</w:t>
      </w:r>
      <w:r w:rsidR="000B3617">
        <w:rPr>
          <w:rFonts w:ascii="Simplified Arabic" w:hAnsi="Simplified Arabic"/>
          <w:sz w:val="24"/>
          <w:szCs w:val="24"/>
          <w:rtl/>
        </w:rPr>
        <w:t xml:space="preserve"> المؤقت</w:t>
      </w:r>
      <w:r w:rsidR="000B3617" w:rsidRPr="00D44136">
        <w:rPr>
          <w:rStyle w:val="FootnoteReference"/>
          <w:rFonts w:asciiTheme="majorBidi" w:hAnsiTheme="majorBidi" w:cstheme="majorBidi"/>
          <w:sz w:val="28"/>
          <w:rtl/>
        </w:rPr>
        <w:footnoteReference w:customMarkFollows="1" w:id="1"/>
        <w:t>*</w:t>
      </w:r>
    </w:p>
    <w:p w14:paraId="39A281B9" w14:textId="2F8B4CED" w:rsidR="008A6A43" w:rsidRPr="00E1138C" w:rsidRDefault="00E1138C" w:rsidP="0046347C">
      <w:pPr>
        <w:spacing w:after="360" w:line="320" w:lineRule="exact"/>
        <w:ind w:right="5954"/>
        <w:jc w:val="both"/>
        <w:rPr>
          <w:rFonts w:ascii="Simplified Arabic" w:hAnsi="Simplified Arabic"/>
          <w:b/>
          <w:bCs/>
          <w:szCs w:val="22"/>
          <w:rtl/>
        </w:rPr>
      </w:pPr>
      <w:r w:rsidRPr="00E1138C">
        <w:rPr>
          <w:b/>
          <w:bCs/>
          <w:szCs w:val="22"/>
          <w:rtl/>
        </w:rPr>
        <w:t>‏‏بناء القدرات وتعزيز أسس المعارف ودعم السياسات</w:t>
      </w:r>
    </w:p>
    <w:p w14:paraId="4970353D" w14:textId="77777777" w:rsidR="00AF23EA" w:rsidRPr="00B91AEB" w:rsidRDefault="00AF23EA" w:rsidP="009E7CF5">
      <w:pPr>
        <w:pStyle w:val="HCh"/>
        <w:tabs>
          <w:tab w:val="left" w:pos="662"/>
          <w:tab w:val="left" w:pos="1892"/>
          <w:tab w:val="left" w:pos="2459"/>
          <w:tab w:val="left" w:pos="3312"/>
          <w:tab w:val="left" w:pos="3974"/>
          <w:tab w:val="left" w:pos="4637"/>
          <w:tab w:val="left" w:pos="5299"/>
          <w:tab w:val="left" w:pos="5962"/>
          <w:tab w:val="left" w:pos="6624"/>
          <w:tab w:val="left" w:pos="7286"/>
        </w:tabs>
        <w:spacing w:after="240" w:line="360" w:lineRule="exact"/>
        <w:ind w:left="1134"/>
        <w:jc w:val="both"/>
        <w:rPr>
          <w:rFonts w:cs="Simplified Arabic"/>
          <w:w w:val="100"/>
          <w:szCs w:val="28"/>
          <w:rtl/>
        </w:rPr>
      </w:pPr>
      <w:r w:rsidRPr="00B91AEB">
        <w:rPr>
          <w:rFonts w:cs="Simplified Arabic"/>
          <w:w w:val="100"/>
          <w:szCs w:val="28"/>
          <w:rtl/>
        </w:rPr>
        <w:t>العمل بشأن بناء القدرات وتعزيز أسس المعارف ودعم السياسات‏‏</w:t>
      </w:r>
    </w:p>
    <w:p w14:paraId="70B7419E" w14:textId="77777777" w:rsidR="00AF23EA" w:rsidRPr="00B91AEB" w:rsidRDefault="00AF23EA" w:rsidP="009E7CF5">
      <w:pPr>
        <w:pStyle w:val="HCh"/>
        <w:tabs>
          <w:tab w:val="left" w:pos="662"/>
          <w:tab w:val="left" w:pos="1892"/>
          <w:tab w:val="left" w:pos="2459"/>
          <w:tab w:val="left" w:pos="3312"/>
          <w:tab w:val="left" w:pos="3974"/>
          <w:tab w:val="left" w:pos="4637"/>
          <w:tab w:val="left" w:pos="5299"/>
          <w:tab w:val="left" w:pos="5962"/>
          <w:tab w:val="left" w:pos="6624"/>
          <w:tab w:val="left" w:pos="7286"/>
        </w:tabs>
        <w:spacing w:after="240" w:line="360" w:lineRule="exact"/>
        <w:ind w:left="1134"/>
        <w:jc w:val="both"/>
        <w:rPr>
          <w:rFonts w:cs="Simplified Arabic"/>
          <w:w w:val="100"/>
          <w:sz w:val="18"/>
          <w:szCs w:val="26"/>
          <w:rtl/>
        </w:rPr>
      </w:pPr>
      <w:r w:rsidRPr="00B91AEB">
        <w:rPr>
          <w:rFonts w:cs="Simplified Arabic"/>
          <w:w w:val="100"/>
          <w:sz w:val="18"/>
          <w:szCs w:val="26"/>
          <w:rtl/>
        </w:rPr>
        <w:t>‏‏مذكرة من الأمانة‏‏</w:t>
      </w:r>
    </w:p>
    <w:p w14:paraId="415D5025" w14:textId="77777777" w:rsidR="00AF23EA" w:rsidRPr="00B91AEB" w:rsidRDefault="00AF23EA" w:rsidP="009E7CF5">
      <w:pPr>
        <w:pStyle w:val="SingleTxt"/>
        <w:tabs>
          <w:tab w:val="left" w:pos="1892"/>
          <w:tab w:val="left" w:pos="2459"/>
        </w:tabs>
        <w:spacing w:after="240" w:line="360" w:lineRule="exact"/>
        <w:ind w:left="1134" w:right="0"/>
        <w:jc w:val="both"/>
        <w:rPr>
          <w:rFonts w:cs="Simplified Arabic"/>
          <w:w w:val="100"/>
          <w:sz w:val="22"/>
          <w:szCs w:val="24"/>
          <w:rtl/>
        </w:rPr>
      </w:pPr>
      <w:r w:rsidRPr="00B91AEB">
        <w:rPr>
          <w:rFonts w:cs="Simplified Arabic"/>
          <w:b/>
          <w:bCs/>
          <w:spacing w:val="-2"/>
          <w:w w:val="100"/>
          <w:sz w:val="22"/>
          <w:rtl/>
        </w:rPr>
        <w:t>‏‏</w:t>
      </w:r>
      <w:r w:rsidRPr="00B91AEB">
        <w:rPr>
          <w:rFonts w:cs="Simplified Arabic"/>
          <w:b/>
          <w:bCs/>
          <w:spacing w:val="-2"/>
          <w:w w:val="100"/>
          <w:sz w:val="26"/>
          <w:szCs w:val="26"/>
          <w:rtl/>
        </w:rPr>
        <w:t>مقدمة</w:t>
      </w:r>
      <w:r w:rsidRPr="00B91AEB">
        <w:rPr>
          <w:rFonts w:cs="Simplified Arabic"/>
          <w:b/>
          <w:bCs/>
          <w:w w:val="100"/>
          <w:sz w:val="22"/>
          <w:szCs w:val="24"/>
          <w:rtl/>
        </w:rPr>
        <w:t>‏</w:t>
      </w:r>
      <w:r w:rsidRPr="00B91AEB">
        <w:rPr>
          <w:rFonts w:cs="Simplified Arabic"/>
          <w:w w:val="100"/>
          <w:sz w:val="22"/>
          <w:szCs w:val="24"/>
          <w:rtl/>
        </w:rPr>
        <w:t>‏</w:t>
      </w:r>
    </w:p>
    <w:p w14:paraId="33D87E1F" w14:textId="77777777"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Pr>
      </w:pPr>
      <w:r w:rsidRPr="00B91AEB">
        <w:rPr>
          <w:rFonts w:cs="Simplified Arabic"/>
          <w:w w:val="100"/>
          <w:sz w:val="22"/>
          <w:szCs w:val="24"/>
          <w:rtl/>
        </w:rPr>
        <w:t>يقدم الفرع الأول من هذه المذكرة معلومات أساسية عن البند 8 (أ) من جدول الأعمال، بشأن نواتج برنامج العمل وخطط عمل فرق العمل، بينما يقدم الفرع الثاني معلومات أساسية عن البند 8 (ب) من جدول الأعمال، بشأن إطار مستقبلات الطبيعة الذي أعدته فرقة العمل المعنية بالسيناريوهات والنماذج.</w:t>
      </w:r>
    </w:p>
    <w:p w14:paraId="136B4D92" w14:textId="6404B064" w:rsidR="00AF23EA" w:rsidRPr="00B91AEB" w:rsidRDefault="00AF23EA" w:rsidP="009E7CF5">
      <w:pPr>
        <w:pStyle w:val="SingleTxt"/>
        <w:tabs>
          <w:tab w:val="clear" w:pos="1930"/>
          <w:tab w:val="left" w:pos="1892"/>
          <w:tab w:val="left" w:pos="2459"/>
        </w:tabs>
        <w:spacing w:line="360" w:lineRule="exact"/>
        <w:ind w:left="1134" w:right="0" w:hanging="664"/>
        <w:jc w:val="both"/>
        <w:rPr>
          <w:rFonts w:cs="Simplified Arabic"/>
          <w:b/>
          <w:bCs/>
          <w:w w:val="100"/>
          <w:sz w:val="26"/>
          <w:szCs w:val="26"/>
        </w:rPr>
      </w:pPr>
      <w:r w:rsidRPr="00B91AEB">
        <w:rPr>
          <w:rFonts w:cs="Simplified Arabic"/>
          <w:b/>
          <w:bCs/>
          <w:w w:val="100"/>
          <w:sz w:val="26"/>
          <w:szCs w:val="26"/>
          <w:rtl/>
        </w:rPr>
        <w:t>أولاً</w:t>
      </w:r>
      <w:r w:rsidR="00E61E2A" w:rsidRPr="00B91AEB">
        <w:rPr>
          <w:rFonts w:cs="Simplified Arabic"/>
          <w:b/>
          <w:bCs/>
          <w:w w:val="100"/>
          <w:sz w:val="26"/>
          <w:szCs w:val="26"/>
          <w:rtl/>
        </w:rPr>
        <w:t>-</w:t>
      </w:r>
      <w:r w:rsidRPr="00B91AEB">
        <w:rPr>
          <w:rFonts w:cs="Simplified Arabic"/>
          <w:b/>
          <w:bCs/>
          <w:w w:val="100"/>
          <w:sz w:val="26"/>
          <w:szCs w:val="26"/>
          <w:rtl/>
        </w:rPr>
        <w:tab/>
        <w:t>نواتج برنامج العمل وخطط عمل فرقة العمل</w:t>
      </w:r>
    </w:p>
    <w:p w14:paraId="168B9982" w14:textId="3048EDAD" w:rsidR="00AF23EA" w:rsidRPr="00B91AEB" w:rsidRDefault="00AF23EA" w:rsidP="009E7CF5">
      <w:pPr>
        <w:pStyle w:val="SingleTxt"/>
        <w:numPr>
          <w:ilvl w:val="0"/>
          <w:numId w:val="21"/>
        </w:numPr>
        <w:tabs>
          <w:tab w:val="clear" w:pos="1267"/>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 xml:space="preserve">‏‏في </w:t>
      </w:r>
      <w:r w:rsidR="00395F0F" w:rsidRPr="00B91AEB">
        <w:rPr>
          <w:rFonts w:cs="Simplified Arabic"/>
          <w:w w:val="100"/>
          <w:sz w:val="22"/>
          <w:szCs w:val="24"/>
          <w:rtl/>
        </w:rPr>
        <w:t>ال</w:t>
      </w:r>
      <w:r w:rsidRPr="00B91AEB">
        <w:rPr>
          <w:rFonts w:cs="Simplified Arabic"/>
          <w:w w:val="100"/>
          <w:sz w:val="22"/>
          <w:szCs w:val="24"/>
          <w:rtl/>
        </w:rPr>
        <w:t>مقرر‏‏ م.ح.د-7/1‏‏، اعتمد الاجتماع العام للمنبر الحكومي الدولي للعلوم والسياسات المعني بالتنوع البيولوجي وخدمات النظم الإيكولوجية، في دورته السابعة، برنامج العمل المتجدد للفترة حتى عام‏‏ ‏‏2030.‏‏ ‏‏وتتضمن أهداف برنامج العمل الستة الهدف‏‏ ‏‏2‏‏، بناء القدرات؛ و‏‏الهدف‏‏ ‏‏3‏‏، تعزيز أسس المع</w:t>
      </w:r>
      <w:r w:rsidRPr="00B91AEB">
        <w:rPr>
          <w:rFonts w:cs="Simplified Arabic"/>
          <w:w w:val="100"/>
          <w:sz w:val="22"/>
          <w:szCs w:val="24"/>
          <w:rtl/>
          <w:lang w:val="nl-NL"/>
        </w:rPr>
        <w:t>ا</w:t>
      </w:r>
      <w:r w:rsidRPr="00B91AEB">
        <w:rPr>
          <w:rFonts w:cs="Simplified Arabic"/>
          <w:w w:val="100"/>
          <w:sz w:val="22"/>
          <w:szCs w:val="24"/>
          <w:rtl/>
        </w:rPr>
        <w:t>رف، الذي يشمل الهدف‏‏ ‏‏3 ‏‏(‏‏أ‏‏)‏‏، العمل المتقدم بشأن المعارف والبيانات، و‏‏3 ‏‏(‏‏ب‏‏)‏‏، تعزيز الاعتراف بنظم المعارف الأصلية والمحلية والعمل معها؛‏‏ ‏ ‏‏والهدف‏‏ ‏‏4‏‏، دعم السياسات، الذي يشمل الهدف‏‏ ‏‏4 ‏‏(‏‏أ‏‏)‏‏، العمل المتقدم بشأن أدوات السياسات، وأدوات ومنهجيات دعم السياسات،‏‏ والهدف ‏‏4 ‏‏(‏‏ب‏‏)‏‏، العمل المتقدم بشأن سيناريوهات ونماذج التنوع البيولوجي ووظائف وخدمات النظم الإيكولوجية، والهدف ‏‏4</w:t>
      </w:r>
      <w:r w:rsidR="00B91AEB">
        <w:rPr>
          <w:rFonts w:cs="Simplified Arabic" w:hint="cs"/>
          <w:w w:val="100"/>
          <w:sz w:val="22"/>
          <w:szCs w:val="24"/>
          <w:rtl/>
        </w:rPr>
        <w:t> </w:t>
      </w:r>
      <w:r w:rsidRPr="00B91AEB">
        <w:rPr>
          <w:rFonts w:cs="Simplified Arabic"/>
          <w:w w:val="100"/>
          <w:sz w:val="22"/>
          <w:szCs w:val="24"/>
          <w:rtl/>
        </w:rPr>
        <w:t>‏‏(‏‏ج‏‏)‏‏، العمل المتقدم بشأن القيم المتعددة.‏‏</w:t>
      </w:r>
    </w:p>
    <w:p w14:paraId="048CBDF0" w14:textId="1EFB1AD0"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Pr>
      </w:pPr>
      <w:r w:rsidRPr="00B91AEB">
        <w:rPr>
          <w:rFonts w:cs="Simplified Arabic"/>
          <w:w w:val="100"/>
          <w:sz w:val="22"/>
          <w:szCs w:val="24"/>
          <w:rtl/>
        </w:rPr>
        <w:lastRenderedPageBreak/>
        <w:t>‏‏وفي المقرر نفسه، مدد الاجتماع العام ولايات فرقة العمل المعنية ببناء القدرات (الفرع الثالث من المقرر)، وفرق العمل المعنية بالمعارف والبيانات، والمعارف الأصلية والمحلية (الفرع الرابع)، وأنشأ فرق عمل معنية بأدوات ومنهجيات السياسات، وبالسيناريوهات والنماذج لتنفيذ الأهداف المتصلة بها من برنامج العمل (الفرع الخامس).‏‏‏ وطلب أيضاً إلى فرق العمل أن تضع نواتج محددة لكل موضوع من المواضيع ذات الأولوية المبينة في الفقرة 8 من برنامج العمل</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2"/>
      </w:r>
      <w:r w:rsidRPr="00B91AEB">
        <w:rPr>
          <w:rFonts w:cs="Simplified Arabic"/>
          <w:w w:val="100"/>
          <w:sz w:val="24"/>
          <w:szCs w:val="24"/>
          <w:vertAlign w:val="superscript"/>
          <w:rtl/>
        </w:rPr>
        <w:t>)</w:t>
      </w:r>
      <w:r w:rsidRPr="00B91AEB">
        <w:rPr>
          <w:rFonts w:cs="Simplified Arabic"/>
          <w:w w:val="100"/>
          <w:sz w:val="22"/>
          <w:szCs w:val="24"/>
          <w:rtl/>
        </w:rPr>
        <w:t xml:space="preserve"> لكي ينظر فيها الاجتماع العام في دورته الثامنة.</w:t>
      </w:r>
    </w:p>
    <w:p w14:paraId="265F4C06" w14:textId="77777777"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‏‏وتنص الاختصاصات العامة لفرق العمل، الواردة في المرفق الثاني للمقرر‏‏</w:t>
      </w:r>
      <w:r w:rsidRPr="00B91AEB">
        <w:rPr>
          <w:rFonts w:cs="Simplified Arabic"/>
          <w:w w:val="100"/>
          <w:kern w:val="0"/>
          <w:sz w:val="22"/>
          <w:szCs w:val="24"/>
          <w:rtl/>
          <w:lang w:val="en-GB" w:eastAsia="en-GB"/>
        </w:rPr>
        <w:t xml:space="preserve"> م.ح.د-7/1</w:t>
      </w:r>
      <w:r w:rsidRPr="00B91AEB">
        <w:rPr>
          <w:rFonts w:cs="Simplified Arabic"/>
          <w:w w:val="100"/>
          <w:sz w:val="22"/>
          <w:szCs w:val="24"/>
          <w:rtl/>
        </w:rPr>
        <w:t>، على أن تقدم كل فرقة عمل، ضمن أنشطة أخرى، تقريراً مرحلياً منتظماً، وأن تقوم، بالتشاور مع فريق الخبراء المتعدد التخصصات والمكتب، بوضع وتحديث خطة عمل تحدد معالم ونواتج واضحة فيما يتعلق بالمواضيع والأهداف ذات الصلة لبرنامج العمل المتجدد حتى عام‏‏ ‏‏2030‏‏ ‏‏لكي ينظر فيها الاجتماع العام دورياً‏‏.‏</w:t>
      </w:r>
    </w:p>
    <w:p w14:paraId="30F43F9F" w14:textId="48196B71"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ورحب</w:t>
      </w:r>
      <w:r w:rsidRPr="00B91AEB">
        <w:rPr>
          <w:rFonts w:cs="Simplified Arabic"/>
          <w:w w:val="100"/>
          <w:rtl/>
        </w:rPr>
        <w:t xml:space="preserve"> </w:t>
      </w:r>
      <w:r w:rsidRPr="00B91AEB">
        <w:rPr>
          <w:rFonts w:cs="Simplified Arabic"/>
          <w:w w:val="100"/>
          <w:sz w:val="22"/>
          <w:szCs w:val="24"/>
          <w:rtl/>
        </w:rPr>
        <w:t>الاجتماع العام، في دورته الثامنة، في الفروع الثالث والرابع والخامس من المقرر م.ح.د 8/1، بالتقدم الذي أحرزته فرق العمل في تنفيذ الأهداف الواردة في برنامج العمل على التوالي وفي وضع النواتج الداعمة للأهداف 2</w:t>
      </w:r>
      <w:r w:rsidR="00B91AEB">
        <w:rPr>
          <w:rFonts w:cs="Simplified Arabic" w:hint="cs"/>
          <w:w w:val="100"/>
          <w:sz w:val="22"/>
          <w:szCs w:val="24"/>
          <w:rtl/>
        </w:rPr>
        <w:t> </w:t>
      </w:r>
      <w:r w:rsidRPr="00B91AEB">
        <w:rPr>
          <w:rFonts w:cs="Simplified Arabic"/>
          <w:w w:val="100"/>
          <w:sz w:val="22"/>
          <w:szCs w:val="24"/>
          <w:rtl/>
        </w:rPr>
        <w:t>و3 و4 والمواضيع الأولية الثلاثة ذات الأولوية لبرنامج العمل، وقرر النظر في النواتج في دورته التاسعة.‏‏</w:t>
      </w:r>
    </w:p>
    <w:p w14:paraId="25398E81" w14:textId="77777777"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w:t>
      </w:r>
      <w:r w:rsidRPr="00B91AEB">
        <w:rPr>
          <w:rFonts w:cs="Simplified Arabic"/>
          <w:w w:val="100"/>
          <w:sz w:val="18"/>
          <w:szCs w:val="24"/>
          <w:rtl/>
        </w:rPr>
        <w:t>ول</w:t>
      </w:r>
      <w:r w:rsidRPr="00B91AEB">
        <w:rPr>
          <w:rFonts w:cs="Simplified Arabic"/>
          <w:w w:val="100"/>
          <w:sz w:val="22"/>
          <w:szCs w:val="24"/>
          <w:rtl/>
        </w:rPr>
        <w:t>ذلك، سيُدعى الاجتماع العام إلى النظر، في دورته التاسعة، في نواتج برنامج العمل وكذلك خطة العمل لكل فرقة عمل لفترة ما بين الدورات 2022-2023. وبالإضافة إلى ذلك، قُدم مشروع خطة عمل لكل فرقة عمل لفترة ما بين الدورات 2023-2024 لاطلاع الاجتماع العام، مع ملاحظة أن الاجتماع العام سيُدعى إلى استعراض ولايات واختصاصات فرق العمل في دورته العاشرة. وترد النواتج وخطط العمل في المرفقات من الأول إلى الخامس لهذه المذكرة. وتحدد خطط العمل تواريخاً ضمن فترات ما بين الدورات لكل نشاط، لكنها مؤقتة وتظل عرضة للتغيير.</w:t>
      </w:r>
    </w:p>
    <w:p w14:paraId="2C1CB93D" w14:textId="77777777"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وأُتيح مشروع للنواتج وخطط العمل المعروضة في المرفقات من الأول إلى الخامس للاستعراض في الفترة ما بين 16 كانون الأول/ديسمبر 2021 و17 كانون الثاني/يناير 2022. وروعيت التعليقات المتلقاة، بما في ذلك تلك الواردة من ثماني حكومات (ألمانيا، وبلجيكا، وبوليفيا (دولة - المتعددة القوميات)، وترينيداد وتوباغو وفرنسا، وكندا، والمكسيك والولايات المتحدة الأمريكية) عند وضع الصيغة النهائية لخطط العمل.</w:t>
      </w:r>
    </w:p>
    <w:p w14:paraId="64FB32D9" w14:textId="77777777" w:rsidR="00AF23EA" w:rsidRPr="00B91AEB"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tl/>
        </w:rPr>
      </w:pPr>
      <w:r w:rsidRPr="00B91AEB">
        <w:rPr>
          <w:rFonts w:cs="Simplified Arabic"/>
          <w:w w:val="100"/>
          <w:sz w:val="22"/>
          <w:szCs w:val="24"/>
          <w:rtl/>
        </w:rPr>
        <w:t>‏وإضافة إلى الأنشطة المحددة الموصوفة في خطط العمل، تعتزم كل فرقة عمل عقد اجتماع بالحضور الشخصي لتنسيق عملها خلال فترتي ما بين الدورات، بالإضافة إلى عقد اجتماعات منتظمة عبر الإنترنت. ومع إجراء جميع الأعمال عن بُعد منذ عام 2020 بسبب ظروف الجائحة، اعتُبر عقد اجتماع بالحضور الشخصي لكل فرقة عمل لفترة ما بين الدورات 2022-2023 أمراً ضرورياً لتنشيط عملها. ومن المقرر أيضاً عقد اجتماع بالحضور الشخصي لكل فرقة عمل في فترة ما بين الدورات 2023-2024، حيث ستُعقد انتخابات لعضوية فرق العمل عقب الدورة العاشرة للاجتماع العام ومن المرجح أن تستفيد فرقة العمل المنتخبة حديثاً من عقد اجتماع بالحضور الشخصي كمجموعة.</w:t>
      </w:r>
    </w:p>
    <w:p w14:paraId="13DA98EF" w14:textId="123BBC93" w:rsidR="00AF23EA" w:rsidRDefault="00AF23EA" w:rsidP="009E7CF5">
      <w:pPr>
        <w:pStyle w:val="SingleTxt"/>
        <w:numPr>
          <w:ilvl w:val="0"/>
          <w:numId w:val="21"/>
        </w:numPr>
        <w:tabs>
          <w:tab w:val="clear" w:pos="1267"/>
          <w:tab w:val="clear" w:pos="1930"/>
          <w:tab w:val="left" w:pos="1892"/>
          <w:tab w:val="left" w:pos="2459"/>
        </w:tabs>
        <w:spacing w:line="360" w:lineRule="exact"/>
        <w:ind w:left="1134" w:right="0" w:firstLine="0"/>
        <w:jc w:val="both"/>
        <w:rPr>
          <w:rFonts w:cs="Simplified Arabic"/>
          <w:w w:val="100"/>
          <w:sz w:val="22"/>
          <w:szCs w:val="24"/>
        </w:rPr>
      </w:pPr>
      <w:r w:rsidRPr="00B91AEB">
        <w:rPr>
          <w:rFonts w:cs="Simplified Arabic"/>
          <w:w w:val="100"/>
          <w:sz w:val="22"/>
          <w:szCs w:val="24"/>
          <w:rtl/>
        </w:rPr>
        <w:t>‏‏وستنفذ فرق العمل المعنية الأنشطة الموصوفة في المرفقات من الأول إلى الخامس لهذه المذكرة، بدعم من وحدات الدعم التقني المعنية، بتوجيه من فريق الخبراء المتعدد التخصصات والمكتب.‏‏ ‏‏‏وسيتلقى الاجتماع العام في دورته العاشرة ما يلي‏</w:t>
      </w:r>
      <w:r w:rsidRPr="00B91AEB">
        <w:rPr>
          <w:rFonts w:cs="Simplified Arabic"/>
          <w:w w:val="100"/>
          <w:sz w:val="22"/>
          <w:szCs w:val="24"/>
          <w:cs/>
        </w:rPr>
        <w:t>‎</w:t>
      </w:r>
      <w:r w:rsidRPr="00B91AEB">
        <w:rPr>
          <w:rFonts w:cs="Simplified Arabic"/>
          <w:w w:val="100"/>
          <w:sz w:val="22"/>
          <w:szCs w:val="24"/>
          <w:rtl/>
        </w:rPr>
        <w:t>:</w:t>
      </w:r>
      <w:r w:rsidRPr="00B91AEB">
        <w:rPr>
          <w:rFonts w:cs="Simplified Arabic"/>
          <w:w w:val="100"/>
          <w:sz w:val="22"/>
          <w:szCs w:val="24"/>
          <w:cs/>
        </w:rPr>
        <w:t>‎</w:t>
      </w:r>
      <w:r w:rsidRPr="00B91AEB">
        <w:rPr>
          <w:rFonts w:cs="Simplified Arabic"/>
          <w:w w:val="100"/>
          <w:sz w:val="22"/>
          <w:szCs w:val="24"/>
          <w:rtl/>
        </w:rPr>
        <w:t>‏</w:t>
      </w:r>
    </w:p>
    <w:p w14:paraId="18BE03CF" w14:textId="77777777" w:rsidR="00B91AEB" w:rsidRPr="00B91AEB" w:rsidRDefault="00B91AEB" w:rsidP="00B91AEB">
      <w:pPr>
        <w:pStyle w:val="SingleTxt"/>
        <w:tabs>
          <w:tab w:val="clear" w:pos="1267"/>
          <w:tab w:val="clear" w:pos="1930"/>
          <w:tab w:val="left" w:pos="1892"/>
          <w:tab w:val="left" w:pos="2459"/>
        </w:tabs>
        <w:spacing w:line="360" w:lineRule="exact"/>
        <w:ind w:left="1134" w:right="0"/>
        <w:jc w:val="both"/>
        <w:rPr>
          <w:rFonts w:cs="Simplified Arabic"/>
          <w:w w:val="100"/>
          <w:sz w:val="22"/>
          <w:szCs w:val="24"/>
          <w:rtl/>
        </w:rPr>
      </w:pPr>
    </w:p>
    <w:p w14:paraId="4429C418" w14:textId="77777777" w:rsidR="00AF23EA" w:rsidRPr="00B91AEB" w:rsidRDefault="00AF23EA" w:rsidP="009E7CF5">
      <w:pPr>
        <w:pStyle w:val="SingleTxt"/>
        <w:tabs>
          <w:tab w:val="clear" w:pos="1267"/>
          <w:tab w:val="clear" w:pos="1930"/>
          <w:tab w:val="clear" w:pos="2592"/>
          <w:tab w:val="clear" w:pos="3254"/>
          <w:tab w:val="left" w:pos="1892"/>
          <w:tab w:val="left" w:pos="2459"/>
          <w:tab w:val="left" w:pos="3026"/>
        </w:tabs>
        <w:spacing w:line="360" w:lineRule="exact"/>
        <w:ind w:left="1134" w:right="0"/>
        <w:jc w:val="both"/>
        <w:rPr>
          <w:rFonts w:cs="Simplified Arabic"/>
          <w:w w:val="100"/>
          <w:sz w:val="22"/>
          <w:szCs w:val="24"/>
          <w:rtl/>
        </w:rPr>
      </w:pPr>
      <w:r w:rsidRPr="00B91AEB">
        <w:rPr>
          <w:rFonts w:cs="Simplified Arabic"/>
          <w:w w:val="100"/>
          <w:sz w:val="22"/>
          <w:szCs w:val="24"/>
          <w:rtl/>
        </w:rPr>
        <w:lastRenderedPageBreak/>
        <w:tab/>
        <w:t>(أ)</w:t>
      </w:r>
      <w:r w:rsidRPr="00B91AEB">
        <w:rPr>
          <w:rFonts w:cs="Simplified Arabic"/>
          <w:w w:val="100"/>
          <w:sz w:val="22"/>
          <w:szCs w:val="24"/>
          <w:rtl/>
        </w:rPr>
        <w:tab/>
        <w:t>‏للنظر‏</w:t>
      </w:r>
      <w:r w:rsidRPr="00B91AEB">
        <w:rPr>
          <w:rFonts w:cs="Simplified Arabic"/>
          <w:w w:val="100"/>
          <w:sz w:val="22"/>
          <w:szCs w:val="24"/>
          <w:cs/>
        </w:rPr>
        <w:t>‎</w:t>
      </w:r>
      <w:r w:rsidRPr="00B91AEB">
        <w:rPr>
          <w:rFonts w:cs="Simplified Arabic"/>
          <w:w w:val="100"/>
          <w:sz w:val="22"/>
          <w:szCs w:val="24"/>
          <w:rtl/>
        </w:rPr>
        <w:t>:</w:t>
      </w:r>
    </w:p>
    <w:p w14:paraId="11549A33" w14:textId="79DF2B55" w:rsidR="00AF23EA" w:rsidRPr="00B91AEB" w:rsidRDefault="00AF23EA" w:rsidP="009E7CF5">
      <w:pPr>
        <w:pStyle w:val="SingleTxt"/>
        <w:tabs>
          <w:tab w:val="clear" w:pos="1267"/>
          <w:tab w:val="clear" w:pos="1930"/>
          <w:tab w:val="clear" w:pos="2592"/>
          <w:tab w:val="clear" w:pos="3254"/>
          <w:tab w:val="left" w:pos="2459"/>
          <w:tab w:val="left" w:pos="3026"/>
        </w:tabs>
        <w:spacing w:line="360" w:lineRule="exact"/>
        <w:ind w:left="2459" w:right="0" w:hanging="567"/>
        <w:jc w:val="both"/>
        <w:rPr>
          <w:rFonts w:cs="Simplified Arabic"/>
          <w:w w:val="100"/>
          <w:sz w:val="22"/>
          <w:szCs w:val="24"/>
          <w:rtl/>
        </w:rPr>
      </w:pPr>
      <w:r w:rsidRPr="00B91AEB">
        <w:rPr>
          <w:rFonts w:cs="Simplified Arabic"/>
          <w:w w:val="100"/>
          <w:sz w:val="22"/>
          <w:szCs w:val="24"/>
          <w:rtl/>
        </w:rPr>
        <w:tab/>
        <w:t>’1‘</w:t>
      </w:r>
      <w:r w:rsidRPr="00B91AEB">
        <w:rPr>
          <w:rFonts w:cs="Simplified Arabic"/>
          <w:w w:val="100"/>
          <w:sz w:val="22"/>
          <w:szCs w:val="24"/>
          <w:rtl/>
        </w:rPr>
        <w:tab/>
        <w:t>اقتراح باختصاصات منقحة لفرق العمل؛‏‏</w:t>
      </w:r>
    </w:p>
    <w:p w14:paraId="75AC42F5" w14:textId="0F946261" w:rsidR="00AF23EA" w:rsidRPr="00B91AEB" w:rsidRDefault="00AF23EA" w:rsidP="009E7CF5">
      <w:pPr>
        <w:pStyle w:val="SingleTxt"/>
        <w:tabs>
          <w:tab w:val="clear" w:pos="1267"/>
          <w:tab w:val="clear" w:pos="1930"/>
          <w:tab w:val="clear" w:pos="2592"/>
          <w:tab w:val="clear" w:pos="3254"/>
          <w:tab w:val="left" w:pos="2459"/>
          <w:tab w:val="left" w:pos="3026"/>
        </w:tabs>
        <w:spacing w:line="360" w:lineRule="exact"/>
        <w:ind w:left="2459" w:right="0" w:hanging="567"/>
        <w:jc w:val="both"/>
        <w:rPr>
          <w:rFonts w:cs="Simplified Arabic"/>
          <w:w w:val="100"/>
          <w:sz w:val="22"/>
          <w:szCs w:val="24"/>
          <w:rtl/>
        </w:rPr>
      </w:pPr>
      <w:r w:rsidRPr="00B91AEB">
        <w:rPr>
          <w:rFonts w:cs="Simplified Arabic"/>
          <w:w w:val="100"/>
          <w:sz w:val="22"/>
          <w:szCs w:val="24"/>
          <w:rtl/>
        </w:rPr>
        <w:tab/>
        <w:t>’2‘</w:t>
      </w:r>
      <w:r w:rsidRPr="00B91AEB">
        <w:rPr>
          <w:rFonts w:cs="Simplified Arabic"/>
          <w:w w:val="100"/>
          <w:sz w:val="22"/>
          <w:szCs w:val="24"/>
          <w:rtl/>
        </w:rPr>
        <w:tab/>
        <w:t>مزيد من خطط العمل المنقحة لفرق العمل لفترة ما بين الدورات 2023-2024‏‏؛‏‏</w:t>
      </w:r>
    </w:p>
    <w:p w14:paraId="6C91A630" w14:textId="77777777" w:rsidR="00AF23EA" w:rsidRPr="00B91AEB" w:rsidRDefault="00AF23EA" w:rsidP="009E7CF5">
      <w:pPr>
        <w:pStyle w:val="SingleTxt"/>
        <w:tabs>
          <w:tab w:val="clear" w:pos="1267"/>
          <w:tab w:val="clear" w:pos="1930"/>
          <w:tab w:val="clear" w:pos="2592"/>
          <w:tab w:val="clear" w:pos="3254"/>
          <w:tab w:val="left" w:pos="1892"/>
          <w:tab w:val="left" w:pos="2459"/>
          <w:tab w:val="left" w:pos="3026"/>
        </w:tabs>
        <w:spacing w:line="360" w:lineRule="exact"/>
        <w:ind w:left="1134" w:right="0"/>
        <w:jc w:val="both"/>
        <w:rPr>
          <w:rFonts w:cs="Simplified Arabic"/>
          <w:w w:val="100"/>
          <w:sz w:val="22"/>
          <w:szCs w:val="24"/>
          <w:rtl/>
        </w:rPr>
      </w:pPr>
      <w:r w:rsidRPr="00B91AEB">
        <w:rPr>
          <w:rFonts w:cs="Simplified Arabic"/>
          <w:w w:val="100"/>
          <w:sz w:val="22"/>
          <w:szCs w:val="24"/>
          <w:rtl/>
        </w:rPr>
        <w:tab/>
        <w:t>(ب)</w:t>
      </w:r>
      <w:r w:rsidRPr="00B91AEB">
        <w:rPr>
          <w:rFonts w:cs="Simplified Arabic"/>
          <w:w w:val="100"/>
          <w:sz w:val="22"/>
          <w:szCs w:val="24"/>
          <w:rtl/>
        </w:rPr>
        <w:tab/>
        <w:t>‏‏للاطّلاع‏‏:</w:t>
      </w:r>
    </w:p>
    <w:p w14:paraId="2AA182F0" w14:textId="04092D97" w:rsidR="00AF23EA" w:rsidRPr="00B91AEB" w:rsidRDefault="00AF23EA" w:rsidP="009E7CF5">
      <w:pPr>
        <w:pStyle w:val="SingleTxt"/>
        <w:tabs>
          <w:tab w:val="clear" w:pos="1267"/>
          <w:tab w:val="clear" w:pos="1930"/>
          <w:tab w:val="clear" w:pos="2592"/>
          <w:tab w:val="clear" w:pos="3254"/>
          <w:tab w:val="left" w:pos="2459"/>
          <w:tab w:val="left" w:pos="3026"/>
        </w:tabs>
        <w:spacing w:line="360" w:lineRule="exact"/>
        <w:ind w:left="2459" w:right="0"/>
        <w:jc w:val="both"/>
        <w:rPr>
          <w:rFonts w:cs="Simplified Arabic"/>
          <w:w w:val="100"/>
          <w:sz w:val="22"/>
          <w:szCs w:val="24"/>
          <w:rtl/>
        </w:rPr>
      </w:pPr>
      <w:r w:rsidRPr="00B91AEB">
        <w:rPr>
          <w:rFonts w:cs="Simplified Arabic"/>
          <w:w w:val="100"/>
          <w:sz w:val="22"/>
          <w:szCs w:val="24"/>
          <w:rtl/>
        </w:rPr>
        <w:t>’1‘</w:t>
      </w:r>
      <w:r w:rsidRPr="00B91AEB">
        <w:rPr>
          <w:rFonts w:cs="Simplified Arabic"/>
          <w:w w:val="100"/>
          <w:sz w:val="22"/>
          <w:szCs w:val="24"/>
          <w:rtl/>
        </w:rPr>
        <w:tab/>
        <w:t>‏‏تقرير عن تنفيذ الأنشطة لفترة ما بين الدورات‏‏ ‏‏2022-2023‏‏؛‏</w:t>
      </w:r>
    </w:p>
    <w:p w14:paraId="112902A3" w14:textId="39C04875" w:rsidR="00AF23EA" w:rsidRPr="00B91AEB" w:rsidRDefault="00AF23EA" w:rsidP="00FB5518">
      <w:pPr>
        <w:pStyle w:val="SingleTxt"/>
        <w:tabs>
          <w:tab w:val="clear" w:pos="1267"/>
          <w:tab w:val="clear" w:pos="1930"/>
          <w:tab w:val="clear" w:pos="2592"/>
          <w:tab w:val="clear" w:pos="3254"/>
          <w:tab w:val="left" w:pos="2459"/>
          <w:tab w:val="left" w:pos="3026"/>
        </w:tabs>
        <w:spacing w:after="180" w:line="360" w:lineRule="exact"/>
        <w:ind w:left="2461" w:right="0"/>
        <w:jc w:val="both"/>
        <w:rPr>
          <w:rFonts w:cs="Simplified Arabic"/>
          <w:w w:val="100"/>
          <w:sz w:val="22"/>
          <w:szCs w:val="24"/>
          <w:rtl/>
        </w:rPr>
      </w:pPr>
      <w:r w:rsidRPr="00B91AEB">
        <w:rPr>
          <w:rFonts w:cs="Simplified Arabic"/>
          <w:w w:val="100"/>
          <w:sz w:val="22"/>
          <w:szCs w:val="24"/>
          <w:rtl/>
        </w:rPr>
        <w:t>’2‘</w:t>
      </w:r>
      <w:r w:rsidRPr="00B91AEB">
        <w:rPr>
          <w:rFonts w:cs="Simplified Arabic"/>
          <w:w w:val="100"/>
          <w:sz w:val="22"/>
          <w:szCs w:val="24"/>
          <w:rtl/>
        </w:rPr>
        <w:tab/>
        <w:t>مشروع خطط عمل فرق العمل لفترة ما بين الدورات 2024-2025.‏‏</w:t>
      </w:r>
    </w:p>
    <w:p w14:paraId="6D56EBB2" w14:textId="20518F4A" w:rsidR="00AF23EA" w:rsidRPr="00B91AEB" w:rsidRDefault="00AF23EA" w:rsidP="009E7CF5">
      <w:pPr>
        <w:pStyle w:val="HCh"/>
        <w:tabs>
          <w:tab w:val="left" w:pos="1892"/>
          <w:tab w:val="left" w:pos="2459"/>
          <w:tab w:val="left" w:pos="3312"/>
          <w:tab w:val="left" w:pos="3974"/>
          <w:tab w:val="left" w:pos="4637"/>
          <w:tab w:val="left" w:pos="5299"/>
          <w:tab w:val="left" w:pos="5962"/>
          <w:tab w:val="left" w:pos="6624"/>
          <w:tab w:val="left" w:pos="7286"/>
        </w:tabs>
        <w:spacing w:after="120" w:line="360" w:lineRule="exact"/>
        <w:ind w:left="1134" w:hanging="799"/>
        <w:jc w:val="both"/>
        <w:rPr>
          <w:rFonts w:cs="Simplified Arabic"/>
          <w:w w:val="100"/>
          <w:sz w:val="26"/>
          <w:szCs w:val="26"/>
          <w:rtl/>
        </w:rPr>
      </w:pPr>
      <w:r w:rsidRPr="00B91AEB">
        <w:rPr>
          <w:rFonts w:cs="Simplified Arabic"/>
          <w:w w:val="100"/>
          <w:sz w:val="26"/>
          <w:szCs w:val="26"/>
          <w:rtl/>
        </w:rPr>
        <w:t>ثانياً-</w:t>
      </w:r>
      <w:r w:rsidRPr="00B91AEB">
        <w:rPr>
          <w:rFonts w:cs="Simplified Arabic"/>
          <w:w w:val="100"/>
          <w:sz w:val="26"/>
          <w:szCs w:val="26"/>
          <w:rtl/>
        </w:rPr>
        <w:tab/>
        <w:t>إطار مستقبلات الطبيعة الذي أعدته فرقة العمل المعنية بالسيناريوهات والنماذج</w:t>
      </w:r>
    </w:p>
    <w:p w14:paraId="3A9D0C9E" w14:textId="6E4E25FB"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Pr>
      </w:pPr>
      <w:r w:rsidRPr="00B91AEB">
        <w:rPr>
          <w:rFonts w:cs="Simplified Arabic"/>
          <w:w w:val="100"/>
          <w:sz w:val="22"/>
          <w:szCs w:val="24"/>
          <w:rtl/>
        </w:rPr>
        <w:t xml:space="preserve">وافق الاجتماع العام، في دورته الرابعة، في الفرع الخامس من المقرر م.ح.د-4/1، على موجز </w:t>
      </w:r>
      <w:r w:rsidR="009B557D" w:rsidRPr="00B91AEB">
        <w:rPr>
          <w:rFonts w:cs="Simplified Arabic"/>
          <w:i/>
          <w:iCs/>
          <w:w w:val="100"/>
          <w:sz w:val="22"/>
          <w:szCs w:val="24"/>
          <w:rtl/>
        </w:rPr>
        <w:t xml:space="preserve">تقرير </w:t>
      </w:r>
      <w:r w:rsidRPr="00B91AEB">
        <w:rPr>
          <w:rFonts w:cs="Simplified Arabic"/>
          <w:i/>
          <w:iCs/>
          <w:w w:val="100"/>
          <w:sz w:val="22"/>
          <w:szCs w:val="24"/>
          <w:rtl/>
        </w:rPr>
        <w:t>التقييم المنهجي بشأن سيناريوهات ونماذج التنوع البيولوجي وخدمات النظم الإيكولوجية</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3"/>
      </w:r>
      <w:r w:rsidRPr="00B91AEB">
        <w:rPr>
          <w:rFonts w:cs="Simplified Arabic"/>
          <w:w w:val="100"/>
          <w:sz w:val="24"/>
          <w:szCs w:val="24"/>
          <w:vertAlign w:val="superscript"/>
          <w:rtl/>
        </w:rPr>
        <w:t>)</w:t>
      </w:r>
      <w:r w:rsidRPr="00B91AEB">
        <w:rPr>
          <w:rFonts w:cs="Simplified Arabic"/>
          <w:w w:val="100"/>
          <w:sz w:val="22"/>
          <w:szCs w:val="24"/>
          <w:rtl/>
        </w:rPr>
        <w:t xml:space="preserve"> الموجه لمقرري السياسات، وقبِل كل فصول التقرير. وفي نفس المقرر، طلب الاجتماع العام إلى فريق الخبراء المتعدد التخصصات أن يشرف على مزيد من العمل المتعلق بالسيناريوهات والنماذج، وتعيين فريق خبراء لأداء هذا العمل.</w:t>
      </w:r>
    </w:p>
    <w:p w14:paraId="35F9D41A" w14:textId="185FC59D"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Pr>
      </w:pPr>
      <w:r w:rsidRPr="00B91AEB">
        <w:rPr>
          <w:rFonts w:cs="Simplified Arabic"/>
          <w:w w:val="100"/>
          <w:sz w:val="22"/>
          <w:szCs w:val="24"/>
          <w:rtl/>
        </w:rPr>
        <w:t xml:space="preserve">وفي </w:t>
      </w:r>
      <w:r w:rsidR="00F1784F" w:rsidRPr="00B91AEB">
        <w:rPr>
          <w:rFonts w:cs="Simplified Arabic"/>
          <w:w w:val="100"/>
          <w:sz w:val="22"/>
          <w:szCs w:val="24"/>
          <w:rtl/>
        </w:rPr>
        <w:t>ال</w:t>
      </w:r>
      <w:r w:rsidRPr="00B91AEB">
        <w:rPr>
          <w:rFonts w:cs="Simplified Arabic"/>
          <w:w w:val="100"/>
          <w:sz w:val="22"/>
          <w:szCs w:val="24"/>
          <w:rtl/>
        </w:rPr>
        <w:t>مقرر م.ح.د-7/1، أنشأ الاجتماع العام فرقة عمل معنية بالسيناريوهات والنماذج لتنفيذ الهدف 4</w:t>
      </w:r>
      <w:r w:rsidR="008B17DA" w:rsidRPr="00B91AEB">
        <w:rPr>
          <w:rFonts w:cs="Simplified Arabic"/>
          <w:w w:val="100"/>
          <w:sz w:val="22"/>
          <w:szCs w:val="24"/>
          <w:rtl/>
        </w:rPr>
        <w:t> </w:t>
      </w:r>
      <w:r w:rsidRPr="00B91AEB">
        <w:rPr>
          <w:rFonts w:cs="Simplified Arabic"/>
          <w:w w:val="100"/>
          <w:sz w:val="22"/>
          <w:szCs w:val="24"/>
          <w:rtl/>
        </w:rPr>
        <w:t>(ب) من برنامج العمل، بالاستناد إلى عمل فريق الخبراء السابق المعني بالسيناريوهات والنماذج، والذي انتهت ولايته مع انتهاء الدورة السابعة للاجتماع العام. ووفقاً للهدف 4</w:t>
      </w:r>
      <w:r w:rsidR="00102350" w:rsidRPr="00B91AEB">
        <w:rPr>
          <w:rFonts w:cs="Simplified Arabic"/>
          <w:w w:val="100"/>
          <w:sz w:val="22"/>
          <w:szCs w:val="24"/>
          <w:rtl/>
        </w:rPr>
        <w:t> </w:t>
      </w:r>
      <w:r w:rsidRPr="00B91AEB">
        <w:rPr>
          <w:rFonts w:cs="Simplified Arabic"/>
          <w:w w:val="100"/>
          <w:sz w:val="22"/>
          <w:szCs w:val="24"/>
          <w:rtl/>
        </w:rPr>
        <w:t>(ب)، تتمثل ولاية فرقة العمل في تقديم المشورة بشأن السيناريوهات والنماذج إلى أفرقة الخبراء الأخرى، ولا</w:t>
      </w:r>
      <w:r w:rsidR="008B17DA" w:rsidRPr="00B91AEB">
        <w:rPr>
          <w:rFonts w:cs="Simplified Arabic"/>
          <w:w w:val="100"/>
          <w:sz w:val="22"/>
          <w:szCs w:val="24"/>
          <w:rtl/>
        </w:rPr>
        <w:t> </w:t>
      </w:r>
      <w:r w:rsidRPr="00B91AEB">
        <w:rPr>
          <w:rFonts w:cs="Simplified Arabic"/>
          <w:w w:val="100"/>
          <w:sz w:val="22"/>
          <w:szCs w:val="24"/>
          <w:rtl/>
        </w:rPr>
        <w:t>سيما تلك التي تقوم بتقييم استخدام النماذج والسيناريوهات القائمة، وتحفيز وضع سيناريوهات ونماذج جديدة لعمل المنبر المستقبلي وتطبيقها في وضع السياسات.</w:t>
      </w:r>
    </w:p>
    <w:p w14:paraId="4C4AC6F5" w14:textId="6BB41B04"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Pr>
      </w:pPr>
      <w:r w:rsidRPr="00B91AEB">
        <w:rPr>
          <w:rFonts w:cs="Simplified Arabic"/>
          <w:w w:val="100"/>
          <w:sz w:val="22"/>
          <w:szCs w:val="24"/>
          <w:rtl/>
        </w:rPr>
        <w:t xml:space="preserve">ولتحفيز مواصلة وضع السيناريوهات والنماذج للتقييمات المستقبلية للمنبر، قام فريق الخبراء السابق للمنبر المعني بالسيناريوهات والنماذج وفرقة العمل الحالية للمنبر المعنية بالسيناريوهات والنماذج بوضع ’’إطار مستقبلات الطبيعة‘‘. ويتوافق الإطار المقترح مع الإطار المفاهيمي للمنبر ويوفر أداة لوضع سيناريوهات مستقبلية للطبيعة وإسهامات الطبيعة للناس. وقد وُضع كاستجابة مباشرة لاستنتاجات </w:t>
      </w:r>
      <w:r w:rsidRPr="00B91AEB">
        <w:rPr>
          <w:rFonts w:cs="Simplified Arabic"/>
          <w:i/>
          <w:iCs/>
          <w:w w:val="100"/>
          <w:sz w:val="22"/>
          <w:szCs w:val="24"/>
          <w:rtl/>
        </w:rPr>
        <w:t>تقرير التقييم المنهجي بشأن السيناريوهات والنماذج</w:t>
      </w:r>
      <w:r w:rsidRPr="00B91AEB">
        <w:rPr>
          <w:rFonts w:cs="Simplified Arabic"/>
          <w:w w:val="100"/>
          <w:sz w:val="22"/>
          <w:szCs w:val="24"/>
          <w:rtl/>
        </w:rPr>
        <w:t>، والتي حددت أوجه قصور نهج السيناريوهات القائمة من حيث فائدتها للتنوع البيولوجي وخدمات النظم الإيكولوجية، ولا</w:t>
      </w:r>
      <w:r w:rsidR="00B91AEB">
        <w:rPr>
          <w:rFonts w:cs="Simplified Arabic" w:hint="cs"/>
          <w:w w:val="100"/>
          <w:sz w:val="22"/>
          <w:szCs w:val="24"/>
          <w:rtl/>
        </w:rPr>
        <w:t> </w:t>
      </w:r>
      <w:r w:rsidRPr="00B91AEB">
        <w:rPr>
          <w:rFonts w:cs="Simplified Arabic"/>
          <w:w w:val="100"/>
          <w:sz w:val="22"/>
          <w:szCs w:val="24"/>
          <w:rtl/>
        </w:rPr>
        <w:t>سيما في قدرتها على دمج أهداف السياسات المتعلقة بحفظ الطبيعة ورفاه الإنسان. ولمعالجة أوجه القصور هذه، جُمعت المدخلات من مجموعات أصحاب المصلحة وواضعي النماذج من خلال أكثر من 10 حلقات عمل (عقدت بين عامي 2016 و2021)، مما أدى إلى وضع إطار مستقبلات الطبيعة. ويوفر إطار مستقبلات الطبيعة إطاراً للمجتمع العلمي لإعداد سيناريوهات جديدة لتقييمات المنبر المستقبلية، ولمجتمعات واضعي النماذج لوضع نماذج لتحديد أثر مثل هذه السيناريوهات على التنوع البيولوجي والإسهامات التي تقدمها الطبيعة للبشر.</w:t>
      </w:r>
    </w:p>
    <w:p w14:paraId="6BBF72DA" w14:textId="7BF97E80"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tl/>
        </w:rPr>
      </w:pPr>
      <w:r w:rsidRPr="00B91AEB">
        <w:rPr>
          <w:rFonts w:cs="Simplified Arabic"/>
          <w:w w:val="100"/>
          <w:sz w:val="22"/>
          <w:szCs w:val="24"/>
          <w:rtl/>
        </w:rPr>
        <w:t>ووافق الاجتماع العام، في المقرر م.ح.د-8/1، على خطة العمل المؤقتة لفرقة العمل المعنية بالسيناريوهات والنماذج لفترة ما بين الدورات 2021-2022، والتي تضمنت عملية لجمع التعقيبات على إطار مستقبلات الطبيعة والتوجيهات المنهجية بشأن استخدام الإطار من خلال استعراض خارجي ومشاورات مع الحكومات، ومع مجموعات واضعي النماذج ومع المجتمع العلمي الأوسع (بما في ذلك الخبراء في العلوم الاجتماعية والإنسانية)، والخبراء في المعارف الأصلية والمحلية وممثلي الشعوب الأصلية والمجتمعات المحلية.</w:t>
      </w:r>
    </w:p>
    <w:p w14:paraId="2AA60AD6" w14:textId="77777777"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tl/>
        </w:rPr>
      </w:pPr>
      <w:r w:rsidRPr="00B91AEB">
        <w:rPr>
          <w:rFonts w:cs="Simplified Arabic"/>
          <w:w w:val="100"/>
          <w:sz w:val="22"/>
          <w:szCs w:val="24"/>
          <w:rtl/>
        </w:rPr>
        <w:lastRenderedPageBreak/>
        <w:t>وأتيح إطار مستقبلات الطبيعة وتوجيهاته المنهجية للاستعراض الخارجي في الفترة من 6 أيلول/سبتمبر 2021 إلى 31 تشرين الأول/أكتوبر 2021. ولدعم الاستعراض، عُقدت حوارات عبر الإنترنت في الفترة بين 28 أيلول/سبتمبر و19 تشرين الأول/أكتوبر 2021 مع أصحاب المعارف الأصلية والمحلية ومراكز التنسيق الوطنية التابعة للمنبر وأصحاب المصلحة الآخرين. وقد نُقحت الوثيقة بناءاً على حوالي 000 1 تعليق من تعليقات الاستعراض الخارجي.</w:t>
      </w:r>
    </w:p>
    <w:p w14:paraId="3EFA6E1D" w14:textId="77777777"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tl/>
        </w:rPr>
      </w:pPr>
      <w:r w:rsidRPr="00B91AEB">
        <w:rPr>
          <w:rFonts w:cs="Simplified Arabic"/>
          <w:w w:val="100"/>
          <w:sz w:val="22"/>
          <w:szCs w:val="24"/>
          <w:rtl/>
        </w:rPr>
        <w:t xml:space="preserve">وترد أسس إطار مستقبلات الطبيعة في المرفق السادس لهذه المذكرة، ويرد مشروع التوجيهات المنهجية بشأن استخدام الإطار في الوثيقة </w:t>
      </w:r>
      <w:r w:rsidRPr="00B91AEB">
        <w:rPr>
          <w:rFonts w:cs="Simplified Arabic"/>
          <w:w w:val="100"/>
          <w:sz w:val="22"/>
          <w:szCs w:val="24"/>
        </w:rPr>
        <w:t>IPBES/9/INF/16</w:t>
      </w:r>
      <w:r w:rsidRPr="00B91AEB">
        <w:rPr>
          <w:rFonts w:cs="Simplified Arabic"/>
          <w:w w:val="100"/>
          <w:sz w:val="22"/>
          <w:szCs w:val="24"/>
          <w:rtl/>
        </w:rPr>
        <w:t>.</w:t>
      </w:r>
    </w:p>
    <w:p w14:paraId="285F151F" w14:textId="77777777"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tl/>
        </w:rPr>
      </w:pPr>
      <w:r w:rsidRPr="00B91AEB">
        <w:rPr>
          <w:rFonts w:cs="Simplified Arabic"/>
          <w:w w:val="100"/>
          <w:sz w:val="22"/>
          <w:szCs w:val="24"/>
          <w:rtl/>
        </w:rPr>
        <w:t xml:space="preserve">وقد يرغب الاجتماع العام في دعوة المجتمع العلمي والجهات الفاعلة الأخرى ذات الصلة إلى التعجيل بوضع سيناريوهات ونماذج للتنوع البيولوجي وخدمات النظم الإيكولوجية لاستخدامها في تقييمات المنبر، التي تعالج الفجوات المحددة في </w:t>
      </w:r>
      <w:r w:rsidRPr="00B91AEB">
        <w:rPr>
          <w:rFonts w:cs="Simplified Arabic"/>
          <w:i/>
          <w:iCs/>
          <w:w w:val="100"/>
          <w:sz w:val="22"/>
          <w:szCs w:val="24"/>
          <w:rtl/>
        </w:rPr>
        <w:t>تقرير التقييم المنهجي بشأن السيناريوهات والنماذج</w:t>
      </w:r>
      <w:r w:rsidRPr="00B91AEB">
        <w:rPr>
          <w:rFonts w:cs="Simplified Arabic"/>
          <w:w w:val="100"/>
          <w:sz w:val="22"/>
          <w:szCs w:val="24"/>
          <w:rtl/>
        </w:rPr>
        <w:t xml:space="preserve"> واستخدام، إطار مستقبلات الطبيعة الموصوف في المرفق السادس، حسب الاقتضاء، لضمان إمكانية مقارنة السيناريوهات والنماذج.</w:t>
      </w:r>
    </w:p>
    <w:p w14:paraId="62B9FDC8" w14:textId="77777777" w:rsidR="00AF23EA" w:rsidRPr="00B91AEB" w:rsidRDefault="00AF23EA" w:rsidP="009E7CF5">
      <w:pPr>
        <w:pStyle w:val="SingleTxt"/>
        <w:numPr>
          <w:ilvl w:val="0"/>
          <w:numId w:val="21"/>
        </w:numPr>
        <w:tabs>
          <w:tab w:val="clear" w:pos="1267"/>
          <w:tab w:val="clear" w:pos="1930"/>
          <w:tab w:val="left" w:pos="1892"/>
        </w:tabs>
        <w:spacing w:line="360" w:lineRule="exact"/>
        <w:ind w:left="1134" w:right="0" w:firstLine="0"/>
        <w:jc w:val="both"/>
        <w:rPr>
          <w:rFonts w:cs="Simplified Arabic"/>
          <w:w w:val="100"/>
          <w:sz w:val="22"/>
          <w:szCs w:val="24"/>
        </w:rPr>
      </w:pPr>
      <w:r w:rsidRPr="00B91AEB">
        <w:rPr>
          <w:rFonts w:cs="Simplified Arabic"/>
          <w:w w:val="100"/>
          <w:sz w:val="22"/>
          <w:szCs w:val="24"/>
          <w:rtl/>
        </w:rPr>
        <w:t>وقد يرغب الاجتماع العام كذلك في دعوة ممولي البحوث في مجال التنوع البيولوجي وخدمات النظم الإيكولوجية لدعم تلك الجهود.</w:t>
      </w:r>
    </w:p>
    <w:p w14:paraId="1F1D9DC9" w14:textId="77777777" w:rsidR="008B17DA" w:rsidRPr="00572A55" w:rsidRDefault="008B17DA" w:rsidP="009E7CF5">
      <w:pPr>
        <w:pStyle w:val="SingleTxt"/>
        <w:tabs>
          <w:tab w:val="clear" w:pos="1267"/>
          <w:tab w:val="clear" w:pos="1930"/>
          <w:tab w:val="left" w:pos="1892"/>
        </w:tabs>
        <w:spacing w:line="360" w:lineRule="exact"/>
        <w:ind w:left="1138" w:right="0"/>
        <w:jc w:val="both"/>
        <w:rPr>
          <w:rFonts w:cs="Simplified Arabic"/>
          <w:sz w:val="22"/>
          <w:szCs w:val="24"/>
        </w:rPr>
      </w:pPr>
    </w:p>
    <w:p w14:paraId="1449D25A" w14:textId="77777777" w:rsidR="00AF23EA" w:rsidRPr="00572A55" w:rsidRDefault="00AF23EA" w:rsidP="009E7CF5">
      <w:pPr>
        <w:pStyle w:val="SingleTxt"/>
        <w:spacing w:line="360" w:lineRule="exact"/>
        <w:ind w:left="1933" w:right="0"/>
        <w:jc w:val="both"/>
        <w:rPr>
          <w:rFonts w:cs="Simplified Arabic"/>
          <w:sz w:val="22"/>
          <w:szCs w:val="24"/>
          <w:rtl/>
        </w:rPr>
        <w:sectPr w:rsidR="00AF23EA" w:rsidRPr="00572A55" w:rsidSect="00B91AEB">
          <w:headerReference w:type="even" r:id="rId13"/>
          <w:headerReference w:type="default" r:id="rId14"/>
          <w:footerReference w:type="even" r:id="rId15"/>
          <w:footerReference w:type="default" r:id="rId16"/>
          <w:footerReference w:type="first" r:id="rId17"/>
          <w:footnotePr>
            <w:numRestart w:val="eachSect"/>
          </w:footnotePr>
          <w:endnotePr>
            <w:numFmt w:val="decimal"/>
          </w:endnotePr>
          <w:pgSz w:w="12240" w:h="15840" w:code="1"/>
          <w:pgMar w:top="907" w:right="1418" w:bottom="1418" w:left="992" w:header="539" w:footer="975" w:gutter="0"/>
          <w:cols w:space="720"/>
          <w:noEndnote/>
          <w:titlePg/>
          <w:bidi/>
          <w:rtlGutter/>
          <w:docGrid w:linePitch="299"/>
        </w:sectPr>
      </w:pPr>
    </w:p>
    <w:p w14:paraId="6F17815D" w14:textId="77777777" w:rsidR="00AF23EA" w:rsidRPr="00B91AEB" w:rsidRDefault="00AF23EA" w:rsidP="00B91AEB">
      <w:pPr>
        <w:pStyle w:val="SingleTxt"/>
        <w:spacing w:after="360" w:line="340" w:lineRule="exact"/>
        <w:ind w:left="0" w:right="0"/>
        <w:jc w:val="both"/>
        <w:rPr>
          <w:rFonts w:cs="Simplified Arabic"/>
          <w:b/>
          <w:bCs/>
          <w:w w:val="100"/>
          <w:sz w:val="28"/>
          <w:szCs w:val="28"/>
          <w:rtl/>
        </w:rPr>
      </w:pPr>
      <w:r w:rsidRPr="00B91AEB">
        <w:rPr>
          <w:rFonts w:cs="Simplified Arabic"/>
          <w:b/>
          <w:bCs/>
          <w:w w:val="100"/>
          <w:sz w:val="28"/>
          <w:szCs w:val="28"/>
          <w:rtl/>
        </w:rPr>
        <w:lastRenderedPageBreak/>
        <w:t>المرفق الأول</w:t>
      </w:r>
    </w:p>
    <w:p w14:paraId="73CAAF3D" w14:textId="77777777" w:rsidR="00AF23EA" w:rsidRPr="00B91AEB" w:rsidRDefault="00AF23EA" w:rsidP="00B91AEB">
      <w:pPr>
        <w:pStyle w:val="SingleTxt"/>
        <w:spacing w:line="340" w:lineRule="exact"/>
        <w:ind w:left="1117" w:right="0"/>
        <w:jc w:val="both"/>
        <w:rPr>
          <w:rFonts w:cs="Simplified Arabic"/>
          <w:b/>
          <w:bCs/>
          <w:w w:val="100"/>
          <w:sz w:val="28"/>
          <w:szCs w:val="28"/>
          <w:rtl/>
        </w:rPr>
      </w:pPr>
      <w:r w:rsidRPr="00B91AEB">
        <w:rPr>
          <w:rFonts w:cs="Simplified Arabic"/>
          <w:b/>
          <w:bCs/>
          <w:w w:val="100"/>
          <w:sz w:val="28"/>
          <w:szCs w:val="28"/>
          <w:rtl/>
        </w:rPr>
        <w:t>بناء القدرات</w:t>
      </w:r>
    </w:p>
    <w:p w14:paraId="41B1AB13" w14:textId="77777777" w:rsidR="00AF23EA" w:rsidRPr="00B91AEB" w:rsidRDefault="00AF23EA" w:rsidP="00B91AEB">
      <w:pPr>
        <w:pStyle w:val="SingleTxt"/>
        <w:numPr>
          <w:ilvl w:val="0"/>
          <w:numId w:val="23"/>
        </w:numPr>
        <w:tabs>
          <w:tab w:val="clear" w:pos="1267"/>
          <w:tab w:val="clear" w:pos="1930"/>
          <w:tab w:val="left" w:pos="1909"/>
        </w:tabs>
        <w:spacing w:line="340" w:lineRule="exact"/>
        <w:ind w:left="1134" w:right="0" w:firstLine="0"/>
        <w:jc w:val="both"/>
        <w:rPr>
          <w:rFonts w:cs="Simplified Arabic"/>
          <w:w w:val="100"/>
          <w:sz w:val="22"/>
          <w:szCs w:val="24"/>
        </w:rPr>
      </w:pPr>
      <w:r w:rsidRPr="00B91AEB">
        <w:rPr>
          <w:rFonts w:cs="Simplified Arabic"/>
          <w:w w:val="100"/>
          <w:sz w:val="22"/>
          <w:szCs w:val="24"/>
          <w:rtl/>
        </w:rPr>
        <w:t xml:space="preserve">ترد في الوثيقة </w:t>
      </w:r>
      <w:r w:rsidRPr="00B91AEB">
        <w:rPr>
          <w:rFonts w:cs="Simplified Arabic"/>
          <w:w w:val="100"/>
          <w:sz w:val="22"/>
          <w:szCs w:val="24"/>
        </w:rPr>
        <w:t>IPBES/9/INF/12</w:t>
      </w:r>
      <w:r w:rsidRPr="00B91AEB">
        <w:rPr>
          <w:rFonts w:cs="Simplified Arabic"/>
          <w:w w:val="100"/>
          <w:sz w:val="22"/>
          <w:szCs w:val="24"/>
          <w:rtl/>
        </w:rPr>
        <w:t xml:space="preserve"> معلومات مفصلة عن التقدم المحرز في تنفيذ الهدف 2 من برنامج العمل المتجدد للمنبر حتى عام 2030، ’’بناء القدرات‘‘، خلال فترة ما بين الدورات 2021-2022 وعن خطط العمل لفترتي ما بين الدورات 2022-2023 و2023-2024.</w:t>
      </w:r>
    </w:p>
    <w:p w14:paraId="57FCD1BD" w14:textId="77777777" w:rsidR="00AF23EA" w:rsidRPr="00B91AEB" w:rsidRDefault="00AF23EA" w:rsidP="00B91AEB">
      <w:pPr>
        <w:pStyle w:val="SingleTxt"/>
        <w:spacing w:line="340" w:lineRule="exact"/>
        <w:ind w:left="1117" w:right="0" w:hanging="768"/>
        <w:jc w:val="both"/>
        <w:rPr>
          <w:rFonts w:cs="Simplified Arabic"/>
          <w:b/>
          <w:bCs/>
          <w:w w:val="100"/>
          <w:sz w:val="26"/>
          <w:szCs w:val="26"/>
          <w:rtl/>
        </w:rPr>
      </w:pPr>
      <w:r w:rsidRPr="00B91AEB">
        <w:rPr>
          <w:rFonts w:cs="Simplified Arabic"/>
          <w:b/>
          <w:bCs/>
          <w:w w:val="100"/>
          <w:sz w:val="26"/>
          <w:szCs w:val="26"/>
          <w:rtl/>
        </w:rPr>
        <w:t>أولاً-</w:t>
      </w:r>
      <w:r w:rsidRPr="00B91AEB">
        <w:rPr>
          <w:rFonts w:cs="Simplified Arabic"/>
          <w:b/>
          <w:bCs/>
          <w:w w:val="100"/>
          <w:sz w:val="26"/>
          <w:szCs w:val="26"/>
          <w:rtl/>
        </w:rPr>
        <w:tab/>
        <w:t>نواتج خطة العمل للهدف 2</w:t>
      </w:r>
    </w:p>
    <w:p w14:paraId="190737B3" w14:textId="24995305" w:rsidR="00AF23EA" w:rsidRPr="00B91AEB" w:rsidRDefault="00AF23EA" w:rsidP="00B91AEB">
      <w:pPr>
        <w:pStyle w:val="SingleTxt"/>
        <w:numPr>
          <w:ilvl w:val="0"/>
          <w:numId w:val="23"/>
        </w:numPr>
        <w:tabs>
          <w:tab w:val="clear" w:pos="1267"/>
          <w:tab w:val="clear" w:pos="1930"/>
          <w:tab w:val="left" w:pos="1909"/>
        </w:tabs>
        <w:spacing w:line="340" w:lineRule="exact"/>
        <w:ind w:left="1134" w:right="0" w:firstLine="0"/>
        <w:jc w:val="both"/>
        <w:rPr>
          <w:rFonts w:cs="Simplified Arabic"/>
          <w:w w:val="100"/>
          <w:sz w:val="22"/>
          <w:szCs w:val="24"/>
          <w:rtl/>
        </w:rPr>
      </w:pPr>
      <w:r w:rsidRPr="00B91AEB">
        <w:rPr>
          <w:rFonts w:cs="Simplified Arabic"/>
          <w:w w:val="100"/>
          <w:sz w:val="22"/>
          <w:szCs w:val="24"/>
          <w:rtl/>
        </w:rPr>
        <w:t>استجابة لطلب الاجتماع العام في المقرر م.ح.د-7/1، أعدت فرقة العمل المعنية ببناء القدرات مجموعة من النواتج للهدف 2</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4"/>
      </w:r>
      <w:r w:rsidRPr="00B91AEB">
        <w:rPr>
          <w:rFonts w:cs="Simplified Arabic"/>
          <w:w w:val="100"/>
          <w:sz w:val="24"/>
          <w:szCs w:val="24"/>
          <w:vertAlign w:val="superscript"/>
          <w:rtl/>
        </w:rPr>
        <w:t>)</w:t>
      </w:r>
      <w:r w:rsidRPr="00B91AEB">
        <w:rPr>
          <w:rFonts w:cs="Simplified Arabic"/>
          <w:w w:val="100"/>
          <w:sz w:val="22"/>
          <w:szCs w:val="24"/>
          <w:rtl/>
        </w:rPr>
        <w:t>، وهي:</w:t>
      </w:r>
    </w:p>
    <w:p w14:paraId="44F0810E" w14:textId="77777777" w:rsidR="00AF23EA" w:rsidRPr="00B91AEB" w:rsidRDefault="00AF23EA" w:rsidP="00B91AEB">
      <w:pPr>
        <w:pStyle w:val="SingleTxt"/>
        <w:numPr>
          <w:ilvl w:val="0"/>
          <w:numId w:val="24"/>
        </w:numPr>
        <w:tabs>
          <w:tab w:val="clear" w:pos="1267"/>
          <w:tab w:val="clear" w:pos="2592"/>
          <w:tab w:val="left" w:pos="2476"/>
        </w:tabs>
        <w:spacing w:line="340" w:lineRule="exact"/>
        <w:ind w:left="1909" w:right="0" w:firstLine="0"/>
        <w:jc w:val="both"/>
        <w:rPr>
          <w:rFonts w:cs="Simplified Arabic"/>
          <w:w w:val="100"/>
          <w:sz w:val="22"/>
          <w:szCs w:val="24"/>
        </w:rPr>
      </w:pPr>
      <w:r w:rsidRPr="00B91AEB">
        <w:rPr>
          <w:rFonts w:cs="Simplified Arabic"/>
          <w:w w:val="100"/>
          <w:sz w:val="22"/>
          <w:szCs w:val="24"/>
          <w:rtl/>
        </w:rPr>
        <w:t>بالنسبة للهدف‏‏ ‏‏2 ‏‏(‏‏أ‏‏)‏‏: تعزيز التعلم والمشاركة:</w:t>
      </w:r>
    </w:p>
    <w:p w14:paraId="5993C44F" w14:textId="370796FF" w:rsidR="00AF23EA" w:rsidRPr="00B91AEB" w:rsidRDefault="001556AF" w:rsidP="00B91AEB">
      <w:pPr>
        <w:pStyle w:val="SingleTxt"/>
        <w:tabs>
          <w:tab w:val="clear" w:pos="1267"/>
          <w:tab w:val="clear" w:pos="1930"/>
          <w:tab w:val="clear" w:pos="2592"/>
          <w:tab w:val="clear" w:pos="3254"/>
          <w:tab w:val="left" w:pos="3043"/>
        </w:tabs>
        <w:spacing w:line="340" w:lineRule="exact"/>
        <w:ind w:left="2476" w:right="0"/>
        <w:jc w:val="both"/>
        <w:rPr>
          <w:rFonts w:cs="Simplified Arabic"/>
          <w:w w:val="100"/>
          <w:sz w:val="22"/>
          <w:szCs w:val="24"/>
        </w:rPr>
      </w:pPr>
      <w:r w:rsidRPr="00B91AEB">
        <w:rPr>
          <w:rFonts w:cs="Simplified Arabic"/>
          <w:w w:val="100"/>
          <w:sz w:val="22"/>
          <w:szCs w:val="24"/>
          <w:rtl/>
        </w:rPr>
        <w:t>’1‘</w:t>
      </w:r>
      <w:r w:rsidR="00EE213F" w:rsidRPr="00B91AEB">
        <w:rPr>
          <w:rFonts w:cs="Simplified Arabic"/>
          <w:w w:val="100"/>
          <w:sz w:val="22"/>
          <w:szCs w:val="24"/>
          <w:rtl/>
        </w:rPr>
        <w:tab/>
      </w:r>
      <w:r w:rsidR="00AF23EA" w:rsidRPr="00B91AEB">
        <w:rPr>
          <w:rFonts w:cs="Simplified Arabic"/>
          <w:w w:val="100"/>
          <w:sz w:val="22"/>
          <w:szCs w:val="24"/>
          <w:rtl/>
        </w:rPr>
        <w:t>تنفيذ برنامج الزمالات</w:t>
      </w:r>
      <w:r w:rsidR="00AF23EA" w:rsidRPr="00B91AEB">
        <w:rPr>
          <w:rFonts w:cs="Simplified Arabic"/>
          <w:w w:val="100"/>
          <w:sz w:val="24"/>
          <w:szCs w:val="24"/>
          <w:vertAlign w:val="superscript"/>
          <w:rtl/>
        </w:rPr>
        <w:t>(</w:t>
      </w:r>
      <w:r w:rsidR="00AF23EA" w:rsidRPr="00B91AEB">
        <w:rPr>
          <w:rStyle w:val="FootnoteReference"/>
          <w:rFonts w:cs="Simplified Arabic"/>
          <w:w w:val="100"/>
          <w:sz w:val="24"/>
          <w:szCs w:val="24"/>
          <w:rtl/>
        </w:rPr>
        <w:footnoteReference w:id="5"/>
      </w:r>
      <w:r w:rsidR="00AF23EA" w:rsidRPr="00B91AEB">
        <w:rPr>
          <w:rFonts w:cs="Simplified Arabic"/>
          <w:w w:val="100"/>
          <w:sz w:val="24"/>
          <w:szCs w:val="24"/>
          <w:vertAlign w:val="superscript"/>
          <w:rtl/>
        </w:rPr>
        <w:t>)</w:t>
      </w:r>
      <w:r w:rsidR="00AF23EA" w:rsidRPr="00B91AEB">
        <w:rPr>
          <w:rFonts w:cs="Simplified Arabic"/>
          <w:w w:val="100"/>
          <w:sz w:val="22"/>
          <w:szCs w:val="24"/>
          <w:rtl/>
        </w:rPr>
        <w:t>؛</w:t>
      </w:r>
    </w:p>
    <w:p w14:paraId="1ED9B4E9" w14:textId="77777777" w:rsidR="00EE213F" w:rsidRPr="00B91AEB" w:rsidRDefault="00EE213F" w:rsidP="00B91AEB">
      <w:pPr>
        <w:pStyle w:val="SingleTxt"/>
        <w:tabs>
          <w:tab w:val="clear" w:pos="1267"/>
          <w:tab w:val="clear" w:pos="2592"/>
          <w:tab w:val="clear" w:pos="3254"/>
          <w:tab w:val="left" w:pos="3043"/>
        </w:tabs>
        <w:spacing w:line="340" w:lineRule="exact"/>
        <w:ind w:left="2476" w:right="1264"/>
        <w:jc w:val="both"/>
        <w:rPr>
          <w:rFonts w:cs="Simplified Arabic"/>
          <w:w w:val="100"/>
          <w:sz w:val="22"/>
          <w:szCs w:val="24"/>
          <w:rtl/>
        </w:rPr>
      </w:pPr>
      <w:r w:rsidRPr="00B91AEB">
        <w:rPr>
          <w:rFonts w:cs="Simplified Arabic"/>
          <w:w w:val="100"/>
          <w:sz w:val="22"/>
          <w:szCs w:val="24"/>
          <w:rtl/>
        </w:rPr>
        <w:t>’2‘</w:t>
      </w:r>
      <w:r w:rsidRPr="00B91AEB">
        <w:rPr>
          <w:rFonts w:cs="Simplified Arabic"/>
          <w:w w:val="100"/>
          <w:sz w:val="22"/>
          <w:szCs w:val="24"/>
          <w:rtl/>
        </w:rPr>
        <w:tab/>
      </w:r>
      <w:r w:rsidR="00AF23EA" w:rsidRPr="00B91AEB">
        <w:rPr>
          <w:rFonts w:cs="Simplified Arabic"/>
          <w:w w:val="100"/>
          <w:sz w:val="22"/>
          <w:szCs w:val="24"/>
          <w:rtl/>
        </w:rPr>
        <w:t>تنفيذ برنامج التدريب والتعريف</w:t>
      </w:r>
      <w:r w:rsidR="00AF23EA" w:rsidRPr="00B91AEB">
        <w:rPr>
          <w:rFonts w:cs="Simplified Arabic"/>
          <w:w w:val="100"/>
          <w:sz w:val="22"/>
          <w:szCs w:val="24"/>
          <w:vertAlign w:val="superscript"/>
          <w:rtl/>
        </w:rPr>
        <w:t>(</w:t>
      </w:r>
      <w:r w:rsidR="00AF23EA" w:rsidRPr="00B91AEB">
        <w:rPr>
          <w:rStyle w:val="FootnoteReference"/>
          <w:rFonts w:cs="Simplified Arabic"/>
          <w:w w:val="100"/>
          <w:sz w:val="24"/>
          <w:szCs w:val="24"/>
          <w:rtl/>
        </w:rPr>
        <w:footnoteReference w:id="6"/>
      </w:r>
      <w:r w:rsidR="00AF23EA" w:rsidRPr="00B91AEB">
        <w:rPr>
          <w:rFonts w:cs="Simplified Arabic"/>
          <w:w w:val="100"/>
          <w:sz w:val="24"/>
          <w:szCs w:val="24"/>
          <w:vertAlign w:val="superscript"/>
          <w:rtl/>
        </w:rPr>
        <w:t>)</w:t>
      </w:r>
      <w:r w:rsidR="00AF23EA" w:rsidRPr="00B91AEB">
        <w:rPr>
          <w:rFonts w:cs="Simplified Arabic"/>
          <w:w w:val="100"/>
          <w:sz w:val="22"/>
          <w:szCs w:val="24"/>
          <w:rtl/>
        </w:rPr>
        <w:t>؛</w:t>
      </w:r>
    </w:p>
    <w:p w14:paraId="4995A9E7" w14:textId="3DA3304F" w:rsidR="00AF23EA" w:rsidRPr="00B91AEB" w:rsidRDefault="00EE213F" w:rsidP="00B91AEB">
      <w:pPr>
        <w:pStyle w:val="SingleTxt"/>
        <w:tabs>
          <w:tab w:val="clear" w:pos="1267"/>
          <w:tab w:val="clear" w:pos="2592"/>
          <w:tab w:val="clear" w:pos="3254"/>
          <w:tab w:val="left" w:pos="3043"/>
        </w:tabs>
        <w:spacing w:line="340" w:lineRule="exact"/>
        <w:ind w:left="2476" w:right="1264"/>
        <w:jc w:val="both"/>
        <w:rPr>
          <w:rFonts w:cs="Simplified Arabic"/>
          <w:w w:val="100"/>
          <w:sz w:val="22"/>
          <w:szCs w:val="24"/>
          <w:rtl/>
        </w:rPr>
      </w:pPr>
      <w:r w:rsidRPr="00B91AEB">
        <w:rPr>
          <w:rFonts w:cs="Simplified Arabic"/>
          <w:w w:val="100"/>
          <w:sz w:val="22"/>
          <w:szCs w:val="24"/>
          <w:rtl/>
        </w:rPr>
        <w:t>’3‘</w:t>
      </w:r>
      <w:r w:rsidRPr="00B91AEB">
        <w:rPr>
          <w:rFonts w:cs="Simplified Arabic"/>
          <w:w w:val="100"/>
          <w:sz w:val="22"/>
          <w:szCs w:val="24"/>
          <w:rtl/>
        </w:rPr>
        <w:tab/>
      </w:r>
      <w:r w:rsidR="00AF23EA" w:rsidRPr="00B91AEB">
        <w:rPr>
          <w:rFonts w:cs="Simplified Arabic"/>
          <w:w w:val="100"/>
          <w:sz w:val="22"/>
          <w:szCs w:val="24"/>
          <w:rtl/>
        </w:rPr>
        <w:t>تنظيم حوارات للعلوم والسياسات مع المنسقين الوطنيين؛</w:t>
      </w:r>
    </w:p>
    <w:p w14:paraId="0DA3E3CE" w14:textId="77777777" w:rsidR="00AF23EA" w:rsidRPr="00B91AEB" w:rsidRDefault="00AF23EA" w:rsidP="00B91AEB">
      <w:pPr>
        <w:pStyle w:val="HCh"/>
        <w:numPr>
          <w:ilvl w:val="0"/>
          <w:numId w:val="24"/>
        </w:numPr>
        <w:tabs>
          <w:tab w:val="left" w:pos="300"/>
          <w:tab w:val="left" w:pos="1200"/>
          <w:tab w:val="left" w:pos="2476"/>
          <w:tab w:val="left" w:pos="3312"/>
          <w:tab w:val="left" w:pos="3974"/>
          <w:tab w:val="left" w:pos="4637"/>
          <w:tab w:val="left" w:pos="5299"/>
          <w:tab w:val="left" w:pos="5962"/>
          <w:tab w:val="left" w:pos="6624"/>
          <w:tab w:val="left" w:pos="7286"/>
        </w:tabs>
        <w:suppressAutoHyphens w:val="0"/>
        <w:spacing w:after="120" w:line="340" w:lineRule="exact"/>
        <w:ind w:left="1909" w:firstLine="0"/>
        <w:jc w:val="both"/>
        <w:rPr>
          <w:rFonts w:cs="Simplified Arabic"/>
          <w:b w:val="0"/>
          <w:bCs w:val="0"/>
          <w:w w:val="100"/>
          <w:sz w:val="22"/>
          <w:szCs w:val="24"/>
          <w:rtl/>
        </w:rPr>
      </w:pPr>
      <w:r w:rsidRPr="00B91AEB">
        <w:rPr>
          <w:rFonts w:cs="Simplified Arabic"/>
          <w:b w:val="0"/>
          <w:bCs w:val="0"/>
          <w:w w:val="100"/>
          <w:sz w:val="22"/>
          <w:szCs w:val="24"/>
          <w:rtl/>
        </w:rPr>
        <w:t>بالنسبة للهدف 2 (ب): تيسير الوصول إلى الخبرات والمعلومات:</w:t>
      </w:r>
    </w:p>
    <w:p w14:paraId="42B8C9D6" w14:textId="77777777" w:rsidR="00B91AEB" w:rsidRPr="00B91AEB" w:rsidRDefault="00B91AEB" w:rsidP="00B91AEB">
      <w:pPr>
        <w:pStyle w:val="ListParagraph"/>
        <w:tabs>
          <w:tab w:val="clear" w:pos="1247"/>
          <w:tab w:val="clear" w:pos="1814"/>
          <w:tab w:val="clear" w:pos="2381"/>
          <w:tab w:val="clear" w:pos="2948"/>
          <w:tab w:val="clear" w:pos="3515"/>
        </w:tabs>
        <w:bidi/>
        <w:spacing w:after="120" w:line="340" w:lineRule="exact"/>
        <w:ind w:left="3026" w:hanging="567"/>
        <w:contextualSpacing w:val="0"/>
        <w:jc w:val="both"/>
        <w:rPr>
          <w:rFonts w:cs="Simplified Arabic" w:hint="default"/>
          <w:sz w:val="18"/>
          <w:szCs w:val="24"/>
          <w:rtl/>
        </w:rPr>
      </w:pPr>
      <w:r w:rsidRPr="00B91AEB">
        <w:rPr>
          <w:rFonts w:cs="Simplified Arabic"/>
          <w:sz w:val="18"/>
          <w:szCs w:val="24"/>
          <w:rtl/>
        </w:rPr>
        <w:t>’1‘</w:t>
      </w:r>
      <w:r w:rsidRPr="00B91AEB">
        <w:rPr>
          <w:rFonts w:cs="Simplified Arabic" w:hint="default"/>
          <w:sz w:val="18"/>
          <w:szCs w:val="24"/>
          <w:rtl/>
        </w:rPr>
        <w:tab/>
      </w:r>
      <w:r w:rsidR="00AF23EA" w:rsidRPr="00B91AEB">
        <w:rPr>
          <w:rFonts w:cs="Simplified Arabic" w:hint="default"/>
          <w:sz w:val="18"/>
          <w:szCs w:val="24"/>
          <w:rtl/>
        </w:rPr>
        <w:t>تقديم الدعم لاستيعاب تقارير التقييم المعتمدة وغيرها من النواتج، وتشجيع تطوير جماعات الممارسين حولها؛</w:t>
      </w:r>
    </w:p>
    <w:p w14:paraId="0210FCEC" w14:textId="5977EE22" w:rsidR="00AF23EA" w:rsidRPr="00B91AEB" w:rsidRDefault="00B91AEB" w:rsidP="00B91AEB">
      <w:pPr>
        <w:pStyle w:val="ListParagraph"/>
        <w:tabs>
          <w:tab w:val="clear" w:pos="1247"/>
          <w:tab w:val="clear" w:pos="1814"/>
          <w:tab w:val="clear" w:pos="2381"/>
          <w:tab w:val="clear" w:pos="2948"/>
          <w:tab w:val="clear" w:pos="3515"/>
        </w:tabs>
        <w:bidi/>
        <w:spacing w:after="120" w:line="340" w:lineRule="exact"/>
        <w:ind w:left="3026" w:hanging="567"/>
        <w:contextualSpacing w:val="0"/>
        <w:jc w:val="both"/>
        <w:rPr>
          <w:rFonts w:cs="Simplified Arabic" w:hint="default"/>
          <w:sz w:val="18"/>
          <w:szCs w:val="24"/>
        </w:rPr>
      </w:pPr>
      <w:r w:rsidRPr="00B91AEB">
        <w:rPr>
          <w:rFonts w:cs="Simplified Arabic"/>
          <w:sz w:val="18"/>
          <w:szCs w:val="24"/>
          <w:rtl/>
        </w:rPr>
        <w:t>’2‘</w:t>
      </w:r>
      <w:r w:rsidRPr="00B91AEB">
        <w:rPr>
          <w:rFonts w:cs="Simplified Arabic" w:hint="default"/>
          <w:sz w:val="18"/>
          <w:szCs w:val="24"/>
          <w:rtl/>
        </w:rPr>
        <w:tab/>
      </w:r>
      <w:r w:rsidR="00AF23EA" w:rsidRPr="00B91AEB">
        <w:rPr>
          <w:rFonts w:cs="Simplified Arabic" w:hint="default"/>
          <w:sz w:val="18"/>
          <w:szCs w:val="24"/>
          <w:rtl/>
        </w:rPr>
        <w:t>عقد اجتماعات منتظمة لمنتدى بناء القدرات؛</w:t>
      </w:r>
    </w:p>
    <w:p w14:paraId="0FFB7F11" w14:textId="65C69FA8" w:rsidR="00905FB6" w:rsidRPr="00B91AEB" w:rsidRDefault="00AF23EA" w:rsidP="00B91AEB">
      <w:pPr>
        <w:tabs>
          <w:tab w:val="left" w:pos="2476"/>
        </w:tabs>
        <w:spacing w:after="120" w:line="340" w:lineRule="exact"/>
        <w:ind w:left="1911"/>
        <w:jc w:val="both"/>
        <w:rPr>
          <w:szCs w:val="24"/>
          <w:rtl/>
        </w:rPr>
      </w:pPr>
      <w:r w:rsidRPr="00B91AEB">
        <w:rPr>
          <w:sz w:val="18"/>
          <w:szCs w:val="24"/>
          <w:rtl/>
        </w:rPr>
        <w:t>(ج)</w:t>
      </w:r>
      <w:r w:rsidRPr="00B91AEB">
        <w:rPr>
          <w:sz w:val="18"/>
          <w:szCs w:val="24"/>
          <w:rtl/>
        </w:rPr>
        <w:tab/>
      </w:r>
      <w:r w:rsidRPr="00B91AEB">
        <w:rPr>
          <w:szCs w:val="24"/>
          <w:rtl/>
        </w:rPr>
        <w:t>‏‏بالنسبة للهدف‏‏ ‏‏2 ‏‏(‏‏ج‏‏)‏‏: تعزيز القدرات الوطنية والإقليمية</w:t>
      </w:r>
      <w:r w:rsidR="00806EFA" w:rsidRPr="00B91AEB">
        <w:rPr>
          <w:szCs w:val="24"/>
          <w:rtl/>
        </w:rPr>
        <w:t>:</w:t>
      </w:r>
    </w:p>
    <w:p w14:paraId="493CABC5" w14:textId="7CC4FDE4" w:rsidR="00AF23EA" w:rsidRPr="00B91AEB" w:rsidRDefault="00AF23EA" w:rsidP="00B91AEB">
      <w:pPr>
        <w:tabs>
          <w:tab w:val="left" w:pos="2476"/>
        </w:tabs>
        <w:spacing w:after="240" w:line="340" w:lineRule="exact"/>
        <w:ind w:left="2478"/>
        <w:jc w:val="both"/>
        <w:rPr>
          <w:szCs w:val="24"/>
          <w:rtl/>
        </w:rPr>
      </w:pPr>
      <w:r w:rsidRPr="00B91AEB">
        <w:rPr>
          <w:szCs w:val="24"/>
          <w:rtl/>
        </w:rPr>
        <w:t>تشجيع وضع منابر وشبكات وتقييمات للعلوم والسياسات معنية بالتنوع البيولوجي وخدمات النظم الإيكولوجية على الصعيدين الوطني والإقليمي (أو دون الإقليمي)‏‏.‏</w:t>
      </w:r>
    </w:p>
    <w:p w14:paraId="379674D1" w14:textId="1A205175" w:rsidR="00AF23EA" w:rsidRPr="00B91AEB" w:rsidRDefault="00AF23EA" w:rsidP="00B91AEB">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17" w:hanging="768"/>
        <w:jc w:val="both"/>
        <w:rPr>
          <w:rFonts w:cs="Simplified Arabic"/>
          <w:w w:val="100"/>
          <w:sz w:val="18"/>
          <w:szCs w:val="26"/>
          <w:rtl/>
        </w:rPr>
      </w:pPr>
      <w:r w:rsidRPr="00B91AEB">
        <w:rPr>
          <w:rFonts w:cs="Simplified Arabic"/>
          <w:w w:val="100"/>
          <w:sz w:val="18"/>
          <w:szCs w:val="26"/>
          <w:rtl/>
        </w:rPr>
        <w:t>ثانياً-</w:t>
      </w:r>
      <w:r w:rsidRPr="00B91AEB">
        <w:rPr>
          <w:rFonts w:cs="Simplified Arabic"/>
          <w:w w:val="100"/>
          <w:sz w:val="18"/>
          <w:szCs w:val="26"/>
          <w:rtl/>
        </w:rPr>
        <w:tab/>
        <w:t>‏‏خطة عمل لفترة ما بين الدورات‏‏ ‏‏2023-2022 ‏‏(‏‏للاعتماد‏‏)‏</w:t>
      </w:r>
      <w:r w:rsidRPr="00B91AEB">
        <w:rPr>
          <w:rFonts w:cs="Simplified Arabic"/>
          <w:w w:val="100"/>
          <w:sz w:val="26"/>
          <w:szCs w:val="26"/>
          <w:vertAlign w:val="superscript"/>
          <w:rtl/>
        </w:rPr>
        <w:t>(</w:t>
      </w:r>
      <w:r w:rsidRPr="00B91AEB">
        <w:rPr>
          <w:rStyle w:val="FootnoteReference"/>
          <w:rFonts w:cs="Simplified Arabic"/>
          <w:w w:val="100"/>
          <w:sz w:val="26"/>
          <w:szCs w:val="26"/>
          <w:rtl/>
        </w:rPr>
        <w:footnoteReference w:id="7"/>
      </w:r>
      <w:r w:rsidRPr="00B91AEB">
        <w:rPr>
          <w:rFonts w:cs="Simplified Arabic"/>
          <w:w w:val="100"/>
          <w:sz w:val="26"/>
          <w:szCs w:val="26"/>
          <w:vertAlign w:val="superscript"/>
          <w:rtl/>
        </w:rPr>
        <w:t>)</w:t>
      </w:r>
    </w:p>
    <w:p w14:paraId="220C3E02" w14:textId="77777777" w:rsidR="00AF23EA" w:rsidRPr="00B91AEB" w:rsidRDefault="00AF23EA" w:rsidP="00B91AEB">
      <w:pPr>
        <w:pStyle w:val="HCh"/>
        <w:tabs>
          <w:tab w:val="left" w:pos="1200"/>
          <w:tab w:val="left" w:pos="1987"/>
          <w:tab w:val="left" w:pos="2650"/>
          <w:tab w:val="left" w:pos="3312"/>
          <w:tab w:val="left" w:pos="3974"/>
          <w:tab w:val="left" w:pos="4637"/>
          <w:tab w:val="left" w:pos="5299"/>
          <w:tab w:val="left" w:pos="5962"/>
          <w:tab w:val="left" w:pos="6624"/>
          <w:tab w:val="left" w:pos="7286"/>
        </w:tabs>
        <w:spacing w:after="120" w:line="340" w:lineRule="exact"/>
        <w:ind w:left="1117" w:hanging="768"/>
        <w:jc w:val="both"/>
        <w:rPr>
          <w:rFonts w:cs="Simplified Arabic"/>
          <w:w w:val="100"/>
          <w:sz w:val="22"/>
          <w:szCs w:val="24"/>
          <w:rtl/>
        </w:rPr>
      </w:pPr>
      <w:r w:rsidRPr="00B91AEB">
        <w:rPr>
          <w:rFonts w:cs="Simplified Arabic"/>
          <w:w w:val="100"/>
          <w:sz w:val="22"/>
          <w:szCs w:val="24"/>
          <w:rtl/>
        </w:rPr>
        <w:t>ألف-</w:t>
      </w:r>
      <w:r w:rsidRPr="00B91AEB">
        <w:rPr>
          <w:rFonts w:cs="Simplified Arabic"/>
          <w:w w:val="100"/>
          <w:sz w:val="22"/>
          <w:szCs w:val="24"/>
          <w:rtl/>
        </w:rPr>
        <w:tab/>
        <w:t>الهدف‏‏ ‏‏2 ‏‏(‏‏أ‏‏)‏‏: تعزيز التعلم والمشاركة</w:t>
      </w:r>
    </w:p>
    <w:p w14:paraId="4AB3A286" w14:textId="4DAA8E13" w:rsidR="00AF23EA" w:rsidRPr="00B91AEB" w:rsidRDefault="00202A65" w:rsidP="00B91AEB">
      <w:pPr>
        <w:pStyle w:val="SingleTxt"/>
        <w:tabs>
          <w:tab w:val="clear" w:pos="1267"/>
          <w:tab w:val="clear" w:pos="1930"/>
          <w:tab w:val="left" w:pos="1892"/>
        </w:tabs>
        <w:spacing w:line="340" w:lineRule="exact"/>
        <w:ind w:left="1138" w:right="0"/>
        <w:jc w:val="both"/>
        <w:rPr>
          <w:rFonts w:cs="Simplified Arabic"/>
          <w:w w:val="100"/>
          <w:sz w:val="22"/>
          <w:szCs w:val="24"/>
          <w:rtl/>
        </w:rPr>
      </w:pPr>
      <w:r w:rsidRPr="00B91AEB">
        <w:rPr>
          <w:rFonts w:cs="Simplified Arabic"/>
          <w:w w:val="100"/>
          <w:sz w:val="22"/>
          <w:szCs w:val="24"/>
          <w:rtl/>
        </w:rPr>
        <w:t>3-</w:t>
      </w:r>
      <w:r w:rsidRPr="00B91AEB">
        <w:rPr>
          <w:rFonts w:cs="Simplified Arabic"/>
          <w:w w:val="100"/>
          <w:sz w:val="22"/>
          <w:szCs w:val="24"/>
          <w:rtl/>
        </w:rPr>
        <w:tab/>
      </w:r>
      <w:r w:rsidR="00AF23EA" w:rsidRPr="00B91AEB">
        <w:rPr>
          <w:rFonts w:cs="Simplified Arabic"/>
          <w:w w:val="100"/>
          <w:sz w:val="22"/>
          <w:szCs w:val="24"/>
          <w:rtl/>
        </w:rPr>
        <w:t>ستشمل أنشطة تنفيذ برنامج الزمالات ما يلي‏</w:t>
      </w:r>
      <w:r w:rsidR="00AF23EA" w:rsidRPr="00B91AEB">
        <w:rPr>
          <w:rFonts w:cs="Simplified Arabic"/>
          <w:w w:val="100"/>
          <w:sz w:val="22"/>
          <w:szCs w:val="24"/>
          <w:cs/>
        </w:rPr>
        <w:t>‎</w:t>
      </w:r>
      <w:r w:rsidR="00AF23EA" w:rsidRPr="00B91AEB">
        <w:rPr>
          <w:rFonts w:cs="Simplified Arabic"/>
          <w:w w:val="100"/>
          <w:sz w:val="22"/>
          <w:szCs w:val="24"/>
          <w:rtl/>
        </w:rPr>
        <w:t>:</w:t>
      </w:r>
    </w:p>
    <w:p w14:paraId="686ED9AD" w14:textId="17935C14" w:rsidR="00AF23EA" w:rsidRPr="00B91AEB" w:rsidRDefault="00AF23EA" w:rsidP="00B91AEB">
      <w:pPr>
        <w:pStyle w:val="SingleTxt"/>
        <w:tabs>
          <w:tab w:val="clear" w:pos="1267"/>
          <w:tab w:val="clear" w:pos="1930"/>
          <w:tab w:val="left" w:pos="1892"/>
        </w:tabs>
        <w:spacing w:line="340" w:lineRule="exact"/>
        <w:ind w:left="1134" w:right="0" w:firstLine="758"/>
        <w:jc w:val="both"/>
        <w:rPr>
          <w:rFonts w:cs="Simplified Arabic"/>
          <w:w w:val="100"/>
          <w:sz w:val="22"/>
          <w:szCs w:val="24"/>
          <w:rtl/>
        </w:rPr>
      </w:pPr>
      <w:r w:rsidRPr="00B91AEB">
        <w:rPr>
          <w:rFonts w:cs="Simplified Arabic"/>
          <w:w w:val="100"/>
          <w:sz w:val="22"/>
          <w:szCs w:val="24"/>
          <w:rtl/>
        </w:rPr>
        <w:lastRenderedPageBreak/>
        <w:t>(أ)</w:t>
      </w:r>
      <w:r w:rsidRPr="00B91AEB">
        <w:rPr>
          <w:rFonts w:cs="Simplified Arabic"/>
          <w:w w:val="100"/>
          <w:sz w:val="22"/>
          <w:szCs w:val="24"/>
          <w:rtl/>
        </w:rPr>
        <w:tab/>
        <w:t>‏‏بالنسبة لتقييم الصلة‏‏: مشاركة زملاء (13 زميلاً، اختيروا في 2021) في اجتماع المؤلفين الثاني للتقييم (آذار/مارس 2023)؛‏‏</w:t>
      </w:r>
    </w:p>
    <w:p w14:paraId="7FA1AA5E" w14:textId="77777777" w:rsidR="00AF23EA" w:rsidRPr="00B91AEB" w:rsidRDefault="00AF23EA" w:rsidP="00B91AEB">
      <w:pPr>
        <w:pStyle w:val="SingleTxt"/>
        <w:tabs>
          <w:tab w:val="clear" w:pos="1267"/>
          <w:tab w:val="clear" w:pos="1930"/>
          <w:tab w:val="left" w:pos="1892"/>
        </w:tabs>
        <w:spacing w:line="340" w:lineRule="exact"/>
        <w:ind w:left="1134" w:right="0" w:firstLine="758"/>
        <w:jc w:val="both"/>
        <w:rPr>
          <w:rFonts w:cs="Simplified Arabic"/>
          <w:w w:val="100"/>
          <w:sz w:val="22"/>
          <w:szCs w:val="24"/>
          <w:rtl/>
        </w:rPr>
      </w:pPr>
      <w:r w:rsidRPr="00B91AEB">
        <w:rPr>
          <w:rFonts w:cs="Simplified Arabic"/>
          <w:w w:val="100"/>
          <w:sz w:val="22"/>
          <w:szCs w:val="24"/>
          <w:rtl/>
        </w:rPr>
        <w:t>(ب)</w:t>
      </w:r>
      <w:r w:rsidRPr="00B91AEB">
        <w:rPr>
          <w:rFonts w:cs="Simplified Arabic"/>
          <w:w w:val="100"/>
          <w:sz w:val="22"/>
          <w:szCs w:val="24"/>
          <w:rtl/>
        </w:rPr>
        <w:tab/>
        <w:t>‏‏مشاركة زملاء فرقة العمل المعنية بالسيناريوهات والنماذج ‏‏(‏‏5‏‏ ‏‏زملاء، اختيروا في عام‏‏ ‏‏2019‏‏)‏‏ في اجتماع عمل أو حلقة عمل بشأن السيناريوهات والنماذج (تشرين الأول/أكتوبر-تشرين الثاني/نوفمبر 2022)‏‏؛‏</w:t>
      </w:r>
    </w:p>
    <w:p w14:paraId="7811E742" w14:textId="77777777" w:rsidR="00AF23EA" w:rsidRPr="00B91AEB" w:rsidRDefault="00AF23EA" w:rsidP="00B91AEB">
      <w:pPr>
        <w:pStyle w:val="SingleTxt"/>
        <w:tabs>
          <w:tab w:val="clear" w:pos="1267"/>
          <w:tab w:val="clear" w:pos="1930"/>
          <w:tab w:val="left" w:pos="1892"/>
        </w:tabs>
        <w:spacing w:line="340" w:lineRule="exact"/>
        <w:ind w:left="1134" w:right="0" w:firstLine="758"/>
        <w:jc w:val="both"/>
        <w:rPr>
          <w:rFonts w:cs="Simplified Arabic"/>
          <w:w w:val="100"/>
          <w:sz w:val="22"/>
          <w:szCs w:val="24"/>
          <w:rtl/>
        </w:rPr>
      </w:pPr>
      <w:r w:rsidRPr="00B91AEB">
        <w:rPr>
          <w:rFonts w:cs="Simplified Arabic"/>
          <w:w w:val="100"/>
          <w:sz w:val="22"/>
          <w:szCs w:val="24"/>
          <w:rtl/>
        </w:rPr>
        <w:t>(ج)</w:t>
      </w:r>
      <w:r w:rsidRPr="00B91AEB">
        <w:rPr>
          <w:rFonts w:cs="Simplified Arabic"/>
          <w:w w:val="100"/>
          <w:sz w:val="22"/>
          <w:szCs w:val="24"/>
          <w:rtl/>
        </w:rPr>
        <w:tab/>
        <w:t>‏‏تنظيم حلقة عمل تدريبية سنوية للزملاء‏‏ في التقييمات الجارية وفي فرقة العمل المعنية بالسيناريوهات والنماذج. وستعزز حلقة العمل قدرة الزملاء فيما يتعلق بالموضوعات الرئيسية ذات الصلة بأنشطتهم في المنبر وستوفر فرصة للزملاء للمشاركة والتعلم من بعضهم البعض، داخل وبين مجموعات مختلفة من الزملاء (نيسان/أبريل-أيار/مايو 2023)؛‏</w:t>
      </w:r>
    </w:p>
    <w:p w14:paraId="61E1CCC8" w14:textId="77777777" w:rsidR="00AF23EA" w:rsidRPr="00B91AEB" w:rsidRDefault="00AF23EA" w:rsidP="00B91AEB">
      <w:pPr>
        <w:pStyle w:val="SingleTxt"/>
        <w:tabs>
          <w:tab w:val="clear" w:pos="1267"/>
          <w:tab w:val="clear" w:pos="1930"/>
          <w:tab w:val="left" w:pos="1892"/>
        </w:tabs>
        <w:spacing w:line="340" w:lineRule="exact"/>
        <w:ind w:left="1134" w:right="0" w:firstLine="758"/>
        <w:jc w:val="both"/>
        <w:rPr>
          <w:rFonts w:cs="Simplified Arabic"/>
          <w:w w:val="100"/>
          <w:sz w:val="22"/>
          <w:szCs w:val="24"/>
          <w:rtl/>
        </w:rPr>
      </w:pPr>
      <w:r w:rsidRPr="00B91AEB">
        <w:rPr>
          <w:rFonts w:cs="Simplified Arabic"/>
          <w:w w:val="100"/>
          <w:sz w:val="22"/>
          <w:szCs w:val="24"/>
          <w:rtl/>
        </w:rPr>
        <w:t>(د)</w:t>
      </w:r>
      <w:r w:rsidRPr="00B91AEB">
        <w:rPr>
          <w:rFonts w:cs="Simplified Arabic"/>
          <w:w w:val="100"/>
          <w:sz w:val="22"/>
          <w:szCs w:val="24"/>
          <w:rtl/>
        </w:rPr>
        <w:tab/>
        <w:t>‏‏تقديم الدعم لزملاء‏‏ المنبر ‏‏وشبكة الخريجين، ‏‏بما في ذلك من خلال تعزيز مشاركة الزملاء والخريجين في الأنشطة التي تدعم تنفيذ الهدف 2، ورسم خرائط لأنشطة الشبكة ومواصلة تطويرها وتنظيم اجتماع عبر الإنترنت لتسهيل تبادل المعارف عبر مختلف مجموعات برنامج الزمالة (أيلول/سبتمبر 2022)؛</w:t>
      </w:r>
    </w:p>
    <w:p w14:paraId="2E79ED99" w14:textId="77777777" w:rsidR="00AF23EA" w:rsidRPr="00B91AEB" w:rsidRDefault="00AF23EA" w:rsidP="00B91AEB">
      <w:pPr>
        <w:pStyle w:val="SingleTxt"/>
        <w:tabs>
          <w:tab w:val="clear" w:pos="1267"/>
          <w:tab w:val="clear" w:pos="1930"/>
          <w:tab w:val="left" w:pos="1892"/>
        </w:tabs>
        <w:spacing w:line="340" w:lineRule="exact"/>
        <w:ind w:left="1134" w:right="0" w:firstLine="758"/>
        <w:jc w:val="both"/>
        <w:rPr>
          <w:rFonts w:cs="Simplified Arabic"/>
          <w:w w:val="100"/>
          <w:sz w:val="22"/>
          <w:szCs w:val="24"/>
          <w:rtl/>
        </w:rPr>
      </w:pPr>
      <w:r w:rsidRPr="00B91AEB">
        <w:rPr>
          <w:rFonts w:cs="Simplified Arabic"/>
          <w:w w:val="100"/>
          <w:sz w:val="22"/>
          <w:szCs w:val="24"/>
          <w:rtl/>
        </w:rPr>
        <w:t>(ه)</w:t>
      </w:r>
      <w:r w:rsidRPr="00B91AEB">
        <w:rPr>
          <w:rFonts w:cs="Simplified Arabic"/>
          <w:w w:val="100"/>
          <w:sz w:val="22"/>
          <w:szCs w:val="24"/>
          <w:rtl/>
        </w:rPr>
        <w:tab/>
        <w:t>إصدار دعوة من جانب الحكومات والمنظمات لترشيح أفراد في بداية حياتهم المهنية واختيار ما يصل إلى 12 زميلاً لتقييم الأعمال التجارية والتنوع البيولوجي من جانب لجنة إدارة التقييم (آب/أغسطس 2022).</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8"/>
      </w:r>
      <w:r w:rsidRPr="00B91AEB">
        <w:rPr>
          <w:rFonts w:cs="Simplified Arabic"/>
          <w:w w:val="100"/>
          <w:sz w:val="24"/>
          <w:szCs w:val="24"/>
          <w:vertAlign w:val="superscript"/>
          <w:rtl/>
        </w:rPr>
        <w:t>)</w:t>
      </w:r>
    </w:p>
    <w:p w14:paraId="169CD15D" w14:textId="77777777" w:rsidR="00AF23EA" w:rsidRPr="00B91AEB" w:rsidRDefault="00AF23EA" w:rsidP="00B91AEB">
      <w:pPr>
        <w:pStyle w:val="SingleTxt"/>
        <w:tabs>
          <w:tab w:val="clear" w:pos="1267"/>
          <w:tab w:val="clear" w:pos="1930"/>
          <w:tab w:val="clear" w:pos="2592"/>
          <w:tab w:val="left" w:pos="1892"/>
        </w:tabs>
        <w:spacing w:line="340" w:lineRule="exact"/>
        <w:ind w:left="1134" w:right="0"/>
        <w:jc w:val="both"/>
        <w:rPr>
          <w:rFonts w:cs="Simplified Arabic"/>
          <w:w w:val="100"/>
          <w:sz w:val="22"/>
          <w:szCs w:val="24"/>
          <w:rtl/>
        </w:rPr>
      </w:pPr>
      <w:r w:rsidRPr="00B91AEB">
        <w:rPr>
          <w:rFonts w:cs="Simplified Arabic"/>
          <w:w w:val="100"/>
          <w:sz w:val="22"/>
          <w:szCs w:val="24"/>
          <w:rtl/>
        </w:rPr>
        <w:t>4-</w:t>
      </w:r>
      <w:r w:rsidRPr="00B91AEB">
        <w:rPr>
          <w:rFonts w:cs="Simplified Arabic"/>
          <w:w w:val="100"/>
          <w:sz w:val="22"/>
          <w:szCs w:val="24"/>
          <w:rtl/>
        </w:rPr>
        <w:tab/>
        <w:t>وستشمل ‏‏أنشطة تنفيذ برنامج التدريب والتعريف لخبراء المنبر وغيرهم من المشاركين في واجهة الترابط بين العلوم والسياسات ما يلي:</w:t>
      </w:r>
    </w:p>
    <w:p w14:paraId="19189AE7" w14:textId="70B26FB9" w:rsidR="00AF23EA" w:rsidRPr="00B91AEB" w:rsidRDefault="00AF23EA" w:rsidP="00B91AEB">
      <w:pPr>
        <w:pStyle w:val="SingleTxt"/>
        <w:tabs>
          <w:tab w:val="clear" w:pos="1267"/>
          <w:tab w:val="clear" w:pos="1930"/>
          <w:tab w:val="clear" w:pos="2592"/>
          <w:tab w:val="left" w:pos="2459"/>
        </w:tabs>
        <w:spacing w:line="340" w:lineRule="exact"/>
        <w:ind w:left="1134" w:right="0" w:firstLine="758"/>
        <w:jc w:val="both"/>
        <w:rPr>
          <w:rFonts w:cs="Simplified Arabic"/>
          <w:w w:val="100"/>
          <w:sz w:val="22"/>
          <w:szCs w:val="24"/>
          <w:rtl/>
        </w:rPr>
      </w:pPr>
      <w:r w:rsidRPr="00B91AEB">
        <w:rPr>
          <w:rFonts w:cs="Simplified Arabic"/>
          <w:w w:val="100"/>
          <w:sz w:val="22"/>
          <w:szCs w:val="24"/>
          <w:rtl/>
        </w:rPr>
        <w:t>(أ)</w:t>
      </w:r>
      <w:r w:rsidRPr="00B91AEB">
        <w:rPr>
          <w:rFonts w:cs="Simplified Arabic"/>
          <w:w w:val="100"/>
          <w:sz w:val="22"/>
          <w:szCs w:val="24"/>
          <w:rtl/>
        </w:rPr>
        <w:tab/>
        <w:t>‏‏مواصلة تطوير وترويج سلسلة ندوات المنبر التي تُعقد على الإنترنت والأدوات والمقاطع المصورة الإلكترونية بشأن تقارير تقييم المنبر المعتمدة وغيرها من المنتجات، بما في ذلك تقارير تقييم الاستخدام المستدام والقيم بعد موافقة الاجتماع العام عليها في دورته التاسعة؛ وتطوير واجهة تعليمية تجريبية بشأن نتائج تقييم الأنواع الغريبة الغازية بالتعاون مع لجنة إدارة تقييم الأنواع الغريبة الغازية وفريق الاتصالات في أمانة المنبر؛ والعمل على الواجهة التعليمية التجريبية، بما في ذلك تحديد مقدم للخدمة ووضع مشروع للمنتج النهائي لتنقيحه وإطلاقه بعد اعتماد تقرير التقييم؛‏‏</w:t>
      </w:r>
    </w:p>
    <w:p w14:paraId="42199F6B" w14:textId="77777777" w:rsidR="00CA14A4" w:rsidRPr="00B91AEB" w:rsidRDefault="00AF23EA" w:rsidP="00B91AEB">
      <w:pPr>
        <w:pStyle w:val="SingleTxt"/>
        <w:tabs>
          <w:tab w:val="clear" w:pos="1267"/>
          <w:tab w:val="clear" w:pos="1930"/>
          <w:tab w:val="clear" w:pos="2592"/>
          <w:tab w:val="left" w:pos="2459"/>
        </w:tabs>
        <w:spacing w:line="340" w:lineRule="exact"/>
        <w:ind w:left="1134" w:right="0" w:firstLine="758"/>
        <w:jc w:val="both"/>
        <w:rPr>
          <w:rFonts w:cs="Simplified Arabic"/>
          <w:w w:val="100"/>
          <w:sz w:val="22"/>
          <w:szCs w:val="24"/>
          <w:rtl/>
        </w:rPr>
      </w:pPr>
      <w:r w:rsidRPr="00B91AEB">
        <w:rPr>
          <w:rFonts w:cs="Simplified Arabic"/>
          <w:w w:val="100"/>
          <w:sz w:val="22"/>
          <w:szCs w:val="24"/>
          <w:rtl/>
        </w:rPr>
        <w:t>(ب)</w:t>
      </w:r>
      <w:r w:rsidRPr="00B91AEB">
        <w:rPr>
          <w:rFonts w:cs="Simplified Arabic"/>
          <w:w w:val="100"/>
          <w:sz w:val="22"/>
          <w:szCs w:val="24"/>
          <w:rtl/>
        </w:rPr>
        <w:tab/>
        <w:t>مواصلة ‏‏تقديم الدعم لأنشطة التدريب المناسبة المصممة خصيصاً لاحتياجات المنبر، التي يحفزها هذا الأخير وتُعدها منظمات ومؤسسات أخرى (مثل، المواد المطبوعة أو الإلكترونية، والتعقيبات على مشاريع جداول الأعمال أو تفاصيل الاتصال بخبراء المنبر المعنيين)</w:t>
      </w:r>
      <w:r w:rsidR="00DE0975" w:rsidRPr="00B91AEB">
        <w:rPr>
          <w:rFonts w:cs="Simplified Arabic"/>
          <w:w w:val="100"/>
          <w:sz w:val="22"/>
          <w:szCs w:val="24"/>
          <w:rtl/>
        </w:rPr>
        <w:t>؛</w:t>
      </w:r>
    </w:p>
    <w:p w14:paraId="700F3E1A" w14:textId="77777777" w:rsidR="00CA14A4" w:rsidRPr="00B91AEB" w:rsidRDefault="00AF23EA" w:rsidP="00B91AEB">
      <w:pPr>
        <w:pStyle w:val="SingleTxt"/>
        <w:tabs>
          <w:tab w:val="clear" w:pos="1267"/>
          <w:tab w:val="clear" w:pos="1930"/>
          <w:tab w:val="clear" w:pos="2592"/>
          <w:tab w:val="left" w:pos="2459"/>
        </w:tabs>
        <w:spacing w:line="340" w:lineRule="exact"/>
        <w:ind w:left="1134" w:right="0" w:firstLine="758"/>
        <w:jc w:val="both"/>
        <w:rPr>
          <w:rFonts w:cs="Simplified Arabic"/>
          <w:w w:val="100"/>
          <w:sz w:val="22"/>
          <w:szCs w:val="24"/>
          <w:rtl/>
        </w:rPr>
      </w:pPr>
      <w:r w:rsidRPr="00B91AEB">
        <w:rPr>
          <w:rFonts w:cs="Simplified Arabic"/>
          <w:w w:val="100"/>
          <w:sz w:val="22"/>
          <w:szCs w:val="24"/>
          <w:rtl/>
        </w:rPr>
        <w:t>(ج)</w:t>
      </w:r>
      <w:r w:rsidRPr="00B91AEB">
        <w:rPr>
          <w:rFonts w:cs="Simplified Arabic"/>
          <w:w w:val="100"/>
          <w:sz w:val="22"/>
          <w:szCs w:val="24"/>
          <w:rtl/>
        </w:rPr>
        <w:tab/>
        <w:t>تنظيم حلقة عمل للشباب لتعزيز مشاركة الشباب في عمل المنبر ودعم استيعاب التقييمات في أوساط الشباب وغيرهم من الأفراد والمنظمات، رهناً بتوافر المساهمات العينية (أيلول/سبتمبر 2022)</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9"/>
      </w:r>
      <w:r w:rsidRPr="00B91AEB">
        <w:rPr>
          <w:rFonts w:cs="Simplified Arabic"/>
          <w:w w:val="100"/>
          <w:sz w:val="24"/>
          <w:szCs w:val="24"/>
          <w:vertAlign w:val="superscript"/>
          <w:rtl/>
        </w:rPr>
        <w:t>)</w:t>
      </w:r>
      <w:r w:rsidRPr="00B91AEB">
        <w:rPr>
          <w:rFonts w:cs="Simplified Arabic"/>
          <w:w w:val="100"/>
          <w:sz w:val="22"/>
          <w:szCs w:val="24"/>
          <w:rtl/>
        </w:rPr>
        <w:t>؛</w:t>
      </w:r>
    </w:p>
    <w:p w14:paraId="63E9E1B3" w14:textId="13CE558C" w:rsidR="00AF23EA" w:rsidRPr="00B91AEB" w:rsidRDefault="00AF23EA" w:rsidP="00B91AEB">
      <w:pPr>
        <w:pStyle w:val="SingleTxt"/>
        <w:tabs>
          <w:tab w:val="clear" w:pos="1267"/>
          <w:tab w:val="clear" w:pos="1930"/>
          <w:tab w:val="clear" w:pos="2592"/>
          <w:tab w:val="left" w:pos="2459"/>
        </w:tabs>
        <w:spacing w:line="340" w:lineRule="exact"/>
        <w:ind w:left="1134" w:right="0" w:firstLine="758"/>
        <w:jc w:val="both"/>
        <w:rPr>
          <w:rFonts w:cs="Simplified Arabic"/>
          <w:w w:val="100"/>
          <w:sz w:val="22"/>
          <w:szCs w:val="24"/>
          <w:rtl/>
        </w:rPr>
      </w:pPr>
      <w:r w:rsidRPr="00B91AEB">
        <w:rPr>
          <w:rFonts w:cs="Simplified Arabic"/>
          <w:w w:val="100"/>
          <w:sz w:val="22"/>
          <w:szCs w:val="24"/>
          <w:rtl/>
        </w:rPr>
        <w:t>(د)</w:t>
      </w:r>
      <w:r w:rsidRPr="00B91AEB">
        <w:rPr>
          <w:rFonts w:cs="Simplified Arabic"/>
          <w:w w:val="100"/>
          <w:sz w:val="22"/>
          <w:szCs w:val="24"/>
          <w:rtl/>
        </w:rPr>
        <w:tab/>
        <w:t>التعاون مع فرقة العمل المعنية بمعارف الشعوب الأصلية والمجتمعات المحلية في تنظيم حلقات عمل وندوات عبر الإنترنت كجزء من تنفيذ النهج المتبع في المنبر للاعتراف بمعارف الشعوب الأصلية والمجتمعات المحلية والاستفادة منها.</w:t>
      </w:r>
    </w:p>
    <w:p w14:paraId="1E8480CC" w14:textId="77777777" w:rsidR="00AF23EA" w:rsidRPr="00B91AEB" w:rsidRDefault="00AF23EA" w:rsidP="00B91AEB">
      <w:pPr>
        <w:pStyle w:val="SingleTxt"/>
        <w:tabs>
          <w:tab w:val="clear" w:pos="1267"/>
          <w:tab w:val="clear" w:pos="1930"/>
          <w:tab w:val="left" w:pos="1892"/>
        </w:tabs>
        <w:spacing w:line="340" w:lineRule="exact"/>
        <w:ind w:left="1134" w:right="0"/>
        <w:jc w:val="both"/>
        <w:rPr>
          <w:rFonts w:cs="Simplified Arabic"/>
          <w:w w:val="100"/>
          <w:sz w:val="22"/>
          <w:szCs w:val="24"/>
          <w:rtl/>
        </w:rPr>
      </w:pPr>
      <w:r w:rsidRPr="00B91AEB">
        <w:rPr>
          <w:rFonts w:cs="Simplified Arabic"/>
          <w:w w:val="100"/>
          <w:sz w:val="22"/>
          <w:szCs w:val="24"/>
          <w:rtl/>
        </w:rPr>
        <w:t>5-</w:t>
      </w:r>
      <w:r w:rsidRPr="00B91AEB">
        <w:rPr>
          <w:rFonts w:cs="Simplified Arabic"/>
          <w:w w:val="100"/>
          <w:sz w:val="22"/>
          <w:szCs w:val="24"/>
          <w:rtl/>
        </w:rPr>
        <w:tab/>
        <w:t>وستشمل الأنشطة المتعلقة باجتماعات الحوار بين العلوم والسياسات تنظيم اجتماع حوار بالحضور الشخصي مع أعضاء المنبر الجدد والدول المراقبة لتنمية القدرات بشأن نواتج وعمليات المنبر وتشجيع العضوية فيه (الربع الأول من عام 2023).</w:t>
      </w:r>
    </w:p>
    <w:p w14:paraId="5C4DD3BF" w14:textId="68F782A3" w:rsidR="00AF23EA" w:rsidRPr="00B91AEB" w:rsidRDefault="00AF23EA" w:rsidP="00B91AEB">
      <w:pPr>
        <w:pStyle w:val="SingleTxt"/>
        <w:tabs>
          <w:tab w:val="clear" w:pos="1267"/>
          <w:tab w:val="clear" w:pos="1930"/>
          <w:tab w:val="left" w:pos="1892"/>
        </w:tabs>
        <w:spacing w:line="340" w:lineRule="exact"/>
        <w:ind w:left="1134" w:right="0"/>
        <w:jc w:val="both"/>
        <w:rPr>
          <w:rFonts w:cs="Simplified Arabic"/>
          <w:w w:val="100"/>
          <w:sz w:val="22"/>
          <w:szCs w:val="24"/>
          <w:rtl/>
        </w:rPr>
      </w:pPr>
      <w:r w:rsidRPr="00B91AEB">
        <w:rPr>
          <w:rFonts w:cs="Simplified Arabic"/>
          <w:w w:val="100"/>
          <w:sz w:val="22"/>
          <w:szCs w:val="24"/>
          <w:rtl/>
        </w:rPr>
        <w:lastRenderedPageBreak/>
        <w:t>6-</w:t>
      </w:r>
      <w:r w:rsidRPr="00B91AEB">
        <w:rPr>
          <w:rFonts w:cs="Simplified Arabic"/>
          <w:w w:val="100"/>
          <w:sz w:val="22"/>
          <w:szCs w:val="24"/>
          <w:rtl/>
        </w:rPr>
        <w:tab/>
        <w:t>وستشمل الأنشطة المتعلقة بحلقات حوار أصحاب المصلحة تنظيم اجتماعات حوار عبر الإنترنت مع أصحاب المصلحة والخبراء خلال الاستعراض الخارجي الأول لتقييمات الربط والتغيير التحويلي (كانون الثاني/يناير-شباط/فبراير 2023).</w:t>
      </w:r>
    </w:p>
    <w:p w14:paraId="30C124B9" w14:textId="2C271541" w:rsidR="00AF23EA" w:rsidRPr="00B91AEB" w:rsidRDefault="00AF23EA" w:rsidP="00B91AEB">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658"/>
        <w:jc w:val="both"/>
        <w:outlineLvl w:val="9"/>
        <w:rPr>
          <w:rFonts w:cs="Simplified Arabic"/>
          <w:w w:val="100"/>
          <w:sz w:val="22"/>
          <w:szCs w:val="24"/>
          <w:rtl/>
        </w:rPr>
      </w:pPr>
      <w:r w:rsidRPr="00B91AEB">
        <w:rPr>
          <w:rFonts w:cs="Simplified Arabic"/>
          <w:w w:val="100"/>
          <w:sz w:val="22"/>
          <w:szCs w:val="24"/>
          <w:rtl/>
        </w:rPr>
        <w:t>باء-</w:t>
      </w:r>
      <w:r w:rsidRPr="00B91AEB">
        <w:rPr>
          <w:rFonts w:cs="Simplified Arabic"/>
          <w:w w:val="100"/>
          <w:sz w:val="22"/>
          <w:szCs w:val="24"/>
          <w:rtl/>
        </w:rPr>
        <w:tab/>
        <w:t>الهدف‏‏ ‏‏2 ‏‏(‏‏ب‏‏)‏‏: تيسير الوصول إلى الخبرات والمعلومات</w:t>
      </w:r>
    </w:p>
    <w:p w14:paraId="7CAA9AFB" w14:textId="77777777" w:rsidR="00AF23EA" w:rsidRPr="00B91AEB" w:rsidRDefault="00AF23EA" w:rsidP="00B91AEB">
      <w:pPr>
        <w:pStyle w:val="SingleTxt"/>
        <w:tabs>
          <w:tab w:val="clear" w:pos="1267"/>
          <w:tab w:val="clear" w:pos="1930"/>
          <w:tab w:val="left" w:pos="1892"/>
        </w:tabs>
        <w:spacing w:line="340" w:lineRule="exact"/>
        <w:ind w:left="1134" w:right="0"/>
        <w:jc w:val="both"/>
        <w:rPr>
          <w:rFonts w:cs="Simplified Arabic"/>
          <w:w w:val="100"/>
          <w:sz w:val="22"/>
          <w:szCs w:val="24"/>
          <w:rtl/>
        </w:rPr>
      </w:pPr>
      <w:r w:rsidRPr="00B91AEB">
        <w:rPr>
          <w:rFonts w:cs="Simplified Arabic"/>
          <w:w w:val="100"/>
          <w:sz w:val="22"/>
          <w:szCs w:val="24"/>
          <w:rtl/>
        </w:rPr>
        <w:t>7-</w:t>
      </w:r>
      <w:r w:rsidRPr="00B91AEB">
        <w:rPr>
          <w:rFonts w:cs="Simplified Arabic"/>
          <w:w w:val="100"/>
          <w:sz w:val="22"/>
          <w:szCs w:val="24"/>
          <w:rtl/>
        </w:rPr>
        <w:tab/>
        <w:t>‏‏ستشمل أنشطة دعم استيعاب نتائج التقييم المعتمد وغيرها من النواتج وتشجيع تطوير جماعات الممارسة حولهم‏‏ ما يلي:</w:t>
      </w:r>
    </w:p>
    <w:p w14:paraId="38087DDA" w14:textId="77777777" w:rsidR="00AF23EA"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t>(أ)</w:t>
      </w:r>
      <w:r w:rsidRPr="00B91AEB">
        <w:rPr>
          <w:rFonts w:cs="Simplified Arabic"/>
          <w:w w:val="100"/>
          <w:sz w:val="22"/>
          <w:szCs w:val="24"/>
          <w:rtl/>
        </w:rPr>
        <w:tab/>
        <w:t>توزيع الدعوة لترشيحات الخبراء والزملاء لتقييم الأعمال التجارية والتنوع البيولوجي من خلال الشبكات ذات الصلة لتشجيع تقديم الطلبات من أكبر مجموعة ممكنة من الخبراء؛ وتقديم المساعدة إلى فريق الخبراء المتعدد التخصصات في تنفيذ عملية سد الفجوات في الخبرة لفريق خبراء التقييم، عند الاقتضاء</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10"/>
      </w:r>
      <w:r w:rsidRPr="00B91AEB">
        <w:rPr>
          <w:rFonts w:cs="Simplified Arabic"/>
          <w:w w:val="100"/>
          <w:sz w:val="24"/>
          <w:szCs w:val="24"/>
          <w:vertAlign w:val="superscript"/>
          <w:rtl/>
        </w:rPr>
        <w:t>)</w:t>
      </w:r>
      <w:r w:rsidRPr="00B91AEB">
        <w:rPr>
          <w:rFonts w:cs="Simplified Arabic"/>
          <w:w w:val="100"/>
          <w:sz w:val="24"/>
          <w:szCs w:val="24"/>
          <w:rtl/>
        </w:rPr>
        <w:t>‏‏</w:t>
      </w:r>
      <w:r w:rsidRPr="00B91AEB">
        <w:rPr>
          <w:rFonts w:cs="Simplified Arabic"/>
          <w:w w:val="100"/>
          <w:sz w:val="22"/>
          <w:szCs w:val="24"/>
          <w:rtl/>
        </w:rPr>
        <w:t>؛</w:t>
      </w:r>
    </w:p>
    <w:p w14:paraId="0A9C68AE" w14:textId="77777777" w:rsidR="004B5256"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t>(ب)</w:t>
      </w:r>
      <w:r w:rsidRPr="00B91AEB">
        <w:rPr>
          <w:rFonts w:cs="Simplified Arabic"/>
          <w:w w:val="100"/>
          <w:sz w:val="22"/>
          <w:szCs w:val="24"/>
          <w:rtl/>
        </w:rPr>
        <w:tab/>
        <w:t>إصدار دعوة لتقديم مساهمات لدعم استيعاب تقييمات المنبر المعتمدة وغيرها من المنتجات، بما في ذلك تقييمات الاستخدام المستدام والقيم</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11"/>
      </w:r>
      <w:r w:rsidRPr="00B91AEB">
        <w:rPr>
          <w:rFonts w:cs="Simplified Arabic"/>
          <w:w w:val="100"/>
          <w:sz w:val="24"/>
          <w:szCs w:val="24"/>
          <w:vertAlign w:val="superscript"/>
          <w:rtl/>
        </w:rPr>
        <w:t>)</w:t>
      </w:r>
      <w:r w:rsidRPr="00B91AEB">
        <w:rPr>
          <w:rFonts w:cs="Simplified Arabic"/>
          <w:w w:val="100"/>
          <w:sz w:val="24"/>
          <w:szCs w:val="24"/>
          <w:rtl/>
        </w:rPr>
        <w:t xml:space="preserve"> </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12"/>
      </w:r>
      <w:r w:rsidRPr="00B91AEB">
        <w:rPr>
          <w:rFonts w:cs="Simplified Arabic"/>
          <w:w w:val="100"/>
          <w:sz w:val="24"/>
          <w:szCs w:val="24"/>
          <w:vertAlign w:val="superscript"/>
          <w:rtl/>
        </w:rPr>
        <w:t>)</w:t>
      </w:r>
      <w:r w:rsidRPr="00B91AEB">
        <w:rPr>
          <w:rFonts w:cs="Simplified Arabic"/>
          <w:w w:val="100"/>
          <w:sz w:val="22"/>
          <w:szCs w:val="24"/>
          <w:rtl/>
        </w:rPr>
        <w:t>، (تموز/يوليه 2022)؛</w:t>
      </w:r>
    </w:p>
    <w:p w14:paraId="43EC4E0F" w14:textId="139F3903" w:rsidR="00AF23EA"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t>(ج)</w:t>
      </w:r>
      <w:r w:rsidR="004B5256" w:rsidRPr="00B91AEB">
        <w:rPr>
          <w:rFonts w:cs="Simplified Arabic"/>
          <w:w w:val="100"/>
          <w:sz w:val="22"/>
          <w:szCs w:val="24"/>
          <w:rtl/>
        </w:rPr>
        <w:tab/>
      </w:r>
      <w:r w:rsidRPr="00B91AEB">
        <w:rPr>
          <w:rFonts w:cs="Simplified Arabic"/>
          <w:w w:val="100"/>
          <w:sz w:val="22"/>
          <w:szCs w:val="24"/>
          <w:rtl/>
        </w:rPr>
        <w:t>تقديم الدعم لأنشطة استيعاب نواتج المنبر التي تنظمها منظمات أخرى (مثل المواد المطبوعة أو الإلكترونية، والتعقيبات على مشاريع جداول الأعمال أو تفاصيل الاتصال بخبراء المنبر المعنيين)؛</w:t>
      </w:r>
    </w:p>
    <w:p w14:paraId="5B7B7AFA" w14:textId="77777777" w:rsidR="00AF23EA"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t>(د)</w:t>
      </w:r>
      <w:r w:rsidRPr="00B91AEB">
        <w:rPr>
          <w:rFonts w:cs="Simplified Arabic"/>
          <w:w w:val="100"/>
          <w:sz w:val="22"/>
          <w:szCs w:val="24"/>
          <w:rtl/>
        </w:rPr>
        <w:tab/>
        <w:t>‏‏مواصلة تشجيع جماعات الممارسين</w:t>
      </w:r>
      <w:r w:rsidRPr="00B91AEB">
        <w:rPr>
          <w:rFonts w:cs="Simplified Arabic"/>
          <w:w w:val="100"/>
          <w:sz w:val="24"/>
          <w:szCs w:val="24"/>
          <w:vertAlign w:val="superscript"/>
          <w:rtl/>
        </w:rPr>
        <w:t>(</w:t>
      </w:r>
      <w:r w:rsidRPr="00B91AEB">
        <w:rPr>
          <w:rStyle w:val="FootnoteReference"/>
          <w:rFonts w:cs="Simplified Arabic"/>
          <w:w w:val="100"/>
          <w:sz w:val="24"/>
          <w:szCs w:val="24"/>
          <w:rtl/>
        </w:rPr>
        <w:footnoteReference w:id="13"/>
      </w:r>
      <w:r w:rsidRPr="00B91AEB">
        <w:rPr>
          <w:rFonts w:cs="Simplified Arabic"/>
          <w:w w:val="100"/>
          <w:sz w:val="24"/>
          <w:szCs w:val="24"/>
          <w:vertAlign w:val="superscript"/>
          <w:rtl/>
        </w:rPr>
        <w:t>)</w:t>
      </w:r>
      <w:r w:rsidRPr="00B91AEB">
        <w:rPr>
          <w:rFonts w:cs="Simplified Arabic"/>
          <w:w w:val="100"/>
          <w:sz w:val="22"/>
          <w:szCs w:val="24"/>
          <w:rtl/>
        </w:rPr>
        <w:t xml:space="preserve"> لتيسير الوصول إلى الخبرات والمعلومات ذات الصلة بالمنبر‏‏ واستكشاف فرص لدعم جماعات الممارسين المحتملة حول تقييمات القيم والاستخدام المستدام؛‏</w:t>
      </w:r>
    </w:p>
    <w:p w14:paraId="2B29A762" w14:textId="77777777" w:rsidR="00AF23EA"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t>(ه)</w:t>
      </w:r>
      <w:r w:rsidRPr="00B91AEB">
        <w:rPr>
          <w:rFonts w:cs="Simplified Arabic"/>
          <w:w w:val="100"/>
          <w:sz w:val="22"/>
          <w:szCs w:val="24"/>
          <w:rtl/>
        </w:rPr>
        <w:tab/>
        <w:t>التعاون مع فرق العمل الأخرى في تحفيز الأنشطة لمواصلة بناء القدرات بشأن نهج وعمليات المنبر، بما في ذلك النهج المتبع في المنبر للاعتراف بمعارف الشعوب الأصلية والمجتمعات المحلية والاستفادة منها.</w:t>
      </w:r>
    </w:p>
    <w:p w14:paraId="780716EA" w14:textId="77777777" w:rsidR="00AF23EA" w:rsidRPr="00B91AEB" w:rsidRDefault="00AF23EA" w:rsidP="00B91AEB">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8-</w:t>
      </w:r>
      <w:r w:rsidRPr="00B91AEB">
        <w:rPr>
          <w:rFonts w:cs="Simplified Arabic"/>
          <w:w w:val="100"/>
          <w:sz w:val="22"/>
          <w:szCs w:val="24"/>
          <w:rtl/>
        </w:rPr>
        <w:tab/>
        <w:t>‏‏وسينعقد اجتماع سادس لمنتدى بناء القدرات لتيسير التفاعل مع المنظمات والمؤسسات وبناء ومواصلة تعزيز التعاون فيما بينها من أجل تنفيذ خطة المنبر المتجددة لبناء القدرات.‏‏ وستحدد فرقة العمل الموضوع المحدد لاجتماع المنتدى وسوف يوافق عليه المكتب (شباط/فبراير 2023).</w:t>
      </w:r>
    </w:p>
    <w:p w14:paraId="430717AD" w14:textId="04D110A9" w:rsidR="00AF23EA" w:rsidRPr="00B91AEB" w:rsidRDefault="00AF23EA" w:rsidP="00B91AEB">
      <w:pPr>
        <w:pStyle w:val="HCh"/>
        <w:tabs>
          <w:tab w:val="left" w:pos="1200"/>
          <w:tab w:val="left" w:pos="1267"/>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660"/>
        <w:jc w:val="both"/>
        <w:rPr>
          <w:rFonts w:cs="Simplified Arabic"/>
          <w:w w:val="100"/>
          <w:sz w:val="22"/>
          <w:szCs w:val="24"/>
          <w:rtl/>
        </w:rPr>
      </w:pPr>
      <w:r w:rsidRPr="00B91AEB">
        <w:rPr>
          <w:rFonts w:cs="Simplified Arabic"/>
          <w:w w:val="100"/>
          <w:sz w:val="22"/>
          <w:szCs w:val="24"/>
          <w:rtl/>
        </w:rPr>
        <w:t>جيم-</w:t>
      </w:r>
      <w:r w:rsidRPr="00B91AEB">
        <w:rPr>
          <w:rFonts w:cs="Simplified Arabic"/>
          <w:w w:val="100"/>
          <w:sz w:val="22"/>
          <w:szCs w:val="24"/>
          <w:rtl/>
        </w:rPr>
        <w:tab/>
        <w:t>‏‏الهدف‏‏ ‏‏2 ‏‏(‏‏ج‏‏)‏‏: تعزيز القدرات الوطنية والإقليمية</w:t>
      </w:r>
    </w:p>
    <w:p w14:paraId="02242DAE" w14:textId="77777777" w:rsidR="00AF23EA" w:rsidRPr="00B91AEB" w:rsidRDefault="00AF23EA" w:rsidP="00B91AEB">
      <w:pPr>
        <w:pStyle w:val="SingleTxt"/>
        <w:tabs>
          <w:tab w:val="clear" w:pos="1267"/>
          <w:tab w:val="clear" w:pos="1930"/>
          <w:tab w:val="left" w:pos="1892"/>
        </w:tabs>
        <w:spacing w:line="340" w:lineRule="exact"/>
        <w:ind w:left="1134" w:right="0"/>
        <w:jc w:val="both"/>
        <w:rPr>
          <w:rFonts w:cs="Simplified Arabic"/>
          <w:w w:val="100"/>
          <w:sz w:val="22"/>
          <w:szCs w:val="24"/>
        </w:rPr>
      </w:pPr>
      <w:r w:rsidRPr="00B91AEB">
        <w:rPr>
          <w:rFonts w:cs="Simplified Arabic"/>
          <w:w w:val="100"/>
          <w:sz w:val="22"/>
          <w:szCs w:val="24"/>
          <w:rtl/>
        </w:rPr>
        <w:t>9-</w:t>
      </w:r>
      <w:r w:rsidRPr="00B91AEB">
        <w:rPr>
          <w:rFonts w:cs="Simplified Arabic"/>
          <w:w w:val="100"/>
          <w:sz w:val="22"/>
          <w:szCs w:val="24"/>
          <w:rtl/>
        </w:rPr>
        <w:tab/>
        <w:t>ستواصل فرقة العمل تشجيع وتعزيز شبكات وتقييمات للترابط بين العلوم والسياسات من أجل التنوع البيولوجي وخدمات النظم الإيكولوجية الوطنية والإقليمية (أو دون الإقليمية) والاشتراك معها. وستركز الأنشطة المضطلع بها على تيسير تبادل المعارف وأفضل الممارسات بين منصات الترابط بين العلوم والسياسات الوطنية والإقليمية (أو دون الإقليمية) القائمة، تلك المهتمة بإنشاء منصة ومنظمات ومؤسسات جديدة يمكنها دعم مثل هذه الجهود. وستُنظم حلقة للحوار عبر الإنترنت كجزء من هذا العمل (شباط/فبراير 2023).</w:t>
      </w:r>
    </w:p>
    <w:p w14:paraId="40F919EB" w14:textId="6711B241" w:rsidR="00AF23EA" w:rsidRPr="00B91AEB" w:rsidRDefault="00AF23EA" w:rsidP="00567BF3">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802"/>
        <w:jc w:val="both"/>
        <w:rPr>
          <w:rFonts w:cs="Simplified Arabic"/>
          <w:w w:val="100"/>
          <w:sz w:val="26"/>
          <w:szCs w:val="26"/>
          <w:rtl/>
        </w:rPr>
      </w:pPr>
      <w:r w:rsidRPr="00B91AEB">
        <w:rPr>
          <w:rFonts w:cs="Simplified Arabic"/>
          <w:w w:val="100"/>
          <w:sz w:val="26"/>
          <w:szCs w:val="26"/>
          <w:rtl/>
        </w:rPr>
        <w:lastRenderedPageBreak/>
        <w:t>ثالثاً-</w:t>
      </w:r>
      <w:r w:rsidRPr="00B91AEB">
        <w:rPr>
          <w:rFonts w:cs="Simplified Arabic"/>
          <w:w w:val="100"/>
          <w:sz w:val="26"/>
          <w:szCs w:val="26"/>
          <w:rtl/>
        </w:rPr>
        <w:tab/>
        <w:t>مشروع خطة العمل لفترة ما بين الدورات 2023-2024 (للاطلاع)</w:t>
      </w:r>
    </w:p>
    <w:p w14:paraId="492F2F08" w14:textId="3EA081C5" w:rsidR="00AF23EA" w:rsidRPr="00B91AEB" w:rsidRDefault="00AF23EA" w:rsidP="00567BF3">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802"/>
        <w:jc w:val="both"/>
        <w:rPr>
          <w:rFonts w:cs="Simplified Arabic"/>
          <w:w w:val="100"/>
          <w:sz w:val="24"/>
          <w:szCs w:val="24"/>
          <w:rtl/>
        </w:rPr>
      </w:pPr>
      <w:r w:rsidRPr="00B91AEB">
        <w:rPr>
          <w:rFonts w:cs="Simplified Arabic"/>
          <w:w w:val="100"/>
          <w:sz w:val="24"/>
          <w:szCs w:val="24"/>
          <w:rtl/>
        </w:rPr>
        <w:t>ألف-</w:t>
      </w:r>
      <w:r w:rsidRPr="00B91AEB">
        <w:rPr>
          <w:rFonts w:cs="Simplified Arabic"/>
          <w:w w:val="100"/>
          <w:sz w:val="24"/>
          <w:szCs w:val="24"/>
          <w:rtl/>
        </w:rPr>
        <w:tab/>
        <w:t>الهدف 2 (أ): تعزيز التعلم والمشاركة</w:t>
      </w:r>
    </w:p>
    <w:p w14:paraId="2CF73DCD" w14:textId="77777777" w:rsidR="00395F0F" w:rsidRPr="00B91AEB" w:rsidRDefault="00395F0F" w:rsidP="00567BF3">
      <w:pPr>
        <w:tabs>
          <w:tab w:val="left" w:pos="1892"/>
        </w:tabs>
        <w:spacing w:after="120" w:line="340" w:lineRule="exact"/>
        <w:ind w:left="1134"/>
        <w:jc w:val="both"/>
        <w:rPr>
          <w:sz w:val="24"/>
          <w:szCs w:val="24"/>
          <w:rtl/>
        </w:rPr>
      </w:pPr>
      <w:r w:rsidRPr="00B91AEB">
        <w:rPr>
          <w:sz w:val="24"/>
          <w:szCs w:val="24"/>
          <w:rtl/>
        </w:rPr>
        <w:t>10-</w:t>
      </w:r>
      <w:r w:rsidRPr="00B91AEB">
        <w:rPr>
          <w:sz w:val="24"/>
          <w:szCs w:val="24"/>
          <w:rtl/>
        </w:rPr>
        <w:tab/>
        <w:t>ستشمل أنشطة تنفيذ برنامج الزمالات ما يلي:</w:t>
      </w:r>
    </w:p>
    <w:p w14:paraId="240AAB47" w14:textId="15B79BD3"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2"/>
          <w:szCs w:val="24"/>
          <w:rtl/>
        </w:rPr>
      </w:pPr>
      <w:r w:rsidRPr="00B91AEB">
        <w:rPr>
          <w:rFonts w:cs="Simplified Arabic"/>
          <w:w w:val="100"/>
          <w:sz w:val="22"/>
          <w:szCs w:val="24"/>
          <w:rtl/>
        </w:rPr>
        <w:tab/>
      </w:r>
      <w:r w:rsidR="00395F0F" w:rsidRPr="00B91AEB">
        <w:rPr>
          <w:rFonts w:cs="Simplified Arabic"/>
          <w:w w:val="100"/>
          <w:sz w:val="22"/>
          <w:szCs w:val="24"/>
          <w:rtl/>
        </w:rPr>
        <w:t>(أ)</w:t>
      </w:r>
      <w:r w:rsidR="00395F0F" w:rsidRPr="00B91AEB">
        <w:rPr>
          <w:rFonts w:cs="Simplified Arabic"/>
          <w:w w:val="100"/>
          <w:sz w:val="22"/>
          <w:szCs w:val="24"/>
          <w:rtl/>
        </w:rPr>
        <w:tab/>
        <w:t>بالنسبة لتقييم التغيير التحويلي: مشاركة الزملاء (12 زميلاً، اختيروا في عام 2021) في الاجتماع الثاني للمؤلفين الذين يعدون التقييم (أيار/مايو 2023)؛</w:t>
      </w:r>
    </w:p>
    <w:p w14:paraId="48599969" w14:textId="3FE19D4F"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18"/>
          <w:szCs w:val="24"/>
          <w:rtl/>
        </w:rPr>
      </w:pPr>
      <w:r w:rsidRPr="00B91AEB">
        <w:rPr>
          <w:rFonts w:cs="Simplified Arabic"/>
          <w:w w:val="100"/>
          <w:sz w:val="18"/>
          <w:szCs w:val="24"/>
          <w:rtl/>
        </w:rPr>
        <w:tab/>
      </w:r>
      <w:r w:rsidR="00395F0F" w:rsidRPr="00B91AEB">
        <w:rPr>
          <w:rFonts w:cs="Simplified Arabic"/>
          <w:w w:val="100"/>
          <w:sz w:val="18"/>
          <w:szCs w:val="24"/>
          <w:rtl/>
        </w:rPr>
        <w:t>(ب)</w:t>
      </w:r>
      <w:r w:rsidR="00395F0F" w:rsidRPr="00B91AEB">
        <w:rPr>
          <w:rFonts w:cs="Simplified Arabic"/>
          <w:w w:val="100"/>
          <w:sz w:val="18"/>
          <w:szCs w:val="24"/>
          <w:rtl/>
        </w:rPr>
        <w:tab/>
        <w:t>بالنسبة لتقييم الأعمال التجارية والتنوع البيولوجي: تنظيم ’’يوم تعريفي‘‘ ومشاركة الزملاء (12 زميلاً، سوف يُختاروا في عام 2022) في الاجتماع الأول للمؤلفين الذين يعدون التقييم (تموز/يوليه 2023)، بالإضافة إلى الاجتماع الثاني للمؤلفين (أيلول/سبتمبر 2024)</w:t>
      </w:r>
      <w:r w:rsidR="00395F0F" w:rsidRPr="00B91AEB">
        <w:rPr>
          <w:rFonts w:cs="Simplified Arabic"/>
          <w:w w:val="100"/>
          <w:sz w:val="24"/>
          <w:szCs w:val="24"/>
          <w:vertAlign w:val="superscript"/>
          <w:rtl/>
        </w:rPr>
        <w:t>(</w:t>
      </w:r>
      <w:r w:rsidR="00395F0F" w:rsidRPr="00B91AEB">
        <w:rPr>
          <w:rStyle w:val="FootnoteReference"/>
          <w:rFonts w:cs="Simplified Arabic"/>
          <w:w w:val="100"/>
          <w:sz w:val="24"/>
          <w:szCs w:val="24"/>
          <w:rtl/>
        </w:rPr>
        <w:footnoteReference w:id="14"/>
      </w:r>
      <w:r w:rsidR="00395F0F" w:rsidRPr="00B91AEB">
        <w:rPr>
          <w:rFonts w:cs="Simplified Arabic"/>
          <w:w w:val="100"/>
          <w:sz w:val="24"/>
          <w:szCs w:val="24"/>
          <w:vertAlign w:val="superscript"/>
          <w:rtl/>
        </w:rPr>
        <w:t>)</w:t>
      </w:r>
      <w:r w:rsidR="00395F0F" w:rsidRPr="00B91AEB">
        <w:rPr>
          <w:rFonts w:cs="Simplified Arabic"/>
          <w:w w:val="100"/>
          <w:sz w:val="18"/>
          <w:szCs w:val="24"/>
          <w:rtl/>
        </w:rPr>
        <w:t>؛</w:t>
      </w:r>
    </w:p>
    <w:p w14:paraId="305F2A16" w14:textId="4D5CA741"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18"/>
          <w:szCs w:val="24"/>
          <w:rtl/>
        </w:rPr>
      </w:pPr>
      <w:r w:rsidRPr="00B91AEB">
        <w:rPr>
          <w:rFonts w:cs="Simplified Arabic"/>
          <w:w w:val="100"/>
          <w:sz w:val="18"/>
          <w:szCs w:val="24"/>
          <w:rtl/>
        </w:rPr>
        <w:tab/>
      </w:r>
      <w:r w:rsidR="00395F0F" w:rsidRPr="00B91AEB">
        <w:rPr>
          <w:rFonts w:cs="Simplified Arabic"/>
          <w:w w:val="100"/>
          <w:sz w:val="18"/>
          <w:szCs w:val="24"/>
          <w:rtl/>
        </w:rPr>
        <w:t>(ج)</w:t>
      </w:r>
      <w:r w:rsidR="00395F0F" w:rsidRPr="00B91AEB">
        <w:rPr>
          <w:rFonts w:cs="Simplified Arabic"/>
          <w:w w:val="100"/>
          <w:sz w:val="18"/>
          <w:szCs w:val="24"/>
          <w:rtl/>
        </w:rPr>
        <w:tab/>
        <w:t>بالنسبة لتقييمات الربط والتغيير التحويلي: مشاركة الزملاء (13 و12 زميلاً، على التوالي، اختيروا في عام 2021) في اجتماعات المؤلفين الثالثة لتقييمات الربط والتغيير التحويلي (كانون الثاني/يناير-شباط/فبراير 2024)؛</w:t>
      </w:r>
    </w:p>
    <w:p w14:paraId="4DDE58C5" w14:textId="2BA8A31A"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rtl/>
        </w:rPr>
      </w:pPr>
      <w:r w:rsidRPr="00B91AEB">
        <w:rPr>
          <w:rFonts w:cs="Simplified Arabic"/>
          <w:w w:val="100"/>
          <w:sz w:val="18"/>
          <w:szCs w:val="24"/>
          <w:rtl/>
        </w:rPr>
        <w:tab/>
      </w:r>
      <w:r w:rsidR="00395F0F" w:rsidRPr="00B91AEB">
        <w:rPr>
          <w:rFonts w:cs="Simplified Arabic"/>
          <w:w w:val="100"/>
          <w:sz w:val="18"/>
          <w:szCs w:val="24"/>
          <w:rtl/>
        </w:rPr>
        <w:t>(د)</w:t>
      </w:r>
      <w:r w:rsidR="00395F0F" w:rsidRPr="00B91AEB">
        <w:rPr>
          <w:rFonts w:cs="Simplified Arabic"/>
          <w:w w:val="100"/>
          <w:sz w:val="18"/>
          <w:szCs w:val="24"/>
          <w:rtl/>
        </w:rPr>
        <w:tab/>
        <w:t xml:space="preserve">اختيار ما يصل إلى </w:t>
      </w:r>
      <w:r w:rsidR="00307150" w:rsidRPr="00B91AEB">
        <w:rPr>
          <w:rFonts w:cs="Simplified Arabic"/>
          <w:w w:val="100"/>
          <w:sz w:val="18"/>
          <w:szCs w:val="24"/>
          <w:rtl/>
        </w:rPr>
        <w:t>خمس</w:t>
      </w:r>
      <w:r w:rsidR="00395F0F" w:rsidRPr="00B91AEB">
        <w:rPr>
          <w:rFonts w:cs="Simplified Arabic"/>
          <w:w w:val="100"/>
          <w:sz w:val="18"/>
          <w:szCs w:val="24"/>
          <w:rtl/>
        </w:rPr>
        <w:t xml:space="preserve"> زملاء لفرقة العمل المعنية بالسيناريوهات والنماذج (النصف الثاني من عام 2023)</w:t>
      </w:r>
      <w:r w:rsidR="00395F0F" w:rsidRPr="00B91AEB">
        <w:rPr>
          <w:rFonts w:cs="Simplified Arabic"/>
          <w:w w:val="100"/>
          <w:sz w:val="24"/>
          <w:szCs w:val="24"/>
          <w:vertAlign w:val="superscript"/>
          <w:rtl/>
        </w:rPr>
        <w:t>(</w:t>
      </w:r>
      <w:r w:rsidR="00395F0F" w:rsidRPr="00B91AEB">
        <w:rPr>
          <w:rStyle w:val="FootnoteReference"/>
          <w:rFonts w:cs="Simplified Arabic"/>
          <w:w w:val="100"/>
          <w:sz w:val="24"/>
          <w:szCs w:val="24"/>
          <w:rtl/>
        </w:rPr>
        <w:footnoteReference w:id="15"/>
      </w:r>
      <w:r w:rsidR="00395F0F" w:rsidRPr="00B91AEB">
        <w:rPr>
          <w:rFonts w:cs="Simplified Arabic"/>
          <w:w w:val="100"/>
          <w:sz w:val="24"/>
          <w:szCs w:val="24"/>
          <w:vertAlign w:val="superscript"/>
          <w:rtl/>
        </w:rPr>
        <w:t>)</w:t>
      </w:r>
      <w:r w:rsidR="00395F0F" w:rsidRPr="00B91AEB">
        <w:rPr>
          <w:rFonts w:cs="Simplified Arabic"/>
          <w:w w:val="100"/>
          <w:sz w:val="18"/>
          <w:szCs w:val="24"/>
          <w:rtl/>
        </w:rPr>
        <w:t>؛</w:t>
      </w:r>
    </w:p>
    <w:p w14:paraId="6600620B" w14:textId="7F85E56C"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tab/>
      </w:r>
      <w:r w:rsidR="00395F0F" w:rsidRPr="00B91AEB">
        <w:rPr>
          <w:rFonts w:cs="Simplified Arabic"/>
          <w:w w:val="100"/>
          <w:sz w:val="24"/>
          <w:szCs w:val="24"/>
          <w:rtl/>
        </w:rPr>
        <w:t>(هـ)</w:t>
      </w:r>
      <w:r w:rsidR="00395F0F" w:rsidRPr="00B91AEB">
        <w:rPr>
          <w:rFonts w:cs="Simplified Arabic"/>
          <w:w w:val="100"/>
          <w:sz w:val="24"/>
          <w:szCs w:val="24"/>
          <w:rtl/>
        </w:rPr>
        <w:tab/>
        <w:t>تنظيم حلقة عمل تدريبية سنوية في التقييمات الجارية ولفرقة العمل المعنية بالسيناريوهات والنماذج. وستعزز حلقة العمل قدرة الزملاء فيما يتعلق بالموضوعات الرئيسية ذات الصلة بأنشطتهم في المنبر وتوفر فرصة للزملاء للمشاركة والتعلم من بعضهم البعض، داخل مجموعات الزملاء المختلفة وفيما بينها (تشرين الأول/أكتوبر 2024)؛</w:t>
      </w:r>
    </w:p>
    <w:p w14:paraId="37BE3017" w14:textId="09F239E6"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tab/>
      </w:r>
      <w:r w:rsidR="00395F0F" w:rsidRPr="00B91AEB">
        <w:rPr>
          <w:rFonts w:cs="Simplified Arabic"/>
          <w:w w:val="100"/>
          <w:sz w:val="24"/>
          <w:szCs w:val="24"/>
          <w:rtl/>
        </w:rPr>
        <w:t>(و)</w:t>
      </w:r>
      <w:r w:rsidR="00395F0F" w:rsidRPr="00B91AEB">
        <w:rPr>
          <w:rFonts w:cs="Simplified Arabic"/>
          <w:w w:val="100"/>
          <w:sz w:val="24"/>
          <w:szCs w:val="24"/>
          <w:rtl/>
        </w:rPr>
        <w:tab/>
        <w:t>تقديم الدعم إلى زملاء المنبر وشبكة الخريجين، بما في ذلك من خلال تعزيز مشاركة الزملاء والخريجين في الأنشطة الداعمة لتنفيذ الهدف 2، وتحديد أنشطة الشبكة ومواصلة تطويرها، وتنظيم اجتماع عبر الإنترنت لتسهيل تبادل المعارف بين مختلف مجموعات برنامج الزمالة (تشرين الأول/أكتوبر 2023).</w:t>
      </w:r>
    </w:p>
    <w:p w14:paraId="1647B202" w14:textId="12185DF8" w:rsidR="00395F0F" w:rsidRPr="00B91AEB" w:rsidRDefault="00395F0F" w:rsidP="00567BF3">
      <w:pPr>
        <w:tabs>
          <w:tab w:val="left" w:pos="1892"/>
        </w:tabs>
        <w:spacing w:after="120" w:line="340" w:lineRule="exact"/>
        <w:ind w:left="1134"/>
        <w:jc w:val="both"/>
        <w:rPr>
          <w:sz w:val="24"/>
          <w:szCs w:val="24"/>
          <w:rtl/>
        </w:rPr>
      </w:pPr>
      <w:r w:rsidRPr="00B91AEB">
        <w:rPr>
          <w:sz w:val="24"/>
          <w:szCs w:val="24"/>
          <w:rtl/>
        </w:rPr>
        <w:t>11-</w:t>
      </w:r>
      <w:r w:rsidR="00B91AEB">
        <w:rPr>
          <w:sz w:val="24"/>
          <w:szCs w:val="24"/>
          <w:rtl/>
        </w:rPr>
        <w:tab/>
      </w:r>
      <w:r w:rsidRPr="00B91AEB">
        <w:rPr>
          <w:sz w:val="24"/>
          <w:szCs w:val="24"/>
          <w:rtl/>
        </w:rPr>
        <w:t>وستشمل الأنشطة المتعلقة بتنفيذ برنامج التدريب والتعريف لخبراء المنبر وغيرهم من المشاركين في التفاعل بين العلوم والسياسات ما يلي:</w:t>
      </w:r>
    </w:p>
    <w:p w14:paraId="5784AD6C" w14:textId="4E316B01"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tab/>
      </w:r>
      <w:r w:rsidR="00395F0F" w:rsidRPr="00B91AEB">
        <w:rPr>
          <w:rFonts w:cs="Simplified Arabic"/>
          <w:w w:val="100"/>
          <w:sz w:val="24"/>
          <w:szCs w:val="24"/>
          <w:rtl/>
        </w:rPr>
        <w:t>(أ)</w:t>
      </w:r>
      <w:r w:rsidR="00395F0F" w:rsidRPr="00B91AEB">
        <w:rPr>
          <w:rFonts w:cs="Simplified Arabic"/>
          <w:w w:val="100"/>
          <w:sz w:val="24"/>
          <w:szCs w:val="24"/>
          <w:rtl/>
        </w:rPr>
        <w:tab/>
        <w:t>مواصلة إعداد وترويج سلسلة الحلقات الدراسية الشبكية للمنبر، والأدوات والمقاطع المصورة الإلكترونية عن تقارير تقييم المنبر المعتمدة وغيرها من المنتجات، بما في ذلك وضع الصيغة النهائية للواجهة الإلكترونية التعليمية التجريبية بشأن نتائج تقييم الأنواع الغريبة الغازية</w:t>
      </w:r>
      <w:r w:rsidR="00395F0F" w:rsidRPr="00B91AEB">
        <w:rPr>
          <w:rFonts w:cs="Simplified Arabic"/>
          <w:w w:val="100"/>
          <w:sz w:val="24"/>
          <w:szCs w:val="24"/>
          <w:vertAlign w:val="superscript"/>
          <w:rtl/>
        </w:rPr>
        <w:t>(</w:t>
      </w:r>
      <w:r w:rsidR="00395F0F" w:rsidRPr="00B91AEB">
        <w:rPr>
          <w:rStyle w:val="FootnoteReference"/>
          <w:rFonts w:cs="Simplified Arabic"/>
          <w:w w:val="100"/>
          <w:sz w:val="24"/>
          <w:szCs w:val="24"/>
          <w:rtl/>
        </w:rPr>
        <w:footnoteReference w:id="16"/>
      </w:r>
      <w:r w:rsidR="00395F0F" w:rsidRPr="00B91AEB">
        <w:rPr>
          <w:rFonts w:cs="Simplified Arabic"/>
          <w:w w:val="100"/>
          <w:sz w:val="24"/>
          <w:szCs w:val="24"/>
          <w:vertAlign w:val="superscript"/>
          <w:rtl/>
        </w:rPr>
        <w:t>)</w:t>
      </w:r>
      <w:r w:rsidR="00395F0F" w:rsidRPr="00B91AEB">
        <w:rPr>
          <w:rFonts w:cs="Simplified Arabic"/>
          <w:w w:val="100"/>
          <w:sz w:val="24"/>
          <w:szCs w:val="24"/>
          <w:rtl/>
        </w:rPr>
        <w:t>؛</w:t>
      </w:r>
    </w:p>
    <w:p w14:paraId="17FDF901" w14:textId="1D8C3BE8"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tab/>
      </w:r>
      <w:r w:rsidR="00395F0F" w:rsidRPr="00B91AEB">
        <w:rPr>
          <w:rFonts w:cs="Simplified Arabic"/>
          <w:w w:val="100"/>
          <w:sz w:val="24"/>
          <w:szCs w:val="24"/>
          <w:rtl/>
        </w:rPr>
        <w:t>(ب)</w:t>
      </w:r>
      <w:r w:rsidR="00395F0F" w:rsidRPr="00B91AEB">
        <w:rPr>
          <w:rFonts w:cs="Simplified Arabic"/>
          <w:w w:val="100"/>
          <w:sz w:val="24"/>
          <w:szCs w:val="24"/>
          <w:rtl/>
        </w:rPr>
        <w:tab/>
        <w:t>تقديم المزيد من الدعم لأنشطة التدريب ذات الصلة المصممة خصيصاً لاحتياجات المنبر، والتي يحفزها المنبر وتعدها منظمات ومؤسسات أخرى (مثل المواد المطبوعة أو الإلكترونية، أو التعقيبات بشأن مشاريع جداول الأعمال، أو تفاصيل الاتصال بخبراء المنبر المعنيين)؛</w:t>
      </w:r>
    </w:p>
    <w:p w14:paraId="05465D01" w14:textId="27E2F778"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tab/>
      </w:r>
      <w:r w:rsidR="00395F0F" w:rsidRPr="00B91AEB">
        <w:rPr>
          <w:rFonts w:cs="Simplified Arabic"/>
          <w:w w:val="100"/>
          <w:sz w:val="24"/>
          <w:szCs w:val="24"/>
          <w:rtl/>
        </w:rPr>
        <w:t>(ج)</w:t>
      </w:r>
      <w:r w:rsidR="00395F0F" w:rsidRPr="00B91AEB">
        <w:rPr>
          <w:rFonts w:cs="Simplified Arabic"/>
          <w:w w:val="100"/>
          <w:sz w:val="24"/>
          <w:szCs w:val="24"/>
          <w:rtl/>
        </w:rPr>
        <w:tab/>
        <w:t>تنظيم حلقة عمل للشباب لتعزيز إشراك الشباب في عمل المنبر ودعم استيعاب دعم استيعاب التقييمات في أوساط الشباب والأفراد والمنظمات الأخرى</w:t>
      </w:r>
      <w:r w:rsidR="00395F0F" w:rsidRPr="00B91AEB">
        <w:rPr>
          <w:rFonts w:cs="Simplified Arabic"/>
          <w:w w:val="100"/>
          <w:sz w:val="24"/>
          <w:szCs w:val="24"/>
          <w:vertAlign w:val="superscript"/>
          <w:rtl/>
        </w:rPr>
        <w:t>(</w:t>
      </w:r>
      <w:r w:rsidR="00395F0F" w:rsidRPr="00B91AEB">
        <w:rPr>
          <w:rStyle w:val="FootnoteReference"/>
          <w:rFonts w:cs="Simplified Arabic"/>
          <w:w w:val="100"/>
          <w:sz w:val="24"/>
          <w:szCs w:val="24"/>
          <w:rtl/>
        </w:rPr>
        <w:footnoteReference w:id="17"/>
      </w:r>
      <w:r w:rsidR="00395F0F" w:rsidRPr="00B91AEB">
        <w:rPr>
          <w:rFonts w:cs="Simplified Arabic"/>
          <w:w w:val="100"/>
          <w:sz w:val="24"/>
          <w:szCs w:val="24"/>
          <w:vertAlign w:val="superscript"/>
          <w:rtl/>
        </w:rPr>
        <w:t>)</w:t>
      </w:r>
      <w:r w:rsidR="00395F0F" w:rsidRPr="00B91AEB">
        <w:rPr>
          <w:rFonts w:cs="Simplified Arabic"/>
          <w:w w:val="100"/>
          <w:sz w:val="24"/>
          <w:szCs w:val="24"/>
          <w:rtl/>
        </w:rPr>
        <w:t>، رهناً بتوافر المساهمات العينية (أيلول/سبتمبر 2024)؛</w:t>
      </w:r>
    </w:p>
    <w:p w14:paraId="776AA755" w14:textId="56A84673" w:rsidR="00395F0F" w:rsidRPr="00B91AEB" w:rsidRDefault="00BD0AD2" w:rsidP="00567BF3">
      <w:pPr>
        <w:pStyle w:val="SingleTxt"/>
        <w:tabs>
          <w:tab w:val="clear" w:pos="1267"/>
          <w:tab w:val="clear" w:pos="1930"/>
          <w:tab w:val="clear" w:pos="2592"/>
          <w:tab w:val="left" w:pos="1892"/>
          <w:tab w:val="left" w:pos="2459"/>
        </w:tabs>
        <w:spacing w:line="340" w:lineRule="exact"/>
        <w:ind w:left="1134" w:right="0"/>
        <w:jc w:val="both"/>
        <w:rPr>
          <w:rFonts w:cs="Simplified Arabic"/>
          <w:w w:val="100"/>
          <w:sz w:val="24"/>
          <w:szCs w:val="24"/>
          <w:rtl/>
        </w:rPr>
      </w:pPr>
      <w:r w:rsidRPr="00B91AEB">
        <w:rPr>
          <w:rFonts w:cs="Simplified Arabic"/>
          <w:w w:val="100"/>
          <w:sz w:val="24"/>
          <w:szCs w:val="24"/>
          <w:rtl/>
        </w:rPr>
        <w:lastRenderedPageBreak/>
        <w:tab/>
      </w:r>
      <w:r w:rsidR="00395F0F" w:rsidRPr="00B91AEB">
        <w:rPr>
          <w:rFonts w:cs="Simplified Arabic"/>
          <w:w w:val="100"/>
          <w:sz w:val="24"/>
          <w:szCs w:val="24"/>
          <w:rtl/>
        </w:rPr>
        <w:t>(د)</w:t>
      </w:r>
      <w:r w:rsidR="00395F0F" w:rsidRPr="00B91AEB">
        <w:rPr>
          <w:rFonts w:cs="Simplified Arabic"/>
          <w:w w:val="100"/>
          <w:sz w:val="24"/>
          <w:szCs w:val="24"/>
          <w:rtl/>
        </w:rPr>
        <w:tab/>
        <w:t>التعاون مع فرقة العمل المعنية بنظم معارف الشعوب الأصلية والمجتمعات المحلية في تنظيم حلقات عمل وحلقات دراسية عبر الإنترنت كجزء من تنفيذ النهج المتبع في المنبر للاعتراف بمعارف الشعوب الأصلية والمجتمعات المحلية والاستفادة منها.</w:t>
      </w:r>
    </w:p>
    <w:p w14:paraId="51A25C04" w14:textId="4BD99CAE" w:rsidR="00395F0F" w:rsidRPr="00B91AEB" w:rsidRDefault="00395F0F" w:rsidP="00567BF3">
      <w:pPr>
        <w:tabs>
          <w:tab w:val="left" w:pos="1892"/>
        </w:tabs>
        <w:spacing w:after="120" w:line="340" w:lineRule="exact"/>
        <w:ind w:left="1134"/>
        <w:jc w:val="both"/>
        <w:rPr>
          <w:sz w:val="24"/>
          <w:szCs w:val="24"/>
          <w:rtl/>
        </w:rPr>
      </w:pPr>
      <w:r w:rsidRPr="00B91AEB">
        <w:rPr>
          <w:szCs w:val="22"/>
          <w:rtl/>
        </w:rPr>
        <w:t>12</w:t>
      </w:r>
      <w:r w:rsidRPr="00B91AEB">
        <w:rPr>
          <w:sz w:val="24"/>
          <w:szCs w:val="24"/>
          <w:rtl/>
        </w:rPr>
        <w:t>-</w:t>
      </w:r>
      <w:r w:rsidRPr="00B91AEB">
        <w:rPr>
          <w:sz w:val="24"/>
          <w:szCs w:val="24"/>
          <w:rtl/>
        </w:rPr>
        <w:tab/>
        <w:t>وستنظم حلقة عمل للحوار بالحضور الشخصي مع جهات التنسيق الوطنية لزيادة تعزيز القدرة على استخدام تقييمات المنبر المنجزة وغيرها من أعمال المنبر التي تقوم بها الحكومات ولتيسير مشاركة الحكومات في إعداد تقييمات المنبر الجارية (آذار/مارس 2024).</w:t>
      </w:r>
    </w:p>
    <w:p w14:paraId="5CB0F445" w14:textId="765C91C7" w:rsidR="00395F0F" w:rsidRPr="00B91AEB" w:rsidRDefault="00395F0F" w:rsidP="00567BF3">
      <w:pPr>
        <w:tabs>
          <w:tab w:val="left" w:pos="1892"/>
        </w:tabs>
        <w:spacing w:after="120" w:line="340" w:lineRule="exact"/>
        <w:ind w:left="1134"/>
        <w:jc w:val="both"/>
        <w:rPr>
          <w:sz w:val="24"/>
          <w:szCs w:val="24"/>
          <w:rtl/>
        </w:rPr>
      </w:pPr>
      <w:r w:rsidRPr="00B91AEB">
        <w:rPr>
          <w:szCs w:val="22"/>
          <w:rtl/>
        </w:rPr>
        <w:t>13</w:t>
      </w:r>
      <w:r w:rsidRPr="00B91AEB">
        <w:rPr>
          <w:sz w:val="24"/>
          <w:szCs w:val="24"/>
          <w:rtl/>
        </w:rPr>
        <w:t>-</w:t>
      </w:r>
      <w:r w:rsidRPr="00B91AEB">
        <w:rPr>
          <w:sz w:val="24"/>
          <w:szCs w:val="24"/>
          <w:rtl/>
        </w:rPr>
        <w:tab/>
        <w:t>وستنظم حوارات على الإنترنت مع جهات الاتصال الوطنية ومع أصحاب المصلحة في سياق الاستعراض الخارجي الثاني لتقارير تقييم الترابط والتغيير التحويلي (تشرين الثاني/نوفمبر</w:t>
      </w:r>
      <w:r w:rsidR="00FB5518" w:rsidRPr="00B91AEB">
        <w:rPr>
          <w:rFonts w:hint="cs"/>
          <w:sz w:val="24"/>
          <w:szCs w:val="24"/>
          <w:rtl/>
        </w:rPr>
        <w:t> </w:t>
      </w:r>
      <w:r w:rsidRPr="00B91AEB">
        <w:rPr>
          <w:sz w:val="24"/>
          <w:szCs w:val="24"/>
          <w:rtl/>
        </w:rPr>
        <w:t>- كانون الأول/ديسمبر 2023)، وكذلك الاستعراض الخارجي لتقرير تقييم الأعمال التجارية والتنوع البيولوجي (أيار/مايو 2024).</w:t>
      </w:r>
    </w:p>
    <w:p w14:paraId="322C3061" w14:textId="3C6D43AD" w:rsidR="00AF23EA" w:rsidRPr="00B91AEB" w:rsidRDefault="00AF23EA" w:rsidP="00567BF3">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802"/>
        <w:jc w:val="both"/>
        <w:rPr>
          <w:rFonts w:cs="Simplified Arabic"/>
          <w:w w:val="100"/>
          <w:sz w:val="24"/>
          <w:szCs w:val="24"/>
          <w:rtl/>
        </w:rPr>
      </w:pPr>
      <w:r w:rsidRPr="00B91AEB">
        <w:rPr>
          <w:rFonts w:cs="Simplified Arabic"/>
          <w:w w:val="100"/>
          <w:sz w:val="24"/>
          <w:szCs w:val="24"/>
          <w:rtl/>
        </w:rPr>
        <w:t>باء-</w:t>
      </w:r>
      <w:r w:rsidRPr="00B91AEB">
        <w:rPr>
          <w:rFonts w:cs="Simplified Arabic"/>
          <w:w w:val="100"/>
          <w:sz w:val="24"/>
          <w:szCs w:val="24"/>
          <w:rtl/>
        </w:rPr>
        <w:tab/>
        <w:t>الهدف 2 (ب): تيسير الوصول إلى الخبرة والمعلومات</w:t>
      </w:r>
    </w:p>
    <w:p w14:paraId="6448D759" w14:textId="284D4E55" w:rsidR="00AF23EA" w:rsidRPr="00B91AEB" w:rsidRDefault="00BD0AD2" w:rsidP="00567BF3">
      <w:pPr>
        <w:tabs>
          <w:tab w:val="left" w:pos="1892"/>
        </w:tabs>
        <w:spacing w:after="120" w:line="340" w:lineRule="exact"/>
        <w:ind w:left="1134"/>
        <w:jc w:val="both"/>
        <w:rPr>
          <w:sz w:val="24"/>
          <w:szCs w:val="24"/>
          <w:rtl/>
        </w:rPr>
      </w:pPr>
      <w:r w:rsidRPr="00B91AEB">
        <w:rPr>
          <w:szCs w:val="22"/>
          <w:rtl/>
        </w:rPr>
        <w:t>14</w:t>
      </w:r>
      <w:r w:rsidR="00AF23EA" w:rsidRPr="00B91AEB">
        <w:rPr>
          <w:sz w:val="24"/>
          <w:szCs w:val="24"/>
          <w:rtl/>
        </w:rPr>
        <w:t>-</w:t>
      </w:r>
      <w:r w:rsidR="00354DE5" w:rsidRPr="00B91AEB">
        <w:rPr>
          <w:sz w:val="24"/>
          <w:szCs w:val="24"/>
        </w:rPr>
        <w:tab/>
      </w:r>
      <w:r w:rsidR="00AF23EA" w:rsidRPr="00B91AEB">
        <w:rPr>
          <w:sz w:val="24"/>
          <w:szCs w:val="24"/>
          <w:rtl/>
        </w:rPr>
        <w:t>ستشمل الأنشطة الرامية إلى دعم استيعاب نتائج التقييم المعتمدة والنواتج الأخرى وتشجيع تطوير مجتمعات الممارسين حولها ما يلي:</w:t>
      </w:r>
    </w:p>
    <w:p w14:paraId="597A5091" w14:textId="77777777" w:rsidR="00AF23EA" w:rsidRPr="00B91AEB" w:rsidRDefault="00AF23EA" w:rsidP="00567BF3">
      <w:pPr>
        <w:tabs>
          <w:tab w:val="left" w:pos="2459"/>
        </w:tabs>
        <w:spacing w:after="120" w:line="340" w:lineRule="exact"/>
        <w:ind w:left="1134" w:firstLine="758"/>
        <w:jc w:val="both"/>
        <w:rPr>
          <w:sz w:val="24"/>
          <w:szCs w:val="24"/>
          <w:rtl/>
        </w:rPr>
      </w:pPr>
      <w:r w:rsidRPr="00B91AEB">
        <w:rPr>
          <w:sz w:val="24"/>
          <w:szCs w:val="24"/>
          <w:rtl/>
        </w:rPr>
        <w:t>(أ)</w:t>
      </w:r>
      <w:r w:rsidRPr="00B91AEB">
        <w:rPr>
          <w:sz w:val="24"/>
          <w:szCs w:val="24"/>
          <w:rtl/>
        </w:rPr>
        <w:tab/>
        <w:t>توزيع الدعوة (الدعوات) الخاصة بترشيحات الخبراء لأي عملية تحديد نطاق بدأها الاجتماع العام، من خلال الشبكات ذات الصلة لتشجيع تقديم الطلبات من أكبر مجموعة ممكنة من الخبراء؛ وتقديم المساعدة لفريق الخبراء المتعدد التخصصات في تنفيذ عملية سد الفجوات في خبرة فريق الخبراء، عند الاقتضاء؛</w:t>
      </w:r>
    </w:p>
    <w:p w14:paraId="44719F58" w14:textId="77777777" w:rsidR="00AF23EA" w:rsidRPr="00B91AEB" w:rsidRDefault="00AF23EA" w:rsidP="00567BF3">
      <w:pPr>
        <w:tabs>
          <w:tab w:val="left" w:pos="2459"/>
        </w:tabs>
        <w:spacing w:after="120" w:line="340" w:lineRule="exact"/>
        <w:ind w:left="1134" w:firstLine="758"/>
        <w:jc w:val="both"/>
        <w:rPr>
          <w:sz w:val="24"/>
          <w:szCs w:val="24"/>
          <w:rtl/>
        </w:rPr>
      </w:pPr>
      <w:r w:rsidRPr="00B91AEB">
        <w:rPr>
          <w:sz w:val="24"/>
          <w:szCs w:val="24"/>
          <w:rtl/>
        </w:rPr>
        <w:t>(ب)</w:t>
      </w:r>
      <w:r w:rsidRPr="00B91AEB">
        <w:rPr>
          <w:sz w:val="24"/>
          <w:szCs w:val="24"/>
        </w:rPr>
        <w:tab/>
      </w:r>
      <w:r w:rsidRPr="00B91AEB">
        <w:rPr>
          <w:sz w:val="24"/>
          <w:szCs w:val="24"/>
          <w:rtl/>
        </w:rPr>
        <w:t>إصدار دعوة لتقديم مساهمات لدعم استيعاب تقارير تقييم المنبر ومنتجاته الأخرى‏‏ المعتمدة (أيار/مايو 2023)؛</w:t>
      </w:r>
    </w:p>
    <w:p w14:paraId="55FAD68C" w14:textId="77777777" w:rsidR="00AF23EA" w:rsidRPr="00B91AEB" w:rsidRDefault="00AF23EA" w:rsidP="00567BF3">
      <w:pPr>
        <w:tabs>
          <w:tab w:val="left" w:pos="2459"/>
        </w:tabs>
        <w:spacing w:after="120" w:line="340" w:lineRule="exact"/>
        <w:ind w:left="1134" w:firstLine="758"/>
        <w:jc w:val="both"/>
        <w:rPr>
          <w:sz w:val="24"/>
          <w:szCs w:val="24"/>
          <w:rtl/>
        </w:rPr>
      </w:pPr>
      <w:r w:rsidRPr="00B91AEB">
        <w:rPr>
          <w:sz w:val="24"/>
          <w:szCs w:val="24"/>
          <w:rtl/>
        </w:rPr>
        <w:t>(ج)</w:t>
      </w:r>
      <w:r w:rsidRPr="00B91AEB">
        <w:rPr>
          <w:sz w:val="24"/>
          <w:szCs w:val="24"/>
          <w:rtl/>
        </w:rPr>
        <w:tab/>
        <w:t>تقديم الدعم لأنشطة استيعاب نواتج المنبر التي تنظمها منظمات أخرى (مثل المواد المطبوعة أو الإلكترونية، والتعقيبات على مشاريع جداول الأعمال أو تفاصيل الاتصال بخبراء المنبر المعنيين)؛</w:t>
      </w:r>
    </w:p>
    <w:p w14:paraId="1305A210" w14:textId="77777777" w:rsidR="00AF23EA" w:rsidRPr="00B91AEB" w:rsidRDefault="00AF23EA" w:rsidP="00567BF3">
      <w:pPr>
        <w:tabs>
          <w:tab w:val="left" w:pos="2459"/>
        </w:tabs>
        <w:spacing w:after="120" w:line="340" w:lineRule="exact"/>
        <w:ind w:left="1134" w:firstLine="758"/>
        <w:jc w:val="both"/>
        <w:rPr>
          <w:sz w:val="24"/>
          <w:szCs w:val="24"/>
          <w:rtl/>
        </w:rPr>
      </w:pPr>
      <w:r w:rsidRPr="00B91AEB">
        <w:rPr>
          <w:sz w:val="24"/>
          <w:szCs w:val="24"/>
          <w:rtl/>
        </w:rPr>
        <w:t>(د)</w:t>
      </w:r>
      <w:r w:rsidRPr="00B91AEB">
        <w:rPr>
          <w:sz w:val="24"/>
          <w:szCs w:val="24"/>
          <w:rtl/>
        </w:rPr>
        <w:tab/>
        <w:t>مواصلة تشجيع جماعات الممارسين على تيسير الوصول إلى الخبرات والمعلومات ذات الصلة بالمنبر؛</w:t>
      </w:r>
    </w:p>
    <w:p w14:paraId="5A26F430" w14:textId="77777777" w:rsidR="00AF23EA" w:rsidRPr="00B91AEB" w:rsidRDefault="00AF23EA" w:rsidP="00567BF3">
      <w:pPr>
        <w:tabs>
          <w:tab w:val="left" w:pos="2459"/>
        </w:tabs>
        <w:spacing w:after="120" w:line="340" w:lineRule="exact"/>
        <w:ind w:left="1134" w:firstLine="758"/>
        <w:jc w:val="both"/>
        <w:rPr>
          <w:sz w:val="24"/>
          <w:szCs w:val="24"/>
          <w:rtl/>
        </w:rPr>
      </w:pPr>
      <w:r w:rsidRPr="00B91AEB">
        <w:rPr>
          <w:sz w:val="24"/>
          <w:szCs w:val="24"/>
          <w:rtl/>
        </w:rPr>
        <w:t>(هـ)</w:t>
      </w:r>
      <w:r w:rsidRPr="00B91AEB">
        <w:rPr>
          <w:sz w:val="24"/>
          <w:szCs w:val="24"/>
          <w:rtl/>
        </w:rPr>
        <w:tab/>
        <w:t>التعاون مع فرق العمل الأخرى في تحفيز الأنشطة لمواصلة بناء القدرات بشأن نهج وعمليات المنبر، بما في ذلك النهج المتبع في المنبر للاعتراف بمعارف الشعوب الأصلية والمجتمعات المحلية والاستفادة منها.</w:t>
      </w:r>
    </w:p>
    <w:p w14:paraId="2372AE01" w14:textId="041B9095" w:rsidR="00AF23EA" w:rsidRPr="00B91AEB" w:rsidRDefault="00BD0AD2" w:rsidP="00567BF3">
      <w:pPr>
        <w:tabs>
          <w:tab w:val="left" w:pos="1892"/>
        </w:tabs>
        <w:spacing w:after="120" w:line="340" w:lineRule="exact"/>
        <w:ind w:left="1134"/>
        <w:jc w:val="both"/>
        <w:rPr>
          <w:sz w:val="24"/>
          <w:szCs w:val="24"/>
          <w:rtl/>
        </w:rPr>
      </w:pPr>
      <w:r w:rsidRPr="00B91AEB">
        <w:rPr>
          <w:rFonts w:ascii="Simplified Arabic" w:hAnsi="Simplified Arabic"/>
          <w:szCs w:val="22"/>
          <w:rtl/>
        </w:rPr>
        <w:t>15</w:t>
      </w:r>
      <w:r w:rsidR="00AF23EA" w:rsidRPr="00B91AEB">
        <w:rPr>
          <w:sz w:val="24"/>
          <w:szCs w:val="24"/>
          <w:rtl/>
        </w:rPr>
        <w:t>-</w:t>
      </w:r>
      <w:r w:rsidR="00AF23EA" w:rsidRPr="00B91AEB">
        <w:rPr>
          <w:sz w:val="24"/>
          <w:szCs w:val="24"/>
          <w:rtl/>
        </w:rPr>
        <w:tab/>
        <w:t>وسيعقد اجتماع سابع لمنتدى بناء القدرات لتيسير المشاركة مع المنظمات والمؤسسات وبناء التعاون فيما بينها ومواصلة تعزيزه من أجل تنفيذ خطة بناء القدرات المتجددة للمنبر. وستحدد فرقة العمل الموضوع المحدد لاجتماع المنتدى وسيوافق عليه المكتب (أيار/مايو 2024).</w:t>
      </w:r>
    </w:p>
    <w:p w14:paraId="018A2AAB" w14:textId="77777777" w:rsidR="00AF23EA" w:rsidRPr="00B91AEB" w:rsidRDefault="00AF23EA" w:rsidP="00567BF3">
      <w:pPr>
        <w:spacing w:after="120" w:line="340" w:lineRule="exact"/>
        <w:ind w:left="1185" w:hanging="709"/>
        <w:jc w:val="both"/>
        <w:rPr>
          <w:b/>
          <w:bCs/>
          <w:sz w:val="24"/>
          <w:szCs w:val="24"/>
          <w:rtl/>
        </w:rPr>
      </w:pPr>
      <w:r w:rsidRPr="00B91AEB">
        <w:rPr>
          <w:b/>
          <w:bCs/>
          <w:sz w:val="24"/>
          <w:szCs w:val="24"/>
          <w:rtl/>
        </w:rPr>
        <w:t>جيم -</w:t>
      </w:r>
      <w:r w:rsidRPr="00B91AEB">
        <w:rPr>
          <w:b/>
          <w:bCs/>
          <w:sz w:val="24"/>
          <w:szCs w:val="24"/>
          <w:rtl/>
        </w:rPr>
        <w:tab/>
        <w:t>الهدف 2 (ج): تعزيز القدرات الوطنية والإقليمية</w:t>
      </w:r>
    </w:p>
    <w:p w14:paraId="2C938E7B" w14:textId="3EE68B96" w:rsidR="00AF23EA" w:rsidRPr="00B91AEB" w:rsidRDefault="00BD0AD2" w:rsidP="00567BF3">
      <w:pPr>
        <w:tabs>
          <w:tab w:val="left" w:pos="1892"/>
        </w:tabs>
        <w:spacing w:after="120" w:line="340" w:lineRule="exact"/>
        <w:ind w:left="1134"/>
        <w:jc w:val="both"/>
        <w:rPr>
          <w:sz w:val="24"/>
          <w:szCs w:val="24"/>
          <w:rtl/>
        </w:rPr>
      </w:pPr>
      <w:r w:rsidRPr="005C4EF5">
        <w:rPr>
          <w:szCs w:val="22"/>
          <w:rtl/>
        </w:rPr>
        <w:t>16</w:t>
      </w:r>
      <w:r w:rsidR="00AF23EA" w:rsidRPr="00B91AEB">
        <w:rPr>
          <w:sz w:val="24"/>
          <w:szCs w:val="24"/>
          <w:rtl/>
        </w:rPr>
        <w:t>-</w:t>
      </w:r>
      <w:r w:rsidR="00AF23EA" w:rsidRPr="00B91AEB">
        <w:rPr>
          <w:sz w:val="24"/>
          <w:szCs w:val="24"/>
          <w:rtl/>
        </w:rPr>
        <w:tab/>
        <w:t>ستواصل فرقة العمل تشجيع المنابر والشبكات والتقييمات الإقليمية (أو دون الإقليمية) للترابط بين العلوم والسياسات من أجل التنوع البيولوجي وخدمات النظم الإيكولوجية والتعاون معها وتعزيزها. وستركز الأنشطة المضطلع بها على تيسير تبادل المعارف وأفضل الممارسات فيما بين المنابر الوطنية والإقليمية (أو دون الإقليمية) للترابط بين العلوم والسياسات، والمهتمين بإنشاء منبر جديد، والمنظمات والمؤسسات التي يمكنها دعم هذه الجهود. وستنظم حلقة حوار عبر الإنترنت كجزء من هذا العمل (حزيران/يونيه 2024).</w:t>
      </w:r>
    </w:p>
    <w:p w14:paraId="33CDCC8B" w14:textId="77777777" w:rsidR="00AF23EA" w:rsidRPr="00E131D4" w:rsidRDefault="00AF23EA" w:rsidP="009E7CF5">
      <w:pPr>
        <w:spacing w:line="360" w:lineRule="exact"/>
        <w:jc w:val="both"/>
        <w:rPr>
          <w:rtl/>
        </w:rPr>
        <w:sectPr w:rsidR="00AF23EA" w:rsidRPr="00E131D4" w:rsidSect="005D00DD">
          <w:footnotePr>
            <w:numRestart w:val="eachSect"/>
          </w:footnotePr>
          <w:endnotePr>
            <w:numFmt w:val="decimal"/>
          </w:endnotePr>
          <w:pgSz w:w="12240" w:h="15840" w:code="1"/>
          <w:pgMar w:top="907" w:right="1418" w:bottom="1418" w:left="992" w:header="539" w:footer="975" w:gutter="0"/>
          <w:cols w:space="720"/>
          <w:noEndnote/>
          <w:bidi/>
          <w:rtlGutter/>
          <w:docGrid w:linePitch="299"/>
        </w:sectPr>
      </w:pPr>
    </w:p>
    <w:p w14:paraId="792CB6E3" w14:textId="77777777" w:rsidR="00AF23EA" w:rsidRPr="005C4EF5" w:rsidRDefault="00AF23EA" w:rsidP="009E7CF5">
      <w:pPr>
        <w:spacing w:after="240" w:line="360" w:lineRule="exact"/>
        <w:jc w:val="both"/>
        <w:rPr>
          <w:b/>
          <w:bCs/>
          <w:sz w:val="28"/>
          <w:rtl/>
        </w:rPr>
      </w:pPr>
      <w:r w:rsidRPr="005C4EF5">
        <w:rPr>
          <w:b/>
          <w:bCs/>
          <w:sz w:val="28"/>
          <w:rtl/>
        </w:rPr>
        <w:lastRenderedPageBreak/>
        <w:t>المرفق الثاني</w:t>
      </w:r>
    </w:p>
    <w:p w14:paraId="43712879" w14:textId="77777777" w:rsidR="00AF23EA" w:rsidRPr="005C4EF5" w:rsidRDefault="00AF23EA" w:rsidP="009E7CF5">
      <w:pPr>
        <w:spacing w:after="120" w:line="360" w:lineRule="exact"/>
        <w:ind w:left="1134"/>
        <w:jc w:val="both"/>
        <w:rPr>
          <w:b/>
          <w:bCs/>
          <w:sz w:val="28"/>
          <w:rtl/>
        </w:rPr>
      </w:pPr>
      <w:r w:rsidRPr="005C4EF5">
        <w:rPr>
          <w:b/>
          <w:bCs/>
          <w:sz w:val="28"/>
          <w:rtl/>
        </w:rPr>
        <w:t>العمل المتقدم بشأن المعارف والبيانات</w:t>
      </w:r>
    </w:p>
    <w:p w14:paraId="672A91E1" w14:textId="77777777" w:rsidR="00AF23EA" w:rsidRPr="005C4EF5" w:rsidRDefault="00AF23EA" w:rsidP="009E7CF5">
      <w:pPr>
        <w:pStyle w:val="ListParagraph"/>
        <w:numPr>
          <w:ilvl w:val="0"/>
          <w:numId w:val="27"/>
        </w:numPr>
        <w:tabs>
          <w:tab w:val="clear" w:pos="1247"/>
          <w:tab w:val="clear" w:pos="1814"/>
          <w:tab w:val="clear" w:pos="2381"/>
          <w:tab w:val="clear" w:pos="2948"/>
          <w:tab w:val="clear" w:pos="3515"/>
          <w:tab w:val="left" w:pos="1909"/>
        </w:tabs>
        <w:bidi/>
        <w:spacing w:after="120" w:line="360" w:lineRule="exact"/>
        <w:ind w:left="1134" w:firstLine="0"/>
        <w:contextualSpacing w:val="0"/>
        <w:jc w:val="both"/>
        <w:rPr>
          <w:rFonts w:cs="Simplified Arabic" w:hint="default"/>
          <w:sz w:val="24"/>
          <w:szCs w:val="24"/>
        </w:rPr>
      </w:pPr>
      <w:r w:rsidRPr="005C4EF5">
        <w:rPr>
          <w:rFonts w:cs="Simplified Arabic" w:hint="default"/>
          <w:sz w:val="24"/>
          <w:szCs w:val="24"/>
          <w:rtl/>
        </w:rPr>
        <w:t xml:space="preserve">ترد في الوثيقة </w:t>
      </w:r>
      <w:r w:rsidRPr="005C4EF5">
        <w:rPr>
          <w:rFonts w:cs="Simplified Arabic" w:hint="default"/>
          <w:sz w:val="22"/>
          <w:szCs w:val="22"/>
        </w:rPr>
        <w:t>IPBES/9/INF/14</w:t>
      </w:r>
      <w:r w:rsidRPr="005C4EF5">
        <w:rPr>
          <w:rFonts w:cs="Simplified Arabic" w:hint="default"/>
          <w:sz w:val="24"/>
          <w:szCs w:val="24"/>
          <w:rtl/>
        </w:rPr>
        <w:t xml:space="preserve"> معلومات مفصلة عن التقدم المحرز في تنفيذ الهدف 3 (أ) من برنامج العمل المتجدد للمنبر حتى عام 2030، ’’العمل المتقدم بشأن المعارف والبيانات‘‘، خلال فترة ما بين الدورات 2021-2022، والمتصلة بخطط العمل لفترتي ما بين الدورات 2022-2023 و2023-2024.</w:t>
      </w:r>
    </w:p>
    <w:p w14:paraId="672B6277" w14:textId="77777777" w:rsidR="00AF23EA" w:rsidRPr="005C4EF5" w:rsidRDefault="00AF23EA" w:rsidP="009E7CF5">
      <w:pPr>
        <w:pStyle w:val="ListParagraph"/>
        <w:numPr>
          <w:ilvl w:val="0"/>
          <w:numId w:val="27"/>
        </w:numPr>
        <w:tabs>
          <w:tab w:val="clear" w:pos="1247"/>
          <w:tab w:val="clear" w:pos="1814"/>
          <w:tab w:val="clear" w:pos="2381"/>
          <w:tab w:val="clear" w:pos="2948"/>
          <w:tab w:val="clear" w:pos="3515"/>
          <w:tab w:val="left" w:pos="1909"/>
        </w:tabs>
        <w:bidi/>
        <w:spacing w:after="120" w:line="360" w:lineRule="exact"/>
        <w:ind w:left="1134" w:firstLine="0"/>
        <w:contextualSpacing w:val="0"/>
        <w:jc w:val="both"/>
        <w:rPr>
          <w:rFonts w:cs="Simplified Arabic" w:hint="default"/>
          <w:sz w:val="24"/>
          <w:szCs w:val="24"/>
        </w:rPr>
      </w:pPr>
      <w:r w:rsidRPr="005C4EF5">
        <w:rPr>
          <w:rFonts w:cs="Simplified Arabic" w:hint="default"/>
          <w:sz w:val="24"/>
          <w:szCs w:val="24"/>
          <w:rtl/>
        </w:rPr>
        <w:t>وتتولى تنفيذ الأنشطة الواردة في إطار الهدف 3 (أ) فرقة العمل المعنية بالمعارف والبيانات العاملة في فريقين فرعيين، معنيين بتحفيز توليد المعارف وإدارة البيانات، لتنفيذ مساري العمل المتعلقين بالهدف 3 (أ).</w:t>
      </w:r>
    </w:p>
    <w:p w14:paraId="066D677F" w14:textId="09D6DF3F" w:rsidR="00AF23EA" w:rsidRPr="005C4EF5" w:rsidRDefault="00AF23EA" w:rsidP="009E7CF5">
      <w:pPr>
        <w:tabs>
          <w:tab w:val="left" w:pos="1909"/>
        </w:tabs>
        <w:spacing w:after="120" w:line="360" w:lineRule="exact"/>
        <w:ind w:left="1134" w:hanging="785"/>
        <w:jc w:val="both"/>
        <w:rPr>
          <w:b/>
          <w:bCs/>
          <w:sz w:val="26"/>
          <w:szCs w:val="26"/>
          <w:rtl/>
        </w:rPr>
      </w:pPr>
      <w:r w:rsidRPr="005C4EF5">
        <w:rPr>
          <w:b/>
          <w:bCs/>
          <w:sz w:val="26"/>
          <w:szCs w:val="26"/>
          <w:rtl/>
        </w:rPr>
        <w:t>أولاً-</w:t>
      </w:r>
      <w:r w:rsidRPr="005C4EF5">
        <w:rPr>
          <w:b/>
          <w:bCs/>
          <w:sz w:val="26"/>
          <w:szCs w:val="26"/>
          <w:rtl/>
        </w:rPr>
        <w:tab/>
        <w:t>العمل المتقدم بشأن تحفيز توليد المعارف</w:t>
      </w:r>
    </w:p>
    <w:p w14:paraId="2E2814B5" w14:textId="77777777" w:rsidR="00AF23EA" w:rsidRPr="005C4EF5" w:rsidRDefault="00AF23EA" w:rsidP="009E7CF5">
      <w:pPr>
        <w:tabs>
          <w:tab w:val="left" w:pos="1909"/>
        </w:tabs>
        <w:spacing w:after="120" w:line="360" w:lineRule="exact"/>
        <w:ind w:left="1134" w:hanging="785"/>
        <w:jc w:val="both"/>
        <w:rPr>
          <w:b/>
          <w:bCs/>
          <w:rtl/>
        </w:rPr>
      </w:pPr>
      <w:r w:rsidRPr="005C4EF5">
        <w:rPr>
          <w:b/>
          <w:bCs/>
          <w:sz w:val="24"/>
          <w:szCs w:val="24"/>
          <w:rtl/>
        </w:rPr>
        <w:t>ألف-</w:t>
      </w:r>
      <w:r w:rsidRPr="005C4EF5">
        <w:rPr>
          <w:b/>
          <w:bCs/>
          <w:sz w:val="24"/>
          <w:szCs w:val="24"/>
          <w:rtl/>
        </w:rPr>
        <w:tab/>
        <w:t>نواتج خطة العمل للهدف 3 (أ) – تحفيز توليد المعارف</w:t>
      </w:r>
    </w:p>
    <w:p w14:paraId="52AF259D" w14:textId="43CBFC84" w:rsidR="00AF23EA" w:rsidRPr="005C4EF5" w:rsidRDefault="00AF23EA" w:rsidP="009E7CF5">
      <w:pPr>
        <w:pStyle w:val="SingleTxt"/>
        <w:tabs>
          <w:tab w:val="clear" w:pos="1267"/>
          <w:tab w:val="clear" w:pos="1930"/>
          <w:tab w:val="clear" w:pos="2592"/>
          <w:tab w:val="left" w:pos="1909"/>
          <w:tab w:val="left" w:pos="2476"/>
        </w:tabs>
        <w:spacing w:line="360" w:lineRule="exact"/>
        <w:ind w:left="1138" w:right="0"/>
        <w:jc w:val="both"/>
        <w:rPr>
          <w:rFonts w:cs="Simplified Arabic"/>
          <w:w w:val="100"/>
          <w:kern w:val="0"/>
          <w:sz w:val="22"/>
          <w:szCs w:val="24"/>
          <w:rtl/>
        </w:rPr>
      </w:pPr>
      <w:r w:rsidRPr="005C4EF5">
        <w:rPr>
          <w:rFonts w:cs="Simplified Arabic"/>
          <w:w w:val="100"/>
          <w:kern w:val="0"/>
          <w:sz w:val="22"/>
          <w:szCs w:val="22"/>
          <w:rtl/>
        </w:rPr>
        <w:t>3</w:t>
      </w:r>
      <w:r w:rsidRPr="005C4EF5">
        <w:rPr>
          <w:rFonts w:cs="Simplified Arabic"/>
          <w:w w:val="100"/>
          <w:kern w:val="0"/>
          <w:sz w:val="22"/>
          <w:szCs w:val="24"/>
          <w:rtl/>
        </w:rPr>
        <w:t>-</w:t>
      </w:r>
      <w:r w:rsidRPr="005C4EF5">
        <w:rPr>
          <w:rFonts w:cs="Simplified Arabic"/>
          <w:w w:val="100"/>
          <w:kern w:val="0"/>
          <w:sz w:val="22"/>
          <w:szCs w:val="24"/>
          <w:rtl/>
        </w:rPr>
        <w:tab/>
        <w:t>‏‏استجابة لطلب الاجتماع العام في المقرر‏‏ ‏</w:t>
      </w:r>
      <w:r w:rsidRPr="005C4EF5">
        <w:rPr>
          <w:rFonts w:cs="Simplified Arabic"/>
          <w:w w:val="100"/>
          <w:kern w:val="0"/>
          <w:sz w:val="22"/>
          <w:szCs w:val="24"/>
          <w:rtl/>
          <w:lang w:val="en-GB" w:eastAsia="en-GB"/>
        </w:rPr>
        <w:t>م.ح.د-7/1</w:t>
      </w:r>
      <w:r w:rsidRPr="005C4EF5">
        <w:rPr>
          <w:rFonts w:cs="Simplified Arabic"/>
          <w:w w:val="100"/>
          <w:kern w:val="0"/>
          <w:sz w:val="22"/>
          <w:szCs w:val="24"/>
          <w:rtl/>
        </w:rPr>
        <w:t>‏، أعد الفريق الفرعي المعني بتحفيز توليد المعارف التابع لفرقة العمل المعنية بالمعارف والبيانات مجموعة من النواتج بشأن جوانب تحفيز توليد المعارف للهدف‏‏ ‏‏3</w:t>
      </w:r>
      <w:r w:rsidR="00924B58" w:rsidRPr="005C4EF5">
        <w:rPr>
          <w:rFonts w:cs="Simplified Arabic"/>
          <w:w w:val="100"/>
          <w:kern w:val="0"/>
          <w:sz w:val="22"/>
          <w:szCs w:val="24"/>
          <w:rtl/>
        </w:rPr>
        <w:t> </w:t>
      </w:r>
      <w:r w:rsidRPr="005C4EF5">
        <w:rPr>
          <w:rFonts w:cs="Simplified Arabic"/>
          <w:w w:val="100"/>
          <w:kern w:val="0"/>
          <w:sz w:val="22"/>
          <w:szCs w:val="24"/>
          <w:rtl/>
        </w:rPr>
        <w:t>‏‏(‏‏أ‏‏)‏‏، ولا</w:t>
      </w:r>
      <w:r w:rsidR="00924B58" w:rsidRPr="005C4EF5">
        <w:rPr>
          <w:rFonts w:cs="Simplified Arabic"/>
          <w:w w:val="100"/>
          <w:kern w:val="0"/>
          <w:sz w:val="22"/>
          <w:szCs w:val="24"/>
          <w:rtl/>
        </w:rPr>
        <w:t> </w:t>
      </w:r>
      <w:r w:rsidRPr="005C4EF5">
        <w:rPr>
          <w:rFonts w:cs="Simplified Arabic"/>
          <w:w w:val="100"/>
          <w:kern w:val="0"/>
          <w:sz w:val="22"/>
          <w:szCs w:val="24"/>
          <w:rtl/>
        </w:rPr>
        <w:t>سيما‏</w:t>
      </w:r>
      <w:r w:rsidRPr="005C4EF5">
        <w:rPr>
          <w:rFonts w:cs="Simplified Arabic"/>
          <w:w w:val="100"/>
          <w:kern w:val="0"/>
          <w:sz w:val="22"/>
          <w:szCs w:val="24"/>
          <w:cs/>
        </w:rPr>
        <w:t>‎</w:t>
      </w:r>
      <w:r w:rsidRPr="005C4EF5">
        <w:rPr>
          <w:rFonts w:cs="Simplified Arabic"/>
          <w:w w:val="100"/>
          <w:kern w:val="0"/>
          <w:sz w:val="22"/>
          <w:szCs w:val="24"/>
          <w:rtl/>
        </w:rPr>
        <w:t>:</w:t>
      </w:r>
      <w:r w:rsidRPr="005C4EF5">
        <w:rPr>
          <w:rFonts w:cs="Simplified Arabic"/>
          <w:w w:val="100"/>
          <w:kern w:val="0"/>
          <w:sz w:val="22"/>
          <w:szCs w:val="24"/>
          <w:cs/>
        </w:rPr>
        <w:t>‎</w:t>
      </w:r>
      <w:r w:rsidRPr="005C4EF5">
        <w:rPr>
          <w:rFonts w:cs="Simplified Arabic"/>
          <w:w w:val="100"/>
          <w:kern w:val="0"/>
          <w:sz w:val="22"/>
          <w:szCs w:val="24"/>
          <w:rtl/>
        </w:rPr>
        <w:t>‏</w:t>
      </w:r>
    </w:p>
    <w:p w14:paraId="2442EB47" w14:textId="77777777" w:rsidR="00AF23EA" w:rsidRPr="005C4EF5" w:rsidRDefault="00AF23EA" w:rsidP="009E7CF5">
      <w:pPr>
        <w:pStyle w:val="SingleTxt"/>
        <w:tabs>
          <w:tab w:val="clear" w:pos="1267"/>
          <w:tab w:val="clear" w:pos="1930"/>
          <w:tab w:val="clear" w:pos="2592"/>
          <w:tab w:val="left" w:pos="1909"/>
          <w:tab w:val="left" w:pos="2476"/>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‏‏استعراض ومواصلة تطوير العملية لتحفيز توليد معارف جديدة ومبادئ توجيهية حية جديدة لدعم مؤلفي التقييم في تحديد الثغرات المعرفية والنموذج لتجميع الثغرات المعرفية، استنادا إلى الدروس المستفادة من التقييمات الجارية؛‏‏</w:t>
      </w:r>
    </w:p>
    <w:p w14:paraId="3648C435" w14:textId="77777777" w:rsidR="00AF23EA" w:rsidRPr="005C4EF5" w:rsidRDefault="00AF23EA" w:rsidP="009E7CF5">
      <w:pPr>
        <w:pStyle w:val="SingleTxt"/>
        <w:tabs>
          <w:tab w:val="clear" w:pos="1267"/>
          <w:tab w:val="clear" w:pos="1930"/>
          <w:tab w:val="clear" w:pos="2592"/>
          <w:tab w:val="left" w:pos="1909"/>
          <w:tab w:val="left" w:pos="2476"/>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‏‏تقديم الدعم لمؤلفي التقييم في تحديد الثغرات المعرفية، بما في ذلك في إعداد قائمة بالثغرات المعرفية كجزء من التقييمات، باستخدام المبادئ التوجيهية والنموذج؛</w:t>
      </w:r>
    </w:p>
    <w:p w14:paraId="209BEEB0" w14:textId="77777777" w:rsidR="00AF23EA" w:rsidRPr="005C4EF5" w:rsidRDefault="00AF23EA" w:rsidP="009E7CF5">
      <w:pPr>
        <w:pStyle w:val="SingleTxt"/>
        <w:tabs>
          <w:tab w:val="clear" w:pos="1267"/>
          <w:tab w:val="clear" w:pos="1930"/>
          <w:tab w:val="clear" w:pos="2592"/>
          <w:tab w:val="left" w:pos="1909"/>
          <w:tab w:val="left" w:pos="2476"/>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(ج)</w:t>
      </w:r>
      <w:r w:rsidRPr="005C4EF5">
        <w:rPr>
          <w:rFonts w:cs="Simplified Arabic"/>
          <w:w w:val="100"/>
          <w:kern w:val="0"/>
          <w:sz w:val="22"/>
          <w:szCs w:val="24"/>
          <w:rtl/>
        </w:rPr>
        <w:tab/>
        <w:t>‏‏تعزيز استيعاب المنظمات والمبادرات الخارجية ذات الصلة للثغرات المعرفية المحددة؛‏‏</w:t>
      </w:r>
    </w:p>
    <w:p w14:paraId="192089B7" w14:textId="77777777" w:rsidR="00AF23EA" w:rsidRPr="005C4EF5" w:rsidRDefault="00AF23EA" w:rsidP="009E7CF5">
      <w:pPr>
        <w:pStyle w:val="SingleTxt"/>
        <w:tabs>
          <w:tab w:val="clear" w:pos="1267"/>
          <w:tab w:val="clear" w:pos="1930"/>
          <w:tab w:val="clear" w:pos="2592"/>
          <w:tab w:val="left" w:pos="1909"/>
          <w:tab w:val="left" w:pos="2476"/>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(د)</w:t>
      </w:r>
      <w:r w:rsidRPr="005C4EF5">
        <w:rPr>
          <w:rFonts w:cs="Simplified Arabic"/>
          <w:w w:val="100"/>
          <w:kern w:val="0"/>
          <w:sz w:val="22"/>
          <w:szCs w:val="24"/>
          <w:rtl/>
        </w:rPr>
        <w:tab/>
        <w:t>‏رصد أثر جهود تحفيز توليد المعارف لسد الثغرات المحددة بشكل فعال.‏‏</w:t>
      </w:r>
    </w:p>
    <w:p w14:paraId="104FF8AA" w14:textId="4EBF5D4A" w:rsidR="00AF23EA" w:rsidRPr="005C4EF5" w:rsidRDefault="00AF23EA" w:rsidP="009E7CF5">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643"/>
        <w:jc w:val="both"/>
        <w:rPr>
          <w:rFonts w:cs="Simplified Arabic"/>
          <w:w w:val="100"/>
          <w:kern w:val="0"/>
          <w:sz w:val="22"/>
          <w:szCs w:val="24"/>
          <w:rtl/>
        </w:rPr>
      </w:pPr>
      <w:r w:rsidRPr="005C4EF5">
        <w:rPr>
          <w:rFonts w:cs="Simplified Arabic"/>
          <w:w w:val="100"/>
          <w:kern w:val="0"/>
          <w:sz w:val="22"/>
          <w:szCs w:val="24"/>
          <w:rtl/>
        </w:rPr>
        <w:t>باء-</w:t>
      </w:r>
      <w:r w:rsidRPr="005C4EF5">
        <w:rPr>
          <w:rFonts w:cs="Simplified Arabic"/>
          <w:w w:val="100"/>
          <w:kern w:val="0"/>
          <w:sz w:val="22"/>
          <w:szCs w:val="24"/>
          <w:rtl/>
        </w:rPr>
        <w:tab/>
        <w:t>‏‏خطة عمل لفترة ما بين الدورات 2022-2023 ‏‏(‏‏للاعتماد‏‏)‏</w:t>
      </w:r>
    </w:p>
    <w:p w14:paraId="67035AA9"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2"/>
          <w:rtl/>
        </w:rPr>
        <w:t>4</w:t>
      </w:r>
      <w:r w:rsidRPr="005C4EF5">
        <w:rPr>
          <w:rFonts w:cs="Simplified Arabic"/>
          <w:w w:val="100"/>
          <w:kern w:val="0"/>
          <w:sz w:val="22"/>
          <w:szCs w:val="24"/>
          <w:rtl/>
        </w:rPr>
        <w:t>-</w:t>
      </w:r>
      <w:r w:rsidRPr="005C4EF5">
        <w:rPr>
          <w:rFonts w:cs="Simplified Arabic"/>
          <w:w w:val="100"/>
          <w:kern w:val="0"/>
          <w:sz w:val="22"/>
          <w:szCs w:val="24"/>
          <w:rtl/>
        </w:rPr>
        <w:tab/>
        <w:t>‏‏ستستعرض فرقة العمل وتواصل تطوير عملية تحفيز توليد معارف ومبادئ توجيهية حية جديدة لدعم مؤلفي التقييم في تحديد الثغرات المعرفية والنموذج لتجميع الثغرات المعرفية، استنادا إلى الدروس المستفادة من التقييمات الجارية‏‏.</w:t>
      </w:r>
    </w:p>
    <w:p w14:paraId="06B9FB7C"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2"/>
          <w:rtl/>
        </w:rPr>
        <w:t>5</w:t>
      </w:r>
      <w:r w:rsidRPr="005C4EF5">
        <w:rPr>
          <w:rFonts w:cs="Simplified Arabic"/>
          <w:w w:val="100"/>
          <w:kern w:val="0"/>
          <w:sz w:val="22"/>
          <w:szCs w:val="24"/>
          <w:rtl/>
        </w:rPr>
        <w:t>-</w:t>
      </w:r>
      <w:r w:rsidRPr="005C4EF5">
        <w:rPr>
          <w:rFonts w:cs="Simplified Arabic"/>
          <w:w w:val="100"/>
          <w:kern w:val="0"/>
          <w:sz w:val="22"/>
          <w:szCs w:val="24"/>
          <w:rtl/>
        </w:rPr>
        <w:tab/>
        <w:t>‏‏وستشمل أنشطة دعم مؤلفي التقييم في جميع مراحل التقييم، في عملية تحديد الثغرات المعرفية، بما في ذلك إعداد قائمة بالثغرات المعرفية كجزء من التقييمات الجارية باستخدام المبادئ التوجيهية والنموذج، وضمان توافرها في أقرب وقت ممكن وفقاً لإجراءات المنبر، ما يلي‏</w:t>
      </w:r>
      <w:r w:rsidRPr="005C4EF5">
        <w:rPr>
          <w:rFonts w:cs="Simplified Arabic"/>
          <w:w w:val="100"/>
          <w:kern w:val="0"/>
          <w:sz w:val="22"/>
          <w:szCs w:val="24"/>
          <w:cs/>
        </w:rPr>
        <w:t>‎</w:t>
      </w:r>
      <w:r w:rsidRPr="005C4EF5">
        <w:rPr>
          <w:rFonts w:cs="Simplified Arabic"/>
          <w:w w:val="100"/>
          <w:kern w:val="0"/>
          <w:sz w:val="22"/>
          <w:szCs w:val="24"/>
          <w:rtl/>
        </w:rPr>
        <w:t>:</w:t>
      </w:r>
    </w:p>
    <w:p w14:paraId="27F181B7"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 xml:space="preserve">‏‏جلسات عبر الإنترنت أو بالحضور الشخصي من أجل تقييم الأنواع الغريبة الغازية (النصف الثاني من عام 2022)؛‏ </w:t>
      </w:r>
    </w:p>
    <w:p w14:paraId="770A0FC3"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‏‏جلسات عبر الإنترنت أو بالحضور الشخصي أو تقديم عروض من أجل اجتماع المؤلفين الثاني لتقييمات الصلة والتغيير التحويلي (آذار/مارس-أيار/مايو 2023)‏‏.</w:t>
      </w:r>
    </w:p>
    <w:p w14:paraId="580B9437"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lastRenderedPageBreak/>
        <w:t>6-</w:t>
      </w:r>
      <w:r w:rsidRPr="005C4EF5">
        <w:rPr>
          <w:rFonts w:cs="Simplified Arabic"/>
          <w:w w:val="100"/>
          <w:kern w:val="0"/>
          <w:sz w:val="22"/>
          <w:szCs w:val="24"/>
          <w:rtl/>
        </w:rPr>
        <w:tab/>
        <w:t>‏‏وستشمل أنشطة تعزيز استيعاب المنظمات والمبادرات الخارجية ذات الصلة للثغرات المعرفية المحددة‏‏ ما يلي:</w:t>
      </w:r>
    </w:p>
    <w:p w14:paraId="4F41DCDE" w14:textId="2D4E8BB9" w:rsidR="00AF23EA" w:rsidRPr="005C4EF5" w:rsidRDefault="005C4EF5"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Pr>
          <w:rFonts w:cs="Simplified Arabic"/>
          <w:w w:val="100"/>
          <w:kern w:val="0"/>
          <w:sz w:val="22"/>
          <w:szCs w:val="24"/>
          <w:rtl/>
        </w:rPr>
        <w:tab/>
      </w:r>
      <w:r w:rsidR="00AF23EA" w:rsidRPr="005C4EF5">
        <w:rPr>
          <w:rFonts w:cs="Simplified Arabic"/>
          <w:w w:val="100"/>
          <w:kern w:val="0"/>
          <w:sz w:val="22"/>
          <w:szCs w:val="24"/>
          <w:rtl/>
        </w:rPr>
        <w:t>(أ)</w:t>
      </w:r>
      <w:r w:rsidR="00AF23EA" w:rsidRPr="005C4EF5">
        <w:rPr>
          <w:rFonts w:cs="Simplified Arabic"/>
          <w:w w:val="100"/>
          <w:kern w:val="0"/>
          <w:sz w:val="22"/>
          <w:szCs w:val="24"/>
          <w:rtl/>
        </w:rPr>
        <w:tab/>
        <w:t>‏‏حوارات إقليمية عبر الإنترنت أو بالحضور الشخصي مع المبرمجين والممولين بشأن توليد معارف جديدة، تركز أساساً على الثغرات المحددة في تقارير تقييم القيم والاستخدام المستدام (كانون الثاني/يناير/شباط/فبراير 2023)</w:t>
      </w:r>
      <w:r w:rsidR="00AF23EA" w:rsidRPr="005C4EF5">
        <w:rPr>
          <w:rFonts w:cs="Simplified Arabic"/>
          <w:w w:val="100"/>
          <w:kern w:val="0"/>
          <w:sz w:val="24"/>
          <w:szCs w:val="24"/>
          <w:vertAlign w:val="superscript"/>
          <w:rtl/>
        </w:rPr>
        <w:t>(</w:t>
      </w:r>
      <w:r w:rsidR="00AF23EA" w:rsidRPr="005C4EF5">
        <w:rPr>
          <w:rStyle w:val="FootnoteReference"/>
          <w:rFonts w:cs="Simplified Arabic"/>
          <w:w w:val="100"/>
          <w:kern w:val="0"/>
          <w:sz w:val="24"/>
          <w:szCs w:val="24"/>
          <w:rtl/>
        </w:rPr>
        <w:footnoteReference w:id="18"/>
      </w:r>
      <w:r w:rsidR="00AF23EA" w:rsidRPr="005C4EF5">
        <w:rPr>
          <w:rFonts w:cs="Simplified Arabic"/>
          <w:w w:val="100"/>
          <w:kern w:val="0"/>
          <w:sz w:val="24"/>
          <w:szCs w:val="24"/>
          <w:vertAlign w:val="superscript"/>
          <w:rtl/>
        </w:rPr>
        <w:t>)</w:t>
      </w:r>
      <w:r w:rsidR="00AF23EA" w:rsidRPr="005C4EF5">
        <w:rPr>
          <w:rFonts w:cs="Simplified Arabic"/>
          <w:w w:val="100"/>
          <w:kern w:val="0"/>
          <w:sz w:val="22"/>
          <w:szCs w:val="24"/>
          <w:rtl/>
        </w:rPr>
        <w:t>؛</w:t>
      </w:r>
      <w:r w:rsidR="00AF23EA" w:rsidRPr="005C4EF5">
        <w:rPr>
          <w:rFonts w:cs="Simplified Arabic"/>
          <w:w w:val="100"/>
          <w:kern w:val="0"/>
          <w:sz w:val="22"/>
          <w:szCs w:val="24"/>
          <w:vertAlign w:val="superscript"/>
          <w:rtl/>
        </w:rPr>
        <w:t>‏</w:t>
      </w:r>
    </w:p>
    <w:p w14:paraId="2CC31727"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‏‏تبادل المعلومات مع المبرمجين والممولين بشأن المشاريع التي بدأوها لمعالجة الثغرات المحددة في تقارير التقييم المنجزة‏‏؛</w:t>
      </w:r>
    </w:p>
    <w:p w14:paraId="535BF93A"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(ج)</w:t>
      </w:r>
      <w:r w:rsidRPr="005C4EF5">
        <w:rPr>
          <w:rFonts w:cs="Simplified Arabic"/>
          <w:w w:val="100"/>
          <w:kern w:val="0"/>
          <w:sz w:val="22"/>
          <w:szCs w:val="24"/>
          <w:rtl/>
        </w:rPr>
        <w:tab/>
        <w:t>تزويد مراكز التنسيق الوطنية والأوساط العلمية بإمكانية الوصول إلى الثغرات المحددة.</w:t>
      </w:r>
    </w:p>
    <w:p w14:paraId="0A74F98B"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7-</w:t>
      </w:r>
      <w:r w:rsidRPr="005C4EF5">
        <w:rPr>
          <w:rFonts w:cs="Simplified Arabic"/>
          <w:w w:val="100"/>
          <w:kern w:val="0"/>
          <w:sz w:val="22"/>
          <w:szCs w:val="24"/>
          <w:rtl/>
        </w:rPr>
        <w:tab/>
        <w:t>‏‏وسيشمل رصد أثر جهود تحفيز توليد المعارف لسد الثغرات المحددة بشكل فعال ما يلي:</w:t>
      </w:r>
    </w:p>
    <w:p w14:paraId="44960A4F" w14:textId="77777777" w:rsidR="00AF23EA" w:rsidRPr="005C4EF5" w:rsidRDefault="00AF23EA" w:rsidP="005C4EF5">
      <w:pPr>
        <w:pStyle w:val="SingleTxt"/>
        <w:tabs>
          <w:tab w:val="clear" w:pos="1267"/>
          <w:tab w:val="clear" w:pos="1930"/>
          <w:tab w:val="clear" w:pos="2592"/>
          <w:tab w:val="left" w:pos="1750"/>
          <w:tab w:val="left" w:pos="231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‏‏تنفيذ خطة للرصد لتحفيز توليد معارف جديدة استناداً إلى الثغرات المحددة في تقارير تقييم المنبر؛‏‏</w:t>
      </w:r>
    </w:p>
    <w:p w14:paraId="4B16571C" w14:textId="77777777" w:rsidR="00AF23EA" w:rsidRPr="005C4EF5" w:rsidRDefault="00AF23EA" w:rsidP="005C4EF5">
      <w:pPr>
        <w:pStyle w:val="SingleTxt"/>
        <w:tabs>
          <w:tab w:val="clear" w:pos="1267"/>
          <w:tab w:val="clear" w:pos="1930"/>
          <w:tab w:val="clear" w:pos="2592"/>
          <w:tab w:val="left" w:pos="1750"/>
          <w:tab w:val="left" w:pos="231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‏‏تحديث خطة الرصد حسب الضرورة استناداً إلى الدروس المستفادة‏‏.‏</w:t>
      </w:r>
    </w:p>
    <w:p w14:paraId="3318A1EB" w14:textId="50123D70" w:rsidR="00AF23EA" w:rsidRPr="005C4EF5" w:rsidRDefault="00AF23EA" w:rsidP="009E7CF5">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785"/>
        <w:jc w:val="both"/>
        <w:rPr>
          <w:rFonts w:cs="Simplified Arabic"/>
          <w:w w:val="100"/>
          <w:kern w:val="0"/>
          <w:sz w:val="22"/>
          <w:szCs w:val="24"/>
          <w:rtl/>
        </w:rPr>
      </w:pPr>
      <w:r w:rsidRPr="005C4EF5">
        <w:rPr>
          <w:rFonts w:cs="Simplified Arabic"/>
          <w:w w:val="100"/>
          <w:kern w:val="0"/>
          <w:sz w:val="22"/>
          <w:szCs w:val="24"/>
          <w:rtl/>
        </w:rPr>
        <w:t>جيم-</w:t>
      </w:r>
      <w:r w:rsidRPr="005C4EF5">
        <w:rPr>
          <w:rFonts w:cs="Simplified Arabic"/>
          <w:w w:val="100"/>
          <w:kern w:val="0"/>
          <w:sz w:val="22"/>
          <w:szCs w:val="24"/>
          <w:rtl/>
        </w:rPr>
        <w:tab/>
        <w:t>‏‏مشروع خطة العمل لفترة ما بين الدورتين 2023-2024 ‏‏(‏‏للعلم‏‏)‏</w:t>
      </w:r>
    </w:p>
    <w:p w14:paraId="5308788E" w14:textId="77777777" w:rsidR="00AF23EA" w:rsidRPr="005C4EF5" w:rsidRDefault="00AF23EA" w:rsidP="009E7CF5">
      <w:pPr>
        <w:pStyle w:val="SingleTxt"/>
        <w:spacing w:line="360" w:lineRule="exact"/>
        <w:ind w:left="1138" w:right="0"/>
        <w:jc w:val="both"/>
        <w:rPr>
          <w:rFonts w:cs="Simplified Arabic"/>
          <w:w w:val="100"/>
          <w:kern w:val="0"/>
          <w:sz w:val="22"/>
          <w:szCs w:val="24"/>
        </w:rPr>
      </w:pPr>
      <w:r w:rsidRPr="005C4EF5">
        <w:rPr>
          <w:rFonts w:cs="Simplified Arabic"/>
          <w:w w:val="100"/>
          <w:kern w:val="0"/>
          <w:sz w:val="22"/>
          <w:szCs w:val="24"/>
          <w:rtl/>
        </w:rPr>
        <w:t>8-</w:t>
      </w:r>
      <w:r w:rsidRPr="005C4EF5">
        <w:rPr>
          <w:rFonts w:cs="Simplified Arabic"/>
          <w:w w:val="100"/>
          <w:kern w:val="0"/>
          <w:sz w:val="22"/>
          <w:szCs w:val="24"/>
          <w:rtl/>
        </w:rPr>
        <w:tab/>
        <w:t>ستستعرض فرقة العمل وتواصل تطوير عملية تحفيز توليد معارف ومبادئ توجيهية حية جديدة لدعم مؤلفي التقييم في تحديد الثغرات المعرفية والنموذج لتجميع الثغرات المعرفية، استناداً إلى الدروس المستفادة من التقييمات الجارية‏‏ والمستقبلية.</w:t>
      </w:r>
    </w:p>
    <w:p w14:paraId="0705C4AB"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9-</w:t>
      </w:r>
      <w:r w:rsidRPr="005C4EF5">
        <w:rPr>
          <w:rFonts w:cs="Simplified Arabic"/>
          <w:w w:val="100"/>
          <w:kern w:val="0"/>
          <w:sz w:val="22"/>
          <w:szCs w:val="24"/>
          <w:rtl/>
        </w:rPr>
        <w:tab/>
        <w:t>‏‏وستشمل أنشطة دعم مؤلفي التقييم عبر جميع مراحل التقييم في عملية تحديد الثغرات المعرفية، بما في ذلك إعداد قائمة بالثغرات المعرفية كجزء من التقييمات الجارية باستخدام المبادئ التوجيهية والنموذج وكفالة إتاحتها في أقرب وقت ممكن وفقاً لإجراءات المنبر، ما يلي‏</w:t>
      </w:r>
      <w:r w:rsidRPr="005C4EF5">
        <w:rPr>
          <w:rFonts w:cs="Simplified Arabic"/>
          <w:w w:val="100"/>
          <w:kern w:val="0"/>
          <w:sz w:val="22"/>
          <w:szCs w:val="24"/>
          <w:cs/>
        </w:rPr>
        <w:t>‎</w:t>
      </w:r>
      <w:r w:rsidRPr="005C4EF5">
        <w:rPr>
          <w:rFonts w:cs="Simplified Arabic"/>
          <w:w w:val="100"/>
          <w:kern w:val="0"/>
          <w:sz w:val="22"/>
          <w:szCs w:val="24"/>
          <w:rtl/>
        </w:rPr>
        <w:t>:</w:t>
      </w:r>
      <w:r w:rsidRPr="005C4EF5">
        <w:rPr>
          <w:rFonts w:cs="Simplified Arabic"/>
          <w:w w:val="100"/>
          <w:kern w:val="0"/>
          <w:sz w:val="22"/>
          <w:szCs w:val="24"/>
          <w:cs/>
        </w:rPr>
        <w:t>‎</w:t>
      </w:r>
      <w:r w:rsidRPr="005C4EF5">
        <w:rPr>
          <w:rFonts w:cs="Simplified Arabic"/>
          <w:w w:val="100"/>
          <w:kern w:val="0"/>
          <w:sz w:val="22"/>
          <w:szCs w:val="24"/>
          <w:rtl/>
        </w:rPr>
        <w:t>‏</w:t>
      </w:r>
    </w:p>
    <w:p w14:paraId="035688E0" w14:textId="7777777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‏‏جلسات عبر الإنترنت أو بالحضور الشخصي أو عروض لتقييمات الصلة والتغيير التحويلي؛‏</w:t>
      </w:r>
    </w:p>
    <w:p w14:paraId="29CDA80F" w14:textId="7777777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‏‏جلسات عبر الإنترنت أو بالحضور الشخصي أو عروض لتقييم الأعمال والتنوع البيولوجي</w:t>
      </w:r>
      <w:r w:rsidRPr="005C4EF5">
        <w:rPr>
          <w:rFonts w:cs="Simplified Arabic"/>
          <w:w w:val="100"/>
          <w:kern w:val="0"/>
          <w:sz w:val="24"/>
          <w:szCs w:val="24"/>
          <w:vertAlign w:val="superscript"/>
          <w:rtl/>
        </w:rPr>
        <w:t>(</w:t>
      </w:r>
      <w:r w:rsidRPr="005C4EF5">
        <w:rPr>
          <w:rStyle w:val="FootnoteReference"/>
          <w:rFonts w:cs="Simplified Arabic"/>
          <w:w w:val="100"/>
          <w:kern w:val="0"/>
          <w:sz w:val="24"/>
          <w:szCs w:val="24"/>
          <w:rtl/>
        </w:rPr>
        <w:footnoteReference w:id="19"/>
      </w:r>
      <w:r w:rsidRPr="005C4EF5">
        <w:rPr>
          <w:rFonts w:cs="Simplified Arabic"/>
          <w:w w:val="100"/>
          <w:kern w:val="0"/>
          <w:sz w:val="24"/>
          <w:szCs w:val="24"/>
          <w:vertAlign w:val="superscript"/>
          <w:rtl/>
        </w:rPr>
        <w:t>)</w:t>
      </w:r>
      <w:r w:rsidRPr="005C4EF5">
        <w:rPr>
          <w:rFonts w:cs="Simplified Arabic"/>
          <w:w w:val="100"/>
          <w:kern w:val="0"/>
          <w:sz w:val="22"/>
          <w:szCs w:val="24"/>
          <w:rtl/>
        </w:rPr>
        <w:t>؛</w:t>
      </w:r>
    </w:p>
    <w:p w14:paraId="51B50125"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10-</w:t>
      </w:r>
      <w:r w:rsidRPr="005C4EF5">
        <w:rPr>
          <w:rFonts w:cs="Simplified Arabic"/>
          <w:w w:val="100"/>
          <w:kern w:val="0"/>
          <w:sz w:val="22"/>
          <w:szCs w:val="24"/>
          <w:rtl/>
        </w:rPr>
        <w:tab/>
        <w:t>‏‏وستشمل أنشطة تعزيز استيعاب المنظمات والمبادرات الخارجية ذات الصلة للثغرات المعرفية المحددة‏‏ ما يلي:</w:t>
      </w:r>
    </w:p>
    <w:p w14:paraId="27F9BD0A" w14:textId="7777777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إجراء حوارات إقليمية عبر الإنترنت أو بالحضور الشخصي مع المبرمجين والممولين بشأن توليد معارف جديدة، تركز أساساً على الثغرات المحددة في تقييم الأنواع الغريبة الغازية (تشرين الأول/أكتوبر-تشرين الثاني/نوفمبر 2023)</w:t>
      </w:r>
      <w:r w:rsidRPr="005C4EF5">
        <w:rPr>
          <w:rFonts w:cs="Simplified Arabic"/>
          <w:w w:val="100"/>
          <w:kern w:val="0"/>
          <w:sz w:val="24"/>
          <w:szCs w:val="24"/>
          <w:vertAlign w:val="superscript"/>
          <w:rtl/>
        </w:rPr>
        <w:t>(</w:t>
      </w:r>
      <w:r w:rsidRPr="005C4EF5">
        <w:rPr>
          <w:rStyle w:val="FootnoteReference"/>
          <w:rFonts w:cs="Simplified Arabic"/>
          <w:w w:val="100"/>
          <w:kern w:val="0"/>
          <w:sz w:val="24"/>
          <w:szCs w:val="24"/>
          <w:rtl/>
        </w:rPr>
        <w:footnoteReference w:id="20"/>
      </w:r>
      <w:r w:rsidRPr="005C4EF5">
        <w:rPr>
          <w:rFonts w:cs="Simplified Arabic"/>
          <w:w w:val="100"/>
          <w:kern w:val="0"/>
          <w:sz w:val="24"/>
          <w:szCs w:val="24"/>
          <w:vertAlign w:val="superscript"/>
          <w:rtl/>
        </w:rPr>
        <w:t>)</w:t>
      </w:r>
      <w:r w:rsidRPr="005C4EF5">
        <w:rPr>
          <w:rFonts w:cs="Simplified Arabic"/>
          <w:w w:val="100"/>
          <w:kern w:val="0"/>
          <w:sz w:val="22"/>
          <w:szCs w:val="24"/>
          <w:rtl/>
        </w:rPr>
        <w:t>؛</w:t>
      </w:r>
    </w:p>
    <w:p w14:paraId="32D5DEE2" w14:textId="7777777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‏‏تبادل المعلومات مع المبرمجين والممولين بشأن المشاريع التي بدأوها لمعالجة الثغرات المحددة في تقارير التقييم المنجزة؛</w:t>
      </w:r>
    </w:p>
    <w:p w14:paraId="51D44B0F" w14:textId="7777777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(ج)</w:t>
      </w:r>
      <w:r w:rsidRPr="005C4EF5">
        <w:rPr>
          <w:rFonts w:cs="Simplified Arabic"/>
          <w:w w:val="100"/>
          <w:kern w:val="0"/>
          <w:sz w:val="22"/>
          <w:szCs w:val="24"/>
          <w:rtl/>
        </w:rPr>
        <w:tab/>
        <w:t>تزويد مراكز التنسيق الوطنية والأوساط العلمية بإمكانية الوصول إلى الثغرات التي تم تحديدها.</w:t>
      </w:r>
    </w:p>
    <w:p w14:paraId="585058D0" w14:textId="6456C807" w:rsidR="00AF23EA" w:rsidRPr="005C4EF5" w:rsidRDefault="00AF23EA" w:rsidP="009E7CF5">
      <w:pPr>
        <w:pStyle w:val="SingleTxt"/>
        <w:tabs>
          <w:tab w:val="clear" w:pos="1267"/>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lastRenderedPageBreak/>
        <w:t>11-</w:t>
      </w:r>
      <w:r w:rsidRPr="005C4EF5">
        <w:rPr>
          <w:rFonts w:cs="Simplified Arabic"/>
          <w:w w:val="100"/>
          <w:kern w:val="0"/>
          <w:sz w:val="22"/>
          <w:szCs w:val="24"/>
          <w:rtl/>
        </w:rPr>
        <w:tab/>
        <w:t>وسيشمل ‏‏رصد أثر جهود تحفيز توليد المعارف لسد الثغرات المحددة بشكل فعال ما يلي:‏</w:t>
      </w:r>
    </w:p>
    <w:p w14:paraId="1D6BFFA7"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‏‏تنفيذ خطة رصد بشأن تحفيز توليد المعارف الجديدة استناداً إلى الثغرات المحددة في تقارير تقييم المنبر؛‏‏</w:t>
      </w:r>
    </w:p>
    <w:p w14:paraId="533B6636" w14:textId="7044A442"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‏‏تحديث خطة الرصد حسب الضرورة استناداً إلى الدروس المستفادة‏‏.‏</w:t>
      </w:r>
    </w:p>
    <w:p w14:paraId="5A180CB2" w14:textId="145E7183" w:rsidR="00AF23EA" w:rsidRPr="005C4EF5" w:rsidRDefault="0014721F" w:rsidP="009E7CF5">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785"/>
        <w:jc w:val="both"/>
        <w:rPr>
          <w:rFonts w:cs="Simplified Arabic"/>
          <w:w w:val="100"/>
          <w:kern w:val="0"/>
          <w:sz w:val="24"/>
          <w:szCs w:val="26"/>
          <w:rtl/>
        </w:rPr>
      </w:pPr>
      <w:r w:rsidRPr="005C4EF5">
        <w:rPr>
          <w:rFonts w:cs="Simplified Arabic"/>
          <w:w w:val="100"/>
          <w:kern w:val="0"/>
          <w:sz w:val="24"/>
          <w:szCs w:val="26"/>
          <w:rtl/>
        </w:rPr>
        <w:t>ثاني</w:t>
      </w:r>
      <w:r w:rsidR="00AF23EA" w:rsidRPr="005C4EF5">
        <w:rPr>
          <w:rFonts w:cs="Simplified Arabic"/>
          <w:w w:val="100"/>
          <w:kern w:val="0"/>
          <w:sz w:val="24"/>
          <w:szCs w:val="26"/>
          <w:rtl/>
        </w:rPr>
        <w:t>اً-</w:t>
      </w:r>
      <w:r w:rsidR="00AF23EA" w:rsidRPr="005C4EF5">
        <w:rPr>
          <w:rFonts w:cs="Simplified Arabic"/>
          <w:w w:val="100"/>
          <w:kern w:val="0"/>
          <w:sz w:val="24"/>
          <w:szCs w:val="26"/>
          <w:rtl/>
        </w:rPr>
        <w:tab/>
        <w:t>‏‏العمل المتقدم بشأن إدارة البيانات‏</w:t>
      </w:r>
    </w:p>
    <w:p w14:paraId="67ABDDDB" w14:textId="3ADA4075" w:rsidR="00AF23EA" w:rsidRPr="005C4EF5" w:rsidRDefault="00AF23EA" w:rsidP="009E7CF5">
      <w:pPr>
        <w:pStyle w:val="HCh"/>
        <w:tabs>
          <w:tab w:val="left" w:pos="1909"/>
          <w:tab w:val="left" w:pos="2650"/>
          <w:tab w:val="left" w:pos="3312"/>
          <w:tab w:val="left" w:pos="3974"/>
          <w:tab w:val="left" w:pos="4637"/>
          <w:tab w:val="left" w:pos="5299"/>
          <w:tab w:val="left" w:pos="5962"/>
          <w:tab w:val="left" w:pos="6624"/>
          <w:tab w:val="left" w:pos="7286"/>
        </w:tabs>
        <w:spacing w:after="120" w:line="360" w:lineRule="exact"/>
        <w:ind w:left="1134" w:hanging="785"/>
        <w:jc w:val="both"/>
        <w:rPr>
          <w:rFonts w:cs="Simplified Arabic"/>
          <w:w w:val="100"/>
          <w:kern w:val="0"/>
          <w:sz w:val="22"/>
          <w:szCs w:val="24"/>
          <w:rtl/>
        </w:rPr>
      </w:pPr>
      <w:r w:rsidRPr="005C4EF5">
        <w:rPr>
          <w:rFonts w:cs="Simplified Arabic"/>
          <w:w w:val="100"/>
          <w:kern w:val="0"/>
          <w:sz w:val="22"/>
          <w:szCs w:val="24"/>
          <w:rtl/>
        </w:rPr>
        <w:t>ألف-</w:t>
      </w:r>
      <w:r w:rsidRPr="005C4EF5">
        <w:rPr>
          <w:rFonts w:cs="Simplified Arabic"/>
          <w:w w:val="100"/>
          <w:kern w:val="0"/>
          <w:sz w:val="22"/>
          <w:szCs w:val="24"/>
          <w:rtl/>
        </w:rPr>
        <w:tab/>
        <w:t>‏‏نواتج برنامج العمل للهدف 3 (أ) – إدارة البيانات‏</w:t>
      </w:r>
    </w:p>
    <w:p w14:paraId="476B088E" w14:textId="4C97CE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12-</w:t>
      </w:r>
      <w:r w:rsidRPr="005C4EF5">
        <w:rPr>
          <w:rFonts w:cs="Simplified Arabic"/>
          <w:w w:val="100"/>
          <w:kern w:val="0"/>
          <w:sz w:val="22"/>
          <w:szCs w:val="24"/>
          <w:rtl/>
        </w:rPr>
        <w:tab/>
        <w:t>‏‏استجابة لطلب الاجتماع العام في المقرر‏‏‏‏</w:t>
      </w:r>
      <w:r w:rsidRPr="005C4EF5">
        <w:rPr>
          <w:rFonts w:cs="Simplified Arabic"/>
          <w:w w:val="100"/>
          <w:kern w:val="0"/>
          <w:sz w:val="22"/>
          <w:szCs w:val="24"/>
          <w:rtl/>
          <w:lang w:val="en-GB" w:eastAsia="en-GB"/>
        </w:rPr>
        <w:t xml:space="preserve"> م.ح.د-7/1</w:t>
      </w:r>
      <w:r w:rsidRPr="005C4EF5">
        <w:rPr>
          <w:rFonts w:cs="Simplified Arabic"/>
          <w:w w:val="100"/>
          <w:kern w:val="0"/>
          <w:sz w:val="22"/>
          <w:szCs w:val="24"/>
          <w:rtl/>
        </w:rPr>
        <w:t>‏، أعد الفريق الفرعي المعني بإدارة البيانات التابع لفرقة العمل المعنية بالمعارف والبيانات مجموعة من النواتج بشأن جوانب إدارة البيانات في الهدف‏‏ ‏‏3 ‏‏(‏‏أ‏‏)‏‏، ولا</w:t>
      </w:r>
      <w:r w:rsidR="00522304" w:rsidRPr="005C4EF5">
        <w:rPr>
          <w:rFonts w:cs="Simplified Arabic" w:hint="cs"/>
          <w:w w:val="100"/>
          <w:kern w:val="0"/>
          <w:sz w:val="22"/>
          <w:szCs w:val="24"/>
          <w:rtl/>
        </w:rPr>
        <w:t> </w:t>
      </w:r>
      <w:r w:rsidRPr="005C4EF5">
        <w:rPr>
          <w:rFonts w:cs="Simplified Arabic"/>
          <w:w w:val="100"/>
          <w:kern w:val="0"/>
          <w:sz w:val="22"/>
          <w:szCs w:val="24"/>
          <w:rtl/>
        </w:rPr>
        <w:t>سيما:</w:t>
      </w:r>
      <w:r w:rsidRPr="005C4EF5">
        <w:rPr>
          <w:rFonts w:cs="Simplified Arabic"/>
          <w:w w:val="100"/>
          <w:kern w:val="0"/>
          <w:sz w:val="22"/>
          <w:szCs w:val="24"/>
          <w:cs/>
        </w:rPr>
        <w:t>‎</w:t>
      </w:r>
      <w:r w:rsidRPr="005C4EF5">
        <w:rPr>
          <w:rFonts w:cs="Simplified Arabic"/>
          <w:w w:val="100"/>
          <w:kern w:val="0"/>
          <w:sz w:val="22"/>
          <w:szCs w:val="24"/>
          <w:rtl/>
        </w:rPr>
        <w:t>‏</w:t>
      </w:r>
    </w:p>
    <w:p w14:paraId="7033FBEF" w14:textId="4D1D9477"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‏‏سياسة إدارة البيانات والمعارف والرؤية الطويلة الأجل بشأن إدارة البيانات والمعارف؛‏‏</w:t>
      </w:r>
    </w:p>
    <w:p w14:paraId="1555038D" w14:textId="77777777"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‏‏تقديم الدعم لمؤلفي التقييم بشأن الجوانب المتعلقة بسياسة إدارة البيانات والمعارف وتوليد منتجات المنبر وإدارتها ومعالجتها وتقديمها‏‏؛‏</w:t>
      </w:r>
    </w:p>
    <w:p w14:paraId="7975F848" w14:textId="45C5D2D1"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(ج)</w:t>
      </w:r>
      <w:r w:rsidRPr="005C4EF5">
        <w:rPr>
          <w:rFonts w:cs="Simplified Arabic"/>
          <w:w w:val="100"/>
          <w:kern w:val="0"/>
          <w:sz w:val="22"/>
          <w:szCs w:val="24"/>
          <w:rtl/>
        </w:rPr>
        <w:tab/>
        <w:t>‏‏استكشاف وإقامة تعاون مع المبادرات الخارجية ومقدمي الخدمات في مجال البيانات، بما في ذلك الرصدات الجغرافية المكانية ورصدات الأرض، وتصويرات مخططات المعلومات البيانية والخرائطية، ونظم وخدمات الشبكة العالمية.‏‏‏</w:t>
      </w:r>
    </w:p>
    <w:p w14:paraId="3DC2EDF9" w14:textId="64E603D9" w:rsidR="00AF23EA" w:rsidRPr="005C4EF5" w:rsidRDefault="00AF23EA" w:rsidP="009E7CF5">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785"/>
        <w:jc w:val="both"/>
        <w:rPr>
          <w:rFonts w:cs="Simplified Arabic"/>
          <w:w w:val="100"/>
          <w:kern w:val="0"/>
          <w:sz w:val="22"/>
          <w:szCs w:val="24"/>
          <w:rtl/>
        </w:rPr>
      </w:pPr>
      <w:r w:rsidRPr="005C4EF5">
        <w:rPr>
          <w:rFonts w:cs="Simplified Arabic"/>
          <w:w w:val="100"/>
          <w:kern w:val="0"/>
          <w:sz w:val="22"/>
          <w:szCs w:val="24"/>
          <w:rtl/>
        </w:rPr>
        <w:t>باء-</w:t>
      </w:r>
      <w:r w:rsidRPr="005C4EF5">
        <w:rPr>
          <w:rFonts w:cs="Simplified Arabic"/>
          <w:w w:val="100"/>
          <w:kern w:val="0"/>
          <w:sz w:val="22"/>
          <w:szCs w:val="24"/>
          <w:rtl/>
        </w:rPr>
        <w:tab/>
        <w:t>‏‏خطة عمل لفترة ما بين الدورتين 2022-2023 ‏‏(‏‏للاعتماد‏‏)‏</w:t>
      </w:r>
    </w:p>
    <w:p w14:paraId="7A304132"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13-</w:t>
      </w:r>
      <w:r w:rsidRPr="005C4EF5">
        <w:rPr>
          <w:rFonts w:cs="Simplified Arabic"/>
          <w:w w:val="100"/>
          <w:kern w:val="0"/>
          <w:sz w:val="22"/>
          <w:szCs w:val="24"/>
          <w:rtl/>
        </w:rPr>
        <w:tab/>
        <w:t>ستشمل الأنشطة المتعلقة بسياسة إدارة البيانات والمعارف والرؤية الطويلة الأجل بشأن إدارة البيانات والمعارف ما يلي:‏</w:t>
      </w:r>
    </w:p>
    <w:p w14:paraId="28420FE7" w14:textId="77777777" w:rsidR="00AF23EA" w:rsidRPr="005C4EF5" w:rsidRDefault="00AF23EA" w:rsidP="009E7CF5">
      <w:pPr>
        <w:pStyle w:val="SingleTxt"/>
        <w:numPr>
          <w:ilvl w:val="0"/>
          <w:numId w:val="28"/>
        </w:numPr>
        <w:tabs>
          <w:tab w:val="clear" w:pos="1267"/>
          <w:tab w:val="clear" w:pos="1930"/>
        </w:tabs>
        <w:spacing w:line="360" w:lineRule="exact"/>
        <w:ind w:left="1134" w:right="0" w:firstLine="775"/>
        <w:jc w:val="both"/>
        <w:rPr>
          <w:rFonts w:cs="Simplified Arabic"/>
          <w:w w:val="100"/>
          <w:kern w:val="0"/>
          <w:sz w:val="22"/>
          <w:szCs w:val="24"/>
        </w:rPr>
      </w:pPr>
      <w:r w:rsidRPr="005C4EF5">
        <w:rPr>
          <w:rFonts w:cs="Simplified Arabic"/>
          <w:w w:val="100"/>
          <w:kern w:val="0"/>
          <w:sz w:val="22"/>
          <w:szCs w:val="24"/>
          <w:rtl/>
        </w:rPr>
        <w:t>‏‏استعراض، وإذا لزم الأمر، تنقيح، سياسة المنبر لإدارة البيانات والمعارف؛</w:t>
      </w:r>
    </w:p>
    <w:p w14:paraId="0968EAC3" w14:textId="77777777" w:rsidR="00AF23EA" w:rsidRPr="005C4EF5" w:rsidRDefault="00AF23EA" w:rsidP="009E7CF5">
      <w:pPr>
        <w:pStyle w:val="SingleTxt"/>
        <w:numPr>
          <w:ilvl w:val="0"/>
          <w:numId w:val="28"/>
        </w:numPr>
        <w:tabs>
          <w:tab w:val="clear" w:pos="1267"/>
          <w:tab w:val="clear" w:pos="1930"/>
        </w:tabs>
        <w:spacing w:line="360" w:lineRule="exact"/>
        <w:ind w:left="1134" w:right="0" w:firstLine="775"/>
        <w:jc w:val="both"/>
        <w:rPr>
          <w:rFonts w:cs="Simplified Arabic"/>
          <w:w w:val="100"/>
          <w:kern w:val="0"/>
          <w:sz w:val="22"/>
          <w:szCs w:val="24"/>
        </w:rPr>
      </w:pPr>
      <w:r w:rsidRPr="005C4EF5">
        <w:rPr>
          <w:rFonts w:cs="Simplified Arabic"/>
          <w:w w:val="100"/>
          <w:kern w:val="0"/>
          <w:sz w:val="22"/>
          <w:szCs w:val="24"/>
          <w:rtl/>
        </w:rPr>
        <w:t>دعم ورصد تنفيذ سياسة المنبر لإدارة البيانات والمعارف في العمل بشأن جميع أهداف المنبر؛</w:t>
      </w:r>
    </w:p>
    <w:p w14:paraId="1902E627" w14:textId="513588F2" w:rsidR="00AF23EA" w:rsidRPr="005C4EF5" w:rsidRDefault="00AF23EA" w:rsidP="009E7CF5">
      <w:pPr>
        <w:pStyle w:val="SingleTxt"/>
        <w:numPr>
          <w:ilvl w:val="0"/>
          <w:numId w:val="28"/>
        </w:numPr>
        <w:tabs>
          <w:tab w:val="clear" w:pos="1267"/>
          <w:tab w:val="clear" w:pos="1930"/>
        </w:tabs>
        <w:spacing w:line="360" w:lineRule="exact"/>
        <w:ind w:left="1134" w:right="0" w:firstLine="775"/>
        <w:jc w:val="both"/>
        <w:rPr>
          <w:rFonts w:cs="Simplified Arabic"/>
          <w:w w:val="100"/>
          <w:kern w:val="0"/>
          <w:sz w:val="22"/>
          <w:szCs w:val="24"/>
          <w:rtl/>
        </w:rPr>
      </w:pPr>
      <w:r w:rsidRPr="005C4EF5">
        <w:rPr>
          <w:rFonts w:cs="Simplified Arabic"/>
          <w:w w:val="100"/>
          <w:kern w:val="0"/>
          <w:sz w:val="22"/>
          <w:szCs w:val="24"/>
          <w:rtl/>
        </w:rPr>
        <w:t>مواصلة وضع الرؤية الطويلة الأجل بشأن إدارة البيانات والمعارف، لتشمل مشروع خطة عمل لتنفيذ أهدافها إلى غاية عام 2025.‏‏‏</w:t>
      </w:r>
    </w:p>
    <w:p w14:paraId="1F441932" w14:textId="0DD390C5"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14-</w:t>
      </w:r>
      <w:r w:rsidRPr="005C4EF5">
        <w:rPr>
          <w:rFonts w:cs="Simplified Arabic"/>
          <w:w w:val="100"/>
          <w:kern w:val="0"/>
          <w:sz w:val="22"/>
          <w:szCs w:val="24"/>
          <w:rtl/>
        </w:rPr>
        <w:tab/>
        <w:t>وستشمل الأنشطة الرامية إلى دعم تقييم الاستخدام المستدام وتقييم القيم المتعلقة بالجوانب المتصلة بسياسة إدارة البيانات والمعارف وتوليد منتجات المنبر وإدارتها ومعالجتها وتنفيذها الدعم المقدم إلى وحدات الدعم التقني لتلك التقييمات من أجل اختتام الأعمال المضطلع بها أثناء التقييمات وتوثيقها وحفظها؛</w:t>
      </w:r>
    </w:p>
    <w:p w14:paraId="12876164" w14:textId="77777777"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15-</w:t>
      </w:r>
      <w:r w:rsidRPr="005C4EF5">
        <w:rPr>
          <w:rFonts w:cs="Simplified Arabic"/>
          <w:w w:val="100"/>
          <w:kern w:val="0"/>
          <w:sz w:val="22"/>
          <w:szCs w:val="24"/>
          <w:rtl/>
        </w:rPr>
        <w:tab/>
        <w:t>وستشمل الأنشطة الرامية إلى دعم التقييمات الجارية للمنبر بشأن الجوانب المتصلة بسياسة إدارة البيانات والمعارف وتوليد منتجات المنبر وإدارتها ومعالجتها وتقديمها ما يلي:</w:t>
      </w:r>
    </w:p>
    <w:p w14:paraId="6EB00514"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‏‏مواصلة الدعم لتنفيذ سياسة إدارة البيانات والمعارف، بما في ذلك إعداد تقارير إدارة البيانات ومعالجة معارف الشعوب الأصلية والمجتمعات المحلية؛‏</w:t>
      </w:r>
    </w:p>
    <w:p w14:paraId="71BFC29A" w14:textId="693CAED1"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(ب)</w:t>
      </w:r>
      <w:r w:rsidRPr="005C4EF5">
        <w:rPr>
          <w:rFonts w:cs="Simplified Arabic"/>
          <w:w w:val="100"/>
          <w:kern w:val="0"/>
          <w:sz w:val="22"/>
          <w:szCs w:val="24"/>
          <w:rtl/>
        </w:rPr>
        <w:tab/>
        <w:t>‏‏مواصلة الدعم للوصول إلى طائفة عريضة من مجموعات البيانات الخارجية؛</w:t>
      </w:r>
    </w:p>
    <w:p w14:paraId="64999557"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ab/>
        <w:t>(ج)</w:t>
      </w:r>
      <w:r w:rsidRPr="005C4EF5">
        <w:rPr>
          <w:rFonts w:cs="Simplified Arabic"/>
          <w:w w:val="100"/>
          <w:kern w:val="0"/>
          <w:sz w:val="22"/>
          <w:szCs w:val="24"/>
          <w:rtl/>
        </w:rPr>
        <w:tab/>
        <w:t>‏‏مواصلة الدعم لتنفيذ تكنولوجيا البيانات المتقدمة لدعم عملية التقييم‏‏.‏</w:t>
      </w:r>
    </w:p>
    <w:p w14:paraId="73030D22" w14:textId="77777777" w:rsidR="00AF23EA" w:rsidRPr="005C4EF5" w:rsidRDefault="00AF23EA" w:rsidP="009E7CF5">
      <w:pPr>
        <w:pStyle w:val="SingleTxt"/>
        <w:tabs>
          <w:tab w:val="clear" w:pos="1267"/>
          <w:tab w:val="clear" w:pos="1930"/>
          <w:tab w:val="left" w:pos="190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lastRenderedPageBreak/>
        <w:t>16-</w:t>
      </w:r>
      <w:r w:rsidRPr="005C4EF5">
        <w:rPr>
          <w:rFonts w:cs="Simplified Arabic"/>
          <w:w w:val="100"/>
          <w:kern w:val="0"/>
          <w:sz w:val="22"/>
          <w:szCs w:val="24"/>
          <w:rtl/>
        </w:rPr>
        <w:tab/>
        <w:t>‏‏ودعماً للتقييمات الجارية، ستشارك فرقة العمل، حسب الاقتضاء، مع كيانات أخرى (مثل الفريق الحكومي الدولي المعني بتغير المناخ) والمبادرات ومقدمي الخدمات فيما يتعلق بالبيانات والمعارف، بما في ذلك، على سبيل المثال لا الحصر، الرصد الجغرافي المكاني ورصد الأرض، ومجموعات البيانات الاجتماعية والاقتصادية، ومجموعات بيانات المراصد التشاركية وتصويرات مخططات المعلومات البيانية والخرائطية، ونظم وخدمات الشبكة العالمية.</w:t>
      </w:r>
    </w:p>
    <w:p w14:paraId="571BCC15" w14:textId="02B5DC92" w:rsidR="00AF23EA" w:rsidRPr="005C4EF5" w:rsidRDefault="00AF23EA" w:rsidP="009E7CF5">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785"/>
        <w:jc w:val="both"/>
        <w:rPr>
          <w:rFonts w:cs="Simplified Arabic"/>
          <w:w w:val="100"/>
          <w:kern w:val="0"/>
          <w:sz w:val="22"/>
          <w:szCs w:val="24"/>
          <w:rtl/>
        </w:rPr>
      </w:pPr>
      <w:r w:rsidRPr="005C4EF5">
        <w:rPr>
          <w:rFonts w:cs="Simplified Arabic"/>
          <w:w w:val="100"/>
          <w:kern w:val="0"/>
          <w:sz w:val="22"/>
          <w:szCs w:val="24"/>
          <w:rtl/>
        </w:rPr>
        <w:t>جيم-</w:t>
      </w:r>
      <w:r w:rsidRPr="005C4EF5">
        <w:rPr>
          <w:rFonts w:cs="Simplified Arabic"/>
          <w:w w:val="100"/>
          <w:kern w:val="0"/>
          <w:sz w:val="22"/>
          <w:szCs w:val="24"/>
          <w:rtl/>
        </w:rPr>
        <w:tab/>
        <w:t>‏‏مشروع خطة عمل لفترة ما بين الدورات 2023-2024 ‏‏(‏‏للعلم)</w:t>
      </w:r>
    </w:p>
    <w:p w14:paraId="60712FD9" w14:textId="77777777" w:rsidR="00AF23EA" w:rsidRPr="005C4EF5" w:rsidRDefault="00AF23EA" w:rsidP="009E7CF5">
      <w:pPr>
        <w:pStyle w:val="SingleTxt"/>
        <w:spacing w:line="360" w:lineRule="exact"/>
        <w:ind w:left="1138" w:right="0"/>
        <w:jc w:val="both"/>
        <w:rPr>
          <w:rFonts w:cs="Simplified Arabic"/>
          <w:w w:val="100"/>
          <w:kern w:val="0"/>
          <w:sz w:val="22"/>
          <w:szCs w:val="24"/>
          <w:rtl/>
        </w:rPr>
      </w:pPr>
      <w:r w:rsidRPr="005C4EF5">
        <w:rPr>
          <w:rFonts w:cs="Simplified Arabic"/>
          <w:w w:val="100"/>
          <w:kern w:val="0"/>
          <w:sz w:val="22"/>
          <w:szCs w:val="24"/>
          <w:rtl/>
        </w:rPr>
        <w:t>17-</w:t>
      </w:r>
      <w:r w:rsidRPr="005C4EF5">
        <w:rPr>
          <w:rFonts w:cs="Simplified Arabic"/>
          <w:w w:val="100"/>
          <w:kern w:val="0"/>
          <w:sz w:val="22"/>
          <w:szCs w:val="24"/>
          <w:rtl/>
        </w:rPr>
        <w:tab/>
        <w:t>ستشمل الأنشطة المتعلقة بسياسة إدارة البيانات والمعارف والرؤية الطويلة الأجل بشأن إدارة البيانات والمعارف ما يلي‏</w:t>
      </w:r>
      <w:r w:rsidRPr="005C4EF5">
        <w:rPr>
          <w:rFonts w:cs="Simplified Arabic"/>
          <w:w w:val="100"/>
          <w:kern w:val="0"/>
          <w:sz w:val="22"/>
          <w:szCs w:val="24"/>
          <w:cs/>
        </w:rPr>
        <w:t>‎</w:t>
      </w:r>
      <w:r w:rsidRPr="005C4EF5">
        <w:rPr>
          <w:rFonts w:cs="Simplified Arabic"/>
          <w:w w:val="100"/>
          <w:kern w:val="0"/>
          <w:sz w:val="22"/>
          <w:szCs w:val="24"/>
          <w:rtl/>
        </w:rPr>
        <w:t>:</w:t>
      </w:r>
    </w:p>
    <w:p w14:paraId="71457916" w14:textId="77777777" w:rsidR="00AF23EA" w:rsidRPr="005C4EF5" w:rsidRDefault="00AF23EA" w:rsidP="009E7CF5">
      <w:pPr>
        <w:pStyle w:val="SingleTxt"/>
        <w:numPr>
          <w:ilvl w:val="0"/>
          <w:numId w:val="29"/>
        </w:numPr>
        <w:tabs>
          <w:tab w:val="clear" w:pos="1267"/>
          <w:tab w:val="clear" w:pos="1930"/>
          <w:tab w:val="clear" w:pos="2592"/>
          <w:tab w:val="left" w:pos="2476"/>
        </w:tabs>
        <w:spacing w:line="360" w:lineRule="exact"/>
        <w:ind w:left="1134" w:right="0" w:firstLine="775"/>
        <w:jc w:val="both"/>
        <w:rPr>
          <w:rFonts w:cs="Simplified Arabic"/>
          <w:w w:val="100"/>
          <w:kern w:val="0"/>
          <w:sz w:val="22"/>
          <w:szCs w:val="24"/>
        </w:rPr>
      </w:pPr>
      <w:r w:rsidRPr="005C4EF5">
        <w:rPr>
          <w:rFonts w:cs="Simplified Arabic"/>
          <w:w w:val="100"/>
          <w:kern w:val="0"/>
          <w:sz w:val="22"/>
          <w:szCs w:val="24"/>
          <w:rtl/>
        </w:rPr>
        <w:t>استعراض، وإذا لزم الأمر، تنقيح، سياسة المنبر بشأن إدارة البيانات والمعارف؛</w:t>
      </w:r>
    </w:p>
    <w:p w14:paraId="1143385B" w14:textId="77777777" w:rsidR="00AF23EA" w:rsidRPr="005C4EF5" w:rsidRDefault="00AF23EA" w:rsidP="009E7CF5">
      <w:pPr>
        <w:pStyle w:val="SingleTxt"/>
        <w:numPr>
          <w:ilvl w:val="0"/>
          <w:numId w:val="29"/>
        </w:numPr>
        <w:tabs>
          <w:tab w:val="clear" w:pos="1267"/>
          <w:tab w:val="clear" w:pos="1930"/>
          <w:tab w:val="clear" w:pos="2592"/>
          <w:tab w:val="left" w:pos="2476"/>
        </w:tabs>
        <w:spacing w:line="360" w:lineRule="exact"/>
        <w:ind w:left="1134" w:right="0" w:firstLine="775"/>
        <w:jc w:val="both"/>
        <w:rPr>
          <w:rFonts w:cs="Simplified Arabic"/>
          <w:w w:val="100"/>
          <w:kern w:val="0"/>
          <w:sz w:val="22"/>
          <w:szCs w:val="24"/>
        </w:rPr>
      </w:pPr>
      <w:r w:rsidRPr="005C4EF5">
        <w:rPr>
          <w:rFonts w:cs="Simplified Arabic"/>
          <w:w w:val="100"/>
          <w:kern w:val="0"/>
          <w:sz w:val="22"/>
          <w:szCs w:val="24"/>
          <w:rtl/>
        </w:rPr>
        <w:t>دعم ورصد تنفيذ سياسة المنبر في مجال إدارة البيانات والمعارف في العمل على جميع أهداف المنبر؛</w:t>
      </w:r>
    </w:p>
    <w:p w14:paraId="5AD5BC2C" w14:textId="77777777" w:rsidR="00AF23EA" w:rsidRPr="005C4EF5" w:rsidRDefault="00AF23EA" w:rsidP="009E7CF5">
      <w:pPr>
        <w:pStyle w:val="SingleTxt"/>
        <w:numPr>
          <w:ilvl w:val="0"/>
          <w:numId w:val="29"/>
        </w:numPr>
        <w:tabs>
          <w:tab w:val="clear" w:pos="1267"/>
          <w:tab w:val="clear" w:pos="1930"/>
          <w:tab w:val="clear" w:pos="2592"/>
          <w:tab w:val="left" w:pos="2476"/>
        </w:tabs>
        <w:spacing w:line="360" w:lineRule="exact"/>
        <w:ind w:left="1134" w:right="0" w:firstLine="775"/>
        <w:jc w:val="both"/>
        <w:rPr>
          <w:rFonts w:cs="Simplified Arabic"/>
          <w:w w:val="100"/>
          <w:kern w:val="0"/>
          <w:sz w:val="22"/>
          <w:szCs w:val="24"/>
        </w:rPr>
      </w:pPr>
      <w:r w:rsidRPr="005C4EF5">
        <w:rPr>
          <w:rFonts w:cs="Simplified Arabic"/>
          <w:w w:val="100"/>
          <w:kern w:val="0"/>
          <w:sz w:val="22"/>
          <w:szCs w:val="24"/>
          <w:rtl/>
        </w:rPr>
        <w:t>وضع اللمسات الأخيرة على الرؤية طويلة الأجل لإدارة البيانات والمعارف، بما في ذلك خطة عمل تنفيذية لجميع الأهداف.</w:t>
      </w:r>
    </w:p>
    <w:p w14:paraId="54A0B7E7" w14:textId="77777777" w:rsidR="00AF23EA" w:rsidRPr="005C4EF5" w:rsidRDefault="00AF23EA" w:rsidP="009E7CF5">
      <w:pPr>
        <w:pStyle w:val="SingleTxt"/>
        <w:numPr>
          <w:ilvl w:val="0"/>
          <w:numId w:val="21"/>
        </w:numPr>
        <w:tabs>
          <w:tab w:val="clear" w:pos="1267"/>
          <w:tab w:val="clear" w:pos="1930"/>
          <w:tab w:val="left" w:pos="1909"/>
        </w:tabs>
        <w:spacing w:line="360" w:lineRule="exact"/>
        <w:ind w:left="1134" w:right="0" w:firstLine="0"/>
        <w:jc w:val="both"/>
        <w:rPr>
          <w:rFonts w:cs="Simplified Arabic"/>
          <w:w w:val="100"/>
          <w:kern w:val="0"/>
          <w:sz w:val="22"/>
          <w:szCs w:val="24"/>
          <w:rtl/>
        </w:rPr>
      </w:pPr>
      <w:r w:rsidRPr="005C4EF5">
        <w:rPr>
          <w:rFonts w:cs="Simplified Arabic"/>
          <w:w w:val="100"/>
          <w:kern w:val="0"/>
          <w:sz w:val="22"/>
          <w:szCs w:val="24"/>
          <w:rtl/>
        </w:rPr>
        <w:t>وستشمل الأنشطة الرامية إلى دعم تقييم الأنواع الغريبة الغازية بشأن الجوانب المتعلقة بسياسة إدارة البيانات وإنتاج منتجات المنبر وإدارتها ومعالجتها وتقديمها، الدعم المقدم إلى وحدة الدعم التقني للتقييم من أجل اختتام، وتوثيق وحفظ الأعمال المنجزة أثناء التقييم.</w:t>
      </w:r>
    </w:p>
    <w:p w14:paraId="34BC038B" w14:textId="77777777" w:rsidR="00AF23EA" w:rsidRPr="005C4EF5" w:rsidRDefault="00AF23EA" w:rsidP="005C4EF5">
      <w:pPr>
        <w:pStyle w:val="SingleTxt"/>
        <w:tabs>
          <w:tab w:val="clear" w:pos="1267"/>
          <w:tab w:val="clear" w:pos="1930"/>
          <w:tab w:val="clear" w:pos="2592"/>
          <w:tab w:val="left" w:pos="1892"/>
          <w:tab w:val="left" w:pos="2459"/>
        </w:tabs>
        <w:spacing w:line="360" w:lineRule="exact"/>
        <w:ind w:left="1134" w:right="0"/>
        <w:jc w:val="both"/>
        <w:rPr>
          <w:rFonts w:cs="Simplified Arabic"/>
          <w:w w:val="100"/>
          <w:kern w:val="0"/>
          <w:sz w:val="22"/>
          <w:szCs w:val="24"/>
          <w:rtl/>
        </w:rPr>
      </w:pPr>
      <w:r w:rsidRPr="005C4EF5">
        <w:rPr>
          <w:rFonts w:cs="Simplified Arabic"/>
          <w:w w:val="100"/>
          <w:kern w:val="0"/>
          <w:sz w:val="22"/>
          <w:szCs w:val="24"/>
          <w:rtl/>
        </w:rPr>
        <w:t>19-</w:t>
      </w:r>
      <w:r w:rsidRPr="005C4EF5">
        <w:rPr>
          <w:rFonts w:cs="Simplified Arabic"/>
          <w:w w:val="100"/>
          <w:kern w:val="0"/>
          <w:sz w:val="22"/>
          <w:szCs w:val="24"/>
          <w:rtl/>
        </w:rPr>
        <w:tab/>
        <w:t>‏‏وستشمل أنشطة دعم تقييمات المنبر الجارية بشأن الجوانب المتعلقة بسياسة إدارة البيانات والمعارف وتوليد منتجات المنبر وإدارتها ومعالجتها وتقديمها ما يلي:‏</w:t>
      </w:r>
    </w:p>
    <w:p w14:paraId="2BE0B12E" w14:textId="77777777" w:rsidR="00AF23EA" w:rsidRPr="005C4EF5" w:rsidRDefault="00AF23EA" w:rsidP="005C4EF5">
      <w:pPr>
        <w:pStyle w:val="SingleTxt"/>
        <w:tabs>
          <w:tab w:val="clear" w:pos="1267"/>
          <w:tab w:val="clear" w:pos="1930"/>
          <w:tab w:val="clear" w:pos="2592"/>
          <w:tab w:val="clear" w:pos="3254"/>
          <w:tab w:val="left" w:pos="1892"/>
          <w:tab w:val="left" w:pos="2459"/>
        </w:tabs>
        <w:spacing w:line="360" w:lineRule="exact"/>
        <w:ind w:left="1134" w:right="0"/>
        <w:jc w:val="both"/>
        <w:rPr>
          <w:rFonts w:cs="Simplified Arabic"/>
          <w:w w:val="100"/>
          <w:kern w:val="0"/>
          <w:sz w:val="22"/>
          <w:szCs w:val="24"/>
          <w:rtl/>
        </w:rPr>
      </w:pPr>
      <w:r w:rsidRPr="005C4EF5">
        <w:rPr>
          <w:rFonts w:cs="Simplified Arabic"/>
          <w:w w:val="100"/>
          <w:kern w:val="0"/>
          <w:sz w:val="22"/>
          <w:szCs w:val="24"/>
          <w:rtl/>
        </w:rPr>
        <w:tab/>
        <w:t>(أ)</w:t>
      </w:r>
      <w:r w:rsidRPr="005C4EF5">
        <w:rPr>
          <w:rFonts w:cs="Simplified Arabic"/>
          <w:w w:val="100"/>
          <w:kern w:val="0"/>
          <w:sz w:val="22"/>
          <w:szCs w:val="24"/>
          <w:rtl/>
        </w:rPr>
        <w:tab/>
        <w:t>‏‏مواصلة تقديم الدعم لتنفيذ سياسة إدارة البيانات والمعارف، بما في ذلك إعداد تقارير إدارة البيانات‏‏ ومعالجة المعارف الأصلية والمحلية؛‏</w:t>
      </w:r>
    </w:p>
    <w:p w14:paraId="65FA08B3" w14:textId="4638864A" w:rsidR="00AF23EA" w:rsidRPr="005C4EF5" w:rsidRDefault="00AF23EA" w:rsidP="007E6928">
      <w:pPr>
        <w:pStyle w:val="SingleTxt"/>
        <w:tabs>
          <w:tab w:val="clear" w:pos="1267"/>
          <w:tab w:val="clear" w:pos="1930"/>
          <w:tab w:val="clear" w:pos="2592"/>
          <w:tab w:val="clear" w:pos="3254"/>
          <w:tab w:val="left" w:pos="1892"/>
          <w:tab w:val="left" w:pos="2459"/>
        </w:tabs>
        <w:spacing w:line="360" w:lineRule="exact"/>
        <w:ind w:left="1134" w:right="0"/>
        <w:jc w:val="both"/>
        <w:rPr>
          <w:rFonts w:cs="Simplified Arabic"/>
          <w:w w:val="100"/>
          <w:kern w:val="0"/>
          <w:sz w:val="22"/>
          <w:szCs w:val="24"/>
          <w:rtl/>
        </w:rPr>
      </w:pPr>
      <w:r w:rsidRPr="005C4EF5">
        <w:rPr>
          <w:rFonts w:cs="Simplified Arabic"/>
          <w:w w:val="100"/>
          <w:kern w:val="0"/>
          <w:sz w:val="22"/>
          <w:szCs w:val="24"/>
          <w:rtl/>
        </w:rPr>
        <w:tab/>
        <w:t>(</w:t>
      </w:r>
      <w:r w:rsidR="005C4EF5">
        <w:rPr>
          <w:rFonts w:cs="Simplified Arabic" w:hint="cs"/>
          <w:w w:val="100"/>
          <w:kern w:val="0"/>
          <w:sz w:val="22"/>
          <w:szCs w:val="24"/>
          <w:rtl/>
        </w:rPr>
        <w:t>ب</w:t>
      </w:r>
      <w:r w:rsidRPr="005C4EF5">
        <w:rPr>
          <w:rFonts w:cs="Simplified Arabic"/>
          <w:w w:val="100"/>
          <w:kern w:val="0"/>
          <w:sz w:val="22"/>
          <w:szCs w:val="24"/>
          <w:rtl/>
        </w:rPr>
        <w:t>)</w:t>
      </w:r>
      <w:r w:rsidRPr="005C4EF5">
        <w:rPr>
          <w:rFonts w:cs="Simplified Arabic"/>
          <w:w w:val="100"/>
          <w:kern w:val="0"/>
          <w:sz w:val="22"/>
          <w:szCs w:val="24"/>
          <w:rtl/>
        </w:rPr>
        <w:tab/>
        <w:t>‏‏مواصلة تقديم الدعم للوصول إلى طائفة عريضة من مجموعات البيانات الخارجية ومعالجتها‏‏؛‏</w:t>
      </w:r>
    </w:p>
    <w:p w14:paraId="442CB6CF" w14:textId="57068523" w:rsidR="00AF23EA" w:rsidRPr="005C4EF5" w:rsidRDefault="00AF23EA" w:rsidP="007E6928">
      <w:pPr>
        <w:pStyle w:val="SingleTxt"/>
        <w:tabs>
          <w:tab w:val="clear" w:pos="1267"/>
          <w:tab w:val="clear" w:pos="1930"/>
          <w:tab w:val="clear" w:pos="2592"/>
          <w:tab w:val="clear" w:pos="3254"/>
          <w:tab w:val="left" w:pos="1892"/>
          <w:tab w:val="left" w:pos="2459"/>
        </w:tabs>
        <w:spacing w:line="360" w:lineRule="exact"/>
        <w:ind w:left="1134" w:right="0"/>
        <w:jc w:val="both"/>
        <w:rPr>
          <w:rFonts w:cs="Simplified Arabic"/>
          <w:w w:val="100"/>
          <w:kern w:val="0"/>
          <w:sz w:val="22"/>
          <w:szCs w:val="24"/>
          <w:rtl/>
        </w:rPr>
      </w:pPr>
      <w:r w:rsidRPr="005C4EF5">
        <w:rPr>
          <w:rFonts w:cs="Simplified Arabic"/>
          <w:w w:val="100"/>
          <w:kern w:val="0"/>
          <w:sz w:val="22"/>
          <w:szCs w:val="24"/>
          <w:rtl/>
        </w:rPr>
        <w:tab/>
        <w:t>(</w:t>
      </w:r>
      <w:r w:rsidR="005C4EF5">
        <w:rPr>
          <w:rFonts w:cs="Simplified Arabic" w:hint="cs"/>
          <w:w w:val="100"/>
          <w:kern w:val="0"/>
          <w:sz w:val="22"/>
          <w:szCs w:val="24"/>
          <w:rtl/>
        </w:rPr>
        <w:t>ج</w:t>
      </w:r>
      <w:r w:rsidRPr="005C4EF5">
        <w:rPr>
          <w:rFonts w:cs="Simplified Arabic"/>
          <w:w w:val="100"/>
          <w:kern w:val="0"/>
          <w:sz w:val="22"/>
          <w:szCs w:val="24"/>
          <w:rtl/>
        </w:rPr>
        <w:t>)</w:t>
      </w:r>
      <w:r w:rsidRPr="005C4EF5">
        <w:rPr>
          <w:rFonts w:cs="Simplified Arabic"/>
          <w:w w:val="100"/>
          <w:kern w:val="0"/>
          <w:sz w:val="22"/>
          <w:szCs w:val="24"/>
          <w:rtl/>
        </w:rPr>
        <w:tab/>
        <w:t>‏‏مواصلة تقديم الدعم لتنفيذ تكنولوجيا البيانات المتقدمة لدعم عملية التقييم‏‏.‏</w:t>
      </w:r>
    </w:p>
    <w:p w14:paraId="026DFFBD" w14:textId="0E910082" w:rsidR="00AF23EA" w:rsidRPr="005C4EF5" w:rsidRDefault="00AF23EA" w:rsidP="005C4EF5">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5C4EF5">
        <w:rPr>
          <w:rFonts w:cs="Simplified Arabic"/>
          <w:w w:val="100"/>
          <w:kern w:val="0"/>
          <w:sz w:val="22"/>
          <w:szCs w:val="24"/>
          <w:rtl/>
        </w:rPr>
        <w:t>20-</w:t>
      </w:r>
      <w:r w:rsidRPr="005C4EF5">
        <w:rPr>
          <w:rFonts w:cs="Simplified Arabic"/>
          <w:w w:val="100"/>
          <w:kern w:val="0"/>
          <w:sz w:val="22"/>
          <w:szCs w:val="24"/>
          <w:rtl/>
        </w:rPr>
        <w:tab/>
        <w:t>ودعماً للتقييمات الجارية، ستشارك فرقة العمل، حسب الاقتضاء، مع كيانات أخرى (مثل الفريق الحكومي الدولي المعني بتغير المناخ)، والمبادرات ومقدمي الخدمات فيما يتعلق بالبيانات والمعارف، بما في ذلك، على سبيل المثال لا</w:t>
      </w:r>
      <w:r w:rsidR="00A079FF" w:rsidRPr="005C4EF5">
        <w:rPr>
          <w:rFonts w:cs="Simplified Arabic"/>
          <w:w w:val="100"/>
          <w:kern w:val="0"/>
          <w:sz w:val="22"/>
          <w:szCs w:val="24"/>
          <w:rtl/>
        </w:rPr>
        <w:t> </w:t>
      </w:r>
      <w:r w:rsidRPr="005C4EF5">
        <w:rPr>
          <w:rFonts w:cs="Simplified Arabic"/>
          <w:w w:val="100"/>
          <w:kern w:val="0"/>
          <w:sz w:val="22"/>
          <w:szCs w:val="24"/>
          <w:rtl/>
        </w:rPr>
        <w:t>الحصر، الرصد الجغرافي المكاني ورصد الأرض، ومجموعات البيانات الاجتماعية والاقتصادية، ومجموعات بيانات المراصد التشاركية وتصويرات مخططات المعلومات البيانية والخرائطية، ونظم وخدمات الشبكة العالمية.</w:t>
      </w:r>
    </w:p>
    <w:p w14:paraId="50F8B5A6" w14:textId="77777777" w:rsidR="00AF23EA" w:rsidRPr="00A840F2" w:rsidRDefault="00AF23EA" w:rsidP="009E7CF5">
      <w:pPr>
        <w:pStyle w:val="SingleTxt"/>
        <w:spacing w:line="360" w:lineRule="exact"/>
        <w:ind w:left="1138" w:right="0"/>
        <w:jc w:val="both"/>
        <w:rPr>
          <w:rFonts w:cs="Simplified Arabic"/>
          <w:sz w:val="22"/>
          <w:szCs w:val="24"/>
          <w:rtl/>
        </w:rPr>
        <w:sectPr w:rsidR="00AF23EA" w:rsidRPr="00A840F2" w:rsidSect="005C4EF5">
          <w:footnotePr>
            <w:numRestart w:val="eachSect"/>
          </w:footnotePr>
          <w:endnotePr>
            <w:numFmt w:val="decimal"/>
          </w:endnotePr>
          <w:pgSz w:w="12240" w:h="15840" w:code="1"/>
          <w:pgMar w:top="907" w:right="1418" w:bottom="1418" w:left="992" w:header="539" w:footer="975" w:gutter="0"/>
          <w:cols w:space="720"/>
          <w:noEndnote/>
          <w:bidi/>
          <w:rtlGutter/>
          <w:docGrid w:linePitch="299"/>
        </w:sectPr>
      </w:pPr>
    </w:p>
    <w:p w14:paraId="705D7FCA" w14:textId="77777777" w:rsidR="00AF23EA" w:rsidRPr="007E6928" w:rsidRDefault="00AF23EA" w:rsidP="009E7CF5">
      <w:pPr>
        <w:pStyle w:val="SingleTxt"/>
        <w:spacing w:after="240" w:line="360" w:lineRule="exact"/>
        <w:ind w:left="0" w:right="0"/>
        <w:jc w:val="both"/>
        <w:rPr>
          <w:rFonts w:cs="Simplified Arabic"/>
          <w:b/>
          <w:bCs/>
          <w:w w:val="100"/>
          <w:kern w:val="0"/>
          <w:sz w:val="28"/>
          <w:szCs w:val="28"/>
          <w:rtl/>
        </w:rPr>
      </w:pPr>
      <w:r w:rsidRPr="007E6928">
        <w:rPr>
          <w:rFonts w:cs="Simplified Arabic"/>
          <w:b/>
          <w:bCs/>
          <w:w w:val="100"/>
          <w:kern w:val="0"/>
          <w:sz w:val="28"/>
          <w:szCs w:val="28"/>
          <w:rtl/>
        </w:rPr>
        <w:lastRenderedPageBreak/>
        <w:t>المرفق الثالث</w:t>
      </w:r>
    </w:p>
    <w:p w14:paraId="4DFC5B19" w14:textId="24F09E2C" w:rsidR="00AF23EA" w:rsidRPr="007E6928" w:rsidRDefault="00AF23EA" w:rsidP="009E7CF5">
      <w:pPr>
        <w:pStyle w:val="HCh"/>
        <w:tabs>
          <w:tab w:val="left" w:pos="300"/>
          <w:tab w:val="left" w:pos="1987"/>
          <w:tab w:val="left" w:pos="2650"/>
          <w:tab w:val="left" w:pos="3312"/>
          <w:tab w:val="left" w:pos="3974"/>
          <w:tab w:val="left" w:pos="4637"/>
          <w:tab w:val="left" w:pos="5299"/>
          <w:tab w:val="left" w:pos="5962"/>
          <w:tab w:val="left" w:pos="6624"/>
          <w:tab w:val="left" w:pos="7286"/>
        </w:tabs>
        <w:spacing w:after="240" w:line="360" w:lineRule="exact"/>
        <w:ind w:left="1134"/>
        <w:jc w:val="both"/>
        <w:rPr>
          <w:rFonts w:cs="Simplified Arabic"/>
          <w:w w:val="100"/>
          <w:kern w:val="0"/>
          <w:sz w:val="26"/>
          <w:szCs w:val="26"/>
          <w:rtl/>
        </w:rPr>
      </w:pPr>
      <w:r w:rsidRPr="007E6928">
        <w:rPr>
          <w:rFonts w:cs="Simplified Arabic"/>
          <w:w w:val="100"/>
          <w:kern w:val="0"/>
          <w:sz w:val="26"/>
          <w:szCs w:val="26"/>
          <w:rtl/>
        </w:rPr>
        <w:t>تعزيز الاعتراف بنظم المعارف الأصلية والمحلية والعمل معها‏</w:t>
      </w:r>
    </w:p>
    <w:p w14:paraId="653FAB84" w14:textId="77777777" w:rsidR="00AF23EA" w:rsidRPr="007E6928" w:rsidRDefault="00AF23EA" w:rsidP="00B465AE">
      <w:pPr>
        <w:pStyle w:val="HCh"/>
        <w:tabs>
          <w:tab w:val="left" w:pos="1892"/>
          <w:tab w:val="left" w:pos="2650"/>
          <w:tab w:val="left" w:pos="3312"/>
          <w:tab w:val="left" w:pos="3974"/>
          <w:tab w:val="left" w:pos="4637"/>
          <w:tab w:val="left" w:pos="5299"/>
          <w:tab w:val="left" w:pos="5962"/>
          <w:tab w:val="left" w:pos="6624"/>
          <w:tab w:val="left" w:pos="7286"/>
        </w:tabs>
        <w:spacing w:after="120" w:line="360" w:lineRule="exact"/>
        <w:ind w:left="1134"/>
        <w:jc w:val="both"/>
        <w:rPr>
          <w:rFonts w:cs="Simplified Arabic"/>
          <w:b w:val="0"/>
          <w:bCs w:val="0"/>
          <w:w w:val="100"/>
          <w:kern w:val="0"/>
          <w:sz w:val="22"/>
          <w:szCs w:val="24"/>
          <w:rtl/>
        </w:rPr>
      </w:pPr>
      <w:r w:rsidRPr="007E6928">
        <w:rPr>
          <w:rFonts w:cs="Simplified Arabic"/>
          <w:b w:val="0"/>
          <w:bCs w:val="0"/>
          <w:w w:val="100"/>
          <w:kern w:val="0"/>
          <w:sz w:val="22"/>
          <w:szCs w:val="24"/>
          <w:rtl/>
        </w:rPr>
        <w:t>1-</w:t>
      </w:r>
      <w:r w:rsidRPr="007E6928">
        <w:rPr>
          <w:rFonts w:cs="Simplified Arabic"/>
          <w:b w:val="0"/>
          <w:bCs w:val="0"/>
          <w:w w:val="100"/>
          <w:kern w:val="0"/>
          <w:sz w:val="22"/>
          <w:szCs w:val="24"/>
          <w:rtl/>
        </w:rPr>
        <w:tab/>
        <w:t xml:space="preserve">ترد في الوثيقة </w:t>
      </w:r>
      <w:r w:rsidRPr="007E6928">
        <w:rPr>
          <w:rFonts w:cs="Simplified Arabic"/>
          <w:b w:val="0"/>
          <w:bCs w:val="0"/>
          <w:w w:val="100"/>
          <w:kern w:val="0"/>
          <w:sz w:val="20"/>
          <w:szCs w:val="22"/>
        </w:rPr>
        <w:t>IPBES/9/INF/13</w:t>
      </w:r>
      <w:r w:rsidRPr="007E6928">
        <w:rPr>
          <w:rFonts w:cs="Simplified Arabic"/>
          <w:b w:val="0"/>
          <w:bCs w:val="0"/>
          <w:w w:val="100"/>
          <w:kern w:val="0"/>
          <w:sz w:val="22"/>
          <w:szCs w:val="24"/>
          <w:rtl/>
        </w:rPr>
        <w:t xml:space="preserve"> معلومات مفصلة عن التقدم المحرز في تنفيذ الهدف 3 (ب) من برنامج العمل المتجدد للمنبر حتى عام 2030، ’’تعزيز الاعتراف بنظم المعارف الأصلية والمعارف المحلية والعمل بها‘‘، خلال فترة ما بين الدورات 2021-2022، وعن خطط العمل لفترتي ما بين الدورات 2022-2023 و2023-2024.</w:t>
      </w:r>
    </w:p>
    <w:p w14:paraId="56A3D433" w14:textId="789C57B1" w:rsidR="00AF23EA" w:rsidRPr="007E6928" w:rsidRDefault="00AF23EA" w:rsidP="00B465AE">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658"/>
        <w:jc w:val="both"/>
        <w:rPr>
          <w:rFonts w:cs="Simplified Arabic"/>
          <w:w w:val="100"/>
          <w:kern w:val="0"/>
          <w:sz w:val="26"/>
          <w:szCs w:val="26"/>
          <w:rtl/>
        </w:rPr>
      </w:pPr>
      <w:r w:rsidRPr="007E6928">
        <w:rPr>
          <w:rFonts w:cs="Simplified Arabic"/>
          <w:w w:val="100"/>
          <w:kern w:val="0"/>
          <w:sz w:val="26"/>
          <w:szCs w:val="26"/>
          <w:rtl/>
        </w:rPr>
        <w:t>أولاً-</w:t>
      </w:r>
      <w:r w:rsidRPr="007E6928">
        <w:rPr>
          <w:rFonts w:cs="Simplified Arabic"/>
          <w:w w:val="100"/>
          <w:kern w:val="0"/>
          <w:sz w:val="26"/>
          <w:szCs w:val="26"/>
          <w:rtl/>
        </w:rPr>
        <w:tab/>
        <w:t>نواتج خطة عمل الهدف 3 (ب)</w:t>
      </w:r>
    </w:p>
    <w:p w14:paraId="66107BEC" w14:textId="77777777" w:rsidR="00AF23EA" w:rsidRPr="007E6928" w:rsidRDefault="00AF23EA" w:rsidP="009E7CF5">
      <w:pPr>
        <w:pStyle w:val="HCh"/>
        <w:tabs>
          <w:tab w:val="left" w:pos="1892"/>
          <w:tab w:val="left" w:pos="2650"/>
          <w:tab w:val="left" w:pos="3312"/>
          <w:tab w:val="left" w:pos="3974"/>
          <w:tab w:val="left" w:pos="4637"/>
          <w:tab w:val="left" w:pos="5299"/>
          <w:tab w:val="left" w:pos="5962"/>
          <w:tab w:val="left" w:pos="6624"/>
          <w:tab w:val="left" w:pos="7286"/>
        </w:tabs>
        <w:spacing w:after="120" w:line="360" w:lineRule="exact"/>
        <w:ind w:left="1134"/>
        <w:jc w:val="both"/>
        <w:rPr>
          <w:rFonts w:cs="Simplified Arabic"/>
          <w:b w:val="0"/>
          <w:bCs w:val="0"/>
          <w:w w:val="100"/>
          <w:kern w:val="0"/>
          <w:sz w:val="22"/>
          <w:szCs w:val="24"/>
          <w:rtl/>
        </w:rPr>
      </w:pPr>
      <w:r w:rsidRPr="007E6928">
        <w:rPr>
          <w:rFonts w:cs="Simplified Arabic"/>
          <w:b w:val="0"/>
          <w:bCs w:val="0"/>
          <w:w w:val="100"/>
          <w:kern w:val="0"/>
          <w:sz w:val="22"/>
          <w:szCs w:val="24"/>
          <w:rtl/>
        </w:rPr>
        <w:t>2</w:t>
      </w:r>
      <w:r w:rsidRPr="007E6928">
        <w:rPr>
          <w:rFonts w:cs="Simplified Arabic"/>
          <w:w w:val="100"/>
          <w:kern w:val="0"/>
          <w:sz w:val="22"/>
          <w:szCs w:val="24"/>
          <w:rtl/>
        </w:rPr>
        <w:t>-</w:t>
      </w:r>
      <w:r w:rsidRPr="007E6928">
        <w:rPr>
          <w:rFonts w:cs="Simplified Arabic"/>
          <w:w w:val="100"/>
          <w:kern w:val="0"/>
          <w:sz w:val="22"/>
          <w:szCs w:val="24"/>
          <w:rtl/>
        </w:rPr>
        <w:tab/>
      </w:r>
      <w:r w:rsidRPr="007E6928">
        <w:rPr>
          <w:rFonts w:cs="Simplified Arabic"/>
          <w:b w:val="0"/>
          <w:bCs w:val="0"/>
          <w:w w:val="100"/>
          <w:kern w:val="0"/>
          <w:sz w:val="22"/>
          <w:szCs w:val="24"/>
          <w:rtl/>
        </w:rPr>
        <w:t>استجابة لطلب الاجتماع العام في المقرر‏‏‏‏</w:t>
      </w:r>
      <w:r w:rsidRPr="007E6928">
        <w:rPr>
          <w:rFonts w:cs="Simplified Arabic"/>
          <w:b w:val="0"/>
          <w:bCs w:val="0"/>
          <w:w w:val="100"/>
          <w:kern w:val="0"/>
          <w:sz w:val="22"/>
          <w:szCs w:val="24"/>
          <w:rtl/>
          <w:lang w:val="en-GB" w:eastAsia="en-GB"/>
        </w:rPr>
        <w:t xml:space="preserve"> م.ح.د-7/1</w:t>
      </w:r>
      <w:r w:rsidRPr="007E6928">
        <w:rPr>
          <w:rFonts w:cs="Simplified Arabic"/>
          <w:b w:val="0"/>
          <w:bCs w:val="0"/>
          <w:w w:val="100"/>
          <w:kern w:val="0"/>
          <w:sz w:val="22"/>
          <w:szCs w:val="24"/>
          <w:rtl/>
        </w:rPr>
        <w:t>‏‏‏، أعدت فرقة العمل المعنية بالمعارف الأصلية والمحلية مجموعة من مشاريع الإنجازات المتوخاة للهدف‏‏ ‏‏3 ‏‏(‏‏ب‏)‏‏، ولا سيما:</w:t>
      </w:r>
    </w:p>
    <w:p w14:paraId="216EECF2" w14:textId="77777777" w:rsidR="00AF23EA" w:rsidRPr="007E6928" w:rsidRDefault="00AF23EA" w:rsidP="009E7CF5">
      <w:pPr>
        <w:pStyle w:val="SingleTxt"/>
        <w:tabs>
          <w:tab w:val="clear" w:pos="1267"/>
          <w:tab w:val="clear" w:pos="1930"/>
          <w:tab w:val="left" w:pos="1892"/>
        </w:tabs>
        <w:spacing w:line="360" w:lineRule="exact"/>
        <w:ind w:left="1138" w:right="0"/>
        <w:jc w:val="both"/>
        <w:rPr>
          <w:rFonts w:cs="Simplified Arabic"/>
          <w:w w:val="100"/>
          <w:kern w:val="0"/>
          <w:sz w:val="22"/>
          <w:szCs w:val="24"/>
          <w:rtl/>
        </w:rPr>
      </w:pPr>
      <w:r w:rsidRPr="007E6928">
        <w:rPr>
          <w:rFonts w:cs="Simplified Arabic"/>
          <w:w w:val="100"/>
          <w:kern w:val="0"/>
          <w:sz w:val="22"/>
          <w:szCs w:val="24"/>
          <w:rtl/>
        </w:rPr>
        <w:tab/>
        <w:t>(أ)</w:t>
      </w:r>
      <w:r w:rsidRPr="007E6928">
        <w:rPr>
          <w:rFonts w:cs="Simplified Arabic"/>
          <w:w w:val="100"/>
          <w:kern w:val="0"/>
          <w:sz w:val="22"/>
          <w:szCs w:val="24"/>
          <w:rtl/>
        </w:rPr>
        <w:tab/>
        <w:t>‏‏تنفيذ النهج المتبع في المنبر للاعتراف بمعارف الشعوب الأصلية والمجتمعات المحلية والاستفادة منها‏‏؛‏</w:t>
      </w:r>
    </w:p>
    <w:p w14:paraId="3784BC15" w14:textId="77777777" w:rsidR="00AF23EA" w:rsidRPr="007E6928" w:rsidRDefault="00AF23EA" w:rsidP="009E7CF5">
      <w:pPr>
        <w:pStyle w:val="SingleTxt"/>
        <w:tabs>
          <w:tab w:val="clear" w:pos="1267"/>
          <w:tab w:val="clear" w:pos="1930"/>
          <w:tab w:val="left" w:pos="1892"/>
        </w:tabs>
        <w:spacing w:line="360" w:lineRule="exact"/>
        <w:ind w:left="1140" w:right="0"/>
        <w:jc w:val="both"/>
        <w:rPr>
          <w:rFonts w:cs="Simplified Arabic"/>
          <w:w w:val="100"/>
          <w:kern w:val="0"/>
          <w:sz w:val="22"/>
          <w:szCs w:val="24"/>
          <w:rtl/>
        </w:rPr>
      </w:pPr>
      <w:r w:rsidRPr="007E6928">
        <w:rPr>
          <w:rFonts w:cs="Simplified Arabic"/>
          <w:w w:val="100"/>
          <w:kern w:val="0"/>
          <w:sz w:val="22"/>
          <w:szCs w:val="24"/>
          <w:rtl/>
        </w:rPr>
        <w:tab/>
        <w:t>(ب)</w:t>
      </w:r>
      <w:r w:rsidRPr="007E6928">
        <w:rPr>
          <w:rFonts w:cs="Simplified Arabic"/>
          <w:w w:val="100"/>
          <w:kern w:val="0"/>
          <w:sz w:val="22"/>
          <w:szCs w:val="24"/>
          <w:rtl/>
        </w:rPr>
        <w:tab/>
        <w:t>‏‏تعزيز تنفيذ الآلية التشاركية.‏</w:t>
      </w:r>
    </w:p>
    <w:p w14:paraId="7A3045FF" w14:textId="672E9AD5" w:rsidR="00AF23EA" w:rsidRPr="007E6928" w:rsidRDefault="00AF23EA" w:rsidP="00B465AE">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041" w:hanging="709"/>
        <w:jc w:val="both"/>
        <w:rPr>
          <w:rFonts w:cs="Simplified Arabic"/>
          <w:w w:val="100"/>
          <w:kern w:val="0"/>
          <w:sz w:val="24"/>
          <w:szCs w:val="26"/>
          <w:rtl/>
        </w:rPr>
      </w:pPr>
      <w:r w:rsidRPr="007E6928">
        <w:rPr>
          <w:rFonts w:cs="Simplified Arabic"/>
          <w:w w:val="100"/>
          <w:kern w:val="0"/>
          <w:sz w:val="24"/>
          <w:szCs w:val="26"/>
          <w:rtl/>
        </w:rPr>
        <w:t>ثانياً-</w:t>
      </w:r>
      <w:r w:rsidRPr="007E6928">
        <w:rPr>
          <w:rFonts w:cs="Simplified Arabic"/>
          <w:w w:val="100"/>
          <w:kern w:val="0"/>
          <w:sz w:val="24"/>
          <w:szCs w:val="26"/>
          <w:rtl/>
        </w:rPr>
        <w:tab/>
        <w:t>‏‏خطة عمل لفترة ما بين الدورتين 2022-2023 ‏‏(‏‏للاعتماد‏‏)‏</w:t>
      </w:r>
    </w:p>
    <w:p w14:paraId="28FA35B5" w14:textId="77777777" w:rsidR="00AF23EA" w:rsidRPr="007E6928" w:rsidRDefault="00AF23EA" w:rsidP="009E7CF5">
      <w:pPr>
        <w:pStyle w:val="SingleTxt"/>
        <w:spacing w:line="360" w:lineRule="exact"/>
        <w:ind w:left="1138" w:right="0"/>
        <w:jc w:val="both"/>
        <w:rPr>
          <w:rFonts w:cs="Simplified Arabic"/>
          <w:w w:val="100"/>
          <w:kern w:val="0"/>
          <w:sz w:val="22"/>
          <w:szCs w:val="24"/>
          <w:rtl/>
        </w:rPr>
      </w:pPr>
      <w:r w:rsidRPr="007E6928">
        <w:rPr>
          <w:rFonts w:cs="Simplified Arabic"/>
          <w:w w:val="100"/>
          <w:kern w:val="0"/>
          <w:sz w:val="22"/>
          <w:szCs w:val="24"/>
          <w:rtl/>
        </w:rPr>
        <w:t>3-</w:t>
      </w:r>
      <w:r w:rsidRPr="007E6928">
        <w:rPr>
          <w:rFonts w:cs="Simplified Arabic"/>
          <w:w w:val="100"/>
          <w:kern w:val="0"/>
          <w:sz w:val="22"/>
          <w:szCs w:val="24"/>
          <w:rtl/>
        </w:rPr>
        <w:tab/>
        <w:t>‏‏ستشمل أنشطة تنفيذ النهج المتبع في المنبر للاعتراف بمعارف الشعوب الأصلية والمجتمعات المحلية والاستفادة منها‏‏ ما يلي‏‏:</w:t>
      </w:r>
    </w:p>
    <w:p w14:paraId="21EB3427" w14:textId="77777777" w:rsidR="00AF23EA" w:rsidRPr="007E6928" w:rsidRDefault="00AF23EA" w:rsidP="001024D0">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7E6928">
        <w:rPr>
          <w:rFonts w:cs="Simplified Arabic"/>
          <w:w w:val="100"/>
          <w:kern w:val="0"/>
          <w:sz w:val="22"/>
          <w:szCs w:val="24"/>
          <w:rtl/>
        </w:rPr>
        <w:tab/>
        <w:t>(أ)</w:t>
      </w:r>
      <w:r w:rsidRPr="007E6928">
        <w:rPr>
          <w:rFonts w:cs="Simplified Arabic"/>
          <w:w w:val="100"/>
          <w:kern w:val="0"/>
          <w:sz w:val="22"/>
          <w:szCs w:val="24"/>
          <w:rtl/>
        </w:rPr>
        <w:tab/>
        <w:t>تقديم الدعم لاختيار مجموعات خبراء التقييم:</w:t>
      </w:r>
      <w:r w:rsidRPr="007E6928">
        <w:rPr>
          <w:rFonts w:cs="Simplified Arabic"/>
          <w:w w:val="100"/>
          <w:kern w:val="0"/>
          <w:sz w:val="22"/>
          <w:szCs w:val="24"/>
          <w:cs/>
        </w:rPr>
        <w:t>‎</w:t>
      </w:r>
      <w:r w:rsidRPr="007E6928">
        <w:rPr>
          <w:rFonts w:cs="Simplified Arabic"/>
          <w:w w:val="100"/>
          <w:kern w:val="0"/>
          <w:sz w:val="22"/>
          <w:szCs w:val="24"/>
          <w:rtl/>
        </w:rPr>
        <w:t>‏</w:t>
      </w:r>
    </w:p>
    <w:p w14:paraId="032931D5" w14:textId="77777777" w:rsidR="00B465AE" w:rsidRPr="007E6928" w:rsidRDefault="00AF23EA" w:rsidP="00E62276">
      <w:pPr>
        <w:pStyle w:val="SingleTxt"/>
        <w:tabs>
          <w:tab w:val="clear" w:pos="2592"/>
          <w:tab w:val="clear" w:pos="3254"/>
        </w:tabs>
        <w:spacing w:line="360" w:lineRule="exact"/>
        <w:ind w:left="3167" w:right="0" w:hanging="708"/>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‏‏توزيع الدعوة إلى تقديم ترشيحات الخبراء والزملاء لتقييم الأعمال والتنوع البيولوجي من خلال الشبكات ذات الصلة لتشجيع تقديم طلبات من الخبراء في مجال معارف الشعوب الأصلية والمحلية وخبراء المعارف من الشعوب الأصلية والمحلية.‏‏</w:t>
      </w:r>
    </w:p>
    <w:p w14:paraId="4588339F" w14:textId="310EBF5F" w:rsidR="00AF23EA" w:rsidRPr="007E6928" w:rsidRDefault="00AF23EA" w:rsidP="00E62276">
      <w:pPr>
        <w:pStyle w:val="SingleTxt"/>
        <w:tabs>
          <w:tab w:val="clear" w:pos="2592"/>
          <w:tab w:val="clear" w:pos="3254"/>
        </w:tabs>
        <w:spacing w:line="360" w:lineRule="exact"/>
        <w:ind w:left="3167" w:right="0" w:hanging="708"/>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‏‏تقديم المساعدة لفريق الخبراء المتعدد التخصصات في تنفيذ عملية سد الثغرات في الخبرة الفنية لأفرقة خبراء تقييم الأعمال والتنوع البيولوجي، عند الاقتضاء</w:t>
      </w:r>
      <w:r w:rsidRPr="007E6928">
        <w:rPr>
          <w:rFonts w:cs="Simplified Arabic"/>
          <w:w w:val="100"/>
          <w:kern w:val="0"/>
          <w:sz w:val="24"/>
          <w:szCs w:val="24"/>
          <w:rtl/>
        </w:rPr>
        <w:t>‏</w:t>
      </w:r>
      <w:r w:rsidRPr="007E6928">
        <w:rPr>
          <w:rFonts w:cs="Simplified Arabic"/>
          <w:w w:val="100"/>
          <w:kern w:val="0"/>
          <w:sz w:val="24"/>
          <w:szCs w:val="24"/>
          <w:vertAlign w:val="superscript"/>
          <w:rtl/>
        </w:rPr>
        <w:t>(</w:t>
      </w:r>
      <w:r w:rsidRPr="007E6928">
        <w:rPr>
          <w:rStyle w:val="FootnoteReference"/>
          <w:rFonts w:cs="Simplified Arabic"/>
          <w:w w:val="100"/>
          <w:kern w:val="0"/>
          <w:sz w:val="24"/>
          <w:szCs w:val="24"/>
          <w:rtl/>
        </w:rPr>
        <w:footnoteReference w:id="21"/>
      </w:r>
      <w:r w:rsidRPr="007E6928">
        <w:rPr>
          <w:rFonts w:cs="Simplified Arabic"/>
          <w:w w:val="100"/>
          <w:kern w:val="0"/>
          <w:sz w:val="24"/>
          <w:szCs w:val="24"/>
          <w:vertAlign w:val="superscript"/>
          <w:rtl/>
        </w:rPr>
        <w:t>)</w:t>
      </w:r>
      <w:r w:rsidRPr="007E6928">
        <w:rPr>
          <w:rFonts w:cs="Simplified Arabic"/>
          <w:w w:val="100"/>
          <w:kern w:val="0"/>
          <w:sz w:val="22"/>
          <w:szCs w:val="24"/>
          <w:rtl/>
        </w:rPr>
        <w:t>؛</w:t>
      </w:r>
      <w:r w:rsidRPr="007E6928">
        <w:rPr>
          <w:rFonts w:cs="Simplified Arabic"/>
          <w:w w:val="100"/>
          <w:kern w:val="0"/>
          <w:sz w:val="22"/>
          <w:szCs w:val="24"/>
          <w:vertAlign w:val="superscript"/>
          <w:rtl/>
        </w:rPr>
        <w:t>‏</w:t>
      </w:r>
    </w:p>
    <w:p w14:paraId="15312F22" w14:textId="5FCA9FD0" w:rsidR="00AF23EA" w:rsidRPr="007E6928" w:rsidRDefault="00AF23EA" w:rsidP="00E62276">
      <w:pPr>
        <w:pStyle w:val="SingleTxt"/>
        <w:tabs>
          <w:tab w:val="clear" w:pos="1267"/>
          <w:tab w:val="clear" w:pos="2592"/>
          <w:tab w:val="left" w:pos="2459"/>
        </w:tabs>
        <w:spacing w:line="360" w:lineRule="exact"/>
        <w:ind w:left="1138" w:right="0"/>
        <w:jc w:val="both"/>
        <w:rPr>
          <w:rFonts w:cs="Simplified Arabic"/>
          <w:w w:val="100"/>
          <w:kern w:val="0"/>
          <w:sz w:val="22"/>
          <w:szCs w:val="24"/>
          <w:rtl/>
        </w:rPr>
      </w:pPr>
      <w:r w:rsidRPr="007E6928">
        <w:rPr>
          <w:rFonts w:cs="Simplified Arabic"/>
          <w:w w:val="100"/>
          <w:kern w:val="0"/>
          <w:sz w:val="22"/>
          <w:szCs w:val="24"/>
          <w:rtl/>
        </w:rPr>
        <w:tab/>
        <w:t>(ب)</w:t>
      </w:r>
      <w:r w:rsidRPr="007E6928">
        <w:rPr>
          <w:rFonts w:cs="Simplified Arabic"/>
          <w:w w:val="100"/>
          <w:kern w:val="0"/>
          <w:sz w:val="22"/>
          <w:szCs w:val="24"/>
          <w:rtl/>
        </w:rPr>
        <w:tab/>
        <w:t>‏‏تقديم الدعم لأفرقة الاتصال المعنية بالمعارف الأصلية والمحلية</w:t>
      </w:r>
      <w:r w:rsidRPr="007E6928">
        <w:rPr>
          <w:rFonts w:cs="Simplified Arabic"/>
          <w:w w:val="100"/>
          <w:kern w:val="0"/>
          <w:sz w:val="22"/>
          <w:szCs w:val="24"/>
          <w:vertAlign w:val="superscript"/>
          <w:rtl/>
        </w:rPr>
        <w:t>(</w:t>
      </w:r>
      <w:r w:rsidRPr="007E6928">
        <w:rPr>
          <w:rStyle w:val="FootnoteReference"/>
          <w:rFonts w:cs="Simplified Arabic"/>
          <w:w w:val="100"/>
          <w:kern w:val="0"/>
          <w:sz w:val="24"/>
          <w:szCs w:val="24"/>
          <w:rtl/>
        </w:rPr>
        <w:footnoteReference w:id="22"/>
      </w:r>
      <w:r w:rsidRPr="007E6928">
        <w:rPr>
          <w:rFonts w:cs="Simplified Arabic"/>
          <w:w w:val="100"/>
          <w:kern w:val="0"/>
          <w:sz w:val="24"/>
          <w:szCs w:val="24"/>
          <w:vertAlign w:val="superscript"/>
          <w:rtl/>
        </w:rPr>
        <w:t>)</w:t>
      </w:r>
      <w:r w:rsidRPr="007E6928">
        <w:rPr>
          <w:rFonts w:cs="Simplified Arabic"/>
          <w:w w:val="100"/>
          <w:kern w:val="0"/>
          <w:sz w:val="22"/>
          <w:szCs w:val="24"/>
          <w:rtl/>
        </w:rPr>
        <w:t xml:space="preserve"> لإجراء التقييمات‏</w:t>
      </w:r>
      <w:r w:rsidRPr="007E6928">
        <w:rPr>
          <w:rFonts w:cs="Simplified Arabic"/>
          <w:w w:val="100"/>
          <w:kern w:val="0"/>
          <w:sz w:val="22"/>
          <w:szCs w:val="24"/>
          <w:cs/>
        </w:rPr>
        <w:t>‎</w:t>
      </w:r>
      <w:r w:rsidRPr="007E6928">
        <w:rPr>
          <w:rFonts w:cs="Simplified Arabic"/>
          <w:w w:val="100"/>
          <w:kern w:val="0"/>
          <w:sz w:val="22"/>
          <w:szCs w:val="24"/>
          <w:rtl/>
        </w:rPr>
        <w:t>:</w:t>
      </w:r>
      <w:r w:rsidRPr="007E6928">
        <w:rPr>
          <w:rFonts w:cs="Simplified Arabic"/>
          <w:w w:val="100"/>
          <w:kern w:val="0"/>
          <w:sz w:val="22"/>
          <w:szCs w:val="24"/>
          <w:cs/>
        </w:rPr>
        <w:t>‎</w:t>
      </w:r>
      <w:r w:rsidRPr="007E6928">
        <w:rPr>
          <w:rFonts w:cs="Simplified Arabic"/>
          <w:w w:val="100"/>
          <w:kern w:val="0"/>
          <w:sz w:val="22"/>
          <w:szCs w:val="24"/>
          <w:rtl/>
        </w:rPr>
        <w:t xml:space="preserve">‏ </w:t>
      </w:r>
    </w:p>
    <w:p w14:paraId="1AE9F30F" w14:textId="26274B81" w:rsidR="00AF23EA" w:rsidRPr="007E6928" w:rsidRDefault="00AF23EA" w:rsidP="00E62276">
      <w:pPr>
        <w:pStyle w:val="SingleTxt"/>
        <w:tabs>
          <w:tab w:val="clear" w:pos="1267"/>
          <w:tab w:val="clear" w:pos="1930"/>
          <w:tab w:val="clear" w:pos="3254"/>
        </w:tabs>
        <w:spacing w:line="360" w:lineRule="exact"/>
        <w:ind w:left="3167" w:right="0" w:hanging="708"/>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توفير بناء القدرات والتدريب على الاعتراف بمعارف الشعوب الأصلية والمجتمعات المحلية والاستفادة منها لأفرقة الاتصال المعنية بمعارف الشعوب الأصلية والمجتمعات المحلية لإجراء تقييمات الأنواع الغريبة الغازية وتقييمات الصلة والتغيير التحويلي، بالتعاون مع فرقة العمل المعنية ببناء القدرات، حسب الاقتضاء؛</w:t>
      </w:r>
    </w:p>
    <w:p w14:paraId="1C1E59C6" w14:textId="01B01946" w:rsidR="00AF23EA" w:rsidRPr="007E6928" w:rsidRDefault="00AF23EA" w:rsidP="00E62276">
      <w:pPr>
        <w:pStyle w:val="SingleTxt"/>
        <w:tabs>
          <w:tab w:val="clear" w:pos="1267"/>
          <w:tab w:val="clear" w:pos="1930"/>
          <w:tab w:val="clear" w:pos="3254"/>
        </w:tabs>
        <w:spacing w:line="360" w:lineRule="exact"/>
        <w:ind w:left="3167" w:right="0" w:hanging="708"/>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تقديم الدعم المتواصل لأفرقة الاتصال المعنية بمعارف الشعوب الأصلية والمجتمعات المحلية باستخدام أنواع متعددة من الأدلة بشأن معارف الشعوب الأصلية والمجتمعات المحلية‏‏</w:t>
      </w:r>
      <w:r w:rsidRPr="007E6928">
        <w:rPr>
          <w:rFonts w:cs="Simplified Arabic"/>
          <w:w w:val="100"/>
          <w:kern w:val="0"/>
          <w:rtl/>
        </w:rPr>
        <w:t xml:space="preserve"> </w:t>
      </w:r>
      <w:r w:rsidRPr="007E6928">
        <w:rPr>
          <w:rFonts w:cs="Simplified Arabic"/>
          <w:w w:val="100"/>
          <w:kern w:val="0"/>
          <w:sz w:val="22"/>
          <w:szCs w:val="24"/>
          <w:rtl/>
        </w:rPr>
        <w:t>وبتحديد الثغرات المتعلقة بمعارف الشعوب الأصلية والمجتمعات المحلية؛‏</w:t>
      </w:r>
    </w:p>
    <w:p w14:paraId="5366B3CE" w14:textId="77777777" w:rsidR="00AF23EA" w:rsidRPr="007E6928" w:rsidRDefault="00AF23EA" w:rsidP="00E62276">
      <w:pPr>
        <w:pStyle w:val="SingleTxt"/>
        <w:tabs>
          <w:tab w:val="clear" w:pos="1267"/>
          <w:tab w:val="clear" w:pos="1930"/>
          <w:tab w:val="clear" w:pos="2592"/>
          <w:tab w:val="left" w:pos="1892"/>
          <w:tab w:val="left" w:pos="2459"/>
        </w:tabs>
        <w:spacing w:line="360" w:lineRule="exact"/>
        <w:ind w:left="1138" w:right="0"/>
        <w:jc w:val="both"/>
        <w:rPr>
          <w:rFonts w:cs="Simplified Arabic"/>
          <w:w w:val="100"/>
          <w:kern w:val="0"/>
          <w:sz w:val="22"/>
          <w:szCs w:val="24"/>
          <w:rtl/>
        </w:rPr>
      </w:pPr>
      <w:r w:rsidRPr="007E6928">
        <w:rPr>
          <w:rFonts w:cs="Simplified Arabic"/>
          <w:w w:val="100"/>
          <w:kern w:val="0"/>
          <w:sz w:val="22"/>
          <w:szCs w:val="24"/>
          <w:rtl/>
        </w:rPr>
        <w:lastRenderedPageBreak/>
        <w:tab/>
        <w:t>(ج)</w:t>
      </w:r>
      <w:r w:rsidRPr="007E6928">
        <w:rPr>
          <w:rFonts w:cs="Simplified Arabic"/>
          <w:w w:val="100"/>
          <w:kern w:val="0"/>
          <w:sz w:val="22"/>
          <w:szCs w:val="24"/>
          <w:rtl/>
        </w:rPr>
        <w:tab/>
        <w:t>‏‏عقد حلقات حوار مع الخبراء في مجال معارف الشعوب الأصلية والمجتمعات المحلية وأفراد الشعوب الأصلية والمجتمعات المحلية‏</w:t>
      </w:r>
      <w:r w:rsidRPr="007E6928">
        <w:rPr>
          <w:rFonts w:cs="Simplified Arabic"/>
          <w:w w:val="100"/>
          <w:kern w:val="0"/>
          <w:sz w:val="22"/>
          <w:szCs w:val="24"/>
          <w:cs/>
        </w:rPr>
        <w:t>‎</w:t>
      </w:r>
      <w:r w:rsidRPr="007E6928">
        <w:rPr>
          <w:rFonts w:cs="Simplified Arabic"/>
          <w:w w:val="100"/>
          <w:kern w:val="0"/>
          <w:sz w:val="22"/>
          <w:szCs w:val="24"/>
          <w:rtl/>
        </w:rPr>
        <w:t>:</w:t>
      </w:r>
      <w:r w:rsidRPr="007E6928">
        <w:rPr>
          <w:rFonts w:cs="Simplified Arabic"/>
          <w:w w:val="100"/>
          <w:kern w:val="0"/>
          <w:sz w:val="22"/>
          <w:szCs w:val="24"/>
          <w:cs/>
        </w:rPr>
        <w:t>‎</w:t>
      </w:r>
      <w:r w:rsidRPr="007E6928">
        <w:rPr>
          <w:rFonts w:cs="Simplified Arabic"/>
          <w:w w:val="100"/>
          <w:kern w:val="0"/>
          <w:sz w:val="22"/>
          <w:szCs w:val="24"/>
          <w:rtl/>
        </w:rPr>
        <w:t>‏</w:t>
      </w:r>
    </w:p>
    <w:p w14:paraId="260CCC7D" w14:textId="754FA94A" w:rsidR="00AF23EA" w:rsidRPr="007E6928" w:rsidRDefault="00AF23EA" w:rsidP="00E62276">
      <w:pPr>
        <w:pStyle w:val="SingleTxt"/>
        <w:tabs>
          <w:tab w:val="clear" w:pos="2592"/>
        </w:tabs>
        <w:spacing w:line="360" w:lineRule="exact"/>
        <w:ind w:left="2459" w:right="0" w:hanging="8"/>
        <w:jc w:val="both"/>
        <w:rPr>
          <w:rFonts w:cs="Simplified Arabic"/>
          <w:w w:val="100"/>
          <w:kern w:val="0"/>
          <w:sz w:val="22"/>
          <w:szCs w:val="24"/>
          <w:rtl/>
        </w:rPr>
      </w:pPr>
      <w:r w:rsidRPr="007E6928">
        <w:rPr>
          <w:rFonts w:cs="Simplified Arabic"/>
          <w:w w:val="100"/>
          <w:kern w:val="0"/>
          <w:sz w:val="22"/>
          <w:szCs w:val="24"/>
          <w:rtl/>
        </w:rPr>
        <w:t>‏‏‏‏حلقات حوار مختلطة أو بالحضور الشخصي لاستعراض مشروع الدرجة الأولى لفصول تقييمات الصلة والتغيير التحويلي‏‏ (كانون الثاني/يناير/شباط/فبراير 2023)؛‏</w:t>
      </w:r>
    </w:p>
    <w:p w14:paraId="540DAB67" w14:textId="77777777" w:rsidR="00AF23EA" w:rsidRPr="007E6928" w:rsidRDefault="00AF23EA" w:rsidP="00E62276">
      <w:pPr>
        <w:pStyle w:val="SingleTxt"/>
        <w:tabs>
          <w:tab w:val="clear" w:pos="1267"/>
          <w:tab w:val="clear" w:pos="1930"/>
          <w:tab w:val="clear" w:pos="2592"/>
          <w:tab w:val="left" w:pos="1892"/>
          <w:tab w:val="left" w:pos="2459"/>
        </w:tabs>
        <w:spacing w:line="360" w:lineRule="exact"/>
        <w:ind w:left="3254" w:right="0" w:hanging="2116"/>
        <w:jc w:val="both"/>
        <w:rPr>
          <w:rFonts w:cs="Simplified Arabic"/>
          <w:w w:val="100"/>
          <w:kern w:val="0"/>
          <w:sz w:val="22"/>
          <w:szCs w:val="24"/>
          <w:rtl/>
        </w:rPr>
      </w:pPr>
      <w:r w:rsidRPr="007E6928">
        <w:rPr>
          <w:rFonts w:cs="Simplified Arabic"/>
          <w:w w:val="100"/>
          <w:kern w:val="0"/>
          <w:sz w:val="22"/>
          <w:szCs w:val="24"/>
          <w:rtl/>
        </w:rPr>
        <w:tab/>
        <w:t>(د)</w:t>
      </w:r>
      <w:r w:rsidRPr="007E6928">
        <w:rPr>
          <w:rFonts w:cs="Simplified Arabic"/>
          <w:w w:val="100"/>
          <w:kern w:val="0"/>
          <w:sz w:val="22"/>
          <w:szCs w:val="24"/>
          <w:rtl/>
        </w:rPr>
        <w:tab/>
        <w:t>استعراض الأقران لتقارير التقييم:</w:t>
      </w:r>
    </w:p>
    <w:p w14:paraId="7EFA735C" w14:textId="77777777" w:rsidR="001E7E6A" w:rsidRPr="007E6928" w:rsidRDefault="00AF23EA" w:rsidP="00E62276">
      <w:pPr>
        <w:pStyle w:val="SingleTxt"/>
        <w:tabs>
          <w:tab w:val="clear" w:pos="3254"/>
        </w:tabs>
        <w:spacing w:line="360" w:lineRule="exact"/>
        <w:ind w:left="3167" w:right="0" w:hanging="708"/>
        <w:jc w:val="both"/>
        <w:rPr>
          <w:rFonts w:cs="Simplified Arabic"/>
          <w:w w:val="100"/>
          <w:kern w:val="0"/>
          <w:sz w:val="22"/>
          <w:szCs w:val="24"/>
        </w:rPr>
      </w:pPr>
      <w:r w:rsidRPr="007E6928">
        <w:rPr>
          <w:rFonts w:cs="Simplified Arabic"/>
          <w:w w:val="100"/>
          <w:kern w:val="0"/>
          <w:sz w:val="22"/>
          <w:szCs w:val="24"/>
          <w:rtl/>
        </w:rPr>
        <w:t>’1‘</w:t>
      </w:r>
      <w:r w:rsidRPr="007E6928">
        <w:rPr>
          <w:rFonts w:cs="Simplified Arabic"/>
          <w:w w:val="100"/>
          <w:kern w:val="0"/>
          <w:sz w:val="22"/>
          <w:szCs w:val="24"/>
          <w:rtl/>
        </w:rPr>
        <w:tab/>
        <w:t>استعراض الأقران لمشروع الدرجة الأولى لفصول تقييمات الصلة والتغيير التحويلي تجريه فرقة العمل (كانون الثاني/يناير-شباط/ فبراير 2023)؛</w:t>
      </w:r>
    </w:p>
    <w:p w14:paraId="5CEEE13A" w14:textId="77777777" w:rsidR="001E7E6A" w:rsidRPr="007E6928" w:rsidRDefault="00AF23EA" w:rsidP="00E62276">
      <w:pPr>
        <w:pStyle w:val="SingleTxt"/>
        <w:tabs>
          <w:tab w:val="clear" w:pos="3254"/>
        </w:tabs>
        <w:spacing w:line="340" w:lineRule="exact"/>
        <w:ind w:left="3167" w:right="0" w:hanging="708"/>
        <w:jc w:val="both"/>
        <w:rPr>
          <w:rFonts w:cs="Simplified Arabic"/>
          <w:w w:val="100"/>
          <w:kern w:val="0"/>
          <w:sz w:val="22"/>
          <w:szCs w:val="24"/>
        </w:rPr>
      </w:pPr>
      <w:r w:rsidRPr="007E6928">
        <w:rPr>
          <w:rFonts w:cs="Simplified Arabic"/>
          <w:w w:val="100"/>
          <w:kern w:val="0"/>
          <w:sz w:val="22"/>
          <w:szCs w:val="24"/>
          <w:rtl/>
        </w:rPr>
        <w:t>’2‘</w:t>
      </w:r>
      <w:r w:rsidRPr="007E6928">
        <w:rPr>
          <w:rFonts w:cs="Simplified Arabic"/>
          <w:w w:val="100"/>
          <w:kern w:val="0"/>
          <w:sz w:val="22"/>
          <w:szCs w:val="24"/>
          <w:rtl/>
        </w:rPr>
        <w:tab/>
        <w:t>نشر الدعوة إلى الاستعراض من خلال الشبكات ذات الصلة؛</w:t>
      </w:r>
    </w:p>
    <w:p w14:paraId="436B4209" w14:textId="45B21C27" w:rsidR="00AF23EA" w:rsidRPr="007E6928" w:rsidRDefault="00AF23EA" w:rsidP="00E62276">
      <w:pPr>
        <w:pStyle w:val="SingleTxt"/>
        <w:tabs>
          <w:tab w:val="clear" w:pos="3254"/>
        </w:tabs>
        <w:spacing w:line="340" w:lineRule="exact"/>
        <w:ind w:left="3167" w:right="0" w:hanging="708"/>
        <w:jc w:val="both"/>
        <w:rPr>
          <w:rFonts w:cs="Simplified Arabic"/>
          <w:w w:val="100"/>
          <w:kern w:val="0"/>
          <w:sz w:val="22"/>
          <w:szCs w:val="24"/>
          <w:rtl/>
        </w:rPr>
      </w:pPr>
      <w:r w:rsidRPr="007E6928">
        <w:rPr>
          <w:rFonts w:cs="Simplified Arabic"/>
          <w:w w:val="100"/>
          <w:kern w:val="0"/>
          <w:sz w:val="22"/>
          <w:szCs w:val="24"/>
          <w:rtl/>
        </w:rPr>
        <w:t>’3‘</w:t>
      </w:r>
      <w:r w:rsidRPr="007E6928">
        <w:rPr>
          <w:rFonts w:cs="Simplified Arabic"/>
          <w:w w:val="100"/>
          <w:kern w:val="0"/>
          <w:sz w:val="22"/>
          <w:szCs w:val="24"/>
          <w:rtl/>
        </w:rPr>
        <w:tab/>
        <w:t>بالتعاون مع فرقة العمل المعنية ببناء القدرات، تقديم الدعم فيما يتعلق بالمحتوى المتعلق بمعارف الشعوب الأصلية والمجتمعات المحلية إلى حلقات الحوار لمراكز التنسيق الوطنية وأصحاب المصلحة أثناء الاستعراض الخارجي الأول لتقارير تقييم الربط والتغيير التحويلي؛</w:t>
      </w:r>
    </w:p>
    <w:p w14:paraId="06ACF2F2" w14:textId="77777777" w:rsidR="001E7E6A" w:rsidRPr="007E6928" w:rsidRDefault="00AF23EA" w:rsidP="00E62276">
      <w:pPr>
        <w:pStyle w:val="SingleTxt"/>
        <w:tabs>
          <w:tab w:val="clear" w:pos="1267"/>
          <w:tab w:val="clear" w:pos="2592"/>
          <w:tab w:val="clear" w:pos="3254"/>
          <w:tab w:val="left" w:pos="2459"/>
        </w:tabs>
        <w:spacing w:line="340" w:lineRule="exact"/>
        <w:ind w:left="1134" w:right="0"/>
        <w:jc w:val="both"/>
        <w:rPr>
          <w:rFonts w:cs="Simplified Arabic"/>
          <w:w w:val="100"/>
          <w:kern w:val="0"/>
          <w:sz w:val="22"/>
          <w:szCs w:val="24"/>
        </w:rPr>
      </w:pPr>
      <w:r w:rsidRPr="007E6928">
        <w:rPr>
          <w:rFonts w:cs="Simplified Arabic"/>
          <w:w w:val="100"/>
          <w:kern w:val="0"/>
          <w:sz w:val="22"/>
          <w:szCs w:val="24"/>
          <w:rtl/>
        </w:rPr>
        <w:tab/>
        <w:t>(ه)</w:t>
      </w:r>
      <w:r w:rsidRPr="007E6928">
        <w:rPr>
          <w:rFonts w:cs="Simplified Arabic"/>
          <w:w w:val="100"/>
          <w:kern w:val="0"/>
          <w:sz w:val="22"/>
          <w:szCs w:val="24"/>
          <w:rtl/>
        </w:rPr>
        <w:tab/>
        <w:t>دعوة عبر الإنترنت لتقديم مساهمات بشأن معارف الشعوب الأصلية والمجتمعات المحلية لإجراء تقييمات للربط والتغيير التحويلي وتقييمات الأعمال والتنوع البيولوجي</w:t>
      </w:r>
      <w:r w:rsidRPr="007E6928">
        <w:rPr>
          <w:rFonts w:cs="Simplified Arabic"/>
          <w:w w:val="100"/>
          <w:kern w:val="0"/>
          <w:sz w:val="24"/>
          <w:szCs w:val="24"/>
          <w:vertAlign w:val="superscript"/>
          <w:rtl/>
        </w:rPr>
        <w:t>(</w:t>
      </w:r>
      <w:r w:rsidRPr="007E6928">
        <w:rPr>
          <w:rStyle w:val="FootnoteReference"/>
          <w:rFonts w:cs="Simplified Arabic"/>
          <w:w w:val="100"/>
          <w:kern w:val="0"/>
          <w:sz w:val="24"/>
          <w:szCs w:val="24"/>
          <w:rtl/>
        </w:rPr>
        <w:footnoteReference w:id="23"/>
      </w:r>
      <w:r w:rsidRPr="007E6928">
        <w:rPr>
          <w:rFonts w:cs="Simplified Arabic"/>
          <w:w w:val="100"/>
          <w:kern w:val="0"/>
          <w:sz w:val="24"/>
          <w:szCs w:val="24"/>
          <w:vertAlign w:val="superscript"/>
          <w:rtl/>
        </w:rPr>
        <w:t>)</w:t>
      </w:r>
      <w:r w:rsidRPr="007E6928">
        <w:rPr>
          <w:rFonts w:cs="Simplified Arabic"/>
          <w:w w:val="100"/>
          <w:kern w:val="0"/>
          <w:sz w:val="22"/>
          <w:szCs w:val="24"/>
          <w:rtl/>
        </w:rPr>
        <w:t>؛</w:t>
      </w:r>
    </w:p>
    <w:p w14:paraId="668BAA8D" w14:textId="5F20C185" w:rsidR="00AF23EA" w:rsidRPr="007E6928" w:rsidRDefault="00AF23EA" w:rsidP="00E62276">
      <w:pPr>
        <w:pStyle w:val="SingleTxt"/>
        <w:tabs>
          <w:tab w:val="clear" w:pos="1267"/>
          <w:tab w:val="clear" w:pos="2592"/>
          <w:tab w:val="clear" w:pos="3254"/>
          <w:tab w:val="left" w:pos="2459"/>
        </w:tabs>
        <w:spacing w:line="340" w:lineRule="exact"/>
        <w:ind w:left="1134" w:right="0"/>
        <w:jc w:val="both"/>
        <w:rPr>
          <w:rFonts w:cs="Simplified Arabic"/>
          <w:w w:val="100"/>
          <w:kern w:val="0"/>
          <w:sz w:val="22"/>
          <w:szCs w:val="24"/>
          <w:rtl/>
        </w:rPr>
      </w:pPr>
      <w:r w:rsidRPr="007E6928">
        <w:rPr>
          <w:rFonts w:cs="Simplified Arabic"/>
          <w:w w:val="100"/>
          <w:kern w:val="0"/>
          <w:sz w:val="22"/>
          <w:szCs w:val="24"/>
          <w:rtl/>
        </w:rPr>
        <w:tab/>
        <w:t>(و)</w:t>
      </w:r>
      <w:r w:rsidRPr="007E6928">
        <w:rPr>
          <w:rFonts w:cs="Simplified Arabic"/>
          <w:w w:val="100"/>
          <w:kern w:val="0"/>
          <w:sz w:val="22"/>
          <w:szCs w:val="24"/>
          <w:rtl/>
        </w:rPr>
        <w:tab/>
        <w:t>أنشطة ما بعد التقييم:</w:t>
      </w:r>
    </w:p>
    <w:p w14:paraId="3B88F570" w14:textId="77777777" w:rsidR="001E7E6A" w:rsidRPr="007E6928" w:rsidRDefault="001E7E6A" w:rsidP="00E62276">
      <w:pPr>
        <w:pStyle w:val="SingleTxt"/>
        <w:tabs>
          <w:tab w:val="clear" w:pos="2592"/>
          <w:tab w:val="clear" w:pos="3254"/>
          <w:tab w:val="left" w:pos="2459"/>
        </w:tabs>
        <w:spacing w:line="340" w:lineRule="exact"/>
        <w:ind w:left="3167" w:right="0" w:hanging="2029"/>
        <w:jc w:val="both"/>
        <w:rPr>
          <w:rFonts w:cs="Simplified Arabic"/>
          <w:w w:val="100"/>
          <w:kern w:val="0"/>
          <w:sz w:val="22"/>
          <w:szCs w:val="24"/>
        </w:rPr>
      </w:pPr>
      <w:r w:rsidRPr="007E6928">
        <w:rPr>
          <w:rFonts w:cs="Simplified Arabic"/>
          <w:w w:val="100"/>
          <w:kern w:val="0"/>
          <w:sz w:val="22"/>
          <w:szCs w:val="24"/>
        </w:rPr>
        <w:tab/>
      </w:r>
      <w:r w:rsidR="00AF23EA" w:rsidRPr="007E6928">
        <w:rPr>
          <w:rFonts w:cs="Simplified Arabic"/>
          <w:w w:val="100"/>
          <w:kern w:val="0"/>
          <w:sz w:val="22"/>
          <w:szCs w:val="24"/>
          <w:rtl/>
        </w:rPr>
        <w:tab/>
      </w:r>
      <w:r w:rsidR="00AF23EA" w:rsidRPr="007E6928">
        <w:rPr>
          <w:rFonts w:cs="Simplified Arabic"/>
          <w:w w:val="100"/>
          <w:kern w:val="0"/>
          <w:sz w:val="22"/>
          <w:szCs w:val="24"/>
          <w:rtl/>
        </w:rPr>
        <w:tab/>
        <w:t>’1‘</w:t>
      </w:r>
      <w:r w:rsidR="00AF23EA" w:rsidRPr="007E6928">
        <w:rPr>
          <w:rFonts w:cs="Simplified Arabic"/>
          <w:w w:val="100"/>
          <w:kern w:val="0"/>
          <w:sz w:val="22"/>
          <w:szCs w:val="24"/>
          <w:rtl/>
        </w:rPr>
        <w:tab/>
        <w:t>تجميع ونشر المواد ذات الصلة بالشعوب الأصلية والمجتمعات المحلية من تقارير تقييم الاستخدام المستدام والقيم، بجميع لغات الأمم المتحدة الرسمية الست، بما في ذلك، بالتعاون مع فرقة العمل المعنية ببناء القدرات، إلى المنصات الوطنية والإقليمية المعنية بالتنوع البيولوجي وخدمات النظم الإيكولوجية وإلى الشعوب الأصلية والمجتمعات المحلية</w:t>
      </w:r>
      <w:r w:rsidR="00AF23EA" w:rsidRPr="007E6928">
        <w:rPr>
          <w:rFonts w:cs="Simplified Arabic"/>
          <w:w w:val="100"/>
          <w:kern w:val="0"/>
          <w:sz w:val="24"/>
          <w:szCs w:val="24"/>
          <w:vertAlign w:val="superscript"/>
          <w:rtl/>
        </w:rPr>
        <w:t>(</w:t>
      </w:r>
      <w:r w:rsidR="00AF23EA" w:rsidRPr="007E6928">
        <w:rPr>
          <w:rStyle w:val="FootnoteReference"/>
          <w:rFonts w:cs="Simplified Arabic"/>
          <w:w w:val="100"/>
          <w:kern w:val="0"/>
          <w:sz w:val="24"/>
          <w:szCs w:val="24"/>
          <w:rtl/>
        </w:rPr>
        <w:footnoteReference w:id="24"/>
      </w:r>
      <w:r w:rsidR="00AF23EA" w:rsidRPr="007E6928">
        <w:rPr>
          <w:rFonts w:cs="Simplified Arabic"/>
          <w:w w:val="100"/>
          <w:kern w:val="0"/>
          <w:sz w:val="24"/>
          <w:szCs w:val="24"/>
          <w:vertAlign w:val="superscript"/>
          <w:rtl/>
        </w:rPr>
        <w:t>)</w:t>
      </w:r>
      <w:r w:rsidR="00AF23EA" w:rsidRPr="007E6928">
        <w:rPr>
          <w:rFonts w:cs="Simplified Arabic"/>
          <w:w w:val="100"/>
          <w:kern w:val="0"/>
          <w:sz w:val="22"/>
          <w:szCs w:val="24"/>
          <w:rtl/>
        </w:rPr>
        <w:t>؛</w:t>
      </w:r>
    </w:p>
    <w:p w14:paraId="557DBFB6" w14:textId="77777777" w:rsidR="001E7E6A" w:rsidRPr="007E6928" w:rsidRDefault="001E7E6A" w:rsidP="00E62276">
      <w:pPr>
        <w:pStyle w:val="SingleTxt"/>
        <w:tabs>
          <w:tab w:val="clear" w:pos="2592"/>
          <w:tab w:val="clear" w:pos="3254"/>
          <w:tab w:val="left" w:pos="2459"/>
        </w:tabs>
        <w:spacing w:line="340" w:lineRule="exact"/>
        <w:ind w:left="3167" w:right="0" w:hanging="2029"/>
        <w:jc w:val="both"/>
        <w:rPr>
          <w:rFonts w:cs="Simplified Arabic"/>
          <w:w w:val="100"/>
          <w:kern w:val="0"/>
          <w:sz w:val="22"/>
          <w:szCs w:val="24"/>
        </w:rPr>
      </w:pPr>
      <w:r w:rsidRPr="007E6928">
        <w:rPr>
          <w:rFonts w:cs="Simplified Arabic"/>
          <w:w w:val="100"/>
          <w:kern w:val="0"/>
          <w:sz w:val="22"/>
          <w:szCs w:val="24"/>
        </w:rPr>
        <w:tab/>
      </w:r>
      <w:r w:rsidRPr="007E6928">
        <w:rPr>
          <w:rFonts w:cs="Simplified Arabic"/>
          <w:w w:val="100"/>
          <w:kern w:val="0"/>
          <w:sz w:val="22"/>
          <w:szCs w:val="24"/>
        </w:rPr>
        <w:tab/>
      </w:r>
      <w:r w:rsidRPr="007E6928">
        <w:rPr>
          <w:rFonts w:cs="Simplified Arabic"/>
          <w:w w:val="100"/>
          <w:kern w:val="0"/>
          <w:sz w:val="22"/>
          <w:szCs w:val="24"/>
        </w:rPr>
        <w:tab/>
      </w:r>
      <w:r w:rsidR="00AF23EA" w:rsidRPr="007E6928">
        <w:rPr>
          <w:rFonts w:cs="Simplified Arabic"/>
          <w:w w:val="100"/>
          <w:kern w:val="0"/>
          <w:sz w:val="22"/>
          <w:szCs w:val="24"/>
          <w:rtl/>
        </w:rPr>
        <w:t>’2‘</w:t>
      </w:r>
      <w:r w:rsidR="00AF23EA" w:rsidRPr="007E6928">
        <w:rPr>
          <w:rFonts w:cs="Simplified Arabic"/>
          <w:w w:val="100"/>
          <w:kern w:val="0"/>
          <w:sz w:val="22"/>
          <w:szCs w:val="24"/>
          <w:rtl/>
        </w:rPr>
        <w:tab/>
        <w:t>تقديم الدعم، مع فرق العمل المعنية ببناء القدرات والأدوات ومنهجيات السياسة العامة، لإعداد المواد المستمدة من التقييمات التي أنجزتها منظمات ومؤسسات أخرى، ولأنشطة الاستيعاب والتوعية ذات الصلة التي تضطلع بها منظمات ومؤسسات أخرى؛</w:t>
      </w:r>
    </w:p>
    <w:p w14:paraId="59F5A355" w14:textId="596FEC0E" w:rsidR="001E7E6A" w:rsidRPr="007E6928" w:rsidRDefault="00AF23EA" w:rsidP="00E62276">
      <w:pPr>
        <w:pStyle w:val="SingleTxt"/>
        <w:tabs>
          <w:tab w:val="clear" w:pos="2592"/>
          <w:tab w:val="clear" w:pos="3254"/>
          <w:tab w:val="left" w:pos="2459"/>
        </w:tabs>
        <w:spacing w:line="340" w:lineRule="exact"/>
        <w:ind w:left="3167" w:right="0" w:hanging="2029"/>
        <w:jc w:val="both"/>
        <w:rPr>
          <w:rFonts w:cs="Simplified Arabic"/>
          <w:w w:val="100"/>
          <w:kern w:val="0"/>
          <w:sz w:val="22"/>
          <w:szCs w:val="24"/>
        </w:rPr>
      </w:pPr>
      <w:r w:rsidRPr="007E6928">
        <w:rPr>
          <w:rFonts w:cs="Simplified Arabic"/>
          <w:w w:val="100"/>
          <w:kern w:val="0"/>
          <w:sz w:val="22"/>
          <w:szCs w:val="24"/>
          <w:rtl/>
        </w:rPr>
        <w:tab/>
      </w:r>
      <w:r w:rsidR="001E7E6A" w:rsidRPr="007E6928">
        <w:rPr>
          <w:rFonts w:cs="Simplified Arabic"/>
          <w:w w:val="100"/>
          <w:kern w:val="0"/>
          <w:sz w:val="22"/>
          <w:szCs w:val="24"/>
        </w:rPr>
        <w:tab/>
      </w:r>
      <w:r w:rsidRPr="007E6928">
        <w:rPr>
          <w:rFonts w:cs="Simplified Arabic"/>
          <w:w w:val="100"/>
          <w:kern w:val="0"/>
          <w:sz w:val="22"/>
          <w:szCs w:val="24"/>
          <w:rtl/>
        </w:rPr>
        <w:tab/>
        <w:t>’3‘</w:t>
      </w:r>
      <w:r w:rsidRPr="007E6928">
        <w:rPr>
          <w:rFonts w:cs="Simplified Arabic"/>
          <w:w w:val="100"/>
          <w:kern w:val="0"/>
          <w:sz w:val="22"/>
          <w:szCs w:val="24"/>
          <w:rtl/>
        </w:rPr>
        <w:tab/>
        <w:t>تقديم مدخلات لاجتماع الحوار بالحضور الشخصي مع الأعضاء الجدد في المنبر والدول التي لها صفة مراقب من أجل تطوير القدرات بشأن نواتج المنبر وعملياته وتشجيع العضوية فيه (الربع الأول من عام 2023)؛</w:t>
      </w:r>
    </w:p>
    <w:p w14:paraId="7D7C0F8E" w14:textId="77777777" w:rsidR="001E7E6A" w:rsidRPr="007E6928" w:rsidRDefault="001E7E6A" w:rsidP="00BB74D8">
      <w:pPr>
        <w:pStyle w:val="SingleTxt"/>
        <w:tabs>
          <w:tab w:val="clear" w:pos="1930"/>
          <w:tab w:val="clear" w:pos="2592"/>
          <w:tab w:val="clear" w:pos="3254"/>
          <w:tab w:val="left" w:pos="1892"/>
          <w:tab w:val="left" w:pos="2459"/>
        </w:tabs>
        <w:spacing w:line="340" w:lineRule="exact"/>
        <w:ind w:left="1134" w:right="0"/>
        <w:jc w:val="both"/>
        <w:rPr>
          <w:rFonts w:cs="Simplified Arabic"/>
          <w:w w:val="100"/>
          <w:kern w:val="0"/>
          <w:sz w:val="22"/>
          <w:szCs w:val="24"/>
        </w:rPr>
      </w:pPr>
      <w:r w:rsidRPr="007E6928">
        <w:rPr>
          <w:rFonts w:cs="Simplified Arabic"/>
          <w:w w:val="100"/>
          <w:kern w:val="0"/>
          <w:sz w:val="22"/>
          <w:szCs w:val="24"/>
        </w:rPr>
        <w:tab/>
      </w:r>
      <w:r w:rsidR="00AF23EA" w:rsidRPr="007E6928">
        <w:rPr>
          <w:rFonts w:cs="Simplified Arabic"/>
          <w:w w:val="100"/>
          <w:kern w:val="0"/>
          <w:sz w:val="22"/>
          <w:szCs w:val="24"/>
          <w:rtl/>
        </w:rPr>
        <w:tab/>
        <w:t>(ز)</w:t>
      </w:r>
      <w:r w:rsidR="00AF23EA" w:rsidRPr="007E6928">
        <w:rPr>
          <w:rFonts w:cs="Simplified Arabic"/>
          <w:w w:val="100"/>
          <w:kern w:val="0"/>
          <w:sz w:val="22"/>
          <w:szCs w:val="24"/>
          <w:rtl/>
        </w:rPr>
        <w:tab/>
        <w:t>تقديم الدعم لعمل فرق العمل الأخرى فيما يتعلق بالجوانب المتصلة بمعارف الشعوب الأصلية والمجتمعات المحلية، بما في ذلك:</w:t>
      </w:r>
    </w:p>
    <w:p w14:paraId="7C97D0CA" w14:textId="77777777" w:rsidR="00095FF8" w:rsidRPr="007E6928" w:rsidRDefault="00AF23EA" w:rsidP="00522304">
      <w:pPr>
        <w:pStyle w:val="SingleTxt"/>
        <w:tabs>
          <w:tab w:val="clear" w:pos="1267"/>
          <w:tab w:val="clear" w:pos="1930"/>
          <w:tab w:val="clear" w:pos="2592"/>
          <w:tab w:val="clear" w:pos="3254"/>
          <w:tab w:val="left" w:pos="1892"/>
        </w:tabs>
        <w:spacing w:line="340" w:lineRule="exact"/>
        <w:ind w:left="3167" w:right="0" w:hanging="708"/>
        <w:jc w:val="both"/>
        <w:rPr>
          <w:rFonts w:cs="Simplified Arabic"/>
          <w:w w:val="100"/>
          <w:kern w:val="0"/>
          <w:sz w:val="22"/>
          <w:szCs w:val="24"/>
        </w:rPr>
      </w:pPr>
      <w:r w:rsidRPr="007E6928">
        <w:rPr>
          <w:rFonts w:cs="Simplified Arabic"/>
          <w:w w:val="100"/>
          <w:kern w:val="0"/>
          <w:sz w:val="22"/>
          <w:szCs w:val="24"/>
          <w:rtl/>
        </w:rPr>
        <w:t>’1‘</w:t>
      </w:r>
      <w:r w:rsidRPr="007E6928">
        <w:rPr>
          <w:rFonts w:cs="Simplified Arabic"/>
          <w:w w:val="100"/>
          <w:kern w:val="0"/>
          <w:sz w:val="22"/>
          <w:szCs w:val="24"/>
          <w:rtl/>
        </w:rPr>
        <w:tab/>
        <w:t>مواصلة العمل مع فرقة العمل المعنية بالسيناريوهات والنماذج حول معارف الشعوب الأصلية والمجتمعات المحلية وسيناريوهات المستقبل؛</w:t>
      </w:r>
    </w:p>
    <w:p w14:paraId="2FCD54BF" w14:textId="498A9727" w:rsidR="00AF23EA" w:rsidRPr="007E6928" w:rsidRDefault="00AF23EA" w:rsidP="009E7CF5">
      <w:pPr>
        <w:pStyle w:val="SingleTxt"/>
        <w:tabs>
          <w:tab w:val="clear" w:pos="1267"/>
          <w:tab w:val="clear" w:pos="1930"/>
          <w:tab w:val="clear" w:pos="2592"/>
          <w:tab w:val="clear" w:pos="3254"/>
          <w:tab w:val="left" w:pos="1892"/>
        </w:tabs>
        <w:spacing w:line="360" w:lineRule="exact"/>
        <w:ind w:left="3167" w:right="0" w:hanging="708"/>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دعم تنفيذ سياسة المنبر لإدارة البيانات والمعارف؛</w:t>
      </w:r>
    </w:p>
    <w:p w14:paraId="7338ECAA" w14:textId="77777777" w:rsidR="00AF23EA" w:rsidRPr="007E6928" w:rsidRDefault="00AF23EA" w:rsidP="00522304">
      <w:pPr>
        <w:pStyle w:val="SingleTxt"/>
        <w:tabs>
          <w:tab w:val="clear" w:pos="1267"/>
          <w:tab w:val="clear" w:pos="1930"/>
          <w:tab w:val="clear" w:pos="2592"/>
          <w:tab w:val="clear" w:pos="3254"/>
          <w:tab w:val="clear" w:pos="4579"/>
          <w:tab w:val="left" w:pos="1892"/>
          <w:tab w:val="left" w:pos="2459"/>
        </w:tabs>
        <w:spacing w:line="340" w:lineRule="exact"/>
        <w:ind w:left="1134" w:right="0"/>
        <w:jc w:val="both"/>
        <w:rPr>
          <w:rFonts w:cs="Simplified Arabic"/>
          <w:w w:val="100"/>
          <w:kern w:val="0"/>
          <w:sz w:val="22"/>
          <w:szCs w:val="24"/>
          <w:rtl/>
        </w:rPr>
      </w:pPr>
      <w:r w:rsidRPr="007E6928">
        <w:rPr>
          <w:rFonts w:cs="Simplified Arabic"/>
          <w:w w:val="100"/>
          <w:kern w:val="0"/>
          <w:sz w:val="22"/>
          <w:szCs w:val="24"/>
          <w:rtl/>
        </w:rPr>
        <w:lastRenderedPageBreak/>
        <w:tab/>
        <w:t>(ح)</w:t>
      </w:r>
      <w:r w:rsidRPr="007E6928">
        <w:rPr>
          <w:rFonts w:cs="Simplified Arabic"/>
          <w:w w:val="100"/>
          <w:kern w:val="0"/>
          <w:sz w:val="22"/>
          <w:szCs w:val="24"/>
          <w:rtl/>
        </w:rPr>
        <w:tab/>
        <w:t>استعراض إدراج معارف الشعوب الأصلية والمجتمعات المحلية في وظائف المنبر ونواتجه، بما في ذلك تقديم مقترحات لتعزيز تنفيذ النهج المتبع في المنبر للاعتراف بمعارف الشعوب الأصلية والمجتمعات المحلية والاستفادة منها، فيما يتعلق بما يلي:</w:t>
      </w:r>
    </w:p>
    <w:p w14:paraId="69DC2852" w14:textId="70B8AE06" w:rsidR="00AF23EA" w:rsidRPr="007E6928" w:rsidRDefault="00AF23EA" w:rsidP="00522304">
      <w:pPr>
        <w:pStyle w:val="SingleTxt"/>
        <w:tabs>
          <w:tab w:val="clear" w:pos="2592"/>
          <w:tab w:val="clear" w:pos="3254"/>
        </w:tabs>
        <w:spacing w:line="340" w:lineRule="exact"/>
        <w:ind w:left="3167" w:right="0" w:hanging="708"/>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الوسائل التي أُدرجت بها معارف الشعوب الأصلية والمجتمعات المحلية في منتجات المنبر؛</w:t>
      </w:r>
    </w:p>
    <w:p w14:paraId="3E03C7A7" w14:textId="28F6C20B" w:rsidR="00AF23EA" w:rsidRPr="007E6928" w:rsidRDefault="00AF23EA" w:rsidP="00522304">
      <w:pPr>
        <w:pStyle w:val="SingleTxt"/>
        <w:tabs>
          <w:tab w:val="clear" w:pos="2592"/>
          <w:tab w:val="clear" w:pos="3254"/>
        </w:tabs>
        <w:spacing w:line="340" w:lineRule="exact"/>
        <w:ind w:left="3167" w:right="0" w:hanging="708"/>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تعزيز منهجيات العمل مع معارف الشعوب الأصلية والمجتمعات المحلية؛</w:t>
      </w:r>
    </w:p>
    <w:p w14:paraId="320F20CB" w14:textId="279482D6" w:rsidR="00AF23EA" w:rsidRPr="007E6928" w:rsidRDefault="00AF23EA" w:rsidP="00522304">
      <w:pPr>
        <w:pStyle w:val="SingleTxt"/>
        <w:tabs>
          <w:tab w:val="clear" w:pos="2592"/>
          <w:tab w:val="clear" w:pos="3254"/>
        </w:tabs>
        <w:spacing w:line="340" w:lineRule="exact"/>
        <w:ind w:left="3167" w:right="0" w:hanging="708"/>
        <w:jc w:val="both"/>
        <w:rPr>
          <w:rFonts w:cs="Simplified Arabic"/>
          <w:w w:val="100"/>
          <w:kern w:val="0"/>
          <w:sz w:val="22"/>
          <w:szCs w:val="24"/>
          <w:rtl/>
        </w:rPr>
      </w:pPr>
      <w:r w:rsidRPr="007E6928">
        <w:rPr>
          <w:rFonts w:cs="Simplified Arabic"/>
          <w:w w:val="100"/>
          <w:kern w:val="0"/>
          <w:sz w:val="22"/>
          <w:szCs w:val="24"/>
          <w:rtl/>
        </w:rPr>
        <w:t>’3‘</w:t>
      </w:r>
      <w:r w:rsidRPr="007E6928">
        <w:rPr>
          <w:rFonts w:cs="Simplified Arabic"/>
          <w:w w:val="100"/>
          <w:kern w:val="0"/>
          <w:sz w:val="22"/>
          <w:szCs w:val="24"/>
          <w:rtl/>
        </w:rPr>
        <w:tab/>
        <w:t>تعزيز مشاركة الشعوب الأصلية والمجتمعات المحلية عبر وظائف المنبر ونواتجه.</w:t>
      </w:r>
    </w:p>
    <w:p w14:paraId="0969DE65" w14:textId="5227A357" w:rsidR="00AF23EA" w:rsidRPr="007E6928" w:rsidRDefault="00AF23EA" w:rsidP="00522304">
      <w:pPr>
        <w:pStyle w:val="SingleTxt"/>
        <w:tabs>
          <w:tab w:val="clear" w:pos="1267"/>
          <w:tab w:val="clear" w:pos="1930"/>
          <w:tab w:val="clear" w:pos="2592"/>
          <w:tab w:val="left" w:pos="1892"/>
          <w:tab w:val="left" w:pos="2459"/>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ab/>
        <w:t>(</w:t>
      </w:r>
      <w:r w:rsidR="00095FF8" w:rsidRPr="007E6928">
        <w:rPr>
          <w:rFonts w:cs="Simplified Arabic"/>
          <w:w w:val="100"/>
          <w:kern w:val="0"/>
          <w:sz w:val="22"/>
          <w:szCs w:val="24"/>
          <w:rtl/>
        </w:rPr>
        <w:t>ط</w:t>
      </w:r>
      <w:r w:rsidRPr="007E6928">
        <w:rPr>
          <w:rFonts w:cs="Simplified Arabic"/>
          <w:w w:val="100"/>
          <w:kern w:val="0"/>
          <w:sz w:val="22"/>
          <w:szCs w:val="24"/>
          <w:rtl/>
        </w:rPr>
        <w:t>)</w:t>
      </w:r>
      <w:r w:rsidRPr="007E6928">
        <w:rPr>
          <w:rFonts w:cs="Simplified Arabic"/>
          <w:w w:val="100"/>
          <w:kern w:val="0"/>
          <w:sz w:val="22"/>
          <w:szCs w:val="24"/>
          <w:rtl/>
        </w:rPr>
        <w:tab/>
        <w:t>مواصلة تطوير التوجيهات المنهجية بشأن تنفيذ النهج المتبع في المنبر للاعتراف بمعارف الشعوب الأصلية والمجتمعات المحلية والاستفادة منها، حسب الاقتضاء، استناداً إلى نتائج الاستعراض المشار إليه في الفقرة السابقة</w:t>
      </w:r>
    </w:p>
    <w:p w14:paraId="3D858994" w14:textId="479D1737" w:rsidR="00AF23EA" w:rsidRPr="007E6928" w:rsidRDefault="00AF23EA" w:rsidP="00522304">
      <w:pPr>
        <w:pStyle w:val="SingleTxt"/>
        <w:tabs>
          <w:tab w:val="clear" w:pos="1930"/>
          <w:tab w:val="clear" w:pos="2592"/>
          <w:tab w:val="left" w:pos="1892"/>
          <w:tab w:val="left" w:pos="2459"/>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4-</w:t>
      </w:r>
      <w:r w:rsidRPr="007E6928">
        <w:rPr>
          <w:rFonts w:cs="Simplified Arabic"/>
          <w:w w:val="100"/>
          <w:kern w:val="0"/>
          <w:sz w:val="22"/>
          <w:szCs w:val="24"/>
          <w:rtl/>
        </w:rPr>
        <w:tab/>
        <w:t>وستشمل الأنشطة الرامية إلى تعزيز تنفيذ الآلية التشاركية ما يلي:</w:t>
      </w:r>
    </w:p>
    <w:p w14:paraId="46FBD825" w14:textId="77777777" w:rsidR="00AF23EA" w:rsidRPr="007E6928" w:rsidRDefault="00AF23EA" w:rsidP="00522304">
      <w:pPr>
        <w:pStyle w:val="SingleTxt"/>
        <w:tabs>
          <w:tab w:val="clear" w:pos="1267"/>
          <w:tab w:val="clear" w:pos="1930"/>
          <w:tab w:val="clear" w:pos="2592"/>
          <w:tab w:val="left" w:pos="1892"/>
          <w:tab w:val="left" w:pos="2459"/>
        </w:tabs>
        <w:spacing w:line="340" w:lineRule="exact"/>
        <w:ind w:left="1140" w:right="0"/>
        <w:jc w:val="both"/>
        <w:rPr>
          <w:rFonts w:cs="Simplified Arabic"/>
          <w:w w:val="100"/>
          <w:kern w:val="0"/>
          <w:sz w:val="22"/>
          <w:szCs w:val="24"/>
          <w:rtl/>
        </w:rPr>
      </w:pPr>
      <w:r w:rsidRPr="007E6928">
        <w:rPr>
          <w:rFonts w:cs="Simplified Arabic"/>
          <w:w w:val="100"/>
          <w:kern w:val="0"/>
          <w:sz w:val="22"/>
          <w:szCs w:val="24"/>
          <w:rtl/>
        </w:rPr>
        <w:tab/>
        <w:t>(أ)</w:t>
      </w:r>
      <w:r w:rsidRPr="007E6928">
        <w:rPr>
          <w:rFonts w:cs="Simplified Arabic"/>
          <w:w w:val="100"/>
          <w:kern w:val="0"/>
          <w:sz w:val="22"/>
          <w:szCs w:val="24"/>
          <w:rtl/>
        </w:rPr>
        <w:tab/>
        <w:t>مواصلة فرقة العمل المعنية بالمعارف الأصلية والمحلية دعمها لفريق الخبراء المتعدد التخصصات في تنفيذ الآلية التشاركية؛</w:t>
      </w:r>
    </w:p>
    <w:p w14:paraId="469FD410" w14:textId="77777777" w:rsidR="00AF23EA" w:rsidRPr="007E6928" w:rsidRDefault="00AF23EA" w:rsidP="00522304">
      <w:pPr>
        <w:pStyle w:val="SingleTxt"/>
        <w:tabs>
          <w:tab w:val="clear" w:pos="1267"/>
          <w:tab w:val="clear" w:pos="1930"/>
          <w:tab w:val="clear" w:pos="2592"/>
          <w:tab w:val="left" w:pos="1892"/>
          <w:tab w:val="left" w:pos="2459"/>
        </w:tabs>
        <w:spacing w:line="340" w:lineRule="exact"/>
        <w:ind w:left="1140" w:right="0"/>
        <w:jc w:val="both"/>
        <w:rPr>
          <w:rFonts w:cs="Simplified Arabic"/>
          <w:w w:val="100"/>
          <w:kern w:val="0"/>
          <w:sz w:val="22"/>
          <w:szCs w:val="24"/>
          <w:rtl/>
        </w:rPr>
      </w:pPr>
      <w:r w:rsidRPr="007E6928">
        <w:rPr>
          <w:rFonts w:cs="Simplified Arabic"/>
          <w:w w:val="100"/>
          <w:kern w:val="0"/>
          <w:sz w:val="22"/>
          <w:szCs w:val="24"/>
          <w:rtl/>
        </w:rPr>
        <w:tab/>
        <w:t>(ب)</w:t>
      </w:r>
      <w:r w:rsidRPr="007E6928">
        <w:rPr>
          <w:rFonts w:cs="Simplified Arabic"/>
          <w:w w:val="100"/>
          <w:kern w:val="0"/>
          <w:sz w:val="22"/>
          <w:szCs w:val="24"/>
          <w:rtl/>
        </w:rPr>
        <w:tab/>
        <w:t>المشاركة وبناء القدرات مع الشعوب الأصلية والمجتمعات المحلية من خلال أنشطة التقييم، بما في ذلك دعم أفرقة الاتصال المعنية بمعارف الشعوب الأصلية والمجتمعات المحلية، وحلقات الحوار المتعلقة بالتقييم وأنشطة ما بعد التقييم المضطلع بها لغرض تنفيذ النهج المتبع في المنبر للاعتراف بمعارف الشعوب الأصلية والمجتمعات المحلية والاستفادة منها، على النحو المبين أعلاه؛</w:t>
      </w:r>
    </w:p>
    <w:p w14:paraId="7C9754BB" w14:textId="77777777" w:rsidR="00AF23EA" w:rsidRPr="007E6928" w:rsidRDefault="00AF23EA" w:rsidP="00522304">
      <w:pPr>
        <w:pStyle w:val="SingleTxt"/>
        <w:tabs>
          <w:tab w:val="clear" w:pos="1267"/>
          <w:tab w:val="clear" w:pos="1930"/>
          <w:tab w:val="clear" w:pos="2592"/>
          <w:tab w:val="left" w:pos="1892"/>
          <w:tab w:val="left" w:pos="2459"/>
        </w:tabs>
        <w:spacing w:line="340" w:lineRule="exact"/>
        <w:ind w:left="1140" w:right="0"/>
        <w:jc w:val="both"/>
        <w:rPr>
          <w:rFonts w:cs="Simplified Arabic"/>
          <w:w w:val="100"/>
          <w:kern w:val="0"/>
          <w:sz w:val="22"/>
          <w:szCs w:val="24"/>
          <w:rtl/>
        </w:rPr>
      </w:pPr>
      <w:r w:rsidRPr="007E6928">
        <w:rPr>
          <w:rFonts w:cs="Simplified Arabic"/>
          <w:w w:val="100"/>
          <w:kern w:val="0"/>
          <w:sz w:val="22"/>
          <w:szCs w:val="24"/>
          <w:rtl/>
        </w:rPr>
        <w:tab/>
        <w:t>(ج)</w:t>
      </w:r>
      <w:r w:rsidRPr="007E6928">
        <w:rPr>
          <w:rFonts w:cs="Simplified Arabic"/>
          <w:w w:val="100"/>
          <w:kern w:val="0"/>
          <w:sz w:val="22"/>
          <w:szCs w:val="24"/>
          <w:rtl/>
        </w:rPr>
        <w:tab/>
        <w:t>المشاركة وبناء القدرات مع الشعوب الأصلية والمجتمعات المحلية من خلال عقد حلقات دراسية عبر الإنترنت وفعاليات جانبية في الاجتماعات ذات الصلة، سواء عبر الإنترنت أو بالحضور الشخصي، بما في ذلك توفير المعلومات عن كيفية المشاركة في أنشطة المنبر؛</w:t>
      </w:r>
    </w:p>
    <w:p w14:paraId="17BF3853" w14:textId="77777777" w:rsidR="00095FF8" w:rsidRPr="007E6928" w:rsidRDefault="00AF23EA" w:rsidP="00522304">
      <w:pPr>
        <w:pStyle w:val="SingleTxt"/>
        <w:tabs>
          <w:tab w:val="clear" w:pos="1267"/>
          <w:tab w:val="clear" w:pos="1930"/>
          <w:tab w:val="clear" w:pos="2592"/>
          <w:tab w:val="left" w:pos="1892"/>
          <w:tab w:val="left" w:pos="2459"/>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ab/>
        <w:t>(د)</w:t>
      </w:r>
      <w:r w:rsidRPr="007E6928">
        <w:rPr>
          <w:rFonts w:cs="Simplified Arabic"/>
          <w:w w:val="100"/>
          <w:kern w:val="0"/>
          <w:sz w:val="22"/>
          <w:szCs w:val="24"/>
          <w:rtl/>
        </w:rPr>
        <w:tab/>
        <w:t>‏‏مواصلة تطوير فرع معارف الشعوب الأصلية والمجتمعات المحلية في الموقع الشبكي للمنبر، لتحسين قابلية استخدام وعرض المعلومات‏‏؛‏</w:t>
      </w:r>
    </w:p>
    <w:p w14:paraId="214C2A39" w14:textId="77777777" w:rsidR="00095FF8" w:rsidRPr="007E6928" w:rsidRDefault="00095FF8" w:rsidP="00522304">
      <w:pPr>
        <w:pStyle w:val="SingleTxt"/>
        <w:tabs>
          <w:tab w:val="clear" w:pos="1267"/>
          <w:tab w:val="clear" w:pos="1930"/>
          <w:tab w:val="clear" w:pos="2592"/>
          <w:tab w:val="left" w:pos="1892"/>
          <w:tab w:val="left" w:pos="2459"/>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ab/>
      </w:r>
      <w:r w:rsidR="00AF23EA" w:rsidRPr="007E6928">
        <w:rPr>
          <w:rFonts w:cs="Simplified Arabic"/>
          <w:w w:val="100"/>
          <w:kern w:val="0"/>
          <w:sz w:val="22"/>
          <w:szCs w:val="24"/>
          <w:rtl/>
        </w:rPr>
        <w:t>(ه)</w:t>
      </w:r>
      <w:r w:rsidR="00AF23EA" w:rsidRPr="007E6928">
        <w:rPr>
          <w:rFonts w:cs="Simplified Arabic"/>
          <w:w w:val="100"/>
          <w:kern w:val="0"/>
          <w:sz w:val="22"/>
          <w:szCs w:val="24"/>
          <w:rtl/>
        </w:rPr>
        <w:tab/>
        <w:t>‏‏مواصلة تطوير استراتيجية الاتصالات والمشاركة للشركاء الاستراتيجيين والداعمين التعاونيين (مثل المنتدى الدولي للشعوب الأصلية المعني بالتنوع البيولوجي وخدمات النظم الإيكولوجية)‏‏؛‏</w:t>
      </w:r>
    </w:p>
    <w:p w14:paraId="789E33D5" w14:textId="413D9628" w:rsidR="00AF23EA" w:rsidRPr="007E6928" w:rsidRDefault="00095FF8" w:rsidP="00522304">
      <w:pPr>
        <w:pStyle w:val="SingleTxt"/>
        <w:tabs>
          <w:tab w:val="clear" w:pos="1267"/>
          <w:tab w:val="clear" w:pos="1930"/>
          <w:tab w:val="clear" w:pos="2592"/>
          <w:tab w:val="left" w:pos="1892"/>
          <w:tab w:val="left" w:pos="2459"/>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ab/>
      </w:r>
      <w:r w:rsidR="00AF23EA" w:rsidRPr="007E6928">
        <w:rPr>
          <w:rFonts w:cs="Simplified Arabic"/>
          <w:w w:val="100"/>
          <w:kern w:val="0"/>
          <w:sz w:val="22"/>
          <w:szCs w:val="24"/>
          <w:rtl/>
        </w:rPr>
        <w:t>(و)</w:t>
      </w:r>
      <w:r w:rsidR="00AF23EA" w:rsidRPr="007E6928">
        <w:rPr>
          <w:rFonts w:cs="Simplified Arabic"/>
          <w:w w:val="100"/>
          <w:kern w:val="0"/>
          <w:sz w:val="22"/>
          <w:szCs w:val="24"/>
          <w:rtl/>
        </w:rPr>
        <w:tab/>
        <w:t>‏‏‏‏رصد مشاركة خبراء في مجال المعارف الأصلية والمحلية، وخبراء المعارف من الشعوب الأصلية والمحلية في عمليات المنبر‏‏</w:t>
      </w:r>
      <w:r w:rsidRPr="007E6928">
        <w:rPr>
          <w:rFonts w:cs="Simplified Arabic"/>
          <w:w w:val="100"/>
          <w:kern w:val="0"/>
          <w:sz w:val="22"/>
          <w:szCs w:val="24"/>
          <w:rtl/>
        </w:rPr>
        <w:t>.</w:t>
      </w:r>
    </w:p>
    <w:p w14:paraId="370F3E04" w14:textId="65DFCC04" w:rsidR="00095FF8" w:rsidRPr="007E6928" w:rsidRDefault="00AF23EA" w:rsidP="00522304">
      <w:pPr>
        <w:pStyle w:val="HCh"/>
        <w:tabs>
          <w:tab w:val="left" w:pos="1987"/>
          <w:tab w:val="left" w:pos="2650"/>
          <w:tab w:val="left" w:pos="3312"/>
          <w:tab w:val="left" w:pos="3974"/>
          <w:tab w:val="left" w:pos="4637"/>
          <w:tab w:val="left" w:pos="5299"/>
          <w:tab w:val="left" w:pos="5962"/>
          <w:tab w:val="left" w:pos="6624"/>
          <w:tab w:val="left" w:pos="7286"/>
        </w:tabs>
        <w:spacing w:after="120" w:line="340" w:lineRule="exact"/>
        <w:ind w:left="1134" w:hanging="658"/>
        <w:jc w:val="both"/>
        <w:rPr>
          <w:rFonts w:cs="Simplified Arabic"/>
          <w:w w:val="100"/>
          <w:kern w:val="0"/>
          <w:sz w:val="22"/>
          <w:szCs w:val="24"/>
          <w:rtl/>
        </w:rPr>
      </w:pPr>
      <w:r w:rsidRPr="007E6928">
        <w:rPr>
          <w:rFonts w:cs="Simplified Arabic"/>
          <w:w w:val="100"/>
          <w:kern w:val="0"/>
          <w:sz w:val="26"/>
          <w:szCs w:val="26"/>
          <w:rtl/>
        </w:rPr>
        <w:t>ثالثاً-</w:t>
      </w:r>
      <w:r w:rsidRPr="007E6928">
        <w:rPr>
          <w:rFonts w:cs="Simplified Arabic"/>
          <w:w w:val="100"/>
          <w:kern w:val="0"/>
          <w:sz w:val="26"/>
          <w:szCs w:val="26"/>
          <w:rtl/>
        </w:rPr>
        <w:tab/>
        <w:t>‏‏مشروع خطة عمل لفترة ما بين الدورات 2023-2024 ‏‏(‏‏</w:t>
      </w:r>
      <w:r w:rsidRPr="007E6928">
        <w:rPr>
          <w:rFonts w:cs="Simplified Arabic"/>
          <w:w w:val="100"/>
          <w:kern w:val="0"/>
          <w:sz w:val="26"/>
          <w:szCs w:val="26"/>
          <w:rtl/>
          <w:lang w:val="nl-NL"/>
        </w:rPr>
        <w:t>للاطلاع</w:t>
      </w:r>
      <w:r w:rsidRPr="007E6928">
        <w:rPr>
          <w:rFonts w:cs="Simplified Arabic"/>
          <w:w w:val="100"/>
          <w:kern w:val="0"/>
          <w:sz w:val="26"/>
          <w:szCs w:val="26"/>
          <w:rtl/>
        </w:rPr>
        <w:t>‏‏)‏</w:t>
      </w:r>
    </w:p>
    <w:p w14:paraId="2F4271C3" w14:textId="6BFBD45F" w:rsidR="00AF23EA" w:rsidRPr="007E6928" w:rsidRDefault="00AF23EA" w:rsidP="00522304">
      <w:pPr>
        <w:pStyle w:val="SingleTxt"/>
        <w:tabs>
          <w:tab w:val="clear" w:pos="1267"/>
          <w:tab w:val="clear" w:pos="1930"/>
          <w:tab w:val="left" w:pos="1892"/>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5-</w:t>
      </w:r>
      <w:r w:rsidRPr="007E6928">
        <w:rPr>
          <w:rFonts w:cs="Simplified Arabic"/>
          <w:w w:val="100"/>
          <w:kern w:val="0"/>
          <w:sz w:val="22"/>
          <w:szCs w:val="24"/>
          <w:rtl/>
        </w:rPr>
        <w:tab/>
        <w:t>ستشمل أنشطة الناتج (أ)، ‏‏تنفيذ النهج المتبع في المنبر للاعتراف بمعارف الشعوب الأصلية والمجتمعات المحلية والاستفادة منها ما يلي‏‏:</w:t>
      </w:r>
    </w:p>
    <w:p w14:paraId="23130562" w14:textId="77777777" w:rsidR="00AF23EA" w:rsidRPr="007E6928" w:rsidRDefault="00AF23EA" w:rsidP="00522304">
      <w:pPr>
        <w:pStyle w:val="SingleTxt"/>
        <w:tabs>
          <w:tab w:val="clear" w:pos="1267"/>
          <w:tab w:val="clear" w:pos="1930"/>
          <w:tab w:val="left" w:pos="1892"/>
        </w:tabs>
        <w:spacing w:line="340" w:lineRule="exact"/>
        <w:ind w:left="1138" w:right="0"/>
        <w:jc w:val="both"/>
        <w:rPr>
          <w:rFonts w:cs="Simplified Arabic"/>
          <w:w w:val="100"/>
          <w:kern w:val="0"/>
          <w:sz w:val="22"/>
          <w:szCs w:val="24"/>
          <w:rtl/>
        </w:rPr>
      </w:pPr>
      <w:r w:rsidRPr="007E6928">
        <w:rPr>
          <w:rFonts w:cs="Simplified Arabic"/>
          <w:w w:val="100"/>
          <w:kern w:val="0"/>
          <w:sz w:val="22"/>
          <w:szCs w:val="24"/>
          <w:rtl/>
        </w:rPr>
        <w:tab/>
        <w:t>(أ)</w:t>
      </w:r>
      <w:r w:rsidRPr="007E6928">
        <w:rPr>
          <w:rFonts w:cs="Simplified Arabic"/>
          <w:w w:val="100"/>
          <w:kern w:val="0"/>
          <w:sz w:val="22"/>
          <w:szCs w:val="24"/>
          <w:rtl/>
        </w:rPr>
        <w:tab/>
        <w:t>‏تقديم الدعم لأفرقة الاتصال المعنية بالمعارف الأصلية والمحلية من أجل التقييمات‏</w:t>
      </w:r>
      <w:r w:rsidRPr="007E6928">
        <w:rPr>
          <w:rFonts w:cs="Simplified Arabic"/>
          <w:w w:val="100"/>
          <w:kern w:val="0"/>
          <w:sz w:val="22"/>
          <w:szCs w:val="24"/>
          <w:cs/>
        </w:rPr>
        <w:t>‎</w:t>
      </w:r>
      <w:r w:rsidRPr="007E6928">
        <w:rPr>
          <w:rFonts w:cs="Simplified Arabic"/>
          <w:w w:val="100"/>
          <w:kern w:val="0"/>
          <w:sz w:val="22"/>
          <w:szCs w:val="24"/>
          <w:rtl/>
        </w:rPr>
        <w:t>:</w:t>
      </w:r>
    </w:p>
    <w:p w14:paraId="186E5B88" w14:textId="77777777" w:rsidR="00095FF8" w:rsidRPr="007E6928" w:rsidRDefault="00AF23EA" w:rsidP="00522304">
      <w:pPr>
        <w:pStyle w:val="SingleTxt"/>
        <w:tabs>
          <w:tab w:val="clear" w:pos="1267"/>
          <w:tab w:val="clear" w:pos="2592"/>
          <w:tab w:val="clear" w:pos="3254"/>
          <w:tab w:val="left" w:pos="3026"/>
        </w:tabs>
        <w:spacing w:line="340" w:lineRule="exact"/>
        <w:ind w:left="3026" w:right="0" w:hanging="567"/>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توفير بناء القدرات وتقديم تدريب عن النهج المتبع في المنبر للاعتراف بمعارف الشعوب الأصلية والمجتمعات المحلية والاستفادة منها إلى أفرقة الاتصال المعنية بالمعارف الأصلية والمحلية من أجل تقييمات الصلة والتغيير التحويلي، بالتعاون مع فرقة العمل المعنية ببناء القدرات، حسب الاقتضاء؛‏‏</w:t>
      </w:r>
    </w:p>
    <w:p w14:paraId="5482B2DE" w14:textId="32419142" w:rsidR="00AF23EA" w:rsidRPr="007E6928" w:rsidRDefault="00AF23EA" w:rsidP="00E71432">
      <w:pPr>
        <w:pStyle w:val="SingleTxt"/>
        <w:tabs>
          <w:tab w:val="clear" w:pos="1267"/>
          <w:tab w:val="clear" w:pos="2592"/>
          <w:tab w:val="clear" w:pos="3254"/>
          <w:tab w:val="left" w:pos="3026"/>
        </w:tabs>
        <w:spacing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lastRenderedPageBreak/>
        <w:t>’2‘</w:t>
      </w:r>
      <w:r w:rsidRPr="007E6928">
        <w:rPr>
          <w:rFonts w:cs="Simplified Arabic"/>
          <w:w w:val="100"/>
          <w:kern w:val="0"/>
          <w:sz w:val="22"/>
          <w:szCs w:val="24"/>
          <w:rtl/>
        </w:rPr>
        <w:tab/>
        <w:t>تقديم الدعم المتواصل إلى أفرقة الاتصال المعنية بالمعارف الأصلية والمحلية في استخدام أنواع متعددة من الأدلة بشأن معارف الشعوب الأصلية والمجتمعات المحلية وفي تحديد الثغرات المتصلة بمعارف الشعوب الأصلية والمجتمعات المحلية‏‏؛‏</w:t>
      </w:r>
    </w:p>
    <w:p w14:paraId="3514D2D4" w14:textId="77777777" w:rsidR="00AF23EA" w:rsidRPr="007E6928" w:rsidRDefault="00AF23EA" w:rsidP="00E71432">
      <w:pPr>
        <w:pStyle w:val="SingleTxt"/>
        <w:tabs>
          <w:tab w:val="clear" w:pos="1267"/>
          <w:tab w:val="clear" w:pos="1930"/>
          <w:tab w:val="clear" w:pos="2592"/>
          <w:tab w:val="clear" w:pos="3254"/>
          <w:tab w:val="left" w:pos="1892"/>
          <w:tab w:val="left" w:pos="2459"/>
        </w:tabs>
        <w:spacing w:line="360" w:lineRule="exact"/>
        <w:ind w:left="1134" w:right="0"/>
        <w:jc w:val="both"/>
        <w:rPr>
          <w:rFonts w:cs="Simplified Arabic"/>
          <w:w w:val="100"/>
          <w:kern w:val="0"/>
          <w:sz w:val="22"/>
          <w:szCs w:val="24"/>
          <w:rtl/>
        </w:rPr>
      </w:pPr>
      <w:r w:rsidRPr="007E6928">
        <w:rPr>
          <w:rFonts w:cs="Simplified Arabic"/>
          <w:w w:val="100"/>
          <w:kern w:val="0"/>
          <w:sz w:val="22"/>
          <w:szCs w:val="24"/>
          <w:rtl/>
        </w:rPr>
        <w:tab/>
        <w:t>(ب)</w:t>
      </w:r>
      <w:r w:rsidRPr="007E6928">
        <w:rPr>
          <w:rFonts w:cs="Simplified Arabic"/>
          <w:w w:val="100"/>
          <w:kern w:val="0"/>
          <w:sz w:val="22"/>
          <w:szCs w:val="24"/>
          <w:rtl/>
        </w:rPr>
        <w:tab/>
        <w:t>‏‏عقد حلقات حوار مع خبراء في مجال المعارف الأصلية والمحلية وأفراد الشعوب الأصلية والمجتمعات المحلية‏</w:t>
      </w:r>
      <w:r w:rsidRPr="007E6928">
        <w:rPr>
          <w:rFonts w:cs="Simplified Arabic"/>
          <w:w w:val="100"/>
          <w:kern w:val="0"/>
          <w:sz w:val="22"/>
          <w:szCs w:val="24"/>
          <w:cs/>
        </w:rPr>
        <w:t>‎</w:t>
      </w:r>
      <w:r w:rsidRPr="007E6928">
        <w:rPr>
          <w:rFonts w:cs="Simplified Arabic"/>
          <w:w w:val="100"/>
          <w:kern w:val="0"/>
          <w:sz w:val="22"/>
          <w:szCs w:val="24"/>
          <w:rtl/>
        </w:rPr>
        <w:t>:</w:t>
      </w:r>
    </w:p>
    <w:p w14:paraId="6185F9C2" w14:textId="77777777" w:rsidR="00095FF8" w:rsidRPr="007E6928" w:rsidRDefault="00AF23EA" w:rsidP="00E71432">
      <w:pPr>
        <w:pStyle w:val="SingleTxt"/>
        <w:tabs>
          <w:tab w:val="clear" w:pos="1267"/>
          <w:tab w:val="clear" w:pos="1930"/>
          <w:tab w:val="clear" w:pos="2592"/>
          <w:tab w:val="clear" w:pos="3254"/>
          <w:tab w:val="clear" w:pos="3917"/>
          <w:tab w:val="left" w:pos="3026"/>
          <w:tab w:val="left" w:pos="3593"/>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عقد ‏‏حلقات حوار بالحضور الشخصي أو مختلطة لاستعراض مشروع الدرجة الثانية لفصول تقييمات الصلة والتغيير التحويلي‏‏ (تشرين الثاني/نوفمبر/كانون الأول/ديسمبر 2023)؛</w:t>
      </w:r>
    </w:p>
    <w:p w14:paraId="43F9F57E" w14:textId="77777777" w:rsidR="00095FF8" w:rsidRPr="007E6928" w:rsidRDefault="00AF23EA" w:rsidP="00E71432">
      <w:pPr>
        <w:pStyle w:val="SingleTxt"/>
        <w:tabs>
          <w:tab w:val="clear" w:pos="1267"/>
          <w:tab w:val="clear" w:pos="1930"/>
          <w:tab w:val="clear" w:pos="2592"/>
          <w:tab w:val="clear" w:pos="3254"/>
          <w:tab w:val="clear" w:pos="3917"/>
          <w:tab w:val="left" w:pos="3026"/>
          <w:tab w:val="left" w:pos="3593"/>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عقد حلقة حوار بالحضور الشخصي أو مختلطة لإعداد الأسئلة الرئيسية بشأن المعارف الأصلية والمحلية لتقييم الأعمال والتنوع البيولوجي (الربع الثالث من عام 2023)</w:t>
      </w:r>
      <w:r w:rsidRPr="007E6928">
        <w:rPr>
          <w:rFonts w:cs="Simplified Arabic"/>
          <w:w w:val="100"/>
          <w:kern w:val="0"/>
          <w:sz w:val="24"/>
          <w:szCs w:val="24"/>
          <w:vertAlign w:val="superscript"/>
          <w:rtl/>
        </w:rPr>
        <w:t>(</w:t>
      </w:r>
      <w:r w:rsidRPr="007E6928">
        <w:rPr>
          <w:rStyle w:val="FootnoteReference"/>
          <w:rFonts w:cs="Simplified Arabic"/>
          <w:w w:val="100"/>
          <w:kern w:val="0"/>
          <w:sz w:val="24"/>
          <w:szCs w:val="24"/>
          <w:rtl/>
        </w:rPr>
        <w:footnoteReference w:id="25"/>
      </w:r>
      <w:r w:rsidRPr="007E6928">
        <w:rPr>
          <w:rFonts w:cs="Simplified Arabic"/>
          <w:w w:val="100"/>
          <w:kern w:val="0"/>
          <w:sz w:val="24"/>
          <w:szCs w:val="24"/>
          <w:vertAlign w:val="superscript"/>
          <w:rtl/>
        </w:rPr>
        <w:t>)</w:t>
      </w:r>
      <w:r w:rsidRPr="007E6928">
        <w:rPr>
          <w:rFonts w:cs="Simplified Arabic"/>
          <w:w w:val="100"/>
          <w:kern w:val="0"/>
          <w:sz w:val="22"/>
          <w:szCs w:val="24"/>
          <w:rtl/>
        </w:rPr>
        <w:t>؛</w:t>
      </w:r>
    </w:p>
    <w:p w14:paraId="7E610A18" w14:textId="5C94652A" w:rsidR="00AF23EA" w:rsidRPr="007E6928" w:rsidRDefault="00AF23EA" w:rsidP="00E71432">
      <w:pPr>
        <w:pStyle w:val="SingleTxt"/>
        <w:tabs>
          <w:tab w:val="clear" w:pos="1267"/>
          <w:tab w:val="clear" w:pos="1930"/>
          <w:tab w:val="clear" w:pos="2592"/>
          <w:tab w:val="clear" w:pos="3254"/>
          <w:tab w:val="clear" w:pos="3917"/>
          <w:tab w:val="left" w:pos="3026"/>
          <w:tab w:val="left" w:pos="3593"/>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’3‘</w:t>
      </w:r>
      <w:r w:rsidRPr="007E6928">
        <w:rPr>
          <w:rFonts w:cs="Simplified Arabic"/>
          <w:w w:val="100"/>
          <w:kern w:val="0"/>
          <w:sz w:val="22"/>
          <w:szCs w:val="24"/>
          <w:rtl/>
        </w:rPr>
        <w:tab/>
        <w:t>عقد حلقة حوار عبر الإنترنت لتحديد نطاق التقييم العالمي الثاني، إن أمكن (آذار/مارس 2024)؛</w:t>
      </w:r>
    </w:p>
    <w:p w14:paraId="6BCD408A" w14:textId="77777777" w:rsidR="00AF23EA" w:rsidRPr="007E6928" w:rsidRDefault="00AF23EA" w:rsidP="00E71432">
      <w:pPr>
        <w:pStyle w:val="SingleTxt"/>
        <w:tabs>
          <w:tab w:val="clear" w:pos="1267"/>
          <w:tab w:val="clear" w:pos="1930"/>
          <w:tab w:val="clear" w:pos="2592"/>
          <w:tab w:val="clear" w:pos="3254"/>
          <w:tab w:val="clear" w:pos="3917"/>
          <w:tab w:val="left" w:pos="3026"/>
          <w:tab w:val="left" w:pos="3593"/>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’4‘</w:t>
      </w:r>
      <w:r w:rsidRPr="007E6928">
        <w:rPr>
          <w:rFonts w:cs="Simplified Arabic"/>
          <w:w w:val="100"/>
          <w:kern w:val="0"/>
          <w:sz w:val="22"/>
          <w:szCs w:val="24"/>
          <w:rtl/>
        </w:rPr>
        <w:tab/>
        <w:t>عقد حلقة حوار بالحضور الشخصي أو مختلطة لاستعراض تقرير تقييم الأعمال والتنوع البيولوجي (الربع الثاني من عام 2024)‏</w:t>
      </w:r>
      <w:r w:rsidRPr="007E6928">
        <w:rPr>
          <w:rFonts w:cs="Simplified Arabic"/>
          <w:w w:val="100"/>
          <w:kern w:val="0"/>
          <w:sz w:val="24"/>
          <w:szCs w:val="24"/>
          <w:vertAlign w:val="superscript"/>
          <w:rtl/>
        </w:rPr>
        <w:t>(</w:t>
      </w:r>
      <w:r w:rsidRPr="007E6928">
        <w:rPr>
          <w:rStyle w:val="FootnoteReference"/>
          <w:rFonts w:cs="Simplified Arabic"/>
          <w:w w:val="100"/>
          <w:kern w:val="0"/>
          <w:sz w:val="24"/>
          <w:szCs w:val="24"/>
          <w:rtl/>
        </w:rPr>
        <w:footnoteReference w:id="26"/>
      </w:r>
      <w:r w:rsidRPr="007E6928">
        <w:rPr>
          <w:rFonts w:cs="Simplified Arabic"/>
          <w:w w:val="100"/>
          <w:kern w:val="0"/>
          <w:sz w:val="24"/>
          <w:szCs w:val="24"/>
          <w:vertAlign w:val="superscript"/>
          <w:rtl/>
        </w:rPr>
        <w:t>)</w:t>
      </w:r>
      <w:r w:rsidRPr="007E6928">
        <w:rPr>
          <w:rFonts w:cs="Simplified Arabic"/>
          <w:w w:val="100"/>
          <w:kern w:val="0"/>
          <w:sz w:val="22"/>
          <w:szCs w:val="24"/>
          <w:rtl/>
        </w:rPr>
        <w:t>؛</w:t>
      </w:r>
    </w:p>
    <w:p w14:paraId="3C31D7DB" w14:textId="77777777" w:rsidR="00AF23EA" w:rsidRPr="007E6928" w:rsidRDefault="00AF23EA" w:rsidP="00E71432">
      <w:pPr>
        <w:pStyle w:val="SingleTxt"/>
        <w:tabs>
          <w:tab w:val="clear" w:pos="1267"/>
          <w:tab w:val="clear" w:pos="1930"/>
          <w:tab w:val="left" w:pos="1892"/>
        </w:tabs>
        <w:spacing w:after="100" w:line="360" w:lineRule="exact"/>
        <w:ind w:left="1138" w:right="0"/>
        <w:jc w:val="both"/>
        <w:rPr>
          <w:rFonts w:cs="Simplified Arabic"/>
          <w:w w:val="100"/>
          <w:kern w:val="0"/>
          <w:sz w:val="22"/>
          <w:szCs w:val="24"/>
          <w:rtl/>
        </w:rPr>
      </w:pPr>
      <w:r w:rsidRPr="007E6928">
        <w:rPr>
          <w:rFonts w:cs="Simplified Arabic"/>
          <w:w w:val="100"/>
          <w:kern w:val="0"/>
          <w:sz w:val="22"/>
          <w:szCs w:val="24"/>
          <w:rtl/>
        </w:rPr>
        <w:tab/>
        <w:t>(ج)</w:t>
      </w:r>
      <w:r w:rsidRPr="007E6928">
        <w:rPr>
          <w:rFonts w:cs="Simplified Arabic"/>
          <w:w w:val="100"/>
          <w:kern w:val="0"/>
          <w:sz w:val="22"/>
          <w:szCs w:val="24"/>
          <w:rtl/>
        </w:rPr>
        <w:tab/>
        <w:t>‏‏استعراض الأقران لتقارير التقييم:‏</w:t>
      </w:r>
    </w:p>
    <w:p w14:paraId="5F32D1C9" w14:textId="4F925A7A" w:rsidR="00AF23EA" w:rsidRPr="007E6928" w:rsidRDefault="00AF23EA" w:rsidP="00E71432">
      <w:pPr>
        <w:pStyle w:val="SingleTxt"/>
        <w:tabs>
          <w:tab w:val="clear" w:pos="1267"/>
          <w:tab w:val="clear" w:pos="1930"/>
          <w:tab w:val="clear" w:pos="2592"/>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’1‘</w:t>
      </w:r>
      <w:r w:rsidRPr="007E6928">
        <w:rPr>
          <w:rFonts w:cs="Simplified Arabic"/>
          <w:w w:val="100"/>
          <w:kern w:val="0"/>
          <w:sz w:val="22"/>
          <w:szCs w:val="24"/>
          <w:rtl/>
        </w:rPr>
        <w:tab/>
        <w:t>استعراض الأقران الذي تجريه فرقة العمل لمشروع الدرجة الثانية لفصول تقييمات الصلة والتغيير التحويلي (تشرين الثاني/نوفمبر-كانون الأول/ديسمبر 2023)؛</w:t>
      </w:r>
    </w:p>
    <w:p w14:paraId="3BA6F512" w14:textId="3CA5DAFA" w:rsidR="00AF23EA" w:rsidRPr="007E6928" w:rsidRDefault="00AF23EA" w:rsidP="00E71432">
      <w:pPr>
        <w:pStyle w:val="SingleTxt"/>
        <w:tabs>
          <w:tab w:val="clear" w:pos="1267"/>
          <w:tab w:val="clear" w:pos="1930"/>
          <w:tab w:val="clear" w:pos="2592"/>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نشر الدعوة إلى الاستعراض من خلال الشبكات ذات الصلة‏‏؛‏</w:t>
      </w:r>
    </w:p>
    <w:p w14:paraId="0F148058" w14:textId="41CE8ECC" w:rsidR="00AF23EA" w:rsidRPr="007E6928" w:rsidRDefault="00AF23EA" w:rsidP="00E71432">
      <w:pPr>
        <w:pStyle w:val="SingleTxt"/>
        <w:tabs>
          <w:tab w:val="clear" w:pos="1267"/>
          <w:tab w:val="clear" w:pos="1930"/>
          <w:tab w:val="clear" w:pos="2592"/>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’3‘</w:t>
      </w:r>
      <w:r w:rsidRPr="007E6928">
        <w:rPr>
          <w:rFonts w:cs="Simplified Arabic"/>
          <w:w w:val="100"/>
          <w:kern w:val="0"/>
          <w:sz w:val="22"/>
          <w:szCs w:val="24"/>
          <w:rtl/>
        </w:rPr>
        <w:tab/>
        <w:t>تقديم الدعم، بالتعاون مع فرقة العمل المعنية ببناء القدرات، فيما يتعلق بالمحتوى المتعلق بالمعارف الأصلية والمحلية لحلقات الحوار لجهات التنسيق الوطنية وأصحاب المصلحة التي تنظم خلال فترات الاستعراض الخارجي ذات الصلة.</w:t>
      </w:r>
    </w:p>
    <w:p w14:paraId="208C6A6A" w14:textId="157FF05B" w:rsidR="00AF23EA" w:rsidRPr="007E6928" w:rsidRDefault="00DF23E6" w:rsidP="00E71432">
      <w:pPr>
        <w:pStyle w:val="SingleTxt"/>
        <w:tabs>
          <w:tab w:val="clear" w:pos="1267"/>
          <w:tab w:val="clear" w:pos="1930"/>
          <w:tab w:val="left" w:pos="1892"/>
        </w:tabs>
        <w:spacing w:after="100" w:line="360" w:lineRule="exact"/>
        <w:ind w:left="1138" w:right="0"/>
        <w:jc w:val="both"/>
        <w:rPr>
          <w:rFonts w:cs="Simplified Arabic"/>
          <w:w w:val="100"/>
          <w:kern w:val="0"/>
          <w:sz w:val="22"/>
          <w:szCs w:val="24"/>
          <w:rtl/>
        </w:rPr>
      </w:pPr>
      <w:r w:rsidRPr="007E6928">
        <w:rPr>
          <w:rFonts w:cs="Simplified Arabic"/>
          <w:w w:val="100"/>
          <w:kern w:val="0"/>
          <w:sz w:val="22"/>
          <w:szCs w:val="24"/>
        </w:rPr>
        <w:tab/>
      </w:r>
      <w:r w:rsidR="00AF23EA" w:rsidRPr="007E6928">
        <w:rPr>
          <w:rFonts w:cs="Simplified Arabic"/>
          <w:w w:val="100"/>
          <w:kern w:val="0"/>
          <w:sz w:val="22"/>
          <w:szCs w:val="24"/>
          <w:rtl/>
        </w:rPr>
        <w:t>(د)</w:t>
      </w:r>
      <w:r w:rsidR="00AF23EA" w:rsidRPr="007E6928">
        <w:rPr>
          <w:rFonts w:cs="Simplified Arabic"/>
          <w:w w:val="100"/>
          <w:kern w:val="0"/>
          <w:sz w:val="22"/>
          <w:szCs w:val="24"/>
          <w:rtl/>
        </w:rPr>
        <w:tab/>
        <w:t>أنشطة ما بعد التقييم:‏</w:t>
      </w:r>
    </w:p>
    <w:p w14:paraId="2662225B" w14:textId="77777777" w:rsidR="00DF23E6" w:rsidRPr="007E6928" w:rsidRDefault="00AF23EA" w:rsidP="00E71432">
      <w:pPr>
        <w:pStyle w:val="SingleTxt"/>
        <w:tabs>
          <w:tab w:val="clear" w:pos="1930"/>
          <w:tab w:val="clear" w:pos="2592"/>
          <w:tab w:val="clear" w:pos="3254"/>
        </w:tabs>
        <w:spacing w:after="100" w:line="360" w:lineRule="exact"/>
        <w:ind w:left="3026" w:right="0" w:hanging="567"/>
        <w:jc w:val="both"/>
        <w:rPr>
          <w:rFonts w:cs="Simplified Arabic"/>
          <w:w w:val="100"/>
          <w:kern w:val="0"/>
          <w:sz w:val="22"/>
          <w:szCs w:val="24"/>
        </w:rPr>
      </w:pPr>
      <w:r w:rsidRPr="007E6928">
        <w:rPr>
          <w:rFonts w:cs="Simplified Arabic"/>
          <w:w w:val="100"/>
          <w:kern w:val="0"/>
          <w:sz w:val="22"/>
          <w:szCs w:val="24"/>
          <w:rtl/>
        </w:rPr>
        <w:t>’1‘</w:t>
      </w:r>
      <w:r w:rsidRPr="007E6928">
        <w:rPr>
          <w:rFonts w:cs="Simplified Arabic"/>
          <w:w w:val="100"/>
          <w:kern w:val="0"/>
          <w:sz w:val="22"/>
          <w:szCs w:val="24"/>
          <w:rtl/>
        </w:rPr>
        <w:tab/>
        <w:t>‏‏تجميع ونشر المواد ذات الصلة بالشعوب الأصلية والمجتمعات المحلية من تقرير تقييم الأنواع الغريبة الغازية، بجميع لغات الأمم المتحدة الرسمية الست، بما في ذلك، بالتعاون مع فرقة العمل المعنية ببناء القدرات، إلى المنابر الوطنية والإقليمية المعنية بالتنوع البيولوجي وخدمات النظم الإيكولوجية وإلى الشعوب الأصلية والمجتمعات المحلية؛</w:t>
      </w:r>
    </w:p>
    <w:p w14:paraId="051C4338" w14:textId="1123D2FE" w:rsidR="00AF23EA" w:rsidRPr="007E6928" w:rsidRDefault="00AF23EA" w:rsidP="00E71432">
      <w:pPr>
        <w:pStyle w:val="SingleTxt"/>
        <w:tabs>
          <w:tab w:val="clear" w:pos="1930"/>
          <w:tab w:val="clear" w:pos="2592"/>
          <w:tab w:val="clear" w:pos="3254"/>
        </w:tabs>
        <w:spacing w:after="100" w:line="360" w:lineRule="exact"/>
        <w:ind w:left="3026" w:right="0" w:hanging="567"/>
        <w:jc w:val="both"/>
        <w:rPr>
          <w:rFonts w:cs="Simplified Arabic"/>
          <w:w w:val="100"/>
          <w:kern w:val="0"/>
          <w:sz w:val="22"/>
          <w:szCs w:val="24"/>
          <w:rtl/>
        </w:rPr>
      </w:pPr>
      <w:r w:rsidRPr="007E6928">
        <w:rPr>
          <w:rFonts w:cs="Simplified Arabic"/>
          <w:w w:val="100"/>
          <w:kern w:val="0"/>
          <w:sz w:val="22"/>
          <w:szCs w:val="24"/>
          <w:rtl/>
        </w:rPr>
        <w:t>’2‘</w:t>
      </w:r>
      <w:r w:rsidRPr="007E6928">
        <w:rPr>
          <w:rFonts w:cs="Simplified Arabic"/>
          <w:w w:val="100"/>
          <w:kern w:val="0"/>
          <w:sz w:val="22"/>
          <w:szCs w:val="24"/>
          <w:rtl/>
        </w:rPr>
        <w:tab/>
        <w:t>تقديم الدعم، مع فرق العمل المعنية ببناء القدرات وأدوات ومنهجيات السياسة العامة، لإعداد مواد مستمدة من التقييمات التي أنجزتها منظمات ومؤسسات الأخرى، ولأنشطة الاستيعاب والتوعية ذات الصلة التي تضطلع بها منظمات ومؤسسات أخرى؛</w:t>
      </w:r>
    </w:p>
    <w:p w14:paraId="3C631B23" w14:textId="27F74436" w:rsidR="00DF23E6" w:rsidRPr="007E6928" w:rsidRDefault="00AF23EA" w:rsidP="00E71432">
      <w:pPr>
        <w:pStyle w:val="SingleTxt"/>
        <w:tabs>
          <w:tab w:val="clear" w:pos="1267"/>
          <w:tab w:val="clear" w:pos="1930"/>
          <w:tab w:val="clear" w:pos="3254"/>
          <w:tab w:val="left" w:pos="1892"/>
        </w:tabs>
        <w:spacing w:after="100" w:line="360" w:lineRule="exact"/>
        <w:ind w:left="1134" w:right="0"/>
        <w:jc w:val="both"/>
        <w:rPr>
          <w:rFonts w:cs="Simplified Arabic"/>
          <w:w w:val="100"/>
          <w:kern w:val="0"/>
          <w:sz w:val="22"/>
          <w:szCs w:val="24"/>
        </w:rPr>
      </w:pPr>
      <w:r w:rsidRPr="007E6928">
        <w:rPr>
          <w:rFonts w:cs="Simplified Arabic"/>
          <w:w w:val="100"/>
          <w:kern w:val="0"/>
          <w:sz w:val="22"/>
          <w:szCs w:val="24"/>
          <w:rtl/>
        </w:rPr>
        <w:tab/>
        <w:t>(هـ)</w:t>
      </w:r>
      <w:r w:rsidRPr="007E6928">
        <w:rPr>
          <w:rFonts w:cs="Simplified Arabic"/>
          <w:w w:val="100"/>
          <w:kern w:val="0"/>
          <w:sz w:val="22"/>
          <w:szCs w:val="24"/>
          <w:rtl/>
        </w:rPr>
        <w:tab/>
        <w:t>‏‏تقديم الدعم لعمل فرق العمل الأخرى فيما يتعلق بالجوانب المتصلة بالمعارف الأصلية والمحلية‏‏</w:t>
      </w:r>
      <w:r w:rsidR="00366E4E" w:rsidRPr="007E6928">
        <w:rPr>
          <w:rFonts w:cs="Simplified Arabic"/>
          <w:w w:val="100"/>
          <w:kern w:val="0"/>
          <w:sz w:val="22"/>
          <w:szCs w:val="24"/>
          <w:rtl/>
        </w:rPr>
        <w:t>؛</w:t>
      </w:r>
      <w:r w:rsidRPr="007E6928">
        <w:rPr>
          <w:rFonts w:cs="Simplified Arabic"/>
          <w:w w:val="100"/>
          <w:kern w:val="0"/>
          <w:sz w:val="22"/>
          <w:szCs w:val="24"/>
          <w:rtl/>
        </w:rPr>
        <w:t>‏</w:t>
      </w:r>
    </w:p>
    <w:p w14:paraId="6EA29A15" w14:textId="155AAB00" w:rsidR="00AF23EA" w:rsidRPr="007E6928" w:rsidRDefault="00AF23EA" w:rsidP="00E71432">
      <w:pPr>
        <w:pStyle w:val="SingleTxt"/>
        <w:tabs>
          <w:tab w:val="clear" w:pos="1267"/>
          <w:tab w:val="clear" w:pos="1930"/>
          <w:tab w:val="clear" w:pos="3254"/>
          <w:tab w:val="left" w:pos="1892"/>
        </w:tabs>
        <w:spacing w:after="100" w:line="360" w:lineRule="exact"/>
        <w:ind w:left="1134" w:right="0"/>
        <w:jc w:val="both"/>
        <w:rPr>
          <w:rFonts w:cs="Simplified Arabic"/>
          <w:w w:val="100"/>
          <w:kern w:val="0"/>
          <w:sz w:val="22"/>
          <w:szCs w:val="24"/>
          <w:rtl/>
        </w:rPr>
      </w:pPr>
      <w:r w:rsidRPr="007E6928">
        <w:rPr>
          <w:rFonts w:cs="Simplified Arabic"/>
          <w:w w:val="100"/>
          <w:kern w:val="0"/>
          <w:sz w:val="22"/>
          <w:szCs w:val="24"/>
          <w:rtl/>
        </w:rPr>
        <w:tab/>
        <w:t>(و)</w:t>
      </w:r>
      <w:r w:rsidRPr="007E6928">
        <w:rPr>
          <w:rFonts w:cs="Simplified Arabic"/>
          <w:w w:val="100"/>
          <w:kern w:val="0"/>
          <w:sz w:val="22"/>
          <w:szCs w:val="24"/>
          <w:rtl/>
        </w:rPr>
        <w:tab/>
        <w:t xml:space="preserve">مواصلة تطوير التوجيه المنهجي بشأن تنفيذ النهج المتبع في المنبر للاعتراف بمعارف الشعوب الأصلية والمجتمعات المحلية والاستفادة منها، استناداً إلى الخبرات المكتسبة من التقييمات المنجزة والتقييمات الجارية </w:t>
      </w:r>
      <w:r w:rsidRPr="007E6928">
        <w:rPr>
          <w:rFonts w:cs="Simplified Arabic"/>
          <w:w w:val="100"/>
          <w:kern w:val="0"/>
          <w:sz w:val="22"/>
          <w:szCs w:val="24"/>
          <w:rtl/>
        </w:rPr>
        <w:lastRenderedPageBreak/>
        <w:t>والأنشطة الموصوفة في خطة العمل هذه، مع التركيز على تعزيز الحوار داخل المنبر بين نظم وعلوم معارف الشعوب الأصلية والمجتمعات المحلية.</w:t>
      </w:r>
    </w:p>
    <w:p w14:paraId="1918E511" w14:textId="77777777" w:rsidR="00C92E17" w:rsidRPr="007E6928" w:rsidRDefault="00AF23EA" w:rsidP="00E71432">
      <w:pPr>
        <w:pStyle w:val="SingleTxt"/>
        <w:tabs>
          <w:tab w:val="clear" w:pos="1267"/>
          <w:tab w:val="clear" w:pos="1930"/>
          <w:tab w:val="clear" w:pos="2592"/>
          <w:tab w:val="left" w:pos="1892"/>
          <w:tab w:val="left" w:pos="2459"/>
        </w:tabs>
        <w:spacing w:line="360" w:lineRule="exact"/>
        <w:ind w:left="1134" w:right="0" w:firstLine="758"/>
        <w:jc w:val="both"/>
        <w:rPr>
          <w:rFonts w:cs="Simplified Arabic"/>
          <w:w w:val="100"/>
          <w:kern w:val="0"/>
          <w:sz w:val="22"/>
          <w:szCs w:val="24"/>
        </w:rPr>
      </w:pPr>
      <w:r w:rsidRPr="007E6928">
        <w:rPr>
          <w:rFonts w:cs="Simplified Arabic"/>
          <w:w w:val="100"/>
          <w:kern w:val="0"/>
          <w:sz w:val="22"/>
          <w:szCs w:val="22"/>
          <w:rtl/>
        </w:rPr>
        <w:t>6</w:t>
      </w:r>
      <w:r w:rsidRPr="007E6928">
        <w:rPr>
          <w:rFonts w:cs="Simplified Arabic"/>
          <w:w w:val="100"/>
          <w:kern w:val="0"/>
          <w:sz w:val="22"/>
          <w:szCs w:val="24"/>
          <w:rtl/>
        </w:rPr>
        <w:t>-</w:t>
      </w:r>
      <w:r w:rsidRPr="007E6928">
        <w:rPr>
          <w:rFonts w:cs="Simplified Arabic"/>
          <w:w w:val="100"/>
          <w:kern w:val="0"/>
          <w:sz w:val="22"/>
          <w:szCs w:val="24"/>
          <w:rtl/>
        </w:rPr>
        <w:tab/>
        <w:t>وستشمل الأنشطة الرامية إلى تعزيز تنفيذ الآلية التشاركية ما يلي:</w:t>
      </w:r>
    </w:p>
    <w:p w14:paraId="23192CD2" w14:textId="33A697C3" w:rsidR="00AF23EA" w:rsidRPr="007E6928" w:rsidRDefault="00AF23EA" w:rsidP="00E71432">
      <w:pPr>
        <w:pStyle w:val="SingleTxt"/>
        <w:tabs>
          <w:tab w:val="clear" w:pos="1267"/>
          <w:tab w:val="clear" w:pos="1930"/>
          <w:tab w:val="clear" w:pos="2592"/>
          <w:tab w:val="left" w:pos="1892"/>
          <w:tab w:val="left" w:pos="2459"/>
        </w:tabs>
        <w:spacing w:line="360" w:lineRule="exact"/>
        <w:ind w:left="1134" w:right="0" w:firstLine="758"/>
        <w:jc w:val="both"/>
        <w:rPr>
          <w:rFonts w:cs="Simplified Arabic"/>
          <w:w w:val="100"/>
          <w:kern w:val="0"/>
          <w:sz w:val="22"/>
          <w:szCs w:val="24"/>
          <w:rtl/>
        </w:rPr>
      </w:pPr>
      <w:r w:rsidRPr="007E6928">
        <w:rPr>
          <w:rFonts w:cs="Simplified Arabic"/>
          <w:w w:val="100"/>
          <w:kern w:val="0"/>
          <w:sz w:val="22"/>
          <w:szCs w:val="24"/>
          <w:rtl/>
        </w:rPr>
        <w:t>(أ)</w:t>
      </w:r>
      <w:r w:rsidRPr="007E6928">
        <w:rPr>
          <w:rFonts w:cs="Simplified Arabic"/>
          <w:w w:val="100"/>
          <w:kern w:val="0"/>
          <w:sz w:val="22"/>
          <w:szCs w:val="24"/>
          <w:rtl/>
        </w:rPr>
        <w:tab/>
        <w:t>مواصلة دعم فريق الخبراء المتعدد التخصصات في تنفيذ الآلية التشاركية من جانب فرقة العمل المعنية بمعارف الشعوب الأصلية والمجتمعات المحلية، بما في ذلك عن طريق النظر في نتائج استعراض تنفيذ النهج المتبع في المنبر للاعتراف بمعارف الشعوب الأصلية والمجتمعات المحلية والاستفادة منها، الذي أجري في فترة ما بين الدورات السابقة؛</w:t>
      </w:r>
    </w:p>
    <w:p w14:paraId="17D9358E" w14:textId="77777777" w:rsidR="00AF23EA" w:rsidRPr="007E6928" w:rsidRDefault="00AF23EA" w:rsidP="00E71432">
      <w:pPr>
        <w:pStyle w:val="SingleTxt"/>
        <w:tabs>
          <w:tab w:val="clear" w:pos="1267"/>
          <w:tab w:val="right" w:pos="1207"/>
        </w:tabs>
        <w:spacing w:line="360" w:lineRule="exact"/>
        <w:ind w:left="1134" w:right="0" w:firstLine="758"/>
        <w:jc w:val="both"/>
        <w:rPr>
          <w:rFonts w:cs="Simplified Arabic"/>
          <w:w w:val="100"/>
          <w:kern w:val="0"/>
          <w:sz w:val="22"/>
          <w:szCs w:val="24"/>
          <w:rtl/>
        </w:rPr>
      </w:pPr>
      <w:r w:rsidRPr="007E6928">
        <w:rPr>
          <w:rFonts w:cs="Simplified Arabic"/>
          <w:w w:val="100"/>
          <w:kern w:val="0"/>
          <w:sz w:val="22"/>
          <w:szCs w:val="24"/>
          <w:rtl/>
        </w:rPr>
        <w:t>(ب)</w:t>
      </w:r>
      <w:r w:rsidRPr="007E6928">
        <w:rPr>
          <w:rFonts w:cs="Simplified Arabic"/>
          <w:w w:val="100"/>
          <w:kern w:val="0"/>
          <w:sz w:val="22"/>
          <w:szCs w:val="24"/>
          <w:rtl/>
        </w:rPr>
        <w:tab/>
        <w:t>المشاركة وبناء القدرات مع الشعوب الأصلية والمجتمعات المحلية من خلال أنشطة التقييم، بما في ذلك دعم أفرقة الاتصال المعنية بمعارف الشعوب الأصلية والمجتمعات المحلية، وحلقات الحوار التقييمي، وأنشطة ما بعد التقييم المضطلع بها لتنفيذ النهج المتبع في المنبر للاعتراف بمعارف الشعوب الأصلية والمجتمعات المحلية والاستفادة منها، على النحو المبين أعلاه؛</w:t>
      </w:r>
    </w:p>
    <w:p w14:paraId="02E84415" w14:textId="77777777" w:rsidR="00AF23EA" w:rsidRPr="007E6928" w:rsidRDefault="00AF23EA" w:rsidP="00E71432">
      <w:pPr>
        <w:pStyle w:val="SingleTxt"/>
        <w:tabs>
          <w:tab w:val="clear" w:pos="1267"/>
          <w:tab w:val="right" w:pos="1207"/>
        </w:tabs>
        <w:spacing w:line="360" w:lineRule="exact"/>
        <w:ind w:left="1134" w:right="0" w:firstLine="758"/>
        <w:jc w:val="both"/>
        <w:rPr>
          <w:rFonts w:cs="Simplified Arabic"/>
          <w:w w:val="100"/>
          <w:kern w:val="0"/>
          <w:sz w:val="22"/>
          <w:szCs w:val="24"/>
          <w:rtl/>
        </w:rPr>
      </w:pPr>
      <w:r w:rsidRPr="007E6928">
        <w:rPr>
          <w:rFonts w:cs="Simplified Arabic"/>
          <w:w w:val="100"/>
          <w:kern w:val="0"/>
          <w:sz w:val="22"/>
          <w:szCs w:val="24"/>
          <w:rtl/>
        </w:rPr>
        <w:t>(ج)</w:t>
      </w:r>
      <w:r w:rsidRPr="007E6928">
        <w:rPr>
          <w:rFonts w:cs="Simplified Arabic"/>
          <w:w w:val="100"/>
          <w:kern w:val="0"/>
          <w:sz w:val="22"/>
          <w:szCs w:val="24"/>
          <w:rtl/>
        </w:rPr>
        <w:tab/>
        <w:t>المشاركة وبناء القدرات مع الشعوب الأصلية والمجتمعات المحلية من خلال عقد حلقات دراسية عبر الإنترنت وفعاليات جانبية في الاجتماعات ذات الصلة؛ سواء عبر الإنترنت أو بالحضور الشخصي، بما في ذلك توفير المعلومات عن كيفية المشاركة في أنشطة المنبر؛</w:t>
      </w:r>
    </w:p>
    <w:p w14:paraId="238895A6" w14:textId="77777777" w:rsidR="00AF23EA" w:rsidRPr="007E6928" w:rsidRDefault="00AF23EA" w:rsidP="00E71432">
      <w:pPr>
        <w:pStyle w:val="SingleTxt"/>
        <w:tabs>
          <w:tab w:val="clear" w:pos="1267"/>
          <w:tab w:val="right" w:pos="1207"/>
        </w:tabs>
        <w:spacing w:line="360" w:lineRule="exact"/>
        <w:ind w:left="1134" w:right="0" w:firstLine="758"/>
        <w:jc w:val="both"/>
        <w:rPr>
          <w:rFonts w:cs="Simplified Arabic"/>
          <w:w w:val="100"/>
          <w:kern w:val="0"/>
          <w:sz w:val="22"/>
          <w:szCs w:val="24"/>
          <w:rtl/>
        </w:rPr>
      </w:pPr>
      <w:r w:rsidRPr="007E6928">
        <w:rPr>
          <w:rFonts w:cs="Simplified Arabic"/>
          <w:w w:val="100"/>
          <w:kern w:val="0"/>
          <w:sz w:val="22"/>
          <w:szCs w:val="24"/>
          <w:rtl/>
        </w:rPr>
        <w:t>(د)</w:t>
      </w:r>
      <w:r w:rsidRPr="007E6928">
        <w:rPr>
          <w:rFonts w:cs="Simplified Arabic"/>
          <w:w w:val="100"/>
          <w:kern w:val="0"/>
          <w:sz w:val="22"/>
          <w:szCs w:val="24"/>
          <w:rtl/>
        </w:rPr>
        <w:tab/>
        <w:t>مواصلة تطوير فرع معارف الشعوب الأصلية والمجتمعات المحلية في الموقع الشبكي للمنبر، من أجل تحسين قابلية استخدام وعرض المعلومات؛</w:t>
      </w:r>
    </w:p>
    <w:p w14:paraId="49E1C7BD" w14:textId="77777777" w:rsidR="00AF23EA" w:rsidRPr="007E6928" w:rsidRDefault="00AF23EA" w:rsidP="00E71432">
      <w:pPr>
        <w:pStyle w:val="SingleTxt"/>
        <w:tabs>
          <w:tab w:val="clear" w:pos="1267"/>
          <w:tab w:val="right" w:pos="1207"/>
        </w:tabs>
        <w:spacing w:line="360" w:lineRule="exact"/>
        <w:ind w:left="1134" w:right="0" w:firstLine="758"/>
        <w:jc w:val="both"/>
        <w:rPr>
          <w:rFonts w:cs="Simplified Arabic"/>
          <w:w w:val="100"/>
          <w:kern w:val="0"/>
          <w:sz w:val="22"/>
          <w:szCs w:val="24"/>
          <w:rtl/>
        </w:rPr>
      </w:pPr>
      <w:r w:rsidRPr="007E6928">
        <w:rPr>
          <w:rFonts w:cs="Simplified Arabic"/>
          <w:w w:val="100"/>
          <w:kern w:val="0"/>
          <w:sz w:val="22"/>
          <w:szCs w:val="24"/>
          <w:rtl/>
        </w:rPr>
        <w:t>(هـ)</w:t>
      </w:r>
      <w:r w:rsidRPr="007E6928">
        <w:rPr>
          <w:rFonts w:cs="Simplified Arabic"/>
          <w:w w:val="100"/>
          <w:kern w:val="0"/>
          <w:sz w:val="22"/>
          <w:szCs w:val="24"/>
          <w:rtl/>
        </w:rPr>
        <w:tab/>
        <w:t>مواصلة تطوير استراتيجية الاتصالات والمشاركة للشركاء الاستراتيجيين والداعمين التعاونيين (مثل المنتدى الدولي للشعوب الأصلية المعني بالتنوع البيولوجي وخدمات النظم الإيكولوجية)؛</w:t>
      </w:r>
    </w:p>
    <w:p w14:paraId="75B8849C" w14:textId="77777777" w:rsidR="00AF23EA" w:rsidRPr="007E6928" w:rsidRDefault="00AF23EA" w:rsidP="00E71432">
      <w:pPr>
        <w:pStyle w:val="SingleTxt"/>
        <w:tabs>
          <w:tab w:val="clear" w:pos="1267"/>
        </w:tabs>
        <w:spacing w:line="360" w:lineRule="exact"/>
        <w:ind w:left="1134" w:right="0" w:firstLine="758"/>
        <w:jc w:val="both"/>
        <w:rPr>
          <w:rFonts w:cs="Simplified Arabic"/>
          <w:w w:val="100"/>
          <w:kern w:val="0"/>
          <w:sz w:val="22"/>
          <w:szCs w:val="24"/>
        </w:rPr>
      </w:pPr>
      <w:r w:rsidRPr="007E6928">
        <w:rPr>
          <w:rFonts w:cs="Simplified Arabic"/>
          <w:w w:val="100"/>
          <w:kern w:val="0"/>
          <w:sz w:val="22"/>
          <w:szCs w:val="24"/>
          <w:rtl/>
        </w:rPr>
        <w:t>(و)</w:t>
      </w:r>
      <w:r w:rsidRPr="007E6928">
        <w:rPr>
          <w:rFonts w:cs="Simplified Arabic"/>
          <w:w w:val="100"/>
          <w:kern w:val="0"/>
          <w:sz w:val="22"/>
          <w:szCs w:val="24"/>
          <w:rtl/>
        </w:rPr>
        <w:tab/>
        <w:t>رصد مشاركة الخبراء المعنيين بمعارف الشعوب الأصلية والمجتمعات المحلية وخبراء معارف الشعوب الأصلية والمجتمعات المحلية في عمليات المنبر.</w:t>
      </w:r>
    </w:p>
    <w:p w14:paraId="4AA7ED09" w14:textId="77777777" w:rsidR="003F5306" w:rsidRPr="00A840F2" w:rsidRDefault="003F5306" w:rsidP="009E7CF5">
      <w:pPr>
        <w:pStyle w:val="SingleTxt"/>
        <w:tabs>
          <w:tab w:val="clear" w:pos="1267"/>
        </w:tabs>
        <w:spacing w:line="360" w:lineRule="exact"/>
        <w:ind w:left="1134" w:right="0"/>
        <w:jc w:val="both"/>
        <w:rPr>
          <w:rFonts w:cs="Simplified Arabic"/>
          <w:sz w:val="22"/>
          <w:szCs w:val="24"/>
          <w:rtl/>
        </w:rPr>
      </w:pPr>
    </w:p>
    <w:p w14:paraId="42C4448A" w14:textId="77777777" w:rsidR="00AF23EA" w:rsidRPr="00A840F2" w:rsidRDefault="00AF23EA" w:rsidP="009E7CF5">
      <w:pPr>
        <w:pStyle w:val="SingleTxt"/>
        <w:spacing w:after="100" w:line="360" w:lineRule="exact"/>
        <w:ind w:left="1138" w:right="0"/>
        <w:jc w:val="both"/>
        <w:rPr>
          <w:rFonts w:cs="Simplified Arabic"/>
          <w:sz w:val="22"/>
          <w:szCs w:val="24"/>
          <w:rtl/>
        </w:rPr>
        <w:sectPr w:rsidR="00AF23EA" w:rsidRPr="00A840F2" w:rsidSect="00522304">
          <w:footnotePr>
            <w:numRestart w:val="eachSect"/>
          </w:footnotePr>
          <w:endnotePr>
            <w:numFmt w:val="decimal"/>
          </w:endnotePr>
          <w:pgSz w:w="12240" w:h="15840" w:code="1"/>
          <w:pgMar w:top="907" w:right="1418" w:bottom="1418" w:left="992" w:header="539" w:footer="975" w:gutter="0"/>
          <w:cols w:space="720"/>
          <w:noEndnote/>
          <w:bidi/>
          <w:rtlGutter/>
          <w:docGrid w:linePitch="299"/>
        </w:sectPr>
      </w:pPr>
    </w:p>
    <w:p w14:paraId="7E864350" w14:textId="77777777" w:rsidR="00AF23EA" w:rsidRPr="00695EFF" w:rsidRDefault="00AF23EA" w:rsidP="00695EFF">
      <w:pPr>
        <w:pStyle w:val="SingleTxt"/>
        <w:tabs>
          <w:tab w:val="clear" w:pos="1930"/>
          <w:tab w:val="clear" w:pos="2592"/>
          <w:tab w:val="left" w:pos="1892"/>
          <w:tab w:val="left" w:pos="2459"/>
        </w:tabs>
        <w:spacing w:after="240" w:line="360" w:lineRule="exact"/>
        <w:ind w:left="0" w:right="0"/>
        <w:jc w:val="both"/>
        <w:rPr>
          <w:rFonts w:cs="Simplified Arabic"/>
          <w:w w:val="100"/>
          <w:sz w:val="28"/>
          <w:szCs w:val="28"/>
          <w:rtl/>
        </w:rPr>
      </w:pPr>
      <w:r w:rsidRPr="00695EFF">
        <w:rPr>
          <w:rFonts w:cs="Simplified Arabic"/>
          <w:b/>
          <w:bCs/>
          <w:w w:val="100"/>
          <w:sz w:val="28"/>
          <w:szCs w:val="28"/>
          <w:rtl/>
        </w:rPr>
        <w:lastRenderedPageBreak/>
        <w:t>المرفق الرابع</w:t>
      </w:r>
      <w:r w:rsidRPr="00695EFF">
        <w:rPr>
          <w:rFonts w:cs="Simplified Arabic"/>
          <w:w w:val="100"/>
          <w:sz w:val="28"/>
          <w:szCs w:val="28"/>
          <w:rtl/>
        </w:rPr>
        <w:t>‏‏</w:t>
      </w:r>
    </w:p>
    <w:p w14:paraId="7FD14474" w14:textId="4B91D2ED" w:rsidR="00AF23EA" w:rsidRPr="00695EFF" w:rsidRDefault="00AF23EA" w:rsidP="00695EFF">
      <w:pPr>
        <w:pStyle w:val="HCh"/>
        <w:tabs>
          <w:tab w:val="left" w:pos="300"/>
          <w:tab w:val="left" w:pos="1892"/>
          <w:tab w:val="left" w:pos="1987"/>
          <w:tab w:val="left" w:pos="2459"/>
          <w:tab w:val="left" w:pos="2650"/>
          <w:tab w:val="left" w:pos="3312"/>
          <w:tab w:val="left" w:pos="3974"/>
          <w:tab w:val="left" w:pos="4637"/>
          <w:tab w:val="left" w:pos="5299"/>
          <w:tab w:val="left" w:pos="5962"/>
          <w:tab w:val="left" w:pos="6624"/>
          <w:tab w:val="left" w:pos="7286"/>
        </w:tabs>
        <w:spacing w:after="240" w:line="360" w:lineRule="exact"/>
        <w:ind w:left="1134"/>
        <w:jc w:val="both"/>
        <w:rPr>
          <w:rFonts w:cs="Simplified Arabic"/>
          <w:w w:val="100"/>
          <w:szCs w:val="28"/>
        </w:rPr>
      </w:pPr>
      <w:r w:rsidRPr="00695EFF">
        <w:rPr>
          <w:rFonts w:cs="Simplified Arabic"/>
          <w:w w:val="100"/>
          <w:szCs w:val="28"/>
          <w:rtl/>
        </w:rPr>
        <w:t>‏‏العمل المتقدم بشأن أدوات السياسات وأدوات ومنهجيات دعم السياسات</w:t>
      </w:r>
    </w:p>
    <w:p w14:paraId="1A3C01AA" w14:textId="438A9A32" w:rsidR="00AF23EA" w:rsidRPr="00695EFF" w:rsidRDefault="00AF23EA" w:rsidP="00695EFF">
      <w:pPr>
        <w:pStyle w:val="HCh"/>
        <w:numPr>
          <w:ilvl w:val="0"/>
          <w:numId w:val="30"/>
        </w:numPr>
        <w:tabs>
          <w:tab w:val="left" w:pos="1892"/>
          <w:tab w:val="left" w:pos="2459"/>
          <w:tab w:val="left" w:pos="2650"/>
          <w:tab w:val="left" w:pos="3312"/>
          <w:tab w:val="left" w:pos="3974"/>
          <w:tab w:val="left" w:pos="4637"/>
          <w:tab w:val="left" w:pos="5299"/>
          <w:tab w:val="left" w:pos="5962"/>
          <w:tab w:val="left" w:pos="6624"/>
          <w:tab w:val="left" w:pos="7286"/>
        </w:tabs>
        <w:suppressAutoHyphens w:val="0"/>
        <w:spacing w:after="120" w:line="360" w:lineRule="exact"/>
        <w:ind w:left="1134" w:firstLine="0"/>
        <w:jc w:val="both"/>
        <w:rPr>
          <w:rFonts w:cs="Simplified Arabic"/>
          <w:w w:val="100"/>
          <w:sz w:val="24"/>
          <w:szCs w:val="26"/>
          <w:rtl/>
        </w:rPr>
      </w:pPr>
      <w:r w:rsidRPr="00695EFF">
        <w:rPr>
          <w:rFonts w:cs="Simplified Arabic"/>
          <w:w w:val="100"/>
          <w:sz w:val="24"/>
          <w:szCs w:val="26"/>
          <w:rtl/>
        </w:rPr>
        <w:t>‏</w:t>
      </w:r>
      <w:r w:rsidRPr="00695EFF">
        <w:rPr>
          <w:rFonts w:cs="Simplified Arabic"/>
          <w:b w:val="0"/>
          <w:bCs w:val="0"/>
          <w:w w:val="100"/>
          <w:sz w:val="24"/>
          <w:szCs w:val="24"/>
          <w:rtl/>
        </w:rPr>
        <w:t>ترد في الوثيقة</w:t>
      </w:r>
      <w:r w:rsidRPr="00695EFF">
        <w:rPr>
          <w:rFonts w:cs="Simplified Arabic"/>
          <w:b w:val="0"/>
          <w:bCs w:val="0"/>
          <w:w w:val="100"/>
          <w:sz w:val="24"/>
          <w:szCs w:val="26"/>
          <w:rtl/>
        </w:rPr>
        <w:t xml:space="preserve"> </w:t>
      </w:r>
      <w:r w:rsidRPr="00695EFF">
        <w:rPr>
          <w:rFonts w:cs="Simplified Arabic"/>
          <w:b w:val="0"/>
          <w:bCs w:val="0"/>
          <w:w w:val="100"/>
          <w:sz w:val="22"/>
          <w:szCs w:val="24"/>
        </w:rPr>
        <w:t>IPBES/9/INF/15</w:t>
      </w:r>
      <w:r w:rsidRPr="00695EFF">
        <w:rPr>
          <w:rFonts w:cs="Simplified Arabic"/>
          <w:b w:val="0"/>
          <w:bCs w:val="0"/>
          <w:w w:val="100"/>
          <w:sz w:val="24"/>
          <w:szCs w:val="26"/>
          <w:rtl/>
        </w:rPr>
        <w:t xml:space="preserve"> </w:t>
      </w:r>
      <w:r w:rsidRPr="00695EFF">
        <w:rPr>
          <w:rFonts w:cs="Simplified Arabic"/>
          <w:b w:val="0"/>
          <w:bCs w:val="0"/>
          <w:w w:val="100"/>
          <w:sz w:val="24"/>
          <w:szCs w:val="24"/>
          <w:rtl/>
        </w:rPr>
        <w:t>معلومات مفصلة عن التقدم المحرز في تنفيذ الهدف 4 (أ) من برنامج العمل المتجدد للمنبر حتى عام 2030، ’’العمل المتقدم بشأن أدوات السياسات، وأدوات ومنهجيات دعم السياسات‘‘، خلال فترة ما بين الدورات 2021-2022، وعن خطط العمل لفترتي ما بين الدورات 2022-2023 و2023-2024.</w:t>
      </w:r>
    </w:p>
    <w:p w14:paraId="0B18A36A" w14:textId="77777777" w:rsidR="00AF23EA" w:rsidRPr="00695EFF" w:rsidRDefault="00AF23EA" w:rsidP="00695EFF">
      <w:pPr>
        <w:tabs>
          <w:tab w:val="left" w:pos="1892"/>
          <w:tab w:val="left" w:pos="2459"/>
        </w:tabs>
        <w:spacing w:after="120" w:line="360" w:lineRule="exact"/>
        <w:ind w:left="1134" w:hanging="802"/>
        <w:jc w:val="both"/>
        <w:rPr>
          <w:b/>
          <w:bCs/>
          <w:sz w:val="26"/>
          <w:szCs w:val="26"/>
          <w:rtl/>
        </w:rPr>
      </w:pPr>
      <w:r w:rsidRPr="00695EFF">
        <w:rPr>
          <w:b/>
          <w:bCs/>
          <w:spacing w:val="-2"/>
          <w:sz w:val="26"/>
          <w:szCs w:val="26"/>
          <w:rtl/>
        </w:rPr>
        <w:t>أولاً</w:t>
      </w:r>
      <w:r w:rsidRPr="00695EFF">
        <w:rPr>
          <w:b/>
          <w:bCs/>
          <w:sz w:val="26"/>
          <w:szCs w:val="26"/>
          <w:rtl/>
        </w:rPr>
        <w:t>-</w:t>
      </w:r>
      <w:r w:rsidRPr="00695EFF">
        <w:rPr>
          <w:b/>
          <w:bCs/>
          <w:sz w:val="26"/>
          <w:szCs w:val="26"/>
          <w:rtl/>
        </w:rPr>
        <w:tab/>
        <w:t>نواتج خطة العمل للهدف 4 (أ)</w:t>
      </w:r>
    </w:p>
    <w:p w14:paraId="4B41C604"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2-</w:t>
      </w:r>
      <w:r w:rsidRPr="00695EFF">
        <w:rPr>
          <w:rFonts w:cs="Simplified Arabic"/>
          <w:w w:val="100"/>
          <w:sz w:val="22"/>
          <w:szCs w:val="24"/>
          <w:rtl/>
        </w:rPr>
        <w:tab/>
        <w:t>‏‏استجابة لطلب الاجتماع العام في المقرر‏‏ ‏‏</w:t>
      </w:r>
      <w:r w:rsidRPr="00695EFF">
        <w:rPr>
          <w:rFonts w:cs="Simplified Arabic"/>
          <w:w w:val="100"/>
          <w:kern w:val="0"/>
          <w:sz w:val="22"/>
          <w:szCs w:val="24"/>
          <w:rtl/>
          <w:lang w:val="en-GB" w:eastAsia="en-GB"/>
        </w:rPr>
        <w:t>م.ح.د-7/1</w:t>
      </w:r>
      <w:r w:rsidRPr="00695EFF">
        <w:rPr>
          <w:rFonts w:cs="Simplified Arabic"/>
          <w:w w:val="100"/>
          <w:sz w:val="22"/>
          <w:szCs w:val="24"/>
          <w:rtl/>
        </w:rPr>
        <w:t>‏‏، أعدت فرقة العمل المعنية بأدوات ومنهجيات السياسات مجموعة من مشاريع النواتج للهدف‏‏ ‏‏4 ‏‏(‏‏أ‏‏)‏‏ وهي:</w:t>
      </w:r>
    </w:p>
    <w:p w14:paraId="35565D3F" w14:textId="3C0798B0" w:rsidR="00AF23EA" w:rsidRPr="00695EFF" w:rsidRDefault="00AF23EA" w:rsidP="00695EFF">
      <w:pPr>
        <w:pStyle w:val="SingleTxt"/>
        <w:tabs>
          <w:tab w:val="clear" w:pos="1267"/>
          <w:tab w:val="clear" w:pos="1930"/>
          <w:tab w:val="clear" w:pos="2592"/>
          <w:tab w:val="left" w:pos="1892"/>
          <w:tab w:val="left" w:pos="2459"/>
        </w:tabs>
        <w:spacing w:line="360" w:lineRule="exact"/>
        <w:ind w:left="1140" w:right="0" w:firstLine="771"/>
        <w:jc w:val="both"/>
        <w:rPr>
          <w:rFonts w:cs="Simplified Arabic"/>
          <w:w w:val="100"/>
          <w:sz w:val="22"/>
          <w:szCs w:val="24"/>
          <w:rtl/>
        </w:rPr>
      </w:pPr>
      <w:r w:rsidRPr="00695EFF">
        <w:rPr>
          <w:rFonts w:cs="Simplified Arabic"/>
          <w:w w:val="100"/>
          <w:sz w:val="22"/>
          <w:szCs w:val="24"/>
          <w:rtl/>
        </w:rPr>
        <w:t>(أ)</w:t>
      </w:r>
      <w:r w:rsidRPr="00695EFF">
        <w:rPr>
          <w:rFonts w:cs="Simplified Arabic"/>
          <w:w w:val="100"/>
          <w:sz w:val="22"/>
          <w:szCs w:val="24"/>
          <w:rtl/>
        </w:rPr>
        <w:tab/>
        <w:t>‏‏تشجيع ودعم استخدام نتائج منتجات المنبر في صنع القرار؛‏‏</w:t>
      </w:r>
    </w:p>
    <w:p w14:paraId="4D4412E7" w14:textId="0A79717B"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firstLine="771"/>
        <w:jc w:val="both"/>
        <w:rPr>
          <w:rFonts w:cs="Simplified Arabic"/>
          <w:w w:val="100"/>
          <w:sz w:val="22"/>
          <w:szCs w:val="24"/>
          <w:rtl/>
        </w:rPr>
      </w:pPr>
      <w:r w:rsidRPr="00695EFF">
        <w:rPr>
          <w:rFonts w:cs="Simplified Arabic"/>
          <w:w w:val="100"/>
          <w:sz w:val="22"/>
          <w:szCs w:val="24"/>
          <w:rtl/>
        </w:rPr>
        <w:t>(ب)</w:t>
      </w:r>
      <w:r w:rsidRPr="00695EFF">
        <w:rPr>
          <w:rFonts w:cs="Simplified Arabic"/>
          <w:w w:val="100"/>
          <w:sz w:val="22"/>
          <w:szCs w:val="24"/>
          <w:rtl/>
        </w:rPr>
        <w:tab/>
        <w:t>تعزيز أهمية تقييمات المنبر في مجال السياسات؛‏‏</w:t>
      </w:r>
    </w:p>
    <w:p w14:paraId="4795F9AA" w14:textId="7003317B"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firstLine="771"/>
        <w:jc w:val="both"/>
        <w:rPr>
          <w:rFonts w:cs="Simplified Arabic"/>
          <w:w w:val="100"/>
          <w:sz w:val="22"/>
          <w:szCs w:val="24"/>
          <w:rtl/>
        </w:rPr>
      </w:pPr>
      <w:r w:rsidRPr="00695EFF">
        <w:rPr>
          <w:rFonts w:cs="Simplified Arabic"/>
          <w:w w:val="100"/>
          <w:sz w:val="22"/>
          <w:szCs w:val="24"/>
          <w:rtl/>
        </w:rPr>
        <w:t>(ج)</w:t>
      </w:r>
      <w:r w:rsidRPr="00695EFF">
        <w:rPr>
          <w:rFonts w:cs="Simplified Arabic"/>
          <w:w w:val="100"/>
          <w:sz w:val="22"/>
          <w:szCs w:val="24"/>
          <w:rtl/>
        </w:rPr>
        <w:tab/>
        <w:t>تقديم الدعم لمؤلفي فصول السياسات في تقارير تقييم المنبر.‏‏</w:t>
      </w:r>
    </w:p>
    <w:p w14:paraId="5F97CF1D" w14:textId="66B52143" w:rsidR="00AF23EA" w:rsidRPr="00695EFF" w:rsidRDefault="00AF23EA" w:rsidP="00695EFF">
      <w:pPr>
        <w:pStyle w:val="HCh"/>
        <w:tabs>
          <w:tab w:val="left" w:pos="1200"/>
          <w:tab w:val="left" w:pos="1892"/>
          <w:tab w:val="left" w:pos="1987"/>
          <w:tab w:val="left" w:pos="2459"/>
          <w:tab w:val="left" w:pos="2650"/>
          <w:tab w:val="left" w:pos="3312"/>
          <w:tab w:val="left" w:pos="3974"/>
          <w:tab w:val="left" w:pos="4637"/>
          <w:tab w:val="left" w:pos="5299"/>
          <w:tab w:val="left" w:pos="5962"/>
          <w:tab w:val="left" w:pos="6624"/>
          <w:tab w:val="left" w:pos="7286"/>
        </w:tabs>
        <w:spacing w:after="120" w:line="360" w:lineRule="exact"/>
        <w:ind w:left="1061" w:hanging="709"/>
        <w:jc w:val="both"/>
        <w:rPr>
          <w:rFonts w:cs="Simplified Arabic"/>
          <w:w w:val="100"/>
          <w:sz w:val="24"/>
          <w:szCs w:val="24"/>
          <w:rtl/>
        </w:rPr>
      </w:pPr>
      <w:r w:rsidRPr="00695EFF">
        <w:rPr>
          <w:rFonts w:cs="Simplified Arabic"/>
          <w:w w:val="100"/>
          <w:sz w:val="24"/>
          <w:szCs w:val="24"/>
          <w:rtl/>
        </w:rPr>
        <w:t>باء-</w:t>
      </w:r>
      <w:r w:rsidRPr="00695EFF">
        <w:rPr>
          <w:rFonts w:cs="Simplified Arabic"/>
          <w:w w:val="100"/>
          <w:sz w:val="24"/>
          <w:szCs w:val="24"/>
          <w:rtl/>
        </w:rPr>
        <w:tab/>
        <w:t>‏‏خطة عمل لفترة ما بين الدورا</w:t>
      </w:r>
      <w:r w:rsidR="0014721F" w:rsidRPr="00695EFF">
        <w:rPr>
          <w:rFonts w:cs="Simplified Arabic"/>
          <w:w w:val="100"/>
          <w:sz w:val="24"/>
          <w:szCs w:val="24"/>
          <w:rtl/>
        </w:rPr>
        <w:t xml:space="preserve">ت 2022-2023 </w:t>
      </w:r>
      <w:r w:rsidRPr="00695EFF">
        <w:rPr>
          <w:rFonts w:cs="Simplified Arabic"/>
          <w:w w:val="100"/>
          <w:sz w:val="24"/>
          <w:szCs w:val="24"/>
          <w:rtl/>
        </w:rPr>
        <w:t>‏‏(‏‏للاعتماد‏‏)‏</w:t>
      </w:r>
    </w:p>
    <w:p w14:paraId="5DF17C00"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3-</w:t>
      </w:r>
      <w:r w:rsidRPr="00695EFF">
        <w:rPr>
          <w:rFonts w:cs="Simplified Arabic"/>
          <w:w w:val="100"/>
          <w:sz w:val="22"/>
          <w:szCs w:val="24"/>
          <w:rtl/>
        </w:rPr>
        <w:tab/>
        <w:t>‏‏ستشمل الأنشطة لترويج ودعم استخدام منتجات المنبر في صنع القرار‏‏ ما يلي:</w:t>
      </w:r>
    </w:p>
    <w:p w14:paraId="142EFE7E" w14:textId="0292614D"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ab/>
        <w:t>(أ)</w:t>
      </w:r>
      <w:r w:rsidRPr="00695EFF">
        <w:rPr>
          <w:rFonts w:cs="Simplified Arabic"/>
          <w:w w:val="100"/>
          <w:sz w:val="22"/>
          <w:szCs w:val="24"/>
          <w:rtl/>
        </w:rPr>
        <w:tab/>
        <w:t xml:space="preserve">‏‏عقد ما يصل إلى أربع حلقات حوار للجهات الفاعلة في واجهة </w:t>
      </w:r>
      <w:r w:rsidRPr="00695EFF">
        <w:rPr>
          <w:rFonts w:cs="Simplified Arabic"/>
          <w:w w:val="100"/>
          <w:sz w:val="22"/>
          <w:szCs w:val="24"/>
          <w:rtl/>
          <w:lang w:val="nl-NL"/>
        </w:rPr>
        <w:t xml:space="preserve">الترابط بين </w:t>
      </w:r>
      <w:r w:rsidRPr="00695EFF">
        <w:rPr>
          <w:rFonts w:cs="Simplified Arabic"/>
          <w:w w:val="100"/>
          <w:sz w:val="22"/>
          <w:szCs w:val="24"/>
          <w:rtl/>
        </w:rPr>
        <w:t>العلوم والسياسات لتشجيع استخدام تقارير تقييم المنبر المنجزة وغيرها من منتجات المنبر في عمليات صنع القرار.‏‏ ‏‏‏وستعقد حلقات عمل للحوار ع</w:t>
      </w:r>
      <w:r w:rsidRPr="00695EFF">
        <w:rPr>
          <w:rFonts w:cs="Simplified Arabic"/>
          <w:w w:val="100"/>
          <w:sz w:val="22"/>
          <w:szCs w:val="24"/>
          <w:rtl/>
          <w:lang w:val="nl-NL"/>
        </w:rPr>
        <w:t>بر</w:t>
      </w:r>
      <w:r w:rsidRPr="00695EFF">
        <w:rPr>
          <w:rFonts w:cs="Simplified Arabic"/>
          <w:w w:val="100"/>
          <w:sz w:val="22"/>
          <w:szCs w:val="24"/>
          <w:rtl/>
        </w:rPr>
        <w:t xml:space="preserve"> الإنترنت أو بالحضور الشخصي، بقدر الإمكان، وحيثما يكون ذلك مفيداً، كجزء من اجتماع إقليمي أو دون إقليمي قائم أو في أعقابه مباشرة</w:t>
      </w:r>
      <w:r w:rsidRPr="00695EFF">
        <w:rPr>
          <w:rFonts w:cs="Simplified Arabic"/>
          <w:w w:val="100"/>
          <w:sz w:val="22"/>
          <w:szCs w:val="24"/>
          <w:highlight w:val="yellow"/>
          <w:rtl/>
        </w:rPr>
        <w:t>‏‏</w:t>
      </w:r>
      <w:r w:rsidRPr="00695EFF">
        <w:rPr>
          <w:rFonts w:cs="Simplified Arabic"/>
          <w:w w:val="100"/>
          <w:sz w:val="22"/>
          <w:szCs w:val="24"/>
          <w:rtl/>
        </w:rPr>
        <w:t>. وستستهدف حلقات الحوار في المقام الأول مراكز التنسيق الوطنية التابعة للمنبر، ومسؤولين حكوميين آخرين، وخبراء المنبر ذوي الصلة والمنظمات الإقليمية ودون الإقليمية المعنية بالمسائل المتعلقة بنطاق كل حوار. وسيُنظر في مشاركة الجهات الفاعلة الأخرى على أساس كل حالة على حدة اعتماداً على نطاق كل حلقة من حلقات الحوار (الربع الأخير من عام 2022 والربع الأول من عام 2023)؛‏</w:t>
      </w:r>
    </w:p>
    <w:p w14:paraId="69E5F03A" w14:textId="44AB708F"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ab/>
        <w:t>(ب)</w:t>
      </w:r>
      <w:r w:rsidRPr="00695EFF">
        <w:rPr>
          <w:rFonts w:cs="Simplified Arabic"/>
          <w:w w:val="100"/>
          <w:sz w:val="22"/>
          <w:szCs w:val="24"/>
          <w:rtl/>
        </w:rPr>
        <w:tab/>
        <w:t>تقديم مدخلات إلى اجتماع مراكز التنسيق الوطنية التابعة للمنبر الذي تنظمه فرقة العمل المعنية ببناء القدرات لزيادة مشاركة الحكومة في استخدام نواتج وعمليات المنبر؛‏‏</w:t>
      </w:r>
    </w:p>
    <w:p w14:paraId="353DD3B6"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ab/>
        <w:t>(ج)</w:t>
      </w:r>
      <w:r w:rsidRPr="00695EFF">
        <w:rPr>
          <w:rFonts w:cs="Simplified Arabic"/>
          <w:w w:val="100"/>
          <w:sz w:val="22"/>
          <w:szCs w:val="24"/>
          <w:rtl/>
        </w:rPr>
        <w:tab/>
        <w:t>‏‏تقديم المزيد من الدعم لتعزيز قاعدة بيانات تتبع أثر المنبر ‏</w:t>
      </w:r>
      <w:r w:rsidRPr="00695EFF">
        <w:rPr>
          <w:rFonts w:cs="Simplified Arabic"/>
          <w:w w:val="100"/>
          <w:sz w:val="22"/>
          <w:szCs w:val="24"/>
          <w:cs/>
        </w:rPr>
        <w:t>‎</w:t>
      </w:r>
      <w:r w:rsidRPr="00695EFF">
        <w:rPr>
          <w:rFonts w:cs="Simplified Arabic"/>
          <w:w w:val="100"/>
          <w:sz w:val="22"/>
          <w:szCs w:val="24"/>
        </w:rPr>
        <w:t>TRACK</w:t>
      </w:r>
      <w:r w:rsidRPr="00695EFF">
        <w:rPr>
          <w:rFonts w:asciiTheme="majorBidi" w:hAnsiTheme="majorBidi" w:cstheme="majorBidi"/>
          <w:w w:val="100"/>
          <w:sz w:val="22"/>
          <w:szCs w:val="22"/>
        </w:rPr>
        <w:t>)</w:t>
      </w:r>
      <w:r w:rsidRPr="00695EFF">
        <w:rPr>
          <w:rFonts w:asciiTheme="majorBidi" w:hAnsiTheme="majorBidi" w:cstheme="majorBidi"/>
          <w:w w:val="100"/>
          <w:sz w:val="22"/>
          <w:szCs w:val="22"/>
          <w:cs/>
        </w:rPr>
        <w:t>‎</w:t>
      </w:r>
      <w:r w:rsidRPr="00695EFF">
        <w:rPr>
          <w:rFonts w:asciiTheme="majorBidi" w:hAnsiTheme="majorBidi" w:cstheme="majorBidi"/>
          <w:w w:val="100"/>
          <w:sz w:val="22"/>
          <w:szCs w:val="22"/>
          <w:rtl/>
        </w:rPr>
        <w:t>‏)</w:t>
      </w:r>
      <w:r w:rsidRPr="00695EFF">
        <w:rPr>
          <w:rFonts w:cs="Simplified Arabic"/>
          <w:w w:val="100"/>
          <w:sz w:val="22"/>
          <w:szCs w:val="24"/>
          <w:rtl/>
        </w:rPr>
        <w:t>‏‏؛‏</w:t>
      </w:r>
    </w:p>
    <w:p w14:paraId="1FEFC383"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ab/>
        <w:t>(د)</w:t>
      </w:r>
      <w:r w:rsidRPr="00695EFF">
        <w:rPr>
          <w:rFonts w:cs="Simplified Arabic"/>
          <w:w w:val="100"/>
          <w:sz w:val="22"/>
          <w:szCs w:val="24"/>
          <w:rtl/>
        </w:rPr>
        <w:tab/>
        <w:t>تحديد نقاط الدخول والطرائق المحتملة لزيادة استخدام منتجات المنبر من جانب العمليات الحكومية الدولية على المستويات العالمية والإقليمية ودون الإقليمية في إطار ولاياتها، فضلاً عن الحواجز المحتملة التي قد تعوق المشاركة‏‏؛‏</w:t>
      </w:r>
    </w:p>
    <w:p w14:paraId="4C2C3CA0"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ab/>
        <w:t>(هـ)</w:t>
      </w:r>
      <w:r w:rsidRPr="00695EFF">
        <w:rPr>
          <w:rFonts w:cs="Simplified Arabic"/>
          <w:w w:val="100"/>
          <w:sz w:val="22"/>
          <w:szCs w:val="24"/>
          <w:rtl/>
        </w:rPr>
        <w:tab/>
        <w:t>تجريب تطوير صحائف الوقائع من تقييمات المنبر المعتمدة من جانب مؤلفي التقييم (الربع الثالث/الرابع من عام 2022).</w:t>
      </w:r>
    </w:p>
    <w:p w14:paraId="581E9D44"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4-</w:t>
      </w:r>
      <w:r w:rsidRPr="00695EFF">
        <w:rPr>
          <w:rFonts w:cs="Simplified Arabic"/>
          <w:w w:val="100"/>
          <w:sz w:val="22"/>
          <w:szCs w:val="24"/>
          <w:rtl/>
        </w:rPr>
        <w:tab/>
        <w:t>‏‏وستشمل أنشطة تعزيز أهمية تقييمات المنبر في مجال السياسات استعراض الأقران المنجز من جانب أعضاء فرقة العمل لمشروع الدرجة الأولى لفصول تقارير تقييم الصلة والتغيير التحويلي.</w:t>
      </w:r>
    </w:p>
    <w:p w14:paraId="29841D0F"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5-</w:t>
      </w:r>
      <w:r w:rsidRPr="00695EFF">
        <w:rPr>
          <w:rFonts w:cs="Simplified Arabic"/>
          <w:w w:val="100"/>
          <w:sz w:val="22"/>
          <w:szCs w:val="24"/>
          <w:rtl/>
        </w:rPr>
        <w:tab/>
        <w:t>‏‏وستشمل أنشطة دعم مؤلفي فصول السياسات في تقارير تقييم المنبر ما يلي‏‏:</w:t>
      </w:r>
    </w:p>
    <w:p w14:paraId="4C5B9CBE" w14:textId="77777777" w:rsidR="00AF23EA" w:rsidRPr="00695EFF" w:rsidRDefault="00AF23EA" w:rsidP="00695EFF">
      <w:pPr>
        <w:pStyle w:val="SingleTxt"/>
        <w:numPr>
          <w:ilvl w:val="0"/>
          <w:numId w:val="31"/>
        </w:numPr>
        <w:tabs>
          <w:tab w:val="clear" w:pos="1267"/>
          <w:tab w:val="clear" w:pos="1930"/>
          <w:tab w:val="clear" w:pos="2592"/>
          <w:tab w:val="left" w:pos="1892"/>
          <w:tab w:val="left" w:pos="2459"/>
        </w:tabs>
        <w:spacing w:line="360" w:lineRule="exact"/>
        <w:ind w:left="1138" w:right="0" w:firstLine="771"/>
        <w:jc w:val="both"/>
        <w:rPr>
          <w:rFonts w:cs="Simplified Arabic"/>
          <w:w w:val="100"/>
          <w:sz w:val="22"/>
          <w:szCs w:val="24"/>
          <w:rtl/>
        </w:rPr>
      </w:pPr>
      <w:r w:rsidRPr="00695EFF">
        <w:rPr>
          <w:rFonts w:cs="Simplified Arabic"/>
          <w:w w:val="100"/>
          <w:sz w:val="22"/>
          <w:szCs w:val="24"/>
          <w:rtl/>
        </w:rPr>
        <w:lastRenderedPageBreak/>
        <w:t xml:space="preserve">عقد أو المساهمة في عقد حلقات دراسية على الإنترنت لمؤلفي تقارير تقييم الصلة والتغيير التحويلي استناداً إلى التوجيهات المنهجية حول كيفية تقييم أدوات السياسات وتيسير استخدام أدوات ومنهجيات دعم السياسات من خلال تقييمات المنبر‏‏؛‏ </w:t>
      </w:r>
    </w:p>
    <w:p w14:paraId="71990C1F" w14:textId="77777777" w:rsidR="00AF23EA" w:rsidRPr="00695EFF" w:rsidRDefault="00AF23EA" w:rsidP="00695EFF">
      <w:pPr>
        <w:pStyle w:val="SingleTxt"/>
        <w:numPr>
          <w:ilvl w:val="0"/>
          <w:numId w:val="31"/>
        </w:numPr>
        <w:tabs>
          <w:tab w:val="clear" w:pos="1267"/>
          <w:tab w:val="clear" w:pos="1930"/>
          <w:tab w:val="clear" w:pos="2592"/>
          <w:tab w:val="left" w:pos="1892"/>
          <w:tab w:val="left" w:pos="2459"/>
        </w:tabs>
        <w:spacing w:line="360" w:lineRule="exact"/>
        <w:ind w:left="1138" w:right="0" w:firstLine="771"/>
        <w:jc w:val="both"/>
        <w:rPr>
          <w:rFonts w:cs="Simplified Arabic"/>
          <w:w w:val="100"/>
          <w:sz w:val="22"/>
          <w:szCs w:val="24"/>
          <w:rtl/>
        </w:rPr>
      </w:pPr>
      <w:r w:rsidRPr="00695EFF">
        <w:rPr>
          <w:rFonts w:cs="Simplified Arabic"/>
          <w:w w:val="100"/>
          <w:sz w:val="22"/>
          <w:szCs w:val="24"/>
          <w:rtl/>
        </w:rPr>
        <w:t>التأكد من أن المواد الداعمة جاهزة للاستخدام من جانب مؤلفي تقرير تقييم الأعمال والتنوع البيولوجي</w:t>
      </w:r>
      <w:r w:rsidRPr="00695EFF">
        <w:rPr>
          <w:rFonts w:cs="Simplified Arabic"/>
          <w:w w:val="100"/>
          <w:sz w:val="24"/>
          <w:szCs w:val="24"/>
          <w:vertAlign w:val="superscript"/>
          <w:rtl/>
        </w:rPr>
        <w:t>(</w:t>
      </w:r>
      <w:r w:rsidRPr="00695EFF">
        <w:rPr>
          <w:rStyle w:val="FootnoteReference"/>
          <w:rFonts w:cs="Simplified Arabic"/>
          <w:w w:val="100"/>
          <w:sz w:val="24"/>
          <w:szCs w:val="24"/>
          <w:rtl/>
        </w:rPr>
        <w:footnoteReference w:id="27"/>
      </w:r>
      <w:r w:rsidRPr="00695EFF">
        <w:rPr>
          <w:rFonts w:cs="Simplified Arabic"/>
          <w:w w:val="100"/>
          <w:sz w:val="24"/>
          <w:szCs w:val="24"/>
          <w:vertAlign w:val="superscript"/>
          <w:rtl/>
        </w:rPr>
        <w:t>)</w:t>
      </w:r>
      <w:r w:rsidRPr="00695EFF">
        <w:rPr>
          <w:rFonts w:cs="Simplified Arabic"/>
          <w:w w:val="100"/>
          <w:sz w:val="22"/>
          <w:szCs w:val="24"/>
          <w:rtl/>
        </w:rPr>
        <w:t>؛</w:t>
      </w:r>
    </w:p>
    <w:p w14:paraId="1772FF12" w14:textId="25E393EA" w:rsidR="00AF23EA" w:rsidRPr="00695EFF" w:rsidRDefault="00AF23EA" w:rsidP="00695EFF">
      <w:pPr>
        <w:pStyle w:val="SingleTxt"/>
        <w:tabs>
          <w:tab w:val="clear" w:pos="1267"/>
          <w:tab w:val="clear" w:pos="1930"/>
          <w:tab w:val="clear" w:pos="2592"/>
          <w:tab w:val="left" w:pos="1892"/>
          <w:tab w:val="left" w:pos="2459"/>
        </w:tabs>
        <w:spacing w:after="180" w:line="360" w:lineRule="exact"/>
        <w:ind w:left="1140" w:right="0" w:firstLine="771"/>
        <w:jc w:val="both"/>
        <w:rPr>
          <w:rFonts w:cs="Simplified Arabic"/>
          <w:w w:val="100"/>
          <w:sz w:val="22"/>
          <w:szCs w:val="24"/>
          <w:rtl/>
        </w:rPr>
      </w:pPr>
      <w:r w:rsidRPr="00695EFF">
        <w:rPr>
          <w:rFonts w:cs="Simplified Arabic"/>
          <w:w w:val="100"/>
          <w:sz w:val="22"/>
          <w:szCs w:val="24"/>
          <w:rtl/>
        </w:rPr>
        <w:t>(ج)</w:t>
      </w:r>
      <w:r w:rsidRPr="00695EFF">
        <w:rPr>
          <w:rFonts w:cs="Simplified Arabic"/>
          <w:w w:val="100"/>
          <w:sz w:val="22"/>
          <w:szCs w:val="24"/>
          <w:rtl/>
        </w:rPr>
        <w:tab/>
        <w:t>‏‏تقديم الدعم لتحديد الثغرات المعرفية المتعلقة بالسياسات في تقارير تقييم المنبر من خلال العملية التي تقودها فرقة العمل المعنية بالمعارف والبيانات‏‏.‏</w:t>
      </w:r>
    </w:p>
    <w:p w14:paraId="31B0081E" w14:textId="70D61F2B" w:rsidR="00AF23EA" w:rsidRPr="00695EFF" w:rsidRDefault="00AF23EA" w:rsidP="00695EFF">
      <w:pPr>
        <w:pStyle w:val="HCh"/>
        <w:tabs>
          <w:tab w:val="left" w:pos="1892"/>
          <w:tab w:val="left" w:pos="1987"/>
          <w:tab w:val="left" w:pos="2459"/>
          <w:tab w:val="left" w:pos="2650"/>
          <w:tab w:val="left" w:pos="3312"/>
          <w:tab w:val="left" w:pos="3974"/>
          <w:tab w:val="left" w:pos="4637"/>
          <w:tab w:val="left" w:pos="5299"/>
          <w:tab w:val="left" w:pos="5962"/>
          <w:tab w:val="left" w:pos="6624"/>
          <w:tab w:val="left" w:pos="7286"/>
        </w:tabs>
        <w:spacing w:after="120" w:line="360" w:lineRule="exact"/>
        <w:ind w:left="1134" w:hanging="782"/>
        <w:jc w:val="both"/>
        <w:rPr>
          <w:rFonts w:cs="Simplified Arabic"/>
          <w:w w:val="100"/>
          <w:sz w:val="24"/>
          <w:szCs w:val="26"/>
          <w:rtl/>
        </w:rPr>
      </w:pPr>
      <w:r w:rsidRPr="00695EFF">
        <w:rPr>
          <w:rFonts w:cs="Simplified Arabic"/>
          <w:w w:val="100"/>
          <w:sz w:val="24"/>
          <w:szCs w:val="26"/>
          <w:rtl/>
        </w:rPr>
        <w:t>ثالثاً-</w:t>
      </w:r>
      <w:r w:rsidRPr="00695EFF">
        <w:rPr>
          <w:rFonts w:cs="Simplified Arabic"/>
          <w:w w:val="100"/>
          <w:sz w:val="24"/>
          <w:szCs w:val="26"/>
          <w:rtl/>
        </w:rPr>
        <w:tab/>
        <w:t>‏‏مشروع خطة عمل لفترة ما بين الدورتين‏‏ ‏‏2023-2024 ‏‏(‏‏</w:t>
      </w:r>
      <w:r w:rsidRPr="00695EFF">
        <w:rPr>
          <w:rFonts w:cs="Simplified Arabic"/>
          <w:w w:val="100"/>
          <w:sz w:val="24"/>
          <w:szCs w:val="26"/>
          <w:rtl/>
          <w:lang w:val="nl-NL"/>
        </w:rPr>
        <w:t>للاطلاع</w:t>
      </w:r>
      <w:r w:rsidRPr="00695EFF">
        <w:rPr>
          <w:rFonts w:cs="Simplified Arabic"/>
          <w:w w:val="100"/>
          <w:sz w:val="24"/>
          <w:szCs w:val="26"/>
          <w:rtl/>
        </w:rPr>
        <w:t>‏‏)‏</w:t>
      </w:r>
    </w:p>
    <w:p w14:paraId="493431AD"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6-</w:t>
      </w:r>
      <w:r w:rsidRPr="00695EFF">
        <w:rPr>
          <w:rFonts w:cs="Simplified Arabic"/>
          <w:w w:val="100"/>
          <w:sz w:val="22"/>
          <w:szCs w:val="24"/>
          <w:rtl/>
        </w:rPr>
        <w:tab/>
        <w:t>ستشمل أنشطة تشجيع ودعم استخدام منتجات المنبر في صنع القرار‏‏ ما يلي:</w:t>
      </w:r>
    </w:p>
    <w:p w14:paraId="72629E53" w14:textId="097F75D5"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(أ)</w:t>
      </w:r>
      <w:r w:rsidRPr="00695EFF">
        <w:rPr>
          <w:rFonts w:cs="Simplified Arabic"/>
          <w:w w:val="100"/>
          <w:sz w:val="22"/>
          <w:szCs w:val="24"/>
          <w:rtl/>
        </w:rPr>
        <w:tab/>
        <w:t>‏‏عقد ما يصل إلى أربع حلقات حوار للجهات الفاعلة في واجهة الترابط بين العلوم والسياسات لفهم وتشجيع استخدام تقارير تقييم المنبر المنجزة وغيرها من منتجات المنبر في عمليات صنع القرار. ‏‏وستعقد حلقات حوار عبر الإنترنت أو بالحضور الشخصي، قدر الإمكان، وعندما يكون ذلك مفيداً، كجزء من اجتماع إقليمي أو دون إقليمي قائم أو في أعقابه مباشرة‏‏. وستستهدف حلقات الحوار في المقام الأول مراكز التنسيق الوطنية التابعة للمنبر، ومسؤولين حكوميين آخرين، وخبراء المنبر ذوي الصلة والمنظمات الإقليمية ودون الإقليمية المعنية بالمسائل المتعلقة بنطاق كل حوار. وسيتم النظر في مشاركة الجهات الفاعلة الأخرى على أساس كل حالة على حدة اعتماداً على نطاق كل حلقة من حلقات الحوار؛</w:t>
      </w:r>
    </w:p>
    <w:p w14:paraId="4C60C63F" w14:textId="0383468A"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(ب)</w:t>
      </w:r>
      <w:r w:rsidRPr="00695EFF">
        <w:rPr>
          <w:rFonts w:cs="Simplified Arabic"/>
          <w:w w:val="100"/>
          <w:sz w:val="22"/>
          <w:szCs w:val="24"/>
          <w:rtl/>
        </w:rPr>
        <w:tab/>
        <w:t>تقديم مدخلات لاجتماع مراكز التنسيق الوطنية التابعة للمنبر الذي تنظمه فرقة العمل المعنية ببناء القدرات لزيادة مشاركة الحكومات في استخدام نواتج وعمليات المنبر؛</w:t>
      </w:r>
    </w:p>
    <w:p w14:paraId="37A22E89" w14:textId="7AE50A0D"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(ج)</w:t>
      </w:r>
      <w:r w:rsidRPr="00695EFF">
        <w:rPr>
          <w:rFonts w:cs="Simplified Arabic"/>
          <w:w w:val="100"/>
          <w:sz w:val="22"/>
          <w:szCs w:val="24"/>
          <w:rtl/>
        </w:rPr>
        <w:tab/>
        <w:t>إجراء طبعة ثانية من ’’الدراسة الاستقصائية بشأن استخدام تقييمات المنبر في وضع السياسات على الصعيدين الوطني ودون الوطني‘‘ لجمع المعلومات المتعلقة بالتقييمات الجديدة للمنبر (الربع الثالث من عام 2023)</w:t>
      </w:r>
      <w:r w:rsidR="00695EFF">
        <w:rPr>
          <w:rFonts w:cs="Simplified Arabic" w:hint="cs"/>
          <w:w w:val="100"/>
          <w:sz w:val="22"/>
          <w:szCs w:val="24"/>
          <w:rtl/>
        </w:rPr>
        <w:t>؛</w:t>
      </w:r>
    </w:p>
    <w:p w14:paraId="63E01AD4" w14:textId="4E8A8673"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(د)</w:t>
      </w:r>
      <w:r w:rsidRPr="00695EFF">
        <w:rPr>
          <w:rFonts w:cs="Simplified Arabic"/>
          <w:w w:val="100"/>
          <w:sz w:val="22"/>
          <w:szCs w:val="24"/>
          <w:rtl/>
        </w:rPr>
        <w:tab/>
        <w:t xml:space="preserve">تقديم المزيد من الدعم لتعزيز قاعدة بيانات تتبع أثر المنبر </w:t>
      </w:r>
      <w:r w:rsidRPr="00695EFF">
        <w:rPr>
          <w:rFonts w:asciiTheme="majorBidi" w:hAnsiTheme="majorBidi" w:cstheme="majorBidi"/>
          <w:w w:val="100"/>
          <w:sz w:val="22"/>
          <w:szCs w:val="22"/>
          <w:rtl/>
        </w:rPr>
        <w:t>(</w:t>
      </w:r>
      <w:r w:rsidRPr="00695EFF">
        <w:rPr>
          <w:rFonts w:asciiTheme="majorBidi" w:hAnsiTheme="majorBidi" w:cstheme="majorBidi"/>
          <w:w w:val="100"/>
          <w:sz w:val="22"/>
          <w:szCs w:val="22"/>
        </w:rPr>
        <w:t>TRACK</w:t>
      </w:r>
      <w:r w:rsidRPr="00695EFF">
        <w:rPr>
          <w:rFonts w:asciiTheme="majorBidi" w:hAnsiTheme="majorBidi" w:cstheme="majorBidi"/>
          <w:w w:val="100"/>
          <w:sz w:val="22"/>
          <w:szCs w:val="22"/>
          <w:rtl/>
        </w:rPr>
        <w:t>)</w:t>
      </w:r>
      <w:r w:rsidRPr="00695EFF">
        <w:rPr>
          <w:rFonts w:cs="Simplified Arabic"/>
          <w:w w:val="100"/>
          <w:sz w:val="22"/>
          <w:szCs w:val="24"/>
          <w:rtl/>
        </w:rPr>
        <w:t>، بما في ذلك عن طريق اقتراح المعلومات ذات الصلة بالسياسات التي تم الحصول عليها من حلقات الحوار التي عُقدت لفهم وتعزيز استخدام تقارير تقييم المنبر المنجزة ومنتجات المنبر الأخرى في عمليات صنع القرار؛</w:t>
      </w:r>
    </w:p>
    <w:p w14:paraId="277227C9" w14:textId="77777777"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(هـ)</w:t>
      </w:r>
      <w:r w:rsidRPr="00695EFF">
        <w:rPr>
          <w:rFonts w:cs="Simplified Arabic"/>
          <w:w w:val="100"/>
          <w:sz w:val="22"/>
          <w:szCs w:val="24"/>
          <w:rtl/>
        </w:rPr>
        <w:tab/>
        <w:t>تحديد نقاط الدخول والطرائق المحتملة لزيادة استخدام منتجات المنبر من جانب العمليات الحكومية الدولية على المستويات العالمية والإقليمية ودون الإقليمية في إطار ولاياتها، وكذلك الحواجز المحتملة التي قد تعوق المشاركة؛</w:t>
      </w:r>
    </w:p>
    <w:p w14:paraId="616D0BA8" w14:textId="77777777" w:rsidR="00AF23EA" w:rsidRPr="00695EFF" w:rsidRDefault="00AF23EA" w:rsidP="00695EFF">
      <w:pPr>
        <w:pStyle w:val="SingleTxt"/>
        <w:tabs>
          <w:tab w:val="clear" w:pos="1267"/>
          <w:tab w:val="clear" w:pos="1930"/>
          <w:tab w:val="clear" w:pos="2592"/>
          <w:tab w:val="clear" w:pos="3254"/>
          <w:tab w:val="left" w:pos="1892"/>
          <w:tab w:val="left" w:pos="2459"/>
        </w:tabs>
        <w:spacing w:line="360" w:lineRule="exact"/>
        <w:ind w:left="1134" w:right="0" w:firstLine="775"/>
        <w:jc w:val="both"/>
        <w:rPr>
          <w:rFonts w:cs="Simplified Arabic"/>
          <w:w w:val="100"/>
          <w:sz w:val="22"/>
          <w:szCs w:val="24"/>
          <w:rtl/>
        </w:rPr>
      </w:pPr>
      <w:r w:rsidRPr="00695EFF">
        <w:rPr>
          <w:rFonts w:cs="Simplified Arabic"/>
          <w:w w:val="100"/>
          <w:sz w:val="22"/>
          <w:szCs w:val="24"/>
          <w:rtl/>
        </w:rPr>
        <w:t>(و)</w:t>
      </w:r>
      <w:r w:rsidRPr="00695EFF">
        <w:rPr>
          <w:rFonts w:cs="Simplified Arabic"/>
          <w:w w:val="100"/>
          <w:sz w:val="22"/>
          <w:szCs w:val="24"/>
          <w:rtl/>
        </w:rPr>
        <w:tab/>
        <w:t>دعم إعداد صحائف الوقائع من تقارير تقييم المنبر المعتمدة من قبل خبراء التقييم.</w:t>
      </w:r>
    </w:p>
    <w:p w14:paraId="2F650A5E"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7-</w:t>
      </w:r>
      <w:r w:rsidRPr="00695EFF">
        <w:rPr>
          <w:rFonts w:cs="Simplified Arabic"/>
          <w:w w:val="100"/>
          <w:sz w:val="22"/>
          <w:szCs w:val="24"/>
          <w:rtl/>
        </w:rPr>
        <w:tab/>
        <w:t>‏‏وستشمل الأنشطة الرامية إلى تعزيز أهمية تقييمات المنبر في مجال السياسات، إجراء أعضاء فرقة العمل استعراض الأقران لمشروع الدرجة الثانية لفصول تقارير تقييم الصلة والتغيير التحويلي ومشروع الدرجة الأولى لموجزاتها لمقرري السياسات؛</w:t>
      </w:r>
    </w:p>
    <w:p w14:paraId="524B85EC" w14:textId="77777777" w:rsidR="00AF23EA" w:rsidRPr="00695EFF" w:rsidRDefault="00AF23EA" w:rsidP="00695EFF">
      <w:pPr>
        <w:pStyle w:val="SingleTxt"/>
        <w:tabs>
          <w:tab w:val="clear" w:pos="1930"/>
          <w:tab w:val="clear" w:pos="2592"/>
          <w:tab w:val="left" w:pos="1892"/>
          <w:tab w:val="left" w:pos="2459"/>
        </w:tabs>
        <w:spacing w:line="360" w:lineRule="exact"/>
        <w:ind w:left="1138" w:right="0"/>
        <w:jc w:val="both"/>
        <w:rPr>
          <w:rFonts w:cs="Simplified Arabic"/>
          <w:w w:val="100"/>
          <w:sz w:val="22"/>
          <w:szCs w:val="24"/>
          <w:rtl/>
        </w:rPr>
      </w:pPr>
      <w:r w:rsidRPr="00695EFF">
        <w:rPr>
          <w:rFonts w:cs="Simplified Arabic"/>
          <w:w w:val="100"/>
          <w:sz w:val="22"/>
          <w:szCs w:val="24"/>
          <w:rtl/>
        </w:rPr>
        <w:t>8-</w:t>
      </w:r>
      <w:r w:rsidRPr="00695EFF">
        <w:rPr>
          <w:rFonts w:cs="Simplified Arabic"/>
          <w:w w:val="100"/>
          <w:sz w:val="22"/>
          <w:szCs w:val="24"/>
          <w:rtl/>
        </w:rPr>
        <w:tab/>
        <w:t>وستشمل أنشطة دعم مؤلفي فصول السياسات في تقارير تقييم المنبر‏‏ ما يلي:</w:t>
      </w:r>
    </w:p>
    <w:p w14:paraId="365D9D68"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4" w:right="0" w:firstLine="758"/>
        <w:jc w:val="both"/>
        <w:rPr>
          <w:rFonts w:cs="Simplified Arabic"/>
          <w:w w:val="100"/>
          <w:sz w:val="22"/>
          <w:szCs w:val="24"/>
          <w:highlight w:val="yellow"/>
          <w:rtl/>
        </w:rPr>
      </w:pPr>
      <w:r w:rsidRPr="00695EFF">
        <w:rPr>
          <w:rFonts w:cs="Simplified Arabic"/>
          <w:w w:val="100"/>
          <w:sz w:val="22"/>
          <w:szCs w:val="24"/>
          <w:rtl/>
        </w:rPr>
        <w:lastRenderedPageBreak/>
        <w:tab/>
        <w:t>(أ)</w:t>
      </w:r>
      <w:r w:rsidRPr="00695EFF">
        <w:rPr>
          <w:rFonts w:cs="Simplified Arabic"/>
          <w:w w:val="100"/>
          <w:sz w:val="22"/>
          <w:szCs w:val="24"/>
          <w:rtl/>
        </w:rPr>
        <w:tab/>
        <w:t>التأكد من أن المواد الداعمة جاهزة للاستخدام من جانب مؤلفي تقارير تقييم الربط والتغيير التحويلي والأعمال والتنوع البيولوجي؛</w:t>
      </w:r>
    </w:p>
    <w:p w14:paraId="406C5D1F" w14:textId="77777777" w:rsidR="00AF23EA" w:rsidRPr="00695EFF" w:rsidRDefault="00AF23EA" w:rsidP="00695EFF">
      <w:pPr>
        <w:pStyle w:val="SingleTxt"/>
        <w:tabs>
          <w:tab w:val="clear" w:pos="1267"/>
          <w:tab w:val="clear" w:pos="1930"/>
          <w:tab w:val="clear" w:pos="2592"/>
          <w:tab w:val="left" w:pos="1892"/>
          <w:tab w:val="left" w:pos="2459"/>
        </w:tabs>
        <w:spacing w:line="360" w:lineRule="exact"/>
        <w:ind w:left="1134" w:right="0" w:firstLine="758"/>
        <w:jc w:val="both"/>
        <w:rPr>
          <w:rFonts w:cs="Simplified Arabic"/>
          <w:w w:val="100"/>
          <w:sz w:val="22"/>
          <w:szCs w:val="24"/>
          <w:rtl/>
        </w:rPr>
      </w:pPr>
      <w:r w:rsidRPr="00695EFF">
        <w:rPr>
          <w:rFonts w:cs="Simplified Arabic"/>
          <w:w w:val="100"/>
          <w:sz w:val="22"/>
          <w:szCs w:val="24"/>
          <w:rtl/>
        </w:rPr>
        <w:tab/>
        <w:t>(ب)</w:t>
      </w:r>
      <w:r w:rsidRPr="00695EFF">
        <w:rPr>
          <w:rFonts w:cs="Simplified Arabic"/>
          <w:w w:val="100"/>
          <w:sz w:val="22"/>
          <w:szCs w:val="24"/>
          <w:rtl/>
        </w:rPr>
        <w:tab/>
        <w:t>تقديم الدعم لتحديد الفجوات المعرفية المتعلقة بالسياسات في تقارير تقييم المنبر من خلال العملية التي تقودها فرقة العمل المعنية بالمعارف والبيانات.</w:t>
      </w:r>
    </w:p>
    <w:p w14:paraId="183D4CE6" w14:textId="77777777" w:rsidR="00AF23EA" w:rsidRPr="00A840F2" w:rsidRDefault="00AF23EA" w:rsidP="009E7CF5">
      <w:pPr>
        <w:pStyle w:val="SingleTxt"/>
        <w:spacing w:line="360" w:lineRule="exact"/>
        <w:ind w:left="1138" w:right="0"/>
        <w:jc w:val="both"/>
        <w:rPr>
          <w:rFonts w:cs="Simplified Arabic"/>
          <w:sz w:val="22"/>
          <w:szCs w:val="24"/>
          <w:rtl/>
        </w:rPr>
      </w:pPr>
    </w:p>
    <w:p w14:paraId="02BBD6D8" w14:textId="77777777" w:rsidR="00AF23EA" w:rsidRPr="00A840F2" w:rsidRDefault="00AF23EA" w:rsidP="009E7CF5">
      <w:pPr>
        <w:pStyle w:val="SingleTxt"/>
        <w:spacing w:line="360" w:lineRule="exact"/>
        <w:ind w:left="1138" w:right="0"/>
        <w:jc w:val="both"/>
        <w:rPr>
          <w:rFonts w:cs="Simplified Arabic"/>
          <w:sz w:val="22"/>
          <w:szCs w:val="24"/>
          <w:rtl/>
        </w:rPr>
        <w:sectPr w:rsidR="00AF23EA" w:rsidRPr="00A840F2" w:rsidSect="00E71432">
          <w:footnotePr>
            <w:numRestart w:val="eachSect"/>
          </w:footnotePr>
          <w:endnotePr>
            <w:numFmt w:val="decimal"/>
          </w:endnotePr>
          <w:pgSz w:w="12240" w:h="15840" w:code="1"/>
          <w:pgMar w:top="907" w:right="1418" w:bottom="1418" w:left="992" w:header="539" w:footer="975" w:gutter="0"/>
          <w:cols w:space="720"/>
          <w:noEndnote/>
          <w:bidi/>
          <w:rtlGutter/>
          <w:docGrid w:linePitch="299"/>
        </w:sectPr>
      </w:pPr>
    </w:p>
    <w:p w14:paraId="7B2DD449" w14:textId="77777777" w:rsidR="00AF23EA" w:rsidRPr="00A80243" w:rsidRDefault="00AF23EA" w:rsidP="007806F2">
      <w:pPr>
        <w:pStyle w:val="SingleTxt"/>
        <w:tabs>
          <w:tab w:val="clear" w:pos="1267"/>
        </w:tabs>
        <w:spacing w:after="240" w:line="360" w:lineRule="exact"/>
        <w:ind w:left="0" w:right="0"/>
        <w:jc w:val="both"/>
        <w:rPr>
          <w:rFonts w:cs="Simplified Arabic"/>
          <w:b/>
          <w:bCs/>
          <w:sz w:val="28"/>
          <w:szCs w:val="28"/>
          <w:rtl/>
        </w:rPr>
      </w:pPr>
      <w:r w:rsidRPr="00A80243">
        <w:rPr>
          <w:rFonts w:cs="Simplified Arabic"/>
          <w:b/>
          <w:bCs/>
          <w:sz w:val="28"/>
          <w:szCs w:val="28"/>
          <w:rtl/>
        </w:rPr>
        <w:lastRenderedPageBreak/>
        <w:t>المرفق الخامس</w:t>
      </w:r>
    </w:p>
    <w:p w14:paraId="28360117" w14:textId="19693565" w:rsidR="00AF23EA" w:rsidRPr="0048050A" w:rsidRDefault="00AF23EA" w:rsidP="0048050A">
      <w:pPr>
        <w:pStyle w:val="HCh"/>
        <w:tabs>
          <w:tab w:val="left" w:pos="300"/>
          <w:tab w:val="left" w:pos="1892"/>
          <w:tab w:val="left" w:pos="2459"/>
          <w:tab w:val="left" w:pos="3312"/>
          <w:tab w:val="left" w:pos="3974"/>
          <w:tab w:val="left" w:pos="4637"/>
          <w:tab w:val="left" w:pos="5299"/>
          <w:tab w:val="left" w:pos="5962"/>
          <w:tab w:val="left" w:pos="6624"/>
          <w:tab w:val="left" w:pos="7286"/>
        </w:tabs>
        <w:spacing w:after="240" w:line="340" w:lineRule="exact"/>
        <w:ind w:left="1134"/>
        <w:jc w:val="both"/>
        <w:rPr>
          <w:rFonts w:cs="Simplified Arabic"/>
          <w:w w:val="100"/>
          <w:sz w:val="26"/>
          <w:szCs w:val="26"/>
          <w:rtl/>
        </w:rPr>
      </w:pPr>
      <w:r w:rsidRPr="00695EFF">
        <w:rPr>
          <w:rFonts w:cs="Simplified Arabic"/>
          <w:spacing w:val="-6"/>
          <w:sz w:val="26"/>
          <w:szCs w:val="26"/>
          <w:rtl/>
        </w:rPr>
        <w:t>‏‏</w:t>
      </w:r>
      <w:r w:rsidRPr="0048050A">
        <w:rPr>
          <w:rFonts w:cs="Simplified Arabic"/>
          <w:spacing w:val="-6"/>
          <w:w w:val="100"/>
          <w:sz w:val="26"/>
          <w:szCs w:val="26"/>
          <w:rtl/>
        </w:rPr>
        <w:t>العمل المتقدم بشأن سيناريوهات ونماذج التنوع البيولوجي ووظائف وخدمات النظم الإيكولوجية</w:t>
      </w:r>
      <w:r w:rsidRPr="0048050A">
        <w:rPr>
          <w:rFonts w:cs="Simplified Arabic"/>
          <w:w w:val="100"/>
          <w:sz w:val="26"/>
          <w:szCs w:val="26"/>
          <w:rtl/>
        </w:rPr>
        <w:t>‏</w:t>
      </w:r>
    </w:p>
    <w:p w14:paraId="3AD4909E" w14:textId="51C73645" w:rsidR="00AF23EA" w:rsidRPr="0048050A" w:rsidRDefault="00AF23EA" w:rsidP="0048050A">
      <w:pPr>
        <w:tabs>
          <w:tab w:val="left" w:pos="1892"/>
          <w:tab w:val="left" w:pos="2459"/>
        </w:tabs>
        <w:spacing w:after="120" w:line="340" w:lineRule="exact"/>
        <w:ind w:left="1134"/>
        <w:jc w:val="both"/>
        <w:rPr>
          <w:sz w:val="24"/>
          <w:szCs w:val="24"/>
          <w:rtl/>
        </w:rPr>
      </w:pPr>
      <w:r w:rsidRPr="0048050A">
        <w:rPr>
          <w:szCs w:val="22"/>
          <w:rtl/>
        </w:rPr>
        <w:t>1</w:t>
      </w:r>
      <w:r w:rsidRPr="0048050A">
        <w:rPr>
          <w:sz w:val="24"/>
          <w:szCs w:val="24"/>
          <w:rtl/>
        </w:rPr>
        <w:t>-</w:t>
      </w:r>
      <w:r w:rsidRPr="0048050A">
        <w:rPr>
          <w:sz w:val="24"/>
          <w:szCs w:val="24"/>
          <w:rtl/>
        </w:rPr>
        <w:tab/>
        <w:t xml:space="preserve">ترد في الوثيقة </w:t>
      </w:r>
      <w:r w:rsidRPr="0048050A">
        <w:rPr>
          <w:szCs w:val="22"/>
        </w:rPr>
        <w:t>IPBES/9/INF/16</w:t>
      </w:r>
      <w:r w:rsidRPr="0048050A">
        <w:rPr>
          <w:sz w:val="24"/>
          <w:szCs w:val="24"/>
          <w:rtl/>
        </w:rPr>
        <w:t xml:space="preserve"> معلومات مفصلة عن التقدم المحرز في تنفيذ الهدف 4 (ب) من برنامج العمل المتجدد للمنبر حتى عام 2030، ’’العمل المتقدم بشأن سيناريوهات ونماذج التنوع البيولوجي ووظائف وخدمات النظم الإيكولوجية‘‘، خلال فترة ما بين الدورات 2021-2022، وبشأن خطط العمل لفترتي ما بين الدورات 2022-2023 و2023-2024.</w:t>
      </w:r>
    </w:p>
    <w:p w14:paraId="07BCDF42" w14:textId="3748CE27" w:rsidR="00AF23EA" w:rsidRPr="0048050A" w:rsidRDefault="00AF23EA" w:rsidP="0048050A">
      <w:pPr>
        <w:pStyle w:val="HCh"/>
        <w:tabs>
          <w:tab w:val="left" w:pos="1892"/>
          <w:tab w:val="left" w:pos="2459"/>
          <w:tab w:val="left" w:pos="3312"/>
          <w:tab w:val="left" w:pos="3974"/>
          <w:tab w:val="left" w:pos="4637"/>
          <w:tab w:val="left" w:pos="5299"/>
          <w:tab w:val="left" w:pos="5962"/>
          <w:tab w:val="left" w:pos="6624"/>
          <w:tab w:val="left" w:pos="7286"/>
        </w:tabs>
        <w:spacing w:after="120" w:line="340" w:lineRule="exact"/>
        <w:ind w:left="1134" w:hanging="658"/>
        <w:jc w:val="both"/>
        <w:rPr>
          <w:rFonts w:cs="Simplified Arabic"/>
          <w:w w:val="100"/>
          <w:sz w:val="26"/>
          <w:szCs w:val="26"/>
          <w:rtl/>
        </w:rPr>
      </w:pPr>
      <w:r w:rsidRPr="0048050A">
        <w:rPr>
          <w:rFonts w:cs="Simplified Arabic"/>
          <w:w w:val="100"/>
          <w:sz w:val="26"/>
          <w:szCs w:val="26"/>
          <w:rtl/>
        </w:rPr>
        <w:t>أولاً-</w:t>
      </w:r>
      <w:r w:rsidRPr="0048050A">
        <w:rPr>
          <w:rFonts w:cs="Simplified Arabic"/>
          <w:w w:val="100"/>
          <w:sz w:val="26"/>
          <w:szCs w:val="26"/>
          <w:rtl/>
        </w:rPr>
        <w:tab/>
        <w:t>نواتج خطة العمل للهدف 4 (ب)‏</w:t>
      </w:r>
    </w:p>
    <w:p w14:paraId="73CDA2FE" w14:textId="77777777" w:rsidR="00AF23EA" w:rsidRPr="0048050A" w:rsidRDefault="00AF23EA" w:rsidP="0048050A">
      <w:pPr>
        <w:pStyle w:val="SingleTxt"/>
        <w:tabs>
          <w:tab w:val="clear" w:pos="1930"/>
          <w:tab w:val="left" w:pos="1892"/>
          <w:tab w:val="left" w:pos="2459"/>
        </w:tabs>
        <w:spacing w:line="340" w:lineRule="exact"/>
        <w:ind w:left="1138" w:right="0"/>
        <w:jc w:val="both"/>
        <w:rPr>
          <w:rFonts w:cs="Simplified Arabic"/>
          <w:w w:val="100"/>
          <w:sz w:val="22"/>
          <w:szCs w:val="24"/>
          <w:rtl/>
        </w:rPr>
      </w:pPr>
      <w:r w:rsidRPr="0048050A">
        <w:rPr>
          <w:rFonts w:cs="Simplified Arabic"/>
          <w:w w:val="100"/>
          <w:sz w:val="22"/>
          <w:szCs w:val="22"/>
          <w:rtl/>
        </w:rPr>
        <w:t>2</w:t>
      </w:r>
      <w:r w:rsidRPr="0048050A">
        <w:rPr>
          <w:rFonts w:cs="Simplified Arabic"/>
          <w:w w:val="100"/>
          <w:sz w:val="22"/>
          <w:szCs w:val="24"/>
          <w:rtl/>
        </w:rPr>
        <w:t>-</w:t>
      </w:r>
      <w:r w:rsidRPr="0048050A">
        <w:rPr>
          <w:rFonts w:cs="Simplified Arabic"/>
          <w:w w:val="100"/>
          <w:sz w:val="22"/>
          <w:szCs w:val="24"/>
          <w:rtl/>
        </w:rPr>
        <w:tab/>
        <w:t>استجابة لطلب الاجتماع العام في المقرر‏‏‏‏</w:t>
      </w:r>
      <w:r w:rsidRPr="0048050A">
        <w:rPr>
          <w:rFonts w:cs="Simplified Arabic"/>
          <w:w w:val="100"/>
          <w:kern w:val="0"/>
          <w:sz w:val="22"/>
          <w:szCs w:val="24"/>
          <w:rtl/>
          <w:lang w:val="en-GB" w:eastAsia="en-GB"/>
        </w:rPr>
        <w:t xml:space="preserve"> م.ح.د-7/1</w:t>
      </w:r>
      <w:r w:rsidRPr="0048050A">
        <w:rPr>
          <w:rFonts w:cs="Simplified Arabic"/>
          <w:w w:val="100"/>
          <w:sz w:val="22"/>
          <w:szCs w:val="24"/>
          <w:rtl/>
        </w:rPr>
        <w:t>‏‏، أعدت فرقة العمل المعنية بالسيناريوهات والنماذج مجموعة من مشاريع النواتج للهدف‏‏ ‏‏4 ‏‏(‏‏ب‏‏)‏‏ من برنامج العمل، هي‏</w:t>
      </w:r>
      <w:r w:rsidRPr="0048050A">
        <w:rPr>
          <w:rFonts w:cs="Simplified Arabic"/>
          <w:w w:val="100"/>
          <w:sz w:val="22"/>
          <w:szCs w:val="24"/>
          <w:rtl/>
          <w:cs/>
        </w:rPr>
        <w:t>:</w:t>
      </w:r>
      <w:r w:rsidRPr="0048050A">
        <w:rPr>
          <w:rFonts w:cs="Simplified Arabic"/>
          <w:w w:val="100"/>
          <w:sz w:val="22"/>
          <w:szCs w:val="24"/>
          <w:cs/>
        </w:rPr>
        <w:t>‎</w:t>
      </w:r>
      <w:r w:rsidRPr="0048050A">
        <w:rPr>
          <w:rFonts w:cs="Simplified Arabic"/>
          <w:w w:val="100"/>
          <w:sz w:val="22"/>
          <w:szCs w:val="24"/>
          <w:rtl/>
        </w:rPr>
        <w:t>‏</w:t>
      </w:r>
    </w:p>
    <w:p w14:paraId="32F2D712" w14:textId="77777777" w:rsidR="00AF23EA" w:rsidRPr="0048050A" w:rsidRDefault="00AF23EA" w:rsidP="0048050A">
      <w:pPr>
        <w:pStyle w:val="SingleTxt"/>
        <w:tabs>
          <w:tab w:val="clear" w:pos="1267"/>
          <w:tab w:val="clear" w:pos="1930"/>
          <w:tab w:val="left" w:pos="1767"/>
          <w:tab w:val="left" w:pos="1892"/>
          <w:tab w:val="left" w:pos="2459"/>
        </w:tabs>
        <w:spacing w:line="340" w:lineRule="exact"/>
        <w:ind w:left="1138" w:right="0"/>
        <w:jc w:val="both"/>
        <w:rPr>
          <w:rFonts w:cs="Simplified Arabic"/>
          <w:w w:val="100"/>
          <w:sz w:val="22"/>
          <w:szCs w:val="24"/>
          <w:rtl/>
        </w:rPr>
      </w:pPr>
      <w:r w:rsidRPr="0048050A">
        <w:rPr>
          <w:rFonts w:cs="Simplified Arabic"/>
          <w:w w:val="100"/>
          <w:sz w:val="22"/>
          <w:szCs w:val="24"/>
          <w:rtl/>
        </w:rPr>
        <w:tab/>
        <w:t>(أ)</w:t>
      </w:r>
      <w:r w:rsidRPr="0048050A">
        <w:rPr>
          <w:rFonts w:cs="Simplified Arabic"/>
          <w:w w:val="100"/>
          <w:sz w:val="22"/>
          <w:szCs w:val="24"/>
          <w:rtl/>
        </w:rPr>
        <w:tab/>
        <w:t>‏‏تقديم الدعم بشأن السيناريوهات ونماذج تقييمات المنبر؛‏‏</w:t>
      </w:r>
    </w:p>
    <w:p w14:paraId="29319D7D" w14:textId="77777777" w:rsidR="00AF23EA" w:rsidRPr="0048050A" w:rsidRDefault="00AF23EA" w:rsidP="0048050A">
      <w:pPr>
        <w:pStyle w:val="SingleTxt"/>
        <w:tabs>
          <w:tab w:val="clear" w:pos="1267"/>
          <w:tab w:val="clear" w:pos="1930"/>
          <w:tab w:val="left" w:pos="1767"/>
          <w:tab w:val="left" w:pos="1892"/>
          <w:tab w:val="left" w:pos="2459"/>
        </w:tabs>
        <w:spacing w:line="340" w:lineRule="exact"/>
        <w:ind w:left="1138" w:right="0"/>
        <w:jc w:val="both"/>
        <w:rPr>
          <w:rFonts w:cs="Simplified Arabic"/>
          <w:w w:val="100"/>
          <w:sz w:val="22"/>
          <w:szCs w:val="24"/>
          <w:rtl/>
        </w:rPr>
      </w:pPr>
      <w:r w:rsidRPr="0048050A">
        <w:rPr>
          <w:rFonts w:cs="Simplified Arabic"/>
          <w:w w:val="100"/>
          <w:sz w:val="22"/>
          <w:szCs w:val="24"/>
          <w:rtl/>
        </w:rPr>
        <w:tab/>
        <w:t>(ب)</w:t>
      </w:r>
      <w:r w:rsidRPr="0048050A">
        <w:rPr>
          <w:rFonts w:cs="Simplified Arabic"/>
          <w:w w:val="100"/>
          <w:sz w:val="22"/>
          <w:szCs w:val="24"/>
          <w:rtl/>
        </w:rPr>
        <w:tab/>
        <w:t>‏‏تحفيز مواصلة وضع سيناريوهات ونماذج تقييمات المنبر المستقبلية‏‏.‏</w:t>
      </w:r>
    </w:p>
    <w:p w14:paraId="6F7396FB" w14:textId="4DCA00DF" w:rsidR="00AF23EA" w:rsidRPr="0048050A" w:rsidRDefault="00AF23EA" w:rsidP="0048050A">
      <w:pPr>
        <w:pStyle w:val="HCh"/>
        <w:tabs>
          <w:tab w:val="left" w:pos="1892"/>
          <w:tab w:val="left" w:pos="2459"/>
          <w:tab w:val="left" w:pos="3312"/>
          <w:tab w:val="left" w:pos="3974"/>
          <w:tab w:val="left" w:pos="4637"/>
          <w:tab w:val="left" w:pos="5299"/>
          <w:tab w:val="left" w:pos="5962"/>
          <w:tab w:val="left" w:pos="6624"/>
          <w:tab w:val="left" w:pos="7286"/>
        </w:tabs>
        <w:spacing w:after="120" w:line="340" w:lineRule="exact"/>
        <w:ind w:left="1134" w:hanging="660"/>
        <w:jc w:val="both"/>
        <w:rPr>
          <w:rFonts w:cs="Simplified Arabic"/>
          <w:w w:val="100"/>
          <w:sz w:val="24"/>
          <w:szCs w:val="26"/>
          <w:rtl/>
        </w:rPr>
      </w:pPr>
      <w:r w:rsidRPr="0048050A">
        <w:rPr>
          <w:rFonts w:cs="Simplified Arabic"/>
          <w:w w:val="100"/>
          <w:sz w:val="24"/>
          <w:szCs w:val="26"/>
          <w:rtl/>
        </w:rPr>
        <w:t>ثانياً-</w:t>
      </w:r>
      <w:r w:rsidRPr="0048050A">
        <w:rPr>
          <w:rFonts w:cs="Simplified Arabic"/>
          <w:w w:val="100"/>
          <w:sz w:val="24"/>
          <w:szCs w:val="26"/>
          <w:rtl/>
        </w:rPr>
        <w:tab/>
        <w:t>‏‏خطة عمل لفترة ما بين الدورات 2022-2023 ‏‏(‏‏للاعتماد‏‏)‏</w:t>
      </w:r>
    </w:p>
    <w:p w14:paraId="4073FB77" w14:textId="77777777" w:rsidR="00AF23EA" w:rsidRPr="0048050A" w:rsidRDefault="00AF23EA" w:rsidP="0048050A">
      <w:pPr>
        <w:pStyle w:val="SingleTxt"/>
        <w:tabs>
          <w:tab w:val="clear" w:pos="1267"/>
          <w:tab w:val="clear" w:pos="1930"/>
          <w:tab w:val="left" w:pos="1892"/>
          <w:tab w:val="left" w:pos="2459"/>
        </w:tabs>
        <w:spacing w:line="340" w:lineRule="exact"/>
        <w:ind w:left="1138" w:right="0"/>
        <w:jc w:val="both"/>
        <w:rPr>
          <w:rFonts w:cs="Simplified Arabic"/>
          <w:w w:val="100"/>
          <w:sz w:val="22"/>
          <w:szCs w:val="24"/>
          <w:rtl/>
        </w:rPr>
      </w:pPr>
      <w:r w:rsidRPr="0048050A">
        <w:rPr>
          <w:rFonts w:cs="Simplified Arabic"/>
          <w:w w:val="100"/>
          <w:sz w:val="22"/>
          <w:szCs w:val="24"/>
          <w:rtl/>
        </w:rPr>
        <w:t>3-</w:t>
      </w:r>
      <w:r w:rsidRPr="0048050A">
        <w:rPr>
          <w:rFonts w:cs="Simplified Arabic"/>
          <w:w w:val="100"/>
          <w:sz w:val="22"/>
          <w:szCs w:val="24"/>
          <w:rtl/>
        </w:rPr>
        <w:tab/>
        <w:t>‏‏ستشمل أنشطة تقديم الدعم بشأن السيناريوهات والنماذج إلى تقييمات المنبر ما يلي‏‏:</w:t>
      </w:r>
    </w:p>
    <w:p w14:paraId="6150FAF7" w14:textId="77777777" w:rsidR="00F273FC" w:rsidRPr="0048050A" w:rsidRDefault="00AF23EA" w:rsidP="0048050A">
      <w:pPr>
        <w:pStyle w:val="SingleTxt"/>
        <w:tabs>
          <w:tab w:val="clear" w:pos="1267"/>
          <w:tab w:val="clear" w:pos="1930"/>
          <w:tab w:val="clear" w:pos="2592"/>
          <w:tab w:val="clear" w:pos="3254"/>
          <w:tab w:val="clear" w:pos="3917"/>
          <w:tab w:val="left" w:pos="1892"/>
          <w:tab w:val="left" w:pos="2459"/>
          <w:tab w:val="left" w:pos="3043"/>
        </w:tabs>
        <w:spacing w:line="340" w:lineRule="exact"/>
        <w:ind w:left="1134" w:right="0"/>
        <w:jc w:val="both"/>
        <w:rPr>
          <w:rFonts w:cs="Simplified Arabic"/>
          <w:w w:val="100"/>
          <w:sz w:val="22"/>
          <w:szCs w:val="24"/>
        </w:rPr>
      </w:pPr>
      <w:r w:rsidRPr="0048050A">
        <w:rPr>
          <w:rFonts w:cs="Simplified Arabic"/>
          <w:w w:val="100"/>
          <w:sz w:val="22"/>
          <w:szCs w:val="24"/>
          <w:rtl/>
        </w:rPr>
        <w:tab/>
        <w:t>(أ)</w:t>
      </w:r>
      <w:r w:rsidRPr="0048050A">
        <w:rPr>
          <w:rFonts w:cs="Simplified Arabic"/>
          <w:w w:val="100"/>
          <w:sz w:val="22"/>
          <w:szCs w:val="24"/>
          <w:rtl/>
        </w:rPr>
        <w:tab/>
        <w:t>توزيع دعوة المنبر إلى ترشيح مؤلفين وزملاء لتقييم الأعمال والتنوع البيولوجي من خلال الشبكات ذات الصلة لتشجيع الخبراء على تقديم طلبات بشأن السيناريوهات والنماذج؛ وتقديم المساعدة إلى فريق الخبراء المتعدد التخصصات في تنفيذ عملية سد الثغرات في الخبرة لفريق خبراء التقييم، عند الاقتضاء‏‏</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28"/>
      </w:r>
      <w:r w:rsidRPr="0048050A">
        <w:rPr>
          <w:rFonts w:cs="Simplified Arabic"/>
          <w:w w:val="100"/>
          <w:sz w:val="24"/>
          <w:szCs w:val="24"/>
          <w:vertAlign w:val="superscript"/>
          <w:rtl/>
        </w:rPr>
        <w:t>)</w:t>
      </w:r>
      <w:r w:rsidRPr="0048050A">
        <w:rPr>
          <w:rFonts w:cs="Simplified Arabic"/>
          <w:w w:val="100"/>
          <w:sz w:val="22"/>
          <w:szCs w:val="24"/>
          <w:rtl/>
        </w:rPr>
        <w:t>؛‏</w:t>
      </w:r>
    </w:p>
    <w:p w14:paraId="4A3B3393" w14:textId="77777777" w:rsidR="00F273FC" w:rsidRPr="0048050A" w:rsidRDefault="00AF23EA" w:rsidP="0048050A">
      <w:pPr>
        <w:pStyle w:val="SingleTxt"/>
        <w:tabs>
          <w:tab w:val="clear" w:pos="1267"/>
          <w:tab w:val="clear" w:pos="1930"/>
          <w:tab w:val="clear" w:pos="2592"/>
          <w:tab w:val="clear" w:pos="3254"/>
          <w:tab w:val="clear" w:pos="3917"/>
          <w:tab w:val="left" w:pos="1892"/>
          <w:tab w:val="left" w:pos="2459"/>
          <w:tab w:val="left" w:pos="3043"/>
        </w:tabs>
        <w:spacing w:line="340" w:lineRule="exact"/>
        <w:ind w:left="1134" w:right="0"/>
        <w:jc w:val="both"/>
        <w:rPr>
          <w:rFonts w:cs="Simplified Arabic"/>
          <w:w w:val="100"/>
          <w:sz w:val="22"/>
          <w:szCs w:val="24"/>
        </w:rPr>
      </w:pPr>
      <w:r w:rsidRPr="0048050A">
        <w:rPr>
          <w:rFonts w:cs="Simplified Arabic"/>
          <w:w w:val="100"/>
          <w:sz w:val="22"/>
          <w:szCs w:val="24"/>
          <w:rtl/>
        </w:rPr>
        <w:tab/>
        <w:t>(ب)</w:t>
      </w:r>
      <w:r w:rsidRPr="0048050A">
        <w:rPr>
          <w:rFonts w:cs="Simplified Arabic"/>
          <w:w w:val="100"/>
          <w:sz w:val="22"/>
          <w:szCs w:val="24"/>
          <w:rtl/>
        </w:rPr>
        <w:tab/>
        <w:t xml:space="preserve">‏‏تنظيم حلقات دراسية عبر الإنترنت لمؤلفي تقارير تقييم الصلة والتغيير التحويلي لدعم إعداد فصول سيناريوهات لتلك التقارير استناداً إلى </w:t>
      </w:r>
      <w:r w:rsidRPr="0048050A">
        <w:rPr>
          <w:rFonts w:cs="Simplified Arabic"/>
          <w:i/>
          <w:iCs/>
          <w:w w:val="100"/>
          <w:sz w:val="22"/>
          <w:szCs w:val="24"/>
          <w:rtl/>
        </w:rPr>
        <w:t>تقرير</w:t>
      </w:r>
      <w:r w:rsidRPr="0048050A">
        <w:rPr>
          <w:rFonts w:cs="Simplified Arabic"/>
          <w:w w:val="100"/>
          <w:sz w:val="22"/>
          <w:szCs w:val="24"/>
          <w:rtl/>
        </w:rPr>
        <w:t xml:space="preserve"> </w:t>
      </w:r>
      <w:r w:rsidRPr="0048050A">
        <w:rPr>
          <w:rFonts w:cs="Simplified Arabic"/>
          <w:i/>
          <w:iCs/>
          <w:w w:val="100"/>
          <w:sz w:val="22"/>
          <w:szCs w:val="24"/>
          <w:rtl/>
        </w:rPr>
        <w:t>التقييم المنهجي بشأن السيناريوهات والنماذج</w:t>
      </w:r>
      <w:r w:rsidRPr="0048050A">
        <w:rPr>
          <w:rFonts w:cs="Simplified Arabic"/>
          <w:w w:val="100"/>
          <w:sz w:val="22"/>
          <w:szCs w:val="24"/>
          <w:rtl/>
        </w:rPr>
        <w:t>؛‏‏</w:t>
      </w:r>
    </w:p>
    <w:p w14:paraId="36885680" w14:textId="77777777" w:rsidR="00F273FC" w:rsidRPr="0048050A" w:rsidRDefault="00AF23EA" w:rsidP="0048050A">
      <w:pPr>
        <w:pStyle w:val="SingleTxt"/>
        <w:tabs>
          <w:tab w:val="clear" w:pos="1267"/>
          <w:tab w:val="clear" w:pos="1930"/>
          <w:tab w:val="clear" w:pos="2592"/>
          <w:tab w:val="clear" w:pos="3254"/>
          <w:tab w:val="clear" w:pos="3917"/>
          <w:tab w:val="left" w:pos="1892"/>
          <w:tab w:val="left" w:pos="2459"/>
          <w:tab w:val="left" w:pos="3043"/>
        </w:tabs>
        <w:spacing w:line="340" w:lineRule="exact"/>
        <w:ind w:left="1134" w:right="0"/>
        <w:jc w:val="both"/>
        <w:rPr>
          <w:rFonts w:cs="Simplified Arabic"/>
          <w:w w:val="100"/>
          <w:sz w:val="22"/>
          <w:szCs w:val="24"/>
        </w:rPr>
      </w:pPr>
      <w:r w:rsidRPr="0048050A">
        <w:rPr>
          <w:rFonts w:cs="Simplified Arabic"/>
          <w:w w:val="100"/>
          <w:sz w:val="22"/>
          <w:szCs w:val="24"/>
          <w:rtl/>
        </w:rPr>
        <w:tab/>
        <w:t>(ج)</w:t>
      </w:r>
      <w:r w:rsidRPr="0048050A">
        <w:rPr>
          <w:rFonts w:cs="Simplified Arabic"/>
          <w:w w:val="100"/>
          <w:sz w:val="22"/>
          <w:szCs w:val="24"/>
          <w:rtl/>
        </w:rPr>
        <w:tab/>
        <w:t>استعراض الأقران الذي تجريه فرقة العمل لمشروع الدرجة الأولى لفصول تقارير تقييم الصلة والتغيير التحويلي ونشر الدعوة إلى الاستعراض من خلال الشبكات ذات الصلة (كانون الثاني/يناير-شباط/فبراير 2023)‏‏؛‏</w:t>
      </w:r>
    </w:p>
    <w:p w14:paraId="5268B4F5" w14:textId="77777777" w:rsidR="00691B0F" w:rsidRPr="0048050A" w:rsidRDefault="00AF23EA" w:rsidP="0048050A">
      <w:pPr>
        <w:pStyle w:val="SingleTxt"/>
        <w:tabs>
          <w:tab w:val="clear" w:pos="1267"/>
          <w:tab w:val="clear" w:pos="1930"/>
          <w:tab w:val="clear" w:pos="2592"/>
          <w:tab w:val="clear" w:pos="3254"/>
          <w:tab w:val="clear" w:pos="3917"/>
          <w:tab w:val="left" w:pos="1892"/>
          <w:tab w:val="left" w:pos="2459"/>
          <w:tab w:val="left" w:pos="3043"/>
        </w:tabs>
        <w:spacing w:line="340" w:lineRule="exact"/>
        <w:ind w:left="1134" w:right="0"/>
        <w:jc w:val="both"/>
        <w:rPr>
          <w:rFonts w:cs="Simplified Arabic"/>
          <w:w w:val="100"/>
          <w:sz w:val="22"/>
          <w:szCs w:val="24"/>
          <w:rtl/>
        </w:rPr>
      </w:pPr>
      <w:r w:rsidRPr="0048050A">
        <w:rPr>
          <w:rFonts w:cs="Simplified Arabic"/>
          <w:w w:val="100"/>
          <w:sz w:val="22"/>
          <w:szCs w:val="24"/>
          <w:rtl/>
        </w:rPr>
        <w:tab/>
        <w:t>(د)</w:t>
      </w:r>
      <w:r w:rsidRPr="0048050A">
        <w:rPr>
          <w:rFonts w:cs="Simplified Arabic"/>
          <w:w w:val="100"/>
          <w:sz w:val="22"/>
          <w:szCs w:val="24"/>
          <w:rtl/>
        </w:rPr>
        <w:tab/>
        <w:t>‏‏تقديم الدعم لتقييمات الأنواع الغريبة الغازية والصلة والتغيير التحويلي بشأن استخدام السيناريوهات المتاحة حاليا، بما في ذلك تلك التي وضعتها التقييمات العالمية السابقة وإطار المسارات الاجتماعية والاقتصادية المشتركة الذي أجرت الهيئة الحكومية الدولية المعنية بتغير المناخ تقييماً له‏‏</w:t>
      </w:r>
      <w:r w:rsidR="00691B0F" w:rsidRPr="0048050A">
        <w:rPr>
          <w:rFonts w:cs="Simplified Arabic"/>
          <w:w w:val="100"/>
          <w:sz w:val="22"/>
          <w:szCs w:val="24"/>
          <w:rtl/>
        </w:rPr>
        <w:t>؛</w:t>
      </w:r>
    </w:p>
    <w:p w14:paraId="19B58509" w14:textId="15FAD276" w:rsidR="00AF23EA" w:rsidRPr="0048050A" w:rsidRDefault="00AF23EA" w:rsidP="0048050A">
      <w:pPr>
        <w:pStyle w:val="SingleTxt"/>
        <w:tabs>
          <w:tab w:val="clear" w:pos="1267"/>
          <w:tab w:val="clear" w:pos="1930"/>
          <w:tab w:val="clear" w:pos="2592"/>
          <w:tab w:val="clear" w:pos="3254"/>
          <w:tab w:val="clear" w:pos="3917"/>
          <w:tab w:val="left" w:pos="1892"/>
          <w:tab w:val="left" w:pos="2459"/>
          <w:tab w:val="left" w:pos="3043"/>
        </w:tabs>
        <w:spacing w:line="340" w:lineRule="exact"/>
        <w:ind w:left="1134" w:right="0"/>
        <w:jc w:val="both"/>
        <w:rPr>
          <w:rFonts w:cs="Simplified Arabic"/>
          <w:w w:val="100"/>
          <w:sz w:val="22"/>
          <w:szCs w:val="24"/>
          <w:rtl/>
        </w:rPr>
      </w:pPr>
      <w:r w:rsidRPr="0048050A">
        <w:rPr>
          <w:rFonts w:cs="Simplified Arabic"/>
          <w:w w:val="100"/>
          <w:sz w:val="22"/>
          <w:szCs w:val="24"/>
          <w:rtl/>
        </w:rPr>
        <w:tab/>
        <w:t>(هـ)</w:t>
      </w:r>
      <w:r w:rsidRPr="0048050A">
        <w:rPr>
          <w:rFonts w:cs="Simplified Arabic"/>
          <w:w w:val="100"/>
          <w:sz w:val="22"/>
          <w:szCs w:val="24"/>
          <w:rtl/>
        </w:rPr>
        <w:tab/>
        <w:t>تنظيم حلقة حوار عبر الإنترنت أو بالحضور الشخصي مع خبراء بشأن المعارف الأصلية والمحلية وأعضاء الشعوب الأصلية والمجتمعات المحلية، بهدف مناقشة معارف وسيناريوهات الشعوب الأصلية والمجتمعات المحلية، بما في ذلك سبل معالجة السيناريوهات في التقييمات الجارية والمستقبلية. ويمكن أن يركز ذلك على تطوير نهج لجمع السيناريوهات على المستوى المحلي وترقيتها من قبل الشعوب الأصلية والمجتمعات المحلية، وكذلك لفهم كيف يمكن أن تستنير تقييمات المنبر على النطاق العالمي بهذا العمل. وستنظر حلقة الحوار في نظم معارف الشعوب الأصلية والمجتمعات المحلية المتنوعة وتدرس مفاهيم تشمل ’’الطبيعة كثقافة‘‘ و’’العيش في وئام مع أمنا الأرض‘‘ (أيلول/سبتمبر 2022).</w:t>
      </w:r>
    </w:p>
    <w:p w14:paraId="63BD65C3" w14:textId="77777777" w:rsidR="00AF23EA" w:rsidRPr="0048050A" w:rsidRDefault="00AF23EA" w:rsidP="0048050A">
      <w:pPr>
        <w:pStyle w:val="SingleTxt"/>
        <w:tabs>
          <w:tab w:val="clear" w:pos="1267"/>
          <w:tab w:val="clear" w:pos="1930"/>
          <w:tab w:val="clear" w:pos="2592"/>
          <w:tab w:val="clear" w:pos="3254"/>
          <w:tab w:val="clear" w:pos="3917"/>
          <w:tab w:val="left" w:pos="1909"/>
          <w:tab w:val="left" w:pos="2476"/>
          <w:tab w:val="left" w:pos="3043"/>
        </w:tabs>
        <w:spacing w:line="340" w:lineRule="exact"/>
        <w:ind w:left="1138" w:right="0"/>
        <w:jc w:val="both"/>
        <w:rPr>
          <w:rFonts w:cs="Simplified Arabic"/>
          <w:w w:val="100"/>
          <w:sz w:val="22"/>
          <w:szCs w:val="24"/>
          <w:rtl/>
        </w:rPr>
      </w:pPr>
      <w:r w:rsidRPr="0048050A">
        <w:rPr>
          <w:rFonts w:cs="Simplified Arabic"/>
          <w:w w:val="100"/>
          <w:sz w:val="22"/>
          <w:szCs w:val="24"/>
          <w:rtl/>
        </w:rPr>
        <w:t>4-</w:t>
      </w:r>
      <w:r w:rsidRPr="0048050A">
        <w:rPr>
          <w:rFonts w:cs="Simplified Arabic"/>
          <w:w w:val="100"/>
          <w:sz w:val="22"/>
          <w:szCs w:val="24"/>
          <w:rtl/>
        </w:rPr>
        <w:tab/>
        <w:t>‏‏وستشمل أنشطة تحفيز مواصلة وضع سيناريوهات ونماذج لتقييمات المنبر المستقبلية ما يلي:</w:t>
      </w:r>
    </w:p>
    <w:p w14:paraId="73F5CC38" w14:textId="77777777" w:rsidR="00AF23EA" w:rsidRPr="0048050A" w:rsidRDefault="00AF23EA" w:rsidP="0048050A">
      <w:pPr>
        <w:pStyle w:val="SingleTxt"/>
        <w:numPr>
          <w:ilvl w:val="0"/>
          <w:numId w:val="32"/>
        </w:numPr>
        <w:tabs>
          <w:tab w:val="clear" w:pos="1267"/>
          <w:tab w:val="clear" w:pos="1930"/>
          <w:tab w:val="clear" w:pos="2592"/>
          <w:tab w:val="clear" w:pos="3254"/>
          <w:tab w:val="clear" w:pos="3917"/>
          <w:tab w:val="left" w:pos="2459"/>
          <w:tab w:val="left" w:pos="3026"/>
        </w:tabs>
        <w:spacing w:line="340" w:lineRule="exact"/>
        <w:ind w:left="1134" w:right="0" w:firstLine="758"/>
        <w:jc w:val="both"/>
        <w:rPr>
          <w:rFonts w:cs="Simplified Arabic"/>
          <w:w w:val="100"/>
          <w:sz w:val="22"/>
          <w:szCs w:val="24"/>
          <w:rtl/>
        </w:rPr>
      </w:pPr>
      <w:r w:rsidRPr="0048050A">
        <w:rPr>
          <w:rFonts w:cs="Simplified Arabic"/>
          <w:w w:val="100"/>
          <w:sz w:val="22"/>
          <w:szCs w:val="24"/>
          <w:rtl/>
        </w:rPr>
        <w:lastRenderedPageBreak/>
        <w:t xml:space="preserve">‏‏مواصلة وضع توجيهات منهجية بشأن استخدام إطار مستقبلات الطبيعة‏‏،‏ كأداة لتيسير استخدام السيناريوهات والنماذج الحالية في تقييمات المنبر بجعلها قابلة للمقارنة، وكأداة لتحفيز وضع سيناريوهات جديدة للتنوع البيولوجي وخدمات النظم الإيكولوجية لتكون بمثابة مدخلات في تقييمات المنبر القادمة. وسوف يُضطلع بهذا العمل كاستجابة مباشرة لاستنتاجات تقرير المنبر عن </w:t>
      </w:r>
      <w:r w:rsidRPr="0048050A">
        <w:rPr>
          <w:rFonts w:cs="Simplified Arabic"/>
          <w:i/>
          <w:iCs/>
          <w:w w:val="100"/>
          <w:sz w:val="22"/>
          <w:szCs w:val="24"/>
          <w:rtl/>
        </w:rPr>
        <w:t xml:space="preserve">التقييم المنهجي بشأن سيناريوهات ونماذج التنوع البيولوجي وخدمات النظم الإيكولوجية </w:t>
      </w:r>
      <w:r w:rsidRPr="0048050A">
        <w:rPr>
          <w:rFonts w:cs="Simplified Arabic"/>
          <w:w w:val="100"/>
          <w:sz w:val="22"/>
          <w:szCs w:val="24"/>
          <w:rtl/>
        </w:rPr>
        <w:t>(2016)، والذي حدد أوجه القصور في نهج السيناريوهات القائمة من حيث فائدتها للتنوع البيولوجي وخدمات النظم الإيكولوجية، ولا سيما من حيث قدرتها على إدماج أهداف السياسة العامة المتصلة بحفظ الطبيعة ورفاه الإنسان. وستقدم الإرشادات المنهجية المتطورة الأخرى إلى الاجتماع العام في دورته العاشرة ليطلع عليها؛</w:t>
      </w:r>
    </w:p>
    <w:p w14:paraId="37A86D24" w14:textId="77777777" w:rsidR="00AF23EA" w:rsidRPr="0048050A" w:rsidRDefault="00AF23EA" w:rsidP="0048050A">
      <w:pPr>
        <w:pStyle w:val="SingleTxt"/>
        <w:numPr>
          <w:ilvl w:val="0"/>
          <w:numId w:val="32"/>
        </w:numPr>
        <w:tabs>
          <w:tab w:val="clear" w:pos="1267"/>
          <w:tab w:val="clear" w:pos="1930"/>
          <w:tab w:val="clear" w:pos="2592"/>
          <w:tab w:val="clear" w:pos="3254"/>
          <w:tab w:val="clear" w:pos="3917"/>
          <w:tab w:val="left" w:pos="2459"/>
          <w:tab w:val="left" w:pos="3026"/>
        </w:tabs>
        <w:spacing w:line="340" w:lineRule="exact"/>
        <w:ind w:left="1134" w:right="0" w:firstLine="758"/>
        <w:jc w:val="both"/>
        <w:rPr>
          <w:rFonts w:cs="Simplified Arabic"/>
          <w:w w:val="100"/>
          <w:sz w:val="22"/>
          <w:szCs w:val="24"/>
          <w:rtl/>
        </w:rPr>
      </w:pPr>
      <w:r w:rsidRPr="0048050A">
        <w:rPr>
          <w:rFonts w:cs="Simplified Arabic"/>
          <w:w w:val="100"/>
          <w:sz w:val="22"/>
          <w:szCs w:val="24"/>
          <w:rtl/>
        </w:rPr>
        <w:t>تنظيم حوار عبر الإنترنت مع مراكز التنسيق الوطنية التابعة للمنبر دعماً لمواصلة تطوير مشروع التوجيهات المنهجية لاستخدام إطار مستقبلات الطبيعة، بالتعاون مع فرقة العمل المعنية ببناء القدرات التابعة للمنبر (أيلول/سبتمبر 2022)؛</w:t>
      </w:r>
    </w:p>
    <w:p w14:paraId="536FCE07" w14:textId="1228D842" w:rsidR="00AF23EA" w:rsidRPr="0048050A" w:rsidRDefault="00AF23EA" w:rsidP="0048050A">
      <w:pPr>
        <w:pStyle w:val="SingleTxt"/>
        <w:tabs>
          <w:tab w:val="clear" w:pos="1267"/>
          <w:tab w:val="clear" w:pos="1930"/>
          <w:tab w:val="clear" w:pos="2592"/>
          <w:tab w:val="clear" w:pos="3254"/>
          <w:tab w:val="clear" w:pos="3917"/>
          <w:tab w:val="left" w:pos="2459"/>
          <w:tab w:val="left" w:pos="3026"/>
        </w:tabs>
        <w:spacing w:line="340" w:lineRule="exact"/>
        <w:ind w:left="1134" w:right="0" w:firstLine="758"/>
        <w:jc w:val="both"/>
        <w:rPr>
          <w:rFonts w:cs="Simplified Arabic"/>
          <w:w w:val="100"/>
          <w:sz w:val="22"/>
          <w:szCs w:val="24"/>
          <w:rtl/>
        </w:rPr>
      </w:pPr>
      <w:r w:rsidRPr="0048050A">
        <w:rPr>
          <w:rFonts w:cs="Simplified Arabic"/>
          <w:w w:val="100"/>
          <w:sz w:val="22"/>
          <w:szCs w:val="24"/>
          <w:rtl/>
        </w:rPr>
        <w:t>(ج)</w:t>
      </w:r>
      <w:r w:rsidRPr="0048050A">
        <w:rPr>
          <w:rFonts w:cs="Simplified Arabic"/>
          <w:w w:val="100"/>
          <w:sz w:val="22"/>
          <w:szCs w:val="24"/>
          <w:rtl/>
        </w:rPr>
        <w:tab/>
        <w:t>‏‏تنظيم حلقة عمل عبر الإنترنت أو بالحضور الشخصي مع الخبراء بشأن السيناريوهات والنماذج، لتحفيز مواصلة إعداد سيناريوهات ونماذج لتقييمات المنبر المستقبلية، بما في ذلك استخدام إطار مستقبلات الطبيعة. وستعمل حلقة العمل أيضاً على جمع تعقيبات إضافية حول التوجيهات المنهجية لاستخدام إطار مستقبلات الطبيعة ولزيادة تحفيز تطوير دراسات حالة كمية ونوعية والتي ستتاح لتقييمات الربط والتغيير التحويلي. ويمكن أن يشمل المشاركون واضعي النماذج والخبراء في العلوم الاجتماعية والإنسانية ومقرري السياسات والخبراء في مجال معارف الشعوب الأصلية والمجتمعات المحلية وخبراء المعارف الأصلية والمحلية (تشرين الأول/أكتوبر 2022)؛</w:t>
      </w:r>
    </w:p>
    <w:p w14:paraId="033FB51E" w14:textId="43FD123A" w:rsidR="00AF23EA" w:rsidRPr="0048050A" w:rsidRDefault="00AF23EA" w:rsidP="0048050A">
      <w:pPr>
        <w:pStyle w:val="SingleTxt"/>
        <w:tabs>
          <w:tab w:val="clear" w:pos="1267"/>
          <w:tab w:val="clear" w:pos="1930"/>
          <w:tab w:val="clear" w:pos="2592"/>
          <w:tab w:val="clear" w:pos="3254"/>
          <w:tab w:val="clear" w:pos="3917"/>
          <w:tab w:val="left" w:pos="2459"/>
          <w:tab w:val="left" w:pos="3026"/>
        </w:tabs>
        <w:spacing w:line="340" w:lineRule="exact"/>
        <w:ind w:left="1134" w:right="0" w:firstLine="758"/>
        <w:jc w:val="both"/>
        <w:rPr>
          <w:rFonts w:cs="Simplified Arabic"/>
          <w:w w:val="100"/>
          <w:sz w:val="22"/>
          <w:szCs w:val="24"/>
          <w:rtl/>
        </w:rPr>
      </w:pPr>
      <w:r w:rsidRPr="0048050A">
        <w:rPr>
          <w:rFonts w:cs="Simplified Arabic"/>
          <w:w w:val="100"/>
          <w:sz w:val="22"/>
          <w:szCs w:val="24"/>
          <w:rtl/>
        </w:rPr>
        <w:t>(د)</w:t>
      </w:r>
      <w:r w:rsidRPr="0048050A">
        <w:rPr>
          <w:rFonts w:cs="Simplified Arabic"/>
          <w:w w:val="100"/>
          <w:sz w:val="22"/>
          <w:szCs w:val="24"/>
          <w:rtl/>
        </w:rPr>
        <w:tab/>
        <w:t>تحفيز مواصلة وضع سيناريوهات ونماذج لتقييمات المنبر المستقبلية من خلال تشجيع مختلف أصحاب المصلحة على تطبيق إطار مستقبلات الطبيعة وتوجيهاته المنهجية:</w:t>
      </w:r>
    </w:p>
    <w:p w14:paraId="3E13F9D2" w14:textId="61717AD8"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t>’1‘</w:t>
      </w:r>
      <w:r w:rsidRPr="0048050A">
        <w:rPr>
          <w:rFonts w:cs="Simplified Arabic"/>
          <w:w w:val="100"/>
          <w:sz w:val="22"/>
          <w:szCs w:val="24"/>
          <w:rtl/>
        </w:rPr>
        <w:tab/>
        <w:t>تشجيع نشر أبحاث طرف ثالث في المجلات الخارجية التي استعرضها الأقران والمؤلفات غير الرسمية حول السيناريوهات والنماذج (على سبيل المثال، مع أمثلة توضيحية للسيناريوهات والنماذج التي استخدمت إطار مستقبلات الطبيعة) التي تقدم للمجتمع العلمي الأوسع وتقييمات المنبر المستقبلية مستقبلات جديدة ومرغوبة للطبيعة؛</w:t>
      </w:r>
    </w:p>
    <w:p w14:paraId="1F63B06E" w14:textId="77777777"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t>’2‘</w:t>
      </w:r>
      <w:r w:rsidRPr="0048050A">
        <w:rPr>
          <w:rFonts w:cs="Simplified Arabic"/>
          <w:w w:val="100"/>
          <w:sz w:val="22"/>
          <w:szCs w:val="24"/>
          <w:rtl/>
        </w:rPr>
        <w:tab/>
        <w:t>بالتعاون مع فرقة عمل المنبر المعنية بالمعارف والبيانات، بذل جهد لتحديد المنشورات الناشئة ومجموعات البيانات الأساسية الخاصة بها بشأن السيناريوهات والنماذج التي تستخدم إطار مستقبلات الطبيعة؛</w:t>
      </w:r>
    </w:p>
    <w:p w14:paraId="4E742CD9" w14:textId="77777777"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t>’3‘</w:t>
      </w:r>
      <w:r w:rsidRPr="0048050A">
        <w:rPr>
          <w:rFonts w:cs="Simplified Arabic"/>
          <w:w w:val="100"/>
          <w:sz w:val="22"/>
          <w:szCs w:val="24"/>
          <w:rtl/>
        </w:rPr>
        <w:tab/>
        <w:t>تنظيم أنشطة بناء القدرات بالتعاون مع فرقة العمل المعنية ببناء القدرات بشأن عمل السيناريوهات الأوسع وتطبيق إطار مستقبلات الطبيعية لتيسير استخدام السيناريوهات والنماذج القائمة في تقييمات المنبر وتحفيز وضع سيناريوهات ونماذج جديدة تستهدف الحكومات وأصحاب المصلحة في المنبر؛</w:t>
      </w:r>
    </w:p>
    <w:p w14:paraId="59E96635" w14:textId="77777777"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t>’4‘</w:t>
      </w:r>
      <w:r w:rsidRPr="0048050A">
        <w:rPr>
          <w:rFonts w:cs="Simplified Arabic"/>
          <w:w w:val="100"/>
          <w:sz w:val="22"/>
          <w:szCs w:val="24"/>
          <w:rtl/>
        </w:rPr>
        <w:tab/>
        <w:t>بالنسبة لخبراء المنبر، تقديم توجيهات بشأن الاستخدام المحتمل لإطار مستقبلات الطبيعة في تقييمات المنبر (على سبيل المثال، لتيسير إمكانية مقارنة السيناريوهات والنماذج القائمة لأغراض تقييمات المنبر)؛</w:t>
      </w:r>
    </w:p>
    <w:p w14:paraId="6A02F63D" w14:textId="77777777"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t>’5‘</w:t>
      </w:r>
      <w:r w:rsidRPr="0048050A">
        <w:rPr>
          <w:rFonts w:cs="Simplified Arabic"/>
          <w:w w:val="100"/>
          <w:sz w:val="22"/>
          <w:szCs w:val="24"/>
          <w:rtl/>
        </w:rPr>
        <w:tab/>
        <w:t>دعم حضور وإعداد محادثات ودورات للمؤتمرات الرئيسية لتحفيز مواصلة وضع سيناريوهات ونماذج لتقييمات المنبر المستقبلية، بما في ذلك باستخدام إطار مستقبلات الطبيعة؛</w:t>
      </w:r>
    </w:p>
    <w:p w14:paraId="0EAD6D16" w14:textId="04FA3115" w:rsidR="00AF23EA" w:rsidRPr="0048050A" w:rsidRDefault="00AF23EA" w:rsidP="0048050A">
      <w:pPr>
        <w:pStyle w:val="SingleTxt"/>
        <w:tabs>
          <w:tab w:val="clear" w:pos="1267"/>
          <w:tab w:val="clear" w:pos="1930"/>
          <w:tab w:val="clear" w:pos="2592"/>
          <w:tab w:val="clear" w:pos="3254"/>
          <w:tab w:val="clear" w:pos="3917"/>
          <w:tab w:val="left" w:pos="1909"/>
        </w:tabs>
        <w:spacing w:line="340" w:lineRule="exact"/>
        <w:ind w:left="3026" w:right="0" w:hanging="567"/>
        <w:jc w:val="both"/>
        <w:rPr>
          <w:rFonts w:cs="Simplified Arabic"/>
          <w:w w:val="100"/>
          <w:sz w:val="22"/>
          <w:szCs w:val="24"/>
          <w:rtl/>
        </w:rPr>
      </w:pPr>
      <w:r w:rsidRPr="0048050A">
        <w:rPr>
          <w:rFonts w:cs="Simplified Arabic"/>
          <w:w w:val="100"/>
          <w:sz w:val="22"/>
          <w:szCs w:val="24"/>
          <w:rtl/>
        </w:rPr>
        <w:lastRenderedPageBreak/>
        <w:t>’6‘</w:t>
      </w:r>
      <w:r w:rsidR="007000C9" w:rsidRPr="0048050A">
        <w:rPr>
          <w:rFonts w:cs="Simplified Arabic"/>
          <w:w w:val="100"/>
          <w:sz w:val="22"/>
          <w:szCs w:val="24"/>
          <w:rtl/>
        </w:rPr>
        <w:tab/>
      </w:r>
      <w:r w:rsidRPr="0048050A">
        <w:rPr>
          <w:rFonts w:cs="Simplified Arabic"/>
          <w:w w:val="100"/>
          <w:sz w:val="22"/>
          <w:szCs w:val="24"/>
          <w:rtl/>
        </w:rPr>
        <w:t>استكشاف وضع قاعدة معرفية لدراسات الحالة باستخدام إطار مستقبلات الطبيعة، بالتعاون مع فرقة العمل المعنية بالمعارف والبيانات</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29"/>
      </w:r>
      <w:r w:rsidRPr="0048050A">
        <w:rPr>
          <w:rFonts w:cs="Simplified Arabic"/>
          <w:w w:val="100"/>
          <w:sz w:val="24"/>
          <w:szCs w:val="24"/>
          <w:vertAlign w:val="superscript"/>
          <w:rtl/>
        </w:rPr>
        <w:t>)</w:t>
      </w:r>
      <w:r w:rsidRPr="0048050A">
        <w:rPr>
          <w:rFonts w:cs="Simplified Arabic"/>
          <w:w w:val="100"/>
          <w:sz w:val="22"/>
          <w:szCs w:val="24"/>
          <w:rtl/>
        </w:rPr>
        <w:t>.</w:t>
      </w:r>
    </w:p>
    <w:p w14:paraId="2E3EA030" w14:textId="509EA907" w:rsidR="00AF23EA" w:rsidRPr="0048050A" w:rsidRDefault="00AF23EA" w:rsidP="0014721F">
      <w:pPr>
        <w:pStyle w:val="HCh"/>
        <w:tabs>
          <w:tab w:val="left" w:pos="1987"/>
          <w:tab w:val="left" w:pos="2650"/>
          <w:tab w:val="left" w:pos="3312"/>
          <w:tab w:val="left" w:pos="3974"/>
          <w:tab w:val="left" w:pos="4637"/>
          <w:tab w:val="left" w:pos="5299"/>
          <w:tab w:val="left" w:pos="5962"/>
          <w:tab w:val="left" w:pos="6624"/>
          <w:tab w:val="left" w:pos="7286"/>
        </w:tabs>
        <w:spacing w:after="120" w:line="360" w:lineRule="exact"/>
        <w:ind w:left="1134" w:hanging="782"/>
        <w:jc w:val="both"/>
        <w:rPr>
          <w:rFonts w:cs="Simplified Arabic"/>
          <w:w w:val="100"/>
          <w:sz w:val="24"/>
          <w:szCs w:val="26"/>
          <w:rtl/>
        </w:rPr>
      </w:pPr>
      <w:r w:rsidRPr="0048050A">
        <w:rPr>
          <w:rFonts w:cs="Simplified Arabic"/>
          <w:w w:val="100"/>
          <w:sz w:val="24"/>
          <w:szCs w:val="26"/>
          <w:rtl/>
        </w:rPr>
        <w:t>ثالثاً-</w:t>
      </w:r>
      <w:r w:rsidRPr="0048050A">
        <w:rPr>
          <w:rFonts w:cs="Simplified Arabic"/>
          <w:w w:val="100"/>
          <w:sz w:val="24"/>
          <w:szCs w:val="26"/>
          <w:rtl/>
        </w:rPr>
        <w:tab/>
        <w:t>مشروع خطة العمل لفترة ما بين الدورات 2023-2024 (للاطّلاع)</w:t>
      </w:r>
    </w:p>
    <w:p w14:paraId="339417F2" w14:textId="77777777" w:rsidR="00AF23EA" w:rsidRPr="0048050A" w:rsidRDefault="00AF23EA" w:rsidP="00E03105">
      <w:pPr>
        <w:pStyle w:val="SingleTxt"/>
        <w:numPr>
          <w:ilvl w:val="0"/>
          <w:numId w:val="34"/>
        </w:numPr>
        <w:tabs>
          <w:tab w:val="clear" w:pos="1267"/>
        </w:tabs>
        <w:spacing w:line="360" w:lineRule="exact"/>
        <w:ind w:left="1134" w:right="0" w:firstLine="0"/>
        <w:jc w:val="both"/>
        <w:rPr>
          <w:rFonts w:cs="Simplified Arabic"/>
          <w:w w:val="100"/>
          <w:sz w:val="22"/>
          <w:szCs w:val="24"/>
        </w:rPr>
      </w:pPr>
      <w:r w:rsidRPr="0048050A">
        <w:rPr>
          <w:rFonts w:cs="Simplified Arabic"/>
          <w:w w:val="100"/>
          <w:sz w:val="22"/>
          <w:szCs w:val="24"/>
          <w:rtl/>
        </w:rPr>
        <w:t>ستشمل الأنشطة الرامية إلى تقديم الدعم بشأن سيناريوهات ونماذج تقييمات المنبر ما يلي:</w:t>
      </w:r>
    </w:p>
    <w:p w14:paraId="536775D4" w14:textId="4E6676D7" w:rsidR="00AF23EA" w:rsidRPr="0048050A" w:rsidRDefault="00AF23EA" w:rsidP="00E03105">
      <w:pPr>
        <w:pStyle w:val="SingleTxt"/>
        <w:tabs>
          <w:tab w:val="clear" w:pos="1267"/>
          <w:tab w:val="clear" w:pos="1930"/>
        </w:tabs>
        <w:spacing w:line="360" w:lineRule="exact"/>
        <w:ind w:left="1134" w:right="0" w:firstLine="758"/>
        <w:jc w:val="both"/>
        <w:rPr>
          <w:rFonts w:cs="Simplified Arabic"/>
          <w:w w:val="100"/>
          <w:sz w:val="22"/>
          <w:szCs w:val="24"/>
        </w:rPr>
      </w:pPr>
      <w:r w:rsidRPr="0048050A">
        <w:rPr>
          <w:rFonts w:cs="Simplified Arabic"/>
          <w:w w:val="100"/>
          <w:sz w:val="22"/>
          <w:szCs w:val="24"/>
          <w:rtl/>
        </w:rPr>
        <w:t>(أ)</w:t>
      </w:r>
      <w:r w:rsidRPr="0048050A">
        <w:rPr>
          <w:rFonts w:cs="Simplified Arabic"/>
          <w:w w:val="100"/>
          <w:sz w:val="22"/>
          <w:szCs w:val="24"/>
          <w:rtl/>
        </w:rPr>
        <w:tab/>
        <w:t>تنظيم حلقات دراسية عبر الإنترنت لمؤلفي تقارير تقييم الربط والتغيير التحويلي والأعمال والتنوع البيولوجي</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30"/>
      </w:r>
      <w:r w:rsidRPr="0048050A">
        <w:rPr>
          <w:rFonts w:cs="Simplified Arabic"/>
          <w:w w:val="100"/>
          <w:sz w:val="24"/>
          <w:szCs w:val="24"/>
          <w:vertAlign w:val="superscript"/>
          <w:rtl/>
        </w:rPr>
        <w:t>)</w:t>
      </w:r>
      <w:r w:rsidRPr="0048050A">
        <w:rPr>
          <w:rFonts w:cs="Simplified Arabic"/>
          <w:w w:val="100"/>
          <w:sz w:val="22"/>
          <w:szCs w:val="24"/>
          <w:rtl/>
        </w:rPr>
        <w:t xml:space="preserve"> لدعم تطوير فصول السيناريو لتلك التقارير بناءاً على </w:t>
      </w:r>
      <w:r w:rsidR="0014721F" w:rsidRPr="0048050A">
        <w:rPr>
          <w:rFonts w:cs="Simplified Arabic"/>
          <w:i/>
          <w:iCs/>
          <w:w w:val="100"/>
          <w:sz w:val="22"/>
          <w:szCs w:val="24"/>
          <w:rtl/>
        </w:rPr>
        <w:t xml:space="preserve">تقرير </w:t>
      </w:r>
      <w:r w:rsidRPr="0048050A">
        <w:rPr>
          <w:rFonts w:cs="Simplified Arabic"/>
          <w:i/>
          <w:iCs/>
          <w:w w:val="100"/>
          <w:sz w:val="22"/>
          <w:szCs w:val="24"/>
          <w:rtl/>
        </w:rPr>
        <w:t xml:space="preserve">التقييم المنهجي </w:t>
      </w:r>
      <w:r w:rsidR="0014721F" w:rsidRPr="0048050A">
        <w:rPr>
          <w:rFonts w:cs="Simplified Arabic"/>
          <w:i/>
          <w:iCs/>
          <w:w w:val="100"/>
          <w:sz w:val="22"/>
          <w:szCs w:val="24"/>
          <w:rtl/>
        </w:rPr>
        <w:t>بشأن ا</w:t>
      </w:r>
      <w:r w:rsidRPr="0048050A">
        <w:rPr>
          <w:rFonts w:cs="Simplified Arabic"/>
          <w:i/>
          <w:iCs/>
          <w:w w:val="100"/>
          <w:sz w:val="22"/>
          <w:szCs w:val="24"/>
          <w:rtl/>
        </w:rPr>
        <w:t>لسيناريوهات والنماذج</w:t>
      </w:r>
      <w:r w:rsidRPr="0048050A">
        <w:rPr>
          <w:rFonts w:cs="Simplified Arabic"/>
          <w:w w:val="100"/>
          <w:sz w:val="22"/>
          <w:szCs w:val="24"/>
          <w:rtl/>
        </w:rPr>
        <w:t xml:space="preserve"> واضطلاع فرقة العمل بمزيد من العمل بشأن السيناريوهات والنماذج (مثل إطار مستقبلات الطبيعة)؛</w:t>
      </w:r>
    </w:p>
    <w:p w14:paraId="43203AD4" w14:textId="77777777" w:rsidR="00AF23EA" w:rsidRPr="0048050A" w:rsidRDefault="00AF23EA" w:rsidP="00E03105">
      <w:pPr>
        <w:pStyle w:val="SingleTxt"/>
        <w:spacing w:line="360" w:lineRule="exact"/>
        <w:ind w:left="1134" w:right="0" w:firstLine="758"/>
        <w:jc w:val="both"/>
        <w:rPr>
          <w:rFonts w:cs="Simplified Arabic"/>
          <w:w w:val="100"/>
          <w:sz w:val="22"/>
          <w:szCs w:val="24"/>
        </w:rPr>
      </w:pPr>
      <w:r w:rsidRPr="0048050A">
        <w:rPr>
          <w:rFonts w:cs="Simplified Arabic"/>
          <w:w w:val="100"/>
          <w:sz w:val="22"/>
          <w:szCs w:val="24"/>
          <w:rtl/>
        </w:rPr>
        <w:t>(ب)</w:t>
      </w:r>
      <w:r w:rsidRPr="0048050A">
        <w:rPr>
          <w:rFonts w:cs="Simplified Arabic"/>
          <w:w w:val="100"/>
          <w:sz w:val="22"/>
          <w:szCs w:val="24"/>
          <w:rtl/>
        </w:rPr>
        <w:tab/>
        <w:t>استعراض الأقران من جانب فرقة العمل للمشاريع من الدرجة الثانية لفصول تقارير تقييم الصلة والتغيير التحويلي ومشروع تقرير تقييم الأعمال والتنوع البيولوجي</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31"/>
      </w:r>
      <w:r w:rsidRPr="0048050A">
        <w:rPr>
          <w:rFonts w:cs="Simplified Arabic"/>
          <w:w w:val="100"/>
          <w:sz w:val="24"/>
          <w:szCs w:val="24"/>
          <w:vertAlign w:val="superscript"/>
          <w:rtl/>
        </w:rPr>
        <w:t>)</w:t>
      </w:r>
      <w:r w:rsidRPr="0048050A">
        <w:rPr>
          <w:rFonts w:cs="Simplified Arabic"/>
          <w:w w:val="100"/>
          <w:sz w:val="22"/>
          <w:szCs w:val="24"/>
          <w:rtl/>
        </w:rPr>
        <w:t xml:space="preserve"> ونشر الدعوة إلى الاستعراض من خلال الشبكات ذات الصلة؛</w:t>
      </w:r>
    </w:p>
    <w:p w14:paraId="467DB7AC" w14:textId="6185DFD3" w:rsidR="00AF23EA" w:rsidRPr="0048050A" w:rsidRDefault="00AF23EA" w:rsidP="00E03105">
      <w:pPr>
        <w:pStyle w:val="SingleTxt"/>
        <w:spacing w:line="360" w:lineRule="exact"/>
        <w:ind w:left="1134" w:right="0" w:firstLine="758"/>
        <w:jc w:val="both"/>
        <w:rPr>
          <w:rFonts w:cs="Simplified Arabic"/>
          <w:w w:val="100"/>
          <w:sz w:val="22"/>
          <w:szCs w:val="24"/>
        </w:rPr>
      </w:pPr>
      <w:r w:rsidRPr="0048050A">
        <w:rPr>
          <w:rFonts w:cs="Simplified Arabic"/>
          <w:w w:val="100"/>
          <w:sz w:val="22"/>
          <w:szCs w:val="24"/>
          <w:rtl/>
        </w:rPr>
        <w:t>(ج)</w:t>
      </w:r>
      <w:r w:rsidRPr="0048050A">
        <w:rPr>
          <w:rFonts w:cs="Simplified Arabic"/>
          <w:w w:val="100"/>
          <w:sz w:val="22"/>
          <w:szCs w:val="24"/>
          <w:rtl/>
        </w:rPr>
        <w:tab/>
        <w:t>تقديم الدعم لتقييمات الربط والتغيير التحويلي والأعمال والتنوع البيولوجي</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32"/>
      </w:r>
      <w:r w:rsidRPr="0048050A">
        <w:rPr>
          <w:rFonts w:cs="Simplified Arabic"/>
          <w:w w:val="100"/>
          <w:sz w:val="24"/>
          <w:szCs w:val="24"/>
          <w:vertAlign w:val="superscript"/>
          <w:rtl/>
        </w:rPr>
        <w:t>)</w:t>
      </w:r>
      <w:r w:rsidRPr="0048050A">
        <w:rPr>
          <w:rFonts w:cs="Simplified Arabic"/>
          <w:w w:val="100"/>
          <w:sz w:val="22"/>
          <w:szCs w:val="24"/>
          <w:rtl/>
        </w:rPr>
        <w:t xml:space="preserve"> بشأن استخدام السيناريوهات المتاحة حالياً، بما في ذلك تلك التي تم إعدادها من أجل التقييمات العالمية السابقة وإطار المسارات الاجتماعية والاقتصادية المشتركة الذي أجرت الهيئة الحكومية الدولية المعنية بتغير المناخ تقييماً له‏‏</w:t>
      </w:r>
      <w:r w:rsidR="00883049" w:rsidRPr="0048050A">
        <w:rPr>
          <w:rFonts w:cs="Simplified Arabic"/>
          <w:w w:val="100"/>
          <w:sz w:val="22"/>
          <w:szCs w:val="24"/>
          <w:rtl/>
        </w:rPr>
        <w:t>؛</w:t>
      </w:r>
    </w:p>
    <w:p w14:paraId="5FFC2776" w14:textId="77777777" w:rsidR="00AF23EA" w:rsidRPr="0048050A" w:rsidRDefault="00AF23EA" w:rsidP="0052645F">
      <w:pPr>
        <w:pStyle w:val="SingleTxt"/>
        <w:tabs>
          <w:tab w:val="clear" w:pos="1930"/>
        </w:tabs>
        <w:spacing w:line="360" w:lineRule="exact"/>
        <w:ind w:left="1134" w:right="0" w:firstLine="758"/>
        <w:jc w:val="both"/>
        <w:rPr>
          <w:rFonts w:cs="Simplified Arabic"/>
          <w:w w:val="100"/>
          <w:sz w:val="22"/>
          <w:szCs w:val="24"/>
        </w:rPr>
      </w:pPr>
      <w:r w:rsidRPr="0048050A">
        <w:rPr>
          <w:rFonts w:cs="Simplified Arabic"/>
          <w:w w:val="100"/>
          <w:sz w:val="22"/>
          <w:szCs w:val="24"/>
          <w:rtl/>
        </w:rPr>
        <w:t>(د)</w:t>
      </w:r>
      <w:r w:rsidRPr="0048050A">
        <w:rPr>
          <w:rFonts w:cs="Simplified Arabic"/>
          <w:w w:val="100"/>
          <w:sz w:val="22"/>
          <w:szCs w:val="24"/>
          <w:rtl/>
        </w:rPr>
        <w:tab/>
        <w:t>تنظيم حلقة حوار أخرى عبر الإنترنت أو بالحضور الشخصي مع الخبراء المعنيين بمعارف الشعوب الأصلية والمجتمعات المحلية وأفراد الشعوب الأصلية والمجتمعات المحلية، بهدف مناقشة المعارف والسيناريوهات الخاصة بالشعوب الأصلية والمحلية، بما في ذلك كيفية العمل على ذلك في التقييمات الجارية والمقبلة.</w:t>
      </w:r>
    </w:p>
    <w:p w14:paraId="6782BBDF" w14:textId="77777777" w:rsidR="00AF23EA" w:rsidRPr="0048050A" w:rsidRDefault="00AF23EA" w:rsidP="00E03105">
      <w:pPr>
        <w:pStyle w:val="SingleTxt"/>
        <w:numPr>
          <w:ilvl w:val="0"/>
          <w:numId w:val="34"/>
        </w:numPr>
        <w:tabs>
          <w:tab w:val="clear" w:pos="1267"/>
        </w:tabs>
        <w:spacing w:line="360" w:lineRule="exact"/>
        <w:ind w:left="1134" w:right="0" w:firstLine="758"/>
        <w:jc w:val="both"/>
        <w:rPr>
          <w:rFonts w:cs="Simplified Arabic"/>
          <w:w w:val="100"/>
          <w:sz w:val="22"/>
          <w:szCs w:val="24"/>
        </w:rPr>
      </w:pPr>
      <w:r w:rsidRPr="0048050A">
        <w:rPr>
          <w:rFonts w:cs="Simplified Arabic"/>
          <w:w w:val="100"/>
          <w:sz w:val="22"/>
          <w:szCs w:val="24"/>
          <w:rtl/>
        </w:rPr>
        <w:t>وستشمل الأنشطة الرامية إلى تحفيز مواصلة إعداد السيناريوهات والنماذج لتقييمات المنبر المستقبلية ما يلي:</w:t>
      </w:r>
    </w:p>
    <w:p w14:paraId="1D6E4A55" w14:textId="77777777" w:rsidR="00AF23EA" w:rsidRPr="0048050A" w:rsidRDefault="00AF23EA" w:rsidP="00E03105">
      <w:pPr>
        <w:pStyle w:val="SingleTxt"/>
        <w:spacing w:line="360" w:lineRule="exact"/>
        <w:ind w:left="1134" w:right="0" w:firstLine="758"/>
        <w:jc w:val="both"/>
        <w:rPr>
          <w:rFonts w:cs="Simplified Arabic"/>
          <w:w w:val="100"/>
          <w:sz w:val="22"/>
          <w:szCs w:val="24"/>
        </w:rPr>
      </w:pPr>
      <w:r w:rsidRPr="0048050A">
        <w:rPr>
          <w:rFonts w:cs="Simplified Arabic"/>
          <w:w w:val="100"/>
          <w:sz w:val="22"/>
          <w:szCs w:val="24"/>
          <w:rtl/>
        </w:rPr>
        <w:t>(أ)</w:t>
      </w:r>
      <w:r w:rsidRPr="0048050A">
        <w:rPr>
          <w:rFonts w:cs="Simplified Arabic"/>
          <w:w w:val="100"/>
          <w:sz w:val="22"/>
          <w:szCs w:val="24"/>
          <w:rtl/>
        </w:rPr>
        <w:tab/>
        <w:t>مواصلة إعداد مشروع التوجيهات المنهجية بشأن استخدام إطار مستقبلات الطبيعة كأداة لتيسير استخدام السيناريوهات والنماذج القائمة في تقييمات المنبر بجعلها قابلة للمقارنة، وكأداة لتحفيز إعداد الجيل القادم من سيناريوهات التنوع البيولوجي ووظائف وخدمات النظم الإيكولوجية، الذي سيقدم إلى الاجتماع العام للاطّلاع في دورته الحادية عشرة؛</w:t>
      </w:r>
    </w:p>
    <w:p w14:paraId="2B265D12" w14:textId="77777777" w:rsidR="00AF23EA" w:rsidRPr="0048050A" w:rsidRDefault="00AF23EA" w:rsidP="00E03105">
      <w:pPr>
        <w:pStyle w:val="SingleTxt"/>
        <w:spacing w:line="360" w:lineRule="exact"/>
        <w:ind w:left="1134" w:right="0" w:firstLine="758"/>
        <w:jc w:val="both"/>
        <w:rPr>
          <w:rFonts w:cs="Simplified Arabic"/>
          <w:w w:val="100"/>
          <w:sz w:val="22"/>
          <w:szCs w:val="24"/>
          <w:rtl/>
        </w:rPr>
      </w:pPr>
      <w:r w:rsidRPr="0048050A">
        <w:rPr>
          <w:rFonts w:cs="Simplified Arabic"/>
          <w:w w:val="100"/>
          <w:sz w:val="22"/>
          <w:szCs w:val="24"/>
          <w:rtl/>
        </w:rPr>
        <w:t>(ب)</w:t>
      </w:r>
      <w:r w:rsidRPr="0048050A">
        <w:rPr>
          <w:rFonts w:cs="Simplified Arabic"/>
          <w:w w:val="100"/>
          <w:sz w:val="22"/>
          <w:szCs w:val="24"/>
          <w:rtl/>
        </w:rPr>
        <w:tab/>
        <w:t>تنظيم حلقة عمل عبر الإنترنت أو بالحضور الشخصي مع خبراء بشأن السيناريوهات والنماذج، لتحفيز مواصلة إعداد سيناريوهات ونماذج لتقييمات المنبر المستقبلية، بما في ذلك باستخدام إطار مستقبلات الطبيعة. وستعمل حلقة العمل كذلك على زيادة تحفيز تطوير دراسات حالة كمية ونوعية للسيناريوهات التي ستتاح لتقييمات المنبر المستقبلية؛</w:t>
      </w:r>
    </w:p>
    <w:p w14:paraId="79CD4C3C" w14:textId="77777777" w:rsidR="00AF23EA" w:rsidRPr="0048050A" w:rsidRDefault="00AF23EA" w:rsidP="00E03105">
      <w:pPr>
        <w:pStyle w:val="SingleTxt"/>
        <w:spacing w:line="360" w:lineRule="exact"/>
        <w:ind w:left="1134" w:right="0" w:firstLine="758"/>
        <w:jc w:val="both"/>
        <w:rPr>
          <w:rFonts w:cs="Simplified Arabic"/>
          <w:w w:val="100"/>
          <w:sz w:val="22"/>
          <w:szCs w:val="24"/>
        </w:rPr>
      </w:pPr>
      <w:r w:rsidRPr="0048050A">
        <w:rPr>
          <w:rFonts w:cs="Simplified Arabic"/>
          <w:w w:val="100"/>
          <w:sz w:val="22"/>
          <w:szCs w:val="24"/>
          <w:rtl/>
        </w:rPr>
        <w:t>(ج)</w:t>
      </w:r>
      <w:r w:rsidRPr="0048050A">
        <w:rPr>
          <w:rFonts w:cs="Simplified Arabic"/>
          <w:w w:val="100"/>
          <w:sz w:val="22"/>
          <w:szCs w:val="24"/>
          <w:rtl/>
        </w:rPr>
        <w:tab/>
        <w:t>تنظيم حوار إلكتروني مع جهات التنسيق الوطنية التابعة للمنبر لمواصلة وضع مشروع التوجيهات المنهجية لاستخدام إطار مستقبلات الطبيعة، بالتعاون مع فرقة العمل المعنية ببناء القدرات التابعة للمنبر؛</w:t>
      </w:r>
    </w:p>
    <w:p w14:paraId="53F28BB0" w14:textId="77777777" w:rsidR="00AF23EA" w:rsidRPr="0048050A" w:rsidRDefault="00AF23EA" w:rsidP="00E03105">
      <w:pPr>
        <w:pStyle w:val="SingleTxt"/>
        <w:spacing w:line="360" w:lineRule="exact"/>
        <w:ind w:left="1134" w:right="0" w:firstLine="758"/>
        <w:jc w:val="both"/>
        <w:rPr>
          <w:rFonts w:cs="Simplified Arabic"/>
          <w:w w:val="100"/>
          <w:sz w:val="22"/>
          <w:szCs w:val="24"/>
        </w:rPr>
      </w:pPr>
      <w:r w:rsidRPr="0048050A">
        <w:rPr>
          <w:rFonts w:cs="Simplified Arabic"/>
          <w:w w:val="100"/>
          <w:sz w:val="22"/>
          <w:szCs w:val="24"/>
          <w:rtl/>
        </w:rPr>
        <w:lastRenderedPageBreak/>
        <w:t>(د)</w:t>
      </w:r>
      <w:r w:rsidRPr="0048050A">
        <w:rPr>
          <w:rFonts w:cs="Simplified Arabic"/>
          <w:w w:val="100"/>
          <w:sz w:val="22"/>
          <w:szCs w:val="24"/>
          <w:rtl/>
        </w:rPr>
        <w:tab/>
        <w:t>تحفيز مواصلة إعداد السيناريوهات والنماذج للتقييمات المستقبلية للمنبر من خلال تشجيع مختلف أصحاب المصلحة على تطبيق إطار مستقبلات الطبيعة وتوجيهاته المنهجية:</w:t>
      </w:r>
    </w:p>
    <w:p w14:paraId="1AE5BC60" w14:textId="77777777" w:rsidR="00AF23EA" w:rsidRPr="0048050A" w:rsidRDefault="00AF23EA" w:rsidP="00883049">
      <w:pPr>
        <w:pStyle w:val="SingleTxt"/>
        <w:tabs>
          <w:tab w:val="clear" w:pos="1267"/>
          <w:tab w:val="clear" w:pos="1930"/>
          <w:tab w:val="clear" w:pos="2592"/>
          <w:tab w:val="clear" w:pos="3254"/>
        </w:tabs>
        <w:spacing w:line="360" w:lineRule="exact"/>
        <w:ind w:left="3309" w:right="0" w:hanging="709"/>
        <w:jc w:val="both"/>
        <w:rPr>
          <w:rFonts w:cs="Simplified Arabic"/>
          <w:w w:val="100"/>
          <w:sz w:val="22"/>
          <w:szCs w:val="24"/>
        </w:rPr>
      </w:pPr>
      <w:r w:rsidRPr="0048050A">
        <w:rPr>
          <w:rFonts w:cs="Simplified Arabic"/>
          <w:w w:val="100"/>
          <w:sz w:val="22"/>
          <w:szCs w:val="24"/>
          <w:rtl/>
        </w:rPr>
        <w:t>’1‘</w:t>
      </w:r>
      <w:r w:rsidRPr="0048050A">
        <w:rPr>
          <w:rFonts w:cs="Simplified Arabic"/>
          <w:w w:val="100"/>
          <w:sz w:val="22"/>
          <w:szCs w:val="24"/>
          <w:rtl/>
        </w:rPr>
        <w:tab/>
        <w:t>تشجيع نشر أبحاث طرف ثالث في المجلات الخارجية التي استعرضها الأقران والمنشورات غير الرسمية حول السيناريوهات والنماذج (على سبيل المثال، مع أمثلة توضيحية للسيناريوهات والنماذج التي تستخدم إطار مستقبلات الطبيعة) التي تقدم للأوساط العلمية الأوسع وتقييمات المنبر المستقبلية مستقبلات جديدة ومرغوبة للطبيعة‏‏؛</w:t>
      </w:r>
    </w:p>
    <w:p w14:paraId="7A7875C1" w14:textId="77777777" w:rsidR="00AF23EA" w:rsidRPr="0048050A" w:rsidRDefault="00AF23EA" w:rsidP="00883049">
      <w:pPr>
        <w:pStyle w:val="SingleTxt"/>
        <w:tabs>
          <w:tab w:val="clear" w:pos="1267"/>
          <w:tab w:val="clear" w:pos="1930"/>
          <w:tab w:val="clear" w:pos="2592"/>
          <w:tab w:val="clear" w:pos="3254"/>
        </w:tabs>
        <w:spacing w:line="360" w:lineRule="exact"/>
        <w:ind w:left="3309" w:right="0" w:hanging="709"/>
        <w:jc w:val="both"/>
        <w:rPr>
          <w:rFonts w:cs="Simplified Arabic"/>
          <w:w w:val="100"/>
          <w:sz w:val="22"/>
          <w:szCs w:val="24"/>
        </w:rPr>
      </w:pPr>
      <w:r w:rsidRPr="0048050A">
        <w:rPr>
          <w:rFonts w:cs="Simplified Arabic"/>
          <w:w w:val="100"/>
          <w:sz w:val="22"/>
          <w:szCs w:val="24"/>
          <w:rtl/>
        </w:rPr>
        <w:t>’2‘</w:t>
      </w:r>
      <w:r w:rsidRPr="0048050A">
        <w:rPr>
          <w:rFonts w:cs="Simplified Arabic"/>
          <w:w w:val="100"/>
          <w:sz w:val="22"/>
          <w:szCs w:val="24"/>
          <w:rtl/>
        </w:rPr>
        <w:tab/>
        <w:t>تنظيم أنشطة بناء القدرات بالتعاون مع فرقة العمل المعنية ببناء القدرات بشأن عمل السيناريوهات الأوسع وتطبيق إطار مستقبلات الطبيعية لتيسير استخدام السيناريوهات والنماذج القائمة في تقييمات المنبر وتحفيز إعداد سيناريوهات ونماذج جديدة تستهدف الحكومات وأصحاب المصلحة في المنبر؛</w:t>
      </w:r>
    </w:p>
    <w:p w14:paraId="7A4A66DE" w14:textId="77777777" w:rsidR="00AF23EA" w:rsidRPr="0048050A" w:rsidRDefault="00AF23EA" w:rsidP="00883049">
      <w:pPr>
        <w:pStyle w:val="SingleTxt"/>
        <w:tabs>
          <w:tab w:val="clear" w:pos="1267"/>
          <w:tab w:val="clear" w:pos="1930"/>
          <w:tab w:val="clear" w:pos="2592"/>
          <w:tab w:val="clear" w:pos="3254"/>
        </w:tabs>
        <w:spacing w:line="360" w:lineRule="exact"/>
        <w:ind w:left="3309" w:right="0" w:hanging="709"/>
        <w:jc w:val="both"/>
        <w:rPr>
          <w:rFonts w:cs="Simplified Arabic"/>
          <w:w w:val="100"/>
          <w:sz w:val="22"/>
          <w:szCs w:val="24"/>
        </w:rPr>
      </w:pPr>
      <w:r w:rsidRPr="0048050A">
        <w:rPr>
          <w:rFonts w:cs="Simplified Arabic"/>
          <w:w w:val="100"/>
          <w:sz w:val="22"/>
          <w:szCs w:val="24"/>
          <w:rtl/>
        </w:rPr>
        <w:t>’3‘</w:t>
      </w:r>
      <w:r w:rsidRPr="0048050A">
        <w:rPr>
          <w:rFonts w:cs="Simplified Arabic"/>
          <w:w w:val="100"/>
          <w:sz w:val="22"/>
          <w:szCs w:val="24"/>
          <w:rtl/>
        </w:rPr>
        <w:tab/>
        <w:t>بالنسبة لخبراء المنبر، تقديم توجيهات بشأن الاستخدام المحتمل لإطار مستقبلات الطبيعة في تقييمات المنبر (على سبيل المثال، لتيسير إمكانية مقارنة السيناريوهات والنماذج القائمة لتقييمات المنبر)؛</w:t>
      </w:r>
    </w:p>
    <w:p w14:paraId="1359594C" w14:textId="5A8D1C9E" w:rsidR="00AF23EA" w:rsidRPr="0048050A" w:rsidRDefault="00AF23EA" w:rsidP="00883049">
      <w:pPr>
        <w:pStyle w:val="SingleTxt"/>
        <w:tabs>
          <w:tab w:val="clear" w:pos="1267"/>
          <w:tab w:val="clear" w:pos="1930"/>
          <w:tab w:val="clear" w:pos="2592"/>
          <w:tab w:val="clear" w:pos="3254"/>
        </w:tabs>
        <w:spacing w:line="360" w:lineRule="exact"/>
        <w:ind w:left="3309" w:right="0" w:hanging="709"/>
        <w:jc w:val="both"/>
        <w:rPr>
          <w:rFonts w:cs="Simplified Arabic"/>
          <w:w w:val="100"/>
          <w:sz w:val="22"/>
          <w:szCs w:val="24"/>
        </w:rPr>
      </w:pPr>
      <w:r w:rsidRPr="0048050A">
        <w:rPr>
          <w:rFonts w:cs="Simplified Arabic"/>
          <w:w w:val="100"/>
          <w:sz w:val="22"/>
          <w:szCs w:val="24"/>
          <w:rtl/>
        </w:rPr>
        <w:t>’4‘</w:t>
      </w:r>
      <w:r w:rsidR="00883049" w:rsidRPr="0048050A">
        <w:rPr>
          <w:rFonts w:cs="Simplified Arabic"/>
          <w:w w:val="100"/>
          <w:sz w:val="22"/>
          <w:szCs w:val="24"/>
          <w:rtl/>
        </w:rPr>
        <w:tab/>
      </w:r>
      <w:r w:rsidRPr="0048050A">
        <w:rPr>
          <w:rFonts w:cs="Simplified Arabic"/>
          <w:w w:val="100"/>
          <w:sz w:val="22"/>
          <w:szCs w:val="24"/>
          <w:rtl/>
        </w:rPr>
        <w:t>دعم حضور وتطوير محادثات ودورات في المؤتمرات الرئيسية لتحفيز مواصلة إعداد سيناريوهات ونماذج لتقييمات المنبر المستقبلية، بما في ذلك باستخدام إطار مستقبلات الطبيعة؛</w:t>
      </w:r>
    </w:p>
    <w:p w14:paraId="65C37BD1" w14:textId="77777777" w:rsidR="00AF23EA" w:rsidRPr="0048050A" w:rsidRDefault="00AF23EA" w:rsidP="00883049">
      <w:pPr>
        <w:pStyle w:val="SingleTxt"/>
        <w:tabs>
          <w:tab w:val="clear" w:pos="1267"/>
          <w:tab w:val="clear" w:pos="1930"/>
          <w:tab w:val="clear" w:pos="2592"/>
          <w:tab w:val="clear" w:pos="3254"/>
        </w:tabs>
        <w:spacing w:line="360" w:lineRule="exact"/>
        <w:ind w:left="3309" w:right="0" w:hanging="709"/>
        <w:jc w:val="both"/>
        <w:rPr>
          <w:rFonts w:cs="Simplified Arabic"/>
          <w:w w:val="100"/>
          <w:sz w:val="22"/>
          <w:szCs w:val="24"/>
        </w:rPr>
      </w:pPr>
      <w:r w:rsidRPr="0048050A">
        <w:rPr>
          <w:rFonts w:cs="Simplified Arabic"/>
          <w:w w:val="100"/>
          <w:sz w:val="22"/>
          <w:szCs w:val="24"/>
          <w:rtl/>
        </w:rPr>
        <w:t>’5‘</w:t>
      </w:r>
      <w:r w:rsidRPr="0048050A">
        <w:rPr>
          <w:rFonts w:cs="Simplified Arabic"/>
          <w:w w:val="100"/>
          <w:sz w:val="22"/>
          <w:szCs w:val="24"/>
          <w:rtl/>
        </w:rPr>
        <w:tab/>
        <w:t>زيادة تطوير القاعدة المعرفية لدراسات الحالة باستخدام إطار مستقبلات الطبيعة، بالتعاون مع فرقة العمل المعنية بالمعارف والبيانات.</w:t>
      </w:r>
    </w:p>
    <w:p w14:paraId="0D074668" w14:textId="77777777" w:rsidR="00AF23EA" w:rsidRDefault="00AF23EA" w:rsidP="009E7CF5">
      <w:pPr>
        <w:pStyle w:val="SingleTxt"/>
        <w:spacing w:line="360" w:lineRule="exact"/>
        <w:ind w:left="720" w:right="0"/>
        <w:jc w:val="both"/>
        <w:rPr>
          <w:rFonts w:cs="Simplified Arabic"/>
          <w:sz w:val="22"/>
          <w:szCs w:val="24"/>
          <w:rtl/>
        </w:rPr>
      </w:pPr>
    </w:p>
    <w:p w14:paraId="1771FE82" w14:textId="728FADB1" w:rsidR="00883049" w:rsidRPr="00A840F2" w:rsidRDefault="00883049" w:rsidP="009E7CF5">
      <w:pPr>
        <w:pStyle w:val="SingleTxt"/>
        <w:spacing w:line="360" w:lineRule="exact"/>
        <w:ind w:left="720" w:right="0"/>
        <w:jc w:val="both"/>
        <w:rPr>
          <w:rFonts w:cs="Simplified Arabic"/>
          <w:sz w:val="22"/>
          <w:szCs w:val="24"/>
          <w:rtl/>
        </w:rPr>
        <w:sectPr w:rsidR="00883049" w:rsidRPr="00A840F2" w:rsidSect="0048050A">
          <w:footnotePr>
            <w:numRestart w:val="eachSect"/>
          </w:footnotePr>
          <w:endnotePr>
            <w:numFmt w:val="decimal"/>
          </w:endnotePr>
          <w:pgSz w:w="12240" w:h="15840" w:code="1"/>
          <w:pgMar w:top="907" w:right="1418" w:bottom="1418" w:left="992" w:header="539" w:footer="975" w:gutter="0"/>
          <w:cols w:space="720"/>
          <w:noEndnote/>
          <w:bidi/>
          <w:rtlGutter/>
          <w:docGrid w:linePitch="299"/>
        </w:sectPr>
      </w:pPr>
    </w:p>
    <w:p w14:paraId="0B3D8531" w14:textId="77777777" w:rsidR="00AF23EA" w:rsidRPr="0048050A" w:rsidRDefault="00AF23EA" w:rsidP="009F0A14">
      <w:pPr>
        <w:pStyle w:val="SingleTxt"/>
        <w:spacing w:after="240" w:line="360" w:lineRule="exact"/>
        <w:ind w:left="0" w:right="0"/>
        <w:jc w:val="both"/>
        <w:rPr>
          <w:rFonts w:cs="Simplified Arabic"/>
          <w:b/>
          <w:bCs/>
          <w:w w:val="100"/>
          <w:sz w:val="28"/>
          <w:szCs w:val="28"/>
          <w:rtl/>
        </w:rPr>
      </w:pPr>
      <w:r w:rsidRPr="0048050A">
        <w:rPr>
          <w:rFonts w:cs="Simplified Arabic"/>
          <w:b/>
          <w:bCs/>
          <w:w w:val="100"/>
          <w:sz w:val="28"/>
          <w:szCs w:val="28"/>
          <w:rtl/>
        </w:rPr>
        <w:lastRenderedPageBreak/>
        <w:t>المرفق السادس</w:t>
      </w:r>
    </w:p>
    <w:p w14:paraId="522B529C" w14:textId="77777777" w:rsidR="00AF23EA" w:rsidRPr="0048050A" w:rsidRDefault="00AF23EA" w:rsidP="009E6B8F">
      <w:pPr>
        <w:pStyle w:val="SingleTxt"/>
        <w:tabs>
          <w:tab w:val="clear" w:pos="1267"/>
          <w:tab w:val="clear" w:pos="1930"/>
          <w:tab w:val="clear" w:pos="2592"/>
          <w:tab w:val="clear" w:pos="3254"/>
          <w:tab w:val="clear" w:pos="3917"/>
          <w:tab w:val="left" w:pos="1842"/>
          <w:tab w:val="left" w:pos="2409"/>
          <w:tab w:val="left" w:pos="2976"/>
        </w:tabs>
        <w:spacing w:after="180" w:line="360" w:lineRule="exact"/>
        <w:ind w:left="1134" w:right="0"/>
        <w:jc w:val="both"/>
        <w:rPr>
          <w:rFonts w:cs="Simplified Arabic"/>
          <w:b/>
          <w:bCs/>
          <w:w w:val="100"/>
          <w:sz w:val="28"/>
          <w:szCs w:val="28"/>
          <w:rtl/>
        </w:rPr>
      </w:pPr>
      <w:r w:rsidRPr="0048050A">
        <w:rPr>
          <w:rFonts w:cs="Simplified Arabic"/>
          <w:b/>
          <w:bCs/>
          <w:w w:val="100"/>
          <w:sz w:val="28"/>
          <w:szCs w:val="28"/>
          <w:rtl/>
        </w:rPr>
        <w:t>أسس إطار مستقبلات الطبيعة</w:t>
      </w:r>
    </w:p>
    <w:p w14:paraId="630D1225" w14:textId="1235EFE6" w:rsidR="00AF23EA" w:rsidRPr="0048050A" w:rsidRDefault="00AF23EA" w:rsidP="009E6B8F">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hanging="708"/>
        <w:jc w:val="both"/>
        <w:rPr>
          <w:rFonts w:cs="Simplified Arabic"/>
          <w:b/>
          <w:bCs/>
          <w:w w:val="100"/>
          <w:sz w:val="26"/>
          <w:szCs w:val="26"/>
          <w:rtl/>
        </w:rPr>
      </w:pPr>
      <w:r w:rsidRPr="0048050A">
        <w:rPr>
          <w:rFonts w:cs="Simplified Arabic"/>
          <w:b/>
          <w:bCs/>
          <w:w w:val="100"/>
          <w:sz w:val="26"/>
          <w:szCs w:val="26"/>
          <w:rtl/>
        </w:rPr>
        <w:t>أولاً-</w:t>
      </w:r>
      <w:r w:rsidR="009F0A14" w:rsidRPr="0048050A">
        <w:rPr>
          <w:rFonts w:cs="Simplified Arabic"/>
          <w:b/>
          <w:bCs/>
          <w:w w:val="100"/>
          <w:sz w:val="26"/>
          <w:szCs w:val="26"/>
          <w:rtl/>
        </w:rPr>
        <w:tab/>
      </w:r>
      <w:r w:rsidRPr="0048050A">
        <w:rPr>
          <w:rFonts w:cs="Simplified Arabic"/>
          <w:b/>
          <w:bCs/>
          <w:w w:val="100"/>
          <w:sz w:val="26"/>
          <w:szCs w:val="26"/>
          <w:rtl/>
        </w:rPr>
        <w:t>مقدمة: كيف تُستخدم السيناريوهات في وضع السياسات واتخاذ القرارات بشأن التنوع البيولوجي وخدمات النظم الإيكولوجية</w:t>
      </w:r>
    </w:p>
    <w:p w14:paraId="077E0FBA" w14:textId="77777777" w:rsidR="00AF23EA" w:rsidRPr="0048050A" w:rsidRDefault="00AF23EA" w:rsidP="009E6B8F">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hanging="708"/>
        <w:jc w:val="both"/>
        <w:rPr>
          <w:rFonts w:cs="Simplified Arabic"/>
          <w:b/>
          <w:bCs/>
          <w:w w:val="100"/>
          <w:sz w:val="22"/>
          <w:szCs w:val="24"/>
          <w:rtl/>
        </w:rPr>
      </w:pPr>
      <w:r w:rsidRPr="0048050A">
        <w:rPr>
          <w:rFonts w:cs="Simplified Arabic"/>
          <w:b/>
          <w:bCs/>
          <w:w w:val="100"/>
          <w:sz w:val="22"/>
          <w:szCs w:val="24"/>
          <w:rtl/>
        </w:rPr>
        <w:t>ألف-</w:t>
      </w:r>
      <w:r w:rsidRPr="0048050A">
        <w:rPr>
          <w:rFonts w:cs="Simplified Arabic"/>
          <w:b/>
          <w:bCs/>
          <w:w w:val="100"/>
          <w:sz w:val="22"/>
          <w:szCs w:val="24"/>
          <w:rtl/>
        </w:rPr>
        <w:tab/>
        <w:t>استخدام السيناريوهات والنماذج</w:t>
      </w:r>
    </w:p>
    <w:p w14:paraId="01D26C8B" w14:textId="284FD3D2" w:rsidR="00905132" w:rsidRPr="0048050A" w:rsidRDefault="00AF23EA" w:rsidP="00905132">
      <w:pPr>
        <w:pStyle w:val="SingleTxt"/>
        <w:numPr>
          <w:ilvl w:val="0"/>
          <w:numId w:val="35"/>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Pr>
      </w:pPr>
      <w:r w:rsidRPr="0048050A">
        <w:rPr>
          <w:rFonts w:cs="Simplified Arabic"/>
          <w:w w:val="100"/>
          <w:sz w:val="22"/>
          <w:szCs w:val="24"/>
          <w:rtl/>
        </w:rPr>
        <w:t>تعد سيناريوهات ونماذج التغييرات في التنوع البيولوجي وخدمات النظم الإيكولوجية أدوات قوية لإعلام صانعي القرار وغيرهم من أصحاب المصلحة المعنيين بالآثار المستقبلية المحتملة للتغيرات عبر النطاقات على الطبيعة، والإسهامات التي تقدمها الطبيعة للبشر ونوعية الحياة الجيدة</w:t>
      </w:r>
      <w:r w:rsidRPr="0048050A">
        <w:rPr>
          <w:rFonts w:cs="Simplified Arabic"/>
          <w:w w:val="100"/>
          <w:sz w:val="24"/>
          <w:szCs w:val="24"/>
          <w:vertAlign w:val="superscript"/>
          <w:rtl/>
        </w:rPr>
        <w:t>(</w:t>
      </w:r>
      <w:r w:rsidRPr="0048050A">
        <w:rPr>
          <w:rStyle w:val="FootnoteReference"/>
          <w:rFonts w:cs="Simplified Arabic"/>
          <w:w w:val="100"/>
          <w:sz w:val="24"/>
          <w:szCs w:val="24"/>
          <w:rtl/>
        </w:rPr>
        <w:footnoteReference w:id="33"/>
      </w:r>
      <w:r w:rsidR="00905132" w:rsidRPr="0048050A">
        <w:rPr>
          <w:rFonts w:cs="Simplified Arabic"/>
          <w:w w:val="100"/>
          <w:sz w:val="24"/>
          <w:szCs w:val="24"/>
          <w:vertAlign w:val="superscript"/>
          <w:rtl/>
        </w:rPr>
        <w:t>)</w:t>
      </w:r>
      <w:r w:rsidR="00905132" w:rsidRPr="0048050A">
        <w:rPr>
          <w:rFonts w:cs="Simplified Arabic"/>
          <w:w w:val="100"/>
          <w:sz w:val="22"/>
          <w:szCs w:val="24"/>
          <w:rtl/>
        </w:rPr>
        <w:t xml:space="preserve">. وفي هذا السياق، وتمشياً مع الإطار المفاهيمي للمنبر، تعد السيناريوهات مسارات بديلة للمستقبل المحتمل لمكون أو أكثر من المكونات الرئيسية في نظام ما، ولا سيما لدوافع التغيير في الطبيعة والإسهامات التي تقدمها الطبيعة للبشر، بما في ذلك السياسات البديلة أو خيارات الإدارة (المنبر، 2016 أ؛ </w:t>
      </w:r>
      <w:r w:rsidR="00905132" w:rsidRPr="0048050A">
        <w:rPr>
          <w:rFonts w:eastAsia="SimSun" w:cs="Simplified Arabic"/>
          <w:w w:val="100"/>
          <w:kern w:val="0"/>
          <w:szCs w:val="20"/>
          <w:lang w:eastAsia="zh-CN"/>
        </w:rPr>
        <w:t>D</w:t>
      </w:r>
      <w:r w:rsidR="00905132" w:rsidRPr="0048050A">
        <w:rPr>
          <w:rFonts w:eastAsia="SimSun" w:cs="Simplified Arabic"/>
          <w:w w:val="100"/>
          <w:kern w:val="0"/>
          <w:sz w:val="18"/>
          <w:szCs w:val="18"/>
          <w:lang w:eastAsia="zh-CN"/>
        </w:rPr>
        <w:t>í</w:t>
      </w:r>
      <w:r w:rsidR="00905132" w:rsidRPr="0048050A">
        <w:rPr>
          <w:rFonts w:eastAsia="SimSun" w:cs="Simplified Arabic"/>
          <w:w w:val="100"/>
          <w:kern w:val="0"/>
          <w:szCs w:val="20"/>
          <w:lang w:eastAsia="zh-CN"/>
        </w:rPr>
        <w:t>az et al. 2018</w:t>
      </w:r>
      <w:r w:rsidR="00905132" w:rsidRPr="0048050A">
        <w:rPr>
          <w:rFonts w:cs="Simplified Arabic"/>
          <w:w w:val="100"/>
          <w:sz w:val="22"/>
          <w:szCs w:val="24"/>
          <w:rtl/>
        </w:rPr>
        <w:t>)</w:t>
      </w:r>
      <w:r w:rsidR="00905132" w:rsidRPr="0048050A">
        <w:rPr>
          <w:rFonts w:cs="Simplified Arabic"/>
          <w:w w:val="100"/>
          <w:sz w:val="24"/>
          <w:szCs w:val="24"/>
          <w:vertAlign w:val="superscript"/>
          <w:rtl/>
        </w:rPr>
        <w:t>(</w:t>
      </w:r>
      <w:r w:rsidR="00905132" w:rsidRPr="0048050A">
        <w:rPr>
          <w:rStyle w:val="FootnoteReference"/>
          <w:rFonts w:cs="Simplified Arabic"/>
          <w:w w:val="100"/>
          <w:sz w:val="24"/>
          <w:szCs w:val="24"/>
          <w:rtl/>
        </w:rPr>
        <w:footnoteReference w:id="34"/>
      </w:r>
      <w:r w:rsidR="00905132" w:rsidRPr="0048050A">
        <w:rPr>
          <w:rFonts w:cs="Simplified Arabic"/>
          <w:w w:val="100"/>
          <w:sz w:val="24"/>
          <w:szCs w:val="24"/>
          <w:vertAlign w:val="superscript"/>
          <w:rtl/>
        </w:rPr>
        <w:t>)</w:t>
      </w:r>
      <w:r w:rsidR="00905132" w:rsidRPr="0048050A">
        <w:rPr>
          <w:rFonts w:cs="Simplified Arabic"/>
          <w:w w:val="100"/>
          <w:sz w:val="22"/>
          <w:szCs w:val="24"/>
          <w:rtl/>
        </w:rPr>
        <w:t xml:space="preserve">. والنماذج هي تمثيلات نوعية أو كمية للمكونات الرئيسية للنظام وللعلاقات بين تلك المكونات، ويمكن استخدامها لترجمة سيناريوهات مستقبلية محتملة لدوافع التغيير أو تدخلات السياسة في العواقب المتوقعة للطبيعة والإسهامات التي تقدمها الطبيعة للبشر (المنبر، 2016 أ). ويمكن للسيناريوهات والنماذج مجتمعة أن تؤدي أدواراً مهمة فيما يتعلق بالمراحل الرئيسية لدورة السياسة العامة، وهي </w:t>
      </w:r>
      <w:r w:rsidR="003B76BB" w:rsidRPr="0048050A">
        <w:rPr>
          <w:rFonts w:cs="Simplified Arabic"/>
          <w:w w:val="100"/>
          <w:sz w:val="22"/>
          <w:szCs w:val="24"/>
          <w:rtl/>
        </w:rPr>
        <w:t>’</w:t>
      </w:r>
      <w:r w:rsidR="00905132" w:rsidRPr="0048050A">
        <w:rPr>
          <w:rFonts w:cs="Simplified Arabic"/>
          <w:w w:val="100"/>
          <w:sz w:val="22"/>
          <w:szCs w:val="24"/>
          <w:rtl/>
        </w:rPr>
        <w:t>1</w:t>
      </w:r>
      <w:r w:rsidR="003B76BB" w:rsidRPr="0048050A">
        <w:rPr>
          <w:rFonts w:cs="Simplified Arabic"/>
          <w:w w:val="100"/>
          <w:sz w:val="22"/>
          <w:szCs w:val="24"/>
          <w:rtl/>
        </w:rPr>
        <w:t>‘</w:t>
      </w:r>
      <w:r w:rsidR="00905132" w:rsidRPr="0048050A">
        <w:rPr>
          <w:rFonts w:cs="Simplified Arabic"/>
          <w:w w:val="100"/>
          <w:sz w:val="22"/>
          <w:szCs w:val="24"/>
          <w:rtl/>
        </w:rPr>
        <w:t xml:space="preserve"> وضع جدول الأعمال، </w:t>
      </w:r>
      <w:r w:rsidR="003B76BB" w:rsidRPr="0048050A">
        <w:rPr>
          <w:rFonts w:cs="Simplified Arabic"/>
          <w:w w:val="100"/>
          <w:sz w:val="22"/>
          <w:szCs w:val="24"/>
          <w:rtl/>
        </w:rPr>
        <w:t>’</w:t>
      </w:r>
      <w:r w:rsidR="00905132" w:rsidRPr="0048050A">
        <w:rPr>
          <w:rFonts w:cs="Simplified Arabic"/>
          <w:w w:val="100"/>
          <w:sz w:val="22"/>
          <w:szCs w:val="24"/>
          <w:rtl/>
        </w:rPr>
        <w:t>2</w:t>
      </w:r>
      <w:r w:rsidR="003B76BB" w:rsidRPr="0048050A">
        <w:rPr>
          <w:rFonts w:cs="Simplified Arabic"/>
          <w:w w:val="100"/>
          <w:sz w:val="22"/>
          <w:szCs w:val="24"/>
          <w:rtl/>
        </w:rPr>
        <w:t>‘</w:t>
      </w:r>
      <w:r w:rsidR="00905132" w:rsidRPr="0048050A">
        <w:rPr>
          <w:rFonts w:cs="Simplified Arabic"/>
          <w:w w:val="100"/>
          <w:sz w:val="22"/>
          <w:szCs w:val="24"/>
          <w:rtl/>
        </w:rPr>
        <w:t xml:space="preserve"> تصميم السياسة العامة، </w:t>
      </w:r>
      <w:r w:rsidR="006D7F3E" w:rsidRPr="0048050A">
        <w:rPr>
          <w:rFonts w:cs="Simplified Arabic"/>
          <w:w w:val="100"/>
          <w:sz w:val="22"/>
          <w:szCs w:val="24"/>
          <w:rtl/>
        </w:rPr>
        <w:t>’</w:t>
      </w:r>
      <w:r w:rsidR="00905132" w:rsidRPr="0048050A">
        <w:rPr>
          <w:rFonts w:cs="Simplified Arabic"/>
          <w:w w:val="100"/>
          <w:sz w:val="22"/>
          <w:szCs w:val="24"/>
          <w:rtl/>
        </w:rPr>
        <w:t>3</w:t>
      </w:r>
      <w:r w:rsidR="006D7F3E" w:rsidRPr="0048050A">
        <w:rPr>
          <w:rFonts w:cs="Simplified Arabic"/>
          <w:w w:val="100"/>
          <w:sz w:val="22"/>
          <w:szCs w:val="24"/>
          <w:rtl/>
        </w:rPr>
        <w:t>‘</w:t>
      </w:r>
      <w:r w:rsidR="00905132" w:rsidRPr="0048050A">
        <w:rPr>
          <w:rFonts w:cs="Simplified Arabic"/>
          <w:w w:val="100"/>
          <w:sz w:val="22"/>
          <w:szCs w:val="24"/>
          <w:rtl/>
        </w:rPr>
        <w:t xml:space="preserve"> تنفيذ السياسة العامة </w:t>
      </w:r>
      <w:r w:rsidR="006D7F3E" w:rsidRPr="0048050A">
        <w:rPr>
          <w:rFonts w:cs="Simplified Arabic"/>
          <w:w w:val="100"/>
          <w:sz w:val="22"/>
          <w:szCs w:val="24"/>
          <w:rtl/>
        </w:rPr>
        <w:t>’</w:t>
      </w:r>
      <w:r w:rsidR="00905132" w:rsidRPr="0048050A">
        <w:rPr>
          <w:rFonts w:cs="Simplified Arabic"/>
          <w:w w:val="100"/>
          <w:sz w:val="22"/>
          <w:szCs w:val="24"/>
          <w:rtl/>
        </w:rPr>
        <w:t>4</w:t>
      </w:r>
      <w:r w:rsidR="006D7F3E" w:rsidRPr="0048050A">
        <w:rPr>
          <w:rFonts w:cs="Simplified Arabic"/>
          <w:w w:val="100"/>
          <w:sz w:val="22"/>
          <w:szCs w:val="24"/>
          <w:rtl/>
        </w:rPr>
        <w:t>‘</w:t>
      </w:r>
      <w:r w:rsidR="00905132" w:rsidRPr="0048050A">
        <w:rPr>
          <w:rFonts w:cs="Simplified Arabic"/>
          <w:w w:val="100"/>
          <w:sz w:val="22"/>
          <w:szCs w:val="24"/>
          <w:rtl/>
        </w:rPr>
        <w:t xml:space="preserve"> استعراض السياسة العامة، كما هو موضح في </w:t>
      </w:r>
      <w:r w:rsidR="00905132" w:rsidRPr="0048050A">
        <w:rPr>
          <w:rFonts w:cs="Simplified Arabic"/>
          <w:i/>
          <w:iCs/>
          <w:w w:val="100"/>
          <w:sz w:val="22"/>
          <w:szCs w:val="24"/>
          <w:rtl/>
        </w:rPr>
        <w:t xml:space="preserve">تقرير التقييم المنهجي </w:t>
      </w:r>
      <w:r w:rsidR="0014721F" w:rsidRPr="0048050A">
        <w:rPr>
          <w:rFonts w:cs="Simplified Arabic"/>
          <w:i/>
          <w:iCs/>
          <w:w w:val="100"/>
          <w:sz w:val="22"/>
          <w:szCs w:val="24"/>
          <w:rtl/>
        </w:rPr>
        <w:t>بشأن ا</w:t>
      </w:r>
      <w:r w:rsidR="00905132" w:rsidRPr="0048050A">
        <w:rPr>
          <w:rFonts w:cs="Simplified Arabic"/>
          <w:i/>
          <w:iCs/>
          <w:w w:val="100"/>
          <w:sz w:val="22"/>
          <w:szCs w:val="24"/>
          <w:rtl/>
        </w:rPr>
        <w:t>لسيناريوهات والنماذج</w:t>
      </w:r>
      <w:r w:rsidR="00905132" w:rsidRPr="0048050A">
        <w:rPr>
          <w:rFonts w:cs="Simplified Arabic"/>
          <w:w w:val="100"/>
          <w:sz w:val="22"/>
          <w:szCs w:val="24"/>
          <w:rtl/>
        </w:rPr>
        <w:t xml:space="preserve"> (المنبر، </w:t>
      </w:r>
      <w:r w:rsidR="00905132" w:rsidRPr="0048050A">
        <w:rPr>
          <w:rFonts w:cs="Simplified Arabic"/>
          <w:w w:val="100"/>
          <w:sz w:val="22"/>
          <w:szCs w:val="24"/>
        </w:rPr>
        <w:t>2016</w:t>
      </w:r>
      <w:r w:rsidR="00905132" w:rsidRPr="0048050A">
        <w:rPr>
          <w:rFonts w:cs="Simplified Arabic"/>
          <w:w w:val="100"/>
          <w:sz w:val="22"/>
          <w:szCs w:val="24"/>
          <w:rtl/>
        </w:rPr>
        <w:t xml:space="preserve"> ب، الشكل </w:t>
      </w:r>
      <w:r w:rsidR="0048050A" w:rsidRPr="0048050A">
        <w:rPr>
          <w:rFonts w:cs="Simplified Arabic"/>
          <w:w w:val="100"/>
          <w:sz w:val="22"/>
          <w:szCs w:val="24"/>
          <w:rtl/>
        </w:rPr>
        <w:t>م</w:t>
      </w:r>
      <w:r w:rsidR="0048050A">
        <w:rPr>
          <w:rFonts w:cs="Simplified Arabic" w:hint="cs"/>
          <w:w w:val="100"/>
          <w:sz w:val="22"/>
          <w:szCs w:val="24"/>
          <w:rtl/>
        </w:rPr>
        <w:t>.</w:t>
      </w:r>
      <w:r w:rsidR="0048050A" w:rsidRPr="0048050A">
        <w:rPr>
          <w:rFonts w:cs="Simplified Arabic"/>
          <w:w w:val="100"/>
          <w:sz w:val="22"/>
          <w:szCs w:val="24"/>
          <w:rtl/>
        </w:rPr>
        <w:t>ق</w:t>
      </w:r>
      <w:r w:rsidR="0048050A">
        <w:rPr>
          <w:rFonts w:cs="Simplified Arabic" w:hint="cs"/>
          <w:w w:val="100"/>
          <w:sz w:val="22"/>
          <w:szCs w:val="24"/>
          <w:rtl/>
        </w:rPr>
        <w:t>.</w:t>
      </w:r>
      <w:r w:rsidR="0048050A" w:rsidRPr="0048050A">
        <w:rPr>
          <w:rFonts w:cs="Simplified Arabic"/>
          <w:w w:val="100"/>
          <w:sz w:val="22"/>
          <w:szCs w:val="24"/>
          <w:rtl/>
        </w:rPr>
        <w:t>س</w:t>
      </w:r>
      <w:r w:rsidR="00905132" w:rsidRPr="0048050A">
        <w:rPr>
          <w:rFonts w:cs="Simplified Arabic"/>
          <w:w w:val="100"/>
          <w:sz w:val="22"/>
          <w:szCs w:val="24"/>
          <w:rtl/>
        </w:rPr>
        <w:t>-</w:t>
      </w:r>
      <w:r w:rsidR="00905132" w:rsidRPr="0048050A">
        <w:rPr>
          <w:rFonts w:cs="Simplified Arabic"/>
          <w:w w:val="100"/>
          <w:sz w:val="22"/>
          <w:szCs w:val="24"/>
        </w:rPr>
        <w:t>2</w:t>
      </w:r>
      <w:r w:rsidR="00905132" w:rsidRPr="0048050A">
        <w:rPr>
          <w:rFonts w:cs="Simplified Arabic"/>
          <w:w w:val="100"/>
          <w:sz w:val="22"/>
          <w:szCs w:val="24"/>
          <w:rtl/>
        </w:rPr>
        <w:t xml:space="preserve">). ويمكن أن تساهم ’’السيناريوهات الاستكشافية‘‘ في تحديد المشكلات ووضع جدول الأعمال من خلال فحص مجموعة من المستقبلات المعقولة، بينما يمكن أن تساهم ’’سيناريوهات التدخل‘‘ في تصميم السياسات وتنفيذها من خلال تقييم خيارات بديلة للسياسة العامة أو لإدارتها – من خلال تحليلات ’’ساعية إلى تحقيق الأهداف ‘‘ أو ’’فاحصة للسياسات‘‘ - (المنبر، </w:t>
      </w:r>
      <w:r w:rsidR="00905132" w:rsidRPr="0048050A">
        <w:rPr>
          <w:rFonts w:cs="Simplified Arabic"/>
          <w:w w:val="100"/>
          <w:sz w:val="22"/>
          <w:szCs w:val="24"/>
        </w:rPr>
        <w:t>2016</w:t>
      </w:r>
      <w:r w:rsidR="00905132" w:rsidRPr="0048050A">
        <w:rPr>
          <w:rFonts w:cs="Simplified Arabic"/>
          <w:w w:val="100"/>
          <w:sz w:val="22"/>
          <w:szCs w:val="24"/>
          <w:rtl/>
        </w:rPr>
        <w:t xml:space="preserve"> ب، الشكل م</w:t>
      </w:r>
      <w:r w:rsidR="0048050A">
        <w:rPr>
          <w:rFonts w:cs="Simplified Arabic" w:hint="cs"/>
          <w:w w:val="100"/>
          <w:sz w:val="22"/>
          <w:szCs w:val="24"/>
          <w:rtl/>
        </w:rPr>
        <w:t>.</w:t>
      </w:r>
      <w:r w:rsidR="00905132" w:rsidRPr="0048050A">
        <w:rPr>
          <w:rFonts w:cs="Simplified Arabic"/>
          <w:w w:val="100"/>
          <w:sz w:val="22"/>
          <w:szCs w:val="24"/>
          <w:rtl/>
        </w:rPr>
        <w:t>ق</w:t>
      </w:r>
      <w:r w:rsidR="0048050A">
        <w:rPr>
          <w:rFonts w:cs="Simplified Arabic" w:hint="cs"/>
          <w:w w:val="100"/>
          <w:sz w:val="22"/>
          <w:szCs w:val="24"/>
          <w:rtl/>
        </w:rPr>
        <w:t>.</w:t>
      </w:r>
      <w:r w:rsidR="00905132" w:rsidRPr="0048050A">
        <w:rPr>
          <w:rFonts w:cs="Simplified Arabic"/>
          <w:w w:val="100"/>
          <w:sz w:val="22"/>
          <w:szCs w:val="24"/>
          <w:rtl/>
        </w:rPr>
        <w:t>س-</w:t>
      </w:r>
      <w:r w:rsidR="00905132" w:rsidRPr="0048050A">
        <w:rPr>
          <w:rFonts w:cs="Simplified Arabic"/>
          <w:w w:val="100"/>
          <w:sz w:val="22"/>
          <w:szCs w:val="24"/>
        </w:rPr>
        <w:t>2</w:t>
      </w:r>
      <w:r w:rsidR="00905132" w:rsidRPr="0048050A">
        <w:rPr>
          <w:rFonts w:cs="Simplified Arabic"/>
          <w:w w:val="100"/>
          <w:sz w:val="22"/>
          <w:szCs w:val="24"/>
          <w:rtl/>
        </w:rPr>
        <w:t xml:space="preserve">). وقد استُخدمت السيناريوهات والنماذج في تقرير المنبر عن </w:t>
      </w:r>
      <w:r w:rsidR="00905132" w:rsidRPr="0048050A">
        <w:rPr>
          <w:rFonts w:cs="Simplified Arabic"/>
          <w:i/>
          <w:iCs/>
          <w:w w:val="100"/>
          <w:sz w:val="22"/>
          <w:szCs w:val="24"/>
          <w:rtl/>
        </w:rPr>
        <w:t>التقييم العالمي عن التنوع البيولوجي وخدمات النظم الإيكولوجية</w:t>
      </w:r>
      <w:r w:rsidR="00905132" w:rsidRPr="0048050A">
        <w:rPr>
          <w:rFonts w:cs="Simplified Arabic"/>
          <w:w w:val="100"/>
          <w:sz w:val="22"/>
          <w:szCs w:val="24"/>
          <w:rtl/>
        </w:rPr>
        <w:t xml:space="preserve"> (المنبر، </w:t>
      </w:r>
      <w:r w:rsidR="00905132" w:rsidRPr="0048050A">
        <w:rPr>
          <w:rFonts w:cs="Simplified Arabic"/>
          <w:w w:val="100"/>
          <w:sz w:val="22"/>
          <w:szCs w:val="24"/>
        </w:rPr>
        <w:t>2019</w:t>
      </w:r>
      <w:r w:rsidR="00905132" w:rsidRPr="0048050A">
        <w:rPr>
          <w:rFonts w:cs="Simplified Arabic"/>
          <w:w w:val="100"/>
          <w:sz w:val="22"/>
          <w:szCs w:val="24"/>
          <w:rtl/>
        </w:rPr>
        <w:t xml:space="preserve"> أ؛ 2019 ب) والتقييمات الإقليمية للتنوع البيولوجي وخدمات النظم الإيكولوجية (المنبر، </w:t>
      </w:r>
      <w:r w:rsidR="00905132" w:rsidRPr="0048050A">
        <w:rPr>
          <w:rFonts w:cs="Simplified Arabic"/>
          <w:w w:val="100"/>
          <w:sz w:val="22"/>
          <w:szCs w:val="24"/>
        </w:rPr>
        <w:t>2018</w:t>
      </w:r>
      <w:r w:rsidR="00E038CA" w:rsidRPr="0048050A">
        <w:rPr>
          <w:rFonts w:cs="Simplified Arabic"/>
          <w:w w:val="100"/>
          <w:sz w:val="22"/>
          <w:szCs w:val="24"/>
          <w:rtl/>
        </w:rPr>
        <w:t> </w:t>
      </w:r>
      <w:r w:rsidR="00905132" w:rsidRPr="0048050A">
        <w:rPr>
          <w:rFonts w:cs="Simplified Arabic"/>
          <w:w w:val="100"/>
          <w:sz w:val="22"/>
          <w:szCs w:val="24"/>
          <w:rtl/>
        </w:rPr>
        <w:t>أ؛ 2018</w:t>
      </w:r>
      <w:r w:rsidR="00E038CA" w:rsidRPr="0048050A">
        <w:rPr>
          <w:rFonts w:cs="Simplified Arabic"/>
          <w:w w:val="100"/>
          <w:sz w:val="22"/>
          <w:szCs w:val="24"/>
          <w:rtl/>
        </w:rPr>
        <w:t> </w:t>
      </w:r>
      <w:r w:rsidR="00905132" w:rsidRPr="0048050A">
        <w:rPr>
          <w:rFonts w:cs="Simplified Arabic"/>
          <w:w w:val="100"/>
          <w:sz w:val="22"/>
          <w:szCs w:val="24"/>
          <w:rtl/>
        </w:rPr>
        <w:t>ب؛ 2018</w:t>
      </w:r>
      <w:r w:rsidR="00E038CA" w:rsidRPr="0048050A">
        <w:rPr>
          <w:rFonts w:cs="Simplified Arabic"/>
          <w:w w:val="100"/>
          <w:sz w:val="22"/>
          <w:szCs w:val="24"/>
          <w:rtl/>
        </w:rPr>
        <w:t> </w:t>
      </w:r>
      <w:r w:rsidR="00905132" w:rsidRPr="0048050A">
        <w:rPr>
          <w:rFonts w:cs="Simplified Arabic"/>
          <w:w w:val="100"/>
          <w:sz w:val="22"/>
          <w:szCs w:val="24"/>
          <w:rtl/>
        </w:rPr>
        <w:t>ج؛ 2018</w:t>
      </w:r>
      <w:r w:rsidR="00E038CA" w:rsidRPr="0048050A">
        <w:rPr>
          <w:rFonts w:cs="Simplified Arabic"/>
          <w:w w:val="100"/>
          <w:sz w:val="22"/>
          <w:szCs w:val="24"/>
          <w:rtl/>
        </w:rPr>
        <w:t> </w:t>
      </w:r>
      <w:r w:rsidR="00905132" w:rsidRPr="0048050A">
        <w:rPr>
          <w:rFonts w:cs="Simplified Arabic"/>
          <w:w w:val="100"/>
          <w:sz w:val="22"/>
          <w:szCs w:val="24"/>
          <w:rtl/>
        </w:rPr>
        <w:t>د) لتقديم تقييمات للوضع الحالي للتنوع البيولوجي وخدمات النظم الإيكولوجية واستكشاف التوقعات في ظل المستقبلات المحتملة المختلفة.</w:t>
      </w:r>
    </w:p>
    <w:p w14:paraId="252EAF10" w14:textId="0992816D" w:rsidR="00AF23EA" w:rsidRPr="0048050A" w:rsidRDefault="00AF23EA" w:rsidP="009F0A14">
      <w:pPr>
        <w:pStyle w:val="SingleTxt"/>
        <w:numPr>
          <w:ilvl w:val="0"/>
          <w:numId w:val="35"/>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tl/>
        </w:rPr>
      </w:pPr>
      <w:r w:rsidRPr="0048050A">
        <w:rPr>
          <w:rFonts w:cs="Simplified Arabic"/>
          <w:w w:val="100"/>
          <w:sz w:val="22"/>
          <w:szCs w:val="24"/>
          <w:rtl/>
        </w:rPr>
        <w:t xml:space="preserve">ويشير </w:t>
      </w:r>
      <w:r w:rsidRPr="0048050A">
        <w:rPr>
          <w:rFonts w:cs="Simplified Arabic"/>
          <w:i/>
          <w:iCs/>
          <w:w w:val="100"/>
          <w:sz w:val="22"/>
          <w:szCs w:val="24"/>
          <w:rtl/>
        </w:rPr>
        <w:t>تقرير التقييم العالمي</w:t>
      </w:r>
      <w:r w:rsidRPr="0048050A">
        <w:rPr>
          <w:rFonts w:cs="Simplified Arabic"/>
          <w:w w:val="100"/>
          <w:sz w:val="22"/>
          <w:szCs w:val="24"/>
          <w:rtl/>
        </w:rPr>
        <w:t xml:space="preserve"> إلى أنه من المتوقع أن يستمر تدهور التنوع البيولوجي وخدمات النظم الإيكولوجية أو أن يتفاقم في العديد من السيناريوهات المستقبلية التي تأخذ في الاعتبار النمو السكاني السريع والاستهلاك غير المستدام والإنتاج المتناقص (انظر، على سبيل المثال، الشكل </w:t>
      </w:r>
      <w:r w:rsidR="0048050A" w:rsidRPr="0048050A">
        <w:rPr>
          <w:rFonts w:cs="Simplified Arabic"/>
          <w:w w:val="100"/>
          <w:sz w:val="22"/>
          <w:szCs w:val="24"/>
          <w:rtl/>
        </w:rPr>
        <w:t>م</w:t>
      </w:r>
      <w:r w:rsidR="0048050A">
        <w:rPr>
          <w:rFonts w:cs="Simplified Arabic" w:hint="cs"/>
          <w:w w:val="100"/>
          <w:sz w:val="22"/>
          <w:szCs w:val="24"/>
          <w:rtl/>
        </w:rPr>
        <w:t>.</w:t>
      </w:r>
      <w:r w:rsidR="0048050A" w:rsidRPr="0048050A">
        <w:rPr>
          <w:rFonts w:cs="Simplified Arabic"/>
          <w:w w:val="100"/>
          <w:sz w:val="22"/>
          <w:szCs w:val="24"/>
          <w:rtl/>
        </w:rPr>
        <w:t>ق</w:t>
      </w:r>
      <w:r w:rsidR="0048050A">
        <w:rPr>
          <w:rFonts w:cs="Simplified Arabic" w:hint="cs"/>
          <w:w w:val="100"/>
          <w:sz w:val="22"/>
          <w:szCs w:val="24"/>
          <w:rtl/>
        </w:rPr>
        <w:t>.</w:t>
      </w:r>
      <w:r w:rsidR="0048050A" w:rsidRPr="0048050A">
        <w:rPr>
          <w:rFonts w:cs="Simplified Arabic"/>
          <w:w w:val="100"/>
          <w:sz w:val="22"/>
          <w:szCs w:val="24"/>
          <w:rtl/>
        </w:rPr>
        <w:t>س</w:t>
      </w:r>
      <w:r w:rsidRPr="0048050A">
        <w:rPr>
          <w:rFonts w:cs="Simplified Arabic"/>
          <w:w w:val="100"/>
          <w:sz w:val="22"/>
          <w:szCs w:val="24"/>
          <w:rtl/>
        </w:rPr>
        <w:t xml:space="preserve">-8 من </w:t>
      </w:r>
      <w:r w:rsidRPr="0048050A">
        <w:rPr>
          <w:rFonts w:cs="Simplified Arabic"/>
          <w:i/>
          <w:iCs/>
          <w:w w:val="100"/>
          <w:sz w:val="22"/>
          <w:szCs w:val="24"/>
          <w:rtl/>
        </w:rPr>
        <w:t>تقرير التقييم العالمي</w:t>
      </w:r>
      <w:r w:rsidRPr="0048050A">
        <w:rPr>
          <w:rFonts w:cs="Simplified Arabic"/>
          <w:w w:val="100"/>
          <w:sz w:val="22"/>
          <w:szCs w:val="24"/>
          <w:rtl/>
        </w:rPr>
        <w:t xml:space="preserve"> (المنبر، </w:t>
      </w:r>
      <w:r w:rsidRPr="0048050A">
        <w:rPr>
          <w:rFonts w:cs="Simplified Arabic"/>
          <w:w w:val="100"/>
          <w:sz w:val="22"/>
          <w:szCs w:val="24"/>
        </w:rPr>
        <w:t>2019</w:t>
      </w:r>
      <w:r w:rsidRPr="0048050A">
        <w:rPr>
          <w:rFonts w:cs="Simplified Arabic"/>
          <w:w w:val="100"/>
          <w:sz w:val="22"/>
          <w:szCs w:val="24"/>
          <w:rtl/>
        </w:rPr>
        <w:t xml:space="preserve"> أ؛ 2019 ب). وعلى النقيض من ذلك، فإن السيناريوهات التي تتضمن افتراضات لنمو سكاني منخفض إلى متوسط عبر النطاقات، ونمو منخفض للكربون، واقتصاد دائري، وتغيرات تحويلية ستدعم بشكل أفضل الاستدامة طويلة الأجل ونوعية الحياة الجيدة (المنبر، </w:t>
      </w:r>
      <w:r w:rsidRPr="0048050A">
        <w:rPr>
          <w:rFonts w:cs="Simplified Arabic"/>
          <w:w w:val="100"/>
          <w:sz w:val="22"/>
          <w:szCs w:val="24"/>
        </w:rPr>
        <w:t>2019</w:t>
      </w:r>
      <w:r w:rsidRPr="0048050A">
        <w:rPr>
          <w:rFonts w:cs="Simplified Arabic"/>
          <w:w w:val="100"/>
          <w:sz w:val="22"/>
          <w:szCs w:val="24"/>
          <w:rtl/>
        </w:rPr>
        <w:t xml:space="preserve"> أ، الشكل </w:t>
      </w:r>
      <w:r w:rsidR="0048050A" w:rsidRPr="0048050A">
        <w:rPr>
          <w:rFonts w:cs="Simplified Arabic"/>
          <w:w w:val="100"/>
          <w:sz w:val="22"/>
          <w:szCs w:val="24"/>
          <w:rtl/>
        </w:rPr>
        <w:t>م</w:t>
      </w:r>
      <w:r w:rsidR="0048050A">
        <w:rPr>
          <w:rFonts w:cs="Simplified Arabic" w:hint="cs"/>
          <w:w w:val="100"/>
          <w:sz w:val="22"/>
          <w:szCs w:val="24"/>
          <w:rtl/>
        </w:rPr>
        <w:t>.</w:t>
      </w:r>
      <w:r w:rsidR="0048050A" w:rsidRPr="0048050A">
        <w:rPr>
          <w:rFonts w:cs="Simplified Arabic"/>
          <w:w w:val="100"/>
          <w:sz w:val="22"/>
          <w:szCs w:val="24"/>
          <w:rtl/>
        </w:rPr>
        <w:t>ق</w:t>
      </w:r>
      <w:r w:rsidR="0048050A">
        <w:rPr>
          <w:rFonts w:cs="Simplified Arabic" w:hint="cs"/>
          <w:w w:val="100"/>
          <w:sz w:val="22"/>
          <w:szCs w:val="24"/>
          <w:rtl/>
        </w:rPr>
        <w:t>.</w:t>
      </w:r>
      <w:r w:rsidR="0048050A" w:rsidRPr="0048050A">
        <w:rPr>
          <w:rFonts w:cs="Simplified Arabic"/>
          <w:w w:val="100"/>
          <w:sz w:val="22"/>
          <w:szCs w:val="24"/>
          <w:rtl/>
        </w:rPr>
        <w:t>س</w:t>
      </w:r>
      <w:r w:rsidRPr="0048050A">
        <w:rPr>
          <w:rFonts w:cs="Simplified Arabic"/>
          <w:w w:val="100"/>
          <w:sz w:val="22"/>
          <w:szCs w:val="24"/>
          <w:rtl/>
        </w:rPr>
        <w:t>-</w:t>
      </w:r>
      <w:r w:rsidRPr="0048050A">
        <w:rPr>
          <w:rFonts w:cs="Simplified Arabic"/>
          <w:w w:val="100"/>
          <w:sz w:val="22"/>
          <w:szCs w:val="24"/>
        </w:rPr>
        <w:t>8</w:t>
      </w:r>
      <w:r w:rsidRPr="0048050A">
        <w:rPr>
          <w:rFonts w:cs="Simplified Arabic"/>
          <w:w w:val="100"/>
          <w:sz w:val="22"/>
          <w:szCs w:val="24"/>
          <w:rtl/>
        </w:rPr>
        <w:t>؛ 2019 ب).</w:t>
      </w:r>
    </w:p>
    <w:p w14:paraId="0AFECFCF" w14:textId="79257A3B" w:rsidR="00AF23EA" w:rsidRPr="0048050A" w:rsidRDefault="00AF23EA" w:rsidP="00C23D5F">
      <w:pPr>
        <w:pStyle w:val="SingleTxt"/>
        <w:tabs>
          <w:tab w:val="clear" w:pos="1267"/>
          <w:tab w:val="clear" w:pos="1930"/>
          <w:tab w:val="clear" w:pos="2592"/>
          <w:tab w:val="clear" w:pos="3254"/>
          <w:tab w:val="clear" w:pos="3917"/>
          <w:tab w:val="left" w:pos="1842"/>
          <w:tab w:val="left" w:pos="2409"/>
          <w:tab w:val="left" w:pos="2976"/>
        </w:tabs>
        <w:spacing w:line="360" w:lineRule="exact"/>
        <w:ind w:left="1133" w:hanging="708"/>
        <w:jc w:val="both"/>
        <w:rPr>
          <w:rFonts w:cs="Simplified Arabic"/>
          <w:b/>
          <w:bCs/>
          <w:w w:val="100"/>
          <w:sz w:val="22"/>
          <w:szCs w:val="24"/>
          <w:rtl/>
        </w:rPr>
      </w:pPr>
      <w:r w:rsidRPr="0048050A">
        <w:rPr>
          <w:rFonts w:cs="Simplified Arabic"/>
          <w:b/>
          <w:bCs/>
          <w:w w:val="100"/>
          <w:sz w:val="22"/>
          <w:szCs w:val="24"/>
          <w:rtl/>
        </w:rPr>
        <w:lastRenderedPageBreak/>
        <w:t>باء-</w:t>
      </w:r>
      <w:r w:rsidR="00C23D5F" w:rsidRPr="0048050A">
        <w:rPr>
          <w:rFonts w:cs="Simplified Arabic"/>
          <w:b/>
          <w:bCs/>
          <w:w w:val="100"/>
          <w:sz w:val="22"/>
          <w:szCs w:val="24"/>
          <w:rtl/>
        </w:rPr>
        <w:tab/>
      </w:r>
      <w:r w:rsidRPr="0048050A">
        <w:rPr>
          <w:rFonts w:cs="Simplified Arabic"/>
          <w:b/>
          <w:bCs/>
          <w:w w:val="100"/>
          <w:sz w:val="22"/>
          <w:szCs w:val="24"/>
          <w:rtl/>
        </w:rPr>
        <w:t>محدودية السيناريوهات والنماذج الحالية</w:t>
      </w:r>
    </w:p>
    <w:p w14:paraId="6C76E740" w14:textId="2840CF65" w:rsidR="00AF23EA" w:rsidRPr="0048050A" w:rsidRDefault="00AF23EA" w:rsidP="009F0A14">
      <w:pPr>
        <w:pStyle w:val="SingleTxt"/>
        <w:numPr>
          <w:ilvl w:val="0"/>
          <w:numId w:val="35"/>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tl/>
        </w:rPr>
      </w:pPr>
      <w:r w:rsidRPr="0048050A">
        <w:rPr>
          <w:rFonts w:cs="Simplified Arabic"/>
          <w:w w:val="100"/>
          <w:sz w:val="22"/>
          <w:szCs w:val="24"/>
          <w:rtl/>
        </w:rPr>
        <w:t xml:space="preserve">كما ورد في تقرير </w:t>
      </w:r>
      <w:r w:rsidRPr="0048050A">
        <w:rPr>
          <w:rFonts w:cs="Simplified Arabic"/>
          <w:i/>
          <w:iCs/>
          <w:w w:val="100"/>
          <w:sz w:val="22"/>
          <w:szCs w:val="24"/>
          <w:rtl/>
        </w:rPr>
        <w:t>التقييم المنهجي للمنبر بشأن السيناريوهات والنماذج</w:t>
      </w:r>
      <w:r w:rsidRPr="0048050A">
        <w:rPr>
          <w:rFonts w:cs="Simplified Arabic"/>
          <w:w w:val="100"/>
          <w:sz w:val="22"/>
          <w:szCs w:val="24"/>
          <w:rtl/>
        </w:rPr>
        <w:t xml:space="preserve"> (المنبر، 2016 أ)، فإن معظم نُهج السيناريوهات القائمة للتنوع البيولوجي والإسهامات التي تقدمها الطبيعة للبشر بها عدد من أوجه القصور. وتتمثل محدوديتها الرئيسية الواضحة في مدى المعرفة بخصائص الطبيعة ومكوناتها، وحول التفاعلات وعمليات التعقيب المرتبطة بهذه المكونات. وقد طُورت معظم نهج السيناريوهات القائمة، ولا سيما على المستويين العالمي والإقليمي، لمعالجة مسائل تغير المناخ بدلاً من مسائل التنوع البيولوجي وخدمات النظم الإيكولوجية في حد ذاتها، وهي تقتصر على تقييم آثار الدوافع على حالات الطبيعة والإسهامات التي تقدمها الطبيعة للبشر. وغالباً ما تنظر إلى مكاسب أو خسائر التنوع البيولوجي كنقطة نهاية، بدلاً من الاعتراف بالمجموعة الكاملة من الترابط وردود الأفعال بين الطبيعة والناس التي تعتبر أساسية للإطار المفاهيمي للمنبر. </w:t>
      </w:r>
      <w:r w:rsidRPr="0048050A">
        <w:rPr>
          <w:rFonts w:eastAsia="SimSun" w:cs="Simplified Arabic"/>
          <w:w w:val="100"/>
          <w:kern w:val="0"/>
          <w:szCs w:val="20"/>
          <w:lang w:eastAsia="zh-CN"/>
        </w:rPr>
        <w:t>(</w:t>
      </w:r>
      <w:proofErr w:type="spellStart"/>
      <w:r w:rsidRPr="0048050A">
        <w:rPr>
          <w:rFonts w:eastAsia="SimSun" w:cs="Simplified Arabic"/>
          <w:w w:val="100"/>
          <w:kern w:val="0"/>
          <w:szCs w:val="20"/>
          <w:lang w:eastAsia="zh-CN"/>
        </w:rPr>
        <w:t>Seppelt</w:t>
      </w:r>
      <w:proofErr w:type="spellEnd"/>
      <w:r w:rsidRPr="0048050A">
        <w:rPr>
          <w:rFonts w:eastAsia="SimSun" w:cs="Simplified Arabic"/>
          <w:w w:val="100"/>
          <w:kern w:val="0"/>
          <w:szCs w:val="20"/>
          <w:lang w:eastAsia="zh-CN"/>
        </w:rPr>
        <w:t xml:space="preserve"> et al., 2020)</w:t>
      </w:r>
      <w:r w:rsidRPr="0048050A">
        <w:rPr>
          <w:rFonts w:cs="Simplified Arabic"/>
          <w:w w:val="100"/>
          <w:sz w:val="22"/>
          <w:szCs w:val="24"/>
          <w:rtl/>
        </w:rPr>
        <w:t xml:space="preserve">. كما أن مناهج السيناريو القائمة محدودة في قدرتها على دمج القيم والمعايير وأهداف السياسة المتنوعة المتعلقة بحفظ الطبيعة ونوعية الحياة الجيدة (المنبر، </w:t>
      </w:r>
      <w:r w:rsidRPr="0048050A">
        <w:rPr>
          <w:rFonts w:cs="Simplified Arabic"/>
          <w:w w:val="100"/>
          <w:sz w:val="22"/>
          <w:szCs w:val="24"/>
        </w:rPr>
        <w:t>2016</w:t>
      </w:r>
      <w:r w:rsidRPr="0048050A">
        <w:rPr>
          <w:rFonts w:cs="Simplified Arabic"/>
          <w:w w:val="100"/>
          <w:sz w:val="22"/>
          <w:szCs w:val="24"/>
          <w:rtl/>
        </w:rPr>
        <w:t xml:space="preserve"> أ). ونتيجة لمشاركة أصحاب المصلحة المحدودة، غالباً ما تقلل السيناريوهات من تمثيل تنوع وجهات النظر العالمية ووجهات نظر معارف الشعوب الأصلية والمجتمعات المحلية (</w:t>
      </w:r>
      <w:proofErr w:type="spellStart"/>
      <w:r w:rsidRPr="0048050A">
        <w:rPr>
          <w:rFonts w:cs="Simplified Arabic"/>
          <w:w w:val="100"/>
          <w:sz w:val="22"/>
          <w:szCs w:val="24"/>
        </w:rPr>
        <w:t>Obermeister</w:t>
      </w:r>
      <w:proofErr w:type="spellEnd"/>
      <w:r w:rsidRPr="0048050A">
        <w:rPr>
          <w:rFonts w:cs="Simplified Arabic"/>
          <w:w w:val="100"/>
          <w:sz w:val="22"/>
          <w:szCs w:val="24"/>
          <w:rtl/>
        </w:rPr>
        <w:t xml:space="preserve">، </w:t>
      </w:r>
      <w:r w:rsidRPr="0048050A">
        <w:rPr>
          <w:rFonts w:cs="Simplified Arabic"/>
          <w:w w:val="100"/>
          <w:sz w:val="22"/>
          <w:szCs w:val="24"/>
        </w:rPr>
        <w:t>2019</w:t>
      </w:r>
      <w:r w:rsidRPr="0048050A">
        <w:rPr>
          <w:rFonts w:cs="Simplified Arabic"/>
          <w:w w:val="100"/>
          <w:sz w:val="22"/>
          <w:szCs w:val="24"/>
          <w:rtl/>
        </w:rPr>
        <w:t>). وعلاوة على ذلك، قد تحتاج إلى المعالجة الحواجز المؤسسية لاستخدام نتائج السيناريوهات وتوقيت تقديم السيناريوهات إلى الحكومات (على سبيل المثال، ’’الفرص المتاحة‘‘</w:t>
      </w:r>
      <w:r w:rsidR="0098764B">
        <w:rPr>
          <w:rFonts w:cs="Simplified Arabic" w:hint="cs"/>
          <w:w w:val="100"/>
          <w:sz w:val="22"/>
          <w:szCs w:val="24"/>
          <w:rtl/>
        </w:rPr>
        <w:t> </w:t>
      </w:r>
      <w:r w:rsidRPr="0048050A">
        <w:rPr>
          <w:rFonts w:cs="Simplified Arabic"/>
          <w:w w:val="100"/>
          <w:sz w:val="22"/>
          <w:szCs w:val="24"/>
          <w:rtl/>
        </w:rPr>
        <w:t xml:space="preserve">- انظر </w:t>
      </w:r>
      <w:proofErr w:type="spellStart"/>
      <w:r w:rsidRPr="0048050A">
        <w:rPr>
          <w:rFonts w:cs="Simplified Arabic"/>
          <w:w w:val="100"/>
          <w:sz w:val="22"/>
          <w:szCs w:val="24"/>
        </w:rPr>
        <w:t>Kingdon</w:t>
      </w:r>
      <w:proofErr w:type="spellEnd"/>
      <w:r w:rsidRPr="0048050A">
        <w:rPr>
          <w:rFonts w:cs="Simplified Arabic"/>
          <w:w w:val="100"/>
          <w:sz w:val="22"/>
          <w:szCs w:val="24"/>
          <w:rtl/>
        </w:rPr>
        <w:t xml:space="preserve">، </w:t>
      </w:r>
      <w:r w:rsidRPr="0048050A">
        <w:rPr>
          <w:rFonts w:cs="Simplified Arabic"/>
          <w:w w:val="100"/>
          <w:sz w:val="22"/>
          <w:szCs w:val="24"/>
        </w:rPr>
        <w:t>1984</w:t>
      </w:r>
      <w:r w:rsidRPr="0048050A">
        <w:rPr>
          <w:rFonts w:cs="Simplified Arabic"/>
          <w:w w:val="100"/>
          <w:sz w:val="22"/>
          <w:szCs w:val="24"/>
          <w:rtl/>
        </w:rPr>
        <w:t xml:space="preserve">)، بهدف زيادة فرصة تناول الرؤى المتعلقة بالسيناريوهات في جداول الأعمال السياسية. وتتسم جميع النماذج بنقاط قوة ونقاط ضعف (المنبر، </w:t>
      </w:r>
      <w:r w:rsidRPr="0048050A">
        <w:rPr>
          <w:rFonts w:cs="Simplified Arabic"/>
          <w:w w:val="100"/>
          <w:sz w:val="22"/>
          <w:szCs w:val="24"/>
        </w:rPr>
        <w:t>2016</w:t>
      </w:r>
      <w:r w:rsidRPr="0048050A">
        <w:rPr>
          <w:rFonts w:cs="Simplified Arabic"/>
          <w:w w:val="100"/>
          <w:sz w:val="22"/>
          <w:szCs w:val="24"/>
          <w:rtl/>
        </w:rPr>
        <w:t xml:space="preserve"> أ)، ومن ثم فمن الأهمية بمكان أن تُقيم قدراتها وأوجه قصورها بعناية والإبلاغ عنها في عمليات التقييم واتخاذ القرار (انظر </w:t>
      </w:r>
      <w:r w:rsidRPr="0048050A">
        <w:rPr>
          <w:rFonts w:cs="Simplified Arabic"/>
          <w:w w:val="100"/>
          <w:sz w:val="22"/>
          <w:szCs w:val="24"/>
        </w:rPr>
        <w:t>Sietz &amp; van Dijk 2015</w:t>
      </w:r>
      <w:r w:rsidRPr="0048050A">
        <w:rPr>
          <w:rFonts w:cs="Simplified Arabic"/>
          <w:w w:val="100"/>
          <w:sz w:val="22"/>
          <w:szCs w:val="24"/>
          <w:rtl/>
        </w:rPr>
        <w:t xml:space="preserve">؛ </w:t>
      </w:r>
      <w:r w:rsidRPr="0048050A">
        <w:rPr>
          <w:rFonts w:cs="Simplified Arabic"/>
          <w:w w:val="100"/>
          <w:sz w:val="22"/>
          <w:szCs w:val="24"/>
        </w:rPr>
        <w:t>Fonte et al.</w:t>
      </w:r>
      <w:r w:rsidRPr="0048050A">
        <w:rPr>
          <w:rFonts w:cs="Simplified Arabic"/>
          <w:w w:val="100"/>
          <w:sz w:val="22"/>
          <w:szCs w:val="24"/>
          <w:rtl/>
        </w:rPr>
        <w:t xml:space="preserve">، </w:t>
      </w:r>
      <w:r w:rsidRPr="0048050A">
        <w:rPr>
          <w:rFonts w:cs="Simplified Arabic"/>
          <w:w w:val="100"/>
          <w:sz w:val="22"/>
          <w:szCs w:val="24"/>
        </w:rPr>
        <w:t>2012</w:t>
      </w:r>
      <w:r w:rsidRPr="0048050A">
        <w:rPr>
          <w:rFonts w:cs="Simplified Arabic"/>
          <w:w w:val="100"/>
          <w:sz w:val="22"/>
          <w:szCs w:val="24"/>
          <w:rtl/>
        </w:rPr>
        <w:t>). ولا</w:t>
      </w:r>
      <w:r w:rsidR="0048050A">
        <w:rPr>
          <w:rFonts w:cs="Simplified Arabic" w:hint="cs"/>
          <w:w w:val="100"/>
          <w:sz w:val="22"/>
          <w:szCs w:val="24"/>
          <w:rtl/>
        </w:rPr>
        <w:t> </w:t>
      </w:r>
      <w:r w:rsidRPr="0048050A">
        <w:rPr>
          <w:rFonts w:cs="Simplified Arabic"/>
          <w:w w:val="100"/>
          <w:sz w:val="22"/>
          <w:szCs w:val="24"/>
          <w:rtl/>
        </w:rPr>
        <w:t>تمثل أوجه قصور السيناريوهات والنماذج الحالية بالضرورة انعكاساً لقصور في النهج</w:t>
      </w:r>
      <w:r w:rsidR="00211CAB" w:rsidRPr="0048050A">
        <w:rPr>
          <w:rFonts w:cs="Simplified Arabic"/>
          <w:w w:val="100"/>
          <w:sz w:val="22"/>
          <w:szCs w:val="24"/>
          <w:rtl/>
        </w:rPr>
        <w:t> </w:t>
      </w:r>
      <w:r w:rsidRPr="0048050A">
        <w:rPr>
          <w:rFonts w:cs="Simplified Arabic"/>
          <w:w w:val="100"/>
          <w:sz w:val="22"/>
          <w:szCs w:val="24"/>
          <w:rtl/>
        </w:rPr>
        <w:t>- بل إنها انعكاس لدرجة التعقيد التي ينطوي عليها حل المشكلات الحالية. وغالباً ما تستكشف النُهج الحالية آثار الدوافع المباشرة وغير المباشرة على الطبيعة والأشخاص (على سبيل المثال، الآثار السلبية لتغير المناخ على التنوع البيولوجي وخدمات النظم الإيكولوجية)، بدلاً من التركيز على التغييرات التحويلية المطلوبة لتحقيق الأهداف الدولية لكل من الطبيعة والناس (على سبيل المثال، الإطار العالمي الناشئ للتنوع البيولوجي لما بعد عام 2020 (اتفاقية التنوع البيولوجي، 2021)؛ والمساهمات المحددة وطنياً بموجب اتفاق باريس؛ وأهداف التنمية المستدامة).</w:t>
      </w:r>
    </w:p>
    <w:p w14:paraId="28928527" w14:textId="5706DFFA" w:rsidR="00AF23EA" w:rsidRPr="0048050A" w:rsidRDefault="00AF23EA" w:rsidP="00C23D5F">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hanging="708"/>
        <w:jc w:val="both"/>
        <w:rPr>
          <w:rFonts w:cs="Simplified Arabic"/>
          <w:b/>
          <w:bCs/>
          <w:w w:val="100"/>
          <w:sz w:val="22"/>
          <w:szCs w:val="24"/>
          <w:rtl/>
        </w:rPr>
      </w:pPr>
      <w:r w:rsidRPr="0048050A">
        <w:rPr>
          <w:rFonts w:cs="Simplified Arabic"/>
          <w:b/>
          <w:bCs/>
          <w:w w:val="100"/>
          <w:sz w:val="22"/>
          <w:szCs w:val="24"/>
          <w:rtl/>
        </w:rPr>
        <w:t>جيم-</w:t>
      </w:r>
      <w:r w:rsidR="00C23D5F" w:rsidRPr="0048050A">
        <w:rPr>
          <w:rFonts w:cs="Simplified Arabic"/>
          <w:b/>
          <w:bCs/>
          <w:w w:val="100"/>
          <w:sz w:val="22"/>
          <w:szCs w:val="24"/>
          <w:rtl/>
        </w:rPr>
        <w:tab/>
      </w:r>
      <w:r w:rsidRPr="0048050A">
        <w:rPr>
          <w:rFonts w:cs="Simplified Arabic"/>
          <w:b/>
          <w:bCs/>
          <w:w w:val="100"/>
          <w:sz w:val="22"/>
          <w:szCs w:val="24"/>
          <w:rtl/>
        </w:rPr>
        <w:t>معالجة أوجه القصور في إعداد واستخدام السيناريوهات والنماذج في سياق الطبيعة والإسهامات التي تقدمها الطبيعة للبشر</w:t>
      </w:r>
    </w:p>
    <w:p w14:paraId="180AE93C" w14:textId="77777777" w:rsidR="00AF23EA" w:rsidRPr="0048050A" w:rsidRDefault="00AF23EA" w:rsidP="00C23D5F">
      <w:pPr>
        <w:pStyle w:val="SingleTxt"/>
        <w:numPr>
          <w:ilvl w:val="0"/>
          <w:numId w:val="35"/>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tl/>
        </w:rPr>
      </w:pPr>
      <w:r w:rsidRPr="0048050A">
        <w:rPr>
          <w:rFonts w:cs="Simplified Arabic"/>
          <w:w w:val="100"/>
          <w:sz w:val="22"/>
          <w:szCs w:val="24"/>
          <w:rtl/>
        </w:rPr>
        <w:t xml:space="preserve">تتطلب معالجة أوجه القصور في نهج السيناريوهات القائمة للطبيعة وإسهامات الطبيعة للناس على مستويات مختلفة، تكاملاً أفضل لعمليات ردود الفعل بين الطبيعة ونوعية الحياة الجيدة للناس. كما يتطلب ذلك الاعتراف بأوجه التآزر والمقايضات على حد سواء، وإدراجها بين أهداف الإطار العالمي الناشئ للتنوع البيولوجي لما بعد عام 2020، وأهداف ووسائل الاستجابة لتغير المناخ بموجب اتفاق باريس، وأهداف التنمية المستدامة. وتلزم أيضاً المناهج التشاركية لإشراك أصحاب المصلحة في إعداد السيناريوهات المستقبلية للطبيعة والناس ودمج منظورات القيم المتنوعة والمسارات المختلفة لتحقيق الأهداف المجتمعية (المنبر، </w:t>
      </w:r>
      <w:r w:rsidRPr="0048050A">
        <w:rPr>
          <w:rFonts w:cs="Simplified Arabic"/>
          <w:w w:val="100"/>
          <w:sz w:val="22"/>
          <w:szCs w:val="24"/>
        </w:rPr>
        <w:t>2016</w:t>
      </w:r>
      <w:r w:rsidRPr="0048050A">
        <w:rPr>
          <w:rFonts w:cs="Simplified Arabic"/>
          <w:w w:val="100"/>
          <w:sz w:val="22"/>
          <w:szCs w:val="24"/>
          <w:rtl/>
        </w:rPr>
        <w:t xml:space="preserve"> أ؛ </w:t>
      </w:r>
      <w:r w:rsidRPr="0048050A">
        <w:rPr>
          <w:rFonts w:cs="Simplified Arabic"/>
          <w:w w:val="100"/>
          <w:sz w:val="22"/>
          <w:szCs w:val="24"/>
        </w:rPr>
        <w:t>Rosa et al.</w:t>
      </w:r>
      <w:r w:rsidRPr="0048050A">
        <w:rPr>
          <w:rFonts w:cs="Simplified Arabic"/>
          <w:w w:val="100"/>
          <w:sz w:val="22"/>
          <w:szCs w:val="24"/>
          <w:rtl/>
        </w:rPr>
        <w:t xml:space="preserve">، </w:t>
      </w:r>
      <w:r w:rsidRPr="0048050A">
        <w:rPr>
          <w:rFonts w:cs="Simplified Arabic"/>
          <w:w w:val="100"/>
          <w:sz w:val="22"/>
          <w:szCs w:val="24"/>
        </w:rPr>
        <w:t>2017</w:t>
      </w:r>
      <w:r w:rsidRPr="0048050A">
        <w:rPr>
          <w:rFonts w:cs="Simplified Arabic"/>
          <w:w w:val="100"/>
          <w:sz w:val="22"/>
          <w:szCs w:val="24"/>
          <w:rtl/>
        </w:rPr>
        <w:t xml:space="preserve">؛ </w:t>
      </w:r>
      <w:r w:rsidRPr="0048050A">
        <w:rPr>
          <w:rFonts w:cs="Simplified Arabic"/>
          <w:w w:val="100"/>
          <w:sz w:val="22"/>
          <w:szCs w:val="24"/>
        </w:rPr>
        <w:t>Pereira et al.</w:t>
      </w:r>
      <w:r w:rsidRPr="0048050A">
        <w:rPr>
          <w:rFonts w:cs="Simplified Arabic"/>
          <w:w w:val="100"/>
          <w:sz w:val="22"/>
          <w:szCs w:val="24"/>
          <w:rtl/>
        </w:rPr>
        <w:t xml:space="preserve">، </w:t>
      </w:r>
      <w:r w:rsidRPr="0048050A">
        <w:rPr>
          <w:rFonts w:cs="Simplified Arabic"/>
          <w:w w:val="100"/>
          <w:sz w:val="22"/>
          <w:szCs w:val="24"/>
        </w:rPr>
        <w:t>2020</w:t>
      </w:r>
      <w:r w:rsidRPr="0048050A">
        <w:rPr>
          <w:rFonts w:cs="Simplified Arabic"/>
          <w:w w:val="100"/>
          <w:sz w:val="22"/>
          <w:szCs w:val="24"/>
          <w:rtl/>
        </w:rPr>
        <w:t xml:space="preserve">؛ </w:t>
      </w:r>
      <w:r w:rsidRPr="0048050A">
        <w:rPr>
          <w:rFonts w:cs="Simplified Arabic"/>
          <w:w w:val="100"/>
          <w:sz w:val="22"/>
          <w:szCs w:val="24"/>
        </w:rPr>
        <w:t>Kim et al.</w:t>
      </w:r>
      <w:r w:rsidRPr="0048050A">
        <w:rPr>
          <w:rFonts w:cs="Simplified Arabic"/>
          <w:w w:val="100"/>
          <w:sz w:val="22"/>
          <w:szCs w:val="24"/>
          <w:rtl/>
        </w:rPr>
        <w:t xml:space="preserve">، </w:t>
      </w:r>
      <w:r w:rsidRPr="0048050A">
        <w:rPr>
          <w:rFonts w:cs="Simplified Arabic"/>
          <w:w w:val="100"/>
          <w:sz w:val="22"/>
          <w:szCs w:val="24"/>
        </w:rPr>
        <w:t>2021</w:t>
      </w:r>
      <w:r w:rsidRPr="0048050A">
        <w:rPr>
          <w:rFonts w:cs="Simplified Arabic"/>
          <w:w w:val="100"/>
          <w:sz w:val="22"/>
          <w:szCs w:val="24"/>
          <w:rtl/>
        </w:rPr>
        <w:t xml:space="preserve">، </w:t>
      </w:r>
      <w:r w:rsidRPr="0048050A">
        <w:rPr>
          <w:rFonts w:cs="Simplified Arabic"/>
          <w:w w:val="100"/>
          <w:sz w:val="22"/>
          <w:szCs w:val="24"/>
        </w:rPr>
        <w:t>in preprint</w:t>
      </w:r>
      <w:r w:rsidRPr="0048050A">
        <w:rPr>
          <w:rFonts w:cs="Simplified Arabic"/>
          <w:w w:val="100"/>
          <w:sz w:val="22"/>
          <w:szCs w:val="24"/>
          <w:rtl/>
        </w:rPr>
        <w:t xml:space="preserve">؛ </w:t>
      </w:r>
      <w:r w:rsidRPr="0048050A">
        <w:rPr>
          <w:rFonts w:cs="Simplified Arabic"/>
          <w:w w:val="100"/>
          <w:sz w:val="22"/>
          <w:szCs w:val="24"/>
        </w:rPr>
        <w:t>Lundquist et al.</w:t>
      </w:r>
      <w:r w:rsidRPr="0048050A">
        <w:rPr>
          <w:rFonts w:cs="Simplified Arabic"/>
          <w:w w:val="100"/>
          <w:sz w:val="22"/>
          <w:szCs w:val="24"/>
          <w:rtl/>
        </w:rPr>
        <w:t xml:space="preserve">، </w:t>
      </w:r>
      <w:r w:rsidRPr="0048050A">
        <w:rPr>
          <w:rFonts w:cs="Simplified Arabic"/>
          <w:w w:val="100"/>
          <w:sz w:val="22"/>
          <w:szCs w:val="24"/>
        </w:rPr>
        <w:t>in prep</w:t>
      </w:r>
      <w:r w:rsidRPr="0048050A">
        <w:rPr>
          <w:rFonts w:cs="Simplified Arabic"/>
          <w:w w:val="100"/>
          <w:sz w:val="22"/>
          <w:szCs w:val="24"/>
          <w:rtl/>
        </w:rPr>
        <w:t>.). ويمكن أن يؤدي إدراج قيم الطبيعة إلى تعزيز إعداد سيناريوهات عالمية جديدة للطبيعة وإسهامات الطبيعة للناس، لأنه يسمح بتنوع العلاقات بين الإنسان والطبيعة لإرشاد خيارات السياسة الخاصة بالسياق والمكان بناءاً على قيم الطبيعة المحلية (</w:t>
      </w:r>
      <w:r w:rsidRPr="0048050A">
        <w:rPr>
          <w:rFonts w:eastAsia="SimSun" w:cs="Simplified Arabic"/>
          <w:w w:val="100"/>
          <w:kern w:val="0"/>
          <w:szCs w:val="20"/>
          <w:lang w:eastAsia="zh-CN"/>
        </w:rPr>
        <w:t xml:space="preserve">Braun &amp; </w:t>
      </w:r>
      <w:proofErr w:type="spellStart"/>
      <w:r w:rsidRPr="0048050A">
        <w:rPr>
          <w:rFonts w:eastAsia="SimSun" w:cs="Simplified Arabic"/>
          <w:w w:val="100"/>
          <w:kern w:val="0"/>
          <w:szCs w:val="20"/>
          <w:lang w:eastAsia="zh-CN"/>
        </w:rPr>
        <w:t>Castree</w:t>
      </w:r>
      <w:proofErr w:type="spellEnd"/>
      <w:r w:rsidRPr="0048050A">
        <w:rPr>
          <w:rFonts w:cs="Simplified Arabic"/>
          <w:w w:val="100"/>
          <w:sz w:val="22"/>
          <w:szCs w:val="24"/>
          <w:rtl/>
        </w:rPr>
        <w:t xml:space="preserve">، </w:t>
      </w:r>
      <w:r w:rsidRPr="0048050A">
        <w:rPr>
          <w:rFonts w:cs="Simplified Arabic"/>
          <w:w w:val="100"/>
          <w:sz w:val="22"/>
          <w:szCs w:val="24"/>
        </w:rPr>
        <w:t>2005</w:t>
      </w:r>
      <w:r w:rsidRPr="0048050A">
        <w:rPr>
          <w:rFonts w:cs="Simplified Arabic"/>
          <w:w w:val="100"/>
          <w:sz w:val="22"/>
          <w:szCs w:val="24"/>
          <w:rtl/>
        </w:rPr>
        <w:t xml:space="preserve">؛ </w:t>
      </w:r>
      <w:r w:rsidRPr="0048050A">
        <w:rPr>
          <w:rFonts w:cs="Simplified Arabic"/>
          <w:w w:val="100"/>
          <w:sz w:val="22"/>
          <w:szCs w:val="24"/>
        </w:rPr>
        <w:t>Cronon</w:t>
      </w:r>
      <w:r w:rsidRPr="0048050A">
        <w:rPr>
          <w:rFonts w:cs="Simplified Arabic"/>
          <w:w w:val="100"/>
          <w:sz w:val="22"/>
          <w:szCs w:val="24"/>
          <w:rtl/>
        </w:rPr>
        <w:t xml:space="preserve">، </w:t>
      </w:r>
      <w:r w:rsidRPr="0048050A">
        <w:rPr>
          <w:rFonts w:cs="Simplified Arabic"/>
          <w:w w:val="100"/>
          <w:sz w:val="22"/>
          <w:szCs w:val="24"/>
        </w:rPr>
        <w:t>1996</w:t>
      </w:r>
      <w:r w:rsidRPr="0048050A">
        <w:rPr>
          <w:rFonts w:cs="Simplified Arabic"/>
          <w:w w:val="100"/>
          <w:sz w:val="22"/>
          <w:szCs w:val="24"/>
          <w:rtl/>
        </w:rPr>
        <w:t xml:space="preserve">؛ </w:t>
      </w:r>
      <w:proofErr w:type="spellStart"/>
      <w:r w:rsidRPr="0048050A">
        <w:rPr>
          <w:rFonts w:cs="Simplified Arabic"/>
          <w:w w:val="100"/>
          <w:sz w:val="22"/>
          <w:szCs w:val="24"/>
        </w:rPr>
        <w:t>Descola</w:t>
      </w:r>
      <w:proofErr w:type="spellEnd"/>
      <w:r w:rsidRPr="0048050A">
        <w:rPr>
          <w:rFonts w:cs="Simplified Arabic"/>
          <w:w w:val="100"/>
          <w:sz w:val="22"/>
          <w:szCs w:val="24"/>
          <w:rtl/>
        </w:rPr>
        <w:t xml:space="preserve">، </w:t>
      </w:r>
      <w:r w:rsidRPr="0048050A">
        <w:rPr>
          <w:rFonts w:cs="Simplified Arabic"/>
          <w:w w:val="100"/>
          <w:sz w:val="22"/>
          <w:szCs w:val="24"/>
        </w:rPr>
        <w:t>2013</w:t>
      </w:r>
      <w:r w:rsidRPr="0048050A">
        <w:rPr>
          <w:rFonts w:cs="Simplified Arabic"/>
          <w:w w:val="100"/>
          <w:sz w:val="22"/>
          <w:szCs w:val="24"/>
          <w:rtl/>
        </w:rPr>
        <w:t xml:space="preserve">؛ </w:t>
      </w:r>
      <w:r w:rsidRPr="0048050A">
        <w:rPr>
          <w:rFonts w:cs="Simplified Arabic"/>
          <w:w w:val="100"/>
          <w:sz w:val="22"/>
          <w:szCs w:val="24"/>
        </w:rPr>
        <w:t>Head</w:t>
      </w:r>
      <w:r w:rsidRPr="0048050A">
        <w:rPr>
          <w:rFonts w:cs="Simplified Arabic"/>
          <w:w w:val="100"/>
          <w:sz w:val="22"/>
          <w:szCs w:val="24"/>
          <w:rtl/>
        </w:rPr>
        <w:t xml:space="preserve">، </w:t>
      </w:r>
      <w:r w:rsidRPr="0048050A">
        <w:rPr>
          <w:rFonts w:cs="Simplified Arabic"/>
          <w:w w:val="100"/>
          <w:sz w:val="22"/>
          <w:szCs w:val="24"/>
        </w:rPr>
        <w:t>2016</w:t>
      </w:r>
      <w:r w:rsidRPr="0048050A">
        <w:rPr>
          <w:rFonts w:cs="Simplified Arabic"/>
          <w:w w:val="100"/>
          <w:sz w:val="22"/>
          <w:szCs w:val="24"/>
          <w:rtl/>
        </w:rPr>
        <w:t xml:space="preserve">؛ </w:t>
      </w:r>
      <w:r w:rsidRPr="0048050A">
        <w:rPr>
          <w:rFonts w:cs="Simplified Arabic"/>
          <w:w w:val="100"/>
          <w:sz w:val="22"/>
          <w:szCs w:val="24"/>
        </w:rPr>
        <w:t>Latour</w:t>
      </w:r>
      <w:r w:rsidRPr="0048050A">
        <w:rPr>
          <w:rFonts w:cs="Simplified Arabic"/>
          <w:w w:val="100"/>
          <w:sz w:val="22"/>
          <w:szCs w:val="24"/>
          <w:rtl/>
        </w:rPr>
        <w:t xml:space="preserve">، </w:t>
      </w:r>
      <w:r w:rsidRPr="0048050A">
        <w:rPr>
          <w:rFonts w:cs="Simplified Arabic"/>
          <w:w w:val="100"/>
          <w:sz w:val="22"/>
          <w:szCs w:val="24"/>
        </w:rPr>
        <w:t>2004</w:t>
      </w:r>
      <w:r w:rsidRPr="0048050A">
        <w:rPr>
          <w:rFonts w:cs="Simplified Arabic"/>
          <w:w w:val="100"/>
          <w:sz w:val="22"/>
          <w:szCs w:val="24"/>
          <w:rtl/>
        </w:rPr>
        <w:t xml:space="preserve">؛ </w:t>
      </w:r>
      <w:r w:rsidRPr="0048050A">
        <w:rPr>
          <w:rFonts w:cs="Simplified Arabic"/>
          <w:w w:val="100"/>
          <w:sz w:val="22"/>
          <w:szCs w:val="24"/>
        </w:rPr>
        <w:t>Robin</w:t>
      </w:r>
      <w:r w:rsidRPr="0048050A">
        <w:rPr>
          <w:rFonts w:cs="Simplified Arabic"/>
          <w:w w:val="100"/>
          <w:sz w:val="22"/>
          <w:szCs w:val="24"/>
          <w:rtl/>
        </w:rPr>
        <w:t xml:space="preserve">، </w:t>
      </w:r>
      <w:proofErr w:type="spellStart"/>
      <w:r w:rsidRPr="0048050A">
        <w:rPr>
          <w:rFonts w:eastAsia="SimSun" w:cs="Simplified Arabic"/>
          <w:w w:val="100"/>
          <w:kern w:val="0"/>
          <w:szCs w:val="20"/>
          <w:lang w:eastAsia="zh-CN"/>
        </w:rPr>
        <w:t>Sörlin</w:t>
      </w:r>
      <w:proofErr w:type="spellEnd"/>
      <w:r w:rsidRPr="0048050A">
        <w:rPr>
          <w:rFonts w:eastAsia="SimSun" w:cs="Simplified Arabic"/>
          <w:w w:val="100"/>
          <w:kern w:val="0"/>
          <w:szCs w:val="20"/>
          <w:lang w:eastAsia="zh-CN"/>
        </w:rPr>
        <w:t xml:space="preserve">, &amp; </w:t>
      </w:r>
      <w:proofErr w:type="spellStart"/>
      <w:r w:rsidRPr="0048050A">
        <w:rPr>
          <w:rFonts w:eastAsia="SimSun" w:cs="Simplified Arabic"/>
          <w:w w:val="100"/>
          <w:kern w:val="0"/>
          <w:szCs w:val="20"/>
          <w:lang w:eastAsia="zh-CN"/>
        </w:rPr>
        <w:t>Warde</w:t>
      </w:r>
      <w:proofErr w:type="spellEnd"/>
      <w:r w:rsidRPr="0048050A">
        <w:rPr>
          <w:rFonts w:cs="Simplified Arabic"/>
          <w:w w:val="100"/>
          <w:sz w:val="22"/>
          <w:szCs w:val="24"/>
          <w:rtl/>
        </w:rPr>
        <w:t xml:space="preserve">، </w:t>
      </w:r>
      <w:r w:rsidRPr="0048050A">
        <w:rPr>
          <w:rFonts w:cs="Simplified Arabic"/>
          <w:w w:val="100"/>
          <w:sz w:val="22"/>
          <w:szCs w:val="24"/>
        </w:rPr>
        <w:t>2013</w:t>
      </w:r>
      <w:r w:rsidRPr="0048050A">
        <w:rPr>
          <w:rFonts w:cs="Simplified Arabic"/>
          <w:w w:val="100"/>
          <w:sz w:val="22"/>
          <w:szCs w:val="24"/>
          <w:rtl/>
        </w:rPr>
        <w:t>).</w:t>
      </w:r>
    </w:p>
    <w:p w14:paraId="75A261E2" w14:textId="4F0613C8" w:rsidR="00AF23EA" w:rsidRPr="0048050A" w:rsidRDefault="00AF23EA" w:rsidP="00F8487A">
      <w:pPr>
        <w:pStyle w:val="SingleTxt"/>
        <w:numPr>
          <w:ilvl w:val="0"/>
          <w:numId w:val="35"/>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tl/>
        </w:rPr>
      </w:pPr>
      <w:r w:rsidRPr="0048050A">
        <w:rPr>
          <w:rFonts w:cs="Simplified Arabic"/>
          <w:w w:val="100"/>
          <w:sz w:val="22"/>
          <w:szCs w:val="24"/>
          <w:rtl/>
        </w:rPr>
        <w:t xml:space="preserve">ولتلبية هذه المتطلبات، كلف الاجتماع العام للمنبر فريق الخبراء (2016-2019) وفرقة العمل (2019 إلى الوقت الحاضر) المعنية بالسيناريوهات والنماذج بتحفيز إعداد سيناريوهات جديدة يمكن أن تستنير بها بشكل </w:t>
      </w:r>
      <w:r w:rsidRPr="0048050A">
        <w:rPr>
          <w:rFonts w:cs="Simplified Arabic"/>
          <w:w w:val="100"/>
          <w:sz w:val="22"/>
          <w:szCs w:val="24"/>
          <w:rtl/>
        </w:rPr>
        <w:lastRenderedPageBreak/>
        <w:t xml:space="preserve">أفضل عملية وضع السياسات للطبيعة وإسهامات الطبيعة للناس (انظر اختصاصات فرقة العمل، المرفق الثاني للمقرر م.ح.د-7/1)، بناءاً على </w:t>
      </w:r>
      <w:r w:rsidRPr="0048050A">
        <w:rPr>
          <w:rFonts w:cs="Simplified Arabic"/>
          <w:i/>
          <w:iCs/>
          <w:w w:val="100"/>
          <w:sz w:val="22"/>
          <w:szCs w:val="24"/>
          <w:rtl/>
        </w:rPr>
        <w:t>تقرير التقييم المنهجي للمنبر بشأن السيناريوهات والنماذج</w:t>
      </w:r>
      <w:r w:rsidRPr="0048050A">
        <w:rPr>
          <w:rFonts w:cs="Simplified Arabic"/>
          <w:w w:val="100"/>
          <w:sz w:val="22"/>
          <w:szCs w:val="24"/>
          <w:rtl/>
        </w:rPr>
        <w:t xml:space="preserve"> (المنبر، 2016</w:t>
      </w:r>
      <w:r w:rsidR="00F8487A" w:rsidRPr="0048050A">
        <w:rPr>
          <w:rFonts w:cs="Simplified Arabic"/>
          <w:w w:val="100"/>
          <w:sz w:val="22"/>
          <w:szCs w:val="24"/>
          <w:rtl/>
        </w:rPr>
        <w:t> </w:t>
      </w:r>
      <w:r w:rsidRPr="0048050A">
        <w:rPr>
          <w:rFonts w:cs="Simplified Arabic"/>
          <w:w w:val="100"/>
          <w:sz w:val="22"/>
          <w:szCs w:val="24"/>
          <w:rtl/>
        </w:rPr>
        <w:t>أ). ولتحقيق تعددية منظورات القيمة بشأن الطبيعة، عمل فريق الخبراء السابق وفرقة العمل الحالية على إطار جديد لإعداد سيناريوهات تتمحور حول الطبيعة، يُطلق عليه ’’إطار مستقبلات الطبيعة‘‘. ويتيح وجود إطار قابل للتطبيق عبر مختلف النطاقات والمناطق ومنظورات القيمة أعداد سيناريوهات جديدة قابلة للمقارنة لدعم تقييمات المنبر المستقبلية بشكل أفضل.</w:t>
      </w:r>
    </w:p>
    <w:p w14:paraId="7192190E" w14:textId="4A7FBEBC" w:rsidR="00AF23EA" w:rsidRPr="0048050A" w:rsidRDefault="00AF23EA" w:rsidP="002318D5">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hanging="708"/>
        <w:jc w:val="both"/>
        <w:rPr>
          <w:rFonts w:cs="Simplified Arabic"/>
          <w:b/>
          <w:bCs/>
          <w:w w:val="100"/>
          <w:sz w:val="22"/>
          <w:szCs w:val="24"/>
          <w:rtl/>
        </w:rPr>
      </w:pPr>
      <w:r w:rsidRPr="0048050A">
        <w:rPr>
          <w:rFonts w:cs="Simplified Arabic"/>
          <w:b/>
          <w:bCs/>
          <w:w w:val="100"/>
          <w:sz w:val="22"/>
          <w:szCs w:val="24"/>
          <w:rtl/>
        </w:rPr>
        <w:t>د</w:t>
      </w:r>
      <w:r w:rsidR="002318D5" w:rsidRPr="0048050A">
        <w:rPr>
          <w:rFonts w:cs="Simplified Arabic"/>
          <w:b/>
          <w:bCs/>
          <w:w w:val="100"/>
          <w:sz w:val="22"/>
          <w:szCs w:val="24"/>
          <w:rtl/>
        </w:rPr>
        <w:t>ال</w:t>
      </w:r>
      <w:r w:rsidRPr="0048050A">
        <w:rPr>
          <w:rFonts w:cs="Simplified Arabic"/>
          <w:b/>
          <w:bCs/>
          <w:w w:val="100"/>
          <w:sz w:val="22"/>
          <w:szCs w:val="24"/>
          <w:rtl/>
        </w:rPr>
        <w:t>-</w:t>
      </w:r>
      <w:r w:rsidRPr="0048050A">
        <w:rPr>
          <w:rFonts w:cs="Simplified Arabic"/>
          <w:b/>
          <w:bCs/>
          <w:w w:val="100"/>
          <w:sz w:val="22"/>
          <w:szCs w:val="24"/>
          <w:rtl/>
        </w:rPr>
        <w:tab/>
        <w:t>وضع إطار عمل جديد لتعزيز الاستخدام الفعال لسيناريوهات الطبيعة وإسهامات الطبيعة للناس</w:t>
      </w:r>
    </w:p>
    <w:p w14:paraId="0CD814F7" w14:textId="77777777" w:rsidR="00AF23EA" w:rsidRPr="0048050A" w:rsidRDefault="00AF23EA" w:rsidP="00C23D5F">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w w:val="100"/>
          <w:sz w:val="22"/>
          <w:szCs w:val="24"/>
          <w:rtl/>
        </w:rPr>
      </w:pPr>
      <w:r w:rsidRPr="0048050A">
        <w:rPr>
          <w:rFonts w:cs="Simplified Arabic"/>
          <w:w w:val="100"/>
          <w:sz w:val="22"/>
          <w:szCs w:val="24"/>
          <w:rtl/>
        </w:rPr>
        <w:t>6-</w:t>
      </w:r>
      <w:r w:rsidRPr="0048050A">
        <w:rPr>
          <w:rFonts w:cs="Simplified Arabic"/>
          <w:w w:val="100"/>
          <w:sz w:val="22"/>
          <w:szCs w:val="24"/>
          <w:rtl/>
        </w:rPr>
        <w:tab/>
        <w:t>صُمم إطار مستقبلات الطبيعة لمساعدة مستخدميه على التعبير باستمرار عن مجموعة متنوعة من المستقبلات المرغوبة التي تركز على العلاقات بين الإنسان والطبيعة. على وجه التحديد، يهدف الإطار إلى تحفيز إعداد السيناريوهات التي تركز على تحقيق عالم يحقق رؤية 2050 للتنوع البيولوجي المتمثلة في ’’العيش في وئام مع الطبيعة‘‘ (اتفاقية التنوع البيولوجي، 2010) مع مراعاة خطة التنمية المستدامة لعام 2030 وأهداف التنمية المستدامة. وتتطلب هذه الرؤى والأهداف عكس التدهور في التنوع البيولوجي والإسهامات التي تقدمها الطبيعة للبشر (بيريرا وآخرون، 2020). وهناك العديد من السبل ’’للعيش في وئام مع الطبيعة‘‘، اعتماداً على منظورات القيمة المعينة بشأن الطبيعة التي تعتبر ’’وئاماً‘‘. وقد صُمم الإطار ليشمل قيماً متعددة للطبيعة في السيناريوهات والنماذج، من أجل السماح بالنظر في طرق بديلة لتحقيق رؤية 2050 للتنوع البيولوجي وأهداف التنمية المستدامة. وتمثل مستقبلات الطبيعة الإيجابية أو المرغوبة سيناريوهات يحسَّن فيها التنوع البيولوجي والإسهامات التي تقدمها الطبيعة للبشر في واحد أو أكثر من منظورات القيمة فيما يتعلق بالوضع الحالي.</w:t>
      </w:r>
    </w:p>
    <w:p w14:paraId="58A90A57" w14:textId="77777777" w:rsidR="00AF23EA" w:rsidRPr="0048050A" w:rsidRDefault="00AF23EA" w:rsidP="00C23D5F">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w w:val="100"/>
          <w:sz w:val="22"/>
          <w:szCs w:val="24"/>
          <w:rtl/>
        </w:rPr>
      </w:pPr>
      <w:r w:rsidRPr="0048050A">
        <w:rPr>
          <w:rFonts w:cs="Simplified Arabic"/>
          <w:w w:val="100"/>
          <w:sz w:val="22"/>
          <w:szCs w:val="24"/>
          <w:rtl/>
        </w:rPr>
        <w:t>7-</w:t>
      </w:r>
      <w:r w:rsidRPr="0048050A">
        <w:rPr>
          <w:rFonts w:cs="Simplified Arabic"/>
          <w:w w:val="100"/>
          <w:sz w:val="22"/>
          <w:szCs w:val="24"/>
          <w:rtl/>
        </w:rPr>
        <w:tab/>
        <w:t xml:space="preserve">ويمكن لإنشاء سيناريوهات ونماذج تستند إلى قيم متعددة أن يجعلها أكثر شمولاً. ويمكّن إدراج قيم الطبيعة المتعددة الصريح السيناريوهات والنماذج من النظر بشكل أفضل في نظم وقيم معارف الشعوب الأصلية والمحلية ودمجها، فضلاً عن النظر بشكل أفضل في السياقات الاجتماعية والثقافية والحوكمة البديلة والنظم الاقتصادية، والأساليب المتنوعة للاستخدام المستدام للموارد والنهج المتنوعة لحفظ التنوع البيولوجي. وتُعِد فرقة عمل المنبر المعنية بالسيناريوهات والنماذج توجيهات منهجية حول كيفية تطبيق إطار مستقبلات الطبيعة على إعداد سيناريوهات كمية ونوعية لمجموعة متنوعة من الإعدادات والمقاييس. ويرد مشروع التوجيهات المنهجية في الوثيقة </w:t>
      </w:r>
      <w:r w:rsidRPr="0048050A">
        <w:rPr>
          <w:rFonts w:cs="Simplified Arabic"/>
          <w:w w:val="100"/>
          <w:sz w:val="22"/>
          <w:szCs w:val="24"/>
        </w:rPr>
        <w:t>IPBES/9/INF/16</w:t>
      </w:r>
      <w:r w:rsidRPr="0048050A">
        <w:rPr>
          <w:rFonts w:cs="Simplified Arabic"/>
          <w:w w:val="100"/>
          <w:sz w:val="22"/>
          <w:szCs w:val="24"/>
          <w:rtl/>
        </w:rPr>
        <w:t>.</w:t>
      </w:r>
    </w:p>
    <w:p w14:paraId="67FE97CD" w14:textId="77777777" w:rsidR="00AF23EA" w:rsidRPr="0048050A" w:rsidRDefault="00AF23EA" w:rsidP="009F0A14">
      <w:pPr>
        <w:pStyle w:val="SingleTxt"/>
        <w:numPr>
          <w:ilvl w:val="0"/>
          <w:numId w:val="36"/>
        </w:numPr>
        <w:tabs>
          <w:tab w:val="clear" w:pos="1267"/>
          <w:tab w:val="clear" w:pos="1930"/>
          <w:tab w:val="clear" w:pos="2592"/>
          <w:tab w:val="clear" w:pos="3254"/>
          <w:tab w:val="clear" w:pos="3917"/>
          <w:tab w:val="left" w:pos="1842"/>
          <w:tab w:val="left" w:pos="2409"/>
          <w:tab w:val="left" w:pos="2976"/>
        </w:tabs>
        <w:spacing w:line="360" w:lineRule="exact"/>
        <w:ind w:left="1133" w:right="0" w:firstLine="0"/>
        <w:jc w:val="both"/>
        <w:rPr>
          <w:rFonts w:cs="Simplified Arabic"/>
          <w:w w:val="100"/>
          <w:sz w:val="22"/>
          <w:szCs w:val="24"/>
          <w:rtl/>
        </w:rPr>
      </w:pPr>
      <w:r w:rsidRPr="0048050A">
        <w:rPr>
          <w:rFonts w:cs="Simplified Arabic"/>
          <w:w w:val="100"/>
          <w:sz w:val="22"/>
          <w:szCs w:val="24"/>
          <w:rtl/>
        </w:rPr>
        <w:t xml:space="preserve">ولا تحتوي الوثيقة الحالية على سيناريوهات فعلية أُعدت على أساس إطار مستقبلات الطبيعة. ولا تزال هناك حاجة إلى إعداد السيناريوهات من جانب الأوساط العلمية بنماذج وأدوات أخرى، وإلى صياغة السرد وصقله مع أصحاب المصلحة، ومن المقرر الاضطلاع بذلك خلال السنوات الأربع المقبلة، مع توافر المخرجات النهائية في الوقت المناسب لاستخدامها في نسخة ثانية محتملة من </w:t>
      </w:r>
      <w:r w:rsidRPr="0048050A">
        <w:rPr>
          <w:rFonts w:cs="Simplified Arabic"/>
          <w:i/>
          <w:iCs/>
          <w:w w:val="100"/>
          <w:sz w:val="22"/>
          <w:szCs w:val="24"/>
          <w:rtl/>
        </w:rPr>
        <w:t>تقرير التقييم العالمي بشأن التنوع البيولوجي وخدمات النظم الإيكولوجية</w:t>
      </w:r>
      <w:r w:rsidRPr="0048050A">
        <w:rPr>
          <w:rFonts w:cs="Simplified Arabic"/>
          <w:w w:val="100"/>
          <w:sz w:val="22"/>
          <w:szCs w:val="24"/>
          <w:rtl/>
        </w:rPr>
        <w:t xml:space="preserve"> (الشكل 1).</w:t>
      </w:r>
    </w:p>
    <w:p w14:paraId="40C049DA" w14:textId="77777777" w:rsidR="007E5E65" w:rsidRDefault="007E5E65">
      <w:pPr>
        <w:bidi w:val="0"/>
        <w:rPr>
          <w:w w:val="103"/>
          <w:kern w:val="14"/>
          <w:szCs w:val="24"/>
          <w:rtl/>
        </w:rPr>
      </w:pPr>
      <w:r>
        <w:rPr>
          <w:szCs w:val="24"/>
          <w:rtl/>
        </w:rPr>
        <w:br w:type="page"/>
      </w:r>
    </w:p>
    <w:p w14:paraId="2D127867" w14:textId="331142EE" w:rsidR="00AF23EA" w:rsidRPr="00A840F2" w:rsidRDefault="0052065B"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jc w:val="both"/>
        <w:rPr>
          <w:rFonts w:cs="Simplified Arabic"/>
          <w:sz w:val="22"/>
          <w:szCs w:val="24"/>
          <w:rtl/>
        </w:rPr>
      </w:pPr>
      <w:r>
        <w:rPr>
          <w:rFonts w:cs="Simplified Arabic" w:hint="cs"/>
          <w:sz w:val="22"/>
          <w:szCs w:val="24"/>
          <w:rtl/>
        </w:rPr>
        <w:lastRenderedPageBreak/>
        <w:t>ال</w:t>
      </w:r>
      <w:r w:rsidR="00AF23EA" w:rsidRPr="00A840F2">
        <w:rPr>
          <w:rFonts w:cs="Simplified Arabic"/>
          <w:sz w:val="22"/>
          <w:szCs w:val="24"/>
          <w:rtl/>
        </w:rPr>
        <w:t>شكل 1</w:t>
      </w:r>
    </w:p>
    <w:p w14:paraId="0F363A67" w14:textId="2F1F7220" w:rsidR="00D70DCC" w:rsidRDefault="00AF23EA" w:rsidP="00D67109">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r w:rsidRPr="00A840F2">
        <w:rPr>
          <w:rFonts w:cs="Simplified Arabic"/>
          <w:sz w:val="22"/>
          <w:szCs w:val="24"/>
          <w:rtl/>
        </w:rPr>
        <w:t>العملية المتوخاة لتحفيز مجموعة ممارسين لإعداد سيناريوهات تستند إلى إطار مستقبلات الطبيعة مع مرور الوقت</w:t>
      </w:r>
      <w:r w:rsidRPr="00A840F2">
        <w:rPr>
          <w:rFonts w:cs="Simplified Arabic"/>
          <w:sz w:val="22"/>
          <w:szCs w:val="24"/>
          <w:vertAlign w:val="superscript"/>
          <w:rtl/>
        </w:rPr>
        <w:t>(</w:t>
      </w:r>
      <w:r>
        <w:rPr>
          <w:rFonts w:cs="Simplified Arabic"/>
          <w:sz w:val="22"/>
          <w:szCs w:val="24"/>
          <w:vertAlign w:val="superscript"/>
          <w:rtl/>
          <w:lang w:val="fr-FR"/>
        </w:rPr>
        <w:t>أ</w:t>
      </w:r>
      <w:r w:rsidRPr="00A840F2">
        <w:rPr>
          <w:rFonts w:cs="Simplified Arabic"/>
          <w:sz w:val="22"/>
          <w:szCs w:val="24"/>
          <w:vertAlign w:val="superscript"/>
          <w:rtl/>
          <w:lang w:val="fr-FR"/>
        </w:rPr>
        <w:t>)</w:t>
      </w:r>
    </w:p>
    <w:p w14:paraId="2187AF78" w14:textId="192C57BC" w:rsidR="0013378A" w:rsidRDefault="005A2DEF"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r>
        <w:rPr>
          <w:rFonts w:cs="Simplified Arabic"/>
          <w:noProof/>
          <w:w w:val="100"/>
          <w:sz w:val="22"/>
          <w:szCs w:val="24"/>
          <w:rtl/>
          <w:lang w:val="ar-SA"/>
        </w:rPr>
        <mc:AlternateContent>
          <mc:Choice Requires="wps">
            <w:drawing>
              <wp:anchor distT="0" distB="0" distL="114300" distR="114300" simplePos="0" relativeHeight="251667456" behindDoc="0" locked="0" layoutInCell="1" allowOverlap="1" wp14:anchorId="552E73FE" wp14:editId="027595B8">
                <wp:simplePos x="0" y="0"/>
                <wp:positionH relativeFrom="column">
                  <wp:posOffset>163830</wp:posOffset>
                </wp:positionH>
                <wp:positionV relativeFrom="paragraph">
                  <wp:posOffset>90805</wp:posOffset>
                </wp:positionV>
                <wp:extent cx="5041900" cy="2808000"/>
                <wp:effectExtent l="0" t="0" r="25400" b="11430"/>
                <wp:wrapNone/>
                <wp:docPr id="4" name="Text Box 4"/>
                <wp:cNvGraphicFramePr/>
                <a:graphic xmlns:a="http://schemas.openxmlformats.org/drawingml/2006/main">
                  <a:graphicData uri="http://schemas.microsoft.com/office/word/2010/wordprocessingShape">
                    <wps:wsp>
                      <wps:cNvSpPr txBox="1"/>
                      <wps:spPr>
                        <a:xfrm>
                          <a:off x="0" y="0"/>
                          <a:ext cx="5041900" cy="2808000"/>
                        </a:xfrm>
                        <a:prstGeom prst="rect">
                          <a:avLst/>
                        </a:prstGeom>
                        <a:solidFill>
                          <a:schemeClr val="lt1"/>
                        </a:solidFill>
                        <a:ln w="6350">
                          <a:solidFill>
                            <a:prstClr val="black"/>
                          </a:solidFill>
                        </a:ln>
                      </wps:spPr>
                      <wps:txbx>
                        <w:txbxContent>
                          <w:p w14:paraId="1B729C40" w14:textId="171DF3FC" w:rsidR="005A2DEF" w:rsidRDefault="005A2DEF">
                            <w:r>
                              <w:rPr>
                                <w:noProof/>
                              </w:rPr>
                              <w:drawing>
                                <wp:inline distT="0" distB="0" distL="0" distR="0" wp14:anchorId="7325B82D" wp14:editId="091787F1">
                                  <wp:extent cx="4738124" cy="280116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1963" cy="28034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2E73FE" id="_x0000_t202" coordsize="21600,21600" o:spt="202" path="m,l,21600r21600,l21600,xe">
                <v:stroke joinstyle="miter"/>
                <v:path gradientshapeok="t" o:connecttype="rect"/>
              </v:shapetype>
              <v:shape id="Text Box 4" o:spid="_x0000_s1026" type="#_x0000_t202" style="position:absolute;left:0;text-align:left;margin-left:12.9pt;margin-top:7.15pt;width:397pt;height:2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" fillcolor="white [3201]" strokeweight=".5pt">
                <v:textbox>
                  <w:txbxContent>
                    <w:p w14:paraId="1B729C40" w14:textId="171DF3FC" w:rsidR="005A2DEF" w:rsidRDefault="005A2DEF">
                      <w:r>
                        <w:rPr>
                          <w:noProof/>
                        </w:rPr>
                        <w:drawing>
                          <wp:inline distT="0" distB="0" distL="0" distR="0" wp14:anchorId="7325B82D" wp14:editId="091787F1">
                            <wp:extent cx="4738124" cy="280116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1963" cy="2803432"/>
                                    </a:xfrm>
                                    <a:prstGeom prst="rect">
                                      <a:avLst/>
                                    </a:prstGeom>
                                  </pic:spPr>
                                </pic:pic>
                              </a:graphicData>
                            </a:graphic>
                          </wp:inline>
                        </w:drawing>
                      </w:r>
                    </w:p>
                  </w:txbxContent>
                </v:textbox>
              </v:shape>
            </w:pict>
          </mc:Fallback>
        </mc:AlternateContent>
      </w:r>
    </w:p>
    <w:p w14:paraId="18850931" w14:textId="77777777" w:rsidR="0013378A" w:rsidRDefault="0013378A"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p>
    <w:p w14:paraId="19CA0917" w14:textId="77777777" w:rsidR="0013378A" w:rsidRDefault="0013378A"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p>
    <w:p w14:paraId="74C87F4E" w14:textId="77777777" w:rsidR="0013378A" w:rsidRDefault="0013378A"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p>
    <w:p w14:paraId="1693196F" w14:textId="77777777" w:rsidR="0013378A" w:rsidRPr="0013378A" w:rsidRDefault="0013378A"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lang w:val="fr-FR"/>
        </w:rPr>
      </w:pPr>
    </w:p>
    <w:p w14:paraId="7411DE48" w14:textId="77777777" w:rsidR="00D70DCC" w:rsidRDefault="00D70DCC"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rPr>
      </w:pPr>
    </w:p>
    <w:p w14:paraId="5B1CBA47" w14:textId="77777777" w:rsidR="00D67109" w:rsidRDefault="00D67109"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rPr>
      </w:pPr>
    </w:p>
    <w:p w14:paraId="7596FA73" w14:textId="77777777" w:rsidR="00D67109" w:rsidRDefault="00D67109"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rPr>
      </w:pPr>
    </w:p>
    <w:p w14:paraId="40F83459" w14:textId="77777777" w:rsidR="00D67109" w:rsidRPr="00A840F2" w:rsidRDefault="00D67109" w:rsidP="009F0A14">
      <w:pPr>
        <w:pStyle w:val="SingleTxt"/>
        <w:tabs>
          <w:tab w:val="clear" w:pos="1267"/>
          <w:tab w:val="clear" w:pos="1930"/>
          <w:tab w:val="clear" w:pos="2592"/>
          <w:tab w:val="clear" w:pos="3254"/>
          <w:tab w:val="clear" w:pos="3917"/>
          <w:tab w:val="left" w:pos="1842"/>
          <w:tab w:val="left" w:pos="2409"/>
          <w:tab w:val="left" w:pos="2976"/>
        </w:tabs>
        <w:spacing w:line="360" w:lineRule="exact"/>
        <w:ind w:left="1133" w:right="0"/>
        <w:jc w:val="both"/>
        <w:rPr>
          <w:rFonts w:cs="Simplified Arabic"/>
          <w:sz w:val="22"/>
          <w:szCs w:val="24"/>
          <w:rtl/>
        </w:rPr>
      </w:pPr>
    </w:p>
    <w:p w14:paraId="3365A881" w14:textId="130625CD" w:rsidR="00AF23EA" w:rsidRPr="00A840F2" w:rsidRDefault="00AF23EA" w:rsidP="009E7CF5">
      <w:pPr>
        <w:pStyle w:val="SingleTxt"/>
        <w:spacing w:line="360" w:lineRule="exact"/>
        <w:ind w:left="720" w:right="0"/>
        <w:jc w:val="both"/>
        <w:rPr>
          <w:rFonts w:cs="Simplified Arabic"/>
          <w:sz w:val="22"/>
          <w:szCs w:val="24"/>
          <w:rtl/>
        </w:rPr>
      </w:pPr>
    </w:p>
    <w:p w14:paraId="5DFE3C2C" w14:textId="0CFD0052" w:rsidR="00AF23EA" w:rsidRPr="00E30579" w:rsidRDefault="00AF23EA" w:rsidP="0052065B">
      <w:pPr>
        <w:pStyle w:val="SingleTxt"/>
        <w:spacing w:after="240" w:line="320" w:lineRule="exact"/>
        <w:ind w:left="1133" w:right="0"/>
        <w:jc w:val="both"/>
        <w:rPr>
          <w:rFonts w:cs="Simplified Arabic"/>
          <w:szCs w:val="20"/>
          <w:rtl/>
        </w:rPr>
      </w:pPr>
      <w:r w:rsidRPr="00E30579">
        <w:rPr>
          <w:rFonts w:cs="Simplified Arabic"/>
          <w:szCs w:val="20"/>
          <w:vertAlign w:val="superscript"/>
          <w:rtl/>
        </w:rPr>
        <w:t>(أ)</w:t>
      </w:r>
      <w:r w:rsidRPr="00E30579">
        <w:rPr>
          <w:rFonts w:cs="Simplified Arabic"/>
          <w:szCs w:val="20"/>
          <w:rtl/>
        </w:rPr>
        <w:t xml:space="preserve"> </w:t>
      </w:r>
      <w:r w:rsidR="00D67109" w:rsidRPr="00E30579">
        <w:rPr>
          <w:rFonts w:cs="Simplified Arabic"/>
          <w:szCs w:val="20"/>
          <w:rtl/>
        </w:rPr>
        <w:t xml:space="preserve"> </w:t>
      </w:r>
      <w:r w:rsidRPr="00E30579">
        <w:rPr>
          <w:rFonts w:cs="Simplified Arabic"/>
          <w:szCs w:val="20"/>
          <w:rtl/>
        </w:rPr>
        <w:t>يمثل تدرج اللون الأصفر والأخضر انتقالات في قيادة الأنشطة المدرجة من فرقة عمل المنبر المعنية بالسيناريوهات والنماذج إلى المجتمع الأوسع. وفي حين أن ثِقل مشاركة فرقة العمل يُنقل إلى المجتمع الأوسع نطاقا بمرور الوقت، كانت هناك مشاركة قوية من أصحاب المصلحة منذ بداية العملية. ويمثل السهم الأزرق أنشطة فرقة العمل بشأن السيناريوهات والنماذج. ومن المتوقع أن تؤدي أنشطة المشاركة والتوعية المجتمعية إلى تشكيل اتحادات بحثية ومشاريع بحثية ممولة تحقق الهدف المتمثل في إعداد سيناريوهات متعددة النطاقات (من المحلية إلى العالمية) تستند إلى إطار مستقبلات الطبيعة، الذي سيستمر تطويره وصقله على المدى الطويل.</w:t>
      </w:r>
    </w:p>
    <w:p w14:paraId="7D573F9E" w14:textId="77777777" w:rsidR="00AF23EA" w:rsidRPr="00E10AA5" w:rsidRDefault="00AF23EA" w:rsidP="00E10AA5">
      <w:pPr>
        <w:pStyle w:val="SingleTxt"/>
        <w:tabs>
          <w:tab w:val="clear" w:pos="1267"/>
        </w:tabs>
        <w:spacing w:line="360" w:lineRule="exact"/>
        <w:ind w:left="1133" w:right="0" w:hanging="708"/>
        <w:jc w:val="both"/>
        <w:rPr>
          <w:rFonts w:cs="Simplified Arabic"/>
          <w:b/>
          <w:bCs/>
          <w:sz w:val="26"/>
          <w:szCs w:val="26"/>
        </w:rPr>
      </w:pPr>
      <w:r w:rsidRPr="00E10AA5">
        <w:rPr>
          <w:rFonts w:cs="Simplified Arabic"/>
          <w:b/>
          <w:bCs/>
          <w:sz w:val="26"/>
          <w:szCs w:val="26"/>
          <w:rtl/>
        </w:rPr>
        <w:t>ثانياً-</w:t>
      </w:r>
      <w:r w:rsidRPr="00E10AA5">
        <w:rPr>
          <w:rFonts w:cs="Simplified Arabic"/>
          <w:b/>
          <w:bCs/>
          <w:sz w:val="26"/>
          <w:szCs w:val="26"/>
          <w:rtl/>
        </w:rPr>
        <w:tab/>
        <w:t>أسس إطار مستقبلات الطبيعة</w:t>
      </w:r>
    </w:p>
    <w:p w14:paraId="17309639" w14:textId="2E2A2520" w:rsidR="00AF23EA" w:rsidRPr="00A840F2" w:rsidRDefault="00AF23EA" w:rsidP="00E10AA5">
      <w:pPr>
        <w:pStyle w:val="SingleTxt"/>
        <w:tabs>
          <w:tab w:val="clear" w:pos="1267"/>
          <w:tab w:val="clear" w:pos="1930"/>
          <w:tab w:val="left" w:pos="1842"/>
        </w:tabs>
        <w:spacing w:line="360" w:lineRule="exact"/>
        <w:ind w:left="1133" w:right="0" w:hanging="708"/>
        <w:jc w:val="both"/>
        <w:rPr>
          <w:rFonts w:cs="Simplified Arabic"/>
          <w:b/>
          <w:bCs/>
          <w:sz w:val="22"/>
          <w:szCs w:val="24"/>
        </w:rPr>
      </w:pPr>
      <w:r w:rsidRPr="00A840F2">
        <w:rPr>
          <w:rFonts w:cs="Simplified Arabic"/>
          <w:b/>
          <w:bCs/>
          <w:sz w:val="22"/>
          <w:szCs w:val="24"/>
          <w:rtl/>
        </w:rPr>
        <w:t>ألف-</w:t>
      </w:r>
      <w:r w:rsidR="00E10AA5">
        <w:rPr>
          <w:rFonts w:cs="Simplified Arabic"/>
          <w:b/>
          <w:bCs/>
          <w:sz w:val="22"/>
          <w:szCs w:val="24"/>
        </w:rPr>
        <w:tab/>
      </w:r>
      <w:r w:rsidRPr="00A840F2">
        <w:rPr>
          <w:rFonts w:cs="Simplified Arabic"/>
          <w:b/>
          <w:bCs/>
          <w:sz w:val="22"/>
          <w:szCs w:val="24"/>
          <w:rtl/>
        </w:rPr>
        <w:t>تاريخ إطار مستقبلات الطبيعة ومساهمته في تحفيز إعداد السيناريوهات والنماذج</w:t>
      </w:r>
    </w:p>
    <w:p w14:paraId="3DFFCC11" w14:textId="77777777" w:rsidR="00AF23EA" w:rsidRPr="00A840F2" w:rsidRDefault="00AF23EA" w:rsidP="005342B1">
      <w:pPr>
        <w:pStyle w:val="SingleTxt"/>
        <w:numPr>
          <w:ilvl w:val="0"/>
          <w:numId w:val="36"/>
        </w:numPr>
        <w:tabs>
          <w:tab w:val="clear" w:pos="1267"/>
        </w:tabs>
        <w:spacing w:line="360" w:lineRule="exact"/>
        <w:ind w:left="1133" w:right="0" w:firstLine="0"/>
        <w:jc w:val="both"/>
        <w:rPr>
          <w:rFonts w:cs="Simplified Arabic"/>
          <w:sz w:val="22"/>
          <w:szCs w:val="24"/>
        </w:rPr>
      </w:pPr>
      <w:r w:rsidRPr="00A840F2">
        <w:rPr>
          <w:rFonts w:cs="Simplified Arabic"/>
          <w:sz w:val="22"/>
          <w:szCs w:val="24"/>
          <w:rtl/>
        </w:rPr>
        <w:t xml:space="preserve">يصف </w:t>
      </w:r>
      <w:r>
        <w:rPr>
          <w:rFonts w:cs="Simplified Arabic"/>
          <w:sz w:val="22"/>
          <w:szCs w:val="24"/>
          <w:rtl/>
        </w:rPr>
        <w:t>إطار مستقبلات الطبيعة</w:t>
      </w:r>
      <w:r w:rsidRPr="00A840F2">
        <w:rPr>
          <w:rFonts w:cs="Simplified Arabic"/>
          <w:sz w:val="22"/>
          <w:szCs w:val="24"/>
          <w:rtl/>
        </w:rPr>
        <w:t xml:space="preserve"> بإيجاز مجموعة متنوعة من المستقبلات المرغوبة للطبيعة والناس التي تختلف في تركيزها على أنواع القيم التي يعطيها الناس للطبيعة </w:t>
      </w:r>
      <w:r w:rsidRPr="00E10AA5">
        <w:rPr>
          <w:rFonts w:asciiTheme="majorBidi" w:hAnsiTheme="majorBidi" w:cstheme="majorBidi"/>
          <w:sz w:val="22"/>
          <w:szCs w:val="22"/>
          <w:rtl/>
        </w:rPr>
        <w:t>(</w:t>
      </w:r>
      <w:r w:rsidRPr="00E10AA5">
        <w:rPr>
          <w:rFonts w:asciiTheme="majorBidi" w:eastAsia="SimSun" w:hAnsiTheme="majorBidi" w:cstheme="majorBidi"/>
          <w:kern w:val="0"/>
          <w:sz w:val="22"/>
          <w:szCs w:val="22"/>
          <w:lang w:eastAsia="zh-CN"/>
        </w:rPr>
        <w:t>Pereira et al.</w:t>
      </w:r>
      <w:r w:rsidRPr="00E10AA5">
        <w:rPr>
          <w:rFonts w:asciiTheme="majorBidi" w:hAnsiTheme="majorBidi" w:cstheme="majorBidi"/>
          <w:sz w:val="22"/>
          <w:szCs w:val="22"/>
          <w:rtl/>
        </w:rPr>
        <w:t>، 2020)</w:t>
      </w:r>
      <w:r w:rsidRPr="00A840F2">
        <w:rPr>
          <w:rFonts w:cs="Simplified Arabic"/>
          <w:sz w:val="22"/>
          <w:szCs w:val="24"/>
          <w:rtl/>
        </w:rPr>
        <w:t>. وهو يأخذ في الاعتبار الدعوة إلى الاعتراف بالقيم المتعددة للطبيعة و</w:t>
      </w:r>
      <w:r>
        <w:rPr>
          <w:rFonts w:cs="Simplified Arabic"/>
          <w:sz w:val="22"/>
          <w:szCs w:val="24"/>
          <w:rtl/>
        </w:rPr>
        <w:t>الإسهامات التي تقدمها الطبيعة للبشر</w:t>
      </w:r>
      <w:r w:rsidRPr="00A840F2">
        <w:rPr>
          <w:rFonts w:cs="Simplified Arabic"/>
          <w:sz w:val="22"/>
          <w:szCs w:val="24"/>
          <w:rtl/>
        </w:rPr>
        <w:t>، مشيراً إلى الدليل الأولي بشأن التصور المتنوع لقيم الطبيعة المتعددة وفوائدها، بما في ذلك التنوع البيولوجي وخدمات النظم الإيكولوجية، الذي وضع في إطار برنامج عمل المنبر الأول</w:t>
      </w:r>
      <w:r w:rsidRPr="00E10AA5">
        <w:rPr>
          <w:rFonts w:cs="Simplified Arabic"/>
          <w:sz w:val="24"/>
          <w:szCs w:val="24"/>
          <w:vertAlign w:val="superscript"/>
          <w:rtl/>
        </w:rPr>
        <w:t>(</w:t>
      </w:r>
      <w:r w:rsidRPr="00E10AA5">
        <w:rPr>
          <w:rStyle w:val="FootnoteReference"/>
          <w:rFonts w:cs="Simplified Arabic"/>
          <w:sz w:val="24"/>
          <w:szCs w:val="24"/>
          <w:rtl/>
        </w:rPr>
        <w:footnoteReference w:id="35"/>
      </w:r>
      <w:r w:rsidRPr="00E10AA5">
        <w:rPr>
          <w:rFonts w:cs="Simplified Arabic"/>
          <w:sz w:val="24"/>
          <w:szCs w:val="24"/>
          <w:vertAlign w:val="superscript"/>
          <w:rtl/>
        </w:rPr>
        <w:t>)</w:t>
      </w:r>
      <w:r w:rsidRPr="00A840F2">
        <w:rPr>
          <w:rFonts w:cs="Simplified Arabic"/>
          <w:sz w:val="22"/>
          <w:szCs w:val="24"/>
          <w:rtl/>
        </w:rPr>
        <w:t>. ويستند هذا الدليل الأولي للقيم، فضلاً عن التقييم الجاري لقيم المنبر، إلى الرأي القائل بوجوب الاعتراف باستخدام التصورات المتنوعة لقيم الطبيعة المتعددة وفوائدها للناس وتعزيزه من أجل التصدي على نحو ملائم لتحدي الاستدامة العالمية (</w:t>
      </w:r>
      <w:r w:rsidRPr="00E131D4">
        <w:rPr>
          <w:rFonts w:eastAsia="SimSun" w:cs="Simplified Arabic"/>
          <w:kern w:val="0"/>
          <w:szCs w:val="20"/>
          <w:lang w:eastAsia="zh-CN"/>
        </w:rPr>
        <w:t>Pascual et al</w:t>
      </w:r>
      <w:r w:rsidRPr="00A840F2">
        <w:rPr>
          <w:rFonts w:cs="Simplified Arabic"/>
          <w:sz w:val="22"/>
          <w:szCs w:val="24"/>
          <w:rtl/>
        </w:rPr>
        <w:t>، 2017</w:t>
      </w:r>
      <w:r>
        <w:rPr>
          <w:rFonts w:cs="Simplified Arabic"/>
          <w:sz w:val="22"/>
          <w:szCs w:val="24"/>
          <w:rtl/>
        </w:rPr>
        <w:t>؛</w:t>
      </w:r>
      <w:r w:rsidRPr="00A840F2">
        <w:rPr>
          <w:rFonts w:cs="Simplified Arabic"/>
          <w:sz w:val="22"/>
          <w:szCs w:val="24"/>
          <w:rtl/>
        </w:rPr>
        <w:t xml:space="preserve"> المنبر، 2015). وفي حين أن كل من تقييم قيم المنبر و</w:t>
      </w:r>
      <w:r>
        <w:rPr>
          <w:rFonts w:cs="Simplified Arabic"/>
          <w:sz w:val="22"/>
          <w:szCs w:val="24"/>
          <w:rtl/>
        </w:rPr>
        <w:t>إطار مستقبلات الطبيعة</w:t>
      </w:r>
      <w:r w:rsidRPr="00A840F2">
        <w:rPr>
          <w:rFonts w:cs="Simplified Arabic"/>
          <w:sz w:val="22"/>
          <w:szCs w:val="24"/>
          <w:rtl/>
        </w:rPr>
        <w:t xml:space="preserve"> الجاريان يشملان قيم الطبيعة، فإن لهما أغراضاً مختلفة: فالأول يقيّم المؤلفات القائمة ويصف نُهجاً مختلفة لتصور قيم الطبيعة، في حين أن الأخير يشكل نقطة انطلاق لإعداد السيناريوهات المشترك.</w:t>
      </w:r>
    </w:p>
    <w:p w14:paraId="19448D55" w14:textId="488AE225" w:rsidR="00AF23EA" w:rsidRPr="00A840F2" w:rsidRDefault="00AF23EA" w:rsidP="005342B1">
      <w:pPr>
        <w:pStyle w:val="SingleTxt"/>
        <w:numPr>
          <w:ilvl w:val="0"/>
          <w:numId w:val="36"/>
        </w:numPr>
        <w:tabs>
          <w:tab w:val="clear" w:pos="1267"/>
        </w:tabs>
        <w:spacing w:line="360" w:lineRule="exact"/>
        <w:ind w:left="1133" w:right="0" w:firstLine="0"/>
        <w:jc w:val="both"/>
        <w:rPr>
          <w:rFonts w:cs="Simplified Arabic"/>
          <w:sz w:val="22"/>
          <w:szCs w:val="24"/>
        </w:rPr>
      </w:pPr>
      <w:r w:rsidRPr="00A840F2">
        <w:rPr>
          <w:rFonts w:cs="Simplified Arabic"/>
          <w:sz w:val="22"/>
          <w:szCs w:val="24"/>
          <w:rtl/>
        </w:rPr>
        <w:t>ومع مراعاة الخصائص والتفاعلات وردود الفعل التي تعمل في الطبيعة، انبثق إطار مستقبلات الطبيعة من مشاورات أصحاب المصلحة التي جمعت مجموعة واسعة من الرؤى للمستقبلات المرغوبة للتنوع البيولوجي والناس (</w:t>
      </w:r>
      <w:r w:rsidRPr="00E131D4">
        <w:rPr>
          <w:rFonts w:cs="Simplified Arabic"/>
          <w:sz w:val="22"/>
          <w:szCs w:val="24"/>
        </w:rPr>
        <w:t>Lundquist et al.,</w:t>
      </w:r>
      <w:r w:rsidRPr="00E131D4">
        <w:rPr>
          <w:rFonts w:cs="Simplified Arabic"/>
          <w:sz w:val="22"/>
          <w:szCs w:val="24"/>
          <w:rtl/>
        </w:rPr>
        <w:t>،</w:t>
      </w:r>
      <w:r w:rsidRPr="00E131D4">
        <w:rPr>
          <w:rFonts w:cs="Simplified Arabic"/>
          <w:sz w:val="22"/>
          <w:szCs w:val="24"/>
        </w:rPr>
        <w:t>2017</w:t>
      </w:r>
      <w:r w:rsidRPr="00A840F2">
        <w:rPr>
          <w:rFonts w:cs="Simplified Arabic"/>
          <w:sz w:val="22"/>
          <w:szCs w:val="24"/>
          <w:rtl/>
        </w:rPr>
        <w:t>؛ و</w:t>
      </w:r>
      <w:r w:rsidRPr="00E131D4">
        <w:rPr>
          <w:rFonts w:eastAsia="SimSun" w:cs="Simplified Arabic"/>
          <w:kern w:val="0"/>
          <w:szCs w:val="20"/>
          <w:lang w:eastAsia="zh-CN"/>
        </w:rPr>
        <w:t>Pereira et al</w:t>
      </w:r>
      <w:r w:rsidRPr="00A840F2">
        <w:rPr>
          <w:rFonts w:cs="Simplified Arabic"/>
          <w:sz w:val="22"/>
          <w:szCs w:val="24"/>
          <w:rtl/>
        </w:rPr>
        <w:t xml:space="preserve">، 2020). وهو يعكس ثلاثة منظورات للقيمة </w:t>
      </w:r>
      <w:r w:rsidRPr="00A840F2">
        <w:rPr>
          <w:rFonts w:cs="Simplified Arabic"/>
          <w:sz w:val="22"/>
          <w:szCs w:val="24"/>
          <w:rtl/>
        </w:rPr>
        <w:lastRenderedPageBreak/>
        <w:t>الأساسية للطبيعة، ويتبنى تنوع العلاقات بين الإنسان والطبيعة. ويستخدم مصطلح ’’منظورات قيم الطبيعة‘‘ لتلخيص تنوع القيم التي يعطيها البشر للطبيعة، مع التركيز في المقام الأول على الاختلافات واسعة النطاق بين القيم الجوهرية والذرائعية والعلائقية. ويسمح هذا الإطار للمشاركين في إعداد السيناريوهات بالتعرف على القيم المتعددة المنسوبة إلى الطبيعة و</w:t>
      </w:r>
      <w:r>
        <w:rPr>
          <w:rFonts w:cs="Simplified Arabic"/>
          <w:sz w:val="22"/>
          <w:szCs w:val="24"/>
          <w:rtl/>
        </w:rPr>
        <w:t>الإسهامات التي تقدمها الطبيعة للبشر</w:t>
      </w:r>
      <w:r w:rsidRPr="00A840F2">
        <w:rPr>
          <w:rFonts w:cs="Simplified Arabic"/>
          <w:sz w:val="22"/>
          <w:szCs w:val="24"/>
          <w:rtl/>
        </w:rPr>
        <w:t xml:space="preserve"> ومعالجتها بطريقة أكثر وضوحاً، والتي غالباً ما تفشل سبل إعداد السيناريوهات التقليدية في تحقيقها. ويضع الإطار القيم التي يخصصها البشر للطبيعة في صميمه. ويكمن الافتراض الأساسي لصياغة أي نوع من أنواع الرؤى المستقبلية الإيجابية للطبيعة في أن الطبيعة تحظى بتقدير أكبر بكثير في المستقبل، ولكن يمكن لأسباب تقديرها – منظورات القيم الأساسية</w:t>
      </w:r>
      <w:r w:rsidR="0052065B">
        <w:rPr>
          <w:rFonts w:cs="Simplified Arabic" w:hint="cs"/>
          <w:sz w:val="22"/>
          <w:szCs w:val="24"/>
          <w:rtl/>
        </w:rPr>
        <w:t> </w:t>
      </w:r>
      <w:r w:rsidRPr="00A840F2">
        <w:rPr>
          <w:rFonts w:cs="Simplified Arabic"/>
          <w:sz w:val="22"/>
          <w:szCs w:val="24"/>
          <w:rtl/>
        </w:rPr>
        <w:t>- أن تختلف بشكل كبير. ويمكن استخدام الطرق المتنوعة التي يقدر بها البشر الطبيعة لإعداد مجموعة متنوعة من السيناريوهات المستقبلية المحتملة. ويعد الإطار مبتكراً لأنه يوفر صراحة حيزاً لإدراج القيم العلائقية في إطار سيناريوهات عالمية للتنوع البيولوجي، مع التسليم بأن القيم العلائقية، مثل الهوية الثقافية والإحساس بالمكان والتقاليد والمعاملة بالمثل مع الطبيعة، غالباً ما تكون ممثلة تمثيلاً ضعيفاً أو مهمشةً في تقييمات التنوع البيولوجي وخدمات النظم الإيكولوجية.</w:t>
      </w:r>
    </w:p>
    <w:p w14:paraId="75EEB198" w14:textId="16A4C196" w:rsidR="00AF23EA" w:rsidRPr="00A840F2" w:rsidRDefault="00AF23EA" w:rsidP="00F8487A">
      <w:pPr>
        <w:pStyle w:val="SingleTxt"/>
        <w:spacing w:line="360" w:lineRule="exact"/>
        <w:ind w:left="1133" w:right="0" w:hanging="708"/>
        <w:jc w:val="both"/>
        <w:rPr>
          <w:rFonts w:cs="Simplified Arabic"/>
          <w:b/>
          <w:bCs/>
          <w:sz w:val="22"/>
          <w:szCs w:val="24"/>
        </w:rPr>
      </w:pPr>
      <w:r w:rsidRPr="00A840F2">
        <w:rPr>
          <w:rFonts w:cs="Simplified Arabic"/>
          <w:b/>
          <w:bCs/>
          <w:sz w:val="22"/>
          <w:szCs w:val="24"/>
          <w:rtl/>
        </w:rPr>
        <w:t>باء-</w:t>
      </w:r>
      <w:r w:rsidRPr="00A840F2">
        <w:rPr>
          <w:rFonts w:cs="Simplified Arabic"/>
          <w:b/>
          <w:bCs/>
          <w:sz w:val="22"/>
          <w:szCs w:val="24"/>
          <w:rtl/>
        </w:rPr>
        <w:tab/>
        <w:t>وصف إطار مستقبلات الطبيعة</w:t>
      </w:r>
    </w:p>
    <w:p w14:paraId="61200B81" w14:textId="6304D36E" w:rsidR="00AF23EA" w:rsidRPr="00A840F2" w:rsidRDefault="00AF23EA" w:rsidP="005342B1">
      <w:pPr>
        <w:pStyle w:val="SingleTxt"/>
        <w:numPr>
          <w:ilvl w:val="0"/>
          <w:numId w:val="36"/>
        </w:numPr>
        <w:tabs>
          <w:tab w:val="clear" w:pos="1267"/>
        </w:tabs>
        <w:spacing w:line="360" w:lineRule="exact"/>
        <w:ind w:left="1133" w:right="0" w:firstLine="0"/>
        <w:jc w:val="both"/>
        <w:rPr>
          <w:rFonts w:cs="Simplified Arabic"/>
          <w:sz w:val="22"/>
          <w:szCs w:val="24"/>
        </w:rPr>
      </w:pPr>
      <w:r w:rsidRPr="00A840F2">
        <w:rPr>
          <w:rFonts w:cs="Simplified Arabic"/>
          <w:sz w:val="22"/>
          <w:szCs w:val="24"/>
          <w:rtl/>
        </w:rPr>
        <w:t>يمثل إطار مستقبلات الطبيعة منظورات قيمة للعلاقات بين الإنسان والطبيعة في شكل ثلاثي (الشكل</w:t>
      </w:r>
      <w:r w:rsidR="00F8487A">
        <w:rPr>
          <w:rFonts w:cs="Simplified Arabic"/>
          <w:sz w:val="22"/>
          <w:szCs w:val="24"/>
          <w:rtl/>
        </w:rPr>
        <w:t> </w:t>
      </w:r>
      <w:r w:rsidRPr="00A840F2">
        <w:rPr>
          <w:rFonts w:cs="Simplified Arabic"/>
          <w:sz w:val="22"/>
          <w:szCs w:val="24"/>
          <w:rtl/>
        </w:rPr>
        <w:t xml:space="preserve">2). وتوضح كل زاوية من زوايا هذا المثلث الاتجاه نحو واحد من منظورات القيمة الثلاثة التالية حول العلاقة بين البشر والطبيعة: جوهري: الطبيعة لأجل الطبيعة؛ وعلائقي: الطبيعة كثقافة؛ وذرائعي: الطبيعة لأجل المجتمع (انظر المسرد في الوثيقة </w:t>
      </w:r>
      <w:r w:rsidRPr="00A840F2">
        <w:rPr>
          <w:rFonts w:cs="Simplified Arabic"/>
          <w:sz w:val="22"/>
          <w:szCs w:val="24"/>
        </w:rPr>
        <w:t>IPBES/9/INF/16</w:t>
      </w:r>
      <w:r w:rsidRPr="00A840F2">
        <w:rPr>
          <w:rFonts w:cs="Simplified Arabic"/>
          <w:sz w:val="22"/>
          <w:szCs w:val="24"/>
          <w:rtl/>
        </w:rPr>
        <w:t>، المرفق الأول/ألف). ويمثل الفضاء داخل المثلث سلسلة متصلة أو تدرج بين منظورات القيمة الثلاثة هذه. وعلى هذا النحو، فإن جميع المواقع المحتملة داخل المثلث تتعلق بكل زاوية من الزوايا الثلاث وبالتالي تقدم مزيجاً من منظورات القيمة الثلاثة. ومن المهم أن نضع في</w:t>
      </w:r>
      <w:r w:rsidR="00F8487A">
        <w:rPr>
          <w:rFonts w:cs="Simplified Arabic"/>
          <w:sz w:val="22"/>
          <w:szCs w:val="24"/>
          <w:rtl/>
        </w:rPr>
        <w:t> </w:t>
      </w:r>
      <w:r w:rsidRPr="00A840F2">
        <w:rPr>
          <w:rFonts w:cs="Simplified Arabic"/>
          <w:sz w:val="22"/>
          <w:szCs w:val="24"/>
          <w:rtl/>
        </w:rPr>
        <w:t xml:space="preserve">الاعتبار أن رؤوس أو زوايا المثلث تقدم حالات قصوى لما يمكن اعتباره ’’مستقبلاً مرغوباً للطبيعة‘‘ وتقتصر على منظور معين. وقد تكون هذه المستقبلات ’’المرغوبة‘‘ محددة المكان أو السياق، رهناً بالثقافات والقيم المحلية. وترد أمثلة على ’’المستقبلات المرغوبة للطبيعة‘‘ في الخانات الواردة في الفرع 4-2 من التوجيهات المنهجية </w:t>
      </w:r>
      <w:r w:rsidRPr="0052065B">
        <w:rPr>
          <w:rFonts w:asciiTheme="majorBidi" w:hAnsiTheme="majorBidi" w:cstheme="majorBidi"/>
          <w:sz w:val="22"/>
          <w:szCs w:val="22"/>
          <w:rtl/>
        </w:rPr>
        <w:t>(</w:t>
      </w:r>
      <w:r w:rsidRPr="0052065B">
        <w:rPr>
          <w:rFonts w:asciiTheme="majorBidi" w:hAnsiTheme="majorBidi" w:cstheme="majorBidi"/>
          <w:sz w:val="22"/>
          <w:szCs w:val="22"/>
        </w:rPr>
        <w:t>IPBES/9/INF/16</w:t>
      </w:r>
      <w:r w:rsidRPr="0052065B">
        <w:rPr>
          <w:rFonts w:asciiTheme="majorBidi" w:hAnsiTheme="majorBidi" w:cstheme="majorBidi"/>
          <w:sz w:val="22"/>
          <w:szCs w:val="22"/>
          <w:rtl/>
        </w:rPr>
        <w:t>)</w:t>
      </w:r>
      <w:r w:rsidRPr="00A840F2">
        <w:rPr>
          <w:rFonts w:cs="Simplified Arabic"/>
          <w:sz w:val="22"/>
          <w:szCs w:val="24"/>
          <w:rtl/>
        </w:rPr>
        <w:t xml:space="preserve">. ولا يهدف الإطار إلى تحديد أي روايات أو سيناريوهات معينة على النحو المفضل بناءًا على موقعها في إطار مستقبلات الطبيعة، مما يعكس حقيقة أن تفضيلات القيمة تختلف ثقافياً وجغرافياً. وقد تكون رؤوس الإطار أكثر تمثيلاً في السياق المحلي، وتعكس منظورات قيمة معينة محددة محلياً، في حين أن مركز المثلث قد يعكس السياقات الإقليمية أو العالمية، ويتضمن منظورات قيمة متعددة </w:t>
      </w:r>
      <w:r w:rsidRPr="0052065B">
        <w:rPr>
          <w:rFonts w:asciiTheme="majorBidi" w:hAnsiTheme="majorBidi" w:cstheme="majorBidi"/>
          <w:sz w:val="22"/>
          <w:szCs w:val="22"/>
          <w:rtl/>
        </w:rPr>
        <w:t>(</w:t>
      </w:r>
      <w:r w:rsidRPr="0052065B">
        <w:rPr>
          <w:rFonts w:asciiTheme="majorBidi" w:hAnsiTheme="majorBidi" w:cstheme="majorBidi"/>
          <w:sz w:val="22"/>
          <w:szCs w:val="22"/>
        </w:rPr>
        <w:t>Lundquist et al</w:t>
      </w:r>
      <w:r w:rsidRPr="00A840F2">
        <w:rPr>
          <w:rFonts w:cs="Simplified Arabic"/>
          <w:sz w:val="22"/>
          <w:szCs w:val="24"/>
          <w:rtl/>
        </w:rPr>
        <w:t xml:space="preserve">، في طور الإعداد؛ </w:t>
      </w:r>
      <w:r w:rsidRPr="00E131D4">
        <w:rPr>
          <w:rFonts w:eastAsia="SimSun" w:cs="Simplified Arabic"/>
          <w:kern w:val="0"/>
          <w:szCs w:val="20"/>
          <w:lang w:eastAsia="zh-CN"/>
        </w:rPr>
        <w:t>Kim et al.</w:t>
      </w:r>
      <w:r w:rsidRPr="00A840F2">
        <w:rPr>
          <w:rFonts w:cs="Simplified Arabic"/>
          <w:sz w:val="22"/>
          <w:szCs w:val="24"/>
          <w:rtl/>
        </w:rPr>
        <w:t>، 2021، في طور ما قبل الطباعة).</w:t>
      </w:r>
    </w:p>
    <w:p w14:paraId="2EB221B1" w14:textId="77777777" w:rsidR="00F8487A" w:rsidRDefault="00F8487A">
      <w:pPr>
        <w:bidi w:val="0"/>
        <w:rPr>
          <w:w w:val="103"/>
          <w:kern w:val="14"/>
          <w:szCs w:val="24"/>
          <w:rtl/>
        </w:rPr>
      </w:pPr>
      <w:r>
        <w:rPr>
          <w:szCs w:val="24"/>
          <w:rtl/>
        </w:rPr>
        <w:br w:type="page"/>
      </w:r>
    </w:p>
    <w:p w14:paraId="284CB995" w14:textId="294DF4B9" w:rsidR="00AF23EA" w:rsidRPr="00A840F2" w:rsidRDefault="00AF23EA" w:rsidP="005342B1">
      <w:pPr>
        <w:pStyle w:val="SingleTxt"/>
        <w:spacing w:line="360" w:lineRule="exact"/>
        <w:ind w:left="1133" w:right="0"/>
        <w:jc w:val="both"/>
        <w:rPr>
          <w:rFonts w:cs="Simplified Arabic"/>
          <w:sz w:val="22"/>
          <w:szCs w:val="24"/>
          <w:rtl/>
        </w:rPr>
      </w:pPr>
      <w:r w:rsidRPr="00A840F2">
        <w:rPr>
          <w:rFonts w:cs="Simplified Arabic"/>
          <w:sz w:val="22"/>
          <w:szCs w:val="24"/>
          <w:rtl/>
        </w:rPr>
        <w:lastRenderedPageBreak/>
        <w:t>الشكل 2</w:t>
      </w:r>
    </w:p>
    <w:p w14:paraId="227851F6" w14:textId="7045AC34" w:rsidR="00AF23EA" w:rsidRPr="00A840F2" w:rsidRDefault="00AF23EA" w:rsidP="00F8487A">
      <w:pPr>
        <w:pStyle w:val="SingleTxt"/>
        <w:spacing w:line="360" w:lineRule="exact"/>
        <w:ind w:left="1133" w:right="0"/>
        <w:jc w:val="both"/>
        <w:rPr>
          <w:rFonts w:cs="Simplified Arabic"/>
          <w:b/>
          <w:bCs/>
          <w:sz w:val="22"/>
          <w:szCs w:val="24"/>
          <w:rtl/>
        </w:rPr>
      </w:pPr>
      <w:r w:rsidRPr="00A840F2">
        <w:rPr>
          <w:rFonts w:cs="Simplified Arabic"/>
          <w:b/>
          <w:bCs/>
          <w:sz w:val="22"/>
          <w:szCs w:val="24"/>
          <w:rtl/>
        </w:rPr>
        <w:t xml:space="preserve">إطار مستقبلات الطبيعة </w:t>
      </w:r>
      <w:r w:rsidRPr="00A840F2">
        <w:rPr>
          <w:rFonts w:cs="Simplified Arabic"/>
          <w:b/>
          <w:bCs/>
          <w:sz w:val="22"/>
          <w:szCs w:val="24"/>
          <w:vertAlign w:val="superscript"/>
          <w:rtl/>
        </w:rPr>
        <w:t>(</w:t>
      </w:r>
      <w:r>
        <w:rPr>
          <w:rFonts w:cs="Simplified Arabic"/>
          <w:b/>
          <w:bCs/>
          <w:sz w:val="22"/>
          <w:szCs w:val="24"/>
          <w:vertAlign w:val="superscript"/>
          <w:rtl/>
        </w:rPr>
        <w:t>أ</w:t>
      </w:r>
      <w:r w:rsidRPr="00A840F2">
        <w:rPr>
          <w:rFonts w:cs="Simplified Arabic"/>
          <w:b/>
          <w:bCs/>
          <w:sz w:val="22"/>
          <w:szCs w:val="24"/>
          <w:vertAlign w:val="superscript"/>
          <w:rtl/>
        </w:rPr>
        <w:t>)</w:t>
      </w:r>
    </w:p>
    <w:p w14:paraId="4B47873C" w14:textId="12C3C435" w:rsidR="00083E05" w:rsidRDefault="00083E05" w:rsidP="0052065B">
      <w:pPr>
        <w:pStyle w:val="SingleTxt"/>
        <w:spacing w:line="200" w:lineRule="exact"/>
        <w:ind w:left="720" w:right="0"/>
        <w:jc w:val="both"/>
        <w:rPr>
          <w:rFonts w:cs="Simplified Arabic"/>
          <w:sz w:val="22"/>
          <w:szCs w:val="24"/>
          <w:rtl/>
        </w:rPr>
      </w:pPr>
      <w:r>
        <w:rPr>
          <w:rFonts w:cs="Simplified Arabic"/>
          <w:noProof/>
          <w:w w:val="100"/>
          <w:sz w:val="22"/>
          <w:szCs w:val="24"/>
          <w:rtl/>
          <w:lang w:val="ar-SA"/>
        </w:rPr>
        <mc:AlternateContent>
          <mc:Choice Requires="wps">
            <w:drawing>
              <wp:anchor distT="0" distB="0" distL="114300" distR="114300" simplePos="0" relativeHeight="251668480" behindDoc="0" locked="0" layoutInCell="1" allowOverlap="1" wp14:anchorId="1BA4897F" wp14:editId="38DB7794">
                <wp:simplePos x="0" y="0"/>
                <wp:positionH relativeFrom="column">
                  <wp:posOffset>862330</wp:posOffset>
                </wp:positionH>
                <wp:positionV relativeFrom="paragraph">
                  <wp:posOffset>141605</wp:posOffset>
                </wp:positionV>
                <wp:extent cx="4533900" cy="3708000"/>
                <wp:effectExtent l="0" t="0" r="19050" b="26035"/>
                <wp:wrapNone/>
                <wp:docPr id="5" name="Text Box 5"/>
                <wp:cNvGraphicFramePr/>
                <a:graphic xmlns:a="http://schemas.openxmlformats.org/drawingml/2006/main">
                  <a:graphicData uri="http://schemas.microsoft.com/office/word/2010/wordprocessingShape">
                    <wps:wsp>
                      <wps:cNvSpPr txBox="1"/>
                      <wps:spPr>
                        <a:xfrm>
                          <a:off x="0" y="0"/>
                          <a:ext cx="4533900" cy="3708000"/>
                        </a:xfrm>
                        <a:prstGeom prst="rect">
                          <a:avLst/>
                        </a:prstGeom>
                        <a:solidFill>
                          <a:schemeClr val="lt1"/>
                        </a:solidFill>
                        <a:ln w="6350">
                          <a:solidFill>
                            <a:schemeClr val="bg1"/>
                          </a:solidFill>
                        </a:ln>
                      </wps:spPr>
                      <wps:txbx>
                        <w:txbxContent>
                          <w:p w14:paraId="5B58A8F6" w14:textId="61B51E4E" w:rsidR="00083E05" w:rsidRDefault="00083E05" w:rsidP="0052065B">
                            <w:pPr>
                              <w:jc w:val="center"/>
                            </w:pPr>
                            <w:r>
                              <w:rPr>
                                <w:noProof/>
                              </w:rPr>
                              <w:drawing>
                                <wp:inline distT="0" distB="0" distL="0" distR="0" wp14:anchorId="7C588FCB" wp14:editId="6C914971">
                                  <wp:extent cx="2681785" cy="36218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329" cy="3646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4897F" id="Text Box 5" o:spid="_x0000_s1027" type="#_x0000_t202" style="position:absolute;left:0;text-align:left;margin-left:67.9pt;margin-top:11.15pt;width:357pt;height:291.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" fillcolor="white [3201]" strokecolor="white [3212]" strokeweight=".5pt">
                <v:textbox>
                  <w:txbxContent>
                    <w:p w14:paraId="5B58A8F6" w14:textId="61B51E4E" w:rsidR="00083E05" w:rsidRDefault="00083E05" w:rsidP="0052065B">
                      <w:pPr>
                        <w:jc w:val="center"/>
                      </w:pPr>
                      <w:r>
                        <w:rPr>
                          <w:noProof/>
                        </w:rPr>
                        <w:drawing>
                          <wp:inline distT="0" distB="0" distL="0" distR="0" wp14:anchorId="7C588FCB" wp14:editId="6C914971">
                            <wp:extent cx="2681785" cy="36218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0329" cy="3646884"/>
                                    </a:xfrm>
                                    <a:prstGeom prst="rect">
                                      <a:avLst/>
                                    </a:prstGeom>
                                  </pic:spPr>
                                </pic:pic>
                              </a:graphicData>
                            </a:graphic>
                          </wp:inline>
                        </w:drawing>
                      </w:r>
                    </w:p>
                  </w:txbxContent>
                </v:textbox>
              </v:shape>
            </w:pict>
          </mc:Fallback>
        </mc:AlternateContent>
      </w:r>
    </w:p>
    <w:p w14:paraId="53DDACDC" w14:textId="77777777" w:rsidR="00083E05" w:rsidRDefault="00083E05" w:rsidP="009E7CF5">
      <w:pPr>
        <w:pStyle w:val="SingleTxt"/>
        <w:spacing w:line="360" w:lineRule="exact"/>
        <w:ind w:left="720" w:right="0"/>
        <w:jc w:val="both"/>
        <w:rPr>
          <w:rFonts w:cs="Simplified Arabic"/>
          <w:sz w:val="22"/>
          <w:szCs w:val="24"/>
          <w:rtl/>
        </w:rPr>
      </w:pPr>
    </w:p>
    <w:p w14:paraId="38810817" w14:textId="77777777" w:rsidR="00861A3B" w:rsidRDefault="00861A3B" w:rsidP="009E7CF5">
      <w:pPr>
        <w:pStyle w:val="SingleTxt"/>
        <w:spacing w:line="360" w:lineRule="exact"/>
        <w:ind w:left="720" w:right="0"/>
        <w:jc w:val="both"/>
        <w:rPr>
          <w:rFonts w:cs="Simplified Arabic"/>
          <w:sz w:val="22"/>
          <w:szCs w:val="24"/>
          <w:rtl/>
        </w:rPr>
      </w:pPr>
    </w:p>
    <w:p w14:paraId="73797417" w14:textId="77777777" w:rsidR="00861A3B" w:rsidRDefault="00861A3B" w:rsidP="009E7CF5">
      <w:pPr>
        <w:pStyle w:val="SingleTxt"/>
        <w:spacing w:line="360" w:lineRule="exact"/>
        <w:ind w:left="720" w:right="0"/>
        <w:jc w:val="both"/>
        <w:rPr>
          <w:rFonts w:cs="Simplified Arabic"/>
          <w:sz w:val="22"/>
          <w:szCs w:val="24"/>
          <w:rtl/>
        </w:rPr>
      </w:pPr>
    </w:p>
    <w:p w14:paraId="4332B03F" w14:textId="77777777" w:rsidR="00861A3B" w:rsidRDefault="00861A3B" w:rsidP="009E7CF5">
      <w:pPr>
        <w:pStyle w:val="SingleTxt"/>
        <w:spacing w:line="360" w:lineRule="exact"/>
        <w:ind w:left="720" w:right="0"/>
        <w:jc w:val="both"/>
        <w:rPr>
          <w:rFonts w:cs="Simplified Arabic"/>
          <w:sz w:val="22"/>
          <w:szCs w:val="24"/>
          <w:rtl/>
        </w:rPr>
      </w:pPr>
    </w:p>
    <w:p w14:paraId="3FF6E35F" w14:textId="77777777" w:rsidR="00861A3B" w:rsidRDefault="00861A3B" w:rsidP="009E7CF5">
      <w:pPr>
        <w:pStyle w:val="SingleTxt"/>
        <w:spacing w:line="360" w:lineRule="exact"/>
        <w:ind w:left="720" w:right="0"/>
        <w:jc w:val="both"/>
        <w:rPr>
          <w:rFonts w:cs="Simplified Arabic"/>
          <w:sz w:val="22"/>
          <w:szCs w:val="24"/>
          <w:rtl/>
        </w:rPr>
      </w:pPr>
    </w:p>
    <w:p w14:paraId="55316107" w14:textId="77777777" w:rsidR="00861A3B" w:rsidRDefault="00861A3B" w:rsidP="009E7CF5">
      <w:pPr>
        <w:pStyle w:val="SingleTxt"/>
        <w:spacing w:line="360" w:lineRule="exact"/>
        <w:ind w:left="720" w:right="0"/>
        <w:jc w:val="both"/>
        <w:rPr>
          <w:rFonts w:cs="Simplified Arabic"/>
          <w:sz w:val="22"/>
          <w:szCs w:val="24"/>
          <w:rtl/>
        </w:rPr>
      </w:pPr>
    </w:p>
    <w:p w14:paraId="3ADB882A" w14:textId="77777777" w:rsidR="00861A3B" w:rsidRDefault="00861A3B" w:rsidP="009E7CF5">
      <w:pPr>
        <w:pStyle w:val="SingleTxt"/>
        <w:spacing w:line="360" w:lineRule="exact"/>
        <w:ind w:left="720" w:right="0"/>
        <w:jc w:val="both"/>
        <w:rPr>
          <w:rFonts w:cs="Simplified Arabic"/>
          <w:sz w:val="22"/>
          <w:szCs w:val="24"/>
          <w:rtl/>
        </w:rPr>
      </w:pPr>
    </w:p>
    <w:p w14:paraId="0A7107F2" w14:textId="77777777" w:rsidR="00861A3B" w:rsidRDefault="00861A3B" w:rsidP="009E7CF5">
      <w:pPr>
        <w:pStyle w:val="SingleTxt"/>
        <w:spacing w:line="360" w:lineRule="exact"/>
        <w:ind w:left="720" w:right="0"/>
        <w:jc w:val="both"/>
        <w:rPr>
          <w:rFonts w:cs="Simplified Arabic"/>
          <w:sz w:val="22"/>
          <w:szCs w:val="24"/>
          <w:rtl/>
        </w:rPr>
      </w:pPr>
    </w:p>
    <w:p w14:paraId="67F7AE85" w14:textId="77777777" w:rsidR="003C50ED" w:rsidRDefault="003C50ED" w:rsidP="009E7CF5">
      <w:pPr>
        <w:pStyle w:val="SingleTxt"/>
        <w:spacing w:line="360" w:lineRule="exact"/>
        <w:ind w:left="720" w:right="0"/>
        <w:jc w:val="both"/>
        <w:rPr>
          <w:rFonts w:cs="Simplified Arabic"/>
          <w:sz w:val="22"/>
          <w:szCs w:val="24"/>
          <w:rtl/>
        </w:rPr>
      </w:pPr>
    </w:p>
    <w:p w14:paraId="24F1DB2D" w14:textId="77777777" w:rsidR="003C50ED" w:rsidRDefault="003C50ED" w:rsidP="009E7CF5">
      <w:pPr>
        <w:pStyle w:val="SingleTxt"/>
        <w:spacing w:line="360" w:lineRule="exact"/>
        <w:ind w:left="720" w:right="0"/>
        <w:jc w:val="both"/>
        <w:rPr>
          <w:rFonts w:cs="Simplified Arabic"/>
          <w:sz w:val="22"/>
          <w:szCs w:val="24"/>
          <w:rtl/>
        </w:rPr>
      </w:pPr>
    </w:p>
    <w:p w14:paraId="4CACECC2" w14:textId="77777777" w:rsidR="003C50ED" w:rsidRDefault="003C50ED" w:rsidP="009E7CF5">
      <w:pPr>
        <w:pStyle w:val="SingleTxt"/>
        <w:spacing w:line="360" w:lineRule="exact"/>
        <w:ind w:left="720" w:right="0"/>
        <w:jc w:val="both"/>
        <w:rPr>
          <w:rFonts w:cs="Simplified Arabic"/>
          <w:sz w:val="22"/>
          <w:szCs w:val="24"/>
          <w:rtl/>
        </w:rPr>
      </w:pPr>
    </w:p>
    <w:p w14:paraId="26F21F5B" w14:textId="77777777" w:rsidR="003C50ED" w:rsidRDefault="003C50ED" w:rsidP="009E7CF5">
      <w:pPr>
        <w:pStyle w:val="SingleTxt"/>
        <w:spacing w:line="360" w:lineRule="exact"/>
        <w:ind w:left="720" w:right="0"/>
        <w:jc w:val="both"/>
        <w:rPr>
          <w:rFonts w:cs="Simplified Arabic"/>
          <w:sz w:val="22"/>
          <w:szCs w:val="24"/>
          <w:rtl/>
        </w:rPr>
      </w:pPr>
    </w:p>
    <w:p w14:paraId="2E03746A" w14:textId="5F6A3610" w:rsidR="00AF23EA" w:rsidRPr="0061060C" w:rsidRDefault="00AF23EA" w:rsidP="00BE0D7B">
      <w:pPr>
        <w:pStyle w:val="SingleTxt"/>
        <w:tabs>
          <w:tab w:val="clear" w:pos="1267"/>
        </w:tabs>
        <w:spacing w:after="240" w:line="320" w:lineRule="exact"/>
        <w:ind w:left="1134" w:right="0"/>
        <w:jc w:val="both"/>
        <w:rPr>
          <w:rFonts w:cs="Simplified Arabic"/>
          <w:w w:val="100"/>
          <w:szCs w:val="20"/>
          <w:rtl/>
        </w:rPr>
      </w:pPr>
      <w:r w:rsidRPr="0061060C">
        <w:rPr>
          <w:rFonts w:cs="Simplified Arabic"/>
          <w:w w:val="100"/>
          <w:szCs w:val="20"/>
          <w:vertAlign w:val="superscript"/>
          <w:rtl/>
        </w:rPr>
        <w:t>(أ)</w:t>
      </w:r>
      <w:r w:rsidRPr="0061060C">
        <w:rPr>
          <w:rFonts w:cs="Simplified Arabic"/>
          <w:w w:val="100"/>
          <w:szCs w:val="20"/>
          <w:rtl/>
        </w:rPr>
        <w:t xml:space="preserve"> </w:t>
      </w:r>
      <w:r w:rsidR="0052065B" w:rsidRPr="0061060C">
        <w:rPr>
          <w:rFonts w:cs="Simplified Arabic" w:hint="cs"/>
          <w:w w:val="100"/>
          <w:szCs w:val="20"/>
          <w:rtl/>
        </w:rPr>
        <w:t xml:space="preserve"> </w:t>
      </w:r>
      <w:r w:rsidRPr="0061060C">
        <w:rPr>
          <w:rFonts w:cs="Simplified Arabic"/>
          <w:w w:val="100"/>
          <w:szCs w:val="20"/>
          <w:rtl/>
        </w:rPr>
        <w:t>يقدم إطار مستقبلات الطبيعة ثلاثة منظورات قيمة للطبيعة في مثلث: جوهري: الطبيعة لأجل الطبيعة؛ علائقي: الطبيعة كثقافة؛ وذرائعي: الطبيعة لأجل المجتمع. وتمتزج الدوائر الملونة المرتبطة بكل منظور للقيمة ببعضها حيث تتقاطع، مما يوضح أنها لا تنفي بعضها البعض. وتُمثَّل المستقبلات المرغوبة للطبيعة داخل المثلث، في حين تُمثل الحالات غير المرغوب فيها للطبيعة والناس بالمساحة خارج المثلث. ويعتمد الإطار على فهم أنه قد يكون هناك مستقبلات غير مرغوب فيها تعمل جيداً لجانب معين من الطبيعة أو الإسهامات التي تقدمها الطبيعة للبشر، ولكنها قد تؤدي إلى عواقب سلبية للعديد من الجوانب الأخرى. وتشير خطوط المثلث إلى أن الحدود بين المستقبلات المرغوبة وغير المرغوبة غالباً ما تكون مرتبطة بالسياق أو المكان. ونظراً لعدم وجود تسلسل هرمي بين منظورات القيمة الثلاثة، يمكن للمستخدمين اختيار القيمة التي تظهر أعلى المثلث.</w:t>
      </w:r>
    </w:p>
    <w:p w14:paraId="43DBD6D8" w14:textId="77777777" w:rsidR="0052065B" w:rsidRPr="0061060C" w:rsidRDefault="00AF23EA" w:rsidP="0061060C">
      <w:pPr>
        <w:pStyle w:val="SingleTxt"/>
        <w:numPr>
          <w:ilvl w:val="0"/>
          <w:numId w:val="36"/>
        </w:numPr>
        <w:tabs>
          <w:tab w:val="clear" w:pos="1267"/>
          <w:tab w:val="clear" w:pos="1930"/>
          <w:tab w:val="left" w:pos="1842"/>
        </w:tabs>
        <w:spacing w:line="360" w:lineRule="exact"/>
        <w:ind w:left="1134" w:right="0" w:firstLine="0"/>
        <w:jc w:val="both"/>
        <w:rPr>
          <w:rFonts w:cs="Simplified Arabic"/>
          <w:w w:val="100"/>
          <w:sz w:val="22"/>
          <w:szCs w:val="24"/>
        </w:rPr>
      </w:pPr>
      <w:r w:rsidRPr="0061060C">
        <w:rPr>
          <w:rFonts w:cs="Simplified Arabic"/>
          <w:w w:val="100"/>
          <w:sz w:val="22"/>
          <w:szCs w:val="24"/>
          <w:rtl/>
        </w:rPr>
        <w:t>ومن منظور ’’الطبيعة لأجل الطبيعة‘‘، ينظر الناس إلى الطبيعة على أنها ذات قيمة جوهرية، ويتم وضع القيمة بحسب تنوع الأنواع والموائل والنظم الإيكولوجية والعمليات التي تشكل العالم الطبيعي، وقدرة الطبيعة على العمل بشكل مستقل. واستحوذ هذا المنظور على الكثير من مخاوف حركة الحفظ بشأن أزمة الانقراض وحماية البرية، وهي ممثلة تمثيلاً جيداً في أهداف أيشي للتنوع البيولوجي للمناطق المحمية وبعض مشاريع أهداف الإطار العالمي الناشئ للتنوع البيولوجي لما بعد عام 2020 بموجب اتفاقية التنوع البيولوجي (اتفاقية التنوع البيولوجي، 2021) وفي إطار مفاهيم مثل ’’نصف الأرض‘‘ وإعادة الطبيعة البرية.</w:t>
      </w:r>
    </w:p>
    <w:p w14:paraId="16B2E479" w14:textId="77777777" w:rsidR="0052065B" w:rsidRPr="0061060C" w:rsidRDefault="00AF23EA" w:rsidP="0061060C">
      <w:pPr>
        <w:pStyle w:val="SingleTxt"/>
        <w:numPr>
          <w:ilvl w:val="0"/>
          <w:numId w:val="36"/>
        </w:numPr>
        <w:tabs>
          <w:tab w:val="clear" w:pos="1267"/>
          <w:tab w:val="clear" w:pos="1930"/>
          <w:tab w:val="left" w:pos="1842"/>
        </w:tabs>
        <w:spacing w:line="360" w:lineRule="exact"/>
        <w:ind w:left="1134" w:right="0" w:firstLine="0"/>
        <w:jc w:val="both"/>
        <w:rPr>
          <w:rFonts w:cs="Simplified Arabic"/>
          <w:w w:val="100"/>
          <w:sz w:val="22"/>
          <w:szCs w:val="24"/>
        </w:rPr>
      </w:pPr>
      <w:r w:rsidRPr="0061060C">
        <w:rPr>
          <w:rFonts w:cs="Simplified Arabic"/>
          <w:w w:val="100"/>
          <w:sz w:val="22"/>
          <w:szCs w:val="24"/>
          <w:rtl/>
        </w:rPr>
        <w:t>ويسلط منظور ’’الطبيعة كثقافة‘‘ الضوء في المقام الأول على القيم العلائقية للطبيعة، حيث تتشابك المجتمعات والثقافات والتقاليد والأديان مع الطبيعة في تشكيل المناظر الطبيعية الثقافية (</w:t>
      </w:r>
      <w:r w:rsidRPr="0061060C">
        <w:rPr>
          <w:rFonts w:cs="Simplified Arabic"/>
          <w:w w:val="100"/>
          <w:sz w:val="22"/>
          <w:szCs w:val="24"/>
        </w:rPr>
        <w:t xml:space="preserve">Himes &amp; </w:t>
      </w:r>
      <w:proofErr w:type="spellStart"/>
      <w:r w:rsidRPr="0061060C">
        <w:rPr>
          <w:rFonts w:cs="Simplified Arabic"/>
          <w:w w:val="100"/>
          <w:sz w:val="22"/>
          <w:szCs w:val="24"/>
        </w:rPr>
        <w:t>Muraca</w:t>
      </w:r>
      <w:proofErr w:type="spellEnd"/>
      <w:r w:rsidRPr="0061060C">
        <w:rPr>
          <w:rFonts w:cs="Simplified Arabic"/>
          <w:w w:val="100"/>
          <w:sz w:val="22"/>
          <w:szCs w:val="24"/>
          <w:rtl/>
        </w:rPr>
        <w:t xml:space="preserve">، </w:t>
      </w:r>
      <w:r w:rsidRPr="0061060C">
        <w:rPr>
          <w:rFonts w:cs="Simplified Arabic"/>
          <w:w w:val="100"/>
          <w:sz w:val="22"/>
          <w:szCs w:val="24"/>
        </w:rPr>
        <w:t>2018</w:t>
      </w:r>
      <w:r w:rsidRPr="0061060C">
        <w:rPr>
          <w:rFonts w:cs="Simplified Arabic"/>
          <w:w w:val="100"/>
          <w:sz w:val="22"/>
          <w:szCs w:val="24"/>
          <w:rtl/>
        </w:rPr>
        <w:t xml:space="preserve">). ويؤكد هذا المنظور على الأشخاص الذين يعيشون في وئام مع الطبيعة وغالباً ما يتجلى في العلاقات الروحية وغيرها من العلاقات غير المادية بين الطبيعة والناس مثل الهوية الثقافية والشعور بالمكان والشعور بالانتماء. ولا يقتصر منظور ’’الطبيعة كثقافة‘‘ على نظم المعارف الأصلية والمحلية، بل يتزايد الاعتراف به في جميع أنحاء العالم من خلال المبادرات التي تشجع البشر على إعادة الاتصال بالطبيعة داخل المناظر الطبيعية الحضرية والريفية، وأنماط الحياة التقليدية والإسهامات التي تقدمها الطبيعة للصحة العقلية (على سبيل المثال، </w:t>
      </w:r>
      <w:r w:rsidRPr="0061060C">
        <w:rPr>
          <w:rFonts w:cs="Simplified Arabic"/>
          <w:w w:val="100"/>
          <w:sz w:val="22"/>
          <w:szCs w:val="24"/>
          <w:rtl/>
        </w:rPr>
        <w:lastRenderedPageBreak/>
        <w:t>المفاهيم اليابانية لساتوياما وساتومي، والتي تمثل الأماكن التي يتكامل فيها الوجود البشري بطريقة تعزز رفاه المناظر الطبيعية). ولا تقتصر الثقافة والروابط الثقافية مع الطبيعة على هذا المنظور؛ وبدلاً من ذلك، يُقصد بـتعبير ’’الطبيعة كثقافة‘‘ التأكيد على أن الطبيعة والثقافة متلازمان وأن الناس جزء لا يتجزأ من الطبيعة وليسوا منفصلين عنها.</w:t>
      </w:r>
    </w:p>
    <w:p w14:paraId="64CF10F9" w14:textId="77777777" w:rsidR="0052065B" w:rsidRPr="0061060C" w:rsidRDefault="00AF23EA" w:rsidP="0061060C">
      <w:pPr>
        <w:pStyle w:val="SingleTxt"/>
        <w:numPr>
          <w:ilvl w:val="0"/>
          <w:numId w:val="36"/>
        </w:numPr>
        <w:tabs>
          <w:tab w:val="clear" w:pos="1267"/>
          <w:tab w:val="clear" w:pos="1930"/>
          <w:tab w:val="left" w:pos="1842"/>
        </w:tabs>
        <w:spacing w:line="360" w:lineRule="exact"/>
        <w:ind w:left="1134" w:right="0" w:firstLine="0"/>
        <w:jc w:val="both"/>
        <w:rPr>
          <w:rFonts w:cs="Simplified Arabic"/>
          <w:w w:val="100"/>
          <w:sz w:val="22"/>
          <w:szCs w:val="24"/>
        </w:rPr>
      </w:pPr>
      <w:r w:rsidRPr="0061060C">
        <w:rPr>
          <w:rFonts w:cs="Simplified Arabic"/>
          <w:w w:val="100"/>
          <w:sz w:val="22"/>
          <w:szCs w:val="24"/>
          <w:rtl/>
        </w:rPr>
        <w:t>ويسلط منظور ’’الطبيعة لأجل المجتمع‘‘ الضوء على الفوائد النفعية والقيم الذرائعية التي توفرها الطبيعة للناس والمجتمعات. وتنعكس وجهة النظر هذه في مفاهيم مثل خدمات النظم الإيكولوجية ورأس المال الطبيعي والبنية التحتية الخضراء والحلول القائمة على الطبيعة، والتي تصور الطبيعة كمزود للخدمات للمجتمع (برنامج الأمم المتحدة للبيئة، 2021). وتوجد مجموعة متنوعة من النهج لتحديد الفوائد التي يحصل عليها الناس من الطبيعة كمياً، مثل إنتاج الغذاء وترشيح المياه، وتأثيرها على صحة الإنسان. ويشكل العديد من هذه القيم الذرائعية روابط مباشرة بين الطبيعة والمجتمع وتتمثل في أهداف التنمية المستدامة وأهداف أيشي للتنوع البيولوجي والإطار العالمي الناشئ للتنوع البيولوجي لما بعد عام 2020. وتُجسد العديد من الحلول القائمة على الطبيعة الفوائد الأساسية التي تقدمها الطبيعة (مثل، استصلاح المستنقعات المالحة أو استعادة المنغروف لعزل الكربون).</w:t>
      </w:r>
    </w:p>
    <w:p w14:paraId="77CF0101" w14:textId="77777777" w:rsidR="0061060C" w:rsidRDefault="00AF23EA" w:rsidP="0090623E">
      <w:pPr>
        <w:pStyle w:val="SingleTxt"/>
        <w:numPr>
          <w:ilvl w:val="0"/>
          <w:numId w:val="36"/>
        </w:numPr>
        <w:tabs>
          <w:tab w:val="clear" w:pos="1267"/>
          <w:tab w:val="clear" w:pos="1930"/>
          <w:tab w:val="left" w:pos="1842"/>
        </w:tabs>
        <w:spacing w:line="360" w:lineRule="exact"/>
        <w:ind w:left="1134" w:right="0" w:firstLine="0"/>
        <w:jc w:val="both"/>
        <w:rPr>
          <w:rFonts w:cs="Simplified Arabic"/>
          <w:w w:val="100"/>
          <w:sz w:val="22"/>
          <w:szCs w:val="24"/>
        </w:rPr>
      </w:pPr>
      <w:r w:rsidRPr="0061060C">
        <w:rPr>
          <w:rFonts w:cs="Simplified Arabic"/>
          <w:w w:val="100"/>
          <w:sz w:val="22"/>
          <w:szCs w:val="24"/>
          <w:rtl/>
        </w:rPr>
        <w:t xml:space="preserve">وفي حين أن إطار مستقبلات الطبيعة يعتمد على مفاهيم القيم الجوهرية والعلائقية والذرائعية، فإن منظورات القيمة الثلاثة تتداخل إلى حد ما ويسمح الإطار بتعايشها، ويعالج بعض الانتقادات التي أعرب عنها بيكولو (2017) بشأن أبعاد القيمة. ويسمح الإطار بالإقرار بتنوع السبل التي يعرف بها الناس ’’الطبيعة‘‘، وفهم أن نطاقات المعارف والتفاعلات والهوية تؤثر على القيم التي ينسبها الأفراد إلى الطبيعة </w:t>
      </w:r>
      <w:r w:rsidRPr="0061060C">
        <w:rPr>
          <w:rFonts w:asciiTheme="majorBidi" w:hAnsiTheme="majorBidi" w:cstheme="majorBidi"/>
          <w:w w:val="100"/>
          <w:sz w:val="21"/>
          <w:szCs w:val="21"/>
          <w:rtl/>
        </w:rPr>
        <w:t>(</w:t>
      </w:r>
      <w:proofErr w:type="spellStart"/>
      <w:r w:rsidRPr="0061060C">
        <w:rPr>
          <w:rFonts w:asciiTheme="majorBidi" w:hAnsiTheme="majorBidi" w:cstheme="majorBidi"/>
          <w:w w:val="100"/>
          <w:sz w:val="21"/>
          <w:szCs w:val="21"/>
        </w:rPr>
        <w:t>Berghöfer</w:t>
      </w:r>
      <w:proofErr w:type="spellEnd"/>
      <w:r w:rsidRPr="0061060C">
        <w:rPr>
          <w:rFonts w:asciiTheme="majorBidi" w:hAnsiTheme="majorBidi" w:cstheme="majorBidi"/>
          <w:w w:val="100"/>
          <w:sz w:val="21"/>
          <w:szCs w:val="21"/>
        </w:rPr>
        <w:t xml:space="preserve"> et al.</w:t>
      </w:r>
      <w:r w:rsidRPr="0061060C">
        <w:rPr>
          <w:rFonts w:asciiTheme="majorBidi" w:hAnsiTheme="majorBidi" w:cstheme="majorBidi"/>
          <w:w w:val="100"/>
          <w:sz w:val="21"/>
          <w:szCs w:val="21"/>
          <w:rtl/>
        </w:rPr>
        <w:t xml:space="preserve">، </w:t>
      </w:r>
      <w:r w:rsidRPr="0061060C">
        <w:rPr>
          <w:rFonts w:asciiTheme="majorBidi" w:hAnsiTheme="majorBidi" w:cstheme="majorBidi"/>
          <w:w w:val="100"/>
          <w:sz w:val="21"/>
          <w:szCs w:val="21"/>
        </w:rPr>
        <w:t>2020</w:t>
      </w:r>
      <w:r w:rsidRPr="0061060C">
        <w:rPr>
          <w:rFonts w:asciiTheme="majorBidi" w:hAnsiTheme="majorBidi" w:cstheme="majorBidi"/>
          <w:w w:val="100"/>
          <w:sz w:val="21"/>
          <w:szCs w:val="21"/>
          <w:rtl/>
        </w:rPr>
        <w:t>)</w:t>
      </w:r>
      <w:r w:rsidRPr="0061060C">
        <w:rPr>
          <w:rFonts w:cs="Simplified Arabic"/>
          <w:w w:val="100"/>
          <w:sz w:val="22"/>
          <w:szCs w:val="24"/>
          <w:rtl/>
        </w:rPr>
        <w:t>. ويمثل منظور ’’الطبيعة لأجل الطبيعة‘‘ قيماً جوهرية وتوفر بشكل غير مباشر قيماً ذرائعية على الرغم من الفوائد غير المادية للنظم الإيكولوجية الصحية. ويهيمن على منظور ’’الطبيعة لأجل المجتمع‘‘ الاستخدام المباشر وغير المباشر لمجموعة فرعية من القيم الذرائعية، بينما يجسد منظور ’’الطبيعة كثقافة‘‘ القيم العلائقية، بما في ذلك المساهمات غير المادية للطبيعة. وتشمل الأمثلة على المجالات التي يكون فيها التداخل قوياً بين منظوري ’’الطبيعة لأجل المجتمع‘‘ و’’الطبيعة كثقافة‘‘ الصحة العقلية والفوائد الترفيهية للطبيعة. وتعد القيمة الجوهرية للطبيعة جزءًا لا يتجزأ من العديد من الثقافات، حيث يلتقي منظوري ’’الطبيعة لأجل الطبيعة‘‘ و’’الطبيعة كثقافة‘‘.</w:t>
      </w:r>
    </w:p>
    <w:p w14:paraId="06B90CD1" w14:textId="21ABED81" w:rsidR="00AF23EA" w:rsidRPr="0061060C" w:rsidRDefault="00AF23EA" w:rsidP="0090623E">
      <w:pPr>
        <w:pStyle w:val="SingleTxt"/>
        <w:numPr>
          <w:ilvl w:val="0"/>
          <w:numId w:val="36"/>
        </w:numPr>
        <w:tabs>
          <w:tab w:val="clear" w:pos="1267"/>
          <w:tab w:val="clear" w:pos="1930"/>
          <w:tab w:val="left" w:pos="1842"/>
        </w:tabs>
        <w:spacing w:line="360" w:lineRule="exact"/>
        <w:ind w:left="1134" w:right="0" w:firstLine="0"/>
        <w:jc w:val="both"/>
        <w:rPr>
          <w:rFonts w:cs="Simplified Arabic"/>
          <w:w w:val="100"/>
          <w:sz w:val="22"/>
          <w:szCs w:val="24"/>
          <w:rtl/>
        </w:rPr>
      </w:pPr>
      <w:r w:rsidRPr="0061060C">
        <w:rPr>
          <w:rFonts w:cs="Simplified Arabic"/>
          <w:w w:val="100"/>
          <w:sz w:val="22"/>
          <w:szCs w:val="24"/>
          <w:rtl/>
        </w:rPr>
        <w:t>ويمكن تقييم حالة الكوكب أو أي مكان على هذا الكوكب عبر هذه المنظورات الثلاثة (الشكل 3). ويبقى الهدف من تطوير السيناريوهات مع إطار مستقبلات الطبيعة هو تحسين حالة المكان عبر واحد أو أكثر من هذه المنظورات الثلاثة. لذلك، يهدف المرء إلى نقل مكان من حالة راهنة، غالباً ما تكون متدهورة من واحد أو أكثر من هذه المنظورات (الشكل 3)، إلى درجة أعلى. ومع اقتراب المرء من درجات عالية في أحد هذه المنظورات، قد يلزم التقايض مع آخرين. وعلى الصعيد العالمي، قد يتحدث المرء عن جداول زمنية متعددة العقود (على سبيل المثال، 2020-2050)، بينما على الصعيد المحلي، قد تكون الجداول الزمنية المتعددة السنوات أكثر ملاءمة لإعداد السيناريوهات (على سبيل المثال، 5-10 سنوات).</w:t>
      </w:r>
    </w:p>
    <w:p w14:paraId="2A69C4E7" w14:textId="77777777" w:rsidR="00970000" w:rsidRDefault="00970000">
      <w:pPr>
        <w:bidi w:val="0"/>
        <w:rPr>
          <w:w w:val="103"/>
          <w:kern w:val="14"/>
          <w:szCs w:val="24"/>
          <w:rtl/>
        </w:rPr>
      </w:pPr>
      <w:r>
        <w:rPr>
          <w:szCs w:val="24"/>
          <w:rtl/>
        </w:rPr>
        <w:br w:type="page"/>
      </w:r>
    </w:p>
    <w:p w14:paraId="042D6DFE" w14:textId="3B258B9C" w:rsidR="00AF23EA" w:rsidRPr="00A840F2" w:rsidRDefault="00AF23EA" w:rsidP="00F22168">
      <w:pPr>
        <w:pStyle w:val="SingleTxt"/>
        <w:spacing w:line="360" w:lineRule="exact"/>
        <w:ind w:left="1133" w:right="0"/>
        <w:jc w:val="both"/>
        <w:rPr>
          <w:rFonts w:cs="Simplified Arabic"/>
          <w:sz w:val="22"/>
          <w:szCs w:val="24"/>
          <w:rtl/>
        </w:rPr>
      </w:pPr>
      <w:r w:rsidRPr="00A840F2">
        <w:rPr>
          <w:rFonts w:cs="Simplified Arabic"/>
          <w:sz w:val="22"/>
          <w:szCs w:val="24"/>
          <w:rtl/>
        </w:rPr>
        <w:lastRenderedPageBreak/>
        <w:t>الشكل 3</w:t>
      </w:r>
    </w:p>
    <w:p w14:paraId="5DE1685D" w14:textId="77777777" w:rsidR="00AF23EA" w:rsidRPr="0061060C" w:rsidRDefault="00AF23EA" w:rsidP="00F22168">
      <w:pPr>
        <w:pStyle w:val="SingleTxt"/>
        <w:spacing w:line="360" w:lineRule="exact"/>
        <w:ind w:left="1133" w:right="0"/>
        <w:jc w:val="both"/>
        <w:rPr>
          <w:rFonts w:cs="Simplified Arabic"/>
          <w:b/>
          <w:bCs/>
          <w:sz w:val="22"/>
          <w:szCs w:val="24"/>
          <w:rtl/>
        </w:rPr>
      </w:pPr>
      <w:r w:rsidRPr="0061060C">
        <w:rPr>
          <w:rFonts w:cs="Simplified Arabic"/>
          <w:b/>
          <w:bCs/>
          <w:sz w:val="22"/>
          <w:szCs w:val="24"/>
          <w:rtl/>
        </w:rPr>
        <w:t xml:space="preserve">توضيح مفاهيمي لكيفية استخدام إطار مستقبلات الطبيعة لتحديد المسارات نحو مستقبل مستدام </w:t>
      </w:r>
      <w:r w:rsidRPr="0061060C">
        <w:rPr>
          <w:rFonts w:cs="Simplified Arabic"/>
          <w:b/>
          <w:bCs/>
          <w:sz w:val="22"/>
          <w:szCs w:val="24"/>
          <w:vertAlign w:val="superscript"/>
          <w:rtl/>
        </w:rPr>
        <w:t>(أ)</w:t>
      </w:r>
    </w:p>
    <w:p w14:paraId="2B6D8F61" w14:textId="4B3897C9" w:rsidR="00AF23EA" w:rsidRDefault="00F22168" w:rsidP="00F22168">
      <w:pPr>
        <w:pStyle w:val="SingleTxt"/>
        <w:spacing w:line="360" w:lineRule="exact"/>
        <w:ind w:left="1133" w:right="0"/>
        <w:jc w:val="both"/>
        <w:rPr>
          <w:rFonts w:eastAsia="SimSun" w:cs="Simplified Arabic"/>
          <w:b/>
          <w:kern w:val="0"/>
          <w:szCs w:val="18"/>
          <w:rtl/>
        </w:rPr>
      </w:pPr>
      <w:r>
        <w:rPr>
          <w:rFonts w:eastAsia="SimSun" w:cs="Simplified Arabic"/>
          <w:b/>
          <w:noProof/>
          <w:w w:val="100"/>
          <w:kern w:val="0"/>
          <w:szCs w:val="18"/>
          <w:rtl/>
          <w:lang w:val="ar-SA"/>
        </w:rPr>
        <mc:AlternateContent>
          <mc:Choice Requires="wps">
            <w:drawing>
              <wp:anchor distT="0" distB="0" distL="114300" distR="114300" simplePos="0" relativeHeight="251669504" behindDoc="0" locked="0" layoutInCell="1" allowOverlap="1" wp14:anchorId="5523D368" wp14:editId="4CD6CC3E">
                <wp:simplePos x="0" y="0"/>
                <wp:positionH relativeFrom="column">
                  <wp:posOffset>-45720</wp:posOffset>
                </wp:positionH>
                <wp:positionV relativeFrom="paragraph">
                  <wp:posOffset>160655</wp:posOffset>
                </wp:positionV>
                <wp:extent cx="5238750" cy="3528000"/>
                <wp:effectExtent l="0" t="0" r="19050" b="15875"/>
                <wp:wrapNone/>
                <wp:docPr id="8" name="Text Box 8"/>
                <wp:cNvGraphicFramePr/>
                <a:graphic xmlns:a="http://schemas.openxmlformats.org/drawingml/2006/main">
                  <a:graphicData uri="http://schemas.microsoft.com/office/word/2010/wordprocessingShape">
                    <wps:wsp>
                      <wps:cNvSpPr txBox="1"/>
                      <wps:spPr>
                        <a:xfrm>
                          <a:off x="0" y="0"/>
                          <a:ext cx="5238750" cy="3528000"/>
                        </a:xfrm>
                        <a:prstGeom prst="rect">
                          <a:avLst/>
                        </a:prstGeom>
                        <a:solidFill>
                          <a:schemeClr val="lt1"/>
                        </a:solidFill>
                        <a:ln w="6350">
                          <a:solidFill>
                            <a:schemeClr val="bg1"/>
                          </a:solidFill>
                        </a:ln>
                      </wps:spPr>
                      <wps:txbx>
                        <w:txbxContent>
                          <w:p w14:paraId="57EE5DAE" w14:textId="4BE364EA" w:rsidR="00F22168" w:rsidRDefault="00F22168" w:rsidP="0061060C">
                            <w:pPr>
                              <w:jc w:val="center"/>
                            </w:pPr>
                            <w:r>
                              <w:rPr>
                                <w:noProof/>
                              </w:rPr>
                              <w:drawing>
                                <wp:inline distT="0" distB="0" distL="0" distR="0" wp14:anchorId="6DA33EFF" wp14:editId="2AB49C3F">
                                  <wp:extent cx="2466876" cy="35279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7204" cy="35427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3D368" id="Text Box 8" o:spid="_x0000_s1028" type="#_x0000_t202" style="position:absolute;left:0;text-align:left;margin-left:-3.6pt;margin-top:12.65pt;width:412.5pt;height:277.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" fillcolor="white [3201]" strokecolor="white [3212]" strokeweight=".5pt">
                <v:textbox>
                  <w:txbxContent>
                    <w:p w14:paraId="57EE5DAE" w14:textId="4BE364EA" w:rsidR="00F22168" w:rsidRDefault="00F22168" w:rsidP="0061060C">
                      <w:pPr>
                        <w:jc w:val="center"/>
                      </w:pPr>
                      <w:r>
                        <w:rPr>
                          <w:noProof/>
                        </w:rPr>
                        <w:drawing>
                          <wp:inline distT="0" distB="0" distL="0" distR="0" wp14:anchorId="6DA33EFF" wp14:editId="2AB49C3F">
                            <wp:extent cx="2466876" cy="35279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7204" cy="3542717"/>
                                    </a:xfrm>
                                    <a:prstGeom prst="rect">
                                      <a:avLst/>
                                    </a:prstGeom>
                                  </pic:spPr>
                                </pic:pic>
                              </a:graphicData>
                            </a:graphic>
                          </wp:inline>
                        </w:drawing>
                      </w:r>
                    </w:p>
                  </w:txbxContent>
                </v:textbox>
              </v:shape>
            </w:pict>
          </mc:Fallback>
        </mc:AlternateContent>
      </w:r>
    </w:p>
    <w:p w14:paraId="5BAD9912" w14:textId="77777777" w:rsidR="00F22168" w:rsidRDefault="00F22168" w:rsidP="00F22168">
      <w:pPr>
        <w:pStyle w:val="SingleTxt"/>
        <w:spacing w:line="360" w:lineRule="exact"/>
        <w:ind w:left="1133" w:right="0"/>
        <w:jc w:val="both"/>
        <w:rPr>
          <w:rFonts w:eastAsia="SimSun" w:cs="Simplified Arabic"/>
          <w:b/>
          <w:kern w:val="0"/>
          <w:szCs w:val="18"/>
          <w:rtl/>
        </w:rPr>
      </w:pPr>
    </w:p>
    <w:p w14:paraId="6B5FB582" w14:textId="77777777" w:rsidR="00102B2B" w:rsidRDefault="00102B2B" w:rsidP="00F22168">
      <w:pPr>
        <w:pStyle w:val="SingleTxt"/>
        <w:spacing w:line="360" w:lineRule="exact"/>
        <w:ind w:left="1133" w:right="0"/>
        <w:jc w:val="both"/>
        <w:rPr>
          <w:rFonts w:eastAsia="SimSun" w:cs="Simplified Arabic"/>
          <w:b/>
          <w:kern w:val="0"/>
          <w:szCs w:val="18"/>
          <w:rtl/>
        </w:rPr>
      </w:pPr>
    </w:p>
    <w:p w14:paraId="3D2F95F4" w14:textId="77777777" w:rsidR="00102B2B" w:rsidRDefault="00102B2B" w:rsidP="00F22168">
      <w:pPr>
        <w:pStyle w:val="SingleTxt"/>
        <w:spacing w:line="360" w:lineRule="exact"/>
        <w:ind w:left="1133" w:right="0"/>
        <w:jc w:val="both"/>
        <w:rPr>
          <w:rFonts w:eastAsia="SimSun" w:cs="Simplified Arabic"/>
          <w:b/>
          <w:kern w:val="0"/>
          <w:szCs w:val="18"/>
          <w:rtl/>
        </w:rPr>
      </w:pPr>
    </w:p>
    <w:p w14:paraId="287F1B9B" w14:textId="77777777" w:rsidR="00102B2B" w:rsidRDefault="00102B2B" w:rsidP="00F22168">
      <w:pPr>
        <w:pStyle w:val="SingleTxt"/>
        <w:spacing w:line="360" w:lineRule="exact"/>
        <w:ind w:left="1133" w:right="0"/>
        <w:jc w:val="both"/>
        <w:rPr>
          <w:rFonts w:eastAsia="SimSun" w:cs="Simplified Arabic"/>
          <w:b/>
          <w:kern w:val="0"/>
          <w:szCs w:val="18"/>
          <w:rtl/>
        </w:rPr>
      </w:pPr>
    </w:p>
    <w:p w14:paraId="192622E3" w14:textId="77777777" w:rsidR="00102B2B" w:rsidRDefault="00102B2B" w:rsidP="00F22168">
      <w:pPr>
        <w:pStyle w:val="SingleTxt"/>
        <w:spacing w:line="360" w:lineRule="exact"/>
        <w:ind w:left="1133" w:right="0"/>
        <w:jc w:val="both"/>
        <w:rPr>
          <w:rFonts w:eastAsia="SimSun" w:cs="Simplified Arabic"/>
          <w:b/>
          <w:kern w:val="0"/>
          <w:szCs w:val="18"/>
          <w:rtl/>
        </w:rPr>
      </w:pPr>
    </w:p>
    <w:p w14:paraId="2E32FE2A" w14:textId="77777777" w:rsidR="00102B2B" w:rsidRDefault="00102B2B" w:rsidP="00F22168">
      <w:pPr>
        <w:pStyle w:val="SingleTxt"/>
        <w:spacing w:line="360" w:lineRule="exact"/>
        <w:ind w:left="1133" w:right="0"/>
        <w:jc w:val="both"/>
        <w:rPr>
          <w:rFonts w:eastAsia="SimSun" w:cs="Simplified Arabic"/>
          <w:b/>
          <w:kern w:val="0"/>
          <w:szCs w:val="18"/>
          <w:rtl/>
        </w:rPr>
      </w:pPr>
    </w:p>
    <w:p w14:paraId="33C52A44" w14:textId="77777777" w:rsidR="00102B2B" w:rsidRDefault="00102B2B" w:rsidP="00F22168">
      <w:pPr>
        <w:pStyle w:val="SingleTxt"/>
        <w:spacing w:line="360" w:lineRule="exact"/>
        <w:ind w:left="1133" w:right="0"/>
        <w:jc w:val="both"/>
        <w:rPr>
          <w:rFonts w:eastAsia="SimSun" w:cs="Simplified Arabic"/>
          <w:b/>
          <w:kern w:val="0"/>
          <w:szCs w:val="18"/>
          <w:rtl/>
        </w:rPr>
      </w:pPr>
    </w:p>
    <w:p w14:paraId="69DD8164" w14:textId="77777777" w:rsidR="00102B2B" w:rsidRDefault="00102B2B" w:rsidP="00F22168">
      <w:pPr>
        <w:pStyle w:val="SingleTxt"/>
        <w:spacing w:line="360" w:lineRule="exact"/>
        <w:ind w:left="1133" w:right="0"/>
        <w:jc w:val="both"/>
        <w:rPr>
          <w:rFonts w:eastAsia="SimSun" w:cs="Simplified Arabic"/>
          <w:b/>
          <w:kern w:val="0"/>
          <w:szCs w:val="18"/>
          <w:rtl/>
        </w:rPr>
      </w:pPr>
    </w:p>
    <w:p w14:paraId="7E153387" w14:textId="77777777" w:rsidR="00102B2B" w:rsidRDefault="00102B2B" w:rsidP="00F22168">
      <w:pPr>
        <w:pStyle w:val="SingleTxt"/>
        <w:spacing w:line="360" w:lineRule="exact"/>
        <w:ind w:left="1133" w:right="0"/>
        <w:jc w:val="both"/>
        <w:rPr>
          <w:rFonts w:eastAsia="SimSun" w:cs="Simplified Arabic"/>
          <w:b/>
          <w:kern w:val="0"/>
          <w:szCs w:val="18"/>
          <w:rtl/>
        </w:rPr>
      </w:pPr>
    </w:p>
    <w:p w14:paraId="0665F91E" w14:textId="77777777" w:rsidR="00F22168" w:rsidRDefault="00F22168" w:rsidP="00F22168">
      <w:pPr>
        <w:pStyle w:val="SingleTxt"/>
        <w:spacing w:line="360" w:lineRule="exact"/>
        <w:ind w:left="1133" w:right="0"/>
        <w:jc w:val="both"/>
        <w:rPr>
          <w:rFonts w:eastAsia="SimSun" w:cs="Simplified Arabic"/>
          <w:b/>
          <w:kern w:val="0"/>
          <w:szCs w:val="18"/>
          <w:rtl/>
        </w:rPr>
      </w:pPr>
    </w:p>
    <w:p w14:paraId="125B8EAE" w14:textId="77777777" w:rsidR="00F22168" w:rsidRDefault="00F22168" w:rsidP="00F22168">
      <w:pPr>
        <w:pStyle w:val="SingleTxt"/>
        <w:spacing w:line="360" w:lineRule="exact"/>
        <w:ind w:left="1133" w:right="0"/>
        <w:jc w:val="both"/>
        <w:rPr>
          <w:rFonts w:eastAsia="SimSun" w:cs="Simplified Arabic"/>
          <w:b/>
          <w:kern w:val="0"/>
          <w:szCs w:val="18"/>
          <w:rtl/>
        </w:rPr>
      </w:pPr>
    </w:p>
    <w:p w14:paraId="6B0ED4D3" w14:textId="77777777" w:rsidR="00F22168" w:rsidRPr="00361D3F" w:rsidRDefault="00F22168" w:rsidP="0061060C">
      <w:pPr>
        <w:pStyle w:val="SingleTxt"/>
        <w:spacing w:after="0" w:line="200" w:lineRule="exact"/>
        <w:ind w:left="1134" w:right="0"/>
        <w:jc w:val="both"/>
        <w:rPr>
          <w:rFonts w:cs="Simplified Arabic"/>
          <w:sz w:val="22"/>
          <w:szCs w:val="22"/>
          <w:rtl/>
        </w:rPr>
      </w:pPr>
    </w:p>
    <w:p w14:paraId="25223CAE" w14:textId="70C042AA" w:rsidR="00AF23EA" w:rsidRPr="0061060C" w:rsidRDefault="00AF23EA" w:rsidP="0061060C">
      <w:pPr>
        <w:pStyle w:val="SingleTxt"/>
        <w:spacing w:line="300" w:lineRule="exact"/>
        <w:ind w:left="1134" w:right="0"/>
        <w:jc w:val="both"/>
        <w:rPr>
          <w:rFonts w:cs="Simplified Arabic"/>
          <w:sz w:val="21"/>
          <w:szCs w:val="21"/>
          <w:rtl/>
        </w:rPr>
      </w:pPr>
      <w:r w:rsidRPr="0061060C">
        <w:rPr>
          <w:rFonts w:cs="Simplified Arabic"/>
          <w:sz w:val="21"/>
          <w:szCs w:val="21"/>
          <w:vertAlign w:val="superscript"/>
          <w:rtl/>
        </w:rPr>
        <w:t>(أ)</w:t>
      </w:r>
      <w:r w:rsidR="0061060C" w:rsidRPr="0061060C">
        <w:rPr>
          <w:rFonts w:cs="Simplified Arabic" w:hint="cs"/>
          <w:sz w:val="21"/>
          <w:szCs w:val="21"/>
          <w:vertAlign w:val="superscript"/>
          <w:rtl/>
        </w:rPr>
        <w:t xml:space="preserve"> </w:t>
      </w:r>
      <w:r w:rsidRPr="0061060C">
        <w:rPr>
          <w:rFonts w:cs="Simplified Arabic"/>
          <w:sz w:val="21"/>
          <w:szCs w:val="21"/>
          <w:rtl/>
        </w:rPr>
        <w:t xml:space="preserve"> يتوافق كل محور مع أحد منظورات القيمة الثلاثة للطبيعة. وفي هذا المثال، يتم اتخاذ إجراءات لتحسين الطبيعة والإسهامات التي تقدمها الطبيعة للبشر عبر واحد أو أكثر من منظورات القيمة نحو حدود مستقبلية أكثر استحساناً للطبيعة. وقد يتطلب رفع درجات لمنظور القيمة مقايضات بمنظور قيمة آخر (تم تعديله من</w:t>
      </w:r>
      <w:r w:rsidRPr="00A840F2">
        <w:rPr>
          <w:rFonts w:cs="Simplified Arabic"/>
          <w:sz w:val="22"/>
          <w:szCs w:val="24"/>
          <w:rtl/>
        </w:rPr>
        <w:t xml:space="preserve"> </w:t>
      </w:r>
      <w:r w:rsidRPr="0061060C">
        <w:rPr>
          <w:rFonts w:asciiTheme="majorBidi" w:hAnsiTheme="majorBidi" w:cstheme="majorBidi"/>
          <w:szCs w:val="20"/>
        </w:rPr>
        <w:t>Kim et al.</w:t>
      </w:r>
      <w:r w:rsidRPr="0061060C">
        <w:rPr>
          <w:rFonts w:asciiTheme="majorBidi" w:hAnsiTheme="majorBidi" w:cstheme="majorBidi"/>
          <w:szCs w:val="20"/>
          <w:rtl/>
        </w:rPr>
        <w:t>،</w:t>
      </w:r>
      <w:r w:rsidRPr="00A840F2">
        <w:rPr>
          <w:rFonts w:cs="Simplified Arabic"/>
          <w:sz w:val="22"/>
          <w:szCs w:val="24"/>
          <w:rtl/>
        </w:rPr>
        <w:t xml:space="preserve"> </w:t>
      </w:r>
      <w:r w:rsidRPr="0061060C">
        <w:rPr>
          <w:rFonts w:cs="Simplified Arabic"/>
          <w:szCs w:val="20"/>
        </w:rPr>
        <w:t>2021</w:t>
      </w:r>
      <w:r w:rsidRPr="0061060C">
        <w:rPr>
          <w:rFonts w:cs="Simplified Arabic"/>
          <w:sz w:val="21"/>
          <w:szCs w:val="21"/>
          <w:rtl/>
        </w:rPr>
        <w:t>، في طور ما قبل الطباعة).</w:t>
      </w:r>
    </w:p>
    <w:p w14:paraId="2D7E9AC8" w14:textId="0ABFE365" w:rsidR="00AF23EA" w:rsidRPr="00A840F2" w:rsidRDefault="00AF23EA" w:rsidP="00361D3F">
      <w:pPr>
        <w:pStyle w:val="SingleTxt"/>
        <w:spacing w:line="360" w:lineRule="exact"/>
        <w:ind w:left="1133" w:hanging="708"/>
        <w:jc w:val="both"/>
        <w:rPr>
          <w:rFonts w:cs="Simplified Arabic"/>
          <w:b/>
          <w:bCs/>
          <w:sz w:val="22"/>
          <w:szCs w:val="24"/>
          <w:rtl/>
        </w:rPr>
      </w:pPr>
      <w:r w:rsidRPr="00A840F2">
        <w:rPr>
          <w:rFonts w:cs="Simplified Arabic"/>
          <w:b/>
          <w:bCs/>
          <w:sz w:val="22"/>
          <w:szCs w:val="24"/>
          <w:rtl/>
        </w:rPr>
        <w:t>جيم-</w:t>
      </w:r>
      <w:r w:rsidR="000107A9">
        <w:rPr>
          <w:rFonts w:cs="Simplified Arabic"/>
          <w:b/>
          <w:bCs/>
          <w:sz w:val="22"/>
          <w:szCs w:val="24"/>
          <w:rtl/>
        </w:rPr>
        <w:tab/>
      </w:r>
      <w:r w:rsidRPr="00A840F2">
        <w:rPr>
          <w:rFonts w:cs="Simplified Arabic"/>
          <w:b/>
          <w:bCs/>
          <w:sz w:val="22"/>
          <w:szCs w:val="24"/>
          <w:rtl/>
        </w:rPr>
        <w:t>ما الفريد في إطار مستقبلات الطبيعة؟</w:t>
      </w:r>
    </w:p>
    <w:p w14:paraId="6D04ADA4" w14:textId="4E968838" w:rsidR="00AF23EA" w:rsidRPr="00A840F2" w:rsidRDefault="00AF23EA" w:rsidP="0061060C">
      <w:pPr>
        <w:pStyle w:val="SingleTxt"/>
        <w:numPr>
          <w:ilvl w:val="0"/>
          <w:numId w:val="36"/>
        </w:numPr>
        <w:tabs>
          <w:tab w:val="clear" w:pos="1267"/>
          <w:tab w:val="clear" w:pos="1930"/>
          <w:tab w:val="left" w:pos="1842"/>
        </w:tabs>
        <w:spacing w:line="360" w:lineRule="exact"/>
        <w:ind w:left="1133" w:right="0" w:firstLine="0"/>
        <w:jc w:val="both"/>
        <w:rPr>
          <w:rFonts w:cs="Simplified Arabic"/>
          <w:sz w:val="22"/>
          <w:szCs w:val="24"/>
          <w:rtl/>
        </w:rPr>
      </w:pPr>
      <w:r w:rsidRPr="00A840F2">
        <w:rPr>
          <w:rFonts w:cs="Simplified Arabic"/>
          <w:sz w:val="22"/>
          <w:szCs w:val="24"/>
          <w:rtl/>
        </w:rPr>
        <w:t xml:space="preserve">يمكن استخدام إطار مستقبلات الطبيعة لإعداد سيناريوهات تمثل تنوعاً في المستقبلات بناءًا على منظورات قيمة مختلفة للطبيعة، وهو أمر جديد في إطار السيناريوهات البيئية العالمية. وفي حين أن القصد من إطار مستقبلات الطبيعة هو تحفيز إعداد سيناريوهات يمكن مقارنتها، إلا أنه لا يحدد مسبقاً خصائص محددة لفرادى السيناريوهات؛ وبدلاً من ذلك، فهو يسمح بوضع سيناريوهات محددة المكان والسياق تمثل الأولويات والإيكولوجيات والقيم المحلية والإقليمية. وييسر استخدام إطار واحد يجمع بين مختلف منظورات القيمة للطبيعة تطبيقه على مجموعة متنوعة من السياقات الإقليمية والاجتماعية - الاقتصادية، حيث تتيح السمات المشتركة والمحددة (انظر الفرع 3 من التوجيه المنهجي، </w:t>
      </w:r>
      <w:r w:rsidRPr="00A840F2">
        <w:rPr>
          <w:rFonts w:cs="Simplified Arabic"/>
          <w:sz w:val="22"/>
          <w:szCs w:val="24"/>
        </w:rPr>
        <w:t>IPBES/9/INF/16</w:t>
      </w:r>
      <w:r w:rsidRPr="0061060C">
        <w:rPr>
          <w:rFonts w:asciiTheme="majorBidi" w:hAnsiTheme="majorBidi" w:cstheme="majorBidi"/>
          <w:sz w:val="22"/>
          <w:szCs w:val="22"/>
          <w:rtl/>
        </w:rPr>
        <w:t>)</w:t>
      </w:r>
      <w:r w:rsidRPr="00A840F2">
        <w:rPr>
          <w:rFonts w:cs="Simplified Arabic"/>
          <w:sz w:val="22"/>
          <w:szCs w:val="24"/>
          <w:rtl/>
        </w:rPr>
        <w:t xml:space="preserve"> إمكانية المقارنة بين السيناريوهات الفردية. ولتطبيق هذا الإطار، يمكن للمستخدمين وضع سيناريوهات قائمة على أساس إطار مستقبلات الطبيعة ضمن مجموعة من السياقات الاجتماعية والثقافية والاقتصادية والسياسية وعبر مجموعة واسعة من النطاقات المكانية، والتي قد تحدد مسارات نحو مستقبلات مرغوبة تحقق أهداف الإطار العالمي الناشئ للتنوع البيولوجي لما بعد عام 2020 وأهداف التنمية المستدامة (المنبر، 2016 أ). وبالتالي، يمكن بسهولة ترجمة خصوصية السيناريوهات الفردية إلى ظروف محلية وتطبيقها على المسائل التي تهم مقرري السياسات المحليين.</w:t>
      </w:r>
    </w:p>
    <w:p w14:paraId="67865540" w14:textId="5AAE9297" w:rsidR="00AF23EA" w:rsidRPr="00A840F2" w:rsidRDefault="00AF23EA" w:rsidP="000107A9">
      <w:pPr>
        <w:pStyle w:val="SingleTxt"/>
        <w:tabs>
          <w:tab w:val="clear" w:pos="1267"/>
          <w:tab w:val="clear" w:pos="1930"/>
          <w:tab w:val="left" w:pos="1842"/>
        </w:tabs>
        <w:spacing w:line="360" w:lineRule="exact"/>
        <w:ind w:left="1117" w:right="0" w:firstLine="16"/>
        <w:jc w:val="both"/>
        <w:rPr>
          <w:rFonts w:cs="Simplified Arabic"/>
          <w:sz w:val="22"/>
          <w:szCs w:val="24"/>
          <w:rtl/>
        </w:rPr>
      </w:pPr>
      <w:r w:rsidRPr="00A840F2">
        <w:rPr>
          <w:rFonts w:cs="Simplified Arabic"/>
          <w:sz w:val="22"/>
          <w:szCs w:val="24"/>
          <w:rtl/>
        </w:rPr>
        <w:t>18-</w:t>
      </w:r>
      <w:r w:rsidRPr="00A840F2">
        <w:rPr>
          <w:rFonts w:cs="Simplified Arabic"/>
          <w:sz w:val="22"/>
          <w:szCs w:val="24"/>
          <w:rtl/>
        </w:rPr>
        <w:tab/>
        <w:t xml:space="preserve">ويمكن التمييز بين إطار مستقبلات الطبيعة ونهج السيناريوهات مثل مسارات التركيز التمثيلية والمسارات الاجتماعية والاقتصادية المشتركة، والتي وضعت لدعم تقييمات الفريق الحكومي الدولي المعني بتغير المناخ </w:t>
      </w:r>
      <w:r w:rsidRPr="0091600E">
        <w:rPr>
          <w:rFonts w:asciiTheme="majorBidi" w:hAnsiTheme="majorBidi" w:cstheme="majorBidi"/>
          <w:sz w:val="22"/>
          <w:szCs w:val="22"/>
          <w:rtl/>
        </w:rPr>
        <w:t>(</w:t>
      </w:r>
      <w:r w:rsidRPr="0091600E">
        <w:rPr>
          <w:rFonts w:asciiTheme="majorBidi" w:eastAsia="SimSun" w:hAnsiTheme="majorBidi" w:cstheme="majorBidi"/>
          <w:kern w:val="0"/>
          <w:sz w:val="22"/>
          <w:szCs w:val="22"/>
          <w:lang w:eastAsia="zh-CN"/>
        </w:rPr>
        <w:t>van Vuuren et al</w:t>
      </w:r>
      <w:r w:rsidRPr="0091600E">
        <w:rPr>
          <w:rFonts w:asciiTheme="majorBidi" w:eastAsia="SimSun" w:hAnsiTheme="majorBidi" w:cstheme="majorBidi"/>
          <w:kern w:val="0"/>
          <w:sz w:val="22"/>
          <w:szCs w:val="22"/>
          <w:rtl/>
          <w:lang w:eastAsia="zh-CN"/>
        </w:rPr>
        <w:t>، 2014</w:t>
      </w:r>
      <w:r w:rsidRPr="0091600E">
        <w:rPr>
          <w:rFonts w:asciiTheme="majorBidi" w:hAnsiTheme="majorBidi" w:cstheme="majorBidi"/>
          <w:sz w:val="22"/>
          <w:szCs w:val="22"/>
          <w:rtl/>
        </w:rPr>
        <w:t>)</w:t>
      </w:r>
      <w:r w:rsidRPr="00A840F2">
        <w:rPr>
          <w:rFonts w:cs="Simplified Arabic"/>
          <w:sz w:val="22"/>
          <w:szCs w:val="24"/>
          <w:rtl/>
        </w:rPr>
        <w:t xml:space="preserve">. ويعد إطار مسارات التركيز التمثيلية للمسارات الاجتماعية والاقتصادية المشتركة إطاراً إلزامياً من حيث نتائج تركيزات غازات الدفيئة والعديد من المحركات المباشرة وغير المباشرة الأخرى لتغير </w:t>
      </w:r>
      <w:r w:rsidRPr="00A840F2">
        <w:rPr>
          <w:rFonts w:cs="Simplified Arabic"/>
          <w:sz w:val="22"/>
          <w:szCs w:val="24"/>
          <w:rtl/>
        </w:rPr>
        <w:lastRenderedPageBreak/>
        <w:t xml:space="preserve">المناخ، مثل النمو السكاني والنمو الاقتصادي والإنتاجية الزراعية </w:t>
      </w:r>
      <w:r w:rsidRPr="0091600E">
        <w:rPr>
          <w:rFonts w:asciiTheme="majorBidi" w:hAnsiTheme="majorBidi" w:cstheme="majorBidi"/>
          <w:sz w:val="22"/>
          <w:szCs w:val="22"/>
          <w:rtl/>
        </w:rPr>
        <w:t>(</w:t>
      </w:r>
      <w:r w:rsidRPr="0091600E">
        <w:rPr>
          <w:rFonts w:asciiTheme="majorBidi" w:eastAsia="SimSun" w:hAnsiTheme="majorBidi" w:cstheme="majorBidi"/>
          <w:kern w:val="0"/>
          <w:sz w:val="22"/>
          <w:szCs w:val="22"/>
          <w:lang w:eastAsia="zh-CN"/>
        </w:rPr>
        <w:t>O'Neill et al.</w:t>
      </w:r>
      <w:r w:rsidRPr="0091600E">
        <w:rPr>
          <w:rFonts w:asciiTheme="majorBidi" w:hAnsiTheme="majorBidi" w:cstheme="majorBidi"/>
          <w:sz w:val="22"/>
          <w:szCs w:val="22"/>
          <w:rtl/>
        </w:rPr>
        <w:t>، 2017)</w:t>
      </w:r>
      <w:r w:rsidRPr="00A840F2">
        <w:rPr>
          <w:rFonts w:cs="Simplified Arabic"/>
          <w:sz w:val="22"/>
          <w:szCs w:val="24"/>
          <w:rtl/>
        </w:rPr>
        <w:t xml:space="preserve">. وتوضح الخانة 3 من التوجيهات المنهجية </w:t>
      </w:r>
      <w:r w:rsidRPr="0091600E">
        <w:rPr>
          <w:rFonts w:asciiTheme="majorBidi" w:hAnsiTheme="majorBidi" w:cstheme="majorBidi"/>
          <w:sz w:val="22"/>
          <w:szCs w:val="22"/>
          <w:rtl/>
        </w:rPr>
        <w:t>(</w:t>
      </w:r>
      <w:r w:rsidRPr="0091600E">
        <w:rPr>
          <w:rFonts w:asciiTheme="majorBidi" w:hAnsiTheme="majorBidi" w:cstheme="majorBidi"/>
          <w:sz w:val="22"/>
          <w:szCs w:val="22"/>
        </w:rPr>
        <w:t>IPBES/9/INF/16</w:t>
      </w:r>
      <w:r w:rsidRPr="0091600E">
        <w:rPr>
          <w:rFonts w:asciiTheme="majorBidi" w:hAnsiTheme="majorBidi" w:cstheme="majorBidi"/>
          <w:sz w:val="22"/>
          <w:szCs w:val="22"/>
          <w:rtl/>
        </w:rPr>
        <w:t>)</w:t>
      </w:r>
      <w:r w:rsidRPr="00A840F2">
        <w:rPr>
          <w:rFonts w:cs="Simplified Arabic"/>
          <w:sz w:val="22"/>
          <w:szCs w:val="24"/>
          <w:rtl/>
        </w:rPr>
        <w:t xml:space="preserve"> كيفية مطابقة إطار مستقبلات الطبيعة عبر المسارات الاجتماعية والاقتصادية المشتركة ومسارات التركيز التمثيلية، والجهود المبذولة المختلفة القائمة حالياً لاستخدام المسارات الاجتماعية والاقتصادية المشتركة كنقاط دخول إلى سيناريوهات جديدة قائمة على أساس إطار مستقبلات الطبيعة.</w:t>
      </w:r>
    </w:p>
    <w:p w14:paraId="27816F03" w14:textId="77777777" w:rsidR="00AF23EA" w:rsidRPr="00A840F2" w:rsidRDefault="00AF23EA" w:rsidP="000107A9">
      <w:pPr>
        <w:pStyle w:val="SingleTxt"/>
        <w:numPr>
          <w:ilvl w:val="0"/>
          <w:numId w:val="21"/>
        </w:numPr>
        <w:tabs>
          <w:tab w:val="clear" w:pos="1267"/>
          <w:tab w:val="clear" w:pos="1930"/>
          <w:tab w:val="left" w:pos="1842"/>
        </w:tabs>
        <w:spacing w:line="360" w:lineRule="exact"/>
        <w:ind w:left="1117" w:right="0" w:firstLine="16"/>
        <w:jc w:val="both"/>
        <w:rPr>
          <w:rFonts w:cs="Simplified Arabic"/>
          <w:sz w:val="22"/>
          <w:szCs w:val="24"/>
          <w:rtl/>
        </w:rPr>
      </w:pPr>
      <w:r w:rsidRPr="00A840F2">
        <w:rPr>
          <w:rFonts w:cs="Simplified Arabic"/>
          <w:sz w:val="22"/>
          <w:szCs w:val="24"/>
          <w:rtl/>
        </w:rPr>
        <w:t xml:space="preserve">ويتيح </w:t>
      </w:r>
      <w:r>
        <w:rPr>
          <w:rFonts w:cs="Simplified Arabic"/>
          <w:sz w:val="22"/>
          <w:szCs w:val="24"/>
          <w:rtl/>
        </w:rPr>
        <w:t>إطار مستقبلات الطبيعة</w:t>
      </w:r>
      <w:r w:rsidRPr="00A840F2">
        <w:rPr>
          <w:rFonts w:cs="Simplified Arabic"/>
          <w:sz w:val="22"/>
          <w:szCs w:val="24"/>
          <w:rtl/>
        </w:rPr>
        <w:t xml:space="preserve"> المرونة في كيفية تطبيق الغايات وأهداف السياسة العامة الدولية على الصعيدين المحلي والإقليمي. وعلى الرغم من أنه ليس إلزامياً مثل إطار مسارات التركيز التمثيلية للمسارات الاجتماعية والاقتصادية المشتركة، إلا أن إطار مستقبلات الطبيعة لا يزال يسمح بوضع سيناريوهات ونماذج إلزامية لمثل هذه الغايات والأهداف (على سبيل المثال، بالنسبة لهدف المنطقة المحمية المحتمل بنسبة 30 في المائة) (اتفاقية التنوع البيولوجي، 2021). ويتيح </w:t>
      </w:r>
      <w:r>
        <w:rPr>
          <w:rFonts w:cs="Simplified Arabic"/>
          <w:sz w:val="22"/>
          <w:szCs w:val="24"/>
          <w:rtl/>
        </w:rPr>
        <w:t>إطار مستقبلات الطبيعة</w:t>
      </w:r>
      <w:r w:rsidRPr="00A840F2">
        <w:rPr>
          <w:rFonts w:cs="Simplified Arabic"/>
          <w:sz w:val="22"/>
          <w:szCs w:val="24"/>
          <w:rtl/>
        </w:rPr>
        <w:t xml:space="preserve"> للمستخدم القدرة على تحديد هدف رقمي، حيثما يُقترح هدف كمي، (أي النسبة المئوية للمساحة الخاضعة للحماية وغيرها من تدابير الحفظ الفعالة على أساس المناطق)، فضلاً عن المرونة في تحديد تدابير الحفظ على أساس المناطق التي يمكن استخدامها وكيفية توزيع تلك التدابير مكانياً. وبالتالي، فإن إطار مستقبلات الطبيعة يتيح المرونة في تطبيق الأهداف الناشئة للإطار العالمي للتنوع البيولوجي لما بعد عام 2020 على السياقات المحلية.</w:t>
      </w:r>
    </w:p>
    <w:p w14:paraId="2B8C9C1C" w14:textId="77777777" w:rsidR="00AF23EA" w:rsidRPr="000107A9" w:rsidRDefault="00AF23EA" w:rsidP="0091600E">
      <w:pPr>
        <w:pStyle w:val="SingleTxt"/>
        <w:tabs>
          <w:tab w:val="clear" w:pos="1267"/>
          <w:tab w:val="clear" w:pos="1930"/>
          <w:tab w:val="left" w:pos="1842"/>
        </w:tabs>
        <w:spacing w:line="360" w:lineRule="exact"/>
        <w:ind w:left="1133" w:hanging="708"/>
        <w:jc w:val="both"/>
        <w:rPr>
          <w:rFonts w:cs="Simplified Arabic"/>
          <w:b/>
          <w:bCs/>
          <w:sz w:val="26"/>
          <w:szCs w:val="26"/>
          <w:rtl/>
        </w:rPr>
      </w:pPr>
      <w:r w:rsidRPr="000107A9">
        <w:rPr>
          <w:rFonts w:cs="Simplified Arabic"/>
          <w:b/>
          <w:bCs/>
          <w:sz w:val="26"/>
          <w:szCs w:val="26"/>
          <w:rtl/>
        </w:rPr>
        <w:t>ثالثاً-</w:t>
      </w:r>
      <w:r w:rsidRPr="000107A9">
        <w:rPr>
          <w:rFonts w:cs="Simplified Arabic"/>
          <w:b/>
          <w:bCs/>
          <w:sz w:val="26"/>
          <w:szCs w:val="26"/>
          <w:rtl/>
        </w:rPr>
        <w:tab/>
        <w:t>ملاحظات ختامية</w:t>
      </w:r>
    </w:p>
    <w:p w14:paraId="0836143F" w14:textId="60BF32C1" w:rsidR="006E2A4D" w:rsidRPr="00E61E2A" w:rsidRDefault="00AF23EA" w:rsidP="0091600E">
      <w:pPr>
        <w:pStyle w:val="SingleTxt"/>
        <w:tabs>
          <w:tab w:val="clear" w:pos="1267"/>
          <w:tab w:val="clear" w:pos="1930"/>
          <w:tab w:val="left" w:pos="1842"/>
        </w:tabs>
        <w:spacing w:line="360" w:lineRule="exact"/>
        <w:ind w:left="1134" w:right="0"/>
        <w:jc w:val="both"/>
        <w:rPr>
          <w:b/>
          <w:bCs/>
          <w:sz w:val="18"/>
          <w:szCs w:val="18"/>
          <w:lang w:val="en-GB"/>
        </w:rPr>
      </w:pPr>
      <w:r w:rsidRPr="00A840F2">
        <w:rPr>
          <w:rFonts w:cs="Simplified Arabic"/>
          <w:sz w:val="22"/>
          <w:szCs w:val="24"/>
          <w:rtl/>
        </w:rPr>
        <w:t>20-</w:t>
      </w:r>
      <w:r w:rsidRPr="00A840F2">
        <w:rPr>
          <w:rFonts w:cs="Simplified Arabic"/>
          <w:sz w:val="22"/>
          <w:szCs w:val="24"/>
          <w:rtl/>
        </w:rPr>
        <w:tab/>
        <w:t xml:space="preserve">سيؤدي استخدام الأوساط العلمية وأصحاب المصلحة الآخرين لإطار مستقبلات الطبيعة إلى </w:t>
      </w:r>
      <w:r>
        <w:rPr>
          <w:rFonts w:cs="Simplified Arabic"/>
          <w:sz w:val="22"/>
          <w:szCs w:val="24"/>
          <w:rtl/>
        </w:rPr>
        <w:t>مواصلة</w:t>
      </w:r>
      <w:r w:rsidRPr="00A840F2">
        <w:rPr>
          <w:rFonts w:cs="Simplified Arabic"/>
          <w:sz w:val="22"/>
          <w:szCs w:val="24"/>
          <w:rtl/>
        </w:rPr>
        <w:t xml:space="preserve"> إعداد وتحديد واستخدام سيناريوهات وتطبيقات نموذجية نوعية وكمية جديدة. وهذا بدوره يمكن أن يوفر مدخلات قيمة لعمليات التقييم المستقبلية للمنبر وأن يحفز على اتخاذ الإجراءات التي </w:t>
      </w:r>
      <w:r>
        <w:rPr>
          <w:rFonts w:cs="Simplified Arabic"/>
          <w:sz w:val="22"/>
          <w:szCs w:val="24"/>
          <w:rtl/>
        </w:rPr>
        <w:t>تشتد</w:t>
      </w:r>
      <w:r w:rsidRPr="00A840F2">
        <w:rPr>
          <w:rFonts w:cs="Simplified Arabic"/>
          <w:sz w:val="22"/>
          <w:szCs w:val="24"/>
          <w:rtl/>
        </w:rPr>
        <w:t xml:space="preserve"> الحاجة إليها وإجراء التحولات المجتمعية نحو مستقبل مرغوب فيه للطبيعة والناس.</w:t>
      </w:r>
    </w:p>
    <w:p w14:paraId="12D2D20A" w14:textId="2B0F73C8" w:rsidR="009C7AC4" w:rsidRPr="00A70CAC" w:rsidRDefault="00C73835" w:rsidP="00C73835">
      <w:pPr>
        <w:pStyle w:val="SingleTxt"/>
        <w:tabs>
          <w:tab w:val="clear" w:pos="1267"/>
          <w:tab w:val="clear" w:pos="1930"/>
          <w:tab w:val="clear" w:pos="2592"/>
          <w:tab w:val="clear" w:pos="3254"/>
          <w:tab w:val="clear" w:pos="3917"/>
          <w:tab w:val="clear" w:pos="4579"/>
          <w:tab w:val="clear" w:pos="5242"/>
          <w:tab w:val="clear" w:pos="5904"/>
          <w:tab w:val="clear" w:pos="6566"/>
          <w:tab w:val="left" w:pos="1841"/>
          <w:tab w:val="left" w:pos="2408"/>
        </w:tabs>
        <w:spacing w:line="360" w:lineRule="exact"/>
        <w:ind w:left="1134" w:right="0"/>
        <w:jc w:val="center"/>
        <w:rPr>
          <w:rFonts w:ascii="Simplified Arabic" w:hAnsi="Simplified Arabic" w:cs="Simplified Arabic"/>
          <w:w w:val="100"/>
          <w:sz w:val="24"/>
          <w:szCs w:val="24"/>
          <w:rtl/>
        </w:rPr>
      </w:pPr>
      <w:r>
        <w:rPr>
          <w:rFonts w:ascii="Simplified Arabic" w:hAnsi="Simplified Arabic" w:cs="Simplified Arabic"/>
          <w:w w:val="100"/>
          <w:sz w:val="24"/>
          <w:szCs w:val="24"/>
          <w:rtl/>
        </w:rPr>
        <w:t>___</w:t>
      </w:r>
      <w:r w:rsidR="0039041D">
        <w:rPr>
          <w:rFonts w:ascii="Simplified Arabic" w:hAnsi="Simplified Arabic" w:cs="Simplified Arabic"/>
          <w:w w:val="100"/>
          <w:sz w:val="24"/>
          <w:szCs w:val="24"/>
          <w:rtl/>
        </w:rPr>
        <w:t>____</w:t>
      </w:r>
      <w:r>
        <w:rPr>
          <w:rFonts w:ascii="Simplified Arabic" w:hAnsi="Simplified Arabic" w:cs="Simplified Arabic"/>
          <w:w w:val="100"/>
          <w:sz w:val="24"/>
          <w:szCs w:val="24"/>
          <w:rtl/>
        </w:rPr>
        <w:t>________</w:t>
      </w:r>
    </w:p>
    <w:sectPr w:rsidR="009C7AC4" w:rsidRPr="00A70CAC" w:rsidSect="0048050A">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lowerLetter"/>
      </w:endnotePr>
      <w:pgSz w:w="11907" w:h="16840" w:code="9"/>
      <w:pgMar w:top="907" w:right="1418" w:bottom="1418" w:left="992" w:header="539" w:footer="975"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07B4C" w14:textId="77777777" w:rsidR="00196490" w:rsidRDefault="00196490">
      <w:r>
        <w:separator/>
      </w:r>
    </w:p>
  </w:endnote>
  <w:endnote w:type="continuationSeparator" w:id="0">
    <w:p w14:paraId="1DF80DD9" w14:textId="77777777" w:rsidR="00196490" w:rsidRDefault="0019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altName w:val="Simplified Arabic"/>
    <w:charset w:val="B2"/>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tl/>
      </w:rPr>
      <w:id w:val="-2060323951"/>
      <w:docPartObj>
        <w:docPartGallery w:val="Page Numbers (Bottom of Page)"/>
        <w:docPartUnique/>
      </w:docPartObj>
    </w:sdtPr>
    <w:sdtEndPr/>
    <w:sdtContent>
      <w:p w14:paraId="358AF37B" w14:textId="77777777" w:rsidR="007219EC" w:rsidRPr="007219EC" w:rsidRDefault="007219EC" w:rsidP="007219EC">
        <w:pPr>
          <w:pStyle w:val="Footer"/>
          <w:spacing w:after="240" w:line="200" w:lineRule="exact"/>
          <w:jc w:val="both"/>
          <w:rPr>
            <w:b/>
            <w:bCs/>
            <w:sz w:val="18"/>
            <w:szCs w:val="18"/>
            <w:lang w:val="en-GB"/>
          </w:rPr>
        </w:pPr>
        <w:r w:rsidRPr="007219EC">
          <w:rPr>
            <w:b/>
            <w:bCs/>
            <w:noProof w:val="0"/>
            <w:sz w:val="18"/>
            <w:szCs w:val="18"/>
          </w:rPr>
          <w:fldChar w:fldCharType="begin"/>
        </w:r>
        <w:r w:rsidRPr="007219EC">
          <w:rPr>
            <w:b/>
            <w:bCs/>
            <w:sz w:val="18"/>
            <w:szCs w:val="18"/>
          </w:rPr>
          <w:instrText xml:space="preserve"> PAGE   \* MERGEFORMAT </w:instrText>
        </w:r>
        <w:r w:rsidRPr="007219EC">
          <w:rPr>
            <w:b/>
            <w:bCs/>
            <w:noProof w:val="0"/>
            <w:sz w:val="18"/>
            <w:szCs w:val="18"/>
          </w:rPr>
          <w:fldChar w:fldCharType="separate"/>
        </w:r>
        <w:r w:rsidRPr="007219EC">
          <w:rPr>
            <w:b/>
            <w:bCs/>
            <w:sz w:val="18"/>
            <w:szCs w:val="18"/>
          </w:rPr>
          <w:t>3</w:t>
        </w:r>
        <w:r w:rsidRPr="007219EC">
          <w:rPr>
            <w:b/>
            <w:bCs/>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651279179"/>
      <w:docPartObj>
        <w:docPartGallery w:val="Page Numbers (Bottom of Page)"/>
        <w:docPartUnique/>
      </w:docPartObj>
    </w:sdtPr>
    <w:sdtEndPr/>
    <w:sdtContent>
      <w:p w14:paraId="28FC7551" w14:textId="77777777" w:rsidR="00AF23EA" w:rsidRPr="007219EC" w:rsidRDefault="00AF23EA" w:rsidP="007219EC">
        <w:pPr>
          <w:pStyle w:val="Footer"/>
          <w:bidi w:val="0"/>
          <w:spacing w:after="240" w:line="200" w:lineRule="exact"/>
          <w:jc w:val="both"/>
          <w:rPr>
            <w:b/>
            <w:bCs/>
            <w:sz w:val="18"/>
            <w:szCs w:val="18"/>
            <w:lang w:val="en-GB"/>
          </w:rPr>
        </w:pPr>
        <w:r w:rsidRPr="007219EC">
          <w:rPr>
            <w:b/>
            <w:bCs/>
            <w:noProof w:val="0"/>
            <w:sz w:val="18"/>
            <w:szCs w:val="18"/>
          </w:rPr>
          <w:fldChar w:fldCharType="begin"/>
        </w:r>
        <w:r w:rsidRPr="007219EC">
          <w:rPr>
            <w:b/>
            <w:bCs/>
            <w:sz w:val="18"/>
            <w:szCs w:val="18"/>
          </w:rPr>
          <w:instrText xml:space="preserve"> PAGE   \* MERGEFORMAT </w:instrText>
        </w:r>
        <w:r w:rsidRPr="007219EC">
          <w:rPr>
            <w:b/>
            <w:bCs/>
            <w:noProof w:val="0"/>
            <w:sz w:val="18"/>
            <w:szCs w:val="18"/>
          </w:rPr>
          <w:fldChar w:fldCharType="separate"/>
        </w:r>
        <w:r w:rsidRPr="007219EC">
          <w:rPr>
            <w:b/>
            <w:bCs/>
            <w:sz w:val="18"/>
            <w:szCs w:val="18"/>
          </w:rPr>
          <w:t>3</w:t>
        </w:r>
        <w:r w:rsidRPr="007219EC">
          <w:rPr>
            <w:b/>
            <w:bC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E9B8" w14:textId="78380DBE" w:rsidR="000E607B" w:rsidRPr="00C219AE" w:rsidRDefault="000E607B" w:rsidP="000E607B">
    <w:pPr>
      <w:pStyle w:val="Footer"/>
      <w:tabs>
        <w:tab w:val="clear" w:pos="4153"/>
        <w:tab w:val="clear" w:pos="8306"/>
      </w:tabs>
      <w:spacing w:line="240" w:lineRule="exact"/>
      <w:jc w:val="left"/>
    </w:pPr>
    <w:r>
      <w:t>K2201148</w:t>
    </w:r>
    <w:r>
      <w:tab/>
      <w:t>230</w:t>
    </w:r>
    <w:r w:rsidR="0014721F">
      <w:t>5</w:t>
    </w:r>
    <w: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F4FF" w14:textId="5147451B" w:rsidR="005B145C" w:rsidRPr="0091600E" w:rsidRDefault="005B145C" w:rsidP="00477260">
    <w:pPr>
      <w:pStyle w:val="Footer"/>
      <w:tabs>
        <w:tab w:val="clear" w:pos="4153"/>
        <w:tab w:val="clear" w:pos="8306"/>
      </w:tabs>
      <w:bidi w:val="0"/>
      <w:spacing w:before="40" w:line="240" w:lineRule="exact"/>
      <w:rPr>
        <w:rFonts w:ascii="Times New Roman" w:hAnsi="Times New Roman" w:cs="Times New Roman"/>
        <w:b/>
        <w:bCs/>
        <w:sz w:val="18"/>
        <w:szCs w:val="18"/>
      </w:rPr>
    </w:pPr>
    <w:r w:rsidRPr="0091600E">
      <w:rPr>
        <w:rStyle w:val="PageNumber"/>
        <w:rFonts w:ascii="Times New Roman" w:hAnsi="Times New Roman" w:cs="Times New Roman"/>
        <w:b/>
        <w:bCs/>
        <w:sz w:val="18"/>
        <w:szCs w:val="18"/>
      </w:rPr>
      <w:fldChar w:fldCharType="begin"/>
    </w:r>
    <w:r w:rsidRPr="0091600E">
      <w:rPr>
        <w:rStyle w:val="PageNumber"/>
        <w:rFonts w:ascii="Times New Roman" w:hAnsi="Times New Roman" w:cs="Times New Roman"/>
        <w:b/>
        <w:bCs/>
        <w:sz w:val="18"/>
        <w:szCs w:val="18"/>
        <w:rtl/>
      </w:rPr>
      <w:instrText xml:space="preserve"> </w:instrText>
    </w:r>
    <w:r w:rsidRPr="0091600E">
      <w:rPr>
        <w:rStyle w:val="PageNumber"/>
        <w:rFonts w:ascii="Times New Roman" w:hAnsi="Times New Roman" w:cs="Times New Roman"/>
        <w:b/>
        <w:bCs/>
        <w:sz w:val="18"/>
        <w:szCs w:val="18"/>
      </w:rPr>
      <w:instrText>PAGE</w:instrText>
    </w:r>
    <w:r w:rsidRPr="0091600E">
      <w:rPr>
        <w:rStyle w:val="PageNumber"/>
        <w:rFonts w:ascii="Times New Roman" w:hAnsi="Times New Roman" w:cs="Times New Roman"/>
        <w:b/>
        <w:bCs/>
        <w:sz w:val="18"/>
        <w:szCs w:val="18"/>
        <w:rtl/>
      </w:rPr>
      <w:instrText xml:space="preserve"> </w:instrText>
    </w:r>
    <w:r w:rsidRPr="0091600E">
      <w:rPr>
        <w:rStyle w:val="PageNumber"/>
        <w:rFonts w:ascii="Times New Roman" w:hAnsi="Times New Roman" w:cs="Times New Roman"/>
        <w:b/>
        <w:bCs/>
        <w:sz w:val="18"/>
        <w:szCs w:val="18"/>
      </w:rPr>
      <w:fldChar w:fldCharType="separate"/>
    </w:r>
    <w:r w:rsidRPr="0091600E">
      <w:rPr>
        <w:rStyle w:val="PageNumber"/>
        <w:rFonts w:ascii="Times New Roman" w:hAnsi="Times New Roman" w:cs="Times New Roman"/>
        <w:b/>
        <w:bCs/>
        <w:sz w:val="18"/>
        <w:szCs w:val="18"/>
      </w:rPr>
      <w:t>4</w:t>
    </w:r>
    <w:r w:rsidRPr="0091600E">
      <w:rPr>
        <w:rStyle w:val="PageNumber"/>
        <w:rFonts w:ascii="Times New Roman" w:hAnsi="Times New Roman" w:cs="Times New Roman"/>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BA1C" w14:textId="742E8A68" w:rsidR="005B145C" w:rsidRPr="0091600E" w:rsidRDefault="005B145C" w:rsidP="00477260">
    <w:pPr>
      <w:pStyle w:val="Footer"/>
      <w:tabs>
        <w:tab w:val="clear" w:pos="4153"/>
        <w:tab w:val="clear" w:pos="8306"/>
      </w:tabs>
      <w:bidi w:val="0"/>
      <w:spacing w:before="40" w:line="240" w:lineRule="exact"/>
      <w:jc w:val="left"/>
      <w:rPr>
        <w:rStyle w:val="PageNumber"/>
        <w:b/>
        <w:bCs/>
        <w:sz w:val="18"/>
        <w:szCs w:val="18"/>
        <w:rtl/>
      </w:rPr>
    </w:pPr>
    <w:r w:rsidRPr="0091600E">
      <w:rPr>
        <w:rStyle w:val="PageNumber"/>
        <w:rFonts w:ascii="Times New Roman" w:hAnsi="Times New Roman" w:cs="Times New Roman"/>
        <w:b/>
        <w:bCs/>
        <w:sz w:val="18"/>
        <w:szCs w:val="18"/>
      </w:rPr>
      <w:fldChar w:fldCharType="begin"/>
    </w:r>
    <w:r w:rsidRPr="0091600E">
      <w:rPr>
        <w:rStyle w:val="PageNumber"/>
        <w:rFonts w:ascii="Times New Roman" w:hAnsi="Times New Roman" w:cs="Times New Roman"/>
        <w:b/>
        <w:bCs/>
        <w:sz w:val="18"/>
        <w:szCs w:val="18"/>
        <w:rtl/>
      </w:rPr>
      <w:instrText xml:space="preserve"> </w:instrText>
    </w:r>
    <w:r w:rsidRPr="0091600E">
      <w:rPr>
        <w:rStyle w:val="PageNumber"/>
        <w:rFonts w:ascii="Times New Roman" w:hAnsi="Times New Roman" w:cs="Times New Roman"/>
        <w:b/>
        <w:bCs/>
        <w:sz w:val="18"/>
        <w:szCs w:val="18"/>
      </w:rPr>
      <w:instrText>PAGE</w:instrText>
    </w:r>
    <w:r w:rsidRPr="0091600E">
      <w:rPr>
        <w:rStyle w:val="PageNumber"/>
        <w:rFonts w:ascii="Times New Roman" w:hAnsi="Times New Roman" w:cs="Times New Roman"/>
        <w:b/>
        <w:bCs/>
        <w:sz w:val="18"/>
        <w:szCs w:val="18"/>
        <w:rtl/>
      </w:rPr>
      <w:instrText xml:space="preserve"> </w:instrText>
    </w:r>
    <w:r w:rsidRPr="0091600E">
      <w:rPr>
        <w:rStyle w:val="PageNumber"/>
        <w:rFonts w:ascii="Times New Roman" w:hAnsi="Times New Roman" w:cs="Times New Roman"/>
        <w:b/>
        <w:bCs/>
        <w:sz w:val="18"/>
        <w:szCs w:val="18"/>
      </w:rPr>
      <w:fldChar w:fldCharType="separate"/>
    </w:r>
    <w:r w:rsidRPr="0091600E">
      <w:rPr>
        <w:rStyle w:val="PageNumber"/>
        <w:rFonts w:ascii="Times New Roman" w:hAnsi="Times New Roman" w:cs="Times New Roman"/>
        <w:b/>
        <w:bCs/>
        <w:sz w:val="18"/>
        <w:szCs w:val="18"/>
      </w:rPr>
      <w:t>5</w:t>
    </w:r>
    <w:r w:rsidRPr="0091600E">
      <w:rPr>
        <w:rStyle w:val="PageNumber"/>
        <w:rFonts w:ascii="Times New Roman" w:hAnsi="Times New Roman" w:cs="Times New Roman"/>
        <w:b/>
        <w:b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noProof w:val="0"/>
        <w:rtl/>
      </w:rPr>
      <w:id w:val="-733771270"/>
      <w:docPartObj>
        <w:docPartGallery w:val="Page Numbers (Bottom of Page)"/>
        <w:docPartUnique/>
      </w:docPartObj>
    </w:sdtPr>
    <w:sdtEndPr>
      <w:rPr>
        <w:noProof/>
      </w:rPr>
    </w:sdtEndPr>
    <w:sdtContent>
      <w:p w14:paraId="673B38E2" w14:textId="1B8D228E" w:rsidR="005B145C" w:rsidRPr="009C6AA0" w:rsidRDefault="009C6AA0" w:rsidP="009C6AA0">
        <w:pPr>
          <w:pStyle w:val="Footer"/>
          <w:tabs>
            <w:tab w:val="clear" w:pos="4153"/>
            <w:tab w:val="clear" w:pos="8306"/>
            <w:tab w:val="left" w:pos="1133"/>
          </w:tabs>
          <w:jc w:val="left"/>
          <w:rPr>
            <w:rFonts w:asciiTheme="majorBidi" w:hAnsiTheme="majorBidi" w:cstheme="majorBidi"/>
          </w:rPr>
        </w:pPr>
        <w:r w:rsidRPr="009C6AA0">
          <w:rPr>
            <w:rFonts w:asciiTheme="majorBidi" w:hAnsiTheme="majorBidi" w:cstheme="majorBidi"/>
            <w:noProof w:val="0"/>
          </w:rPr>
          <w:t>K2</w:t>
        </w:r>
        <w:r w:rsidR="00F36A83">
          <w:rPr>
            <w:rFonts w:asciiTheme="majorBidi" w:hAnsiTheme="majorBidi" w:cstheme="majorBidi"/>
            <w:noProof w:val="0"/>
          </w:rPr>
          <w:t>2</w:t>
        </w:r>
        <w:r w:rsidR="00AC19D8" w:rsidRPr="00AC19D8">
          <w:rPr>
            <w:rFonts w:asciiTheme="majorBidi" w:hAnsiTheme="majorBidi" w:cstheme="majorBidi"/>
            <w:noProof w:val="0"/>
            <w:highlight w:val="yellow"/>
          </w:rPr>
          <w:t>XXX</w:t>
        </w:r>
        <w:r w:rsidRPr="009C6AA0">
          <w:rPr>
            <w:rFonts w:asciiTheme="majorBidi" w:hAnsiTheme="majorBidi" w:cstheme="majorBidi"/>
            <w:noProof w:val="0"/>
          </w:rPr>
          <w:tab/>
        </w:r>
        <w:r w:rsidR="00F36A83" w:rsidRPr="00AC19D8">
          <w:rPr>
            <w:rFonts w:asciiTheme="majorBidi" w:hAnsiTheme="majorBidi" w:cstheme="majorBidi"/>
            <w:noProof w:val="0"/>
            <w:highlight w:val="yellow"/>
          </w:rPr>
          <w:t>XX</w:t>
        </w:r>
        <w:r w:rsidR="00AC19D8" w:rsidRPr="00AC19D8">
          <w:rPr>
            <w:rFonts w:asciiTheme="majorBidi" w:hAnsiTheme="majorBidi" w:cstheme="majorBidi"/>
            <w:noProof w:val="0"/>
            <w:highlight w:val="yellow"/>
          </w:rPr>
          <w:t>XX</w:t>
        </w:r>
        <w:r w:rsidR="00F36A83">
          <w:rPr>
            <w:rFonts w:asciiTheme="majorBidi" w:hAnsiTheme="majorBidi" w:cstheme="majorBidi"/>
            <w:noProof w:val="0"/>
          </w:rPr>
          <w:t>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151CE" w14:textId="77777777" w:rsidR="00196490" w:rsidRDefault="00196490" w:rsidP="00684243">
      <w:pPr>
        <w:ind w:left="720"/>
      </w:pPr>
      <w:r>
        <w:separator/>
      </w:r>
    </w:p>
  </w:footnote>
  <w:footnote w:type="continuationSeparator" w:id="0">
    <w:p w14:paraId="2BC51DEF" w14:textId="77777777" w:rsidR="00196490" w:rsidRDefault="00196490">
      <w:r>
        <w:continuationSeparator/>
      </w:r>
    </w:p>
  </w:footnote>
  <w:footnote w:id="1">
    <w:p w14:paraId="45167F52" w14:textId="3725CA17" w:rsidR="000B3617" w:rsidRPr="00C3739D" w:rsidRDefault="000B3617" w:rsidP="00C71800">
      <w:pPr>
        <w:pStyle w:val="FootnoteText"/>
        <w:spacing w:after="40" w:line="280" w:lineRule="exact"/>
        <w:ind w:left="1134"/>
        <w:jc w:val="both"/>
        <w:rPr>
          <w:rFonts w:ascii="Simplified Arabic" w:hAnsi="Simplified Arabic"/>
          <w:noProof w:val="0"/>
        </w:rPr>
      </w:pPr>
      <w:r w:rsidRPr="00C3739D">
        <w:rPr>
          <w:rStyle w:val="FootnoteReference"/>
          <w:rFonts w:ascii="Simplified Arabic" w:hAnsi="Simplified Arabic"/>
          <w:noProof w:val="0"/>
          <w:vertAlign w:val="baseline"/>
          <w:rtl/>
        </w:rPr>
        <w:t>*</w:t>
      </w:r>
      <w:r w:rsidRPr="00C3739D">
        <w:rPr>
          <w:rFonts w:ascii="Simplified Arabic" w:hAnsi="Simplified Arabic"/>
          <w:noProof w:val="0"/>
          <w:rtl/>
        </w:rPr>
        <w:t xml:space="preserve">  </w:t>
      </w:r>
      <w:r w:rsidRPr="00C3739D">
        <w:rPr>
          <w:rFonts w:asciiTheme="majorBidi" w:hAnsiTheme="majorBidi" w:cstheme="majorBidi"/>
          <w:noProof w:val="0"/>
          <w:sz w:val="18"/>
          <w:szCs w:val="18"/>
        </w:rPr>
        <w:t>IPBES/9/1</w:t>
      </w:r>
      <w:r w:rsidRPr="00C3739D">
        <w:rPr>
          <w:rFonts w:ascii="Simplified Arabic" w:hAnsi="Simplified Arabic"/>
          <w:noProof w:val="0"/>
          <w:rtl/>
        </w:rPr>
        <w:t>.</w:t>
      </w:r>
    </w:p>
  </w:footnote>
  <w:footnote w:id="2">
    <w:p w14:paraId="7D351223" w14:textId="0F8F5ECB" w:rsidR="00AF23EA" w:rsidRPr="00C3739D" w:rsidRDefault="00AF23EA" w:rsidP="00C71800">
      <w:pPr>
        <w:pStyle w:val="FootnoteText"/>
        <w:tabs>
          <w:tab w:val="left" w:pos="2088"/>
        </w:tabs>
        <w:spacing w:after="40" w:line="280" w:lineRule="exact"/>
        <w:ind w:left="1134"/>
        <w:jc w:val="both"/>
        <w:rPr>
          <w:noProof w:val="0"/>
        </w:rPr>
      </w:pPr>
      <w:r w:rsidRPr="00C3739D">
        <w:rPr>
          <w:noProof w:val="0"/>
          <w:rtl/>
        </w:rPr>
        <w:t>(</w:t>
      </w:r>
      <w:r w:rsidRPr="00C3739D">
        <w:rPr>
          <w:rStyle w:val="FootnoteReference"/>
          <w:noProof w:val="0"/>
          <w:vertAlign w:val="baseline"/>
          <w:rtl/>
        </w:rPr>
        <w:footnoteRef/>
      </w:r>
      <w:r w:rsidRPr="00C3739D">
        <w:rPr>
          <w:noProof w:val="0"/>
          <w:rtl/>
        </w:rPr>
        <w:t>)  تتمثل المواضيع الثلاثة ذات الأولوية فيما يلي‏‏: (أ) فهم أهمية التنوع البيولوجي في تحقيق خطة التنمية المستدامة لعام‏‏ ‏‏2030‏‏؛</w:t>
      </w:r>
      <w:r w:rsidR="00CE762F" w:rsidRPr="00C3739D">
        <w:rPr>
          <w:noProof w:val="0"/>
          <w:rtl/>
        </w:rPr>
        <w:t xml:space="preserve"> </w:t>
      </w:r>
      <w:r w:rsidRPr="00C3739D">
        <w:rPr>
          <w:noProof w:val="0"/>
          <w:rtl/>
        </w:rPr>
        <w:t>‏‏‏(ب) فهم الأسباب الكامنة وراء فقدان التنوع البيولوجي ومحددات التغيير التحويلي وخيارات تحقيق رؤية التنوع البيولوجي لعام‏‏ ‏‏2050‏‏؛‏‏</w:t>
      </w:r>
      <w:r w:rsidR="00C22604" w:rsidRPr="00C3739D">
        <w:rPr>
          <w:noProof w:val="0"/>
          <w:rtl/>
        </w:rPr>
        <w:t xml:space="preserve"> </w:t>
      </w:r>
      <w:r w:rsidRPr="00C3739D">
        <w:rPr>
          <w:noProof w:val="0"/>
          <w:rtl/>
        </w:rPr>
        <w:t>‏‏‏(ج) قياس أثر مؤسسات الأعمال والاعتماد على التنوع البيولوجي والإسهامات التي تقدمها الطبيعة للبشر‏‏.</w:t>
      </w:r>
    </w:p>
  </w:footnote>
  <w:footnote w:id="3">
    <w:p w14:paraId="7805C791" w14:textId="1AC1EB53" w:rsidR="00AF23EA" w:rsidRPr="00C3739D" w:rsidRDefault="00AF23EA" w:rsidP="00C71800">
      <w:pPr>
        <w:pStyle w:val="FootnoteText"/>
        <w:tabs>
          <w:tab w:val="right" w:pos="9847"/>
        </w:tabs>
        <w:spacing w:after="40" w:line="280" w:lineRule="exact"/>
        <w:ind w:left="1134"/>
        <w:jc w:val="both"/>
        <w:rPr>
          <w:rFonts w:ascii="Simplified Arabic" w:hAnsi="Simplified Arabic"/>
          <w:noProof w:val="0"/>
        </w:rPr>
      </w:pPr>
      <w:r w:rsidRPr="00C3739D">
        <w:rPr>
          <w:rFonts w:ascii="Simplified Arabic" w:hAnsi="Simplified Arabic"/>
          <w:noProof w:val="0"/>
          <w:rtl/>
        </w:rPr>
        <w:t>(</w:t>
      </w:r>
      <w:r w:rsidRPr="00C3739D">
        <w:rPr>
          <w:rStyle w:val="FootnoteReference"/>
          <w:rFonts w:ascii="Simplified Arabic" w:hAnsi="Simplified Arabic"/>
          <w:noProof w:val="0"/>
          <w:vertAlign w:val="baseline"/>
        </w:rPr>
        <w:footnoteRef/>
      </w:r>
      <w:r w:rsidRPr="00C3739D">
        <w:rPr>
          <w:rFonts w:ascii="Simplified Arabic" w:hAnsi="Simplified Arabic"/>
          <w:noProof w:val="0"/>
          <w:rtl/>
        </w:rPr>
        <w:t>)</w:t>
      </w:r>
      <w:r w:rsidRPr="00C3739D">
        <w:rPr>
          <w:noProof w:val="0"/>
          <w:rtl/>
        </w:rPr>
        <w:t xml:space="preserve"> </w:t>
      </w:r>
      <w:r w:rsidR="007379D5" w:rsidRPr="00C3739D">
        <w:rPr>
          <w:noProof w:val="0"/>
          <w:rtl/>
        </w:rPr>
        <w:t xml:space="preserve"> </w:t>
      </w:r>
      <w:r w:rsidRPr="00C3739D">
        <w:rPr>
          <w:rFonts w:ascii="Simplified Arabic" w:hAnsi="Simplified Arabic"/>
          <w:noProof w:val="0"/>
          <w:rtl/>
        </w:rPr>
        <w:t xml:space="preserve">المنبر، تقرير التقييم المنهجي </w:t>
      </w:r>
      <w:r w:rsidR="0014721F">
        <w:rPr>
          <w:rFonts w:ascii="Simplified Arabic" w:hAnsi="Simplified Arabic" w:hint="cs"/>
          <w:noProof w:val="0"/>
          <w:rtl/>
        </w:rPr>
        <w:t xml:space="preserve">بشأن </w:t>
      </w:r>
      <w:r w:rsidRPr="00C3739D">
        <w:rPr>
          <w:rFonts w:ascii="Simplified Arabic" w:hAnsi="Simplified Arabic"/>
          <w:noProof w:val="0"/>
          <w:rtl/>
        </w:rPr>
        <w:t>سيناريوهات ونماذج التنوع البيولوجي وخدمات النظم الإيكولوجية،</w:t>
      </w:r>
      <w:r w:rsidRPr="00C3739D">
        <w:rPr>
          <w:rFonts w:ascii="Simplified Arabic" w:hAnsi="Simplified Arabic"/>
          <w:noProof w:val="0"/>
          <w:sz w:val="12"/>
          <w:szCs w:val="18"/>
          <w:rtl/>
        </w:rPr>
        <w:t xml:space="preserve"> </w:t>
      </w:r>
      <w:r w:rsidRPr="00C3739D">
        <w:rPr>
          <w:rFonts w:eastAsia="SimSun" w:cs="Times New Roman"/>
          <w:noProof w:val="0"/>
          <w:sz w:val="18"/>
          <w:szCs w:val="18"/>
          <w:lang w:eastAsia="zh-CN"/>
        </w:rPr>
        <w:t>S. Ferrier and others, eds</w:t>
      </w:r>
      <w:r w:rsidRPr="00C3739D">
        <w:rPr>
          <w:rFonts w:ascii="Simplified Arabic" w:eastAsia="SimSun" w:hAnsi="Simplified Arabic"/>
          <w:noProof w:val="0"/>
          <w:rtl/>
          <w:lang w:eastAsia="zh-CN"/>
        </w:rPr>
        <w:t>، (أمانة المنبر: بون، ألمانيا، 2016).</w:t>
      </w:r>
    </w:p>
  </w:footnote>
  <w:footnote w:id="4">
    <w:p w14:paraId="10C5F373" w14:textId="319E1F37" w:rsidR="00AF23EA" w:rsidRPr="00C3739D" w:rsidRDefault="00AF23EA" w:rsidP="00C71800">
      <w:pPr>
        <w:pStyle w:val="FootnoteText"/>
        <w:tabs>
          <w:tab w:val="right" w:pos="9847"/>
        </w:tabs>
        <w:spacing w:after="40" w:line="280" w:lineRule="exact"/>
        <w:ind w:left="1134"/>
        <w:jc w:val="both"/>
        <w:rPr>
          <w:noProof w:val="0"/>
        </w:rPr>
      </w:pPr>
      <w:r w:rsidRPr="00C3739D">
        <w:rPr>
          <w:rFonts w:ascii="Simplified Arabic" w:hAnsi="Simplified Arabic"/>
          <w:noProof w:val="0"/>
          <w:rtl/>
        </w:rPr>
        <w:t>(</w:t>
      </w:r>
      <w:r w:rsidRPr="00C3739D">
        <w:rPr>
          <w:rStyle w:val="FootnoteReference"/>
          <w:rFonts w:ascii="Simplified Arabic" w:hAnsi="Simplified Arabic"/>
          <w:noProof w:val="0"/>
          <w:vertAlign w:val="baseline"/>
        </w:rPr>
        <w:footnoteRef/>
      </w:r>
      <w:r w:rsidRPr="00C3739D">
        <w:rPr>
          <w:rFonts w:ascii="Simplified Arabic" w:hAnsi="Simplified Arabic"/>
          <w:noProof w:val="0"/>
          <w:rtl/>
        </w:rPr>
        <w:t>)</w:t>
      </w:r>
      <w:r w:rsidRPr="00C3739D">
        <w:rPr>
          <w:noProof w:val="0"/>
          <w:rtl/>
        </w:rPr>
        <w:t xml:space="preserve"> </w:t>
      </w:r>
      <w:r w:rsidR="008D158B" w:rsidRPr="00C3739D">
        <w:rPr>
          <w:noProof w:val="0"/>
          <w:rtl/>
        </w:rPr>
        <w:t xml:space="preserve"> </w:t>
      </w:r>
      <w:r w:rsidRPr="00C3739D">
        <w:rPr>
          <w:rFonts w:ascii="Simplified Arabic" w:hAnsi="Simplified Arabic"/>
          <w:noProof w:val="0"/>
          <w:rtl/>
        </w:rPr>
        <w:t>يتضمن الهدف 2 ثلاثة جوانب فرعية تتطابق مع العناصر الثلاثة للخطة المتجددة لبناء القدرات من أجل بناء وتطوير قدرات الأفراد</w:t>
      </w:r>
      <w:r w:rsidR="005F38F0" w:rsidRPr="00C3739D">
        <w:rPr>
          <w:rFonts w:ascii="Simplified Arabic" w:hAnsi="Simplified Arabic"/>
          <w:noProof w:val="0"/>
          <w:rtl/>
        </w:rPr>
        <w:t> </w:t>
      </w:r>
      <w:r w:rsidRPr="00C3739D">
        <w:rPr>
          <w:rFonts w:ascii="Simplified Arabic" w:hAnsi="Simplified Arabic"/>
          <w:noProof w:val="0"/>
          <w:rtl/>
        </w:rPr>
        <w:t>والمؤسسات على تلبية الاحتياجات ذات الأولوية التي حددها الاجتماع العام للمنبر في المقررين م.ح.د</w:t>
      </w:r>
      <w:r w:rsidRPr="00C3739D">
        <w:rPr>
          <w:rFonts w:ascii="Simplified Arabic" w:hAnsi="Simplified Arabic"/>
          <w:noProof w:val="0"/>
          <w:rtl/>
        </w:rPr>
        <w:noBreakHyphen/>
        <w:t>3/1 وم.ح.د</w:t>
      </w:r>
      <w:r w:rsidRPr="00C3739D">
        <w:rPr>
          <w:rFonts w:ascii="Simplified Arabic" w:hAnsi="Simplified Arabic"/>
          <w:noProof w:val="0"/>
          <w:rtl/>
        </w:rPr>
        <w:noBreakHyphen/>
        <w:t>5/1. ويمكن الاطلاع على الخطة المتجددة لبناء القدرات على الرابط التالي</w:t>
      </w:r>
      <w:r w:rsidRPr="00C3739D">
        <w:rPr>
          <w:noProof w:val="0"/>
          <w:rtl/>
        </w:rPr>
        <w:t xml:space="preserve">: </w:t>
      </w:r>
      <w:hyperlink r:id="rId1" w:history="1">
        <w:r w:rsidRPr="00C3739D">
          <w:rPr>
            <w:rFonts w:eastAsia="SimSun" w:cs="Times New Roman"/>
            <w:noProof w:val="0"/>
            <w:sz w:val="18"/>
            <w:szCs w:val="18"/>
            <w:lang w:val="en-GB" w:eastAsia="zh-CN"/>
          </w:rPr>
          <w:t>https://www.ipbes.net/sites/default/files/ipbes_capacity-building_rolling_plan_and_executive_summary_0.pdf</w:t>
        </w:r>
      </w:hyperlink>
      <w:r w:rsidRPr="00C3739D">
        <w:rPr>
          <w:rFonts w:eastAsia="SimSun" w:cs="Times New Roman"/>
          <w:noProof w:val="0"/>
          <w:sz w:val="18"/>
          <w:szCs w:val="18"/>
          <w:lang w:val="en-GB" w:eastAsia="zh-CN"/>
        </w:rPr>
        <w:t>.</w:t>
      </w:r>
      <w:r w:rsidRPr="00C3739D">
        <w:rPr>
          <w:noProof w:val="0"/>
          <w:rtl/>
        </w:rPr>
        <w:t>.</w:t>
      </w:r>
    </w:p>
  </w:footnote>
  <w:footnote w:id="5">
    <w:p w14:paraId="15193A4D" w14:textId="29F58A12" w:rsidR="00AF23EA" w:rsidRPr="00C3739D" w:rsidRDefault="00AF23EA" w:rsidP="00C71800">
      <w:pPr>
        <w:pStyle w:val="FootnoteText"/>
        <w:spacing w:after="40" w:line="280" w:lineRule="exact"/>
        <w:ind w:left="1134"/>
        <w:jc w:val="both"/>
        <w:rPr>
          <w:rFonts w:ascii="Simplified Arabic" w:hAnsi="Simplified Arabic"/>
          <w:noProof w:val="0"/>
        </w:rPr>
      </w:pPr>
      <w:r w:rsidRPr="00C3739D">
        <w:rPr>
          <w:rFonts w:ascii="Simplified Arabic" w:hAnsi="Simplified Arabic"/>
          <w:noProof w:val="0"/>
          <w:rtl/>
        </w:rPr>
        <w:t>(</w:t>
      </w:r>
      <w:r w:rsidRPr="00C3739D">
        <w:rPr>
          <w:rStyle w:val="FootnoteReference"/>
          <w:rFonts w:ascii="Simplified Arabic" w:hAnsi="Simplified Arabic"/>
          <w:noProof w:val="0"/>
          <w:vertAlign w:val="baseline"/>
        </w:rPr>
        <w:footnoteRef/>
      </w:r>
      <w:r w:rsidRPr="00C3739D">
        <w:rPr>
          <w:rFonts w:ascii="Simplified Arabic" w:hAnsi="Simplified Arabic"/>
          <w:noProof w:val="0"/>
          <w:rtl/>
        </w:rPr>
        <w:t>)</w:t>
      </w:r>
      <w:r w:rsidR="008D158B" w:rsidRPr="00C3739D">
        <w:rPr>
          <w:rFonts w:ascii="Simplified Arabic" w:hAnsi="Simplified Arabic"/>
          <w:noProof w:val="0"/>
          <w:rtl/>
        </w:rPr>
        <w:t xml:space="preserve"> </w:t>
      </w:r>
      <w:r w:rsidRPr="00C3739D">
        <w:rPr>
          <w:noProof w:val="0"/>
          <w:rtl/>
        </w:rPr>
        <w:t xml:space="preserve"> </w:t>
      </w:r>
      <w:hyperlink r:id="rId2" w:history="1">
        <w:r w:rsidRPr="00C3739D">
          <w:rPr>
            <w:rFonts w:eastAsia="SimSun" w:cs="Times New Roman"/>
            <w:noProof w:val="0"/>
            <w:sz w:val="18"/>
            <w:szCs w:val="18"/>
            <w:lang w:val="en-GB" w:eastAsia="zh-CN"/>
          </w:rPr>
          <w:t>https://ipbes.net/ipbes-fellowship-programme</w:t>
        </w:r>
      </w:hyperlink>
      <w:r w:rsidR="005F38F0" w:rsidRPr="00C3739D">
        <w:rPr>
          <w:rFonts w:ascii="Simplified Arabic" w:eastAsia="SimSun" w:hAnsi="Simplified Arabic"/>
          <w:noProof w:val="0"/>
          <w:rtl/>
          <w:lang w:val="en-GB" w:eastAsia="zh-CN"/>
        </w:rPr>
        <w:t>.</w:t>
      </w:r>
    </w:p>
  </w:footnote>
  <w:footnote w:id="6">
    <w:p w14:paraId="03DE664E" w14:textId="04B96256" w:rsidR="00AF23EA" w:rsidRPr="00450512" w:rsidRDefault="00AF23EA" w:rsidP="00C71800">
      <w:pPr>
        <w:pStyle w:val="FootnoteText"/>
        <w:spacing w:after="40" w:line="280" w:lineRule="exact"/>
        <w:ind w:left="1134"/>
        <w:jc w:val="both"/>
        <w:rPr>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007C00B6" w:rsidRPr="00450512">
        <w:rPr>
          <w:rFonts w:ascii="Simplified Arabic" w:hAnsi="Simplified Arabic"/>
          <w:noProof w:val="0"/>
        </w:rPr>
        <w:t xml:space="preserve"> </w:t>
      </w:r>
      <w:r w:rsidRPr="00450512">
        <w:rPr>
          <w:noProof w:val="0"/>
          <w:rtl/>
        </w:rPr>
        <w:t xml:space="preserve"> </w:t>
      </w:r>
      <w:r w:rsidRPr="00450512">
        <w:rPr>
          <w:rFonts w:ascii="Simplified Arabic" w:hAnsi="Simplified Arabic"/>
          <w:noProof w:val="0"/>
          <w:rtl/>
        </w:rPr>
        <w:t>تشمل الحلقات الدراسية الشبكية وغيرها من الموارد والأدلة والمواد التعليمية وحلقات العمل على الإنترنت للجهات الفاعلة في واجهة الربط بين العلوم والسياسات التي ييسرها المنبر</w:t>
      </w:r>
    </w:p>
  </w:footnote>
  <w:footnote w:id="7">
    <w:p w14:paraId="06077902" w14:textId="77777777" w:rsidR="00AF23EA" w:rsidRPr="00450512" w:rsidRDefault="00AF23EA" w:rsidP="00C71800">
      <w:pPr>
        <w:pStyle w:val="FootnoteText"/>
        <w:spacing w:after="40" w:line="280" w:lineRule="exact"/>
        <w:ind w:left="1134"/>
        <w:jc w:val="both"/>
        <w:rPr>
          <w:rFonts w:ascii="Simplified Arabic" w:hAnsi="Simplified Arabic"/>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سيتم الاضطلاع بجميع الأنشطة المبينة في هذا الفرع مع إيلاء الاعتبار الواجب لتحقيق المشاركة المتوازنة عبر المناطق، ونوع الجنس، والتخصصات ونظم المعرفة، بما في ذلك نظم المعارف الأصلية والمحلية، تمشيا مع مهام المنبر ومبادئه التشغيلية وترتيباته المؤسسية. ويجري تصميم وتنفيذ أنشطة وبرامج لتيسير مشاركة أعضاء المنبر وأصحاب المصلحة من جميع الفئات العمرية وإدماج الشعوب الأصلية والمجتمعات المحلية.</w:t>
      </w:r>
    </w:p>
  </w:footnote>
  <w:footnote w:id="8">
    <w:p w14:paraId="67B9FDD1" w14:textId="77777777" w:rsidR="00AF23EA" w:rsidRPr="00C3739D" w:rsidRDefault="00AF23EA" w:rsidP="00C71800">
      <w:pPr>
        <w:pStyle w:val="FootnoteText"/>
        <w:spacing w:after="40" w:line="280" w:lineRule="exact"/>
        <w:ind w:left="1134"/>
        <w:jc w:val="both"/>
        <w:rPr>
          <w:noProof w:val="0"/>
          <w:w w:val="80"/>
        </w:rPr>
      </w:pPr>
      <w:r w:rsidRPr="00450512">
        <w:rPr>
          <w:rFonts w:ascii="Simplified Arabic" w:hAnsi="Simplified Arabic"/>
          <w:noProof w:val="0"/>
          <w:w w:val="80"/>
          <w:rtl/>
        </w:rPr>
        <w:t>(</w:t>
      </w:r>
      <w:r w:rsidRPr="00450512">
        <w:rPr>
          <w:rStyle w:val="FootnoteReference"/>
          <w:rFonts w:ascii="Simplified Arabic" w:hAnsi="Simplified Arabic"/>
          <w:noProof w:val="0"/>
          <w:w w:val="80"/>
          <w:vertAlign w:val="baseline"/>
        </w:rPr>
        <w:footnoteRef/>
      </w:r>
      <w:r w:rsidRPr="00450512">
        <w:rPr>
          <w:rFonts w:ascii="Simplified Arabic" w:hAnsi="Simplified Arabic"/>
          <w:noProof w:val="0"/>
          <w:w w:val="80"/>
          <w:rtl/>
        </w:rPr>
        <w:t>)</w:t>
      </w:r>
      <w:r w:rsidRPr="00450512">
        <w:rPr>
          <w:noProof w:val="0"/>
          <w:w w:val="80"/>
          <w:rtl/>
        </w:rPr>
        <w:t xml:space="preserve"> </w:t>
      </w:r>
      <w:r w:rsidRPr="00450512">
        <w:rPr>
          <w:rFonts w:ascii="Simplified Arabic" w:hAnsi="Simplified Arabic"/>
          <w:noProof w:val="0"/>
          <w:w w:val="80"/>
          <w:rtl/>
        </w:rPr>
        <w:t xml:space="preserve">ريثما يتخذ الاجتماع العام قراراً بإجراء التقييم؛ </w:t>
      </w:r>
      <w:hyperlink r:id="rId3" w:history="1">
        <w:r w:rsidRPr="00C3739D">
          <w:rPr>
            <w:rFonts w:eastAsia="SimSun" w:cs="Times New Roman"/>
            <w:noProof w:val="0"/>
            <w:w w:val="80"/>
            <w:sz w:val="18"/>
            <w:szCs w:val="18"/>
            <w:lang w:eastAsia="zh-CN"/>
          </w:rPr>
          <w:t>https://www.ipbes.net/sites/default/files/ipbes_fellowship_programme_selection_process_and_criteria.pdf</w:t>
        </w:r>
      </w:hyperlink>
      <w:r w:rsidRPr="00C3739D">
        <w:rPr>
          <w:rFonts w:eastAsia="SimSun" w:cs="Times New Roman"/>
          <w:noProof w:val="0"/>
          <w:w w:val="80"/>
          <w:sz w:val="18"/>
          <w:szCs w:val="18"/>
          <w:rtl/>
          <w:lang w:eastAsia="zh-CN"/>
        </w:rPr>
        <w:t>.</w:t>
      </w:r>
    </w:p>
  </w:footnote>
  <w:footnote w:id="9">
    <w:p w14:paraId="654B2EB0" w14:textId="77777777" w:rsidR="00AF23EA" w:rsidRPr="00450512" w:rsidRDefault="00AF23EA" w:rsidP="00C71800">
      <w:pPr>
        <w:pStyle w:val="FootnoteText"/>
        <w:spacing w:after="40" w:line="280" w:lineRule="exact"/>
        <w:ind w:left="1134"/>
        <w:jc w:val="both"/>
        <w:rPr>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ستستهدف حلقة العمل الأفراد الذين يمثلون منظمات الشباب من مختلف مناطق الأمم المتحدة الذين لهم صوت نشط في مجتمعاتهم المحلية. وستُصدر دعوة مفتوحة تشمل معايير الاختيار.</w:t>
      </w:r>
    </w:p>
  </w:footnote>
  <w:footnote w:id="10">
    <w:p w14:paraId="104B0822" w14:textId="77777777" w:rsidR="00AF23EA" w:rsidRPr="00450512" w:rsidRDefault="00AF23EA" w:rsidP="00C71800">
      <w:pPr>
        <w:pStyle w:val="FootnoteText"/>
        <w:spacing w:after="40" w:line="280" w:lineRule="exact"/>
        <w:ind w:left="1134"/>
        <w:jc w:val="both"/>
        <w:rPr>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ريثما يتخذ الاجتماع العام قراراً بإجراء التقييم.</w:t>
      </w:r>
    </w:p>
  </w:footnote>
  <w:footnote w:id="11">
    <w:p w14:paraId="2983ACF0" w14:textId="77777777" w:rsidR="00AF23EA" w:rsidRPr="00450512" w:rsidRDefault="00AF23EA" w:rsidP="00C71800">
      <w:pPr>
        <w:pStyle w:val="FootnoteText"/>
        <w:spacing w:after="40" w:line="280" w:lineRule="exact"/>
        <w:ind w:left="1134"/>
        <w:jc w:val="both"/>
        <w:rPr>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ريثما تتم الموافقة على تقارير التقييم في الدورة التاسعة للاجتماع العام للمنبر.</w:t>
      </w:r>
    </w:p>
  </w:footnote>
  <w:footnote w:id="12">
    <w:p w14:paraId="3B8E2996" w14:textId="77777777" w:rsidR="00AF23EA" w:rsidRPr="00450512" w:rsidRDefault="00AF23EA" w:rsidP="00C71800">
      <w:pPr>
        <w:pStyle w:val="FootnoteText"/>
        <w:spacing w:after="40" w:line="280" w:lineRule="exact"/>
        <w:ind w:left="1134"/>
        <w:jc w:val="both"/>
        <w:rPr>
          <w:rFonts w:ascii="Simplified Arabic" w:hAnsi="Simplified Arabic"/>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ستطلق دعوة مفتوحة للمؤسسات والمنظمات للاضطلاع بفعاليات استيعاب أو تشجيع استخدام النتائج المستخلصة من نواتج المنبر بطرق أخرى. ويجوز لمنظمي أنشطة الاستيعاب أن يتلقوا، عند الطلب، دعماً غير نقدي، حسب الاقتضاء.</w:t>
      </w:r>
    </w:p>
  </w:footnote>
  <w:footnote w:id="13">
    <w:p w14:paraId="57DE3463" w14:textId="77777777" w:rsidR="00AF23EA" w:rsidRPr="00450512" w:rsidRDefault="00AF23EA" w:rsidP="00C71800">
      <w:pPr>
        <w:pStyle w:val="FootnoteText"/>
        <w:spacing w:after="40" w:line="280" w:lineRule="exact"/>
        <w:ind w:left="1134"/>
        <w:jc w:val="both"/>
        <w:rPr>
          <w:rFonts w:ascii="Simplified Arabic" w:hAnsi="Simplified Arabic"/>
          <w:noProof w:val="0"/>
        </w:rPr>
      </w:pPr>
      <w:r w:rsidRPr="00450512">
        <w:rPr>
          <w:rFonts w:ascii="Simplified Arabic" w:hAnsi="Simplified Arabic"/>
          <w:noProof w:val="0"/>
          <w:rtl/>
        </w:rPr>
        <w:t>(</w:t>
      </w:r>
      <w:r w:rsidRPr="00450512">
        <w:rPr>
          <w:rStyle w:val="FootnoteReference"/>
          <w:rFonts w:ascii="Simplified Arabic" w:hAnsi="Simplified Arabic"/>
          <w:noProof w:val="0"/>
          <w:vertAlign w:val="baseline"/>
        </w:rPr>
        <w:footnoteRef/>
      </w:r>
      <w:r w:rsidRPr="00450512">
        <w:rPr>
          <w:rFonts w:ascii="Simplified Arabic" w:hAnsi="Simplified Arabic"/>
          <w:noProof w:val="0"/>
          <w:rtl/>
        </w:rPr>
        <w:t>)</w:t>
      </w:r>
      <w:r w:rsidRPr="00450512">
        <w:rPr>
          <w:noProof w:val="0"/>
          <w:rtl/>
        </w:rPr>
        <w:t xml:space="preserve"> </w:t>
      </w:r>
      <w:r w:rsidRPr="00450512">
        <w:rPr>
          <w:rFonts w:ascii="Simplified Arabic" w:hAnsi="Simplified Arabic"/>
          <w:noProof w:val="0"/>
          <w:rtl/>
        </w:rPr>
        <w:t>في هذا السياق، فإن جماعات الممارسين هي أفرقة من الخبراء و/أو مقرري السياسات و/أو الممارسين الذين يعملون على زيادة فرص الحصول على الخبرة والمعلومات بشأن موضوع أو مجال تركيز محدد، سواء لدعم تنفيذ برنامج عمل المنبر أو لزيادة نطاق وأثر نواتج برنامج العمل. وجماعات الممارسة هذه هي مجموعات ذاتية التنظيم وقد تكون لها طرائق وترتيبات عمل مختلفة.</w:t>
      </w:r>
    </w:p>
  </w:footnote>
  <w:footnote w:id="14">
    <w:p w14:paraId="0B97EDB6" w14:textId="77777777" w:rsidR="00395F0F" w:rsidRPr="00307150" w:rsidRDefault="00395F0F" w:rsidP="00307150">
      <w:pPr>
        <w:pStyle w:val="FootnoteText"/>
        <w:spacing w:after="40" w:line="280" w:lineRule="exact"/>
        <w:ind w:left="1134"/>
        <w:jc w:val="both"/>
        <w:rPr>
          <w:rFonts w:ascii="Simplified Arabic" w:hAnsi="Simplified Arabic"/>
          <w:noProof w:val="0"/>
        </w:rPr>
      </w:pPr>
      <w:r w:rsidRPr="00C77B15">
        <w:rPr>
          <w:rFonts w:ascii="Simplified Arabic" w:hAnsi="Simplified Arabic"/>
          <w:noProof w:val="0"/>
          <w:rtl/>
        </w:rPr>
        <w:t>(</w:t>
      </w:r>
      <w:r w:rsidRPr="00307150">
        <w:rPr>
          <w:noProof w:val="0"/>
        </w:rPr>
        <w:footnoteRef/>
      </w:r>
      <w:r w:rsidRPr="00C77B15">
        <w:rPr>
          <w:rFonts w:ascii="Simplified Arabic" w:hAnsi="Simplified Arabic"/>
          <w:noProof w:val="0"/>
          <w:rtl/>
        </w:rPr>
        <w:t>)</w:t>
      </w:r>
      <w:r w:rsidRPr="00307150">
        <w:rPr>
          <w:rFonts w:ascii="Simplified Arabic" w:hAnsi="Simplified Arabic"/>
          <w:noProof w:val="0"/>
          <w:rtl/>
        </w:rPr>
        <w:t xml:space="preserve"> ريثما يتخذ الاجتماع العام قراراً بإجراء التقييم.</w:t>
      </w:r>
    </w:p>
  </w:footnote>
  <w:footnote w:id="15">
    <w:p w14:paraId="5E870F25" w14:textId="77777777" w:rsidR="00395F0F" w:rsidRPr="00307150" w:rsidRDefault="00395F0F" w:rsidP="00307150">
      <w:pPr>
        <w:pStyle w:val="FootnoteText"/>
        <w:spacing w:after="40" w:line="280" w:lineRule="exact"/>
        <w:ind w:left="1134"/>
        <w:jc w:val="both"/>
        <w:rPr>
          <w:rFonts w:ascii="Simplified Arabic" w:hAnsi="Simplified Arabic"/>
          <w:noProof w:val="0"/>
        </w:rPr>
      </w:pPr>
      <w:r w:rsidRPr="00C77B15">
        <w:rPr>
          <w:rFonts w:ascii="Simplified Arabic" w:hAnsi="Simplified Arabic"/>
          <w:noProof w:val="0"/>
          <w:rtl/>
        </w:rPr>
        <w:t>(</w:t>
      </w:r>
      <w:r w:rsidRPr="00307150">
        <w:rPr>
          <w:noProof w:val="0"/>
        </w:rPr>
        <w:footnoteRef/>
      </w:r>
      <w:r w:rsidRPr="00C77B15">
        <w:rPr>
          <w:rFonts w:ascii="Simplified Arabic" w:hAnsi="Simplified Arabic"/>
          <w:noProof w:val="0"/>
          <w:rtl/>
        </w:rPr>
        <w:t>)</w:t>
      </w:r>
      <w:r w:rsidRPr="00307150">
        <w:rPr>
          <w:rFonts w:ascii="Simplified Arabic" w:hAnsi="Simplified Arabic"/>
          <w:noProof w:val="0"/>
          <w:rtl/>
        </w:rPr>
        <w:t xml:space="preserve"> سينهي الزملاء الخمسة الذين تم اختيارهم في عام 2019 فترة ولايتهم في الدورة العاشرة للاجتماع العام للمنبر، وفي ذلك الوقت ستُستعرض اختصاصات فرقة العمل وسيصبح الزملاء الخمسة المعنيون جزءًا من شبكة خريجي المنبر.</w:t>
      </w:r>
    </w:p>
  </w:footnote>
  <w:footnote w:id="16">
    <w:p w14:paraId="7E5CE8D6" w14:textId="77777777" w:rsidR="00395F0F" w:rsidRPr="00307150" w:rsidRDefault="00395F0F" w:rsidP="00307150">
      <w:pPr>
        <w:pStyle w:val="FootnoteText"/>
        <w:spacing w:after="40" w:line="280" w:lineRule="exact"/>
        <w:ind w:left="1134"/>
        <w:jc w:val="both"/>
        <w:rPr>
          <w:rFonts w:ascii="Simplified Arabic" w:hAnsi="Simplified Arabic"/>
          <w:noProof w:val="0"/>
        </w:rPr>
      </w:pPr>
      <w:r w:rsidRPr="00C77B15">
        <w:rPr>
          <w:rFonts w:ascii="Simplified Arabic" w:hAnsi="Simplified Arabic"/>
          <w:noProof w:val="0"/>
          <w:rtl/>
        </w:rPr>
        <w:t>(</w:t>
      </w:r>
      <w:r w:rsidRPr="00307150">
        <w:rPr>
          <w:noProof w:val="0"/>
        </w:rPr>
        <w:footnoteRef/>
      </w:r>
      <w:r w:rsidRPr="00C77B15">
        <w:rPr>
          <w:rFonts w:ascii="Simplified Arabic" w:hAnsi="Simplified Arabic"/>
          <w:noProof w:val="0"/>
          <w:rtl/>
        </w:rPr>
        <w:t>)</w:t>
      </w:r>
      <w:r w:rsidRPr="00307150">
        <w:rPr>
          <w:rFonts w:ascii="Simplified Arabic" w:hAnsi="Simplified Arabic"/>
          <w:noProof w:val="0"/>
          <w:rtl/>
        </w:rPr>
        <w:t xml:space="preserve"> ريثما يوافق الاجتماع العام على تقرير التقييم في دورته العاشرة.</w:t>
      </w:r>
    </w:p>
  </w:footnote>
  <w:footnote w:id="17">
    <w:p w14:paraId="4D5D573F" w14:textId="77777777" w:rsidR="00395F0F" w:rsidRPr="00307150" w:rsidRDefault="00395F0F" w:rsidP="00307150">
      <w:pPr>
        <w:pStyle w:val="FootnoteText"/>
        <w:spacing w:after="40" w:line="280" w:lineRule="exact"/>
        <w:ind w:left="1134"/>
        <w:jc w:val="both"/>
        <w:rPr>
          <w:rFonts w:ascii="Simplified Arabic" w:hAnsi="Simplified Arabic"/>
          <w:noProof w:val="0"/>
        </w:rPr>
      </w:pPr>
      <w:r w:rsidRPr="00C77B15">
        <w:rPr>
          <w:rFonts w:ascii="Simplified Arabic" w:hAnsi="Simplified Arabic"/>
          <w:noProof w:val="0"/>
          <w:rtl/>
        </w:rPr>
        <w:t>(</w:t>
      </w:r>
      <w:r w:rsidRPr="00307150">
        <w:rPr>
          <w:noProof w:val="0"/>
        </w:rPr>
        <w:footnoteRef/>
      </w:r>
      <w:r w:rsidRPr="00C77B15">
        <w:rPr>
          <w:rFonts w:ascii="Simplified Arabic" w:hAnsi="Simplified Arabic"/>
          <w:noProof w:val="0"/>
          <w:rtl/>
        </w:rPr>
        <w:t>)</w:t>
      </w:r>
      <w:r w:rsidRPr="00307150">
        <w:rPr>
          <w:rFonts w:ascii="Simplified Arabic" w:hAnsi="Simplified Arabic"/>
          <w:noProof w:val="0"/>
          <w:rtl/>
        </w:rPr>
        <w:t xml:space="preserve"> ستستهدف حلقة العمل الأفراد الذين يمثلون منظمات الشباب من مختلف مناطق الأمم المتحدة الذين لهم صوت نشط في مجتمعاتهم المحلية. وستُصدر دعوة مفتوحة، تشمل معايير الاختيار.</w:t>
      </w:r>
    </w:p>
  </w:footnote>
  <w:footnote w:id="18">
    <w:p w14:paraId="4E0CAD2B" w14:textId="77777777" w:rsidR="00AF23EA" w:rsidRPr="00934E2D" w:rsidRDefault="00AF23EA" w:rsidP="00C71800">
      <w:pPr>
        <w:pStyle w:val="FootnoteText"/>
        <w:spacing w:after="40" w:line="280" w:lineRule="exact"/>
        <w:ind w:left="1134"/>
        <w:jc w:val="both"/>
        <w:rPr>
          <w:rFonts w:ascii="Simplified Arabic" w:hAnsi="Simplified Arabic"/>
          <w:noProof w:val="0"/>
        </w:rPr>
      </w:pPr>
      <w:r w:rsidRPr="00934E2D">
        <w:rPr>
          <w:rFonts w:ascii="Simplified Arabic" w:hAnsi="Simplified Arabic"/>
          <w:noProof w:val="0"/>
          <w:rtl/>
        </w:rPr>
        <w:t>(</w:t>
      </w:r>
      <w:r w:rsidRPr="00934E2D">
        <w:rPr>
          <w:rStyle w:val="FootnoteReference"/>
          <w:rFonts w:ascii="Simplified Arabic" w:hAnsi="Simplified Arabic"/>
          <w:noProof w:val="0"/>
          <w:vertAlign w:val="baseline"/>
        </w:rPr>
        <w:footnoteRef/>
      </w:r>
      <w:r w:rsidRPr="00934E2D">
        <w:rPr>
          <w:rFonts w:ascii="Simplified Arabic" w:hAnsi="Simplified Arabic"/>
          <w:noProof w:val="0"/>
          <w:rtl/>
        </w:rPr>
        <w:t>)</w:t>
      </w:r>
      <w:r w:rsidRPr="00934E2D">
        <w:rPr>
          <w:noProof w:val="0"/>
          <w:rtl/>
        </w:rPr>
        <w:t xml:space="preserve"> </w:t>
      </w:r>
      <w:r w:rsidRPr="00934E2D">
        <w:rPr>
          <w:rFonts w:ascii="Simplified Arabic" w:hAnsi="Simplified Arabic"/>
          <w:noProof w:val="0"/>
          <w:rtl/>
        </w:rPr>
        <w:t>ريثما يوافق الاجتماع العام للمنبر على تقارير التقييم في دورته التاسعة.</w:t>
      </w:r>
    </w:p>
  </w:footnote>
  <w:footnote w:id="19">
    <w:p w14:paraId="575C23C9" w14:textId="77777777" w:rsidR="00AF23EA" w:rsidRPr="00934E2D" w:rsidRDefault="00AF23EA" w:rsidP="00C71800">
      <w:pPr>
        <w:pStyle w:val="FootnoteText"/>
        <w:spacing w:after="40" w:line="280" w:lineRule="exact"/>
        <w:ind w:left="1134"/>
        <w:jc w:val="both"/>
        <w:rPr>
          <w:rFonts w:ascii="Simplified Arabic" w:hAnsi="Simplified Arabic"/>
          <w:noProof w:val="0"/>
        </w:rPr>
      </w:pPr>
      <w:r w:rsidRPr="00934E2D">
        <w:rPr>
          <w:rFonts w:ascii="Simplified Arabic" w:hAnsi="Simplified Arabic"/>
          <w:noProof w:val="0"/>
          <w:rtl/>
        </w:rPr>
        <w:t>(</w:t>
      </w:r>
      <w:r w:rsidRPr="00934E2D">
        <w:rPr>
          <w:rStyle w:val="FootnoteReference"/>
          <w:rFonts w:ascii="Simplified Arabic" w:hAnsi="Simplified Arabic"/>
          <w:noProof w:val="0"/>
          <w:vertAlign w:val="baseline"/>
        </w:rPr>
        <w:footnoteRef/>
      </w:r>
      <w:r w:rsidRPr="00934E2D">
        <w:rPr>
          <w:rFonts w:ascii="Simplified Arabic" w:hAnsi="Simplified Arabic"/>
          <w:noProof w:val="0"/>
          <w:rtl/>
        </w:rPr>
        <w:t>) ريثما يتخذ الاجتماع العام قراراً بإجراء التقييم.</w:t>
      </w:r>
    </w:p>
  </w:footnote>
  <w:footnote w:id="20">
    <w:p w14:paraId="04D5B5B5" w14:textId="77777777" w:rsidR="00AF23EA" w:rsidRPr="00C3739D" w:rsidRDefault="00AF23EA" w:rsidP="00C71800">
      <w:pPr>
        <w:pStyle w:val="FootnoteText"/>
        <w:spacing w:after="40" w:line="280" w:lineRule="exact"/>
        <w:ind w:left="1134"/>
        <w:jc w:val="both"/>
        <w:rPr>
          <w:rFonts w:ascii="Simplified Arabic" w:hAnsi="Simplified Arabic"/>
          <w:noProof w:val="0"/>
          <w:sz w:val="18"/>
          <w:szCs w:val="18"/>
        </w:rPr>
      </w:pPr>
      <w:r w:rsidRPr="00934E2D">
        <w:rPr>
          <w:rFonts w:ascii="Simplified Arabic" w:hAnsi="Simplified Arabic"/>
          <w:noProof w:val="0"/>
          <w:rtl/>
        </w:rPr>
        <w:t>(</w:t>
      </w:r>
      <w:r w:rsidRPr="00934E2D">
        <w:rPr>
          <w:rStyle w:val="FootnoteReference"/>
          <w:rFonts w:ascii="Simplified Arabic" w:hAnsi="Simplified Arabic"/>
          <w:noProof w:val="0"/>
          <w:vertAlign w:val="baseline"/>
        </w:rPr>
        <w:footnoteRef/>
      </w:r>
      <w:r w:rsidRPr="00934E2D">
        <w:rPr>
          <w:rFonts w:ascii="Simplified Arabic" w:hAnsi="Simplified Arabic"/>
          <w:noProof w:val="0"/>
          <w:rtl/>
        </w:rPr>
        <w:t>) ريثما يوافق الاجتماع العام للمنبر على تقارير التقييم في دورته العاشرة.</w:t>
      </w:r>
    </w:p>
  </w:footnote>
  <w:footnote w:id="21">
    <w:p w14:paraId="15A89282" w14:textId="4EBE5C6B" w:rsidR="00AF23EA" w:rsidRPr="001E7E6A" w:rsidRDefault="00AF23EA" w:rsidP="00C71800">
      <w:pPr>
        <w:pStyle w:val="FootnoteText"/>
        <w:spacing w:after="40" w:line="280" w:lineRule="exact"/>
        <w:ind w:left="1134"/>
        <w:jc w:val="both"/>
        <w:rPr>
          <w:rFonts w:ascii="Simplified Arabic" w:hAnsi="Simplified Arabic"/>
          <w:noProof w:val="0"/>
        </w:rPr>
      </w:pPr>
      <w:r w:rsidRPr="001E7E6A">
        <w:rPr>
          <w:rFonts w:ascii="Simplified Arabic" w:hAnsi="Simplified Arabic"/>
          <w:noProof w:val="0"/>
          <w:rtl/>
        </w:rPr>
        <w:t>(</w:t>
      </w:r>
      <w:r w:rsidRPr="001E7E6A">
        <w:rPr>
          <w:rStyle w:val="FootnoteReference"/>
          <w:rFonts w:ascii="Simplified Arabic" w:hAnsi="Simplified Arabic"/>
          <w:noProof w:val="0"/>
          <w:vertAlign w:val="baseline"/>
        </w:rPr>
        <w:footnoteRef/>
      </w:r>
      <w:r w:rsidRPr="001E7E6A">
        <w:rPr>
          <w:rFonts w:ascii="Simplified Arabic" w:hAnsi="Simplified Arabic"/>
          <w:noProof w:val="0"/>
          <w:rtl/>
        </w:rPr>
        <w:t>)</w:t>
      </w:r>
      <w:r w:rsidR="0001002A">
        <w:rPr>
          <w:rFonts w:ascii="Simplified Arabic" w:hAnsi="Simplified Arabic"/>
          <w:noProof w:val="0"/>
          <w:rtl/>
        </w:rPr>
        <w:t xml:space="preserve"> </w:t>
      </w:r>
      <w:r w:rsidRPr="001E7E6A">
        <w:rPr>
          <w:noProof w:val="0"/>
          <w:rtl/>
        </w:rPr>
        <w:t xml:space="preserve"> </w:t>
      </w:r>
      <w:r w:rsidRPr="001E7E6A">
        <w:rPr>
          <w:rFonts w:ascii="Simplified Arabic" w:hAnsi="Simplified Arabic"/>
          <w:noProof w:val="0"/>
          <w:rtl/>
        </w:rPr>
        <w:t>ريثما يتخذ الاجتماع العام قراراً بإجراء التقييم</w:t>
      </w:r>
      <w:r w:rsidR="00734680">
        <w:rPr>
          <w:rFonts w:ascii="Simplified Arabic" w:hAnsi="Simplified Arabic" w:hint="cs"/>
          <w:noProof w:val="0"/>
          <w:rtl/>
        </w:rPr>
        <w:t>.</w:t>
      </w:r>
    </w:p>
  </w:footnote>
  <w:footnote w:id="22">
    <w:p w14:paraId="7F095014" w14:textId="4D8DDD6D" w:rsidR="00AF23EA" w:rsidRPr="00C3739D" w:rsidRDefault="00AF23EA" w:rsidP="00C71800">
      <w:pPr>
        <w:pStyle w:val="FootnoteText"/>
        <w:spacing w:after="40" w:line="280" w:lineRule="exact"/>
        <w:ind w:left="1134"/>
        <w:jc w:val="both"/>
        <w:rPr>
          <w:rFonts w:ascii="Simplified Arabic" w:hAnsi="Simplified Arabic"/>
          <w:noProof w:val="0"/>
          <w:sz w:val="18"/>
          <w:szCs w:val="18"/>
        </w:rPr>
      </w:pPr>
      <w:r w:rsidRPr="001E7E6A">
        <w:rPr>
          <w:rFonts w:ascii="Simplified Arabic" w:hAnsi="Simplified Arabic"/>
          <w:noProof w:val="0"/>
          <w:rtl/>
        </w:rPr>
        <w:t>(</w:t>
      </w:r>
      <w:r w:rsidRPr="001E7E6A">
        <w:rPr>
          <w:rStyle w:val="FootnoteReference"/>
          <w:rFonts w:ascii="Simplified Arabic" w:hAnsi="Simplified Arabic"/>
          <w:noProof w:val="0"/>
          <w:vertAlign w:val="baseline"/>
        </w:rPr>
        <w:footnoteRef/>
      </w:r>
      <w:r w:rsidRPr="001E7E6A">
        <w:rPr>
          <w:rFonts w:ascii="Simplified Arabic" w:hAnsi="Simplified Arabic"/>
          <w:noProof w:val="0"/>
          <w:rtl/>
        </w:rPr>
        <w:t xml:space="preserve">) </w:t>
      </w:r>
      <w:r w:rsidR="0001002A">
        <w:rPr>
          <w:rFonts w:ascii="Simplified Arabic" w:hAnsi="Simplified Arabic"/>
          <w:noProof w:val="0"/>
          <w:rtl/>
        </w:rPr>
        <w:t xml:space="preserve"> </w:t>
      </w:r>
      <w:r w:rsidRPr="001E7E6A">
        <w:rPr>
          <w:rFonts w:ascii="Simplified Arabic" w:hAnsi="Simplified Arabic"/>
          <w:noProof w:val="0"/>
          <w:rtl/>
        </w:rPr>
        <w:t>فريق اتصال معارف الشعوب الأصلية والمحلية هو مجموعة من خبراء التقييم من مختلف فصول تقرير التقييم المكلفين بالعمل مع معارف الشعوب الأصلية والمجتمعات المحلية في فصولهم وضمان سرد ونهج متماسكة في جميع أجزاء تقرير التقييم.</w:t>
      </w:r>
    </w:p>
  </w:footnote>
  <w:footnote w:id="23">
    <w:p w14:paraId="2351FAB7" w14:textId="1B0450AD" w:rsidR="00AF23EA" w:rsidRPr="00522304" w:rsidRDefault="00AF23EA" w:rsidP="00C71800">
      <w:pPr>
        <w:pStyle w:val="FootnoteText"/>
        <w:spacing w:after="40" w:line="280" w:lineRule="exact"/>
        <w:ind w:left="1134"/>
        <w:jc w:val="both"/>
        <w:rPr>
          <w:rFonts w:ascii="Simplified Arabic" w:hAnsi="Simplified Arabic"/>
          <w:noProof w:val="0"/>
        </w:rPr>
      </w:pPr>
      <w:r w:rsidRPr="00522304">
        <w:rPr>
          <w:rFonts w:ascii="Simplified Arabic" w:hAnsi="Simplified Arabic"/>
          <w:noProof w:val="0"/>
          <w:rtl/>
        </w:rPr>
        <w:t>(</w:t>
      </w:r>
      <w:r w:rsidRPr="00522304">
        <w:rPr>
          <w:rStyle w:val="FootnoteReference"/>
          <w:rFonts w:ascii="Simplified Arabic" w:hAnsi="Simplified Arabic"/>
          <w:noProof w:val="0"/>
          <w:vertAlign w:val="baseline"/>
        </w:rPr>
        <w:footnoteRef/>
      </w:r>
      <w:r w:rsidRPr="00522304">
        <w:rPr>
          <w:rFonts w:ascii="Simplified Arabic" w:hAnsi="Simplified Arabic"/>
          <w:noProof w:val="0"/>
          <w:rtl/>
        </w:rPr>
        <w:t>)</w:t>
      </w:r>
      <w:r w:rsidR="009E7CF5" w:rsidRPr="00522304">
        <w:rPr>
          <w:rFonts w:ascii="Simplified Arabic" w:hAnsi="Simplified Arabic" w:hint="cs"/>
          <w:noProof w:val="0"/>
          <w:rtl/>
        </w:rPr>
        <w:t xml:space="preserve"> </w:t>
      </w:r>
      <w:r w:rsidRPr="00522304">
        <w:rPr>
          <w:noProof w:val="0"/>
          <w:rtl/>
        </w:rPr>
        <w:t xml:space="preserve"> </w:t>
      </w:r>
      <w:r w:rsidRPr="00522304">
        <w:rPr>
          <w:rFonts w:ascii="Simplified Arabic" w:hAnsi="Simplified Arabic"/>
          <w:noProof w:val="0"/>
          <w:rtl/>
        </w:rPr>
        <w:t>في حالة تقييم الأعمال والتنوع البيولوجي، ريثما يتخذ الاجتماع العام قراراً بإجراء التقييم.</w:t>
      </w:r>
    </w:p>
  </w:footnote>
  <w:footnote w:id="24">
    <w:p w14:paraId="1B0C043E" w14:textId="5CC4457D" w:rsidR="00AF23EA" w:rsidRPr="00C3739D" w:rsidRDefault="00AF23EA" w:rsidP="00C71800">
      <w:pPr>
        <w:pStyle w:val="FootnoteText"/>
        <w:spacing w:after="40" w:line="280" w:lineRule="exact"/>
        <w:ind w:left="1134"/>
        <w:jc w:val="both"/>
        <w:rPr>
          <w:rFonts w:ascii="Simplified Arabic" w:hAnsi="Simplified Arabic"/>
          <w:noProof w:val="0"/>
          <w:sz w:val="18"/>
          <w:szCs w:val="18"/>
        </w:rPr>
      </w:pPr>
      <w:r w:rsidRPr="00522304">
        <w:rPr>
          <w:rFonts w:ascii="Simplified Arabic" w:hAnsi="Simplified Arabic"/>
          <w:noProof w:val="0"/>
          <w:rtl/>
        </w:rPr>
        <w:t>(</w:t>
      </w:r>
      <w:r w:rsidRPr="00522304">
        <w:rPr>
          <w:rStyle w:val="FootnoteReference"/>
          <w:rFonts w:ascii="Simplified Arabic" w:hAnsi="Simplified Arabic"/>
          <w:noProof w:val="0"/>
          <w:vertAlign w:val="baseline"/>
        </w:rPr>
        <w:footnoteRef/>
      </w:r>
      <w:r w:rsidRPr="00522304">
        <w:rPr>
          <w:rFonts w:ascii="Simplified Arabic" w:hAnsi="Simplified Arabic"/>
          <w:noProof w:val="0"/>
          <w:rtl/>
        </w:rPr>
        <w:t xml:space="preserve">) </w:t>
      </w:r>
      <w:r w:rsidR="009E7CF5" w:rsidRPr="00522304">
        <w:rPr>
          <w:rFonts w:ascii="Simplified Arabic" w:hAnsi="Simplified Arabic" w:hint="cs"/>
          <w:noProof w:val="0"/>
          <w:rtl/>
        </w:rPr>
        <w:t xml:space="preserve"> </w:t>
      </w:r>
      <w:r w:rsidRPr="00522304">
        <w:rPr>
          <w:rFonts w:ascii="Simplified Arabic" w:hAnsi="Simplified Arabic"/>
          <w:noProof w:val="0"/>
          <w:rtl/>
        </w:rPr>
        <w:t>ريثما يوافق الاجتماع العام للمنبر على تقارير التقييم في دورته التاسعة</w:t>
      </w:r>
      <w:r w:rsidR="00522304" w:rsidRPr="00522304">
        <w:rPr>
          <w:rFonts w:ascii="Simplified Arabic" w:hAnsi="Simplified Arabic" w:hint="cs"/>
          <w:noProof w:val="0"/>
          <w:rtl/>
        </w:rPr>
        <w:t>.</w:t>
      </w:r>
    </w:p>
  </w:footnote>
  <w:footnote w:id="25">
    <w:p w14:paraId="370B761F" w14:textId="77777777" w:rsidR="00AF23EA" w:rsidRPr="00DF23E6" w:rsidRDefault="00AF23EA" w:rsidP="00522304">
      <w:pPr>
        <w:pStyle w:val="FootnoteText"/>
        <w:spacing w:after="20" w:line="280" w:lineRule="exact"/>
        <w:ind w:left="1134"/>
        <w:jc w:val="both"/>
        <w:rPr>
          <w:rFonts w:ascii="Simplified Arabic" w:hAnsi="Simplified Arabic"/>
          <w:noProof w:val="0"/>
        </w:rPr>
      </w:pPr>
      <w:r w:rsidRPr="00DF23E6">
        <w:rPr>
          <w:rFonts w:ascii="Simplified Arabic" w:hAnsi="Simplified Arabic"/>
          <w:noProof w:val="0"/>
          <w:rtl/>
        </w:rPr>
        <w:t>(</w:t>
      </w:r>
      <w:r w:rsidRPr="00DF23E6">
        <w:rPr>
          <w:rStyle w:val="FootnoteReference"/>
          <w:rFonts w:ascii="Simplified Arabic" w:hAnsi="Simplified Arabic"/>
          <w:noProof w:val="0"/>
          <w:vertAlign w:val="baseline"/>
        </w:rPr>
        <w:footnoteRef/>
      </w:r>
      <w:r w:rsidRPr="00DF23E6">
        <w:rPr>
          <w:rFonts w:ascii="Simplified Arabic" w:hAnsi="Simplified Arabic"/>
          <w:noProof w:val="0"/>
          <w:rtl/>
        </w:rPr>
        <w:t>)</w:t>
      </w:r>
      <w:r w:rsidRPr="00DF23E6">
        <w:rPr>
          <w:noProof w:val="0"/>
          <w:rtl/>
        </w:rPr>
        <w:t xml:space="preserve"> </w:t>
      </w:r>
      <w:r w:rsidRPr="00DF23E6">
        <w:rPr>
          <w:rFonts w:ascii="Simplified Arabic" w:hAnsi="Simplified Arabic"/>
          <w:noProof w:val="0"/>
          <w:rtl/>
        </w:rPr>
        <w:t>ريثما يتخذ الاجتماع العام قراراً بإجراء التقييم.</w:t>
      </w:r>
    </w:p>
  </w:footnote>
  <w:footnote w:id="26">
    <w:p w14:paraId="4DBF548F" w14:textId="77777777" w:rsidR="00AF23EA" w:rsidRPr="00DF23E6" w:rsidRDefault="00AF23EA" w:rsidP="00522304">
      <w:pPr>
        <w:pStyle w:val="FootnoteText"/>
        <w:spacing w:after="20" w:line="280" w:lineRule="exact"/>
        <w:ind w:left="1134"/>
        <w:jc w:val="both"/>
        <w:rPr>
          <w:rFonts w:ascii="Simplified Arabic" w:hAnsi="Simplified Arabic"/>
          <w:noProof w:val="0"/>
        </w:rPr>
      </w:pPr>
      <w:r w:rsidRPr="00DF23E6">
        <w:rPr>
          <w:rFonts w:ascii="Simplified Arabic" w:hAnsi="Simplified Arabic"/>
          <w:noProof w:val="0"/>
          <w:rtl/>
        </w:rPr>
        <w:t>(</w:t>
      </w:r>
      <w:r w:rsidRPr="00DF23E6">
        <w:rPr>
          <w:rStyle w:val="FootnoteReference"/>
          <w:rFonts w:ascii="Simplified Arabic" w:hAnsi="Simplified Arabic"/>
          <w:noProof w:val="0"/>
          <w:vertAlign w:val="baseline"/>
        </w:rPr>
        <w:footnoteRef/>
      </w:r>
      <w:r w:rsidRPr="00DF23E6">
        <w:rPr>
          <w:rFonts w:ascii="Simplified Arabic" w:hAnsi="Simplified Arabic"/>
          <w:noProof w:val="0"/>
          <w:rtl/>
        </w:rPr>
        <w:t>) ريثما يتخذ الاجتماع العام قراراً بإجراء التقييم.</w:t>
      </w:r>
    </w:p>
  </w:footnote>
  <w:footnote w:id="27">
    <w:p w14:paraId="401BCEDC" w14:textId="74BD0E98" w:rsidR="00AF23EA" w:rsidRPr="00A80243" w:rsidRDefault="00AF23EA" w:rsidP="00C71800">
      <w:pPr>
        <w:pStyle w:val="FootnoteText"/>
        <w:spacing w:after="40" w:line="280" w:lineRule="exact"/>
        <w:ind w:left="1134"/>
        <w:jc w:val="both"/>
        <w:rPr>
          <w:noProof w:val="0"/>
        </w:rPr>
      </w:pPr>
      <w:r w:rsidRPr="00A80243">
        <w:rPr>
          <w:rFonts w:ascii="Simplified Arabic" w:hAnsi="Simplified Arabic"/>
          <w:noProof w:val="0"/>
          <w:rtl/>
        </w:rPr>
        <w:t>(</w:t>
      </w:r>
      <w:r w:rsidRPr="00A80243">
        <w:rPr>
          <w:rStyle w:val="FootnoteReference"/>
          <w:rFonts w:ascii="Simplified Arabic" w:hAnsi="Simplified Arabic"/>
          <w:noProof w:val="0"/>
          <w:vertAlign w:val="baseline"/>
        </w:rPr>
        <w:footnoteRef/>
      </w:r>
      <w:r w:rsidRPr="00A80243">
        <w:rPr>
          <w:rFonts w:ascii="Simplified Arabic" w:hAnsi="Simplified Arabic"/>
          <w:noProof w:val="0"/>
          <w:rtl/>
        </w:rPr>
        <w:t>)</w:t>
      </w:r>
      <w:r w:rsidR="00A80243" w:rsidRPr="00A80243">
        <w:rPr>
          <w:rFonts w:ascii="Simplified Arabic" w:hAnsi="Simplified Arabic" w:hint="cs"/>
          <w:noProof w:val="0"/>
          <w:rtl/>
        </w:rPr>
        <w:t xml:space="preserve"> </w:t>
      </w:r>
      <w:r w:rsidRPr="00A80243">
        <w:rPr>
          <w:noProof w:val="0"/>
          <w:rtl/>
        </w:rPr>
        <w:t xml:space="preserve"> </w:t>
      </w:r>
      <w:r w:rsidRPr="00A80243">
        <w:rPr>
          <w:rFonts w:ascii="Simplified Arabic" w:hAnsi="Simplified Arabic"/>
          <w:noProof w:val="0"/>
          <w:rtl/>
        </w:rPr>
        <w:t>ريثما يتخذ الاجتماع العام قراراً بإجراء التقييم.</w:t>
      </w:r>
    </w:p>
  </w:footnote>
  <w:footnote w:id="28">
    <w:p w14:paraId="05DBB0C2" w14:textId="288A6765" w:rsidR="00AF23EA" w:rsidRPr="00691B0F" w:rsidRDefault="00AF23EA" w:rsidP="00C71800">
      <w:pPr>
        <w:pStyle w:val="FootnoteText"/>
        <w:spacing w:after="40" w:line="280" w:lineRule="exact"/>
        <w:ind w:left="1134"/>
        <w:jc w:val="both"/>
        <w:rPr>
          <w:noProof w:val="0"/>
        </w:rPr>
      </w:pPr>
      <w:r w:rsidRPr="00691B0F">
        <w:rPr>
          <w:rFonts w:ascii="Simplified Arabic" w:hAnsi="Simplified Arabic"/>
          <w:noProof w:val="0"/>
          <w:rtl/>
        </w:rPr>
        <w:t>(</w:t>
      </w:r>
      <w:r w:rsidRPr="00691B0F">
        <w:rPr>
          <w:rStyle w:val="FootnoteReference"/>
          <w:rFonts w:ascii="Simplified Arabic" w:hAnsi="Simplified Arabic"/>
          <w:noProof w:val="0"/>
          <w:vertAlign w:val="baseline"/>
        </w:rPr>
        <w:footnoteRef/>
      </w:r>
      <w:r w:rsidRPr="00691B0F">
        <w:rPr>
          <w:rFonts w:ascii="Simplified Arabic" w:hAnsi="Simplified Arabic"/>
          <w:noProof w:val="0"/>
          <w:rtl/>
        </w:rPr>
        <w:t>)</w:t>
      </w:r>
      <w:r w:rsidR="00691B0F">
        <w:rPr>
          <w:rFonts w:ascii="Simplified Arabic" w:hAnsi="Simplified Arabic" w:hint="cs"/>
          <w:noProof w:val="0"/>
          <w:rtl/>
        </w:rPr>
        <w:t xml:space="preserve"> </w:t>
      </w:r>
      <w:r w:rsidRPr="00691B0F">
        <w:rPr>
          <w:noProof w:val="0"/>
          <w:rtl/>
        </w:rPr>
        <w:t xml:space="preserve"> </w:t>
      </w:r>
      <w:r w:rsidRPr="00691B0F">
        <w:rPr>
          <w:rFonts w:ascii="Simplified Arabic" w:hAnsi="Simplified Arabic"/>
          <w:noProof w:val="0"/>
          <w:rtl/>
        </w:rPr>
        <w:t>ريثما يتخذ الاجتماع العام قراراً بإجراء التقييم</w:t>
      </w:r>
      <w:r w:rsidR="00691B0F">
        <w:rPr>
          <w:rFonts w:ascii="Simplified Arabic" w:hAnsi="Simplified Arabic" w:hint="cs"/>
          <w:noProof w:val="0"/>
          <w:rtl/>
        </w:rPr>
        <w:t>.</w:t>
      </w:r>
    </w:p>
  </w:footnote>
  <w:footnote w:id="29">
    <w:p w14:paraId="5818A5FE" w14:textId="282EEAEB" w:rsidR="00AF23EA" w:rsidRPr="00883049" w:rsidRDefault="00AF23EA" w:rsidP="00C71800">
      <w:pPr>
        <w:pStyle w:val="FootnoteText"/>
        <w:spacing w:after="40" w:line="280" w:lineRule="exact"/>
        <w:ind w:left="1134"/>
        <w:jc w:val="both"/>
        <w:rPr>
          <w:noProof w:val="0"/>
        </w:rPr>
      </w:pPr>
      <w:r w:rsidRPr="00883049">
        <w:rPr>
          <w:rFonts w:ascii="Simplified Arabic" w:hAnsi="Simplified Arabic"/>
          <w:noProof w:val="0"/>
          <w:rtl/>
        </w:rPr>
        <w:t>(</w:t>
      </w:r>
      <w:r w:rsidRPr="00883049">
        <w:rPr>
          <w:rStyle w:val="FootnoteReference"/>
          <w:rFonts w:ascii="Simplified Arabic" w:hAnsi="Simplified Arabic"/>
          <w:noProof w:val="0"/>
          <w:vertAlign w:val="baseline"/>
        </w:rPr>
        <w:footnoteRef/>
      </w:r>
      <w:r w:rsidRPr="00883049">
        <w:rPr>
          <w:rFonts w:ascii="Simplified Arabic" w:hAnsi="Simplified Arabic"/>
          <w:noProof w:val="0"/>
          <w:rtl/>
        </w:rPr>
        <w:t>)</w:t>
      </w:r>
      <w:r w:rsidR="00883049">
        <w:rPr>
          <w:rFonts w:ascii="Simplified Arabic" w:hAnsi="Simplified Arabic" w:hint="cs"/>
          <w:noProof w:val="0"/>
          <w:rtl/>
        </w:rPr>
        <w:t xml:space="preserve"> </w:t>
      </w:r>
      <w:r w:rsidRPr="00883049">
        <w:rPr>
          <w:noProof w:val="0"/>
          <w:rtl/>
        </w:rPr>
        <w:t xml:space="preserve"> </w:t>
      </w:r>
      <w:r w:rsidRPr="00883049">
        <w:rPr>
          <w:rFonts w:ascii="Simplified Arabic" w:hAnsi="Simplified Arabic"/>
          <w:noProof w:val="0"/>
          <w:rtl/>
        </w:rPr>
        <w:t>ستتاح للاجتماع العام في دورته التاسعة لمحة عامة أولى عن المقالات الواردة في المجلات التي استعرضها النظراء كمرفق للوثيقة الإعلامية عن أعمال فرقة العمل</w:t>
      </w:r>
      <w:r w:rsidRPr="00C3739D">
        <w:rPr>
          <w:noProof w:val="0"/>
          <w:sz w:val="12"/>
          <w:szCs w:val="18"/>
          <w:rtl/>
        </w:rPr>
        <w:t xml:space="preserve"> </w:t>
      </w:r>
      <w:r w:rsidRPr="00883049">
        <w:rPr>
          <w:rFonts w:asciiTheme="majorBidi" w:hAnsiTheme="majorBidi" w:cstheme="majorBidi"/>
          <w:noProof w:val="0"/>
          <w:sz w:val="18"/>
          <w:szCs w:val="18"/>
          <w:rtl/>
        </w:rPr>
        <w:t>(</w:t>
      </w:r>
      <w:r w:rsidRPr="00883049">
        <w:rPr>
          <w:rFonts w:asciiTheme="majorBidi" w:hAnsiTheme="majorBidi" w:cstheme="majorBidi"/>
          <w:noProof w:val="0"/>
          <w:sz w:val="18"/>
          <w:szCs w:val="18"/>
        </w:rPr>
        <w:t>IPBES/9/INF/16</w:t>
      </w:r>
      <w:r w:rsidRPr="00883049">
        <w:rPr>
          <w:rFonts w:asciiTheme="majorBidi" w:hAnsiTheme="majorBidi" w:cstheme="majorBidi"/>
          <w:noProof w:val="0"/>
          <w:sz w:val="18"/>
          <w:szCs w:val="18"/>
          <w:rtl/>
        </w:rPr>
        <w:t>)</w:t>
      </w:r>
      <w:r w:rsidRPr="00C3739D">
        <w:rPr>
          <w:noProof w:val="0"/>
          <w:rtl/>
        </w:rPr>
        <w:t>.</w:t>
      </w:r>
    </w:p>
  </w:footnote>
  <w:footnote w:id="30">
    <w:p w14:paraId="44A4DEDC" w14:textId="46D8307C" w:rsidR="00AF23EA" w:rsidRPr="00883049" w:rsidRDefault="00AF23EA" w:rsidP="00C71800">
      <w:pPr>
        <w:pStyle w:val="FootnoteText"/>
        <w:spacing w:after="40" w:line="280" w:lineRule="exact"/>
        <w:ind w:left="1134"/>
        <w:jc w:val="both"/>
        <w:rPr>
          <w:rFonts w:ascii="Simplified Arabic" w:hAnsi="Simplified Arabic"/>
          <w:noProof w:val="0"/>
        </w:rPr>
      </w:pPr>
      <w:r w:rsidRPr="00883049">
        <w:rPr>
          <w:rFonts w:ascii="Simplified Arabic" w:hAnsi="Simplified Arabic"/>
          <w:noProof w:val="0"/>
          <w:rtl/>
        </w:rPr>
        <w:t>(</w:t>
      </w:r>
      <w:r w:rsidRPr="00883049">
        <w:rPr>
          <w:rStyle w:val="FootnoteReference"/>
          <w:rFonts w:ascii="Simplified Arabic" w:hAnsi="Simplified Arabic"/>
          <w:noProof w:val="0"/>
          <w:vertAlign w:val="baseline"/>
        </w:rPr>
        <w:footnoteRef/>
      </w:r>
      <w:r w:rsidRPr="00883049">
        <w:rPr>
          <w:rFonts w:ascii="Simplified Arabic" w:hAnsi="Simplified Arabic"/>
          <w:noProof w:val="0"/>
          <w:rtl/>
        </w:rPr>
        <w:t>)</w:t>
      </w:r>
      <w:r w:rsidRPr="00883049">
        <w:rPr>
          <w:noProof w:val="0"/>
          <w:rtl/>
        </w:rPr>
        <w:t xml:space="preserve"> </w:t>
      </w:r>
      <w:r w:rsidR="00883049">
        <w:rPr>
          <w:rFonts w:hint="cs"/>
          <w:noProof w:val="0"/>
          <w:rtl/>
        </w:rPr>
        <w:t xml:space="preserve"> </w:t>
      </w:r>
      <w:r w:rsidRPr="00883049">
        <w:rPr>
          <w:rFonts w:ascii="Simplified Arabic" w:hAnsi="Simplified Arabic"/>
          <w:noProof w:val="0"/>
          <w:rtl/>
        </w:rPr>
        <w:t>في حالة تقييم الأعمال والتنوع البيولوجي، ريثما يتخذ الاجتماع العام قراراً بإجراء التقييم.</w:t>
      </w:r>
    </w:p>
  </w:footnote>
  <w:footnote w:id="31">
    <w:p w14:paraId="040672BF" w14:textId="6EC8D66B" w:rsidR="00AF23EA" w:rsidRPr="00883049" w:rsidRDefault="00AF23EA" w:rsidP="00C71800">
      <w:pPr>
        <w:pStyle w:val="FootnoteText"/>
        <w:spacing w:after="40" w:line="280" w:lineRule="exact"/>
        <w:ind w:left="1134"/>
        <w:jc w:val="both"/>
        <w:rPr>
          <w:rFonts w:ascii="Simplified Arabic" w:hAnsi="Simplified Arabic"/>
          <w:noProof w:val="0"/>
        </w:rPr>
      </w:pPr>
      <w:r w:rsidRPr="00883049">
        <w:rPr>
          <w:rFonts w:ascii="Simplified Arabic" w:hAnsi="Simplified Arabic"/>
          <w:noProof w:val="0"/>
          <w:rtl/>
        </w:rPr>
        <w:t>(</w:t>
      </w:r>
      <w:r w:rsidRPr="00883049">
        <w:rPr>
          <w:rStyle w:val="FootnoteReference"/>
          <w:rFonts w:ascii="Simplified Arabic" w:hAnsi="Simplified Arabic"/>
          <w:noProof w:val="0"/>
          <w:vertAlign w:val="baseline"/>
        </w:rPr>
        <w:footnoteRef/>
      </w:r>
      <w:r w:rsidRPr="00883049">
        <w:rPr>
          <w:rFonts w:ascii="Simplified Arabic" w:hAnsi="Simplified Arabic"/>
          <w:noProof w:val="0"/>
          <w:rtl/>
        </w:rPr>
        <w:t xml:space="preserve">) </w:t>
      </w:r>
      <w:r w:rsidR="00883049">
        <w:rPr>
          <w:rFonts w:ascii="Simplified Arabic" w:hAnsi="Simplified Arabic" w:hint="cs"/>
          <w:noProof w:val="0"/>
          <w:rtl/>
        </w:rPr>
        <w:t xml:space="preserve"> </w:t>
      </w:r>
      <w:r w:rsidRPr="00883049">
        <w:rPr>
          <w:rFonts w:ascii="Simplified Arabic" w:hAnsi="Simplified Arabic"/>
          <w:noProof w:val="0"/>
          <w:rtl/>
        </w:rPr>
        <w:t>ريثما يتخذ الاجتماع العام قراراً بإجراء التقييم.</w:t>
      </w:r>
    </w:p>
  </w:footnote>
  <w:footnote w:id="32">
    <w:p w14:paraId="066CAE2E" w14:textId="2B616689" w:rsidR="00AF23EA" w:rsidRPr="00883049" w:rsidRDefault="00AF23EA" w:rsidP="00C71800">
      <w:pPr>
        <w:pStyle w:val="FootnoteText"/>
        <w:spacing w:after="40" w:line="280" w:lineRule="exact"/>
        <w:ind w:left="1134"/>
        <w:jc w:val="both"/>
        <w:rPr>
          <w:noProof w:val="0"/>
        </w:rPr>
      </w:pPr>
      <w:r w:rsidRPr="00883049">
        <w:rPr>
          <w:rFonts w:ascii="Simplified Arabic" w:hAnsi="Simplified Arabic"/>
          <w:noProof w:val="0"/>
          <w:rtl/>
        </w:rPr>
        <w:t>(</w:t>
      </w:r>
      <w:r w:rsidRPr="00883049">
        <w:rPr>
          <w:rStyle w:val="FootnoteReference"/>
          <w:rFonts w:ascii="Simplified Arabic" w:hAnsi="Simplified Arabic"/>
          <w:noProof w:val="0"/>
          <w:vertAlign w:val="baseline"/>
        </w:rPr>
        <w:footnoteRef/>
      </w:r>
      <w:r w:rsidRPr="00883049">
        <w:rPr>
          <w:rFonts w:ascii="Simplified Arabic" w:hAnsi="Simplified Arabic"/>
          <w:noProof w:val="0"/>
          <w:rtl/>
        </w:rPr>
        <w:t xml:space="preserve">) </w:t>
      </w:r>
      <w:r w:rsidR="00883049">
        <w:rPr>
          <w:rFonts w:ascii="Simplified Arabic" w:hAnsi="Simplified Arabic" w:hint="cs"/>
          <w:noProof w:val="0"/>
          <w:rtl/>
        </w:rPr>
        <w:t xml:space="preserve"> </w:t>
      </w:r>
      <w:r w:rsidRPr="00883049">
        <w:rPr>
          <w:rFonts w:ascii="Simplified Arabic" w:hAnsi="Simplified Arabic"/>
          <w:noProof w:val="0"/>
          <w:rtl/>
        </w:rPr>
        <w:t>في حالة تقييم الأعمال والتنوع البيولوجي، ريثما يتخذ الاجتماع العام قراراً بإجراء التقييم</w:t>
      </w:r>
      <w:r w:rsidR="00883049">
        <w:rPr>
          <w:rFonts w:ascii="Simplified Arabic" w:hAnsi="Simplified Arabic" w:hint="cs"/>
          <w:noProof w:val="0"/>
          <w:rtl/>
        </w:rPr>
        <w:t>.</w:t>
      </w:r>
    </w:p>
  </w:footnote>
  <w:footnote w:id="33">
    <w:p w14:paraId="1262D54F" w14:textId="7F586B2C" w:rsidR="00AF23EA" w:rsidRPr="00E038CA" w:rsidRDefault="00AF23EA" w:rsidP="00C71800">
      <w:pPr>
        <w:pStyle w:val="FootnoteText"/>
        <w:spacing w:after="40" w:line="280" w:lineRule="exact"/>
        <w:ind w:left="1134"/>
        <w:jc w:val="both"/>
        <w:rPr>
          <w:rFonts w:ascii="Simplified Arabic" w:hAnsi="Simplified Arabic"/>
          <w:noProof w:val="0"/>
        </w:rPr>
      </w:pPr>
      <w:r w:rsidRPr="00E038CA">
        <w:rPr>
          <w:rFonts w:ascii="Simplified Arabic" w:hAnsi="Simplified Arabic"/>
          <w:noProof w:val="0"/>
          <w:rtl/>
        </w:rPr>
        <w:t>(</w:t>
      </w:r>
      <w:r w:rsidRPr="00E038CA">
        <w:rPr>
          <w:rStyle w:val="FootnoteReference"/>
          <w:rFonts w:ascii="Simplified Arabic" w:hAnsi="Simplified Arabic"/>
          <w:noProof w:val="0"/>
          <w:vertAlign w:val="baseline"/>
        </w:rPr>
        <w:footnoteRef/>
      </w:r>
      <w:r w:rsidRPr="00E038CA">
        <w:rPr>
          <w:rFonts w:ascii="Simplified Arabic" w:hAnsi="Simplified Arabic"/>
          <w:noProof w:val="0"/>
          <w:rtl/>
        </w:rPr>
        <w:t>)</w:t>
      </w:r>
      <w:r w:rsidRPr="00E038CA">
        <w:rPr>
          <w:noProof w:val="0"/>
          <w:rtl/>
        </w:rPr>
        <w:t xml:space="preserve"> </w:t>
      </w:r>
      <w:r w:rsidR="00E038CA">
        <w:rPr>
          <w:rFonts w:hint="cs"/>
          <w:noProof w:val="0"/>
          <w:rtl/>
        </w:rPr>
        <w:t xml:space="preserve"> </w:t>
      </w:r>
      <w:r w:rsidRPr="00E038CA">
        <w:rPr>
          <w:rFonts w:ascii="Simplified Arabic" w:hAnsi="Simplified Arabic"/>
          <w:noProof w:val="0"/>
          <w:rtl/>
        </w:rPr>
        <w:t>إن المصطلحات</w:t>
      </w:r>
      <w:r w:rsidRPr="00E038CA">
        <w:rPr>
          <w:noProof w:val="0"/>
          <w:rtl/>
        </w:rPr>
        <w:t xml:space="preserve"> </w:t>
      </w:r>
      <w:r w:rsidRPr="00E038CA">
        <w:rPr>
          <w:rFonts w:ascii="Simplified Arabic" w:hAnsi="Simplified Arabic"/>
          <w:noProof w:val="0"/>
          <w:rtl/>
        </w:rPr>
        <w:t xml:space="preserve">’’الطبيعة‘‘ و’’الإسهامات التي تقدمها الطبيعة للبشر‘‘ و’’نوعية الحياة الجيدة‘‘، بالإضافة إلى ’’القيم الذرائعية‘‘ و’’القيم الجوهرية‘‘ و’’القيم العلائقية‘‘، هي مصطلحات مستخدمة في الإطار المفاهيمي للمنبر، وفي الدليل الأولي للقيم وفي جميع تقييمات المنبر ووثائقه (لمزيد من التفاصيل، انظر </w:t>
      </w:r>
      <w:r w:rsidRPr="00C3739D">
        <w:rPr>
          <w:rFonts w:eastAsia="SimSun" w:cs="Times New Roman"/>
          <w:noProof w:val="0"/>
          <w:sz w:val="18"/>
          <w:szCs w:val="18"/>
          <w:lang w:eastAsia="zh-CN"/>
        </w:rPr>
        <w:t>Díaz et al.</w:t>
      </w:r>
      <w:r w:rsidRPr="00C3739D">
        <w:rPr>
          <w:rFonts w:ascii="Simplified Arabic" w:hAnsi="Simplified Arabic"/>
          <w:noProof w:val="0"/>
          <w:sz w:val="12"/>
          <w:szCs w:val="18"/>
          <w:rtl/>
        </w:rPr>
        <w:t>، 2015؛ و</w:t>
      </w:r>
      <w:r w:rsidRPr="00C3739D">
        <w:rPr>
          <w:rFonts w:eastAsia="SimSun" w:cs="Times New Roman"/>
          <w:noProof w:val="0"/>
          <w:sz w:val="18"/>
          <w:szCs w:val="18"/>
          <w:lang w:eastAsia="zh-CN"/>
        </w:rPr>
        <w:t>Pascual et al.</w:t>
      </w:r>
      <w:r w:rsidRPr="00C3739D">
        <w:rPr>
          <w:rFonts w:ascii="Simplified Arabic" w:hAnsi="Simplified Arabic"/>
          <w:noProof w:val="0"/>
          <w:sz w:val="12"/>
          <w:szCs w:val="18"/>
          <w:rtl/>
        </w:rPr>
        <w:t>، 2017؛ و</w:t>
      </w:r>
      <w:r w:rsidRPr="00C3739D">
        <w:rPr>
          <w:rFonts w:eastAsia="SimSun" w:cs="Times New Roman"/>
          <w:noProof w:val="0"/>
          <w:sz w:val="18"/>
          <w:szCs w:val="18"/>
          <w:lang w:eastAsia="zh-CN"/>
        </w:rPr>
        <w:t>Díaz et al</w:t>
      </w:r>
      <w:r w:rsidRPr="00C3739D">
        <w:rPr>
          <w:rFonts w:ascii="Simplified Arabic" w:hAnsi="Simplified Arabic"/>
          <w:noProof w:val="0"/>
          <w:sz w:val="12"/>
          <w:szCs w:val="18"/>
          <w:rtl/>
        </w:rPr>
        <w:t xml:space="preserve">، 2018). </w:t>
      </w:r>
      <w:r w:rsidRPr="00E038CA">
        <w:rPr>
          <w:rFonts w:ascii="Simplified Arabic" w:hAnsi="Simplified Arabic"/>
          <w:noProof w:val="0"/>
          <w:rtl/>
        </w:rPr>
        <w:t>وتجسد ’’الطبيعة‘‘ مفاهيم مختلفة لمختلف الناس، بما في ذلك التنوع البيولوجي والنظم الإيكولوجية وأمنا الأرض ونظم الحياة والمفاهيم المماثلة الأخرى. وتجسد ’’الإسهامات التي تقدمها الطبيعة للبشر‘‘ على نطاق واسع مفاهيم مختلفة، مثل سلع وخدمات النظام الإيكولوجي وهدايا الطبيعة. وتعد الطبيعة والإسهامات التي تقدمها الطبيعة للبشر أمراً حيوياً للوجود البشري ونوعية الحياة الجيدة (رفاه الإنسان، والعيش في وئام مع الطبيعة، والعيش بشكل جيد في توازن وانسجام مع أمنا الأرض، وغيرها من المفاهيم المماثلة).</w:t>
      </w:r>
    </w:p>
  </w:footnote>
  <w:footnote w:id="34">
    <w:p w14:paraId="009AD030" w14:textId="44EE26EF" w:rsidR="00905132" w:rsidRPr="00E038CA" w:rsidRDefault="00905132" w:rsidP="00905132">
      <w:pPr>
        <w:pStyle w:val="FootnoteText"/>
        <w:spacing w:after="40" w:line="280" w:lineRule="exact"/>
        <w:ind w:left="1134"/>
        <w:jc w:val="both"/>
        <w:rPr>
          <w:noProof w:val="0"/>
        </w:rPr>
      </w:pPr>
      <w:r w:rsidRPr="00E038CA">
        <w:rPr>
          <w:rFonts w:ascii="Simplified Arabic" w:hAnsi="Simplified Arabic"/>
          <w:noProof w:val="0"/>
          <w:rtl/>
        </w:rPr>
        <w:t>(</w:t>
      </w:r>
      <w:r w:rsidRPr="00E038CA">
        <w:rPr>
          <w:rStyle w:val="FootnoteReference"/>
          <w:rFonts w:ascii="Simplified Arabic" w:hAnsi="Simplified Arabic"/>
          <w:noProof w:val="0"/>
          <w:vertAlign w:val="baseline"/>
        </w:rPr>
        <w:footnoteRef/>
      </w:r>
      <w:r w:rsidRPr="00E038CA">
        <w:rPr>
          <w:rFonts w:ascii="Simplified Arabic" w:hAnsi="Simplified Arabic"/>
          <w:noProof w:val="0"/>
          <w:rtl/>
        </w:rPr>
        <w:t>)</w:t>
      </w:r>
      <w:r w:rsidR="00E038CA" w:rsidRPr="00E038CA">
        <w:rPr>
          <w:rFonts w:ascii="Simplified Arabic" w:hAnsi="Simplified Arabic" w:hint="cs"/>
          <w:noProof w:val="0"/>
          <w:rtl/>
        </w:rPr>
        <w:t xml:space="preserve"> </w:t>
      </w:r>
      <w:r w:rsidRPr="00E038CA">
        <w:rPr>
          <w:noProof w:val="0"/>
          <w:rtl/>
        </w:rPr>
        <w:t xml:space="preserve"> </w:t>
      </w:r>
      <w:r w:rsidRPr="00E038CA">
        <w:rPr>
          <w:rFonts w:ascii="Simplified Arabic" w:hAnsi="Simplified Arabic"/>
          <w:noProof w:val="0"/>
          <w:rtl/>
        </w:rPr>
        <w:t>انظر الوثيقة</w:t>
      </w:r>
      <w:r w:rsidRPr="00C3739D">
        <w:rPr>
          <w:noProof w:val="0"/>
          <w:sz w:val="12"/>
          <w:szCs w:val="18"/>
          <w:rtl/>
        </w:rPr>
        <w:t xml:space="preserve"> </w:t>
      </w:r>
      <w:r w:rsidRPr="00C3739D">
        <w:rPr>
          <w:noProof w:val="0"/>
        </w:rPr>
        <w:t>IPBES/9/INF/16</w:t>
      </w:r>
      <w:r w:rsidRPr="00C3739D">
        <w:rPr>
          <w:noProof w:val="0"/>
          <w:rtl/>
        </w:rPr>
        <w:t xml:space="preserve"> </w:t>
      </w:r>
      <w:r w:rsidRPr="00E038CA">
        <w:rPr>
          <w:rFonts w:ascii="Simplified Arabic" w:hAnsi="Simplified Arabic"/>
          <w:noProof w:val="0"/>
          <w:rtl/>
        </w:rPr>
        <w:t>للاطلاع على القائمة الكاملة للمراجع.</w:t>
      </w:r>
    </w:p>
  </w:footnote>
  <w:footnote w:id="35">
    <w:p w14:paraId="69932C2C" w14:textId="5AFF5D88" w:rsidR="00AF23EA" w:rsidRPr="00C3739D" w:rsidRDefault="00AF23EA" w:rsidP="00C71800">
      <w:pPr>
        <w:pStyle w:val="FootnoteText"/>
        <w:spacing w:after="40" w:line="280" w:lineRule="exact"/>
        <w:ind w:left="1134"/>
        <w:jc w:val="both"/>
        <w:rPr>
          <w:noProof w:val="0"/>
        </w:rPr>
      </w:pPr>
      <w:r w:rsidRPr="00C3739D">
        <w:rPr>
          <w:rFonts w:ascii="Simplified Arabic" w:hAnsi="Simplified Arabic"/>
          <w:noProof w:val="0"/>
          <w:sz w:val="18"/>
          <w:szCs w:val="18"/>
          <w:rtl/>
        </w:rPr>
        <w:t>(</w:t>
      </w:r>
      <w:r w:rsidRPr="00C3739D">
        <w:rPr>
          <w:rStyle w:val="FootnoteReference"/>
          <w:rFonts w:ascii="Simplified Arabic" w:hAnsi="Simplified Arabic"/>
          <w:noProof w:val="0"/>
          <w:sz w:val="18"/>
          <w:szCs w:val="18"/>
          <w:vertAlign w:val="baseline"/>
        </w:rPr>
        <w:footnoteRef/>
      </w:r>
      <w:r w:rsidRPr="00C3739D">
        <w:rPr>
          <w:rFonts w:ascii="Simplified Arabic" w:hAnsi="Simplified Arabic"/>
          <w:noProof w:val="0"/>
          <w:sz w:val="18"/>
          <w:szCs w:val="18"/>
          <w:rtl/>
        </w:rPr>
        <w:t>)</w:t>
      </w:r>
      <w:r w:rsidRPr="00C3739D">
        <w:rPr>
          <w:noProof w:val="0"/>
          <w:rtl/>
        </w:rPr>
        <w:t xml:space="preserve"> </w:t>
      </w:r>
      <w:r w:rsidRPr="00C3739D">
        <w:rPr>
          <w:rFonts w:eastAsia="SimSun" w:cs="Times New Roman"/>
          <w:noProof w:val="0"/>
          <w:sz w:val="18"/>
          <w:szCs w:val="18"/>
          <w:lang w:eastAsia="zh-CN"/>
        </w:rPr>
        <w:t>IPBES/4/INF/13, annex III</w:t>
      </w:r>
      <w:r w:rsidR="00F8487A" w:rsidRPr="00F8487A">
        <w:rPr>
          <w:rFonts w:ascii="Simplified Arabic" w:eastAsia="SimSun" w:hAnsi="Simplified Arabic"/>
          <w:noProof w:val="0"/>
          <w:rtl/>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85CD" w14:textId="77777777" w:rsidR="00AF23EA" w:rsidRPr="00E61E2A" w:rsidRDefault="00AF23EA" w:rsidP="00E61E2A">
    <w:pPr>
      <w:pStyle w:val="Header"/>
      <w:pBdr>
        <w:bottom w:val="single" w:sz="6" w:space="1" w:color="auto"/>
      </w:pBdr>
      <w:jc w:val="left"/>
      <w:rPr>
        <w:b/>
        <w:bCs/>
        <w:sz w:val="18"/>
        <w:szCs w:val="18"/>
        <w:lang w:val="en-GB"/>
      </w:rPr>
    </w:pPr>
    <w:r w:rsidRPr="00E61E2A">
      <w:rPr>
        <w:b/>
        <w:bCs/>
        <w:w w:val="103"/>
        <w:sz w:val="18"/>
        <w:szCs w:val="18"/>
      </w:rPr>
      <w:t>IPBES/9/10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39EF" w14:textId="77777777" w:rsidR="00B67870" w:rsidRPr="00E61E2A" w:rsidRDefault="00B67870" w:rsidP="00B67870">
    <w:pPr>
      <w:pStyle w:val="Header"/>
      <w:pBdr>
        <w:bottom w:val="single" w:sz="6" w:space="1" w:color="auto"/>
      </w:pBdr>
      <w:bidi w:val="0"/>
      <w:jc w:val="left"/>
      <w:rPr>
        <w:b/>
        <w:bCs/>
        <w:sz w:val="18"/>
        <w:szCs w:val="18"/>
        <w:lang w:val="en-GB"/>
      </w:rPr>
    </w:pPr>
    <w:r w:rsidRPr="00E61E2A">
      <w:rPr>
        <w:b/>
        <w:bCs/>
        <w:w w:val="103"/>
        <w:sz w:val="18"/>
        <w:szCs w:val="18"/>
      </w:rPr>
      <w:t>IPBES/9/10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C524" w14:textId="5FE27510" w:rsidR="005B145C" w:rsidRPr="0073400D" w:rsidRDefault="00C7091A" w:rsidP="00A266C6">
    <w:pPr>
      <w:pBdr>
        <w:bottom w:val="single" w:sz="4" w:space="0" w:color="auto"/>
      </w:pBdr>
      <w:spacing w:before="20" w:after="40"/>
      <w:rPr>
        <w:b/>
        <w:bCs/>
        <w:sz w:val="17"/>
        <w:szCs w:val="17"/>
        <w:rtl/>
        <w:lang w:val="fr-FR"/>
      </w:rPr>
    </w:pPr>
    <w:r w:rsidRPr="00C7091A">
      <w:rPr>
        <w:rStyle w:val="PageNumber"/>
        <w:rFonts w:cs="Times New Roman"/>
        <w:b/>
        <w:bCs/>
        <w:sz w:val="17"/>
        <w:szCs w:val="17"/>
        <w:lang w:val="fr-FR"/>
      </w:rPr>
      <w:t>IPBES/</w:t>
    </w:r>
    <w:r w:rsidR="00A3569D">
      <w:rPr>
        <w:rStyle w:val="PageNumber"/>
        <w:rFonts w:cs="Times New Roman"/>
        <w:b/>
        <w:bCs/>
        <w:sz w:val="17"/>
        <w:szCs w:val="17"/>
        <w:lang w:val="fr-FR"/>
      </w:rPr>
      <w:t>9</w:t>
    </w:r>
    <w:r w:rsidRPr="00C7091A">
      <w:rPr>
        <w:rStyle w:val="PageNumber"/>
        <w:rFonts w:cs="Times New Roman"/>
        <w:b/>
        <w:bCs/>
        <w:sz w:val="17"/>
        <w:szCs w:val="17"/>
        <w:lang w:val="fr-FR"/>
      </w:rPr>
      <w:t>/</w:t>
    </w:r>
    <w:r w:rsidR="00A3569D">
      <w:rPr>
        <w:rStyle w:val="PageNumber"/>
        <w:rFonts w:cs="Times New Roman"/>
        <w:b/>
        <w:bCs/>
        <w:sz w:val="17"/>
        <w:szCs w:val="17"/>
        <w:lang w:val="fr-FR"/>
      </w:rPr>
      <w:t>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A5F2" w14:textId="247EB71C" w:rsidR="005B145C" w:rsidRPr="004429C9" w:rsidRDefault="00C7091A" w:rsidP="004429C9">
    <w:pPr>
      <w:pBdr>
        <w:bottom w:val="single" w:sz="4" w:space="0" w:color="auto"/>
      </w:pBdr>
      <w:bidi w:val="0"/>
      <w:spacing w:before="20" w:after="40"/>
      <w:rPr>
        <w:sz w:val="16"/>
        <w:szCs w:val="16"/>
      </w:rPr>
    </w:pPr>
    <w:r w:rsidRPr="00C7091A">
      <w:rPr>
        <w:rStyle w:val="PageNumber"/>
        <w:rFonts w:cs="Times New Roman"/>
        <w:b/>
        <w:bCs/>
        <w:sz w:val="17"/>
        <w:szCs w:val="17"/>
        <w:lang w:val="fr-FR"/>
      </w:rPr>
      <w:t>IPBES/</w:t>
    </w:r>
    <w:r w:rsidR="00F34844">
      <w:rPr>
        <w:rStyle w:val="PageNumber"/>
        <w:rFonts w:cs="Times New Roman" w:hint="cs"/>
        <w:b/>
        <w:bCs/>
        <w:sz w:val="17"/>
        <w:szCs w:val="17"/>
        <w:rtl/>
        <w:lang w:val="fr-FR"/>
      </w:rPr>
      <w:t>9</w:t>
    </w:r>
    <w:r w:rsidRPr="00C7091A">
      <w:rPr>
        <w:rStyle w:val="PageNumber"/>
        <w:rFonts w:cs="Times New Roman"/>
        <w:b/>
        <w:bCs/>
        <w:sz w:val="17"/>
        <w:szCs w:val="17"/>
        <w:lang w:val="fr-FR"/>
      </w:rPr>
      <w:t>/</w:t>
    </w:r>
    <w:r w:rsidR="00F34844">
      <w:rPr>
        <w:rStyle w:val="PageNumber"/>
        <w:rFonts w:cs="Times New Roman" w:hint="cs"/>
        <w:b/>
        <w:bCs/>
        <w:sz w:val="17"/>
        <w:szCs w:val="17"/>
        <w:rtl/>
        <w:lang w:val="fr-FR"/>
      </w:rPr>
      <w:t>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1F1B" w14:textId="2DCC028C" w:rsidR="00F83E7D" w:rsidRPr="003D6FDE" w:rsidRDefault="00F83E7D" w:rsidP="003D6FDE">
    <w:pPr>
      <w:bidi w:val="0"/>
      <w:spacing w:before="20" w:after="4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0AA"/>
    <w:multiLevelType w:val="hybridMultilevel"/>
    <w:tmpl w:val="D24E9596"/>
    <w:lvl w:ilvl="0" w:tplc="016CEE7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D04"/>
    <w:multiLevelType w:val="hybridMultilevel"/>
    <w:tmpl w:val="4A1C60BA"/>
    <w:lvl w:ilvl="0" w:tplc="8E74A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24718"/>
    <w:multiLevelType w:val="hybridMultilevel"/>
    <w:tmpl w:val="6DE679C2"/>
    <w:lvl w:ilvl="0" w:tplc="67CEE3DA">
      <w:start w:val="1"/>
      <w:numFmt w:val="decimal"/>
      <w:lvlText w:val="%1-"/>
      <w:lvlJc w:val="left"/>
      <w:pPr>
        <w:ind w:left="1933" w:hanging="795"/>
      </w:pPr>
      <w:rPr>
        <w:rFonts w:ascii="Simplified Arabic" w:hAnsi="Simplified Arabic" w:cs="Simplified Arabic" w:hint="default"/>
        <w:sz w:val="22"/>
        <w:szCs w:val="22"/>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3"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64595"/>
    <w:multiLevelType w:val="hybridMultilevel"/>
    <w:tmpl w:val="C4161006"/>
    <w:lvl w:ilvl="0" w:tplc="CDC2262C">
      <w:start w:val="5"/>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B0B42"/>
    <w:multiLevelType w:val="hybridMultilevel"/>
    <w:tmpl w:val="135AABD4"/>
    <w:lvl w:ilvl="0" w:tplc="B4BAE47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B3F60"/>
    <w:multiLevelType w:val="hybridMultilevel"/>
    <w:tmpl w:val="1EF6078A"/>
    <w:lvl w:ilvl="0" w:tplc="0409000F">
      <w:start w:val="1"/>
      <w:numFmt w:val="decimal"/>
      <w:lvlText w:val="%1."/>
      <w:lvlJc w:val="left"/>
      <w:pPr>
        <w:ind w:left="1858" w:hanging="360"/>
      </w:p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7" w15:restartNumberingAfterBreak="0">
    <w:nsid w:val="0FB94D5B"/>
    <w:multiLevelType w:val="hybridMultilevel"/>
    <w:tmpl w:val="98A6A76A"/>
    <w:lvl w:ilvl="0" w:tplc="FAD8B1CC">
      <w:start w:val="1"/>
      <w:numFmt w:val="decimal"/>
      <w:lvlText w:val="%1-"/>
      <w:lvlJc w:val="left"/>
      <w:pPr>
        <w:ind w:left="810" w:hanging="360"/>
      </w:pPr>
      <w:rPr>
        <w:rFonts w:hint="default"/>
        <w:b/>
        <w:bCs w:val="0"/>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71113A7"/>
    <w:multiLevelType w:val="multilevel"/>
    <w:tmpl w:val="00065CC8"/>
    <w:lvl w:ilvl="0">
      <w:numFmt w:val="decimal"/>
      <w:pStyle w:val="Normal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1" w15:restartNumberingAfterBreak="0">
    <w:nsid w:val="29433057"/>
    <w:multiLevelType w:val="hybridMultilevel"/>
    <w:tmpl w:val="07ACB11C"/>
    <w:lvl w:ilvl="0" w:tplc="06100D72">
      <w:start w:val="8"/>
      <w:numFmt w:val="decimal"/>
      <w:lvlText w:val="%1-"/>
      <w:lvlJc w:val="left"/>
      <w:pPr>
        <w:ind w:left="720" w:hanging="360"/>
      </w:pPr>
      <w:rPr>
        <w:rFonts w:ascii="Simplified Arabic" w:hAnsi="Simplified Arabic" w:cs="Simplified Arabic"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C40CC"/>
    <w:multiLevelType w:val="hybridMultilevel"/>
    <w:tmpl w:val="CB64411C"/>
    <w:lvl w:ilvl="0" w:tplc="C570F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B958FF"/>
    <w:multiLevelType w:val="hybridMultilevel"/>
    <w:tmpl w:val="C77A188C"/>
    <w:lvl w:ilvl="0" w:tplc="3F2AABEA">
      <w:start w:val="1"/>
      <w:numFmt w:val="arabicAlpha"/>
      <w:lvlText w:val="(%1)"/>
      <w:lvlJc w:val="left"/>
      <w:pPr>
        <w:ind w:left="2593" w:hanging="660"/>
      </w:pPr>
      <w:rPr>
        <w:rFonts w:hint="default"/>
      </w:rPr>
    </w:lvl>
    <w:lvl w:ilvl="1" w:tplc="04090019" w:tentative="1">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abstractNum w:abstractNumId="14" w15:restartNumberingAfterBreak="0">
    <w:nsid w:val="3C967A20"/>
    <w:multiLevelType w:val="hybridMultilevel"/>
    <w:tmpl w:val="D9041EB6"/>
    <w:lvl w:ilvl="0" w:tplc="4E42C3F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A70638"/>
    <w:multiLevelType w:val="hybridMultilevel"/>
    <w:tmpl w:val="944252E2"/>
    <w:lvl w:ilvl="0" w:tplc="F14ED6E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697A0C"/>
    <w:multiLevelType w:val="hybridMultilevel"/>
    <w:tmpl w:val="EFA422D4"/>
    <w:lvl w:ilvl="0" w:tplc="0074B932">
      <w:start w:val="1"/>
      <w:numFmt w:val="decimal"/>
      <w:lvlText w:val="%1-"/>
      <w:lvlJc w:val="left"/>
      <w:pPr>
        <w:ind w:left="3071" w:hanging="795"/>
      </w:pPr>
      <w:rPr>
        <w:rFonts w:hint="default"/>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49783F81"/>
    <w:multiLevelType w:val="hybridMultilevel"/>
    <w:tmpl w:val="8D94C7D2"/>
    <w:lvl w:ilvl="0" w:tplc="41280CC6">
      <w:start w:val="1"/>
      <w:numFmt w:val="arabicAlpha"/>
      <w:lvlText w:val="(%1)"/>
      <w:lvlJc w:val="left"/>
      <w:pPr>
        <w:ind w:left="2293" w:hanging="360"/>
      </w:pPr>
      <w:rPr>
        <w:rFonts w:hint="default"/>
        <w:b w:val="0"/>
        <w:bCs w:val="0"/>
      </w:rPr>
    </w:lvl>
    <w:lvl w:ilvl="1" w:tplc="04090019">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abstractNum w:abstractNumId="18" w15:restartNumberingAfterBreak="0">
    <w:nsid w:val="4A01431A"/>
    <w:multiLevelType w:val="hybridMultilevel"/>
    <w:tmpl w:val="3A3456CC"/>
    <w:lvl w:ilvl="0" w:tplc="8114813A">
      <w:start w:val="1"/>
      <w:numFmt w:val="arabicAbjad"/>
      <w:lvlText w:val="(%1)"/>
      <w:lvlJc w:val="left"/>
      <w:pPr>
        <w:ind w:left="2293" w:hanging="360"/>
      </w:pPr>
      <w:rPr>
        <w:rFonts w:hint="default"/>
      </w:rPr>
    </w:lvl>
    <w:lvl w:ilvl="1" w:tplc="04090019" w:tentative="1">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abstractNum w:abstractNumId="19" w15:restartNumberingAfterBreak="0">
    <w:nsid w:val="4C74437B"/>
    <w:multiLevelType w:val="hybridMultilevel"/>
    <w:tmpl w:val="61B6E73C"/>
    <w:lvl w:ilvl="0" w:tplc="3BB293D0">
      <w:start w:val="1"/>
      <w:numFmt w:val="decimal"/>
      <w:lvlText w:val="(%1)"/>
      <w:lvlJc w:val="left"/>
      <w:pPr>
        <w:ind w:left="3008" w:hanging="360"/>
      </w:pPr>
      <w:rPr>
        <w:rFonts w:hint="default"/>
        <w:sz w:val="28"/>
      </w:rPr>
    </w:lvl>
    <w:lvl w:ilvl="1" w:tplc="04090019" w:tentative="1">
      <w:start w:val="1"/>
      <w:numFmt w:val="lowerLetter"/>
      <w:lvlText w:val="%2."/>
      <w:lvlJc w:val="left"/>
      <w:pPr>
        <w:ind w:left="3728" w:hanging="360"/>
      </w:pPr>
    </w:lvl>
    <w:lvl w:ilvl="2" w:tplc="0409001B" w:tentative="1">
      <w:start w:val="1"/>
      <w:numFmt w:val="lowerRoman"/>
      <w:lvlText w:val="%3."/>
      <w:lvlJc w:val="right"/>
      <w:pPr>
        <w:ind w:left="4448" w:hanging="180"/>
      </w:pPr>
    </w:lvl>
    <w:lvl w:ilvl="3" w:tplc="0409000F" w:tentative="1">
      <w:start w:val="1"/>
      <w:numFmt w:val="decimal"/>
      <w:lvlText w:val="%4."/>
      <w:lvlJc w:val="left"/>
      <w:pPr>
        <w:ind w:left="5168" w:hanging="360"/>
      </w:pPr>
    </w:lvl>
    <w:lvl w:ilvl="4" w:tplc="04090019" w:tentative="1">
      <w:start w:val="1"/>
      <w:numFmt w:val="lowerLetter"/>
      <w:lvlText w:val="%5."/>
      <w:lvlJc w:val="left"/>
      <w:pPr>
        <w:ind w:left="5888" w:hanging="360"/>
      </w:pPr>
    </w:lvl>
    <w:lvl w:ilvl="5" w:tplc="0409001B" w:tentative="1">
      <w:start w:val="1"/>
      <w:numFmt w:val="lowerRoman"/>
      <w:lvlText w:val="%6."/>
      <w:lvlJc w:val="right"/>
      <w:pPr>
        <w:ind w:left="6608" w:hanging="180"/>
      </w:pPr>
    </w:lvl>
    <w:lvl w:ilvl="6" w:tplc="0409000F" w:tentative="1">
      <w:start w:val="1"/>
      <w:numFmt w:val="decimal"/>
      <w:lvlText w:val="%7."/>
      <w:lvlJc w:val="left"/>
      <w:pPr>
        <w:ind w:left="7328" w:hanging="360"/>
      </w:pPr>
    </w:lvl>
    <w:lvl w:ilvl="7" w:tplc="04090019" w:tentative="1">
      <w:start w:val="1"/>
      <w:numFmt w:val="lowerLetter"/>
      <w:lvlText w:val="%8."/>
      <w:lvlJc w:val="left"/>
      <w:pPr>
        <w:ind w:left="8048" w:hanging="360"/>
      </w:pPr>
    </w:lvl>
    <w:lvl w:ilvl="8" w:tplc="0409001B" w:tentative="1">
      <w:start w:val="1"/>
      <w:numFmt w:val="lowerRoman"/>
      <w:lvlText w:val="%9."/>
      <w:lvlJc w:val="right"/>
      <w:pPr>
        <w:ind w:left="8768" w:hanging="180"/>
      </w:pPr>
    </w:lvl>
  </w:abstractNum>
  <w:abstractNum w:abstractNumId="20" w15:restartNumberingAfterBreak="0">
    <w:nsid w:val="52A66A9D"/>
    <w:multiLevelType w:val="multilevel"/>
    <w:tmpl w:val="141A9772"/>
    <w:styleLink w:val="Normallist5"/>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171"/>
        </w:tabs>
        <w:ind w:left="851" w:firstLine="567"/>
      </w:pPr>
      <w:rPr>
        <w:rFonts w:hint="default"/>
      </w:rPr>
    </w:lvl>
    <w:lvl w:ilvl="2">
      <w:start w:val="551"/>
      <w:numFmt w:val="decimal"/>
      <w:lvlText w:val="%3"/>
      <w:lvlJc w:val="left"/>
      <w:pPr>
        <w:ind w:left="2741" w:hanging="360"/>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1"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2" w15:restartNumberingAfterBreak="0">
    <w:nsid w:val="6243662F"/>
    <w:multiLevelType w:val="hybridMultilevel"/>
    <w:tmpl w:val="72D84344"/>
    <w:lvl w:ilvl="0" w:tplc="7B944416">
      <w:start w:val="1"/>
      <w:numFmt w:val="decimal"/>
      <w:lvlText w:val="(%1)"/>
      <w:lvlJc w:val="left"/>
      <w:pPr>
        <w:ind w:left="3373" w:hanging="360"/>
      </w:pPr>
      <w:rPr>
        <w:rFonts w:hint="default"/>
      </w:rPr>
    </w:lvl>
    <w:lvl w:ilvl="1" w:tplc="04090019" w:tentative="1">
      <w:start w:val="1"/>
      <w:numFmt w:val="lowerLetter"/>
      <w:lvlText w:val="%2."/>
      <w:lvlJc w:val="left"/>
      <w:pPr>
        <w:ind w:left="4093" w:hanging="360"/>
      </w:pPr>
    </w:lvl>
    <w:lvl w:ilvl="2" w:tplc="0409001B" w:tentative="1">
      <w:start w:val="1"/>
      <w:numFmt w:val="lowerRoman"/>
      <w:lvlText w:val="%3."/>
      <w:lvlJc w:val="right"/>
      <w:pPr>
        <w:ind w:left="4813" w:hanging="180"/>
      </w:pPr>
    </w:lvl>
    <w:lvl w:ilvl="3" w:tplc="0409000F" w:tentative="1">
      <w:start w:val="1"/>
      <w:numFmt w:val="decimal"/>
      <w:lvlText w:val="%4."/>
      <w:lvlJc w:val="left"/>
      <w:pPr>
        <w:ind w:left="5533" w:hanging="360"/>
      </w:pPr>
    </w:lvl>
    <w:lvl w:ilvl="4" w:tplc="04090019" w:tentative="1">
      <w:start w:val="1"/>
      <w:numFmt w:val="lowerLetter"/>
      <w:lvlText w:val="%5."/>
      <w:lvlJc w:val="left"/>
      <w:pPr>
        <w:ind w:left="6253" w:hanging="360"/>
      </w:pPr>
    </w:lvl>
    <w:lvl w:ilvl="5" w:tplc="0409001B" w:tentative="1">
      <w:start w:val="1"/>
      <w:numFmt w:val="lowerRoman"/>
      <w:lvlText w:val="%6."/>
      <w:lvlJc w:val="right"/>
      <w:pPr>
        <w:ind w:left="6973" w:hanging="180"/>
      </w:pPr>
    </w:lvl>
    <w:lvl w:ilvl="6" w:tplc="0409000F" w:tentative="1">
      <w:start w:val="1"/>
      <w:numFmt w:val="decimal"/>
      <w:lvlText w:val="%7."/>
      <w:lvlJc w:val="left"/>
      <w:pPr>
        <w:ind w:left="7693" w:hanging="360"/>
      </w:pPr>
    </w:lvl>
    <w:lvl w:ilvl="7" w:tplc="04090019" w:tentative="1">
      <w:start w:val="1"/>
      <w:numFmt w:val="lowerLetter"/>
      <w:lvlText w:val="%8."/>
      <w:lvlJc w:val="left"/>
      <w:pPr>
        <w:ind w:left="8413" w:hanging="360"/>
      </w:pPr>
    </w:lvl>
    <w:lvl w:ilvl="8" w:tplc="0409001B" w:tentative="1">
      <w:start w:val="1"/>
      <w:numFmt w:val="lowerRoman"/>
      <w:lvlText w:val="%9."/>
      <w:lvlJc w:val="right"/>
      <w:pPr>
        <w:ind w:left="9133" w:hanging="180"/>
      </w:pPr>
    </w:lvl>
  </w:abstractNum>
  <w:abstractNum w:abstractNumId="23" w15:restartNumberingAfterBreak="0">
    <w:nsid w:val="656F1E60"/>
    <w:multiLevelType w:val="hybridMultilevel"/>
    <w:tmpl w:val="3A6A8008"/>
    <w:lvl w:ilvl="0" w:tplc="294232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B61A1"/>
    <w:multiLevelType w:val="multilevel"/>
    <w:tmpl w:val="7368E3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AA50DB1"/>
    <w:multiLevelType w:val="singleLevel"/>
    <w:tmpl w:val="0C00B568"/>
    <w:styleLink w:val="Normallist4"/>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26"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73D00"/>
    <w:multiLevelType w:val="hybridMultilevel"/>
    <w:tmpl w:val="43706AEE"/>
    <w:lvl w:ilvl="0" w:tplc="AEAA313C">
      <w:start w:val="1"/>
      <w:numFmt w:val="lowerLetter"/>
      <w:lvlText w:val="(%1)"/>
      <w:lvlJc w:val="left"/>
      <w:pPr>
        <w:ind w:left="1170" w:hanging="360"/>
      </w:pPr>
      <w:rPr>
        <w:rFonts w:ascii="Times New Roman" w:eastAsiaTheme="minorHAnsi" w:hAnsi="Times New Roman" w:cs="Simplified Arabic"/>
        <w:color w:val="FF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107DD"/>
    <w:multiLevelType w:val="hybridMultilevel"/>
    <w:tmpl w:val="AB627AC6"/>
    <w:lvl w:ilvl="0" w:tplc="8114813A">
      <w:start w:val="1"/>
      <w:numFmt w:val="arabicAbjad"/>
      <w:lvlText w:val="(%1)"/>
      <w:lvlJc w:val="left"/>
      <w:pPr>
        <w:ind w:left="2293" w:hanging="360"/>
      </w:pPr>
      <w:rPr>
        <w:rFonts w:hint="default"/>
        <w:sz w:val="24"/>
      </w:rPr>
    </w:lvl>
    <w:lvl w:ilvl="1" w:tplc="04090019" w:tentative="1">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abstractNum w:abstractNumId="30" w15:restartNumberingAfterBreak="0">
    <w:nsid w:val="76B13558"/>
    <w:multiLevelType w:val="hybridMultilevel"/>
    <w:tmpl w:val="43EAFAEA"/>
    <w:lvl w:ilvl="0" w:tplc="0074B932">
      <w:start w:val="1"/>
      <w:numFmt w:val="decimal"/>
      <w:lvlText w:val="%1-"/>
      <w:lvlJc w:val="left"/>
      <w:pPr>
        <w:ind w:left="1933"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D043D"/>
    <w:multiLevelType w:val="hybridMultilevel"/>
    <w:tmpl w:val="22EC1096"/>
    <w:lvl w:ilvl="0" w:tplc="8C3429AA">
      <w:start w:val="1"/>
      <w:numFmt w:val="lowerLetter"/>
      <w:lvlText w:val="(%1)"/>
      <w:lvlJc w:val="left"/>
      <w:pPr>
        <w:ind w:left="1080" w:hanging="360"/>
      </w:pPr>
      <w:rPr>
        <w:rFonts w:hint="default"/>
        <w:sz w:val="22"/>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D2408E"/>
    <w:multiLevelType w:val="hybridMultilevel"/>
    <w:tmpl w:val="EAE4F3CA"/>
    <w:lvl w:ilvl="0" w:tplc="009A8208">
      <w:start w:val="1"/>
      <w:numFmt w:val="arabicAlpha"/>
      <w:lvlText w:val="(%1)"/>
      <w:lvlJc w:val="left"/>
      <w:pPr>
        <w:ind w:left="2593" w:hanging="660"/>
      </w:pPr>
      <w:rPr>
        <w:rFonts w:hint="default"/>
      </w:rPr>
    </w:lvl>
    <w:lvl w:ilvl="1" w:tplc="04090019" w:tentative="1">
      <w:start w:val="1"/>
      <w:numFmt w:val="lowerLetter"/>
      <w:lvlText w:val="%2."/>
      <w:lvlJc w:val="left"/>
      <w:pPr>
        <w:ind w:left="3013" w:hanging="360"/>
      </w:pPr>
    </w:lvl>
    <w:lvl w:ilvl="2" w:tplc="0409001B" w:tentative="1">
      <w:start w:val="1"/>
      <w:numFmt w:val="lowerRoman"/>
      <w:lvlText w:val="%3."/>
      <w:lvlJc w:val="right"/>
      <w:pPr>
        <w:ind w:left="3733" w:hanging="180"/>
      </w:pPr>
    </w:lvl>
    <w:lvl w:ilvl="3" w:tplc="0409000F" w:tentative="1">
      <w:start w:val="1"/>
      <w:numFmt w:val="decimal"/>
      <w:lvlText w:val="%4."/>
      <w:lvlJc w:val="left"/>
      <w:pPr>
        <w:ind w:left="4453" w:hanging="360"/>
      </w:pPr>
    </w:lvl>
    <w:lvl w:ilvl="4" w:tplc="04090019" w:tentative="1">
      <w:start w:val="1"/>
      <w:numFmt w:val="lowerLetter"/>
      <w:lvlText w:val="%5."/>
      <w:lvlJc w:val="left"/>
      <w:pPr>
        <w:ind w:left="5173" w:hanging="360"/>
      </w:pPr>
    </w:lvl>
    <w:lvl w:ilvl="5" w:tplc="0409001B" w:tentative="1">
      <w:start w:val="1"/>
      <w:numFmt w:val="lowerRoman"/>
      <w:lvlText w:val="%6."/>
      <w:lvlJc w:val="right"/>
      <w:pPr>
        <w:ind w:left="5893" w:hanging="180"/>
      </w:pPr>
    </w:lvl>
    <w:lvl w:ilvl="6" w:tplc="0409000F" w:tentative="1">
      <w:start w:val="1"/>
      <w:numFmt w:val="decimal"/>
      <w:lvlText w:val="%7."/>
      <w:lvlJc w:val="left"/>
      <w:pPr>
        <w:ind w:left="6613" w:hanging="360"/>
      </w:pPr>
    </w:lvl>
    <w:lvl w:ilvl="7" w:tplc="04090019" w:tentative="1">
      <w:start w:val="1"/>
      <w:numFmt w:val="lowerLetter"/>
      <w:lvlText w:val="%8."/>
      <w:lvlJc w:val="left"/>
      <w:pPr>
        <w:ind w:left="7333" w:hanging="360"/>
      </w:pPr>
    </w:lvl>
    <w:lvl w:ilvl="8" w:tplc="0409001B" w:tentative="1">
      <w:start w:val="1"/>
      <w:numFmt w:val="lowerRoman"/>
      <w:lvlText w:val="%9."/>
      <w:lvlJc w:val="right"/>
      <w:pPr>
        <w:ind w:left="8053" w:hanging="180"/>
      </w:pPr>
    </w:lvl>
  </w:abstractNum>
  <w:num w:numId="1">
    <w:abstractNumId w:val="25"/>
  </w:num>
  <w:num w:numId="2">
    <w:abstractNumId w:val="20"/>
  </w:num>
  <w:num w:numId="3">
    <w:abstractNumId w:val="8"/>
    <w:lvlOverride w:ilvl="0">
      <w:lvl w:ilvl="0">
        <w:start w:val="1"/>
        <w:numFmt w:val="decimal"/>
        <w:pStyle w:val="Normalnumber"/>
        <w:lvlText w:val="%1."/>
        <w:lvlJc w:val="left"/>
        <w:pPr>
          <w:tabs>
            <w:tab w:val="num" w:pos="567"/>
          </w:tabs>
          <w:ind w:left="1247" w:firstLine="0"/>
        </w:pPr>
        <w:rPr>
          <w:rFonts w:hint="default"/>
          <w:b w:val="0"/>
        </w:rPr>
      </w:lvl>
    </w:lvlOverride>
  </w:num>
  <w:num w:numId="4">
    <w:abstractNumId w:val="10"/>
  </w:num>
  <w:num w:numId="5">
    <w:abstractNumId w:val="28"/>
  </w:num>
  <w:num w:numId="6">
    <w:abstractNumId w:val="9"/>
  </w:num>
  <w:num w:numId="7">
    <w:abstractNumId w:val="1"/>
  </w:num>
  <w:num w:numId="8">
    <w:abstractNumId w:val="23"/>
  </w:num>
  <w:num w:numId="9">
    <w:abstractNumId w:val="14"/>
  </w:num>
  <w:num w:numId="10">
    <w:abstractNumId w:val="15"/>
  </w:num>
  <w:num w:numId="11">
    <w:abstractNumId w:val="5"/>
  </w:num>
  <w:num w:numId="12">
    <w:abstractNumId w:val="24"/>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6"/>
  </w:num>
  <w:num w:numId="19">
    <w:abstractNumId w:val="21"/>
  </w:num>
  <w:num w:numId="20">
    <w:abstractNumId w:val="6"/>
  </w:num>
  <w:num w:numId="21">
    <w:abstractNumId w:val="2"/>
  </w:num>
  <w:num w:numId="22">
    <w:abstractNumId w:val="16"/>
  </w:num>
  <w:num w:numId="23">
    <w:abstractNumId w:val="30"/>
  </w:num>
  <w:num w:numId="24">
    <w:abstractNumId w:val="17"/>
  </w:num>
  <w:num w:numId="25">
    <w:abstractNumId w:val="22"/>
  </w:num>
  <w:num w:numId="26">
    <w:abstractNumId w:val="19"/>
  </w:num>
  <w:num w:numId="27">
    <w:abstractNumId w:val="0"/>
  </w:num>
  <w:num w:numId="28">
    <w:abstractNumId w:val="18"/>
  </w:num>
  <w:num w:numId="29">
    <w:abstractNumId w:val="29"/>
  </w:num>
  <w:num w:numId="30">
    <w:abstractNumId w:val="7"/>
  </w:num>
  <w:num w:numId="31">
    <w:abstractNumId w:val="32"/>
  </w:num>
  <w:num w:numId="32">
    <w:abstractNumId w:val="13"/>
  </w:num>
  <w:num w:numId="33">
    <w:abstractNumId w:val="27"/>
  </w:num>
  <w:num w:numId="34">
    <w:abstractNumId w:val="4"/>
  </w:num>
  <w:num w:numId="35">
    <w:abstractNumId w:val="12"/>
  </w:num>
  <w:num w:numId="36">
    <w:abstractNumId w:val="11"/>
  </w:num>
  <w:num w:numId="37">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71"/>
  <w:drawingGridVerticalSpacing w:val="233"/>
  <w:displayHorizontalDrawingGridEvery w:val="0"/>
  <w:noPunctuationKerning/>
  <w:characterSpacingControl w:val="doNotCompress"/>
  <w:hdrShapeDefaults>
    <o:shapedefaults v:ext="edit" spidmax="409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3MDG1NDM3sTQ3MTRV0lEKTi0uzszPAykwrQUAjjtNFSwAAAA="/>
  </w:docVars>
  <w:rsids>
    <w:rsidRoot w:val="0090002B"/>
    <w:rsid w:val="0000326C"/>
    <w:rsid w:val="00006216"/>
    <w:rsid w:val="0000791E"/>
    <w:rsid w:val="0001002A"/>
    <w:rsid w:val="000107A9"/>
    <w:rsid w:val="00010AEC"/>
    <w:rsid w:val="00016B71"/>
    <w:rsid w:val="00016F9B"/>
    <w:rsid w:val="000242CB"/>
    <w:rsid w:val="00026AB9"/>
    <w:rsid w:val="0003075A"/>
    <w:rsid w:val="0003131F"/>
    <w:rsid w:val="00031BC1"/>
    <w:rsid w:val="00033595"/>
    <w:rsid w:val="000339B8"/>
    <w:rsid w:val="00033A5C"/>
    <w:rsid w:val="000346C2"/>
    <w:rsid w:val="00034FAF"/>
    <w:rsid w:val="000359C0"/>
    <w:rsid w:val="00035D0F"/>
    <w:rsid w:val="00035DFB"/>
    <w:rsid w:val="000403C9"/>
    <w:rsid w:val="00043E8A"/>
    <w:rsid w:val="00056A99"/>
    <w:rsid w:val="0006021A"/>
    <w:rsid w:val="00067F7C"/>
    <w:rsid w:val="0008088A"/>
    <w:rsid w:val="00082B96"/>
    <w:rsid w:val="0008343B"/>
    <w:rsid w:val="00083C8E"/>
    <w:rsid w:val="00083E05"/>
    <w:rsid w:val="000844F9"/>
    <w:rsid w:val="00092517"/>
    <w:rsid w:val="00095712"/>
    <w:rsid w:val="00095FF8"/>
    <w:rsid w:val="000A27EE"/>
    <w:rsid w:val="000A2893"/>
    <w:rsid w:val="000A6E39"/>
    <w:rsid w:val="000B2598"/>
    <w:rsid w:val="000B3617"/>
    <w:rsid w:val="000B3CA0"/>
    <w:rsid w:val="000B502D"/>
    <w:rsid w:val="000B570A"/>
    <w:rsid w:val="000B6B96"/>
    <w:rsid w:val="000C0349"/>
    <w:rsid w:val="000C1415"/>
    <w:rsid w:val="000C2ECA"/>
    <w:rsid w:val="000C473C"/>
    <w:rsid w:val="000C60CD"/>
    <w:rsid w:val="000C64CB"/>
    <w:rsid w:val="000C6AF1"/>
    <w:rsid w:val="000C70BB"/>
    <w:rsid w:val="000C72D5"/>
    <w:rsid w:val="000D3BD5"/>
    <w:rsid w:val="000D5CA1"/>
    <w:rsid w:val="000D716E"/>
    <w:rsid w:val="000E607B"/>
    <w:rsid w:val="000E6626"/>
    <w:rsid w:val="000E685E"/>
    <w:rsid w:val="000E72D6"/>
    <w:rsid w:val="000F083C"/>
    <w:rsid w:val="000F39C0"/>
    <w:rsid w:val="000F463A"/>
    <w:rsid w:val="000F712A"/>
    <w:rsid w:val="001017F6"/>
    <w:rsid w:val="00102350"/>
    <w:rsid w:val="001024D0"/>
    <w:rsid w:val="00102A11"/>
    <w:rsid w:val="00102B2B"/>
    <w:rsid w:val="001056BF"/>
    <w:rsid w:val="00105907"/>
    <w:rsid w:val="00107C41"/>
    <w:rsid w:val="001104C7"/>
    <w:rsid w:val="00111A3E"/>
    <w:rsid w:val="00111DDA"/>
    <w:rsid w:val="00115C7F"/>
    <w:rsid w:val="0012040B"/>
    <w:rsid w:val="001223A2"/>
    <w:rsid w:val="00123D61"/>
    <w:rsid w:val="00124CC4"/>
    <w:rsid w:val="00126193"/>
    <w:rsid w:val="001278E9"/>
    <w:rsid w:val="00130365"/>
    <w:rsid w:val="00131CE1"/>
    <w:rsid w:val="0013378A"/>
    <w:rsid w:val="001367EA"/>
    <w:rsid w:val="001368B8"/>
    <w:rsid w:val="001369C6"/>
    <w:rsid w:val="00136D57"/>
    <w:rsid w:val="00137782"/>
    <w:rsid w:val="0014131C"/>
    <w:rsid w:val="0014278C"/>
    <w:rsid w:val="00142AE3"/>
    <w:rsid w:val="00144172"/>
    <w:rsid w:val="001466D9"/>
    <w:rsid w:val="0014721F"/>
    <w:rsid w:val="00147C03"/>
    <w:rsid w:val="00147D7B"/>
    <w:rsid w:val="00153644"/>
    <w:rsid w:val="00154CC2"/>
    <w:rsid w:val="001556AF"/>
    <w:rsid w:val="00155F84"/>
    <w:rsid w:val="001578B2"/>
    <w:rsid w:val="0016168E"/>
    <w:rsid w:val="0016255E"/>
    <w:rsid w:val="00165669"/>
    <w:rsid w:val="00165BE3"/>
    <w:rsid w:val="00167110"/>
    <w:rsid w:val="0017427B"/>
    <w:rsid w:val="00174564"/>
    <w:rsid w:val="00174F93"/>
    <w:rsid w:val="00177C0C"/>
    <w:rsid w:val="001841AD"/>
    <w:rsid w:val="001844E3"/>
    <w:rsid w:val="00186DE2"/>
    <w:rsid w:val="00186FE8"/>
    <w:rsid w:val="00192535"/>
    <w:rsid w:val="001935E9"/>
    <w:rsid w:val="00193A98"/>
    <w:rsid w:val="00195098"/>
    <w:rsid w:val="00196490"/>
    <w:rsid w:val="001A0F83"/>
    <w:rsid w:val="001A2594"/>
    <w:rsid w:val="001A60C6"/>
    <w:rsid w:val="001B03D9"/>
    <w:rsid w:val="001B3A70"/>
    <w:rsid w:val="001B4F78"/>
    <w:rsid w:val="001C1035"/>
    <w:rsid w:val="001C1F65"/>
    <w:rsid w:val="001C51CC"/>
    <w:rsid w:val="001C6873"/>
    <w:rsid w:val="001D0669"/>
    <w:rsid w:val="001D2143"/>
    <w:rsid w:val="001D3A25"/>
    <w:rsid w:val="001D6F72"/>
    <w:rsid w:val="001D7638"/>
    <w:rsid w:val="001E0F09"/>
    <w:rsid w:val="001E4795"/>
    <w:rsid w:val="001E6E8E"/>
    <w:rsid w:val="001E7E6A"/>
    <w:rsid w:val="001F0C9C"/>
    <w:rsid w:val="001F0E7F"/>
    <w:rsid w:val="001F171C"/>
    <w:rsid w:val="001F390D"/>
    <w:rsid w:val="002008C6"/>
    <w:rsid w:val="00200D1B"/>
    <w:rsid w:val="0020178E"/>
    <w:rsid w:val="00202A65"/>
    <w:rsid w:val="00205A66"/>
    <w:rsid w:val="00206F57"/>
    <w:rsid w:val="002079F8"/>
    <w:rsid w:val="00211CAB"/>
    <w:rsid w:val="0021634D"/>
    <w:rsid w:val="00224248"/>
    <w:rsid w:val="0022427E"/>
    <w:rsid w:val="0023160B"/>
    <w:rsid w:val="002318D5"/>
    <w:rsid w:val="002323CD"/>
    <w:rsid w:val="00236E53"/>
    <w:rsid w:val="002450E7"/>
    <w:rsid w:val="00247C7F"/>
    <w:rsid w:val="00251749"/>
    <w:rsid w:val="00252430"/>
    <w:rsid w:val="00253BCB"/>
    <w:rsid w:val="00256DEC"/>
    <w:rsid w:val="00260C3B"/>
    <w:rsid w:val="00261451"/>
    <w:rsid w:val="002615F7"/>
    <w:rsid w:val="0026399C"/>
    <w:rsid w:val="002653F1"/>
    <w:rsid w:val="00267DA8"/>
    <w:rsid w:val="00272AB2"/>
    <w:rsid w:val="00273F23"/>
    <w:rsid w:val="0027421F"/>
    <w:rsid w:val="00276E48"/>
    <w:rsid w:val="00280BE3"/>
    <w:rsid w:val="00281E41"/>
    <w:rsid w:val="0028306F"/>
    <w:rsid w:val="002A003B"/>
    <w:rsid w:val="002A188D"/>
    <w:rsid w:val="002A3D7D"/>
    <w:rsid w:val="002A413F"/>
    <w:rsid w:val="002A7552"/>
    <w:rsid w:val="002B14DB"/>
    <w:rsid w:val="002B2CC9"/>
    <w:rsid w:val="002B42EE"/>
    <w:rsid w:val="002B47E1"/>
    <w:rsid w:val="002B5AB9"/>
    <w:rsid w:val="002C1F45"/>
    <w:rsid w:val="002C23E3"/>
    <w:rsid w:val="002C60AD"/>
    <w:rsid w:val="002C66EC"/>
    <w:rsid w:val="002D0FCA"/>
    <w:rsid w:val="002D12BC"/>
    <w:rsid w:val="002D2E8C"/>
    <w:rsid w:val="002D5C13"/>
    <w:rsid w:val="002D7BBF"/>
    <w:rsid w:val="002E5262"/>
    <w:rsid w:val="002E6D42"/>
    <w:rsid w:val="002E7390"/>
    <w:rsid w:val="002F04D5"/>
    <w:rsid w:val="002F11C2"/>
    <w:rsid w:val="002F5582"/>
    <w:rsid w:val="002F5CF3"/>
    <w:rsid w:val="002F623B"/>
    <w:rsid w:val="002F6CDA"/>
    <w:rsid w:val="002F74A0"/>
    <w:rsid w:val="002F7E3C"/>
    <w:rsid w:val="00302E29"/>
    <w:rsid w:val="00302EAD"/>
    <w:rsid w:val="00303816"/>
    <w:rsid w:val="00307150"/>
    <w:rsid w:val="00311B7C"/>
    <w:rsid w:val="003132DA"/>
    <w:rsid w:val="00313B61"/>
    <w:rsid w:val="00316A0D"/>
    <w:rsid w:val="003178AB"/>
    <w:rsid w:val="00317B52"/>
    <w:rsid w:val="00317E61"/>
    <w:rsid w:val="00317FD9"/>
    <w:rsid w:val="0032499E"/>
    <w:rsid w:val="0032518E"/>
    <w:rsid w:val="00325BBC"/>
    <w:rsid w:val="00331B4B"/>
    <w:rsid w:val="00344240"/>
    <w:rsid w:val="003501E1"/>
    <w:rsid w:val="00354DE5"/>
    <w:rsid w:val="003553DB"/>
    <w:rsid w:val="00355949"/>
    <w:rsid w:val="00361B58"/>
    <w:rsid w:val="00361D3F"/>
    <w:rsid w:val="00366E4E"/>
    <w:rsid w:val="00371CB9"/>
    <w:rsid w:val="00372CE2"/>
    <w:rsid w:val="003818CC"/>
    <w:rsid w:val="00381DAE"/>
    <w:rsid w:val="0038322E"/>
    <w:rsid w:val="00385A65"/>
    <w:rsid w:val="00386BD3"/>
    <w:rsid w:val="00386CAA"/>
    <w:rsid w:val="003901C3"/>
    <w:rsid w:val="0039041D"/>
    <w:rsid w:val="00390CD8"/>
    <w:rsid w:val="003923ED"/>
    <w:rsid w:val="00392BF1"/>
    <w:rsid w:val="00393747"/>
    <w:rsid w:val="00394433"/>
    <w:rsid w:val="003948F9"/>
    <w:rsid w:val="00395F0F"/>
    <w:rsid w:val="00397363"/>
    <w:rsid w:val="003A1ECB"/>
    <w:rsid w:val="003A33E1"/>
    <w:rsid w:val="003A40E2"/>
    <w:rsid w:val="003A45FC"/>
    <w:rsid w:val="003B1924"/>
    <w:rsid w:val="003B1A9E"/>
    <w:rsid w:val="003B507C"/>
    <w:rsid w:val="003B68FE"/>
    <w:rsid w:val="003B76BB"/>
    <w:rsid w:val="003B7A76"/>
    <w:rsid w:val="003C0ED0"/>
    <w:rsid w:val="003C50ED"/>
    <w:rsid w:val="003C79FC"/>
    <w:rsid w:val="003D3448"/>
    <w:rsid w:val="003D355A"/>
    <w:rsid w:val="003D482F"/>
    <w:rsid w:val="003D6611"/>
    <w:rsid w:val="003D6FDE"/>
    <w:rsid w:val="003E22A7"/>
    <w:rsid w:val="003E4E41"/>
    <w:rsid w:val="003E500E"/>
    <w:rsid w:val="003E6341"/>
    <w:rsid w:val="003E67EA"/>
    <w:rsid w:val="003E7DBD"/>
    <w:rsid w:val="003F003D"/>
    <w:rsid w:val="003F5306"/>
    <w:rsid w:val="003F77FF"/>
    <w:rsid w:val="0040218B"/>
    <w:rsid w:val="00405211"/>
    <w:rsid w:val="00406B08"/>
    <w:rsid w:val="00411FDD"/>
    <w:rsid w:val="004128F1"/>
    <w:rsid w:val="00412A8E"/>
    <w:rsid w:val="0041646F"/>
    <w:rsid w:val="00425186"/>
    <w:rsid w:val="00436DB5"/>
    <w:rsid w:val="004429C9"/>
    <w:rsid w:val="00442AE6"/>
    <w:rsid w:val="00447F0E"/>
    <w:rsid w:val="00450512"/>
    <w:rsid w:val="00451081"/>
    <w:rsid w:val="00451ABD"/>
    <w:rsid w:val="004606CA"/>
    <w:rsid w:val="0046347C"/>
    <w:rsid w:val="0046491D"/>
    <w:rsid w:val="004660C3"/>
    <w:rsid w:val="00471E03"/>
    <w:rsid w:val="00472C66"/>
    <w:rsid w:val="00474286"/>
    <w:rsid w:val="00476FDA"/>
    <w:rsid w:val="00477260"/>
    <w:rsid w:val="00477BB6"/>
    <w:rsid w:val="0048050A"/>
    <w:rsid w:val="004806A7"/>
    <w:rsid w:val="0048104F"/>
    <w:rsid w:val="00481287"/>
    <w:rsid w:val="00483C08"/>
    <w:rsid w:val="00483FE5"/>
    <w:rsid w:val="004845CD"/>
    <w:rsid w:val="00485260"/>
    <w:rsid w:val="00485C5C"/>
    <w:rsid w:val="004868EF"/>
    <w:rsid w:val="00486DFC"/>
    <w:rsid w:val="00486EF1"/>
    <w:rsid w:val="004916B5"/>
    <w:rsid w:val="0049182D"/>
    <w:rsid w:val="00493E5A"/>
    <w:rsid w:val="00495361"/>
    <w:rsid w:val="004966B3"/>
    <w:rsid w:val="004A0852"/>
    <w:rsid w:val="004A130C"/>
    <w:rsid w:val="004A28BC"/>
    <w:rsid w:val="004A5398"/>
    <w:rsid w:val="004A5C01"/>
    <w:rsid w:val="004A7B5C"/>
    <w:rsid w:val="004B0A17"/>
    <w:rsid w:val="004B5256"/>
    <w:rsid w:val="004B71FF"/>
    <w:rsid w:val="004C3598"/>
    <w:rsid w:val="004C5EDF"/>
    <w:rsid w:val="004C6EE0"/>
    <w:rsid w:val="004C764A"/>
    <w:rsid w:val="004D0882"/>
    <w:rsid w:val="004D255B"/>
    <w:rsid w:val="004D2B12"/>
    <w:rsid w:val="004D51DF"/>
    <w:rsid w:val="004D745B"/>
    <w:rsid w:val="004E001B"/>
    <w:rsid w:val="004E0AB1"/>
    <w:rsid w:val="004E1EDE"/>
    <w:rsid w:val="004E21BD"/>
    <w:rsid w:val="004E2A68"/>
    <w:rsid w:val="004E3260"/>
    <w:rsid w:val="004E46E6"/>
    <w:rsid w:val="004E5370"/>
    <w:rsid w:val="004E561D"/>
    <w:rsid w:val="004E63A5"/>
    <w:rsid w:val="004E7B30"/>
    <w:rsid w:val="004F084F"/>
    <w:rsid w:val="004F540F"/>
    <w:rsid w:val="00503159"/>
    <w:rsid w:val="0050398A"/>
    <w:rsid w:val="00505537"/>
    <w:rsid w:val="005140C5"/>
    <w:rsid w:val="00514233"/>
    <w:rsid w:val="00515255"/>
    <w:rsid w:val="00516351"/>
    <w:rsid w:val="00516B35"/>
    <w:rsid w:val="0052065B"/>
    <w:rsid w:val="00520AE7"/>
    <w:rsid w:val="00522304"/>
    <w:rsid w:val="00522897"/>
    <w:rsid w:val="00522932"/>
    <w:rsid w:val="005234DB"/>
    <w:rsid w:val="00524407"/>
    <w:rsid w:val="0052645F"/>
    <w:rsid w:val="00526FE1"/>
    <w:rsid w:val="005271F4"/>
    <w:rsid w:val="00530F46"/>
    <w:rsid w:val="005313BE"/>
    <w:rsid w:val="005317BB"/>
    <w:rsid w:val="00531939"/>
    <w:rsid w:val="005325D6"/>
    <w:rsid w:val="00533974"/>
    <w:rsid w:val="005342B1"/>
    <w:rsid w:val="005372D0"/>
    <w:rsid w:val="00537D64"/>
    <w:rsid w:val="00540949"/>
    <w:rsid w:val="00541206"/>
    <w:rsid w:val="00545C31"/>
    <w:rsid w:val="00546819"/>
    <w:rsid w:val="005472ED"/>
    <w:rsid w:val="00547A83"/>
    <w:rsid w:val="00560A29"/>
    <w:rsid w:val="005622D2"/>
    <w:rsid w:val="0056457C"/>
    <w:rsid w:val="00564A9C"/>
    <w:rsid w:val="005668AB"/>
    <w:rsid w:val="00566C4A"/>
    <w:rsid w:val="00566DD6"/>
    <w:rsid w:val="00567BF3"/>
    <w:rsid w:val="00570277"/>
    <w:rsid w:val="005722E3"/>
    <w:rsid w:val="0057275A"/>
    <w:rsid w:val="0057682A"/>
    <w:rsid w:val="005771F9"/>
    <w:rsid w:val="00591519"/>
    <w:rsid w:val="00591B8E"/>
    <w:rsid w:val="00592766"/>
    <w:rsid w:val="00592AF6"/>
    <w:rsid w:val="00592DAE"/>
    <w:rsid w:val="005945AA"/>
    <w:rsid w:val="00597F50"/>
    <w:rsid w:val="005A0DCF"/>
    <w:rsid w:val="005A2781"/>
    <w:rsid w:val="005A2DEF"/>
    <w:rsid w:val="005A6A53"/>
    <w:rsid w:val="005B1165"/>
    <w:rsid w:val="005B145C"/>
    <w:rsid w:val="005B198D"/>
    <w:rsid w:val="005B25B0"/>
    <w:rsid w:val="005B4C4C"/>
    <w:rsid w:val="005C0D73"/>
    <w:rsid w:val="005C2054"/>
    <w:rsid w:val="005C4EF5"/>
    <w:rsid w:val="005C55FF"/>
    <w:rsid w:val="005D00DD"/>
    <w:rsid w:val="005D1176"/>
    <w:rsid w:val="005D16C8"/>
    <w:rsid w:val="005D717A"/>
    <w:rsid w:val="005E06C5"/>
    <w:rsid w:val="005E2737"/>
    <w:rsid w:val="005E5BC8"/>
    <w:rsid w:val="005E66C7"/>
    <w:rsid w:val="005E6F32"/>
    <w:rsid w:val="005F023C"/>
    <w:rsid w:val="005F06C1"/>
    <w:rsid w:val="005F3809"/>
    <w:rsid w:val="005F38F0"/>
    <w:rsid w:val="005F3BCA"/>
    <w:rsid w:val="005F4603"/>
    <w:rsid w:val="005F5925"/>
    <w:rsid w:val="005F69A4"/>
    <w:rsid w:val="005F7A99"/>
    <w:rsid w:val="00604B89"/>
    <w:rsid w:val="00606AC6"/>
    <w:rsid w:val="0060772E"/>
    <w:rsid w:val="00607DE0"/>
    <w:rsid w:val="0061060C"/>
    <w:rsid w:val="00610F8D"/>
    <w:rsid w:val="006122CC"/>
    <w:rsid w:val="00614496"/>
    <w:rsid w:val="00615461"/>
    <w:rsid w:val="006160A4"/>
    <w:rsid w:val="00617DE3"/>
    <w:rsid w:val="00620B95"/>
    <w:rsid w:val="006227F4"/>
    <w:rsid w:val="0062350F"/>
    <w:rsid w:val="006237A0"/>
    <w:rsid w:val="0062594E"/>
    <w:rsid w:val="00627628"/>
    <w:rsid w:val="006303B0"/>
    <w:rsid w:val="00633E8B"/>
    <w:rsid w:val="0063685D"/>
    <w:rsid w:val="006377FE"/>
    <w:rsid w:val="00645512"/>
    <w:rsid w:val="00646558"/>
    <w:rsid w:val="00647320"/>
    <w:rsid w:val="006532C6"/>
    <w:rsid w:val="006559BA"/>
    <w:rsid w:val="00656984"/>
    <w:rsid w:val="0066354A"/>
    <w:rsid w:val="00663810"/>
    <w:rsid w:val="00664517"/>
    <w:rsid w:val="00665C2A"/>
    <w:rsid w:val="00671875"/>
    <w:rsid w:val="0067467B"/>
    <w:rsid w:val="006749C4"/>
    <w:rsid w:val="00676469"/>
    <w:rsid w:val="00677642"/>
    <w:rsid w:val="006813C8"/>
    <w:rsid w:val="006833D1"/>
    <w:rsid w:val="00684243"/>
    <w:rsid w:val="00686768"/>
    <w:rsid w:val="0069086F"/>
    <w:rsid w:val="00691B0F"/>
    <w:rsid w:val="00695EFF"/>
    <w:rsid w:val="00696059"/>
    <w:rsid w:val="00697559"/>
    <w:rsid w:val="00697582"/>
    <w:rsid w:val="006A5C3F"/>
    <w:rsid w:val="006A6364"/>
    <w:rsid w:val="006A686A"/>
    <w:rsid w:val="006A7464"/>
    <w:rsid w:val="006A7E4F"/>
    <w:rsid w:val="006B09B7"/>
    <w:rsid w:val="006B1533"/>
    <w:rsid w:val="006B1E76"/>
    <w:rsid w:val="006B4D3C"/>
    <w:rsid w:val="006B54B1"/>
    <w:rsid w:val="006B5F4F"/>
    <w:rsid w:val="006B7D02"/>
    <w:rsid w:val="006C258F"/>
    <w:rsid w:val="006C560D"/>
    <w:rsid w:val="006C68E8"/>
    <w:rsid w:val="006C700F"/>
    <w:rsid w:val="006D02E1"/>
    <w:rsid w:val="006D0BA0"/>
    <w:rsid w:val="006D1EB4"/>
    <w:rsid w:val="006D3972"/>
    <w:rsid w:val="006D51C5"/>
    <w:rsid w:val="006D5AD6"/>
    <w:rsid w:val="006D7F3E"/>
    <w:rsid w:val="006E25EB"/>
    <w:rsid w:val="006E2A4D"/>
    <w:rsid w:val="006E2E04"/>
    <w:rsid w:val="006E4065"/>
    <w:rsid w:val="006E4BE0"/>
    <w:rsid w:val="006E6F60"/>
    <w:rsid w:val="006E792E"/>
    <w:rsid w:val="006F036C"/>
    <w:rsid w:val="006F403C"/>
    <w:rsid w:val="006F44D4"/>
    <w:rsid w:val="006F62B3"/>
    <w:rsid w:val="007000C9"/>
    <w:rsid w:val="00704821"/>
    <w:rsid w:val="007048C9"/>
    <w:rsid w:val="00706852"/>
    <w:rsid w:val="00712158"/>
    <w:rsid w:val="0071484E"/>
    <w:rsid w:val="00714D1A"/>
    <w:rsid w:val="007162F3"/>
    <w:rsid w:val="0071767D"/>
    <w:rsid w:val="00720932"/>
    <w:rsid w:val="007219EC"/>
    <w:rsid w:val="007226C6"/>
    <w:rsid w:val="00724CB2"/>
    <w:rsid w:val="00724DB1"/>
    <w:rsid w:val="00726C91"/>
    <w:rsid w:val="00726D81"/>
    <w:rsid w:val="007301C8"/>
    <w:rsid w:val="00730A80"/>
    <w:rsid w:val="00731390"/>
    <w:rsid w:val="007313C7"/>
    <w:rsid w:val="007313CD"/>
    <w:rsid w:val="0073191C"/>
    <w:rsid w:val="0073400D"/>
    <w:rsid w:val="00734465"/>
    <w:rsid w:val="00734680"/>
    <w:rsid w:val="00735FAD"/>
    <w:rsid w:val="007379D5"/>
    <w:rsid w:val="00744709"/>
    <w:rsid w:val="007453FE"/>
    <w:rsid w:val="00745C28"/>
    <w:rsid w:val="00751833"/>
    <w:rsid w:val="00752879"/>
    <w:rsid w:val="0075378C"/>
    <w:rsid w:val="00760DC8"/>
    <w:rsid w:val="007656A7"/>
    <w:rsid w:val="00766AE9"/>
    <w:rsid w:val="00767A09"/>
    <w:rsid w:val="00774C9B"/>
    <w:rsid w:val="00775957"/>
    <w:rsid w:val="00777222"/>
    <w:rsid w:val="007806F2"/>
    <w:rsid w:val="00783165"/>
    <w:rsid w:val="00783D31"/>
    <w:rsid w:val="00796F2E"/>
    <w:rsid w:val="007A0AD5"/>
    <w:rsid w:val="007A0D4D"/>
    <w:rsid w:val="007A1738"/>
    <w:rsid w:val="007A25E0"/>
    <w:rsid w:val="007A671B"/>
    <w:rsid w:val="007A6D2A"/>
    <w:rsid w:val="007A7A0C"/>
    <w:rsid w:val="007B173A"/>
    <w:rsid w:val="007B2C49"/>
    <w:rsid w:val="007B4358"/>
    <w:rsid w:val="007B5F59"/>
    <w:rsid w:val="007B6D76"/>
    <w:rsid w:val="007B7061"/>
    <w:rsid w:val="007C00B6"/>
    <w:rsid w:val="007C23ED"/>
    <w:rsid w:val="007C6296"/>
    <w:rsid w:val="007C62EE"/>
    <w:rsid w:val="007D2BDA"/>
    <w:rsid w:val="007D3089"/>
    <w:rsid w:val="007D3468"/>
    <w:rsid w:val="007D5B23"/>
    <w:rsid w:val="007D5FD6"/>
    <w:rsid w:val="007D7398"/>
    <w:rsid w:val="007D7596"/>
    <w:rsid w:val="007E0C9A"/>
    <w:rsid w:val="007E3856"/>
    <w:rsid w:val="007E538E"/>
    <w:rsid w:val="007E5E65"/>
    <w:rsid w:val="007E6928"/>
    <w:rsid w:val="007E7818"/>
    <w:rsid w:val="007F304D"/>
    <w:rsid w:val="007F3175"/>
    <w:rsid w:val="007F384F"/>
    <w:rsid w:val="007F3AD0"/>
    <w:rsid w:val="007F54AA"/>
    <w:rsid w:val="00802B63"/>
    <w:rsid w:val="008036CE"/>
    <w:rsid w:val="00803A21"/>
    <w:rsid w:val="00805014"/>
    <w:rsid w:val="00806EFA"/>
    <w:rsid w:val="008148D5"/>
    <w:rsid w:val="00817765"/>
    <w:rsid w:val="00821BB3"/>
    <w:rsid w:val="00822614"/>
    <w:rsid w:val="00824054"/>
    <w:rsid w:val="008247FB"/>
    <w:rsid w:val="008259F6"/>
    <w:rsid w:val="00827A97"/>
    <w:rsid w:val="00827B79"/>
    <w:rsid w:val="0083089E"/>
    <w:rsid w:val="008371D4"/>
    <w:rsid w:val="008413D1"/>
    <w:rsid w:val="00841F08"/>
    <w:rsid w:val="008450C1"/>
    <w:rsid w:val="008500FB"/>
    <w:rsid w:val="008522E8"/>
    <w:rsid w:val="00852F12"/>
    <w:rsid w:val="008547D9"/>
    <w:rsid w:val="00855DAB"/>
    <w:rsid w:val="008565DE"/>
    <w:rsid w:val="008571CA"/>
    <w:rsid w:val="00857B7B"/>
    <w:rsid w:val="00860E5A"/>
    <w:rsid w:val="0086197B"/>
    <w:rsid w:val="00861A3B"/>
    <w:rsid w:val="00863521"/>
    <w:rsid w:val="00864FA4"/>
    <w:rsid w:val="00873A40"/>
    <w:rsid w:val="008801C0"/>
    <w:rsid w:val="008814AB"/>
    <w:rsid w:val="00883049"/>
    <w:rsid w:val="008844D8"/>
    <w:rsid w:val="00884803"/>
    <w:rsid w:val="00887CE8"/>
    <w:rsid w:val="00887FD6"/>
    <w:rsid w:val="0089216B"/>
    <w:rsid w:val="00892A8F"/>
    <w:rsid w:val="00894659"/>
    <w:rsid w:val="0089620E"/>
    <w:rsid w:val="008A1C95"/>
    <w:rsid w:val="008A5D86"/>
    <w:rsid w:val="008A5EBB"/>
    <w:rsid w:val="008A6A43"/>
    <w:rsid w:val="008B17DA"/>
    <w:rsid w:val="008B1BBE"/>
    <w:rsid w:val="008B22CE"/>
    <w:rsid w:val="008C2CDC"/>
    <w:rsid w:val="008D158B"/>
    <w:rsid w:val="008D3DF4"/>
    <w:rsid w:val="008E0EC1"/>
    <w:rsid w:val="008E227C"/>
    <w:rsid w:val="008E3A61"/>
    <w:rsid w:val="008E71C7"/>
    <w:rsid w:val="008F07B5"/>
    <w:rsid w:val="008F48E3"/>
    <w:rsid w:val="008F5D76"/>
    <w:rsid w:val="008F75B7"/>
    <w:rsid w:val="0090002B"/>
    <w:rsid w:val="009014BF"/>
    <w:rsid w:val="00905132"/>
    <w:rsid w:val="00905C64"/>
    <w:rsid w:val="00905FB6"/>
    <w:rsid w:val="0091018D"/>
    <w:rsid w:val="00912B61"/>
    <w:rsid w:val="0091600E"/>
    <w:rsid w:val="0092217B"/>
    <w:rsid w:val="00924B58"/>
    <w:rsid w:val="0092522D"/>
    <w:rsid w:val="009252B3"/>
    <w:rsid w:val="00926C1F"/>
    <w:rsid w:val="00931CC7"/>
    <w:rsid w:val="00932FA5"/>
    <w:rsid w:val="00934E2D"/>
    <w:rsid w:val="00934EBC"/>
    <w:rsid w:val="009357EF"/>
    <w:rsid w:val="00937E85"/>
    <w:rsid w:val="009413F4"/>
    <w:rsid w:val="00945002"/>
    <w:rsid w:val="00947393"/>
    <w:rsid w:val="009521F1"/>
    <w:rsid w:val="00952665"/>
    <w:rsid w:val="00954E94"/>
    <w:rsid w:val="00955980"/>
    <w:rsid w:val="00960EBC"/>
    <w:rsid w:val="00966A19"/>
    <w:rsid w:val="00970000"/>
    <w:rsid w:val="00973875"/>
    <w:rsid w:val="00973D23"/>
    <w:rsid w:val="0097400D"/>
    <w:rsid w:val="0097592A"/>
    <w:rsid w:val="00980B82"/>
    <w:rsid w:val="009819E2"/>
    <w:rsid w:val="009825B1"/>
    <w:rsid w:val="0098293D"/>
    <w:rsid w:val="00982E96"/>
    <w:rsid w:val="00982F86"/>
    <w:rsid w:val="009838F3"/>
    <w:rsid w:val="0098764B"/>
    <w:rsid w:val="00995078"/>
    <w:rsid w:val="00995A73"/>
    <w:rsid w:val="009974EC"/>
    <w:rsid w:val="009A0198"/>
    <w:rsid w:val="009A052E"/>
    <w:rsid w:val="009A0997"/>
    <w:rsid w:val="009A1FDF"/>
    <w:rsid w:val="009A55B3"/>
    <w:rsid w:val="009B2A75"/>
    <w:rsid w:val="009B2C86"/>
    <w:rsid w:val="009B557D"/>
    <w:rsid w:val="009B6CEF"/>
    <w:rsid w:val="009B6F53"/>
    <w:rsid w:val="009B74E7"/>
    <w:rsid w:val="009C5B87"/>
    <w:rsid w:val="009C6AA0"/>
    <w:rsid w:val="009C7AC4"/>
    <w:rsid w:val="009D0699"/>
    <w:rsid w:val="009D0736"/>
    <w:rsid w:val="009D2449"/>
    <w:rsid w:val="009D2569"/>
    <w:rsid w:val="009D58E8"/>
    <w:rsid w:val="009E0DC7"/>
    <w:rsid w:val="009E263E"/>
    <w:rsid w:val="009E2CE5"/>
    <w:rsid w:val="009E46DF"/>
    <w:rsid w:val="009E6B8F"/>
    <w:rsid w:val="009E6EAB"/>
    <w:rsid w:val="009E7CF5"/>
    <w:rsid w:val="009F0A14"/>
    <w:rsid w:val="009F1164"/>
    <w:rsid w:val="009F4096"/>
    <w:rsid w:val="009F528D"/>
    <w:rsid w:val="009F7969"/>
    <w:rsid w:val="009F7EE8"/>
    <w:rsid w:val="00A0029B"/>
    <w:rsid w:val="00A03464"/>
    <w:rsid w:val="00A079FF"/>
    <w:rsid w:val="00A1006B"/>
    <w:rsid w:val="00A108BD"/>
    <w:rsid w:val="00A16767"/>
    <w:rsid w:val="00A20BA1"/>
    <w:rsid w:val="00A22465"/>
    <w:rsid w:val="00A26089"/>
    <w:rsid w:val="00A26543"/>
    <w:rsid w:val="00A266C6"/>
    <w:rsid w:val="00A26CCD"/>
    <w:rsid w:val="00A26E11"/>
    <w:rsid w:val="00A32738"/>
    <w:rsid w:val="00A32BB8"/>
    <w:rsid w:val="00A33522"/>
    <w:rsid w:val="00A34C1A"/>
    <w:rsid w:val="00A3521B"/>
    <w:rsid w:val="00A3569D"/>
    <w:rsid w:val="00A407DC"/>
    <w:rsid w:val="00A40AEC"/>
    <w:rsid w:val="00A41B82"/>
    <w:rsid w:val="00A50563"/>
    <w:rsid w:val="00A50ECE"/>
    <w:rsid w:val="00A515BE"/>
    <w:rsid w:val="00A5344D"/>
    <w:rsid w:val="00A53E97"/>
    <w:rsid w:val="00A54B49"/>
    <w:rsid w:val="00A551A8"/>
    <w:rsid w:val="00A55531"/>
    <w:rsid w:val="00A56221"/>
    <w:rsid w:val="00A579D1"/>
    <w:rsid w:val="00A620F5"/>
    <w:rsid w:val="00A62403"/>
    <w:rsid w:val="00A62F09"/>
    <w:rsid w:val="00A64D0C"/>
    <w:rsid w:val="00A65D94"/>
    <w:rsid w:val="00A70DB7"/>
    <w:rsid w:val="00A71BC1"/>
    <w:rsid w:val="00A72002"/>
    <w:rsid w:val="00A72550"/>
    <w:rsid w:val="00A7387C"/>
    <w:rsid w:val="00A769B7"/>
    <w:rsid w:val="00A76B59"/>
    <w:rsid w:val="00A80243"/>
    <w:rsid w:val="00A80B37"/>
    <w:rsid w:val="00A85E58"/>
    <w:rsid w:val="00A87A85"/>
    <w:rsid w:val="00A9139B"/>
    <w:rsid w:val="00A92B2F"/>
    <w:rsid w:val="00A969A0"/>
    <w:rsid w:val="00AA4B56"/>
    <w:rsid w:val="00AA683A"/>
    <w:rsid w:val="00AA73B3"/>
    <w:rsid w:val="00AB1396"/>
    <w:rsid w:val="00AB1740"/>
    <w:rsid w:val="00AB1DC0"/>
    <w:rsid w:val="00AB1E5D"/>
    <w:rsid w:val="00AB4091"/>
    <w:rsid w:val="00AB4A4E"/>
    <w:rsid w:val="00AB5355"/>
    <w:rsid w:val="00AB7674"/>
    <w:rsid w:val="00AC0CBA"/>
    <w:rsid w:val="00AC19D8"/>
    <w:rsid w:val="00AC669A"/>
    <w:rsid w:val="00AC6862"/>
    <w:rsid w:val="00AC6CE6"/>
    <w:rsid w:val="00AD034A"/>
    <w:rsid w:val="00AD0A43"/>
    <w:rsid w:val="00AD3A39"/>
    <w:rsid w:val="00AD3C8A"/>
    <w:rsid w:val="00AD4343"/>
    <w:rsid w:val="00AD6BA5"/>
    <w:rsid w:val="00AE0FB8"/>
    <w:rsid w:val="00AE468A"/>
    <w:rsid w:val="00AE4729"/>
    <w:rsid w:val="00AE4B50"/>
    <w:rsid w:val="00AE5EC4"/>
    <w:rsid w:val="00AF0DF6"/>
    <w:rsid w:val="00AF23EA"/>
    <w:rsid w:val="00AF27E2"/>
    <w:rsid w:val="00AF55BE"/>
    <w:rsid w:val="00AF71FC"/>
    <w:rsid w:val="00B00290"/>
    <w:rsid w:val="00B00CA0"/>
    <w:rsid w:val="00B0158F"/>
    <w:rsid w:val="00B07A1F"/>
    <w:rsid w:val="00B12D3C"/>
    <w:rsid w:val="00B16121"/>
    <w:rsid w:val="00B161CD"/>
    <w:rsid w:val="00B179A4"/>
    <w:rsid w:val="00B22022"/>
    <w:rsid w:val="00B22C6D"/>
    <w:rsid w:val="00B316C1"/>
    <w:rsid w:val="00B33ACC"/>
    <w:rsid w:val="00B342F8"/>
    <w:rsid w:val="00B35BD2"/>
    <w:rsid w:val="00B451B4"/>
    <w:rsid w:val="00B46217"/>
    <w:rsid w:val="00B465AE"/>
    <w:rsid w:val="00B479C9"/>
    <w:rsid w:val="00B47E58"/>
    <w:rsid w:val="00B50DC3"/>
    <w:rsid w:val="00B51713"/>
    <w:rsid w:val="00B527BD"/>
    <w:rsid w:val="00B534A4"/>
    <w:rsid w:val="00B5446C"/>
    <w:rsid w:val="00B54AA8"/>
    <w:rsid w:val="00B602AD"/>
    <w:rsid w:val="00B60CC7"/>
    <w:rsid w:val="00B647B1"/>
    <w:rsid w:val="00B67870"/>
    <w:rsid w:val="00B706F1"/>
    <w:rsid w:val="00B7154A"/>
    <w:rsid w:val="00B73E45"/>
    <w:rsid w:val="00B77EDA"/>
    <w:rsid w:val="00B8350F"/>
    <w:rsid w:val="00B83776"/>
    <w:rsid w:val="00B85578"/>
    <w:rsid w:val="00B855AE"/>
    <w:rsid w:val="00B86C1A"/>
    <w:rsid w:val="00B875D8"/>
    <w:rsid w:val="00B87B65"/>
    <w:rsid w:val="00B90B62"/>
    <w:rsid w:val="00B9103C"/>
    <w:rsid w:val="00B91AEB"/>
    <w:rsid w:val="00B946C5"/>
    <w:rsid w:val="00B96FFB"/>
    <w:rsid w:val="00B97A52"/>
    <w:rsid w:val="00B97D06"/>
    <w:rsid w:val="00BA001E"/>
    <w:rsid w:val="00BA03A4"/>
    <w:rsid w:val="00BA2590"/>
    <w:rsid w:val="00BA25D1"/>
    <w:rsid w:val="00BA25F3"/>
    <w:rsid w:val="00BA66F1"/>
    <w:rsid w:val="00BA6B5D"/>
    <w:rsid w:val="00BA6ED1"/>
    <w:rsid w:val="00BB0629"/>
    <w:rsid w:val="00BB74D8"/>
    <w:rsid w:val="00BC0846"/>
    <w:rsid w:val="00BC149F"/>
    <w:rsid w:val="00BC3872"/>
    <w:rsid w:val="00BC3EE3"/>
    <w:rsid w:val="00BC5AF4"/>
    <w:rsid w:val="00BC7CB1"/>
    <w:rsid w:val="00BD0685"/>
    <w:rsid w:val="00BD0AD2"/>
    <w:rsid w:val="00BD0B63"/>
    <w:rsid w:val="00BD1906"/>
    <w:rsid w:val="00BD23B5"/>
    <w:rsid w:val="00BD4A65"/>
    <w:rsid w:val="00BD7CAF"/>
    <w:rsid w:val="00BE0955"/>
    <w:rsid w:val="00BE0D7B"/>
    <w:rsid w:val="00BE5478"/>
    <w:rsid w:val="00BE69D7"/>
    <w:rsid w:val="00BE6B6F"/>
    <w:rsid w:val="00BE6FFF"/>
    <w:rsid w:val="00BF0BD6"/>
    <w:rsid w:val="00BF1CBF"/>
    <w:rsid w:val="00BF30F6"/>
    <w:rsid w:val="00BF3C10"/>
    <w:rsid w:val="00BF3F84"/>
    <w:rsid w:val="00BF64C6"/>
    <w:rsid w:val="00BF7E90"/>
    <w:rsid w:val="00BF7F42"/>
    <w:rsid w:val="00C00421"/>
    <w:rsid w:val="00C02267"/>
    <w:rsid w:val="00C0594F"/>
    <w:rsid w:val="00C10C18"/>
    <w:rsid w:val="00C1200F"/>
    <w:rsid w:val="00C166BB"/>
    <w:rsid w:val="00C16885"/>
    <w:rsid w:val="00C219AE"/>
    <w:rsid w:val="00C222DC"/>
    <w:rsid w:val="00C22604"/>
    <w:rsid w:val="00C22736"/>
    <w:rsid w:val="00C227E2"/>
    <w:rsid w:val="00C23D5F"/>
    <w:rsid w:val="00C24462"/>
    <w:rsid w:val="00C265FC"/>
    <w:rsid w:val="00C3352A"/>
    <w:rsid w:val="00C34FDE"/>
    <w:rsid w:val="00C361D1"/>
    <w:rsid w:val="00C363F1"/>
    <w:rsid w:val="00C3739D"/>
    <w:rsid w:val="00C41430"/>
    <w:rsid w:val="00C462C2"/>
    <w:rsid w:val="00C47D5D"/>
    <w:rsid w:val="00C51006"/>
    <w:rsid w:val="00C54268"/>
    <w:rsid w:val="00C56205"/>
    <w:rsid w:val="00C56B9B"/>
    <w:rsid w:val="00C61D7C"/>
    <w:rsid w:val="00C633EB"/>
    <w:rsid w:val="00C671E6"/>
    <w:rsid w:val="00C7091A"/>
    <w:rsid w:val="00C712BF"/>
    <w:rsid w:val="00C71800"/>
    <w:rsid w:val="00C73835"/>
    <w:rsid w:val="00C820E0"/>
    <w:rsid w:val="00C84DB9"/>
    <w:rsid w:val="00C85728"/>
    <w:rsid w:val="00C86BDC"/>
    <w:rsid w:val="00C90FC8"/>
    <w:rsid w:val="00C92A59"/>
    <w:rsid w:val="00C92D99"/>
    <w:rsid w:val="00C92E17"/>
    <w:rsid w:val="00C968EE"/>
    <w:rsid w:val="00CA14A4"/>
    <w:rsid w:val="00CA15F5"/>
    <w:rsid w:val="00CA22FE"/>
    <w:rsid w:val="00CA4C29"/>
    <w:rsid w:val="00CA4F8C"/>
    <w:rsid w:val="00CA5362"/>
    <w:rsid w:val="00CA6417"/>
    <w:rsid w:val="00CA7154"/>
    <w:rsid w:val="00CB261B"/>
    <w:rsid w:val="00CB65AA"/>
    <w:rsid w:val="00CB79F1"/>
    <w:rsid w:val="00CB7CE9"/>
    <w:rsid w:val="00CC0B3E"/>
    <w:rsid w:val="00CC2016"/>
    <w:rsid w:val="00CC35EA"/>
    <w:rsid w:val="00CC50A7"/>
    <w:rsid w:val="00CC511E"/>
    <w:rsid w:val="00CC53AA"/>
    <w:rsid w:val="00CC55AD"/>
    <w:rsid w:val="00CD16B3"/>
    <w:rsid w:val="00CD1B5D"/>
    <w:rsid w:val="00CD248F"/>
    <w:rsid w:val="00CD25C4"/>
    <w:rsid w:val="00CD399B"/>
    <w:rsid w:val="00CE1915"/>
    <w:rsid w:val="00CE19BD"/>
    <w:rsid w:val="00CE446D"/>
    <w:rsid w:val="00CE62DA"/>
    <w:rsid w:val="00CE762F"/>
    <w:rsid w:val="00CF0A7D"/>
    <w:rsid w:val="00CF0C7E"/>
    <w:rsid w:val="00CF141F"/>
    <w:rsid w:val="00CF1502"/>
    <w:rsid w:val="00CF35FC"/>
    <w:rsid w:val="00CF5671"/>
    <w:rsid w:val="00CF57B4"/>
    <w:rsid w:val="00CF77D5"/>
    <w:rsid w:val="00D10CD4"/>
    <w:rsid w:val="00D1102F"/>
    <w:rsid w:val="00D1248B"/>
    <w:rsid w:val="00D12FDA"/>
    <w:rsid w:val="00D16D6E"/>
    <w:rsid w:val="00D17B39"/>
    <w:rsid w:val="00D24737"/>
    <w:rsid w:val="00D27925"/>
    <w:rsid w:val="00D30A9A"/>
    <w:rsid w:val="00D317DA"/>
    <w:rsid w:val="00D319C5"/>
    <w:rsid w:val="00D36352"/>
    <w:rsid w:val="00D44136"/>
    <w:rsid w:val="00D444E7"/>
    <w:rsid w:val="00D44CE3"/>
    <w:rsid w:val="00D45F25"/>
    <w:rsid w:val="00D54AB1"/>
    <w:rsid w:val="00D56D43"/>
    <w:rsid w:val="00D578BF"/>
    <w:rsid w:val="00D611B6"/>
    <w:rsid w:val="00D61608"/>
    <w:rsid w:val="00D63263"/>
    <w:rsid w:val="00D6394F"/>
    <w:rsid w:val="00D63E19"/>
    <w:rsid w:val="00D66C66"/>
    <w:rsid w:val="00D67109"/>
    <w:rsid w:val="00D70490"/>
    <w:rsid w:val="00D70DCC"/>
    <w:rsid w:val="00D71822"/>
    <w:rsid w:val="00D77FD2"/>
    <w:rsid w:val="00D83FA9"/>
    <w:rsid w:val="00D84B6D"/>
    <w:rsid w:val="00D85F28"/>
    <w:rsid w:val="00D9173E"/>
    <w:rsid w:val="00D91942"/>
    <w:rsid w:val="00D958DE"/>
    <w:rsid w:val="00DA1588"/>
    <w:rsid w:val="00DA2162"/>
    <w:rsid w:val="00DA494E"/>
    <w:rsid w:val="00DA4EDF"/>
    <w:rsid w:val="00DA5000"/>
    <w:rsid w:val="00DA7E8A"/>
    <w:rsid w:val="00DB2BEA"/>
    <w:rsid w:val="00DB2C3B"/>
    <w:rsid w:val="00DB4270"/>
    <w:rsid w:val="00DB6958"/>
    <w:rsid w:val="00DB7118"/>
    <w:rsid w:val="00DC2338"/>
    <w:rsid w:val="00DC24A5"/>
    <w:rsid w:val="00DC590D"/>
    <w:rsid w:val="00DC6A39"/>
    <w:rsid w:val="00DD295E"/>
    <w:rsid w:val="00DD440F"/>
    <w:rsid w:val="00DD5F92"/>
    <w:rsid w:val="00DE0975"/>
    <w:rsid w:val="00DE4F98"/>
    <w:rsid w:val="00DE5798"/>
    <w:rsid w:val="00DE796A"/>
    <w:rsid w:val="00DF05BB"/>
    <w:rsid w:val="00DF23E6"/>
    <w:rsid w:val="00DF7063"/>
    <w:rsid w:val="00E015AC"/>
    <w:rsid w:val="00E03105"/>
    <w:rsid w:val="00E038CA"/>
    <w:rsid w:val="00E059D3"/>
    <w:rsid w:val="00E10AA5"/>
    <w:rsid w:val="00E1138C"/>
    <w:rsid w:val="00E14F28"/>
    <w:rsid w:val="00E158D5"/>
    <w:rsid w:val="00E166B1"/>
    <w:rsid w:val="00E201C8"/>
    <w:rsid w:val="00E2234C"/>
    <w:rsid w:val="00E22E05"/>
    <w:rsid w:val="00E247C2"/>
    <w:rsid w:val="00E24E25"/>
    <w:rsid w:val="00E25221"/>
    <w:rsid w:val="00E25D23"/>
    <w:rsid w:val="00E30090"/>
    <w:rsid w:val="00E30552"/>
    <w:rsid w:val="00E30579"/>
    <w:rsid w:val="00E30AD0"/>
    <w:rsid w:val="00E31210"/>
    <w:rsid w:val="00E3344F"/>
    <w:rsid w:val="00E369DB"/>
    <w:rsid w:val="00E36EB2"/>
    <w:rsid w:val="00E43707"/>
    <w:rsid w:val="00E51EC3"/>
    <w:rsid w:val="00E61E2A"/>
    <w:rsid w:val="00E62276"/>
    <w:rsid w:val="00E63CFD"/>
    <w:rsid w:val="00E63D25"/>
    <w:rsid w:val="00E67568"/>
    <w:rsid w:val="00E71432"/>
    <w:rsid w:val="00E724A0"/>
    <w:rsid w:val="00E7433F"/>
    <w:rsid w:val="00E760C7"/>
    <w:rsid w:val="00E828C7"/>
    <w:rsid w:val="00E8445C"/>
    <w:rsid w:val="00E84A4F"/>
    <w:rsid w:val="00E90558"/>
    <w:rsid w:val="00E9077F"/>
    <w:rsid w:val="00E91640"/>
    <w:rsid w:val="00E921B9"/>
    <w:rsid w:val="00E95BA4"/>
    <w:rsid w:val="00E96DEF"/>
    <w:rsid w:val="00EA0788"/>
    <w:rsid w:val="00EA0FD4"/>
    <w:rsid w:val="00EA1054"/>
    <w:rsid w:val="00EA37A1"/>
    <w:rsid w:val="00EA38C7"/>
    <w:rsid w:val="00EA4780"/>
    <w:rsid w:val="00EB0EB2"/>
    <w:rsid w:val="00EB32FE"/>
    <w:rsid w:val="00EC2CB1"/>
    <w:rsid w:val="00EC3A5F"/>
    <w:rsid w:val="00ED2918"/>
    <w:rsid w:val="00ED4ECA"/>
    <w:rsid w:val="00ED6BB3"/>
    <w:rsid w:val="00ED77A3"/>
    <w:rsid w:val="00EE026C"/>
    <w:rsid w:val="00EE213F"/>
    <w:rsid w:val="00EE2AE5"/>
    <w:rsid w:val="00EE3DF6"/>
    <w:rsid w:val="00EE5837"/>
    <w:rsid w:val="00EE5C27"/>
    <w:rsid w:val="00EE7CE0"/>
    <w:rsid w:val="00EF110A"/>
    <w:rsid w:val="00EF135A"/>
    <w:rsid w:val="00EF19EC"/>
    <w:rsid w:val="00EF6CDD"/>
    <w:rsid w:val="00EF711C"/>
    <w:rsid w:val="00EF7575"/>
    <w:rsid w:val="00F00CCF"/>
    <w:rsid w:val="00F01B22"/>
    <w:rsid w:val="00F03C00"/>
    <w:rsid w:val="00F12DD6"/>
    <w:rsid w:val="00F16BBB"/>
    <w:rsid w:val="00F1784F"/>
    <w:rsid w:val="00F20C1F"/>
    <w:rsid w:val="00F21754"/>
    <w:rsid w:val="00F22168"/>
    <w:rsid w:val="00F240DC"/>
    <w:rsid w:val="00F24F24"/>
    <w:rsid w:val="00F253D4"/>
    <w:rsid w:val="00F273FC"/>
    <w:rsid w:val="00F27FC6"/>
    <w:rsid w:val="00F322C7"/>
    <w:rsid w:val="00F3310C"/>
    <w:rsid w:val="00F34844"/>
    <w:rsid w:val="00F35ED9"/>
    <w:rsid w:val="00F36A83"/>
    <w:rsid w:val="00F40D7F"/>
    <w:rsid w:val="00F43F00"/>
    <w:rsid w:val="00F45D78"/>
    <w:rsid w:val="00F47390"/>
    <w:rsid w:val="00F50135"/>
    <w:rsid w:val="00F61AB5"/>
    <w:rsid w:val="00F622EA"/>
    <w:rsid w:val="00F64BB3"/>
    <w:rsid w:val="00F66AB2"/>
    <w:rsid w:val="00F67C3E"/>
    <w:rsid w:val="00F70E8A"/>
    <w:rsid w:val="00F7146D"/>
    <w:rsid w:val="00F7444A"/>
    <w:rsid w:val="00F762BC"/>
    <w:rsid w:val="00F7639B"/>
    <w:rsid w:val="00F81762"/>
    <w:rsid w:val="00F822AB"/>
    <w:rsid w:val="00F83111"/>
    <w:rsid w:val="00F83AB9"/>
    <w:rsid w:val="00F83E7D"/>
    <w:rsid w:val="00F84049"/>
    <w:rsid w:val="00F8487A"/>
    <w:rsid w:val="00F87E04"/>
    <w:rsid w:val="00F932A0"/>
    <w:rsid w:val="00F93650"/>
    <w:rsid w:val="00F96785"/>
    <w:rsid w:val="00F97A79"/>
    <w:rsid w:val="00FA18B9"/>
    <w:rsid w:val="00FA2101"/>
    <w:rsid w:val="00FA5E8E"/>
    <w:rsid w:val="00FB0332"/>
    <w:rsid w:val="00FB1EDD"/>
    <w:rsid w:val="00FB4A3F"/>
    <w:rsid w:val="00FB4F87"/>
    <w:rsid w:val="00FB5518"/>
    <w:rsid w:val="00FB61BA"/>
    <w:rsid w:val="00FC0DB4"/>
    <w:rsid w:val="00FC1EB0"/>
    <w:rsid w:val="00FC44A4"/>
    <w:rsid w:val="00FD1841"/>
    <w:rsid w:val="00FD2F48"/>
    <w:rsid w:val="00FD3405"/>
    <w:rsid w:val="00FE21C0"/>
    <w:rsid w:val="00FE433E"/>
    <w:rsid w:val="00FE4A4D"/>
    <w:rsid w:val="00FF01E7"/>
    <w:rsid w:val="00FF1613"/>
    <w:rsid w:val="00FF27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CB3CD"/>
  <w15:docId w15:val="{AF09E840-111F-48CA-AE94-CD3B5DA3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9C9"/>
    <w:pPr>
      <w:bidi/>
    </w:pPr>
    <w:rPr>
      <w:rFonts w:cs="Simplified Arabic"/>
      <w:sz w:val="22"/>
      <w:szCs w:val="28"/>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qFormat/>
    <w:pPr>
      <w:keepNext/>
      <w:spacing w:before="120" w:after="120" w:line="360" w:lineRule="exact"/>
      <w:jc w:val="both"/>
      <w:outlineLvl w:val="3"/>
    </w:pPr>
  </w:style>
  <w:style w:type="paragraph" w:styleId="Heading5">
    <w:name w:val="heading 5"/>
    <w:aliases w:val="Subpara 2"/>
    <w:basedOn w:val="Normal"/>
    <w:next w:val="Normal"/>
    <w:link w:val="Heading5Char"/>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uiPriority w:val="99"/>
    <w:qFormat/>
    <w:pPr>
      <w:keepNext/>
      <w:jc w:val="center"/>
      <w:outlineLvl w:val="6"/>
    </w:pPr>
    <w:rPr>
      <w:rFonts w:ascii="Times" w:hAnsi="Times"/>
      <w:b/>
      <w:bCs/>
      <w:noProof/>
      <w:sz w:val="20"/>
    </w:rPr>
  </w:style>
  <w:style w:type="paragraph" w:styleId="Heading8">
    <w:name w:val="heading 8"/>
    <w:basedOn w:val="Normal"/>
    <w:next w:val="Normal"/>
    <w:link w:val="Heading8Char"/>
    <w:uiPriority w:val="99"/>
    <w:qFormat/>
    <w:pPr>
      <w:keepNext/>
      <w:jc w:val="center"/>
      <w:outlineLvl w:val="7"/>
    </w:pPr>
    <w:rPr>
      <w:b/>
      <w:bCs/>
      <w:sz w:val="30"/>
      <w:szCs w:val="30"/>
    </w:rPr>
  </w:style>
  <w:style w:type="paragraph" w:styleId="Heading9">
    <w:name w:val="heading 9"/>
    <w:basedOn w:val="Normal"/>
    <w:next w:val="Normal"/>
    <w:link w:val="Heading9Char"/>
    <w:uiPriority w:val="99"/>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qFormat/>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qFormat/>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qFormat/>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
    <w:qFormat/>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qFormat/>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uiPriority w:val="34"/>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uiPriority w:val="99"/>
    <w:rsid w:val="00317E61"/>
    <w:rPr>
      <w:b/>
      <w:bCs/>
      <w:sz w:val="28"/>
      <w:szCs w:val="22"/>
    </w:rPr>
  </w:style>
  <w:style w:type="paragraph" w:customStyle="1" w:styleId="CH1">
    <w:name w:val="CH1"/>
    <w:basedOn w:val="Normal-pool"/>
    <w:next w:val="CH2"/>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rsid w:val="008A6A43"/>
  </w:style>
  <w:style w:type="character" w:customStyle="1" w:styleId="Heading2Char">
    <w:name w:val="Heading 2 Char"/>
    <w:aliases w:val="Chpt Char"/>
    <w:link w:val="Heading2"/>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rsid w:val="008A6A43"/>
    <w:rPr>
      <w:rFonts w:ascii="Times" w:hAnsi="Times" w:cs="Simplified Arabic"/>
      <w:noProof/>
    </w:rPr>
  </w:style>
  <w:style w:type="paragraph" w:customStyle="1" w:styleId="AATitle">
    <w:name w:val="AA_Title"/>
    <w:basedOn w:val="Normal-pool"/>
    <w:rsid w:val="008A6A43"/>
    <w:pPr>
      <w:keepNext/>
      <w:keepLines/>
      <w:suppressAutoHyphens/>
      <w:ind w:right="3402"/>
    </w:pPr>
    <w:rPr>
      <w:b/>
    </w:rPr>
  </w:style>
  <w:style w:type="paragraph" w:customStyle="1" w:styleId="AATitle2">
    <w:name w:val="AA_Title2"/>
    <w:basedOn w:val="AATitle"/>
    <w:uiPriority w:val="99"/>
    <w:rsid w:val="008A6A43"/>
    <w:pPr>
      <w:spacing w:before="120" w:after="120"/>
      <w:ind w:right="1701"/>
    </w:pPr>
  </w:style>
  <w:style w:type="paragraph" w:customStyle="1" w:styleId="BBTitle">
    <w:name w:val="BB_Title"/>
    <w:basedOn w:val="Normal-pool"/>
    <w:uiPriority w:val="99"/>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style>
  <w:style w:type="paragraph" w:customStyle="1" w:styleId="NormalNonumber">
    <w:name w:val="Normal_No_number"/>
    <w:basedOn w:val="Normal-pool"/>
    <w:uiPriority w:val="99"/>
    <w:rsid w:val="008A6A43"/>
    <w:pPr>
      <w:spacing w:after="120"/>
      <w:ind w:left="1247"/>
    </w:pPr>
  </w:style>
  <w:style w:type="paragraph" w:customStyle="1" w:styleId="Normalnumber">
    <w:name w:val="Normal_number"/>
    <w:basedOn w:val="Normal-pool"/>
    <w:link w:val="NormalnumberChar"/>
    <w:qFormat/>
    <w:rsid w:val="008A6A43"/>
    <w:pPr>
      <w:numPr>
        <w:numId w:val="3"/>
      </w:numPr>
      <w:spacing w:after="120"/>
    </w:pPr>
    <w:rPr>
      <w:rFonts w:cs="Traditional Arabic"/>
      <w:lang w:val="en-US"/>
    </w:rPr>
  </w:style>
  <w:style w:type="paragraph" w:customStyle="1" w:styleId="ZZAnxtitle">
    <w:name w:val="ZZ_Anx_title"/>
    <w:basedOn w:val="Normal-pool"/>
    <w:uiPriority w:val="99"/>
    <w:rsid w:val="008A6A43"/>
    <w:pPr>
      <w:spacing w:before="360" w:after="120"/>
      <w:ind w:left="1247"/>
    </w:pPr>
    <w:rPr>
      <w:b/>
      <w:bCs/>
      <w:sz w:val="28"/>
      <w:szCs w:val="26"/>
    </w:rPr>
  </w:style>
  <w:style w:type="paragraph" w:customStyle="1" w:styleId="HCh">
    <w:name w:val="_ H _Ch"/>
    <w:basedOn w:val="Normal"/>
    <w:next w:val="SingleTxt"/>
    <w:qForma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rsid w:val="004E3260"/>
    <w:rPr>
      <w:rFonts w:ascii="Tahoma" w:hAnsi="Tahoma" w:cs="Tahoma"/>
      <w:sz w:val="16"/>
      <w:szCs w:val="16"/>
    </w:rPr>
  </w:style>
  <w:style w:type="character" w:customStyle="1" w:styleId="BalloonTextChar">
    <w:name w:val="Balloon Text Char"/>
    <w:link w:val="BalloonText"/>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99"/>
    <w:semiHidden/>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uiPriority w:val="99"/>
    <w:semiHidden/>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uiPriority w:val="99"/>
    <w:semiHidden/>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uiPriority w:val="99"/>
    <w:semiHidden/>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uiPriority w:val="99"/>
    <w:rsid w:val="00537D64"/>
    <w:rPr>
      <w:bCs w:val="0"/>
    </w:rPr>
  </w:style>
  <w:style w:type="paragraph" w:styleId="TableofFigures">
    <w:name w:val="table of figures"/>
    <w:basedOn w:val="Normal"/>
    <w:next w:val="Normal"/>
    <w:autoRedefine/>
    <w:uiPriority w:val="99"/>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uiPriority w:val="99"/>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uiPriority w:val="99"/>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uiPriority w:val="99"/>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uiPriority w:val="99"/>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uiPriority w:val="99"/>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link w:val="NormalpoolChar"/>
    <w:autoRedefine/>
    <w:rsid w:val="00973875"/>
    <w:pPr>
      <w:tabs>
        <w:tab w:val="left" w:pos="1247"/>
        <w:tab w:val="left" w:pos="1814"/>
        <w:tab w:val="left" w:pos="2381"/>
        <w:tab w:val="left" w:pos="2948"/>
        <w:tab w:val="left" w:pos="3515"/>
        <w:tab w:val="left" w:pos="4082"/>
      </w:tabs>
      <w:bidi/>
      <w:ind w:firstLine="1132"/>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rsid w:val="00537D64"/>
    <w:rPr>
      <w:rFonts w:ascii="Times New Roman" w:hAnsi="Times New Roman"/>
      <w:color w:val="auto"/>
      <w:sz w:val="20"/>
      <w:szCs w:val="20"/>
      <w:u w:val="none"/>
      <w:lang w:val="fr-FR"/>
    </w:rPr>
  </w:style>
  <w:style w:type="paragraph" w:customStyle="1" w:styleId="Titletable">
    <w:name w:val="Title_table"/>
    <w:basedOn w:val="Normalpool"/>
    <w:uiPriority w:val="99"/>
    <w:rsid w:val="00537D64"/>
    <w:pPr>
      <w:keepNext/>
      <w:keepLines/>
      <w:suppressAutoHyphens/>
      <w:spacing w:after="60"/>
      <w:ind w:left="1247"/>
    </w:pPr>
    <w:rPr>
      <w:b/>
      <w:bCs/>
    </w:rPr>
  </w:style>
  <w:style w:type="paragraph" w:styleId="TOC1">
    <w:name w:val="toc 1"/>
    <w:basedOn w:val="Normalpool"/>
    <w:next w:val="Normalpool"/>
    <w:uiPriority w:val="9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9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9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99"/>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99"/>
    <w:semiHidden/>
    <w:rsid w:val="00537D64"/>
    <w:pPr>
      <w:tabs>
        <w:tab w:val="left" w:pos="1247"/>
      </w:tabs>
      <w:bidi w:val="0"/>
      <w:ind w:left="800"/>
    </w:pPr>
    <w:rPr>
      <w:rFonts w:cs="Traditional Arabic" w:hint="cs"/>
      <w:sz w:val="18"/>
      <w:szCs w:val="18"/>
      <w:lang w:val="en-GB"/>
    </w:rPr>
  </w:style>
  <w:style w:type="paragraph" w:styleId="NormalIndent">
    <w:name w:val="Normal Indent"/>
    <w:basedOn w:val="Normal"/>
    <w:uiPriority w:val="99"/>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semiHidden/>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537D64"/>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rsid w:val="00537D64"/>
    <w:rPr>
      <w:szCs w:val="30"/>
      <w:lang w:val="en-GB"/>
    </w:rPr>
  </w:style>
  <w:style w:type="paragraph" w:styleId="DocumentMap">
    <w:name w:val="Document Map"/>
    <w:basedOn w:val="Normal"/>
    <w:link w:val="DocumentMapChar"/>
    <w:uiPriority w:val="99"/>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uiPriority w:val="99"/>
    <w:rsid w:val="00537D64"/>
    <w:rPr>
      <w:rFonts w:ascii="Tahoma" w:hAnsi="Tahoma" w:cs="Tahoma"/>
      <w:szCs w:val="30"/>
      <w:shd w:val="clear" w:color="auto" w:fill="000080"/>
      <w:lang w:val="en-GB"/>
    </w:rPr>
  </w:style>
  <w:style w:type="character" w:styleId="FollowedHyperlink">
    <w:name w:val="FollowedHyperlink"/>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uiPriority w:val="35"/>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uiPriority w:val="22"/>
    <w:qFormat/>
    <w:rsid w:val="00537D64"/>
    <w:rPr>
      <w:b/>
      <w:bCs/>
    </w:rPr>
  </w:style>
  <w:style w:type="character" w:styleId="Emphasis">
    <w:name w:val="Emphasis"/>
    <w:uiPriority w:val="20"/>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uiPriority w:val="11"/>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uiPriority w:val="11"/>
    <w:rsid w:val="00537D64"/>
    <w:rPr>
      <w:b/>
      <w:bCs/>
      <w:snapToGrid w:val="0"/>
      <w:color w:val="000000"/>
      <w:sz w:val="32"/>
      <w:szCs w:val="32"/>
    </w:rPr>
  </w:style>
  <w:style w:type="paragraph" w:styleId="Title">
    <w:name w:val="Title"/>
    <w:basedOn w:val="Normal"/>
    <w:link w:val="TitleChar"/>
    <w:uiPriority w:val="99"/>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uiPriority w:val="99"/>
    <w:rsid w:val="00537D64"/>
    <w:rPr>
      <w:szCs w:val="30"/>
      <w:u w:val="single"/>
      <w:lang w:val="en-GB"/>
    </w:rPr>
  </w:style>
  <w:style w:type="paragraph" w:customStyle="1" w:styleId="mainpara">
    <w:name w:val="mainpara"/>
    <w:basedOn w:val="Normal"/>
    <w:rsid w:val="00537D64"/>
    <w:pPr>
      <w:numPr>
        <w:numId w:val="4"/>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rsid w:val="00537D64"/>
    <w:rPr>
      <w:szCs w:val="30"/>
      <w:lang w:val="en-GB"/>
    </w:rPr>
  </w:style>
  <w:style w:type="character" w:styleId="EndnoteReference">
    <w:name w:val="endnote reference"/>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nhideWhenUsed/>
    <w:rsid w:val="00537D64"/>
    <w:rPr>
      <w:rFonts w:eastAsia="SimSun"/>
      <w:b/>
      <w:bCs/>
      <w:lang w:eastAsia="zh-CN"/>
    </w:rPr>
  </w:style>
  <w:style w:type="character" w:customStyle="1" w:styleId="CommentSubjectChar">
    <w:name w:val="Comment Subject Char"/>
    <w:basedOn w:val="CommentTextChar"/>
    <w:link w:val="CommentSubject"/>
    <w:rsid w:val="00537D64"/>
    <w:rPr>
      <w:rFonts w:eastAsia="SimSun"/>
      <w:b/>
      <w:bCs/>
      <w:szCs w:val="30"/>
      <w:lang w:val="en-GB" w:eastAsia="zh-CN"/>
    </w:rPr>
  </w:style>
  <w:style w:type="paragraph" w:customStyle="1" w:styleId="Ingenmellomrom1">
    <w:name w:val="Ingen mellomrom1"/>
    <w:qFormat/>
    <w:rsid w:val="00537D64"/>
    <w:rPr>
      <w:rFonts w:eastAsia="SimSun"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537D64"/>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537D64"/>
    <w:rPr>
      <w:rFonts w:eastAsia="SimSun"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locked/>
    <w:rsid w:val="00537D64"/>
    <w:rPr>
      <w:rFonts w:cs="Simplified Arabic"/>
      <w:sz w:val="22"/>
      <w:szCs w:val="28"/>
      <w:u w:val="single"/>
    </w:rPr>
  </w:style>
  <w:style w:type="paragraph" w:styleId="HTMLPreformatted">
    <w:name w:val="HTML Preformatted"/>
    <w:basedOn w:val="Normal"/>
    <w:link w:val="HTMLPreformattedChar"/>
    <w:uiPriority w:val="99"/>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eastAsia="SimSun"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71"/>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nhideWhenUsed/>
    <w:qFormat/>
    <w:rsid w:val="00537D64"/>
  </w:style>
  <w:style w:type="paragraph" w:styleId="PlainText">
    <w:name w:val="Plain Text"/>
    <w:basedOn w:val="Normal"/>
    <w:link w:val="PlainTextChar"/>
    <w:uiPriority w:val="99"/>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uiPriority w:val="99"/>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rsid w:val="00537D64"/>
    <w:rPr>
      <w:rFonts w:cs="Simplified Arabic"/>
      <w:sz w:val="22"/>
      <w:szCs w:val="28"/>
      <w:u w:val="single"/>
    </w:rPr>
  </w:style>
  <w:style w:type="character" w:customStyle="1" w:styleId="Heading4Char">
    <w:name w:val="Heading 4 Char"/>
    <w:aliases w:val="MainPara Char"/>
    <w:link w:val="Heading4"/>
    <w:rsid w:val="00537D64"/>
    <w:rPr>
      <w:rFonts w:cs="Simplified Arabic"/>
      <w:sz w:val="22"/>
      <w:szCs w:val="28"/>
    </w:rPr>
  </w:style>
  <w:style w:type="character" w:customStyle="1" w:styleId="Heading5Char">
    <w:name w:val="Heading 5 Char"/>
    <w:aliases w:val="Subpara 2 Char"/>
    <w:link w:val="Heading5"/>
    <w:rsid w:val="00537D64"/>
    <w:rPr>
      <w:rFonts w:ascii="Times" w:hAnsi="Times" w:cs="Arabic Transparent"/>
      <w:b/>
      <w:bCs/>
      <w:noProof/>
      <w:szCs w:val="44"/>
    </w:rPr>
  </w:style>
  <w:style w:type="character" w:customStyle="1" w:styleId="Heading6Char">
    <w:name w:val="Heading 6 Char"/>
    <w:link w:val="Heading6"/>
    <w:rsid w:val="00537D64"/>
    <w:rPr>
      <w:rFonts w:cs="Simplified Arabic"/>
      <w:sz w:val="22"/>
      <w:szCs w:val="28"/>
      <w:u w:val="single"/>
    </w:rPr>
  </w:style>
  <w:style w:type="character" w:customStyle="1" w:styleId="Heading7Char">
    <w:name w:val="Heading 7 Char"/>
    <w:link w:val="Heading7"/>
    <w:uiPriority w:val="99"/>
    <w:rsid w:val="00537D64"/>
    <w:rPr>
      <w:rFonts w:ascii="Times" w:hAnsi="Times" w:cs="Simplified Arabic"/>
      <w:b/>
      <w:bCs/>
      <w:noProof/>
      <w:szCs w:val="28"/>
    </w:rPr>
  </w:style>
  <w:style w:type="character" w:customStyle="1" w:styleId="Heading8Char">
    <w:name w:val="Heading 8 Char"/>
    <w:link w:val="Heading8"/>
    <w:uiPriority w:val="99"/>
    <w:rsid w:val="00537D64"/>
    <w:rPr>
      <w:rFonts w:cs="Simplified Arabic"/>
      <w:b/>
      <w:bCs/>
      <w:sz w:val="30"/>
      <w:szCs w:val="30"/>
    </w:rPr>
  </w:style>
  <w:style w:type="character" w:customStyle="1" w:styleId="Heading9Char">
    <w:name w:val="Heading 9 Char"/>
    <w:link w:val="Heading9"/>
    <w:uiPriority w:val="9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39"/>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numbering" w:customStyle="1" w:styleId="Normallist1">
    <w:name w:val="Normal_list1"/>
    <w:basedOn w:val="NoList"/>
    <w:rsid w:val="00537D64"/>
  </w:style>
  <w:style w:type="paragraph" w:customStyle="1" w:styleId="AnnexTitle">
    <w:name w:val="Annex Title"/>
    <w:basedOn w:val="Normal-pool"/>
    <w:uiPriority w:val="99"/>
    <w:qFormat/>
    <w:rsid w:val="00537D64"/>
    <w:pPr>
      <w:pageBreakBefore/>
    </w:pPr>
    <w:rPr>
      <w:b/>
      <w:bCs/>
      <w:sz w:val="28"/>
      <w:szCs w:val="22"/>
    </w:rPr>
  </w:style>
  <w:style w:type="numbering" w:customStyle="1" w:styleId="NoList2">
    <w:name w:val="No List2"/>
    <w:next w:val="NoList"/>
    <w:uiPriority w:val="99"/>
    <w:semiHidden/>
    <w:unhideWhenUsed/>
    <w:rsid w:val="00537D64"/>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qFormat/>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qFormat/>
    <w:rsid w:val="00537D64"/>
    <w:pPr>
      <w:spacing w:line="240" w:lineRule="exact"/>
      <w:outlineLvl w:val="1"/>
    </w:pPr>
    <w:rPr>
      <w:spacing w:val="2"/>
      <w:sz w:val="20"/>
    </w:rPr>
  </w:style>
  <w:style w:type="paragraph" w:customStyle="1" w:styleId="H4">
    <w:name w:val="_ H_4"/>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qFormat/>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qFormat/>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qFormat/>
    <w:rsid w:val="00537D64"/>
    <w:pPr>
      <w:spacing w:line="180" w:lineRule="exact"/>
      <w:jc w:val="right"/>
    </w:pPr>
    <w:rPr>
      <w:spacing w:val="6"/>
      <w:w w:val="106"/>
      <w:sz w:val="14"/>
      <w:szCs w:val="21"/>
    </w:rPr>
  </w:style>
  <w:style w:type="paragraph" w:customStyle="1" w:styleId="XLarge">
    <w:name w:val="XLarge"/>
    <w:basedOn w:val="HM"/>
    <w:qFormat/>
    <w:rsid w:val="00537D64"/>
    <w:pPr>
      <w:spacing w:line="390" w:lineRule="exact"/>
    </w:pPr>
    <w:rPr>
      <w:spacing w:val="-4"/>
      <w:w w:val="98"/>
      <w:sz w:val="40"/>
      <w:szCs w:val="60"/>
    </w:rPr>
  </w:style>
  <w:style w:type="paragraph" w:customStyle="1" w:styleId="ColorfulShading-Accent11">
    <w:name w:val="Colorful Shading - Accent 11"/>
    <w:hidden/>
    <w:uiPriority w:val="99"/>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5"/>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uiPriority w:val="34"/>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6"/>
      </w:numPr>
    </w:pPr>
  </w:style>
  <w:style w:type="character" w:customStyle="1" w:styleId="NormalpoolChar">
    <w:name w:val="Normal_pool Char"/>
    <w:link w:val="Normalpool"/>
    <w:locked/>
    <w:rsid w:val="00973875"/>
    <w:rPr>
      <w:rFonts w:cs="Times New Roman"/>
      <w:lang w:val="fr-CA"/>
    </w:rPr>
  </w:style>
  <w:style w:type="numbering" w:customStyle="1" w:styleId="Normallist2">
    <w:name w:val="Normal_list2"/>
    <w:rsid w:val="00A551A8"/>
  </w:style>
  <w:style w:type="numbering" w:customStyle="1" w:styleId="Normallist3">
    <w:name w:val="Normal_list3"/>
    <w:rsid w:val="00A551A8"/>
  </w:style>
  <w:style w:type="numbering" w:customStyle="1" w:styleId="Normallist4">
    <w:name w:val="Normal_list4"/>
    <w:rsid w:val="00A551A8"/>
    <w:pPr>
      <w:numPr>
        <w:numId w:val="1"/>
      </w:numPr>
    </w:pPr>
  </w:style>
  <w:style w:type="numbering" w:customStyle="1" w:styleId="NoList3">
    <w:name w:val="No List3"/>
    <w:next w:val="NoList"/>
    <w:uiPriority w:val="99"/>
    <w:semiHidden/>
    <w:unhideWhenUsed/>
    <w:rsid w:val="006E4065"/>
  </w:style>
  <w:style w:type="paragraph" w:styleId="NoSpacing">
    <w:name w:val="No Spacing"/>
    <w:uiPriority w:val="1"/>
    <w:qFormat/>
    <w:rsid w:val="006E4065"/>
    <w:pPr>
      <w:tabs>
        <w:tab w:val="left" w:pos="720"/>
      </w:tabs>
    </w:pPr>
    <w:rPr>
      <w:rFonts w:ascii="Calibri" w:eastAsia="DengXian" w:hAnsi="Calibri" w:cs="Arial"/>
      <w:lang w:val="en-GB" w:eastAsia="en-GB"/>
    </w:rPr>
  </w:style>
  <w:style w:type="paragraph" w:customStyle="1" w:styleId="Quote1">
    <w:name w:val="Quote1"/>
    <w:basedOn w:val="Normal"/>
    <w:next w:val="Normal"/>
    <w:uiPriority w:val="29"/>
    <w:qFormat/>
    <w:rsid w:val="006E4065"/>
    <w:pPr>
      <w:tabs>
        <w:tab w:val="left" w:pos="1247"/>
        <w:tab w:val="left" w:pos="1814"/>
        <w:tab w:val="left" w:pos="2381"/>
        <w:tab w:val="left" w:pos="2948"/>
        <w:tab w:val="left" w:pos="3515"/>
      </w:tabs>
      <w:bidi w:val="0"/>
      <w:spacing w:before="160"/>
      <w:ind w:left="720" w:right="720"/>
    </w:pPr>
    <w:rPr>
      <w:rFonts w:eastAsia="DengXian" w:hAnsi="Calibri" w:cs="Traditional Arabic"/>
      <w:i/>
      <w:iCs/>
      <w:color w:val="404040"/>
      <w:sz w:val="20"/>
      <w:szCs w:val="30"/>
      <w:lang w:val="en-GB" w:eastAsia="en-GB"/>
    </w:rPr>
  </w:style>
  <w:style w:type="character" w:customStyle="1" w:styleId="QuoteChar">
    <w:name w:val="Quote Char"/>
    <w:basedOn w:val="DefaultParagraphFont"/>
    <w:link w:val="Quote"/>
    <w:uiPriority w:val="29"/>
    <w:rsid w:val="006E4065"/>
    <w:rPr>
      <w:rFonts w:eastAsia="DengXian" w:hAnsi="Calibri"/>
      <w:i/>
      <w:iCs/>
      <w:color w:val="404040"/>
      <w:szCs w:val="30"/>
      <w:lang w:val="en-GB" w:eastAsia="en-GB"/>
    </w:rPr>
  </w:style>
  <w:style w:type="paragraph" w:customStyle="1" w:styleId="IntenseQuote1">
    <w:name w:val="Intense Quote1"/>
    <w:basedOn w:val="Normal"/>
    <w:next w:val="Normal"/>
    <w:uiPriority w:val="30"/>
    <w:qFormat/>
    <w:rsid w:val="006E4065"/>
    <w:pPr>
      <w:pBdr>
        <w:left w:val="single" w:sz="18" w:space="12" w:color="5B9BD5"/>
      </w:pBdr>
      <w:tabs>
        <w:tab w:val="left" w:pos="1247"/>
        <w:tab w:val="left" w:pos="1814"/>
        <w:tab w:val="left" w:pos="2381"/>
        <w:tab w:val="left" w:pos="2948"/>
        <w:tab w:val="left" w:pos="3515"/>
      </w:tabs>
      <w:bidi w:val="0"/>
      <w:spacing w:before="100" w:beforeAutospacing="1" w:line="300" w:lineRule="auto"/>
      <w:ind w:left="1224" w:right="1224"/>
    </w:pPr>
    <w:rPr>
      <w:rFonts w:ascii="Calibri Light" w:eastAsia="DengXian Light" w:hAnsi="Calibri Light" w:cs="Times New Roman"/>
      <w:color w:val="5B9BD5"/>
      <w:sz w:val="28"/>
      <w:lang w:val="en-GB" w:eastAsia="en-GB"/>
    </w:rPr>
  </w:style>
  <w:style w:type="character" w:customStyle="1" w:styleId="IntenseQuoteChar">
    <w:name w:val="Intense Quote Char"/>
    <w:basedOn w:val="DefaultParagraphFont"/>
    <w:link w:val="IntenseQuote"/>
    <w:uiPriority w:val="30"/>
    <w:rsid w:val="006E4065"/>
    <w:rPr>
      <w:rFonts w:ascii="Calibri Light" w:eastAsia="DengXian Light" w:hAnsi="Calibri Light" w:cs="Times New Roman"/>
      <w:color w:val="5B9BD5"/>
      <w:sz w:val="28"/>
      <w:szCs w:val="28"/>
      <w:lang w:val="en-GB" w:eastAsia="en-GB"/>
    </w:rPr>
  </w:style>
  <w:style w:type="paragraph" w:styleId="TOCHeading">
    <w:name w:val="TOC Heading"/>
    <w:basedOn w:val="Heading1"/>
    <w:next w:val="Normal"/>
    <w:uiPriority w:val="39"/>
    <w:semiHidden/>
    <w:unhideWhenUsed/>
    <w:qFormat/>
    <w:rsid w:val="006E4065"/>
    <w:pPr>
      <w:tabs>
        <w:tab w:val="left" w:pos="1247"/>
        <w:tab w:val="left" w:pos="1814"/>
        <w:tab w:val="left" w:pos="2381"/>
        <w:tab w:val="left" w:pos="2948"/>
        <w:tab w:val="left" w:pos="3515"/>
      </w:tabs>
      <w:bidi w:val="0"/>
      <w:spacing w:before="240" w:line="240" w:lineRule="auto"/>
      <w:ind w:left="1247" w:hanging="680"/>
      <w:jc w:val="left"/>
      <w:outlineLvl w:val="9"/>
    </w:pPr>
    <w:rPr>
      <w:rFonts w:eastAsia="DengXian" w:hAnsi="Calibri" w:cs="Traditional Arabic"/>
      <w:b/>
      <w:sz w:val="28"/>
      <w:szCs w:val="25"/>
      <w:u w:val="none"/>
      <w:lang w:val="en-GB" w:eastAsia="en-GB"/>
    </w:rPr>
  </w:style>
  <w:style w:type="character" w:styleId="IntenseEmphasis">
    <w:name w:val="Intense Emphasis"/>
    <w:basedOn w:val="DefaultParagraphFont"/>
    <w:uiPriority w:val="21"/>
    <w:qFormat/>
    <w:rsid w:val="006E4065"/>
    <w:rPr>
      <w:b/>
      <w:bCs/>
      <w:i/>
      <w:iCs/>
    </w:rPr>
  </w:style>
  <w:style w:type="character" w:customStyle="1" w:styleId="SubtleReference1">
    <w:name w:val="Subtle Reference1"/>
    <w:basedOn w:val="DefaultParagraphFont"/>
    <w:uiPriority w:val="31"/>
    <w:qFormat/>
    <w:rsid w:val="006E4065"/>
    <w:rPr>
      <w:smallCaps/>
      <w:color w:val="404040"/>
      <w:u w:val="single" w:color="7F7F7F"/>
    </w:rPr>
  </w:style>
  <w:style w:type="character" w:styleId="IntenseReference">
    <w:name w:val="Intense Reference"/>
    <w:basedOn w:val="DefaultParagraphFont"/>
    <w:uiPriority w:val="32"/>
    <w:qFormat/>
    <w:rsid w:val="006E4065"/>
    <w:rPr>
      <w:b/>
      <w:bCs/>
      <w:smallCaps/>
      <w:spacing w:val="5"/>
      <w:u w:val="single"/>
    </w:rPr>
  </w:style>
  <w:style w:type="character" w:styleId="BookTitle">
    <w:name w:val="Book Title"/>
    <w:basedOn w:val="DefaultParagraphFont"/>
    <w:uiPriority w:val="33"/>
    <w:qFormat/>
    <w:rsid w:val="006E4065"/>
    <w:rPr>
      <w:b/>
      <w:bCs/>
      <w:smallCaps/>
    </w:rPr>
  </w:style>
  <w:style w:type="character" w:customStyle="1" w:styleId="UnresolvedMention1">
    <w:name w:val="Unresolved Mention1"/>
    <w:basedOn w:val="DefaultParagraphFont"/>
    <w:uiPriority w:val="99"/>
    <w:semiHidden/>
    <w:rsid w:val="006E4065"/>
    <w:rPr>
      <w:color w:val="808080"/>
      <w:shd w:val="clear" w:color="auto" w:fill="E6E6E6"/>
    </w:rPr>
  </w:style>
  <w:style w:type="character" w:customStyle="1" w:styleId="UnresolvedMention2">
    <w:name w:val="Unresolved Mention2"/>
    <w:basedOn w:val="DefaultParagraphFont"/>
    <w:uiPriority w:val="99"/>
    <w:semiHidden/>
    <w:rsid w:val="006E4065"/>
    <w:rPr>
      <w:color w:val="808080"/>
      <w:shd w:val="clear" w:color="auto" w:fill="E6E6E6"/>
    </w:rPr>
  </w:style>
  <w:style w:type="character" w:customStyle="1" w:styleId="UnresolvedMention3">
    <w:name w:val="Unresolved Mention3"/>
    <w:basedOn w:val="DefaultParagraphFont"/>
    <w:uiPriority w:val="99"/>
    <w:semiHidden/>
    <w:rsid w:val="006E4065"/>
    <w:rPr>
      <w:color w:val="605E5C"/>
      <w:shd w:val="clear" w:color="auto" w:fill="E1DFDD"/>
    </w:rPr>
  </w:style>
  <w:style w:type="table" w:customStyle="1" w:styleId="TableGrid2">
    <w:name w:val="Table Grid2"/>
    <w:basedOn w:val="TableNormal"/>
    <w:next w:val="TableGrid"/>
    <w:uiPriority w:val="59"/>
    <w:rsid w:val="006E4065"/>
    <w:pPr>
      <w:spacing w:after="120" w:line="264" w:lineRule="auto"/>
    </w:pPr>
    <w:rPr>
      <w:rFonts w:ascii="Calibri" w:eastAsia="DengXian" w:hAnsi="Calibri" w:cs="Arial"/>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rsid w:val="006E4065"/>
    <w:rPr>
      <w:rFonts w:ascii="Calibri" w:eastAsia="Calibri" w:hAnsi="Calibri" w:cs="Times New Roman"/>
      <w:color w:val="000000"/>
      <w:lang w:val="en-GB" w:eastAsia="en-GB"/>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60"/>
    <w:rsid w:val="006E4065"/>
    <w:rPr>
      <w:rFonts w:ascii="Calibri" w:eastAsia="Calibri" w:hAnsi="Calibri" w:cs="Times New Roman"/>
      <w:color w:val="2E74B5"/>
      <w:lang w:val="en-GB" w:eastAsia="en-GB"/>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3">
    <w:name w:val="Light Shading Accent 3"/>
    <w:basedOn w:val="TableNormal"/>
    <w:uiPriority w:val="60"/>
    <w:rsid w:val="006E4065"/>
    <w:rPr>
      <w:rFonts w:ascii="Calibri" w:eastAsia="Calibri" w:hAnsi="Calibri" w:cs="Times New Roman"/>
      <w:color w:val="7B7B7B"/>
      <w:lang w:val="en-GB" w:eastAsia="en-G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Grid3-Accent4">
    <w:name w:val="Medium Grid 3 Accent 4"/>
    <w:basedOn w:val="TableNormal"/>
    <w:uiPriority w:val="69"/>
    <w:rsid w:val="006E4065"/>
    <w:rPr>
      <w:rFonts w:ascii="Calibri" w:eastAsia="Calibri" w:hAnsi="Calibri" w:cs="Times New Roman"/>
      <w:lang w:val="en-GB"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LightShading-Accent5">
    <w:name w:val="Light Shading Accent 5"/>
    <w:basedOn w:val="TableNormal"/>
    <w:uiPriority w:val="60"/>
    <w:rsid w:val="006E4065"/>
    <w:rPr>
      <w:rFonts w:ascii="Calibri" w:eastAsia="Calibri" w:hAnsi="Calibri" w:cs="Times New Roman"/>
      <w:color w:val="2F5496"/>
      <w:lang w:val="en-GB" w:eastAsia="en-GB"/>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docright2">
    <w:name w:val="Table_doc_right2"/>
    <w:basedOn w:val="TableNormal"/>
    <w:rsid w:val="006E4065"/>
    <w:pPr>
      <w:spacing w:before="40" w:after="40"/>
    </w:pPr>
    <w:rPr>
      <w:rFonts w:cs="Times New Roman"/>
      <w:sz w:val="18"/>
      <w:szCs w:val="18"/>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table" w:customStyle="1" w:styleId="Footertable2">
    <w:name w:val="Footer_table2"/>
    <w:basedOn w:val="TableNormal"/>
    <w:semiHidden/>
    <w:rsid w:val="006E4065"/>
    <w:rPr>
      <w:rFonts w:ascii="Arial" w:hAnsi="Arial" w:cs="Times New Roman"/>
      <w:sz w:val="16"/>
      <w:lang w:val="en-GB" w:eastAsia="en-GB"/>
    </w:rPr>
    <w:tblPr>
      <w:tblInd w:w="0" w:type="nil"/>
      <w:tblBorders>
        <w:top w:val="double" w:sz="4" w:space="0" w:color="auto"/>
        <w:left w:val="double" w:sz="4" w:space="0" w:color="auto"/>
        <w:bottom w:val="double" w:sz="4" w:space="0" w:color="auto"/>
        <w:right w:val="double" w:sz="4" w:space="0" w:color="auto"/>
      </w:tblBorders>
    </w:tblPr>
  </w:style>
  <w:style w:type="table" w:customStyle="1" w:styleId="AATable2">
    <w:name w:val="AA_Table2"/>
    <w:basedOn w:val="TableNormal"/>
    <w:rsid w:val="006E4065"/>
    <w:rPr>
      <w:rFonts w:cs="Times New Roman"/>
      <w:lang w:val="en-GB" w:eastAsia="en-GB"/>
    </w:rPr>
    <w:tblPr>
      <w:tblStyleRowBandSize w:val="1"/>
      <w:tblStyleColBandSize w:val="1"/>
      <w:tblInd w:w="0" w:type="nil"/>
    </w:tblPr>
    <w:tblStylePr w:type="firstRow">
      <w:pPr>
        <w:wordWrap/>
        <w:spacing w:beforeLines="0" w:before="100" w:beforeAutospacing="1" w:afterLines="0" w:after="100" w:afterAutospacing="1"/>
        <w:jc w:val="left"/>
      </w:pPr>
      <w:rPr>
        <w:rFonts w:ascii="Arial" w:hAnsi="Arial" w:cs="Arial" w:hint="default"/>
        <w:b/>
        <w:i w:val="0"/>
        <w:caps/>
        <w:smallCaps w:val="0"/>
        <w:color w:val="auto"/>
        <w:sz w:val="27"/>
        <w:szCs w:val="27"/>
      </w:rPr>
    </w:tblStylePr>
    <w:tblStylePr w:type="lastRow">
      <w:pPr>
        <w:wordWrap/>
        <w:spacing w:afterLines="0" w:after="100" w:afterAutospacing="1"/>
        <w:ind w:rightChars="0" w:right="0"/>
      </w:pPr>
      <w:rPr>
        <w:rFonts w:ascii="Arial" w:hAnsi="Arial" w:cs="Arial" w:hint="default"/>
        <w:b/>
        <w:sz w:val="32"/>
        <w:szCs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cs="Times New Roman" w:hint="default"/>
        <w:sz w:val="20"/>
        <w:szCs w:val="20"/>
      </w:rPr>
    </w:tblStylePr>
    <w:tblStylePr w:type="band1Vert">
      <w:rPr>
        <w:rFonts w:ascii="Times New Roman" w:hAnsi="Times New Roman" w:cs="Times New Roman" w:hint="default"/>
      </w:rPr>
    </w:tblStylePr>
    <w:tblStylePr w:type="band2Vert">
      <w:pPr>
        <w:wordWrap/>
        <w:spacing w:beforeLines="0" w:before="100" w:beforeAutospacing="1" w:afterLines="0" w:after="100" w:afterAutospacing="1"/>
      </w:pPr>
      <w:rPr>
        <w:rFonts w:ascii="Times New Roman" w:hAnsi="Times New Roman" w:cs="Times New Roman" w:hint="default"/>
        <w:b/>
        <w:i w:val="0"/>
        <w:color w:val="auto"/>
        <w:sz w:val="20"/>
        <w:szCs w:val="32"/>
      </w:rPr>
    </w:tblStylePr>
    <w:tblStylePr w:type="band1Horz">
      <w:rPr>
        <w:rFonts w:ascii="Times New Roman" w:hAnsi="Times New Roman" w:cs="Times New Roman" w:hint="default"/>
        <w:sz w:val="20"/>
        <w:szCs w:val="20"/>
      </w:rPr>
      <w:tblPr/>
      <w:tcPr>
        <w:tcBorders>
          <w:bottom w:val="single" w:sz="4" w:space="0" w:color="auto"/>
        </w:tcBorders>
      </w:tcPr>
    </w:tblStylePr>
    <w:tblStylePr w:type="band2Horz">
      <w:rPr>
        <w:rFonts w:ascii="Times New Roman" w:hAnsi="Times New Roman" w:cs="Times New Roman" w:hint="default"/>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100" w:beforeAutospacing="1" w:afterLines="0" w:after="100" w:afterAutospacing="1"/>
        <w:jc w:val="right"/>
      </w:pPr>
      <w:rPr>
        <w:rFonts w:ascii="Arial" w:hAnsi="Arial" w:cs="Arial" w:hint="default"/>
        <w:b/>
        <w:i w:val="0"/>
        <w:color w:val="auto"/>
        <w:sz w:val="64"/>
        <w:szCs w:val="64"/>
      </w:rPr>
    </w:tblStylePr>
    <w:tblStylePr w:type="nwCell">
      <w:rPr>
        <w:rFonts w:ascii="Arial" w:hAnsi="Arial" w:cs="Arial" w:hint="default"/>
        <w:b/>
        <w:i w:val="0"/>
        <w:caps/>
        <w:smallCaps w:val="0"/>
        <w:color w:val="auto"/>
        <w:sz w:val="27"/>
        <w:szCs w:val="27"/>
      </w:rPr>
    </w:tblStylePr>
    <w:tblStylePr w:type="seCell">
      <w:pPr>
        <w:wordWrap/>
        <w:spacing w:beforeLines="0" w:before="100" w:beforeAutospacing="1" w:afterLines="0" w:after="100" w:afterAutospacing="1"/>
        <w:ind w:leftChars="0" w:left="0" w:rightChars="0" w:right="0"/>
      </w:pPr>
      <w:rPr>
        <w:rFonts w:ascii="Times New Roman" w:hAnsi="Times New Roman" w:cs="Times New Roman" w:hint="default"/>
        <w:b w:val="0"/>
        <w:sz w:val="20"/>
        <w:szCs w:val="20"/>
      </w:rPr>
    </w:tblStylePr>
    <w:tblStylePr w:type="swCell">
      <w:pPr>
        <w:wordWrap/>
        <w:spacing w:afterLines="0" w:after="100" w:afterAutospacing="1"/>
        <w:ind w:rightChars="0" w:right="0"/>
      </w:pPr>
      <w:rPr>
        <w:rFonts w:ascii="Times New Roman" w:hAnsi="Times New Roman" w:cs="Times New Roman" w:hint="default"/>
      </w:rPr>
    </w:tblStylePr>
  </w:style>
  <w:style w:type="table" w:customStyle="1" w:styleId="PlainTable11">
    <w:name w:val="Plain Table 11"/>
    <w:basedOn w:val="TableNormal"/>
    <w:uiPriority w:val="41"/>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E4065"/>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
    <w:name w:val="Grid Table 1 Light - Accent 51"/>
    <w:basedOn w:val="TableNormal"/>
    <w:uiPriority w:val="46"/>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6E4065"/>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E4065"/>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6E4065"/>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6E4065"/>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1">
    <w:name w:val="Grid Table 1 Light1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6E4065"/>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
    <w:name w:val="Grid Table 1 Light - Accent 31"/>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13">
    <w:name w:val="Plain Table 13"/>
    <w:basedOn w:val="TableNormal"/>
    <w:uiPriority w:val="41"/>
    <w:rsid w:val="006E4065"/>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6E4065"/>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6E4065"/>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6E4065"/>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6E4065"/>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2">
    <w:name w:val="List Table 1 Light - Accent 12"/>
    <w:basedOn w:val="TableNormal"/>
    <w:uiPriority w:val="46"/>
    <w:rsid w:val="006E4065"/>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2">
    <w:name w:val="List Table 1 Light2"/>
    <w:basedOn w:val="TableNormal"/>
    <w:uiPriority w:val="46"/>
    <w:rsid w:val="006E4065"/>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2">
    <w:name w:val="Grid Table 1 Light - Accent 32"/>
    <w:basedOn w:val="TableNormal"/>
    <w:uiPriority w:val="46"/>
    <w:rsid w:val="006E4065"/>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6E4065"/>
    <w:rPr>
      <w:rFonts w:ascii="Calibri" w:eastAsia="Calibri" w:hAnsi="Calibri" w:cs="Arial"/>
      <w:sz w:val="24"/>
      <w:szCs w:val="24"/>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rmallist5">
    <w:name w:val="Normal_list5"/>
    <w:rsid w:val="006E4065"/>
    <w:pPr>
      <w:numPr>
        <w:numId w:val="2"/>
      </w:numPr>
    </w:pPr>
  </w:style>
  <w:style w:type="paragraph" w:styleId="Quote">
    <w:name w:val="Quote"/>
    <w:basedOn w:val="Normal"/>
    <w:next w:val="Normal"/>
    <w:link w:val="QuoteChar"/>
    <w:uiPriority w:val="29"/>
    <w:qFormat/>
    <w:rsid w:val="006E4065"/>
    <w:rPr>
      <w:rFonts w:eastAsia="DengXian" w:hAnsi="Calibri" w:cs="Traditional Arabic"/>
      <w:i/>
      <w:iCs/>
      <w:color w:val="404040"/>
      <w:sz w:val="20"/>
      <w:szCs w:val="30"/>
      <w:lang w:val="en-GB" w:eastAsia="en-GB"/>
    </w:rPr>
  </w:style>
  <w:style w:type="character" w:customStyle="1" w:styleId="QuoteChar1">
    <w:name w:val="Quote Char1"/>
    <w:basedOn w:val="DefaultParagraphFont"/>
    <w:uiPriority w:val="29"/>
    <w:rsid w:val="006E4065"/>
    <w:rPr>
      <w:rFonts w:cs="Simplified Arabic"/>
      <w:i/>
      <w:iCs/>
      <w:color w:val="000000" w:themeColor="text1"/>
      <w:sz w:val="22"/>
      <w:szCs w:val="28"/>
    </w:rPr>
  </w:style>
  <w:style w:type="paragraph" w:styleId="IntenseQuote">
    <w:name w:val="Intense Quote"/>
    <w:basedOn w:val="Normal"/>
    <w:next w:val="Normal"/>
    <w:link w:val="IntenseQuoteChar"/>
    <w:uiPriority w:val="30"/>
    <w:qFormat/>
    <w:rsid w:val="006E4065"/>
    <w:pPr>
      <w:pBdr>
        <w:bottom w:val="single" w:sz="4" w:space="4" w:color="4F81BD" w:themeColor="accent1"/>
      </w:pBdr>
      <w:spacing w:before="200" w:after="280"/>
      <w:ind w:left="936" w:right="936"/>
    </w:pPr>
    <w:rPr>
      <w:rFonts w:ascii="Calibri Light" w:eastAsia="DengXian Light" w:hAnsi="Calibri Light" w:cs="Times New Roman"/>
      <w:color w:val="5B9BD5"/>
      <w:sz w:val="28"/>
      <w:lang w:val="en-GB" w:eastAsia="en-GB"/>
    </w:rPr>
  </w:style>
  <w:style w:type="character" w:customStyle="1" w:styleId="IntenseQuoteChar1">
    <w:name w:val="Intense Quote Char1"/>
    <w:basedOn w:val="DefaultParagraphFont"/>
    <w:uiPriority w:val="30"/>
    <w:rsid w:val="006E4065"/>
    <w:rPr>
      <w:rFonts w:cs="Simplified Arabic"/>
      <w:b/>
      <w:bCs/>
      <w:i/>
      <w:iCs/>
      <w:color w:val="4F81BD" w:themeColor="accent1"/>
      <w:sz w:val="22"/>
      <w:szCs w:val="28"/>
    </w:rPr>
  </w:style>
  <w:style w:type="character" w:styleId="SubtleReference">
    <w:name w:val="Subtle Reference"/>
    <w:basedOn w:val="DefaultParagraphFont"/>
    <w:uiPriority w:val="31"/>
    <w:qFormat/>
    <w:rsid w:val="006E4065"/>
    <w:rPr>
      <w:smallCaps/>
      <w:color w:val="C0504D" w:themeColor="accent2"/>
      <w:u w:val="single"/>
    </w:rPr>
  </w:style>
  <w:style w:type="numbering" w:customStyle="1" w:styleId="Normallist6">
    <w:name w:val="Normal_list6"/>
    <w:basedOn w:val="NoList"/>
    <w:rsid w:val="00D317DA"/>
  </w:style>
  <w:style w:type="paragraph" w:customStyle="1" w:styleId="JDualTxt">
    <w:name w:val="J__Dual Txt"/>
    <w:basedOn w:val="Normal"/>
    <w:qFormat/>
    <w:rsid w:val="00AF23EA"/>
    <w:pPr>
      <w:keepNext/>
      <w:tabs>
        <w:tab w:val="left" w:pos="475"/>
        <w:tab w:val="left" w:pos="950"/>
        <w:tab w:val="left" w:pos="1426"/>
        <w:tab w:val="left" w:pos="1901"/>
        <w:tab w:val="center" w:pos="2563"/>
        <w:tab w:val="right" w:pos="5040"/>
      </w:tabs>
      <w:spacing w:after="80" w:line="300" w:lineRule="exact"/>
      <w:jc w:val="lowKashida"/>
    </w:pPr>
    <w:rPr>
      <w:rFonts w:eastAsiaTheme="minorHAnsi" w:cs="Traditional Arabic"/>
      <w:kern w:val="14"/>
      <w:sz w:val="17"/>
      <w:szCs w:val="26"/>
    </w:rPr>
  </w:style>
  <w:style w:type="paragraph" w:customStyle="1" w:styleId="JSingleTxt">
    <w:name w:val="J__Single Txt"/>
    <w:basedOn w:val="Normal"/>
    <w:qFormat/>
    <w:rsid w:val="00AF23EA"/>
    <w:pPr>
      <w:keepNext/>
      <w:tabs>
        <w:tab w:val="left" w:pos="1843"/>
        <w:tab w:val="left" w:pos="2419"/>
        <w:tab w:val="left" w:pos="2995"/>
        <w:tab w:val="left" w:pos="3571"/>
        <w:tab w:val="left" w:pos="4147"/>
        <w:tab w:val="left" w:pos="4723"/>
        <w:tab w:val="center" w:pos="5486"/>
        <w:tab w:val="right" w:pos="9547"/>
      </w:tabs>
      <w:spacing w:after="80" w:line="300" w:lineRule="exact"/>
      <w:jc w:val="lowKashida"/>
    </w:pPr>
    <w:rPr>
      <w:rFonts w:eastAsiaTheme="minorHAnsi" w:cs="Traditional Arabic"/>
      <w:kern w:val="14"/>
      <w:sz w:val="17"/>
      <w:szCs w:val="26"/>
    </w:rPr>
  </w:style>
  <w:style w:type="paragraph" w:customStyle="1" w:styleId="JCH">
    <w:name w:val="J_C_H"/>
    <w:basedOn w:val="JSingleTxt"/>
    <w:qFormat/>
    <w:rsid w:val="00AF23EA"/>
    <w:pPr>
      <w:spacing w:after="120" w:line="440" w:lineRule="exact"/>
      <w:jc w:val="center"/>
    </w:pPr>
    <w:rPr>
      <w:b/>
      <w:bCs/>
      <w:sz w:val="25"/>
      <w:szCs w:val="38"/>
    </w:rPr>
  </w:style>
  <w:style w:type="paragraph" w:customStyle="1" w:styleId="JH1">
    <w:name w:val="J_H_1"/>
    <w:basedOn w:val="JCH"/>
    <w:qFormat/>
    <w:rsid w:val="00AF23EA"/>
    <w:pPr>
      <w:spacing w:line="420" w:lineRule="exact"/>
    </w:pPr>
    <w:rPr>
      <w:sz w:val="23"/>
      <w:szCs w:val="34"/>
    </w:rPr>
  </w:style>
  <w:style w:type="paragraph" w:customStyle="1" w:styleId="JH2">
    <w:name w:val="J_H_2"/>
    <w:basedOn w:val="JH1"/>
    <w:qFormat/>
    <w:rsid w:val="00AF23EA"/>
    <w:pPr>
      <w:spacing w:line="400" w:lineRule="exact"/>
    </w:pPr>
    <w:rPr>
      <w:sz w:val="20"/>
      <w:szCs w:val="30"/>
    </w:rPr>
  </w:style>
  <w:style w:type="paragraph" w:customStyle="1" w:styleId="JSmall">
    <w:name w:val="J_Small"/>
    <w:basedOn w:val="JSingleTxt"/>
    <w:next w:val="JSingleTxt"/>
    <w:qFormat/>
    <w:rsid w:val="00AF23EA"/>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paragraph" w:customStyle="1" w:styleId="XXLarge">
    <w:name w:val="XXLarge"/>
    <w:basedOn w:val="XLarge"/>
    <w:next w:val="Normal"/>
    <w:qFormat/>
    <w:rsid w:val="00AF23EA"/>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820" w:lineRule="exact"/>
      <w:jc w:val="right"/>
    </w:pPr>
    <w:rPr>
      <w:rFonts w:eastAsiaTheme="minorHAnsi" w:hint="default"/>
      <w:bCs/>
      <w:spacing w:val="-8"/>
      <w:w w:val="96"/>
      <w:sz w:val="57"/>
      <w:szCs w:val="86"/>
      <w:lang w:val="en-US"/>
    </w:rPr>
  </w:style>
  <w:style w:type="paragraph" w:customStyle="1" w:styleId="Distribution">
    <w:name w:val="Distribution"/>
    <w:basedOn w:val="Normal"/>
    <w:next w:val="Normal"/>
    <w:qFormat/>
    <w:rsid w:val="00AF23EA"/>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Publication">
    <w:name w:val="Publication"/>
    <w:basedOn w:val="Normal"/>
    <w:next w:val="Normal"/>
    <w:qFormat/>
    <w:rsid w:val="00AF23EA"/>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Original">
    <w:name w:val="Original"/>
    <w:basedOn w:val="Normal"/>
    <w:next w:val="Normal"/>
    <w:qFormat/>
    <w:rsid w:val="00AF23EA"/>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ReleaseDate">
    <w:name w:val="Release Date"/>
    <w:next w:val="Footer"/>
    <w:qFormat/>
    <w:rsid w:val="00AF23EA"/>
    <w:pPr>
      <w:tabs>
        <w:tab w:val="center" w:pos="4320"/>
        <w:tab w:val="right" w:pos="8640"/>
      </w:tabs>
      <w:spacing w:line="210" w:lineRule="exact"/>
      <w:jc w:val="right"/>
    </w:pPr>
    <w:rPr>
      <w:rFonts w:eastAsiaTheme="minorHAnsi"/>
      <w:w w:val="103"/>
      <w:kern w:val="14"/>
      <w:szCs w:val="30"/>
    </w:rPr>
  </w:style>
  <w:style w:type="paragraph" w:customStyle="1" w:styleId="Session">
    <w:name w:val="Session"/>
    <w:basedOn w:val="H23"/>
    <w:qFormat/>
    <w:rsid w:val="00AF23EA"/>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bidi/>
      <w:spacing w:line="360" w:lineRule="exact"/>
      <w:ind w:left="662" w:right="0" w:hanging="662"/>
      <w:jc w:val="mediumKashida"/>
    </w:pPr>
    <w:rPr>
      <w:rFonts w:eastAsiaTheme="minorHAnsi" w:hint="default"/>
      <w:bCs/>
      <w:w w:val="100"/>
      <w:szCs w:val="28"/>
      <w:lang w:val="en-US"/>
    </w:rPr>
  </w:style>
  <w:style w:type="paragraph" w:customStyle="1" w:styleId="Committee">
    <w:name w:val="Committee"/>
    <w:basedOn w:val="H1"/>
    <w:qFormat/>
    <w:rsid w:val="00AF23EA"/>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suppressAutoHyphens w:val="0"/>
      <w:bidi/>
      <w:spacing w:after="120" w:line="400" w:lineRule="exact"/>
      <w:ind w:left="0" w:right="1264" w:firstLine="0"/>
      <w:jc w:val="lowKashida"/>
    </w:pPr>
    <w:rPr>
      <w:rFonts w:eastAsiaTheme="minorHAnsi" w:hint="default"/>
      <w:bCs/>
      <w:spacing w:val="0"/>
      <w:w w:val="100"/>
      <w:szCs w:val="32"/>
      <w:lang w:val="en-US"/>
    </w:rPr>
  </w:style>
  <w:style w:type="paragraph" w:customStyle="1" w:styleId="AgendaItemNormal">
    <w:name w:val="Agenda_Item_Normal"/>
    <w:next w:val="Normal"/>
    <w:qFormat/>
    <w:rsid w:val="00AF23EA"/>
    <w:pPr>
      <w:spacing w:line="360" w:lineRule="exact"/>
      <w:jc w:val="both"/>
    </w:pPr>
    <w:rPr>
      <w:rFonts w:eastAsiaTheme="minorHAnsi"/>
      <w:w w:val="103"/>
      <w:kern w:val="14"/>
      <w:szCs w:val="28"/>
    </w:rPr>
  </w:style>
  <w:style w:type="paragraph" w:customStyle="1" w:styleId="Sponsors">
    <w:name w:val="Sponsors"/>
    <w:basedOn w:val="H23"/>
    <w:next w:val="Normal"/>
    <w:qFormat/>
    <w:rsid w:val="00AF23EA"/>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s>
      <w:bidi/>
      <w:spacing w:after="120" w:line="360" w:lineRule="exact"/>
      <w:jc w:val="mediumKashida"/>
    </w:pPr>
    <w:rPr>
      <w:rFonts w:eastAsiaTheme="minorHAnsi" w:hint="default"/>
      <w:bCs/>
      <w:w w:val="100"/>
      <w:szCs w:val="28"/>
      <w:lang w:val="en-US"/>
    </w:rPr>
  </w:style>
  <w:style w:type="paragraph" w:customStyle="1" w:styleId="TitleHCH">
    <w:name w:val="Title_H_CH"/>
    <w:basedOn w:val="H1"/>
    <w:next w:val="SingleTxt"/>
    <w:qFormat/>
    <w:rsid w:val="00AF23EA"/>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40" w:lineRule="exact"/>
      <w:jc w:val="lowKashida"/>
    </w:pPr>
    <w:rPr>
      <w:rFonts w:eastAsiaTheme="minorHAnsi" w:hint="default"/>
      <w:bCs/>
      <w:spacing w:val="-2"/>
      <w:w w:val="100"/>
      <w:sz w:val="28"/>
      <w:szCs w:val="36"/>
      <w:lang w:val="en-US"/>
    </w:rPr>
  </w:style>
  <w:style w:type="paragraph" w:customStyle="1" w:styleId="TitleH1">
    <w:name w:val="Title_H1"/>
    <w:basedOn w:val="Normal"/>
    <w:next w:val="Normal"/>
    <w:qFormat/>
    <w:rsid w:val="00AF23EA"/>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jc w:val="lowKashida"/>
      <w:outlineLvl w:val="0"/>
    </w:pPr>
    <w:rPr>
      <w:rFonts w:eastAsiaTheme="minorHAnsi" w:cs="Traditional Arabic"/>
      <w:bCs/>
      <w:kern w:val="14"/>
      <w:sz w:val="24"/>
      <w:szCs w:val="32"/>
    </w:rPr>
  </w:style>
  <w:style w:type="paragraph" w:customStyle="1" w:styleId="TitleH2">
    <w:name w:val="Title_H2"/>
    <w:basedOn w:val="H1"/>
    <w:next w:val="Normal"/>
    <w:qFormat/>
    <w:rsid w:val="00AF23EA"/>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00" w:lineRule="exact"/>
      <w:jc w:val="lowKashida"/>
      <w:outlineLvl w:val="1"/>
    </w:pPr>
    <w:rPr>
      <w:rFonts w:eastAsiaTheme="minorHAnsi" w:hint="default"/>
      <w:bCs/>
      <w:spacing w:val="2"/>
      <w:w w:val="100"/>
      <w:sz w:val="20"/>
      <w:szCs w:val="28"/>
      <w:lang w:val="en-US"/>
    </w:rPr>
  </w:style>
  <w:style w:type="paragraph" w:customStyle="1" w:styleId="Bullet1">
    <w:name w:val="Bullet 1"/>
    <w:basedOn w:val="Normal"/>
    <w:qFormat/>
    <w:rsid w:val="00AF23EA"/>
    <w:pPr>
      <w:numPr>
        <w:numId w:val="17"/>
      </w:numPr>
      <w:spacing w:after="120" w:line="360" w:lineRule="exact"/>
      <w:ind w:right="1264"/>
      <w:jc w:val="lowKashida"/>
    </w:pPr>
    <w:rPr>
      <w:rFonts w:eastAsiaTheme="minorHAnsi" w:cs="Traditional Arabic"/>
      <w:kern w:val="14"/>
      <w:sz w:val="20"/>
    </w:rPr>
  </w:style>
  <w:style w:type="paragraph" w:customStyle="1" w:styleId="Bullet2">
    <w:name w:val="Bullet 2"/>
    <w:basedOn w:val="Normal"/>
    <w:qFormat/>
    <w:rsid w:val="00AF23EA"/>
    <w:pPr>
      <w:numPr>
        <w:numId w:val="18"/>
      </w:numPr>
      <w:spacing w:after="120" w:line="360" w:lineRule="exact"/>
      <w:ind w:right="1264"/>
      <w:jc w:val="lowKashida"/>
    </w:pPr>
    <w:rPr>
      <w:rFonts w:eastAsiaTheme="minorHAnsi" w:cs="Traditional Arabic"/>
      <w:kern w:val="14"/>
      <w:sz w:val="20"/>
    </w:rPr>
  </w:style>
  <w:style w:type="paragraph" w:customStyle="1" w:styleId="Bullet3">
    <w:name w:val="Bullet 3"/>
    <w:basedOn w:val="SingleTxt"/>
    <w:qFormat/>
    <w:rsid w:val="00AF23EA"/>
    <w:pPr>
      <w:numPr>
        <w:numId w:val="19"/>
      </w:numPr>
      <w:tabs>
        <w:tab w:val="clear" w:pos="1267"/>
        <w:tab w:val="clear" w:pos="1930"/>
        <w:tab w:val="clear" w:pos="2592"/>
        <w:tab w:val="clear" w:pos="3254"/>
        <w:tab w:val="clear" w:pos="3917"/>
        <w:tab w:val="clear" w:pos="4579"/>
        <w:tab w:val="clear" w:pos="5242"/>
        <w:tab w:val="clear" w:pos="5904"/>
        <w:tab w:val="clear" w:pos="6566"/>
      </w:tabs>
      <w:spacing w:line="360" w:lineRule="exact"/>
      <w:ind w:right="1264"/>
    </w:pPr>
    <w:rPr>
      <w:rFonts w:eastAsiaTheme="minorHAnsi"/>
      <w:w w:val="100"/>
      <w:szCs w:val="28"/>
    </w:rPr>
  </w:style>
  <w:style w:type="paragraph" w:customStyle="1" w:styleId="AgendaTitleH2">
    <w:name w:val="Agenda_Title_H2"/>
    <w:basedOn w:val="H1"/>
    <w:next w:val="Normal"/>
    <w:qFormat/>
    <w:rsid w:val="00AF23EA"/>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bidi/>
      <w:spacing w:after="120" w:line="400" w:lineRule="exact"/>
      <w:ind w:left="0" w:right="5760" w:firstLine="0"/>
      <w:jc w:val="lowKashida"/>
      <w:outlineLvl w:val="1"/>
    </w:pPr>
    <w:rPr>
      <w:rFonts w:eastAsiaTheme="minorHAnsi" w:hint="default"/>
      <w:bCs/>
      <w:spacing w:val="2"/>
      <w:w w:val="100"/>
      <w:sz w:val="20"/>
      <w:szCs w:val="28"/>
      <w:lang w:val="en-US"/>
    </w:rPr>
  </w:style>
  <w:style w:type="paragraph" w:customStyle="1" w:styleId="STitleM">
    <w:name w:val="S_Title_M"/>
    <w:basedOn w:val="Normal"/>
    <w:next w:val="Normal"/>
    <w:qFormat/>
    <w:rsid w:val="00AF23EA"/>
    <w:pPr>
      <w:keepNext/>
      <w:keepLines/>
      <w:tabs>
        <w:tab w:val="left" w:leader="dot" w:pos="360"/>
      </w:tabs>
      <w:suppressAutoHyphens/>
      <w:spacing w:line="600" w:lineRule="exact"/>
      <w:ind w:left="1267" w:right="1267"/>
      <w:jc w:val="lowKashida"/>
      <w:outlineLvl w:val="0"/>
    </w:pPr>
    <w:rPr>
      <w:rFonts w:ascii="Traditional Arabic" w:eastAsiaTheme="minorHAnsi" w:hAnsi="Traditional Arabic" w:cs="Traditional Arabic"/>
      <w:b/>
      <w:bCs/>
      <w:spacing w:val="-4"/>
      <w:w w:val="98"/>
      <w:kern w:val="14"/>
      <w:sz w:val="60"/>
      <w:szCs w:val="60"/>
    </w:rPr>
  </w:style>
  <w:style w:type="paragraph" w:customStyle="1" w:styleId="STitleS">
    <w:name w:val="S_Title_S"/>
    <w:basedOn w:val="HCh"/>
    <w:next w:val="Normal"/>
    <w:qFormat/>
    <w:rsid w:val="00AF23EA"/>
    <w:pPr>
      <w:suppressAutoHyphens w:val="0"/>
      <w:spacing w:after="120" w:line="600" w:lineRule="exact"/>
      <w:ind w:left="1267" w:right="1267"/>
    </w:pPr>
    <w:rPr>
      <w:rFonts w:ascii="Traditional Arabic" w:eastAsiaTheme="minorHAnsi" w:hAnsi="Traditional Arabic"/>
      <w:sz w:val="60"/>
      <w:szCs w:val="60"/>
    </w:rPr>
  </w:style>
  <w:style w:type="paragraph" w:customStyle="1" w:styleId="STitleL">
    <w:name w:val="S_Title_L"/>
    <w:basedOn w:val="XLarge"/>
    <w:next w:val="Normal"/>
    <w:qFormat/>
    <w:rsid w:val="00AF23EA"/>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580" w:lineRule="exact"/>
      <w:jc w:val="right"/>
    </w:pPr>
    <w:rPr>
      <w:rFonts w:eastAsiaTheme="minorHAnsi" w:hint="default"/>
      <w:bCs/>
      <w:spacing w:val="-8"/>
      <w:w w:val="96"/>
      <w:sz w:val="5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900018">
      <w:bodyDiv w:val="1"/>
      <w:marLeft w:val="0"/>
      <w:marRight w:val="0"/>
      <w:marTop w:val="0"/>
      <w:marBottom w:val="0"/>
      <w:divBdr>
        <w:top w:val="none" w:sz="0" w:space="0" w:color="auto"/>
        <w:left w:val="none" w:sz="0" w:space="0" w:color="auto"/>
        <w:bottom w:val="none" w:sz="0" w:space="0" w:color="auto"/>
        <w:right w:val="none" w:sz="0" w:space="0" w:color="auto"/>
      </w:divBdr>
    </w:div>
    <w:div w:id="592981113">
      <w:bodyDiv w:val="1"/>
      <w:marLeft w:val="0"/>
      <w:marRight w:val="0"/>
      <w:marTop w:val="0"/>
      <w:marBottom w:val="0"/>
      <w:divBdr>
        <w:top w:val="none" w:sz="0" w:space="0" w:color="auto"/>
        <w:left w:val="none" w:sz="0" w:space="0" w:color="auto"/>
        <w:bottom w:val="none" w:sz="0" w:space="0" w:color="auto"/>
        <w:right w:val="none" w:sz="0" w:space="0" w:color="auto"/>
      </w:divBdr>
    </w:div>
    <w:div w:id="597376097">
      <w:bodyDiv w:val="1"/>
      <w:marLeft w:val="0"/>
      <w:marRight w:val="0"/>
      <w:marTop w:val="0"/>
      <w:marBottom w:val="0"/>
      <w:divBdr>
        <w:top w:val="none" w:sz="0" w:space="0" w:color="auto"/>
        <w:left w:val="none" w:sz="0" w:space="0" w:color="auto"/>
        <w:bottom w:val="none" w:sz="0" w:space="0" w:color="auto"/>
        <w:right w:val="none" w:sz="0" w:space="0" w:color="auto"/>
      </w:divBdr>
    </w:div>
    <w:div w:id="1398473802">
      <w:bodyDiv w:val="1"/>
      <w:marLeft w:val="0"/>
      <w:marRight w:val="0"/>
      <w:marTop w:val="0"/>
      <w:marBottom w:val="0"/>
      <w:divBdr>
        <w:top w:val="none" w:sz="0" w:space="0" w:color="auto"/>
        <w:left w:val="none" w:sz="0" w:space="0" w:color="auto"/>
        <w:bottom w:val="none" w:sz="0" w:space="0" w:color="auto"/>
        <w:right w:val="none" w:sz="0" w:space="0" w:color="auto"/>
      </w:divBdr>
    </w:div>
    <w:div w:id="1399133507">
      <w:bodyDiv w:val="1"/>
      <w:marLeft w:val="0"/>
      <w:marRight w:val="0"/>
      <w:marTop w:val="0"/>
      <w:marBottom w:val="0"/>
      <w:divBdr>
        <w:top w:val="none" w:sz="0" w:space="0" w:color="auto"/>
        <w:left w:val="none" w:sz="0" w:space="0" w:color="auto"/>
        <w:bottom w:val="none" w:sz="0" w:space="0" w:color="auto"/>
        <w:right w:val="none" w:sz="0" w:space="0" w:color="auto"/>
      </w:divBdr>
    </w:div>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 w:id="1699546772">
      <w:bodyDiv w:val="1"/>
      <w:marLeft w:val="0"/>
      <w:marRight w:val="0"/>
      <w:marTop w:val="0"/>
      <w:marBottom w:val="0"/>
      <w:divBdr>
        <w:top w:val="none" w:sz="0" w:space="0" w:color="auto"/>
        <w:left w:val="none" w:sz="0" w:space="0" w:color="auto"/>
        <w:bottom w:val="none" w:sz="0" w:space="0" w:color="auto"/>
        <w:right w:val="none" w:sz="0" w:space="0" w:color="auto"/>
      </w:divBdr>
    </w:div>
    <w:div w:id="1775443059">
      <w:bodyDiv w:val="1"/>
      <w:marLeft w:val="0"/>
      <w:marRight w:val="0"/>
      <w:marTop w:val="0"/>
      <w:marBottom w:val="0"/>
      <w:divBdr>
        <w:top w:val="none" w:sz="0" w:space="0" w:color="auto"/>
        <w:left w:val="none" w:sz="0" w:space="0" w:color="auto"/>
        <w:bottom w:val="none" w:sz="0" w:space="0" w:color="auto"/>
        <w:right w:val="none" w:sz="0" w:space="0" w:color="auto"/>
      </w:divBdr>
    </w:div>
    <w:div w:id="1797405855">
      <w:bodyDiv w:val="1"/>
      <w:marLeft w:val="0"/>
      <w:marRight w:val="0"/>
      <w:marTop w:val="0"/>
      <w:marBottom w:val="0"/>
      <w:divBdr>
        <w:top w:val="none" w:sz="0" w:space="0" w:color="auto"/>
        <w:left w:val="none" w:sz="0" w:space="0" w:color="auto"/>
        <w:bottom w:val="none" w:sz="0" w:space="0" w:color="auto"/>
        <w:right w:val="none" w:sz="0" w:space="0" w:color="auto"/>
      </w:divBdr>
    </w:div>
    <w:div w:id="1813671185">
      <w:bodyDiv w:val="1"/>
      <w:marLeft w:val="0"/>
      <w:marRight w:val="0"/>
      <w:marTop w:val="0"/>
      <w:marBottom w:val="0"/>
      <w:divBdr>
        <w:top w:val="none" w:sz="0" w:space="0" w:color="auto"/>
        <w:left w:val="none" w:sz="0" w:space="0" w:color="auto"/>
        <w:bottom w:val="none" w:sz="0" w:space="0" w:color="auto"/>
        <w:right w:val="none" w:sz="0" w:space="0" w:color="auto"/>
      </w:divBdr>
    </w:div>
    <w:div w:id="1856770527">
      <w:bodyDiv w:val="1"/>
      <w:marLeft w:val="0"/>
      <w:marRight w:val="0"/>
      <w:marTop w:val="0"/>
      <w:marBottom w:val="0"/>
      <w:divBdr>
        <w:top w:val="none" w:sz="0" w:space="0" w:color="auto"/>
        <w:left w:val="none" w:sz="0" w:space="0" w:color="auto"/>
        <w:bottom w:val="none" w:sz="0" w:space="0" w:color="auto"/>
        <w:right w:val="none" w:sz="0" w:space="0" w:color="auto"/>
      </w:divBdr>
    </w:div>
    <w:div w:id="1892765308">
      <w:bodyDiv w:val="1"/>
      <w:marLeft w:val="0"/>
      <w:marRight w:val="0"/>
      <w:marTop w:val="0"/>
      <w:marBottom w:val="0"/>
      <w:divBdr>
        <w:top w:val="none" w:sz="0" w:space="0" w:color="auto"/>
        <w:left w:val="none" w:sz="0" w:space="0" w:color="auto"/>
        <w:bottom w:val="none" w:sz="0" w:space="0" w:color="auto"/>
        <w:right w:val="none" w:sz="0" w:space="0" w:color="auto"/>
      </w:divBdr>
    </w:div>
    <w:div w:id="1931497913">
      <w:bodyDiv w:val="1"/>
      <w:marLeft w:val="0"/>
      <w:marRight w:val="0"/>
      <w:marTop w:val="0"/>
      <w:marBottom w:val="0"/>
      <w:divBdr>
        <w:top w:val="none" w:sz="0" w:space="0" w:color="auto"/>
        <w:left w:val="none" w:sz="0" w:space="0" w:color="auto"/>
        <w:bottom w:val="none" w:sz="0" w:space="0" w:color="auto"/>
        <w:right w:val="none" w:sz="0" w:space="0" w:color="auto"/>
      </w:divBdr>
    </w:div>
    <w:div w:id="197069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0.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pbes.net/sites/default/files/ipbes_fellowship_programme_selection_process_and_criteria.pdf" TargetMode="External"/><Relationship Id="rId2" Type="http://schemas.openxmlformats.org/officeDocument/2006/relationships/hyperlink" Target="https://ipbes.net/ipbes-fellowship-programme" TargetMode="External"/><Relationship Id="rId1" Type="http://schemas.openxmlformats.org/officeDocument/2006/relationships/hyperlink" Target="https://www.ipbes.net/sites/default/files/ipbes_capacity-building_rolling_plan_and_executive_summary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ploadeddate xmlns="a5a030b7-a207-4454-9836-0151be6a4cb9">2022-05-27T07:48:27+00:00</Uploaded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17" ma:contentTypeDescription="Create a new document." ma:contentTypeScope="" ma:versionID="e15b30b9ad87388fc7ab3cfbb1a5b2ac">
  <xsd:schema xmlns:xsd="http://www.w3.org/2001/XMLSchema" xmlns:xs="http://www.w3.org/2001/XMLSchema" xmlns:p="http://schemas.microsoft.com/office/2006/metadata/properties" xmlns:ns2="d171b53f-1e97-4759-80c4-d294f18acbad" xmlns:ns3="a5a030b7-a207-4454-9836-0151be6a4cb9" targetNamespace="http://schemas.microsoft.com/office/2006/metadata/properties" ma:root="true" ma:fieldsID="08640784056a7a63e8fabf32c72cc25f" ns2:_="" ns3:_="">
    <xsd:import namespace="d171b53f-1e97-4759-80c4-d294f18acbad"/>
    <xsd:import namespace="a5a030b7-a207-4454-9836-0151be6a4cb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6416-3CB8-4CF9-9489-04B7FBA6BC32}">
  <ds:schemaRefs>
    <ds:schemaRef ds:uri="http://schemas.microsoft.com/sharepoint/v3/contenttype/forms"/>
  </ds:schemaRefs>
</ds:datastoreItem>
</file>

<file path=customXml/itemProps2.xml><?xml version="1.0" encoding="utf-8"?>
<ds:datastoreItem xmlns:ds="http://schemas.openxmlformats.org/officeDocument/2006/customXml" ds:itemID="{269AF600-4BEC-4B88-8457-264CAEC901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B837FF-B136-48A7-9D6A-285A061C8211}"/>
</file>

<file path=customXml/itemProps4.xml><?xml version="1.0" encoding="utf-8"?>
<ds:datastoreItem xmlns:ds="http://schemas.openxmlformats.org/officeDocument/2006/customXml" ds:itemID="{D175BEFA-6FA9-4B6E-A606-B4D77642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11113</Words>
  <Characters>63348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74313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Olga Rasmus</cp:lastModifiedBy>
  <cp:revision>2</cp:revision>
  <cp:lastPrinted>2021-05-11T08:29:00Z</cp:lastPrinted>
  <dcterms:created xsi:type="dcterms:W3CDTF">2022-05-27T07:48:00Z</dcterms:created>
  <dcterms:modified xsi:type="dcterms:W3CDTF">2022-05-27T07:48:00Z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Order">
    <vt:r8>100</vt:r8>
  </property>
</Properties>
</file>