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8B165A" w:rsidRPr="00A909ED" w14:paraId="3137D2D3" w14:textId="77777777" w:rsidTr="008B165A">
        <w:trPr>
          <w:cantSplit/>
          <w:trHeight w:val="57"/>
          <w:jc w:val="right"/>
        </w:trPr>
        <w:tc>
          <w:tcPr>
            <w:tcW w:w="1701" w:type="dxa"/>
          </w:tcPr>
          <w:p w14:paraId="2D9AEEF7" w14:textId="77777777" w:rsidR="008B165A" w:rsidRPr="00A909ED" w:rsidRDefault="008B165A" w:rsidP="008B165A">
            <w:pPr>
              <w:pStyle w:val="Normal-pool"/>
              <w:rPr>
                <w:lang w:val="es-ES_tradnl"/>
              </w:rPr>
            </w:pPr>
            <w:r w:rsidRPr="00A909ED">
              <w:rPr>
                <w:rFonts w:ascii="Arial" w:hAnsi="Arial" w:cs="Arial"/>
                <w:b/>
                <w:sz w:val="27"/>
                <w:szCs w:val="27"/>
                <w:lang w:val="es-ES_tradnl"/>
              </w:rPr>
              <w:t>NACIONES UNIDAS</w:t>
            </w:r>
          </w:p>
        </w:tc>
        <w:tc>
          <w:tcPr>
            <w:tcW w:w="6238" w:type="dxa"/>
            <w:gridSpan w:val="3"/>
          </w:tcPr>
          <w:p w14:paraId="2BCE402A" w14:textId="77777777" w:rsidR="008B165A" w:rsidRPr="00A909ED" w:rsidRDefault="008B165A" w:rsidP="008B165A">
            <w:pPr>
              <w:pStyle w:val="Normal-pool"/>
              <w:spacing w:before="20"/>
              <w:ind w:left="-113"/>
              <w:rPr>
                <w:lang w:val="es-ES_tradnl"/>
              </w:rPr>
            </w:pPr>
            <w:r w:rsidRPr="00A909ED">
              <w:rPr>
                <w:noProof/>
                <w:lang w:val="es-ES_tradnl"/>
              </w:rPr>
              <w:drawing>
                <wp:inline distT="0" distB="0" distL="0" distR="0" wp14:anchorId="2E946486" wp14:editId="0DE12CF1">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22805B35" w14:textId="77777777" w:rsidR="008B165A" w:rsidRPr="00A909ED" w:rsidRDefault="008B165A" w:rsidP="008B165A">
            <w:pPr>
              <w:pStyle w:val="Normal-pool"/>
              <w:spacing w:after="120"/>
              <w:jc w:val="right"/>
              <w:rPr>
                <w:lang w:val="es-ES_tradnl"/>
              </w:rPr>
            </w:pPr>
            <w:r w:rsidRPr="00A909ED">
              <w:rPr>
                <w:rFonts w:ascii="Arial" w:hAnsi="Arial" w:cs="Arial"/>
                <w:b/>
                <w:sz w:val="64"/>
                <w:szCs w:val="64"/>
                <w:lang w:val="es-ES_tradnl"/>
              </w:rPr>
              <w:t>BES</w:t>
            </w:r>
          </w:p>
        </w:tc>
      </w:tr>
      <w:tr w:rsidR="008B165A" w:rsidRPr="00A909ED" w14:paraId="53BB6980" w14:textId="77777777" w:rsidTr="008B165A">
        <w:trPr>
          <w:cantSplit/>
          <w:trHeight w:val="57"/>
          <w:jc w:val="right"/>
        </w:trPr>
        <w:tc>
          <w:tcPr>
            <w:tcW w:w="1701" w:type="dxa"/>
            <w:tcBorders>
              <w:bottom w:val="single" w:sz="4" w:space="0" w:color="auto"/>
            </w:tcBorders>
          </w:tcPr>
          <w:p w14:paraId="459FC8EF" w14:textId="77777777" w:rsidR="008B165A" w:rsidRPr="00A909ED" w:rsidRDefault="008B165A" w:rsidP="008B165A">
            <w:pPr>
              <w:pStyle w:val="Normal-pool"/>
              <w:rPr>
                <w:lang w:val="es-ES_tradnl"/>
              </w:rPr>
            </w:pPr>
          </w:p>
        </w:tc>
        <w:tc>
          <w:tcPr>
            <w:tcW w:w="5611" w:type="dxa"/>
            <w:gridSpan w:val="2"/>
            <w:tcBorders>
              <w:bottom w:val="single" w:sz="4" w:space="0" w:color="auto"/>
            </w:tcBorders>
          </w:tcPr>
          <w:p w14:paraId="1DEC6253" w14:textId="77777777" w:rsidR="008B165A" w:rsidRPr="00A909ED" w:rsidRDefault="008B165A" w:rsidP="008B165A">
            <w:pPr>
              <w:pStyle w:val="Normal-pool"/>
              <w:rPr>
                <w:lang w:val="es-ES_tradnl"/>
              </w:rPr>
            </w:pPr>
          </w:p>
        </w:tc>
        <w:tc>
          <w:tcPr>
            <w:tcW w:w="2185" w:type="dxa"/>
            <w:gridSpan w:val="2"/>
            <w:tcBorders>
              <w:bottom w:val="single" w:sz="4" w:space="0" w:color="auto"/>
            </w:tcBorders>
          </w:tcPr>
          <w:p w14:paraId="1084DA67" w14:textId="20A24AA0" w:rsidR="008B165A" w:rsidRPr="00A909ED" w:rsidRDefault="008B165A" w:rsidP="008B165A">
            <w:pPr>
              <w:pStyle w:val="Normal-pool"/>
              <w:rPr>
                <w:sz w:val="24"/>
                <w:szCs w:val="24"/>
                <w:lang w:val="es-ES_tradnl"/>
              </w:rPr>
            </w:pPr>
            <w:r w:rsidRPr="00A909ED">
              <w:rPr>
                <w:b/>
                <w:sz w:val="24"/>
                <w:szCs w:val="24"/>
                <w:lang w:val="es-ES_tradnl"/>
              </w:rPr>
              <w:t>IPBES</w:t>
            </w:r>
            <w:r w:rsidRPr="00A909ED">
              <w:rPr>
                <w:lang w:val="es-ES_tradnl"/>
              </w:rPr>
              <w:t>/8/2</w:t>
            </w:r>
          </w:p>
        </w:tc>
      </w:tr>
      <w:tr w:rsidR="008B165A" w:rsidRPr="00A909ED" w14:paraId="12A19848" w14:textId="77777777" w:rsidTr="008B165A">
        <w:trPr>
          <w:cantSplit/>
          <w:trHeight w:val="57"/>
          <w:jc w:val="right"/>
        </w:trPr>
        <w:tc>
          <w:tcPr>
            <w:tcW w:w="1963" w:type="dxa"/>
            <w:gridSpan w:val="2"/>
            <w:tcBorders>
              <w:top w:val="single" w:sz="4" w:space="0" w:color="auto"/>
              <w:bottom w:val="single" w:sz="24" w:space="0" w:color="auto"/>
            </w:tcBorders>
          </w:tcPr>
          <w:p w14:paraId="57CB234C" w14:textId="77777777" w:rsidR="008B165A" w:rsidRPr="00A909ED" w:rsidRDefault="008B165A" w:rsidP="008B165A">
            <w:pPr>
              <w:pStyle w:val="Normal-pool"/>
              <w:spacing w:before="160" w:after="240"/>
              <w:rPr>
                <w:sz w:val="28"/>
                <w:szCs w:val="28"/>
                <w:lang w:val="es-ES_tradnl"/>
              </w:rPr>
            </w:pPr>
            <w:r w:rsidRPr="00A909ED">
              <w:rPr>
                <w:noProof/>
                <w:sz w:val="28"/>
                <w:szCs w:val="28"/>
                <w:lang w:val="es-ES_tradnl" w:eastAsia="en-GB"/>
              </w:rPr>
              <w:drawing>
                <wp:inline distT="0" distB="0" distL="0" distR="0" wp14:anchorId="1285DF3D" wp14:editId="34D1D7CA">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4" w:space="0" w:color="auto"/>
              <w:bottom w:val="single" w:sz="24" w:space="0" w:color="auto"/>
            </w:tcBorders>
          </w:tcPr>
          <w:p w14:paraId="2716059C" w14:textId="77777777" w:rsidR="008B165A" w:rsidRPr="00A909ED" w:rsidRDefault="008B165A" w:rsidP="008B165A">
            <w:pPr>
              <w:pStyle w:val="Normal-pool"/>
              <w:spacing w:before="120" w:after="120"/>
              <w:ind w:right="624"/>
              <w:rPr>
                <w:rFonts w:ascii="Arial" w:hAnsi="Arial" w:cs="Arial"/>
                <w:b/>
                <w:lang w:val="es-ES_tradnl"/>
              </w:rPr>
            </w:pPr>
            <w:r w:rsidRPr="00A909ED">
              <w:rPr>
                <w:rFonts w:asciiTheme="minorBidi" w:hAnsiTheme="minorBidi" w:cstheme="minorBidi"/>
                <w:b/>
                <w:bCs/>
                <w:sz w:val="28"/>
                <w:szCs w:val="28"/>
                <w:lang w:val="es-ES_tradnl"/>
              </w:rPr>
              <w:t>Plataforma Intergubernamental Científico-Normativa sobre Diversidad Biológica y Servicios de los Ecosistemas</w:t>
            </w:r>
          </w:p>
        </w:tc>
        <w:tc>
          <w:tcPr>
            <w:tcW w:w="2185" w:type="dxa"/>
            <w:gridSpan w:val="2"/>
            <w:tcBorders>
              <w:top w:val="single" w:sz="4" w:space="0" w:color="auto"/>
              <w:bottom w:val="single" w:sz="24" w:space="0" w:color="auto"/>
            </w:tcBorders>
          </w:tcPr>
          <w:p w14:paraId="12E1F3D6" w14:textId="24410842" w:rsidR="008B165A" w:rsidRPr="00A909ED" w:rsidRDefault="008B165A" w:rsidP="008B165A">
            <w:pPr>
              <w:pStyle w:val="Normal-pool"/>
              <w:spacing w:before="120"/>
              <w:rPr>
                <w:lang w:val="es-ES_tradnl"/>
              </w:rPr>
            </w:pPr>
            <w:proofErr w:type="spellStart"/>
            <w:r w:rsidRPr="00A909ED">
              <w:rPr>
                <w:lang w:val="es-ES_tradnl"/>
              </w:rPr>
              <w:t>Distr</w:t>
            </w:r>
            <w:proofErr w:type="spellEnd"/>
            <w:r w:rsidRPr="00A909ED">
              <w:rPr>
                <w:lang w:val="es-ES_tradnl"/>
              </w:rPr>
              <w:t xml:space="preserve">. general </w:t>
            </w:r>
            <w:r w:rsidRPr="00A909ED">
              <w:rPr>
                <w:lang w:val="es-ES_tradnl"/>
              </w:rPr>
              <w:br/>
              <w:t>19 de marzo de 2021</w:t>
            </w:r>
          </w:p>
          <w:p w14:paraId="01541B22" w14:textId="77777777" w:rsidR="008B165A" w:rsidRPr="00A909ED" w:rsidRDefault="008B165A" w:rsidP="008B165A">
            <w:pPr>
              <w:pStyle w:val="Normal-pool"/>
              <w:spacing w:before="120" w:after="240"/>
              <w:rPr>
                <w:lang w:val="es-ES_tradnl"/>
              </w:rPr>
            </w:pPr>
            <w:r w:rsidRPr="00A909ED">
              <w:rPr>
                <w:lang w:val="es-ES_tradnl"/>
              </w:rPr>
              <w:t>Español</w:t>
            </w:r>
            <w:r w:rsidRPr="00A909ED">
              <w:rPr>
                <w:lang w:val="es-ES_tradnl"/>
              </w:rPr>
              <w:br/>
              <w:t>Original: inglés</w:t>
            </w:r>
          </w:p>
        </w:tc>
      </w:tr>
    </w:tbl>
    <w:p w14:paraId="5C5BCD16" w14:textId="77777777" w:rsidR="008B165A" w:rsidRPr="00A909ED" w:rsidRDefault="008B165A" w:rsidP="008B165A">
      <w:pPr>
        <w:pStyle w:val="AATitle"/>
        <w:tabs>
          <w:tab w:val="left" w:pos="1814"/>
          <w:tab w:val="left" w:pos="2381"/>
          <w:tab w:val="left" w:pos="2948"/>
          <w:tab w:val="left" w:pos="3515"/>
          <w:tab w:val="left" w:pos="4082"/>
        </w:tabs>
        <w:ind w:right="3402"/>
        <w:rPr>
          <w:lang w:val="es-ES_tradnl"/>
        </w:rPr>
      </w:pPr>
      <w:r w:rsidRPr="00A909ED">
        <w:rPr>
          <w:bCs/>
          <w:lang w:val="es-ES_tradnl"/>
        </w:rPr>
        <w:t>Plenario de la Plataforma Intergubernamental Científico-Normativa sobre Diversidad Biológica y Servicios de los Ecosistemas</w:t>
      </w:r>
    </w:p>
    <w:p w14:paraId="48D79C8C" w14:textId="77777777" w:rsidR="008B165A" w:rsidRPr="00A909ED" w:rsidRDefault="008B165A" w:rsidP="008B165A">
      <w:pPr>
        <w:pStyle w:val="AATitle"/>
        <w:rPr>
          <w:lang w:val="es-ES_tradnl"/>
        </w:rPr>
      </w:pPr>
      <w:r w:rsidRPr="00A909ED">
        <w:rPr>
          <w:bCs/>
          <w:lang w:val="es-ES_tradnl"/>
        </w:rPr>
        <w:t>Octavo período de sesiones</w:t>
      </w:r>
    </w:p>
    <w:p w14:paraId="129D7709" w14:textId="77777777" w:rsidR="008B165A" w:rsidRPr="00A909ED" w:rsidRDefault="008B165A" w:rsidP="008B165A">
      <w:pPr>
        <w:pStyle w:val="AATitle"/>
        <w:rPr>
          <w:b w:val="0"/>
          <w:bCs/>
          <w:lang w:val="es-ES_tradnl"/>
        </w:rPr>
      </w:pPr>
      <w:r w:rsidRPr="00A909ED">
        <w:rPr>
          <w:b w:val="0"/>
          <w:bCs/>
          <w:lang w:val="es-ES_tradnl"/>
        </w:rPr>
        <w:t>En línea, 14 a 24 de junio de 2021</w:t>
      </w:r>
    </w:p>
    <w:p w14:paraId="3DEC5562" w14:textId="085F58E9" w:rsidR="008B165A" w:rsidRPr="00A909ED" w:rsidRDefault="008B165A" w:rsidP="008B165A">
      <w:pPr>
        <w:pStyle w:val="AgendaItemTitle"/>
        <w:rPr>
          <w:b w:val="0"/>
          <w:bCs/>
          <w:sz w:val="20"/>
          <w:szCs w:val="20"/>
          <w:lang w:val="es-ES_tradnl"/>
        </w:rPr>
      </w:pPr>
      <w:r w:rsidRPr="00A909ED">
        <w:rPr>
          <w:b w:val="0"/>
          <w:bCs/>
          <w:sz w:val="20"/>
          <w:szCs w:val="20"/>
          <w:lang w:val="es-ES_tradnl"/>
        </w:rPr>
        <w:t xml:space="preserve">Tema </w:t>
      </w:r>
      <w:r w:rsidR="00B47E7E" w:rsidRPr="00A909ED">
        <w:rPr>
          <w:b w:val="0"/>
          <w:bCs/>
          <w:sz w:val="20"/>
          <w:szCs w:val="20"/>
          <w:lang w:val="es-ES_tradnl"/>
        </w:rPr>
        <w:t>5</w:t>
      </w:r>
      <w:r w:rsidRPr="00A909ED">
        <w:rPr>
          <w:b w:val="0"/>
          <w:bCs/>
          <w:sz w:val="20"/>
          <w:szCs w:val="20"/>
          <w:lang w:val="es-ES_tradnl"/>
        </w:rPr>
        <w:t xml:space="preserve"> del programa provisional</w:t>
      </w:r>
      <w:r w:rsidRPr="00A909ED">
        <w:rPr>
          <w:b w:val="0"/>
          <w:bCs/>
          <w:sz w:val="20"/>
          <w:szCs w:val="20"/>
          <w:lang w:val="es-ES_tradnl"/>
        </w:rPr>
        <w:footnoteReference w:customMarkFollows="1" w:id="2"/>
        <w:t>*</w:t>
      </w:r>
    </w:p>
    <w:p w14:paraId="14371514" w14:textId="17E3BFA4" w:rsidR="003442DB" w:rsidRPr="00A909ED" w:rsidRDefault="003442DB" w:rsidP="00B47E7E">
      <w:pPr>
        <w:pStyle w:val="AATitle2"/>
        <w:ind w:right="4536"/>
        <w:rPr>
          <w:lang w:val="es-ES_tradnl"/>
        </w:rPr>
      </w:pPr>
      <w:r w:rsidRPr="00A909ED">
        <w:rPr>
          <w:bCs/>
          <w:lang w:val="es-ES_tradnl"/>
        </w:rPr>
        <w:t>Informe de la Secretaria Ejecutiva sobre la ejecución del</w:t>
      </w:r>
      <w:r w:rsidR="00B47E7E" w:rsidRPr="00A909ED">
        <w:rPr>
          <w:bCs/>
          <w:lang w:val="es-ES_tradnl"/>
        </w:rPr>
        <w:t> </w:t>
      </w:r>
      <w:r w:rsidRPr="00A909ED">
        <w:rPr>
          <w:bCs/>
          <w:lang w:val="es-ES_tradnl"/>
        </w:rPr>
        <w:t>programa de trabajo renovable hasta 2030</w:t>
      </w:r>
    </w:p>
    <w:p w14:paraId="203069EC" w14:textId="77777777" w:rsidR="002C1316" w:rsidRPr="00A909ED" w:rsidRDefault="00FC6D5C" w:rsidP="00A04ABF">
      <w:pPr>
        <w:pStyle w:val="BBTitle"/>
        <w:rPr>
          <w:lang w:val="es-ES_tradnl"/>
        </w:rPr>
      </w:pPr>
      <w:r w:rsidRPr="00A909ED">
        <w:rPr>
          <w:bCs/>
          <w:lang w:val="es-ES_tradnl"/>
        </w:rPr>
        <w:t>Progresos realizados en la ejecución del programa de trabajo renovable hasta 2030</w:t>
      </w:r>
    </w:p>
    <w:p w14:paraId="7C5C4B69" w14:textId="77777777" w:rsidR="00855F33" w:rsidRPr="00A909ED" w:rsidRDefault="002C1316" w:rsidP="00A04ABF">
      <w:pPr>
        <w:pStyle w:val="CH2"/>
        <w:rPr>
          <w:rFonts w:eastAsia="Gulim"/>
          <w:lang w:val="es-ES_tradnl"/>
        </w:rPr>
      </w:pPr>
      <w:r w:rsidRPr="00A909ED">
        <w:rPr>
          <w:lang w:val="es-ES_tradnl"/>
        </w:rPr>
        <w:tab/>
      </w:r>
      <w:r w:rsidRPr="00A909ED">
        <w:rPr>
          <w:lang w:val="es-ES_tradnl"/>
        </w:rPr>
        <w:tab/>
      </w:r>
      <w:r w:rsidRPr="00A909ED">
        <w:rPr>
          <w:bCs/>
          <w:lang w:val="es-ES_tradnl"/>
        </w:rPr>
        <w:t>Informe de la Secretaria Ejecutiva</w:t>
      </w:r>
      <w:r w:rsidRPr="00A909ED">
        <w:rPr>
          <w:lang w:val="es-ES_tradnl"/>
        </w:rPr>
        <w:t xml:space="preserve"> </w:t>
      </w:r>
    </w:p>
    <w:p w14:paraId="7BC602B0" w14:textId="77777777" w:rsidR="00855F33" w:rsidRPr="00A909ED" w:rsidRDefault="00855F33" w:rsidP="00A04ABF">
      <w:pPr>
        <w:pStyle w:val="CH1"/>
        <w:rPr>
          <w:lang w:val="es-ES_tradnl"/>
        </w:rPr>
      </w:pPr>
      <w:r w:rsidRPr="00A909ED">
        <w:rPr>
          <w:lang w:val="es-ES_tradnl"/>
        </w:rPr>
        <w:tab/>
      </w:r>
      <w:r w:rsidRPr="00A909ED">
        <w:rPr>
          <w:lang w:val="es-ES_tradnl"/>
        </w:rPr>
        <w:tab/>
      </w:r>
      <w:r w:rsidRPr="00A909ED">
        <w:rPr>
          <w:bCs/>
          <w:lang w:val="es-ES_tradnl"/>
        </w:rPr>
        <w:t>Introducción</w:t>
      </w:r>
    </w:p>
    <w:p w14:paraId="76620A67" w14:textId="628ACC4E" w:rsidR="00A71BBD" w:rsidRPr="00A909ED" w:rsidRDefault="00366098" w:rsidP="00407DBA">
      <w:pPr>
        <w:pStyle w:val="Normalnumber"/>
        <w:tabs>
          <w:tab w:val="clear" w:pos="1134"/>
        </w:tabs>
        <w:rPr>
          <w:lang w:val="es-ES_tradnl"/>
        </w:rPr>
      </w:pPr>
      <w:r w:rsidRPr="00A909ED">
        <w:rPr>
          <w:lang w:val="es-ES_tradnl"/>
        </w:rPr>
        <w:t>En la</w:t>
      </w:r>
      <w:r w:rsidR="00A71BBD" w:rsidRPr="00A909ED">
        <w:rPr>
          <w:lang w:val="es-ES_tradnl"/>
        </w:rPr>
        <w:t xml:space="preserve"> decisión IPBES-7/1, el Plenario de la Plataforma Intergubernamental Científico</w:t>
      </w:r>
      <w:r w:rsidR="00B11254" w:rsidRPr="00A909ED">
        <w:rPr>
          <w:lang w:val="es-ES_tradnl"/>
        </w:rPr>
        <w:noBreakHyphen/>
      </w:r>
      <w:r w:rsidR="00A71BBD" w:rsidRPr="00A909ED">
        <w:rPr>
          <w:lang w:val="es-ES_tradnl"/>
        </w:rPr>
        <w:t>Normativa sobre Diversidad Biológica y Servicios de los Ecosistemas (IPBES) aprobó el</w:t>
      </w:r>
      <w:r w:rsidR="00B11254" w:rsidRPr="00A909ED">
        <w:rPr>
          <w:lang w:val="es-ES_tradnl"/>
        </w:rPr>
        <w:t> </w:t>
      </w:r>
      <w:r w:rsidR="00A71BBD" w:rsidRPr="00A909ED">
        <w:rPr>
          <w:lang w:val="es-ES_tradnl"/>
        </w:rPr>
        <w:t xml:space="preserve">programa de trabajo renovable de la Plataforma para el período hasta 2030, que figura en el anexo I de esa decisión. En la misma decisión, el Plenario decidió proseguir con la ejecución del programa de trabajo </w:t>
      </w:r>
      <w:r w:rsidR="00B17E69" w:rsidRPr="00A909ED">
        <w:rPr>
          <w:lang w:val="es-ES_tradnl"/>
        </w:rPr>
        <w:t xml:space="preserve">renovable </w:t>
      </w:r>
      <w:r w:rsidR="00A71BBD" w:rsidRPr="00A909ED">
        <w:rPr>
          <w:lang w:val="es-ES_tradnl"/>
        </w:rPr>
        <w:t xml:space="preserve">conforme al presupuesto aprobado, que figura en la decisión IPBES-7/4 y en función de los recursos disponibles; </w:t>
      </w:r>
    </w:p>
    <w:p w14:paraId="2A3603FC" w14:textId="0846A94F" w:rsidR="00A16A5D" w:rsidRPr="00A909ED" w:rsidRDefault="00A71BBD" w:rsidP="00CF7B27">
      <w:pPr>
        <w:pStyle w:val="Normalnumber"/>
        <w:tabs>
          <w:tab w:val="clear" w:pos="624"/>
          <w:tab w:val="clear" w:pos="1134"/>
        </w:tabs>
        <w:rPr>
          <w:lang w:val="es-ES_tradnl"/>
        </w:rPr>
      </w:pPr>
      <w:r w:rsidRPr="00A909ED">
        <w:rPr>
          <w:lang w:val="es-ES_tradnl"/>
        </w:rPr>
        <w:t>De conformidad con la solicitud formulada en el párrafo 2 de la sección I de la decisión</w:t>
      </w:r>
      <w:r w:rsidR="00B11254" w:rsidRPr="00A909ED">
        <w:rPr>
          <w:lang w:val="es-ES_tradnl"/>
        </w:rPr>
        <w:t> </w:t>
      </w:r>
      <w:r w:rsidRPr="00A909ED">
        <w:rPr>
          <w:lang w:val="es-ES_tradnl"/>
        </w:rPr>
        <w:t>IPBES-7/1 a la Secretaria Ejecutiva de que present</w:t>
      </w:r>
      <w:r w:rsidR="00E310BE" w:rsidRPr="00A909ED">
        <w:rPr>
          <w:lang w:val="es-ES_tradnl"/>
        </w:rPr>
        <w:t>as</w:t>
      </w:r>
      <w:r w:rsidRPr="00A909ED">
        <w:rPr>
          <w:lang w:val="es-ES_tradnl"/>
        </w:rPr>
        <w:t xml:space="preserve">e </w:t>
      </w:r>
      <w:r w:rsidR="0023542A" w:rsidRPr="00A909ED">
        <w:rPr>
          <w:lang w:val="es-ES_tradnl"/>
        </w:rPr>
        <w:t xml:space="preserve">al Plenario, en su octavo período de sesiones, </w:t>
      </w:r>
      <w:r w:rsidRPr="00A909ED">
        <w:rPr>
          <w:lang w:val="es-ES_tradnl"/>
        </w:rPr>
        <w:t>un informe sobre los progresos realizados en la ejecución del programa de trabajo</w:t>
      </w:r>
      <w:r w:rsidR="0023542A" w:rsidRPr="00A909ED">
        <w:rPr>
          <w:lang w:val="es-ES_tradnl"/>
        </w:rPr>
        <w:t>,</w:t>
      </w:r>
      <w:r w:rsidRPr="00A909ED">
        <w:rPr>
          <w:lang w:val="es-ES_tradnl"/>
        </w:rPr>
        <w:t xml:space="preserve"> la Secretaria Ejecutiva, en consulta con el G</w:t>
      </w:r>
      <w:r w:rsidR="00E310BE" w:rsidRPr="00A909ED">
        <w:rPr>
          <w:lang w:val="es-ES_tradnl"/>
        </w:rPr>
        <w:t xml:space="preserve">rupo </w:t>
      </w:r>
      <w:r w:rsidR="00657405" w:rsidRPr="00A909ED">
        <w:rPr>
          <w:lang w:val="es-ES_tradnl"/>
        </w:rPr>
        <w:t>M</w:t>
      </w:r>
      <w:r w:rsidR="00E310BE" w:rsidRPr="00A909ED">
        <w:rPr>
          <w:lang w:val="es-ES_tradnl"/>
        </w:rPr>
        <w:t xml:space="preserve">ultidisciplinario de </w:t>
      </w:r>
      <w:r w:rsidR="00657405" w:rsidRPr="00A909ED">
        <w:rPr>
          <w:lang w:val="es-ES_tradnl"/>
        </w:rPr>
        <w:t>E</w:t>
      </w:r>
      <w:r w:rsidRPr="00A909ED">
        <w:rPr>
          <w:lang w:val="es-ES_tradnl"/>
        </w:rPr>
        <w:t>xpertos y la Mesa, ha preparado, para su examen por el Plenario, el presente informe sobre la ejecución del programa de trabajo renovable hasta</w:t>
      </w:r>
      <w:r w:rsidR="008B165A" w:rsidRPr="00A909ED">
        <w:rPr>
          <w:lang w:val="es-ES_tradnl"/>
        </w:rPr>
        <w:t> </w:t>
      </w:r>
      <w:r w:rsidRPr="00A909ED">
        <w:rPr>
          <w:lang w:val="es-ES_tradnl"/>
        </w:rPr>
        <w:t xml:space="preserve">2030. El informe proporciona información sobre la </w:t>
      </w:r>
      <w:r w:rsidR="00E310BE" w:rsidRPr="00A909ED">
        <w:rPr>
          <w:lang w:val="es-ES_tradnl"/>
        </w:rPr>
        <w:t>aplicación</w:t>
      </w:r>
      <w:r w:rsidRPr="00A909ED">
        <w:rPr>
          <w:lang w:val="es-ES_tradnl"/>
        </w:rPr>
        <w:t xml:space="preserve"> de todos los aspectos contemplados en el programa de trabajo y una actualización sobre la contratación de personal para la Secretaría en el período comprendido entre 2019 y 2021. </w:t>
      </w:r>
    </w:p>
    <w:p w14:paraId="7543AA0B" w14:textId="77777777" w:rsidR="007E0B2C" w:rsidRPr="00A909ED" w:rsidRDefault="004900DA" w:rsidP="00A04ABF">
      <w:pPr>
        <w:pStyle w:val="CH1"/>
        <w:rPr>
          <w:lang w:val="es-ES_tradnl"/>
        </w:rPr>
      </w:pPr>
      <w:r w:rsidRPr="00A909ED">
        <w:rPr>
          <w:lang w:val="es-ES_tradnl"/>
        </w:rPr>
        <w:tab/>
      </w:r>
      <w:r w:rsidR="00B70C1E" w:rsidRPr="00A909ED">
        <w:rPr>
          <w:lang w:val="es-ES_tradnl"/>
        </w:rPr>
        <w:t>I.</w:t>
      </w:r>
      <w:r w:rsidR="00B70C1E" w:rsidRPr="00A909ED">
        <w:rPr>
          <w:lang w:val="es-ES_tradnl"/>
        </w:rPr>
        <w:tab/>
      </w:r>
      <w:r w:rsidRPr="00A909ED">
        <w:rPr>
          <w:lang w:val="es-ES_tradnl"/>
        </w:rPr>
        <w:tab/>
      </w:r>
      <w:r w:rsidR="00B70C1E" w:rsidRPr="00A909ED">
        <w:rPr>
          <w:bCs/>
          <w:lang w:val="es-ES_tradnl"/>
        </w:rPr>
        <w:t>Progresos en la ejecución del programa de trabajo</w:t>
      </w:r>
    </w:p>
    <w:p w14:paraId="3FDF5D7C" w14:textId="03F7E47C" w:rsidR="00C75069" w:rsidRPr="00A909ED" w:rsidRDefault="007E0B2C" w:rsidP="00DE31A9">
      <w:pPr>
        <w:pStyle w:val="Normalnumber"/>
        <w:rPr>
          <w:lang w:val="es-ES_tradnl"/>
        </w:rPr>
      </w:pPr>
      <w:r w:rsidRPr="00A909ED">
        <w:rPr>
          <w:lang w:val="es-ES_tradnl"/>
        </w:rPr>
        <w:t xml:space="preserve">El </w:t>
      </w:r>
      <w:r w:rsidR="0019761B" w:rsidRPr="00A909ED">
        <w:rPr>
          <w:lang w:val="es-ES_tradnl"/>
        </w:rPr>
        <w:t>I</w:t>
      </w:r>
      <w:r w:rsidRPr="00A909ED">
        <w:rPr>
          <w:iCs/>
          <w:lang w:val="es-ES_tradnl"/>
        </w:rPr>
        <w:t xml:space="preserve">nforme de la </w:t>
      </w:r>
      <w:r w:rsidR="0019761B" w:rsidRPr="00A909ED">
        <w:rPr>
          <w:iCs/>
          <w:lang w:val="es-ES_tradnl"/>
        </w:rPr>
        <w:t>E</w:t>
      </w:r>
      <w:r w:rsidRPr="00A909ED">
        <w:rPr>
          <w:iCs/>
          <w:lang w:val="es-ES_tradnl"/>
        </w:rPr>
        <w:t xml:space="preserve">valuación </w:t>
      </w:r>
      <w:r w:rsidR="0019761B" w:rsidRPr="00A909ED">
        <w:rPr>
          <w:iCs/>
          <w:lang w:val="es-ES_tradnl"/>
        </w:rPr>
        <w:t xml:space="preserve">Mundial </w:t>
      </w:r>
      <w:r w:rsidR="006C6B12" w:rsidRPr="00A909ED">
        <w:rPr>
          <w:iCs/>
          <w:lang w:val="es-ES_tradnl"/>
        </w:rPr>
        <w:t>sobre</w:t>
      </w:r>
      <w:r w:rsidR="0019761B" w:rsidRPr="00A909ED">
        <w:rPr>
          <w:iCs/>
          <w:lang w:val="es-ES_tradnl"/>
        </w:rPr>
        <w:t xml:space="preserve"> la Diversidad Biológica y los Servicios de los E</w:t>
      </w:r>
      <w:r w:rsidRPr="00A909ED">
        <w:rPr>
          <w:iCs/>
          <w:lang w:val="es-ES_tradnl"/>
        </w:rPr>
        <w:t>cosistemas</w:t>
      </w:r>
      <w:r w:rsidRPr="00A909ED">
        <w:rPr>
          <w:i/>
          <w:iCs/>
          <w:lang w:val="es-ES_tradnl"/>
        </w:rPr>
        <w:t xml:space="preserve"> </w:t>
      </w:r>
      <w:r w:rsidRPr="00A909ED">
        <w:rPr>
          <w:lang w:val="es-ES_tradnl"/>
        </w:rPr>
        <w:t>(IPBES/7/10/Add.1)</w:t>
      </w:r>
      <w:r w:rsidRPr="00A909ED">
        <w:rPr>
          <w:i/>
          <w:iCs/>
          <w:lang w:val="es-ES_tradnl"/>
        </w:rPr>
        <w:t xml:space="preserve"> </w:t>
      </w:r>
      <w:r w:rsidRPr="00A909ED">
        <w:rPr>
          <w:lang w:val="es-ES_tradnl"/>
        </w:rPr>
        <w:t xml:space="preserve">marcó la culminación del primer programa de trabajo de la IPBES. La histórica publicación atrajo </w:t>
      </w:r>
      <w:r w:rsidR="006C6B12" w:rsidRPr="00A909ED">
        <w:rPr>
          <w:lang w:val="es-ES_tradnl"/>
        </w:rPr>
        <w:t>l</w:t>
      </w:r>
      <w:r w:rsidRPr="00A909ED">
        <w:rPr>
          <w:lang w:val="es-ES_tradnl"/>
        </w:rPr>
        <w:t>a atención sin precedente</w:t>
      </w:r>
      <w:r w:rsidR="0023542A" w:rsidRPr="00A909ED">
        <w:rPr>
          <w:lang w:val="es-ES_tradnl"/>
        </w:rPr>
        <w:t>s</w:t>
      </w:r>
      <w:r w:rsidRPr="00A909ED">
        <w:rPr>
          <w:lang w:val="es-ES_tradnl"/>
        </w:rPr>
        <w:t xml:space="preserve"> tanto de los medios sociales como de los tradicionales, y contribuyó</w:t>
      </w:r>
      <w:r w:rsidR="006C6B12" w:rsidRPr="00A909ED">
        <w:rPr>
          <w:lang w:val="es-ES_tradnl"/>
        </w:rPr>
        <w:t>,</w:t>
      </w:r>
      <w:r w:rsidRPr="00A909ED">
        <w:rPr>
          <w:lang w:val="es-ES_tradnl"/>
        </w:rPr>
        <w:t xml:space="preserve"> de manera significativa</w:t>
      </w:r>
      <w:r w:rsidR="006C6B12" w:rsidRPr="00A909ED">
        <w:rPr>
          <w:lang w:val="es-ES_tradnl"/>
        </w:rPr>
        <w:t>,</w:t>
      </w:r>
      <w:r w:rsidRPr="00A909ED">
        <w:rPr>
          <w:lang w:val="es-ES_tradnl"/>
        </w:rPr>
        <w:t xml:space="preserve"> a la concienciación de los Gobiernos y otros interesados, </w:t>
      </w:r>
      <w:r w:rsidR="006C6B12" w:rsidRPr="00A909ED">
        <w:rPr>
          <w:lang w:val="es-ES_tradnl"/>
        </w:rPr>
        <w:t>entre ellos</w:t>
      </w:r>
      <w:r w:rsidRPr="00A909ED">
        <w:rPr>
          <w:lang w:val="es-ES_tradnl"/>
        </w:rPr>
        <w:t>, el sector privado, sobre la importancia de la diversidad biológica en todo el</w:t>
      </w:r>
      <w:r w:rsidR="006065E0" w:rsidRPr="00A909ED">
        <w:rPr>
          <w:lang w:val="es-ES_tradnl"/>
        </w:rPr>
        <w:t> </w:t>
      </w:r>
      <w:r w:rsidRPr="00A909ED">
        <w:rPr>
          <w:lang w:val="es-ES_tradnl"/>
        </w:rPr>
        <w:t xml:space="preserve">mundo. </w:t>
      </w:r>
    </w:p>
    <w:p w14:paraId="771230B1" w14:textId="37BF082B" w:rsidR="007E0B2C" w:rsidRPr="00A909ED" w:rsidRDefault="000A4CFF" w:rsidP="00DE31A9">
      <w:pPr>
        <w:pStyle w:val="Normalnumber"/>
        <w:rPr>
          <w:lang w:val="es-ES_tradnl"/>
        </w:rPr>
      </w:pPr>
      <w:r w:rsidRPr="00A909ED">
        <w:rPr>
          <w:lang w:val="es-ES_tradnl"/>
        </w:rPr>
        <w:t xml:space="preserve">En </w:t>
      </w:r>
      <w:r w:rsidR="008B150C" w:rsidRPr="00A909ED">
        <w:rPr>
          <w:lang w:val="es-ES_tradnl"/>
        </w:rPr>
        <w:t xml:space="preserve">alrededor de </w:t>
      </w:r>
      <w:r w:rsidRPr="00A909ED">
        <w:rPr>
          <w:lang w:val="es-ES_tradnl"/>
        </w:rPr>
        <w:t xml:space="preserve">cinco años, la IPBES creó una base de conocimientos que </w:t>
      </w:r>
      <w:r w:rsidR="00DF77AF" w:rsidRPr="00A909ED">
        <w:rPr>
          <w:lang w:val="es-ES_tradnl"/>
        </w:rPr>
        <w:t>abarca</w:t>
      </w:r>
      <w:r w:rsidRPr="00A909ED">
        <w:rPr>
          <w:lang w:val="es-ES_tradnl"/>
        </w:rPr>
        <w:t xml:space="preserve"> ocho evaluaciones, </w:t>
      </w:r>
      <w:r w:rsidR="00DF77AF" w:rsidRPr="00A909ED">
        <w:rPr>
          <w:lang w:val="es-ES_tradnl"/>
        </w:rPr>
        <w:t>en cuyo marco</w:t>
      </w:r>
      <w:r w:rsidRPr="00A909ED">
        <w:rPr>
          <w:lang w:val="es-ES_tradnl"/>
        </w:rPr>
        <w:t>, en conjunto,</w:t>
      </w:r>
      <w:r w:rsidR="00DF77AF" w:rsidRPr="00A909ED">
        <w:rPr>
          <w:lang w:val="es-ES_tradnl"/>
        </w:rPr>
        <w:t xml:space="preserve"> se analizaron </w:t>
      </w:r>
      <w:r w:rsidRPr="00A909ED">
        <w:rPr>
          <w:lang w:val="es-ES_tradnl"/>
        </w:rPr>
        <w:t>más de 35.000 publicacione</w:t>
      </w:r>
      <w:r w:rsidR="00DF77AF" w:rsidRPr="00A909ED">
        <w:rPr>
          <w:lang w:val="es-ES_tradnl"/>
        </w:rPr>
        <w:t>s científicas y otras formas de</w:t>
      </w:r>
      <w:r w:rsidRPr="00A909ED">
        <w:rPr>
          <w:lang w:val="es-ES_tradnl"/>
        </w:rPr>
        <w:t xml:space="preserve"> conocimiento, como son, por ejemplo, los conocimientos indígenas y locales. Estas evaluaciones han servido de base para el examen del marco mundial de la diversidad biológica posterior a 2020 en el contexto más amplio de la Agenda 2030 para el Desarrollo Sostenible. Los esfuerzos desplegados por la IPBES reflejan el compromiso </w:t>
      </w:r>
      <w:r w:rsidR="00DF77AF" w:rsidRPr="00A909ED">
        <w:rPr>
          <w:lang w:val="es-ES_tradnl"/>
        </w:rPr>
        <w:t xml:space="preserve">asumido por </w:t>
      </w:r>
      <w:r w:rsidRPr="00A909ED">
        <w:rPr>
          <w:lang w:val="es-ES_tradnl"/>
        </w:rPr>
        <w:t xml:space="preserve">una dinámica comunidad de científicos y otros depositarios de conocimientos de todas las regiones del mundo, que han dedicado su tiempo y sus ideas a garantizar que la IPBES disfrute de los beneficios de la ciencia y los </w:t>
      </w:r>
      <w:r w:rsidR="008E3DF1" w:rsidRPr="00A909ED">
        <w:rPr>
          <w:lang w:val="es-ES_tradnl"/>
        </w:rPr>
        <w:lastRenderedPageBreak/>
        <w:t>conocimientos</w:t>
      </w:r>
      <w:r w:rsidR="00E51B76" w:rsidRPr="00A909ED">
        <w:rPr>
          <w:lang w:val="es-ES_tradnl"/>
        </w:rPr>
        <w:t xml:space="preserve"> </w:t>
      </w:r>
      <w:r w:rsidRPr="00A909ED">
        <w:rPr>
          <w:lang w:val="es-ES_tradnl"/>
        </w:rPr>
        <w:t>mejores y más</w:t>
      </w:r>
      <w:r w:rsidR="008E3DF1" w:rsidRPr="00A909ED">
        <w:rPr>
          <w:lang w:val="es-ES_tradnl"/>
        </w:rPr>
        <w:t xml:space="preserve"> pertinentes para la formulación de las políticas y </w:t>
      </w:r>
      <w:r w:rsidR="00AC7457" w:rsidRPr="00A909ED">
        <w:rPr>
          <w:lang w:val="es-ES_tradnl"/>
        </w:rPr>
        <w:t>la</w:t>
      </w:r>
      <w:r w:rsidR="008E3DF1" w:rsidRPr="00A909ED">
        <w:rPr>
          <w:lang w:val="es-ES_tradnl"/>
        </w:rPr>
        <w:t xml:space="preserve"> fundamenta</w:t>
      </w:r>
      <w:r w:rsidR="00AC7457" w:rsidRPr="00A909ED">
        <w:rPr>
          <w:lang w:val="es-ES_tradnl"/>
        </w:rPr>
        <w:t>ción de</w:t>
      </w:r>
      <w:r w:rsidR="006065E0" w:rsidRPr="00A909ED">
        <w:rPr>
          <w:lang w:val="es-ES_tradnl"/>
        </w:rPr>
        <w:t> </w:t>
      </w:r>
      <w:r w:rsidRPr="00A909ED">
        <w:rPr>
          <w:lang w:val="es-ES_tradnl"/>
        </w:rPr>
        <w:t>la toma de decisiones.</w:t>
      </w:r>
    </w:p>
    <w:p w14:paraId="0FE2DD8E" w14:textId="19D9E058" w:rsidR="00616EBB" w:rsidRPr="00A909ED" w:rsidRDefault="00D55AA1" w:rsidP="00607DA2">
      <w:pPr>
        <w:pStyle w:val="Normalnumber"/>
        <w:keepNext/>
        <w:keepLines/>
        <w:rPr>
          <w:lang w:val="es-ES_tradnl"/>
        </w:rPr>
      </w:pPr>
      <w:r w:rsidRPr="00A909ED">
        <w:rPr>
          <w:lang w:val="es-ES_tradnl"/>
        </w:rPr>
        <w:t>La Plataforma, p</w:t>
      </w:r>
      <w:r w:rsidR="000D06E2" w:rsidRPr="00A909ED">
        <w:rPr>
          <w:lang w:val="es-ES_tradnl"/>
        </w:rPr>
        <w:t>or medio de su programa de trabajo, aprobado en la decisión IPBES-7/1,</w:t>
      </w:r>
      <w:r w:rsidR="00E51B76" w:rsidRPr="00A909ED">
        <w:rPr>
          <w:lang w:val="es-ES_tradnl"/>
        </w:rPr>
        <w:t xml:space="preserve"> </w:t>
      </w:r>
      <w:r w:rsidR="000D06E2" w:rsidRPr="00A909ED">
        <w:rPr>
          <w:lang w:val="es-ES_tradnl"/>
        </w:rPr>
        <w:t xml:space="preserve">continuará forjando nuevas vías para </w:t>
      </w:r>
      <w:r w:rsidRPr="00A909ED">
        <w:rPr>
          <w:lang w:val="es-ES_tradnl"/>
        </w:rPr>
        <w:t>orientar</w:t>
      </w:r>
      <w:r w:rsidR="000D06E2" w:rsidRPr="00A909ED">
        <w:rPr>
          <w:lang w:val="es-ES_tradnl"/>
        </w:rPr>
        <w:t xml:space="preserve"> el cambio transformador</w:t>
      </w:r>
      <w:r w:rsidRPr="00A909ED">
        <w:rPr>
          <w:lang w:val="es-ES_tradnl"/>
        </w:rPr>
        <w:t xml:space="preserve"> necesario</w:t>
      </w:r>
      <w:r w:rsidR="000D06E2" w:rsidRPr="00A909ED">
        <w:rPr>
          <w:lang w:val="es-ES_tradnl"/>
        </w:rPr>
        <w:t xml:space="preserve"> hasta 2030. El compromiso </w:t>
      </w:r>
      <w:r w:rsidR="00172349" w:rsidRPr="00A909ED">
        <w:rPr>
          <w:lang w:val="es-ES_tradnl"/>
        </w:rPr>
        <w:t>y entusiasmo inquebrantable</w:t>
      </w:r>
      <w:r w:rsidR="0023542A" w:rsidRPr="00A909ED">
        <w:rPr>
          <w:lang w:val="es-ES_tradnl"/>
        </w:rPr>
        <w:t>s</w:t>
      </w:r>
      <w:r w:rsidR="00172349" w:rsidRPr="00A909ED">
        <w:rPr>
          <w:lang w:val="es-ES_tradnl"/>
        </w:rPr>
        <w:t xml:space="preserve"> </w:t>
      </w:r>
      <w:r w:rsidR="000D06E2" w:rsidRPr="00A909ED">
        <w:rPr>
          <w:lang w:val="es-ES_tradnl"/>
        </w:rPr>
        <w:t>de sus miembros, expertos e interesados han permitido a la</w:t>
      </w:r>
      <w:r w:rsidR="000B01F0" w:rsidRPr="00A909ED">
        <w:rPr>
          <w:lang w:val="es-ES_tradnl"/>
        </w:rPr>
        <w:t> </w:t>
      </w:r>
      <w:r w:rsidR="000D06E2" w:rsidRPr="00A909ED">
        <w:rPr>
          <w:lang w:val="es-ES_tradnl"/>
        </w:rPr>
        <w:t xml:space="preserve">IPBES </w:t>
      </w:r>
      <w:r w:rsidR="00172349" w:rsidRPr="00A909ED">
        <w:rPr>
          <w:lang w:val="es-ES_tradnl"/>
        </w:rPr>
        <w:t xml:space="preserve">cumplimentar </w:t>
      </w:r>
      <w:r w:rsidR="000D06E2" w:rsidRPr="00A909ED">
        <w:rPr>
          <w:lang w:val="es-ES_tradnl"/>
        </w:rPr>
        <w:t xml:space="preserve">las solicitudes formuladas por su Plenario, a pesar de la persistente pandemia de enfermedad por coronavirus (COVID-19), </w:t>
      </w:r>
      <w:r w:rsidR="00172349" w:rsidRPr="00A909ED">
        <w:rPr>
          <w:lang w:val="es-ES_tradnl"/>
        </w:rPr>
        <w:t xml:space="preserve">celebrando </w:t>
      </w:r>
      <w:r w:rsidR="000D06E2" w:rsidRPr="00A909ED">
        <w:rPr>
          <w:lang w:val="es-ES_tradnl"/>
        </w:rPr>
        <w:t>más de 20 reuniones importantes en línea</w:t>
      </w:r>
      <w:r w:rsidR="00172349" w:rsidRPr="00A909ED">
        <w:rPr>
          <w:lang w:val="es-ES_tradnl"/>
        </w:rPr>
        <w:t>,</w:t>
      </w:r>
      <w:r w:rsidR="000D06E2" w:rsidRPr="00A909ED">
        <w:rPr>
          <w:lang w:val="es-ES_tradnl"/>
        </w:rPr>
        <w:t xml:space="preserve"> desde el séptimo período de sesiones del Plenario. </w:t>
      </w:r>
    </w:p>
    <w:p w14:paraId="0D5A4FC1" w14:textId="77777777" w:rsidR="00855F33" w:rsidRPr="00A909ED" w:rsidRDefault="00C66E98" w:rsidP="00A04ABF">
      <w:pPr>
        <w:pStyle w:val="CH2"/>
        <w:rPr>
          <w:lang w:val="es-ES_tradnl"/>
        </w:rPr>
      </w:pPr>
      <w:r w:rsidRPr="00A909ED">
        <w:rPr>
          <w:lang w:val="es-ES_tradnl"/>
        </w:rPr>
        <w:tab/>
      </w:r>
      <w:r w:rsidR="00A04ABF" w:rsidRPr="00A909ED">
        <w:rPr>
          <w:lang w:val="es-ES_tradnl"/>
        </w:rPr>
        <w:t>A.</w:t>
      </w:r>
      <w:r w:rsidR="00A04ABF" w:rsidRPr="00A909ED">
        <w:rPr>
          <w:lang w:val="es-ES_tradnl"/>
        </w:rPr>
        <w:tab/>
      </w:r>
      <w:r w:rsidR="00A04ABF" w:rsidRPr="00A909ED">
        <w:rPr>
          <w:bCs/>
          <w:lang w:val="es-ES_tradnl"/>
        </w:rPr>
        <w:t>Objetivo 1: evaluación de los conocimientos</w:t>
      </w:r>
    </w:p>
    <w:p w14:paraId="5CB2574F" w14:textId="77777777" w:rsidR="00DB3D5F" w:rsidRPr="00A909ED" w:rsidRDefault="00094243" w:rsidP="00534BE0">
      <w:pPr>
        <w:pStyle w:val="Normalnumber"/>
        <w:tabs>
          <w:tab w:val="clear" w:pos="1134"/>
        </w:tabs>
        <w:rPr>
          <w:lang w:val="es-ES_tradnl"/>
        </w:rPr>
      </w:pPr>
      <w:bookmarkStart w:id="0" w:name="_Hlk498356154"/>
      <w:r w:rsidRPr="00A909ED">
        <w:rPr>
          <w:lang w:val="es-ES_tradnl"/>
        </w:rPr>
        <w:t xml:space="preserve">Los progresos realizados en la ejecución de las tres evaluaciones, </w:t>
      </w:r>
      <w:r w:rsidR="00D82520" w:rsidRPr="00A909ED">
        <w:rPr>
          <w:lang w:val="es-ES_tradnl"/>
        </w:rPr>
        <w:t xml:space="preserve">iniciadas </w:t>
      </w:r>
      <w:r w:rsidRPr="00A909ED">
        <w:rPr>
          <w:lang w:val="es-ES_tradnl"/>
        </w:rPr>
        <w:t xml:space="preserve">en el marco del primer programa de trabajo de la IPBES, </w:t>
      </w:r>
      <w:r w:rsidR="00D82520" w:rsidRPr="00A909ED">
        <w:rPr>
          <w:lang w:val="es-ES_tradnl"/>
        </w:rPr>
        <w:t>figuran</w:t>
      </w:r>
      <w:r w:rsidRPr="00A909ED">
        <w:rPr>
          <w:lang w:val="es-ES_tradnl"/>
        </w:rPr>
        <w:t xml:space="preserve"> en el documento IPBES/8/INF/3 y son los siguientes: </w:t>
      </w:r>
    </w:p>
    <w:p w14:paraId="40CC5461" w14:textId="0D054FE1" w:rsidR="00094243" w:rsidRPr="00A909ED" w:rsidRDefault="00094243" w:rsidP="00A648DF">
      <w:pPr>
        <w:pStyle w:val="Normalnumber"/>
        <w:numPr>
          <w:ilvl w:val="0"/>
          <w:numId w:val="5"/>
        </w:numPr>
        <w:tabs>
          <w:tab w:val="clear" w:pos="624"/>
        </w:tabs>
        <w:ind w:left="1247" w:firstLine="624"/>
        <w:rPr>
          <w:lang w:val="es-ES_tradnl"/>
        </w:rPr>
      </w:pPr>
      <w:r w:rsidRPr="00A909ED">
        <w:rPr>
          <w:i/>
          <w:iCs/>
          <w:lang w:val="es-ES_tradnl"/>
        </w:rPr>
        <w:t>Evaluación de los valores</w:t>
      </w:r>
      <w:r w:rsidR="00B11254" w:rsidRPr="00A909ED">
        <w:rPr>
          <w:i/>
          <w:iCs/>
          <w:lang w:val="es-ES_tradnl"/>
        </w:rPr>
        <w:t>.</w:t>
      </w:r>
      <w:r w:rsidRPr="00A909ED">
        <w:rPr>
          <w:lang w:val="es-ES_tradnl"/>
        </w:rPr>
        <w:t xml:space="preserve"> En la decisión IPBES-6/1, el Plenario aprobó la realización de una evaluación metodológica relativa a la conceptualización diversa de </w:t>
      </w:r>
      <w:r w:rsidR="0026662B" w:rsidRPr="00A909ED">
        <w:rPr>
          <w:lang w:val="es-ES_tradnl"/>
        </w:rPr>
        <w:t xml:space="preserve">los </w:t>
      </w:r>
      <w:r w:rsidRPr="00A909ED">
        <w:rPr>
          <w:lang w:val="es-ES_tradnl"/>
        </w:rPr>
        <w:t xml:space="preserve">valores múltiples de la naturaleza y sus beneficios, incluidos la diversidad biológica y los servicios y funciones de los ecosistemas, denominada evaluación </w:t>
      </w:r>
      <w:r w:rsidR="00412E62" w:rsidRPr="00A909ED">
        <w:rPr>
          <w:lang w:val="es-ES_tradnl"/>
        </w:rPr>
        <w:t xml:space="preserve">de </w:t>
      </w:r>
      <w:r w:rsidRPr="00A909ED">
        <w:rPr>
          <w:lang w:val="es-ES_tradnl"/>
        </w:rPr>
        <w:t>los valores. En el programa de trabajo renovable de la IPBES hasta 2030 se confirmó que la evaluación se prepararía para su examen por el Plenario en su noveno período de sesiones. La primera versión de los capítulos de la evaluación se puso a disposición de los expertos para su revisión (primer examen externo) del 29 de julio al 22 de septiembre de 2019. El grupo de expertos encargado de la evaluación examinó las observaciones durante la segunda reunión de autores, celebrada en Vitoria-Gasteiz</w:t>
      </w:r>
      <w:r w:rsidR="00E51B76" w:rsidRPr="00A909ED">
        <w:rPr>
          <w:lang w:val="es-ES_tradnl"/>
        </w:rPr>
        <w:t xml:space="preserve"> </w:t>
      </w:r>
      <w:r w:rsidRPr="00A909ED">
        <w:rPr>
          <w:lang w:val="es-ES_tradnl"/>
        </w:rPr>
        <w:t>(España) del 21 al 25 de octubre de 2019. La segunda versión de los capítulos de la evaluación y la primera versión del resumen para los encargados de la formulación de políticas se pusieron a disposición de los Gobiernos y los expertos para su revisión (segundo examen externo) del 20 de enero al 19 de marzo de 2021. La tercera reunión de autores se celebrará en línea del 12 al 21 de abril de 2021;</w:t>
      </w:r>
    </w:p>
    <w:p w14:paraId="79CDEF8A" w14:textId="6CD52412" w:rsidR="008925F2" w:rsidRPr="00A909ED" w:rsidRDefault="007B3A07" w:rsidP="00A648DF">
      <w:pPr>
        <w:pStyle w:val="Normalnumber"/>
        <w:numPr>
          <w:ilvl w:val="0"/>
          <w:numId w:val="5"/>
        </w:numPr>
        <w:tabs>
          <w:tab w:val="clear" w:pos="624"/>
        </w:tabs>
        <w:ind w:left="1247" w:firstLine="624"/>
        <w:rPr>
          <w:lang w:val="es-ES_tradnl"/>
        </w:rPr>
      </w:pPr>
      <w:r w:rsidRPr="00A909ED">
        <w:rPr>
          <w:i/>
          <w:iCs/>
          <w:lang w:val="es-ES_tradnl"/>
        </w:rPr>
        <w:t>Evaluación del uso sostenible de las especies silvestres.</w:t>
      </w:r>
      <w:r w:rsidRPr="00A909ED">
        <w:rPr>
          <w:lang w:val="es-ES_tradnl"/>
        </w:rPr>
        <w:t xml:space="preserve"> </w:t>
      </w:r>
      <w:r w:rsidR="00D55ECF" w:rsidRPr="00A909ED">
        <w:rPr>
          <w:lang w:val="es-ES_tradnl"/>
        </w:rPr>
        <w:t>En la</w:t>
      </w:r>
      <w:r w:rsidRPr="00A909ED">
        <w:rPr>
          <w:lang w:val="es-ES_tradnl"/>
        </w:rPr>
        <w:t xml:space="preserve"> decisión IPBES-6/1, el Plenario aprobó la realización de una evaluación temática del uso sostenible de las especies silvestres. El programa de trabajo renovable de la IPBES confirmó que la evaluación se prepararía para su examen por el Plenario en su noveno período de sesiones. La primera versión de los capítulos de la evaluación se puso a disposición de los expertos para su revisión (primer examen externo) del 27 de agosto al 20 de octubre de 2019. El grupo de expertos encargado de la evaluación examinó las observaciones durante la segunda reunión de autores, celebrada en Nairobi</w:t>
      </w:r>
      <w:r w:rsidR="001B11E3" w:rsidRPr="00A909ED">
        <w:rPr>
          <w:lang w:val="es-ES_tradnl"/>
        </w:rPr>
        <w:t>,</w:t>
      </w:r>
      <w:r w:rsidRPr="00A909ED">
        <w:rPr>
          <w:lang w:val="es-ES_tradnl"/>
        </w:rPr>
        <w:t xml:space="preserve"> del 18 al 22 de noviembre de</w:t>
      </w:r>
      <w:r w:rsidR="006E6B58" w:rsidRPr="00A909ED">
        <w:rPr>
          <w:lang w:val="es-ES_tradnl"/>
        </w:rPr>
        <w:t> </w:t>
      </w:r>
      <w:r w:rsidRPr="00A909ED">
        <w:rPr>
          <w:lang w:val="es-ES_tradnl"/>
        </w:rPr>
        <w:t>2019. La segunda versión de los capítulos de la evaluación y la primera versión del resumen para los encargados de la formulación de políticas se pusieron a disposición de los Gobiernos y los expertos para su revisión (segundo examen externo) del 15 de abril al 10 de junio de 2021;</w:t>
      </w:r>
    </w:p>
    <w:p w14:paraId="6C6B8D52" w14:textId="3E37DFB8" w:rsidR="00DB3D5F" w:rsidRPr="00A909ED" w:rsidRDefault="00FB6D04" w:rsidP="00A648DF">
      <w:pPr>
        <w:pStyle w:val="Normalnumber"/>
        <w:numPr>
          <w:ilvl w:val="0"/>
          <w:numId w:val="5"/>
        </w:numPr>
        <w:tabs>
          <w:tab w:val="clear" w:pos="624"/>
        </w:tabs>
        <w:ind w:left="1247" w:firstLine="624"/>
        <w:rPr>
          <w:lang w:val="es-ES_tradnl"/>
        </w:rPr>
      </w:pPr>
      <w:r w:rsidRPr="00A909ED">
        <w:rPr>
          <w:i/>
          <w:iCs/>
          <w:lang w:val="es-ES_tradnl"/>
        </w:rPr>
        <w:t>Evaluación de las especies exóticas invasoras.</w:t>
      </w:r>
      <w:r w:rsidRPr="00A909ED">
        <w:rPr>
          <w:lang w:val="es-ES_tradnl"/>
        </w:rPr>
        <w:t xml:space="preserve"> En </w:t>
      </w:r>
      <w:r w:rsidR="001A3016" w:rsidRPr="00A909ED">
        <w:rPr>
          <w:lang w:val="es-ES_tradnl"/>
        </w:rPr>
        <w:t>la</w:t>
      </w:r>
      <w:r w:rsidRPr="00A909ED">
        <w:rPr>
          <w:lang w:val="es-ES_tradnl"/>
        </w:rPr>
        <w:t xml:space="preserve"> decisión IPBES-6/1, el Plenario aprobó la realización de una evaluación temática de las especies exóticas invasoras, a continuación del séptimo período de sesiones del Plenario, para su examen por este en su décimo período de sesiones. La primera reunión de autores se celebró en </w:t>
      </w:r>
      <w:proofErr w:type="spellStart"/>
      <w:r w:rsidRPr="00A909ED">
        <w:rPr>
          <w:lang w:val="es-ES_tradnl"/>
        </w:rPr>
        <w:t>Tsukuba</w:t>
      </w:r>
      <w:proofErr w:type="spellEnd"/>
      <w:r w:rsidRPr="00A909ED">
        <w:rPr>
          <w:lang w:val="es-ES_tradnl"/>
        </w:rPr>
        <w:t xml:space="preserve"> (Japón) del 19 al 23 de agosto de 2019. La primera versión de los capítulos de la evaluación se puso a disposición de los expertos para su revisión (primer examen externo) del 31 de agosto al 18 de octubre de 2020. El grupo de expertos encargado de la evaluación examinó las observaciones durante la segunda reunión de autores, celebrada en línea del</w:t>
      </w:r>
      <w:r w:rsidR="0078664D" w:rsidRPr="00A909ED">
        <w:rPr>
          <w:lang w:val="es-ES_tradnl"/>
        </w:rPr>
        <w:t> </w:t>
      </w:r>
      <w:r w:rsidRPr="00A909ED">
        <w:rPr>
          <w:lang w:val="es-ES_tradnl"/>
        </w:rPr>
        <w:t xml:space="preserve">30 de noviembre al 7 de diciembre de 2020. </w:t>
      </w:r>
    </w:p>
    <w:p w14:paraId="75197D4B" w14:textId="77777777" w:rsidR="00FB6D04" w:rsidRPr="00A909ED" w:rsidRDefault="00FB6D04" w:rsidP="00534BE0">
      <w:pPr>
        <w:pStyle w:val="Normalnumber"/>
        <w:tabs>
          <w:tab w:val="clear" w:pos="1134"/>
        </w:tabs>
        <w:rPr>
          <w:lang w:val="es-ES_tradnl"/>
        </w:rPr>
      </w:pPr>
      <w:r w:rsidRPr="00A909ED">
        <w:rPr>
          <w:lang w:val="es-ES_tradnl"/>
        </w:rPr>
        <w:t xml:space="preserve">Los progresos realizados en las evaluaciones </w:t>
      </w:r>
      <w:r w:rsidR="001A3016" w:rsidRPr="00A909ED">
        <w:rPr>
          <w:lang w:val="es-ES_tradnl"/>
        </w:rPr>
        <w:t xml:space="preserve">de análisis </w:t>
      </w:r>
      <w:r w:rsidRPr="00A909ED">
        <w:rPr>
          <w:lang w:val="es-ES_tradnl"/>
        </w:rPr>
        <w:t xml:space="preserve">inicial incluidas en el </w:t>
      </w:r>
      <w:r w:rsidR="00932E23" w:rsidRPr="00A909ED">
        <w:rPr>
          <w:lang w:val="es-ES_tradnl"/>
        </w:rPr>
        <w:t xml:space="preserve">marco del </w:t>
      </w:r>
      <w:r w:rsidRPr="00A909ED">
        <w:rPr>
          <w:lang w:val="es-ES_tradnl"/>
        </w:rPr>
        <w:t xml:space="preserve">objetivo 1 del programa de trabajo </w:t>
      </w:r>
      <w:r w:rsidR="00932E23" w:rsidRPr="00A909ED">
        <w:rPr>
          <w:lang w:val="es-ES_tradnl"/>
        </w:rPr>
        <w:t>son</w:t>
      </w:r>
      <w:r w:rsidRPr="00A909ED">
        <w:rPr>
          <w:lang w:val="es-ES_tradnl"/>
        </w:rPr>
        <w:t xml:space="preserve"> los siguientes: </w:t>
      </w:r>
    </w:p>
    <w:p w14:paraId="6DE8A5D9" w14:textId="174FE875" w:rsidR="00F471F6" w:rsidRPr="00A909ED" w:rsidRDefault="00AF1B79" w:rsidP="00A648DF">
      <w:pPr>
        <w:pStyle w:val="Normalnumber"/>
        <w:numPr>
          <w:ilvl w:val="0"/>
          <w:numId w:val="6"/>
        </w:numPr>
        <w:ind w:left="1247" w:firstLine="624"/>
        <w:rPr>
          <w:lang w:val="es-ES_tradnl"/>
        </w:rPr>
      </w:pPr>
      <w:r w:rsidRPr="00A909ED">
        <w:rPr>
          <w:i/>
          <w:iCs/>
          <w:lang w:val="es-ES_tradnl"/>
        </w:rPr>
        <w:t>Evaluación temática de los vínculos entre la diversidad biológica, el agua, la alimentación y la salud en el contexto del cambio climático (evaluación de los nexos).</w:t>
      </w:r>
      <w:r w:rsidRPr="00A909ED">
        <w:rPr>
          <w:lang w:val="es-ES_tradnl"/>
        </w:rPr>
        <w:t xml:space="preserve"> En su</w:t>
      </w:r>
      <w:r w:rsidR="0078664D" w:rsidRPr="00A909ED">
        <w:rPr>
          <w:lang w:val="es-ES_tradnl"/>
        </w:rPr>
        <w:t> </w:t>
      </w:r>
      <w:r w:rsidRPr="00A909ED">
        <w:rPr>
          <w:lang w:val="es-ES_tradnl"/>
        </w:rPr>
        <w:t>14ª</w:t>
      </w:r>
      <w:r w:rsidR="0078664D" w:rsidRPr="00A909ED">
        <w:rPr>
          <w:lang w:val="es-ES_tradnl"/>
        </w:rPr>
        <w:t> </w:t>
      </w:r>
      <w:r w:rsidRPr="00A909ED">
        <w:rPr>
          <w:lang w:val="es-ES_tradnl"/>
        </w:rPr>
        <w:t>reunión, el G</w:t>
      </w:r>
      <w:r w:rsidR="00F2256F" w:rsidRPr="00A909ED">
        <w:rPr>
          <w:lang w:val="es-ES_tradnl"/>
        </w:rPr>
        <w:t xml:space="preserve">rupo </w:t>
      </w:r>
      <w:r w:rsidR="00657405" w:rsidRPr="00A909ED">
        <w:rPr>
          <w:lang w:val="es-ES_tradnl"/>
        </w:rPr>
        <w:t>M</w:t>
      </w:r>
      <w:r w:rsidRPr="00A909ED">
        <w:rPr>
          <w:lang w:val="es-ES_tradnl"/>
        </w:rPr>
        <w:t xml:space="preserve">ultidisciplinario de </w:t>
      </w:r>
      <w:r w:rsidR="00657405" w:rsidRPr="00A909ED">
        <w:rPr>
          <w:lang w:val="es-ES_tradnl"/>
        </w:rPr>
        <w:t>E</w:t>
      </w:r>
      <w:r w:rsidRPr="00A909ED">
        <w:rPr>
          <w:lang w:val="es-ES_tradnl"/>
        </w:rPr>
        <w:t xml:space="preserve">xpertos, en consulta con la Mesa, seleccionó a un grupo de 47 expertos, de una lista de candidaturas recibidas en respuesta a una convocatoria para la presentación de candidaturas de expertos, para que colaborasen con </w:t>
      </w:r>
      <w:r w:rsidR="00B542C2" w:rsidRPr="00A909ED">
        <w:rPr>
          <w:lang w:val="es-ES_tradnl"/>
        </w:rPr>
        <w:t>el análisis inicial de la evaluación</w:t>
      </w:r>
      <w:r w:rsidRPr="00A909ED">
        <w:rPr>
          <w:lang w:val="es-ES_tradnl"/>
        </w:rPr>
        <w:t xml:space="preserve">. Del 30 de septiembre al 2 de octubre de 2019, se celebró una conferencia en línea para recabar las primeras aportaciones al proceso de </w:t>
      </w:r>
      <w:r w:rsidR="00E72873" w:rsidRPr="00A909ED">
        <w:rPr>
          <w:lang w:val="es-ES_tradnl"/>
        </w:rPr>
        <w:t xml:space="preserve">análisis </w:t>
      </w:r>
      <w:r w:rsidRPr="00A909ED">
        <w:rPr>
          <w:lang w:val="es-ES_tradnl"/>
        </w:rPr>
        <w:t xml:space="preserve">inicial de </w:t>
      </w:r>
      <w:r w:rsidR="00E72873" w:rsidRPr="00A909ED">
        <w:rPr>
          <w:lang w:val="es-ES_tradnl"/>
        </w:rPr>
        <w:t xml:space="preserve">la evaluación de </w:t>
      </w:r>
      <w:r w:rsidRPr="00A909ED">
        <w:rPr>
          <w:lang w:val="es-ES_tradnl"/>
        </w:rPr>
        <w:t>los nexos. La reunión de análisis inicial se celebró en línea, del 23</w:t>
      </w:r>
      <w:r w:rsidR="008014E0" w:rsidRPr="00A909ED">
        <w:rPr>
          <w:lang w:val="es-ES_tradnl"/>
        </w:rPr>
        <w:t xml:space="preserve"> de marzo al 3 de abril de 2020</w:t>
      </w:r>
      <w:r w:rsidR="00E51B76" w:rsidRPr="00A909ED">
        <w:rPr>
          <w:lang w:val="es-ES_tradnl"/>
        </w:rPr>
        <w:t xml:space="preserve"> </w:t>
      </w:r>
      <w:r w:rsidRPr="00A909ED">
        <w:rPr>
          <w:lang w:val="es-ES_tradnl"/>
        </w:rPr>
        <w:t>y el proyecto de</w:t>
      </w:r>
      <w:r w:rsidR="006D5281" w:rsidRPr="00A909ED">
        <w:rPr>
          <w:lang w:val="es-ES_tradnl"/>
        </w:rPr>
        <w:t>l</w:t>
      </w:r>
      <w:r w:rsidRPr="00A909ED">
        <w:rPr>
          <w:lang w:val="es-ES_tradnl"/>
        </w:rPr>
        <w:t xml:space="preserve"> informe</w:t>
      </w:r>
      <w:r w:rsidR="003C3E34" w:rsidRPr="00A909ED">
        <w:rPr>
          <w:lang w:val="es-ES_tradnl"/>
        </w:rPr>
        <w:t xml:space="preserve"> de análisis </w:t>
      </w:r>
      <w:r w:rsidRPr="00A909ED">
        <w:rPr>
          <w:lang w:val="es-ES_tradnl"/>
        </w:rPr>
        <w:t xml:space="preserve">inicial </w:t>
      </w:r>
      <w:r w:rsidR="004C0558" w:rsidRPr="00A909ED">
        <w:rPr>
          <w:lang w:val="es-ES_tradnl"/>
        </w:rPr>
        <w:t>fue presentado</w:t>
      </w:r>
      <w:r w:rsidRPr="00A909ED">
        <w:rPr>
          <w:lang w:val="es-ES_tradnl"/>
        </w:rPr>
        <w:t xml:space="preserve"> para su examen </w:t>
      </w:r>
      <w:r w:rsidR="00985B4F" w:rsidRPr="00A909ED">
        <w:rPr>
          <w:lang w:val="es-ES_tradnl"/>
        </w:rPr>
        <w:t xml:space="preserve">por expertos </w:t>
      </w:r>
      <w:r w:rsidRPr="00A909ED">
        <w:rPr>
          <w:lang w:val="es-ES_tradnl"/>
        </w:rPr>
        <w:t>externo</w:t>
      </w:r>
      <w:r w:rsidR="00985B4F" w:rsidRPr="00A909ED">
        <w:rPr>
          <w:lang w:val="es-ES_tradnl"/>
        </w:rPr>
        <w:t>s</w:t>
      </w:r>
      <w:r w:rsidRPr="00A909ED">
        <w:rPr>
          <w:lang w:val="es-ES_tradnl"/>
        </w:rPr>
        <w:t xml:space="preserve"> del 5 de junio al 31 de julio de</w:t>
      </w:r>
      <w:r w:rsidR="00A909ED" w:rsidRPr="00A909ED">
        <w:rPr>
          <w:lang w:val="es-ES_tradnl"/>
        </w:rPr>
        <w:t> </w:t>
      </w:r>
      <w:r w:rsidRPr="00A909ED">
        <w:rPr>
          <w:lang w:val="es-ES_tradnl"/>
        </w:rPr>
        <w:t>2020. En el marco de los preparativos del octavo período de sesiones del Plenario, se realizó un segundo examen externo del 18 de diciembre de 2020 al 5 de febrero de 2021. El informe</w:t>
      </w:r>
      <w:r w:rsidR="004C0558" w:rsidRPr="00A909ED">
        <w:rPr>
          <w:lang w:val="es-ES_tradnl"/>
        </w:rPr>
        <w:t xml:space="preserve"> final del proceso</w:t>
      </w:r>
      <w:r w:rsidRPr="00A909ED">
        <w:rPr>
          <w:lang w:val="es-ES_tradnl"/>
        </w:rPr>
        <w:t xml:space="preserve"> de análisis inicial </w:t>
      </w:r>
      <w:r w:rsidR="004C0558" w:rsidRPr="00A909ED">
        <w:rPr>
          <w:lang w:val="es-ES_tradnl"/>
        </w:rPr>
        <w:t xml:space="preserve">, recogido en el documento IPBES/8/3, ha sido </w:t>
      </w:r>
      <w:r w:rsidRPr="00A909ED">
        <w:rPr>
          <w:lang w:val="es-ES_tradnl"/>
        </w:rPr>
        <w:t>puesto a disposición</w:t>
      </w:r>
      <w:r w:rsidR="004C0558" w:rsidRPr="00A909ED">
        <w:rPr>
          <w:lang w:val="es-ES_tradnl"/>
        </w:rPr>
        <w:t xml:space="preserve"> del Plenario</w:t>
      </w:r>
      <w:r w:rsidRPr="00A909ED">
        <w:rPr>
          <w:lang w:val="es-ES_tradnl"/>
        </w:rPr>
        <w:t xml:space="preserve"> para su examen; en el documento IPBES/8/INF/4 </w:t>
      </w:r>
      <w:r w:rsidR="00CC5AF1" w:rsidRPr="00A909ED">
        <w:rPr>
          <w:lang w:val="es-ES_tradnl"/>
        </w:rPr>
        <w:t>figura</w:t>
      </w:r>
      <w:r w:rsidRPr="00A909ED">
        <w:rPr>
          <w:lang w:val="es-ES_tradnl"/>
        </w:rPr>
        <w:t xml:space="preserve"> información sobre el proceso de análisis inicial;</w:t>
      </w:r>
    </w:p>
    <w:p w14:paraId="112F5C90" w14:textId="1A9C2B54" w:rsidR="00F471F6" w:rsidRPr="00A909ED" w:rsidRDefault="00AF1B79" w:rsidP="00A648DF">
      <w:pPr>
        <w:pStyle w:val="Normalnumber"/>
        <w:numPr>
          <w:ilvl w:val="0"/>
          <w:numId w:val="6"/>
        </w:numPr>
        <w:tabs>
          <w:tab w:val="clear" w:pos="624"/>
        </w:tabs>
        <w:ind w:left="1247" w:firstLine="624"/>
        <w:rPr>
          <w:lang w:val="es-ES_tradnl"/>
        </w:rPr>
      </w:pPr>
      <w:r w:rsidRPr="00A909ED">
        <w:rPr>
          <w:i/>
          <w:iCs/>
          <w:lang w:val="es-ES_tradnl"/>
        </w:rPr>
        <w:lastRenderedPageBreak/>
        <w:t>Evaluación temática de las causas subyacentes de la pérdida de la diversidad biológica y los factores determinantes de las opciones para lograr un cambio transformador y la Visión 2050 para la Diversidad Biológica</w:t>
      </w:r>
      <w:r w:rsidR="00E7716D" w:rsidRPr="00A909ED">
        <w:rPr>
          <w:lang w:val="es-ES_tradnl"/>
        </w:rPr>
        <w:t xml:space="preserve">. </w:t>
      </w:r>
      <w:r w:rsidR="003C3E34" w:rsidRPr="00A909ED">
        <w:rPr>
          <w:lang w:val="es-ES_tradnl"/>
        </w:rPr>
        <w:t xml:space="preserve">En su 14ª reunión, el Grupo </w:t>
      </w:r>
      <w:r w:rsidR="00657405" w:rsidRPr="00A909ED">
        <w:rPr>
          <w:lang w:val="es-ES_tradnl"/>
        </w:rPr>
        <w:t>M</w:t>
      </w:r>
      <w:r w:rsidRPr="00A909ED">
        <w:rPr>
          <w:lang w:val="es-ES_tradnl"/>
        </w:rPr>
        <w:t xml:space="preserve">ultidisciplinario de </w:t>
      </w:r>
      <w:r w:rsidR="00657405" w:rsidRPr="00A909ED">
        <w:rPr>
          <w:lang w:val="es-ES_tradnl"/>
        </w:rPr>
        <w:t>E</w:t>
      </w:r>
      <w:r w:rsidRPr="00A909ED">
        <w:rPr>
          <w:lang w:val="es-ES_tradnl"/>
        </w:rPr>
        <w:t xml:space="preserve">xpertos, en consulta con la Mesa, seleccionó a un grupo de 41 expertos, de una lista de candidaturas recibidas en respuesta a una convocatoria para la presentación de candidaturas de expertos, para que colaborasen con </w:t>
      </w:r>
      <w:r w:rsidR="00B542C2" w:rsidRPr="00A909ED">
        <w:rPr>
          <w:lang w:val="es-ES_tradnl"/>
        </w:rPr>
        <w:t>el análisis inicial de la evaluación</w:t>
      </w:r>
      <w:r w:rsidRPr="00A909ED">
        <w:rPr>
          <w:lang w:val="es-ES_tradnl"/>
        </w:rPr>
        <w:t xml:space="preserve">. Del 9 al 11 de octubre de 2019, se celebró una conferencia en línea para recabar las primeras aportaciones al proceso de </w:t>
      </w:r>
      <w:r w:rsidR="003C3E34" w:rsidRPr="00A909ED">
        <w:rPr>
          <w:lang w:val="es-ES_tradnl"/>
        </w:rPr>
        <w:t>análisis in</w:t>
      </w:r>
      <w:r w:rsidRPr="00A909ED">
        <w:rPr>
          <w:lang w:val="es-ES_tradnl"/>
        </w:rPr>
        <w:t xml:space="preserve">icial </w:t>
      </w:r>
      <w:r w:rsidR="003C3E34" w:rsidRPr="00A909ED">
        <w:rPr>
          <w:lang w:val="es-ES_tradnl"/>
        </w:rPr>
        <w:t xml:space="preserve">de la evaluación del </w:t>
      </w:r>
      <w:r w:rsidRPr="00A909ED">
        <w:rPr>
          <w:lang w:val="es-ES_tradnl"/>
        </w:rPr>
        <w:t>cambio transformador. La reunión de análisis inicial se celebró en línea del 21 al 30 de abril de 2020. El proyecto de</w:t>
      </w:r>
      <w:r w:rsidR="006D5281" w:rsidRPr="00A909ED">
        <w:rPr>
          <w:lang w:val="es-ES_tradnl"/>
        </w:rPr>
        <w:t>l</w:t>
      </w:r>
      <w:r w:rsidRPr="00A909ED">
        <w:rPr>
          <w:lang w:val="es-ES_tradnl"/>
        </w:rPr>
        <w:t xml:space="preserve"> informe de análisis inicial </w:t>
      </w:r>
      <w:r w:rsidR="00206644" w:rsidRPr="00A909ED">
        <w:rPr>
          <w:lang w:val="es-ES_tradnl"/>
        </w:rPr>
        <w:t>fue presentado</w:t>
      </w:r>
      <w:r w:rsidRPr="00A909ED">
        <w:rPr>
          <w:lang w:val="es-ES_tradnl"/>
        </w:rPr>
        <w:t xml:space="preserve"> para su examen </w:t>
      </w:r>
      <w:r w:rsidR="00206644" w:rsidRPr="00A909ED">
        <w:rPr>
          <w:lang w:val="es-ES_tradnl"/>
        </w:rPr>
        <w:t xml:space="preserve">por expertos </w:t>
      </w:r>
      <w:r w:rsidRPr="00A909ED">
        <w:rPr>
          <w:lang w:val="es-ES_tradnl"/>
        </w:rPr>
        <w:t>externo</w:t>
      </w:r>
      <w:r w:rsidR="00206644" w:rsidRPr="00A909ED">
        <w:rPr>
          <w:lang w:val="es-ES_tradnl"/>
        </w:rPr>
        <w:t>s</w:t>
      </w:r>
      <w:r w:rsidRPr="00A909ED">
        <w:rPr>
          <w:lang w:val="es-ES_tradnl"/>
        </w:rPr>
        <w:t xml:space="preserve"> del 3 de julio al</w:t>
      </w:r>
      <w:r w:rsidR="00E7716D" w:rsidRPr="00A909ED">
        <w:rPr>
          <w:lang w:val="es-ES_tradnl"/>
        </w:rPr>
        <w:t> </w:t>
      </w:r>
      <w:r w:rsidRPr="00A909ED">
        <w:rPr>
          <w:lang w:val="es-ES_tradnl"/>
        </w:rPr>
        <w:t>28 de agosto de 2020 y del 18 de diciembre de 2020 al 5 de febrero de 2021. El informe</w:t>
      </w:r>
      <w:r w:rsidR="00206644" w:rsidRPr="00A909ED">
        <w:rPr>
          <w:lang w:val="es-ES_tradnl"/>
        </w:rPr>
        <w:t xml:space="preserve"> final del proceso </w:t>
      </w:r>
      <w:r w:rsidRPr="00A909ED">
        <w:rPr>
          <w:lang w:val="es-ES_tradnl"/>
        </w:rPr>
        <w:t>de análisis inicial</w:t>
      </w:r>
      <w:r w:rsidR="00206644" w:rsidRPr="00A909ED">
        <w:rPr>
          <w:lang w:val="es-ES_tradnl"/>
        </w:rPr>
        <w:t>, que figura en el documento IPBES/8/4,</w:t>
      </w:r>
      <w:r w:rsidRPr="00A909ED">
        <w:rPr>
          <w:lang w:val="es-ES_tradnl"/>
        </w:rPr>
        <w:t xml:space="preserve"> </w:t>
      </w:r>
      <w:r w:rsidR="00206644" w:rsidRPr="00A909ED">
        <w:rPr>
          <w:lang w:val="es-ES_tradnl"/>
        </w:rPr>
        <w:t>ha sido presentado al Plenario para que este lo examine</w:t>
      </w:r>
      <w:r w:rsidR="00CC5AF1" w:rsidRPr="00A909ED">
        <w:rPr>
          <w:lang w:val="es-ES_tradnl"/>
        </w:rPr>
        <w:t xml:space="preserve"> </w:t>
      </w:r>
      <w:r w:rsidRPr="00A909ED">
        <w:rPr>
          <w:lang w:val="es-ES_tradnl"/>
        </w:rPr>
        <w:t xml:space="preserve">en su octavo período de sesiones; en el documento IPBES/8/INF/6 </w:t>
      </w:r>
      <w:r w:rsidR="00206644" w:rsidRPr="00A909ED">
        <w:rPr>
          <w:lang w:val="es-ES_tradnl"/>
        </w:rPr>
        <w:t>se ofrece</w:t>
      </w:r>
      <w:r w:rsidR="00CC5AF1" w:rsidRPr="00A909ED">
        <w:rPr>
          <w:lang w:val="es-ES_tradnl"/>
        </w:rPr>
        <w:t xml:space="preserve"> </w:t>
      </w:r>
      <w:r w:rsidR="004A0D1C" w:rsidRPr="00A909ED">
        <w:rPr>
          <w:lang w:val="es-ES_tradnl"/>
        </w:rPr>
        <w:t>info</w:t>
      </w:r>
      <w:r w:rsidRPr="00A909ED">
        <w:rPr>
          <w:lang w:val="es-ES_tradnl"/>
        </w:rPr>
        <w:t>rmación sobre el proceso de análisis inicial;</w:t>
      </w:r>
    </w:p>
    <w:p w14:paraId="60FEB4FC" w14:textId="7436EDC9" w:rsidR="00CC1797" w:rsidRPr="00A909ED" w:rsidRDefault="00AF1B79" w:rsidP="00A648DF">
      <w:pPr>
        <w:pStyle w:val="Normalnumber"/>
        <w:numPr>
          <w:ilvl w:val="0"/>
          <w:numId w:val="6"/>
        </w:numPr>
        <w:tabs>
          <w:tab w:val="clear" w:pos="624"/>
        </w:tabs>
        <w:ind w:left="1247" w:firstLine="624"/>
        <w:rPr>
          <w:lang w:val="es-ES_tradnl"/>
        </w:rPr>
      </w:pPr>
      <w:bookmarkStart w:id="1" w:name="_Hlk63373337"/>
      <w:r w:rsidRPr="00A909ED">
        <w:rPr>
          <w:i/>
          <w:iCs/>
          <w:lang w:val="es-ES_tradnl"/>
        </w:rPr>
        <w:t>Evaluación metodológica de los efectos y la dependencia de las empresas en relación con la diversidad biológica y las contribuciones de la naturaleza para las personas</w:t>
      </w:r>
      <w:r w:rsidR="00E51B76" w:rsidRPr="00A909ED">
        <w:rPr>
          <w:i/>
          <w:iCs/>
          <w:lang w:val="es-ES_tradnl"/>
        </w:rPr>
        <w:t xml:space="preserve"> </w:t>
      </w:r>
      <w:r w:rsidRPr="00A909ED">
        <w:rPr>
          <w:i/>
          <w:iCs/>
          <w:lang w:val="es-ES_tradnl"/>
        </w:rPr>
        <w:t>(evaluación de las empresas y la diversidad biológica).</w:t>
      </w:r>
      <w:r w:rsidRPr="00A909ED">
        <w:rPr>
          <w:lang w:val="es-ES_tradnl"/>
        </w:rPr>
        <w:t xml:space="preserve"> E</w:t>
      </w:r>
      <w:r w:rsidR="004A0D1C" w:rsidRPr="00A909ED">
        <w:rPr>
          <w:lang w:val="es-ES_tradnl"/>
        </w:rPr>
        <w:t xml:space="preserve">n su 16ª reunión, el Grupo </w:t>
      </w:r>
      <w:r w:rsidR="00141A9F" w:rsidRPr="00A909ED">
        <w:rPr>
          <w:lang w:val="es-ES_tradnl"/>
        </w:rPr>
        <w:t>M</w:t>
      </w:r>
      <w:r w:rsidR="004A0D1C" w:rsidRPr="00A909ED">
        <w:rPr>
          <w:lang w:val="es-ES_tradnl"/>
        </w:rPr>
        <w:t xml:space="preserve">ultidisciplinario </w:t>
      </w:r>
      <w:r w:rsidRPr="00A909ED">
        <w:rPr>
          <w:lang w:val="es-ES_tradnl"/>
        </w:rPr>
        <w:t xml:space="preserve">de </w:t>
      </w:r>
      <w:r w:rsidR="00141A9F" w:rsidRPr="00A909ED">
        <w:rPr>
          <w:lang w:val="es-ES_tradnl"/>
        </w:rPr>
        <w:t>E</w:t>
      </w:r>
      <w:r w:rsidRPr="00A909ED">
        <w:rPr>
          <w:lang w:val="es-ES_tradnl"/>
        </w:rPr>
        <w:t xml:space="preserve">xpertos, </w:t>
      </w:r>
      <w:r w:rsidR="004A0D1C" w:rsidRPr="00A909ED">
        <w:rPr>
          <w:lang w:val="es-ES_tradnl"/>
        </w:rPr>
        <w:t>en consulta con la Mesa,</w:t>
      </w:r>
      <w:r w:rsidRPr="00A909ED">
        <w:rPr>
          <w:lang w:val="es-ES_tradnl"/>
        </w:rPr>
        <w:t xml:space="preserve"> </w:t>
      </w:r>
      <w:r w:rsidR="004A0D1C" w:rsidRPr="00A909ED">
        <w:rPr>
          <w:lang w:val="es-ES_tradnl"/>
        </w:rPr>
        <w:t xml:space="preserve">seleccionó </w:t>
      </w:r>
      <w:r w:rsidRPr="00A909ED">
        <w:rPr>
          <w:lang w:val="es-ES_tradnl"/>
        </w:rPr>
        <w:t xml:space="preserve">a un grupo de 40 expertos, de una lista de candidaturas recibidas en respuesta a una convocatoria para la presentación de candidaturas de expertos, para que colaborasen con </w:t>
      </w:r>
      <w:r w:rsidR="00B542C2" w:rsidRPr="00A909ED">
        <w:rPr>
          <w:lang w:val="es-ES_tradnl"/>
        </w:rPr>
        <w:t>el análisis inicial de la evaluación</w:t>
      </w:r>
      <w:r w:rsidRPr="00A909ED">
        <w:rPr>
          <w:lang w:val="es-ES_tradnl"/>
        </w:rPr>
        <w:t>. El 25 y 26 de marzo de 2021, se celebró una conferencia en línea para recabar las primeras aportaciones al proceso de</w:t>
      </w:r>
      <w:r w:rsidR="004A0D1C" w:rsidRPr="00A909ED">
        <w:rPr>
          <w:lang w:val="es-ES_tradnl"/>
        </w:rPr>
        <w:t xml:space="preserve"> análisis inicial de la </w:t>
      </w:r>
      <w:r w:rsidRPr="00A909ED">
        <w:rPr>
          <w:lang w:val="es-ES_tradnl"/>
        </w:rPr>
        <w:t>evaluación. La reunión de análisis inicial se celebró en línea del 26 al 30 de abril de 2021. En el documento IPBES/8/INF/7</w:t>
      </w:r>
      <w:r w:rsidR="004A0D1C" w:rsidRPr="00A909ED">
        <w:rPr>
          <w:lang w:val="es-ES_tradnl"/>
        </w:rPr>
        <w:t xml:space="preserve"> figura </w:t>
      </w:r>
      <w:r w:rsidRPr="00A909ED">
        <w:rPr>
          <w:lang w:val="es-ES_tradnl"/>
        </w:rPr>
        <w:t>información sobre el proceso de análisis inicial.</w:t>
      </w:r>
    </w:p>
    <w:p w14:paraId="26B9441E" w14:textId="7A4D21AA" w:rsidR="00DA1D9F" w:rsidRPr="00A909ED" w:rsidRDefault="007D6FB4" w:rsidP="003B301B">
      <w:pPr>
        <w:pStyle w:val="Normalnumber"/>
        <w:rPr>
          <w:lang w:val="es-ES_tradnl"/>
        </w:rPr>
      </w:pPr>
      <w:r w:rsidRPr="00A909ED">
        <w:rPr>
          <w:noProof/>
          <w:lang w:val="es-ES_tradnl"/>
        </w:rPr>
        <mc:AlternateContent>
          <mc:Choice Requires="wpg">
            <w:drawing>
              <wp:anchor distT="182880" distB="182880" distL="114300" distR="114300" simplePos="0" relativeHeight="251659264" behindDoc="0" locked="0" layoutInCell="1" allowOverlap="1" wp14:anchorId="37E59C2E" wp14:editId="37026E57">
                <wp:simplePos x="0" y="0"/>
                <wp:positionH relativeFrom="column">
                  <wp:posOffset>-180340</wp:posOffset>
                </wp:positionH>
                <wp:positionV relativeFrom="page">
                  <wp:posOffset>4610735</wp:posOffset>
                </wp:positionV>
                <wp:extent cx="7649845" cy="2713990"/>
                <wp:effectExtent l="0" t="0" r="0" b="0"/>
                <wp:wrapTopAndBottom/>
                <wp:docPr id="634" name="Group 4"/>
                <wp:cNvGraphicFramePr/>
                <a:graphic xmlns:a="http://schemas.openxmlformats.org/drawingml/2006/main">
                  <a:graphicData uri="http://schemas.microsoft.com/office/word/2010/wordprocessingGroup">
                    <wpg:wgp>
                      <wpg:cNvGrpSpPr/>
                      <wpg:grpSpPr>
                        <a:xfrm>
                          <a:off x="0" y="0"/>
                          <a:ext cx="7649845" cy="2713990"/>
                          <a:chOff x="0" y="0"/>
                          <a:chExt cx="7768195" cy="3083594"/>
                        </a:xfrm>
                      </wpg:grpSpPr>
                      <wps:wsp>
                        <wps:cNvPr id="635" name="Shape 54"/>
                        <wps:cNvSpPr/>
                        <wps:spPr>
                          <a:xfrm>
                            <a:off x="0" y="683253"/>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6" name="Shape 55"/>
                        <wps:cNvSpPr/>
                        <wps:spPr>
                          <a:xfrm>
                            <a:off x="0"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7" name="Shape 56"/>
                        <wps:cNvSpPr/>
                        <wps:spPr>
                          <a:xfrm>
                            <a:off x="471019"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8" name="Shape 57"/>
                        <wps:cNvSpPr/>
                        <wps:spPr>
                          <a:xfrm>
                            <a:off x="942035"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9" name="Shape 58"/>
                        <wps:cNvSpPr/>
                        <wps:spPr>
                          <a:xfrm>
                            <a:off x="1413052"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0" name="Rectangle 640"/>
                        <wps:cNvSpPr/>
                        <wps:spPr>
                          <a:xfrm>
                            <a:off x="91804" y="537624"/>
                            <a:ext cx="369701" cy="154434"/>
                          </a:xfrm>
                          <a:prstGeom prst="rect">
                            <a:avLst/>
                          </a:prstGeom>
                          <a:ln>
                            <a:noFill/>
                          </a:ln>
                        </wps:spPr>
                        <wps:txbx>
                          <w:txbxContent>
                            <w:p w14:paraId="67B24925"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1</w:t>
                              </w:r>
                            </w:p>
                          </w:txbxContent>
                        </wps:txbx>
                        <wps:bodyPr vert="horz" lIns="0" tIns="0" rIns="0" bIns="0" rtlCol="0">
                          <a:noAutofit/>
                        </wps:bodyPr>
                      </wps:wsp>
                      <wps:wsp>
                        <wps:cNvPr id="641" name="Rectangle 641"/>
                        <wps:cNvSpPr/>
                        <wps:spPr>
                          <a:xfrm>
                            <a:off x="569057" y="537624"/>
                            <a:ext cx="369702" cy="154434"/>
                          </a:xfrm>
                          <a:prstGeom prst="rect">
                            <a:avLst/>
                          </a:prstGeom>
                          <a:ln>
                            <a:noFill/>
                          </a:ln>
                        </wps:spPr>
                        <wps:txbx>
                          <w:txbxContent>
                            <w:p w14:paraId="3DACF4EC"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2</w:t>
                              </w:r>
                            </w:p>
                          </w:txbxContent>
                        </wps:txbx>
                        <wps:bodyPr vert="horz" lIns="0" tIns="0" rIns="0" bIns="0" rtlCol="0">
                          <a:noAutofit/>
                        </wps:bodyPr>
                      </wps:wsp>
                      <wps:wsp>
                        <wps:cNvPr id="642" name="Rectangle 642"/>
                        <wps:cNvSpPr/>
                        <wps:spPr>
                          <a:xfrm>
                            <a:off x="1042834" y="537624"/>
                            <a:ext cx="369701" cy="154434"/>
                          </a:xfrm>
                          <a:prstGeom prst="rect">
                            <a:avLst/>
                          </a:prstGeom>
                          <a:ln>
                            <a:noFill/>
                          </a:ln>
                        </wps:spPr>
                        <wps:txbx>
                          <w:txbxContent>
                            <w:p w14:paraId="2F3CCB77"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3</w:t>
                              </w:r>
                            </w:p>
                          </w:txbxContent>
                        </wps:txbx>
                        <wps:bodyPr vert="horz" lIns="0" tIns="0" rIns="0" bIns="0" rtlCol="0">
                          <a:noAutofit/>
                        </wps:bodyPr>
                      </wps:wsp>
                      <wps:wsp>
                        <wps:cNvPr id="643" name="Shape 62"/>
                        <wps:cNvSpPr/>
                        <wps:spPr>
                          <a:xfrm>
                            <a:off x="0" y="1003295"/>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4" name="Shape 63"/>
                        <wps:cNvSpPr/>
                        <wps:spPr>
                          <a:xfrm>
                            <a:off x="0"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5" name="Shape 64"/>
                        <wps:cNvSpPr/>
                        <wps:spPr>
                          <a:xfrm>
                            <a:off x="471019"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6" name="Shape 65"/>
                        <wps:cNvSpPr/>
                        <wps:spPr>
                          <a:xfrm>
                            <a:off x="942036"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7" name="Shape 66"/>
                        <wps:cNvSpPr/>
                        <wps:spPr>
                          <a:xfrm>
                            <a:off x="1413052"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8" name="Rectangle 648"/>
                        <wps:cNvSpPr/>
                        <wps:spPr>
                          <a:xfrm>
                            <a:off x="91804" y="857666"/>
                            <a:ext cx="369701" cy="154434"/>
                          </a:xfrm>
                          <a:prstGeom prst="rect">
                            <a:avLst/>
                          </a:prstGeom>
                          <a:ln>
                            <a:noFill/>
                          </a:ln>
                        </wps:spPr>
                        <wps:txbx>
                          <w:txbxContent>
                            <w:p w14:paraId="4A5663E1"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1</w:t>
                              </w:r>
                            </w:p>
                          </w:txbxContent>
                        </wps:txbx>
                        <wps:bodyPr vert="horz" lIns="0" tIns="0" rIns="0" bIns="0" rtlCol="0">
                          <a:noAutofit/>
                        </wps:bodyPr>
                      </wps:wsp>
                      <wps:wsp>
                        <wps:cNvPr id="649" name="Rectangle 649"/>
                        <wps:cNvSpPr/>
                        <wps:spPr>
                          <a:xfrm>
                            <a:off x="569057" y="857666"/>
                            <a:ext cx="369702" cy="154434"/>
                          </a:xfrm>
                          <a:prstGeom prst="rect">
                            <a:avLst/>
                          </a:prstGeom>
                          <a:ln>
                            <a:noFill/>
                          </a:ln>
                        </wps:spPr>
                        <wps:txbx>
                          <w:txbxContent>
                            <w:p w14:paraId="6F428BCC"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2</w:t>
                              </w:r>
                            </w:p>
                          </w:txbxContent>
                        </wps:txbx>
                        <wps:bodyPr vert="horz" lIns="0" tIns="0" rIns="0" bIns="0" rtlCol="0">
                          <a:noAutofit/>
                        </wps:bodyPr>
                      </wps:wsp>
                      <wps:wsp>
                        <wps:cNvPr id="650" name="Rectangle 650"/>
                        <wps:cNvSpPr/>
                        <wps:spPr>
                          <a:xfrm>
                            <a:off x="1042834" y="857666"/>
                            <a:ext cx="369701" cy="154434"/>
                          </a:xfrm>
                          <a:prstGeom prst="rect">
                            <a:avLst/>
                          </a:prstGeom>
                          <a:ln>
                            <a:noFill/>
                          </a:ln>
                        </wps:spPr>
                        <wps:txbx>
                          <w:txbxContent>
                            <w:p w14:paraId="66FA01E0"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3</w:t>
                              </w:r>
                            </w:p>
                          </w:txbxContent>
                        </wps:txbx>
                        <wps:bodyPr vert="horz" lIns="0" tIns="0" rIns="0" bIns="0" rtlCol="0">
                          <a:noAutofit/>
                        </wps:bodyPr>
                      </wps:wsp>
                      <wps:wsp>
                        <wps:cNvPr id="651" name="Rectangle 651"/>
                        <wps:cNvSpPr/>
                        <wps:spPr>
                          <a:xfrm>
                            <a:off x="4543881" y="541165"/>
                            <a:ext cx="2422610" cy="201318"/>
                          </a:xfrm>
                          <a:prstGeom prst="rect">
                            <a:avLst/>
                          </a:prstGeom>
                          <a:ln>
                            <a:noFill/>
                          </a:ln>
                        </wps:spPr>
                        <wps:txbx>
                          <w:txbxContent>
                            <w:p w14:paraId="2026D674" w14:textId="77777777" w:rsidR="00206644" w:rsidRPr="00A909ED" w:rsidRDefault="00206644" w:rsidP="00DA1D9F">
                              <w:pPr>
                                <w:rPr>
                                  <w:rFonts w:ascii="Arial" w:eastAsia="Arial" w:hAnsi="Arial" w:cstheme="minorBidi"/>
                                  <w:b/>
                                  <w:bCs/>
                                  <w:color w:val="6A8A36"/>
                                  <w:kern w:val="24"/>
                                  <w:sz w:val="15"/>
                                  <w:szCs w:val="15"/>
                                  <w:lang w:val="es-ES_tradnl"/>
                                </w:rPr>
                              </w:pPr>
                              <w:r w:rsidRPr="00A909ED">
                                <w:rPr>
                                  <w:rFonts w:ascii="Arial" w:eastAsia="Arial" w:hAnsi="Arial" w:cstheme="minorBidi"/>
                                  <w:b/>
                                  <w:bCs/>
                                  <w:color w:val="6A8A36"/>
                                  <w:kern w:val="24"/>
                                  <w:sz w:val="15"/>
                                  <w:szCs w:val="15"/>
                                  <w:lang w:val="es-ES_tradnl"/>
                                </w:rPr>
                                <w:t>Uso sostenible de las especies silvestres</w:t>
                              </w:r>
                            </w:p>
                          </w:txbxContent>
                        </wps:txbx>
                        <wps:bodyPr vert="horz" lIns="0" tIns="0" rIns="0" bIns="0" rtlCol="0">
                          <a:noAutofit/>
                        </wps:bodyPr>
                      </wps:wsp>
                      <wps:wsp>
                        <wps:cNvPr id="652" name="Rectangle 652"/>
                        <wps:cNvSpPr/>
                        <wps:spPr>
                          <a:xfrm>
                            <a:off x="4552411" y="857665"/>
                            <a:ext cx="809181" cy="239799"/>
                          </a:xfrm>
                          <a:prstGeom prst="rect">
                            <a:avLst/>
                          </a:prstGeom>
                          <a:ln>
                            <a:noFill/>
                          </a:ln>
                        </wps:spPr>
                        <wps:txbx>
                          <w:txbxContent>
                            <w:p w14:paraId="0CFDDF15" w14:textId="77777777" w:rsidR="00206644" w:rsidRPr="0067149D" w:rsidRDefault="00206644" w:rsidP="00DA1D9F">
                              <w:pPr>
                                <w:rPr>
                                  <w:rFonts w:ascii="Arial" w:eastAsia="Arial" w:hAnsi="Arial" w:cstheme="minorBidi"/>
                                  <w:b/>
                                  <w:bCs/>
                                  <w:color w:val="6A8A36"/>
                                  <w:kern w:val="24"/>
                                  <w:sz w:val="15"/>
                                  <w:szCs w:val="15"/>
                                </w:rPr>
                              </w:pPr>
                              <w:r w:rsidRPr="0067149D">
                                <w:rPr>
                                  <w:rFonts w:ascii="Arial" w:eastAsia="Arial" w:hAnsi="Arial" w:cstheme="minorBidi"/>
                                  <w:b/>
                                  <w:bCs/>
                                  <w:color w:val="6A8A36"/>
                                  <w:kern w:val="24"/>
                                  <w:sz w:val="15"/>
                                  <w:szCs w:val="15"/>
                                </w:rPr>
                                <w:t>Valores</w:t>
                              </w:r>
                            </w:p>
                          </w:txbxContent>
                        </wps:txbx>
                        <wps:bodyPr vert="horz" lIns="0" tIns="0" rIns="0" bIns="0" rtlCol="0">
                          <a:noAutofit/>
                        </wps:bodyPr>
                      </wps:wsp>
                      <wps:wsp>
                        <wps:cNvPr id="653" name="Shape 72"/>
                        <wps:cNvSpPr/>
                        <wps:spPr>
                          <a:xfrm>
                            <a:off x="476756" y="1327016"/>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4" name="Shape 73"/>
                        <wps:cNvSpPr/>
                        <wps:spPr>
                          <a:xfrm>
                            <a:off x="476756"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5" name="Shape 74"/>
                        <wps:cNvSpPr/>
                        <wps:spPr>
                          <a:xfrm>
                            <a:off x="947772"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6" name="Shape 75"/>
                        <wps:cNvSpPr/>
                        <wps:spPr>
                          <a:xfrm>
                            <a:off x="1418791"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7" name="Shape 76"/>
                        <wps:cNvSpPr/>
                        <wps:spPr>
                          <a:xfrm>
                            <a:off x="1889807"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8" name="Rectangle 658"/>
                        <wps:cNvSpPr/>
                        <wps:spPr>
                          <a:xfrm>
                            <a:off x="568558" y="1181387"/>
                            <a:ext cx="369701" cy="154434"/>
                          </a:xfrm>
                          <a:prstGeom prst="rect">
                            <a:avLst/>
                          </a:prstGeom>
                          <a:ln>
                            <a:noFill/>
                          </a:ln>
                        </wps:spPr>
                        <wps:txbx>
                          <w:txbxContent>
                            <w:p w14:paraId="0263F24A"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1</w:t>
                              </w:r>
                            </w:p>
                          </w:txbxContent>
                        </wps:txbx>
                        <wps:bodyPr vert="horz" lIns="0" tIns="0" rIns="0" bIns="0" rtlCol="0">
                          <a:noAutofit/>
                        </wps:bodyPr>
                      </wps:wsp>
                      <wps:wsp>
                        <wps:cNvPr id="659" name="Rectangle 659"/>
                        <wps:cNvSpPr/>
                        <wps:spPr>
                          <a:xfrm>
                            <a:off x="1045813" y="1181387"/>
                            <a:ext cx="369702" cy="154434"/>
                          </a:xfrm>
                          <a:prstGeom prst="rect">
                            <a:avLst/>
                          </a:prstGeom>
                          <a:ln>
                            <a:noFill/>
                          </a:ln>
                        </wps:spPr>
                        <wps:txbx>
                          <w:txbxContent>
                            <w:p w14:paraId="4F52A333"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2</w:t>
                              </w:r>
                            </w:p>
                          </w:txbxContent>
                        </wps:txbx>
                        <wps:bodyPr vert="horz" lIns="0" tIns="0" rIns="0" bIns="0" rtlCol="0">
                          <a:noAutofit/>
                        </wps:bodyPr>
                      </wps:wsp>
                      <wps:wsp>
                        <wps:cNvPr id="660" name="Rectangle 660"/>
                        <wps:cNvSpPr/>
                        <wps:spPr>
                          <a:xfrm>
                            <a:off x="1519589" y="1181387"/>
                            <a:ext cx="369702" cy="154434"/>
                          </a:xfrm>
                          <a:prstGeom prst="rect">
                            <a:avLst/>
                          </a:prstGeom>
                          <a:ln>
                            <a:noFill/>
                          </a:ln>
                        </wps:spPr>
                        <wps:txbx>
                          <w:txbxContent>
                            <w:p w14:paraId="304BBCB7"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3</w:t>
                              </w:r>
                            </w:p>
                          </w:txbxContent>
                        </wps:txbx>
                        <wps:bodyPr vert="horz" lIns="0" tIns="0" rIns="0" bIns="0" rtlCol="0">
                          <a:noAutofit/>
                        </wps:bodyPr>
                      </wps:wsp>
                      <wps:wsp>
                        <wps:cNvPr id="661" name="Rectangle 661"/>
                        <wps:cNvSpPr/>
                        <wps:spPr>
                          <a:xfrm>
                            <a:off x="4552368" y="1181387"/>
                            <a:ext cx="2281783" cy="208737"/>
                          </a:xfrm>
                          <a:prstGeom prst="rect">
                            <a:avLst/>
                          </a:prstGeom>
                          <a:ln>
                            <a:noFill/>
                          </a:ln>
                        </wps:spPr>
                        <wps:txbx>
                          <w:txbxContent>
                            <w:p w14:paraId="64937326" w14:textId="77777777" w:rsidR="00206644" w:rsidRPr="0067149D" w:rsidRDefault="00206644" w:rsidP="00DA1D9F">
                              <w:pPr>
                                <w:rPr>
                                  <w:rFonts w:ascii="Arial" w:eastAsia="Arial" w:hAnsi="Arial" w:cstheme="minorBidi"/>
                                  <w:b/>
                                  <w:bCs/>
                                  <w:color w:val="6A8A36"/>
                                  <w:kern w:val="24"/>
                                  <w:sz w:val="15"/>
                                  <w:szCs w:val="15"/>
                                </w:rPr>
                              </w:pPr>
                              <w:r w:rsidRPr="0067149D">
                                <w:rPr>
                                  <w:rFonts w:ascii="Arial" w:eastAsia="Arial" w:hAnsi="Arial" w:cstheme="minorBidi"/>
                                  <w:b/>
                                  <w:bCs/>
                                  <w:color w:val="6A8A36"/>
                                  <w:kern w:val="24"/>
                                  <w:sz w:val="15"/>
                                  <w:szCs w:val="15"/>
                                </w:rPr>
                                <w:t>Especies exóticas invasoras</w:t>
                              </w:r>
                            </w:p>
                          </w:txbxContent>
                        </wps:txbx>
                        <wps:bodyPr vert="horz" lIns="0" tIns="0" rIns="0" bIns="0" rtlCol="0">
                          <a:noAutofit/>
                        </wps:bodyPr>
                      </wps:wsp>
                      <wps:wsp>
                        <wps:cNvPr id="662" name="Shape 81"/>
                        <wps:cNvSpPr/>
                        <wps:spPr>
                          <a:xfrm>
                            <a:off x="30226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3" name="Rectangle 663"/>
                        <wps:cNvSpPr/>
                        <wps:spPr>
                          <a:xfrm>
                            <a:off x="331400" y="100125"/>
                            <a:ext cx="394406" cy="192531"/>
                          </a:xfrm>
                          <a:prstGeom prst="rect">
                            <a:avLst/>
                          </a:prstGeom>
                          <a:ln>
                            <a:noFill/>
                          </a:ln>
                        </wps:spPr>
                        <wps:txbx>
                          <w:txbxContent>
                            <w:p w14:paraId="07B55B44"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64" name="Rectangle 664"/>
                        <wps:cNvSpPr/>
                        <wps:spPr>
                          <a:xfrm>
                            <a:off x="461505" y="220421"/>
                            <a:ext cx="174781" cy="150936"/>
                          </a:xfrm>
                          <a:prstGeom prst="rect">
                            <a:avLst/>
                          </a:prstGeom>
                          <a:ln>
                            <a:noFill/>
                          </a:ln>
                        </wps:spPr>
                        <wps:txbx>
                          <w:txbxContent>
                            <w:p w14:paraId="537AE6BD" w14:textId="2A01F7BA" w:rsidR="00206644" w:rsidRPr="0058617E" w:rsidRDefault="00206644" w:rsidP="0058617E">
                              <w:pPr>
                                <w:spacing w:line="240" w:lineRule="auto"/>
                                <w:rPr>
                                  <w:rFonts w:ascii="Arial" w:eastAsia="Arial" w:hAnsi="Arial" w:cstheme="minorBidi"/>
                                  <w:b/>
                                  <w:bCs/>
                                  <w:color w:val="FFFEFD"/>
                                  <w:kern w:val="24"/>
                                  <w:sz w:val="15"/>
                                  <w:szCs w:val="15"/>
                                </w:rPr>
                              </w:pPr>
                              <w:r w:rsidRPr="0058617E">
                                <w:rPr>
                                  <w:rFonts w:ascii="Arial" w:eastAsia="Arial" w:hAnsi="Arial" w:cstheme="minorBidi"/>
                                  <w:b/>
                                  <w:bCs/>
                                  <w:color w:val="FFFEFD"/>
                                  <w:kern w:val="24"/>
                                  <w:sz w:val="15"/>
                                  <w:szCs w:val="15"/>
                                </w:rPr>
                                <w:t>7</w:t>
                              </w:r>
                            </w:p>
                          </w:txbxContent>
                        </wps:txbx>
                        <wps:bodyPr vert="horz" lIns="0" tIns="0" rIns="0" bIns="0" rtlCol="0">
                          <a:noAutofit/>
                        </wps:bodyPr>
                      </wps:wsp>
                      <wps:wsp>
                        <wps:cNvPr id="665" name="Shape 84"/>
                        <wps:cNvSpPr/>
                        <wps:spPr>
                          <a:xfrm>
                            <a:off x="77361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6" name="Rectangle 666"/>
                        <wps:cNvSpPr/>
                        <wps:spPr>
                          <a:xfrm>
                            <a:off x="802752" y="100126"/>
                            <a:ext cx="394406" cy="154434"/>
                          </a:xfrm>
                          <a:prstGeom prst="rect">
                            <a:avLst/>
                          </a:prstGeom>
                          <a:ln>
                            <a:noFill/>
                          </a:ln>
                        </wps:spPr>
                        <wps:txbx>
                          <w:txbxContent>
                            <w:p w14:paraId="2CF2D2DA"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67" name="Rectangle 667"/>
                        <wps:cNvSpPr/>
                        <wps:spPr>
                          <a:xfrm>
                            <a:off x="912823" y="216922"/>
                            <a:ext cx="118457" cy="154435"/>
                          </a:xfrm>
                          <a:prstGeom prst="rect">
                            <a:avLst/>
                          </a:prstGeom>
                          <a:ln>
                            <a:noFill/>
                          </a:ln>
                        </wps:spPr>
                        <wps:txbx>
                          <w:txbxContent>
                            <w:p w14:paraId="7A8FC823" w14:textId="77777777" w:rsidR="00206644" w:rsidRPr="0058617E" w:rsidRDefault="00206644" w:rsidP="0058617E">
                              <w:pPr>
                                <w:spacing w:line="240" w:lineRule="auto"/>
                                <w:rPr>
                                  <w:rFonts w:ascii="Arial" w:eastAsia="Arial" w:hAnsi="Arial" w:cstheme="minorBidi"/>
                                  <w:b/>
                                  <w:bCs/>
                                  <w:color w:val="FFFEFD"/>
                                  <w:kern w:val="24"/>
                                  <w:sz w:val="15"/>
                                  <w:szCs w:val="15"/>
                                </w:rPr>
                              </w:pPr>
                              <w:r w:rsidRPr="0058617E">
                                <w:rPr>
                                  <w:rFonts w:ascii="Arial" w:eastAsia="Arial" w:hAnsi="Arial" w:cstheme="minorBidi"/>
                                  <w:b/>
                                  <w:bCs/>
                                  <w:color w:val="FFFEFD"/>
                                  <w:kern w:val="24"/>
                                  <w:sz w:val="15"/>
                                  <w:szCs w:val="15"/>
                                </w:rPr>
                                <w:t>8</w:t>
                              </w:r>
                            </w:p>
                          </w:txbxContent>
                        </wps:txbx>
                        <wps:bodyPr vert="horz" lIns="0" tIns="0" rIns="0" bIns="0" rtlCol="0">
                          <a:noAutofit/>
                        </wps:bodyPr>
                      </wps:wsp>
                      <wps:wsp>
                        <wps:cNvPr id="668" name="Shape 87"/>
                        <wps:cNvSpPr/>
                        <wps:spPr>
                          <a:xfrm>
                            <a:off x="1244962"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9" name="Rectangle 669"/>
                        <wps:cNvSpPr/>
                        <wps:spPr>
                          <a:xfrm>
                            <a:off x="1274104" y="100126"/>
                            <a:ext cx="394406" cy="154434"/>
                          </a:xfrm>
                          <a:prstGeom prst="rect">
                            <a:avLst/>
                          </a:prstGeom>
                          <a:ln>
                            <a:noFill/>
                          </a:ln>
                        </wps:spPr>
                        <wps:txbx>
                          <w:txbxContent>
                            <w:p w14:paraId="78FDE9D6" w14:textId="77777777" w:rsidR="00206644" w:rsidRPr="00DA19B1" w:rsidRDefault="00206644" w:rsidP="007D6FB4">
                              <w:pPr>
                                <w:spacing w:line="240" w:lineRule="auto"/>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0" name="Rectangle 670"/>
                        <wps:cNvSpPr/>
                        <wps:spPr>
                          <a:xfrm>
                            <a:off x="1340730" y="216922"/>
                            <a:ext cx="111106" cy="150935"/>
                          </a:xfrm>
                          <a:prstGeom prst="rect">
                            <a:avLst/>
                          </a:prstGeom>
                          <a:ln>
                            <a:noFill/>
                          </a:ln>
                        </wps:spPr>
                        <wps:txbx>
                          <w:txbxContent>
                            <w:p w14:paraId="4000B226" w14:textId="77777777" w:rsidR="00206644" w:rsidRPr="0058617E" w:rsidRDefault="00206644" w:rsidP="0058617E">
                              <w:pPr>
                                <w:spacing w:line="240" w:lineRule="auto"/>
                                <w:rPr>
                                  <w:rFonts w:ascii="Arial" w:eastAsia="Arial" w:hAnsi="Arial" w:cstheme="minorBidi"/>
                                  <w:b/>
                                  <w:bCs/>
                                  <w:color w:val="FFFEFD"/>
                                  <w:kern w:val="24"/>
                                  <w:sz w:val="15"/>
                                  <w:szCs w:val="15"/>
                                </w:rPr>
                              </w:pPr>
                              <w:r w:rsidRPr="0058617E">
                                <w:rPr>
                                  <w:rFonts w:ascii="Arial" w:eastAsia="Arial" w:hAnsi="Arial" w:cstheme="minorBidi"/>
                                  <w:b/>
                                  <w:bCs/>
                                  <w:color w:val="FFFEFD"/>
                                  <w:kern w:val="24"/>
                                  <w:sz w:val="15"/>
                                  <w:szCs w:val="15"/>
                                </w:rPr>
                                <w:t>9</w:t>
                              </w:r>
                            </w:p>
                          </w:txbxContent>
                        </wps:txbx>
                        <wps:bodyPr vert="horz" lIns="0" tIns="0" rIns="0" bIns="0" rtlCol="0">
                          <a:noAutofit/>
                        </wps:bodyPr>
                      </wps:wsp>
                      <wps:wsp>
                        <wps:cNvPr id="671" name="Shape 90"/>
                        <wps:cNvSpPr/>
                        <wps:spPr>
                          <a:xfrm>
                            <a:off x="1716315"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2" name="Rectangle 672"/>
                        <wps:cNvSpPr/>
                        <wps:spPr>
                          <a:xfrm>
                            <a:off x="1745456" y="100126"/>
                            <a:ext cx="394406" cy="154434"/>
                          </a:xfrm>
                          <a:prstGeom prst="rect">
                            <a:avLst/>
                          </a:prstGeom>
                          <a:ln>
                            <a:noFill/>
                          </a:ln>
                        </wps:spPr>
                        <wps:txbx>
                          <w:txbxContent>
                            <w:p w14:paraId="75BF3BEF"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3" name="Rectangle 673"/>
                        <wps:cNvSpPr/>
                        <wps:spPr>
                          <a:xfrm>
                            <a:off x="1830092" y="216922"/>
                            <a:ext cx="135322" cy="154434"/>
                          </a:xfrm>
                          <a:prstGeom prst="rect">
                            <a:avLst/>
                          </a:prstGeom>
                          <a:ln>
                            <a:noFill/>
                          </a:ln>
                        </wps:spPr>
                        <wps:txbx>
                          <w:txbxContent>
                            <w:p w14:paraId="446B41C0" w14:textId="77777777" w:rsidR="00206644" w:rsidRDefault="00206644" w:rsidP="00DA1D9F">
                              <w:pPr>
                                <w:rPr>
                                  <w:sz w:val="24"/>
                                  <w:szCs w:val="24"/>
                                </w:rPr>
                              </w:pPr>
                              <w:r w:rsidRPr="00BA2CC2">
                                <w:rPr>
                                  <w:rFonts w:ascii="Arial" w:eastAsia="Arial" w:hAnsi="Arial" w:cstheme="minorBidi"/>
                                  <w:b/>
                                  <w:bCs/>
                                  <w:color w:val="FFFEFD"/>
                                  <w:kern w:val="24"/>
                                  <w:sz w:val="15"/>
                                  <w:szCs w:val="15"/>
                                </w:rPr>
                                <w:t>10</w:t>
                              </w:r>
                            </w:p>
                          </w:txbxContent>
                        </wps:txbx>
                        <wps:bodyPr vert="horz" lIns="0" tIns="0" rIns="0" bIns="0" rtlCol="0">
                          <a:noAutofit/>
                        </wps:bodyPr>
                      </wps:wsp>
                      <wps:wsp>
                        <wps:cNvPr id="674" name="Shape 93"/>
                        <wps:cNvSpPr/>
                        <wps:spPr>
                          <a:xfrm>
                            <a:off x="218766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5" name="Rectangle 675"/>
                        <wps:cNvSpPr/>
                        <wps:spPr>
                          <a:xfrm>
                            <a:off x="2216808" y="100126"/>
                            <a:ext cx="394406" cy="154434"/>
                          </a:xfrm>
                          <a:prstGeom prst="rect">
                            <a:avLst/>
                          </a:prstGeom>
                          <a:ln>
                            <a:noFill/>
                          </a:ln>
                        </wps:spPr>
                        <wps:txbx>
                          <w:txbxContent>
                            <w:p w14:paraId="61C63B63"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6" name="Rectangle 676"/>
                        <wps:cNvSpPr/>
                        <wps:spPr>
                          <a:xfrm>
                            <a:off x="2301444" y="216922"/>
                            <a:ext cx="135322" cy="154434"/>
                          </a:xfrm>
                          <a:prstGeom prst="rect">
                            <a:avLst/>
                          </a:prstGeom>
                          <a:ln>
                            <a:noFill/>
                          </a:ln>
                        </wps:spPr>
                        <wps:txbx>
                          <w:txbxContent>
                            <w:p w14:paraId="0CE1409A" w14:textId="77777777" w:rsidR="00206644" w:rsidRDefault="00206644" w:rsidP="00DA1D9F">
                              <w:pPr>
                                <w:rPr>
                                  <w:sz w:val="24"/>
                                  <w:szCs w:val="24"/>
                                </w:rPr>
                              </w:pPr>
                              <w:r w:rsidRPr="00BA2CC2">
                                <w:rPr>
                                  <w:rFonts w:ascii="Arial" w:eastAsia="Arial" w:hAnsi="Arial" w:cstheme="minorBidi"/>
                                  <w:b/>
                                  <w:bCs/>
                                  <w:color w:val="FFFEFD"/>
                                  <w:kern w:val="24"/>
                                  <w:sz w:val="15"/>
                                  <w:szCs w:val="15"/>
                                </w:rPr>
                                <w:t>11</w:t>
                              </w:r>
                            </w:p>
                          </w:txbxContent>
                        </wps:txbx>
                        <wps:bodyPr vert="horz" lIns="0" tIns="0" rIns="0" bIns="0" rtlCol="0">
                          <a:noAutofit/>
                        </wps:bodyPr>
                      </wps:wsp>
                      <wps:wsp>
                        <wps:cNvPr id="677" name="Shape 96"/>
                        <wps:cNvSpPr/>
                        <wps:spPr>
                          <a:xfrm>
                            <a:off x="2659017"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8" name="Rectangle 678"/>
                        <wps:cNvSpPr/>
                        <wps:spPr>
                          <a:xfrm>
                            <a:off x="2688159" y="100126"/>
                            <a:ext cx="394406" cy="154434"/>
                          </a:xfrm>
                          <a:prstGeom prst="rect">
                            <a:avLst/>
                          </a:prstGeom>
                          <a:ln>
                            <a:noFill/>
                          </a:ln>
                        </wps:spPr>
                        <wps:txbx>
                          <w:txbxContent>
                            <w:p w14:paraId="3877FC2F"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9" name="Rectangle 679"/>
                        <wps:cNvSpPr/>
                        <wps:spPr>
                          <a:xfrm>
                            <a:off x="2772795" y="216922"/>
                            <a:ext cx="135322" cy="154434"/>
                          </a:xfrm>
                          <a:prstGeom prst="rect">
                            <a:avLst/>
                          </a:prstGeom>
                          <a:ln>
                            <a:noFill/>
                          </a:ln>
                        </wps:spPr>
                        <wps:txbx>
                          <w:txbxContent>
                            <w:p w14:paraId="6E125F4D" w14:textId="77777777" w:rsidR="00206644" w:rsidRDefault="00206644" w:rsidP="00DA1D9F">
                              <w:pPr>
                                <w:rPr>
                                  <w:sz w:val="24"/>
                                  <w:szCs w:val="24"/>
                                </w:rPr>
                              </w:pPr>
                              <w:r w:rsidRPr="00BA2CC2">
                                <w:rPr>
                                  <w:rFonts w:ascii="Arial" w:eastAsia="Arial" w:hAnsi="Arial" w:cstheme="minorBidi"/>
                                  <w:b/>
                                  <w:bCs/>
                                  <w:color w:val="FFFEFD"/>
                                  <w:kern w:val="24"/>
                                  <w:sz w:val="15"/>
                                  <w:szCs w:val="15"/>
                                </w:rPr>
                                <w:t>12</w:t>
                              </w:r>
                            </w:p>
                          </w:txbxContent>
                        </wps:txbx>
                        <wps:bodyPr vert="horz" lIns="0" tIns="0" rIns="0" bIns="0" rtlCol="0">
                          <a:noAutofit/>
                        </wps:bodyPr>
                      </wps:wsp>
                      <wps:wsp>
                        <wps:cNvPr id="680" name="Shape 99"/>
                        <wps:cNvSpPr/>
                        <wps:spPr>
                          <a:xfrm>
                            <a:off x="313037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1" name="Rectangle 681"/>
                        <wps:cNvSpPr/>
                        <wps:spPr>
                          <a:xfrm>
                            <a:off x="3159510" y="100126"/>
                            <a:ext cx="394406" cy="154434"/>
                          </a:xfrm>
                          <a:prstGeom prst="rect">
                            <a:avLst/>
                          </a:prstGeom>
                          <a:ln>
                            <a:noFill/>
                          </a:ln>
                        </wps:spPr>
                        <wps:txbx>
                          <w:txbxContent>
                            <w:p w14:paraId="51DF1112"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wps:txbx>
                        <wps:bodyPr vert="horz" lIns="0" tIns="0" rIns="0" bIns="0" rtlCol="0">
                          <a:noAutofit/>
                        </wps:bodyPr>
                      </wps:wsp>
                      <wps:wsp>
                        <wps:cNvPr id="682" name="Rectangle 682"/>
                        <wps:cNvSpPr/>
                        <wps:spPr>
                          <a:xfrm>
                            <a:off x="3244147" y="216922"/>
                            <a:ext cx="135322" cy="154434"/>
                          </a:xfrm>
                          <a:prstGeom prst="rect">
                            <a:avLst/>
                          </a:prstGeom>
                          <a:ln>
                            <a:noFill/>
                          </a:ln>
                        </wps:spPr>
                        <wps:txbx>
                          <w:txbxContent>
                            <w:p w14:paraId="759EC25E" w14:textId="77777777" w:rsidR="00206644" w:rsidRDefault="00206644" w:rsidP="00DA1D9F">
                              <w:pPr>
                                <w:rPr>
                                  <w:sz w:val="24"/>
                                  <w:szCs w:val="24"/>
                                </w:rPr>
                              </w:pPr>
                              <w:r w:rsidRPr="00BA2CC2">
                                <w:rPr>
                                  <w:rFonts w:ascii="Arial" w:eastAsia="Arial" w:hAnsi="Arial" w:cstheme="minorBidi"/>
                                  <w:b/>
                                  <w:bCs/>
                                  <w:color w:val="FFFEFD"/>
                                  <w:kern w:val="24"/>
                                  <w:sz w:val="15"/>
                                  <w:szCs w:val="15"/>
                                </w:rPr>
                                <w:t>13</w:t>
                              </w:r>
                            </w:p>
                          </w:txbxContent>
                        </wps:txbx>
                        <wps:bodyPr vert="horz" lIns="0" tIns="0" rIns="0" bIns="0" rtlCol="0">
                          <a:noAutofit/>
                        </wps:bodyPr>
                      </wps:wsp>
                      <wps:wsp>
                        <wps:cNvPr id="683" name="Shape 102"/>
                        <wps:cNvSpPr/>
                        <wps:spPr>
                          <a:xfrm>
                            <a:off x="3601724" y="3499"/>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4" name="Rectangle 684"/>
                        <wps:cNvSpPr/>
                        <wps:spPr>
                          <a:xfrm>
                            <a:off x="3630862" y="100126"/>
                            <a:ext cx="394406" cy="154434"/>
                          </a:xfrm>
                          <a:prstGeom prst="rect">
                            <a:avLst/>
                          </a:prstGeom>
                          <a:ln>
                            <a:noFill/>
                          </a:ln>
                        </wps:spPr>
                        <wps:txbx>
                          <w:txbxContent>
                            <w:p w14:paraId="66938064"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wps:txbx>
                        <wps:bodyPr vert="horz" lIns="0" tIns="0" rIns="0" bIns="0" rtlCol="0">
                          <a:noAutofit/>
                        </wps:bodyPr>
                      </wps:wsp>
                      <wps:wsp>
                        <wps:cNvPr id="685" name="Rectangle 685"/>
                        <wps:cNvSpPr/>
                        <wps:spPr>
                          <a:xfrm>
                            <a:off x="3715499" y="216922"/>
                            <a:ext cx="135322" cy="154434"/>
                          </a:xfrm>
                          <a:prstGeom prst="rect">
                            <a:avLst/>
                          </a:prstGeom>
                          <a:ln>
                            <a:noFill/>
                          </a:ln>
                        </wps:spPr>
                        <wps:txbx>
                          <w:txbxContent>
                            <w:p w14:paraId="43B15A10" w14:textId="77777777" w:rsidR="00206644" w:rsidRDefault="00206644" w:rsidP="00DA1D9F">
                              <w:pPr>
                                <w:rPr>
                                  <w:sz w:val="24"/>
                                  <w:szCs w:val="24"/>
                                </w:rPr>
                              </w:pPr>
                              <w:r w:rsidRPr="00BA2CC2">
                                <w:rPr>
                                  <w:rFonts w:ascii="Arial" w:eastAsia="Arial" w:hAnsi="Arial" w:cstheme="minorBidi"/>
                                  <w:b/>
                                  <w:bCs/>
                                  <w:color w:val="FFFEFD"/>
                                  <w:kern w:val="24"/>
                                  <w:sz w:val="15"/>
                                  <w:szCs w:val="15"/>
                                </w:rPr>
                                <w:t>14</w:t>
                              </w:r>
                            </w:p>
                          </w:txbxContent>
                        </wps:txbx>
                        <wps:bodyPr vert="horz" lIns="0" tIns="0" rIns="0" bIns="0" rtlCol="0">
                          <a:noAutofit/>
                        </wps:bodyPr>
                      </wps:wsp>
                      <wps:wsp>
                        <wps:cNvPr id="686" name="Shape 105"/>
                        <wps:cNvSpPr/>
                        <wps:spPr>
                          <a:xfrm>
                            <a:off x="407307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87" name="Rectangle 687"/>
                        <wps:cNvSpPr/>
                        <wps:spPr>
                          <a:xfrm>
                            <a:off x="4102217" y="100126"/>
                            <a:ext cx="394406" cy="154434"/>
                          </a:xfrm>
                          <a:prstGeom prst="rect">
                            <a:avLst/>
                          </a:prstGeom>
                          <a:ln>
                            <a:noFill/>
                          </a:ln>
                        </wps:spPr>
                        <wps:txbx>
                          <w:txbxContent>
                            <w:p w14:paraId="05D8FA92"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wps:txbx>
                        <wps:bodyPr vert="horz" lIns="0" tIns="0" rIns="0" bIns="0" rtlCol="0">
                          <a:noAutofit/>
                        </wps:bodyPr>
                      </wps:wsp>
                      <wps:wsp>
                        <wps:cNvPr id="688" name="Rectangle 688"/>
                        <wps:cNvSpPr/>
                        <wps:spPr>
                          <a:xfrm>
                            <a:off x="4186852" y="216922"/>
                            <a:ext cx="135322" cy="154434"/>
                          </a:xfrm>
                          <a:prstGeom prst="rect">
                            <a:avLst/>
                          </a:prstGeom>
                          <a:ln>
                            <a:noFill/>
                          </a:ln>
                        </wps:spPr>
                        <wps:txbx>
                          <w:txbxContent>
                            <w:p w14:paraId="701175F3" w14:textId="77777777" w:rsidR="00206644" w:rsidRDefault="00206644" w:rsidP="00DA1D9F">
                              <w:pPr>
                                <w:rPr>
                                  <w:sz w:val="24"/>
                                  <w:szCs w:val="24"/>
                                </w:rPr>
                              </w:pPr>
                              <w:r w:rsidRPr="00BA2CC2">
                                <w:rPr>
                                  <w:rFonts w:ascii="Arial" w:eastAsia="Arial" w:hAnsi="Arial" w:cstheme="minorBidi"/>
                                  <w:b/>
                                  <w:bCs/>
                                  <w:color w:val="FFFEFD"/>
                                  <w:kern w:val="24"/>
                                  <w:sz w:val="15"/>
                                  <w:szCs w:val="15"/>
                                </w:rPr>
                                <w:t>15</w:t>
                              </w:r>
                            </w:p>
                          </w:txbxContent>
                        </wps:txbx>
                        <wps:bodyPr vert="horz" lIns="0" tIns="0" rIns="0" bIns="0" rtlCol="0">
                          <a:noAutofit/>
                        </wps:bodyPr>
                      </wps:wsp>
                      <wps:wsp>
                        <wps:cNvPr id="689" name="Shape 108"/>
                        <wps:cNvSpPr/>
                        <wps:spPr>
                          <a:xfrm>
                            <a:off x="454442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0" name="Rectangle 690"/>
                        <wps:cNvSpPr/>
                        <wps:spPr>
                          <a:xfrm>
                            <a:off x="4573568" y="62488"/>
                            <a:ext cx="394406" cy="154435"/>
                          </a:xfrm>
                          <a:prstGeom prst="rect">
                            <a:avLst/>
                          </a:prstGeom>
                          <a:ln>
                            <a:noFill/>
                          </a:ln>
                        </wps:spPr>
                        <wps:txbx>
                          <w:txbxContent>
                            <w:p w14:paraId="68E6CCFB"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wps:txbx>
                        <wps:bodyPr vert="horz" lIns="0" tIns="0" rIns="0" bIns="0" rtlCol="0">
                          <a:noAutofit/>
                        </wps:bodyPr>
                      </wps:wsp>
                      <wps:wsp>
                        <wps:cNvPr id="691" name="Rectangle 691"/>
                        <wps:cNvSpPr/>
                        <wps:spPr>
                          <a:xfrm>
                            <a:off x="4658203" y="216922"/>
                            <a:ext cx="135322" cy="154434"/>
                          </a:xfrm>
                          <a:prstGeom prst="rect">
                            <a:avLst/>
                          </a:prstGeom>
                          <a:ln>
                            <a:noFill/>
                          </a:ln>
                        </wps:spPr>
                        <wps:txbx>
                          <w:txbxContent>
                            <w:p w14:paraId="7952B3FD" w14:textId="77777777" w:rsidR="00206644" w:rsidRDefault="00206644" w:rsidP="00DA1D9F">
                              <w:pPr>
                                <w:rPr>
                                  <w:sz w:val="24"/>
                                  <w:szCs w:val="24"/>
                                </w:rPr>
                              </w:pPr>
                              <w:r w:rsidRPr="00BA2CC2">
                                <w:rPr>
                                  <w:rFonts w:ascii="Arial" w:eastAsia="Arial" w:hAnsi="Arial" w:cstheme="minorBidi"/>
                                  <w:b/>
                                  <w:bCs/>
                                  <w:color w:val="FFFEFD"/>
                                  <w:kern w:val="24"/>
                                  <w:sz w:val="15"/>
                                  <w:szCs w:val="15"/>
                                </w:rPr>
                                <w:t>16</w:t>
                              </w:r>
                            </w:p>
                          </w:txbxContent>
                        </wps:txbx>
                        <wps:bodyPr vert="horz" lIns="0" tIns="0" rIns="0" bIns="0" rtlCol="0">
                          <a:noAutofit/>
                        </wps:bodyPr>
                      </wps:wsp>
                      <wps:wsp>
                        <wps:cNvPr id="692" name="Shape 111"/>
                        <wps:cNvSpPr/>
                        <wps:spPr>
                          <a:xfrm>
                            <a:off x="5015778"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3" name="Rectangle 693"/>
                        <wps:cNvSpPr/>
                        <wps:spPr>
                          <a:xfrm>
                            <a:off x="5044919" y="100126"/>
                            <a:ext cx="394406" cy="154434"/>
                          </a:xfrm>
                          <a:prstGeom prst="rect">
                            <a:avLst/>
                          </a:prstGeom>
                          <a:ln>
                            <a:noFill/>
                          </a:ln>
                        </wps:spPr>
                        <wps:txbx>
                          <w:txbxContent>
                            <w:p w14:paraId="74CFE5F2"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wps:txbx>
                        <wps:bodyPr vert="horz" lIns="0" tIns="0" rIns="0" bIns="0" rtlCol="0">
                          <a:noAutofit/>
                        </wps:bodyPr>
                      </wps:wsp>
                      <wps:wsp>
                        <wps:cNvPr id="694" name="Rectangle 694"/>
                        <wps:cNvSpPr/>
                        <wps:spPr>
                          <a:xfrm>
                            <a:off x="5129555" y="216922"/>
                            <a:ext cx="135322" cy="154434"/>
                          </a:xfrm>
                          <a:prstGeom prst="rect">
                            <a:avLst/>
                          </a:prstGeom>
                          <a:ln>
                            <a:noFill/>
                          </a:ln>
                        </wps:spPr>
                        <wps:txbx>
                          <w:txbxContent>
                            <w:p w14:paraId="66B56AA0" w14:textId="77777777" w:rsidR="00206644" w:rsidRDefault="00206644" w:rsidP="00DA1D9F">
                              <w:pPr>
                                <w:rPr>
                                  <w:sz w:val="24"/>
                                  <w:szCs w:val="24"/>
                                </w:rPr>
                              </w:pPr>
                              <w:r w:rsidRPr="00BA2CC2">
                                <w:rPr>
                                  <w:rFonts w:ascii="Arial" w:eastAsia="Arial" w:hAnsi="Arial" w:cstheme="minorBidi"/>
                                  <w:b/>
                                  <w:bCs/>
                                  <w:color w:val="FFFEFD"/>
                                  <w:kern w:val="24"/>
                                  <w:sz w:val="15"/>
                                  <w:szCs w:val="15"/>
                                </w:rPr>
                                <w:t>17</w:t>
                              </w:r>
                            </w:p>
                          </w:txbxContent>
                        </wps:txbx>
                        <wps:bodyPr vert="horz" lIns="0" tIns="0" rIns="0" bIns="0" rtlCol="0">
                          <a:noAutofit/>
                        </wps:bodyPr>
                      </wps:wsp>
                      <wps:wsp>
                        <wps:cNvPr id="695" name="Rectangle 695"/>
                        <wps:cNvSpPr/>
                        <wps:spPr>
                          <a:xfrm>
                            <a:off x="1988609" y="1497796"/>
                            <a:ext cx="369702" cy="154434"/>
                          </a:xfrm>
                          <a:prstGeom prst="rect">
                            <a:avLst/>
                          </a:prstGeom>
                          <a:ln>
                            <a:noFill/>
                          </a:ln>
                        </wps:spPr>
                        <wps:txbx>
                          <w:txbxContent>
                            <w:p w14:paraId="58C863C0"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3</w:t>
                              </w:r>
                            </w:p>
                          </w:txbxContent>
                        </wps:txbx>
                        <wps:bodyPr vert="horz" lIns="0" tIns="0" rIns="0" bIns="0" rtlCol="0">
                          <a:noAutofit/>
                        </wps:bodyPr>
                      </wps:wsp>
                      <wps:wsp>
                        <wps:cNvPr id="696" name="Shape 115"/>
                        <wps:cNvSpPr/>
                        <wps:spPr>
                          <a:xfrm flipV="1">
                            <a:off x="471274" y="1596656"/>
                            <a:ext cx="1891289" cy="46724"/>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7" name="Shape 116"/>
                        <wps:cNvSpPr/>
                        <wps:spPr>
                          <a:xfrm>
                            <a:off x="474322" y="146593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8" name="Shape 117"/>
                        <wps:cNvSpPr/>
                        <wps:spPr>
                          <a:xfrm>
                            <a:off x="945341"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9" name="Shape 118"/>
                        <wps:cNvSpPr/>
                        <wps:spPr>
                          <a:xfrm>
                            <a:off x="1416357"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0" name="Shape 119"/>
                        <wps:cNvSpPr/>
                        <wps:spPr>
                          <a:xfrm>
                            <a:off x="2358393" y="146155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1" name="Shape 120"/>
                        <wps:cNvSpPr/>
                        <wps:spPr>
                          <a:xfrm>
                            <a:off x="1887376" y="1455071"/>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2" name="Rectangle 702"/>
                        <wps:cNvSpPr/>
                        <wps:spPr>
                          <a:xfrm>
                            <a:off x="538960" y="1378277"/>
                            <a:ext cx="438674" cy="389582"/>
                          </a:xfrm>
                          <a:prstGeom prst="rect">
                            <a:avLst/>
                          </a:prstGeom>
                          <a:ln>
                            <a:noFill/>
                          </a:ln>
                        </wps:spPr>
                        <wps:txbx>
                          <w:txbxContent>
                            <w:p w14:paraId="1AA79E9C" w14:textId="77777777" w:rsidR="00206644" w:rsidRDefault="00206644" w:rsidP="00F826F7">
                              <w:pPr>
                                <w:spacing w:after="0" w:line="240" w:lineRule="auto"/>
                                <w:rPr>
                                  <w:sz w:val="24"/>
                                  <w:szCs w:val="24"/>
                                </w:rPr>
                              </w:pPr>
                              <w:r w:rsidRPr="00B247F0">
                                <w:rPr>
                                  <w:rFonts w:ascii="Arial" w:eastAsia="Arial" w:hAnsi="Arial" w:cstheme="minorBidi"/>
                                  <w:b/>
                                  <w:bCs/>
                                  <w:color w:val="D1532B"/>
                                  <w:kern w:val="24"/>
                                  <w:sz w:val="15"/>
                                  <w:szCs w:val="15"/>
                                </w:rPr>
                                <w:t>Análisis</w:t>
                              </w:r>
                              <w:r w:rsidRPr="00C05246">
                                <w:rPr>
                                  <w:rFonts w:ascii="Arial" w:eastAsia="Arial" w:hAnsi="Arial" w:cstheme="minorBidi"/>
                                  <w:b/>
                                  <w:bCs/>
                                  <w:color w:val="D1532B"/>
                                  <w:kern w:val="24"/>
                                  <w:sz w:val="15"/>
                                  <w:szCs w:val="15"/>
                                </w:rPr>
                                <w:t xml:space="preserve"> inicial</w:t>
                              </w:r>
                            </w:p>
                          </w:txbxContent>
                        </wps:txbx>
                        <wps:bodyPr vert="horz" lIns="0" tIns="0" rIns="0" bIns="0" rtlCol="0">
                          <a:noAutofit/>
                        </wps:bodyPr>
                      </wps:wsp>
                      <wps:wsp>
                        <wps:cNvPr id="703" name="Rectangle 703"/>
                        <wps:cNvSpPr/>
                        <wps:spPr>
                          <a:xfrm>
                            <a:off x="1036159" y="1497753"/>
                            <a:ext cx="369702" cy="154434"/>
                          </a:xfrm>
                          <a:prstGeom prst="rect">
                            <a:avLst/>
                          </a:prstGeom>
                          <a:ln>
                            <a:noFill/>
                          </a:ln>
                        </wps:spPr>
                        <wps:txbx>
                          <w:txbxContent>
                            <w:p w14:paraId="2B7C82B1"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1</w:t>
                              </w:r>
                            </w:p>
                          </w:txbxContent>
                        </wps:txbx>
                        <wps:bodyPr vert="horz" lIns="0" tIns="0" rIns="0" bIns="0" rtlCol="0">
                          <a:noAutofit/>
                        </wps:bodyPr>
                      </wps:wsp>
                      <wps:wsp>
                        <wps:cNvPr id="704" name="Rectangle 704"/>
                        <wps:cNvSpPr/>
                        <wps:spPr>
                          <a:xfrm>
                            <a:off x="1520021" y="1497753"/>
                            <a:ext cx="369702" cy="154434"/>
                          </a:xfrm>
                          <a:prstGeom prst="rect">
                            <a:avLst/>
                          </a:prstGeom>
                          <a:ln>
                            <a:noFill/>
                          </a:ln>
                        </wps:spPr>
                        <wps:txbx>
                          <w:txbxContent>
                            <w:p w14:paraId="62AE86BB"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2</w:t>
                              </w:r>
                            </w:p>
                          </w:txbxContent>
                        </wps:txbx>
                        <wps:bodyPr vert="horz" lIns="0" tIns="0" rIns="0" bIns="0" rtlCol="0">
                          <a:noAutofit/>
                        </wps:bodyPr>
                      </wps:wsp>
                      <wps:wsp>
                        <wps:cNvPr id="705" name="Rectangle 705"/>
                        <wps:cNvSpPr/>
                        <wps:spPr>
                          <a:xfrm>
                            <a:off x="1522229" y="1826598"/>
                            <a:ext cx="369702" cy="162965"/>
                          </a:xfrm>
                          <a:prstGeom prst="rect">
                            <a:avLst/>
                          </a:prstGeom>
                          <a:ln>
                            <a:noFill/>
                          </a:ln>
                        </wps:spPr>
                        <wps:txbx>
                          <w:txbxContent>
                            <w:p w14:paraId="5C73AA3E"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2</w:t>
                              </w:r>
                            </w:p>
                          </w:txbxContent>
                        </wps:txbx>
                        <wps:bodyPr vert="horz" lIns="0" tIns="0" rIns="0" bIns="0" rtlCol="0">
                          <a:noAutofit/>
                        </wps:bodyPr>
                      </wps:wsp>
                      <wps:wsp>
                        <wps:cNvPr id="706" name="Shape 127"/>
                        <wps:cNvSpPr/>
                        <wps:spPr>
                          <a:xfrm>
                            <a:off x="474322" y="1967911"/>
                            <a:ext cx="1888445" cy="47094"/>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7" name="Shape 128"/>
                        <wps:cNvSpPr/>
                        <wps:spPr>
                          <a:xfrm>
                            <a:off x="1412535"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8" name="Shape 129"/>
                        <wps:cNvSpPr/>
                        <wps:spPr>
                          <a:xfrm>
                            <a:off x="1887376"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9" name="Shape 130"/>
                        <wps:cNvSpPr/>
                        <wps:spPr>
                          <a:xfrm>
                            <a:off x="2366799" y="1791290"/>
                            <a:ext cx="0" cy="183928"/>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0" name="Rectangle 710"/>
                        <wps:cNvSpPr/>
                        <wps:spPr>
                          <a:xfrm>
                            <a:off x="1031280" y="1817795"/>
                            <a:ext cx="369702" cy="154434"/>
                          </a:xfrm>
                          <a:prstGeom prst="rect">
                            <a:avLst/>
                          </a:prstGeom>
                          <a:ln>
                            <a:noFill/>
                          </a:ln>
                        </wps:spPr>
                        <wps:txbx>
                          <w:txbxContent>
                            <w:p w14:paraId="5C570575"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1</w:t>
                              </w:r>
                            </w:p>
                          </w:txbxContent>
                        </wps:txbx>
                        <wps:bodyPr vert="horz" lIns="0" tIns="0" rIns="0" bIns="0" rtlCol="0">
                          <a:noAutofit/>
                        </wps:bodyPr>
                      </wps:wsp>
                      <wps:wsp>
                        <wps:cNvPr id="711" name="Shape 132"/>
                        <wps:cNvSpPr/>
                        <wps:spPr>
                          <a:xfrm>
                            <a:off x="2355408" y="2414404"/>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12" name="Rectangle 712"/>
                        <wps:cNvSpPr/>
                        <wps:spPr>
                          <a:xfrm>
                            <a:off x="1988900" y="1826597"/>
                            <a:ext cx="369701" cy="154434"/>
                          </a:xfrm>
                          <a:prstGeom prst="rect">
                            <a:avLst/>
                          </a:prstGeom>
                          <a:ln>
                            <a:noFill/>
                          </a:ln>
                        </wps:spPr>
                        <wps:txbx>
                          <w:txbxContent>
                            <w:p w14:paraId="117939CA"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3</w:t>
                              </w:r>
                            </w:p>
                          </w:txbxContent>
                        </wps:txbx>
                        <wps:bodyPr vert="horz" lIns="0" tIns="0" rIns="0" bIns="0" rtlCol="0">
                          <a:noAutofit/>
                        </wps:bodyPr>
                      </wps:wsp>
                      <wps:wsp>
                        <wps:cNvPr id="713" name="Shape 134"/>
                        <wps:cNvSpPr/>
                        <wps:spPr>
                          <a:xfrm>
                            <a:off x="477041" y="178597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4" name="Shape 135"/>
                        <wps:cNvSpPr/>
                        <wps:spPr>
                          <a:xfrm>
                            <a:off x="945341" y="1783982"/>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5" name="Rectangle 715"/>
                        <wps:cNvSpPr/>
                        <wps:spPr>
                          <a:xfrm>
                            <a:off x="546160" y="1698043"/>
                            <a:ext cx="471128" cy="291520"/>
                          </a:xfrm>
                          <a:prstGeom prst="rect">
                            <a:avLst/>
                          </a:prstGeom>
                          <a:ln>
                            <a:noFill/>
                          </a:ln>
                        </wps:spPr>
                        <wps:txbx>
                          <w:txbxContent>
                            <w:p w14:paraId="72AABD84" w14:textId="77777777" w:rsidR="00206644" w:rsidRPr="00F826F7" w:rsidRDefault="00206644" w:rsidP="00F826F7">
                              <w:pPr>
                                <w:spacing w:after="0" w:line="240" w:lineRule="auto"/>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Análisis</w:t>
                              </w:r>
                              <w:r w:rsidRPr="00F826F7">
                                <w:rPr>
                                  <w:rFonts w:ascii="Arial" w:eastAsia="Arial" w:hAnsi="Arial" w:cstheme="minorBidi"/>
                                  <w:b/>
                                  <w:bCs/>
                                  <w:color w:val="D1532B"/>
                                  <w:kern w:val="24"/>
                                  <w:sz w:val="15"/>
                                  <w:szCs w:val="15"/>
                                </w:rPr>
                                <w:t xml:space="preserve"> </w:t>
                              </w:r>
                              <w:r w:rsidRPr="00C05246">
                                <w:rPr>
                                  <w:rFonts w:ascii="Arial" w:eastAsia="Arial" w:hAnsi="Arial" w:cstheme="minorBidi"/>
                                  <w:b/>
                                  <w:bCs/>
                                  <w:color w:val="D1532B"/>
                                  <w:kern w:val="24"/>
                                  <w:sz w:val="15"/>
                                  <w:szCs w:val="15"/>
                                </w:rPr>
                                <w:t>inicial</w:t>
                              </w:r>
                            </w:p>
                          </w:txbxContent>
                        </wps:txbx>
                        <wps:bodyPr vert="horz" lIns="0" tIns="0" rIns="0" bIns="0" rtlCol="0">
                          <a:noAutofit/>
                        </wps:bodyPr>
                      </wps:wsp>
                      <wps:wsp>
                        <wps:cNvPr id="716" name="Rectangle 716"/>
                        <wps:cNvSpPr/>
                        <wps:spPr>
                          <a:xfrm>
                            <a:off x="4544426" y="1465936"/>
                            <a:ext cx="3223769" cy="247238"/>
                          </a:xfrm>
                          <a:prstGeom prst="rect">
                            <a:avLst/>
                          </a:prstGeom>
                          <a:ln>
                            <a:noFill/>
                          </a:ln>
                        </wps:spPr>
                        <wps:txbx>
                          <w:txbxContent>
                            <w:p w14:paraId="1B356791" w14:textId="77777777" w:rsidR="00206644" w:rsidRPr="00A909ED" w:rsidRDefault="00206644" w:rsidP="00DA1D9F">
                              <w:pPr>
                                <w:rPr>
                                  <w:rFonts w:ascii="Arial" w:eastAsia="Arial" w:hAnsi="Arial" w:cstheme="minorBidi"/>
                                  <w:b/>
                                  <w:bCs/>
                                  <w:color w:val="D1532B"/>
                                  <w:kern w:val="24"/>
                                  <w:sz w:val="15"/>
                                  <w:szCs w:val="15"/>
                                  <w:lang w:val="es-ES_tradnl"/>
                                </w:rPr>
                              </w:pPr>
                              <w:r w:rsidRPr="00A909ED">
                                <w:rPr>
                                  <w:rFonts w:ascii="Arial" w:eastAsia="Arial" w:hAnsi="Arial" w:cstheme="minorBidi"/>
                                  <w:b/>
                                  <w:bCs/>
                                  <w:color w:val="D1532B"/>
                                  <w:kern w:val="24"/>
                                  <w:sz w:val="15"/>
                                  <w:szCs w:val="15"/>
                                  <w:lang w:val="es-ES_tradnl"/>
                                </w:rPr>
                                <w:t>Diversidad biológica, agua, alimentación y salud</w:t>
                              </w:r>
                            </w:p>
                          </w:txbxContent>
                        </wps:txbx>
                        <wps:bodyPr vert="horz" lIns="0" tIns="0" rIns="0" bIns="0" rtlCol="0">
                          <a:noAutofit/>
                        </wps:bodyPr>
                      </wps:wsp>
                      <wps:wsp>
                        <wps:cNvPr id="717" name="Rectangle 717"/>
                        <wps:cNvSpPr/>
                        <wps:spPr>
                          <a:xfrm>
                            <a:off x="4552368" y="1789297"/>
                            <a:ext cx="2656323" cy="303534"/>
                          </a:xfrm>
                          <a:prstGeom prst="rect">
                            <a:avLst/>
                          </a:prstGeom>
                          <a:ln>
                            <a:noFill/>
                          </a:ln>
                        </wps:spPr>
                        <wps:txbx>
                          <w:txbxContent>
                            <w:p w14:paraId="6AD2EDD4" w14:textId="77777777" w:rsidR="00206644" w:rsidRPr="00F94CC8" w:rsidRDefault="00206644" w:rsidP="00DA1D9F">
                              <w:pPr>
                                <w:rPr>
                                  <w:rFonts w:ascii="Arial" w:eastAsia="Arial" w:hAnsi="Arial" w:cstheme="minorBidi"/>
                                  <w:b/>
                                  <w:bCs/>
                                  <w:color w:val="D1532B"/>
                                  <w:kern w:val="24"/>
                                  <w:sz w:val="15"/>
                                  <w:szCs w:val="15"/>
                                </w:rPr>
                              </w:pPr>
                              <w:r w:rsidRPr="00F94CC8">
                                <w:rPr>
                                  <w:rFonts w:ascii="Arial" w:eastAsia="Arial" w:hAnsi="Arial" w:cstheme="minorBidi"/>
                                  <w:b/>
                                  <w:bCs/>
                                  <w:color w:val="D1532B"/>
                                  <w:kern w:val="24"/>
                                  <w:sz w:val="15"/>
                                  <w:szCs w:val="15"/>
                                </w:rPr>
                                <w:t>Determinantes del cambio transformador</w:t>
                              </w:r>
                            </w:p>
                          </w:txbxContent>
                        </wps:txbx>
                        <wps:bodyPr vert="horz" lIns="0" tIns="0" rIns="0" bIns="0" rtlCol="0">
                          <a:noAutofit/>
                        </wps:bodyPr>
                      </wps:wsp>
                      <wps:wsp>
                        <wps:cNvPr id="718" name="Shape 141"/>
                        <wps:cNvSpPr/>
                        <wps:spPr>
                          <a:xfrm>
                            <a:off x="1415492" y="2283464"/>
                            <a:ext cx="1413443" cy="46724"/>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9" name="Shape 142"/>
                        <wps:cNvSpPr/>
                        <wps:spPr>
                          <a:xfrm>
                            <a:off x="1416356" y="2109314"/>
                            <a:ext cx="43924" cy="174152"/>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0" name="Shape 143"/>
                        <wps:cNvSpPr/>
                        <wps:spPr>
                          <a:xfrm>
                            <a:off x="2358393" y="2095153"/>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1" name="Shape 144"/>
                        <wps:cNvSpPr/>
                        <wps:spPr>
                          <a:xfrm flipH="1">
                            <a:off x="1843451" y="2109313"/>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2" name="Shape 147"/>
                        <wps:cNvSpPr/>
                        <wps:spPr>
                          <a:xfrm flipH="1">
                            <a:off x="898229" y="2115455"/>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3" name="Rectangle 723"/>
                        <wps:cNvSpPr/>
                        <wps:spPr>
                          <a:xfrm>
                            <a:off x="495034" y="2145136"/>
                            <a:ext cx="516748" cy="145630"/>
                          </a:xfrm>
                          <a:prstGeom prst="rect">
                            <a:avLst/>
                          </a:prstGeom>
                          <a:ln>
                            <a:noFill/>
                          </a:ln>
                        </wps:spPr>
                        <wps:bodyPr vert="horz" lIns="0" tIns="0" rIns="0" bIns="0" rtlCol="0">
                          <a:noAutofit/>
                        </wps:bodyPr>
                      </wps:wsp>
                      <wps:wsp>
                        <wps:cNvPr id="724" name="Rectangle 724"/>
                        <wps:cNvSpPr/>
                        <wps:spPr>
                          <a:xfrm>
                            <a:off x="4552371" y="2137830"/>
                            <a:ext cx="2346798" cy="192356"/>
                          </a:xfrm>
                          <a:prstGeom prst="rect">
                            <a:avLst/>
                          </a:prstGeom>
                          <a:ln>
                            <a:noFill/>
                          </a:ln>
                        </wps:spPr>
                        <wps:txbx>
                          <w:txbxContent>
                            <w:p w14:paraId="38FADB26" w14:textId="77777777" w:rsidR="00206644" w:rsidRPr="00F94CC8" w:rsidRDefault="00206644" w:rsidP="00DA1D9F">
                              <w:pPr>
                                <w:rPr>
                                  <w:rFonts w:ascii="Arial" w:eastAsia="Arial" w:hAnsi="Arial" w:cstheme="minorBidi"/>
                                  <w:b/>
                                  <w:bCs/>
                                  <w:color w:val="D1532B"/>
                                  <w:kern w:val="24"/>
                                  <w:sz w:val="15"/>
                                  <w:szCs w:val="15"/>
                                </w:rPr>
                              </w:pPr>
                              <w:r w:rsidRPr="00F94CC8">
                                <w:rPr>
                                  <w:rFonts w:ascii="Arial" w:eastAsia="Arial" w:hAnsi="Arial" w:cstheme="minorBidi"/>
                                  <w:b/>
                                  <w:bCs/>
                                  <w:color w:val="D1532B"/>
                                  <w:kern w:val="24"/>
                                  <w:sz w:val="15"/>
                                  <w:szCs w:val="15"/>
                                </w:rPr>
                                <w:t>Empresas y diversidad biológica</w:t>
                              </w:r>
                            </w:p>
                          </w:txbxContent>
                        </wps:txbx>
                        <wps:bodyPr vert="horz" lIns="0" tIns="0" rIns="0" bIns="0" rtlCol="0">
                          <a:noAutofit/>
                        </wps:bodyPr>
                      </wps:wsp>
                      <wps:wsp>
                        <wps:cNvPr id="725" name="Shape 149"/>
                        <wps:cNvSpPr/>
                        <wps:spPr>
                          <a:xfrm>
                            <a:off x="937038" y="2283466"/>
                            <a:ext cx="475497"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6" name="Shape 127"/>
                        <wps:cNvSpPr/>
                        <wps:spPr>
                          <a:xfrm flipV="1">
                            <a:off x="1716315" y="2438157"/>
                            <a:ext cx="2539286" cy="152460"/>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7" name="Shape 132"/>
                        <wps:cNvSpPr/>
                        <wps:spPr>
                          <a:xfrm flipH="1">
                            <a:off x="2781973" y="2419930"/>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8" name="Shape 132"/>
                        <wps:cNvSpPr/>
                        <wps:spPr>
                          <a:xfrm flipH="1">
                            <a:off x="3259953" y="2404197"/>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9" name="Rectangle 729"/>
                        <wps:cNvSpPr/>
                        <wps:spPr>
                          <a:xfrm>
                            <a:off x="3393121" y="2436683"/>
                            <a:ext cx="369702" cy="162965"/>
                          </a:xfrm>
                          <a:prstGeom prst="rect">
                            <a:avLst/>
                          </a:prstGeom>
                          <a:ln>
                            <a:noFill/>
                          </a:ln>
                        </wps:spPr>
                        <wps:txbx>
                          <w:txbxContent>
                            <w:p w14:paraId="0AB60179"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2</w:t>
                              </w:r>
                            </w:p>
                          </w:txbxContent>
                        </wps:txbx>
                        <wps:bodyPr vert="horz" lIns="0" tIns="0" rIns="0" bIns="0" rtlCol="0">
                          <a:noAutofit/>
                        </wps:bodyPr>
                      </wps:wsp>
                      <wps:wsp>
                        <wps:cNvPr id="730" name="Rectangle 730"/>
                        <wps:cNvSpPr/>
                        <wps:spPr>
                          <a:xfrm>
                            <a:off x="2924760" y="2436847"/>
                            <a:ext cx="369702" cy="162965"/>
                          </a:xfrm>
                          <a:prstGeom prst="rect">
                            <a:avLst/>
                          </a:prstGeom>
                          <a:ln>
                            <a:noFill/>
                          </a:ln>
                        </wps:spPr>
                        <wps:txbx>
                          <w:txbxContent>
                            <w:p w14:paraId="03632912"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1</w:t>
                              </w:r>
                            </w:p>
                          </w:txbxContent>
                        </wps:txbx>
                        <wps:bodyPr vert="horz" lIns="0" tIns="0" rIns="0" bIns="0" rtlCol="0">
                          <a:noAutofit/>
                        </wps:bodyPr>
                      </wps:wsp>
                      <wps:wsp>
                        <wps:cNvPr id="731" name="Rectangle 731"/>
                        <wps:cNvSpPr/>
                        <wps:spPr>
                          <a:xfrm>
                            <a:off x="4543881" y="2409188"/>
                            <a:ext cx="2565679" cy="324853"/>
                          </a:xfrm>
                          <a:prstGeom prst="rect">
                            <a:avLst/>
                          </a:prstGeom>
                          <a:ln>
                            <a:noFill/>
                          </a:ln>
                        </wps:spPr>
                        <wps:txbx>
                          <w:txbxContent>
                            <w:p w14:paraId="0E2B4E2A" w14:textId="3DEFA442" w:rsidR="00206644" w:rsidRPr="00A7367F" w:rsidRDefault="00206644" w:rsidP="00DA1D9F">
                              <w:pPr>
                                <w:rPr>
                                  <w:rFonts w:ascii="Arial" w:eastAsia="Arial" w:hAnsi="Arial" w:cstheme="minorBidi"/>
                                  <w:b/>
                                  <w:bCs/>
                                  <w:color w:val="7030A0"/>
                                  <w:kern w:val="24"/>
                                  <w:sz w:val="15"/>
                                  <w:szCs w:val="15"/>
                                  <w:lang w:val="es-ES"/>
                                </w:rPr>
                              </w:pPr>
                              <w:r w:rsidRPr="00A7367F">
                                <w:rPr>
                                  <w:rFonts w:ascii="Arial" w:eastAsia="Arial" w:hAnsi="Arial" w:cstheme="minorBidi"/>
                                  <w:b/>
                                  <w:bCs/>
                                  <w:color w:val="7030A0"/>
                                  <w:kern w:val="24"/>
                                  <w:sz w:val="15"/>
                                  <w:szCs w:val="15"/>
                                  <w:lang w:val="es-ES"/>
                                </w:rPr>
                                <w:t xml:space="preserve">Evaluación adicional (posiblemente una segunda evaluación mundial) </w:t>
                              </w:r>
                            </w:p>
                          </w:txbxContent>
                        </wps:txbx>
                        <wps:bodyPr vert="horz" lIns="0" tIns="0" rIns="0" bIns="0" rtlCol="0">
                          <a:noAutofit/>
                        </wps:bodyPr>
                      </wps:wsp>
                      <wps:wsp>
                        <wps:cNvPr id="732" name="Rectangle 732"/>
                        <wps:cNvSpPr/>
                        <wps:spPr>
                          <a:xfrm>
                            <a:off x="977635" y="1969908"/>
                            <a:ext cx="423348" cy="305855"/>
                          </a:xfrm>
                          <a:prstGeom prst="rect">
                            <a:avLst/>
                          </a:prstGeom>
                          <a:ln>
                            <a:noFill/>
                          </a:ln>
                        </wps:spPr>
                        <wps:txbx>
                          <w:txbxContent>
                            <w:p w14:paraId="2E6264B2" w14:textId="77777777" w:rsidR="00206644" w:rsidRDefault="00206644" w:rsidP="00DA1D9F">
                              <w:pPr>
                                <w:rPr>
                                  <w:sz w:val="24"/>
                                  <w:szCs w:val="24"/>
                                </w:rPr>
                              </w:pPr>
                              <w:r w:rsidRPr="00B247F0">
                                <w:rPr>
                                  <w:rFonts w:ascii="Arial" w:eastAsia="Arial" w:hAnsi="Arial" w:cstheme="minorBidi"/>
                                  <w:b/>
                                  <w:bCs/>
                                  <w:color w:val="D1532B"/>
                                  <w:kern w:val="24"/>
                                  <w:sz w:val="15"/>
                                  <w:szCs w:val="15"/>
                                </w:rPr>
                                <w:t>Análisis</w:t>
                              </w:r>
                              <w:r>
                                <w:rPr>
                                  <w:b/>
                                  <w:bCs/>
                                  <w:lang w:val="es-ES"/>
                                </w:rPr>
                                <w:t xml:space="preserve"> </w:t>
                              </w:r>
                              <w:r w:rsidRPr="006921B3">
                                <w:rPr>
                                  <w:rFonts w:ascii="Arial" w:eastAsia="Arial" w:hAnsi="Arial" w:cstheme="minorBidi"/>
                                  <w:b/>
                                  <w:bCs/>
                                  <w:color w:val="D1532B"/>
                                  <w:kern w:val="24"/>
                                  <w:sz w:val="15"/>
                                  <w:szCs w:val="15"/>
                                </w:rPr>
                                <w:t>inicial</w:t>
                              </w:r>
                            </w:p>
                          </w:txbxContent>
                        </wps:txbx>
                        <wps:bodyPr vert="horz" lIns="0" tIns="0" rIns="0" bIns="0" rtlCol="0">
                          <a:noAutofit/>
                        </wps:bodyPr>
                      </wps:wsp>
                      <wps:wsp>
                        <wps:cNvPr id="733" name="Rectangle 733"/>
                        <wps:cNvSpPr/>
                        <wps:spPr>
                          <a:xfrm>
                            <a:off x="1992860" y="2137831"/>
                            <a:ext cx="369702" cy="154434"/>
                          </a:xfrm>
                          <a:prstGeom prst="rect">
                            <a:avLst/>
                          </a:prstGeom>
                          <a:ln>
                            <a:noFill/>
                          </a:ln>
                        </wps:spPr>
                        <wps:txbx>
                          <w:txbxContent>
                            <w:p w14:paraId="0FBDC66D"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1</w:t>
                              </w:r>
                            </w:p>
                          </w:txbxContent>
                        </wps:txbx>
                        <wps:bodyPr vert="horz" lIns="0" tIns="0" rIns="0" bIns="0" rtlCol="0">
                          <a:noAutofit/>
                        </wps:bodyPr>
                      </wps:wsp>
                      <wps:wsp>
                        <wps:cNvPr id="734" name="Rectangle 734"/>
                        <wps:cNvSpPr/>
                        <wps:spPr>
                          <a:xfrm>
                            <a:off x="2441589" y="2135255"/>
                            <a:ext cx="369702" cy="154434"/>
                          </a:xfrm>
                          <a:prstGeom prst="rect">
                            <a:avLst/>
                          </a:prstGeom>
                          <a:ln>
                            <a:noFill/>
                          </a:ln>
                        </wps:spPr>
                        <wps:txbx>
                          <w:txbxContent>
                            <w:p w14:paraId="7E71FB31"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2</w:t>
                              </w:r>
                            </w:p>
                          </w:txbxContent>
                        </wps:txbx>
                        <wps:bodyPr vert="horz" lIns="0" tIns="0" rIns="0" bIns="0" rtlCol="0">
                          <a:noAutofit/>
                        </wps:bodyPr>
                      </wps:wsp>
                      <wps:wsp>
                        <wps:cNvPr id="735" name="Shape 132"/>
                        <wps:cNvSpPr/>
                        <wps:spPr>
                          <a:xfrm flipH="1">
                            <a:off x="3733696" y="2405328"/>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6" name="Shape 132"/>
                        <wps:cNvSpPr/>
                        <wps:spPr>
                          <a:xfrm flipH="1">
                            <a:off x="4211676" y="2404198"/>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7" name="Rectangle 737"/>
                        <wps:cNvSpPr/>
                        <wps:spPr>
                          <a:xfrm>
                            <a:off x="3877330" y="2436683"/>
                            <a:ext cx="369702" cy="162965"/>
                          </a:xfrm>
                          <a:prstGeom prst="rect">
                            <a:avLst/>
                          </a:prstGeom>
                          <a:ln>
                            <a:noFill/>
                          </a:ln>
                        </wps:spPr>
                        <wps:txbx>
                          <w:txbxContent>
                            <w:p w14:paraId="75BE7E75"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3</w:t>
                              </w:r>
                            </w:p>
                          </w:txbxContent>
                        </wps:txbx>
                        <wps:bodyPr vert="horz" lIns="0" tIns="0" rIns="0" bIns="0" rtlCol="0">
                          <a:noAutofit/>
                        </wps:bodyPr>
                      </wps:wsp>
                      <wps:wsp>
                        <wps:cNvPr id="738" name="Rectangle 738"/>
                        <wps:cNvSpPr/>
                        <wps:spPr>
                          <a:xfrm>
                            <a:off x="1970653" y="2317924"/>
                            <a:ext cx="470936" cy="307547"/>
                          </a:xfrm>
                          <a:prstGeom prst="rect">
                            <a:avLst/>
                          </a:prstGeom>
                          <a:ln>
                            <a:noFill/>
                          </a:ln>
                        </wps:spPr>
                        <wps:txbx>
                          <w:txbxContent>
                            <w:p w14:paraId="280651DB" w14:textId="77777777" w:rsidR="00206644" w:rsidRPr="00F103A4" w:rsidRDefault="00206644" w:rsidP="00F826F7">
                              <w:pPr>
                                <w:spacing w:after="0" w:line="240" w:lineRule="auto"/>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Análisis inicial</w:t>
                              </w:r>
                            </w:p>
                          </w:txbxContent>
                        </wps:txbx>
                        <wps:bodyPr vert="horz" lIns="0" tIns="0" rIns="0" bIns="0" rtlCol="0">
                          <a:noAutofit/>
                        </wps:bodyPr>
                      </wps:wsp>
                      <wps:wsp>
                        <wps:cNvPr id="739" name="Shape 143"/>
                        <wps:cNvSpPr/>
                        <wps:spPr>
                          <a:xfrm>
                            <a:off x="2825898" y="2104814"/>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40" name="Shape 132"/>
                        <wps:cNvSpPr/>
                        <wps:spPr>
                          <a:xfrm>
                            <a:off x="2351222" y="2739258"/>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1" name="Shape 127"/>
                        <wps:cNvSpPr/>
                        <wps:spPr>
                          <a:xfrm flipV="1">
                            <a:off x="2347389" y="2763012"/>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2" name="Shape 132"/>
                        <wps:cNvSpPr/>
                        <wps:spPr>
                          <a:xfrm flipH="1">
                            <a:off x="2777788" y="2744784"/>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3" name="Shape 132"/>
                        <wps:cNvSpPr/>
                        <wps:spPr>
                          <a:xfrm flipH="1">
                            <a:off x="3255767" y="2729051"/>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4" name="Rectangle 744"/>
                        <wps:cNvSpPr/>
                        <wps:spPr>
                          <a:xfrm>
                            <a:off x="3388935" y="2761537"/>
                            <a:ext cx="369702" cy="162965"/>
                          </a:xfrm>
                          <a:prstGeom prst="rect">
                            <a:avLst/>
                          </a:prstGeom>
                          <a:ln>
                            <a:noFill/>
                          </a:ln>
                        </wps:spPr>
                        <wps:txbx>
                          <w:txbxContent>
                            <w:p w14:paraId="157F0212"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2</w:t>
                              </w:r>
                            </w:p>
                          </w:txbxContent>
                        </wps:txbx>
                        <wps:bodyPr vert="horz" lIns="0" tIns="0" rIns="0" bIns="0" rtlCol="0">
                          <a:noAutofit/>
                        </wps:bodyPr>
                      </wps:wsp>
                      <wps:wsp>
                        <wps:cNvPr id="745" name="Rectangle 745"/>
                        <wps:cNvSpPr/>
                        <wps:spPr>
                          <a:xfrm>
                            <a:off x="2920574" y="2761701"/>
                            <a:ext cx="369702" cy="162965"/>
                          </a:xfrm>
                          <a:prstGeom prst="rect">
                            <a:avLst/>
                          </a:prstGeom>
                          <a:ln>
                            <a:noFill/>
                          </a:ln>
                        </wps:spPr>
                        <wps:txbx>
                          <w:txbxContent>
                            <w:p w14:paraId="447F3944"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1</w:t>
                              </w:r>
                            </w:p>
                          </w:txbxContent>
                        </wps:txbx>
                        <wps:bodyPr vert="horz" lIns="0" tIns="0" rIns="0" bIns="0" rtlCol="0">
                          <a:noAutofit/>
                        </wps:bodyPr>
                      </wps:wsp>
                      <wps:wsp>
                        <wps:cNvPr id="746" name="Rectangle 746"/>
                        <wps:cNvSpPr/>
                        <wps:spPr>
                          <a:xfrm>
                            <a:off x="4552368" y="2816520"/>
                            <a:ext cx="2159735" cy="267074"/>
                          </a:xfrm>
                          <a:prstGeom prst="rect">
                            <a:avLst/>
                          </a:prstGeom>
                          <a:ln>
                            <a:noFill/>
                          </a:ln>
                        </wps:spPr>
                        <wps:txbx>
                          <w:txbxContent>
                            <w:p w14:paraId="5FC4BF8A" w14:textId="77777777" w:rsidR="00206644" w:rsidRPr="00A7367F" w:rsidRDefault="00206644" w:rsidP="00DA1D9F">
                              <w:pPr>
                                <w:rPr>
                                  <w:rFonts w:ascii="Arial" w:eastAsia="Arial" w:hAnsi="Arial" w:cstheme="minorBidi"/>
                                  <w:b/>
                                  <w:bCs/>
                                  <w:color w:val="7030A0"/>
                                  <w:kern w:val="24"/>
                                  <w:sz w:val="15"/>
                                  <w:szCs w:val="15"/>
                                  <w:lang w:val="es-ES"/>
                                </w:rPr>
                              </w:pPr>
                              <w:r w:rsidRPr="00A7367F">
                                <w:rPr>
                                  <w:rFonts w:ascii="Arial" w:eastAsia="Arial" w:hAnsi="Arial" w:cstheme="minorBidi"/>
                                  <w:b/>
                                  <w:bCs/>
                                  <w:color w:val="7030A0"/>
                                  <w:kern w:val="24"/>
                                  <w:sz w:val="15"/>
                                  <w:szCs w:val="15"/>
                                  <w:lang w:val="es-ES"/>
                                </w:rPr>
                                <w:t>Evaluación adicional</w:t>
                              </w:r>
                            </w:p>
                          </w:txbxContent>
                        </wps:txbx>
                        <wps:bodyPr vert="horz" lIns="0" tIns="0" rIns="0" bIns="0" rtlCol="0">
                          <a:noAutofit/>
                        </wps:bodyPr>
                      </wps:wsp>
                      <wps:wsp>
                        <wps:cNvPr id="747" name="Shape 132"/>
                        <wps:cNvSpPr/>
                        <wps:spPr>
                          <a:xfrm flipH="1">
                            <a:off x="3729510" y="2730182"/>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8" name="Shape 132"/>
                        <wps:cNvSpPr/>
                        <wps:spPr>
                          <a:xfrm flipH="1">
                            <a:off x="4207490" y="2729052"/>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9" name="Rectangle 749"/>
                        <wps:cNvSpPr/>
                        <wps:spPr>
                          <a:xfrm>
                            <a:off x="3873144" y="2761537"/>
                            <a:ext cx="369702" cy="162965"/>
                          </a:xfrm>
                          <a:prstGeom prst="rect">
                            <a:avLst/>
                          </a:prstGeom>
                          <a:ln>
                            <a:noFill/>
                          </a:ln>
                        </wps:spPr>
                        <wps:txbx>
                          <w:txbxContent>
                            <w:p w14:paraId="19F5092C"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3</w:t>
                              </w:r>
                            </w:p>
                          </w:txbxContent>
                        </wps:txbx>
                        <wps:bodyPr vert="horz" lIns="0" tIns="0" rIns="0" bIns="0" rtlCol="0">
                          <a:noAutofit/>
                        </wps:bodyPr>
                      </wps:wsp>
                      <wps:wsp>
                        <wps:cNvPr id="750" name="Rectangle 750"/>
                        <wps:cNvSpPr/>
                        <wps:spPr>
                          <a:xfrm>
                            <a:off x="2438725" y="2622807"/>
                            <a:ext cx="419110" cy="327166"/>
                          </a:xfrm>
                          <a:prstGeom prst="rect">
                            <a:avLst/>
                          </a:prstGeom>
                          <a:ln>
                            <a:noFill/>
                          </a:ln>
                        </wps:spPr>
                        <wps:txbx>
                          <w:txbxContent>
                            <w:p w14:paraId="686D9002" w14:textId="77777777" w:rsidR="00206644" w:rsidRPr="00F826F7" w:rsidRDefault="00206644" w:rsidP="00F826F7">
                              <w:pPr>
                                <w:spacing w:after="0" w:line="240" w:lineRule="auto"/>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Análisis</w:t>
                              </w:r>
                              <w:r w:rsidRPr="00F826F7">
                                <w:rPr>
                                  <w:rFonts w:ascii="Arial" w:eastAsia="Arial" w:hAnsi="Arial" w:cstheme="minorBidi"/>
                                  <w:b/>
                                  <w:bCs/>
                                  <w:color w:val="7030A0"/>
                                  <w:kern w:val="24"/>
                                  <w:sz w:val="15"/>
                                  <w:szCs w:val="15"/>
                                </w:rPr>
                                <w:t xml:space="preserve"> inicial</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7E59C2E" id="Group 4" o:spid="_x0000_s1026" style="position:absolute;left:0;text-align:left;margin-left:-14.2pt;margin-top:363.05pt;width:602.35pt;height:213.7pt;z-index:251659264;mso-wrap-distance-top:14.4pt;mso-wrap-distance-bottom:14.4pt;mso-position-vertical-relative:page;mso-width-relative:margin;mso-height-relative:margin" coordsize="77681,3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">
                <v:shape id="Shape 54" o:spid="_x0000_s1027" style="position:absolute;top:68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" path="m,l1472819,e" filled="f" strokecolor="#6a8a36" strokeweight="1pt">
                  <v:stroke miterlimit="1" joinstyle="miter"/>
                  <v:path arrowok="t" textboxrect="0,0,1472819,0"/>
                </v:shape>
                <v:shape id="Shape 55" o:spid="_x0000_s1028" style="position:absolute;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" path="m,l,179997e" filled="f" strokecolor="#6a8a36" strokeweight="1pt">
                  <v:stroke miterlimit="1" joinstyle="miter"/>
                  <v:path arrowok="t" textboxrect="0,0,0,179997"/>
                </v:shape>
                <v:shape id="Shape 56" o:spid="_x0000_s1029" style="position:absolute;left:471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" path="m,l,179997e" filled="f" strokecolor="#6a8a36" strokeweight="1pt">
                  <v:stroke miterlimit="1" joinstyle="miter"/>
                  <v:path arrowok="t" textboxrect="0,0,0,179997"/>
                </v:shape>
                <v:shape id="Shape 57" o:spid="_x0000_s1030" style="position:absolute;left:942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" path="m,l,179997e" filled="f" strokecolor="#6a8a36" strokeweight="1pt">
                  <v:stroke miterlimit="1" joinstyle="miter"/>
                  <v:path arrowok="t" textboxrect="0,0,0,179997"/>
                </v:shape>
                <v:shape id="Shape 58" o:spid="_x0000_s1031" style="position:absolute;left:1413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" path="m,l,179997e" filled="f" strokecolor="#6a8a36" strokeweight="1pt">
                  <v:stroke miterlimit="1" joinstyle="miter"/>
                  <v:path arrowok="t" textboxrect="0,0,0,179997"/>
                </v:shape>
                <v:rect id="Rectangle 640" o:spid="_x0000_s1032" style="position:absolute;left:918;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67B24925"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1</w:t>
                        </w:r>
                      </w:p>
                    </w:txbxContent>
                  </v:textbox>
                </v:rect>
                <v:rect id="Rectangle 641" o:spid="_x0000_s1033" style="position:absolute;left:5690;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3DACF4EC"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2</w:t>
                        </w:r>
                      </w:p>
                    </w:txbxContent>
                  </v:textbox>
                </v:rect>
                <v:rect id="Rectangle 642" o:spid="_x0000_s1034" style="position:absolute;left:10428;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2F3CCB77"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3</w:t>
                        </w:r>
                      </w:p>
                    </w:txbxContent>
                  </v:textbox>
                </v:rect>
                <v:shape id="Shape 62" o:spid="_x0000_s1035" style="position:absolute;top:100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y7wgAAANwAAAAPAAAAZHJzL2Rvd25yZXYueG1sRI9Ba8JA&#10;FITvBf/D8oTe6sZWQo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DPxxy7wgAAANwAAAAPAAAA&#10;AAAAAAAAAAAAAAcCAABkcnMvZG93bnJldi54bWxQSwUGAAAAAAMAAwC3AAAA9gIAAAAA&#10;" path="m,l1472819,e" filled="f" strokecolor="#6a8a36" strokeweight="1pt">
                  <v:stroke miterlimit="1" joinstyle="miter"/>
                  <v:path arrowok="t" textboxrect="0,0,1472819,0"/>
                </v:shape>
                <v:shape id="Shape 63" o:spid="_x0000_s1036" style="position:absolute;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" path="m,l,179997e" filled="f" strokecolor="#6a8a36" strokeweight="1pt">
                  <v:stroke miterlimit="1" joinstyle="miter"/>
                  <v:path arrowok="t" textboxrect="0,0,0,179997"/>
                </v:shape>
                <v:shape id="Shape 64" o:spid="_x0000_s1037" style="position:absolute;left:471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" path="m,l,179997e" filled="f" strokecolor="#6a8a36" strokeweight="1pt">
                  <v:stroke miterlimit="1" joinstyle="miter"/>
                  <v:path arrowok="t" textboxrect="0,0,0,179997"/>
                </v:shape>
                <v:shape id="Shape 65" o:spid="_x0000_s1038" style="position:absolute;left:942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" path="m,l,179997e" filled="f" strokecolor="#6a8a36" strokeweight="1pt">
                  <v:stroke miterlimit="1" joinstyle="miter"/>
                  <v:path arrowok="t" textboxrect="0,0,0,179997"/>
                </v:shape>
                <v:shape id="Shape 66" o:spid="_x0000_s1039" style="position:absolute;left:1413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" path="m,l,179997e" filled="f" strokecolor="#6a8a36" strokeweight="1pt">
                  <v:stroke miterlimit="1" joinstyle="miter"/>
                  <v:path arrowok="t" textboxrect="0,0,0,179997"/>
                </v:shape>
                <v:rect id="Rectangle 648" o:spid="_x0000_s1040" style="position:absolute;left:918;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4A5663E1"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1</w:t>
                        </w:r>
                      </w:p>
                    </w:txbxContent>
                  </v:textbox>
                </v:rect>
                <v:rect id="Rectangle 649" o:spid="_x0000_s1041" style="position:absolute;left:5690;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6F428BCC"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2</w:t>
                        </w:r>
                      </w:p>
                    </w:txbxContent>
                  </v:textbox>
                </v:rect>
                <v:rect id="Rectangle 650" o:spid="_x0000_s1042" style="position:absolute;left:10428;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66FA01E0"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3</w:t>
                        </w:r>
                      </w:p>
                    </w:txbxContent>
                  </v:textbox>
                </v:rect>
                <v:rect id="Rectangle 651" o:spid="_x0000_s1043" style="position:absolute;left:45438;top:5411;width:24226;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2026D674" w14:textId="77777777" w:rsidR="00206644" w:rsidRPr="00A909ED" w:rsidRDefault="00206644" w:rsidP="00DA1D9F">
                        <w:pPr>
                          <w:rPr>
                            <w:rFonts w:ascii="Arial" w:eastAsia="Arial" w:hAnsi="Arial" w:cstheme="minorBidi"/>
                            <w:b/>
                            <w:bCs/>
                            <w:color w:val="6A8A36"/>
                            <w:kern w:val="24"/>
                            <w:sz w:val="15"/>
                            <w:szCs w:val="15"/>
                            <w:lang w:val="es-ES_tradnl"/>
                          </w:rPr>
                        </w:pPr>
                        <w:r w:rsidRPr="00A909ED">
                          <w:rPr>
                            <w:rFonts w:ascii="Arial" w:eastAsia="Arial" w:hAnsi="Arial" w:cstheme="minorBidi"/>
                            <w:b/>
                            <w:bCs/>
                            <w:color w:val="6A8A36"/>
                            <w:kern w:val="24"/>
                            <w:sz w:val="15"/>
                            <w:szCs w:val="15"/>
                            <w:lang w:val="es-ES_tradnl"/>
                          </w:rPr>
                          <w:t>Uso sostenible de las especies silvestres</w:t>
                        </w:r>
                      </w:p>
                    </w:txbxContent>
                  </v:textbox>
                </v:rect>
                <v:rect id="Rectangle 652" o:spid="_x0000_s1044" style="position:absolute;left:45524;top:8576;width:8091;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0CFDDF15" w14:textId="77777777" w:rsidR="00206644" w:rsidRPr="0067149D" w:rsidRDefault="00206644" w:rsidP="00DA1D9F">
                        <w:pPr>
                          <w:rPr>
                            <w:rFonts w:ascii="Arial" w:eastAsia="Arial" w:hAnsi="Arial" w:cstheme="minorBidi"/>
                            <w:b/>
                            <w:bCs/>
                            <w:color w:val="6A8A36"/>
                            <w:kern w:val="24"/>
                            <w:sz w:val="15"/>
                            <w:szCs w:val="15"/>
                          </w:rPr>
                        </w:pPr>
                        <w:r w:rsidRPr="0067149D">
                          <w:rPr>
                            <w:rFonts w:ascii="Arial" w:eastAsia="Arial" w:hAnsi="Arial" w:cstheme="minorBidi"/>
                            <w:b/>
                            <w:bCs/>
                            <w:color w:val="6A8A36"/>
                            <w:kern w:val="24"/>
                            <w:sz w:val="15"/>
                            <w:szCs w:val="15"/>
                          </w:rPr>
                          <w:t>Valores</w:t>
                        </w:r>
                      </w:p>
                    </w:txbxContent>
                  </v:textbox>
                </v:rect>
                <v:shape id="Shape 72" o:spid="_x0000_s1045" style="position:absolute;left:4767;top:13270;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pmwgAAANwAAAAPAAAAZHJzL2Rvd25yZXYueG1sRI9Ba8JA&#10;FITvBf/D8oTe6sYWQ4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BKHopmwgAAANwAAAAPAAAA&#10;AAAAAAAAAAAAAAcCAABkcnMvZG93bnJldi54bWxQSwUGAAAAAAMAAwC3AAAA9gIAAAAA&#10;" path="m,l1472819,e" filled="f" strokecolor="#6a8a36" strokeweight="1pt">
                  <v:stroke miterlimit="1" joinstyle="miter"/>
                  <v:path arrowok="t" textboxrect="0,0,1472819,0"/>
                </v:shape>
                <v:shape id="Shape 73" o:spid="_x0000_s1046" style="position:absolute;left:4767;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" path="m,l,179997e" filled="f" strokecolor="#6a8a36" strokeweight="1pt">
                  <v:stroke miterlimit="1" joinstyle="miter"/>
                  <v:path arrowok="t" textboxrect="0,0,0,179997"/>
                </v:shape>
                <v:shape id="Shape 74" o:spid="_x0000_s1047" style="position:absolute;left:947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" path="m,l,179997e" filled="f" strokecolor="#6a8a36" strokeweight="1pt">
                  <v:stroke miterlimit="1" joinstyle="miter"/>
                  <v:path arrowok="t" textboxrect="0,0,0,179997"/>
                </v:shape>
                <v:shape id="Shape 75" o:spid="_x0000_s1048" style="position:absolute;left:1418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" path="m,l,179997e" filled="f" strokecolor="#6a8a36" strokeweight="1pt">
                  <v:stroke miterlimit="1" joinstyle="miter"/>
                  <v:path arrowok="t" textboxrect="0,0,0,179997"/>
                </v:shape>
                <v:shape id="Shape 76" o:spid="_x0000_s1049" style="position:absolute;left:18898;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" path="m,l,179997e" filled="f" strokecolor="#6a8a36" strokeweight="1pt">
                  <v:stroke miterlimit="1" joinstyle="miter"/>
                  <v:path arrowok="t" textboxrect="0,0,0,179997"/>
                </v:shape>
                <v:rect id="Rectangle 658" o:spid="_x0000_s1050" style="position:absolute;left:5685;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0263F24A"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1</w:t>
                        </w:r>
                      </w:p>
                    </w:txbxContent>
                  </v:textbox>
                </v:rect>
                <v:rect id="Rectangle 659" o:spid="_x0000_s1051" style="position:absolute;left:10458;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4F52A333"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2</w:t>
                        </w:r>
                      </w:p>
                    </w:txbxContent>
                  </v:textbox>
                </v:rect>
                <v:rect id="Rectangle 660" o:spid="_x0000_s1052" style="position:absolute;left:15195;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304BBCB7" w14:textId="77777777" w:rsidR="00206644" w:rsidRPr="00944EE3" w:rsidRDefault="00206644" w:rsidP="00DA1D9F">
                        <w:pPr>
                          <w:rPr>
                            <w:rFonts w:ascii="Arial" w:eastAsia="Arial" w:hAnsi="Arial" w:cstheme="minorBidi"/>
                            <w:b/>
                            <w:bCs/>
                            <w:color w:val="6A8A36"/>
                            <w:kern w:val="24"/>
                            <w:sz w:val="15"/>
                            <w:szCs w:val="15"/>
                          </w:rPr>
                        </w:pPr>
                        <w:r w:rsidRPr="00944EE3">
                          <w:rPr>
                            <w:rFonts w:ascii="Arial" w:eastAsia="Arial" w:hAnsi="Arial" w:cstheme="minorBidi"/>
                            <w:b/>
                            <w:bCs/>
                            <w:color w:val="6A8A36"/>
                            <w:kern w:val="24"/>
                            <w:sz w:val="15"/>
                            <w:szCs w:val="15"/>
                          </w:rPr>
                          <w:t>Año 3</w:t>
                        </w:r>
                      </w:p>
                    </w:txbxContent>
                  </v:textbox>
                </v:rect>
                <v:rect id="Rectangle 661" o:spid="_x0000_s1053" style="position:absolute;left:45523;top:11813;width:22818;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64937326" w14:textId="77777777" w:rsidR="00206644" w:rsidRPr="0067149D" w:rsidRDefault="00206644" w:rsidP="00DA1D9F">
                        <w:pPr>
                          <w:rPr>
                            <w:rFonts w:ascii="Arial" w:eastAsia="Arial" w:hAnsi="Arial" w:cstheme="minorBidi"/>
                            <w:b/>
                            <w:bCs/>
                            <w:color w:val="6A8A36"/>
                            <w:kern w:val="24"/>
                            <w:sz w:val="15"/>
                            <w:szCs w:val="15"/>
                          </w:rPr>
                        </w:pPr>
                        <w:r w:rsidRPr="0067149D">
                          <w:rPr>
                            <w:rFonts w:ascii="Arial" w:eastAsia="Arial" w:hAnsi="Arial" w:cstheme="minorBidi"/>
                            <w:b/>
                            <w:bCs/>
                            <w:color w:val="6A8A36"/>
                            <w:kern w:val="24"/>
                            <w:sz w:val="15"/>
                            <w:szCs w:val="15"/>
                          </w:rPr>
                          <w:t>Especies exóticas invasoras</w:t>
                        </w:r>
                      </w:p>
                    </w:txbxContent>
                  </v:textbox>
                </v:rect>
                <v:shape id="Shape 81" o:spid="_x0000_s1054" style="position:absolute;left:3022;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63" o:spid="_x0000_s1055" style="position:absolute;left:3314;top:1001;width:3944;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07B55B44"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v:textbox>
                </v:rect>
                <v:rect id="Rectangle 664" o:spid="_x0000_s1056" style="position:absolute;left:4615;top:2204;width:1747;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537AE6BD" w14:textId="2A01F7BA" w:rsidR="00206644" w:rsidRPr="0058617E" w:rsidRDefault="00206644" w:rsidP="0058617E">
                        <w:pPr>
                          <w:spacing w:line="240" w:lineRule="auto"/>
                          <w:rPr>
                            <w:rFonts w:ascii="Arial" w:eastAsia="Arial" w:hAnsi="Arial" w:cstheme="minorBidi"/>
                            <w:b/>
                            <w:bCs/>
                            <w:color w:val="FFFEFD"/>
                            <w:kern w:val="24"/>
                            <w:sz w:val="15"/>
                            <w:szCs w:val="15"/>
                          </w:rPr>
                        </w:pPr>
                        <w:r w:rsidRPr="0058617E">
                          <w:rPr>
                            <w:rFonts w:ascii="Arial" w:eastAsia="Arial" w:hAnsi="Arial" w:cstheme="minorBidi"/>
                            <w:b/>
                            <w:bCs/>
                            <w:color w:val="FFFEFD"/>
                            <w:kern w:val="24"/>
                            <w:sz w:val="15"/>
                            <w:szCs w:val="15"/>
                          </w:rPr>
                          <w:t>7</w:t>
                        </w:r>
                      </w:p>
                    </w:txbxContent>
                  </v:textbox>
                </v:rect>
                <v:shape id="Shape 84" o:spid="_x0000_s1057" style="position:absolute;left:773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666" o:spid="_x0000_s1058" style="position:absolute;left:8027;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2CF2D2DA"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v:textbox>
                </v:rect>
                <v:rect id="Rectangle 667" o:spid="_x0000_s1059" style="position:absolute;left:9128;top:2169;width:118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7A8FC823" w14:textId="77777777" w:rsidR="00206644" w:rsidRPr="0058617E" w:rsidRDefault="00206644" w:rsidP="0058617E">
                        <w:pPr>
                          <w:spacing w:line="240" w:lineRule="auto"/>
                          <w:rPr>
                            <w:rFonts w:ascii="Arial" w:eastAsia="Arial" w:hAnsi="Arial" w:cstheme="minorBidi"/>
                            <w:b/>
                            <w:bCs/>
                            <w:color w:val="FFFEFD"/>
                            <w:kern w:val="24"/>
                            <w:sz w:val="15"/>
                            <w:szCs w:val="15"/>
                          </w:rPr>
                        </w:pPr>
                        <w:r w:rsidRPr="0058617E">
                          <w:rPr>
                            <w:rFonts w:ascii="Arial" w:eastAsia="Arial" w:hAnsi="Arial" w:cstheme="minorBidi"/>
                            <w:b/>
                            <w:bCs/>
                            <w:color w:val="FFFEFD"/>
                            <w:kern w:val="24"/>
                            <w:sz w:val="15"/>
                            <w:szCs w:val="15"/>
                          </w:rPr>
                          <w:t>8</w:t>
                        </w:r>
                      </w:p>
                    </w:txbxContent>
                  </v:textbox>
                </v:rect>
                <v:shape id="Shape 87" o:spid="_x0000_s1060" style="position:absolute;left:12449;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669" o:spid="_x0000_s1061" style="position:absolute;left:1274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78FDE9D6" w14:textId="77777777" w:rsidR="00206644" w:rsidRPr="00DA19B1" w:rsidRDefault="00206644" w:rsidP="007D6FB4">
                        <w:pPr>
                          <w:spacing w:line="240" w:lineRule="auto"/>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v:textbox>
                </v:rect>
                <v:rect id="Rectangle 670" o:spid="_x0000_s1062" style="position:absolute;left:13407;top:2169;width:1111;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4000B226" w14:textId="77777777" w:rsidR="00206644" w:rsidRPr="0058617E" w:rsidRDefault="00206644" w:rsidP="0058617E">
                        <w:pPr>
                          <w:spacing w:line="240" w:lineRule="auto"/>
                          <w:rPr>
                            <w:rFonts w:ascii="Arial" w:eastAsia="Arial" w:hAnsi="Arial" w:cstheme="minorBidi"/>
                            <w:b/>
                            <w:bCs/>
                            <w:color w:val="FFFEFD"/>
                            <w:kern w:val="24"/>
                            <w:sz w:val="15"/>
                            <w:szCs w:val="15"/>
                          </w:rPr>
                        </w:pPr>
                        <w:r w:rsidRPr="0058617E">
                          <w:rPr>
                            <w:rFonts w:ascii="Arial" w:eastAsia="Arial" w:hAnsi="Arial" w:cstheme="minorBidi"/>
                            <w:b/>
                            <w:bCs/>
                            <w:color w:val="FFFEFD"/>
                            <w:kern w:val="24"/>
                            <w:sz w:val="15"/>
                            <w:szCs w:val="15"/>
                          </w:rPr>
                          <w:t>9</w:t>
                        </w:r>
                      </w:p>
                    </w:txbxContent>
                  </v:textbox>
                </v:rect>
                <v:shape id="Shape 90" o:spid="_x0000_s1063" style="position:absolute;left:1716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2" o:spid="_x0000_s1064" style="position:absolute;left:17454;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75BF3BEF"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v:textbox>
                </v:rect>
                <v:rect id="Rectangle 673" o:spid="_x0000_s1065" style="position:absolute;left:18300;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446B41C0" w14:textId="77777777" w:rsidR="00206644" w:rsidRDefault="00206644" w:rsidP="00DA1D9F">
                        <w:pPr>
                          <w:rPr>
                            <w:sz w:val="24"/>
                            <w:szCs w:val="24"/>
                          </w:rPr>
                        </w:pPr>
                        <w:r w:rsidRPr="00BA2CC2">
                          <w:rPr>
                            <w:rFonts w:ascii="Arial" w:eastAsia="Arial" w:hAnsi="Arial" w:cstheme="minorBidi"/>
                            <w:b/>
                            <w:bCs/>
                            <w:color w:val="FFFEFD"/>
                            <w:kern w:val="24"/>
                            <w:sz w:val="15"/>
                            <w:szCs w:val="15"/>
                          </w:rPr>
                          <w:t>10</w:t>
                        </w:r>
                      </w:p>
                    </w:txbxContent>
                  </v:textbox>
                </v:rect>
                <v:shape id="Shape 93" o:spid="_x0000_s1066" style="position:absolute;left:2187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5" o:spid="_x0000_s1067" style="position:absolute;left:2216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61C63B63"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v:textbox>
                </v:rect>
                <v:rect id="Rectangle 676" o:spid="_x0000_s1068" style="position:absolute;left:23014;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0CE1409A" w14:textId="77777777" w:rsidR="00206644" w:rsidRDefault="00206644" w:rsidP="00DA1D9F">
                        <w:pPr>
                          <w:rPr>
                            <w:sz w:val="24"/>
                            <w:szCs w:val="24"/>
                          </w:rPr>
                        </w:pPr>
                        <w:r w:rsidRPr="00BA2CC2">
                          <w:rPr>
                            <w:rFonts w:ascii="Arial" w:eastAsia="Arial" w:hAnsi="Arial" w:cstheme="minorBidi"/>
                            <w:b/>
                            <w:bCs/>
                            <w:color w:val="FFFEFD"/>
                            <w:kern w:val="24"/>
                            <w:sz w:val="15"/>
                            <w:szCs w:val="15"/>
                          </w:rPr>
                          <w:t>11</w:t>
                        </w:r>
                      </w:p>
                    </w:txbxContent>
                  </v:textbox>
                </v:rect>
                <v:shape id="Shape 96" o:spid="_x0000_s1069" style="position:absolute;left:26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78" o:spid="_x0000_s1070" style="position:absolute;left:2688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3877FC2F" w14:textId="77777777" w:rsidR="00206644" w:rsidRPr="00DA19B1" w:rsidRDefault="00206644" w:rsidP="00DA1D9F">
                        <w:pPr>
                          <w:rPr>
                            <w:rFonts w:ascii="Arial" w:eastAsia="Arial" w:hAnsi="Arial" w:cstheme="minorBidi"/>
                            <w:b/>
                            <w:bCs/>
                            <w:color w:val="FFFEFD"/>
                            <w:kern w:val="24"/>
                            <w:sz w:val="15"/>
                            <w:szCs w:val="15"/>
                          </w:rPr>
                        </w:pPr>
                        <w:r w:rsidRPr="00DA19B1">
                          <w:rPr>
                            <w:rFonts w:ascii="Arial" w:eastAsia="Arial" w:hAnsi="Arial" w:cstheme="minorBidi"/>
                            <w:b/>
                            <w:bCs/>
                            <w:color w:val="FFFEFD"/>
                            <w:kern w:val="24"/>
                            <w:sz w:val="15"/>
                            <w:szCs w:val="15"/>
                          </w:rPr>
                          <w:t xml:space="preserve">IPBES </w:t>
                        </w:r>
                      </w:p>
                    </w:txbxContent>
                  </v:textbox>
                </v:rect>
                <v:rect id="Rectangle 679" o:spid="_x0000_s1071" style="position:absolute;left:27727;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6E125F4D" w14:textId="77777777" w:rsidR="00206644" w:rsidRDefault="00206644" w:rsidP="00DA1D9F">
                        <w:pPr>
                          <w:rPr>
                            <w:sz w:val="24"/>
                            <w:szCs w:val="24"/>
                          </w:rPr>
                        </w:pPr>
                        <w:r w:rsidRPr="00BA2CC2">
                          <w:rPr>
                            <w:rFonts w:ascii="Arial" w:eastAsia="Arial" w:hAnsi="Arial" w:cstheme="minorBidi"/>
                            <w:b/>
                            <w:bCs/>
                            <w:color w:val="FFFEFD"/>
                            <w:kern w:val="24"/>
                            <w:sz w:val="15"/>
                            <w:szCs w:val="15"/>
                          </w:rPr>
                          <w:t>12</w:t>
                        </w:r>
                      </w:p>
                    </w:txbxContent>
                  </v:textbox>
                </v:rect>
                <v:shape id="Shape 99" o:spid="_x0000_s1072" style="position:absolute;left:3130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1" o:spid="_x0000_s1073" style="position:absolute;left:31595;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51DF1112"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v:textbox>
                </v:rect>
                <v:rect id="Rectangle 682" o:spid="_x0000_s1074" style="position:absolute;left:32441;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759EC25E" w14:textId="77777777" w:rsidR="00206644" w:rsidRDefault="00206644" w:rsidP="00DA1D9F">
                        <w:pPr>
                          <w:rPr>
                            <w:sz w:val="24"/>
                            <w:szCs w:val="24"/>
                          </w:rPr>
                        </w:pPr>
                        <w:r w:rsidRPr="00BA2CC2">
                          <w:rPr>
                            <w:rFonts w:ascii="Arial" w:eastAsia="Arial" w:hAnsi="Arial" w:cstheme="minorBidi"/>
                            <w:b/>
                            <w:bCs/>
                            <w:color w:val="FFFEFD"/>
                            <w:kern w:val="24"/>
                            <w:sz w:val="15"/>
                            <w:szCs w:val="15"/>
                          </w:rPr>
                          <w:t>13</w:t>
                        </w:r>
                      </w:p>
                    </w:txbxContent>
                  </v:textbox>
                </v:rect>
                <v:shape id="Shape 102" o:spid="_x0000_s1075" style="position:absolute;left:36017;top:34;width:3458;height:367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4" o:spid="_x0000_s1076" style="position:absolute;left:3630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66938064"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v:textbox>
                </v:rect>
                <v:rect id="Rectangle 685" o:spid="_x0000_s1077" style="position:absolute;left:37154;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43B15A10" w14:textId="77777777" w:rsidR="00206644" w:rsidRDefault="00206644" w:rsidP="00DA1D9F">
                        <w:pPr>
                          <w:rPr>
                            <w:sz w:val="24"/>
                            <w:szCs w:val="24"/>
                          </w:rPr>
                        </w:pPr>
                        <w:r w:rsidRPr="00BA2CC2">
                          <w:rPr>
                            <w:rFonts w:ascii="Arial" w:eastAsia="Arial" w:hAnsi="Arial" w:cstheme="minorBidi"/>
                            <w:b/>
                            <w:bCs/>
                            <w:color w:val="FFFEFD"/>
                            <w:kern w:val="24"/>
                            <w:sz w:val="15"/>
                            <w:szCs w:val="15"/>
                          </w:rPr>
                          <w:t>14</w:t>
                        </w:r>
                      </w:p>
                    </w:txbxContent>
                  </v:textbox>
                </v:rect>
                <v:shape id="Shape 105" o:spid="_x0000_s1078" style="position:absolute;left:4073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687" o:spid="_x0000_s1079" style="position:absolute;left:41022;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05D8FA92"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v:textbox>
                </v:rect>
                <v:rect id="Rectangle 688" o:spid="_x0000_s1080" style="position:absolute;left:41868;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701175F3" w14:textId="77777777" w:rsidR="00206644" w:rsidRDefault="00206644" w:rsidP="00DA1D9F">
                        <w:pPr>
                          <w:rPr>
                            <w:sz w:val="24"/>
                            <w:szCs w:val="24"/>
                          </w:rPr>
                        </w:pPr>
                        <w:r w:rsidRPr="00BA2CC2">
                          <w:rPr>
                            <w:rFonts w:ascii="Arial" w:eastAsia="Arial" w:hAnsi="Arial" w:cstheme="minorBidi"/>
                            <w:b/>
                            <w:bCs/>
                            <w:color w:val="FFFEFD"/>
                            <w:kern w:val="24"/>
                            <w:sz w:val="15"/>
                            <w:szCs w:val="15"/>
                          </w:rPr>
                          <w:t>15</w:t>
                        </w:r>
                      </w:p>
                    </w:txbxContent>
                  </v:textbox>
                </v:rect>
                <v:shape id="Shape 108" o:spid="_x0000_s1081" style="position:absolute;left:45444;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690" o:spid="_x0000_s1082" style="position:absolute;left:45735;top:624;width:394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68E6CCFB"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v:textbox>
                </v:rect>
                <v:rect id="Rectangle 691" o:spid="_x0000_s1083" style="position:absolute;left:46582;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7952B3FD" w14:textId="77777777" w:rsidR="00206644" w:rsidRDefault="00206644" w:rsidP="00DA1D9F">
                        <w:pPr>
                          <w:rPr>
                            <w:sz w:val="24"/>
                            <w:szCs w:val="24"/>
                          </w:rPr>
                        </w:pPr>
                        <w:r w:rsidRPr="00BA2CC2">
                          <w:rPr>
                            <w:rFonts w:ascii="Arial" w:eastAsia="Arial" w:hAnsi="Arial" w:cstheme="minorBidi"/>
                            <w:b/>
                            <w:bCs/>
                            <w:color w:val="FFFEFD"/>
                            <w:kern w:val="24"/>
                            <w:sz w:val="15"/>
                            <w:szCs w:val="15"/>
                          </w:rPr>
                          <w:t>16</w:t>
                        </w:r>
                      </w:p>
                    </w:txbxContent>
                  </v:textbox>
                </v:rect>
                <v:shape id="Shape 111" o:spid="_x0000_s1084" style="position:absolute;left:5015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693" o:spid="_x0000_s1085" style="position:absolute;left:50449;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74CFE5F2" w14:textId="77777777" w:rsidR="00206644" w:rsidRDefault="00206644" w:rsidP="00DA1D9F">
                        <w:pPr>
                          <w:rPr>
                            <w:sz w:val="24"/>
                            <w:szCs w:val="24"/>
                          </w:rPr>
                        </w:pPr>
                        <w:r w:rsidRPr="00DA19B1">
                          <w:rPr>
                            <w:rFonts w:ascii="Arial" w:eastAsia="Arial" w:hAnsi="Arial" w:cstheme="minorBidi"/>
                            <w:b/>
                            <w:bCs/>
                            <w:color w:val="FFFEFD"/>
                            <w:kern w:val="24"/>
                            <w:sz w:val="15"/>
                            <w:szCs w:val="15"/>
                          </w:rPr>
                          <w:t>IPBES</w:t>
                        </w:r>
                        <w:r>
                          <w:rPr>
                            <w:lang w:val="es-ES"/>
                          </w:rPr>
                          <w:t xml:space="preserve"> </w:t>
                        </w:r>
                      </w:p>
                    </w:txbxContent>
                  </v:textbox>
                </v:rect>
                <v:rect id="Rectangle 694" o:spid="_x0000_s1086" style="position:absolute;left:51295;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66B56AA0" w14:textId="77777777" w:rsidR="00206644" w:rsidRDefault="00206644" w:rsidP="00DA1D9F">
                        <w:pPr>
                          <w:rPr>
                            <w:sz w:val="24"/>
                            <w:szCs w:val="24"/>
                          </w:rPr>
                        </w:pPr>
                        <w:r w:rsidRPr="00BA2CC2">
                          <w:rPr>
                            <w:rFonts w:ascii="Arial" w:eastAsia="Arial" w:hAnsi="Arial" w:cstheme="minorBidi"/>
                            <w:b/>
                            <w:bCs/>
                            <w:color w:val="FFFEFD"/>
                            <w:kern w:val="24"/>
                            <w:sz w:val="15"/>
                            <w:szCs w:val="15"/>
                          </w:rPr>
                          <w:t>17</w:t>
                        </w:r>
                      </w:p>
                    </w:txbxContent>
                  </v:textbox>
                </v:rect>
                <v:rect id="Rectangle 695" o:spid="_x0000_s1087" style="position:absolute;left:19886;top:14977;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58C863C0"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3</w:t>
                        </w:r>
                      </w:p>
                    </w:txbxContent>
                  </v:textbox>
                </v:rect>
                <v:shape id="Shape 115" o:spid="_x0000_s1088" style="position:absolute;left:4712;top:15966;width:18913;height:467;flip:y;visibility:visible;mso-wrap-style:square;v-text-anchor:top" coordsize="2465858,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" path="m,l2465858,e" filled="f" strokecolor="#d1532b" strokeweight="1pt">
                  <v:stroke miterlimit="1" joinstyle="miter"/>
                  <v:path arrowok="t" textboxrect="0,0,2465858,46724"/>
                </v:shape>
                <v:shape id="Shape 116" o:spid="_x0000_s1089" style="position:absolute;left:4743;top:14659;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" path="m,l,179997e" filled="f" strokecolor="#d1532b" strokeweight="1pt">
                  <v:stroke miterlimit="1" joinstyle="miter"/>
                  <v:path arrowok="t" textboxrect="0,0,0,179997"/>
                </v:shape>
                <v:shape id="Shape 117" o:spid="_x0000_s1090" style="position:absolute;left:945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" path="m,l,179997e" filled="f" strokecolor="#d1532b" strokeweight="1pt">
                  <v:stroke miterlimit="1" joinstyle="miter"/>
                  <v:path arrowok="t" textboxrect="0,0,0,179997"/>
                </v:shape>
                <v:shape id="Shape 118" o:spid="_x0000_s1091" style="position:absolute;left:1416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" path="m,l,179997e" filled="f" strokecolor="#d1532b" strokeweight="1pt">
                  <v:stroke miterlimit="1" joinstyle="miter"/>
                  <v:path arrowok="t" textboxrect="0,0,0,179997"/>
                </v:shape>
                <v:shape id="Shape 119" o:spid="_x0000_s1092" style="position:absolute;left:23583;top:14615;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" path="m,l,179997e" filled="f" strokecolor="#d1532b" strokeweight="1pt">
                  <v:stroke miterlimit="1" joinstyle="miter"/>
                  <v:path arrowok="t" textboxrect="0,0,0,179997"/>
                </v:shape>
                <v:shape id="Shape 120" o:spid="_x0000_s1093" style="position:absolute;left:18873;top:14550;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" path="m,l,179997e" filled="f" strokecolor="#d1532b" strokeweight="1pt">
                  <v:stroke miterlimit="1" joinstyle="miter"/>
                  <v:path arrowok="t" textboxrect="0,0,0,179997"/>
                </v:shape>
                <v:rect id="Rectangle 702" o:spid="_x0000_s1094" style="position:absolute;left:5389;top:13782;width:4387;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1AA79E9C" w14:textId="77777777" w:rsidR="00206644" w:rsidRDefault="00206644" w:rsidP="00F826F7">
                        <w:pPr>
                          <w:spacing w:after="0" w:line="240" w:lineRule="auto"/>
                          <w:rPr>
                            <w:sz w:val="24"/>
                            <w:szCs w:val="24"/>
                          </w:rPr>
                        </w:pPr>
                        <w:r w:rsidRPr="00B247F0">
                          <w:rPr>
                            <w:rFonts w:ascii="Arial" w:eastAsia="Arial" w:hAnsi="Arial" w:cstheme="minorBidi"/>
                            <w:b/>
                            <w:bCs/>
                            <w:color w:val="D1532B"/>
                            <w:kern w:val="24"/>
                            <w:sz w:val="15"/>
                            <w:szCs w:val="15"/>
                          </w:rPr>
                          <w:t>Análisis</w:t>
                        </w:r>
                        <w:r w:rsidRPr="00C05246">
                          <w:rPr>
                            <w:rFonts w:ascii="Arial" w:eastAsia="Arial" w:hAnsi="Arial" w:cstheme="minorBidi"/>
                            <w:b/>
                            <w:bCs/>
                            <w:color w:val="D1532B"/>
                            <w:kern w:val="24"/>
                            <w:sz w:val="15"/>
                            <w:szCs w:val="15"/>
                          </w:rPr>
                          <w:t xml:space="preserve"> inicial</w:t>
                        </w:r>
                      </w:p>
                    </w:txbxContent>
                  </v:textbox>
                </v:rect>
                <v:rect id="Rectangle 703" o:spid="_x0000_s1095" style="position:absolute;left:10361;top:14977;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2B7C82B1"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1</w:t>
                        </w:r>
                      </w:p>
                    </w:txbxContent>
                  </v:textbox>
                </v:rect>
                <v:rect id="Rectangle 704" o:spid="_x0000_s1096" style="position:absolute;left:15200;top:14977;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62AE86BB"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2</w:t>
                        </w:r>
                      </w:p>
                    </w:txbxContent>
                  </v:textbox>
                </v:rect>
                <v:rect id="Rectangle 705" o:spid="_x0000_s1097" style="position:absolute;left:15222;top:1826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5C73AA3E"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2</w:t>
                        </w:r>
                      </w:p>
                    </w:txbxContent>
                  </v:textbox>
                </v:rect>
                <v:shape id="Shape 127" o:spid="_x0000_s1098" style="position:absolute;left:4743;top:19679;width:18884;height:471;visibility:visible;mso-wrap-style:square;v-text-anchor:top" coordsize="148291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" path="m,l1482916,e" filled="f" strokecolor="#d1532b" strokeweight="1pt">
                  <v:stroke miterlimit="1" joinstyle="miter"/>
                  <v:path arrowok="t" textboxrect="0,0,1482916,47094"/>
                </v:shape>
                <v:shape id="Shape 128" o:spid="_x0000_s1099" style="position:absolute;left:14125;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" path="m,l,179997e" filled="f" strokecolor="#d1532b" strokeweight="1pt">
                  <v:stroke miterlimit="1" joinstyle="miter"/>
                  <v:path arrowok="t" textboxrect="0,0,0,179997"/>
                </v:shape>
                <v:shape id="Shape 129" o:spid="_x0000_s1100" style="position:absolute;left:18873;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" path="m,l,179997e" filled="f" strokecolor="#d1532b" strokeweight="1pt">
                  <v:stroke miterlimit="1" joinstyle="miter"/>
                  <v:path arrowok="t" textboxrect="0,0,0,179997"/>
                </v:shape>
                <v:shape id="Shape 130" o:spid="_x0000_s1101" style="position:absolute;left:23667;top:17912;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" path="m,l,179997e" filled="f" strokecolor="#d1532b" strokeweight="1pt">
                  <v:stroke miterlimit="1" joinstyle="miter"/>
                  <v:path arrowok="t" textboxrect="0,0,0,179997"/>
                </v:shape>
                <v:rect id="Rectangle 710" o:spid="_x0000_s1102" style="position:absolute;left:10312;top:18177;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5C570575"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1</w:t>
                        </w:r>
                      </w:p>
                    </w:txbxContent>
                  </v:textbox>
                </v:rect>
                <v:shape id="Shape 132" o:spid="_x0000_s1103" style="position:absolute;left:23554;top:24144;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" path="m,l,179997e" filled="f" strokecolor="#7030a0" strokeweight="1pt">
                  <v:stroke miterlimit="1" joinstyle="miter"/>
                  <v:path arrowok="t" textboxrect="0,0,0,179997"/>
                </v:shape>
                <v:rect id="Rectangle 712" o:spid="_x0000_s1104" style="position:absolute;left:19889;top:18265;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117939CA"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3</w:t>
                        </w:r>
                      </w:p>
                    </w:txbxContent>
                  </v:textbox>
                </v:rect>
                <v:shape id="Shape 134" o:spid="_x0000_s1105" style="position:absolute;left:4770;top:1785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vYwwAAANwAAAAPAAAAZHJzL2Rvd25yZXYueG1sRI9RawIx&#10;EITfC/0PYQt9qzkt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JXRb2MMAAADcAAAADwAA&#10;AAAAAAAAAAAAAAAHAgAAZHJzL2Rvd25yZXYueG1sUEsFBgAAAAADAAMAtwAAAPcCAAAAAA==&#10;" path="m,l,179997e" filled="f" strokecolor="#d1532b" strokeweight="1pt">
                  <v:stroke miterlimit="1" joinstyle="miter"/>
                  <v:path arrowok="t" textboxrect="0,0,0,179997"/>
                </v:shape>
                <v:shape id="Shape 135" o:spid="_x0000_s1106" style="position:absolute;left:9453;top:1783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OswwAAANwAAAAPAAAAZHJzL2Rvd25yZXYueG1sRI9RawIx&#10;EITfC/0PYQt9qzml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qp3DrMMAAADcAAAADwAA&#10;AAAAAAAAAAAAAAAHAgAAZHJzL2Rvd25yZXYueG1sUEsFBgAAAAADAAMAtwAAAPcCAAAAAA==&#10;" path="m,l,179997e" filled="f" strokecolor="#d1532b" strokeweight="1pt">
                  <v:stroke miterlimit="1" joinstyle="miter"/>
                  <v:path arrowok="t" textboxrect="0,0,0,179997"/>
                </v:shape>
                <v:rect id="Rectangle 715" o:spid="_x0000_s1107" style="position:absolute;left:5461;top:16980;width:4711;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72AABD84" w14:textId="77777777" w:rsidR="00206644" w:rsidRPr="00F826F7" w:rsidRDefault="00206644" w:rsidP="00F826F7">
                        <w:pPr>
                          <w:spacing w:after="0" w:line="240" w:lineRule="auto"/>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Análisis</w:t>
                        </w:r>
                        <w:r w:rsidRPr="00F826F7">
                          <w:rPr>
                            <w:rFonts w:ascii="Arial" w:eastAsia="Arial" w:hAnsi="Arial" w:cstheme="minorBidi"/>
                            <w:b/>
                            <w:bCs/>
                            <w:color w:val="D1532B"/>
                            <w:kern w:val="24"/>
                            <w:sz w:val="15"/>
                            <w:szCs w:val="15"/>
                          </w:rPr>
                          <w:t xml:space="preserve"> </w:t>
                        </w:r>
                        <w:r w:rsidRPr="00C05246">
                          <w:rPr>
                            <w:rFonts w:ascii="Arial" w:eastAsia="Arial" w:hAnsi="Arial" w:cstheme="minorBidi"/>
                            <w:b/>
                            <w:bCs/>
                            <w:color w:val="D1532B"/>
                            <w:kern w:val="24"/>
                            <w:sz w:val="15"/>
                            <w:szCs w:val="15"/>
                          </w:rPr>
                          <w:t>inicial</w:t>
                        </w:r>
                      </w:p>
                    </w:txbxContent>
                  </v:textbox>
                </v:rect>
                <v:rect id="Rectangle 716" o:spid="_x0000_s1108" style="position:absolute;left:45444;top:14659;width:32237;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1B356791" w14:textId="77777777" w:rsidR="00206644" w:rsidRPr="00A909ED" w:rsidRDefault="00206644" w:rsidP="00DA1D9F">
                        <w:pPr>
                          <w:rPr>
                            <w:rFonts w:ascii="Arial" w:eastAsia="Arial" w:hAnsi="Arial" w:cstheme="minorBidi"/>
                            <w:b/>
                            <w:bCs/>
                            <w:color w:val="D1532B"/>
                            <w:kern w:val="24"/>
                            <w:sz w:val="15"/>
                            <w:szCs w:val="15"/>
                            <w:lang w:val="es-ES_tradnl"/>
                          </w:rPr>
                        </w:pPr>
                        <w:r w:rsidRPr="00A909ED">
                          <w:rPr>
                            <w:rFonts w:ascii="Arial" w:eastAsia="Arial" w:hAnsi="Arial" w:cstheme="minorBidi"/>
                            <w:b/>
                            <w:bCs/>
                            <w:color w:val="D1532B"/>
                            <w:kern w:val="24"/>
                            <w:sz w:val="15"/>
                            <w:szCs w:val="15"/>
                            <w:lang w:val="es-ES_tradnl"/>
                          </w:rPr>
                          <w:t>Diversidad biológica, agua, alimentación y salud</w:t>
                        </w:r>
                      </w:p>
                    </w:txbxContent>
                  </v:textbox>
                </v:rect>
                <v:rect id="Rectangle 717" o:spid="_x0000_s1109" style="position:absolute;left:45523;top:17892;width:26563;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6AD2EDD4" w14:textId="77777777" w:rsidR="00206644" w:rsidRPr="00F94CC8" w:rsidRDefault="00206644" w:rsidP="00DA1D9F">
                        <w:pPr>
                          <w:rPr>
                            <w:rFonts w:ascii="Arial" w:eastAsia="Arial" w:hAnsi="Arial" w:cstheme="minorBidi"/>
                            <w:b/>
                            <w:bCs/>
                            <w:color w:val="D1532B"/>
                            <w:kern w:val="24"/>
                            <w:sz w:val="15"/>
                            <w:szCs w:val="15"/>
                          </w:rPr>
                        </w:pPr>
                        <w:r w:rsidRPr="00F94CC8">
                          <w:rPr>
                            <w:rFonts w:ascii="Arial" w:eastAsia="Arial" w:hAnsi="Arial" w:cstheme="minorBidi"/>
                            <w:b/>
                            <w:bCs/>
                            <w:color w:val="D1532B"/>
                            <w:kern w:val="24"/>
                            <w:sz w:val="15"/>
                            <w:szCs w:val="15"/>
                          </w:rPr>
                          <w:t>Determinantes del cambio transformador</w:t>
                        </w:r>
                      </w:p>
                    </w:txbxContent>
                  </v:textbox>
                </v:rect>
                <v:shape id="Shape 141" o:spid="_x0000_s1110" style="position:absolute;left:14154;top:22834;width:14135;height:467;visibility:visible;mso-wrap-style:square;v-text-anchor:top" coordsize="986117,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" path="m,l986117,e" filled="f" strokecolor="#d1532b" strokeweight="1pt">
                  <v:stroke miterlimit="1" joinstyle="miter"/>
                  <v:path arrowok="t" textboxrect="0,0,986117,46724"/>
                </v:shape>
                <v:shape id="Shape 142" o:spid="_x0000_s1111" style="position:absolute;left:14163;top:21093;width:439;height:1741;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" path="m,l,179997e" filled="f" strokecolor="#d1532b" strokeweight="1pt">
                  <v:stroke miterlimit="1" joinstyle="miter"/>
                  <v:path arrowok="t" textboxrect="0,0,43924,179997"/>
                </v:shape>
                <v:shape id="Shape 143" o:spid="_x0000_s1112" style="position:absolute;left:23583;top:20951;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" path="m,l,179997e" filled="f" strokecolor="#d1532b" strokeweight="1pt">
                  <v:stroke miterlimit="1" joinstyle="miter"/>
                  <v:path arrowok="t" textboxrect="0,0,0,179997"/>
                </v:shape>
                <v:shape id="Shape 144" o:spid="_x0000_s1113" style="position:absolute;left:18434;top:21093;width:439;height:1697;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" path="m,l,179997e" filled="f" strokecolor="#d1532b" strokeweight="1pt">
                  <v:stroke miterlimit="1" joinstyle="miter"/>
                  <v:path arrowok="t" textboxrect="0,0,43924,179997"/>
                </v:shape>
                <v:shape id="Shape 147" o:spid="_x0000_s1114" style="position:absolute;left:8982;top:21154;width:439;height:1698;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" path="m,l,179997e" filled="f" strokecolor="#d1532b" strokeweight="1pt">
                  <v:stroke miterlimit="1" joinstyle="miter"/>
                  <v:path arrowok="t" textboxrect="0,0,43924,179997"/>
                </v:shape>
                <v:rect id="Rectangle 723" o:spid="_x0000_s1115" style="position:absolute;left:4950;top:21451;width:516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v:rect>
                <v:rect id="Rectangle 724" o:spid="_x0000_s1116" style="position:absolute;left:45523;top:21378;width:23468;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38FADB26" w14:textId="77777777" w:rsidR="00206644" w:rsidRPr="00F94CC8" w:rsidRDefault="00206644" w:rsidP="00DA1D9F">
                        <w:pPr>
                          <w:rPr>
                            <w:rFonts w:ascii="Arial" w:eastAsia="Arial" w:hAnsi="Arial" w:cstheme="minorBidi"/>
                            <w:b/>
                            <w:bCs/>
                            <w:color w:val="D1532B"/>
                            <w:kern w:val="24"/>
                            <w:sz w:val="15"/>
                            <w:szCs w:val="15"/>
                          </w:rPr>
                        </w:pPr>
                        <w:r w:rsidRPr="00F94CC8">
                          <w:rPr>
                            <w:rFonts w:ascii="Arial" w:eastAsia="Arial" w:hAnsi="Arial" w:cstheme="minorBidi"/>
                            <w:b/>
                            <w:bCs/>
                            <w:color w:val="D1532B"/>
                            <w:kern w:val="24"/>
                            <w:sz w:val="15"/>
                            <w:szCs w:val="15"/>
                          </w:rPr>
                          <w:t>Empresas y diversidad biológica</w:t>
                        </w:r>
                      </w:p>
                    </w:txbxContent>
                  </v:textbox>
                </v:rect>
                <v:shape id="Shape 149" o:spid="_x0000_s1117" style="position:absolute;left:9370;top:22834;width:4755;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" path="m,l494995,e" filled="f" strokecolor="#d1532b" strokeweight="1pt">
                  <v:stroke miterlimit="1" joinstyle="miter"/>
                  <v:path arrowok="t" textboxrect="0,0,494995,0"/>
                </v:shape>
                <v:shape id="Shape 127" o:spid="_x0000_s1118" style="position:absolute;left:17163;top:24381;width:25393;height:1525;flip:y;visibility:visible;mso-wrap-style:square;v-text-anchor:top" coordsize="1482916,15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" path="m,l1482916,e" filled="f" strokecolor="#7030a0" strokeweight="1pt">
                  <v:stroke miterlimit="1" joinstyle="miter"/>
                  <v:path arrowok="t" textboxrect="0,0,1482916,152460"/>
                </v:shape>
                <v:shape id="Shape 132" o:spid="_x0000_s1119" style="position:absolute;left:27819;top:24199;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" path="m,l,179997e" filled="f" strokecolor="#7030a0" strokeweight="1pt">
                  <v:stroke miterlimit="1" joinstyle="miter"/>
                  <v:path arrowok="t" textboxrect="0,0,43924,179997"/>
                </v:shape>
                <v:shape id="Shape 132" o:spid="_x0000_s1120" style="position:absolute;left:32599;top:24041;width:439;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" path="m,l,179997e" filled="f" strokecolor="#7030a0" strokeweight="1pt">
                  <v:stroke miterlimit="1" joinstyle="miter"/>
                  <v:path arrowok="t" textboxrect="0,0,43924,179997"/>
                </v:shape>
                <v:rect id="Rectangle 729" o:spid="_x0000_s1121" style="position:absolute;left:33931;top:24366;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0AB60179"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2</w:t>
                        </w:r>
                      </w:p>
                    </w:txbxContent>
                  </v:textbox>
                </v:rect>
                <v:rect id="Rectangle 730" o:spid="_x0000_s1122" style="position:absolute;left:29247;top:24368;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03632912"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1</w:t>
                        </w:r>
                      </w:p>
                    </w:txbxContent>
                  </v:textbox>
                </v:rect>
                <v:rect id="Rectangle 731" o:spid="_x0000_s1123" style="position:absolute;left:45438;top:24091;width:25657;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0E2B4E2A" w14:textId="3DEFA442" w:rsidR="00206644" w:rsidRPr="00A7367F" w:rsidRDefault="00206644" w:rsidP="00DA1D9F">
                        <w:pPr>
                          <w:rPr>
                            <w:rFonts w:ascii="Arial" w:eastAsia="Arial" w:hAnsi="Arial" w:cstheme="minorBidi"/>
                            <w:b/>
                            <w:bCs/>
                            <w:color w:val="7030A0"/>
                            <w:kern w:val="24"/>
                            <w:sz w:val="15"/>
                            <w:szCs w:val="15"/>
                            <w:lang w:val="es-ES"/>
                          </w:rPr>
                        </w:pPr>
                        <w:r w:rsidRPr="00A7367F">
                          <w:rPr>
                            <w:rFonts w:ascii="Arial" w:eastAsia="Arial" w:hAnsi="Arial" w:cstheme="minorBidi"/>
                            <w:b/>
                            <w:bCs/>
                            <w:color w:val="7030A0"/>
                            <w:kern w:val="24"/>
                            <w:sz w:val="15"/>
                            <w:szCs w:val="15"/>
                            <w:lang w:val="es-ES"/>
                          </w:rPr>
                          <w:t xml:space="preserve">Evaluación adicional (posiblemente una segunda evaluación mundial) </w:t>
                        </w:r>
                      </w:p>
                    </w:txbxContent>
                  </v:textbox>
                </v:rect>
                <v:rect id="Rectangle 732" o:spid="_x0000_s1124" style="position:absolute;left:9776;top:19699;width:4233;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2E6264B2" w14:textId="77777777" w:rsidR="00206644" w:rsidRDefault="00206644" w:rsidP="00DA1D9F">
                        <w:pPr>
                          <w:rPr>
                            <w:sz w:val="24"/>
                            <w:szCs w:val="24"/>
                          </w:rPr>
                        </w:pPr>
                        <w:r w:rsidRPr="00B247F0">
                          <w:rPr>
                            <w:rFonts w:ascii="Arial" w:eastAsia="Arial" w:hAnsi="Arial" w:cstheme="minorBidi"/>
                            <w:b/>
                            <w:bCs/>
                            <w:color w:val="D1532B"/>
                            <w:kern w:val="24"/>
                            <w:sz w:val="15"/>
                            <w:szCs w:val="15"/>
                          </w:rPr>
                          <w:t>Análisis</w:t>
                        </w:r>
                        <w:r>
                          <w:rPr>
                            <w:b/>
                            <w:bCs/>
                            <w:lang w:val="es-ES"/>
                          </w:rPr>
                          <w:t xml:space="preserve"> </w:t>
                        </w:r>
                        <w:r w:rsidRPr="006921B3">
                          <w:rPr>
                            <w:rFonts w:ascii="Arial" w:eastAsia="Arial" w:hAnsi="Arial" w:cstheme="minorBidi"/>
                            <w:b/>
                            <w:bCs/>
                            <w:color w:val="D1532B"/>
                            <w:kern w:val="24"/>
                            <w:sz w:val="15"/>
                            <w:szCs w:val="15"/>
                          </w:rPr>
                          <w:t>inicial</w:t>
                        </w:r>
                      </w:p>
                    </w:txbxContent>
                  </v:textbox>
                </v:rect>
                <v:rect id="Rectangle 733" o:spid="_x0000_s1125" style="position:absolute;left:19928;top:21378;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0FBDC66D"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1</w:t>
                        </w:r>
                      </w:p>
                    </w:txbxContent>
                  </v:textbox>
                </v:rect>
                <v:rect id="Rectangle 734" o:spid="_x0000_s1126" style="position:absolute;left:24415;top:21352;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7E71FB31" w14:textId="77777777" w:rsidR="00206644" w:rsidRPr="00B247F0" w:rsidRDefault="00206644" w:rsidP="00DA1D9F">
                        <w:pPr>
                          <w:rPr>
                            <w:rFonts w:ascii="Arial" w:eastAsia="Arial" w:hAnsi="Arial" w:cstheme="minorBidi"/>
                            <w:b/>
                            <w:bCs/>
                            <w:color w:val="D1532B"/>
                            <w:kern w:val="24"/>
                            <w:sz w:val="15"/>
                            <w:szCs w:val="15"/>
                          </w:rPr>
                        </w:pPr>
                        <w:r w:rsidRPr="00B247F0">
                          <w:rPr>
                            <w:rFonts w:ascii="Arial" w:eastAsia="Arial" w:hAnsi="Arial" w:cstheme="minorBidi"/>
                            <w:b/>
                            <w:bCs/>
                            <w:color w:val="D1532B"/>
                            <w:kern w:val="24"/>
                            <w:sz w:val="15"/>
                            <w:szCs w:val="15"/>
                          </w:rPr>
                          <w:t>Año 2</w:t>
                        </w:r>
                      </w:p>
                    </w:txbxContent>
                  </v:textbox>
                </v:rect>
                <v:shape id="Shape 132" o:spid="_x0000_s1127" style="position:absolute;left:37336;top:24053;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" path="m,l,179997e" filled="f" strokecolor="#7030a0" strokeweight="1pt">
                  <v:stroke miterlimit="1" joinstyle="miter"/>
                  <v:path arrowok="t" textboxrect="0,0,43924,179997"/>
                </v:shape>
                <v:shape id="Shape 132" o:spid="_x0000_s1128" style="position:absolute;left:42116;top:24041;width:440;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" path="m,l,179997e" filled="f" strokecolor="#7030a0" strokeweight="1pt">
                  <v:stroke miterlimit="1" joinstyle="miter"/>
                  <v:path arrowok="t" textboxrect="0,0,43924,179997"/>
                </v:shape>
                <v:rect id="Rectangle 737" o:spid="_x0000_s1129" style="position:absolute;left:38773;top:24366;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75BE7E75"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3</w:t>
                        </w:r>
                      </w:p>
                    </w:txbxContent>
                  </v:textbox>
                </v:rect>
                <v:rect id="Rectangle 738" o:spid="_x0000_s1130" style="position:absolute;left:19706;top:23179;width:4709;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280651DB" w14:textId="77777777" w:rsidR="00206644" w:rsidRPr="00F103A4" w:rsidRDefault="00206644" w:rsidP="00F826F7">
                        <w:pPr>
                          <w:spacing w:after="0" w:line="240" w:lineRule="auto"/>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Análisis inicial</w:t>
                        </w:r>
                      </w:p>
                    </w:txbxContent>
                  </v:textbox>
                </v:rect>
                <v:shape id="Shape 143" o:spid="_x0000_s1131" style="position:absolute;left:28258;top:2104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" path="m,l,179997e" filled="f" strokecolor="#d1532b" strokeweight="1pt">
                  <v:stroke miterlimit="1" joinstyle="miter"/>
                  <v:path arrowok="t" textboxrect="0,0,0,179997"/>
                </v:shape>
                <v:shape id="Shape 132" o:spid="_x0000_s1132" style="position:absolute;left:23512;top:27392;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" path="m,l,179997e" filled="f" strokecolor="#7030a0" strokeweight="1pt">
                  <v:stroke miterlimit="1" joinstyle="miter"/>
                  <v:path arrowok="t" textboxrect="0,0,0,179997"/>
                </v:shape>
                <v:shape id="Shape 127" o:spid="_x0000_s1133" style="position:absolute;left:23473;top:27630;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" path="m,l1482916,e" filled="f" strokecolor="#7030a0" strokeweight="1pt">
                  <v:stroke miterlimit="1" joinstyle="miter"/>
                  <v:path arrowok="t" textboxrect="0,0,1482916,149716"/>
                </v:shape>
                <v:shape id="Shape 132" o:spid="_x0000_s1134" style="position:absolute;left:27777;top:27447;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" path="m,l,179997e" filled="f" strokecolor="#7030a0" strokeweight="1pt">
                  <v:stroke miterlimit="1" joinstyle="miter"/>
                  <v:path arrowok="t" textboxrect="0,0,43924,179997"/>
                </v:shape>
                <v:shape id="Shape 132" o:spid="_x0000_s1135" style="position:absolute;left:32557;top:27290;width:439;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" path="m,l,179997e" filled="f" strokecolor="#7030a0" strokeweight="1pt">
                  <v:stroke miterlimit="1" joinstyle="miter"/>
                  <v:path arrowok="t" textboxrect="0,0,43924,179997"/>
                </v:shape>
                <v:rect id="Rectangle 744" o:spid="_x0000_s1136" style="position:absolute;left:33889;top:2761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157F0212"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2</w:t>
                        </w:r>
                      </w:p>
                    </w:txbxContent>
                  </v:textbox>
                </v:rect>
                <v:rect id="Rectangle 745" o:spid="_x0000_s1137" style="position:absolute;left:29205;top:27617;width:3697;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447F3944"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1</w:t>
                        </w:r>
                      </w:p>
                    </w:txbxContent>
                  </v:textbox>
                </v:rect>
                <v:rect id="Rectangle 746" o:spid="_x0000_s1138" style="position:absolute;left:45523;top:28165;width:2159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5FC4BF8A" w14:textId="77777777" w:rsidR="00206644" w:rsidRPr="00A7367F" w:rsidRDefault="00206644" w:rsidP="00DA1D9F">
                        <w:pPr>
                          <w:rPr>
                            <w:rFonts w:ascii="Arial" w:eastAsia="Arial" w:hAnsi="Arial" w:cstheme="minorBidi"/>
                            <w:b/>
                            <w:bCs/>
                            <w:color w:val="7030A0"/>
                            <w:kern w:val="24"/>
                            <w:sz w:val="15"/>
                            <w:szCs w:val="15"/>
                            <w:lang w:val="es-ES"/>
                          </w:rPr>
                        </w:pPr>
                        <w:r w:rsidRPr="00A7367F">
                          <w:rPr>
                            <w:rFonts w:ascii="Arial" w:eastAsia="Arial" w:hAnsi="Arial" w:cstheme="minorBidi"/>
                            <w:b/>
                            <w:bCs/>
                            <w:color w:val="7030A0"/>
                            <w:kern w:val="24"/>
                            <w:sz w:val="15"/>
                            <w:szCs w:val="15"/>
                            <w:lang w:val="es-ES"/>
                          </w:rPr>
                          <w:t>Evaluación adicional</w:t>
                        </w:r>
                      </w:p>
                    </w:txbxContent>
                  </v:textbox>
                </v:rect>
                <v:shape id="Shape 132" o:spid="_x0000_s1139" style="position:absolute;left:37295;top:27301;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" path="m,l,179997e" filled="f" strokecolor="#7030a0" strokeweight="1pt">
                  <v:stroke miterlimit="1" joinstyle="miter"/>
                  <v:path arrowok="t" textboxrect="0,0,43924,179997"/>
                </v:shape>
                <v:shape id="Shape 132" o:spid="_x0000_s1140" style="position:absolute;left:42074;top:27290;width:440;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" path="m,l,179997e" filled="f" strokecolor="#7030a0" strokeweight="1pt">
                  <v:stroke miterlimit="1" joinstyle="miter"/>
                  <v:path arrowok="t" textboxrect="0,0,43924,179997"/>
                </v:shape>
                <v:rect id="Rectangle 749" o:spid="_x0000_s1141" style="position:absolute;left:38731;top:2761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19F5092C" w14:textId="77777777" w:rsidR="00206644" w:rsidRPr="00F103A4" w:rsidRDefault="00206644" w:rsidP="00DA1D9F">
                        <w:pPr>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Año 3</w:t>
                        </w:r>
                      </w:p>
                    </w:txbxContent>
                  </v:textbox>
                </v:rect>
                <v:rect id="Rectangle 750" o:spid="_x0000_s1142" style="position:absolute;left:24387;top:26228;width:4191;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686D9002" w14:textId="77777777" w:rsidR="00206644" w:rsidRPr="00F826F7" w:rsidRDefault="00206644" w:rsidP="00F826F7">
                        <w:pPr>
                          <w:spacing w:after="0" w:line="240" w:lineRule="auto"/>
                          <w:rPr>
                            <w:rFonts w:ascii="Arial" w:eastAsia="Arial" w:hAnsi="Arial" w:cstheme="minorBidi"/>
                            <w:b/>
                            <w:bCs/>
                            <w:color w:val="7030A0"/>
                            <w:kern w:val="24"/>
                            <w:sz w:val="15"/>
                            <w:szCs w:val="15"/>
                          </w:rPr>
                        </w:pPr>
                        <w:r w:rsidRPr="00F103A4">
                          <w:rPr>
                            <w:rFonts w:ascii="Arial" w:eastAsia="Arial" w:hAnsi="Arial" w:cstheme="minorBidi"/>
                            <w:b/>
                            <w:bCs/>
                            <w:color w:val="7030A0"/>
                            <w:kern w:val="24"/>
                            <w:sz w:val="15"/>
                            <w:szCs w:val="15"/>
                          </w:rPr>
                          <w:t>Análisis</w:t>
                        </w:r>
                        <w:r w:rsidRPr="00F826F7">
                          <w:rPr>
                            <w:rFonts w:ascii="Arial" w:eastAsia="Arial" w:hAnsi="Arial" w:cstheme="minorBidi"/>
                            <w:b/>
                            <w:bCs/>
                            <w:color w:val="7030A0"/>
                            <w:kern w:val="24"/>
                            <w:sz w:val="15"/>
                            <w:szCs w:val="15"/>
                          </w:rPr>
                          <w:t xml:space="preserve"> inicial</w:t>
                        </w:r>
                      </w:p>
                    </w:txbxContent>
                  </v:textbox>
                </v:rect>
                <w10:wrap type="topAndBottom" anchory="page"/>
              </v:group>
            </w:pict>
          </mc:Fallback>
        </mc:AlternateContent>
      </w:r>
      <w:r w:rsidR="00CC1797" w:rsidRPr="00A909ED">
        <w:rPr>
          <w:lang w:val="es-ES_tradnl"/>
        </w:rPr>
        <w:t xml:space="preserve">Teniendo en cuenta los resultados de los ejercicios de análisis inicial </w:t>
      </w:r>
      <w:r w:rsidR="0085481A" w:rsidRPr="00A909ED">
        <w:rPr>
          <w:lang w:val="es-ES_tradnl"/>
        </w:rPr>
        <w:t>de</w:t>
      </w:r>
      <w:r w:rsidR="00CC1797" w:rsidRPr="00A909ED">
        <w:rPr>
          <w:lang w:val="es-ES_tradnl"/>
        </w:rPr>
        <w:t xml:space="preserve"> la evaluación de los nexos y el cambio transformador, y teniendo presente las diversas</w:t>
      </w:r>
      <w:r w:rsidR="00206644" w:rsidRPr="00A909ED">
        <w:rPr>
          <w:lang w:val="es-ES_tradnl"/>
        </w:rPr>
        <w:t xml:space="preserve"> limitaciones </w:t>
      </w:r>
      <w:r w:rsidR="00CC1797" w:rsidRPr="00A909ED">
        <w:rPr>
          <w:lang w:val="es-ES_tradnl"/>
        </w:rPr>
        <w:t>de recursos, se sugiere el siguiente calendario de evaluación actualizado:</w:t>
      </w:r>
    </w:p>
    <w:p w14:paraId="6A0CF313" w14:textId="77777777" w:rsidR="00766FC6" w:rsidRPr="00A909ED" w:rsidRDefault="0085481A" w:rsidP="00C05246">
      <w:pPr>
        <w:rPr>
          <w:rFonts w:ascii="Times New Roman" w:eastAsia="Arial" w:hAnsi="Times New Roman"/>
          <w:b/>
          <w:bCs/>
          <w:kern w:val="24"/>
          <w:sz w:val="24"/>
          <w:szCs w:val="24"/>
          <w:lang w:val="es-ES_tradnl"/>
        </w:rPr>
      </w:pPr>
      <w:r w:rsidRPr="00A909ED">
        <w:rPr>
          <w:rFonts w:ascii="Times New Roman" w:eastAsia="Arial" w:hAnsi="Times New Roman"/>
          <w:b/>
          <w:bCs/>
          <w:kern w:val="24"/>
          <w:sz w:val="24"/>
          <w:szCs w:val="24"/>
          <w:lang w:val="es-ES_tradnl"/>
        </w:rPr>
        <w:tab/>
      </w:r>
      <w:r w:rsidR="00A04ABF" w:rsidRPr="00A909ED">
        <w:rPr>
          <w:rFonts w:ascii="Times New Roman" w:eastAsia="Arial" w:hAnsi="Times New Roman"/>
          <w:b/>
          <w:bCs/>
          <w:kern w:val="24"/>
          <w:sz w:val="24"/>
          <w:szCs w:val="24"/>
          <w:lang w:val="es-ES_tradnl"/>
        </w:rPr>
        <w:t>B.</w:t>
      </w:r>
      <w:r w:rsidR="00A04ABF" w:rsidRPr="00A909ED">
        <w:rPr>
          <w:rFonts w:ascii="Times New Roman" w:eastAsia="Arial" w:hAnsi="Times New Roman"/>
          <w:b/>
          <w:bCs/>
          <w:kern w:val="24"/>
          <w:sz w:val="24"/>
          <w:szCs w:val="24"/>
          <w:lang w:val="es-ES_tradnl"/>
        </w:rPr>
        <w:tab/>
        <w:t>Objetivo 2: creación de capacidad</w:t>
      </w:r>
    </w:p>
    <w:p w14:paraId="0DD60210" w14:textId="795BE340" w:rsidR="00F460BE" w:rsidRPr="00A909ED" w:rsidRDefault="0085481A" w:rsidP="00DE31A9">
      <w:pPr>
        <w:pStyle w:val="Normalnumber"/>
        <w:rPr>
          <w:lang w:val="es-ES_tradnl"/>
        </w:rPr>
      </w:pPr>
      <w:bookmarkStart w:id="2" w:name="_Hlk67561997"/>
      <w:bookmarkEnd w:id="1"/>
      <w:r w:rsidRPr="00A909ED">
        <w:rPr>
          <w:lang w:val="es-ES_tradnl"/>
        </w:rPr>
        <w:t>E</w:t>
      </w:r>
      <w:r w:rsidR="00A137ED" w:rsidRPr="00A909ED">
        <w:rPr>
          <w:lang w:val="es-ES_tradnl"/>
        </w:rPr>
        <w:t>n el p</w:t>
      </w:r>
      <w:r w:rsidR="00265051" w:rsidRPr="00A909ED">
        <w:rPr>
          <w:lang w:val="es-ES_tradnl"/>
        </w:rPr>
        <w:t>árrafo 1 de la sección III de la</w:t>
      </w:r>
      <w:r w:rsidR="00A137ED" w:rsidRPr="00A909ED">
        <w:rPr>
          <w:lang w:val="es-ES_tradnl"/>
        </w:rPr>
        <w:t xml:space="preserve"> decisión IPBES-7/1, el Plenario prorrogó el mandato del equipo de tareas sobre creación de capacidad para la consecución del objetivo 2 del programa de trabajo renovable de la IPBES hasta 2030, de acuerdo con el mandato revisado que figura en las secciones I y II del anexo II de esa decisión. En atención a es</w:t>
      </w:r>
      <w:r w:rsidR="00265051" w:rsidRPr="00A909ED">
        <w:rPr>
          <w:lang w:val="es-ES_tradnl"/>
        </w:rPr>
        <w:t xml:space="preserve">a decisión, la Mesa y el Grupo </w:t>
      </w:r>
      <w:r w:rsidR="00657405" w:rsidRPr="00A909ED">
        <w:rPr>
          <w:lang w:val="es-ES_tradnl"/>
        </w:rPr>
        <w:t>M</w:t>
      </w:r>
      <w:r w:rsidR="00A137ED" w:rsidRPr="00A909ED">
        <w:rPr>
          <w:lang w:val="es-ES_tradnl"/>
        </w:rPr>
        <w:t>ultidisciplina</w:t>
      </w:r>
      <w:r w:rsidR="00265051" w:rsidRPr="00A909ED">
        <w:rPr>
          <w:lang w:val="es-ES_tradnl"/>
        </w:rPr>
        <w:t xml:space="preserve">rio de </w:t>
      </w:r>
      <w:r w:rsidR="00657405" w:rsidRPr="00A909ED">
        <w:rPr>
          <w:lang w:val="es-ES_tradnl"/>
        </w:rPr>
        <w:t>E</w:t>
      </w:r>
      <w:r w:rsidR="00A137ED" w:rsidRPr="00A909ED">
        <w:rPr>
          <w:lang w:val="es-ES_tradnl"/>
        </w:rPr>
        <w:t xml:space="preserve">xpertos establecieron el equipo de tareas de conformidad con el mandato que figura en el anexo de ese documento. </w:t>
      </w:r>
    </w:p>
    <w:bookmarkEnd w:id="2"/>
    <w:p w14:paraId="6619D157" w14:textId="7C117B74" w:rsidR="00F460BE" w:rsidRPr="00A909ED" w:rsidRDefault="00CC1797" w:rsidP="008859B1">
      <w:pPr>
        <w:pStyle w:val="Normalnumber"/>
        <w:tabs>
          <w:tab w:val="clear" w:pos="624"/>
          <w:tab w:val="clear" w:pos="1134"/>
        </w:tabs>
        <w:rPr>
          <w:lang w:val="es-ES_tradnl"/>
        </w:rPr>
      </w:pPr>
      <w:r w:rsidRPr="00A909ED">
        <w:rPr>
          <w:lang w:val="es-ES_tradnl"/>
        </w:rPr>
        <w:t xml:space="preserve">La primera reunión de los cinco equipos de tarea de la Plataforma </w:t>
      </w:r>
      <w:r w:rsidR="00265051" w:rsidRPr="00A909ED">
        <w:rPr>
          <w:lang w:val="es-ES_tradnl"/>
        </w:rPr>
        <w:t xml:space="preserve">que estaba prevista </w:t>
      </w:r>
      <w:r w:rsidRPr="00A909ED">
        <w:rPr>
          <w:lang w:val="es-ES_tradnl"/>
        </w:rPr>
        <w:t xml:space="preserve">en el programa de trabajo renovable hasta 2030 se organizó como reunión conjunta, con sesiones conjuntas y </w:t>
      </w:r>
      <w:r w:rsidR="00206644" w:rsidRPr="00A909ED">
        <w:rPr>
          <w:lang w:val="es-ES_tradnl"/>
        </w:rPr>
        <w:t xml:space="preserve">por </w:t>
      </w:r>
      <w:r w:rsidRPr="00A909ED">
        <w:rPr>
          <w:lang w:val="es-ES_tradnl"/>
        </w:rPr>
        <w:t>separad</w:t>
      </w:r>
      <w:r w:rsidR="00206644" w:rsidRPr="00A909ED">
        <w:rPr>
          <w:lang w:val="es-ES_tradnl"/>
        </w:rPr>
        <w:t>o</w:t>
      </w:r>
      <w:r w:rsidR="00265051" w:rsidRPr="00A909ED">
        <w:rPr>
          <w:lang w:val="es-ES_tradnl"/>
        </w:rPr>
        <w:t>,</w:t>
      </w:r>
      <w:r w:rsidR="00E51B76" w:rsidRPr="00A909ED">
        <w:rPr>
          <w:lang w:val="es-ES_tradnl"/>
        </w:rPr>
        <w:t xml:space="preserve"> </w:t>
      </w:r>
      <w:r w:rsidRPr="00A909ED">
        <w:rPr>
          <w:lang w:val="es-ES_tradnl"/>
        </w:rPr>
        <w:t>y se celebró en Bonn (Alemania)</w:t>
      </w:r>
      <w:r w:rsidR="00227771" w:rsidRPr="00A909ED">
        <w:rPr>
          <w:lang w:val="es-ES_tradnl"/>
        </w:rPr>
        <w:t>,</w:t>
      </w:r>
      <w:r w:rsidRPr="00A909ED">
        <w:rPr>
          <w:lang w:val="es-ES_tradnl"/>
        </w:rPr>
        <w:t xml:space="preserve"> del 11 al 14 de noviembre de 2019. La segunda reunión del equipo de tareas sobre creación de capacidad se celebró en línea el 28 de abril de 2020. Se celebraron otras reuniones de grupos más pequeños y se organizaron debates por correo electrónico a lo largo de 2020 y 2021.</w:t>
      </w:r>
    </w:p>
    <w:p w14:paraId="0780D2EC" w14:textId="0C6C4369" w:rsidR="00D63C48" w:rsidRPr="00A909ED" w:rsidRDefault="00D63C48" w:rsidP="008859B1">
      <w:pPr>
        <w:pStyle w:val="Normalnumber"/>
        <w:tabs>
          <w:tab w:val="clear" w:pos="624"/>
          <w:tab w:val="clear" w:pos="1134"/>
        </w:tabs>
        <w:rPr>
          <w:lang w:val="es-ES_tradnl"/>
        </w:rPr>
      </w:pPr>
      <w:r w:rsidRPr="00A909ED">
        <w:rPr>
          <w:lang w:val="es-ES_tradnl"/>
        </w:rPr>
        <w:lastRenderedPageBreak/>
        <w:t xml:space="preserve">Los progresos realizados en la consecución del objetivo 2 </w:t>
      </w:r>
      <w:r w:rsidR="00206644" w:rsidRPr="00A909ED">
        <w:rPr>
          <w:lang w:val="es-ES_tradnl"/>
        </w:rPr>
        <w:t xml:space="preserve">se recogen </w:t>
      </w:r>
      <w:r w:rsidRPr="00A909ED">
        <w:rPr>
          <w:lang w:val="es-ES_tradnl"/>
        </w:rPr>
        <w:t>en el documento</w:t>
      </w:r>
      <w:r w:rsidR="004130A2" w:rsidRPr="00A909ED">
        <w:rPr>
          <w:lang w:val="es-ES_tradnl"/>
        </w:rPr>
        <w:t xml:space="preserve"> </w:t>
      </w:r>
      <w:r w:rsidRPr="00A909ED">
        <w:rPr>
          <w:lang w:val="es-ES_tradnl"/>
        </w:rPr>
        <w:t xml:space="preserve">IPBES/8/INF/9 y </w:t>
      </w:r>
      <w:r w:rsidR="00272B69" w:rsidRPr="00A909ED">
        <w:rPr>
          <w:lang w:val="es-ES_tradnl"/>
        </w:rPr>
        <w:t>supusieron</w:t>
      </w:r>
      <w:r w:rsidRPr="00A909ED">
        <w:rPr>
          <w:lang w:val="es-ES_tradnl"/>
        </w:rPr>
        <w:t xml:space="preserve"> las siguientes actividades: </w:t>
      </w:r>
    </w:p>
    <w:p w14:paraId="742852D1" w14:textId="273C6409" w:rsidR="005928D1" w:rsidRPr="00A909ED" w:rsidRDefault="00FA1993" w:rsidP="00A648DF">
      <w:pPr>
        <w:pStyle w:val="Normalnumber"/>
        <w:numPr>
          <w:ilvl w:val="0"/>
          <w:numId w:val="7"/>
        </w:numPr>
        <w:ind w:left="1247" w:firstLine="624"/>
        <w:rPr>
          <w:lang w:val="es-ES_tradnl"/>
        </w:rPr>
      </w:pPr>
      <w:r w:rsidRPr="00A909ED">
        <w:rPr>
          <w:lang w:val="es-ES_tradnl"/>
        </w:rPr>
        <w:t>Los progresos realizado</w:t>
      </w:r>
      <w:r w:rsidR="00277540" w:rsidRPr="00A909ED">
        <w:rPr>
          <w:lang w:val="es-ES_tradnl"/>
        </w:rPr>
        <w:t>s en el marco del objetivo 2 a)</w:t>
      </w:r>
      <w:r w:rsidR="00E51B76" w:rsidRPr="00A909ED">
        <w:rPr>
          <w:lang w:val="es-ES_tradnl"/>
        </w:rPr>
        <w:t xml:space="preserve"> </w:t>
      </w:r>
      <w:r w:rsidRPr="00A909ED">
        <w:rPr>
          <w:lang w:val="es-ES_tradnl"/>
        </w:rPr>
        <w:t>mejoraron el aprendizaje y la participación,</w:t>
      </w:r>
      <w:r w:rsidR="00277540" w:rsidRPr="00A909ED">
        <w:rPr>
          <w:lang w:val="es-ES_tradnl"/>
        </w:rPr>
        <w:t xml:space="preserve"> </w:t>
      </w:r>
      <w:r w:rsidRPr="00A909ED">
        <w:rPr>
          <w:lang w:val="es-ES_tradnl"/>
        </w:rPr>
        <w:t xml:space="preserve">incluyeron la </w:t>
      </w:r>
      <w:r w:rsidR="00277540" w:rsidRPr="00A909ED">
        <w:rPr>
          <w:lang w:val="es-ES_tradnl"/>
        </w:rPr>
        <w:t xml:space="preserve">ejecución </w:t>
      </w:r>
      <w:r w:rsidRPr="00A909ED">
        <w:rPr>
          <w:lang w:val="es-ES_tradnl"/>
        </w:rPr>
        <w:t>del programa de becas para la evaluación de los valores, la evaluación del uso sostenible de las especies silvestres, la evaluación de las especies exóticas invasoras, el equipo de tareas sobre hipótesis y modelos, y actividades de capacitación y familiarización para los expertos de la IPBES y otras personas que participa</w:t>
      </w:r>
      <w:r w:rsidR="00277540" w:rsidRPr="00A909ED">
        <w:rPr>
          <w:lang w:val="es-ES_tradnl"/>
        </w:rPr>
        <w:t>se</w:t>
      </w:r>
      <w:r w:rsidRPr="00A909ED">
        <w:rPr>
          <w:lang w:val="es-ES_tradnl"/>
        </w:rPr>
        <w:t xml:space="preserve">n en la interfaz </w:t>
      </w:r>
      <w:r w:rsidR="00206644" w:rsidRPr="00A909ED">
        <w:rPr>
          <w:lang w:val="es-ES_tradnl"/>
        </w:rPr>
        <w:t>científico-normativa</w:t>
      </w:r>
      <w:r w:rsidRPr="00A909ED">
        <w:rPr>
          <w:lang w:val="es-ES_tradnl"/>
        </w:rPr>
        <w:t xml:space="preserve">. También </w:t>
      </w:r>
      <w:r w:rsidR="00277540" w:rsidRPr="00A909ED">
        <w:rPr>
          <w:lang w:val="es-ES_tradnl"/>
        </w:rPr>
        <w:t>abarcaron</w:t>
      </w:r>
      <w:r w:rsidRPr="00A909ED">
        <w:rPr>
          <w:lang w:val="es-ES_tradnl"/>
        </w:rPr>
        <w:t xml:space="preserve"> el desarrollo y la promoción de webinarios y otros métodos en línea, </w:t>
      </w:r>
      <w:r w:rsidR="00206644" w:rsidRPr="00A909ED">
        <w:rPr>
          <w:lang w:val="es-ES_tradnl"/>
        </w:rPr>
        <w:t xml:space="preserve">por ejemplo, </w:t>
      </w:r>
      <w:r w:rsidRPr="00A909ED">
        <w:rPr>
          <w:lang w:val="es-ES_tradnl"/>
        </w:rPr>
        <w:t>un webinario sobre mensajes clave pertinentes para las comunidades indígenas y las comunidades locales</w:t>
      </w:r>
      <w:r w:rsidR="00277540" w:rsidRPr="00A909ED">
        <w:rPr>
          <w:lang w:val="es-ES_tradnl"/>
        </w:rPr>
        <w:t>, contenidos en el I</w:t>
      </w:r>
      <w:r w:rsidRPr="00A909ED">
        <w:rPr>
          <w:lang w:val="es-ES_tradnl"/>
        </w:rPr>
        <w:t>n</w:t>
      </w:r>
      <w:r w:rsidR="00277540" w:rsidRPr="00A909ED">
        <w:rPr>
          <w:lang w:val="es-ES_tradnl"/>
        </w:rPr>
        <w:t>forme de la Evaluación M</w:t>
      </w:r>
      <w:r w:rsidRPr="00A909ED">
        <w:rPr>
          <w:lang w:val="es-ES_tradnl"/>
        </w:rPr>
        <w:t xml:space="preserve">undial de la </w:t>
      </w:r>
      <w:r w:rsidR="00277540" w:rsidRPr="00A909ED">
        <w:rPr>
          <w:lang w:val="es-ES_tradnl"/>
        </w:rPr>
        <w:t>D</w:t>
      </w:r>
      <w:r w:rsidRPr="00A909ED">
        <w:rPr>
          <w:lang w:val="es-ES_tradnl"/>
        </w:rPr>
        <w:t xml:space="preserve">iversidad </w:t>
      </w:r>
      <w:r w:rsidR="00277540" w:rsidRPr="00A909ED">
        <w:rPr>
          <w:lang w:val="es-ES_tradnl"/>
        </w:rPr>
        <w:t>B</w:t>
      </w:r>
      <w:r w:rsidRPr="00A909ED">
        <w:rPr>
          <w:lang w:val="es-ES_tradnl"/>
        </w:rPr>
        <w:t xml:space="preserve">iológica y los </w:t>
      </w:r>
      <w:r w:rsidR="00277540" w:rsidRPr="00A909ED">
        <w:rPr>
          <w:lang w:val="es-ES_tradnl"/>
        </w:rPr>
        <w:t>Servicios de los E</w:t>
      </w:r>
      <w:r w:rsidRPr="00A909ED">
        <w:rPr>
          <w:lang w:val="es-ES_tradnl"/>
        </w:rPr>
        <w:t xml:space="preserve">cosistemas, webinarios relacionados con hipótesis y modelos, breves vídeos didácticos sobre la política de gestión de datos de la IPBES, y tres webinarios dirigidos a fortalecer la participación de los interesados en los procesos de evaluación en curso. Otros progresos realizados fueron las reuniones de diálogos para agentes de la interfaz </w:t>
      </w:r>
      <w:r w:rsidR="00206644" w:rsidRPr="00A909ED">
        <w:rPr>
          <w:lang w:val="es-ES_tradnl"/>
        </w:rPr>
        <w:t>científico-normativa</w:t>
      </w:r>
      <w:r w:rsidRPr="00A909ED">
        <w:rPr>
          <w:lang w:val="es-ES_tradnl"/>
        </w:rPr>
        <w:t xml:space="preserve"> con los coordinadores nacionales </w:t>
      </w:r>
      <w:r w:rsidR="00206644" w:rsidRPr="00A909ED">
        <w:rPr>
          <w:lang w:val="es-ES_tradnl"/>
        </w:rPr>
        <w:t xml:space="preserve">con vistas a </w:t>
      </w:r>
      <w:r w:rsidRPr="00A909ED">
        <w:rPr>
          <w:lang w:val="es-ES_tradnl"/>
        </w:rPr>
        <w:t>desarrollar capacidad</w:t>
      </w:r>
      <w:r w:rsidR="00206644" w:rsidRPr="00A909ED">
        <w:rPr>
          <w:lang w:val="es-ES_tradnl"/>
        </w:rPr>
        <w:t>es</w:t>
      </w:r>
      <w:r w:rsidRPr="00A909ED">
        <w:rPr>
          <w:lang w:val="es-ES_tradnl"/>
        </w:rPr>
        <w:t xml:space="preserve"> y aumentar la participación gubernamental en la producción y aceptación de los productos previstos y procesos de la IPBES, incluidas las reuniones de diálogos virtuales para aumentar la pertinencia normativa de las evaluaciones de los nexos y el cambio transformador (del día 6 al 10 de julio de 2020), la evaluación de valores (el día 11 de febrero de 2021) y la evaluación del uso sostenible (los días 11 y 12 de mayo de 2021);</w:t>
      </w:r>
    </w:p>
    <w:p w14:paraId="49FE06C6" w14:textId="52D66E3B" w:rsidR="00254044" w:rsidRPr="00A909ED" w:rsidRDefault="00254044" w:rsidP="00A648DF">
      <w:pPr>
        <w:pStyle w:val="Normalnumber"/>
        <w:numPr>
          <w:ilvl w:val="0"/>
          <w:numId w:val="7"/>
        </w:numPr>
        <w:ind w:left="1247" w:firstLine="624"/>
        <w:rPr>
          <w:lang w:val="es-ES_tradnl"/>
        </w:rPr>
      </w:pPr>
      <w:r w:rsidRPr="00A909ED">
        <w:rPr>
          <w:lang w:val="es-ES_tradnl"/>
        </w:rPr>
        <w:t>Los progresos realizados en el marco del objetivo 2 b)</w:t>
      </w:r>
      <w:r w:rsidR="00E30FB1" w:rsidRPr="00A909ED">
        <w:rPr>
          <w:lang w:val="es-ES_tradnl"/>
        </w:rPr>
        <w:t>,</w:t>
      </w:r>
      <w:r w:rsidRPr="00A909ED">
        <w:rPr>
          <w:lang w:val="es-ES_tradnl"/>
        </w:rPr>
        <w:t xml:space="preserve"> acceso facilitado a los conocimientos especializados y la información, incluyeron </w:t>
      </w:r>
      <w:r w:rsidR="00E30FB1" w:rsidRPr="00A909ED">
        <w:rPr>
          <w:lang w:val="es-ES_tradnl"/>
        </w:rPr>
        <w:t xml:space="preserve">el </w:t>
      </w:r>
      <w:r w:rsidRPr="00A909ED">
        <w:rPr>
          <w:lang w:val="es-ES_tradnl"/>
        </w:rPr>
        <w:t>apoy</w:t>
      </w:r>
      <w:r w:rsidR="00E30FB1" w:rsidRPr="00A909ED">
        <w:rPr>
          <w:lang w:val="es-ES_tradnl"/>
        </w:rPr>
        <w:t>o a</w:t>
      </w:r>
      <w:r w:rsidRPr="00A909ED">
        <w:rPr>
          <w:lang w:val="es-ES_tradnl"/>
        </w:rPr>
        <w:t xml:space="preserve"> la aceptación de las evaluaciones aprobadas y otros productos previstos, en atención a la convocatoria </w:t>
      </w:r>
      <w:r w:rsidR="00E30FB1" w:rsidRPr="00A909ED">
        <w:rPr>
          <w:lang w:val="es-ES_tradnl"/>
        </w:rPr>
        <w:t>para</w:t>
      </w:r>
      <w:r w:rsidRPr="00A909ED">
        <w:rPr>
          <w:lang w:val="es-ES_tradnl"/>
        </w:rPr>
        <w:t xml:space="preserve"> esas actividades de aceptación</w:t>
      </w:r>
      <w:r w:rsidR="00E30FB1" w:rsidRPr="00A909ED">
        <w:rPr>
          <w:lang w:val="es-ES_tradnl"/>
        </w:rPr>
        <w:t>,</w:t>
      </w:r>
      <w:r w:rsidR="00E51B76" w:rsidRPr="00A909ED">
        <w:rPr>
          <w:lang w:val="es-ES_tradnl"/>
        </w:rPr>
        <w:t xml:space="preserve"> </w:t>
      </w:r>
      <w:r w:rsidRPr="00A909ED">
        <w:rPr>
          <w:lang w:val="es-ES_tradnl"/>
        </w:rPr>
        <w:t xml:space="preserve">lanzada en mayo de 2019; la promoción de comunidades de intercambio de prácticas, que comprenden estudios piloto basados en las ciencias sociales, las humanidades y la comunidad de hipótesis y modelos de la IPBES; y la organización de una reunión del foro sobre creación de capacidad para facilitar la </w:t>
      </w:r>
      <w:r w:rsidR="00E30FB1" w:rsidRPr="00A909ED">
        <w:rPr>
          <w:lang w:val="es-ES_tradnl"/>
        </w:rPr>
        <w:t>interacción</w:t>
      </w:r>
      <w:r w:rsidRPr="00A909ED">
        <w:rPr>
          <w:lang w:val="es-ES_tradnl"/>
        </w:rPr>
        <w:t xml:space="preserve"> y establecer la colaboración con</w:t>
      </w:r>
      <w:r w:rsidR="00E51B76" w:rsidRPr="00A909ED">
        <w:rPr>
          <w:lang w:val="es-ES_tradnl"/>
        </w:rPr>
        <w:t xml:space="preserve"> </w:t>
      </w:r>
      <w:r w:rsidRPr="00A909ED">
        <w:rPr>
          <w:lang w:val="es-ES_tradnl"/>
        </w:rPr>
        <w:t>organizaciones e instituciones, y entre e</w:t>
      </w:r>
      <w:r w:rsidR="00E30FB1" w:rsidRPr="00A909ED">
        <w:rPr>
          <w:lang w:val="es-ES_tradnl"/>
        </w:rPr>
        <w:t>stas</w:t>
      </w:r>
      <w:r w:rsidRPr="00A909ED">
        <w:rPr>
          <w:lang w:val="es-ES_tradnl"/>
        </w:rPr>
        <w:t xml:space="preserve">, </w:t>
      </w:r>
      <w:r w:rsidR="00D13358" w:rsidRPr="00A909ED">
        <w:rPr>
          <w:lang w:val="es-ES_tradnl"/>
        </w:rPr>
        <w:t>en favor de</w:t>
      </w:r>
      <w:r w:rsidR="00E51B76" w:rsidRPr="00A909ED">
        <w:rPr>
          <w:lang w:val="es-ES_tradnl"/>
        </w:rPr>
        <w:t xml:space="preserve"> </w:t>
      </w:r>
      <w:r w:rsidRPr="00A909ED">
        <w:rPr>
          <w:lang w:val="es-ES_tradnl"/>
        </w:rPr>
        <w:t>la consecución del objetivo</w:t>
      </w:r>
      <w:r w:rsidR="008B16FE" w:rsidRPr="00A909ED">
        <w:rPr>
          <w:lang w:val="es-ES_tradnl"/>
        </w:rPr>
        <w:t> </w:t>
      </w:r>
      <w:r w:rsidRPr="00A909ED">
        <w:rPr>
          <w:lang w:val="es-ES_tradnl"/>
        </w:rPr>
        <w:t>2</w:t>
      </w:r>
      <w:r w:rsidR="008D3810" w:rsidRPr="00A909ED">
        <w:rPr>
          <w:lang w:val="es-ES_tradnl"/>
        </w:rPr>
        <w:t>, y continuar fortaleciéndola</w:t>
      </w:r>
      <w:r w:rsidRPr="00A909ED">
        <w:rPr>
          <w:lang w:val="es-ES_tradnl"/>
        </w:rPr>
        <w:t>. La cuarta reunión del foro, celebrada en línea</w:t>
      </w:r>
      <w:r w:rsidR="00D13358" w:rsidRPr="00A909ED">
        <w:rPr>
          <w:lang w:val="es-ES_tradnl"/>
        </w:rPr>
        <w:t>,</w:t>
      </w:r>
      <w:r w:rsidRPr="00A909ED">
        <w:rPr>
          <w:lang w:val="es-ES_tradnl"/>
        </w:rPr>
        <w:t xml:space="preserve"> los días 7 y 8 de diciembre de 2020, se centró en el establecimiento de plataformas y redes para la IPBES;</w:t>
      </w:r>
    </w:p>
    <w:p w14:paraId="3156B4AB" w14:textId="074FB9C9" w:rsidR="00254044" w:rsidRPr="00A909ED" w:rsidRDefault="00254044" w:rsidP="00A648DF">
      <w:pPr>
        <w:pStyle w:val="Normalnumber"/>
        <w:numPr>
          <w:ilvl w:val="0"/>
          <w:numId w:val="7"/>
        </w:numPr>
        <w:ind w:left="1247" w:firstLine="624"/>
        <w:rPr>
          <w:lang w:val="es-ES_tradnl"/>
        </w:rPr>
      </w:pPr>
      <w:r w:rsidRPr="00A909ED">
        <w:rPr>
          <w:lang w:val="es-ES_tradnl"/>
        </w:rPr>
        <w:t xml:space="preserve">Los progresos realizados en el marco del objetivo 2 c), fortalecimiento de las capacidades nacionales y regionales, incluyeron el fomento de la creación de plataformas, redes y evaluaciones científico-normativas sobre diversidad biológica y servicios de los ecosistemas a nivel nacional, subregional y regional, en particular, facilitando el intercambio de conocimientos y competencia profesional entre los agentes clave de las plataformas científico-normativas existentes y los interesados en crear nuevas plataformas, </w:t>
      </w:r>
      <w:r w:rsidR="00C331C4" w:rsidRPr="00A909ED">
        <w:rPr>
          <w:lang w:val="es-ES_tradnl"/>
        </w:rPr>
        <w:t xml:space="preserve">en relación con </w:t>
      </w:r>
      <w:r w:rsidRPr="00A909ED">
        <w:rPr>
          <w:lang w:val="es-ES_tradnl"/>
        </w:rPr>
        <w:t xml:space="preserve">la </w:t>
      </w:r>
      <w:r w:rsidR="00C331C4" w:rsidRPr="00A909ED">
        <w:rPr>
          <w:lang w:val="es-ES_tradnl"/>
        </w:rPr>
        <w:t>forma</w:t>
      </w:r>
      <w:r w:rsidRPr="00A909ED">
        <w:rPr>
          <w:lang w:val="es-ES_tradnl"/>
        </w:rPr>
        <w:t xml:space="preserve"> de apoyar la labor de la IPBES y la promoción y difusión de ejemplos sobre las mejores prácticas, </w:t>
      </w:r>
      <w:r w:rsidR="00E23DA4" w:rsidRPr="00A909ED">
        <w:rPr>
          <w:lang w:val="es-ES_tradnl"/>
        </w:rPr>
        <w:t>incluida</w:t>
      </w:r>
      <w:r w:rsidRPr="00A909ED">
        <w:rPr>
          <w:lang w:val="es-ES_tradnl"/>
        </w:rPr>
        <w:t xml:space="preserve"> la cuarta reunión del foro de</w:t>
      </w:r>
      <w:r w:rsidR="00972AED" w:rsidRPr="00A909ED">
        <w:rPr>
          <w:lang w:val="es-ES_tradnl"/>
        </w:rPr>
        <w:t> </w:t>
      </w:r>
      <w:r w:rsidRPr="00A909ED">
        <w:rPr>
          <w:lang w:val="es-ES_tradnl"/>
        </w:rPr>
        <w:t xml:space="preserve">la IPBES sobre creación de capacidad y </w:t>
      </w:r>
      <w:r w:rsidR="00E23DA4" w:rsidRPr="00A909ED">
        <w:rPr>
          <w:lang w:val="es-ES_tradnl"/>
        </w:rPr>
        <w:t>e</w:t>
      </w:r>
      <w:r w:rsidRPr="00A909ED">
        <w:rPr>
          <w:lang w:val="es-ES_tradnl"/>
        </w:rPr>
        <w:t>l</w:t>
      </w:r>
      <w:r w:rsidR="00E23DA4" w:rsidRPr="00A909ED">
        <w:rPr>
          <w:lang w:val="es-ES_tradnl"/>
        </w:rPr>
        <w:t xml:space="preserve"> desarrollo </w:t>
      </w:r>
      <w:r w:rsidRPr="00A909ED">
        <w:rPr>
          <w:lang w:val="es-ES_tradnl"/>
        </w:rPr>
        <w:t>de un espacio en línea en el sitio web de la</w:t>
      </w:r>
      <w:r w:rsidR="00972AED" w:rsidRPr="00A909ED">
        <w:rPr>
          <w:lang w:val="es-ES_tradnl"/>
        </w:rPr>
        <w:t> </w:t>
      </w:r>
      <w:r w:rsidRPr="00A909ED">
        <w:rPr>
          <w:lang w:val="es-ES_tradnl"/>
        </w:rPr>
        <w:t>IPBES con información y orientación para quienes establecen, mantienen y utilizan plataformas y</w:t>
      </w:r>
      <w:r w:rsidR="004130A2" w:rsidRPr="00A909ED">
        <w:rPr>
          <w:lang w:val="es-ES_tradnl"/>
        </w:rPr>
        <w:t> </w:t>
      </w:r>
      <w:r w:rsidRPr="00A909ED">
        <w:rPr>
          <w:lang w:val="es-ES_tradnl"/>
        </w:rPr>
        <w:t>redes.</w:t>
      </w:r>
    </w:p>
    <w:p w14:paraId="665DDCAF" w14:textId="77777777" w:rsidR="00766FC6" w:rsidRPr="00A909ED" w:rsidRDefault="008D12F1" w:rsidP="00FC1138">
      <w:pPr>
        <w:pStyle w:val="CH2"/>
        <w:rPr>
          <w:lang w:val="es-ES_tradnl"/>
        </w:rPr>
      </w:pPr>
      <w:r w:rsidRPr="00A909ED">
        <w:rPr>
          <w:lang w:val="es-ES_tradnl"/>
        </w:rPr>
        <w:tab/>
      </w:r>
      <w:r w:rsidR="00FC1138" w:rsidRPr="00A909ED">
        <w:rPr>
          <w:lang w:val="es-ES_tradnl"/>
        </w:rPr>
        <w:t>C.</w:t>
      </w:r>
      <w:r w:rsidR="00FC1138" w:rsidRPr="00A909ED">
        <w:rPr>
          <w:lang w:val="es-ES_tradnl"/>
        </w:rPr>
        <w:tab/>
      </w:r>
      <w:r w:rsidR="00FC1138" w:rsidRPr="00A909ED">
        <w:rPr>
          <w:bCs/>
          <w:lang w:val="es-ES_tradnl"/>
        </w:rPr>
        <w:t>Objetivo 3: fortalecimiento del fundamento de los conocimientos</w:t>
      </w:r>
    </w:p>
    <w:p w14:paraId="39E81A3D" w14:textId="77777777" w:rsidR="00766FC6" w:rsidRPr="00A909ED" w:rsidRDefault="008D12F1" w:rsidP="00FC1138">
      <w:pPr>
        <w:pStyle w:val="CH3"/>
        <w:rPr>
          <w:b w:val="0"/>
          <w:sz w:val="24"/>
          <w:szCs w:val="24"/>
          <w:lang w:val="es-ES_tradnl"/>
        </w:rPr>
      </w:pPr>
      <w:r w:rsidRPr="00A909ED">
        <w:rPr>
          <w:lang w:val="es-ES_tradnl"/>
        </w:rPr>
        <w:tab/>
      </w:r>
      <w:r w:rsidR="00FC1138" w:rsidRPr="00A909ED">
        <w:rPr>
          <w:lang w:val="es-ES_tradnl"/>
        </w:rPr>
        <w:t>1.</w:t>
      </w:r>
      <w:r w:rsidR="00FC1138" w:rsidRPr="00A909ED">
        <w:rPr>
          <w:lang w:val="es-ES_tradnl"/>
        </w:rPr>
        <w:tab/>
      </w:r>
      <w:r w:rsidR="00FC1138" w:rsidRPr="00A909ED">
        <w:rPr>
          <w:bCs/>
          <w:lang w:val="es-ES_tradnl"/>
        </w:rPr>
        <w:t>Objetivo 3 a): labor adelantada en materia de conocimientos y datos</w:t>
      </w:r>
    </w:p>
    <w:p w14:paraId="184368E2" w14:textId="1130D418" w:rsidR="00774907" w:rsidRPr="00A909ED" w:rsidRDefault="00774907" w:rsidP="00972AED">
      <w:pPr>
        <w:pStyle w:val="Normalnumber"/>
        <w:tabs>
          <w:tab w:val="clear" w:pos="624"/>
          <w:tab w:val="clear" w:pos="1134"/>
        </w:tabs>
        <w:rPr>
          <w:lang w:val="es-ES_tradnl"/>
        </w:rPr>
      </w:pPr>
      <w:bookmarkStart w:id="3" w:name="_Hlk67561968"/>
      <w:r w:rsidRPr="00A909ED">
        <w:rPr>
          <w:lang w:val="es-ES_tradnl"/>
        </w:rPr>
        <w:t xml:space="preserve">En el párrafo 1 de la sección IV de </w:t>
      </w:r>
      <w:r w:rsidR="000F0234" w:rsidRPr="00A909ED">
        <w:rPr>
          <w:lang w:val="es-ES_tradnl"/>
        </w:rPr>
        <w:t>la</w:t>
      </w:r>
      <w:r w:rsidRPr="00A909ED">
        <w:rPr>
          <w:lang w:val="es-ES_tradnl"/>
        </w:rPr>
        <w:t xml:space="preserve"> decisión IPBES-7/1, el Plenario prorrogó el mandato del equipo de tareas sobre conocimientos y datos, para la consecución del objetivo 3 a) del programa de trabajo renovable de la IPBES hasta 2030, de acuerdo con el mandato revisado que figura en las secciones I y III del anexo II de esa decisión. En atención a es</w:t>
      </w:r>
      <w:r w:rsidR="000F0234" w:rsidRPr="00A909ED">
        <w:rPr>
          <w:lang w:val="es-ES_tradnl"/>
        </w:rPr>
        <w:t xml:space="preserve">a decisión, la Mesa y el Grupo </w:t>
      </w:r>
      <w:r w:rsidR="00657405" w:rsidRPr="00A909ED">
        <w:rPr>
          <w:lang w:val="es-ES_tradnl"/>
        </w:rPr>
        <w:t>M</w:t>
      </w:r>
      <w:r w:rsidR="000F0234" w:rsidRPr="00A909ED">
        <w:rPr>
          <w:lang w:val="es-ES_tradnl"/>
        </w:rPr>
        <w:t xml:space="preserve">ultidisciplinario de </w:t>
      </w:r>
      <w:r w:rsidR="00657405" w:rsidRPr="00A909ED">
        <w:rPr>
          <w:lang w:val="es-ES_tradnl"/>
        </w:rPr>
        <w:t>E</w:t>
      </w:r>
      <w:r w:rsidRPr="00A909ED">
        <w:rPr>
          <w:lang w:val="es-ES_tradnl"/>
        </w:rPr>
        <w:t>xpertos establecieron el equipo de tareas de conformidad con el mandato que</w:t>
      </w:r>
      <w:r w:rsidR="004130A2" w:rsidRPr="00A909ED">
        <w:rPr>
          <w:lang w:val="es-ES_tradnl"/>
        </w:rPr>
        <w:t> </w:t>
      </w:r>
      <w:r w:rsidRPr="00A909ED">
        <w:rPr>
          <w:lang w:val="es-ES_tradnl"/>
        </w:rPr>
        <w:t xml:space="preserve">figura en el anexo de ese documento. </w:t>
      </w:r>
    </w:p>
    <w:p w14:paraId="6D1B6DF5" w14:textId="1896FA29" w:rsidR="00774907" w:rsidRPr="00A909ED" w:rsidRDefault="00774907" w:rsidP="00972AED">
      <w:pPr>
        <w:pStyle w:val="Normalnumber"/>
        <w:tabs>
          <w:tab w:val="clear" w:pos="624"/>
          <w:tab w:val="clear" w:pos="1134"/>
        </w:tabs>
        <w:rPr>
          <w:lang w:val="es-ES_tradnl"/>
        </w:rPr>
      </w:pPr>
      <w:bookmarkStart w:id="4" w:name="_Hlk67566904"/>
      <w:bookmarkEnd w:id="3"/>
      <w:r w:rsidRPr="00A909ED">
        <w:rPr>
          <w:lang w:val="es-ES_tradnl"/>
        </w:rPr>
        <w:t>La primera reunión de los cinco equipos de tarea de la Plataforma</w:t>
      </w:r>
      <w:r w:rsidR="000F0234" w:rsidRPr="00A909ED">
        <w:rPr>
          <w:lang w:val="es-ES_tradnl"/>
        </w:rPr>
        <w:t xml:space="preserve"> </w:t>
      </w:r>
      <w:r w:rsidR="008D3810" w:rsidRPr="00A909ED">
        <w:rPr>
          <w:lang w:val="es-ES_tradnl"/>
        </w:rPr>
        <w:t xml:space="preserve">establecidos </w:t>
      </w:r>
      <w:r w:rsidR="000F0234" w:rsidRPr="00A909ED">
        <w:rPr>
          <w:lang w:val="es-ES_tradnl"/>
        </w:rPr>
        <w:t>de acuerdo con el</w:t>
      </w:r>
      <w:r w:rsidRPr="00A909ED">
        <w:rPr>
          <w:lang w:val="es-ES_tradnl"/>
        </w:rPr>
        <w:t xml:space="preserve"> programa de trabajo renovable hasta 2030 de la IPBES, se organizó como reunión conjunta, con sesiones conjuntas y </w:t>
      </w:r>
      <w:r w:rsidR="002761F6" w:rsidRPr="00A909ED">
        <w:rPr>
          <w:lang w:val="es-ES_tradnl"/>
        </w:rPr>
        <w:t>por separado</w:t>
      </w:r>
      <w:r w:rsidR="00227771" w:rsidRPr="00A909ED">
        <w:rPr>
          <w:lang w:val="es-ES_tradnl"/>
        </w:rPr>
        <w:t>,</w:t>
      </w:r>
      <w:r w:rsidRPr="00A909ED">
        <w:rPr>
          <w:lang w:val="es-ES_tradnl"/>
        </w:rPr>
        <w:t xml:space="preserve"> y se celebró en Bonn (Alemania)</w:t>
      </w:r>
      <w:r w:rsidR="000F0234" w:rsidRPr="00A909ED">
        <w:rPr>
          <w:lang w:val="es-ES_tradnl"/>
        </w:rPr>
        <w:t>,</w:t>
      </w:r>
      <w:r w:rsidRPr="00A909ED">
        <w:rPr>
          <w:lang w:val="es-ES_tradnl"/>
        </w:rPr>
        <w:t xml:space="preserve"> del 11 al 14 de noviembre de 2019. La segunda reunión del grupo de trabajo sobre conocimientos y datos se celebró en línea del 13 al 16 de julio de 2020. Se celebraron otras reuniones de grupos más pequeños y se organizaron debates por correo electrónico a lo largo de 2020 y 2021.</w:t>
      </w:r>
    </w:p>
    <w:bookmarkEnd w:id="4"/>
    <w:p w14:paraId="50563143" w14:textId="7307BBD3" w:rsidR="00405D77" w:rsidRPr="00A909ED" w:rsidRDefault="00405D77" w:rsidP="00972AED">
      <w:pPr>
        <w:pStyle w:val="Normalnumber"/>
        <w:tabs>
          <w:tab w:val="clear" w:pos="624"/>
          <w:tab w:val="clear" w:pos="1134"/>
        </w:tabs>
        <w:rPr>
          <w:lang w:val="es-ES_tradnl"/>
        </w:rPr>
      </w:pPr>
      <w:r w:rsidRPr="00A909ED">
        <w:rPr>
          <w:lang w:val="es-ES_tradnl"/>
        </w:rPr>
        <w:t xml:space="preserve">Los progresos </w:t>
      </w:r>
      <w:r w:rsidR="000F0234" w:rsidRPr="00A909ED">
        <w:rPr>
          <w:lang w:val="es-ES_tradnl"/>
        </w:rPr>
        <w:t xml:space="preserve">realizados </w:t>
      </w:r>
      <w:r w:rsidRPr="00A909ED">
        <w:rPr>
          <w:lang w:val="es-ES_tradnl"/>
        </w:rPr>
        <w:t xml:space="preserve">en </w:t>
      </w:r>
      <w:r w:rsidR="008D3810" w:rsidRPr="00A909ED">
        <w:rPr>
          <w:lang w:val="es-ES_tradnl"/>
        </w:rPr>
        <w:t>el marco d</w:t>
      </w:r>
      <w:r w:rsidRPr="00A909ED">
        <w:rPr>
          <w:lang w:val="es-ES_tradnl"/>
        </w:rPr>
        <w:t xml:space="preserve">e la labor adelantada para promover la generación de conocimientos supusieron el establecimiento de un proceso </w:t>
      </w:r>
      <w:r w:rsidR="003403C9" w:rsidRPr="00A909ED">
        <w:rPr>
          <w:lang w:val="es-ES_tradnl"/>
        </w:rPr>
        <w:t>de</w:t>
      </w:r>
      <w:r w:rsidRPr="00A909ED">
        <w:rPr>
          <w:lang w:val="es-ES_tradnl"/>
        </w:rPr>
        <w:t xml:space="preserve"> </w:t>
      </w:r>
      <w:proofErr w:type="spellStart"/>
      <w:r w:rsidRPr="00A909ED">
        <w:rPr>
          <w:lang w:val="es-ES_tradnl"/>
        </w:rPr>
        <w:t>catalización</w:t>
      </w:r>
      <w:proofErr w:type="spellEnd"/>
      <w:r w:rsidRPr="00A909ED">
        <w:rPr>
          <w:lang w:val="es-ES_tradnl"/>
        </w:rPr>
        <w:t xml:space="preserve"> de la generación de nuevos conocimientos, orientaciones evolutivas y </w:t>
      </w:r>
      <w:r w:rsidR="003B74A6" w:rsidRPr="00A909ED">
        <w:rPr>
          <w:lang w:val="es-ES_tradnl"/>
        </w:rPr>
        <w:t xml:space="preserve">la creación de </w:t>
      </w:r>
      <w:r w:rsidRPr="00A909ED">
        <w:rPr>
          <w:lang w:val="es-ES_tradnl"/>
        </w:rPr>
        <w:t xml:space="preserve">un formulario para apoyar a los autores de las evaluaciones en la identificación de las lagunas de conocimiento, que fueron aprobados por el Grupo </w:t>
      </w:r>
      <w:r w:rsidR="00657405" w:rsidRPr="00A909ED">
        <w:rPr>
          <w:lang w:val="es-ES_tradnl"/>
        </w:rPr>
        <w:lastRenderedPageBreak/>
        <w:t>M</w:t>
      </w:r>
      <w:r w:rsidRPr="00A909ED">
        <w:rPr>
          <w:lang w:val="es-ES_tradnl"/>
        </w:rPr>
        <w:t xml:space="preserve">ultidisciplinario de </w:t>
      </w:r>
      <w:r w:rsidR="00657405" w:rsidRPr="00A909ED">
        <w:rPr>
          <w:lang w:val="es-ES_tradnl"/>
        </w:rPr>
        <w:t>E</w:t>
      </w:r>
      <w:r w:rsidRPr="00A909ED">
        <w:rPr>
          <w:lang w:val="es-ES_tradnl"/>
        </w:rPr>
        <w:t>xpertos y la Mesa</w:t>
      </w:r>
      <w:r w:rsidR="003403C9" w:rsidRPr="00A909ED">
        <w:rPr>
          <w:lang w:val="es-ES_tradnl"/>
        </w:rPr>
        <w:t>,</w:t>
      </w:r>
      <w:r w:rsidRPr="00A909ED">
        <w:rPr>
          <w:lang w:val="es-ES_tradnl"/>
        </w:rPr>
        <w:t xml:space="preserve"> en su 15ª reunión; la prestación de apoyo a los autores de las evaluaciones en curso en el proceso de identificación de las lagunas de conocimiento y </w:t>
      </w:r>
      <w:r w:rsidR="003403C9" w:rsidRPr="00A909ED">
        <w:rPr>
          <w:lang w:val="es-ES_tradnl"/>
        </w:rPr>
        <w:t xml:space="preserve">en la </w:t>
      </w:r>
      <w:r w:rsidRPr="00A909ED">
        <w:rPr>
          <w:lang w:val="es-ES_tradnl"/>
        </w:rPr>
        <w:t xml:space="preserve">preparación de una lista de lagunas como parte de esas evaluaciones; el fomento de la aceptación </w:t>
      </w:r>
      <w:r w:rsidR="004139AD" w:rsidRPr="00A909ED">
        <w:rPr>
          <w:lang w:val="es-ES_tradnl"/>
        </w:rPr>
        <w:t xml:space="preserve">por las organizaciones externas </w:t>
      </w:r>
      <w:r w:rsidRPr="00A909ED">
        <w:rPr>
          <w:lang w:val="es-ES_tradnl"/>
        </w:rPr>
        <w:t>de las lagunas de conocimiento identifi</w:t>
      </w:r>
      <w:r w:rsidR="004139AD" w:rsidRPr="00A909ED">
        <w:rPr>
          <w:lang w:val="es-ES_tradnl"/>
        </w:rPr>
        <w:t>cadas</w:t>
      </w:r>
      <w:r w:rsidRPr="00A909ED">
        <w:rPr>
          <w:lang w:val="es-ES_tradnl"/>
        </w:rPr>
        <w:t>;</w:t>
      </w:r>
      <w:r w:rsidR="004139AD" w:rsidRPr="00A909ED">
        <w:rPr>
          <w:lang w:val="es-ES_tradnl"/>
        </w:rPr>
        <w:t xml:space="preserve"> la creación de</w:t>
      </w:r>
      <w:r w:rsidR="00E51B76" w:rsidRPr="00A909ED">
        <w:rPr>
          <w:lang w:val="es-ES_tradnl"/>
        </w:rPr>
        <w:t xml:space="preserve"> </w:t>
      </w:r>
      <w:r w:rsidRPr="00A909ED">
        <w:rPr>
          <w:lang w:val="es-ES_tradnl"/>
        </w:rPr>
        <w:t xml:space="preserve">iniciativas, a saber, la elaboración de un enfoque de talleres de diálogo, que se pondrán en práctica en 2021, en los que participarán expertos de las evaluaciones </w:t>
      </w:r>
      <w:r w:rsidR="004139AD" w:rsidRPr="00A909ED">
        <w:rPr>
          <w:lang w:val="es-ES_tradnl"/>
        </w:rPr>
        <w:t>finalizadas</w:t>
      </w:r>
      <w:r w:rsidRPr="00A909ED">
        <w:rPr>
          <w:lang w:val="es-ES_tradnl"/>
        </w:rPr>
        <w:t xml:space="preserve"> </w:t>
      </w:r>
      <w:r w:rsidR="004139AD" w:rsidRPr="00A909ED">
        <w:rPr>
          <w:lang w:val="es-ES_tradnl"/>
        </w:rPr>
        <w:t xml:space="preserve">llevadas a cabo por </w:t>
      </w:r>
      <w:r w:rsidRPr="00A909ED">
        <w:rPr>
          <w:lang w:val="es-ES_tradnl"/>
        </w:rPr>
        <w:t xml:space="preserve">la IPBES y representantes de </w:t>
      </w:r>
      <w:r w:rsidR="004139AD" w:rsidRPr="00A909ED">
        <w:rPr>
          <w:lang w:val="es-ES_tradnl"/>
        </w:rPr>
        <w:t xml:space="preserve">las </w:t>
      </w:r>
      <w:r w:rsidRPr="00A909ED">
        <w:rPr>
          <w:lang w:val="es-ES_tradnl"/>
        </w:rPr>
        <w:t>organizaciones y redes nacionales o regionales pertinentes, quienes son los principales creadores de los programas y fuentes de financiación para la gene</w:t>
      </w:r>
      <w:r w:rsidR="004139AD" w:rsidRPr="00A909ED">
        <w:rPr>
          <w:lang w:val="es-ES_tradnl"/>
        </w:rPr>
        <w:t xml:space="preserve">ración de nuevos conocimientos </w:t>
      </w:r>
      <w:r w:rsidRPr="00A909ED">
        <w:rPr>
          <w:lang w:val="es-ES_tradnl"/>
        </w:rPr>
        <w:t xml:space="preserve">que fomenten la aceptación de las lagunas de conocimiento </w:t>
      </w:r>
      <w:r w:rsidR="004139AD" w:rsidRPr="00A909ED">
        <w:rPr>
          <w:lang w:val="es-ES_tradnl"/>
        </w:rPr>
        <w:t>identificadas</w:t>
      </w:r>
      <w:r w:rsidRPr="00A909ED">
        <w:rPr>
          <w:lang w:val="es-ES_tradnl"/>
        </w:rPr>
        <w:t xml:space="preserve"> en las evaluaciones </w:t>
      </w:r>
      <w:r w:rsidR="004139AD" w:rsidRPr="00A909ED">
        <w:rPr>
          <w:lang w:val="es-ES_tradnl"/>
        </w:rPr>
        <w:t>finalizadas de</w:t>
      </w:r>
      <w:r w:rsidR="00E51B76" w:rsidRPr="00A909ED">
        <w:rPr>
          <w:lang w:val="es-ES_tradnl"/>
        </w:rPr>
        <w:t xml:space="preserve"> </w:t>
      </w:r>
      <w:r w:rsidRPr="00A909ED">
        <w:rPr>
          <w:lang w:val="es-ES_tradnl"/>
        </w:rPr>
        <w:t>la</w:t>
      </w:r>
      <w:r w:rsidR="004139AD" w:rsidRPr="00A909ED">
        <w:rPr>
          <w:lang w:val="es-ES_tradnl"/>
        </w:rPr>
        <w:t xml:space="preserve"> Plataforma</w:t>
      </w:r>
      <w:r w:rsidRPr="00A909ED">
        <w:rPr>
          <w:lang w:val="es-ES_tradnl"/>
        </w:rPr>
        <w:t xml:space="preserve">; y un plan </w:t>
      </w:r>
      <w:r w:rsidR="004139AD" w:rsidRPr="00A909ED">
        <w:rPr>
          <w:lang w:val="es-ES_tradnl"/>
        </w:rPr>
        <w:t xml:space="preserve">para el seguimiento de los efectos </w:t>
      </w:r>
      <w:r w:rsidRPr="00A909ED">
        <w:rPr>
          <w:lang w:val="es-ES_tradnl"/>
        </w:rPr>
        <w:t xml:space="preserve">de la labor de </w:t>
      </w:r>
      <w:proofErr w:type="spellStart"/>
      <w:r w:rsidRPr="00A909ED">
        <w:rPr>
          <w:lang w:val="es-ES_tradnl"/>
        </w:rPr>
        <w:t>catalización</w:t>
      </w:r>
      <w:proofErr w:type="spellEnd"/>
      <w:r w:rsidRPr="00A909ED">
        <w:rPr>
          <w:lang w:val="es-ES_tradnl"/>
        </w:rPr>
        <w:t xml:space="preserve"> de la generación de conocimientos y sus posibilidades de colmar, con el tiempo y de manera efectiva, las lagunas</w:t>
      </w:r>
      <w:r w:rsidR="00E51B76" w:rsidRPr="00A909ED">
        <w:rPr>
          <w:lang w:val="es-ES_tradnl"/>
        </w:rPr>
        <w:t xml:space="preserve"> </w:t>
      </w:r>
      <w:r w:rsidR="004139AD" w:rsidRPr="00A909ED">
        <w:rPr>
          <w:lang w:val="es-ES_tradnl"/>
        </w:rPr>
        <w:t>detect</w:t>
      </w:r>
      <w:r w:rsidRPr="00A909ED">
        <w:rPr>
          <w:lang w:val="es-ES_tradnl"/>
        </w:rPr>
        <w:t xml:space="preserve">adas. </w:t>
      </w:r>
    </w:p>
    <w:p w14:paraId="15ACA87D" w14:textId="0ABD920E" w:rsidR="008F68CE" w:rsidRPr="00A909ED" w:rsidRDefault="00405D77" w:rsidP="00581B97">
      <w:pPr>
        <w:pStyle w:val="Normalnumber"/>
        <w:tabs>
          <w:tab w:val="clear" w:pos="624"/>
          <w:tab w:val="clear" w:pos="1134"/>
        </w:tabs>
        <w:rPr>
          <w:lang w:val="es-ES_tradnl"/>
        </w:rPr>
      </w:pPr>
      <w:r w:rsidRPr="00A909ED">
        <w:rPr>
          <w:lang w:val="es-ES_tradnl"/>
        </w:rPr>
        <w:t xml:space="preserve">Los progresos </w:t>
      </w:r>
      <w:r w:rsidR="003C1E56" w:rsidRPr="00A909ED">
        <w:rPr>
          <w:lang w:val="es-ES_tradnl"/>
        </w:rPr>
        <w:t xml:space="preserve">realizados </w:t>
      </w:r>
      <w:r w:rsidRPr="00A909ED">
        <w:rPr>
          <w:lang w:val="es-ES_tradnl"/>
        </w:rPr>
        <w:t xml:space="preserve">en </w:t>
      </w:r>
      <w:r w:rsidR="003B74A6" w:rsidRPr="00A909ED">
        <w:rPr>
          <w:lang w:val="es-ES_tradnl"/>
        </w:rPr>
        <w:t>el marco</w:t>
      </w:r>
      <w:r w:rsidRPr="00A909ED">
        <w:rPr>
          <w:lang w:val="es-ES_tradnl"/>
        </w:rPr>
        <w:t xml:space="preserve"> de la labor adelantada </w:t>
      </w:r>
      <w:r w:rsidR="003C1E56" w:rsidRPr="00A909ED">
        <w:rPr>
          <w:lang w:val="es-ES_tradnl"/>
        </w:rPr>
        <w:t xml:space="preserve">para la </w:t>
      </w:r>
      <w:r w:rsidRPr="00A909ED">
        <w:rPr>
          <w:lang w:val="es-ES_tradnl"/>
        </w:rPr>
        <w:t xml:space="preserve">gestión de datos </w:t>
      </w:r>
      <w:r w:rsidR="00590B95" w:rsidRPr="00A909ED">
        <w:rPr>
          <w:lang w:val="es-ES_tradnl"/>
        </w:rPr>
        <w:t>supusieron</w:t>
      </w:r>
      <w:r w:rsidRPr="00A909ED">
        <w:rPr>
          <w:lang w:val="es-ES_tradnl"/>
        </w:rPr>
        <w:t xml:space="preserve"> elaborar la política de gestión de datos de la </w:t>
      </w:r>
      <w:r w:rsidR="00C15A2B" w:rsidRPr="00A909ED">
        <w:rPr>
          <w:lang w:val="es-ES_tradnl"/>
        </w:rPr>
        <w:t xml:space="preserve">IPBES, que el Grupo </w:t>
      </w:r>
      <w:r w:rsidR="00AC61A4" w:rsidRPr="00A909ED">
        <w:rPr>
          <w:lang w:val="es-ES_tradnl"/>
        </w:rPr>
        <w:t>M</w:t>
      </w:r>
      <w:r w:rsidR="00C15A2B" w:rsidRPr="00A909ED">
        <w:rPr>
          <w:lang w:val="es-ES_tradnl"/>
        </w:rPr>
        <w:t xml:space="preserve">ultidisciplinario de </w:t>
      </w:r>
      <w:r w:rsidR="00AC61A4" w:rsidRPr="00A909ED">
        <w:rPr>
          <w:lang w:val="es-ES_tradnl"/>
        </w:rPr>
        <w:t>E</w:t>
      </w:r>
      <w:r w:rsidRPr="00A909ED">
        <w:rPr>
          <w:lang w:val="es-ES_tradnl"/>
        </w:rPr>
        <w:t xml:space="preserve">xpertos y la Mesa </w:t>
      </w:r>
      <w:r w:rsidR="00C15A2B" w:rsidRPr="00A909ED">
        <w:rPr>
          <w:lang w:val="es-ES_tradnl"/>
        </w:rPr>
        <w:t xml:space="preserve">aprobaron </w:t>
      </w:r>
      <w:r w:rsidRPr="00A909ED">
        <w:rPr>
          <w:lang w:val="es-ES_tradnl"/>
        </w:rPr>
        <w:t>en su 14ª reunión y que figura en el documento IPBES/8/INF/12, y desarrollar una visión a largo plazo de la IPBES (hasta 2030) sobre la gestión, el tratamiento y la entrega de datos; la prestación de apoyo a las evaluaciones de</w:t>
      </w:r>
      <w:r w:rsidR="00C15A2B" w:rsidRPr="00A909ED">
        <w:rPr>
          <w:lang w:val="es-ES_tradnl"/>
        </w:rPr>
        <w:t xml:space="preserve"> los</w:t>
      </w:r>
      <w:r w:rsidRPr="00A909ED">
        <w:rPr>
          <w:lang w:val="es-ES_tradnl"/>
        </w:rPr>
        <w:t xml:space="preserve"> valores, </w:t>
      </w:r>
      <w:r w:rsidR="00C15A2B" w:rsidRPr="00A909ED">
        <w:rPr>
          <w:lang w:val="es-ES_tradnl"/>
        </w:rPr>
        <w:t xml:space="preserve">del </w:t>
      </w:r>
      <w:r w:rsidRPr="00A909ED">
        <w:rPr>
          <w:lang w:val="es-ES_tradnl"/>
        </w:rPr>
        <w:t xml:space="preserve">uso sostenible, </w:t>
      </w:r>
      <w:r w:rsidR="00C15A2B" w:rsidRPr="00A909ED">
        <w:rPr>
          <w:lang w:val="es-ES_tradnl"/>
        </w:rPr>
        <w:t xml:space="preserve">las </w:t>
      </w:r>
      <w:r w:rsidRPr="00A909ED">
        <w:rPr>
          <w:lang w:val="es-ES_tradnl"/>
        </w:rPr>
        <w:t>especies exóticas invasoras,</w:t>
      </w:r>
      <w:r w:rsidR="00C15A2B" w:rsidRPr="00A909ED">
        <w:rPr>
          <w:lang w:val="es-ES_tradnl"/>
        </w:rPr>
        <w:t xml:space="preserve"> los</w:t>
      </w:r>
      <w:r w:rsidRPr="00A909ED">
        <w:rPr>
          <w:lang w:val="es-ES_tradnl"/>
        </w:rPr>
        <w:t xml:space="preserve"> nexos y </w:t>
      </w:r>
      <w:r w:rsidR="00C15A2B" w:rsidRPr="00A909ED">
        <w:rPr>
          <w:lang w:val="es-ES_tradnl"/>
        </w:rPr>
        <w:t xml:space="preserve">el </w:t>
      </w:r>
      <w:r w:rsidRPr="00A909ED">
        <w:rPr>
          <w:lang w:val="es-ES_tradnl"/>
        </w:rPr>
        <w:t>cambio transformador en aspectos relacionados con la política de gestión de datos y la generación, gestión, tratamiento y entrega de los productos de la IPBES, incluida la elaboración de un paquete de información y directrices técnicas sobre la aplicación de la política</w:t>
      </w:r>
      <w:r w:rsidR="00C15A2B" w:rsidRPr="00A909ED">
        <w:rPr>
          <w:lang w:val="es-ES_tradnl"/>
        </w:rPr>
        <w:t>,</w:t>
      </w:r>
      <w:r w:rsidRPr="00A909ED">
        <w:rPr>
          <w:lang w:val="es-ES_tradnl"/>
        </w:rPr>
        <w:t xml:space="preserve"> en colaboración con la dependencia de apoyo técnico a la creación de capacidad; la elaboración de un conjunto de directrices técnicas para las evaluaciones de la IPBES en respuesta a las preguntas más frecuentes formuladas sobre la gestión, el tratamiento y la entrega de datos geoespaciales; tres estudios piloto sobre la aplicación de la inteligencia artificial y el procesamiento del lenguaje natural; y un examen de la labor sobre indicadores durante el primer programa de trabajo de la IPBES. </w:t>
      </w:r>
    </w:p>
    <w:p w14:paraId="1BC89263" w14:textId="77777777" w:rsidR="00766FC6" w:rsidRPr="00A909ED" w:rsidRDefault="00C15A2B" w:rsidP="00FC1138">
      <w:pPr>
        <w:pStyle w:val="CH3"/>
        <w:rPr>
          <w:lang w:val="es-ES_tradnl"/>
        </w:rPr>
      </w:pPr>
      <w:r w:rsidRPr="00A909ED">
        <w:rPr>
          <w:lang w:val="es-ES_tradnl"/>
        </w:rPr>
        <w:tab/>
      </w:r>
      <w:r w:rsidR="00FC1138" w:rsidRPr="00A909ED">
        <w:rPr>
          <w:lang w:val="es-ES_tradnl"/>
        </w:rPr>
        <w:t>2.</w:t>
      </w:r>
      <w:r w:rsidR="00FC1138" w:rsidRPr="00A909ED">
        <w:rPr>
          <w:lang w:val="es-ES_tradnl"/>
        </w:rPr>
        <w:tab/>
      </w:r>
      <w:r w:rsidR="00FC1138" w:rsidRPr="00A909ED">
        <w:rPr>
          <w:bCs/>
          <w:lang w:val="es-ES_tradnl"/>
        </w:rPr>
        <w:t>Objetivo 3 b): mayor reconocimiento de los sistemas de conocimientos indígenas y locales y trabajo con ellos</w:t>
      </w:r>
    </w:p>
    <w:p w14:paraId="78A4A4AC" w14:textId="0A50C1F7" w:rsidR="00CD1D1C" w:rsidRPr="00A909ED" w:rsidRDefault="00CD1D1C" w:rsidP="00581B97">
      <w:pPr>
        <w:pStyle w:val="Normalnumber"/>
        <w:tabs>
          <w:tab w:val="clear" w:pos="624"/>
          <w:tab w:val="clear" w:pos="1134"/>
        </w:tabs>
        <w:rPr>
          <w:lang w:val="es-ES_tradnl"/>
        </w:rPr>
      </w:pPr>
      <w:bookmarkStart w:id="5" w:name="_Hlk67563178"/>
      <w:r w:rsidRPr="00A909ED">
        <w:rPr>
          <w:lang w:val="es-ES_tradnl"/>
        </w:rPr>
        <w:t>En el párrafo 2 de la sección IV de la decisión IPBES-7/1, el Plenario prorrogó el mandato del</w:t>
      </w:r>
      <w:r w:rsidR="00581B97" w:rsidRPr="00A909ED">
        <w:rPr>
          <w:lang w:val="es-ES_tradnl"/>
        </w:rPr>
        <w:t> </w:t>
      </w:r>
      <w:r w:rsidRPr="00A909ED">
        <w:rPr>
          <w:lang w:val="es-ES_tradnl"/>
        </w:rPr>
        <w:t>equipo de tareas sobre sistemas de conocimientos indígenas y locales para la consecución del objetivo</w:t>
      </w:r>
      <w:r w:rsidR="00581B97" w:rsidRPr="00A909ED">
        <w:rPr>
          <w:lang w:val="es-ES_tradnl"/>
        </w:rPr>
        <w:t> </w:t>
      </w:r>
      <w:r w:rsidRPr="00A909ED">
        <w:rPr>
          <w:lang w:val="es-ES_tradnl"/>
        </w:rPr>
        <w:t>3 b) del programa de trabajo renovable de la IPBES hasta 2030, de conformidad con los mandatos revisados que figuran en las secciones I a IV del anexo II de esa decisión. En atención a esa</w:t>
      </w:r>
      <w:r w:rsidR="00605A93" w:rsidRPr="00A909ED">
        <w:rPr>
          <w:lang w:val="es-ES_tradnl"/>
        </w:rPr>
        <w:t> </w:t>
      </w:r>
      <w:r w:rsidRPr="00A909ED">
        <w:rPr>
          <w:lang w:val="es-ES_tradnl"/>
        </w:rPr>
        <w:t xml:space="preserve">decisión, la Mesa y el Grupo </w:t>
      </w:r>
      <w:r w:rsidR="00AC61A4" w:rsidRPr="00A909ED">
        <w:rPr>
          <w:lang w:val="es-ES_tradnl"/>
        </w:rPr>
        <w:t>M</w:t>
      </w:r>
      <w:r w:rsidR="00C15A2B" w:rsidRPr="00A909ED">
        <w:rPr>
          <w:lang w:val="es-ES_tradnl"/>
        </w:rPr>
        <w:t xml:space="preserve">ultidisciplinario de </w:t>
      </w:r>
      <w:r w:rsidR="00AC61A4" w:rsidRPr="00A909ED">
        <w:rPr>
          <w:lang w:val="es-ES_tradnl"/>
        </w:rPr>
        <w:t>E</w:t>
      </w:r>
      <w:r w:rsidRPr="00A909ED">
        <w:rPr>
          <w:lang w:val="es-ES_tradnl"/>
        </w:rPr>
        <w:t xml:space="preserve">xpertos establecieron el equipo de tareas de acuerdo con el mandato que figura en el anexo de ese documento. </w:t>
      </w:r>
    </w:p>
    <w:bookmarkEnd w:id="5"/>
    <w:p w14:paraId="5F4E49FA" w14:textId="2598D511" w:rsidR="005B5A0D" w:rsidRPr="00A909ED" w:rsidRDefault="00CD1D1C" w:rsidP="00581B97">
      <w:pPr>
        <w:pStyle w:val="Normalnumber"/>
        <w:tabs>
          <w:tab w:val="clear" w:pos="624"/>
          <w:tab w:val="clear" w:pos="1134"/>
        </w:tabs>
        <w:rPr>
          <w:lang w:val="es-ES_tradnl"/>
        </w:rPr>
      </w:pPr>
      <w:r w:rsidRPr="00A909ED">
        <w:rPr>
          <w:lang w:val="es-ES_tradnl"/>
        </w:rPr>
        <w:t xml:space="preserve">La primera reunión de los cinco equipos de tarea de la IPBES </w:t>
      </w:r>
      <w:r w:rsidR="000A4A4F" w:rsidRPr="00A909ED">
        <w:rPr>
          <w:lang w:val="es-ES_tradnl"/>
        </w:rPr>
        <w:t>de acuerdo con el</w:t>
      </w:r>
      <w:r w:rsidRPr="00A909ED">
        <w:rPr>
          <w:lang w:val="es-ES_tradnl"/>
        </w:rPr>
        <w:t xml:space="preserve"> programa de trabajo renovable hasta 2030 de la Plataforma, se organizó como reunión conjunta, con sesiones conjuntas y </w:t>
      </w:r>
      <w:r w:rsidR="002761F6" w:rsidRPr="00A909ED">
        <w:rPr>
          <w:lang w:val="es-ES_tradnl"/>
        </w:rPr>
        <w:t>por separado</w:t>
      </w:r>
      <w:r w:rsidRPr="00A909ED">
        <w:rPr>
          <w:lang w:val="es-ES_tradnl"/>
        </w:rPr>
        <w:t>, y se celebró en Bonn (Alemania)</w:t>
      </w:r>
      <w:r w:rsidR="00227771" w:rsidRPr="00A909ED">
        <w:rPr>
          <w:lang w:val="es-ES_tradnl"/>
        </w:rPr>
        <w:t>,</w:t>
      </w:r>
      <w:r w:rsidRPr="00A909ED">
        <w:rPr>
          <w:lang w:val="es-ES_tradnl"/>
        </w:rPr>
        <w:t xml:space="preserve"> del 11 al 14 de noviembre de 2019. La segunda reunión del equipo de tareas sobre sistemas de conocimientos indígenas y locales se organizó en línea del 11 de junio al 2 de julio de 2020. Se celebraron otras reuniones de grupos más pequeños y se organizaron debates por correo electrónico a lo largo de</w:t>
      </w:r>
      <w:r w:rsidR="00227771" w:rsidRPr="00A909ED">
        <w:rPr>
          <w:lang w:val="es-ES_tradnl"/>
        </w:rPr>
        <w:t xml:space="preserve"> </w:t>
      </w:r>
      <w:r w:rsidRPr="00A909ED">
        <w:rPr>
          <w:lang w:val="es-ES_tradnl"/>
        </w:rPr>
        <w:t xml:space="preserve">2020 y 2021. </w:t>
      </w:r>
    </w:p>
    <w:p w14:paraId="5978E073" w14:textId="12D8B351" w:rsidR="00CD1D1C" w:rsidRPr="00A909ED" w:rsidRDefault="00903512" w:rsidP="002233C1">
      <w:pPr>
        <w:pStyle w:val="Normalnumber"/>
        <w:tabs>
          <w:tab w:val="clear" w:pos="624"/>
          <w:tab w:val="clear" w:pos="1134"/>
        </w:tabs>
        <w:rPr>
          <w:lang w:val="es-ES_tradnl"/>
        </w:rPr>
      </w:pPr>
      <w:r w:rsidRPr="00A909ED">
        <w:rPr>
          <w:lang w:val="es-ES_tradnl"/>
        </w:rPr>
        <w:t xml:space="preserve">Los progresos realizados en la consecución del objetivo 3 b) </w:t>
      </w:r>
      <w:r w:rsidR="003B74A6" w:rsidRPr="00A909ED">
        <w:rPr>
          <w:lang w:val="es-ES_tradnl"/>
        </w:rPr>
        <w:t>se recogen detalladamente</w:t>
      </w:r>
      <w:r w:rsidRPr="00A909ED">
        <w:rPr>
          <w:lang w:val="es-ES_tradnl"/>
        </w:rPr>
        <w:t xml:space="preserve"> en el documento IPBES/8/INF/10. Las actividades </w:t>
      </w:r>
      <w:r w:rsidR="006625DE" w:rsidRPr="00A909ED">
        <w:rPr>
          <w:lang w:val="es-ES_tradnl"/>
        </w:rPr>
        <w:t xml:space="preserve">realizadas </w:t>
      </w:r>
      <w:r w:rsidRPr="00A909ED">
        <w:rPr>
          <w:lang w:val="es-ES_tradnl"/>
        </w:rPr>
        <w:t xml:space="preserve">incluyeron </w:t>
      </w:r>
      <w:r w:rsidR="009379E7" w:rsidRPr="00A909ED">
        <w:rPr>
          <w:lang w:val="es-ES_tradnl"/>
        </w:rPr>
        <w:t xml:space="preserve">trabajar </w:t>
      </w:r>
      <w:r w:rsidRPr="00A909ED">
        <w:rPr>
          <w:lang w:val="es-ES_tradnl"/>
        </w:rPr>
        <w:t xml:space="preserve">con los grupos de enlace </w:t>
      </w:r>
      <w:r w:rsidR="009379E7" w:rsidRPr="00A909ED">
        <w:rPr>
          <w:lang w:val="es-ES_tradnl"/>
        </w:rPr>
        <w:t xml:space="preserve">en relación con los </w:t>
      </w:r>
      <w:r w:rsidRPr="00A909ED">
        <w:rPr>
          <w:lang w:val="es-ES_tradnl"/>
        </w:rPr>
        <w:t>conocimientos indígenas y locales para las evaluaciones en curso, presta</w:t>
      </w:r>
      <w:r w:rsidR="009379E7" w:rsidRPr="00A909ED">
        <w:rPr>
          <w:lang w:val="es-ES_tradnl"/>
        </w:rPr>
        <w:t xml:space="preserve">r </w:t>
      </w:r>
      <w:r w:rsidRPr="00A909ED">
        <w:rPr>
          <w:lang w:val="es-ES_tradnl"/>
        </w:rPr>
        <w:t>apoyo metodol</w:t>
      </w:r>
      <w:r w:rsidR="009379E7" w:rsidRPr="00A909ED">
        <w:rPr>
          <w:lang w:val="es-ES_tradnl"/>
        </w:rPr>
        <w:t>ógico</w:t>
      </w:r>
      <w:r w:rsidR="007C7544" w:rsidRPr="00A909ED">
        <w:rPr>
          <w:lang w:val="es-ES_tradnl"/>
        </w:rPr>
        <w:t xml:space="preserve"> en caso</w:t>
      </w:r>
      <w:r w:rsidR="009379E7" w:rsidRPr="00A909ED">
        <w:rPr>
          <w:lang w:val="es-ES_tradnl"/>
        </w:rPr>
        <w:t xml:space="preserve"> necesario; hacer un </w:t>
      </w:r>
      <w:r w:rsidRPr="00A909ED">
        <w:rPr>
          <w:lang w:val="es-ES_tradnl"/>
        </w:rPr>
        <w:t xml:space="preserve">llamamiento para solicitar contribuciones en materia de conocimientos indígenas y locales (del 10 de julio al 15 de septiembre de 2020) </w:t>
      </w:r>
      <w:r w:rsidR="007C7544" w:rsidRPr="00A909ED">
        <w:rPr>
          <w:lang w:val="es-ES_tradnl"/>
        </w:rPr>
        <w:t xml:space="preserve">con vistas a </w:t>
      </w:r>
      <w:r w:rsidRPr="00A909ED">
        <w:rPr>
          <w:lang w:val="es-ES_tradnl"/>
        </w:rPr>
        <w:t xml:space="preserve">continuar mejorando la biblioteca de conocimientos indígenas y locales de la IPBES y la lista de expertos para las tres evaluaciones en curso; </w:t>
      </w:r>
      <w:r w:rsidR="00237A92" w:rsidRPr="00A909ED">
        <w:rPr>
          <w:lang w:val="es-ES_tradnl"/>
        </w:rPr>
        <w:t xml:space="preserve">celebrar </w:t>
      </w:r>
      <w:r w:rsidRPr="00A909ED">
        <w:rPr>
          <w:lang w:val="es-ES_tradnl"/>
        </w:rPr>
        <w:t xml:space="preserve">talleres de diálogo con expertos en conocimientos indígenas y locales y representantes de los pueblos indígenas y las comunidades locales para el proceso de análisis inicial para las evaluaciones de los nexos y el cambio transformador (el día 16 de julio de 2020) y la evaluación de las especies exóticas invasoras (en línea del 29 de octubre al 1 de noviembre de 2020); </w:t>
      </w:r>
      <w:r w:rsidR="00237A92" w:rsidRPr="00A909ED">
        <w:rPr>
          <w:lang w:val="es-ES_tradnl"/>
        </w:rPr>
        <w:t xml:space="preserve">realizar </w:t>
      </w:r>
      <w:r w:rsidRPr="00A909ED">
        <w:rPr>
          <w:lang w:val="es-ES_tradnl"/>
        </w:rPr>
        <w:t>un examen por homólogos de los proyectos de</w:t>
      </w:r>
      <w:r w:rsidR="00E51B76" w:rsidRPr="00A909ED">
        <w:rPr>
          <w:lang w:val="es-ES_tradnl"/>
        </w:rPr>
        <w:t xml:space="preserve"> </w:t>
      </w:r>
      <w:r w:rsidRPr="00A909ED">
        <w:rPr>
          <w:lang w:val="es-ES_tradnl"/>
        </w:rPr>
        <w:t xml:space="preserve">informes de análisis inicial sobre los nexos y el cambio transformador </w:t>
      </w:r>
      <w:r w:rsidR="00C456D1" w:rsidRPr="00A909ED">
        <w:rPr>
          <w:lang w:val="es-ES_tradnl"/>
        </w:rPr>
        <w:t xml:space="preserve">y las evaluaciones </w:t>
      </w:r>
      <w:r w:rsidRPr="00A909ED">
        <w:rPr>
          <w:lang w:val="es-ES_tradnl"/>
        </w:rPr>
        <w:t xml:space="preserve">de las especies exóticas invasoras y los valores; </w:t>
      </w:r>
      <w:r w:rsidR="00237A92" w:rsidRPr="00A909ED">
        <w:rPr>
          <w:lang w:val="es-ES_tradnl"/>
        </w:rPr>
        <w:t xml:space="preserve">actividades de </w:t>
      </w:r>
      <w:r w:rsidRPr="00A909ED">
        <w:rPr>
          <w:lang w:val="es-ES_tradnl"/>
        </w:rPr>
        <w:t>comunicación y divulgación con posterioridad a las evaluaciones, incluida la compilación de la presentació</w:t>
      </w:r>
      <w:r w:rsidR="00237A92" w:rsidRPr="00A909ED">
        <w:rPr>
          <w:lang w:val="es-ES_tradnl"/>
        </w:rPr>
        <w:t>n titulada “Mensajes clave del</w:t>
      </w:r>
      <w:r w:rsidR="00237A92" w:rsidRPr="00A909ED">
        <w:rPr>
          <w:i/>
          <w:lang w:val="es-ES_tradnl"/>
        </w:rPr>
        <w:t xml:space="preserve"> I</w:t>
      </w:r>
      <w:r w:rsidRPr="00A909ED">
        <w:rPr>
          <w:i/>
          <w:lang w:val="es-ES_tradnl"/>
        </w:rPr>
        <w:t xml:space="preserve">nforme de la </w:t>
      </w:r>
      <w:r w:rsidR="00237A92" w:rsidRPr="00A909ED">
        <w:rPr>
          <w:i/>
          <w:lang w:val="es-ES_tradnl"/>
        </w:rPr>
        <w:t>E</w:t>
      </w:r>
      <w:r w:rsidRPr="00A909ED">
        <w:rPr>
          <w:i/>
          <w:lang w:val="es-ES_tradnl"/>
        </w:rPr>
        <w:t xml:space="preserve">valuación </w:t>
      </w:r>
      <w:r w:rsidR="00237A92" w:rsidRPr="00A909ED">
        <w:rPr>
          <w:i/>
          <w:lang w:val="es-ES_tradnl"/>
        </w:rPr>
        <w:t>Mundial sobre la Diversidad B</w:t>
      </w:r>
      <w:r w:rsidRPr="00A909ED">
        <w:rPr>
          <w:i/>
          <w:lang w:val="es-ES_tradnl"/>
        </w:rPr>
        <w:t xml:space="preserve">iológica y los </w:t>
      </w:r>
      <w:r w:rsidR="00237A92" w:rsidRPr="00A909ED">
        <w:rPr>
          <w:i/>
          <w:lang w:val="es-ES_tradnl"/>
        </w:rPr>
        <w:t>Servicios de los E</w:t>
      </w:r>
      <w:r w:rsidRPr="00A909ED">
        <w:rPr>
          <w:i/>
          <w:lang w:val="es-ES_tradnl"/>
        </w:rPr>
        <w:t xml:space="preserve">cosistemas, de </w:t>
      </w:r>
      <w:r w:rsidR="00237A92" w:rsidRPr="00A909ED">
        <w:rPr>
          <w:i/>
          <w:lang w:val="es-ES_tradnl"/>
        </w:rPr>
        <w:t>especial</w:t>
      </w:r>
      <w:r w:rsidRPr="00A909ED">
        <w:rPr>
          <w:i/>
          <w:lang w:val="es-ES_tradnl"/>
        </w:rPr>
        <w:t xml:space="preserve"> pertinencia para los pueblos indíg</w:t>
      </w:r>
      <w:r w:rsidR="00237A92" w:rsidRPr="00A909ED">
        <w:rPr>
          <w:i/>
          <w:lang w:val="es-ES_tradnl"/>
        </w:rPr>
        <w:t>enas y las comunidades locales</w:t>
      </w:r>
      <w:r w:rsidR="00E51B76" w:rsidRPr="00A909ED">
        <w:rPr>
          <w:lang w:val="es-ES_tradnl"/>
        </w:rPr>
        <w:t>”</w:t>
      </w:r>
      <w:r w:rsidR="00237A92" w:rsidRPr="00A909ED">
        <w:rPr>
          <w:lang w:val="es-ES_tradnl"/>
        </w:rPr>
        <w:t>,</w:t>
      </w:r>
      <w:r w:rsidRPr="00A909ED">
        <w:rPr>
          <w:lang w:val="es-ES_tradnl"/>
        </w:rPr>
        <w:t xml:space="preserve"> y </w:t>
      </w:r>
      <w:r w:rsidR="00237A92" w:rsidRPr="00A909ED">
        <w:rPr>
          <w:lang w:val="es-ES_tradnl"/>
        </w:rPr>
        <w:t>e</w:t>
      </w:r>
      <w:r w:rsidRPr="00A909ED">
        <w:rPr>
          <w:lang w:val="es-ES_tradnl"/>
        </w:rPr>
        <w:t xml:space="preserve">l ulterior </w:t>
      </w:r>
      <w:r w:rsidR="00237A92" w:rsidRPr="00A909ED">
        <w:rPr>
          <w:lang w:val="es-ES_tradnl"/>
        </w:rPr>
        <w:t>desarrollo</w:t>
      </w:r>
      <w:r w:rsidRPr="00A909ED">
        <w:rPr>
          <w:lang w:val="es-ES_tradnl"/>
        </w:rPr>
        <w:t xml:space="preserve"> de la orientación</w:t>
      </w:r>
      <w:r w:rsidR="00E51B76" w:rsidRPr="00A909ED">
        <w:rPr>
          <w:lang w:val="es-ES_tradnl"/>
        </w:rPr>
        <w:t xml:space="preserve"> </w:t>
      </w:r>
      <w:r w:rsidRPr="00A909ED">
        <w:rPr>
          <w:lang w:val="es-ES_tradnl"/>
        </w:rPr>
        <w:t xml:space="preserve">metodológica sobre la aplicación del enfoque </w:t>
      </w:r>
      <w:r w:rsidR="006B2E2E" w:rsidRPr="00A909ED">
        <w:rPr>
          <w:lang w:val="es-ES_tradnl"/>
        </w:rPr>
        <w:t xml:space="preserve">para el </w:t>
      </w:r>
      <w:r w:rsidRPr="00A909ED">
        <w:rPr>
          <w:lang w:val="es-ES_tradnl"/>
        </w:rPr>
        <w:t xml:space="preserve">reconocimiento y uso de los conocimientos indígenas y locales en la IPBES, </w:t>
      </w:r>
      <w:r w:rsidR="006B2E2E" w:rsidRPr="00A909ED">
        <w:rPr>
          <w:lang w:val="es-ES_tradnl"/>
        </w:rPr>
        <w:t xml:space="preserve">incluidas </w:t>
      </w:r>
      <w:r w:rsidRPr="00A909ED">
        <w:rPr>
          <w:lang w:val="es-ES_tradnl"/>
        </w:rPr>
        <w:t xml:space="preserve">hipótesis sobre el consentimiento libre, previo e informado y los conocimientos indígenas y locales; </w:t>
      </w:r>
      <w:r w:rsidR="006B2E2E" w:rsidRPr="00A909ED">
        <w:rPr>
          <w:lang w:val="es-ES_tradnl"/>
        </w:rPr>
        <w:t>las comunidades locales</w:t>
      </w:r>
      <w:r w:rsidR="00E51B76" w:rsidRPr="00A909ED">
        <w:rPr>
          <w:lang w:val="es-ES_tradnl"/>
        </w:rPr>
        <w:t xml:space="preserve"> </w:t>
      </w:r>
      <w:r w:rsidRPr="00A909ED">
        <w:rPr>
          <w:lang w:val="es-ES_tradnl"/>
        </w:rPr>
        <w:t>y la gestión de datos</w:t>
      </w:r>
      <w:r w:rsidR="006B2E2E" w:rsidRPr="00A909ED">
        <w:rPr>
          <w:lang w:val="es-ES_tradnl"/>
        </w:rPr>
        <w:t xml:space="preserve"> sobre</w:t>
      </w:r>
      <w:r w:rsidRPr="00A909ED">
        <w:rPr>
          <w:lang w:val="es-ES_tradnl"/>
        </w:rPr>
        <w:t xml:space="preserve"> los conocimientos indígenas y locales.</w:t>
      </w:r>
      <w:r w:rsidR="00E51B76" w:rsidRPr="00A909ED">
        <w:rPr>
          <w:lang w:val="es-ES_tradnl"/>
        </w:rPr>
        <w:t xml:space="preserve"> </w:t>
      </w:r>
    </w:p>
    <w:p w14:paraId="0D477372" w14:textId="77777777" w:rsidR="00EB3900" w:rsidRPr="00A909ED" w:rsidRDefault="00B2576B" w:rsidP="00FC1138">
      <w:pPr>
        <w:pStyle w:val="CH2"/>
        <w:rPr>
          <w:lang w:val="es-ES_tradnl"/>
        </w:rPr>
      </w:pPr>
      <w:r w:rsidRPr="00A909ED">
        <w:rPr>
          <w:bCs/>
          <w:lang w:val="es-ES_tradnl"/>
        </w:rPr>
        <w:lastRenderedPageBreak/>
        <w:tab/>
      </w:r>
      <w:r w:rsidR="007E0B2C" w:rsidRPr="00A909ED">
        <w:rPr>
          <w:bCs/>
          <w:lang w:val="es-ES_tradnl"/>
        </w:rPr>
        <w:t>D.</w:t>
      </w:r>
      <w:r w:rsidR="007E0B2C" w:rsidRPr="00A909ED">
        <w:rPr>
          <w:lang w:val="es-ES_tradnl"/>
        </w:rPr>
        <w:tab/>
      </w:r>
      <w:r w:rsidR="007E0B2C" w:rsidRPr="00A909ED">
        <w:rPr>
          <w:lang w:val="es-ES_tradnl"/>
        </w:rPr>
        <w:tab/>
      </w:r>
      <w:r w:rsidR="007E0B2C" w:rsidRPr="00A909ED">
        <w:rPr>
          <w:bCs/>
          <w:lang w:val="es-ES_tradnl"/>
        </w:rPr>
        <w:t>Objetivo 4: normativa de apoyo</w:t>
      </w:r>
    </w:p>
    <w:p w14:paraId="0924A3D3" w14:textId="77777777" w:rsidR="00EB3900" w:rsidRPr="00A909ED" w:rsidRDefault="00B2576B" w:rsidP="00FC1138">
      <w:pPr>
        <w:pStyle w:val="CH3"/>
        <w:rPr>
          <w:lang w:val="es-ES_tradnl"/>
        </w:rPr>
      </w:pPr>
      <w:r w:rsidRPr="00A909ED">
        <w:rPr>
          <w:lang w:val="es-ES_tradnl"/>
        </w:rPr>
        <w:tab/>
      </w:r>
      <w:r w:rsidR="00FC1138" w:rsidRPr="00A909ED">
        <w:rPr>
          <w:lang w:val="es-ES_tradnl"/>
        </w:rPr>
        <w:t>1.</w:t>
      </w:r>
      <w:r w:rsidR="00FC1138" w:rsidRPr="00A909ED">
        <w:rPr>
          <w:lang w:val="es-ES_tradnl"/>
        </w:rPr>
        <w:tab/>
      </w:r>
      <w:r w:rsidR="00FC1138" w:rsidRPr="00A909ED">
        <w:rPr>
          <w:bCs/>
          <w:lang w:val="es-ES_tradnl"/>
        </w:rPr>
        <w:t>Objetivo 4 a): avance en la labor relativa a los instrumentos normativos y los materiales y metodologías de apoyo</w:t>
      </w:r>
      <w:r w:rsidR="00FC1138" w:rsidRPr="00A909ED">
        <w:rPr>
          <w:lang w:val="es-ES_tradnl"/>
        </w:rPr>
        <w:t xml:space="preserve"> </w:t>
      </w:r>
    </w:p>
    <w:p w14:paraId="5DAD8D19" w14:textId="1DDDA6A2" w:rsidR="00EB3900" w:rsidRPr="00A909ED" w:rsidRDefault="009542C9" w:rsidP="002233C1">
      <w:pPr>
        <w:pStyle w:val="Normalnumber"/>
        <w:tabs>
          <w:tab w:val="clear" w:pos="624"/>
          <w:tab w:val="clear" w:pos="1134"/>
        </w:tabs>
        <w:rPr>
          <w:lang w:val="es-ES_tradnl"/>
        </w:rPr>
      </w:pPr>
      <w:r w:rsidRPr="00A909ED">
        <w:rPr>
          <w:lang w:val="es-ES_tradnl"/>
        </w:rPr>
        <w:t>En el párrafo 1 de la sección V de la decisión IPBES-7/1, el Plenario estableció un equipo de tareas sobre instrumentos de apoyo normativo y metodologías para la consecución del objetivo 4 a) del</w:t>
      </w:r>
      <w:r w:rsidR="00C72BF5" w:rsidRPr="00A909ED">
        <w:rPr>
          <w:lang w:val="es-ES_tradnl"/>
        </w:rPr>
        <w:t> </w:t>
      </w:r>
      <w:r w:rsidRPr="00A909ED">
        <w:rPr>
          <w:lang w:val="es-ES_tradnl"/>
        </w:rPr>
        <w:t>programa de trabajo renovable hasta 2030, de acuerdo con el mandato que figura en las secciones I y</w:t>
      </w:r>
      <w:r w:rsidR="00C72BF5" w:rsidRPr="00A909ED">
        <w:rPr>
          <w:lang w:val="es-ES_tradnl"/>
        </w:rPr>
        <w:t> </w:t>
      </w:r>
      <w:r w:rsidRPr="00A909ED">
        <w:rPr>
          <w:lang w:val="es-ES_tradnl"/>
        </w:rPr>
        <w:t>VI del anexo II d</w:t>
      </w:r>
      <w:r w:rsidR="004D143C" w:rsidRPr="00A909ED">
        <w:rPr>
          <w:lang w:val="es-ES_tradnl"/>
        </w:rPr>
        <w:t xml:space="preserve">e esa decisión. En atención a esta, la Mesa y el Grupo </w:t>
      </w:r>
      <w:r w:rsidR="00AC61A4" w:rsidRPr="00A909ED">
        <w:rPr>
          <w:lang w:val="es-ES_tradnl"/>
        </w:rPr>
        <w:t>M</w:t>
      </w:r>
      <w:r w:rsidR="004D143C" w:rsidRPr="00A909ED">
        <w:rPr>
          <w:lang w:val="es-ES_tradnl"/>
        </w:rPr>
        <w:t xml:space="preserve">ultidisciplinario de </w:t>
      </w:r>
      <w:r w:rsidR="00AC61A4" w:rsidRPr="00A909ED">
        <w:rPr>
          <w:lang w:val="es-ES_tradnl"/>
        </w:rPr>
        <w:t>E</w:t>
      </w:r>
      <w:r w:rsidRPr="00A909ED">
        <w:rPr>
          <w:lang w:val="es-ES_tradnl"/>
        </w:rPr>
        <w:t>xpertos establecieron el equipo de tareas de conformidad con el mandato que figura en el anexo de la</w:t>
      </w:r>
      <w:r w:rsidR="005B384C" w:rsidRPr="00A909ED">
        <w:rPr>
          <w:lang w:val="es-ES_tradnl"/>
        </w:rPr>
        <w:t> </w:t>
      </w:r>
      <w:r w:rsidRPr="00A909ED">
        <w:rPr>
          <w:lang w:val="es-ES_tradnl"/>
        </w:rPr>
        <w:t xml:space="preserve">decisión. </w:t>
      </w:r>
    </w:p>
    <w:p w14:paraId="660AE1CE" w14:textId="1E63DC55" w:rsidR="00B95FB0" w:rsidRPr="00A909ED" w:rsidRDefault="001C477B" w:rsidP="00DE31A9">
      <w:pPr>
        <w:pStyle w:val="Normalnumber"/>
        <w:rPr>
          <w:lang w:val="es-ES_tradnl"/>
        </w:rPr>
      </w:pPr>
      <w:r w:rsidRPr="00A909ED">
        <w:rPr>
          <w:lang w:val="es-ES_tradnl"/>
        </w:rPr>
        <w:t xml:space="preserve">La primera reunión de los cinco equipos de tarea de la IPBES prevista en el programa de trabajo renovable hasta 2030, se organizó como reunión conjunta, con sesiones conjuntas y </w:t>
      </w:r>
      <w:r w:rsidR="002761F6" w:rsidRPr="00A909ED">
        <w:rPr>
          <w:lang w:val="es-ES_tradnl"/>
        </w:rPr>
        <w:t>por separado</w:t>
      </w:r>
      <w:r w:rsidR="00580825" w:rsidRPr="00A909ED">
        <w:rPr>
          <w:lang w:val="es-ES_tradnl"/>
        </w:rPr>
        <w:t>,</w:t>
      </w:r>
      <w:r w:rsidRPr="00A909ED">
        <w:rPr>
          <w:lang w:val="es-ES_tradnl"/>
        </w:rPr>
        <w:t xml:space="preserve"> </w:t>
      </w:r>
      <w:r w:rsidR="00227771" w:rsidRPr="00A909ED">
        <w:rPr>
          <w:lang w:val="es-ES_tradnl"/>
        </w:rPr>
        <w:t xml:space="preserve">y se celebró en Bonn (Alemania), </w:t>
      </w:r>
      <w:r w:rsidRPr="00A909ED">
        <w:rPr>
          <w:lang w:val="es-ES_tradnl"/>
        </w:rPr>
        <w:t xml:space="preserve">del 11 al 14 de noviembre de 2019. La segunda reunión del equipo de tareas sobre instrumentos de apoyo normativo y metodologías se celebró en línea del 4 al 7 de mayo de 2020. Se celebraron otras reuniones de grupos más pequeños y se organizaron debates por correo electrónico a lo largo de 2020 y 2021. </w:t>
      </w:r>
    </w:p>
    <w:p w14:paraId="4A8580FD" w14:textId="50D2EFC2" w:rsidR="000F6E8E" w:rsidRPr="00A909ED" w:rsidRDefault="003872A4" w:rsidP="00DE31A9">
      <w:pPr>
        <w:pStyle w:val="Normalnumber"/>
        <w:rPr>
          <w:lang w:val="es-ES_tradnl"/>
        </w:rPr>
      </w:pPr>
      <w:r w:rsidRPr="00A909ED">
        <w:rPr>
          <w:lang w:val="es-ES_tradnl"/>
        </w:rPr>
        <w:t>Los progresos realizados en la consecución del objetivo 4 a) figuran en el documento</w:t>
      </w:r>
      <w:r w:rsidR="00C72BF5" w:rsidRPr="00A909ED">
        <w:rPr>
          <w:lang w:val="es-ES_tradnl"/>
        </w:rPr>
        <w:t> </w:t>
      </w:r>
      <w:r w:rsidRPr="00A909ED">
        <w:rPr>
          <w:lang w:val="es-ES_tradnl"/>
        </w:rPr>
        <w:t xml:space="preserve">IPBES/8/INF/13 y supusieron la promoción del uso de las conclusiones de las evaluaciones de la Plataforma y </w:t>
      </w:r>
      <w:r w:rsidR="006C1CD1" w:rsidRPr="00A909ED">
        <w:rPr>
          <w:lang w:val="es-ES_tradnl"/>
        </w:rPr>
        <w:t xml:space="preserve">la prestación de </w:t>
      </w:r>
      <w:r w:rsidRPr="00A909ED">
        <w:rPr>
          <w:lang w:val="es-ES_tradnl"/>
        </w:rPr>
        <w:t xml:space="preserve">apoyo a ese uso en la toma de decisiones, </w:t>
      </w:r>
      <w:r w:rsidR="006C1CD1" w:rsidRPr="00A909ED">
        <w:rPr>
          <w:lang w:val="es-ES_tradnl"/>
        </w:rPr>
        <w:t xml:space="preserve">lo </w:t>
      </w:r>
      <w:r w:rsidRPr="00A909ED">
        <w:rPr>
          <w:lang w:val="es-ES_tradnl"/>
        </w:rPr>
        <w:t xml:space="preserve">que incluyó una encuesta sobre </w:t>
      </w:r>
      <w:r w:rsidR="006C1CD1" w:rsidRPr="00A909ED">
        <w:rPr>
          <w:lang w:val="es-ES_tradnl"/>
        </w:rPr>
        <w:t xml:space="preserve">la utilización </w:t>
      </w:r>
      <w:r w:rsidRPr="00A909ED">
        <w:rPr>
          <w:lang w:val="es-ES_tradnl"/>
        </w:rPr>
        <w:t xml:space="preserve">de las evaluaciones de la Plataforma </w:t>
      </w:r>
      <w:r w:rsidR="001E2A3E" w:rsidRPr="00A909ED">
        <w:rPr>
          <w:lang w:val="es-ES_tradnl"/>
        </w:rPr>
        <w:t>en</w:t>
      </w:r>
      <w:r w:rsidR="00E51B76" w:rsidRPr="00A909ED">
        <w:rPr>
          <w:lang w:val="es-ES_tradnl"/>
        </w:rPr>
        <w:t xml:space="preserve"> </w:t>
      </w:r>
      <w:r w:rsidR="006C1CD1" w:rsidRPr="00A909ED">
        <w:rPr>
          <w:lang w:val="es-ES_tradnl"/>
        </w:rPr>
        <w:t xml:space="preserve">la adopción </w:t>
      </w:r>
      <w:r w:rsidRPr="00A909ED">
        <w:rPr>
          <w:lang w:val="es-ES_tradnl"/>
        </w:rPr>
        <w:t xml:space="preserve">de decisiones (realizada entre el 20 de noviembre de 2020 y el 14 de enero de 2021), la elaboración de un concepto </w:t>
      </w:r>
      <w:r w:rsidR="001E2A3E" w:rsidRPr="00A909ED">
        <w:rPr>
          <w:lang w:val="es-ES_tradnl"/>
        </w:rPr>
        <w:t>de</w:t>
      </w:r>
      <w:r w:rsidRPr="00A909ED">
        <w:rPr>
          <w:lang w:val="es-ES_tradnl"/>
        </w:rPr>
        <w:t xml:space="preserve"> diálogos en línea con miras a </w:t>
      </w:r>
      <w:r w:rsidR="001E2A3E" w:rsidRPr="00A909ED">
        <w:rPr>
          <w:lang w:val="es-ES_tradnl"/>
        </w:rPr>
        <w:t>entender</w:t>
      </w:r>
      <w:r w:rsidRPr="00A909ED">
        <w:rPr>
          <w:lang w:val="es-ES_tradnl"/>
        </w:rPr>
        <w:t xml:space="preserve"> y fomentar el uso de esas decisiones, y su puesta a prueba</w:t>
      </w:r>
      <w:r w:rsidR="00644542" w:rsidRPr="00A909ED">
        <w:rPr>
          <w:lang w:val="es-ES_tradnl"/>
        </w:rPr>
        <w:t>,</w:t>
      </w:r>
      <w:r w:rsidRPr="00A909ED">
        <w:rPr>
          <w:lang w:val="es-ES_tradnl"/>
        </w:rPr>
        <w:t xml:space="preserve"> para la región de África el 18 de marzo de 2021; actividades para aumentar la pertinencia normativa de las evaluaciones de la Plataforma, inclu</w:t>
      </w:r>
      <w:r w:rsidR="00644542" w:rsidRPr="00A909ED">
        <w:rPr>
          <w:lang w:val="es-ES_tradnl"/>
        </w:rPr>
        <w:t xml:space="preserve">ido </w:t>
      </w:r>
      <w:r w:rsidRPr="00A909ED">
        <w:rPr>
          <w:lang w:val="es-ES_tradnl"/>
        </w:rPr>
        <w:t>el examen por el equipo de tareas de los proyectos de informes</w:t>
      </w:r>
      <w:r w:rsidR="00644542" w:rsidRPr="00A909ED">
        <w:rPr>
          <w:lang w:val="es-ES_tradnl"/>
        </w:rPr>
        <w:t xml:space="preserve"> y evaluaciones </w:t>
      </w:r>
      <w:r w:rsidRPr="00A909ED">
        <w:rPr>
          <w:lang w:val="es-ES_tradnl"/>
        </w:rPr>
        <w:t xml:space="preserve">de análisis inicial; el examen de los resultados de la encuesta para elaborar recomendaciones sobre el formato de las futuras evaluaciones de la Plataforma; el apoyo a los autores de los capítulos de políticas en las evaluaciones en curso, que comprende el examen de los </w:t>
      </w:r>
      <w:r w:rsidR="00E51B76" w:rsidRPr="00A909ED">
        <w:rPr>
          <w:lang w:val="es-ES_tradnl"/>
        </w:rPr>
        <w:t>“</w:t>
      </w:r>
      <w:r w:rsidRPr="00A909ED">
        <w:rPr>
          <w:lang w:val="es-ES_tradnl"/>
        </w:rPr>
        <w:t>paquetes de bienvenida</w:t>
      </w:r>
      <w:r w:rsidR="00E51B76" w:rsidRPr="00A909ED">
        <w:rPr>
          <w:lang w:val="es-ES_tradnl"/>
        </w:rPr>
        <w:t>”</w:t>
      </w:r>
      <w:r w:rsidRPr="00A909ED">
        <w:rPr>
          <w:lang w:val="es-ES_tradnl"/>
        </w:rPr>
        <w:t xml:space="preserve"> para los equipos de evaluación; y la finalización del informe titulado </w:t>
      </w:r>
      <w:r w:rsidR="00E51B76" w:rsidRPr="00A909ED">
        <w:rPr>
          <w:lang w:val="es-ES_tradnl"/>
        </w:rPr>
        <w:t>“</w:t>
      </w:r>
      <w:r w:rsidRPr="00A909ED">
        <w:rPr>
          <w:lang w:val="es-ES_tradnl"/>
        </w:rPr>
        <w:t>Orientación metodológica para evaluar los instrumentos normativos y facilitar el uso de herramientas y metodologías de apoyo normativo a través de las evaluaciones de la Plataforma</w:t>
      </w:r>
      <w:r w:rsidR="00E51B76" w:rsidRPr="00A909ED">
        <w:rPr>
          <w:lang w:val="es-ES_tradnl"/>
        </w:rPr>
        <w:t>”</w:t>
      </w:r>
      <w:r w:rsidRPr="00A909ED">
        <w:rPr>
          <w:lang w:val="es-ES_tradnl"/>
        </w:rPr>
        <w:t xml:space="preserve">, aprobado posteriormente por el Grupo </w:t>
      </w:r>
      <w:r w:rsidR="00AC61A4" w:rsidRPr="00A909ED">
        <w:rPr>
          <w:lang w:val="es-ES_tradnl"/>
        </w:rPr>
        <w:t>M</w:t>
      </w:r>
      <w:r w:rsidRPr="00A909ED">
        <w:rPr>
          <w:lang w:val="es-ES_tradnl"/>
        </w:rPr>
        <w:t xml:space="preserve">ultidisciplinario de </w:t>
      </w:r>
      <w:r w:rsidR="00AC61A4" w:rsidRPr="00A909ED">
        <w:rPr>
          <w:lang w:val="es-ES_tradnl"/>
        </w:rPr>
        <w:t>E</w:t>
      </w:r>
      <w:r w:rsidRPr="00A909ED">
        <w:rPr>
          <w:lang w:val="es-ES_tradnl"/>
        </w:rPr>
        <w:t>xpertos y la Mesa.</w:t>
      </w:r>
    </w:p>
    <w:p w14:paraId="7EB24BFD" w14:textId="77248AE9" w:rsidR="00766FC6" w:rsidRPr="00A909ED" w:rsidRDefault="000F6E8E" w:rsidP="00DE31A9">
      <w:pPr>
        <w:pStyle w:val="Normalnumber"/>
        <w:rPr>
          <w:lang w:val="es-ES_tradnl"/>
        </w:rPr>
      </w:pPr>
      <w:r w:rsidRPr="00A909ED">
        <w:rPr>
          <w:lang w:val="es-ES_tradnl"/>
        </w:rPr>
        <w:t>En cuanto al futuro de</w:t>
      </w:r>
      <w:r w:rsidR="002761F6" w:rsidRPr="00A909ED">
        <w:rPr>
          <w:lang w:val="es-ES_tradnl"/>
        </w:rPr>
        <w:t xml:space="preserve">l </w:t>
      </w:r>
      <w:r w:rsidR="002761F6" w:rsidRPr="00A909ED">
        <w:rPr>
          <w:rFonts w:ascii="Roboto" w:hAnsi="Roboto"/>
          <w:color w:val="212529"/>
          <w:sz w:val="18"/>
          <w:szCs w:val="18"/>
          <w:shd w:val="clear" w:color="auto" w:fill="F8F7F7"/>
          <w:lang w:val="es-ES_tradnl"/>
        </w:rPr>
        <w:t>portal de apoyo normativo</w:t>
      </w:r>
      <w:r w:rsidR="00C73317" w:rsidRPr="00A909ED">
        <w:rPr>
          <w:lang w:val="es-ES_tradnl"/>
        </w:rPr>
        <w:t xml:space="preserve">, el Grupo </w:t>
      </w:r>
      <w:r w:rsidR="00AC61A4" w:rsidRPr="00A909ED">
        <w:rPr>
          <w:lang w:val="es-ES_tradnl"/>
        </w:rPr>
        <w:t>M</w:t>
      </w:r>
      <w:r w:rsidRPr="00A909ED">
        <w:rPr>
          <w:lang w:val="es-ES_tradnl"/>
        </w:rPr>
        <w:t xml:space="preserve">ultidisciplinario de </w:t>
      </w:r>
      <w:r w:rsidR="00AC61A4" w:rsidRPr="00A909ED">
        <w:rPr>
          <w:lang w:val="es-ES_tradnl"/>
        </w:rPr>
        <w:t>E</w:t>
      </w:r>
      <w:r w:rsidRPr="00A909ED">
        <w:rPr>
          <w:lang w:val="es-ES_tradnl"/>
        </w:rPr>
        <w:t xml:space="preserve">xpertos y la Mesa recomiendan al Plenario que después de su octavo período de sesiones, en lugar de seguir ampliando </w:t>
      </w:r>
      <w:r w:rsidR="002761F6" w:rsidRPr="00A909ED">
        <w:rPr>
          <w:lang w:val="es-ES_tradnl"/>
        </w:rPr>
        <w:t>el portal</w:t>
      </w:r>
      <w:r w:rsidRPr="00A909ED">
        <w:rPr>
          <w:lang w:val="es-ES_tradnl"/>
        </w:rPr>
        <w:t xml:space="preserve">, </w:t>
      </w:r>
      <w:r w:rsidR="00754733" w:rsidRPr="00A909ED">
        <w:rPr>
          <w:lang w:val="es-ES_tradnl"/>
        </w:rPr>
        <w:t>est</w:t>
      </w:r>
      <w:r w:rsidR="002761F6" w:rsidRPr="00A909ED">
        <w:rPr>
          <w:lang w:val="es-ES_tradnl"/>
        </w:rPr>
        <w:t>e</w:t>
      </w:r>
      <w:r w:rsidR="00754733" w:rsidRPr="00A909ED">
        <w:rPr>
          <w:lang w:val="es-ES_tradnl"/>
        </w:rPr>
        <w:t xml:space="preserve"> </w:t>
      </w:r>
      <w:r w:rsidRPr="00A909ED">
        <w:rPr>
          <w:lang w:val="es-ES_tradnl"/>
        </w:rPr>
        <w:t>se debería mantener únicamente como</w:t>
      </w:r>
      <w:r w:rsidR="00E51B76" w:rsidRPr="00A909ED">
        <w:rPr>
          <w:lang w:val="es-ES_tradnl"/>
        </w:rPr>
        <w:t xml:space="preserve"> </w:t>
      </w:r>
      <w:r w:rsidRPr="00A909ED">
        <w:rPr>
          <w:lang w:val="es-ES_tradnl"/>
        </w:rPr>
        <w:t>depósito de productos de la Plataforma.</w:t>
      </w:r>
    </w:p>
    <w:p w14:paraId="191A2033" w14:textId="77777777" w:rsidR="00EB3900" w:rsidRPr="00A909ED" w:rsidRDefault="00754733" w:rsidP="00FC1138">
      <w:pPr>
        <w:pStyle w:val="CH3"/>
        <w:rPr>
          <w:lang w:val="es-ES_tradnl"/>
        </w:rPr>
      </w:pPr>
      <w:r w:rsidRPr="00A909ED">
        <w:rPr>
          <w:lang w:val="es-ES_tradnl"/>
        </w:rPr>
        <w:tab/>
      </w:r>
      <w:r w:rsidR="00FC1138" w:rsidRPr="00A909ED">
        <w:rPr>
          <w:lang w:val="es-ES_tradnl"/>
        </w:rPr>
        <w:t>2.</w:t>
      </w:r>
      <w:r w:rsidR="00FC1138" w:rsidRPr="00A909ED">
        <w:rPr>
          <w:lang w:val="es-ES_tradnl"/>
        </w:rPr>
        <w:tab/>
      </w:r>
      <w:r w:rsidR="00FC1138" w:rsidRPr="00A909ED">
        <w:rPr>
          <w:bCs/>
          <w:lang w:val="es-ES_tradnl"/>
        </w:rPr>
        <w:t>Objetivo 4 b): avance en la labor en relación con hipótesis y modelos de diversidad biológica y de las funciones y los servicios de los ecosistemas</w:t>
      </w:r>
      <w:r w:rsidR="00FC1138" w:rsidRPr="00A909ED">
        <w:rPr>
          <w:lang w:val="es-ES_tradnl"/>
        </w:rPr>
        <w:t xml:space="preserve"> </w:t>
      </w:r>
    </w:p>
    <w:p w14:paraId="1A51FE99" w14:textId="12C5C7C5" w:rsidR="00EB3900" w:rsidRPr="00A909ED" w:rsidRDefault="0006773C" w:rsidP="00DE31A9">
      <w:pPr>
        <w:pStyle w:val="Normalnumber"/>
        <w:rPr>
          <w:color w:val="000000"/>
          <w:lang w:val="es-ES_tradnl"/>
        </w:rPr>
      </w:pPr>
      <w:bookmarkStart w:id="6" w:name="_Hlk67563438"/>
      <w:r w:rsidRPr="00A909ED">
        <w:rPr>
          <w:lang w:val="es-ES_tradnl"/>
        </w:rPr>
        <w:t>En el párrafo 2 de la sección V de la decisión IPBES-7/1, el Plenario estableció un equipo de</w:t>
      </w:r>
      <w:r w:rsidR="005B384C" w:rsidRPr="00A909ED">
        <w:rPr>
          <w:lang w:val="es-ES_tradnl"/>
        </w:rPr>
        <w:t> </w:t>
      </w:r>
      <w:r w:rsidRPr="00A909ED">
        <w:rPr>
          <w:lang w:val="es-ES_tradnl"/>
        </w:rPr>
        <w:t>tareas sobre hipótesis y modelos para la consecución del objetivo 4 b) del programa de trabajo renovable hasta 2030 de la Plataforma, de acuerdo con el mandato que figura en las secciones I y V del anexo II de esa decisión. En atenció</w:t>
      </w:r>
      <w:r w:rsidR="00754733" w:rsidRPr="00A909ED">
        <w:rPr>
          <w:lang w:val="es-ES_tradnl"/>
        </w:rPr>
        <w:t>n a esa decisión, la Mesa y el G</w:t>
      </w:r>
      <w:r w:rsidRPr="00A909ED">
        <w:rPr>
          <w:lang w:val="es-ES_tradnl"/>
        </w:rPr>
        <w:t xml:space="preserve">rupo </w:t>
      </w:r>
      <w:r w:rsidR="00AC61A4" w:rsidRPr="00A909ED">
        <w:rPr>
          <w:lang w:val="es-ES_tradnl"/>
        </w:rPr>
        <w:t>M</w:t>
      </w:r>
      <w:r w:rsidRPr="00A909ED">
        <w:rPr>
          <w:lang w:val="es-ES_tradnl"/>
        </w:rPr>
        <w:t xml:space="preserve">ultidisciplinario de </w:t>
      </w:r>
      <w:r w:rsidR="00AC61A4" w:rsidRPr="00A909ED">
        <w:rPr>
          <w:lang w:val="es-ES_tradnl"/>
        </w:rPr>
        <w:t>E</w:t>
      </w:r>
      <w:r w:rsidRPr="00A909ED">
        <w:rPr>
          <w:lang w:val="es-ES_tradnl"/>
        </w:rPr>
        <w:t>xpertos establecieron el equipo de tareas de acuerdo con el mandato que figura en el anexo de ese</w:t>
      </w:r>
      <w:r w:rsidR="005B384C" w:rsidRPr="00A909ED">
        <w:rPr>
          <w:lang w:val="es-ES_tradnl"/>
        </w:rPr>
        <w:t> </w:t>
      </w:r>
      <w:r w:rsidRPr="00A909ED">
        <w:rPr>
          <w:lang w:val="es-ES_tradnl"/>
        </w:rPr>
        <w:t xml:space="preserve">documento. </w:t>
      </w:r>
    </w:p>
    <w:bookmarkEnd w:id="6"/>
    <w:p w14:paraId="56A104A7" w14:textId="4FF20C3F" w:rsidR="00B95FB0" w:rsidRPr="00A909ED" w:rsidRDefault="001C477B" w:rsidP="00DE31A9">
      <w:pPr>
        <w:pStyle w:val="Normalnumber"/>
        <w:rPr>
          <w:lang w:val="es-ES_tradnl"/>
        </w:rPr>
      </w:pPr>
      <w:r w:rsidRPr="00A909ED">
        <w:rPr>
          <w:lang w:val="es-ES_tradnl"/>
        </w:rPr>
        <w:t xml:space="preserve">La primera reunión de los cinco equipos de tarea de la Plataforma prevista en el programa de trabajo renovable hasta 2030, se organizó como reunión conjunta, con sesiones conjuntas y </w:t>
      </w:r>
      <w:r w:rsidR="002761F6" w:rsidRPr="00A909ED">
        <w:rPr>
          <w:lang w:val="es-ES_tradnl"/>
        </w:rPr>
        <w:t>por separado</w:t>
      </w:r>
      <w:r w:rsidR="007F4FEF" w:rsidRPr="00A909ED">
        <w:rPr>
          <w:lang w:val="es-ES_tradnl"/>
        </w:rPr>
        <w:t>,</w:t>
      </w:r>
      <w:r w:rsidRPr="00A909ED">
        <w:rPr>
          <w:lang w:val="es-ES_tradnl"/>
        </w:rPr>
        <w:t xml:space="preserve"> y se celebró en Bonn (Alemania)</w:t>
      </w:r>
      <w:r w:rsidR="00227771" w:rsidRPr="00A909ED">
        <w:rPr>
          <w:lang w:val="es-ES_tradnl"/>
        </w:rPr>
        <w:t>,</w:t>
      </w:r>
      <w:r w:rsidRPr="00A909ED">
        <w:rPr>
          <w:lang w:val="es-ES_tradnl"/>
        </w:rPr>
        <w:t xml:space="preserve"> del 11 al 14 de noviembre de 2019. La segunda reunión del grupo de</w:t>
      </w:r>
      <w:r w:rsidR="004A61C7" w:rsidRPr="00A909ED">
        <w:rPr>
          <w:lang w:val="es-ES_tradnl"/>
        </w:rPr>
        <w:t> </w:t>
      </w:r>
      <w:r w:rsidRPr="00A909ED">
        <w:rPr>
          <w:lang w:val="es-ES_tradnl"/>
        </w:rPr>
        <w:t>trabajo sobre hipótesis y modelos se celebró en línea del 6 al 8 de mayo de 2020. Se celebraron otras reuniones de grupos más pequeños y se organizaron debates por correo electrónico a lo largo de</w:t>
      </w:r>
      <w:r w:rsidR="004A61C7" w:rsidRPr="00A909ED">
        <w:rPr>
          <w:lang w:val="es-ES_tradnl"/>
        </w:rPr>
        <w:t> </w:t>
      </w:r>
      <w:r w:rsidRPr="00A909ED">
        <w:rPr>
          <w:lang w:val="es-ES_tradnl"/>
        </w:rPr>
        <w:t xml:space="preserve">2020 y 2021. </w:t>
      </w:r>
    </w:p>
    <w:p w14:paraId="7A3C6909" w14:textId="7772502B" w:rsidR="00766FC6" w:rsidRPr="00A909ED" w:rsidRDefault="00811C68" w:rsidP="00DE31A9">
      <w:pPr>
        <w:pStyle w:val="Normalnumber"/>
        <w:rPr>
          <w:lang w:val="es-ES_tradnl"/>
        </w:rPr>
      </w:pPr>
      <w:r w:rsidRPr="00A909ED">
        <w:rPr>
          <w:lang w:val="es-ES_tradnl"/>
        </w:rPr>
        <w:t xml:space="preserve">Los progresos en la consecución del objetivo 4 b) </w:t>
      </w:r>
      <w:r w:rsidR="002761F6" w:rsidRPr="00A909ED">
        <w:rPr>
          <w:lang w:val="es-ES_tradnl"/>
        </w:rPr>
        <w:t>se recogen</w:t>
      </w:r>
      <w:r w:rsidRPr="00A909ED">
        <w:rPr>
          <w:lang w:val="es-ES_tradnl"/>
        </w:rPr>
        <w:t xml:space="preserve"> en el documento IPBES/8/INF/14 y supusieron prestar apoyo sobre hipótesis y modelos para las evaluaciones de la Plataforma, que incluyó un examen de los proyectos de informes </w:t>
      </w:r>
      <w:r w:rsidR="007F4FEF" w:rsidRPr="00A909ED">
        <w:rPr>
          <w:lang w:val="es-ES_tradnl"/>
        </w:rPr>
        <w:t xml:space="preserve">y evaluaciones </w:t>
      </w:r>
      <w:r w:rsidRPr="00A909ED">
        <w:rPr>
          <w:lang w:val="es-ES_tradnl"/>
        </w:rPr>
        <w:t xml:space="preserve">de </w:t>
      </w:r>
      <w:r w:rsidR="007F4FEF" w:rsidRPr="00A909ED">
        <w:rPr>
          <w:lang w:val="es-ES_tradnl"/>
        </w:rPr>
        <w:t>análisis inicial</w:t>
      </w:r>
      <w:r w:rsidRPr="00A909ED">
        <w:rPr>
          <w:lang w:val="es-ES_tradnl"/>
        </w:rPr>
        <w:t>; preparar publicaciones para fundamentar las próximas evaluaciones y colaborar con</w:t>
      </w:r>
      <w:r w:rsidR="00E51B76" w:rsidRPr="00A909ED">
        <w:rPr>
          <w:lang w:val="es-ES_tradnl"/>
        </w:rPr>
        <w:t xml:space="preserve"> </w:t>
      </w:r>
      <w:r w:rsidRPr="00A909ED">
        <w:rPr>
          <w:lang w:val="es-ES_tradnl"/>
        </w:rPr>
        <w:t xml:space="preserve">la comunidad científica en general; y catalizar el perfeccionamiento de hipótesis y modelos para futuras evaluaciones de la Plataforma, </w:t>
      </w:r>
      <w:r w:rsidR="00C33FB8" w:rsidRPr="00A909ED">
        <w:rPr>
          <w:lang w:val="es-ES_tradnl"/>
        </w:rPr>
        <w:t>por ejemplo</w:t>
      </w:r>
      <w:r w:rsidR="007F4FEF" w:rsidRPr="00A909ED">
        <w:rPr>
          <w:lang w:val="es-ES_tradnl"/>
        </w:rPr>
        <w:t xml:space="preserve"> crear </w:t>
      </w:r>
      <w:r w:rsidR="00C33FB8" w:rsidRPr="00A909ED">
        <w:rPr>
          <w:lang w:val="es-ES_tradnl"/>
        </w:rPr>
        <w:t>un marco para la creación de futuros para la n</w:t>
      </w:r>
      <w:r w:rsidRPr="00A909ED">
        <w:rPr>
          <w:lang w:val="es-ES_tradnl"/>
        </w:rPr>
        <w:t>aturaleza</w:t>
      </w:r>
      <w:r w:rsidR="00C33FB8" w:rsidRPr="00A909ED">
        <w:rPr>
          <w:lang w:val="es-ES_tradnl"/>
        </w:rPr>
        <w:t>,</w:t>
      </w:r>
      <w:r w:rsidRPr="00A909ED">
        <w:rPr>
          <w:lang w:val="es-ES_tradnl"/>
        </w:rPr>
        <w:t xml:space="preserve"> como una herramienta para impulsar la </w:t>
      </w:r>
      <w:r w:rsidR="007F4FEF" w:rsidRPr="00A909ED">
        <w:rPr>
          <w:lang w:val="es-ES_tradnl"/>
        </w:rPr>
        <w:t>elaboración</w:t>
      </w:r>
      <w:r w:rsidRPr="00A909ED">
        <w:rPr>
          <w:lang w:val="es-ES_tradnl"/>
        </w:rPr>
        <w:t xml:space="preserve"> de más hipótesis y modelos sobre la diversidad biológica y los servicios de los ecosistemas para su examen por el Plenario en su noveno período de sesiones. Del</w:t>
      </w:r>
      <w:r w:rsidR="00A909ED">
        <w:rPr>
          <w:lang w:val="es-ES_tradnl"/>
        </w:rPr>
        <w:t> </w:t>
      </w:r>
      <w:r w:rsidRPr="00A909ED">
        <w:rPr>
          <w:lang w:val="es-ES_tradnl"/>
        </w:rPr>
        <w:t xml:space="preserve">24 al 28 de febrero de 2020, se celebró en </w:t>
      </w:r>
      <w:proofErr w:type="spellStart"/>
      <w:r w:rsidRPr="00A909ED">
        <w:rPr>
          <w:lang w:val="es-ES_tradnl"/>
        </w:rPr>
        <w:t>Hayama</w:t>
      </w:r>
      <w:proofErr w:type="spellEnd"/>
      <w:r w:rsidRPr="00A909ED">
        <w:rPr>
          <w:lang w:val="es-ES_tradnl"/>
        </w:rPr>
        <w:t xml:space="preserve"> (Japón), un taller titulado </w:t>
      </w:r>
      <w:r w:rsidR="00E51B76" w:rsidRPr="00A909ED">
        <w:rPr>
          <w:lang w:val="es-ES_tradnl"/>
        </w:rPr>
        <w:t>“</w:t>
      </w:r>
      <w:r w:rsidRPr="00A909ED">
        <w:rPr>
          <w:lang w:val="es-ES_tradnl"/>
        </w:rPr>
        <w:t xml:space="preserve">New </w:t>
      </w:r>
      <w:proofErr w:type="spellStart"/>
      <w:r w:rsidRPr="00A909ED">
        <w:rPr>
          <w:lang w:val="es-ES_tradnl"/>
        </w:rPr>
        <w:t>Narratives</w:t>
      </w:r>
      <w:proofErr w:type="spellEnd"/>
      <w:r w:rsidRPr="00A909ED">
        <w:rPr>
          <w:lang w:val="es-ES_tradnl"/>
        </w:rPr>
        <w:t xml:space="preserve"> </w:t>
      </w:r>
      <w:proofErr w:type="spellStart"/>
      <w:r w:rsidRPr="00A909ED">
        <w:rPr>
          <w:lang w:val="es-ES_tradnl"/>
        </w:rPr>
        <w:t>for</w:t>
      </w:r>
      <w:proofErr w:type="spellEnd"/>
      <w:r w:rsidRPr="00A909ED">
        <w:rPr>
          <w:lang w:val="es-ES_tradnl"/>
        </w:rPr>
        <w:t xml:space="preserve"> </w:t>
      </w:r>
      <w:proofErr w:type="spellStart"/>
      <w:r w:rsidRPr="00A909ED">
        <w:rPr>
          <w:lang w:val="es-ES_tradnl"/>
        </w:rPr>
        <w:t>Nature</w:t>
      </w:r>
      <w:proofErr w:type="spellEnd"/>
      <w:r w:rsidRPr="00A909ED">
        <w:rPr>
          <w:lang w:val="es-ES_tradnl"/>
        </w:rPr>
        <w:t xml:space="preserve">: </w:t>
      </w:r>
      <w:proofErr w:type="spellStart"/>
      <w:r w:rsidRPr="00A909ED">
        <w:rPr>
          <w:lang w:val="es-ES_tradnl"/>
        </w:rPr>
        <w:t>operationalizing</w:t>
      </w:r>
      <w:proofErr w:type="spellEnd"/>
      <w:r w:rsidRPr="00A909ED">
        <w:rPr>
          <w:lang w:val="es-ES_tradnl"/>
        </w:rPr>
        <w:t xml:space="preserve"> </w:t>
      </w:r>
      <w:proofErr w:type="spellStart"/>
      <w:r w:rsidRPr="00A909ED">
        <w:rPr>
          <w:lang w:val="es-ES_tradnl"/>
        </w:rPr>
        <w:t>the</w:t>
      </w:r>
      <w:proofErr w:type="spellEnd"/>
      <w:r w:rsidRPr="00A909ED">
        <w:rPr>
          <w:lang w:val="es-ES_tradnl"/>
        </w:rPr>
        <w:t xml:space="preserve"> IPBES </w:t>
      </w:r>
      <w:proofErr w:type="spellStart"/>
      <w:r w:rsidRPr="00A909ED">
        <w:rPr>
          <w:lang w:val="es-ES_tradnl"/>
        </w:rPr>
        <w:t>Nature</w:t>
      </w:r>
      <w:proofErr w:type="spellEnd"/>
      <w:r w:rsidRPr="00A909ED">
        <w:rPr>
          <w:lang w:val="es-ES_tradnl"/>
        </w:rPr>
        <w:t xml:space="preserve"> </w:t>
      </w:r>
      <w:proofErr w:type="spellStart"/>
      <w:r w:rsidRPr="00A909ED">
        <w:rPr>
          <w:lang w:val="es-ES_tradnl"/>
        </w:rPr>
        <w:t>Futures</w:t>
      </w:r>
      <w:proofErr w:type="spellEnd"/>
      <w:r w:rsidRPr="00A909ED">
        <w:rPr>
          <w:lang w:val="es-ES_tradnl"/>
        </w:rPr>
        <w:t xml:space="preserve"> </w:t>
      </w:r>
      <w:proofErr w:type="spellStart"/>
      <w:r w:rsidRPr="00A909ED">
        <w:rPr>
          <w:lang w:val="es-ES_tradnl"/>
        </w:rPr>
        <w:t>scenarios</w:t>
      </w:r>
      <w:proofErr w:type="spellEnd"/>
      <w:r w:rsidR="00E51B76" w:rsidRPr="00A909ED">
        <w:rPr>
          <w:lang w:val="es-ES_tradnl"/>
        </w:rPr>
        <w:t>”</w:t>
      </w:r>
      <w:r w:rsidRPr="00A909ED">
        <w:rPr>
          <w:lang w:val="es-ES_tradnl"/>
        </w:rPr>
        <w:t xml:space="preserve"> dirigido a promover la elaboración de </w:t>
      </w:r>
      <w:r w:rsidRPr="00A909ED">
        <w:rPr>
          <w:lang w:val="es-ES_tradnl"/>
        </w:rPr>
        <w:lastRenderedPageBreak/>
        <w:t>mensajes ilustrativos sobre los Futuros para la Naturaleza, y del 12 al 15 de enero de</w:t>
      </w:r>
      <w:r w:rsidR="00C72BF5" w:rsidRPr="00A909ED">
        <w:rPr>
          <w:lang w:val="es-ES_tradnl"/>
        </w:rPr>
        <w:t> </w:t>
      </w:r>
      <w:r w:rsidRPr="00A909ED">
        <w:rPr>
          <w:lang w:val="es-ES_tradnl"/>
        </w:rPr>
        <w:t>2021, se celebró en línea un taller sobre la modelización de hipótesis de Futuros para la Naturaleza con miras a catalizar la elaboración de hipótesis y modelos para la IPBES por las comunidades que elaboran y aplican modelos de diferentes tipos, escalas y ámbitos pertinentes para la diversidad biológica y los servicios de los ecosistemas.</w:t>
      </w:r>
      <w:bookmarkStart w:id="7" w:name="_Hlk67570026"/>
      <w:bookmarkEnd w:id="7"/>
    </w:p>
    <w:p w14:paraId="7A966D76" w14:textId="77777777" w:rsidR="00EB3900" w:rsidRPr="00A909ED" w:rsidRDefault="001823DD" w:rsidP="00FC1138">
      <w:pPr>
        <w:pStyle w:val="CH2"/>
        <w:rPr>
          <w:lang w:val="es-ES_tradnl"/>
        </w:rPr>
      </w:pPr>
      <w:r w:rsidRPr="00A909ED">
        <w:rPr>
          <w:lang w:val="es-ES_tradnl"/>
        </w:rPr>
        <w:tab/>
      </w:r>
      <w:r w:rsidR="00FC1138" w:rsidRPr="00A909ED">
        <w:rPr>
          <w:lang w:val="es-ES_tradnl"/>
        </w:rPr>
        <w:t>E.</w:t>
      </w:r>
      <w:r w:rsidR="00FC1138" w:rsidRPr="00A909ED">
        <w:rPr>
          <w:lang w:val="es-ES_tradnl"/>
        </w:rPr>
        <w:tab/>
      </w:r>
      <w:r w:rsidR="00FC1138" w:rsidRPr="00A909ED">
        <w:rPr>
          <w:bCs/>
          <w:lang w:val="es-ES_tradnl"/>
        </w:rPr>
        <w:t>Objetivo 5: comunicación y participación</w:t>
      </w:r>
      <w:r w:rsidR="00FC1138" w:rsidRPr="00A909ED">
        <w:rPr>
          <w:lang w:val="es-ES_tradnl"/>
        </w:rPr>
        <w:t xml:space="preserve"> </w:t>
      </w:r>
    </w:p>
    <w:p w14:paraId="77F236FC" w14:textId="77777777" w:rsidR="00EB3900" w:rsidRPr="00A909ED" w:rsidRDefault="001823DD" w:rsidP="00FC1138">
      <w:pPr>
        <w:pStyle w:val="CH3"/>
        <w:rPr>
          <w:lang w:val="es-ES_tradnl"/>
        </w:rPr>
      </w:pPr>
      <w:bookmarkStart w:id="8" w:name="_Hlk63510520"/>
      <w:r w:rsidRPr="00A909ED">
        <w:rPr>
          <w:lang w:val="es-ES_tradnl"/>
        </w:rPr>
        <w:tab/>
      </w:r>
      <w:r w:rsidR="00FC1138" w:rsidRPr="00A909ED">
        <w:rPr>
          <w:lang w:val="es-ES_tradnl"/>
        </w:rPr>
        <w:t>1.</w:t>
      </w:r>
      <w:r w:rsidR="00FC1138" w:rsidRPr="00A909ED">
        <w:rPr>
          <w:lang w:val="es-ES_tradnl"/>
        </w:rPr>
        <w:tab/>
      </w:r>
      <w:r w:rsidR="00FC1138" w:rsidRPr="00A909ED">
        <w:rPr>
          <w:bCs/>
          <w:lang w:val="es-ES_tradnl"/>
        </w:rPr>
        <w:t>Objetivo 5 a)</w:t>
      </w:r>
      <w:r w:rsidRPr="00A909ED">
        <w:rPr>
          <w:bCs/>
          <w:lang w:val="es-ES_tradnl"/>
        </w:rPr>
        <w:t xml:space="preserve">: </w:t>
      </w:r>
      <w:r w:rsidR="00473F41" w:rsidRPr="00A909ED">
        <w:rPr>
          <w:bCs/>
          <w:lang w:val="es-ES_tradnl"/>
        </w:rPr>
        <w:tab/>
      </w:r>
      <w:r w:rsidRPr="00A909ED">
        <w:rPr>
          <w:bCs/>
          <w:lang w:val="es-ES_tradnl"/>
        </w:rPr>
        <w:t>f</w:t>
      </w:r>
      <w:r w:rsidR="00FC1138" w:rsidRPr="00A909ED">
        <w:rPr>
          <w:bCs/>
          <w:lang w:val="es-ES_tradnl"/>
        </w:rPr>
        <w:t>ortalecimiento de la comunicación</w:t>
      </w:r>
    </w:p>
    <w:p w14:paraId="223449C6" w14:textId="079CDA9B" w:rsidR="00A57013" w:rsidRPr="00A909ED" w:rsidRDefault="00BF5322" w:rsidP="00CF7B27">
      <w:pPr>
        <w:pStyle w:val="Normalnumber"/>
        <w:rPr>
          <w:i/>
          <w:iCs/>
          <w:color w:val="000000"/>
          <w:lang w:val="es-ES_tradnl"/>
        </w:rPr>
      </w:pPr>
      <w:bookmarkStart w:id="9" w:name="_Hlk514418534"/>
      <w:bookmarkStart w:id="10" w:name="_Toc515815394"/>
      <w:r w:rsidRPr="00A909ED">
        <w:rPr>
          <w:lang w:val="es-ES_tradnl"/>
        </w:rPr>
        <w:t xml:space="preserve">Los progresos realizados en la consecución del objetivo 5 a) </w:t>
      </w:r>
      <w:r w:rsidR="00C33FB8" w:rsidRPr="00A909ED">
        <w:rPr>
          <w:lang w:val="es-ES_tradnl"/>
        </w:rPr>
        <w:t xml:space="preserve">se recogen de manera detallada </w:t>
      </w:r>
      <w:r w:rsidRPr="00A909ED">
        <w:rPr>
          <w:lang w:val="es-ES_tradnl"/>
        </w:rPr>
        <w:t>en el documento IPBES/8/INF/15; los aspectos más destacados de esos progresos se indican en la presente</w:t>
      </w:r>
      <w:r w:rsidR="00C72BF5" w:rsidRPr="00A909ED">
        <w:rPr>
          <w:lang w:val="es-ES_tradnl"/>
        </w:rPr>
        <w:t> </w:t>
      </w:r>
      <w:r w:rsidRPr="00A909ED">
        <w:rPr>
          <w:lang w:val="es-ES_tradnl"/>
        </w:rPr>
        <w:t xml:space="preserve">sección. </w:t>
      </w:r>
    </w:p>
    <w:p w14:paraId="4AFEFDE1" w14:textId="77777777" w:rsidR="00D665E7" w:rsidRPr="00A909ED" w:rsidRDefault="007A6ECE" w:rsidP="00FC1138">
      <w:pPr>
        <w:pStyle w:val="CH4"/>
        <w:rPr>
          <w:lang w:val="es-ES_tradnl"/>
        </w:rPr>
      </w:pPr>
      <w:r w:rsidRPr="00A909ED">
        <w:rPr>
          <w:lang w:val="es-ES_tradnl"/>
        </w:rPr>
        <w:tab/>
      </w:r>
      <w:r w:rsidR="00FC1138" w:rsidRPr="00A909ED">
        <w:rPr>
          <w:lang w:val="es-ES_tradnl"/>
        </w:rPr>
        <w:t>a)</w:t>
      </w:r>
      <w:r w:rsidR="00FC1138" w:rsidRPr="00A909ED">
        <w:rPr>
          <w:lang w:val="es-ES_tradnl"/>
        </w:rPr>
        <w:tab/>
      </w:r>
      <w:r w:rsidR="00FC1138" w:rsidRPr="00A909ED">
        <w:rPr>
          <w:bCs/>
          <w:lang w:val="es-ES_tradnl"/>
        </w:rPr>
        <w:t>Medios de comunicación tradicionales</w:t>
      </w:r>
      <w:r w:rsidR="00FC1138" w:rsidRPr="00A909ED">
        <w:rPr>
          <w:lang w:val="es-ES_tradnl"/>
        </w:rPr>
        <w:t xml:space="preserve"> </w:t>
      </w:r>
    </w:p>
    <w:p w14:paraId="335E8F7C" w14:textId="094456AC" w:rsidR="00D665E7" w:rsidRPr="00A909ED" w:rsidRDefault="00D83B2C" w:rsidP="00A909ED">
      <w:pPr>
        <w:pStyle w:val="Normalnumber"/>
        <w:rPr>
          <w:i/>
          <w:iCs/>
          <w:lang w:val="es-ES_tradnl"/>
        </w:rPr>
      </w:pPr>
      <w:r w:rsidRPr="00A909ED">
        <w:rPr>
          <w:lang w:val="es-ES_tradnl"/>
        </w:rPr>
        <w:t>Desde el 1 de mayo de 2019 hasta el 31 de diciembre de 2020, la Plataforma hizo el seguimiento de más de 54.750 artículos de los medios de comunicación en línea relacionados con la</w:t>
      </w:r>
      <w:r w:rsidR="00C72BF5" w:rsidRPr="00A909ED">
        <w:rPr>
          <w:lang w:val="es-ES_tradnl"/>
        </w:rPr>
        <w:t> </w:t>
      </w:r>
      <w:r w:rsidRPr="00A909ED">
        <w:rPr>
          <w:lang w:val="es-ES_tradnl"/>
        </w:rPr>
        <w:t>IPBES. Estos artículos, que no incluyen la información impresa ni la radiofónica, se publicaron en</w:t>
      </w:r>
      <w:r w:rsidR="00C72BF5" w:rsidRPr="00A909ED">
        <w:rPr>
          <w:lang w:val="es-ES_tradnl"/>
        </w:rPr>
        <w:t> </w:t>
      </w:r>
      <w:r w:rsidRPr="00A909ED">
        <w:rPr>
          <w:lang w:val="es-ES_tradnl"/>
        </w:rPr>
        <w:t xml:space="preserve">188 países y en 59 idiomas, respaldados por el éxito del lanzamiento del </w:t>
      </w:r>
      <w:r w:rsidRPr="00A909ED">
        <w:rPr>
          <w:i/>
          <w:iCs/>
          <w:lang w:val="es-ES_tradnl"/>
        </w:rPr>
        <w:t>Informe de la Evaluación Mundial sobre la Diversidad Biológica y los Servicios de los Ecosistemas</w:t>
      </w:r>
      <w:r w:rsidRPr="00A909ED">
        <w:rPr>
          <w:lang w:val="es-ES_tradnl"/>
        </w:rPr>
        <w:t xml:space="preserve"> y del Informe del Taller de la IPBES sobre Diversidad Biológica y Pandemias. En comparación, el total de veces que se </w:t>
      </w:r>
      <w:proofErr w:type="gramStart"/>
      <w:r w:rsidRPr="00A909ED">
        <w:rPr>
          <w:lang w:val="es-ES_tradnl"/>
        </w:rPr>
        <w:t>hace mención de</w:t>
      </w:r>
      <w:proofErr w:type="gramEnd"/>
      <w:r w:rsidRPr="00A909ED">
        <w:rPr>
          <w:lang w:val="es-ES_tradnl"/>
        </w:rPr>
        <w:t xml:space="preserve"> la IPBES en artículos localizados en 2018 en medios de comunicación en línea ascendió a</w:t>
      </w:r>
      <w:r w:rsidR="00C72BF5" w:rsidRPr="00A909ED">
        <w:rPr>
          <w:lang w:val="es-ES_tradnl"/>
        </w:rPr>
        <w:t> </w:t>
      </w:r>
      <w:r w:rsidRPr="00A909ED">
        <w:rPr>
          <w:lang w:val="es-ES_tradnl"/>
        </w:rPr>
        <w:t xml:space="preserve">6.553 artículos en 37 idiomas en 126 países. </w:t>
      </w:r>
    </w:p>
    <w:p w14:paraId="4DB34D5B" w14:textId="77777777" w:rsidR="00D665E7" w:rsidRPr="00A909ED" w:rsidRDefault="008816F8" w:rsidP="00FC1138">
      <w:pPr>
        <w:pStyle w:val="CH4"/>
        <w:rPr>
          <w:lang w:val="es-ES_tradnl"/>
        </w:rPr>
      </w:pPr>
      <w:r w:rsidRPr="00A909ED">
        <w:rPr>
          <w:lang w:val="es-ES_tradnl"/>
        </w:rPr>
        <w:tab/>
      </w:r>
      <w:r w:rsidR="00FC1138" w:rsidRPr="00A909ED">
        <w:rPr>
          <w:lang w:val="es-ES_tradnl"/>
        </w:rPr>
        <w:t>b)</w:t>
      </w:r>
      <w:r w:rsidR="00FC1138" w:rsidRPr="00A909ED">
        <w:rPr>
          <w:lang w:val="es-ES_tradnl"/>
        </w:rPr>
        <w:tab/>
      </w:r>
      <w:r w:rsidR="00FC1138" w:rsidRPr="00A909ED">
        <w:rPr>
          <w:bCs/>
          <w:lang w:val="es-ES_tradnl"/>
        </w:rPr>
        <w:t>Medios sociales</w:t>
      </w:r>
    </w:p>
    <w:p w14:paraId="72AB7692" w14:textId="7A77A10B" w:rsidR="00D665E7" w:rsidRPr="00A909ED" w:rsidRDefault="00F90459" w:rsidP="00A909ED">
      <w:pPr>
        <w:pStyle w:val="Normalnumber"/>
        <w:rPr>
          <w:i/>
          <w:lang w:val="es-ES_tradnl"/>
        </w:rPr>
      </w:pPr>
      <w:r w:rsidRPr="00A909ED">
        <w:rPr>
          <w:lang w:val="es-ES_tradnl"/>
        </w:rPr>
        <w:t>En todos los parámetros de medición, l</w:t>
      </w:r>
      <w:r w:rsidR="001F0212" w:rsidRPr="00A909ED">
        <w:rPr>
          <w:lang w:val="es-ES_tradnl"/>
        </w:rPr>
        <w:t>a Plataforma alcanzó</w:t>
      </w:r>
      <w:r w:rsidR="00D665E7" w:rsidRPr="00A909ED">
        <w:rPr>
          <w:lang w:val="es-ES_tradnl"/>
        </w:rPr>
        <w:t>,</w:t>
      </w:r>
      <w:r w:rsidR="00E51B76" w:rsidRPr="00A909ED">
        <w:rPr>
          <w:lang w:val="es-ES_tradnl"/>
        </w:rPr>
        <w:t xml:space="preserve"> </w:t>
      </w:r>
      <w:r w:rsidR="001F0212" w:rsidRPr="00A909ED">
        <w:rPr>
          <w:lang w:val="es-ES_tradnl"/>
        </w:rPr>
        <w:t>en 2019,</w:t>
      </w:r>
      <w:r w:rsidR="00E51B76" w:rsidRPr="00A909ED">
        <w:rPr>
          <w:lang w:val="es-ES_tradnl"/>
        </w:rPr>
        <w:t xml:space="preserve"> </w:t>
      </w:r>
      <w:r w:rsidR="00D665E7" w:rsidRPr="00A909ED">
        <w:rPr>
          <w:lang w:val="es-ES_tradnl"/>
        </w:rPr>
        <w:t>niveles sin precedente de accesibilidad en los medios sociales. Desde el 1 de mayo hasta el 31 de diciembre de 2019, esos</w:t>
      </w:r>
      <w:r w:rsidR="00075698" w:rsidRPr="00A909ED">
        <w:rPr>
          <w:lang w:val="es-ES_tradnl"/>
        </w:rPr>
        <w:t> </w:t>
      </w:r>
      <w:r w:rsidR="00D665E7" w:rsidRPr="00A909ED">
        <w:rPr>
          <w:lang w:val="es-ES_tradnl"/>
        </w:rPr>
        <w:t>niveles incluyeron un aumento total de audiencia del 73</w:t>
      </w:r>
      <w:r w:rsidR="008B165A" w:rsidRPr="00A909ED">
        <w:rPr>
          <w:lang w:val="es-ES_tradnl"/>
        </w:rPr>
        <w:t> %</w:t>
      </w:r>
      <w:r w:rsidR="00D665E7" w:rsidRPr="00A909ED">
        <w:rPr>
          <w:lang w:val="es-ES_tradnl"/>
        </w:rPr>
        <w:t>, y el mayor aumento se registró en</w:t>
      </w:r>
      <w:r w:rsidR="00075698" w:rsidRPr="00A909ED">
        <w:rPr>
          <w:lang w:val="es-ES_tradnl"/>
        </w:rPr>
        <w:t> </w:t>
      </w:r>
      <w:r w:rsidR="00D665E7" w:rsidRPr="00A909ED">
        <w:rPr>
          <w:lang w:val="es-ES_tradnl"/>
        </w:rPr>
        <w:t>LinkedIn (112</w:t>
      </w:r>
      <w:r w:rsidR="008B165A" w:rsidRPr="00A909ED">
        <w:rPr>
          <w:lang w:val="es-ES_tradnl"/>
        </w:rPr>
        <w:t> %</w:t>
      </w:r>
      <w:r w:rsidR="00D665E7" w:rsidRPr="00A909ED">
        <w:rPr>
          <w:lang w:val="es-ES_tradnl"/>
        </w:rPr>
        <w:t>) e Instagram (87</w:t>
      </w:r>
      <w:r w:rsidR="008B165A" w:rsidRPr="00A909ED">
        <w:rPr>
          <w:lang w:val="es-ES_tradnl"/>
        </w:rPr>
        <w:t> %</w:t>
      </w:r>
      <w:r w:rsidR="00D665E7" w:rsidRPr="00A909ED">
        <w:rPr>
          <w:lang w:val="es-ES_tradnl"/>
        </w:rPr>
        <w:t>), seguido de Facebook (71</w:t>
      </w:r>
      <w:r w:rsidR="008B165A" w:rsidRPr="00A909ED">
        <w:rPr>
          <w:lang w:val="es-ES_tradnl"/>
        </w:rPr>
        <w:t> %</w:t>
      </w:r>
      <w:r w:rsidR="00D665E7" w:rsidRPr="00A909ED">
        <w:rPr>
          <w:lang w:val="es-ES_tradnl"/>
        </w:rPr>
        <w:t>), Twitter (54</w:t>
      </w:r>
      <w:r w:rsidR="008B165A" w:rsidRPr="00A909ED">
        <w:rPr>
          <w:lang w:val="es-ES_tradnl"/>
        </w:rPr>
        <w:t> %</w:t>
      </w:r>
      <w:r w:rsidR="00D665E7" w:rsidRPr="00A909ED">
        <w:rPr>
          <w:lang w:val="es-ES_tradnl"/>
        </w:rPr>
        <w:t>) y YouTube</w:t>
      </w:r>
      <w:r w:rsidR="00075698" w:rsidRPr="00A909ED">
        <w:rPr>
          <w:lang w:val="es-ES_tradnl"/>
        </w:rPr>
        <w:t> </w:t>
      </w:r>
      <w:r w:rsidR="00D665E7" w:rsidRPr="00A909ED">
        <w:rPr>
          <w:lang w:val="es-ES_tradnl"/>
        </w:rPr>
        <w:t>(42</w:t>
      </w:r>
      <w:r w:rsidR="008B165A" w:rsidRPr="00A909ED">
        <w:rPr>
          <w:lang w:val="es-ES_tradnl"/>
        </w:rPr>
        <w:t> %</w:t>
      </w:r>
      <w:r w:rsidR="00D665E7" w:rsidRPr="00A909ED">
        <w:rPr>
          <w:lang w:val="es-ES_tradnl"/>
        </w:rPr>
        <w:t>). El mayor</w:t>
      </w:r>
      <w:r w:rsidR="00E51B76" w:rsidRPr="00A909ED">
        <w:rPr>
          <w:lang w:val="es-ES_tradnl"/>
        </w:rPr>
        <w:t xml:space="preserve"> </w:t>
      </w:r>
      <w:r w:rsidR="00D665E7" w:rsidRPr="00A909ED">
        <w:rPr>
          <w:lang w:val="es-ES_tradnl"/>
        </w:rPr>
        <w:t>número de impresiones compartidas durante ese período se generó en Twitte</w:t>
      </w:r>
      <w:r w:rsidRPr="00A909ED">
        <w:rPr>
          <w:lang w:val="es-ES_tradnl"/>
        </w:rPr>
        <w:t xml:space="preserve">r (más de 23 millones), seguido </w:t>
      </w:r>
      <w:r w:rsidR="00D665E7" w:rsidRPr="00A909ED">
        <w:rPr>
          <w:lang w:val="es-ES_tradnl"/>
        </w:rPr>
        <w:t>de Facebook (más de 1 millón).</w:t>
      </w:r>
    </w:p>
    <w:p w14:paraId="36F0A910" w14:textId="616B9F73" w:rsidR="00D665E7" w:rsidRPr="00A909ED" w:rsidRDefault="00D665E7" w:rsidP="00A909ED">
      <w:pPr>
        <w:pStyle w:val="Normalnumber"/>
        <w:rPr>
          <w:i/>
          <w:lang w:val="es-ES_tradnl"/>
        </w:rPr>
      </w:pPr>
      <w:r w:rsidRPr="00A909ED">
        <w:rPr>
          <w:lang w:val="es-ES_tradnl"/>
        </w:rPr>
        <w:t>En 2020, los seguidores de la Plataforma en los medios sociales en inglés aumentaron aproximadamente en 63</w:t>
      </w:r>
      <w:r w:rsidR="008B165A" w:rsidRPr="00A909ED">
        <w:rPr>
          <w:lang w:val="es-ES_tradnl"/>
        </w:rPr>
        <w:t> %</w:t>
      </w:r>
      <w:r w:rsidRPr="00A909ED">
        <w:rPr>
          <w:lang w:val="es-ES_tradnl"/>
        </w:rPr>
        <w:t>, lo que representa un crecimiento del 120</w:t>
      </w:r>
      <w:r w:rsidR="008B165A" w:rsidRPr="00A909ED">
        <w:rPr>
          <w:lang w:val="es-ES_tradnl"/>
        </w:rPr>
        <w:t> %</w:t>
      </w:r>
      <w:r w:rsidRPr="00A909ED">
        <w:rPr>
          <w:lang w:val="es-ES_tradnl"/>
        </w:rPr>
        <w:t xml:space="preserve"> en LinkedIn, del 57</w:t>
      </w:r>
      <w:r w:rsidR="008B165A" w:rsidRPr="00A909ED">
        <w:rPr>
          <w:lang w:val="es-ES_tradnl"/>
        </w:rPr>
        <w:t> %</w:t>
      </w:r>
      <w:r w:rsidRPr="00A909ED">
        <w:rPr>
          <w:lang w:val="es-ES_tradnl"/>
        </w:rPr>
        <w:t xml:space="preserve"> en Instagram, del 56</w:t>
      </w:r>
      <w:r w:rsidR="008B165A" w:rsidRPr="00A909ED">
        <w:rPr>
          <w:lang w:val="es-ES_tradnl"/>
        </w:rPr>
        <w:t> %</w:t>
      </w:r>
      <w:r w:rsidRPr="00A909ED">
        <w:rPr>
          <w:lang w:val="es-ES_tradnl"/>
        </w:rPr>
        <w:t xml:space="preserve"> en YouTube, del 50</w:t>
      </w:r>
      <w:r w:rsidR="008B165A" w:rsidRPr="00A909ED">
        <w:rPr>
          <w:lang w:val="es-ES_tradnl"/>
        </w:rPr>
        <w:t> %</w:t>
      </w:r>
      <w:r w:rsidRPr="00A909ED">
        <w:rPr>
          <w:lang w:val="es-ES_tradnl"/>
        </w:rPr>
        <w:t xml:space="preserve"> en Twitter y del 32</w:t>
      </w:r>
      <w:r w:rsidR="008B165A" w:rsidRPr="00A909ED">
        <w:rPr>
          <w:lang w:val="es-ES_tradnl"/>
        </w:rPr>
        <w:t> %</w:t>
      </w:r>
      <w:r w:rsidRPr="00A909ED">
        <w:rPr>
          <w:lang w:val="es-ES_tradnl"/>
        </w:rPr>
        <w:t xml:space="preserve"> en Facebook. La campaña llevada a cabo en los medios sociales para el lanzamiento del Informe del </w:t>
      </w:r>
      <w:r w:rsidRPr="00A909ED">
        <w:rPr>
          <w:i/>
          <w:lang w:val="es-ES_tradnl"/>
        </w:rPr>
        <w:t xml:space="preserve">Taller de la IPBES sobre Diversidad Biológica y Pandemias </w:t>
      </w:r>
      <w:r w:rsidRPr="00A909ED">
        <w:rPr>
          <w:lang w:val="es-ES_tradnl"/>
        </w:rPr>
        <w:t>generó más de 4 millones de impresiones en una sola semana.</w:t>
      </w:r>
    </w:p>
    <w:p w14:paraId="4992A58D" w14:textId="0A62BF34" w:rsidR="00D665E7" w:rsidRPr="00A909ED" w:rsidRDefault="00D665E7" w:rsidP="00A909ED">
      <w:pPr>
        <w:pStyle w:val="Normalnumber"/>
        <w:rPr>
          <w:lang w:val="es-ES_tradnl"/>
        </w:rPr>
      </w:pPr>
      <w:r w:rsidRPr="00A909ED">
        <w:rPr>
          <w:lang w:val="es-ES_tradnl"/>
        </w:rPr>
        <w:t>En junio de 2020, la Plataforma inauguró canales en Facebook y Twitter en francés y en español, para continuar aumentando su presencia y sus actividades de divulgación en los medios sociales. En los primeros siete meses, las comunidades de medios sociales en francés y en español crecieron hasta llegar a 4.200 y 4.300 seguidores respectivamente, superando, en sus primeros nueve meses de actividad, todas las metas previstas para el primer año.</w:t>
      </w:r>
    </w:p>
    <w:p w14:paraId="19E5EACA" w14:textId="77777777" w:rsidR="00D665E7" w:rsidRPr="00A909ED" w:rsidRDefault="002E615A" w:rsidP="00FC1138">
      <w:pPr>
        <w:pStyle w:val="CH4"/>
        <w:rPr>
          <w:lang w:val="es-ES_tradnl"/>
        </w:rPr>
      </w:pPr>
      <w:r w:rsidRPr="00A909ED">
        <w:rPr>
          <w:lang w:val="es-ES_tradnl"/>
        </w:rPr>
        <w:tab/>
      </w:r>
      <w:r w:rsidR="00FC1138" w:rsidRPr="00A909ED">
        <w:rPr>
          <w:lang w:val="es-ES_tradnl"/>
        </w:rPr>
        <w:t>c)</w:t>
      </w:r>
      <w:r w:rsidR="00FC1138" w:rsidRPr="00A909ED">
        <w:rPr>
          <w:lang w:val="es-ES_tradnl"/>
        </w:rPr>
        <w:tab/>
      </w:r>
      <w:r w:rsidR="00FC1138" w:rsidRPr="00A909ED">
        <w:rPr>
          <w:bCs/>
          <w:lang w:val="es-ES_tradnl"/>
        </w:rPr>
        <w:t>Seguimiento de los efectos</w:t>
      </w:r>
    </w:p>
    <w:p w14:paraId="246D15AF" w14:textId="7D55C803" w:rsidR="00D665E7" w:rsidRPr="00A909ED" w:rsidRDefault="00D665E7" w:rsidP="00A909ED">
      <w:pPr>
        <w:pStyle w:val="Normalnumber"/>
        <w:rPr>
          <w:i/>
          <w:color w:val="000000"/>
          <w:lang w:val="es-ES_tradnl"/>
        </w:rPr>
      </w:pPr>
      <w:r w:rsidRPr="00A909ED">
        <w:rPr>
          <w:lang w:val="es-ES_tradnl"/>
        </w:rPr>
        <w:t>Para ayudar a la comunidad de la IPBES en la presentación de ejemplos convincentes sobre los</w:t>
      </w:r>
      <w:r w:rsidR="004A61C7" w:rsidRPr="00A909ED">
        <w:rPr>
          <w:lang w:val="es-ES_tradnl"/>
        </w:rPr>
        <w:t> </w:t>
      </w:r>
      <w:r w:rsidRPr="00A909ED">
        <w:rPr>
          <w:lang w:val="es-ES_tradnl"/>
        </w:rPr>
        <w:t>efectos concretos de la labor de la Plataforma, la Secretaría continuó, en 2019 y 2020, actualizando</w:t>
      </w:r>
      <w:r w:rsidR="004A61C7" w:rsidRPr="00A909ED">
        <w:rPr>
          <w:lang w:val="es-ES_tradnl"/>
        </w:rPr>
        <w:t> </w:t>
      </w:r>
      <w:r w:rsidRPr="00A909ED">
        <w:rPr>
          <w:lang w:val="es-ES_tradnl"/>
        </w:rPr>
        <w:t xml:space="preserve">y ampliando la base de datos para el seguimiento de los efectos de la IPBES (TRACK). Ya se ha hecho el seguimiento de más de 400 </w:t>
      </w:r>
      <w:r w:rsidR="00E51B76" w:rsidRPr="00A909ED">
        <w:rPr>
          <w:lang w:val="es-ES_tradnl"/>
        </w:rPr>
        <w:t>“</w:t>
      </w:r>
      <w:r w:rsidRPr="00A909ED">
        <w:rPr>
          <w:lang w:val="es-ES_tradnl"/>
        </w:rPr>
        <w:t>efectos</w:t>
      </w:r>
      <w:r w:rsidR="00E51B76" w:rsidRPr="00A909ED">
        <w:rPr>
          <w:lang w:val="es-ES_tradnl"/>
        </w:rPr>
        <w:t>”</w:t>
      </w:r>
      <w:r w:rsidRPr="00A909ED">
        <w:rPr>
          <w:lang w:val="es-ES_tradnl"/>
        </w:rPr>
        <w:t xml:space="preserve"> distintos y la herramienta permanece abierta para la presentación de comunicaciones por el público, puede utilizarse en </w:t>
      </w:r>
      <w:hyperlink r:id="rId13" w:history="1">
        <w:r w:rsidR="00075698" w:rsidRPr="00A909ED">
          <w:rPr>
            <w:color w:val="4472C4" w:themeColor="accent5"/>
            <w:u w:val="single"/>
            <w:lang w:val="es-ES_tradnl"/>
          </w:rPr>
          <w:t>www.ipbes.net/impact-tracking-view</w:t>
        </w:r>
      </w:hyperlink>
      <w:r w:rsidRPr="00A909ED">
        <w:rPr>
          <w:lang w:val="es-ES_tradnl"/>
        </w:rPr>
        <w:t xml:space="preserve">. </w:t>
      </w:r>
    </w:p>
    <w:p w14:paraId="07E5AD4C" w14:textId="3F72B4FB" w:rsidR="00D665E7" w:rsidRPr="00A909ED" w:rsidRDefault="005B7338" w:rsidP="00FC1138">
      <w:pPr>
        <w:pStyle w:val="CH4"/>
        <w:rPr>
          <w:lang w:val="es-ES_tradnl"/>
        </w:rPr>
      </w:pPr>
      <w:r w:rsidRPr="00A909ED">
        <w:rPr>
          <w:lang w:val="es-ES_tradnl"/>
        </w:rPr>
        <w:tab/>
      </w:r>
      <w:r w:rsidR="00FC1138" w:rsidRPr="00A909ED">
        <w:rPr>
          <w:lang w:val="es-ES_tradnl"/>
        </w:rPr>
        <w:t>d)</w:t>
      </w:r>
      <w:r w:rsidR="00FC1138" w:rsidRPr="00A909ED">
        <w:rPr>
          <w:lang w:val="es-ES_tradnl"/>
        </w:rPr>
        <w:tab/>
      </w:r>
      <w:r w:rsidR="00FC1138" w:rsidRPr="00A909ED">
        <w:rPr>
          <w:bCs/>
          <w:lang w:val="es-ES_tradnl"/>
        </w:rPr>
        <w:t xml:space="preserve">Pódcast </w:t>
      </w:r>
      <w:r w:rsidR="00985B4F" w:rsidRPr="00A909ED">
        <w:rPr>
          <w:bCs/>
          <w:lang w:val="es-ES_tradnl"/>
        </w:rPr>
        <w:t>“</w:t>
      </w:r>
      <w:proofErr w:type="spellStart"/>
      <w:r w:rsidR="00FC1138" w:rsidRPr="00A909ED">
        <w:rPr>
          <w:bCs/>
          <w:iCs/>
          <w:lang w:val="es-ES_tradnl"/>
        </w:rPr>
        <w:t>Nature</w:t>
      </w:r>
      <w:proofErr w:type="spellEnd"/>
      <w:r w:rsidR="00FC1138" w:rsidRPr="00A909ED">
        <w:rPr>
          <w:bCs/>
          <w:iCs/>
          <w:lang w:val="es-ES_tradnl"/>
        </w:rPr>
        <w:t xml:space="preserve"> </w:t>
      </w:r>
      <w:proofErr w:type="spellStart"/>
      <w:r w:rsidR="00FC1138" w:rsidRPr="00A909ED">
        <w:rPr>
          <w:bCs/>
          <w:iCs/>
          <w:lang w:val="es-ES_tradnl"/>
        </w:rPr>
        <w:t>Insight</w:t>
      </w:r>
      <w:proofErr w:type="spellEnd"/>
      <w:r w:rsidR="00985B4F" w:rsidRPr="00A909ED">
        <w:rPr>
          <w:bCs/>
          <w:iCs/>
          <w:lang w:val="es-ES_tradnl"/>
        </w:rPr>
        <w:t>”</w:t>
      </w:r>
      <w:r w:rsidR="00FC1138" w:rsidRPr="00A909ED">
        <w:rPr>
          <w:lang w:val="es-ES_tradnl"/>
        </w:rPr>
        <w:t xml:space="preserve"> </w:t>
      </w:r>
    </w:p>
    <w:bookmarkEnd w:id="9"/>
    <w:bookmarkEnd w:id="10"/>
    <w:p w14:paraId="11360478" w14:textId="31CDBF8B" w:rsidR="00EB3900" w:rsidRPr="00A909ED" w:rsidRDefault="00503F35" w:rsidP="00A909ED">
      <w:pPr>
        <w:pStyle w:val="Normalnumber"/>
        <w:rPr>
          <w:i/>
          <w:lang w:val="es-ES_tradnl"/>
        </w:rPr>
      </w:pPr>
      <w:r w:rsidRPr="00A909ED">
        <w:rPr>
          <w:lang w:val="es-ES_tradnl"/>
        </w:rPr>
        <w:t>En julio de 2020, la Plataforma inició con éxito una temporada experimental de seis episodios de un pódcast producido, distribuido y comercializado de manera profesional, con el objetivo de que se escuchen voces menos oídas, pero importantes, de la comunidad de la IPBES en general. Un factor clave del éxito que ha tenido fue que el pódcast se utilizó para llegar a públicos prioritarios más amplios y para hacer que la labor de la IPBES se</w:t>
      </w:r>
      <w:r w:rsidR="00C53615" w:rsidRPr="00A909ED">
        <w:rPr>
          <w:lang w:val="es-ES_tradnl"/>
        </w:rPr>
        <w:t xml:space="preserve"> entienda</w:t>
      </w:r>
      <w:r w:rsidRPr="00A909ED">
        <w:rPr>
          <w:lang w:val="es-ES_tradnl"/>
        </w:rPr>
        <w:t xml:space="preserve"> mejor y se relacione con los actuales interesados y con los nuevos. La serie del pódcast </w:t>
      </w:r>
      <w:r w:rsidR="00985B4F" w:rsidRPr="00A909ED">
        <w:rPr>
          <w:lang w:val="es-ES_tradnl"/>
        </w:rPr>
        <w:t>“</w:t>
      </w:r>
      <w:proofErr w:type="spellStart"/>
      <w:r w:rsidRPr="00A909ED">
        <w:rPr>
          <w:iCs/>
          <w:lang w:val="es-ES_tradnl"/>
        </w:rPr>
        <w:t>Nature</w:t>
      </w:r>
      <w:proofErr w:type="spellEnd"/>
      <w:r w:rsidRPr="00A909ED">
        <w:rPr>
          <w:iCs/>
          <w:lang w:val="es-ES_tradnl"/>
        </w:rPr>
        <w:t xml:space="preserve"> </w:t>
      </w:r>
      <w:proofErr w:type="spellStart"/>
      <w:r w:rsidRPr="00A909ED">
        <w:rPr>
          <w:iCs/>
          <w:lang w:val="es-ES_tradnl"/>
        </w:rPr>
        <w:t>Insight</w:t>
      </w:r>
      <w:proofErr w:type="spellEnd"/>
      <w:r w:rsidR="00985B4F" w:rsidRPr="00A909ED">
        <w:rPr>
          <w:iCs/>
          <w:lang w:val="es-ES_tradnl"/>
        </w:rPr>
        <w:t>”</w:t>
      </w:r>
      <w:r w:rsidRPr="00A909ED">
        <w:rPr>
          <w:lang w:val="es-ES_tradnl"/>
        </w:rPr>
        <w:t xml:space="preserve"> tuvo una buena acogida entre la comunidad de la IPBES y registró más de 12.900 descargas de oyentes de más de 100 países.</w:t>
      </w:r>
    </w:p>
    <w:bookmarkEnd w:id="8"/>
    <w:p w14:paraId="60562A7C" w14:textId="77777777" w:rsidR="00EB3900" w:rsidRPr="00A909ED" w:rsidRDefault="00C456D1" w:rsidP="00FC1138">
      <w:pPr>
        <w:pStyle w:val="CH3"/>
        <w:rPr>
          <w:lang w:val="es-ES_tradnl"/>
        </w:rPr>
      </w:pPr>
      <w:r w:rsidRPr="00A909ED">
        <w:rPr>
          <w:lang w:val="es-ES_tradnl"/>
        </w:rPr>
        <w:tab/>
      </w:r>
      <w:r w:rsidR="002B2737" w:rsidRPr="00A909ED">
        <w:rPr>
          <w:lang w:val="es-ES_tradnl"/>
        </w:rPr>
        <w:t>2.</w:t>
      </w:r>
      <w:r w:rsidR="002B2737" w:rsidRPr="00A909ED">
        <w:rPr>
          <w:lang w:val="es-ES_tradnl"/>
        </w:rPr>
        <w:tab/>
      </w:r>
      <w:r w:rsidR="002B2737" w:rsidRPr="00A909ED">
        <w:rPr>
          <w:lang w:val="es-ES_tradnl"/>
        </w:rPr>
        <w:tab/>
      </w:r>
      <w:r w:rsidR="002B2737" w:rsidRPr="00A909ED">
        <w:rPr>
          <w:bCs/>
          <w:lang w:val="es-ES_tradnl"/>
        </w:rPr>
        <w:t>Objetivo 5 b): fortalecimiento de la participación de los Gobiernos</w:t>
      </w:r>
    </w:p>
    <w:p w14:paraId="64A8CE68" w14:textId="4C1EC37B" w:rsidR="00FB1585" w:rsidRPr="00A909ED" w:rsidRDefault="00FB1585" w:rsidP="00A909ED">
      <w:pPr>
        <w:pStyle w:val="Normalnumber"/>
        <w:rPr>
          <w:i/>
          <w:iCs/>
          <w:color w:val="000000"/>
          <w:lang w:val="es-ES_tradnl"/>
        </w:rPr>
      </w:pPr>
      <w:r w:rsidRPr="00A909ED">
        <w:rPr>
          <w:lang w:val="es-ES_tradnl"/>
        </w:rPr>
        <w:t xml:space="preserve">La participación de los Gobiernos en los procesos de la IPBES se fortaleció </w:t>
      </w:r>
      <w:r w:rsidR="00C456D1" w:rsidRPr="00A909ED">
        <w:rPr>
          <w:lang w:val="es-ES_tradnl"/>
        </w:rPr>
        <w:t xml:space="preserve">de manera </w:t>
      </w:r>
      <w:r w:rsidRPr="00A909ED">
        <w:rPr>
          <w:lang w:val="es-ES_tradnl"/>
        </w:rPr>
        <w:t xml:space="preserve">considerable, </w:t>
      </w:r>
      <w:r w:rsidR="00C456D1" w:rsidRPr="00A909ED">
        <w:rPr>
          <w:lang w:val="es-ES_tradnl"/>
        </w:rPr>
        <w:t xml:space="preserve">en particular, </w:t>
      </w:r>
      <w:r w:rsidRPr="00A909ED">
        <w:rPr>
          <w:lang w:val="es-ES_tradnl"/>
        </w:rPr>
        <w:t xml:space="preserve">mediante </w:t>
      </w:r>
      <w:r w:rsidR="00C456D1" w:rsidRPr="00A909ED">
        <w:rPr>
          <w:lang w:val="es-ES_tradnl"/>
        </w:rPr>
        <w:t xml:space="preserve">la celebración de </w:t>
      </w:r>
      <w:r w:rsidRPr="00A909ED">
        <w:rPr>
          <w:lang w:val="es-ES_tradnl"/>
        </w:rPr>
        <w:t xml:space="preserve">reuniones de diálogo con los coordinadores nacionales, dos períodos de exámenes externos </w:t>
      </w:r>
      <w:r w:rsidR="00586CAC" w:rsidRPr="00A909ED">
        <w:rPr>
          <w:lang w:val="es-ES_tradnl"/>
        </w:rPr>
        <w:t>de</w:t>
      </w:r>
      <w:r w:rsidRPr="00A909ED">
        <w:rPr>
          <w:lang w:val="es-ES_tradnl"/>
        </w:rPr>
        <w:t xml:space="preserve"> los informes de análisis inicial de las evaluaciones </w:t>
      </w:r>
      <w:r w:rsidRPr="00A909ED">
        <w:rPr>
          <w:lang w:val="es-ES_tradnl"/>
        </w:rPr>
        <w:lastRenderedPageBreak/>
        <w:t xml:space="preserve">de los nexos y del cambio transformador y conferencias en línea para recabar las primeras aportaciones para los procesos de análisis. </w:t>
      </w:r>
    </w:p>
    <w:p w14:paraId="3B03532F" w14:textId="77777777" w:rsidR="00EB3900" w:rsidRPr="00A909ED" w:rsidRDefault="0075374A" w:rsidP="00FC1138">
      <w:pPr>
        <w:pStyle w:val="CH3"/>
        <w:rPr>
          <w:lang w:val="es-ES_tradnl"/>
        </w:rPr>
      </w:pPr>
      <w:r w:rsidRPr="00A909ED">
        <w:rPr>
          <w:lang w:val="es-ES_tradnl"/>
        </w:rPr>
        <w:tab/>
      </w:r>
      <w:r w:rsidR="002B2737" w:rsidRPr="00A909ED">
        <w:rPr>
          <w:lang w:val="es-ES_tradnl"/>
        </w:rPr>
        <w:t>3.</w:t>
      </w:r>
      <w:r w:rsidR="002B2737" w:rsidRPr="00A909ED">
        <w:rPr>
          <w:lang w:val="es-ES_tradnl"/>
        </w:rPr>
        <w:tab/>
      </w:r>
      <w:r w:rsidR="002B2737" w:rsidRPr="00A909ED">
        <w:rPr>
          <w:lang w:val="es-ES_tradnl"/>
        </w:rPr>
        <w:tab/>
      </w:r>
      <w:r w:rsidR="002B2737" w:rsidRPr="00A909ED">
        <w:rPr>
          <w:bCs/>
          <w:lang w:val="es-ES_tradnl"/>
        </w:rPr>
        <w:t>Objetivo 5 c): fortalecimiento de la participación de los interesados</w:t>
      </w:r>
    </w:p>
    <w:p w14:paraId="099AFF07" w14:textId="779F1DA7" w:rsidR="00BF5322" w:rsidRPr="00A909ED" w:rsidRDefault="00BF5322" w:rsidP="00A909ED">
      <w:pPr>
        <w:pStyle w:val="Normalnumber"/>
        <w:rPr>
          <w:i/>
          <w:iCs/>
          <w:color w:val="000000"/>
          <w:lang w:val="es-ES_tradnl"/>
        </w:rPr>
      </w:pPr>
      <w:bookmarkStart w:id="11" w:name="_Hlk67564492"/>
      <w:r w:rsidRPr="00A909ED">
        <w:rPr>
          <w:lang w:val="es-ES_tradnl"/>
        </w:rPr>
        <w:t xml:space="preserve">Los progresos realizados en la consecución del objetivo 5 c) </w:t>
      </w:r>
      <w:r w:rsidR="00C33FB8" w:rsidRPr="00A909ED">
        <w:rPr>
          <w:lang w:val="es-ES_tradnl"/>
        </w:rPr>
        <w:t>se recogen de manera detallada</w:t>
      </w:r>
      <w:r w:rsidRPr="00A909ED">
        <w:rPr>
          <w:lang w:val="es-ES_tradnl"/>
        </w:rPr>
        <w:t xml:space="preserve"> en el documento IPBES/8/INF/16; los aspectos más destacados de esos progresos se indican en la presente</w:t>
      </w:r>
      <w:r w:rsidR="003B7E56" w:rsidRPr="00A909ED">
        <w:rPr>
          <w:lang w:val="es-ES_tradnl"/>
        </w:rPr>
        <w:t> </w:t>
      </w:r>
      <w:r w:rsidRPr="00A909ED">
        <w:rPr>
          <w:lang w:val="es-ES_tradnl"/>
        </w:rPr>
        <w:t xml:space="preserve">sección. </w:t>
      </w:r>
    </w:p>
    <w:bookmarkEnd w:id="11"/>
    <w:p w14:paraId="1A3677ED" w14:textId="35228262" w:rsidR="006C441F" w:rsidRPr="00A909ED" w:rsidRDefault="00503F35" w:rsidP="00A909ED">
      <w:pPr>
        <w:pStyle w:val="Normalnumber"/>
        <w:rPr>
          <w:color w:val="000000"/>
          <w:lang w:val="es-ES_tradnl"/>
        </w:rPr>
      </w:pPr>
      <w:r w:rsidRPr="00A909ED">
        <w:rPr>
          <w:lang w:val="es-ES_tradnl"/>
        </w:rPr>
        <w:t xml:space="preserve">Se facilitó la celebración de un número limitado de actos presenciales con los interesados, en los que se ofrecieron oportunidades para aumentar la participación en la Plataforma, a saber, un acto conjunto sobre aceptación y divulgación en Europa Oriental y una reunión de diálogo con los coordinadores nacionales, celebrada en Bakú, los días 5 y 6 de diciembre de 2019, aunque esos actos se vieron muy limitados por la pandemia de enfermedad por coronavirus (Covid-19). </w:t>
      </w:r>
    </w:p>
    <w:p w14:paraId="36A38468" w14:textId="0617B605" w:rsidR="004F5670" w:rsidRPr="00A909ED" w:rsidRDefault="006C441F" w:rsidP="00A909ED">
      <w:pPr>
        <w:pStyle w:val="Normalnumber"/>
        <w:rPr>
          <w:color w:val="000000"/>
          <w:lang w:val="es-ES_tradnl"/>
        </w:rPr>
      </w:pPr>
      <w:r w:rsidRPr="00A909ED">
        <w:rPr>
          <w:lang w:val="es-ES_tradnl"/>
        </w:rPr>
        <w:t>En cuanto a la participación de los interesados</w:t>
      </w:r>
      <w:r w:rsidR="00D4070A" w:rsidRPr="00A909ED">
        <w:rPr>
          <w:lang w:val="es-ES_tradnl"/>
        </w:rPr>
        <w:t>, en 2020,</w:t>
      </w:r>
      <w:r w:rsidR="00E51B76" w:rsidRPr="00A909ED">
        <w:rPr>
          <w:lang w:val="es-ES_tradnl"/>
        </w:rPr>
        <w:t xml:space="preserve"> </w:t>
      </w:r>
      <w:r w:rsidRPr="00A909ED">
        <w:rPr>
          <w:lang w:val="es-ES_tradnl"/>
        </w:rPr>
        <w:t xml:space="preserve">la atención se centró en el diseño, la implementación y el análisis por expertos externos de una segunda encuesta cuantitativa sobre la participación de los interesados, llevada a cabo después de la primera iteración realizada en 2016, para determinar y evaluar mejor la interacción de la comunidad de interesados de la IPBES con la labor de la Plataforma. Con la contribución en especie recibida de la Unión Internacional para la Conservación de la Naturaleza, y con la asistencia prestada por consultores en estadística profesionales, la encuesta se puso en marcha el 4 de mayo de 2020 en los seis idiomas oficiales de las </w:t>
      </w:r>
      <w:r w:rsidR="006065E0" w:rsidRPr="00A909ED">
        <w:rPr>
          <w:lang w:val="es-ES_tradnl"/>
        </w:rPr>
        <w:t>Naciones</w:t>
      </w:r>
      <w:r w:rsidR="000B5C3E" w:rsidRPr="00A909ED">
        <w:rPr>
          <w:lang w:val="es-ES_tradnl"/>
        </w:rPr>
        <w:t> </w:t>
      </w:r>
      <w:r w:rsidR="006065E0" w:rsidRPr="00A909ED">
        <w:rPr>
          <w:lang w:val="es-ES_tradnl"/>
        </w:rPr>
        <w:t>Unidas</w:t>
      </w:r>
      <w:r w:rsidRPr="00A909ED">
        <w:rPr>
          <w:lang w:val="es-ES_tradnl"/>
        </w:rPr>
        <w:t xml:space="preserve">. Se recibieron un total de 1.024 respuestas. En el documento IPBES/8/INF/16 figura un análisis de la encuesta de 2020. En cuanto a la participación de los interesados, la atención se centró, en el segundo semestre de 2020, en las medidas de seguimiento de la encuesta (en concreto, la preparación y gestión de los datos en consonancia con la política de gestión de datos de la IPBES), la sexta consulta paneuropea a los interesados de la IPBES, celebrada en línea los días 5 y 6 de octubre de 2020, y las discusiones iniciales sobre las opciones y modalidades para los </w:t>
      </w:r>
      <w:r w:rsidR="00E51B76" w:rsidRPr="00A909ED">
        <w:rPr>
          <w:lang w:val="es-ES_tradnl"/>
        </w:rPr>
        <w:t>“</w:t>
      </w:r>
      <w:r w:rsidRPr="00A909ED">
        <w:rPr>
          <w:lang w:val="es-ES_tradnl"/>
        </w:rPr>
        <w:t>días de los interesados</w:t>
      </w:r>
      <w:r w:rsidR="00E51B76" w:rsidRPr="00A909ED">
        <w:rPr>
          <w:lang w:val="es-ES_tradnl"/>
        </w:rPr>
        <w:t>”</w:t>
      </w:r>
      <w:r w:rsidRPr="00A909ED">
        <w:rPr>
          <w:lang w:val="es-ES_tradnl"/>
        </w:rPr>
        <w:t xml:space="preserve"> antes del octavo período de sesiones del Plenario de la IPBES.</w:t>
      </w:r>
    </w:p>
    <w:p w14:paraId="3A1B644C" w14:textId="7B52ED68" w:rsidR="004F5670" w:rsidRPr="00A909ED" w:rsidRDefault="004F5670" w:rsidP="00A909ED">
      <w:pPr>
        <w:pStyle w:val="Normalnumber"/>
        <w:rPr>
          <w:color w:val="000000"/>
          <w:lang w:val="es-ES_tradnl"/>
        </w:rPr>
      </w:pPr>
      <w:r w:rsidRPr="00A909ED">
        <w:rPr>
          <w:lang w:val="es-ES_tradnl"/>
        </w:rPr>
        <w:t xml:space="preserve">El 14 y el 16 de julio de 2020, se transmitieron dos webinarios de la IPBES para que los interesados de la Plataforma examinasen las cuestiones relativas a los pueblos indígenas y las comunidades locales, como parte del proceso de examen de los informes de análisis inicial </w:t>
      </w:r>
      <w:r w:rsidR="00586CAC" w:rsidRPr="00A909ED">
        <w:rPr>
          <w:lang w:val="es-ES_tradnl"/>
        </w:rPr>
        <w:t>de</w:t>
      </w:r>
      <w:r w:rsidRPr="00A909ED">
        <w:rPr>
          <w:lang w:val="es-ES_tradnl"/>
        </w:rPr>
        <w:t xml:space="preserve"> las evaluaciones de los nexos y el cambio transformador (véase el párrafo 11 a) anterior).</w:t>
      </w:r>
    </w:p>
    <w:p w14:paraId="47E37B45" w14:textId="7D050892" w:rsidR="00EB3900" w:rsidRPr="00A909ED" w:rsidRDefault="006C441F" w:rsidP="00A909ED">
      <w:pPr>
        <w:pStyle w:val="Normalnumber"/>
        <w:rPr>
          <w:color w:val="000000"/>
          <w:lang w:val="es-ES_tradnl"/>
        </w:rPr>
      </w:pPr>
      <w:r w:rsidRPr="00A909ED">
        <w:rPr>
          <w:lang w:val="es-ES_tradnl"/>
        </w:rPr>
        <w:t xml:space="preserve">Se puso en marcha una nueva iniciativa, la serie de vídeos </w:t>
      </w:r>
      <w:proofErr w:type="spellStart"/>
      <w:r w:rsidRPr="00A909ED">
        <w:rPr>
          <w:i/>
          <w:iCs/>
          <w:lang w:val="es-ES_tradnl"/>
        </w:rPr>
        <w:t>Stakeholder</w:t>
      </w:r>
      <w:proofErr w:type="spellEnd"/>
      <w:r w:rsidRPr="00A909ED">
        <w:rPr>
          <w:i/>
          <w:iCs/>
          <w:lang w:val="es-ES_tradnl"/>
        </w:rPr>
        <w:t xml:space="preserve"> </w:t>
      </w:r>
      <w:proofErr w:type="spellStart"/>
      <w:r w:rsidRPr="00A909ED">
        <w:rPr>
          <w:i/>
          <w:iCs/>
          <w:lang w:val="es-ES_tradnl"/>
        </w:rPr>
        <w:t>Spotlight</w:t>
      </w:r>
      <w:proofErr w:type="spellEnd"/>
      <w:r w:rsidRPr="00A909ED">
        <w:rPr>
          <w:lang w:val="es-ES_tradnl"/>
        </w:rPr>
        <w:t xml:space="preserve">, con miras a destacar el diverso abanico de interesados y grupos participantes en la Plataforma que están dentro de la comunidad más amplia de la IPBES. Entre mayo de 2019 y diciembre de 2020, se realizaron entrevistas a una amplia gama de interesados, que representaban a organizaciones no gubernamentales, pueblos indígenas y comunidades locales, depositarios de conocimientos indígenas y locales, voces jóvenes, grupos de promoción, gobiernos locales y regionales y expertos de la IPBES. Se han publicado cinco vídeos de </w:t>
      </w:r>
      <w:proofErr w:type="spellStart"/>
      <w:r w:rsidRPr="00A909ED">
        <w:rPr>
          <w:i/>
          <w:iCs/>
          <w:lang w:val="es-ES_tradnl"/>
        </w:rPr>
        <w:t>Stakeholder</w:t>
      </w:r>
      <w:proofErr w:type="spellEnd"/>
      <w:r w:rsidRPr="00A909ED">
        <w:rPr>
          <w:i/>
          <w:iCs/>
          <w:lang w:val="es-ES_tradnl"/>
        </w:rPr>
        <w:t xml:space="preserve"> </w:t>
      </w:r>
      <w:proofErr w:type="spellStart"/>
      <w:r w:rsidRPr="00A909ED">
        <w:rPr>
          <w:i/>
          <w:iCs/>
          <w:lang w:val="es-ES_tradnl"/>
        </w:rPr>
        <w:t>Spotlight</w:t>
      </w:r>
      <w:proofErr w:type="spellEnd"/>
      <w:r w:rsidRPr="00A909ED">
        <w:rPr>
          <w:lang w:val="es-ES_tradnl"/>
        </w:rPr>
        <w:t>.</w:t>
      </w:r>
    </w:p>
    <w:p w14:paraId="7CFCE0BA" w14:textId="77777777" w:rsidR="00EB3900" w:rsidRPr="00A909ED" w:rsidRDefault="00696CF8" w:rsidP="00FC1138">
      <w:pPr>
        <w:pStyle w:val="CH2"/>
        <w:rPr>
          <w:lang w:val="es-ES_tradnl"/>
        </w:rPr>
      </w:pPr>
      <w:r w:rsidRPr="00A909ED">
        <w:rPr>
          <w:lang w:val="es-ES_tradnl"/>
        </w:rPr>
        <w:tab/>
      </w:r>
      <w:r w:rsidR="00FC1138" w:rsidRPr="00A909ED">
        <w:rPr>
          <w:lang w:val="es-ES_tradnl"/>
        </w:rPr>
        <w:t>F.</w:t>
      </w:r>
      <w:r w:rsidR="00FC1138" w:rsidRPr="00A909ED">
        <w:rPr>
          <w:lang w:val="es-ES_tradnl"/>
        </w:rPr>
        <w:tab/>
      </w:r>
      <w:r w:rsidR="00FC1138" w:rsidRPr="00A909ED">
        <w:rPr>
          <w:bCs/>
          <w:lang w:val="es-ES_tradnl"/>
        </w:rPr>
        <w:t>Objetivo 6: aumento de la eficacia de la Plataforma</w:t>
      </w:r>
    </w:p>
    <w:p w14:paraId="0C463789" w14:textId="545C12A1" w:rsidR="00AC29AD" w:rsidRPr="00A909ED" w:rsidRDefault="00AC29AD" w:rsidP="00A909ED">
      <w:pPr>
        <w:pStyle w:val="Normalnumber"/>
        <w:rPr>
          <w:i/>
          <w:iCs/>
          <w:color w:val="000000"/>
          <w:lang w:val="es-ES_tradnl"/>
        </w:rPr>
      </w:pPr>
      <w:bookmarkStart w:id="12" w:name="_Hlk67564593"/>
      <w:r w:rsidRPr="00A909ED">
        <w:rPr>
          <w:lang w:val="es-ES_tradnl"/>
        </w:rPr>
        <w:t xml:space="preserve">Los progresos realizados en la consecución del objetivo 6 </w:t>
      </w:r>
      <w:r w:rsidR="00C33FB8" w:rsidRPr="00A909ED">
        <w:rPr>
          <w:lang w:val="es-ES_tradnl"/>
        </w:rPr>
        <w:t>se recogen de manera detallada</w:t>
      </w:r>
      <w:r w:rsidRPr="00A909ED">
        <w:rPr>
          <w:lang w:val="es-ES_tradnl"/>
        </w:rPr>
        <w:t xml:space="preserve"> en</w:t>
      </w:r>
      <w:r w:rsidR="00CF7B27">
        <w:rPr>
          <w:lang w:val="es-ES_tradnl"/>
        </w:rPr>
        <w:t> </w:t>
      </w:r>
      <w:r w:rsidRPr="00A909ED">
        <w:rPr>
          <w:lang w:val="es-ES_tradnl"/>
        </w:rPr>
        <w:t>el</w:t>
      </w:r>
      <w:r w:rsidR="00CF7B27">
        <w:rPr>
          <w:lang w:val="es-ES_tradnl"/>
        </w:rPr>
        <w:t> </w:t>
      </w:r>
      <w:r w:rsidRPr="00A909ED">
        <w:rPr>
          <w:lang w:val="es-ES_tradnl"/>
        </w:rPr>
        <w:t>documento</w:t>
      </w:r>
      <w:r w:rsidR="003B7E56" w:rsidRPr="00A909ED">
        <w:rPr>
          <w:lang w:val="es-ES_tradnl"/>
        </w:rPr>
        <w:t> </w:t>
      </w:r>
      <w:r w:rsidRPr="00A909ED">
        <w:rPr>
          <w:lang w:val="es-ES_tradnl"/>
        </w:rPr>
        <w:t>IPBES/8/8; los aspectos más destacados de esos progresos se indican en la presente</w:t>
      </w:r>
      <w:r w:rsidR="003B7E56" w:rsidRPr="00A909ED">
        <w:rPr>
          <w:lang w:val="es-ES_tradnl"/>
        </w:rPr>
        <w:t> </w:t>
      </w:r>
      <w:r w:rsidRPr="00A909ED">
        <w:rPr>
          <w:lang w:val="es-ES_tradnl"/>
        </w:rPr>
        <w:t xml:space="preserve">sección. </w:t>
      </w:r>
    </w:p>
    <w:bookmarkEnd w:id="12"/>
    <w:p w14:paraId="7CCD2EE6" w14:textId="77777777" w:rsidR="00EB3900" w:rsidRPr="00A909ED" w:rsidRDefault="00696CF8" w:rsidP="00FC1138">
      <w:pPr>
        <w:pStyle w:val="CH3"/>
        <w:rPr>
          <w:lang w:val="es-ES_tradnl"/>
        </w:rPr>
      </w:pPr>
      <w:r w:rsidRPr="00A909ED">
        <w:rPr>
          <w:lang w:val="es-ES_tradnl"/>
        </w:rPr>
        <w:tab/>
      </w:r>
      <w:r w:rsidR="00FC1138" w:rsidRPr="00A909ED">
        <w:rPr>
          <w:lang w:val="es-ES_tradnl"/>
        </w:rPr>
        <w:t>1.</w:t>
      </w:r>
      <w:r w:rsidR="00FC1138" w:rsidRPr="00A909ED">
        <w:rPr>
          <w:lang w:val="es-ES_tradnl"/>
        </w:rPr>
        <w:tab/>
      </w:r>
      <w:r w:rsidR="00FC1138" w:rsidRPr="00A909ED">
        <w:rPr>
          <w:bCs/>
          <w:lang w:val="es-ES_tradnl"/>
        </w:rPr>
        <w:t>Objetivo 6 a): examen periódico de la eficacia de la IPBES</w:t>
      </w:r>
    </w:p>
    <w:p w14:paraId="668D2D3B" w14:textId="6BE7B949" w:rsidR="00665D0A" w:rsidRPr="00A909ED" w:rsidRDefault="009F28BE" w:rsidP="00A909ED">
      <w:pPr>
        <w:pStyle w:val="Normalnumber"/>
        <w:rPr>
          <w:lang w:val="es-ES_tradnl"/>
        </w:rPr>
      </w:pPr>
      <w:r w:rsidRPr="00A909ED">
        <w:rPr>
          <w:lang w:val="es-ES_tradnl"/>
        </w:rPr>
        <w:t>Con posterioridad al octavo período de sesiones del Plenario, se publicará una notificación en la que se pedirá la opinión de los miembros y los interesados de la IPBES sobre el examen de la Plataforma al final de su primer programa de trabajo. Sobre la base de las respu</w:t>
      </w:r>
      <w:r w:rsidR="00696CF8" w:rsidRPr="00A909ED">
        <w:rPr>
          <w:lang w:val="es-ES_tradnl"/>
        </w:rPr>
        <w:t xml:space="preserve">estas que se reciban, el Grupo </w:t>
      </w:r>
      <w:r w:rsidR="00AC61A4" w:rsidRPr="00A909ED">
        <w:rPr>
          <w:lang w:val="es-ES_tradnl"/>
        </w:rPr>
        <w:t>M</w:t>
      </w:r>
      <w:r w:rsidRPr="00A909ED">
        <w:rPr>
          <w:lang w:val="es-ES_tradnl"/>
        </w:rPr>
        <w:t xml:space="preserve">ultidisciplinario de </w:t>
      </w:r>
      <w:r w:rsidR="00AC61A4" w:rsidRPr="00A909ED">
        <w:rPr>
          <w:lang w:val="es-ES_tradnl"/>
        </w:rPr>
        <w:t>E</w:t>
      </w:r>
      <w:r w:rsidRPr="00A909ED">
        <w:rPr>
          <w:lang w:val="es-ES_tradnl"/>
        </w:rPr>
        <w:t xml:space="preserve">xpertos y la Mesa elaborarán el mandato para un examen de mitad de período de la Plataforma para su examen por el Plenario en su noveno período de sesiones. </w:t>
      </w:r>
    </w:p>
    <w:p w14:paraId="510D1E0E" w14:textId="77777777" w:rsidR="00EB3900" w:rsidRPr="00A909ED" w:rsidRDefault="00696CF8" w:rsidP="00FC1138">
      <w:pPr>
        <w:pStyle w:val="CH3"/>
        <w:rPr>
          <w:lang w:val="es-ES_tradnl"/>
        </w:rPr>
      </w:pPr>
      <w:r w:rsidRPr="00A909ED">
        <w:rPr>
          <w:lang w:val="es-ES_tradnl"/>
        </w:rPr>
        <w:tab/>
      </w:r>
      <w:r w:rsidR="00FC1138" w:rsidRPr="00A909ED">
        <w:rPr>
          <w:lang w:val="es-ES_tradnl"/>
        </w:rPr>
        <w:t>2.</w:t>
      </w:r>
      <w:r w:rsidR="00FC1138" w:rsidRPr="00A909ED">
        <w:rPr>
          <w:lang w:val="es-ES_tradnl"/>
        </w:rPr>
        <w:tab/>
      </w:r>
      <w:r w:rsidR="00FC1138" w:rsidRPr="00A909ED">
        <w:rPr>
          <w:bCs/>
          <w:lang w:val="es-ES_tradnl"/>
        </w:rPr>
        <w:t>Objetivo 6 b): examen del marco conceptual de la IPBES</w:t>
      </w:r>
    </w:p>
    <w:p w14:paraId="7F46CEF5" w14:textId="52950A91" w:rsidR="00983D1E" w:rsidRPr="00A909ED" w:rsidRDefault="008942F2" w:rsidP="00A909ED">
      <w:pPr>
        <w:pStyle w:val="Normalnumber"/>
        <w:rPr>
          <w:lang w:val="es-ES_tradnl"/>
        </w:rPr>
      </w:pPr>
      <w:r w:rsidRPr="00A909ED">
        <w:rPr>
          <w:lang w:val="es-ES_tradnl"/>
        </w:rPr>
        <w:t xml:space="preserve">El Grupo </w:t>
      </w:r>
      <w:r w:rsidR="00AC61A4" w:rsidRPr="00A909ED">
        <w:rPr>
          <w:lang w:val="es-ES_tradnl"/>
        </w:rPr>
        <w:t>M</w:t>
      </w:r>
      <w:r w:rsidR="00983D1E" w:rsidRPr="00A909ED">
        <w:rPr>
          <w:lang w:val="es-ES_tradnl"/>
        </w:rPr>
        <w:t xml:space="preserve">ultidisciplinario de </w:t>
      </w:r>
      <w:r w:rsidR="00AC61A4" w:rsidRPr="00A909ED">
        <w:rPr>
          <w:lang w:val="es-ES_tradnl"/>
        </w:rPr>
        <w:t>E</w:t>
      </w:r>
      <w:r w:rsidR="00983D1E" w:rsidRPr="00A909ED">
        <w:rPr>
          <w:lang w:val="es-ES_tradnl"/>
        </w:rPr>
        <w:t>xpertos y la Mesa han iniciado un estudio sobre la utilización y los efectos del marco conceptual. Como parte del estudio, se llevaron a cabo dos encuestas en línea del 6 de abril al 29 de mayo de 2020, una dirigida a los expertos de las evaluaciones de la IPBES en curso y terminadas y otra dirigida a los coordinadores nacionales</w:t>
      </w:r>
      <w:r w:rsidR="000D0956" w:rsidRPr="00A909ED">
        <w:rPr>
          <w:lang w:val="es-ES_tradnl"/>
        </w:rPr>
        <w:t xml:space="preserve"> y a los interesados. El Grupo </w:t>
      </w:r>
      <w:r w:rsidR="00AC61A4" w:rsidRPr="00A909ED">
        <w:rPr>
          <w:lang w:val="es-ES_tradnl"/>
        </w:rPr>
        <w:t>M</w:t>
      </w:r>
      <w:r w:rsidR="000D0956" w:rsidRPr="00A909ED">
        <w:rPr>
          <w:lang w:val="es-ES_tradnl"/>
        </w:rPr>
        <w:t xml:space="preserve">ultidisciplinario de </w:t>
      </w:r>
      <w:r w:rsidR="00AC61A4" w:rsidRPr="00A909ED">
        <w:rPr>
          <w:lang w:val="es-ES_tradnl"/>
        </w:rPr>
        <w:t>E</w:t>
      </w:r>
      <w:r w:rsidR="00983D1E" w:rsidRPr="00A909ED">
        <w:rPr>
          <w:lang w:val="es-ES_tradnl"/>
        </w:rPr>
        <w:t>xpertos y la Mesa también han realizado un examen bibliográfico para evaluar la utilización y los efectos del marco conceptual. Un proyecto del estudio se pondrá a disposición para su examen externo del 1 de junio al</w:t>
      </w:r>
      <w:r w:rsidR="000D0956" w:rsidRPr="00A909ED">
        <w:rPr>
          <w:lang w:val="es-ES_tradnl"/>
        </w:rPr>
        <w:t xml:space="preserve"> 31 de julio de 2021. El Grupo </w:t>
      </w:r>
      <w:r w:rsidR="00AC61A4" w:rsidRPr="00A909ED">
        <w:rPr>
          <w:lang w:val="es-ES_tradnl"/>
        </w:rPr>
        <w:t>M</w:t>
      </w:r>
      <w:r w:rsidR="000D0956" w:rsidRPr="00A909ED">
        <w:rPr>
          <w:lang w:val="es-ES_tradnl"/>
        </w:rPr>
        <w:t xml:space="preserve">ultidisciplinario de </w:t>
      </w:r>
      <w:r w:rsidR="00AC61A4" w:rsidRPr="00A909ED">
        <w:rPr>
          <w:lang w:val="es-ES_tradnl"/>
        </w:rPr>
        <w:t>E</w:t>
      </w:r>
      <w:r w:rsidR="00983D1E" w:rsidRPr="00A909ED">
        <w:rPr>
          <w:lang w:val="es-ES_tradnl"/>
        </w:rPr>
        <w:t xml:space="preserve">xpertos y la Mesa tendrán en cuenta las observaciones que se reciban al finalizar el estudio, para su examen por el Plenario en su noveno período de sesiones. </w:t>
      </w:r>
    </w:p>
    <w:p w14:paraId="5A7E7EF8" w14:textId="77777777" w:rsidR="00665D0A" w:rsidRPr="00A909ED" w:rsidRDefault="000D0956" w:rsidP="00FC1138">
      <w:pPr>
        <w:pStyle w:val="CH3"/>
        <w:rPr>
          <w:lang w:val="es-ES_tradnl"/>
        </w:rPr>
      </w:pPr>
      <w:r w:rsidRPr="00A909ED">
        <w:rPr>
          <w:lang w:val="es-ES_tradnl"/>
        </w:rPr>
        <w:lastRenderedPageBreak/>
        <w:tab/>
      </w:r>
      <w:r w:rsidR="00FC1138" w:rsidRPr="00A909ED">
        <w:rPr>
          <w:lang w:val="es-ES_tradnl"/>
        </w:rPr>
        <w:t>3.</w:t>
      </w:r>
      <w:r w:rsidR="00FC1138" w:rsidRPr="00A909ED">
        <w:rPr>
          <w:lang w:val="es-ES_tradnl"/>
        </w:rPr>
        <w:tab/>
      </w:r>
      <w:r w:rsidR="00FC1138" w:rsidRPr="00A909ED">
        <w:rPr>
          <w:bCs/>
          <w:lang w:val="es-ES_tradnl"/>
        </w:rPr>
        <w:t>Objetivo 6 c): mejoramiento de la eficacia del proceso de evaluación</w:t>
      </w:r>
      <w:r w:rsidR="00FC1138" w:rsidRPr="00A909ED">
        <w:rPr>
          <w:lang w:val="es-ES_tradnl"/>
        </w:rPr>
        <w:t xml:space="preserve"> </w:t>
      </w:r>
    </w:p>
    <w:p w14:paraId="41D9D493" w14:textId="38C54D73" w:rsidR="00983D1E" w:rsidRPr="00A909ED" w:rsidRDefault="000D0956" w:rsidP="00A909ED">
      <w:pPr>
        <w:pStyle w:val="Normalnumber"/>
        <w:rPr>
          <w:lang w:val="es-ES_tradnl"/>
        </w:rPr>
      </w:pPr>
      <w:r w:rsidRPr="00A909ED">
        <w:rPr>
          <w:lang w:val="es-ES_tradnl"/>
        </w:rPr>
        <w:t xml:space="preserve">El Grupo </w:t>
      </w:r>
      <w:r w:rsidR="00AC61A4" w:rsidRPr="00A909ED">
        <w:rPr>
          <w:lang w:val="es-ES_tradnl"/>
        </w:rPr>
        <w:t>M</w:t>
      </w:r>
      <w:r w:rsidR="00983D1E" w:rsidRPr="00A909ED">
        <w:rPr>
          <w:lang w:val="es-ES_tradnl"/>
        </w:rPr>
        <w:t xml:space="preserve">ultidisciplinario de </w:t>
      </w:r>
      <w:r w:rsidR="00AC61A4" w:rsidRPr="00A909ED">
        <w:rPr>
          <w:lang w:val="es-ES_tradnl"/>
        </w:rPr>
        <w:t>E</w:t>
      </w:r>
      <w:r w:rsidR="00983D1E" w:rsidRPr="00A909ED">
        <w:rPr>
          <w:lang w:val="es-ES_tradnl"/>
        </w:rPr>
        <w:t xml:space="preserve">xpertos y la Mesa examinaron las reacciones y las percepciones </w:t>
      </w:r>
      <w:r w:rsidRPr="00A909ED">
        <w:rPr>
          <w:lang w:val="es-ES_tradnl"/>
        </w:rPr>
        <w:t xml:space="preserve">sobre </w:t>
      </w:r>
      <w:r w:rsidR="00983D1E" w:rsidRPr="00A909ED">
        <w:rPr>
          <w:lang w:val="es-ES_tradnl"/>
        </w:rPr>
        <w:t>el proceso de evaluación de la IPBES y decidieron recomendar al Plenario que, en</w:t>
      </w:r>
      <w:r w:rsidR="000B5C3E" w:rsidRPr="00A909ED">
        <w:rPr>
          <w:lang w:val="es-ES_tradnl"/>
        </w:rPr>
        <w:t> </w:t>
      </w:r>
      <w:r w:rsidR="00983D1E" w:rsidRPr="00A909ED">
        <w:rPr>
          <w:lang w:val="es-ES_tradnl"/>
        </w:rPr>
        <w:t xml:space="preserve">julio y agosto de 2021, los Gobiernos llevasen a cabo una ronda de examen piloto adicional para el resumen de la evaluación de </w:t>
      </w:r>
      <w:r w:rsidRPr="00A909ED">
        <w:rPr>
          <w:lang w:val="es-ES_tradnl"/>
        </w:rPr>
        <w:t xml:space="preserve">los </w:t>
      </w:r>
      <w:r w:rsidR="00983D1E" w:rsidRPr="00A909ED">
        <w:rPr>
          <w:lang w:val="es-ES_tradnl"/>
        </w:rPr>
        <w:t xml:space="preserve">valores para los encargados de la formulación de políticas. Esa ronda de examen adicional podría mejorar la pertinencia normativa del resumen para los encargados de la formulación de políticas y facilitar el examen de su versión definitiva por el Plenario. </w:t>
      </w:r>
    </w:p>
    <w:p w14:paraId="5CBCD521" w14:textId="5FF9C4CC" w:rsidR="00983D1E" w:rsidRPr="00A909ED" w:rsidRDefault="000D0956" w:rsidP="00A909ED">
      <w:pPr>
        <w:pStyle w:val="Normalnumber"/>
        <w:rPr>
          <w:lang w:val="es-ES_tradnl"/>
        </w:rPr>
      </w:pPr>
      <w:r w:rsidRPr="00A909ED">
        <w:rPr>
          <w:lang w:val="es-ES_tradnl"/>
        </w:rPr>
        <w:t xml:space="preserve">El Grupo </w:t>
      </w:r>
      <w:r w:rsidR="00AC61A4" w:rsidRPr="00A909ED">
        <w:rPr>
          <w:lang w:val="es-ES_tradnl"/>
        </w:rPr>
        <w:t>M</w:t>
      </w:r>
      <w:r w:rsidRPr="00A909ED">
        <w:rPr>
          <w:lang w:val="es-ES_tradnl"/>
        </w:rPr>
        <w:t xml:space="preserve">ultidisciplinario de </w:t>
      </w:r>
      <w:r w:rsidR="00AC61A4" w:rsidRPr="00A909ED">
        <w:rPr>
          <w:lang w:val="es-ES_tradnl"/>
        </w:rPr>
        <w:t>E</w:t>
      </w:r>
      <w:r w:rsidR="00983D1E" w:rsidRPr="00A909ED">
        <w:rPr>
          <w:lang w:val="es-ES_tradnl"/>
        </w:rPr>
        <w:t>xpertos y la Mesa también apoyaron poner a prueba los métodos y herramientas nuevos e innovadores en las evaluaciones en curso de la IPBES. El equipo de</w:t>
      </w:r>
      <w:r w:rsidR="003B7E56" w:rsidRPr="00A909ED">
        <w:rPr>
          <w:lang w:val="es-ES_tradnl"/>
        </w:rPr>
        <w:t> </w:t>
      </w:r>
      <w:r w:rsidR="00983D1E" w:rsidRPr="00A909ED">
        <w:rPr>
          <w:lang w:val="es-ES_tradnl"/>
        </w:rPr>
        <w:t>tareas sobre conocimientos y datos encabeza las actividades correspondientes. Los progresos realizados en esas actividades, como los estudios piloto sobre la aplicación de la inteligencia artificial</w:t>
      </w:r>
      <w:r w:rsidR="003B7E56" w:rsidRPr="00A909ED">
        <w:rPr>
          <w:lang w:val="es-ES_tradnl"/>
        </w:rPr>
        <w:t> </w:t>
      </w:r>
      <w:r w:rsidR="00983D1E" w:rsidRPr="00A909ED">
        <w:rPr>
          <w:lang w:val="es-ES_tradnl"/>
        </w:rPr>
        <w:t>y el procesamiento del lenguaje natural para los productos de la IPBES, figuran en el documento</w:t>
      </w:r>
      <w:r w:rsidR="003B7E56" w:rsidRPr="00A909ED">
        <w:rPr>
          <w:lang w:val="es-ES_tradnl"/>
        </w:rPr>
        <w:t> </w:t>
      </w:r>
      <w:r w:rsidR="00983D1E" w:rsidRPr="00A909ED">
        <w:rPr>
          <w:lang w:val="es-ES_tradnl"/>
        </w:rPr>
        <w:t>IPBES/8/INF/11.</w:t>
      </w:r>
    </w:p>
    <w:bookmarkEnd w:id="0"/>
    <w:p w14:paraId="53494900" w14:textId="77777777" w:rsidR="00C1159F" w:rsidRPr="00A909ED" w:rsidRDefault="000D0956" w:rsidP="00FC1138">
      <w:pPr>
        <w:pStyle w:val="CH1"/>
        <w:rPr>
          <w:lang w:val="es-ES_tradnl"/>
        </w:rPr>
      </w:pPr>
      <w:r w:rsidRPr="00A909ED">
        <w:rPr>
          <w:bCs/>
          <w:lang w:val="es-ES_tradnl"/>
        </w:rPr>
        <w:tab/>
      </w:r>
      <w:r w:rsidR="00C1159F" w:rsidRPr="00A909ED">
        <w:rPr>
          <w:bCs/>
          <w:lang w:val="es-ES_tradnl"/>
        </w:rPr>
        <w:t>II.</w:t>
      </w:r>
      <w:r w:rsidR="00C1159F" w:rsidRPr="00A909ED">
        <w:rPr>
          <w:lang w:val="es-ES_tradnl"/>
        </w:rPr>
        <w:tab/>
      </w:r>
      <w:r w:rsidR="00C1159F" w:rsidRPr="00A909ED">
        <w:rPr>
          <w:bCs/>
          <w:lang w:val="es-ES_tradnl"/>
        </w:rPr>
        <w:t>Contratación de funcionarios para la Secretaría en el período comprendido entre 2019 y 2021</w:t>
      </w:r>
      <w:bookmarkStart w:id="13" w:name="_Hlk42180106"/>
      <w:bookmarkEnd w:id="13"/>
    </w:p>
    <w:p w14:paraId="3D826210" w14:textId="1C131708" w:rsidR="00227347" w:rsidRPr="00A909ED" w:rsidRDefault="00E8513F" w:rsidP="00A909ED">
      <w:pPr>
        <w:pStyle w:val="Normalnumber"/>
        <w:rPr>
          <w:lang w:val="es-ES_tradnl"/>
        </w:rPr>
      </w:pPr>
      <w:bookmarkStart w:id="14" w:name="_Hlk499031423"/>
      <w:r w:rsidRPr="00A909ED">
        <w:rPr>
          <w:lang w:val="es-ES_tradnl"/>
        </w:rPr>
        <w:t>En la</w:t>
      </w:r>
      <w:r w:rsidR="000D63C5" w:rsidRPr="00A909ED">
        <w:rPr>
          <w:lang w:val="es-ES_tradnl"/>
        </w:rPr>
        <w:t xml:space="preserve"> decisión IPBES-6/4, adoptada en su sexto período de sesiones, el Plenario aprobó la financiación para reclasificar dos puestos del personal de Secretaría de la categoría P-2 a la de P-3. La contratación para los puestos de Oficial de Gestión de la Información (P-3) y Oficial de Gestión de Programas (P-3) finalizó en septiembre de 2019.</w:t>
      </w:r>
    </w:p>
    <w:p w14:paraId="4DF8CA37" w14:textId="3F3E3A3E" w:rsidR="008465E3" w:rsidRPr="00A909ED" w:rsidRDefault="00F56B98" w:rsidP="00A909ED">
      <w:pPr>
        <w:pStyle w:val="Normalnumber"/>
        <w:rPr>
          <w:lang w:val="es-ES_tradnl"/>
        </w:rPr>
      </w:pPr>
      <w:r w:rsidRPr="00A909ED">
        <w:rPr>
          <w:lang w:val="es-ES_tradnl"/>
        </w:rPr>
        <w:t xml:space="preserve">En </w:t>
      </w:r>
      <w:r w:rsidR="00E8513F" w:rsidRPr="00A909ED">
        <w:rPr>
          <w:lang w:val="es-ES_tradnl"/>
        </w:rPr>
        <w:t>la</w:t>
      </w:r>
      <w:r w:rsidRPr="00A909ED">
        <w:rPr>
          <w:lang w:val="es-ES_tradnl"/>
        </w:rPr>
        <w:t xml:space="preserve"> decisión IPBES-7/4, adoptada en </w:t>
      </w:r>
      <w:r w:rsidR="00E8513F" w:rsidRPr="00A909ED">
        <w:rPr>
          <w:lang w:val="es-ES_tradnl"/>
        </w:rPr>
        <w:t>el</w:t>
      </w:r>
      <w:r w:rsidRPr="00A909ED">
        <w:rPr>
          <w:lang w:val="es-ES_tradnl"/>
        </w:rPr>
        <w:t xml:space="preserve"> séptimo período de sesiones, el Plenario aprobó la financiación de tres nuevos puestos en la Secretaría, dos de los cuales se cubrieron en 2020. En junio de 2020, se contrató a un Auxiliar Administrativo (GS-5) quien se ocupará de adquisiciones y viajes, y, en junio de 2020, se cubrió el puesto de Oficial Administrativo, Jefe de Operaciones (P-4) para supervisar las tareas administrativas de la Secretaría, incluidos los recursos humanos, las adquisiciones y la ejecución del presupuesto. La contratación para el puesto de Jefe de Desarrollo (P-3), correspondiente al puesto financiado actualmente por el Gobierno de Francia para aplicar la estrategia de recaudación de fondos, se ha congelado, ya que la ayuda en especie de Francia para el puesto se ha prorrogado hasta agosto de 2022. </w:t>
      </w:r>
    </w:p>
    <w:p w14:paraId="5C7287FB" w14:textId="4E84DB3D" w:rsidR="009B4293" w:rsidRPr="00A909ED" w:rsidRDefault="00492A0F" w:rsidP="00A909ED">
      <w:pPr>
        <w:pStyle w:val="Normalnumber"/>
        <w:rPr>
          <w:lang w:val="es-ES_tradnl"/>
        </w:rPr>
      </w:pPr>
      <w:r w:rsidRPr="00A909ED">
        <w:rPr>
          <w:lang w:val="es-ES_tradnl"/>
        </w:rPr>
        <w:t>En la decisión IPBES-7/4, el Plenario también aprobó la financiación de la ampliación del puesto al 50</w:t>
      </w:r>
      <w:r w:rsidR="00411A6D" w:rsidRPr="00A909ED">
        <w:rPr>
          <w:lang w:val="es-ES_tradnl"/>
        </w:rPr>
        <w:t> %</w:t>
      </w:r>
      <w:r w:rsidRPr="00A909ED">
        <w:rPr>
          <w:lang w:val="es-ES_tradnl"/>
        </w:rPr>
        <w:t xml:space="preserve"> de Auxiliar de Sistemas de Información (GS-5) a un puesto a tiempo completo de categoría GS-6. El puesto vacante a tiempo completo se cubrió en mayo de 2020 para apoyar la continuación del desarrollo y mantenimiento del sistema de gestión de datos en apoyo de la ejecución del programa de trabajo de la Plataforma. </w:t>
      </w:r>
    </w:p>
    <w:p w14:paraId="30D78685" w14:textId="24D83B76" w:rsidR="00C7214C" w:rsidRPr="00A909ED" w:rsidRDefault="006169C8" w:rsidP="00A909ED">
      <w:pPr>
        <w:pStyle w:val="Normalnumber"/>
        <w:rPr>
          <w:lang w:val="es-ES_tradnl"/>
        </w:rPr>
      </w:pPr>
      <w:r w:rsidRPr="00A909ED">
        <w:rPr>
          <w:lang w:val="es-ES_tradnl"/>
        </w:rPr>
        <w:t xml:space="preserve">Además, en el séptimo período de sesiones, el Plenario aprobó la reclasificación del puesto de Jefe de la Secretaría de la categoría D-1 a la categoría D-2 para reconocer el grado de responsabilidad y compromiso y las aptitudes requeridas. El proceso de contratación para el puesto está en curso. </w:t>
      </w:r>
    </w:p>
    <w:p w14:paraId="57506A17" w14:textId="711E40D4" w:rsidR="00A54F27" w:rsidRPr="00A909ED" w:rsidRDefault="00761C3B" w:rsidP="00A909ED">
      <w:pPr>
        <w:pStyle w:val="Normalnumber"/>
        <w:rPr>
          <w:lang w:val="es-ES_tradnl"/>
        </w:rPr>
      </w:pPr>
      <w:r w:rsidRPr="00A909ED">
        <w:rPr>
          <w:lang w:val="es-ES_tradnl"/>
        </w:rPr>
        <w:t>Tres funcionarios se fueron en 2019. El proceso de contratación para cubrir los tres puestos vacantes ha finalizado. El puesto de Auxiliar Administrativo, Auxiliar del Jefe de la Secretaría (GS-6), vacante desde enero de 2019, se cubrió en octubre de 2019, el puesto de Oficial de Gestión de Programas, Jefe del Programa de Trabajo (P-4), vacante desde septiembre de 2019, se cubrió en septiembre de 2020, y se contrató a un nuevo Auxiliar de Finanzas y Presupuesto (GS-6), en agosto de</w:t>
      </w:r>
      <w:r w:rsidR="00DB73B5" w:rsidRPr="00A909ED">
        <w:rPr>
          <w:lang w:val="es-ES_tradnl"/>
        </w:rPr>
        <w:t> </w:t>
      </w:r>
      <w:r w:rsidRPr="00A909ED">
        <w:rPr>
          <w:lang w:val="es-ES_tradnl"/>
        </w:rPr>
        <w:t>2020, para cubrir el puesto que estaba vacante desde diciembre de 2019.</w:t>
      </w:r>
    </w:p>
    <w:p w14:paraId="4302E306" w14:textId="54DDA010" w:rsidR="00396929" w:rsidRPr="00A909ED" w:rsidRDefault="00122051" w:rsidP="00A909ED">
      <w:pPr>
        <w:pStyle w:val="Normalnumber"/>
        <w:rPr>
          <w:lang w:val="es-ES_tradnl"/>
        </w:rPr>
      </w:pPr>
      <w:r w:rsidRPr="00A909ED">
        <w:rPr>
          <w:lang w:val="es-ES_tradnl"/>
        </w:rPr>
        <w:t>Un funcionario se trasladó internamente, en septiembre de 2020, dejando vacante un puesto de Oficial de Gestión de Programas (P-3). La contratación para ese puesto, así como para el puesto de Oficial de Gestión de Programas (P-3) que estaba vacante desde 2018, se finalizará antes del octavo período de sesiones del Plenario.</w:t>
      </w:r>
      <w:bookmarkEnd w:id="14"/>
    </w:p>
    <w:p w14:paraId="60CC41E2" w14:textId="47D02400" w:rsidR="00EA685D" w:rsidRPr="00A909ED" w:rsidRDefault="00EA685D" w:rsidP="00A909ED">
      <w:pPr>
        <w:pStyle w:val="Normalnumber"/>
        <w:rPr>
          <w:lang w:val="es-ES_tradnl"/>
        </w:rPr>
      </w:pPr>
      <w:r w:rsidRPr="00A909ED">
        <w:rPr>
          <w:lang w:val="es-ES_tradnl"/>
        </w:rPr>
        <w:t>En el documento IPBES/8/INF/2 figura información sobre los arreglos institucionales establecidos para poner en marcha el apoyo técnico requerido para la ejecución del programa de</w:t>
      </w:r>
      <w:r w:rsidR="00DB73B5" w:rsidRPr="00A909ED">
        <w:rPr>
          <w:lang w:val="es-ES_tradnl"/>
        </w:rPr>
        <w:t> </w:t>
      </w:r>
      <w:r w:rsidRPr="00A909ED">
        <w:rPr>
          <w:lang w:val="es-ES_tradnl"/>
        </w:rPr>
        <w:t>trabajo.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CF7B27" w14:paraId="54D24E34" w14:textId="77777777" w:rsidTr="0023517A">
        <w:tc>
          <w:tcPr>
            <w:tcW w:w="1897" w:type="dxa"/>
          </w:tcPr>
          <w:p w14:paraId="170859BD" w14:textId="77777777" w:rsidR="00FC1138" w:rsidRPr="00A909ED" w:rsidRDefault="00FC1138" w:rsidP="00FC1138">
            <w:pPr>
              <w:pStyle w:val="Normal-pool"/>
              <w:spacing w:before="520"/>
              <w:rPr>
                <w:lang w:val="es-ES_tradnl"/>
              </w:rPr>
            </w:pPr>
          </w:p>
        </w:tc>
        <w:tc>
          <w:tcPr>
            <w:tcW w:w="1897" w:type="dxa"/>
          </w:tcPr>
          <w:p w14:paraId="36676AF2" w14:textId="77777777" w:rsidR="00FC1138" w:rsidRPr="00A909ED" w:rsidRDefault="00FC1138" w:rsidP="00FC1138">
            <w:pPr>
              <w:pStyle w:val="Normal-pool"/>
              <w:spacing w:before="520"/>
              <w:rPr>
                <w:lang w:val="es-ES_tradnl"/>
              </w:rPr>
            </w:pPr>
          </w:p>
        </w:tc>
        <w:tc>
          <w:tcPr>
            <w:tcW w:w="1897" w:type="dxa"/>
            <w:tcBorders>
              <w:bottom w:val="single" w:sz="4" w:space="0" w:color="auto"/>
            </w:tcBorders>
          </w:tcPr>
          <w:p w14:paraId="387EA41A" w14:textId="77777777" w:rsidR="00FC1138" w:rsidRPr="00A909ED" w:rsidRDefault="00FC1138" w:rsidP="00FC1138">
            <w:pPr>
              <w:pStyle w:val="Normal-pool"/>
              <w:spacing w:before="520"/>
              <w:rPr>
                <w:lang w:val="es-ES_tradnl"/>
              </w:rPr>
            </w:pPr>
          </w:p>
        </w:tc>
        <w:tc>
          <w:tcPr>
            <w:tcW w:w="1897" w:type="dxa"/>
          </w:tcPr>
          <w:p w14:paraId="6D6A3948" w14:textId="77777777" w:rsidR="00FC1138" w:rsidRPr="00A909ED" w:rsidRDefault="00FC1138" w:rsidP="00FC1138">
            <w:pPr>
              <w:pStyle w:val="Normal-pool"/>
              <w:spacing w:before="520"/>
              <w:rPr>
                <w:lang w:val="es-ES_tradnl"/>
              </w:rPr>
            </w:pPr>
          </w:p>
        </w:tc>
        <w:tc>
          <w:tcPr>
            <w:tcW w:w="1898" w:type="dxa"/>
          </w:tcPr>
          <w:p w14:paraId="1F247612" w14:textId="77777777" w:rsidR="00FC1138" w:rsidRPr="00A909ED" w:rsidRDefault="00FC1138" w:rsidP="00FC1138">
            <w:pPr>
              <w:pStyle w:val="Normal-pool"/>
              <w:spacing w:before="520"/>
              <w:rPr>
                <w:lang w:val="es-ES_tradnl"/>
              </w:rPr>
            </w:pPr>
          </w:p>
        </w:tc>
      </w:tr>
    </w:tbl>
    <w:p w14:paraId="230F0D8A" w14:textId="77777777" w:rsidR="00FC1138" w:rsidRPr="00A909ED" w:rsidRDefault="00FC1138" w:rsidP="009542C9">
      <w:pPr>
        <w:pStyle w:val="Normal-pool"/>
        <w:rPr>
          <w:lang w:val="es-ES_tradnl"/>
        </w:rPr>
      </w:pPr>
    </w:p>
    <w:sectPr w:rsidR="00FC1138" w:rsidRPr="00A909ED" w:rsidSect="00407DBA">
      <w:headerReference w:type="even" r:id="rId14"/>
      <w:headerReference w:type="default" r:id="rId15"/>
      <w:footerReference w:type="even" r:id="rId16"/>
      <w:footerReference w:type="defaul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CA231" w14:textId="77777777" w:rsidR="001641AC" w:rsidRDefault="001641AC">
      <w:r>
        <w:separator/>
      </w:r>
    </w:p>
  </w:endnote>
  <w:endnote w:type="continuationSeparator" w:id="0">
    <w:p w14:paraId="5E74EF1D" w14:textId="77777777" w:rsidR="001641AC" w:rsidRDefault="001641AC">
      <w:r>
        <w:continuationSeparator/>
      </w:r>
    </w:p>
  </w:endnote>
  <w:endnote w:type="continuationNotice" w:id="1">
    <w:p w14:paraId="4D1A44C5" w14:textId="77777777" w:rsidR="001641AC" w:rsidRDefault="00164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Roboto">
    <w:altName w:val="Arial"/>
    <w:panose1 w:val="02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60A12B0" w14:textId="77777777" w:rsidR="00206644" w:rsidRPr="00407DBA" w:rsidRDefault="00206644" w:rsidP="00407DBA">
        <w:pPr>
          <w:pStyle w:val="Footer-pool"/>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149FB71D" w14:textId="77777777" w:rsidR="00206644" w:rsidRPr="00407DBA" w:rsidRDefault="00206644" w:rsidP="00407DBA">
        <w:pPr>
          <w:pStyle w:val="Footer-pool"/>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659B" w14:textId="6A7B81AE" w:rsidR="00206644" w:rsidRPr="00B51174" w:rsidRDefault="00206644" w:rsidP="00B70C1E">
    <w:pPr>
      <w:pStyle w:val="Footer-pool"/>
      <w:rPr>
        <w:b w:val="0"/>
        <w:bCs/>
        <w:sz w:val="20"/>
      </w:rPr>
    </w:pPr>
    <w:r w:rsidRPr="00B51174">
      <w:rPr>
        <w:b w:val="0"/>
        <w:bCs/>
        <w:sz w:val="20"/>
        <w:lang w:val="es-ES"/>
      </w:rPr>
      <w:t>K2100846</w:t>
    </w:r>
    <w:r w:rsidRPr="00B51174">
      <w:rPr>
        <w:b w:val="0"/>
        <w:bCs/>
        <w:sz w:val="20"/>
        <w:lang w:val="es-ES"/>
      </w:rPr>
      <w:tab/>
    </w:r>
    <w:r w:rsidR="00CF7B27">
      <w:rPr>
        <w:b w:val="0"/>
        <w:bCs/>
        <w:sz w:val="20"/>
        <w:lang w:val="es-ES"/>
      </w:rPr>
      <w:t>0605</w:t>
    </w:r>
    <w:r w:rsidRPr="00B51174">
      <w:rPr>
        <w:b w:val="0"/>
        <w:bCs/>
        <w:sz w:val="20"/>
        <w:lang w:val="es-E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3FED" w14:textId="77777777" w:rsidR="001641AC" w:rsidRPr="00AA0444" w:rsidRDefault="001641AC" w:rsidP="00D142B1">
      <w:pPr>
        <w:pStyle w:val="Normal-pool"/>
        <w:spacing w:before="20" w:after="40"/>
        <w:ind w:left="624"/>
        <w:rPr>
          <w:sz w:val="18"/>
          <w:szCs w:val="18"/>
        </w:rPr>
      </w:pPr>
      <w:r w:rsidRPr="00AA0444">
        <w:rPr>
          <w:sz w:val="18"/>
          <w:szCs w:val="18"/>
        </w:rPr>
        <w:separator/>
      </w:r>
    </w:p>
  </w:footnote>
  <w:footnote w:type="continuationSeparator" w:id="0">
    <w:p w14:paraId="2F7F7EFA" w14:textId="77777777" w:rsidR="001641AC" w:rsidRDefault="001641AC">
      <w:r>
        <w:continuationSeparator/>
      </w:r>
    </w:p>
  </w:footnote>
  <w:footnote w:type="continuationNotice" w:id="1">
    <w:p w14:paraId="5DBB6D9D" w14:textId="77777777" w:rsidR="001641AC" w:rsidRDefault="001641AC">
      <w:pPr>
        <w:spacing w:after="0" w:line="240" w:lineRule="auto"/>
      </w:pPr>
    </w:p>
  </w:footnote>
  <w:footnote w:id="2">
    <w:p w14:paraId="715035CC" w14:textId="77777777" w:rsidR="00206644" w:rsidRPr="009A6EFF" w:rsidRDefault="00206644" w:rsidP="008B165A">
      <w:pPr>
        <w:pStyle w:val="Normal-pool"/>
        <w:spacing w:before="20" w:after="40"/>
        <w:ind w:left="1247"/>
        <w:rPr>
          <w:sz w:val="18"/>
          <w:szCs w:val="18"/>
          <w:lang w:val="es-ES"/>
        </w:rPr>
      </w:pPr>
      <w:r w:rsidRPr="009A6EFF">
        <w:rPr>
          <w:sz w:val="18"/>
          <w:szCs w:val="18"/>
          <w:lang w:val="es-ES"/>
        </w:rPr>
        <w:t>*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CC6C" w14:textId="77777777" w:rsidR="00206644" w:rsidRPr="008520C8" w:rsidRDefault="00206644" w:rsidP="008520C8">
    <w:pPr>
      <w:pStyle w:val="Header"/>
      <w:rPr>
        <w:rFonts w:ascii="Times New Roman" w:hAnsi="Times New Roman"/>
      </w:rPr>
    </w:pPr>
    <w:r>
      <w:rPr>
        <w:rFonts w:ascii="Times New Roman" w:hAnsi="Times New Roman"/>
      </w:rPr>
      <w:t>IPBES/8/2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6C62" w14:textId="77777777" w:rsidR="00206644" w:rsidRPr="008520C8" w:rsidRDefault="00206644" w:rsidP="00407DBA">
    <w:pPr>
      <w:pStyle w:val="Header-pool"/>
      <w:jc w:val="right"/>
    </w:pPr>
    <w:r>
      <w:t>IPBES/8/2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4582"/>
    <w:multiLevelType w:val="hybridMultilevel"/>
    <w:tmpl w:val="BAD2B47C"/>
    <w:lvl w:ilvl="0" w:tplc="04090017">
      <w:start w:val="1"/>
      <w:numFmt w:val="lowerLetter"/>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47F8415D"/>
    <w:multiLevelType w:val="hybridMultilevel"/>
    <w:tmpl w:val="8B2EF868"/>
    <w:lvl w:ilvl="0" w:tplc="04090017">
      <w:start w:val="1"/>
      <w:numFmt w:val="lowerLetter"/>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 w15:restartNumberingAfterBreak="0">
    <w:nsid w:val="52A66A9D"/>
    <w:multiLevelType w:val="multilevel"/>
    <w:tmpl w:val="85FA718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FB6126A"/>
    <w:multiLevelType w:val="hybridMultilevel"/>
    <w:tmpl w:val="3DAC394E"/>
    <w:lvl w:ilvl="0" w:tplc="04090017">
      <w:start w:val="1"/>
      <w:numFmt w:val="lowerLetter"/>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num w:numId="1">
    <w:abstractNumId w:val="4"/>
  </w:num>
  <w:num w:numId="2">
    <w:abstractNumId w:val="1"/>
  </w:num>
  <w:num w:numId="3">
    <w:abstractNumId w:val="2"/>
  </w:num>
  <w:num w:numId="4">
    <w:abstractNumId w:val="4"/>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3"/>
  </w:num>
  <w:num w:numId="6">
    <w:abstractNumId w:val="5"/>
  </w:num>
  <w:num w:numId="7">
    <w:abstractNumId w:val="0"/>
  </w:num>
  <w:num w:numId="8">
    <w:abstractNumId w:val="4"/>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s-ES"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9"/>
    <w:rsid w:val="00003A00"/>
    <w:rsid w:val="0000475D"/>
    <w:rsid w:val="00004D04"/>
    <w:rsid w:val="000067CD"/>
    <w:rsid w:val="00006907"/>
    <w:rsid w:val="00006F96"/>
    <w:rsid w:val="00011CD5"/>
    <w:rsid w:val="00013001"/>
    <w:rsid w:val="00013746"/>
    <w:rsid w:val="000149E6"/>
    <w:rsid w:val="0001582F"/>
    <w:rsid w:val="000247B0"/>
    <w:rsid w:val="00026997"/>
    <w:rsid w:val="000278C7"/>
    <w:rsid w:val="00033CA9"/>
    <w:rsid w:val="00033E0B"/>
    <w:rsid w:val="0003404A"/>
    <w:rsid w:val="00035E6B"/>
    <w:rsid w:val="00035EDE"/>
    <w:rsid w:val="00037D03"/>
    <w:rsid w:val="0004530B"/>
    <w:rsid w:val="0004771A"/>
    <w:rsid w:val="000509B4"/>
    <w:rsid w:val="00051364"/>
    <w:rsid w:val="00051A9C"/>
    <w:rsid w:val="00053992"/>
    <w:rsid w:val="0005530D"/>
    <w:rsid w:val="0006035B"/>
    <w:rsid w:val="00065148"/>
    <w:rsid w:val="0006773C"/>
    <w:rsid w:val="000710F0"/>
    <w:rsid w:val="0007118B"/>
    <w:rsid w:val="00071886"/>
    <w:rsid w:val="00073928"/>
    <w:rsid w:val="000742BC"/>
    <w:rsid w:val="00075698"/>
    <w:rsid w:val="00081FB3"/>
    <w:rsid w:val="00082A0C"/>
    <w:rsid w:val="00083504"/>
    <w:rsid w:val="0008631F"/>
    <w:rsid w:val="00086A10"/>
    <w:rsid w:val="00094243"/>
    <w:rsid w:val="000956A3"/>
    <w:rsid w:val="0009640C"/>
    <w:rsid w:val="000A0D48"/>
    <w:rsid w:val="000A146D"/>
    <w:rsid w:val="000A38C2"/>
    <w:rsid w:val="000A4A4F"/>
    <w:rsid w:val="000A4CFF"/>
    <w:rsid w:val="000B01F0"/>
    <w:rsid w:val="000B0942"/>
    <w:rsid w:val="000B22A2"/>
    <w:rsid w:val="000B233F"/>
    <w:rsid w:val="000B5C3E"/>
    <w:rsid w:val="000B77D5"/>
    <w:rsid w:val="000B7C23"/>
    <w:rsid w:val="000C22B3"/>
    <w:rsid w:val="000C2809"/>
    <w:rsid w:val="000C2A52"/>
    <w:rsid w:val="000C3394"/>
    <w:rsid w:val="000C3A72"/>
    <w:rsid w:val="000C65F5"/>
    <w:rsid w:val="000D06E2"/>
    <w:rsid w:val="000D0956"/>
    <w:rsid w:val="000D33C0"/>
    <w:rsid w:val="000D63C5"/>
    <w:rsid w:val="000D6941"/>
    <w:rsid w:val="000E2956"/>
    <w:rsid w:val="000F0234"/>
    <w:rsid w:val="000F3AB7"/>
    <w:rsid w:val="000F45BD"/>
    <w:rsid w:val="000F484C"/>
    <w:rsid w:val="000F53CB"/>
    <w:rsid w:val="000F5B4B"/>
    <w:rsid w:val="000F632A"/>
    <w:rsid w:val="000F6E8E"/>
    <w:rsid w:val="00100AEB"/>
    <w:rsid w:val="00101AAF"/>
    <w:rsid w:val="00101D6B"/>
    <w:rsid w:val="001036A6"/>
    <w:rsid w:val="001045B8"/>
    <w:rsid w:val="00105686"/>
    <w:rsid w:val="0010728A"/>
    <w:rsid w:val="0010748A"/>
    <w:rsid w:val="0010774A"/>
    <w:rsid w:val="00110232"/>
    <w:rsid w:val="0011071F"/>
    <w:rsid w:val="001124F6"/>
    <w:rsid w:val="00115A54"/>
    <w:rsid w:val="0011664B"/>
    <w:rsid w:val="001202E3"/>
    <w:rsid w:val="001207A8"/>
    <w:rsid w:val="00120889"/>
    <w:rsid w:val="00120C90"/>
    <w:rsid w:val="00121C5E"/>
    <w:rsid w:val="00122051"/>
    <w:rsid w:val="00122CE8"/>
    <w:rsid w:val="00123699"/>
    <w:rsid w:val="00124746"/>
    <w:rsid w:val="00126FF9"/>
    <w:rsid w:val="0013059D"/>
    <w:rsid w:val="001339D1"/>
    <w:rsid w:val="00137C36"/>
    <w:rsid w:val="00140369"/>
    <w:rsid w:val="00141910"/>
    <w:rsid w:val="00141A55"/>
    <w:rsid w:val="00141A9F"/>
    <w:rsid w:val="00144138"/>
    <w:rsid w:val="001446A3"/>
    <w:rsid w:val="00144A8F"/>
    <w:rsid w:val="00144E6E"/>
    <w:rsid w:val="001512B8"/>
    <w:rsid w:val="00154CA8"/>
    <w:rsid w:val="00155395"/>
    <w:rsid w:val="00155A46"/>
    <w:rsid w:val="0015625E"/>
    <w:rsid w:val="0015635E"/>
    <w:rsid w:val="0015720A"/>
    <w:rsid w:val="00160D74"/>
    <w:rsid w:val="00162265"/>
    <w:rsid w:val="001641AC"/>
    <w:rsid w:val="00165BA4"/>
    <w:rsid w:val="00167D02"/>
    <w:rsid w:val="00172349"/>
    <w:rsid w:val="0017564B"/>
    <w:rsid w:val="00176752"/>
    <w:rsid w:val="001775FC"/>
    <w:rsid w:val="0018112D"/>
    <w:rsid w:val="00181EC8"/>
    <w:rsid w:val="001823DD"/>
    <w:rsid w:val="00182C98"/>
    <w:rsid w:val="00184349"/>
    <w:rsid w:val="00184433"/>
    <w:rsid w:val="00186746"/>
    <w:rsid w:val="001927D6"/>
    <w:rsid w:val="00195F33"/>
    <w:rsid w:val="0019761B"/>
    <w:rsid w:val="001A1536"/>
    <w:rsid w:val="001A1668"/>
    <w:rsid w:val="001A3016"/>
    <w:rsid w:val="001B11E3"/>
    <w:rsid w:val="001B1617"/>
    <w:rsid w:val="001B27FC"/>
    <w:rsid w:val="001B504B"/>
    <w:rsid w:val="001B51AC"/>
    <w:rsid w:val="001B62D5"/>
    <w:rsid w:val="001B7586"/>
    <w:rsid w:val="001C0DFB"/>
    <w:rsid w:val="001C3AC7"/>
    <w:rsid w:val="001C41F6"/>
    <w:rsid w:val="001C462A"/>
    <w:rsid w:val="001C477B"/>
    <w:rsid w:val="001D1BB2"/>
    <w:rsid w:val="001D265E"/>
    <w:rsid w:val="001D3874"/>
    <w:rsid w:val="001D73C2"/>
    <w:rsid w:val="001D7E75"/>
    <w:rsid w:val="001E1F18"/>
    <w:rsid w:val="001E2A3E"/>
    <w:rsid w:val="001E40DE"/>
    <w:rsid w:val="001E56D2"/>
    <w:rsid w:val="001E7C76"/>
    <w:rsid w:val="001E7D56"/>
    <w:rsid w:val="001F0208"/>
    <w:rsid w:val="001F0212"/>
    <w:rsid w:val="001F5AE3"/>
    <w:rsid w:val="001F75DE"/>
    <w:rsid w:val="00200D58"/>
    <w:rsid w:val="002013BE"/>
    <w:rsid w:val="002030D2"/>
    <w:rsid w:val="00205B4A"/>
    <w:rsid w:val="002063A4"/>
    <w:rsid w:val="00206644"/>
    <w:rsid w:val="002069EA"/>
    <w:rsid w:val="0021145B"/>
    <w:rsid w:val="00213D78"/>
    <w:rsid w:val="0021458E"/>
    <w:rsid w:val="002146B9"/>
    <w:rsid w:val="00217178"/>
    <w:rsid w:val="002233C1"/>
    <w:rsid w:val="002255A8"/>
    <w:rsid w:val="00227347"/>
    <w:rsid w:val="00227771"/>
    <w:rsid w:val="002321ED"/>
    <w:rsid w:val="00233E65"/>
    <w:rsid w:val="0023517A"/>
    <w:rsid w:val="002352DC"/>
    <w:rsid w:val="0023542A"/>
    <w:rsid w:val="00237A92"/>
    <w:rsid w:val="00237E55"/>
    <w:rsid w:val="00237FBF"/>
    <w:rsid w:val="0024363C"/>
    <w:rsid w:val="00243D36"/>
    <w:rsid w:val="00246854"/>
    <w:rsid w:val="00247707"/>
    <w:rsid w:val="00247AA6"/>
    <w:rsid w:val="00250606"/>
    <w:rsid w:val="002534F8"/>
    <w:rsid w:val="00254044"/>
    <w:rsid w:val="00254319"/>
    <w:rsid w:val="00255F1B"/>
    <w:rsid w:val="0026018E"/>
    <w:rsid w:val="00262E3D"/>
    <w:rsid w:val="00264E7C"/>
    <w:rsid w:val="00265051"/>
    <w:rsid w:val="00265D2A"/>
    <w:rsid w:val="0026656F"/>
    <w:rsid w:val="0026662B"/>
    <w:rsid w:val="00272B69"/>
    <w:rsid w:val="002761A9"/>
    <w:rsid w:val="002761F6"/>
    <w:rsid w:val="00277540"/>
    <w:rsid w:val="00280581"/>
    <w:rsid w:val="00283303"/>
    <w:rsid w:val="002837D2"/>
    <w:rsid w:val="0028557B"/>
    <w:rsid w:val="00286740"/>
    <w:rsid w:val="002874CC"/>
    <w:rsid w:val="00287EA2"/>
    <w:rsid w:val="002910FA"/>
    <w:rsid w:val="002918C2"/>
    <w:rsid w:val="002929D8"/>
    <w:rsid w:val="00293967"/>
    <w:rsid w:val="0029478F"/>
    <w:rsid w:val="00297832"/>
    <w:rsid w:val="002A237D"/>
    <w:rsid w:val="002A4C53"/>
    <w:rsid w:val="002A4DB6"/>
    <w:rsid w:val="002A650A"/>
    <w:rsid w:val="002A693B"/>
    <w:rsid w:val="002A718E"/>
    <w:rsid w:val="002A7945"/>
    <w:rsid w:val="002A7C23"/>
    <w:rsid w:val="002B0672"/>
    <w:rsid w:val="002B0FF1"/>
    <w:rsid w:val="002B247F"/>
    <w:rsid w:val="002B2737"/>
    <w:rsid w:val="002B27F6"/>
    <w:rsid w:val="002B2AB7"/>
    <w:rsid w:val="002B61F6"/>
    <w:rsid w:val="002C1316"/>
    <w:rsid w:val="002C145D"/>
    <w:rsid w:val="002C2C3E"/>
    <w:rsid w:val="002C533E"/>
    <w:rsid w:val="002C7D1D"/>
    <w:rsid w:val="002D027F"/>
    <w:rsid w:val="002D05B6"/>
    <w:rsid w:val="002D0937"/>
    <w:rsid w:val="002D0EAF"/>
    <w:rsid w:val="002D3F03"/>
    <w:rsid w:val="002D7A85"/>
    <w:rsid w:val="002D7B60"/>
    <w:rsid w:val="002E19D6"/>
    <w:rsid w:val="002E1A8D"/>
    <w:rsid w:val="002E217D"/>
    <w:rsid w:val="002E2371"/>
    <w:rsid w:val="002E281D"/>
    <w:rsid w:val="002E32E9"/>
    <w:rsid w:val="002E364F"/>
    <w:rsid w:val="002E3B3B"/>
    <w:rsid w:val="002E4F3F"/>
    <w:rsid w:val="002E615A"/>
    <w:rsid w:val="002E7DC6"/>
    <w:rsid w:val="002F1AE7"/>
    <w:rsid w:val="002F2006"/>
    <w:rsid w:val="002F23A5"/>
    <w:rsid w:val="002F2633"/>
    <w:rsid w:val="002F2ED6"/>
    <w:rsid w:val="002F3AE1"/>
    <w:rsid w:val="002F4761"/>
    <w:rsid w:val="002F5C79"/>
    <w:rsid w:val="003019E2"/>
    <w:rsid w:val="00303337"/>
    <w:rsid w:val="00304948"/>
    <w:rsid w:val="00306862"/>
    <w:rsid w:val="0031228B"/>
    <w:rsid w:val="0031413F"/>
    <w:rsid w:val="00314727"/>
    <w:rsid w:val="003148BB"/>
    <w:rsid w:val="00314911"/>
    <w:rsid w:val="00315F49"/>
    <w:rsid w:val="0031756D"/>
    <w:rsid w:val="00317976"/>
    <w:rsid w:val="0032445A"/>
    <w:rsid w:val="003272F9"/>
    <w:rsid w:val="0032734A"/>
    <w:rsid w:val="0033115D"/>
    <w:rsid w:val="00333853"/>
    <w:rsid w:val="00335D88"/>
    <w:rsid w:val="00340280"/>
    <w:rsid w:val="003403C9"/>
    <w:rsid w:val="003404B2"/>
    <w:rsid w:val="0034080D"/>
    <w:rsid w:val="003409EF"/>
    <w:rsid w:val="00342444"/>
    <w:rsid w:val="003442DB"/>
    <w:rsid w:val="00345569"/>
    <w:rsid w:val="00345C97"/>
    <w:rsid w:val="003479E0"/>
    <w:rsid w:val="0035265E"/>
    <w:rsid w:val="00354449"/>
    <w:rsid w:val="00355EA9"/>
    <w:rsid w:val="003578DE"/>
    <w:rsid w:val="00360464"/>
    <w:rsid w:val="00364226"/>
    <w:rsid w:val="00366098"/>
    <w:rsid w:val="00366EBE"/>
    <w:rsid w:val="003732D8"/>
    <w:rsid w:val="003734E0"/>
    <w:rsid w:val="00373ECE"/>
    <w:rsid w:val="00374983"/>
    <w:rsid w:val="0037782F"/>
    <w:rsid w:val="003805DB"/>
    <w:rsid w:val="00380F5E"/>
    <w:rsid w:val="0038333E"/>
    <w:rsid w:val="00384BCB"/>
    <w:rsid w:val="00385969"/>
    <w:rsid w:val="003872A4"/>
    <w:rsid w:val="0038742A"/>
    <w:rsid w:val="003924A7"/>
    <w:rsid w:val="00394A52"/>
    <w:rsid w:val="00396257"/>
    <w:rsid w:val="00396929"/>
    <w:rsid w:val="00397EB8"/>
    <w:rsid w:val="003A0940"/>
    <w:rsid w:val="003A1F6E"/>
    <w:rsid w:val="003A4FD0"/>
    <w:rsid w:val="003A5245"/>
    <w:rsid w:val="003A66BF"/>
    <w:rsid w:val="003A69D1"/>
    <w:rsid w:val="003A7705"/>
    <w:rsid w:val="003A77F1"/>
    <w:rsid w:val="003B1545"/>
    <w:rsid w:val="003B301B"/>
    <w:rsid w:val="003B74A6"/>
    <w:rsid w:val="003B7E56"/>
    <w:rsid w:val="003C1E56"/>
    <w:rsid w:val="003C296E"/>
    <w:rsid w:val="003C3E34"/>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16D9"/>
    <w:rsid w:val="004043E9"/>
    <w:rsid w:val="00405D77"/>
    <w:rsid w:val="0040625A"/>
    <w:rsid w:val="004078FF"/>
    <w:rsid w:val="00407DBA"/>
    <w:rsid w:val="00410098"/>
    <w:rsid w:val="004100EA"/>
    <w:rsid w:val="00410C55"/>
    <w:rsid w:val="00411A6D"/>
    <w:rsid w:val="00412E62"/>
    <w:rsid w:val="004130A2"/>
    <w:rsid w:val="004139AD"/>
    <w:rsid w:val="00413ADD"/>
    <w:rsid w:val="00415145"/>
    <w:rsid w:val="004166E9"/>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468CE"/>
    <w:rsid w:val="00446FE5"/>
    <w:rsid w:val="004509A1"/>
    <w:rsid w:val="00454769"/>
    <w:rsid w:val="00457D61"/>
    <w:rsid w:val="00466991"/>
    <w:rsid w:val="004700F7"/>
    <w:rsid w:val="0047064C"/>
    <w:rsid w:val="00471270"/>
    <w:rsid w:val="00473F1F"/>
    <w:rsid w:val="00473F41"/>
    <w:rsid w:val="004774FF"/>
    <w:rsid w:val="0048161B"/>
    <w:rsid w:val="004840E8"/>
    <w:rsid w:val="0048501F"/>
    <w:rsid w:val="004868B8"/>
    <w:rsid w:val="004900DA"/>
    <w:rsid w:val="00490A3F"/>
    <w:rsid w:val="00491D1C"/>
    <w:rsid w:val="00492A0F"/>
    <w:rsid w:val="00497C2F"/>
    <w:rsid w:val="004A0D1C"/>
    <w:rsid w:val="004A0FE9"/>
    <w:rsid w:val="004A103F"/>
    <w:rsid w:val="004A1A72"/>
    <w:rsid w:val="004A276F"/>
    <w:rsid w:val="004A345B"/>
    <w:rsid w:val="004A39FB"/>
    <w:rsid w:val="004A42E1"/>
    <w:rsid w:val="004A56B8"/>
    <w:rsid w:val="004A61C7"/>
    <w:rsid w:val="004B162C"/>
    <w:rsid w:val="004B2401"/>
    <w:rsid w:val="004B505B"/>
    <w:rsid w:val="004B68FF"/>
    <w:rsid w:val="004C0558"/>
    <w:rsid w:val="004C0870"/>
    <w:rsid w:val="004C10B0"/>
    <w:rsid w:val="004C2AED"/>
    <w:rsid w:val="004C3DBE"/>
    <w:rsid w:val="004C44F2"/>
    <w:rsid w:val="004C5C96"/>
    <w:rsid w:val="004D06A4"/>
    <w:rsid w:val="004D123F"/>
    <w:rsid w:val="004D143C"/>
    <w:rsid w:val="004F1A81"/>
    <w:rsid w:val="004F354B"/>
    <w:rsid w:val="004F3F4C"/>
    <w:rsid w:val="004F5670"/>
    <w:rsid w:val="004F5678"/>
    <w:rsid w:val="004F5D44"/>
    <w:rsid w:val="00500143"/>
    <w:rsid w:val="00500AAE"/>
    <w:rsid w:val="0050337B"/>
    <w:rsid w:val="00503F35"/>
    <w:rsid w:val="0050550B"/>
    <w:rsid w:val="0050647A"/>
    <w:rsid w:val="0051000F"/>
    <w:rsid w:val="005102AE"/>
    <w:rsid w:val="0051220F"/>
    <w:rsid w:val="00512B6E"/>
    <w:rsid w:val="0051306C"/>
    <w:rsid w:val="00513654"/>
    <w:rsid w:val="005140C4"/>
    <w:rsid w:val="00517857"/>
    <w:rsid w:val="005218D9"/>
    <w:rsid w:val="00522A06"/>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0793"/>
    <w:rsid w:val="00572FF5"/>
    <w:rsid w:val="0057315F"/>
    <w:rsid w:val="00574432"/>
    <w:rsid w:val="00576104"/>
    <w:rsid w:val="00577605"/>
    <w:rsid w:val="00580825"/>
    <w:rsid w:val="00581457"/>
    <w:rsid w:val="00581B97"/>
    <w:rsid w:val="0058202D"/>
    <w:rsid w:val="00582B29"/>
    <w:rsid w:val="0058489B"/>
    <w:rsid w:val="005856D2"/>
    <w:rsid w:val="0058596F"/>
    <w:rsid w:val="0058617E"/>
    <w:rsid w:val="0058663E"/>
    <w:rsid w:val="00586CAC"/>
    <w:rsid w:val="005871D4"/>
    <w:rsid w:val="00590B95"/>
    <w:rsid w:val="005928D1"/>
    <w:rsid w:val="00592D62"/>
    <w:rsid w:val="005A0AD1"/>
    <w:rsid w:val="005A1727"/>
    <w:rsid w:val="005A18A0"/>
    <w:rsid w:val="005A1B89"/>
    <w:rsid w:val="005B0DEE"/>
    <w:rsid w:val="005B1577"/>
    <w:rsid w:val="005B253A"/>
    <w:rsid w:val="005B384C"/>
    <w:rsid w:val="005B5A0D"/>
    <w:rsid w:val="005B7338"/>
    <w:rsid w:val="005C0AFC"/>
    <w:rsid w:val="005C3285"/>
    <w:rsid w:val="005C67C8"/>
    <w:rsid w:val="005D0249"/>
    <w:rsid w:val="005D6E8C"/>
    <w:rsid w:val="005D770D"/>
    <w:rsid w:val="005E1FE2"/>
    <w:rsid w:val="005E20B2"/>
    <w:rsid w:val="005E33E1"/>
    <w:rsid w:val="005E4166"/>
    <w:rsid w:val="005E775D"/>
    <w:rsid w:val="005F04BD"/>
    <w:rsid w:val="005F066E"/>
    <w:rsid w:val="005F06C5"/>
    <w:rsid w:val="005F0F73"/>
    <w:rsid w:val="005F100C"/>
    <w:rsid w:val="005F68DA"/>
    <w:rsid w:val="00600686"/>
    <w:rsid w:val="0060281F"/>
    <w:rsid w:val="0060294A"/>
    <w:rsid w:val="006039BC"/>
    <w:rsid w:val="00605A93"/>
    <w:rsid w:val="006065E0"/>
    <w:rsid w:val="0060773B"/>
    <w:rsid w:val="00607DA2"/>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5CC9"/>
    <w:rsid w:val="00636AB9"/>
    <w:rsid w:val="00641703"/>
    <w:rsid w:val="006431A6"/>
    <w:rsid w:val="00644542"/>
    <w:rsid w:val="006451EE"/>
    <w:rsid w:val="006459F6"/>
    <w:rsid w:val="006501AD"/>
    <w:rsid w:val="00650361"/>
    <w:rsid w:val="006511B8"/>
    <w:rsid w:val="00651BFA"/>
    <w:rsid w:val="00651EF8"/>
    <w:rsid w:val="00654475"/>
    <w:rsid w:val="006552A2"/>
    <w:rsid w:val="00657405"/>
    <w:rsid w:val="00657A61"/>
    <w:rsid w:val="0066093D"/>
    <w:rsid w:val="00661A50"/>
    <w:rsid w:val="006625CF"/>
    <w:rsid w:val="006625DE"/>
    <w:rsid w:val="00663561"/>
    <w:rsid w:val="006652C3"/>
    <w:rsid w:val="0066578A"/>
    <w:rsid w:val="00665A4B"/>
    <w:rsid w:val="00665D0A"/>
    <w:rsid w:val="0067149D"/>
    <w:rsid w:val="006744B2"/>
    <w:rsid w:val="00674D0B"/>
    <w:rsid w:val="00676210"/>
    <w:rsid w:val="006767D3"/>
    <w:rsid w:val="0068303F"/>
    <w:rsid w:val="00684BC4"/>
    <w:rsid w:val="00685EEC"/>
    <w:rsid w:val="006918E5"/>
    <w:rsid w:val="006921B3"/>
    <w:rsid w:val="00692E2A"/>
    <w:rsid w:val="006943A8"/>
    <w:rsid w:val="0069482B"/>
    <w:rsid w:val="00696CF8"/>
    <w:rsid w:val="006A3340"/>
    <w:rsid w:val="006A5370"/>
    <w:rsid w:val="006A5DEE"/>
    <w:rsid w:val="006A76F2"/>
    <w:rsid w:val="006B050A"/>
    <w:rsid w:val="006B164F"/>
    <w:rsid w:val="006B2E2E"/>
    <w:rsid w:val="006B4407"/>
    <w:rsid w:val="006C10B1"/>
    <w:rsid w:val="006C1CD1"/>
    <w:rsid w:val="006C21EC"/>
    <w:rsid w:val="006C3EAE"/>
    <w:rsid w:val="006C441F"/>
    <w:rsid w:val="006C5665"/>
    <w:rsid w:val="006C6B12"/>
    <w:rsid w:val="006C7C51"/>
    <w:rsid w:val="006D5281"/>
    <w:rsid w:val="006D6AFB"/>
    <w:rsid w:val="006D7EFB"/>
    <w:rsid w:val="006E2544"/>
    <w:rsid w:val="006E27E7"/>
    <w:rsid w:val="006E54C2"/>
    <w:rsid w:val="006E6672"/>
    <w:rsid w:val="006E6722"/>
    <w:rsid w:val="006E6B58"/>
    <w:rsid w:val="006F0854"/>
    <w:rsid w:val="006F188E"/>
    <w:rsid w:val="006F2773"/>
    <w:rsid w:val="006F7CEF"/>
    <w:rsid w:val="00701DB8"/>
    <w:rsid w:val="007027B9"/>
    <w:rsid w:val="007114EE"/>
    <w:rsid w:val="00713E5F"/>
    <w:rsid w:val="00715E88"/>
    <w:rsid w:val="00721848"/>
    <w:rsid w:val="0072413C"/>
    <w:rsid w:val="00726546"/>
    <w:rsid w:val="00727BC1"/>
    <w:rsid w:val="0073003A"/>
    <w:rsid w:val="007317D7"/>
    <w:rsid w:val="007322BD"/>
    <w:rsid w:val="00734060"/>
    <w:rsid w:val="00734CAA"/>
    <w:rsid w:val="00735097"/>
    <w:rsid w:val="007418EA"/>
    <w:rsid w:val="00742C52"/>
    <w:rsid w:val="007454AF"/>
    <w:rsid w:val="00746D05"/>
    <w:rsid w:val="007476C3"/>
    <w:rsid w:val="00747D76"/>
    <w:rsid w:val="0075374A"/>
    <w:rsid w:val="007538EE"/>
    <w:rsid w:val="00754733"/>
    <w:rsid w:val="0075533C"/>
    <w:rsid w:val="007554EA"/>
    <w:rsid w:val="00756B25"/>
    <w:rsid w:val="00756B2D"/>
    <w:rsid w:val="00757581"/>
    <w:rsid w:val="007611A0"/>
    <w:rsid w:val="00761C3B"/>
    <w:rsid w:val="007637BF"/>
    <w:rsid w:val="00764A22"/>
    <w:rsid w:val="00766FC6"/>
    <w:rsid w:val="00767033"/>
    <w:rsid w:val="00774907"/>
    <w:rsid w:val="007756D9"/>
    <w:rsid w:val="00777061"/>
    <w:rsid w:val="00777ABA"/>
    <w:rsid w:val="007806CC"/>
    <w:rsid w:val="0078070A"/>
    <w:rsid w:val="007817A5"/>
    <w:rsid w:val="0078390A"/>
    <w:rsid w:val="00784F0D"/>
    <w:rsid w:val="0078664D"/>
    <w:rsid w:val="00791D40"/>
    <w:rsid w:val="00793B47"/>
    <w:rsid w:val="0079434B"/>
    <w:rsid w:val="00794A5A"/>
    <w:rsid w:val="00796D3F"/>
    <w:rsid w:val="007970D6"/>
    <w:rsid w:val="00797456"/>
    <w:rsid w:val="007A1683"/>
    <w:rsid w:val="007A4130"/>
    <w:rsid w:val="007A4A4E"/>
    <w:rsid w:val="007A5C12"/>
    <w:rsid w:val="007A5FCD"/>
    <w:rsid w:val="007A61BE"/>
    <w:rsid w:val="007A6ECE"/>
    <w:rsid w:val="007A7A50"/>
    <w:rsid w:val="007A7CB0"/>
    <w:rsid w:val="007B0A24"/>
    <w:rsid w:val="007B1DA4"/>
    <w:rsid w:val="007B3A07"/>
    <w:rsid w:val="007B48FD"/>
    <w:rsid w:val="007B68A3"/>
    <w:rsid w:val="007C055E"/>
    <w:rsid w:val="007C2541"/>
    <w:rsid w:val="007C5215"/>
    <w:rsid w:val="007C70D4"/>
    <w:rsid w:val="007C7544"/>
    <w:rsid w:val="007C7D99"/>
    <w:rsid w:val="007D05B1"/>
    <w:rsid w:val="007D3D4D"/>
    <w:rsid w:val="007D6383"/>
    <w:rsid w:val="007D66A8"/>
    <w:rsid w:val="007D6FB4"/>
    <w:rsid w:val="007E003F"/>
    <w:rsid w:val="007E0B2C"/>
    <w:rsid w:val="007E26D6"/>
    <w:rsid w:val="007E31B4"/>
    <w:rsid w:val="007E5C26"/>
    <w:rsid w:val="007E718A"/>
    <w:rsid w:val="007F14B9"/>
    <w:rsid w:val="007F2AC9"/>
    <w:rsid w:val="007F4346"/>
    <w:rsid w:val="007F4F77"/>
    <w:rsid w:val="007F4FEF"/>
    <w:rsid w:val="0080032C"/>
    <w:rsid w:val="008007A1"/>
    <w:rsid w:val="008014E0"/>
    <w:rsid w:val="00802756"/>
    <w:rsid w:val="0080712E"/>
    <w:rsid w:val="0081058C"/>
    <w:rsid w:val="00811C68"/>
    <w:rsid w:val="00812F59"/>
    <w:rsid w:val="008164F2"/>
    <w:rsid w:val="00821395"/>
    <w:rsid w:val="008223B7"/>
    <w:rsid w:val="008230CB"/>
    <w:rsid w:val="00824D98"/>
    <w:rsid w:val="00830E26"/>
    <w:rsid w:val="00833730"/>
    <w:rsid w:val="008351F1"/>
    <w:rsid w:val="00835E00"/>
    <w:rsid w:val="00836BDC"/>
    <w:rsid w:val="0084172F"/>
    <w:rsid w:val="00843576"/>
    <w:rsid w:val="00843B64"/>
    <w:rsid w:val="00843F73"/>
    <w:rsid w:val="008445D8"/>
    <w:rsid w:val="00845065"/>
    <w:rsid w:val="00845758"/>
    <w:rsid w:val="008465E3"/>
    <w:rsid w:val="008478FC"/>
    <w:rsid w:val="0085171F"/>
    <w:rsid w:val="008520C8"/>
    <w:rsid w:val="00852405"/>
    <w:rsid w:val="0085481A"/>
    <w:rsid w:val="00855D9C"/>
    <w:rsid w:val="00855F33"/>
    <w:rsid w:val="0085746B"/>
    <w:rsid w:val="00861A0D"/>
    <w:rsid w:val="00865A27"/>
    <w:rsid w:val="00867BFF"/>
    <w:rsid w:val="00871729"/>
    <w:rsid w:val="00873CBF"/>
    <w:rsid w:val="00873D90"/>
    <w:rsid w:val="00875CDC"/>
    <w:rsid w:val="00875E06"/>
    <w:rsid w:val="00877091"/>
    <w:rsid w:val="008816F8"/>
    <w:rsid w:val="00882A2C"/>
    <w:rsid w:val="00883109"/>
    <w:rsid w:val="0088480A"/>
    <w:rsid w:val="008859B1"/>
    <w:rsid w:val="00886752"/>
    <w:rsid w:val="0088757A"/>
    <w:rsid w:val="00890C57"/>
    <w:rsid w:val="008918FF"/>
    <w:rsid w:val="008925F2"/>
    <w:rsid w:val="00892870"/>
    <w:rsid w:val="00893CF2"/>
    <w:rsid w:val="008942F2"/>
    <w:rsid w:val="008957DD"/>
    <w:rsid w:val="00895C25"/>
    <w:rsid w:val="00897D98"/>
    <w:rsid w:val="008A2E95"/>
    <w:rsid w:val="008A4664"/>
    <w:rsid w:val="008A6DF2"/>
    <w:rsid w:val="008A7807"/>
    <w:rsid w:val="008B150C"/>
    <w:rsid w:val="008B159C"/>
    <w:rsid w:val="008B165A"/>
    <w:rsid w:val="008B16FE"/>
    <w:rsid w:val="008B199F"/>
    <w:rsid w:val="008B2F5A"/>
    <w:rsid w:val="008B37DC"/>
    <w:rsid w:val="008B4CC9"/>
    <w:rsid w:val="008C151E"/>
    <w:rsid w:val="008C5393"/>
    <w:rsid w:val="008C6742"/>
    <w:rsid w:val="008D0B06"/>
    <w:rsid w:val="008D12F1"/>
    <w:rsid w:val="008D3810"/>
    <w:rsid w:val="008D5BCC"/>
    <w:rsid w:val="008D7C99"/>
    <w:rsid w:val="008D7F72"/>
    <w:rsid w:val="008E0FCB"/>
    <w:rsid w:val="008E3DF1"/>
    <w:rsid w:val="008E4FAB"/>
    <w:rsid w:val="008E74F8"/>
    <w:rsid w:val="008F0079"/>
    <w:rsid w:val="008F42BA"/>
    <w:rsid w:val="008F5905"/>
    <w:rsid w:val="008F68CE"/>
    <w:rsid w:val="009021BD"/>
    <w:rsid w:val="0090287D"/>
    <w:rsid w:val="00903512"/>
    <w:rsid w:val="00910399"/>
    <w:rsid w:val="00913E2A"/>
    <w:rsid w:val="0092178C"/>
    <w:rsid w:val="0092574B"/>
    <w:rsid w:val="00925D83"/>
    <w:rsid w:val="00930B88"/>
    <w:rsid w:val="00932E23"/>
    <w:rsid w:val="00933AC1"/>
    <w:rsid w:val="00934F7F"/>
    <w:rsid w:val="00936099"/>
    <w:rsid w:val="009360A3"/>
    <w:rsid w:val="009369C6"/>
    <w:rsid w:val="009379E7"/>
    <w:rsid w:val="00940DCC"/>
    <w:rsid w:val="0094179A"/>
    <w:rsid w:val="00942574"/>
    <w:rsid w:val="009434DF"/>
    <w:rsid w:val="00943A29"/>
    <w:rsid w:val="0094459E"/>
    <w:rsid w:val="00944DBC"/>
    <w:rsid w:val="00944EE3"/>
    <w:rsid w:val="0094649C"/>
    <w:rsid w:val="00946687"/>
    <w:rsid w:val="00947E03"/>
    <w:rsid w:val="00950908"/>
    <w:rsid w:val="00950977"/>
    <w:rsid w:val="00951A7B"/>
    <w:rsid w:val="009542C9"/>
    <w:rsid w:val="009564A6"/>
    <w:rsid w:val="009606AD"/>
    <w:rsid w:val="009642B5"/>
    <w:rsid w:val="00964FBE"/>
    <w:rsid w:val="00967621"/>
    <w:rsid w:val="00967E6A"/>
    <w:rsid w:val="00971A42"/>
    <w:rsid w:val="00972AED"/>
    <w:rsid w:val="009761A8"/>
    <w:rsid w:val="009821A7"/>
    <w:rsid w:val="00983D1E"/>
    <w:rsid w:val="00985B4F"/>
    <w:rsid w:val="00990140"/>
    <w:rsid w:val="009904B1"/>
    <w:rsid w:val="00990F34"/>
    <w:rsid w:val="00993832"/>
    <w:rsid w:val="00994ADE"/>
    <w:rsid w:val="009A06EB"/>
    <w:rsid w:val="009A07F9"/>
    <w:rsid w:val="009A21DE"/>
    <w:rsid w:val="009A48FF"/>
    <w:rsid w:val="009A6447"/>
    <w:rsid w:val="009A6EFF"/>
    <w:rsid w:val="009B0B83"/>
    <w:rsid w:val="009B423E"/>
    <w:rsid w:val="009B4293"/>
    <w:rsid w:val="009B4A0F"/>
    <w:rsid w:val="009B5900"/>
    <w:rsid w:val="009B7CF5"/>
    <w:rsid w:val="009C0596"/>
    <w:rsid w:val="009C11D2"/>
    <w:rsid w:val="009C1565"/>
    <w:rsid w:val="009C267A"/>
    <w:rsid w:val="009C3D85"/>
    <w:rsid w:val="009C6C70"/>
    <w:rsid w:val="009C7AFF"/>
    <w:rsid w:val="009D0815"/>
    <w:rsid w:val="009D0B63"/>
    <w:rsid w:val="009D2ED3"/>
    <w:rsid w:val="009D4FDE"/>
    <w:rsid w:val="009D56B2"/>
    <w:rsid w:val="009E08B9"/>
    <w:rsid w:val="009E16EF"/>
    <w:rsid w:val="009E1A49"/>
    <w:rsid w:val="009E307E"/>
    <w:rsid w:val="009E4CC9"/>
    <w:rsid w:val="009E60E0"/>
    <w:rsid w:val="009F188E"/>
    <w:rsid w:val="009F28BE"/>
    <w:rsid w:val="009F2E6A"/>
    <w:rsid w:val="009F4C98"/>
    <w:rsid w:val="009F58E4"/>
    <w:rsid w:val="009F7011"/>
    <w:rsid w:val="009F7E87"/>
    <w:rsid w:val="00A00BD5"/>
    <w:rsid w:val="00A00FFD"/>
    <w:rsid w:val="00A0212E"/>
    <w:rsid w:val="00A02CF6"/>
    <w:rsid w:val="00A02DE6"/>
    <w:rsid w:val="00A03486"/>
    <w:rsid w:val="00A04ABF"/>
    <w:rsid w:val="00A07870"/>
    <w:rsid w:val="00A07E13"/>
    <w:rsid w:val="00A07F19"/>
    <w:rsid w:val="00A133F1"/>
    <w:rsid w:val="00A1348D"/>
    <w:rsid w:val="00A135C2"/>
    <w:rsid w:val="00A137ED"/>
    <w:rsid w:val="00A1448F"/>
    <w:rsid w:val="00A16A5D"/>
    <w:rsid w:val="00A16DD3"/>
    <w:rsid w:val="00A225A7"/>
    <w:rsid w:val="00A22869"/>
    <w:rsid w:val="00A232EE"/>
    <w:rsid w:val="00A248F8"/>
    <w:rsid w:val="00A31818"/>
    <w:rsid w:val="00A3181A"/>
    <w:rsid w:val="00A32884"/>
    <w:rsid w:val="00A34745"/>
    <w:rsid w:val="00A36409"/>
    <w:rsid w:val="00A40FC9"/>
    <w:rsid w:val="00A4175F"/>
    <w:rsid w:val="00A41E82"/>
    <w:rsid w:val="00A44411"/>
    <w:rsid w:val="00A4527C"/>
    <w:rsid w:val="00A45E17"/>
    <w:rsid w:val="00A469FA"/>
    <w:rsid w:val="00A47813"/>
    <w:rsid w:val="00A51A0C"/>
    <w:rsid w:val="00A534FF"/>
    <w:rsid w:val="00A54F27"/>
    <w:rsid w:val="00A55B01"/>
    <w:rsid w:val="00A56B5B"/>
    <w:rsid w:val="00A57013"/>
    <w:rsid w:val="00A571F3"/>
    <w:rsid w:val="00A603FF"/>
    <w:rsid w:val="00A60D1F"/>
    <w:rsid w:val="00A648DF"/>
    <w:rsid w:val="00A653CB"/>
    <w:rsid w:val="00A657DD"/>
    <w:rsid w:val="00A666A6"/>
    <w:rsid w:val="00A675FD"/>
    <w:rsid w:val="00A719FA"/>
    <w:rsid w:val="00A71BBD"/>
    <w:rsid w:val="00A71DA8"/>
    <w:rsid w:val="00A72437"/>
    <w:rsid w:val="00A7367F"/>
    <w:rsid w:val="00A73C3E"/>
    <w:rsid w:val="00A741D0"/>
    <w:rsid w:val="00A7428A"/>
    <w:rsid w:val="00A756AF"/>
    <w:rsid w:val="00A80611"/>
    <w:rsid w:val="00A82514"/>
    <w:rsid w:val="00A843FD"/>
    <w:rsid w:val="00A909ED"/>
    <w:rsid w:val="00A917E8"/>
    <w:rsid w:val="00A92CD0"/>
    <w:rsid w:val="00A97E27"/>
    <w:rsid w:val="00AA0444"/>
    <w:rsid w:val="00AA06E3"/>
    <w:rsid w:val="00AA07EF"/>
    <w:rsid w:val="00AA09AE"/>
    <w:rsid w:val="00AA20D6"/>
    <w:rsid w:val="00AA4688"/>
    <w:rsid w:val="00AA6470"/>
    <w:rsid w:val="00AA76AB"/>
    <w:rsid w:val="00AB3735"/>
    <w:rsid w:val="00AB5340"/>
    <w:rsid w:val="00AB6F0D"/>
    <w:rsid w:val="00AB7EC7"/>
    <w:rsid w:val="00AC0A89"/>
    <w:rsid w:val="00AC1073"/>
    <w:rsid w:val="00AC29AD"/>
    <w:rsid w:val="00AC61A4"/>
    <w:rsid w:val="00AC7457"/>
    <w:rsid w:val="00AC7C96"/>
    <w:rsid w:val="00AD04F9"/>
    <w:rsid w:val="00AD0D47"/>
    <w:rsid w:val="00AD28D1"/>
    <w:rsid w:val="00AE237D"/>
    <w:rsid w:val="00AE3288"/>
    <w:rsid w:val="00AE4008"/>
    <w:rsid w:val="00AE502A"/>
    <w:rsid w:val="00AE78D0"/>
    <w:rsid w:val="00AE7AE1"/>
    <w:rsid w:val="00AF127B"/>
    <w:rsid w:val="00AF1B79"/>
    <w:rsid w:val="00AF2335"/>
    <w:rsid w:val="00AF3FBC"/>
    <w:rsid w:val="00AF6281"/>
    <w:rsid w:val="00AF7C07"/>
    <w:rsid w:val="00B05D7B"/>
    <w:rsid w:val="00B10467"/>
    <w:rsid w:val="00B10E49"/>
    <w:rsid w:val="00B11254"/>
    <w:rsid w:val="00B11447"/>
    <w:rsid w:val="00B1147B"/>
    <w:rsid w:val="00B115BB"/>
    <w:rsid w:val="00B120B5"/>
    <w:rsid w:val="00B123B9"/>
    <w:rsid w:val="00B133F1"/>
    <w:rsid w:val="00B17E69"/>
    <w:rsid w:val="00B2059E"/>
    <w:rsid w:val="00B20F08"/>
    <w:rsid w:val="00B2156E"/>
    <w:rsid w:val="00B2184F"/>
    <w:rsid w:val="00B224F9"/>
    <w:rsid w:val="00B22C93"/>
    <w:rsid w:val="00B23C7E"/>
    <w:rsid w:val="00B242C7"/>
    <w:rsid w:val="00B247F0"/>
    <w:rsid w:val="00B2576B"/>
    <w:rsid w:val="00B26538"/>
    <w:rsid w:val="00B27333"/>
    <w:rsid w:val="00B27589"/>
    <w:rsid w:val="00B277B8"/>
    <w:rsid w:val="00B3195F"/>
    <w:rsid w:val="00B35B44"/>
    <w:rsid w:val="00B35DC4"/>
    <w:rsid w:val="00B40282"/>
    <w:rsid w:val="00B405B7"/>
    <w:rsid w:val="00B45293"/>
    <w:rsid w:val="00B47E7E"/>
    <w:rsid w:val="00B51139"/>
    <w:rsid w:val="00B51174"/>
    <w:rsid w:val="00B52222"/>
    <w:rsid w:val="00B542C2"/>
    <w:rsid w:val="00B54F9F"/>
    <w:rsid w:val="00B54FE7"/>
    <w:rsid w:val="00B55A5E"/>
    <w:rsid w:val="00B564EC"/>
    <w:rsid w:val="00B56632"/>
    <w:rsid w:val="00B57891"/>
    <w:rsid w:val="00B61D82"/>
    <w:rsid w:val="00B66901"/>
    <w:rsid w:val="00B67B52"/>
    <w:rsid w:val="00B704F7"/>
    <w:rsid w:val="00B70C1E"/>
    <w:rsid w:val="00B71E6D"/>
    <w:rsid w:val="00B72070"/>
    <w:rsid w:val="00B76AED"/>
    <w:rsid w:val="00B779E1"/>
    <w:rsid w:val="00B820D7"/>
    <w:rsid w:val="00B82AFB"/>
    <w:rsid w:val="00B82C30"/>
    <w:rsid w:val="00B83543"/>
    <w:rsid w:val="00B83A74"/>
    <w:rsid w:val="00B86766"/>
    <w:rsid w:val="00B91EE1"/>
    <w:rsid w:val="00B92EBA"/>
    <w:rsid w:val="00B94BE0"/>
    <w:rsid w:val="00B953A0"/>
    <w:rsid w:val="00B95829"/>
    <w:rsid w:val="00B95FB0"/>
    <w:rsid w:val="00BA0090"/>
    <w:rsid w:val="00BA043B"/>
    <w:rsid w:val="00BA04E5"/>
    <w:rsid w:val="00BA0814"/>
    <w:rsid w:val="00BA1351"/>
    <w:rsid w:val="00BA1A67"/>
    <w:rsid w:val="00BA2CC2"/>
    <w:rsid w:val="00BA69E8"/>
    <w:rsid w:val="00BB31F1"/>
    <w:rsid w:val="00BB4B7D"/>
    <w:rsid w:val="00BB72D2"/>
    <w:rsid w:val="00BB7EA0"/>
    <w:rsid w:val="00BC2E15"/>
    <w:rsid w:val="00BD0898"/>
    <w:rsid w:val="00BE034B"/>
    <w:rsid w:val="00BE0C02"/>
    <w:rsid w:val="00BE0D75"/>
    <w:rsid w:val="00BE1EBD"/>
    <w:rsid w:val="00BE22C7"/>
    <w:rsid w:val="00BE530B"/>
    <w:rsid w:val="00BE5B5F"/>
    <w:rsid w:val="00BE6E6A"/>
    <w:rsid w:val="00BF064C"/>
    <w:rsid w:val="00BF0679"/>
    <w:rsid w:val="00BF152D"/>
    <w:rsid w:val="00BF1F2E"/>
    <w:rsid w:val="00BF40DF"/>
    <w:rsid w:val="00BF5322"/>
    <w:rsid w:val="00BF6401"/>
    <w:rsid w:val="00BF662C"/>
    <w:rsid w:val="00C00DE2"/>
    <w:rsid w:val="00C012DB"/>
    <w:rsid w:val="00C05246"/>
    <w:rsid w:val="00C0632A"/>
    <w:rsid w:val="00C072D0"/>
    <w:rsid w:val="00C10C4D"/>
    <w:rsid w:val="00C114CD"/>
    <w:rsid w:val="00C1159F"/>
    <w:rsid w:val="00C13CE7"/>
    <w:rsid w:val="00C1404C"/>
    <w:rsid w:val="00C15A2B"/>
    <w:rsid w:val="00C15A7C"/>
    <w:rsid w:val="00C2502D"/>
    <w:rsid w:val="00C26F55"/>
    <w:rsid w:val="00C30C63"/>
    <w:rsid w:val="00C3105C"/>
    <w:rsid w:val="00C32EE1"/>
    <w:rsid w:val="00C33018"/>
    <w:rsid w:val="00C331C4"/>
    <w:rsid w:val="00C33FB8"/>
    <w:rsid w:val="00C34B7D"/>
    <w:rsid w:val="00C34CAA"/>
    <w:rsid w:val="00C36B8B"/>
    <w:rsid w:val="00C411D7"/>
    <w:rsid w:val="00C41532"/>
    <w:rsid w:val="00C415C1"/>
    <w:rsid w:val="00C42D05"/>
    <w:rsid w:val="00C42E91"/>
    <w:rsid w:val="00C4343C"/>
    <w:rsid w:val="00C456D1"/>
    <w:rsid w:val="00C459DD"/>
    <w:rsid w:val="00C47DBF"/>
    <w:rsid w:val="00C53615"/>
    <w:rsid w:val="00C552FF"/>
    <w:rsid w:val="00C5575D"/>
    <w:rsid w:val="00C558DA"/>
    <w:rsid w:val="00C55AF3"/>
    <w:rsid w:val="00C64FC5"/>
    <w:rsid w:val="00C66AE9"/>
    <w:rsid w:val="00C66C0B"/>
    <w:rsid w:val="00C66CDC"/>
    <w:rsid w:val="00C66E98"/>
    <w:rsid w:val="00C711CF"/>
    <w:rsid w:val="00C71378"/>
    <w:rsid w:val="00C71589"/>
    <w:rsid w:val="00C7214C"/>
    <w:rsid w:val="00C72607"/>
    <w:rsid w:val="00C72BF5"/>
    <w:rsid w:val="00C72FF0"/>
    <w:rsid w:val="00C73317"/>
    <w:rsid w:val="00C73A98"/>
    <w:rsid w:val="00C742D7"/>
    <w:rsid w:val="00C75069"/>
    <w:rsid w:val="00C76479"/>
    <w:rsid w:val="00C76D0B"/>
    <w:rsid w:val="00C77AF0"/>
    <w:rsid w:val="00C77CEF"/>
    <w:rsid w:val="00C8051D"/>
    <w:rsid w:val="00C81164"/>
    <w:rsid w:val="00C84080"/>
    <w:rsid w:val="00C84759"/>
    <w:rsid w:val="00C84E04"/>
    <w:rsid w:val="00C87440"/>
    <w:rsid w:val="00C87456"/>
    <w:rsid w:val="00C90A38"/>
    <w:rsid w:val="00C90B6B"/>
    <w:rsid w:val="00C91695"/>
    <w:rsid w:val="00C9427F"/>
    <w:rsid w:val="00C9545E"/>
    <w:rsid w:val="00C95EBA"/>
    <w:rsid w:val="00C96821"/>
    <w:rsid w:val="00C978AF"/>
    <w:rsid w:val="00C979A3"/>
    <w:rsid w:val="00CA1A7E"/>
    <w:rsid w:val="00CA1CBD"/>
    <w:rsid w:val="00CA22CD"/>
    <w:rsid w:val="00CA6C7F"/>
    <w:rsid w:val="00CB0A97"/>
    <w:rsid w:val="00CB17C8"/>
    <w:rsid w:val="00CB27E0"/>
    <w:rsid w:val="00CB30A6"/>
    <w:rsid w:val="00CB5019"/>
    <w:rsid w:val="00CB7857"/>
    <w:rsid w:val="00CC10A6"/>
    <w:rsid w:val="00CC1142"/>
    <w:rsid w:val="00CC1797"/>
    <w:rsid w:val="00CC201A"/>
    <w:rsid w:val="00CC5AF1"/>
    <w:rsid w:val="00CD1D1C"/>
    <w:rsid w:val="00CD5EB8"/>
    <w:rsid w:val="00CD6881"/>
    <w:rsid w:val="00CD7044"/>
    <w:rsid w:val="00CD7FCF"/>
    <w:rsid w:val="00CE08B9"/>
    <w:rsid w:val="00CE119D"/>
    <w:rsid w:val="00CE404F"/>
    <w:rsid w:val="00CE425E"/>
    <w:rsid w:val="00CE460C"/>
    <w:rsid w:val="00CE524C"/>
    <w:rsid w:val="00CE780F"/>
    <w:rsid w:val="00CF141F"/>
    <w:rsid w:val="00CF196E"/>
    <w:rsid w:val="00CF2DE5"/>
    <w:rsid w:val="00CF30B9"/>
    <w:rsid w:val="00CF42BB"/>
    <w:rsid w:val="00CF4777"/>
    <w:rsid w:val="00CF4D41"/>
    <w:rsid w:val="00CF7B27"/>
    <w:rsid w:val="00D01103"/>
    <w:rsid w:val="00D038BF"/>
    <w:rsid w:val="00D067BB"/>
    <w:rsid w:val="00D10081"/>
    <w:rsid w:val="00D10157"/>
    <w:rsid w:val="00D108D2"/>
    <w:rsid w:val="00D13358"/>
    <w:rsid w:val="00D1352A"/>
    <w:rsid w:val="00D135F1"/>
    <w:rsid w:val="00D13D48"/>
    <w:rsid w:val="00D13EE6"/>
    <w:rsid w:val="00D142B1"/>
    <w:rsid w:val="00D1436E"/>
    <w:rsid w:val="00D16159"/>
    <w:rsid w:val="00D169AF"/>
    <w:rsid w:val="00D201D0"/>
    <w:rsid w:val="00D20F08"/>
    <w:rsid w:val="00D2125B"/>
    <w:rsid w:val="00D21C71"/>
    <w:rsid w:val="00D21E5D"/>
    <w:rsid w:val="00D22A25"/>
    <w:rsid w:val="00D2433F"/>
    <w:rsid w:val="00D25249"/>
    <w:rsid w:val="00D26E61"/>
    <w:rsid w:val="00D27E9A"/>
    <w:rsid w:val="00D30049"/>
    <w:rsid w:val="00D31CC5"/>
    <w:rsid w:val="00D35B55"/>
    <w:rsid w:val="00D402A6"/>
    <w:rsid w:val="00D4070A"/>
    <w:rsid w:val="00D407F4"/>
    <w:rsid w:val="00D40CC2"/>
    <w:rsid w:val="00D41218"/>
    <w:rsid w:val="00D4196D"/>
    <w:rsid w:val="00D41AD6"/>
    <w:rsid w:val="00D44172"/>
    <w:rsid w:val="00D44EFD"/>
    <w:rsid w:val="00D50B60"/>
    <w:rsid w:val="00D537AB"/>
    <w:rsid w:val="00D54744"/>
    <w:rsid w:val="00D55AA1"/>
    <w:rsid w:val="00D55D38"/>
    <w:rsid w:val="00D55ECF"/>
    <w:rsid w:val="00D604A0"/>
    <w:rsid w:val="00D61672"/>
    <w:rsid w:val="00D63B8C"/>
    <w:rsid w:val="00D63C48"/>
    <w:rsid w:val="00D665E7"/>
    <w:rsid w:val="00D739CC"/>
    <w:rsid w:val="00D75221"/>
    <w:rsid w:val="00D773EA"/>
    <w:rsid w:val="00D8093D"/>
    <w:rsid w:val="00D8108C"/>
    <w:rsid w:val="00D82520"/>
    <w:rsid w:val="00D83B2C"/>
    <w:rsid w:val="00D842AE"/>
    <w:rsid w:val="00D86EFF"/>
    <w:rsid w:val="00D8703E"/>
    <w:rsid w:val="00D9211C"/>
    <w:rsid w:val="00D92DE0"/>
    <w:rsid w:val="00D92FEF"/>
    <w:rsid w:val="00D93A0F"/>
    <w:rsid w:val="00D93BFF"/>
    <w:rsid w:val="00D94D33"/>
    <w:rsid w:val="00D9695E"/>
    <w:rsid w:val="00D97247"/>
    <w:rsid w:val="00DA045D"/>
    <w:rsid w:val="00DA19B1"/>
    <w:rsid w:val="00DA1BCA"/>
    <w:rsid w:val="00DA1D9F"/>
    <w:rsid w:val="00DA3752"/>
    <w:rsid w:val="00DA3EA9"/>
    <w:rsid w:val="00DA60D8"/>
    <w:rsid w:val="00DA734F"/>
    <w:rsid w:val="00DB3D5F"/>
    <w:rsid w:val="00DB58FE"/>
    <w:rsid w:val="00DB73B5"/>
    <w:rsid w:val="00DC1A1C"/>
    <w:rsid w:val="00DC1A57"/>
    <w:rsid w:val="00DC4533"/>
    <w:rsid w:val="00DC46FF"/>
    <w:rsid w:val="00DC5254"/>
    <w:rsid w:val="00DD0F1A"/>
    <w:rsid w:val="00DD1A4F"/>
    <w:rsid w:val="00DD3107"/>
    <w:rsid w:val="00DD33D0"/>
    <w:rsid w:val="00DD706A"/>
    <w:rsid w:val="00DD7C2C"/>
    <w:rsid w:val="00DE1808"/>
    <w:rsid w:val="00DE31A9"/>
    <w:rsid w:val="00DE4A80"/>
    <w:rsid w:val="00DE7F32"/>
    <w:rsid w:val="00DF17EE"/>
    <w:rsid w:val="00DF1E4C"/>
    <w:rsid w:val="00DF32EB"/>
    <w:rsid w:val="00DF48D3"/>
    <w:rsid w:val="00DF4DE2"/>
    <w:rsid w:val="00DF5893"/>
    <w:rsid w:val="00DF77AF"/>
    <w:rsid w:val="00E0199B"/>
    <w:rsid w:val="00E01A3C"/>
    <w:rsid w:val="00E040C3"/>
    <w:rsid w:val="00E047DA"/>
    <w:rsid w:val="00E05592"/>
    <w:rsid w:val="00E064AF"/>
    <w:rsid w:val="00E06797"/>
    <w:rsid w:val="00E07703"/>
    <w:rsid w:val="00E1265B"/>
    <w:rsid w:val="00E134F8"/>
    <w:rsid w:val="00E13B48"/>
    <w:rsid w:val="00E1404F"/>
    <w:rsid w:val="00E14463"/>
    <w:rsid w:val="00E14717"/>
    <w:rsid w:val="00E153D2"/>
    <w:rsid w:val="00E157CD"/>
    <w:rsid w:val="00E21C83"/>
    <w:rsid w:val="00E23DA4"/>
    <w:rsid w:val="00E24ADA"/>
    <w:rsid w:val="00E25D59"/>
    <w:rsid w:val="00E2627B"/>
    <w:rsid w:val="00E269A8"/>
    <w:rsid w:val="00E2781F"/>
    <w:rsid w:val="00E27E39"/>
    <w:rsid w:val="00E30BCD"/>
    <w:rsid w:val="00E30FB1"/>
    <w:rsid w:val="00E310BE"/>
    <w:rsid w:val="00E31270"/>
    <w:rsid w:val="00E327D4"/>
    <w:rsid w:val="00E32F59"/>
    <w:rsid w:val="00E34622"/>
    <w:rsid w:val="00E40926"/>
    <w:rsid w:val="00E41638"/>
    <w:rsid w:val="00E445EF"/>
    <w:rsid w:val="00E46D9A"/>
    <w:rsid w:val="00E477FF"/>
    <w:rsid w:val="00E51164"/>
    <w:rsid w:val="00E51B76"/>
    <w:rsid w:val="00E54C0B"/>
    <w:rsid w:val="00E55AA9"/>
    <w:rsid w:val="00E565FF"/>
    <w:rsid w:val="00E6090D"/>
    <w:rsid w:val="00E6178F"/>
    <w:rsid w:val="00E62F83"/>
    <w:rsid w:val="00E6359E"/>
    <w:rsid w:val="00E65388"/>
    <w:rsid w:val="00E668EB"/>
    <w:rsid w:val="00E7169D"/>
    <w:rsid w:val="00E7205C"/>
    <w:rsid w:val="00E72873"/>
    <w:rsid w:val="00E72A3D"/>
    <w:rsid w:val="00E72DE1"/>
    <w:rsid w:val="00E73606"/>
    <w:rsid w:val="00E75472"/>
    <w:rsid w:val="00E7716D"/>
    <w:rsid w:val="00E77342"/>
    <w:rsid w:val="00E77B39"/>
    <w:rsid w:val="00E8325F"/>
    <w:rsid w:val="00E8396C"/>
    <w:rsid w:val="00E8513F"/>
    <w:rsid w:val="00E85B7D"/>
    <w:rsid w:val="00E87276"/>
    <w:rsid w:val="00E90790"/>
    <w:rsid w:val="00E9121B"/>
    <w:rsid w:val="00E92894"/>
    <w:rsid w:val="00E930D6"/>
    <w:rsid w:val="00E9391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B596E"/>
    <w:rsid w:val="00EC1896"/>
    <w:rsid w:val="00EC5A46"/>
    <w:rsid w:val="00EC63E2"/>
    <w:rsid w:val="00ED026F"/>
    <w:rsid w:val="00ED07D6"/>
    <w:rsid w:val="00ED1AA6"/>
    <w:rsid w:val="00ED2769"/>
    <w:rsid w:val="00ED3354"/>
    <w:rsid w:val="00ED38C0"/>
    <w:rsid w:val="00ED3C8A"/>
    <w:rsid w:val="00EE30BC"/>
    <w:rsid w:val="00EE75D9"/>
    <w:rsid w:val="00EF22B3"/>
    <w:rsid w:val="00EF354F"/>
    <w:rsid w:val="00EF35A2"/>
    <w:rsid w:val="00F0084E"/>
    <w:rsid w:val="00F03B69"/>
    <w:rsid w:val="00F07A50"/>
    <w:rsid w:val="00F103A4"/>
    <w:rsid w:val="00F113DA"/>
    <w:rsid w:val="00F13C7D"/>
    <w:rsid w:val="00F14721"/>
    <w:rsid w:val="00F20E3D"/>
    <w:rsid w:val="00F21AFC"/>
    <w:rsid w:val="00F2256F"/>
    <w:rsid w:val="00F23065"/>
    <w:rsid w:val="00F24586"/>
    <w:rsid w:val="00F277EB"/>
    <w:rsid w:val="00F317D4"/>
    <w:rsid w:val="00F3485F"/>
    <w:rsid w:val="00F34BA2"/>
    <w:rsid w:val="00F368E0"/>
    <w:rsid w:val="00F3709A"/>
    <w:rsid w:val="00F373D4"/>
    <w:rsid w:val="00F37DC8"/>
    <w:rsid w:val="00F4313A"/>
    <w:rsid w:val="00F439B3"/>
    <w:rsid w:val="00F43AE6"/>
    <w:rsid w:val="00F45037"/>
    <w:rsid w:val="00F460BE"/>
    <w:rsid w:val="00F471F6"/>
    <w:rsid w:val="00F51020"/>
    <w:rsid w:val="00F52737"/>
    <w:rsid w:val="00F53503"/>
    <w:rsid w:val="00F56735"/>
    <w:rsid w:val="00F56B98"/>
    <w:rsid w:val="00F61341"/>
    <w:rsid w:val="00F615F9"/>
    <w:rsid w:val="00F650C3"/>
    <w:rsid w:val="00F65D85"/>
    <w:rsid w:val="00F66C46"/>
    <w:rsid w:val="00F67D05"/>
    <w:rsid w:val="00F76728"/>
    <w:rsid w:val="00F77E1C"/>
    <w:rsid w:val="00F8091E"/>
    <w:rsid w:val="00F821AE"/>
    <w:rsid w:val="00F826F7"/>
    <w:rsid w:val="00F83388"/>
    <w:rsid w:val="00F83C99"/>
    <w:rsid w:val="00F84BD7"/>
    <w:rsid w:val="00F8615C"/>
    <w:rsid w:val="00F874E0"/>
    <w:rsid w:val="00F87847"/>
    <w:rsid w:val="00F87FA9"/>
    <w:rsid w:val="00F90459"/>
    <w:rsid w:val="00F93BE5"/>
    <w:rsid w:val="00F94CC8"/>
    <w:rsid w:val="00F969E5"/>
    <w:rsid w:val="00FA0C56"/>
    <w:rsid w:val="00FA1993"/>
    <w:rsid w:val="00FA205D"/>
    <w:rsid w:val="00FA263D"/>
    <w:rsid w:val="00FA500A"/>
    <w:rsid w:val="00FA6BB0"/>
    <w:rsid w:val="00FB1585"/>
    <w:rsid w:val="00FB23D0"/>
    <w:rsid w:val="00FB6D04"/>
    <w:rsid w:val="00FB7826"/>
    <w:rsid w:val="00FB7982"/>
    <w:rsid w:val="00FC0B42"/>
    <w:rsid w:val="00FC0D95"/>
    <w:rsid w:val="00FC1138"/>
    <w:rsid w:val="00FC1C3D"/>
    <w:rsid w:val="00FC29F3"/>
    <w:rsid w:val="00FC55FC"/>
    <w:rsid w:val="00FC6D5C"/>
    <w:rsid w:val="00FD0889"/>
    <w:rsid w:val="00FD456E"/>
    <w:rsid w:val="00FD5860"/>
    <w:rsid w:val="00FD6E8D"/>
    <w:rsid w:val="00FD7A9F"/>
    <w:rsid w:val="00FE186C"/>
    <w:rsid w:val="00FE352D"/>
    <w:rsid w:val="00FE40EB"/>
    <w:rsid w:val="00FE4D02"/>
    <w:rsid w:val="00FE64CF"/>
    <w:rsid w:val="00FE792D"/>
    <w:rsid w:val="00FE7D62"/>
    <w:rsid w:val="00FF05B2"/>
    <w:rsid w:val="00FF0933"/>
    <w:rsid w:val="00FF0ACF"/>
    <w:rsid w:val="00FF1E39"/>
    <w:rsid w:val="00FF2D73"/>
    <w:rsid w:val="00FF3694"/>
    <w:rsid w:val="00FF3819"/>
    <w:rsid w:val="00FF5ABE"/>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0D1CF"/>
  <w15:docId w15:val="{81973533-42DB-4C85-BD27-938A9F9B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rsid w:val="00FC1138"/>
    <w:pPr>
      <w:keepNext/>
      <w:keepLines/>
      <w:tabs>
        <w:tab w:val="right" w:pos="851"/>
      </w:tabs>
      <w:suppressAutoHyphens/>
      <w:spacing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qFormat/>
    <w:rsid w:val="0054571A"/>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54571A"/>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rsid w:val="00855D9C"/>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rsid w:val="001B7586"/>
    <w:rPr>
      <w:b/>
      <w:bCs/>
      <w:sz w:val="28"/>
      <w:szCs w:val="22"/>
      <w:lang w:eastAsia="en-US"/>
    </w:rPr>
  </w:style>
  <w:style w:type="paragraph" w:customStyle="1" w:styleId="ZZAnxtitle">
    <w:name w:val="ZZ_Anx_title"/>
    <w:rsid w:val="001B7586"/>
    <w:pPr>
      <w:spacing w:before="360" w:after="120"/>
      <w:ind w:left="1247"/>
    </w:pPr>
    <w:rPr>
      <w:b/>
      <w:bCs/>
      <w:sz w:val="28"/>
      <w:szCs w:val="26"/>
      <w:lang w:eastAsia="en-US"/>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855D9C"/>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uiPriority w:val="59"/>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3">
    <w:name w:val="Unresolved Mention3"/>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en-US" w:eastAsia="en-US"/>
    </w:rPr>
  </w:style>
  <w:style w:type="paragraph" w:customStyle="1" w:styleId="AgendaItemTitle">
    <w:name w:val="AgendaItem_Title"/>
    <w:basedOn w:val="Normal-pool"/>
    <w:qFormat/>
    <w:rsid w:val="008B165A"/>
    <w:pPr>
      <w:keepNext/>
      <w:keepLines/>
      <w:tabs>
        <w:tab w:val="clear" w:pos="624"/>
        <w:tab w:val="left" w:pos="1247"/>
        <w:tab w:val="left" w:pos="1814"/>
        <w:tab w:val="left" w:pos="2381"/>
        <w:tab w:val="left" w:pos="2948"/>
        <w:tab w:val="left" w:pos="3515"/>
      </w:tabs>
      <w:suppressAutoHyphens/>
      <w:ind w:right="3402"/>
    </w:pPr>
    <w:rPr>
      <w:b/>
      <w:sz w:val="24"/>
      <w:szCs w:val="24"/>
    </w:rPr>
  </w:style>
  <w:style w:type="character" w:styleId="UnresolvedMention">
    <w:name w:val="Unresolved Mention"/>
    <w:basedOn w:val="DefaultParagraphFont"/>
    <w:uiPriority w:val="99"/>
    <w:semiHidden/>
    <w:unhideWhenUsed/>
    <w:rsid w:val="00075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01064326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2021-05-06T15:16:27+00:00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www.w3.org/XML/1998/namespace"/>
    <ds:schemaRef ds:uri="http://purl.org/dc/terms/"/>
    <ds:schemaRef ds:uri="http://purl.org/dc/dcmitype/"/>
    <ds:schemaRef ds:uri="http://schemas.microsoft.com/office/2006/documentManagement/types"/>
    <ds:schemaRef ds:uri="a5a030b7-a207-4454-9836-0151be6a4cb9"/>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d171b53f-1e97-4759-80c4-d294f18acbad"/>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7C28B567-781C-4D35-B2E3-DAAFDEF42D82}">
  <ds:schemaRefs>
    <ds:schemaRef ds:uri="http://schemas.openxmlformats.org/officeDocument/2006/bibliography"/>
  </ds:schemaRefs>
</ds:datastoreItem>
</file>

<file path=customXml/itemProps4.xml><?xml version="1.0" encoding="utf-8"?>
<ds:datastoreItem xmlns:ds="http://schemas.openxmlformats.org/officeDocument/2006/customXml" ds:itemID="{C51EFED8-D1B1-4015-8CF4-66481CCCA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6178</Words>
  <Characters>35216</Characters>
  <Application>Microsoft Office Word</Application>
  <DocSecurity>4</DocSecurity>
  <Lines>293</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Olga Rasmus</cp:lastModifiedBy>
  <cp:revision>2</cp:revision>
  <cp:lastPrinted>2021-04-09T09:36:00Z</cp:lastPrinted>
  <dcterms:created xsi:type="dcterms:W3CDTF">2021-05-06T15:16:00Z</dcterms:created>
  <dcterms:modified xsi:type="dcterms:W3CDTF">2021-05-06T15:16:00Z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marina.lamadrid</vt:lpwstr>
  </property>
  <property fmtid="{D5CDD505-2E9C-101B-9397-08002B2CF9AE}" pid="5" name="GeneratedDate">
    <vt:lpwstr>04/27/2021 07:57:33</vt:lpwstr>
  </property>
  <property fmtid="{D5CDD505-2E9C-101B-9397-08002B2CF9AE}" pid="6" name="OriginalDocID">
    <vt:lpwstr>35fa7961-220b-43c8-818b-eb244c8853cb</vt:lpwstr>
  </property>
</Properties>
</file>